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14B8" w:rsidRDefault="008914B8" w:rsidP="001B7518">
      <w:pPr>
        <w:rPr>
          <w:sz w:val="72"/>
          <w:szCs w:val="72"/>
        </w:rPr>
      </w:pPr>
    </w:p>
    <w:p w:rsidR="008914B8" w:rsidRDefault="008914B8" w:rsidP="008914B8">
      <w:pPr>
        <w:jc w:val="center"/>
        <w:rPr>
          <w:sz w:val="72"/>
          <w:szCs w:val="72"/>
        </w:rPr>
      </w:pPr>
    </w:p>
    <w:p w:rsidR="008914B8" w:rsidRPr="008914B8" w:rsidRDefault="008914B8" w:rsidP="008914B8">
      <w:pPr>
        <w:jc w:val="center"/>
        <w:rPr>
          <w:rFonts w:eastAsiaTheme="majorEastAsia" w:cstheme="majorBidi"/>
          <w:bCs/>
          <w:sz w:val="72"/>
          <w:szCs w:val="72"/>
        </w:rPr>
      </w:pPr>
      <w:r w:rsidRPr="008914B8">
        <w:rPr>
          <w:sz w:val="72"/>
          <w:szCs w:val="72"/>
        </w:rPr>
        <w:t>Digital Skills and Research Methods</w:t>
      </w:r>
    </w:p>
    <w:p w:rsidR="001B7518" w:rsidRDefault="001B7518">
      <w:r w:rsidRPr="001B7518">
        <w:rPr>
          <w:sz w:val="28"/>
          <w:szCs w:val="24"/>
        </w:rPr>
        <w:t xml:space="preserve">Student </w:t>
      </w:r>
      <w:r>
        <w:rPr>
          <w:sz w:val="28"/>
          <w:szCs w:val="24"/>
        </w:rPr>
        <w:t>N</w:t>
      </w:r>
      <w:r w:rsidRPr="001B7518">
        <w:rPr>
          <w:sz w:val="28"/>
          <w:szCs w:val="24"/>
        </w:rPr>
        <w:t>ame</w:t>
      </w:r>
      <w:r>
        <w:t>- Mihaela Pascal</w:t>
      </w:r>
    </w:p>
    <w:p w:rsidR="001B7518" w:rsidRDefault="001B7518">
      <w:r>
        <w:t>Student Number- 1814621</w:t>
      </w:r>
    </w:p>
    <w:p w:rsidR="001B7518" w:rsidRDefault="001B7518">
      <w:r>
        <w:t>Module Title- BMSW4003</w:t>
      </w:r>
      <w:bookmarkStart w:id="0" w:name="_GoBack"/>
      <w:bookmarkEnd w:id="0"/>
    </w:p>
    <w:p w:rsidR="001B7518" w:rsidRDefault="001B7518">
      <w:r>
        <w:t>Assignment Title- Digital Skills and Research Methods</w:t>
      </w:r>
    </w:p>
    <w:p w:rsidR="001B7518" w:rsidRDefault="001B7518">
      <w:r>
        <w:t>Lecturer’s Name- Paul Wallin</w:t>
      </w:r>
    </w:p>
    <w:p w:rsidR="001D49BE" w:rsidRDefault="001D49BE">
      <w:r>
        <w:br w:type="page"/>
      </w:r>
    </w:p>
    <w:p w:rsidR="00F6534D" w:rsidRDefault="00F6534D">
      <w:pPr>
        <w:rPr>
          <w:rFonts w:eastAsiaTheme="majorEastAsia" w:cstheme="majorBidi"/>
          <w:bCs/>
          <w:sz w:val="32"/>
          <w:szCs w:val="28"/>
        </w:rPr>
      </w:pPr>
    </w:p>
    <w:sdt>
      <w:sdtPr>
        <w:rPr>
          <w:rFonts w:ascii="Times New Roman" w:eastAsiaTheme="minorHAnsi" w:hAnsi="Times New Roman" w:cstheme="minorBidi"/>
          <w:b w:val="0"/>
          <w:bCs w:val="0"/>
          <w:color w:val="000000" w:themeColor="text1"/>
          <w:sz w:val="24"/>
          <w:szCs w:val="22"/>
        </w:rPr>
        <w:id w:val="24242478"/>
        <w:docPartObj>
          <w:docPartGallery w:val="Table of Contents"/>
          <w:docPartUnique/>
        </w:docPartObj>
      </w:sdtPr>
      <w:sdtEndPr/>
      <w:sdtContent>
        <w:p w:rsidR="00F6534D" w:rsidRDefault="00F6534D">
          <w:pPr>
            <w:pStyle w:val="TOCHeading"/>
          </w:pPr>
          <w:r>
            <w:t>Table of Contents</w:t>
          </w:r>
        </w:p>
        <w:p w:rsidR="004E3848" w:rsidRDefault="0047625E">
          <w:pPr>
            <w:pStyle w:val="TOC1"/>
            <w:tabs>
              <w:tab w:val="right" w:leader="dot" w:pos="9350"/>
            </w:tabs>
            <w:rPr>
              <w:rFonts w:asciiTheme="minorHAnsi" w:eastAsiaTheme="minorEastAsia" w:hAnsiTheme="minorHAnsi"/>
              <w:noProof/>
              <w:color w:val="auto"/>
              <w:sz w:val="22"/>
            </w:rPr>
          </w:pPr>
          <w:r>
            <w:fldChar w:fldCharType="begin"/>
          </w:r>
          <w:r w:rsidR="00F6534D">
            <w:instrText xml:space="preserve"> TOC \o "1-3" \h \z \u </w:instrText>
          </w:r>
          <w:r>
            <w:fldChar w:fldCharType="separate"/>
          </w:r>
          <w:hyperlink w:anchor="_Toc28078231" w:history="1">
            <w:r w:rsidR="004E3848" w:rsidRPr="00985F5E">
              <w:rPr>
                <w:rStyle w:val="Hyperlink"/>
                <w:noProof/>
              </w:rPr>
              <w:t>Introduction</w:t>
            </w:r>
            <w:r w:rsidR="004E3848">
              <w:rPr>
                <w:noProof/>
                <w:webHidden/>
              </w:rPr>
              <w:tab/>
            </w:r>
            <w:r w:rsidR="004E3848">
              <w:rPr>
                <w:noProof/>
                <w:webHidden/>
              </w:rPr>
              <w:fldChar w:fldCharType="begin"/>
            </w:r>
            <w:r w:rsidR="004E3848">
              <w:rPr>
                <w:noProof/>
                <w:webHidden/>
              </w:rPr>
              <w:instrText xml:space="preserve"> PAGEREF _Toc28078231 \h </w:instrText>
            </w:r>
            <w:r w:rsidR="004E3848">
              <w:rPr>
                <w:noProof/>
                <w:webHidden/>
              </w:rPr>
            </w:r>
            <w:r w:rsidR="004E3848">
              <w:rPr>
                <w:noProof/>
                <w:webHidden/>
              </w:rPr>
              <w:fldChar w:fldCharType="separate"/>
            </w:r>
            <w:r w:rsidR="004E3848">
              <w:rPr>
                <w:noProof/>
                <w:webHidden/>
              </w:rPr>
              <w:t>3</w:t>
            </w:r>
            <w:r w:rsidR="004E3848">
              <w:rPr>
                <w:noProof/>
                <w:webHidden/>
              </w:rPr>
              <w:fldChar w:fldCharType="end"/>
            </w:r>
          </w:hyperlink>
        </w:p>
        <w:p w:rsidR="004E3848" w:rsidRDefault="00A01317">
          <w:pPr>
            <w:pStyle w:val="TOC1"/>
            <w:tabs>
              <w:tab w:val="left" w:pos="440"/>
              <w:tab w:val="right" w:leader="dot" w:pos="9350"/>
            </w:tabs>
            <w:rPr>
              <w:rFonts w:asciiTheme="minorHAnsi" w:eastAsiaTheme="minorEastAsia" w:hAnsiTheme="minorHAnsi"/>
              <w:noProof/>
              <w:color w:val="auto"/>
              <w:sz w:val="22"/>
            </w:rPr>
          </w:pPr>
          <w:hyperlink w:anchor="_Toc28078232" w:history="1">
            <w:r w:rsidR="004E3848" w:rsidRPr="00985F5E">
              <w:rPr>
                <w:rStyle w:val="Hyperlink"/>
                <w:noProof/>
              </w:rPr>
              <w:t>1.</w:t>
            </w:r>
            <w:r w:rsidR="004E3848">
              <w:rPr>
                <w:rFonts w:asciiTheme="minorHAnsi" w:eastAsiaTheme="minorEastAsia" w:hAnsiTheme="minorHAnsi"/>
                <w:noProof/>
                <w:color w:val="auto"/>
                <w:sz w:val="22"/>
              </w:rPr>
              <w:tab/>
            </w:r>
            <w:r w:rsidR="004E3848" w:rsidRPr="00985F5E">
              <w:rPr>
                <w:rStyle w:val="Hyperlink"/>
                <w:noProof/>
              </w:rPr>
              <w:t>A research report on the impact of Virtual Learning Environment (VLE): Rationale, Objectives &amp; Methodology</w:t>
            </w:r>
            <w:r w:rsidR="004E3848">
              <w:rPr>
                <w:noProof/>
                <w:webHidden/>
              </w:rPr>
              <w:tab/>
            </w:r>
            <w:r w:rsidR="004E3848">
              <w:rPr>
                <w:noProof/>
                <w:webHidden/>
              </w:rPr>
              <w:fldChar w:fldCharType="begin"/>
            </w:r>
            <w:r w:rsidR="004E3848">
              <w:rPr>
                <w:noProof/>
                <w:webHidden/>
              </w:rPr>
              <w:instrText xml:space="preserve"> PAGEREF _Toc28078232 \h </w:instrText>
            </w:r>
            <w:r w:rsidR="004E3848">
              <w:rPr>
                <w:noProof/>
                <w:webHidden/>
              </w:rPr>
            </w:r>
            <w:r w:rsidR="004E3848">
              <w:rPr>
                <w:noProof/>
                <w:webHidden/>
              </w:rPr>
              <w:fldChar w:fldCharType="separate"/>
            </w:r>
            <w:r w:rsidR="004E3848">
              <w:rPr>
                <w:noProof/>
                <w:webHidden/>
              </w:rPr>
              <w:t>4</w:t>
            </w:r>
            <w:r w:rsidR="004E3848">
              <w:rPr>
                <w:noProof/>
                <w:webHidden/>
              </w:rPr>
              <w:fldChar w:fldCharType="end"/>
            </w:r>
          </w:hyperlink>
        </w:p>
        <w:p w:rsidR="004E3848" w:rsidRDefault="00A01317">
          <w:pPr>
            <w:pStyle w:val="TOC1"/>
            <w:tabs>
              <w:tab w:val="left" w:pos="440"/>
              <w:tab w:val="right" w:leader="dot" w:pos="9350"/>
            </w:tabs>
            <w:rPr>
              <w:rFonts w:asciiTheme="minorHAnsi" w:eastAsiaTheme="minorEastAsia" w:hAnsiTheme="minorHAnsi"/>
              <w:noProof/>
              <w:color w:val="auto"/>
              <w:sz w:val="22"/>
            </w:rPr>
          </w:pPr>
          <w:hyperlink w:anchor="_Toc28078233" w:history="1">
            <w:r w:rsidR="004E3848" w:rsidRPr="00985F5E">
              <w:rPr>
                <w:rStyle w:val="Hyperlink"/>
                <w:noProof/>
              </w:rPr>
              <w:t>2.</w:t>
            </w:r>
            <w:r w:rsidR="004E3848">
              <w:rPr>
                <w:rFonts w:asciiTheme="minorHAnsi" w:eastAsiaTheme="minorEastAsia" w:hAnsiTheme="minorHAnsi"/>
                <w:noProof/>
                <w:color w:val="auto"/>
                <w:sz w:val="22"/>
              </w:rPr>
              <w:tab/>
            </w:r>
            <w:r w:rsidR="004E3848" w:rsidRPr="00985F5E">
              <w:rPr>
                <w:rStyle w:val="Hyperlink"/>
                <w:noProof/>
              </w:rPr>
              <w:t>Questionnaire on the basis of primary data collection on the Virtual Learning Environment</w:t>
            </w:r>
            <w:r w:rsidR="004E3848">
              <w:rPr>
                <w:noProof/>
                <w:webHidden/>
              </w:rPr>
              <w:tab/>
            </w:r>
            <w:r w:rsidR="004E3848">
              <w:rPr>
                <w:noProof/>
                <w:webHidden/>
              </w:rPr>
              <w:fldChar w:fldCharType="begin"/>
            </w:r>
            <w:r w:rsidR="004E3848">
              <w:rPr>
                <w:noProof/>
                <w:webHidden/>
              </w:rPr>
              <w:instrText xml:space="preserve"> PAGEREF _Toc28078233 \h </w:instrText>
            </w:r>
            <w:r w:rsidR="004E3848">
              <w:rPr>
                <w:noProof/>
                <w:webHidden/>
              </w:rPr>
            </w:r>
            <w:r w:rsidR="004E3848">
              <w:rPr>
                <w:noProof/>
                <w:webHidden/>
              </w:rPr>
              <w:fldChar w:fldCharType="separate"/>
            </w:r>
            <w:r w:rsidR="004E3848">
              <w:rPr>
                <w:noProof/>
                <w:webHidden/>
              </w:rPr>
              <w:t>5</w:t>
            </w:r>
            <w:r w:rsidR="004E3848">
              <w:rPr>
                <w:noProof/>
                <w:webHidden/>
              </w:rPr>
              <w:fldChar w:fldCharType="end"/>
            </w:r>
          </w:hyperlink>
        </w:p>
        <w:p w:rsidR="004E3848" w:rsidRDefault="00A01317">
          <w:pPr>
            <w:pStyle w:val="TOC1"/>
            <w:tabs>
              <w:tab w:val="left" w:pos="440"/>
              <w:tab w:val="right" w:leader="dot" w:pos="9350"/>
            </w:tabs>
            <w:rPr>
              <w:rFonts w:asciiTheme="minorHAnsi" w:eastAsiaTheme="minorEastAsia" w:hAnsiTheme="minorHAnsi"/>
              <w:noProof/>
              <w:color w:val="auto"/>
              <w:sz w:val="22"/>
            </w:rPr>
          </w:pPr>
          <w:hyperlink w:anchor="_Toc28078234" w:history="1">
            <w:r w:rsidR="004E3848" w:rsidRPr="00985F5E">
              <w:rPr>
                <w:rStyle w:val="Hyperlink"/>
                <w:noProof/>
              </w:rPr>
              <w:t>3.</w:t>
            </w:r>
            <w:r w:rsidR="004E3848">
              <w:rPr>
                <w:rFonts w:asciiTheme="minorHAnsi" w:eastAsiaTheme="minorEastAsia" w:hAnsiTheme="minorHAnsi"/>
                <w:noProof/>
                <w:color w:val="auto"/>
                <w:sz w:val="22"/>
              </w:rPr>
              <w:tab/>
            </w:r>
            <w:r w:rsidR="004E3848" w:rsidRPr="00985F5E">
              <w:rPr>
                <w:rStyle w:val="Hyperlink"/>
                <w:noProof/>
              </w:rPr>
              <w:t>Research of published material on the topic of the impact of Virtual Learning Environment on students learning experience with the help of secondary data tool</w:t>
            </w:r>
            <w:r w:rsidR="004E3848">
              <w:rPr>
                <w:noProof/>
                <w:webHidden/>
              </w:rPr>
              <w:tab/>
            </w:r>
            <w:r w:rsidR="004E3848">
              <w:rPr>
                <w:noProof/>
                <w:webHidden/>
              </w:rPr>
              <w:fldChar w:fldCharType="begin"/>
            </w:r>
            <w:r w:rsidR="004E3848">
              <w:rPr>
                <w:noProof/>
                <w:webHidden/>
              </w:rPr>
              <w:instrText xml:space="preserve"> PAGEREF _Toc28078234 \h </w:instrText>
            </w:r>
            <w:r w:rsidR="004E3848">
              <w:rPr>
                <w:noProof/>
                <w:webHidden/>
              </w:rPr>
            </w:r>
            <w:r w:rsidR="004E3848">
              <w:rPr>
                <w:noProof/>
                <w:webHidden/>
              </w:rPr>
              <w:fldChar w:fldCharType="separate"/>
            </w:r>
            <w:r w:rsidR="004E3848">
              <w:rPr>
                <w:noProof/>
                <w:webHidden/>
              </w:rPr>
              <w:t>20</w:t>
            </w:r>
            <w:r w:rsidR="004E3848">
              <w:rPr>
                <w:noProof/>
                <w:webHidden/>
              </w:rPr>
              <w:fldChar w:fldCharType="end"/>
            </w:r>
          </w:hyperlink>
        </w:p>
        <w:p w:rsidR="004E3848" w:rsidRDefault="00A01317">
          <w:pPr>
            <w:pStyle w:val="TOC1"/>
            <w:tabs>
              <w:tab w:val="left" w:pos="440"/>
              <w:tab w:val="right" w:leader="dot" w:pos="9350"/>
            </w:tabs>
            <w:rPr>
              <w:rFonts w:asciiTheme="minorHAnsi" w:eastAsiaTheme="minorEastAsia" w:hAnsiTheme="minorHAnsi"/>
              <w:noProof/>
              <w:color w:val="auto"/>
              <w:sz w:val="22"/>
            </w:rPr>
          </w:pPr>
          <w:hyperlink w:anchor="_Toc28078235" w:history="1">
            <w:r w:rsidR="004E3848" w:rsidRPr="00985F5E">
              <w:rPr>
                <w:rStyle w:val="Hyperlink"/>
                <w:noProof/>
              </w:rPr>
              <w:t>4.</w:t>
            </w:r>
            <w:r w:rsidR="004E3848">
              <w:rPr>
                <w:rFonts w:asciiTheme="minorHAnsi" w:eastAsiaTheme="minorEastAsia" w:hAnsiTheme="minorHAnsi"/>
                <w:noProof/>
                <w:color w:val="auto"/>
                <w:sz w:val="22"/>
              </w:rPr>
              <w:tab/>
            </w:r>
            <w:r w:rsidR="004E3848" w:rsidRPr="00985F5E">
              <w:rPr>
                <w:rStyle w:val="Hyperlink"/>
                <w:noProof/>
              </w:rPr>
              <w:t>A conclusion should be provided from the analysis of both primary and secondary data</w:t>
            </w:r>
            <w:r w:rsidR="004E3848">
              <w:rPr>
                <w:noProof/>
                <w:webHidden/>
              </w:rPr>
              <w:tab/>
            </w:r>
            <w:r w:rsidR="004E3848">
              <w:rPr>
                <w:noProof/>
                <w:webHidden/>
              </w:rPr>
              <w:fldChar w:fldCharType="begin"/>
            </w:r>
            <w:r w:rsidR="004E3848">
              <w:rPr>
                <w:noProof/>
                <w:webHidden/>
              </w:rPr>
              <w:instrText xml:space="preserve"> PAGEREF _Toc28078235 \h </w:instrText>
            </w:r>
            <w:r w:rsidR="004E3848">
              <w:rPr>
                <w:noProof/>
                <w:webHidden/>
              </w:rPr>
            </w:r>
            <w:r w:rsidR="004E3848">
              <w:rPr>
                <w:noProof/>
                <w:webHidden/>
              </w:rPr>
              <w:fldChar w:fldCharType="separate"/>
            </w:r>
            <w:r w:rsidR="004E3848">
              <w:rPr>
                <w:noProof/>
                <w:webHidden/>
              </w:rPr>
              <w:t>21</w:t>
            </w:r>
            <w:r w:rsidR="004E3848">
              <w:rPr>
                <w:noProof/>
                <w:webHidden/>
              </w:rPr>
              <w:fldChar w:fldCharType="end"/>
            </w:r>
          </w:hyperlink>
        </w:p>
        <w:p w:rsidR="004E3848" w:rsidRDefault="00A01317">
          <w:pPr>
            <w:pStyle w:val="TOC1"/>
            <w:tabs>
              <w:tab w:val="right" w:leader="dot" w:pos="9350"/>
            </w:tabs>
            <w:rPr>
              <w:rFonts w:asciiTheme="minorHAnsi" w:eastAsiaTheme="minorEastAsia" w:hAnsiTheme="minorHAnsi"/>
              <w:noProof/>
              <w:color w:val="auto"/>
              <w:sz w:val="22"/>
            </w:rPr>
          </w:pPr>
          <w:hyperlink w:anchor="_Toc28078236" w:history="1">
            <w:r w:rsidR="004E3848" w:rsidRPr="00985F5E">
              <w:rPr>
                <w:rStyle w:val="Hyperlink"/>
                <w:noProof/>
              </w:rPr>
              <w:t>Conclusion</w:t>
            </w:r>
            <w:r w:rsidR="004E3848">
              <w:rPr>
                <w:noProof/>
                <w:webHidden/>
              </w:rPr>
              <w:tab/>
            </w:r>
            <w:r w:rsidR="004E3848">
              <w:rPr>
                <w:noProof/>
                <w:webHidden/>
              </w:rPr>
              <w:fldChar w:fldCharType="begin"/>
            </w:r>
            <w:r w:rsidR="004E3848">
              <w:rPr>
                <w:noProof/>
                <w:webHidden/>
              </w:rPr>
              <w:instrText xml:space="preserve"> PAGEREF _Toc28078236 \h </w:instrText>
            </w:r>
            <w:r w:rsidR="004E3848">
              <w:rPr>
                <w:noProof/>
                <w:webHidden/>
              </w:rPr>
            </w:r>
            <w:r w:rsidR="004E3848">
              <w:rPr>
                <w:noProof/>
                <w:webHidden/>
              </w:rPr>
              <w:fldChar w:fldCharType="separate"/>
            </w:r>
            <w:r w:rsidR="004E3848">
              <w:rPr>
                <w:noProof/>
                <w:webHidden/>
              </w:rPr>
              <w:t>22</w:t>
            </w:r>
            <w:r w:rsidR="004E3848">
              <w:rPr>
                <w:noProof/>
                <w:webHidden/>
              </w:rPr>
              <w:fldChar w:fldCharType="end"/>
            </w:r>
          </w:hyperlink>
        </w:p>
        <w:p w:rsidR="004E3848" w:rsidRDefault="00A01317">
          <w:pPr>
            <w:pStyle w:val="TOC1"/>
            <w:tabs>
              <w:tab w:val="right" w:leader="dot" w:pos="9350"/>
            </w:tabs>
            <w:rPr>
              <w:rFonts w:asciiTheme="minorHAnsi" w:eastAsiaTheme="minorEastAsia" w:hAnsiTheme="minorHAnsi"/>
              <w:noProof/>
              <w:color w:val="auto"/>
              <w:sz w:val="22"/>
            </w:rPr>
          </w:pPr>
          <w:hyperlink w:anchor="_Toc28078237" w:history="1">
            <w:r w:rsidR="004E3848" w:rsidRPr="00985F5E">
              <w:rPr>
                <w:rStyle w:val="Hyperlink"/>
                <w:noProof/>
              </w:rPr>
              <w:t>References</w:t>
            </w:r>
            <w:r w:rsidR="004E3848">
              <w:rPr>
                <w:noProof/>
                <w:webHidden/>
              </w:rPr>
              <w:tab/>
            </w:r>
            <w:r w:rsidR="004E3848">
              <w:rPr>
                <w:noProof/>
                <w:webHidden/>
              </w:rPr>
              <w:fldChar w:fldCharType="begin"/>
            </w:r>
            <w:r w:rsidR="004E3848">
              <w:rPr>
                <w:noProof/>
                <w:webHidden/>
              </w:rPr>
              <w:instrText xml:space="preserve"> PAGEREF _Toc28078237 \h </w:instrText>
            </w:r>
            <w:r w:rsidR="004E3848">
              <w:rPr>
                <w:noProof/>
                <w:webHidden/>
              </w:rPr>
            </w:r>
            <w:r w:rsidR="004E3848">
              <w:rPr>
                <w:noProof/>
                <w:webHidden/>
              </w:rPr>
              <w:fldChar w:fldCharType="separate"/>
            </w:r>
            <w:r w:rsidR="004E3848">
              <w:rPr>
                <w:noProof/>
                <w:webHidden/>
              </w:rPr>
              <w:t>23</w:t>
            </w:r>
            <w:r w:rsidR="004E3848">
              <w:rPr>
                <w:noProof/>
                <w:webHidden/>
              </w:rPr>
              <w:fldChar w:fldCharType="end"/>
            </w:r>
          </w:hyperlink>
        </w:p>
        <w:p w:rsidR="00F6534D" w:rsidRDefault="0047625E">
          <w:r>
            <w:fldChar w:fldCharType="end"/>
          </w:r>
        </w:p>
      </w:sdtContent>
    </w:sdt>
    <w:p w:rsidR="008914B8" w:rsidRDefault="008914B8">
      <w:pPr>
        <w:rPr>
          <w:rFonts w:eastAsiaTheme="majorEastAsia" w:cstheme="majorBidi"/>
          <w:bCs/>
          <w:sz w:val="32"/>
          <w:szCs w:val="28"/>
        </w:rPr>
      </w:pPr>
    </w:p>
    <w:p w:rsidR="001D49BE" w:rsidRDefault="001D49BE">
      <w:pPr>
        <w:rPr>
          <w:rFonts w:eastAsiaTheme="majorEastAsia" w:cstheme="majorBidi"/>
          <w:bCs/>
          <w:sz w:val="32"/>
          <w:szCs w:val="28"/>
        </w:rPr>
      </w:pPr>
      <w:r>
        <w:br w:type="page"/>
      </w:r>
    </w:p>
    <w:p w:rsidR="00C64C84" w:rsidRDefault="00C64C84" w:rsidP="004E3848">
      <w:pPr>
        <w:pStyle w:val="Heading1"/>
        <w:spacing w:line="360" w:lineRule="auto"/>
        <w:jc w:val="both"/>
      </w:pPr>
      <w:bookmarkStart w:id="1" w:name="_Toc28078231"/>
      <w:r>
        <w:lastRenderedPageBreak/>
        <w:t>Introduction</w:t>
      </w:r>
      <w:bookmarkEnd w:id="1"/>
    </w:p>
    <w:p w:rsidR="00C64C84" w:rsidRDefault="00C64C84" w:rsidP="004E3848">
      <w:pPr>
        <w:spacing w:line="360" w:lineRule="auto"/>
        <w:jc w:val="both"/>
        <w:rPr>
          <w:rFonts w:eastAsiaTheme="majorEastAsia" w:cstheme="majorBidi"/>
          <w:bCs/>
          <w:sz w:val="32"/>
          <w:szCs w:val="28"/>
        </w:rPr>
      </w:pPr>
      <w:r>
        <w:t xml:space="preserve">The topic contains the study of Virtual Learning Environment. </w:t>
      </w:r>
      <w:r w:rsidR="008914B8">
        <w:t xml:space="preserve">This environment of virtual learning is basically the computer or phone based system in which the students can learn different courses irrespective of place and time. The study provides the impact of this virtual environment on the students learning skills, also to analyze the impact of this tool with the help of the primary and secondary data collection which can provide the actual picture of the environment of virtual learning. </w:t>
      </w:r>
      <w:r>
        <w:br w:type="page"/>
      </w:r>
    </w:p>
    <w:p w:rsidR="009122F1" w:rsidRDefault="00F83365" w:rsidP="004E3848">
      <w:pPr>
        <w:pStyle w:val="Heading1"/>
        <w:numPr>
          <w:ilvl w:val="0"/>
          <w:numId w:val="2"/>
        </w:numPr>
        <w:spacing w:line="360" w:lineRule="auto"/>
        <w:jc w:val="both"/>
      </w:pPr>
      <w:bookmarkStart w:id="2" w:name="_Toc28078232"/>
      <w:r>
        <w:lastRenderedPageBreak/>
        <w:t>A</w:t>
      </w:r>
      <w:r w:rsidRPr="00F83365">
        <w:t xml:space="preserve"> research report on the impact of Virtual Learning Environment (VLE)</w:t>
      </w:r>
      <w:r w:rsidR="00CE549C">
        <w:t>: Rationale, Objectives &amp; Methodology</w:t>
      </w:r>
      <w:bookmarkEnd w:id="2"/>
    </w:p>
    <w:p w:rsidR="00F83365" w:rsidRDefault="00F83365" w:rsidP="004E3848">
      <w:pPr>
        <w:spacing w:line="360" w:lineRule="auto"/>
        <w:jc w:val="both"/>
      </w:pPr>
    </w:p>
    <w:p w:rsidR="00F83365" w:rsidRDefault="00F83365" w:rsidP="004E3848">
      <w:pPr>
        <w:spacing w:line="360" w:lineRule="auto"/>
        <w:jc w:val="both"/>
      </w:pPr>
      <w:r>
        <w:t>To know the impact of Virtual Learning Environment, one has to know the term virtual learning environment so as to understand its impact on the students. A virtual learning environment is an online platform for learning or for education. This type of learning help the students to learn their lessons through different ways using various tools which there in the online platform. Students may also access this from anywhere irrespective of the location which is an advantage for the students.</w:t>
      </w:r>
    </w:p>
    <w:p w:rsidR="00747920" w:rsidRDefault="00A517B9" w:rsidP="004E3848">
      <w:pPr>
        <w:spacing w:line="360" w:lineRule="auto"/>
        <w:jc w:val="both"/>
      </w:pPr>
      <w:r>
        <w:t xml:space="preserve">Now the impact of this type of learning on the students, as in the world of creativity and innovation, the tool like virtual learning is play a major role in the student’s life. With the help of this learning tool the student’s creativity and innovation enhances which is required to solve the difficult problems. The other impact of the tool is the students can learn their lessons more effectively by using various options and ways of learning which makes the learning is even </w:t>
      </w:r>
      <w:r w:rsidR="0092755D">
        <w:t>simpler</w:t>
      </w:r>
      <w:r>
        <w:t xml:space="preserve"> to understand for the students. </w:t>
      </w:r>
      <w:r w:rsidR="0092755D">
        <w:t xml:space="preserve">The impact of the tool is the </w:t>
      </w:r>
      <w:r w:rsidR="008A784C">
        <w:t>student does</w:t>
      </w:r>
      <w:r w:rsidR="0092755D">
        <w:t xml:space="preserve"> not feel </w:t>
      </w:r>
      <w:r w:rsidR="008A784C">
        <w:t>any type of peer pressure as there is no directly interaction between the teachers and students which can make a lot of difference in the learning process. But some people or students think that lack of interaction between teacher and student or sometime between the students will enhance the skills rather than using the online tool. Using this tool also have an adverse effect on the student who have problem in making their own schedule as this learning tool required students to make the schedule on their own and manage their time accordingly.</w:t>
      </w:r>
      <w:r w:rsidR="00747920">
        <w:t xml:space="preserve"> The tool may be to reduce the reducing the time and make the learning effective but the student is capable enough to manage their time according to the learning sessions in the tool which is very difficult for the students. So</w:t>
      </w:r>
      <w:r w:rsidR="00C04ABF">
        <w:t>,</w:t>
      </w:r>
      <w:r w:rsidR="00747920">
        <w:t xml:space="preserve"> every aspect has their positive and negative points</w:t>
      </w:r>
      <w:r w:rsidR="00C04ABF">
        <w:t>.</w:t>
      </w:r>
      <w:r w:rsidR="00747920">
        <w:br w:type="page"/>
      </w:r>
    </w:p>
    <w:p w:rsidR="00A517B9" w:rsidRDefault="00136D26" w:rsidP="004E3848">
      <w:pPr>
        <w:pStyle w:val="Heading1"/>
        <w:numPr>
          <w:ilvl w:val="0"/>
          <w:numId w:val="2"/>
        </w:numPr>
        <w:spacing w:line="360" w:lineRule="auto"/>
        <w:jc w:val="both"/>
      </w:pPr>
      <w:bookmarkStart w:id="3" w:name="_Toc28078233"/>
      <w:r>
        <w:lastRenderedPageBreak/>
        <w:t>Questionnaire on the basis of primary data collection on the Virtual Learning Environment</w:t>
      </w:r>
      <w:bookmarkEnd w:id="3"/>
    </w:p>
    <w:p w:rsidR="00CE549C" w:rsidRPr="00CE549C" w:rsidRDefault="00CE549C" w:rsidP="004E3848">
      <w:pPr>
        <w:spacing w:line="360" w:lineRule="auto"/>
        <w:jc w:val="both"/>
        <w:rPr>
          <w:b/>
        </w:rPr>
      </w:pPr>
      <w:r w:rsidRPr="00CE549C">
        <w:rPr>
          <w:b/>
        </w:rPr>
        <w:t>Question 1: Do you feel that moodle helps with your learning?</w:t>
      </w:r>
    </w:p>
    <w:tbl>
      <w:tblPr>
        <w:tblStyle w:val="TableGrid"/>
        <w:tblW w:w="0" w:type="auto"/>
        <w:tblInd w:w="108" w:type="dxa"/>
        <w:tblLook w:val="04A0" w:firstRow="1" w:lastRow="0" w:firstColumn="1" w:lastColumn="0" w:noHBand="0" w:noVBand="1"/>
      </w:tblPr>
      <w:tblGrid>
        <w:gridCol w:w="2961"/>
        <w:gridCol w:w="3069"/>
      </w:tblGrid>
      <w:tr w:rsidR="00CE549C" w:rsidRPr="00CE549C" w:rsidTr="00CE639D">
        <w:trPr>
          <w:trHeight w:val="341"/>
        </w:trPr>
        <w:tc>
          <w:tcPr>
            <w:tcW w:w="2961"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Yes</w:t>
            </w:r>
          </w:p>
        </w:tc>
        <w:tc>
          <w:tcPr>
            <w:tcW w:w="3069"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26</w:t>
            </w:r>
          </w:p>
          <w:p w:rsidR="00CE549C" w:rsidRPr="00CE549C" w:rsidRDefault="00CE549C" w:rsidP="004E3848">
            <w:pPr>
              <w:spacing w:after="200" w:line="360" w:lineRule="auto"/>
              <w:jc w:val="both"/>
              <w:rPr>
                <w:b/>
              </w:rPr>
            </w:pPr>
          </w:p>
        </w:tc>
      </w:tr>
      <w:tr w:rsidR="00CE549C" w:rsidRPr="00CE549C" w:rsidTr="00CE639D">
        <w:trPr>
          <w:trHeight w:val="341"/>
        </w:trPr>
        <w:tc>
          <w:tcPr>
            <w:tcW w:w="2961"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No</w:t>
            </w:r>
          </w:p>
        </w:tc>
        <w:tc>
          <w:tcPr>
            <w:tcW w:w="3069"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1</w:t>
            </w:r>
          </w:p>
        </w:tc>
      </w:tr>
      <w:tr w:rsidR="00CE549C" w:rsidRPr="00CE549C" w:rsidTr="00CE639D">
        <w:trPr>
          <w:trHeight w:val="341"/>
        </w:trPr>
        <w:tc>
          <w:tcPr>
            <w:tcW w:w="2961"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I don’t know</w:t>
            </w:r>
          </w:p>
        </w:tc>
        <w:tc>
          <w:tcPr>
            <w:tcW w:w="3069"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3</w:t>
            </w:r>
          </w:p>
        </w:tc>
      </w:tr>
      <w:tr w:rsidR="00CE549C" w:rsidRPr="00CE549C" w:rsidTr="00CE639D">
        <w:trPr>
          <w:trHeight w:val="367"/>
        </w:trPr>
        <w:tc>
          <w:tcPr>
            <w:tcW w:w="2961"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Not Applicable</w:t>
            </w:r>
          </w:p>
        </w:tc>
        <w:tc>
          <w:tcPr>
            <w:tcW w:w="3069"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0</w:t>
            </w:r>
          </w:p>
        </w:tc>
      </w:tr>
    </w:tbl>
    <w:p w:rsidR="00CE549C" w:rsidRPr="00CE549C" w:rsidRDefault="00CE549C" w:rsidP="004E3848">
      <w:pPr>
        <w:spacing w:line="360" w:lineRule="auto"/>
        <w:jc w:val="both"/>
        <w:rPr>
          <w:b/>
        </w:rPr>
      </w:pPr>
    </w:p>
    <w:p w:rsidR="00CE549C" w:rsidRPr="00CE549C" w:rsidRDefault="00CE549C" w:rsidP="004E3848">
      <w:pPr>
        <w:spacing w:line="360" w:lineRule="auto"/>
        <w:jc w:val="both"/>
        <w:rPr>
          <w:b/>
        </w:rPr>
      </w:pPr>
      <w:r w:rsidRPr="00CE549C">
        <w:rPr>
          <w:b/>
          <w:noProof/>
        </w:rPr>
        <w:drawing>
          <wp:inline distT="0" distB="0" distL="0" distR="0">
            <wp:extent cx="4259873" cy="2508738"/>
            <wp:effectExtent l="19050" t="0" r="26377" b="5862"/>
            <wp:docPr id="2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E549C" w:rsidRPr="00CE549C" w:rsidRDefault="00CE549C" w:rsidP="004E3848">
      <w:pPr>
        <w:spacing w:line="360" w:lineRule="auto"/>
        <w:jc w:val="both"/>
        <w:rPr>
          <w:b/>
        </w:rPr>
      </w:pPr>
    </w:p>
    <w:p w:rsidR="00CE549C" w:rsidRPr="00CE549C" w:rsidRDefault="00CE549C" w:rsidP="004E3848">
      <w:pPr>
        <w:spacing w:line="360" w:lineRule="auto"/>
        <w:jc w:val="both"/>
      </w:pPr>
      <w:r w:rsidRPr="00CE549C">
        <w:rPr>
          <w:b/>
        </w:rPr>
        <w:lastRenderedPageBreak/>
        <w:t xml:space="preserve">Interpretation: </w:t>
      </w:r>
      <w:r w:rsidRPr="00CE549C">
        <w:t>The above of the graph shows that the students are in favor of the virtual learning environment as it develops various skills of the students and help to enhance the learning experience through different tools in the process. Most of the students are agreed that the moodle helps in learning whereas according to survey only one person is saying no in that. So that is the proof, the learning moodle is effective.</w:t>
      </w:r>
    </w:p>
    <w:p w:rsidR="00CE549C" w:rsidRPr="00CE549C" w:rsidRDefault="00CE549C" w:rsidP="004E3848">
      <w:pPr>
        <w:spacing w:line="360" w:lineRule="auto"/>
        <w:jc w:val="both"/>
        <w:rPr>
          <w:b/>
        </w:rPr>
      </w:pPr>
      <w:r w:rsidRPr="00CE549C">
        <w:rPr>
          <w:b/>
        </w:rPr>
        <w:t xml:space="preserve"> </w:t>
      </w:r>
    </w:p>
    <w:p w:rsidR="00CE549C" w:rsidRPr="00CE549C" w:rsidRDefault="00CE549C" w:rsidP="004E3848">
      <w:pPr>
        <w:spacing w:line="360" w:lineRule="auto"/>
        <w:jc w:val="both"/>
        <w:rPr>
          <w:b/>
        </w:rPr>
      </w:pPr>
      <w:r w:rsidRPr="00CE549C">
        <w:rPr>
          <w:b/>
        </w:rPr>
        <w:t>Question 2: How easy is it to access the moodle?</w:t>
      </w:r>
    </w:p>
    <w:tbl>
      <w:tblPr>
        <w:tblStyle w:val="TableGrid"/>
        <w:tblW w:w="0" w:type="auto"/>
        <w:tblInd w:w="108" w:type="dxa"/>
        <w:tblLook w:val="04A0" w:firstRow="1" w:lastRow="0" w:firstColumn="1" w:lastColumn="0" w:noHBand="0" w:noVBand="1"/>
      </w:tblPr>
      <w:tblGrid>
        <w:gridCol w:w="2961"/>
        <w:gridCol w:w="3069"/>
      </w:tblGrid>
      <w:tr w:rsidR="00CE549C" w:rsidRPr="00CE549C" w:rsidTr="00CE639D">
        <w:trPr>
          <w:trHeight w:val="341"/>
        </w:trPr>
        <w:tc>
          <w:tcPr>
            <w:tcW w:w="2961"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Simple</w:t>
            </w:r>
          </w:p>
        </w:tc>
        <w:tc>
          <w:tcPr>
            <w:tcW w:w="3069"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11</w:t>
            </w:r>
          </w:p>
        </w:tc>
      </w:tr>
      <w:tr w:rsidR="00CE549C" w:rsidRPr="00CE549C" w:rsidTr="00CE639D">
        <w:trPr>
          <w:trHeight w:val="341"/>
        </w:trPr>
        <w:tc>
          <w:tcPr>
            <w:tcW w:w="2961"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Preferably Easy</w:t>
            </w:r>
          </w:p>
        </w:tc>
        <w:tc>
          <w:tcPr>
            <w:tcW w:w="3069"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9</w:t>
            </w:r>
          </w:p>
        </w:tc>
      </w:tr>
      <w:tr w:rsidR="00CE549C" w:rsidRPr="00CE549C" w:rsidTr="00CE639D">
        <w:trPr>
          <w:trHeight w:val="341"/>
        </w:trPr>
        <w:tc>
          <w:tcPr>
            <w:tcW w:w="2961"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Not Too Easy</w:t>
            </w:r>
          </w:p>
        </w:tc>
        <w:tc>
          <w:tcPr>
            <w:tcW w:w="3069"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6</w:t>
            </w:r>
          </w:p>
        </w:tc>
      </w:tr>
      <w:tr w:rsidR="00CE549C" w:rsidRPr="00CE549C" w:rsidTr="00CE639D">
        <w:trPr>
          <w:trHeight w:val="367"/>
        </w:trPr>
        <w:tc>
          <w:tcPr>
            <w:tcW w:w="2961"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Difficult</w:t>
            </w:r>
          </w:p>
        </w:tc>
        <w:tc>
          <w:tcPr>
            <w:tcW w:w="3069"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4</w:t>
            </w:r>
          </w:p>
        </w:tc>
      </w:tr>
    </w:tbl>
    <w:p w:rsidR="00CE549C" w:rsidRPr="00CE549C" w:rsidRDefault="00CE549C" w:rsidP="004E3848">
      <w:pPr>
        <w:spacing w:line="360" w:lineRule="auto"/>
        <w:jc w:val="both"/>
        <w:rPr>
          <w:b/>
        </w:rPr>
      </w:pPr>
    </w:p>
    <w:p w:rsidR="00CE549C" w:rsidRPr="00CE549C" w:rsidRDefault="00CE549C" w:rsidP="004E3848">
      <w:pPr>
        <w:spacing w:line="360" w:lineRule="auto"/>
        <w:jc w:val="both"/>
        <w:rPr>
          <w:b/>
        </w:rPr>
      </w:pPr>
      <w:r w:rsidRPr="00CE549C">
        <w:rPr>
          <w:b/>
          <w:noProof/>
        </w:rPr>
        <w:lastRenderedPageBreak/>
        <w:drawing>
          <wp:inline distT="0" distB="0" distL="0" distR="0">
            <wp:extent cx="4259873" cy="2508738"/>
            <wp:effectExtent l="19050" t="0" r="26377" b="5862"/>
            <wp:docPr id="2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E549C" w:rsidRPr="00CE549C" w:rsidRDefault="00CE549C" w:rsidP="004E3848">
      <w:pPr>
        <w:spacing w:line="360" w:lineRule="auto"/>
        <w:jc w:val="both"/>
        <w:rPr>
          <w:b/>
        </w:rPr>
      </w:pPr>
    </w:p>
    <w:p w:rsidR="00CE549C" w:rsidRPr="00CE549C" w:rsidRDefault="00CE549C" w:rsidP="004E3848">
      <w:pPr>
        <w:spacing w:line="360" w:lineRule="auto"/>
        <w:jc w:val="both"/>
      </w:pPr>
      <w:r w:rsidRPr="00CE549C">
        <w:rPr>
          <w:b/>
        </w:rPr>
        <w:t xml:space="preserve">Interpretation:  </w:t>
      </w:r>
      <w:r w:rsidRPr="00CE549C">
        <w:t>The above graph shows the collective data that mostly people says that the moodle is simple and easy but there are people also which says the moodle is difficult or not easy for them to understand or to use. For this the schools or the teachers have to take the steps for those students who do not understand the moodle or to educate more to make it simple for these students.</w:t>
      </w:r>
    </w:p>
    <w:p w:rsidR="00CE549C" w:rsidRPr="00CE549C" w:rsidRDefault="00CE549C" w:rsidP="004E3848">
      <w:pPr>
        <w:spacing w:line="360" w:lineRule="auto"/>
        <w:jc w:val="both"/>
        <w:rPr>
          <w:b/>
        </w:rPr>
      </w:pPr>
      <w:r w:rsidRPr="00CE549C">
        <w:rPr>
          <w:b/>
        </w:rPr>
        <w:t>Question 3: Do you feel that you have enough information on moodle?</w:t>
      </w:r>
    </w:p>
    <w:tbl>
      <w:tblPr>
        <w:tblStyle w:val="TableGrid"/>
        <w:tblW w:w="0" w:type="auto"/>
        <w:tblInd w:w="198" w:type="dxa"/>
        <w:tblLook w:val="04A0" w:firstRow="1" w:lastRow="0" w:firstColumn="1" w:lastColumn="0" w:noHBand="0" w:noVBand="1"/>
      </w:tblPr>
      <w:tblGrid>
        <w:gridCol w:w="2330"/>
        <w:gridCol w:w="2576"/>
      </w:tblGrid>
      <w:tr w:rsidR="00CE549C" w:rsidRPr="00CE549C" w:rsidTr="00CE639D">
        <w:trPr>
          <w:trHeight w:val="634"/>
        </w:trPr>
        <w:tc>
          <w:tcPr>
            <w:tcW w:w="2330"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Enough</w:t>
            </w:r>
          </w:p>
        </w:tc>
        <w:tc>
          <w:tcPr>
            <w:tcW w:w="2576"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16</w:t>
            </w:r>
          </w:p>
        </w:tc>
      </w:tr>
      <w:tr w:rsidR="00CE549C" w:rsidRPr="00CE549C" w:rsidTr="00CE639D">
        <w:trPr>
          <w:trHeight w:val="681"/>
        </w:trPr>
        <w:tc>
          <w:tcPr>
            <w:tcW w:w="2330"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Satisfactory</w:t>
            </w:r>
          </w:p>
        </w:tc>
        <w:tc>
          <w:tcPr>
            <w:tcW w:w="2576"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8</w:t>
            </w:r>
          </w:p>
        </w:tc>
      </w:tr>
      <w:tr w:rsidR="00CE549C" w:rsidRPr="00CE549C" w:rsidTr="00CE639D">
        <w:trPr>
          <w:trHeight w:val="681"/>
        </w:trPr>
        <w:tc>
          <w:tcPr>
            <w:tcW w:w="2330"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Not Enough</w:t>
            </w:r>
          </w:p>
        </w:tc>
        <w:tc>
          <w:tcPr>
            <w:tcW w:w="2576"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6</w:t>
            </w:r>
          </w:p>
        </w:tc>
      </w:tr>
    </w:tbl>
    <w:p w:rsidR="00CE549C" w:rsidRPr="00CE549C" w:rsidRDefault="00CE549C" w:rsidP="004E3848">
      <w:pPr>
        <w:spacing w:line="360" w:lineRule="auto"/>
        <w:jc w:val="both"/>
      </w:pPr>
    </w:p>
    <w:p w:rsidR="00CE549C" w:rsidRPr="00CE549C" w:rsidRDefault="00CE549C" w:rsidP="004E3848">
      <w:pPr>
        <w:spacing w:line="360" w:lineRule="auto"/>
        <w:jc w:val="both"/>
      </w:pPr>
      <w:r w:rsidRPr="00CE549C">
        <w:rPr>
          <w:noProof/>
        </w:rPr>
        <w:lastRenderedPageBreak/>
        <w:drawing>
          <wp:inline distT="0" distB="0" distL="0" distR="0">
            <wp:extent cx="4259873" cy="2508738"/>
            <wp:effectExtent l="19050" t="0" r="26377" b="5862"/>
            <wp:docPr id="2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E549C" w:rsidRPr="00CE549C" w:rsidRDefault="00CE549C" w:rsidP="004E3848">
      <w:pPr>
        <w:spacing w:line="360" w:lineRule="auto"/>
        <w:jc w:val="both"/>
        <w:rPr>
          <w:b/>
        </w:rPr>
      </w:pPr>
    </w:p>
    <w:p w:rsidR="00CE549C" w:rsidRPr="00CE549C" w:rsidRDefault="00CE549C" w:rsidP="004E3848">
      <w:pPr>
        <w:spacing w:line="360" w:lineRule="auto"/>
        <w:jc w:val="both"/>
      </w:pPr>
      <w:r w:rsidRPr="00CE549C">
        <w:rPr>
          <w:b/>
        </w:rPr>
        <w:t xml:space="preserve">Interpretation:  </w:t>
      </w:r>
      <w:r w:rsidRPr="00CE549C">
        <w:t>The above survey shows that the people or students have sufficient information on the learning moodle which help the students to learn the sessions effectively and efficiently. From the above survey, few students are also there who are saying that the information is not sufficient to them on the moodle. So this is the responsibility of the various persons to make the students understand the tools and ways through which they get the sufficient information.</w:t>
      </w:r>
    </w:p>
    <w:p w:rsidR="00CE549C" w:rsidRPr="00CE549C" w:rsidRDefault="00CE549C" w:rsidP="004E3848">
      <w:pPr>
        <w:spacing w:line="360" w:lineRule="auto"/>
        <w:jc w:val="both"/>
        <w:rPr>
          <w:b/>
        </w:rPr>
      </w:pPr>
      <w:r w:rsidRPr="00CE549C">
        <w:rPr>
          <w:b/>
        </w:rPr>
        <w:t>Question 4: Is moodle important for you?</w:t>
      </w:r>
    </w:p>
    <w:tbl>
      <w:tblPr>
        <w:tblStyle w:val="TableGrid"/>
        <w:tblW w:w="0" w:type="auto"/>
        <w:tblInd w:w="198" w:type="dxa"/>
        <w:tblLook w:val="04A0" w:firstRow="1" w:lastRow="0" w:firstColumn="1" w:lastColumn="0" w:noHBand="0" w:noVBand="1"/>
      </w:tblPr>
      <w:tblGrid>
        <w:gridCol w:w="2330"/>
        <w:gridCol w:w="2576"/>
      </w:tblGrid>
      <w:tr w:rsidR="00CE549C" w:rsidRPr="00CE549C" w:rsidTr="00CE639D">
        <w:trPr>
          <w:trHeight w:val="634"/>
        </w:trPr>
        <w:tc>
          <w:tcPr>
            <w:tcW w:w="2330"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 xml:space="preserve">Yes </w:t>
            </w:r>
          </w:p>
        </w:tc>
        <w:tc>
          <w:tcPr>
            <w:tcW w:w="2576"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16</w:t>
            </w:r>
          </w:p>
        </w:tc>
      </w:tr>
      <w:tr w:rsidR="00CE549C" w:rsidRPr="00CE549C" w:rsidTr="00CE639D">
        <w:trPr>
          <w:trHeight w:val="681"/>
        </w:trPr>
        <w:tc>
          <w:tcPr>
            <w:tcW w:w="2330"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No</w:t>
            </w:r>
          </w:p>
        </w:tc>
        <w:tc>
          <w:tcPr>
            <w:tcW w:w="2576"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4</w:t>
            </w:r>
          </w:p>
        </w:tc>
      </w:tr>
      <w:tr w:rsidR="00CE549C" w:rsidRPr="00CE549C" w:rsidTr="00CE639D">
        <w:trPr>
          <w:trHeight w:val="681"/>
        </w:trPr>
        <w:tc>
          <w:tcPr>
            <w:tcW w:w="2330"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I don’t know</w:t>
            </w:r>
          </w:p>
        </w:tc>
        <w:tc>
          <w:tcPr>
            <w:tcW w:w="2576"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10</w:t>
            </w:r>
          </w:p>
        </w:tc>
      </w:tr>
    </w:tbl>
    <w:p w:rsidR="00CE549C" w:rsidRPr="00CE549C" w:rsidRDefault="00CE549C" w:rsidP="004E3848">
      <w:pPr>
        <w:spacing w:line="360" w:lineRule="auto"/>
        <w:jc w:val="both"/>
      </w:pPr>
    </w:p>
    <w:p w:rsidR="00CE549C" w:rsidRPr="00CE549C" w:rsidRDefault="00CE549C" w:rsidP="004E3848">
      <w:pPr>
        <w:spacing w:line="360" w:lineRule="auto"/>
        <w:jc w:val="both"/>
      </w:pPr>
      <w:r w:rsidRPr="00CE549C">
        <w:rPr>
          <w:noProof/>
        </w:rPr>
        <w:lastRenderedPageBreak/>
        <w:drawing>
          <wp:inline distT="0" distB="0" distL="0" distR="0">
            <wp:extent cx="4259873" cy="2508738"/>
            <wp:effectExtent l="19050" t="0" r="26377" b="5862"/>
            <wp:docPr id="2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E549C" w:rsidRPr="00CE549C" w:rsidRDefault="00CE549C" w:rsidP="004E3848">
      <w:pPr>
        <w:spacing w:line="360" w:lineRule="auto"/>
        <w:jc w:val="both"/>
      </w:pPr>
      <w:r w:rsidRPr="00CE549C">
        <w:rPr>
          <w:b/>
        </w:rPr>
        <w:t xml:space="preserve">Interpretation: </w:t>
      </w:r>
      <w:r w:rsidRPr="00CE549C">
        <w:t>The above results shows that the most of the persons and students are saying that the moodle is important for them and only few thinks that it is not important. And there are number of people who are little confused about this. This moodle is very important aspect as this will use the technology and different options and ways to learn different courses which help the students to enhance their creativity.</w:t>
      </w:r>
    </w:p>
    <w:p w:rsidR="00CE549C" w:rsidRPr="00CE549C" w:rsidRDefault="00CE549C" w:rsidP="004E3848">
      <w:pPr>
        <w:spacing w:line="360" w:lineRule="auto"/>
        <w:jc w:val="both"/>
        <w:rPr>
          <w:b/>
        </w:rPr>
      </w:pPr>
      <w:r w:rsidRPr="00CE549C">
        <w:rPr>
          <w:b/>
        </w:rPr>
        <w:t>Question 5: Can you rate from 1 to 10 (1 being the lowest) how moodle helps with your learning and your experience with it?</w:t>
      </w:r>
    </w:p>
    <w:tbl>
      <w:tblPr>
        <w:tblStyle w:val="TableGrid"/>
        <w:tblW w:w="0" w:type="auto"/>
        <w:tblInd w:w="108" w:type="dxa"/>
        <w:tblLook w:val="04A0" w:firstRow="1" w:lastRow="0" w:firstColumn="1" w:lastColumn="0" w:noHBand="0" w:noVBand="1"/>
      </w:tblPr>
      <w:tblGrid>
        <w:gridCol w:w="2203"/>
        <w:gridCol w:w="2311"/>
      </w:tblGrid>
      <w:tr w:rsidR="00CE549C" w:rsidRPr="00CE549C" w:rsidTr="00CE639D">
        <w:trPr>
          <w:trHeight w:val="253"/>
        </w:trPr>
        <w:tc>
          <w:tcPr>
            <w:tcW w:w="2203" w:type="dxa"/>
          </w:tcPr>
          <w:p w:rsidR="00CE549C" w:rsidRPr="00CE549C" w:rsidRDefault="00CE549C" w:rsidP="004E3848">
            <w:pPr>
              <w:spacing w:after="200" w:line="360" w:lineRule="auto"/>
              <w:jc w:val="both"/>
              <w:rPr>
                <w:b/>
              </w:rPr>
            </w:pPr>
            <w:r w:rsidRPr="00CE549C">
              <w:rPr>
                <w:b/>
              </w:rPr>
              <w:t>1</w:t>
            </w:r>
          </w:p>
        </w:tc>
        <w:tc>
          <w:tcPr>
            <w:tcW w:w="2311" w:type="dxa"/>
          </w:tcPr>
          <w:p w:rsidR="00CE549C" w:rsidRPr="00CE549C" w:rsidRDefault="00CE549C" w:rsidP="004E3848">
            <w:pPr>
              <w:spacing w:after="200" w:line="360" w:lineRule="auto"/>
              <w:jc w:val="both"/>
              <w:rPr>
                <w:b/>
              </w:rPr>
            </w:pPr>
            <w:r w:rsidRPr="00CE549C">
              <w:rPr>
                <w:b/>
              </w:rPr>
              <w:t>0</w:t>
            </w:r>
          </w:p>
        </w:tc>
      </w:tr>
      <w:tr w:rsidR="00CE549C" w:rsidRPr="00CE549C" w:rsidTr="00CE639D">
        <w:trPr>
          <w:trHeight w:val="272"/>
        </w:trPr>
        <w:tc>
          <w:tcPr>
            <w:tcW w:w="2203" w:type="dxa"/>
          </w:tcPr>
          <w:p w:rsidR="00CE549C" w:rsidRPr="00CE549C" w:rsidRDefault="00CE549C" w:rsidP="004E3848">
            <w:pPr>
              <w:spacing w:after="200" w:line="360" w:lineRule="auto"/>
              <w:jc w:val="both"/>
              <w:rPr>
                <w:b/>
              </w:rPr>
            </w:pPr>
            <w:r w:rsidRPr="00CE549C">
              <w:rPr>
                <w:b/>
              </w:rPr>
              <w:t>2</w:t>
            </w:r>
          </w:p>
        </w:tc>
        <w:tc>
          <w:tcPr>
            <w:tcW w:w="2311" w:type="dxa"/>
          </w:tcPr>
          <w:p w:rsidR="00CE549C" w:rsidRPr="00CE549C" w:rsidRDefault="00CE549C" w:rsidP="004E3848">
            <w:pPr>
              <w:spacing w:after="200" w:line="360" w:lineRule="auto"/>
              <w:jc w:val="both"/>
              <w:rPr>
                <w:b/>
              </w:rPr>
            </w:pPr>
            <w:r w:rsidRPr="00CE549C">
              <w:rPr>
                <w:b/>
              </w:rPr>
              <w:t>0</w:t>
            </w:r>
          </w:p>
        </w:tc>
      </w:tr>
      <w:tr w:rsidR="00CE549C" w:rsidRPr="00CE549C" w:rsidTr="00CE639D">
        <w:trPr>
          <w:trHeight w:val="253"/>
        </w:trPr>
        <w:tc>
          <w:tcPr>
            <w:tcW w:w="2203" w:type="dxa"/>
          </w:tcPr>
          <w:p w:rsidR="00CE549C" w:rsidRPr="00CE549C" w:rsidRDefault="00CE549C" w:rsidP="004E3848">
            <w:pPr>
              <w:spacing w:after="200" w:line="360" w:lineRule="auto"/>
              <w:jc w:val="both"/>
              <w:rPr>
                <w:b/>
              </w:rPr>
            </w:pPr>
            <w:r w:rsidRPr="00CE549C">
              <w:rPr>
                <w:b/>
              </w:rPr>
              <w:t>3</w:t>
            </w:r>
          </w:p>
        </w:tc>
        <w:tc>
          <w:tcPr>
            <w:tcW w:w="2311" w:type="dxa"/>
          </w:tcPr>
          <w:p w:rsidR="00CE549C" w:rsidRPr="00CE549C" w:rsidRDefault="00CE549C" w:rsidP="004E3848">
            <w:pPr>
              <w:spacing w:after="200" w:line="360" w:lineRule="auto"/>
              <w:jc w:val="both"/>
              <w:rPr>
                <w:b/>
              </w:rPr>
            </w:pPr>
            <w:r w:rsidRPr="00CE549C">
              <w:rPr>
                <w:b/>
              </w:rPr>
              <w:t>0</w:t>
            </w:r>
          </w:p>
        </w:tc>
      </w:tr>
      <w:tr w:rsidR="00CE549C" w:rsidRPr="00CE549C" w:rsidTr="00CE639D">
        <w:trPr>
          <w:trHeight w:val="253"/>
        </w:trPr>
        <w:tc>
          <w:tcPr>
            <w:tcW w:w="2203" w:type="dxa"/>
          </w:tcPr>
          <w:p w:rsidR="00CE549C" w:rsidRPr="00CE549C" w:rsidRDefault="00CE549C" w:rsidP="004E3848">
            <w:pPr>
              <w:spacing w:after="200" w:line="360" w:lineRule="auto"/>
              <w:jc w:val="both"/>
              <w:rPr>
                <w:b/>
              </w:rPr>
            </w:pPr>
            <w:r w:rsidRPr="00CE549C">
              <w:rPr>
                <w:b/>
              </w:rPr>
              <w:t>4</w:t>
            </w:r>
          </w:p>
        </w:tc>
        <w:tc>
          <w:tcPr>
            <w:tcW w:w="2311" w:type="dxa"/>
          </w:tcPr>
          <w:p w:rsidR="00CE549C" w:rsidRPr="00CE549C" w:rsidRDefault="00CE549C" w:rsidP="004E3848">
            <w:pPr>
              <w:spacing w:after="200" w:line="360" w:lineRule="auto"/>
              <w:jc w:val="both"/>
              <w:rPr>
                <w:b/>
              </w:rPr>
            </w:pPr>
            <w:r w:rsidRPr="00CE549C">
              <w:rPr>
                <w:b/>
              </w:rPr>
              <w:t>0</w:t>
            </w:r>
          </w:p>
        </w:tc>
      </w:tr>
      <w:tr w:rsidR="00CE549C" w:rsidRPr="00CE549C" w:rsidTr="00CE639D">
        <w:trPr>
          <w:trHeight w:val="253"/>
        </w:trPr>
        <w:tc>
          <w:tcPr>
            <w:tcW w:w="2203" w:type="dxa"/>
          </w:tcPr>
          <w:p w:rsidR="00CE549C" w:rsidRPr="00CE549C" w:rsidRDefault="00CE549C" w:rsidP="004E3848">
            <w:pPr>
              <w:spacing w:after="200" w:line="360" w:lineRule="auto"/>
              <w:jc w:val="both"/>
              <w:rPr>
                <w:b/>
              </w:rPr>
            </w:pPr>
            <w:r w:rsidRPr="00CE549C">
              <w:rPr>
                <w:b/>
              </w:rPr>
              <w:t>5</w:t>
            </w:r>
          </w:p>
        </w:tc>
        <w:tc>
          <w:tcPr>
            <w:tcW w:w="2311" w:type="dxa"/>
          </w:tcPr>
          <w:p w:rsidR="00CE549C" w:rsidRPr="00CE549C" w:rsidRDefault="00CE549C" w:rsidP="004E3848">
            <w:pPr>
              <w:spacing w:after="200" w:line="360" w:lineRule="auto"/>
              <w:jc w:val="both"/>
              <w:rPr>
                <w:b/>
              </w:rPr>
            </w:pPr>
            <w:r w:rsidRPr="00CE549C">
              <w:rPr>
                <w:b/>
              </w:rPr>
              <w:t>1</w:t>
            </w:r>
          </w:p>
        </w:tc>
      </w:tr>
      <w:tr w:rsidR="00CE549C" w:rsidRPr="00CE549C" w:rsidTr="00CE639D">
        <w:trPr>
          <w:trHeight w:val="272"/>
        </w:trPr>
        <w:tc>
          <w:tcPr>
            <w:tcW w:w="2203" w:type="dxa"/>
          </w:tcPr>
          <w:p w:rsidR="00CE549C" w:rsidRPr="00CE549C" w:rsidRDefault="00CE549C" w:rsidP="004E3848">
            <w:pPr>
              <w:spacing w:after="200" w:line="360" w:lineRule="auto"/>
              <w:jc w:val="both"/>
              <w:rPr>
                <w:b/>
              </w:rPr>
            </w:pPr>
            <w:r w:rsidRPr="00CE549C">
              <w:rPr>
                <w:b/>
              </w:rPr>
              <w:t>6</w:t>
            </w:r>
          </w:p>
        </w:tc>
        <w:tc>
          <w:tcPr>
            <w:tcW w:w="2311" w:type="dxa"/>
          </w:tcPr>
          <w:p w:rsidR="00CE549C" w:rsidRPr="00CE549C" w:rsidRDefault="00CE549C" w:rsidP="004E3848">
            <w:pPr>
              <w:spacing w:after="200" w:line="360" w:lineRule="auto"/>
              <w:jc w:val="both"/>
              <w:rPr>
                <w:b/>
              </w:rPr>
            </w:pPr>
            <w:r w:rsidRPr="00CE549C">
              <w:rPr>
                <w:b/>
              </w:rPr>
              <w:t>3</w:t>
            </w:r>
          </w:p>
        </w:tc>
      </w:tr>
      <w:tr w:rsidR="00CE549C" w:rsidRPr="00CE549C" w:rsidTr="00CE639D">
        <w:trPr>
          <w:trHeight w:val="253"/>
        </w:trPr>
        <w:tc>
          <w:tcPr>
            <w:tcW w:w="2203" w:type="dxa"/>
          </w:tcPr>
          <w:p w:rsidR="00CE549C" w:rsidRPr="00CE549C" w:rsidRDefault="00CE549C" w:rsidP="004E3848">
            <w:pPr>
              <w:spacing w:after="200" w:line="360" w:lineRule="auto"/>
              <w:jc w:val="both"/>
              <w:rPr>
                <w:b/>
              </w:rPr>
            </w:pPr>
            <w:r w:rsidRPr="00CE549C">
              <w:rPr>
                <w:b/>
              </w:rPr>
              <w:t>7</w:t>
            </w:r>
          </w:p>
        </w:tc>
        <w:tc>
          <w:tcPr>
            <w:tcW w:w="2311" w:type="dxa"/>
          </w:tcPr>
          <w:p w:rsidR="00CE549C" w:rsidRPr="00CE549C" w:rsidRDefault="00CE549C" w:rsidP="004E3848">
            <w:pPr>
              <w:spacing w:after="200" w:line="360" w:lineRule="auto"/>
              <w:jc w:val="both"/>
              <w:rPr>
                <w:b/>
              </w:rPr>
            </w:pPr>
            <w:r w:rsidRPr="00CE549C">
              <w:rPr>
                <w:b/>
              </w:rPr>
              <w:t>7</w:t>
            </w:r>
          </w:p>
        </w:tc>
      </w:tr>
      <w:tr w:rsidR="00CE549C" w:rsidRPr="00CE549C" w:rsidTr="00CE639D">
        <w:trPr>
          <w:trHeight w:val="253"/>
        </w:trPr>
        <w:tc>
          <w:tcPr>
            <w:tcW w:w="2203" w:type="dxa"/>
          </w:tcPr>
          <w:p w:rsidR="00CE549C" w:rsidRPr="00CE549C" w:rsidRDefault="00CE549C" w:rsidP="004E3848">
            <w:pPr>
              <w:spacing w:after="200" w:line="360" w:lineRule="auto"/>
              <w:jc w:val="both"/>
              <w:rPr>
                <w:b/>
              </w:rPr>
            </w:pPr>
            <w:r w:rsidRPr="00CE549C">
              <w:rPr>
                <w:b/>
              </w:rPr>
              <w:t>8</w:t>
            </w:r>
          </w:p>
        </w:tc>
        <w:tc>
          <w:tcPr>
            <w:tcW w:w="2311" w:type="dxa"/>
          </w:tcPr>
          <w:p w:rsidR="00CE549C" w:rsidRPr="00CE549C" w:rsidRDefault="00CE549C" w:rsidP="004E3848">
            <w:pPr>
              <w:spacing w:after="200" w:line="360" w:lineRule="auto"/>
              <w:jc w:val="both"/>
              <w:rPr>
                <w:b/>
              </w:rPr>
            </w:pPr>
            <w:r w:rsidRPr="00CE549C">
              <w:rPr>
                <w:b/>
              </w:rPr>
              <w:t>9</w:t>
            </w:r>
          </w:p>
        </w:tc>
      </w:tr>
      <w:tr w:rsidR="00CE549C" w:rsidRPr="00CE549C" w:rsidTr="00CE639D">
        <w:trPr>
          <w:trHeight w:val="253"/>
        </w:trPr>
        <w:tc>
          <w:tcPr>
            <w:tcW w:w="2203" w:type="dxa"/>
          </w:tcPr>
          <w:p w:rsidR="00CE549C" w:rsidRPr="00CE549C" w:rsidRDefault="00CE549C" w:rsidP="004E3848">
            <w:pPr>
              <w:spacing w:after="200" w:line="360" w:lineRule="auto"/>
              <w:jc w:val="both"/>
              <w:rPr>
                <w:b/>
              </w:rPr>
            </w:pPr>
            <w:r w:rsidRPr="00CE549C">
              <w:rPr>
                <w:b/>
              </w:rPr>
              <w:lastRenderedPageBreak/>
              <w:t>9</w:t>
            </w:r>
          </w:p>
        </w:tc>
        <w:tc>
          <w:tcPr>
            <w:tcW w:w="2311" w:type="dxa"/>
          </w:tcPr>
          <w:p w:rsidR="00CE549C" w:rsidRPr="00CE549C" w:rsidRDefault="00CE549C" w:rsidP="004E3848">
            <w:pPr>
              <w:spacing w:after="200" w:line="360" w:lineRule="auto"/>
              <w:jc w:val="both"/>
              <w:rPr>
                <w:b/>
              </w:rPr>
            </w:pPr>
            <w:r w:rsidRPr="00CE549C">
              <w:rPr>
                <w:b/>
              </w:rPr>
              <w:t>6</w:t>
            </w:r>
          </w:p>
        </w:tc>
      </w:tr>
      <w:tr w:rsidR="00CE549C" w:rsidRPr="00CE549C" w:rsidTr="00CE639D">
        <w:trPr>
          <w:trHeight w:val="272"/>
        </w:trPr>
        <w:tc>
          <w:tcPr>
            <w:tcW w:w="2203" w:type="dxa"/>
          </w:tcPr>
          <w:p w:rsidR="00CE549C" w:rsidRPr="00CE549C" w:rsidRDefault="00CE549C" w:rsidP="004E3848">
            <w:pPr>
              <w:spacing w:after="200" w:line="360" w:lineRule="auto"/>
              <w:jc w:val="both"/>
              <w:rPr>
                <w:b/>
              </w:rPr>
            </w:pPr>
            <w:r w:rsidRPr="00CE549C">
              <w:rPr>
                <w:b/>
              </w:rPr>
              <w:t>10</w:t>
            </w:r>
          </w:p>
        </w:tc>
        <w:tc>
          <w:tcPr>
            <w:tcW w:w="2311" w:type="dxa"/>
          </w:tcPr>
          <w:p w:rsidR="00CE549C" w:rsidRPr="00CE549C" w:rsidRDefault="00CE549C" w:rsidP="004E3848">
            <w:pPr>
              <w:spacing w:after="200" w:line="360" w:lineRule="auto"/>
              <w:jc w:val="both"/>
              <w:rPr>
                <w:b/>
              </w:rPr>
            </w:pPr>
            <w:r w:rsidRPr="00CE549C">
              <w:rPr>
                <w:b/>
              </w:rPr>
              <w:t>4</w:t>
            </w:r>
          </w:p>
        </w:tc>
      </w:tr>
    </w:tbl>
    <w:p w:rsidR="00CE549C" w:rsidRPr="00CE549C" w:rsidRDefault="00CE549C" w:rsidP="004E3848">
      <w:pPr>
        <w:spacing w:line="360" w:lineRule="auto"/>
        <w:jc w:val="both"/>
        <w:rPr>
          <w:b/>
        </w:rPr>
      </w:pPr>
    </w:p>
    <w:p w:rsidR="00CE549C" w:rsidRPr="00CE549C" w:rsidRDefault="00CE549C" w:rsidP="004E3848">
      <w:pPr>
        <w:spacing w:line="360" w:lineRule="auto"/>
        <w:jc w:val="both"/>
      </w:pPr>
      <w:r w:rsidRPr="00CE549C">
        <w:rPr>
          <w:noProof/>
        </w:rPr>
        <w:drawing>
          <wp:inline distT="0" distB="0" distL="0" distR="0">
            <wp:extent cx="4259873" cy="2508738"/>
            <wp:effectExtent l="19050" t="0" r="26377" b="5862"/>
            <wp:docPr id="2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E549C" w:rsidRPr="00CE549C" w:rsidRDefault="00CE549C" w:rsidP="004E3848">
      <w:pPr>
        <w:spacing w:line="360" w:lineRule="auto"/>
        <w:jc w:val="both"/>
      </w:pPr>
      <w:r w:rsidRPr="00CE549C">
        <w:rPr>
          <w:b/>
        </w:rPr>
        <w:t xml:space="preserve">Interpretation: </w:t>
      </w:r>
      <w:r w:rsidRPr="00CE549C">
        <w:t>The results shows that the there is no one who thinks that the moodle is not useful or important as nobody rates this moodle 1 or 2 or 3 or 4 rating this shows that the people are in favor of the moodle. It might be possible that they are not getting the information or not aware of this moodle fully but they are interested in that to learn.</w:t>
      </w:r>
    </w:p>
    <w:p w:rsidR="00CE549C" w:rsidRPr="00CE549C" w:rsidRDefault="00CE549C" w:rsidP="004E3848">
      <w:pPr>
        <w:spacing w:line="360" w:lineRule="auto"/>
        <w:jc w:val="both"/>
        <w:rPr>
          <w:b/>
        </w:rPr>
      </w:pPr>
      <w:r w:rsidRPr="00CE549C">
        <w:rPr>
          <w:b/>
        </w:rPr>
        <w:t>Question 6: Do you use moodle frequently?</w:t>
      </w:r>
    </w:p>
    <w:tbl>
      <w:tblPr>
        <w:tblStyle w:val="TableGrid"/>
        <w:tblW w:w="0" w:type="auto"/>
        <w:tblInd w:w="108" w:type="dxa"/>
        <w:tblLook w:val="04A0" w:firstRow="1" w:lastRow="0" w:firstColumn="1" w:lastColumn="0" w:noHBand="0" w:noVBand="1"/>
      </w:tblPr>
      <w:tblGrid>
        <w:gridCol w:w="2961"/>
        <w:gridCol w:w="3069"/>
      </w:tblGrid>
      <w:tr w:rsidR="00CE549C" w:rsidRPr="00CE549C" w:rsidTr="00CE639D">
        <w:trPr>
          <w:trHeight w:val="341"/>
        </w:trPr>
        <w:tc>
          <w:tcPr>
            <w:tcW w:w="2961"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Frequently</w:t>
            </w:r>
          </w:p>
        </w:tc>
        <w:tc>
          <w:tcPr>
            <w:tcW w:w="3069"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12</w:t>
            </w:r>
          </w:p>
        </w:tc>
      </w:tr>
      <w:tr w:rsidR="00CE549C" w:rsidRPr="00CE549C" w:rsidTr="00CE639D">
        <w:trPr>
          <w:trHeight w:val="341"/>
        </w:trPr>
        <w:tc>
          <w:tcPr>
            <w:tcW w:w="2961"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Often</w:t>
            </w:r>
          </w:p>
        </w:tc>
        <w:tc>
          <w:tcPr>
            <w:tcW w:w="3069"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8</w:t>
            </w:r>
          </w:p>
        </w:tc>
      </w:tr>
      <w:tr w:rsidR="00CE549C" w:rsidRPr="00CE549C" w:rsidTr="00CE639D">
        <w:trPr>
          <w:trHeight w:val="341"/>
        </w:trPr>
        <w:tc>
          <w:tcPr>
            <w:tcW w:w="2961"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Sometimes</w:t>
            </w:r>
          </w:p>
        </w:tc>
        <w:tc>
          <w:tcPr>
            <w:tcW w:w="3069"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6</w:t>
            </w:r>
          </w:p>
        </w:tc>
      </w:tr>
      <w:tr w:rsidR="00CE549C" w:rsidRPr="00CE549C" w:rsidTr="00CE639D">
        <w:trPr>
          <w:trHeight w:val="367"/>
        </w:trPr>
        <w:tc>
          <w:tcPr>
            <w:tcW w:w="2961"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No</w:t>
            </w:r>
          </w:p>
        </w:tc>
        <w:tc>
          <w:tcPr>
            <w:tcW w:w="3069"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4</w:t>
            </w:r>
          </w:p>
        </w:tc>
      </w:tr>
    </w:tbl>
    <w:p w:rsidR="00CE549C" w:rsidRPr="00CE549C" w:rsidRDefault="00CE549C" w:rsidP="004E3848">
      <w:pPr>
        <w:spacing w:line="360" w:lineRule="auto"/>
        <w:jc w:val="both"/>
        <w:rPr>
          <w:b/>
        </w:rPr>
      </w:pPr>
    </w:p>
    <w:p w:rsidR="00CE549C" w:rsidRPr="00CE549C" w:rsidRDefault="00CE549C" w:rsidP="004E3848">
      <w:pPr>
        <w:spacing w:line="360" w:lineRule="auto"/>
        <w:jc w:val="both"/>
      </w:pPr>
      <w:r w:rsidRPr="00CE549C">
        <w:rPr>
          <w:noProof/>
        </w:rPr>
        <w:drawing>
          <wp:inline distT="0" distB="0" distL="0" distR="0">
            <wp:extent cx="4259873" cy="2508738"/>
            <wp:effectExtent l="19050" t="0" r="26377" b="5862"/>
            <wp:docPr id="2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E549C" w:rsidRPr="00CE549C" w:rsidRDefault="00CE549C" w:rsidP="004E3848">
      <w:pPr>
        <w:spacing w:line="360" w:lineRule="auto"/>
        <w:jc w:val="both"/>
      </w:pPr>
      <w:r w:rsidRPr="00CE549C">
        <w:rPr>
          <w:b/>
        </w:rPr>
        <w:t xml:space="preserve">Interpretation: </w:t>
      </w:r>
      <w:r w:rsidRPr="00CE549C">
        <w:t xml:space="preserve"> The above results show that the most of the using the moodle frequently and often while there are very less students who do not use the moodle for their learning. So teachers have to make sure that the students will use the moodle more frequently for the effective learning courses.</w:t>
      </w:r>
    </w:p>
    <w:p w:rsidR="00CE549C" w:rsidRPr="00CE549C" w:rsidRDefault="00CE549C" w:rsidP="004E3848">
      <w:pPr>
        <w:spacing w:line="360" w:lineRule="auto"/>
        <w:jc w:val="both"/>
        <w:rPr>
          <w:b/>
        </w:rPr>
      </w:pPr>
      <w:r w:rsidRPr="00CE549C">
        <w:rPr>
          <w:b/>
        </w:rPr>
        <w:t>Question 7: Are there any improvements to be made to moodle?</w:t>
      </w:r>
    </w:p>
    <w:tbl>
      <w:tblPr>
        <w:tblStyle w:val="TableGrid"/>
        <w:tblW w:w="0" w:type="auto"/>
        <w:tblInd w:w="198" w:type="dxa"/>
        <w:tblLook w:val="04A0" w:firstRow="1" w:lastRow="0" w:firstColumn="1" w:lastColumn="0" w:noHBand="0" w:noVBand="1"/>
      </w:tblPr>
      <w:tblGrid>
        <w:gridCol w:w="2330"/>
        <w:gridCol w:w="2576"/>
      </w:tblGrid>
      <w:tr w:rsidR="00CE549C" w:rsidRPr="00CE549C" w:rsidTr="00CE639D">
        <w:trPr>
          <w:trHeight w:val="634"/>
        </w:trPr>
        <w:tc>
          <w:tcPr>
            <w:tcW w:w="2330"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Yes</w:t>
            </w:r>
          </w:p>
        </w:tc>
        <w:tc>
          <w:tcPr>
            <w:tcW w:w="2576"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6</w:t>
            </w:r>
          </w:p>
        </w:tc>
      </w:tr>
      <w:tr w:rsidR="00CE549C" w:rsidRPr="00CE549C" w:rsidTr="00CE639D">
        <w:trPr>
          <w:trHeight w:val="681"/>
        </w:trPr>
        <w:tc>
          <w:tcPr>
            <w:tcW w:w="2330"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No</w:t>
            </w:r>
          </w:p>
        </w:tc>
        <w:tc>
          <w:tcPr>
            <w:tcW w:w="2576"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24</w:t>
            </w:r>
          </w:p>
        </w:tc>
      </w:tr>
    </w:tbl>
    <w:p w:rsidR="00CE549C" w:rsidRPr="00CE549C" w:rsidRDefault="00CE549C" w:rsidP="004E3848">
      <w:pPr>
        <w:spacing w:line="360" w:lineRule="auto"/>
        <w:jc w:val="both"/>
        <w:rPr>
          <w:b/>
        </w:rPr>
      </w:pPr>
    </w:p>
    <w:p w:rsidR="00CE549C" w:rsidRPr="00CE549C" w:rsidRDefault="00CE549C" w:rsidP="004E3848">
      <w:pPr>
        <w:spacing w:line="360" w:lineRule="auto"/>
        <w:jc w:val="both"/>
      </w:pPr>
      <w:r w:rsidRPr="00CE549C">
        <w:rPr>
          <w:noProof/>
        </w:rPr>
        <w:lastRenderedPageBreak/>
        <w:drawing>
          <wp:inline distT="0" distB="0" distL="0" distR="0">
            <wp:extent cx="4259873" cy="2508738"/>
            <wp:effectExtent l="19050" t="0" r="26377" b="5862"/>
            <wp:docPr id="2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E549C" w:rsidRPr="00CE549C" w:rsidRDefault="00CE549C" w:rsidP="004E3848">
      <w:pPr>
        <w:spacing w:line="360" w:lineRule="auto"/>
        <w:jc w:val="both"/>
      </w:pPr>
      <w:r w:rsidRPr="00CE549C">
        <w:rPr>
          <w:b/>
        </w:rPr>
        <w:t xml:space="preserve">Interpretation: </w:t>
      </w:r>
      <w:r w:rsidRPr="00CE549C">
        <w:t>There is a huge difference in the result above showing, the students do not required any improvements in the moodle they are satisfied with the current version of the moodle and they are enjoying the moodle in this way only.</w:t>
      </w:r>
    </w:p>
    <w:p w:rsidR="00CE549C" w:rsidRPr="00CE549C" w:rsidRDefault="00CE549C" w:rsidP="004E3848">
      <w:pPr>
        <w:spacing w:line="360" w:lineRule="auto"/>
        <w:jc w:val="both"/>
        <w:rPr>
          <w:b/>
        </w:rPr>
      </w:pPr>
      <w:r w:rsidRPr="00CE549C">
        <w:rPr>
          <w:b/>
        </w:rPr>
        <w:t>Question 8: How do you feel about moodle itself?</w:t>
      </w:r>
    </w:p>
    <w:tbl>
      <w:tblPr>
        <w:tblStyle w:val="TableGrid"/>
        <w:tblW w:w="0" w:type="auto"/>
        <w:tblInd w:w="198" w:type="dxa"/>
        <w:tblLook w:val="04A0" w:firstRow="1" w:lastRow="0" w:firstColumn="1" w:lastColumn="0" w:noHBand="0" w:noVBand="1"/>
      </w:tblPr>
      <w:tblGrid>
        <w:gridCol w:w="2330"/>
        <w:gridCol w:w="2576"/>
      </w:tblGrid>
      <w:tr w:rsidR="00CE549C" w:rsidRPr="00CE549C" w:rsidTr="00CE639D">
        <w:trPr>
          <w:trHeight w:val="634"/>
        </w:trPr>
        <w:tc>
          <w:tcPr>
            <w:tcW w:w="2330"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Helpful</w:t>
            </w:r>
          </w:p>
        </w:tc>
        <w:tc>
          <w:tcPr>
            <w:tcW w:w="2576"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17</w:t>
            </w:r>
          </w:p>
        </w:tc>
      </w:tr>
      <w:tr w:rsidR="00CE549C" w:rsidRPr="00CE549C" w:rsidTr="00CE639D">
        <w:trPr>
          <w:trHeight w:val="681"/>
        </w:trPr>
        <w:tc>
          <w:tcPr>
            <w:tcW w:w="2330"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Satisfactory</w:t>
            </w:r>
          </w:p>
        </w:tc>
        <w:tc>
          <w:tcPr>
            <w:tcW w:w="2576"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8</w:t>
            </w:r>
          </w:p>
        </w:tc>
      </w:tr>
      <w:tr w:rsidR="00CE549C" w:rsidRPr="00CE549C" w:rsidTr="00CE639D">
        <w:trPr>
          <w:trHeight w:val="681"/>
        </w:trPr>
        <w:tc>
          <w:tcPr>
            <w:tcW w:w="2330"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Not Any Help</w:t>
            </w:r>
          </w:p>
        </w:tc>
        <w:tc>
          <w:tcPr>
            <w:tcW w:w="2576"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5</w:t>
            </w:r>
          </w:p>
        </w:tc>
      </w:tr>
    </w:tbl>
    <w:p w:rsidR="00CE549C" w:rsidRPr="00CE549C" w:rsidRDefault="00CE549C" w:rsidP="004E3848">
      <w:pPr>
        <w:spacing w:line="360" w:lineRule="auto"/>
        <w:jc w:val="both"/>
      </w:pPr>
    </w:p>
    <w:p w:rsidR="00CE549C" w:rsidRPr="00CE549C" w:rsidRDefault="00CE549C" w:rsidP="004E3848">
      <w:pPr>
        <w:spacing w:line="360" w:lineRule="auto"/>
        <w:jc w:val="both"/>
      </w:pPr>
      <w:r w:rsidRPr="00CE549C">
        <w:rPr>
          <w:noProof/>
        </w:rPr>
        <w:lastRenderedPageBreak/>
        <w:drawing>
          <wp:inline distT="0" distB="0" distL="0" distR="0">
            <wp:extent cx="4259873" cy="2508738"/>
            <wp:effectExtent l="19050" t="0" r="26377" b="5862"/>
            <wp:docPr id="2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E549C" w:rsidRPr="00CE549C" w:rsidRDefault="00CE549C" w:rsidP="004E3848">
      <w:pPr>
        <w:spacing w:line="360" w:lineRule="auto"/>
        <w:jc w:val="both"/>
      </w:pPr>
      <w:r w:rsidRPr="00CE549C">
        <w:rPr>
          <w:b/>
        </w:rPr>
        <w:t xml:space="preserve">Interpretation: </w:t>
      </w:r>
      <w:r w:rsidRPr="00CE549C">
        <w:t>The students are in the support of the moodle as they think that the moodle is very helpful and satisfactory which shows in the above results. There is very less people who do not like the moodle but they have to understand the importance of these types of moodle which will help the students in their learning.</w:t>
      </w:r>
    </w:p>
    <w:p w:rsidR="00CE549C" w:rsidRPr="00CE549C" w:rsidRDefault="00CE549C" w:rsidP="004E3848">
      <w:pPr>
        <w:spacing w:line="360" w:lineRule="auto"/>
        <w:jc w:val="both"/>
        <w:rPr>
          <w:b/>
        </w:rPr>
      </w:pPr>
      <w:r w:rsidRPr="00CE549C">
        <w:rPr>
          <w:b/>
        </w:rPr>
        <w:t>Question 9: Is moodle a helpful source to use?</w:t>
      </w:r>
    </w:p>
    <w:tbl>
      <w:tblPr>
        <w:tblStyle w:val="TableGrid"/>
        <w:tblW w:w="0" w:type="auto"/>
        <w:tblInd w:w="198" w:type="dxa"/>
        <w:tblLook w:val="04A0" w:firstRow="1" w:lastRow="0" w:firstColumn="1" w:lastColumn="0" w:noHBand="0" w:noVBand="1"/>
      </w:tblPr>
      <w:tblGrid>
        <w:gridCol w:w="2330"/>
        <w:gridCol w:w="2576"/>
      </w:tblGrid>
      <w:tr w:rsidR="00CE549C" w:rsidRPr="00CE549C" w:rsidTr="00CE639D">
        <w:trPr>
          <w:trHeight w:val="634"/>
        </w:trPr>
        <w:tc>
          <w:tcPr>
            <w:tcW w:w="2330"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 xml:space="preserve">Yes </w:t>
            </w:r>
          </w:p>
        </w:tc>
        <w:tc>
          <w:tcPr>
            <w:tcW w:w="2576"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19</w:t>
            </w:r>
          </w:p>
        </w:tc>
      </w:tr>
      <w:tr w:rsidR="00CE549C" w:rsidRPr="00CE549C" w:rsidTr="00CE639D">
        <w:trPr>
          <w:trHeight w:val="681"/>
        </w:trPr>
        <w:tc>
          <w:tcPr>
            <w:tcW w:w="2330"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Sometimes</w:t>
            </w:r>
          </w:p>
        </w:tc>
        <w:tc>
          <w:tcPr>
            <w:tcW w:w="2576"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7</w:t>
            </w:r>
          </w:p>
        </w:tc>
      </w:tr>
      <w:tr w:rsidR="00CE549C" w:rsidRPr="00CE549C" w:rsidTr="00CE639D">
        <w:trPr>
          <w:trHeight w:val="681"/>
        </w:trPr>
        <w:tc>
          <w:tcPr>
            <w:tcW w:w="2330"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No</w:t>
            </w:r>
          </w:p>
        </w:tc>
        <w:tc>
          <w:tcPr>
            <w:tcW w:w="2576"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4</w:t>
            </w:r>
          </w:p>
        </w:tc>
      </w:tr>
    </w:tbl>
    <w:p w:rsidR="00CE549C" w:rsidRPr="00CE549C" w:rsidRDefault="00CE549C" w:rsidP="004E3848">
      <w:pPr>
        <w:spacing w:line="360" w:lineRule="auto"/>
        <w:jc w:val="both"/>
        <w:rPr>
          <w:b/>
        </w:rPr>
      </w:pPr>
    </w:p>
    <w:p w:rsidR="00CE549C" w:rsidRPr="00CE549C" w:rsidRDefault="00CE549C" w:rsidP="004E3848">
      <w:pPr>
        <w:spacing w:line="360" w:lineRule="auto"/>
        <w:jc w:val="both"/>
        <w:rPr>
          <w:b/>
        </w:rPr>
      </w:pPr>
      <w:r w:rsidRPr="00CE549C">
        <w:rPr>
          <w:b/>
          <w:noProof/>
        </w:rPr>
        <w:lastRenderedPageBreak/>
        <w:drawing>
          <wp:inline distT="0" distB="0" distL="0" distR="0">
            <wp:extent cx="4259873" cy="2508738"/>
            <wp:effectExtent l="19050" t="0" r="26377" b="5862"/>
            <wp:docPr id="2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E549C" w:rsidRPr="00CE549C" w:rsidRDefault="00CE549C" w:rsidP="004E3848">
      <w:pPr>
        <w:spacing w:line="360" w:lineRule="auto"/>
        <w:jc w:val="both"/>
      </w:pPr>
      <w:r w:rsidRPr="00CE549C">
        <w:rPr>
          <w:b/>
        </w:rPr>
        <w:t xml:space="preserve">Interpretation:  </w:t>
      </w:r>
      <w:r w:rsidRPr="00CE549C">
        <w:t>The above graph shows that the moodle is a helpful source for most of the students. There are very effective tools in the moodle which help the students in various ways and they can learn the things in an effective manner.</w:t>
      </w:r>
    </w:p>
    <w:p w:rsidR="00CE549C" w:rsidRPr="00CE549C" w:rsidRDefault="00CE549C" w:rsidP="004E3848">
      <w:pPr>
        <w:spacing w:line="360" w:lineRule="auto"/>
        <w:jc w:val="both"/>
        <w:rPr>
          <w:b/>
        </w:rPr>
      </w:pPr>
      <w:r w:rsidRPr="00CE549C">
        <w:rPr>
          <w:b/>
        </w:rPr>
        <w:t>Question 10: Do your teachers supply enough advice on how to use moodle?</w:t>
      </w:r>
    </w:p>
    <w:tbl>
      <w:tblPr>
        <w:tblStyle w:val="TableGrid"/>
        <w:tblW w:w="0" w:type="auto"/>
        <w:tblInd w:w="198" w:type="dxa"/>
        <w:tblLook w:val="04A0" w:firstRow="1" w:lastRow="0" w:firstColumn="1" w:lastColumn="0" w:noHBand="0" w:noVBand="1"/>
      </w:tblPr>
      <w:tblGrid>
        <w:gridCol w:w="2330"/>
        <w:gridCol w:w="2576"/>
      </w:tblGrid>
      <w:tr w:rsidR="00CE549C" w:rsidRPr="00CE549C" w:rsidTr="00CE639D">
        <w:trPr>
          <w:trHeight w:val="634"/>
        </w:trPr>
        <w:tc>
          <w:tcPr>
            <w:tcW w:w="2330"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Yes Enough</w:t>
            </w:r>
          </w:p>
        </w:tc>
        <w:tc>
          <w:tcPr>
            <w:tcW w:w="2576"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11</w:t>
            </w:r>
          </w:p>
        </w:tc>
      </w:tr>
      <w:tr w:rsidR="00CE549C" w:rsidRPr="00CE549C" w:rsidTr="00CE639D">
        <w:trPr>
          <w:trHeight w:val="681"/>
        </w:trPr>
        <w:tc>
          <w:tcPr>
            <w:tcW w:w="2330"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Satisfactory Amount</w:t>
            </w:r>
          </w:p>
        </w:tc>
        <w:tc>
          <w:tcPr>
            <w:tcW w:w="2576"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9</w:t>
            </w:r>
          </w:p>
        </w:tc>
      </w:tr>
      <w:tr w:rsidR="00CE549C" w:rsidRPr="00CE549C" w:rsidTr="00CE639D">
        <w:trPr>
          <w:trHeight w:val="681"/>
        </w:trPr>
        <w:tc>
          <w:tcPr>
            <w:tcW w:w="2330"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Not Enough</w:t>
            </w:r>
          </w:p>
        </w:tc>
        <w:tc>
          <w:tcPr>
            <w:tcW w:w="2576" w:type="dxa"/>
          </w:tcPr>
          <w:p w:rsidR="00CE549C" w:rsidRPr="00CE549C" w:rsidRDefault="00CE549C" w:rsidP="004E3848">
            <w:pPr>
              <w:spacing w:after="200" w:line="360" w:lineRule="auto"/>
              <w:jc w:val="both"/>
              <w:rPr>
                <w:b/>
              </w:rPr>
            </w:pPr>
          </w:p>
          <w:p w:rsidR="00CE549C" w:rsidRPr="00CE549C" w:rsidRDefault="00CE549C" w:rsidP="004E3848">
            <w:pPr>
              <w:spacing w:after="200" w:line="360" w:lineRule="auto"/>
              <w:jc w:val="both"/>
              <w:rPr>
                <w:b/>
              </w:rPr>
            </w:pPr>
            <w:r w:rsidRPr="00CE549C">
              <w:rPr>
                <w:b/>
              </w:rPr>
              <w:t>10</w:t>
            </w:r>
          </w:p>
        </w:tc>
      </w:tr>
    </w:tbl>
    <w:p w:rsidR="00CE549C" w:rsidRPr="00CE549C" w:rsidRDefault="00CE549C" w:rsidP="004E3848">
      <w:pPr>
        <w:spacing w:line="360" w:lineRule="auto"/>
        <w:jc w:val="both"/>
        <w:rPr>
          <w:b/>
        </w:rPr>
      </w:pPr>
    </w:p>
    <w:p w:rsidR="00CE549C" w:rsidRPr="00CE549C" w:rsidRDefault="00CE549C" w:rsidP="004E3848">
      <w:pPr>
        <w:spacing w:line="360" w:lineRule="auto"/>
        <w:jc w:val="both"/>
      </w:pPr>
      <w:r w:rsidRPr="00CE549C">
        <w:rPr>
          <w:noProof/>
        </w:rPr>
        <w:lastRenderedPageBreak/>
        <w:drawing>
          <wp:inline distT="0" distB="0" distL="0" distR="0">
            <wp:extent cx="4259873" cy="2508738"/>
            <wp:effectExtent l="19050" t="0" r="26377" b="5862"/>
            <wp:docPr id="2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CE549C" w:rsidRPr="00CE549C" w:rsidRDefault="00CE549C" w:rsidP="004E3848">
      <w:pPr>
        <w:spacing w:line="360" w:lineRule="auto"/>
        <w:jc w:val="both"/>
      </w:pPr>
      <w:r w:rsidRPr="00CE549C">
        <w:rPr>
          <w:b/>
        </w:rPr>
        <w:t xml:space="preserve">Interpretation: </w:t>
      </w:r>
      <w:r w:rsidRPr="00CE549C">
        <w:t>This above graph shows that the importance of the teachers in this moodle. Teachers also play the crucial role in that in giving their advice and opinion to use the moodle in an efficient and effective manner. The majority of the students think that the teachers are giving appropriate or enough advice to the students but there are students also who think that the teachers are not playing their role effectively. So for these teachers have to ensure the students who don’t think that teachers are active enough to provide them support by giving them proper advice to them.</w:t>
      </w:r>
    </w:p>
    <w:p w:rsidR="00D212AB" w:rsidRDefault="00D212AB" w:rsidP="004E3848">
      <w:pPr>
        <w:spacing w:line="360" w:lineRule="auto"/>
        <w:jc w:val="both"/>
      </w:pPr>
      <w:r>
        <w:br w:type="page"/>
      </w:r>
    </w:p>
    <w:p w:rsidR="00194E96" w:rsidRDefault="00D212AB" w:rsidP="004E3848">
      <w:pPr>
        <w:pStyle w:val="Heading1"/>
        <w:numPr>
          <w:ilvl w:val="0"/>
          <w:numId w:val="2"/>
        </w:numPr>
        <w:spacing w:line="360" w:lineRule="auto"/>
        <w:jc w:val="both"/>
      </w:pPr>
      <w:bookmarkStart w:id="4" w:name="_Toc28078234"/>
      <w:r w:rsidRPr="00D212AB">
        <w:lastRenderedPageBreak/>
        <w:t>Research of published material on the topic of the impact of Virtual Learning Environment</w:t>
      </w:r>
      <w:r>
        <w:t xml:space="preserve"> on students learning experience with the help of secondary data tool</w:t>
      </w:r>
      <w:bookmarkEnd w:id="4"/>
    </w:p>
    <w:p w:rsidR="00D212AB" w:rsidRDefault="00D212AB" w:rsidP="004E3848">
      <w:pPr>
        <w:spacing w:line="360" w:lineRule="auto"/>
        <w:jc w:val="both"/>
      </w:pPr>
    </w:p>
    <w:p w:rsidR="006D7835" w:rsidRDefault="00D212AB" w:rsidP="004E3848">
      <w:pPr>
        <w:spacing w:line="360" w:lineRule="auto"/>
        <w:jc w:val="both"/>
      </w:pPr>
      <w:r>
        <w:t xml:space="preserve">There are different journals and research papers on this </w:t>
      </w:r>
      <w:r w:rsidR="00344D63">
        <w:t>topic;</w:t>
      </w:r>
      <w:r>
        <w:t xml:space="preserve"> they differently </w:t>
      </w:r>
      <w:r w:rsidR="00344D63">
        <w:t xml:space="preserve">analyzed this according to their perceptions. The author Stonebreaker and Hazeltine, define the virtual learning tool for education as the learning things through electronic medium where the gap reduces between the teacher and student who are actually separated by time or place.  The other author Wilson these virtual learning tool is the computer based system which are relatively the open source where different peoples are interacting with the other people. This statement of the author regarding the virtual learning </w:t>
      </w:r>
      <w:r w:rsidR="000B68FE">
        <w:t>opens the discussion adds extra factors to it like interaction, control and technology.  The author describes the various benefits of the learning tool virtually like it increases the flexibility, improves the active listening, and improves the interaction between the teacher and student.  Some of the journals are not satisfied as they says that it does not improve the interaction rather due to lack of interaction in this tool makes the student’s communication skills poor as the interaction in the tool is not required and very less required.</w:t>
      </w:r>
      <w:r w:rsidR="006D7835">
        <w:t xml:space="preserve"> The authors also give their opinions which provide the details on the disadvantages of this virtual learning. They are technical problems associated with these tools, impersonal relationship, passive behavior and many others. These gives an idea that this tool is not perfect and need to resolve these issues as soon as possible which can make this tool a perfect option for learning</w:t>
      </w:r>
      <w:r w:rsidR="00F6534D">
        <w:t xml:space="preserve"> (</w:t>
      </w:r>
      <w:r w:rsidR="00F6534D" w:rsidRPr="00F6534D">
        <w:t>Clark</w:t>
      </w:r>
      <w:r w:rsidR="00F6534D">
        <w:t>, 2015)</w:t>
      </w:r>
      <w:r w:rsidR="006D7835">
        <w:t>.</w:t>
      </w:r>
    </w:p>
    <w:p w:rsidR="006D7835" w:rsidRDefault="006D7835" w:rsidP="004E3848">
      <w:pPr>
        <w:spacing w:line="360" w:lineRule="auto"/>
        <w:jc w:val="both"/>
      </w:pPr>
      <w:r>
        <w:br w:type="page"/>
      </w:r>
    </w:p>
    <w:p w:rsidR="00D212AB" w:rsidRDefault="006D7835" w:rsidP="004E3848">
      <w:pPr>
        <w:pStyle w:val="Heading1"/>
        <w:numPr>
          <w:ilvl w:val="0"/>
          <w:numId w:val="2"/>
        </w:numPr>
        <w:spacing w:line="360" w:lineRule="auto"/>
        <w:jc w:val="both"/>
      </w:pPr>
      <w:bookmarkStart w:id="5" w:name="_Toc28078235"/>
      <w:r>
        <w:lastRenderedPageBreak/>
        <w:t>A</w:t>
      </w:r>
      <w:r w:rsidRPr="006D7835">
        <w:t xml:space="preserve"> conclusion should be provided from the analysis of both primary and se</w:t>
      </w:r>
      <w:r>
        <w:t>condary data</w:t>
      </w:r>
      <w:bookmarkEnd w:id="5"/>
    </w:p>
    <w:p w:rsidR="006D7835" w:rsidRDefault="006D7835" w:rsidP="004E3848">
      <w:pPr>
        <w:spacing w:line="360" w:lineRule="auto"/>
        <w:jc w:val="both"/>
      </w:pPr>
    </w:p>
    <w:p w:rsidR="006D7835" w:rsidRDefault="006D7835" w:rsidP="004E3848">
      <w:pPr>
        <w:spacing w:line="360" w:lineRule="auto"/>
        <w:jc w:val="both"/>
      </w:pPr>
      <w:r>
        <w:t xml:space="preserve">The above discussion about the primary data tool and secondary data tool shows that the people are knowing and aware of every aspect of the impact on the students </w:t>
      </w:r>
      <w:r w:rsidR="00521C1D">
        <w:t xml:space="preserve">of the virtual learning tool. The parents knows the negative part of the tool but cannot denied the useful and importance of the tool. Today the learning is lot more easily through this tool and also by using options in the tools which can be more effective in learning things which also enhances the grasping power of the student. The primary data tool with the help of the questionnaire provides the details that the parents are also concerned about their child and want to monitor their activity that they actually learning from the virtual tool or just passing time. But they also know that the tool is very effective part in the student’s life.  The secondary data tool which gives the details of the journals and the research papers that the tool is effective and also important when it comes to the future but also provides the implications of it. So the conclusion on the basis of these two tools is that </w:t>
      </w:r>
      <w:r w:rsidR="00C64C84">
        <w:t>everything in this world has their own positive and negative points but one has to take the positive points only and eliminate the negative points to make the thing perfect</w:t>
      </w:r>
      <w:r w:rsidR="00F6534D">
        <w:t xml:space="preserve"> (</w:t>
      </w:r>
      <w:r w:rsidR="00F6534D" w:rsidRPr="00F6534D">
        <w:t>Yilmaz</w:t>
      </w:r>
      <w:r w:rsidR="00F6534D">
        <w:t>, 2017)</w:t>
      </w:r>
      <w:r w:rsidR="00C64C84">
        <w:t>.</w:t>
      </w:r>
      <w:r w:rsidR="00C64C84">
        <w:tab/>
      </w:r>
    </w:p>
    <w:p w:rsidR="00C64C84" w:rsidRDefault="00C64C84" w:rsidP="004E3848">
      <w:pPr>
        <w:spacing w:line="360" w:lineRule="auto"/>
        <w:jc w:val="both"/>
      </w:pPr>
      <w:r>
        <w:br w:type="page"/>
      </w:r>
    </w:p>
    <w:p w:rsidR="00C64C84" w:rsidRDefault="00C64C84" w:rsidP="004E3848">
      <w:pPr>
        <w:pStyle w:val="Heading1"/>
        <w:spacing w:line="360" w:lineRule="auto"/>
        <w:jc w:val="both"/>
      </w:pPr>
      <w:bookmarkStart w:id="6" w:name="_Toc28078236"/>
      <w:r>
        <w:lastRenderedPageBreak/>
        <w:t>Conclusion</w:t>
      </w:r>
      <w:bookmarkEnd w:id="6"/>
    </w:p>
    <w:p w:rsidR="008914B8" w:rsidRDefault="00C64C84" w:rsidP="004E3848">
      <w:pPr>
        <w:spacing w:line="360" w:lineRule="auto"/>
        <w:jc w:val="both"/>
      </w:pPr>
      <w:r>
        <w:t>The topic is about the impact or influence of Virtual Learning Environment on students. How this tool make the students experience effective in terms of learning, studied the negative impacts also of this term. The next section provides the analysis of the virtual learning tool with the help of the primary data and secondary tool which makes the study much more detailed version to understand the increasing popularity of this tool. The technology aspect with the tool makes it more popular and trending in this modern era of technology.</w:t>
      </w:r>
    </w:p>
    <w:p w:rsidR="008914B8" w:rsidRDefault="008914B8" w:rsidP="004E3848">
      <w:pPr>
        <w:spacing w:line="360" w:lineRule="auto"/>
        <w:jc w:val="both"/>
      </w:pPr>
      <w:r>
        <w:br w:type="page"/>
      </w:r>
    </w:p>
    <w:p w:rsidR="00C64C84" w:rsidRDefault="008914B8" w:rsidP="004E3848">
      <w:pPr>
        <w:pStyle w:val="Heading1"/>
        <w:spacing w:line="360" w:lineRule="auto"/>
        <w:jc w:val="both"/>
      </w:pPr>
      <w:bookmarkStart w:id="7" w:name="_Toc28078237"/>
      <w:r>
        <w:lastRenderedPageBreak/>
        <w:t>References</w:t>
      </w:r>
      <w:bookmarkEnd w:id="7"/>
    </w:p>
    <w:p w:rsidR="00F6534D" w:rsidRDefault="00F6534D" w:rsidP="00F40FA8">
      <w:pPr>
        <w:spacing w:line="360" w:lineRule="auto"/>
        <w:ind w:left="360"/>
        <w:jc w:val="both"/>
      </w:pPr>
      <w:r w:rsidRPr="00F6534D">
        <w:t>Cassidy, S., 2016. Virtual Learning Environments as Mediating Factors in Student Satisfaction with Teaching and Learning in Higher Education. </w:t>
      </w:r>
      <w:r w:rsidRPr="00F40FA8">
        <w:rPr>
          <w:i/>
          <w:iCs/>
        </w:rPr>
        <w:t>Journal of Curriculum and Teaching</w:t>
      </w:r>
      <w:r w:rsidRPr="00F6534D">
        <w:t>, </w:t>
      </w:r>
      <w:r w:rsidRPr="00F40FA8">
        <w:rPr>
          <w:i/>
          <w:iCs/>
        </w:rPr>
        <w:t>5</w:t>
      </w:r>
      <w:r w:rsidRPr="00F6534D">
        <w:t>(1), pp.113-123.</w:t>
      </w:r>
    </w:p>
    <w:p w:rsidR="00F6534D" w:rsidRDefault="00F6534D" w:rsidP="00F40FA8">
      <w:pPr>
        <w:spacing w:line="360" w:lineRule="auto"/>
        <w:ind w:left="360"/>
        <w:jc w:val="both"/>
      </w:pPr>
      <w:r w:rsidRPr="00F6534D">
        <w:t>Charoenwet, S. and Christensen, A., 2016. The effect of Edmodo learning network on students’ perception, self-regulated learning behaviors and learning performance. </w:t>
      </w:r>
      <w:r w:rsidRPr="00F40FA8">
        <w:rPr>
          <w:i/>
          <w:iCs/>
        </w:rPr>
        <w:t>no. Imsci</w:t>
      </w:r>
      <w:r w:rsidRPr="00F6534D">
        <w:t>, pp.297-300.</w:t>
      </w:r>
    </w:p>
    <w:p w:rsidR="00F6534D" w:rsidRDefault="00F6534D" w:rsidP="00F40FA8">
      <w:pPr>
        <w:spacing w:line="360" w:lineRule="auto"/>
        <w:ind w:left="360"/>
        <w:jc w:val="both"/>
      </w:pPr>
      <w:r w:rsidRPr="00F6534D">
        <w:t>Clark, K.R., 2015. The effects of the flipped model of instruction on student engagement and performance in the secondary mathematics classroom. </w:t>
      </w:r>
      <w:r w:rsidRPr="00F40FA8">
        <w:rPr>
          <w:i/>
          <w:iCs/>
        </w:rPr>
        <w:t>Journal of Educators Online</w:t>
      </w:r>
      <w:r w:rsidRPr="00F6534D">
        <w:t>, </w:t>
      </w:r>
      <w:r w:rsidRPr="00F40FA8">
        <w:rPr>
          <w:i/>
          <w:iCs/>
        </w:rPr>
        <w:t>12</w:t>
      </w:r>
      <w:r w:rsidRPr="00F6534D">
        <w:t>(1), pp.91-115.</w:t>
      </w:r>
    </w:p>
    <w:p w:rsidR="00F6534D" w:rsidRDefault="00F6534D" w:rsidP="00F40FA8">
      <w:pPr>
        <w:spacing w:line="360" w:lineRule="auto"/>
        <w:ind w:left="360"/>
        <w:jc w:val="both"/>
      </w:pPr>
      <w:r w:rsidRPr="008914B8">
        <w:t>Goeser, P.T., Hamza-Lup, F.G., Johnson, W.M. and Scharfer, D., 2018. VIEW: A virtual interactive web-based learning environment for engineering. </w:t>
      </w:r>
      <w:r w:rsidRPr="00F40FA8">
        <w:rPr>
          <w:i/>
          <w:iCs/>
        </w:rPr>
        <w:t>arXiv preprint arXiv:1811.07463</w:t>
      </w:r>
      <w:r w:rsidRPr="008914B8">
        <w:t>.</w:t>
      </w:r>
    </w:p>
    <w:p w:rsidR="00F6534D" w:rsidRDefault="00F6534D" w:rsidP="00F40FA8">
      <w:pPr>
        <w:spacing w:line="360" w:lineRule="auto"/>
        <w:ind w:left="360"/>
        <w:jc w:val="both"/>
      </w:pPr>
      <w:r w:rsidRPr="00F6534D">
        <w:t>Hegazy, A.F., Khedr, A.E. and Al Geddawy, Y., 2015. An Adaptive Framework for Applying Cloud Computing In Virtual Learning Environment at Education a Case Study of “AASTMT”. </w:t>
      </w:r>
      <w:r w:rsidRPr="00F40FA8">
        <w:rPr>
          <w:i/>
          <w:iCs/>
        </w:rPr>
        <w:t>Procedia Computer Science</w:t>
      </w:r>
      <w:r w:rsidRPr="00F6534D">
        <w:t>, </w:t>
      </w:r>
      <w:r w:rsidRPr="00F40FA8">
        <w:rPr>
          <w:i/>
          <w:iCs/>
        </w:rPr>
        <w:t>65</w:t>
      </w:r>
      <w:r w:rsidRPr="00F6534D">
        <w:t>, pp.450-458.</w:t>
      </w:r>
    </w:p>
    <w:p w:rsidR="00F6534D" w:rsidRDefault="00F6534D" w:rsidP="00F40FA8">
      <w:pPr>
        <w:spacing w:line="360" w:lineRule="auto"/>
        <w:ind w:left="360"/>
        <w:jc w:val="both"/>
      </w:pPr>
      <w:r w:rsidRPr="008914B8">
        <w:t>Lan, Y.J., Hsiao, I.Y. and Shih, M.F., 2018. Effective learning design of game-based 3D virtual language learning environments for special education students. </w:t>
      </w:r>
      <w:r w:rsidRPr="00F40FA8">
        <w:rPr>
          <w:i/>
          <w:iCs/>
        </w:rPr>
        <w:t>Journal of Educational Technology &amp; Society</w:t>
      </w:r>
      <w:r w:rsidRPr="008914B8">
        <w:t>, </w:t>
      </w:r>
      <w:r w:rsidRPr="00F40FA8">
        <w:rPr>
          <w:i/>
          <w:iCs/>
        </w:rPr>
        <w:t>21</w:t>
      </w:r>
      <w:r w:rsidRPr="008914B8">
        <w:t>(3), pp.213-227.</w:t>
      </w:r>
    </w:p>
    <w:p w:rsidR="00F6534D" w:rsidRDefault="00F6534D" w:rsidP="00F40FA8">
      <w:pPr>
        <w:spacing w:line="360" w:lineRule="auto"/>
        <w:ind w:left="360"/>
        <w:jc w:val="both"/>
      </w:pPr>
      <w:r w:rsidRPr="00F6534D">
        <w:t>Ma, J., Han, X., Yang, J. and Cheng, J., 2015. Examining the necessary condition for engagement in an online learning environment based on learning analytics approach: The role of the instructor. </w:t>
      </w:r>
      <w:r w:rsidRPr="00F40FA8">
        <w:rPr>
          <w:i/>
          <w:iCs/>
        </w:rPr>
        <w:t>The Internet and Higher Education</w:t>
      </w:r>
      <w:r w:rsidRPr="00F6534D">
        <w:t>, </w:t>
      </w:r>
      <w:r w:rsidRPr="00F40FA8">
        <w:rPr>
          <w:i/>
          <w:iCs/>
        </w:rPr>
        <w:t>24</w:t>
      </w:r>
      <w:r w:rsidRPr="00F6534D">
        <w:t>, pp.26-34.</w:t>
      </w:r>
    </w:p>
    <w:p w:rsidR="00F6534D" w:rsidRDefault="00F6534D" w:rsidP="00F40FA8">
      <w:pPr>
        <w:spacing w:line="360" w:lineRule="auto"/>
        <w:ind w:left="360"/>
        <w:jc w:val="both"/>
      </w:pPr>
      <w:r w:rsidRPr="00F6534D">
        <w:t>Yilmaz, R., 2017. Exploring the role of e-learning readiness on student satisfaction and motivation in flipped classroom. </w:t>
      </w:r>
      <w:r w:rsidRPr="00F40FA8">
        <w:rPr>
          <w:i/>
          <w:iCs/>
        </w:rPr>
        <w:t>Computers in Human Behavior</w:t>
      </w:r>
      <w:r w:rsidRPr="00F6534D">
        <w:t>, </w:t>
      </w:r>
      <w:r w:rsidRPr="00F40FA8">
        <w:rPr>
          <w:i/>
          <w:iCs/>
        </w:rPr>
        <w:t>70</w:t>
      </w:r>
      <w:r w:rsidRPr="00F6534D">
        <w:t>, pp.251-260.</w:t>
      </w:r>
    </w:p>
    <w:p w:rsidR="00C04ABF" w:rsidRDefault="00C04ABF" w:rsidP="00F40FA8">
      <w:pPr>
        <w:spacing w:line="360" w:lineRule="auto"/>
        <w:ind w:left="360"/>
        <w:jc w:val="both"/>
      </w:pPr>
    </w:p>
    <w:p w:rsidR="00C04ABF" w:rsidRDefault="00C04ABF" w:rsidP="00F40FA8">
      <w:pPr>
        <w:spacing w:line="360" w:lineRule="auto"/>
        <w:ind w:left="360"/>
        <w:jc w:val="both"/>
      </w:pPr>
    </w:p>
    <w:p w:rsidR="00C04ABF" w:rsidRDefault="00C04ABF" w:rsidP="00F40FA8">
      <w:pPr>
        <w:spacing w:line="360" w:lineRule="auto"/>
        <w:ind w:left="360"/>
        <w:jc w:val="both"/>
      </w:pPr>
    </w:p>
    <w:p w:rsidR="00C04ABF" w:rsidRDefault="00C04ABF" w:rsidP="00F40FA8">
      <w:pPr>
        <w:spacing w:line="360" w:lineRule="auto"/>
        <w:ind w:left="360"/>
        <w:jc w:val="both"/>
      </w:pPr>
      <w:r w:rsidRPr="00C04ABF">
        <w:rPr>
          <w:noProof/>
        </w:rPr>
        <w:lastRenderedPageBreak/>
        <w:drawing>
          <wp:inline distT="0" distB="0" distL="0" distR="0">
            <wp:extent cx="7454900" cy="5591175"/>
            <wp:effectExtent l="0" t="1588"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7454900" cy="5591175"/>
                    </a:xfrm>
                    <a:prstGeom prst="rect">
                      <a:avLst/>
                    </a:prstGeom>
                    <a:noFill/>
                    <a:ln>
                      <a:noFill/>
                    </a:ln>
                  </pic:spPr>
                </pic:pic>
              </a:graphicData>
            </a:graphic>
          </wp:inline>
        </w:drawing>
      </w:r>
    </w:p>
    <w:p w:rsidR="00C04ABF" w:rsidRPr="008914B8" w:rsidRDefault="00C04ABF" w:rsidP="00F40FA8">
      <w:pPr>
        <w:spacing w:line="360" w:lineRule="auto"/>
        <w:ind w:left="360"/>
        <w:jc w:val="both"/>
      </w:pPr>
    </w:p>
    <w:sectPr w:rsidR="00C04ABF" w:rsidRPr="008914B8" w:rsidSect="009122F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1317" w:rsidRDefault="00A01317" w:rsidP="00F03033">
      <w:pPr>
        <w:spacing w:after="0" w:line="240" w:lineRule="auto"/>
      </w:pPr>
      <w:r>
        <w:separator/>
      </w:r>
    </w:p>
  </w:endnote>
  <w:endnote w:type="continuationSeparator" w:id="0">
    <w:p w:rsidR="00A01317" w:rsidRDefault="00A01317" w:rsidP="00F030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1317" w:rsidRDefault="00A01317" w:rsidP="00F03033">
      <w:pPr>
        <w:spacing w:after="0" w:line="240" w:lineRule="auto"/>
      </w:pPr>
      <w:r>
        <w:separator/>
      </w:r>
    </w:p>
  </w:footnote>
  <w:footnote w:type="continuationSeparator" w:id="0">
    <w:p w:rsidR="00A01317" w:rsidRDefault="00A01317" w:rsidP="00F030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C07D2"/>
    <w:multiLevelType w:val="hybridMultilevel"/>
    <w:tmpl w:val="537E926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D46A02"/>
    <w:multiLevelType w:val="hybridMultilevel"/>
    <w:tmpl w:val="28D838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2A0315"/>
    <w:multiLevelType w:val="hybridMultilevel"/>
    <w:tmpl w:val="DD50D57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365"/>
    <w:rsid w:val="000442ED"/>
    <w:rsid w:val="0006751E"/>
    <w:rsid w:val="000A1DBC"/>
    <w:rsid w:val="000B68FE"/>
    <w:rsid w:val="00136D26"/>
    <w:rsid w:val="001820F8"/>
    <w:rsid w:val="00194E96"/>
    <w:rsid w:val="001B7518"/>
    <w:rsid w:val="001D49BE"/>
    <w:rsid w:val="002E35C2"/>
    <w:rsid w:val="00344D63"/>
    <w:rsid w:val="00417EB1"/>
    <w:rsid w:val="004675C7"/>
    <w:rsid w:val="0047625E"/>
    <w:rsid w:val="004832A1"/>
    <w:rsid w:val="004E3848"/>
    <w:rsid w:val="00521C1D"/>
    <w:rsid w:val="006D7835"/>
    <w:rsid w:val="0073755D"/>
    <w:rsid w:val="00747920"/>
    <w:rsid w:val="00796C2F"/>
    <w:rsid w:val="007F3F54"/>
    <w:rsid w:val="008914B8"/>
    <w:rsid w:val="008A784C"/>
    <w:rsid w:val="008B7FAA"/>
    <w:rsid w:val="0090424E"/>
    <w:rsid w:val="009122F1"/>
    <w:rsid w:val="0092755D"/>
    <w:rsid w:val="00A01317"/>
    <w:rsid w:val="00A517B9"/>
    <w:rsid w:val="00A926CE"/>
    <w:rsid w:val="00BA4194"/>
    <w:rsid w:val="00C04ABF"/>
    <w:rsid w:val="00C64C84"/>
    <w:rsid w:val="00CB14A6"/>
    <w:rsid w:val="00CE549C"/>
    <w:rsid w:val="00D212AB"/>
    <w:rsid w:val="00E400B0"/>
    <w:rsid w:val="00E419E5"/>
    <w:rsid w:val="00F03033"/>
    <w:rsid w:val="00F40FA8"/>
    <w:rsid w:val="00F5141B"/>
    <w:rsid w:val="00F6289D"/>
    <w:rsid w:val="00F6534D"/>
    <w:rsid w:val="00F83365"/>
    <w:rsid w:val="00FB0B34"/>
    <w:rsid w:val="00FB1A01"/>
    <w:rsid w:val="00FD45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623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83365"/>
    <w:rPr>
      <w:rFonts w:ascii="Times New Roman" w:hAnsi="Times New Roman"/>
      <w:color w:val="000000" w:themeColor="text1"/>
      <w:sz w:val="24"/>
    </w:rPr>
  </w:style>
  <w:style w:type="paragraph" w:styleId="Heading1">
    <w:name w:val="heading 1"/>
    <w:basedOn w:val="Normal"/>
    <w:next w:val="Normal"/>
    <w:link w:val="Heading1Char"/>
    <w:uiPriority w:val="9"/>
    <w:qFormat/>
    <w:rsid w:val="00F83365"/>
    <w:pPr>
      <w:keepNext/>
      <w:keepLines/>
      <w:spacing w:before="480" w:after="0"/>
      <w:outlineLvl w:val="0"/>
    </w:pPr>
    <w:rPr>
      <w:rFonts w:eastAsiaTheme="majorEastAsia" w:cstheme="majorBidi"/>
      <w:bCs/>
      <w:sz w:val="32"/>
      <w:szCs w:val="28"/>
    </w:rPr>
  </w:style>
  <w:style w:type="paragraph" w:styleId="Heading2">
    <w:name w:val="heading 2"/>
    <w:basedOn w:val="Normal"/>
    <w:next w:val="Normal"/>
    <w:link w:val="Heading2Char"/>
    <w:uiPriority w:val="9"/>
    <w:semiHidden/>
    <w:unhideWhenUsed/>
    <w:qFormat/>
    <w:rsid w:val="00F83365"/>
    <w:pPr>
      <w:keepNext/>
      <w:keepLines/>
      <w:spacing w:before="200" w:after="0"/>
      <w:outlineLvl w:val="1"/>
    </w:pPr>
    <w:rPr>
      <w:rFonts w:eastAsiaTheme="majorEastAsia" w:cstheme="majorBidi"/>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365"/>
    <w:rPr>
      <w:rFonts w:ascii="Times New Roman" w:eastAsiaTheme="majorEastAsia" w:hAnsi="Times New Roman" w:cstheme="majorBidi"/>
      <w:bCs/>
      <w:color w:val="000000" w:themeColor="text1"/>
      <w:sz w:val="32"/>
      <w:szCs w:val="28"/>
    </w:rPr>
  </w:style>
  <w:style w:type="character" w:customStyle="1" w:styleId="Heading2Char">
    <w:name w:val="Heading 2 Char"/>
    <w:basedOn w:val="DefaultParagraphFont"/>
    <w:link w:val="Heading2"/>
    <w:uiPriority w:val="9"/>
    <w:semiHidden/>
    <w:rsid w:val="00F83365"/>
    <w:rPr>
      <w:rFonts w:ascii="Times New Roman" w:eastAsiaTheme="majorEastAsia" w:hAnsi="Times New Roman" w:cstheme="majorBidi"/>
      <w:bCs/>
      <w:color w:val="000000" w:themeColor="text1"/>
      <w:sz w:val="28"/>
      <w:szCs w:val="26"/>
    </w:rPr>
  </w:style>
  <w:style w:type="table" w:styleId="TableGrid">
    <w:name w:val="Table Grid"/>
    <w:basedOn w:val="TableNormal"/>
    <w:uiPriority w:val="59"/>
    <w:rsid w:val="00136D2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0675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751E"/>
    <w:rPr>
      <w:rFonts w:ascii="Tahoma" w:hAnsi="Tahoma" w:cs="Tahoma"/>
      <w:color w:val="000000" w:themeColor="text1"/>
      <w:sz w:val="16"/>
      <w:szCs w:val="16"/>
    </w:rPr>
  </w:style>
  <w:style w:type="paragraph" w:styleId="ListParagraph">
    <w:name w:val="List Paragraph"/>
    <w:basedOn w:val="Normal"/>
    <w:uiPriority w:val="34"/>
    <w:qFormat/>
    <w:rsid w:val="008914B8"/>
    <w:pPr>
      <w:ind w:left="720"/>
      <w:contextualSpacing/>
    </w:pPr>
  </w:style>
  <w:style w:type="paragraph" w:styleId="TOCHeading">
    <w:name w:val="TOC Heading"/>
    <w:basedOn w:val="Heading1"/>
    <w:next w:val="Normal"/>
    <w:uiPriority w:val="39"/>
    <w:semiHidden/>
    <w:unhideWhenUsed/>
    <w:qFormat/>
    <w:rsid w:val="00F6534D"/>
    <w:pPr>
      <w:outlineLvl w:val="9"/>
    </w:pPr>
    <w:rPr>
      <w:rFonts w:asciiTheme="majorHAnsi" w:hAnsiTheme="majorHAnsi"/>
      <w:b/>
      <w:color w:val="365F91" w:themeColor="accent1" w:themeShade="BF"/>
      <w:sz w:val="28"/>
    </w:rPr>
  </w:style>
  <w:style w:type="paragraph" w:styleId="TOC1">
    <w:name w:val="toc 1"/>
    <w:basedOn w:val="Normal"/>
    <w:next w:val="Normal"/>
    <w:autoRedefine/>
    <w:uiPriority w:val="39"/>
    <w:unhideWhenUsed/>
    <w:rsid w:val="00F6534D"/>
    <w:pPr>
      <w:spacing w:after="100"/>
    </w:pPr>
  </w:style>
  <w:style w:type="character" w:styleId="Hyperlink">
    <w:name w:val="Hyperlink"/>
    <w:basedOn w:val="DefaultParagraphFont"/>
    <w:uiPriority w:val="99"/>
    <w:unhideWhenUsed/>
    <w:rsid w:val="00F6534D"/>
    <w:rPr>
      <w:color w:val="0000FF" w:themeColor="hyperlink"/>
      <w:u w:val="single"/>
    </w:rPr>
  </w:style>
  <w:style w:type="paragraph" w:styleId="Header">
    <w:name w:val="header"/>
    <w:basedOn w:val="Normal"/>
    <w:link w:val="HeaderChar"/>
    <w:uiPriority w:val="99"/>
    <w:unhideWhenUsed/>
    <w:rsid w:val="00F030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3033"/>
    <w:rPr>
      <w:rFonts w:ascii="Times New Roman" w:hAnsi="Times New Roman"/>
      <w:color w:val="000000" w:themeColor="text1"/>
      <w:sz w:val="24"/>
    </w:rPr>
  </w:style>
  <w:style w:type="paragraph" w:styleId="Footer">
    <w:name w:val="footer"/>
    <w:basedOn w:val="Normal"/>
    <w:link w:val="FooterChar"/>
    <w:uiPriority w:val="99"/>
    <w:unhideWhenUsed/>
    <w:rsid w:val="00F030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3033"/>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stacked"/>
        <c:varyColors val="0"/>
        <c:ser>
          <c:idx val="0"/>
          <c:order val="0"/>
          <c:tx>
            <c:strRef>
              <c:f>Sheet1!$B$1</c:f>
              <c:strCache>
                <c:ptCount val="1"/>
                <c:pt idx="0">
                  <c:v>Column1</c:v>
                </c:pt>
              </c:strCache>
            </c:strRef>
          </c:tx>
          <c:invertIfNegative val="0"/>
          <c:cat>
            <c:strRef>
              <c:f>Sheet1!$A$2:$A$5</c:f>
              <c:strCache>
                <c:ptCount val="4"/>
                <c:pt idx="0">
                  <c:v>Yes</c:v>
                </c:pt>
                <c:pt idx="1">
                  <c:v>No</c:v>
                </c:pt>
                <c:pt idx="2">
                  <c:v>I don't know</c:v>
                </c:pt>
                <c:pt idx="3">
                  <c:v>Not Applicable</c:v>
                </c:pt>
              </c:strCache>
            </c:strRef>
          </c:cat>
          <c:val>
            <c:numRef>
              <c:f>Sheet1!$B$2:$B$5</c:f>
              <c:numCache>
                <c:formatCode>General</c:formatCode>
                <c:ptCount val="4"/>
                <c:pt idx="0">
                  <c:v>26</c:v>
                </c:pt>
                <c:pt idx="1">
                  <c:v>1</c:v>
                </c:pt>
                <c:pt idx="2">
                  <c:v>3</c:v>
                </c:pt>
                <c:pt idx="3">
                  <c:v>0</c:v>
                </c:pt>
              </c:numCache>
            </c:numRef>
          </c:val>
          <c:extLst>
            <c:ext xmlns:c16="http://schemas.microsoft.com/office/drawing/2014/chart" uri="{C3380CC4-5D6E-409C-BE32-E72D297353CC}">
              <c16:uniqueId val="{00000000-EE7E-41B5-9E60-DF5DFEFC4078}"/>
            </c:ext>
          </c:extLst>
        </c:ser>
        <c:dLbls>
          <c:showLegendKey val="0"/>
          <c:showVal val="0"/>
          <c:showCatName val="0"/>
          <c:showSerName val="0"/>
          <c:showPercent val="0"/>
          <c:showBubbleSize val="0"/>
        </c:dLbls>
        <c:gapWidth val="150"/>
        <c:overlap val="100"/>
        <c:axId val="293126016"/>
        <c:axId val="293126576"/>
      </c:barChart>
      <c:catAx>
        <c:axId val="293126016"/>
        <c:scaling>
          <c:orientation val="minMax"/>
        </c:scaling>
        <c:delete val="0"/>
        <c:axPos val="b"/>
        <c:numFmt formatCode="General" sourceLinked="0"/>
        <c:majorTickMark val="out"/>
        <c:minorTickMark val="none"/>
        <c:tickLblPos val="nextTo"/>
        <c:crossAx val="293126576"/>
        <c:crosses val="autoZero"/>
        <c:auto val="1"/>
        <c:lblAlgn val="ctr"/>
        <c:lblOffset val="100"/>
        <c:noMultiLvlLbl val="0"/>
      </c:catAx>
      <c:valAx>
        <c:axId val="293126576"/>
        <c:scaling>
          <c:orientation val="minMax"/>
        </c:scaling>
        <c:delete val="0"/>
        <c:axPos val="l"/>
        <c:majorGridlines/>
        <c:numFmt formatCode="General" sourceLinked="1"/>
        <c:majorTickMark val="out"/>
        <c:minorTickMark val="none"/>
        <c:tickLblPos val="nextTo"/>
        <c:crossAx val="293126016"/>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stacked"/>
        <c:varyColors val="0"/>
        <c:ser>
          <c:idx val="0"/>
          <c:order val="0"/>
          <c:tx>
            <c:strRef>
              <c:f>Sheet1!$B$1</c:f>
              <c:strCache>
                <c:ptCount val="1"/>
                <c:pt idx="0">
                  <c:v>Column1</c:v>
                </c:pt>
              </c:strCache>
            </c:strRef>
          </c:tx>
          <c:invertIfNegative val="0"/>
          <c:cat>
            <c:strRef>
              <c:f>Sheet1!$A$2:$A$5</c:f>
              <c:strCache>
                <c:ptCount val="4"/>
                <c:pt idx="0">
                  <c:v>Simple</c:v>
                </c:pt>
                <c:pt idx="1">
                  <c:v>Preferably Easy</c:v>
                </c:pt>
                <c:pt idx="2">
                  <c:v>Not Too Easy</c:v>
                </c:pt>
                <c:pt idx="3">
                  <c:v>Difficult</c:v>
                </c:pt>
              </c:strCache>
            </c:strRef>
          </c:cat>
          <c:val>
            <c:numRef>
              <c:f>Sheet1!$B$2:$B$5</c:f>
              <c:numCache>
                <c:formatCode>General</c:formatCode>
                <c:ptCount val="4"/>
                <c:pt idx="0">
                  <c:v>11</c:v>
                </c:pt>
                <c:pt idx="1">
                  <c:v>9</c:v>
                </c:pt>
                <c:pt idx="2">
                  <c:v>6</c:v>
                </c:pt>
                <c:pt idx="3">
                  <c:v>4</c:v>
                </c:pt>
              </c:numCache>
            </c:numRef>
          </c:val>
          <c:extLst>
            <c:ext xmlns:c16="http://schemas.microsoft.com/office/drawing/2014/chart" uri="{C3380CC4-5D6E-409C-BE32-E72D297353CC}">
              <c16:uniqueId val="{00000000-9C82-4140-893D-BC7A977DFFAA}"/>
            </c:ext>
          </c:extLst>
        </c:ser>
        <c:dLbls>
          <c:showLegendKey val="0"/>
          <c:showVal val="0"/>
          <c:showCatName val="0"/>
          <c:showSerName val="0"/>
          <c:showPercent val="0"/>
          <c:showBubbleSize val="0"/>
        </c:dLbls>
        <c:gapWidth val="150"/>
        <c:overlap val="100"/>
        <c:axId val="291455360"/>
        <c:axId val="324931968"/>
      </c:barChart>
      <c:catAx>
        <c:axId val="291455360"/>
        <c:scaling>
          <c:orientation val="minMax"/>
        </c:scaling>
        <c:delete val="0"/>
        <c:axPos val="b"/>
        <c:numFmt formatCode="General" sourceLinked="0"/>
        <c:majorTickMark val="out"/>
        <c:minorTickMark val="none"/>
        <c:tickLblPos val="nextTo"/>
        <c:crossAx val="324931968"/>
        <c:crosses val="autoZero"/>
        <c:auto val="1"/>
        <c:lblAlgn val="ctr"/>
        <c:lblOffset val="100"/>
        <c:noMultiLvlLbl val="0"/>
      </c:catAx>
      <c:valAx>
        <c:axId val="324931968"/>
        <c:scaling>
          <c:orientation val="minMax"/>
        </c:scaling>
        <c:delete val="0"/>
        <c:axPos val="l"/>
        <c:majorGridlines/>
        <c:numFmt formatCode="General" sourceLinked="1"/>
        <c:majorTickMark val="out"/>
        <c:minorTickMark val="none"/>
        <c:tickLblPos val="nextTo"/>
        <c:crossAx val="291455360"/>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stacked"/>
        <c:varyColors val="0"/>
        <c:ser>
          <c:idx val="0"/>
          <c:order val="0"/>
          <c:tx>
            <c:strRef>
              <c:f>Sheet1!$B$1</c:f>
              <c:strCache>
                <c:ptCount val="1"/>
                <c:pt idx="0">
                  <c:v>Column1</c:v>
                </c:pt>
              </c:strCache>
            </c:strRef>
          </c:tx>
          <c:invertIfNegative val="0"/>
          <c:cat>
            <c:strRef>
              <c:f>Sheet1!$A$2:$A$4</c:f>
              <c:strCache>
                <c:ptCount val="3"/>
                <c:pt idx="0">
                  <c:v>Enough</c:v>
                </c:pt>
                <c:pt idx="1">
                  <c:v>Satisfcatory</c:v>
                </c:pt>
                <c:pt idx="2">
                  <c:v>Not Enough</c:v>
                </c:pt>
              </c:strCache>
            </c:strRef>
          </c:cat>
          <c:val>
            <c:numRef>
              <c:f>Sheet1!$B$2:$B$4</c:f>
              <c:numCache>
                <c:formatCode>General</c:formatCode>
                <c:ptCount val="3"/>
                <c:pt idx="0">
                  <c:v>16</c:v>
                </c:pt>
                <c:pt idx="1">
                  <c:v>8</c:v>
                </c:pt>
                <c:pt idx="2">
                  <c:v>6</c:v>
                </c:pt>
              </c:numCache>
            </c:numRef>
          </c:val>
          <c:extLst>
            <c:ext xmlns:c16="http://schemas.microsoft.com/office/drawing/2014/chart" uri="{C3380CC4-5D6E-409C-BE32-E72D297353CC}">
              <c16:uniqueId val="{00000000-AFC2-4F8C-8850-9EFF03860C72}"/>
            </c:ext>
          </c:extLst>
        </c:ser>
        <c:dLbls>
          <c:showLegendKey val="0"/>
          <c:showVal val="0"/>
          <c:showCatName val="0"/>
          <c:showSerName val="0"/>
          <c:showPercent val="0"/>
          <c:showBubbleSize val="0"/>
        </c:dLbls>
        <c:gapWidth val="150"/>
        <c:overlap val="100"/>
        <c:axId val="324934208"/>
        <c:axId val="324934768"/>
      </c:barChart>
      <c:catAx>
        <c:axId val="324934208"/>
        <c:scaling>
          <c:orientation val="minMax"/>
        </c:scaling>
        <c:delete val="0"/>
        <c:axPos val="b"/>
        <c:numFmt formatCode="General" sourceLinked="0"/>
        <c:majorTickMark val="out"/>
        <c:minorTickMark val="none"/>
        <c:tickLblPos val="nextTo"/>
        <c:crossAx val="324934768"/>
        <c:crosses val="autoZero"/>
        <c:auto val="1"/>
        <c:lblAlgn val="ctr"/>
        <c:lblOffset val="100"/>
        <c:noMultiLvlLbl val="0"/>
      </c:catAx>
      <c:valAx>
        <c:axId val="324934768"/>
        <c:scaling>
          <c:orientation val="minMax"/>
        </c:scaling>
        <c:delete val="0"/>
        <c:axPos val="l"/>
        <c:majorGridlines/>
        <c:numFmt formatCode="General" sourceLinked="1"/>
        <c:majorTickMark val="out"/>
        <c:minorTickMark val="none"/>
        <c:tickLblPos val="nextTo"/>
        <c:crossAx val="324934208"/>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stacked"/>
        <c:varyColors val="0"/>
        <c:ser>
          <c:idx val="0"/>
          <c:order val="0"/>
          <c:tx>
            <c:strRef>
              <c:f>Sheet1!$B$1</c:f>
              <c:strCache>
                <c:ptCount val="1"/>
                <c:pt idx="0">
                  <c:v>Column1</c:v>
                </c:pt>
              </c:strCache>
            </c:strRef>
          </c:tx>
          <c:invertIfNegative val="0"/>
          <c:cat>
            <c:strRef>
              <c:f>Sheet1!$A$2:$A$4</c:f>
              <c:strCache>
                <c:ptCount val="3"/>
                <c:pt idx="0">
                  <c:v>Yes</c:v>
                </c:pt>
                <c:pt idx="1">
                  <c:v>No</c:v>
                </c:pt>
                <c:pt idx="2">
                  <c:v>I don't know</c:v>
                </c:pt>
              </c:strCache>
            </c:strRef>
          </c:cat>
          <c:val>
            <c:numRef>
              <c:f>Sheet1!$B$2:$B$4</c:f>
              <c:numCache>
                <c:formatCode>General</c:formatCode>
                <c:ptCount val="3"/>
                <c:pt idx="0">
                  <c:v>16</c:v>
                </c:pt>
                <c:pt idx="1">
                  <c:v>4</c:v>
                </c:pt>
                <c:pt idx="2">
                  <c:v>10</c:v>
                </c:pt>
              </c:numCache>
            </c:numRef>
          </c:val>
          <c:extLst>
            <c:ext xmlns:c16="http://schemas.microsoft.com/office/drawing/2014/chart" uri="{C3380CC4-5D6E-409C-BE32-E72D297353CC}">
              <c16:uniqueId val="{00000000-B81D-4717-A6A3-7C574246E51E}"/>
            </c:ext>
          </c:extLst>
        </c:ser>
        <c:dLbls>
          <c:showLegendKey val="0"/>
          <c:showVal val="0"/>
          <c:showCatName val="0"/>
          <c:showSerName val="0"/>
          <c:showPercent val="0"/>
          <c:showBubbleSize val="0"/>
        </c:dLbls>
        <c:gapWidth val="150"/>
        <c:overlap val="100"/>
        <c:axId val="347360896"/>
        <c:axId val="347361456"/>
      </c:barChart>
      <c:catAx>
        <c:axId val="347360896"/>
        <c:scaling>
          <c:orientation val="minMax"/>
        </c:scaling>
        <c:delete val="0"/>
        <c:axPos val="b"/>
        <c:numFmt formatCode="General" sourceLinked="0"/>
        <c:majorTickMark val="out"/>
        <c:minorTickMark val="none"/>
        <c:tickLblPos val="nextTo"/>
        <c:crossAx val="347361456"/>
        <c:crosses val="autoZero"/>
        <c:auto val="1"/>
        <c:lblAlgn val="ctr"/>
        <c:lblOffset val="100"/>
        <c:noMultiLvlLbl val="0"/>
      </c:catAx>
      <c:valAx>
        <c:axId val="347361456"/>
        <c:scaling>
          <c:orientation val="minMax"/>
        </c:scaling>
        <c:delete val="0"/>
        <c:axPos val="l"/>
        <c:majorGridlines/>
        <c:numFmt formatCode="General" sourceLinked="1"/>
        <c:majorTickMark val="out"/>
        <c:minorTickMark val="none"/>
        <c:tickLblPos val="nextTo"/>
        <c:crossAx val="347360896"/>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stacked"/>
        <c:varyColors val="0"/>
        <c:ser>
          <c:idx val="0"/>
          <c:order val="0"/>
          <c:tx>
            <c:strRef>
              <c:f>Sheet1!$B$1</c:f>
              <c:strCache>
                <c:ptCount val="1"/>
                <c:pt idx="0">
                  <c:v>Column1</c:v>
                </c:pt>
              </c:strCache>
            </c:strRef>
          </c:tx>
          <c:invertIfNegative val="0"/>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0</c:v>
                </c:pt>
                <c:pt idx="1">
                  <c:v>0</c:v>
                </c:pt>
                <c:pt idx="2">
                  <c:v>0</c:v>
                </c:pt>
                <c:pt idx="3">
                  <c:v>0</c:v>
                </c:pt>
                <c:pt idx="4">
                  <c:v>1</c:v>
                </c:pt>
                <c:pt idx="5">
                  <c:v>3</c:v>
                </c:pt>
                <c:pt idx="6">
                  <c:v>7</c:v>
                </c:pt>
                <c:pt idx="7">
                  <c:v>9</c:v>
                </c:pt>
                <c:pt idx="8">
                  <c:v>6</c:v>
                </c:pt>
                <c:pt idx="9">
                  <c:v>4</c:v>
                </c:pt>
              </c:numCache>
            </c:numRef>
          </c:val>
          <c:extLst>
            <c:ext xmlns:c16="http://schemas.microsoft.com/office/drawing/2014/chart" uri="{C3380CC4-5D6E-409C-BE32-E72D297353CC}">
              <c16:uniqueId val="{00000000-688D-4F49-899B-B709BE65B5E9}"/>
            </c:ext>
          </c:extLst>
        </c:ser>
        <c:dLbls>
          <c:showLegendKey val="0"/>
          <c:showVal val="0"/>
          <c:showCatName val="0"/>
          <c:showSerName val="0"/>
          <c:showPercent val="0"/>
          <c:showBubbleSize val="0"/>
        </c:dLbls>
        <c:gapWidth val="150"/>
        <c:overlap val="100"/>
        <c:axId val="296599216"/>
        <c:axId val="296599776"/>
      </c:barChart>
      <c:catAx>
        <c:axId val="296599216"/>
        <c:scaling>
          <c:orientation val="minMax"/>
        </c:scaling>
        <c:delete val="0"/>
        <c:axPos val="b"/>
        <c:numFmt formatCode="General" sourceLinked="1"/>
        <c:majorTickMark val="out"/>
        <c:minorTickMark val="none"/>
        <c:tickLblPos val="nextTo"/>
        <c:crossAx val="296599776"/>
        <c:crosses val="autoZero"/>
        <c:auto val="1"/>
        <c:lblAlgn val="ctr"/>
        <c:lblOffset val="100"/>
        <c:noMultiLvlLbl val="0"/>
      </c:catAx>
      <c:valAx>
        <c:axId val="296599776"/>
        <c:scaling>
          <c:orientation val="minMax"/>
        </c:scaling>
        <c:delete val="0"/>
        <c:axPos val="l"/>
        <c:majorGridlines/>
        <c:numFmt formatCode="General" sourceLinked="1"/>
        <c:majorTickMark val="out"/>
        <c:minorTickMark val="none"/>
        <c:tickLblPos val="nextTo"/>
        <c:crossAx val="296599216"/>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stacked"/>
        <c:varyColors val="0"/>
        <c:ser>
          <c:idx val="0"/>
          <c:order val="0"/>
          <c:tx>
            <c:strRef>
              <c:f>Sheet1!$B$1</c:f>
              <c:strCache>
                <c:ptCount val="1"/>
                <c:pt idx="0">
                  <c:v>Column1</c:v>
                </c:pt>
              </c:strCache>
            </c:strRef>
          </c:tx>
          <c:invertIfNegative val="0"/>
          <c:cat>
            <c:strRef>
              <c:f>Sheet1!$A$2:$A$5</c:f>
              <c:strCache>
                <c:ptCount val="4"/>
                <c:pt idx="0">
                  <c:v>A- Frequently</c:v>
                </c:pt>
                <c:pt idx="1">
                  <c:v>B- Often</c:v>
                </c:pt>
                <c:pt idx="2">
                  <c:v>C- Sometimes</c:v>
                </c:pt>
                <c:pt idx="3">
                  <c:v>D- No</c:v>
                </c:pt>
              </c:strCache>
            </c:strRef>
          </c:cat>
          <c:val>
            <c:numRef>
              <c:f>Sheet1!$B$2:$B$5</c:f>
              <c:numCache>
                <c:formatCode>General</c:formatCode>
                <c:ptCount val="4"/>
                <c:pt idx="0">
                  <c:v>12</c:v>
                </c:pt>
                <c:pt idx="1">
                  <c:v>8</c:v>
                </c:pt>
                <c:pt idx="2">
                  <c:v>6</c:v>
                </c:pt>
                <c:pt idx="3">
                  <c:v>4</c:v>
                </c:pt>
              </c:numCache>
            </c:numRef>
          </c:val>
          <c:extLst>
            <c:ext xmlns:c16="http://schemas.microsoft.com/office/drawing/2014/chart" uri="{C3380CC4-5D6E-409C-BE32-E72D297353CC}">
              <c16:uniqueId val="{00000000-4C43-472C-8168-C1E6707414DB}"/>
            </c:ext>
          </c:extLst>
        </c:ser>
        <c:dLbls>
          <c:showLegendKey val="0"/>
          <c:showVal val="0"/>
          <c:showCatName val="0"/>
          <c:showSerName val="0"/>
          <c:showPercent val="0"/>
          <c:showBubbleSize val="0"/>
        </c:dLbls>
        <c:gapWidth val="150"/>
        <c:overlap val="100"/>
        <c:axId val="296602016"/>
        <c:axId val="296602576"/>
      </c:barChart>
      <c:catAx>
        <c:axId val="296602016"/>
        <c:scaling>
          <c:orientation val="minMax"/>
        </c:scaling>
        <c:delete val="0"/>
        <c:axPos val="b"/>
        <c:numFmt formatCode="General" sourceLinked="1"/>
        <c:majorTickMark val="out"/>
        <c:minorTickMark val="none"/>
        <c:tickLblPos val="nextTo"/>
        <c:crossAx val="296602576"/>
        <c:crosses val="autoZero"/>
        <c:auto val="1"/>
        <c:lblAlgn val="ctr"/>
        <c:lblOffset val="100"/>
        <c:noMultiLvlLbl val="0"/>
      </c:catAx>
      <c:valAx>
        <c:axId val="296602576"/>
        <c:scaling>
          <c:orientation val="minMax"/>
        </c:scaling>
        <c:delete val="0"/>
        <c:axPos val="l"/>
        <c:majorGridlines/>
        <c:numFmt formatCode="General" sourceLinked="1"/>
        <c:majorTickMark val="out"/>
        <c:minorTickMark val="none"/>
        <c:tickLblPos val="nextTo"/>
        <c:crossAx val="296602016"/>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stacked"/>
        <c:varyColors val="0"/>
        <c:ser>
          <c:idx val="0"/>
          <c:order val="0"/>
          <c:tx>
            <c:strRef>
              <c:f>Sheet1!$B$1</c:f>
              <c:strCache>
                <c:ptCount val="1"/>
                <c:pt idx="0">
                  <c:v>Column1</c:v>
                </c:pt>
              </c:strCache>
            </c:strRef>
          </c:tx>
          <c:invertIfNegative val="0"/>
          <c:cat>
            <c:strRef>
              <c:f>Sheet1!$A$2:$A$3</c:f>
              <c:strCache>
                <c:ptCount val="2"/>
                <c:pt idx="0">
                  <c:v>Yes</c:v>
                </c:pt>
                <c:pt idx="1">
                  <c:v>No</c:v>
                </c:pt>
              </c:strCache>
            </c:strRef>
          </c:cat>
          <c:val>
            <c:numRef>
              <c:f>Sheet1!$B$2:$B$3</c:f>
              <c:numCache>
                <c:formatCode>General</c:formatCode>
                <c:ptCount val="2"/>
                <c:pt idx="0">
                  <c:v>6</c:v>
                </c:pt>
                <c:pt idx="1">
                  <c:v>24</c:v>
                </c:pt>
              </c:numCache>
            </c:numRef>
          </c:val>
          <c:extLst>
            <c:ext xmlns:c16="http://schemas.microsoft.com/office/drawing/2014/chart" uri="{C3380CC4-5D6E-409C-BE32-E72D297353CC}">
              <c16:uniqueId val="{00000000-A6B3-47D1-BB52-2043E546A94B}"/>
            </c:ext>
          </c:extLst>
        </c:ser>
        <c:dLbls>
          <c:showLegendKey val="0"/>
          <c:showVal val="0"/>
          <c:showCatName val="0"/>
          <c:showSerName val="0"/>
          <c:showPercent val="0"/>
          <c:showBubbleSize val="0"/>
        </c:dLbls>
        <c:gapWidth val="150"/>
        <c:overlap val="100"/>
        <c:axId val="252955216"/>
        <c:axId val="252955776"/>
      </c:barChart>
      <c:catAx>
        <c:axId val="252955216"/>
        <c:scaling>
          <c:orientation val="minMax"/>
        </c:scaling>
        <c:delete val="0"/>
        <c:axPos val="b"/>
        <c:numFmt formatCode="General" sourceLinked="0"/>
        <c:majorTickMark val="out"/>
        <c:minorTickMark val="none"/>
        <c:tickLblPos val="nextTo"/>
        <c:crossAx val="252955776"/>
        <c:crosses val="autoZero"/>
        <c:auto val="1"/>
        <c:lblAlgn val="ctr"/>
        <c:lblOffset val="100"/>
        <c:noMultiLvlLbl val="0"/>
      </c:catAx>
      <c:valAx>
        <c:axId val="252955776"/>
        <c:scaling>
          <c:orientation val="minMax"/>
        </c:scaling>
        <c:delete val="0"/>
        <c:axPos val="l"/>
        <c:majorGridlines/>
        <c:numFmt formatCode="General" sourceLinked="1"/>
        <c:majorTickMark val="out"/>
        <c:minorTickMark val="none"/>
        <c:tickLblPos val="nextTo"/>
        <c:crossAx val="252955216"/>
        <c:crosses val="autoZero"/>
        <c:crossBetween val="between"/>
      </c:valAx>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stacked"/>
        <c:varyColors val="0"/>
        <c:ser>
          <c:idx val="0"/>
          <c:order val="0"/>
          <c:tx>
            <c:strRef>
              <c:f>Sheet1!$B$1</c:f>
              <c:strCache>
                <c:ptCount val="1"/>
                <c:pt idx="0">
                  <c:v>Column1</c:v>
                </c:pt>
              </c:strCache>
            </c:strRef>
          </c:tx>
          <c:invertIfNegative val="0"/>
          <c:cat>
            <c:strRef>
              <c:f>Sheet1!$A$2:$A$4</c:f>
              <c:strCache>
                <c:ptCount val="3"/>
                <c:pt idx="0">
                  <c:v>A- Helpful</c:v>
                </c:pt>
                <c:pt idx="1">
                  <c:v>B- Satisfactory</c:v>
                </c:pt>
                <c:pt idx="2">
                  <c:v>C- Not any help</c:v>
                </c:pt>
              </c:strCache>
            </c:strRef>
          </c:cat>
          <c:val>
            <c:numRef>
              <c:f>Sheet1!$B$2:$B$4</c:f>
              <c:numCache>
                <c:formatCode>General</c:formatCode>
                <c:ptCount val="3"/>
                <c:pt idx="0">
                  <c:v>17</c:v>
                </c:pt>
                <c:pt idx="1">
                  <c:v>8</c:v>
                </c:pt>
                <c:pt idx="2">
                  <c:v>5</c:v>
                </c:pt>
              </c:numCache>
            </c:numRef>
          </c:val>
          <c:extLst>
            <c:ext xmlns:c16="http://schemas.microsoft.com/office/drawing/2014/chart" uri="{C3380CC4-5D6E-409C-BE32-E72D297353CC}">
              <c16:uniqueId val="{00000000-B828-46C4-890B-C8691E1A0B5D}"/>
            </c:ext>
          </c:extLst>
        </c:ser>
        <c:dLbls>
          <c:showLegendKey val="0"/>
          <c:showVal val="0"/>
          <c:showCatName val="0"/>
          <c:showSerName val="0"/>
          <c:showPercent val="0"/>
          <c:showBubbleSize val="0"/>
        </c:dLbls>
        <c:gapWidth val="150"/>
        <c:overlap val="100"/>
        <c:axId val="187898064"/>
        <c:axId val="187898624"/>
      </c:barChart>
      <c:catAx>
        <c:axId val="187898064"/>
        <c:scaling>
          <c:orientation val="minMax"/>
        </c:scaling>
        <c:delete val="0"/>
        <c:axPos val="b"/>
        <c:numFmt formatCode="General" sourceLinked="1"/>
        <c:majorTickMark val="out"/>
        <c:minorTickMark val="none"/>
        <c:tickLblPos val="nextTo"/>
        <c:crossAx val="187898624"/>
        <c:crosses val="autoZero"/>
        <c:auto val="1"/>
        <c:lblAlgn val="ctr"/>
        <c:lblOffset val="100"/>
        <c:noMultiLvlLbl val="0"/>
      </c:catAx>
      <c:valAx>
        <c:axId val="187898624"/>
        <c:scaling>
          <c:orientation val="minMax"/>
        </c:scaling>
        <c:delete val="0"/>
        <c:axPos val="l"/>
        <c:majorGridlines/>
        <c:numFmt formatCode="General" sourceLinked="1"/>
        <c:majorTickMark val="out"/>
        <c:minorTickMark val="none"/>
        <c:tickLblPos val="nextTo"/>
        <c:crossAx val="187898064"/>
        <c:crosses val="autoZero"/>
        <c:crossBetween val="between"/>
      </c:valAx>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stacked"/>
        <c:varyColors val="0"/>
        <c:ser>
          <c:idx val="0"/>
          <c:order val="0"/>
          <c:tx>
            <c:strRef>
              <c:f>Sheet1!$B$1</c:f>
              <c:strCache>
                <c:ptCount val="1"/>
                <c:pt idx="0">
                  <c:v>Column1</c:v>
                </c:pt>
              </c:strCache>
            </c:strRef>
          </c:tx>
          <c:invertIfNegative val="0"/>
          <c:cat>
            <c:strRef>
              <c:f>Sheet1!$A$2:$A$4</c:f>
              <c:strCache>
                <c:ptCount val="3"/>
                <c:pt idx="0">
                  <c:v>Yes</c:v>
                </c:pt>
                <c:pt idx="1">
                  <c:v>Sometimes</c:v>
                </c:pt>
                <c:pt idx="2">
                  <c:v>No</c:v>
                </c:pt>
              </c:strCache>
            </c:strRef>
          </c:cat>
          <c:val>
            <c:numRef>
              <c:f>Sheet1!$B$2:$B$4</c:f>
              <c:numCache>
                <c:formatCode>General</c:formatCode>
                <c:ptCount val="3"/>
                <c:pt idx="0">
                  <c:v>19</c:v>
                </c:pt>
                <c:pt idx="1">
                  <c:v>7</c:v>
                </c:pt>
                <c:pt idx="2">
                  <c:v>4</c:v>
                </c:pt>
              </c:numCache>
            </c:numRef>
          </c:val>
          <c:extLst>
            <c:ext xmlns:c16="http://schemas.microsoft.com/office/drawing/2014/chart" uri="{C3380CC4-5D6E-409C-BE32-E72D297353CC}">
              <c16:uniqueId val="{00000000-2A2F-40CC-B4B1-9A9D8474A151}"/>
            </c:ext>
          </c:extLst>
        </c:ser>
        <c:dLbls>
          <c:showLegendKey val="0"/>
          <c:showVal val="0"/>
          <c:showCatName val="0"/>
          <c:showSerName val="0"/>
          <c:showPercent val="0"/>
          <c:showBubbleSize val="0"/>
        </c:dLbls>
        <c:gapWidth val="150"/>
        <c:overlap val="100"/>
        <c:axId val="187900864"/>
        <c:axId val="367157776"/>
      </c:barChart>
      <c:catAx>
        <c:axId val="187900864"/>
        <c:scaling>
          <c:orientation val="minMax"/>
        </c:scaling>
        <c:delete val="0"/>
        <c:axPos val="b"/>
        <c:numFmt formatCode="General" sourceLinked="1"/>
        <c:majorTickMark val="out"/>
        <c:minorTickMark val="none"/>
        <c:tickLblPos val="nextTo"/>
        <c:crossAx val="367157776"/>
        <c:crosses val="autoZero"/>
        <c:auto val="1"/>
        <c:lblAlgn val="ctr"/>
        <c:lblOffset val="100"/>
        <c:noMultiLvlLbl val="0"/>
      </c:catAx>
      <c:valAx>
        <c:axId val="367157776"/>
        <c:scaling>
          <c:orientation val="minMax"/>
        </c:scaling>
        <c:delete val="0"/>
        <c:axPos val="l"/>
        <c:majorGridlines/>
        <c:numFmt formatCode="General" sourceLinked="1"/>
        <c:majorTickMark val="out"/>
        <c:minorTickMark val="none"/>
        <c:tickLblPos val="nextTo"/>
        <c:crossAx val="187900864"/>
        <c:crosses val="autoZero"/>
        <c:crossBetween val="between"/>
      </c:valAx>
    </c:plotArea>
    <c:legend>
      <c:legendPos val="r"/>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stacked"/>
        <c:varyColors val="0"/>
        <c:ser>
          <c:idx val="0"/>
          <c:order val="0"/>
          <c:tx>
            <c:strRef>
              <c:f>Sheet1!$B$1</c:f>
              <c:strCache>
                <c:ptCount val="1"/>
                <c:pt idx="0">
                  <c:v>Column1</c:v>
                </c:pt>
              </c:strCache>
            </c:strRef>
          </c:tx>
          <c:invertIfNegative val="0"/>
          <c:cat>
            <c:strRef>
              <c:f>Sheet1!$A$2:$A$4</c:f>
              <c:strCache>
                <c:ptCount val="3"/>
                <c:pt idx="0">
                  <c:v>Yes Enough</c:v>
                </c:pt>
                <c:pt idx="1">
                  <c:v>Sometimes Amount</c:v>
                </c:pt>
                <c:pt idx="2">
                  <c:v>No Enough</c:v>
                </c:pt>
              </c:strCache>
            </c:strRef>
          </c:cat>
          <c:val>
            <c:numRef>
              <c:f>Sheet1!$B$2:$B$4</c:f>
              <c:numCache>
                <c:formatCode>General</c:formatCode>
                <c:ptCount val="3"/>
                <c:pt idx="0">
                  <c:v>11</c:v>
                </c:pt>
                <c:pt idx="1">
                  <c:v>9</c:v>
                </c:pt>
                <c:pt idx="2">
                  <c:v>10</c:v>
                </c:pt>
              </c:numCache>
            </c:numRef>
          </c:val>
          <c:extLst>
            <c:ext xmlns:c16="http://schemas.microsoft.com/office/drawing/2014/chart" uri="{C3380CC4-5D6E-409C-BE32-E72D297353CC}">
              <c16:uniqueId val="{00000000-6A56-48AD-A297-B64BAC1D3252}"/>
            </c:ext>
          </c:extLst>
        </c:ser>
        <c:dLbls>
          <c:showLegendKey val="0"/>
          <c:showVal val="0"/>
          <c:showCatName val="0"/>
          <c:showSerName val="0"/>
          <c:showPercent val="0"/>
          <c:showBubbleSize val="0"/>
        </c:dLbls>
        <c:gapWidth val="150"/>
        <c:overlap val="100"/>
        <c:axId val="367160016"/>
        <c:axId val="367160576"/>
      </c:barChart>
      <c:catAx>
        <c:axId val="367160016"/>
        <c:scaling>
          <c:orientation val="minMax"/>
        </c:scaling>
        <c:delete val="0"/>
        <c:axPos val="b"/>
        <c:numFmt formatCode="General" sourceLinked="1"/>
        <c:majorTickMark val="out"/>
        <c:minorTickMark val="none"/>
        <c:tickLblPos val="nextTo"/>
        <c:crossAx val="367160576"/>
        <c:crosses val="autoZero"/>
        <c:auto val="1"/>
        <c:lblAlgn val="ctr"/>
        <c:lblOffset val="100"/>
        <c:noMultiLvlLbl val="0"/>
      </c:catAx>
      <c:valAx>
        <c:axId val="367160576"/>
        <c:scaling>
          <c:orientation val="minMax"/>
        </c:scaling>
        <c:delete val="0"/>
        <c:axPos val="l"/>
        <c:majorGridlines/>
        <c:numFmt formatCode="General" sourceLinked="1"/>
        <c:majorTickMark val="out"/>
        <c:minorTickMark val="none"/>
        <c:tickLblPos val="nextTo"/>
        <c:crossAx val="36716001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368EE-CF70-486B-B3E0-37C019EDF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2080</Words>
  <Characters>11858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2019-12-24T19:44:00Z</dcterms:created>
  <dcterms:modified xsi:type="dcterms:W3CDTF">2020-01-05T12:32:00Z</dcterms:modified>
</cp:coreProperties>
</file>