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52838E" w14:textId="1ED6B3D2" w:rsidR="00AF15E6" w:rsidRPr="003055E8" w:rsidRDefault="00AF15E6" w:rsidP="004423D1">
      <w:pPr>
        <w:jc w:val="center"/>
        <w:rPr>
          <w:rFonts w:cstheme="minorHAnsi"/>
          <w:b/>
          <w:bCs/>
          <w:iCs/>
          <w:sz w:val="24"/>
          <w:szCs w:val="24"/>
          <w:u w:val="single"/>
        </w:rPr>
      </w:pPr>
      <w:r w:rsidRPr="003055E8">
        <w:rPr>
          <w:rFonts w:cstheme="minorHAnsi"/>
          <w:b/>
          <w:bCs/>
          <w:iCs/>
          <w:sz w:val="24"/>
          <w:szCs w:val="24"/>
          <w:u w:val="single"/>
        </w:rPr>
        <w:t>How Social and Biological Determinants of Human Behaviour relate to the Psychosocial Development Theory</w:t>
      </w:r>
    </w:p>
    <w:p w14:paraId="61BA86DC" w14:textId="4BD481DC" w:rsidR="00834085" w:rsidRPr="003055E8" w:rsidRDefault="00834085" w:rsidP="00AF15E6">
      <w:pPr>
        <w:rPr>
          <w:rFonts w:cstheme="minorHAnsi"/>
          <w:b/>
          <w:bCs/>
          <w:iCs/>
          <w:sz w:val="24"/>
          <w:szCs w:val="24"/>
          <w:u w:val="single"/>
        </w:rPr>
      </w:pPr>
    </w:p>
    <w:p w14:paraId="3286A9E4" w14:textId="27D83D3D" w:rsidR="00834085" w:rsidRPr="003055E8" w:rsidRDefault="00834085" w:rsidP="00AF15E6">
      <w:pPr>
        <w:rPr>
          <w:rFonts w:cstheme="minorHAnsi"/>
          <w:iCs/>
          <w:sz w:val="24"/>
          <w:szCs w:val="24"/>
        </w:rPr>
      </w:pPr>
      <w:r w:rsidRPr="003055E8">
        <w:rPr>
          <w:rFonts w:cstheme="minorHAnsi"/>
          <w:iCs/>
          <w:sz w:val="24"/>
          <w:szCs w:val="24"/>
        </w:rPr>
        <w:t xml:space="preserve">This supporting paper will be discussing how social and biological determinants of human behaviour relate to the Psychosocial development theory. The following paper will include definitions of the theory and </w:t>
      </w:r>
      <w:r w:rsidR="00A75932" w:rsidRPr="003055E8">
        <w:rPr>
          <w:rFonts w:cstheme="minorHAnsi"/>
          <w:iCs/>
          <w:sz w:val="24"/>
          <w:szCs w:val="24"/>
        </w:rPr>
        <w:t>its</w:t>
      </w:r>
      <w:r w:rsidRPr="003055E8">
        <w:rPr>
          <w:rFonts w:cstheme="minorHAnsi"/>
          <w:iCs/>
          <w:sz w:val="24"/>
          <w:szCs w:val="24"/>
        </w:rPr>
        <w:t xml:space="preserve"> different approaches, as</w:t>
      </w:r>
      <w:r w:rsidR="00CD1790">
        <w:rPr>
          <w:rFonts w:cstheme="minorHAnsi"/>
          <w:iCs/>
          <w:sz w:val="24"/>
          <w:szCs w:val="24"/>
        </w:rPr>
        <w:t xml:space="preserve"> well as</w:t>
      </w:r>
      <w:r w:rsidRPr="003055E8">
        <w:rPr>
          <w:rFonts w:cstheme="minorHAnsi"/>
          <w:iCs/>
          <w:sz w:val="24"/>
          <w:szCs w:val="24"/>
        </w:rPr>
        <w:t xml:space="preserve"> how the theory has been applied in the present day throughout health and social care practises. The supporting paper will also include the theories </w:t>
      </w:r>
      <w:r w:rsidR="00C67D67" w:rsidRPr="003055E8">
        <w:rPr>
          <w:rFonts w:cstheme="minorHAnsi"/>
          <w:iCs/>
          <w:sz w:val="24"/>
          <w:szCs w:val="24"/>
        </w:rPr>
        <w:t>strengths</w:t>
      </w:r>
      <w:r w:rsidRPr="003055E8">
        <w:rPr>
          <w:rFonts w:cstheme="minorHAnsi"/>
          <w:iCs/>
          <w:sz w:val="24"/>
          <w:szCs w:val="24"/>
        </w:rPr>
        <w:t xml:space="preserve"> and limitations that occur when </w:t>
      </w:r>
      <w:r w:rsidR="008F65ED" w:rsidRPr="003055E8">
        <w:rPr>
          <w:rFonts w:cstheme="minorHAnsi"/>
          <w:iCs/>
          <w:sz w:val="24"/>
          <w:szCs w:val="24"/>
        </w:rPr>
        <w:t xml:space="preserve">the theory is applied within that Health and Social Care Practise. </w:t>
      </w:r>
    </w:p>
    <w:p w14:paraId="6949B821" w14:textId="77777777" w:rsidR="00E26079" w:rsidRPr="003055E8" w:rsidRDefault="00E26079" w:rsidP="009C3E7E">
      <w:pPr>
        <w:rPr>
          <w:rFonts w:eastAsiaTheme="minorEastAsia" w:cstheme="minorHAnsi"/>
          <w:kern w:val="24"/>
          <w:sz w:val="24"/>
          <w:szCs w:val="24"/>
        </w:rPr>
      </w:pPr>
    </w:p>
    <w:p w14:paraId="3012640A" w14:textId="1E9C0BFD" w:rsidR="006C2617" w:rsidRPr="003055E8" w:rsidRDefault="006C2617" w:rsidP="009C3E7E">
      <w:pPr>
        <w:rPr>
          <w:rFonts w:cstheme="minorHAnsi"/>
          <w:sz w:val="24"/>
          <w:szCs w:val="24"/>
        </w:rPr>
      </w:pPr>
      <w:r w:rsidRPr="003055E8">
        <w:rPr>
          <w:rFonts w:eastAsiaTheme="minorEastAsia" w:cstheme="minorHAnsi"/>
          <w:kern w:val="24"/>
          <w:sz w:val="24"/>
          <w:szCs w:val="24"/>
        </w:rPr>
        <w:t>The Psychosocial theory is</w:t>
      </w:r>
      <w:r w:rsidR="004B4E40" w:rsidRPr="003055E8">
        <w:rPr>
          <w:rFonts w:eastAsiaTheme="minorEastAsia" w:cstheme="minorHAnsi"/>
          <w:kern w:val="24"/>
          <w:sz w:val="24"/>
          <w:szCs w:val="24"/>
        </w:rPr>
        <w:t xml:space="preserve"> a challenging criteria </w:t>
      </w:r>
      <w:r w:rsidRPr="003055E8">
        <w:rPr>
          <w:rFonts w:eastAsiaTheme="minorEastAsia" w:cstheme="minorHAnsi"/>
          <w:kern w:val="24"/>
          <w:sz w:val="24"/>
          <w:szCs w:val="24"/>
        </w:rPr>
        <w:t>for eight different development</w:t>
      </w:r>
      <w:r w:rsidR="004B4E40" w:rsidRPr="003055E8">
        <w:rPr>
          <w:rFonts w:eastAsiaTheme="minorEastAsia" w:cstheme="minorHAnsi"/>
          <w:kern w:val="24"/>
          <w:sz w:val="24"/>
          <w:szCs w:val="24"/>
        </w:rPr>
        <w:t xml:space="preserve"> stages</w:t>
      </w:r>
      <w:r w:rsidRPr="003055E8">
        <w:rPr>
          <w:rFonts w:eastAsiaTheme="minorEastAsia" w:cstheme="minorHAnsi"/>
          <w:kern w:val="24"/>
          <w:sz w:val="24"/>
          <w:szCs w:val="24"/>
        </w:rPr>
        <w:t xml:space="preserve"> created by Erik H. Erikson. The theory he created emphasises on the importance that cultures, parenting practises and social expectations have on our personalities and how they are influenced</w:t>
      </w:r>
      <w:r w:rsidR="007A07DE" w:rsidRPr="003055E8">
        <w:rPr>
          <w:rFonts w:eastAsiaTheme="minorEastAsia" w:cstheme="minorHAnsi"/>
          <w:kern w:val="24"/>
          <w:sz w:val="24"/>
          <w:szCs w:val="24"/>
        </w:rPr>
        <w:t xml:space="preserve">. </w:t>
      </w:r>
      <w:r w:rsidR="007A07DE" w:rsidRPr="003055E8">
        <w:rPr>
          <w:rFonts w:cstheme="minorHAnsi"/>
          <w:kern w:val="24"/>
          <w:sz w:val="24"/>
          <w:szCs w:val="24"/>
        </w:rPr>
        <w:t>Erickson believed that your personality continued to develop pasts your first 5 years and even continue to develop into later adulthood</w:t>
      </w:r>
      <w:r w:rsidR="00B568D0" w:rsidRPr="003055E8">
        <w:rPr>
          <w:rFonts w:cstheme="minorHAnsi"/>
          <w:sz w:val="24"/>
          <w:szCs w:val="24"/>
        </w:rPr>
        <w:t xml:space="preserve"> (Harvard University, 2007).</w:t>
      </w:r>
      <w:r w:rsidR="007A07DE" w:rsidRPr="003055E8">
        <w:rPr>
          <w:rFonts w:cstheme="minorHAnsi"/>
          <w:kern w:val="24"/>
          <w:sz w:val="24"/>
          <w:szCs w:val="24"/>
        </w:rPr>
        <w:t xml:space="preserve"> </w:t>
      </w:r>
      <w:r w:rsidR="007A07DE" w:rsidRPr="003055E8">
        <w:rPr>
          <w:rFonts w:eastAsiaTheme="minorEastAsia" w:cstheme="minorHAnsi"/>
          <w:kern w:val="24"/>
          <w:sz w:val="24"/>
          <w:szCs w:val="24"/>
        </w:rPr>
        <w:t xml:space="preserve"> </w:t>
      </w:r>
      <w:r w:rsidR="007A07DE" w:rsidRPr="003055E8">
        <w:rPr>
          <w:rFonts w:eastAsiaTheme="minorEastAsia" w:cstheme="minorHAnsi"/>
          <w:kern w:val="24"/>
          <w:sz w:val="24"/>
          <w:szCs w:val="24"/>
          <w:lang w:eastAsia="en-GB"/>
        </w:rPr>
        <w:t>He believed that for a ‘successful’ personality it goes beyond the five basic development stages</w:t>
      </w:r>
      <w:r w:rsidR="007A07DE" w:rsidRPr="003055E8">
        <w:rPr>
          <w:rFonts w:eastAsiaTheme="minorEastAsia" w:cstheme="minorHAnsi"/>
          <w:kern w:val="24"/>
          <w:sz w:val="24"/>
          <w:szCs w:val="24"/>
        </w:rPr>
        <w:t xml:space="preserve">. </w:t>
      </w:r>
      <w:r w:rsidRPr="003055E8">
        <w:rPr>
          <w:rFonts w:cstheme="minorHAnsi"/>
          <w:iCs/>
          <w:sz w:val="24"/>
          <w:szCs w:val="24"/>
        </w:rPr>
        <w:t>Erikson the man behind the theory was born 1902 in Germany,</w:t>
      </w:r>
      <w:r w:rsidR="00197858" w:rsidRPr="003055E8">
        <w:rPr>
          <w:rFonts w:cstheme="minorHAnsi"/>
          <w:iCs/>
          <w:sz w:val="24"/>
          <w:szCs w:val="24"/>
        </w:rPr>
        <w:t xml:space="preserve"> </w:t>
      </w:r>
      <w:r w:rsidR="004B4E40" w:rsidRPr="003055E8">
        <w:rPr>
          <w:rFonts w:cstheme="minorHAnsi"/>
          <w:iCs/>
          <w:sz w:val="24"/>
          <w:szCs w:val="24"/>
        </w:rPr>
        <w:t>it is</w:t>
      </w:r>
      <w:r w:rsidR="00197858" w:rsidRPr="003055E8">
        <w:rPr>
          <w:rFonts w:cstheme="minorHAnsi"/>
          <w:iCs/>
          <w:sz w:val="24"/>
          <w:szCs w:val="24"/>
        </w:rPr>
        <w:t xml:space="preserve"> led to believe Erikson mastered</w:t>
      </w:r>
      <w:r w:rsidRPr="003055E8">
        <w:rPr>
          <w:rFonts w:cstheme="minorHAnsi"/>
          <w:iCs/>
          <w:sz w:val="24"/>
          <w:szCs w:val="24"/>
        </w:rPr>
        <w:t xml:space="preserve"> many things in his lifetime from working in Vienna </w:t>
      </w:r>
      <w:r w:rsidR="00197858" w:rsidRPr="003055E8">
        <w:rPr>
          <w:rFonts w:cstheme="minorHAnsi"/>
          <w:iCs/>
          <w:sz w:val="24"/>
          <w:szCs w:val="24"/>
        </w:rPr>
        <w:t>alongside Anna</w:t>
      </w:r>
      <w:r w:rsidRPr="003055E8">
        <w:rPr>
          <w:rFonts w:cstheme="minorHAnsi"/>
          <w:iCs/>
          <w:sz w:val="24"/>
          <w:szCs w:val="24"/>
        </w:rPr>
        <w:t xml:space="preserve"> Freud gaining his </w:t>
      </w:r>
      <w:r w:rsidR="00F20743" w:rsidRPr="003055E8">
        <w:rPr>
          <w:rFonts w:cstheme="minorHAnsi"/>
          <w:iCs/>
          <w:sz w:val="24"/>
          <w:szCs w:val="24"/>
        </w:rPr>
        <w:t>degree</w:t>
      </w:r>
      <w:r w:rsidRPr="003055E8">
        <w:rPr>
          <w:rFonts w:cstheme="minorHAnsi"/>
          <w:iCs/>
          <w:sz w:val="24"/>
          <w:szCs w:val="24"/>
        </w:rPr>
        <w:t xml:space="preserve"> in Psychoanalys</w:t>
      </w:r>
      <w:r w:rsidR="00D92FF6" w:rsidRPr="003055E8">
        <w:rPr>
          <w:rFonts w:cstheme="minorHAnsi"/>
          <w:iCs/>
          <w:sz w:val="24"/>
          <w:szCs w:val="24"/>
        </w:rPr>
        <w:t>is</w:t>
      </w:r>
      <w:r w:rsidR="00F20743" w:rsidRPr="003055E8">
        <w:rPr>
          <w:rFonts w:cstheme="minorHAnsi"/>
          <w:iCs/>
          <w:sz w:val="24"/>
          <w:szCs w:val="24"/>
        </w:rPr>
        <w:t xml:space="preserve"> graduating from the Vienna Psychoanalytic Institute. Erikson</w:t>
      </w:r>
      <w:r w:rsidR="00306B39" w:rsidRPr="003055E8">
        <w:rPr>
          <w:rFonts w:cstheme="minorHAnsi"/>
          <w:iCs/>
          <w:sz w:val="24"/>
          <w:szCs w:val="24"/>
        </w:rPr>
        <w:t xml:space="preserve">, once gaining his degree then moved to </w:t>
      </w:r>
      <w:r w:rsidRPr="003055E8">
        <w:rPr>
          <w:rFonts w:cstheme="minorHAnsi"/>
          <w:iCs/>
          <w:sz w:val="24"/>
          <w:szCs w:val="24"/>
        </w:rPr>
        <w:t xml:space="preserve">America and </w:t>
      </w:r>
      <w:r w:rsidR="00F20743" w:rsidRPr="003055E8">
        <w:rPr>
          <w:rFonts w:cstheme="minorHAnsi"/>
          <w:iCs/>
          <w:sz w:val="24"/>
          <w:szCs w:val="24"/>
        </w:rPr>
        <w:t>started his</w:t>
      </w:r>
      <w:r w:rsidRPr="003055E8">
        <w:rPr>
          <w:rFonts w:cstheme="minorHAnsi"/>
          <w:iCs/>
          <w:sz w:val="24"/>
          <w:szCs w:val="24"/>
        </w:rPr>
        <w:t xml:space="preserve"> own</w:t>
      </w:r>
      <w:r w:rsidR="00F20743" w:rsidRPr="003055E8">
        <w:rPr>
          <w:rFonts w:cstheme="minorHAnsi"/>
          <w:iCs/>
          <w:sz w:val="24"/>
          <w:szCs w:val="24"/>
        </w:rPr>
        <w:t xml:space="preserve"> private </w:t>
      </w:r>
      <w:r w:rsidRPr="003055E8">
        <w:rPr>
          <w:rFonts w:cstheme="minorHAnsi"/>
          <w:iCs/>
          <w:sz w:val="24"/>
          <w:szCs w:val="24"/>
        </w:rPr>
        <w:t>practise in Child Analysis</w:t>
      </w:r>
      <w:r w:rsidR="00197858" w:rsidRPr="003055E8">
        <w:rPr>
          <w:rFonts w:cstheme="minorHAnsi"/>
          <w:iCs/>
          <w:sz w:val="24"/>
          <w:szCs w:val="24"/>
        </w:rPr>
        <w:t xml:space="preserve">. </w:t>
      </w:r>
      <w:r w:rsidRPr="003055E8">
        <w:rPr>
          <w:rFonts w:cstheme="minorHAnsi"/>
          <w:iCs/>
          <w:sz w:val="24"/>
          <w:szCs w:val="24"/>
        </w:rPr>
        <w:t xml:space="preserve">He later worked with </w:t>
      </w:r>
      <w:r w:rsidR="00197858" w:rsidRPr="003055E8">
        <w:rPr>
          <w:rFonts w:cstheme="minorHAnsi"/>
          <w:iCs/>
          <w:sz w:val="24"/>
          <w:szCs w:val="24"/>
        </w:rPr>
        <w:t xml:space="preserve">Harvard, Yale, and the University of California in which he taught but also took part in certain studies relating to his research into the Psychosocial development </w:t>
      </w:r>
      <w:r w:rsidR="00FA61E1" w:rsidRPr="003055E8">
        <w:rPr>
          <w:rFonts w:cstheme="minorHAnsi"/>
          <w:iCs/>
          <w:sz w:val="24"/>
          <w:szCs w:val="24"/>
        </w:rPr>
        <w:t xml:space="preserve">theory </w:t>
      </w:r>
      <w:r w:rsidR="00197858" w:rsidRPr="003055E8">
        <w:rPr>
          <w:rFonts w:eastAsiaTheme="minorEastAsia" w:cstheme="minorHAnsi"/>
          <w:iCs/>
          <w:sz w:val="24"/>
          <w:szCs w:val="24"/>
        </w:rPr>
        <w:t>(Erikson, 1995, p.15)</w:t>
      </w:r>
      <w:r w:rsidR="00197858" w:rsidRPr="003055E8">
        <w:rPr>
          <w:rFonts w:cstheme="minorHAnsi"/>
          <w:iCs/>
          <w:sz w:val="24"/>
          <w:szCs w:val="24"/>
        </w:rPr>
        <w:t xml:space="preserve">. </w:t>
      </w:r>
      <w:r w:rsidR="007A07DE" w:rsidRPr="003055E8">
        <w:rPr>
          <w:rFonts w:cstheme="minorHAnsi"/>
          <w:iCs/>
          <w:sz w:val="24"/>
          <w:szCs w:val="24"/>
        </w:rPr>
        <w:t xml:space="preserve">The assumptions </w:t>
      </w:r>
      <w:r w:rsidR="00843B3D" w:rsidRPr="003055E8">
        <w:rPr>
          <w:rFonts w:cstheme="minorHAnsi"/>
          <w:iCs/>
          <w:sz w:val="24"/>
          <w:szCs w:val="24"/>
        </w:rPr>
        <w:t xml:space="preserve">we are </w:t>
      </w:r>
      <w:r w:rsidR="00BE09DE" w:rsidRPr="003055E8">
        <w:rPr>
          <w:rFonts w:cstheme="minorHAnsi"/>
          <w:iCs/>
          <w:sz w:val="24"/>
          <w:szCs w:val="24"/>
        </w:rPr>
        <w:t>led</w:t>
      </w:r>
      <w:r w:rsidR="00843B3D" w:rsidRPr="003055E8">
        <w:rPr>
          <w:rFonts w:cstheme="minorHAnsi"/>
          <w:iCs/>
          <w:sz w:val="24"/>
          <w:szCs w:val="24"/>
        </w:rPr>
        <w:t xml:space="preserve"> to believe </w:t>
      </w:r>
      <w:r w:rsidR="007A07DE" w:rsidRPr="003055E8">
        <w:rPr>
          <w:rFonts w:cstheme="minorHAnsi"/>
          <w:iCs/>
          <w:sz w:val="24"/>
          <w:szCs w:val="24"/>
        </w:rPr>
        <w:t xml:space="preserve">about the theory is that </w:t>
      </w:r>
      <w:r w:rsidR="00BE09DE" w:rsidRPr="003055E8">
        <w:rPr>
          <w:rFonts w:cstheme="minorHAnsi"/>
          <w:iCs/>
          <w:sz w:val="24"/>
          <w:szCs w:val="24"/>
        </w:rPr>
        <w:t xml:space="preserve">each stage has a certain criteria that needs to be met either by the individual or other influences such as parents </w:t>
      </w:r>
      <w:r w:rsidR="004B4E40" w:rsidRPr="003055E8">
        <w:rPr>
          <w:rFonts w:cstheme="minorHAnsi"/>
          <w:iCs/>
          <w:sz w:val="24"/>
          <w:szCs w:val="24"/>
        </w:rPr>
        <w:t>which</w:t>
      </w:r>
      <w:r w:rsidR="00E51BBB" w:rsidRPr="003055E8">
        <w:rPr>
          <w:rFonts w:cstheme="minorHAnsi"/>
          <w:iCs/>
          <w:sz w:val="24"/>
          <w:szCs w:val="24"/>
        </w:rPr>
        <w:t xml:space="preserve"> </w:t>
      </w:r>
      <w:r w:rsidR="004B4E40" w:rsidRPr="003055E8">
        <w:rPr>
          <w:rFonts w:cstheme="minorHAnsi"/>
          <w:iCs/>
          <w:sz w:val="24"/>
          <w:szCs w:val="24"/>
        </w:rPr>
        <w:t xml:space="preserve">then </w:t>
      </w:r>
      <w:r w:rsidR="00BE09DE" w:rsidRPr="003055E8">
        <w:rPr>
          <w:rFonts w:cstheme="minorHAnsi"/>
          <w:iCs/>
          <w:sz w:val="24"/>
          <w:szCs w:val="24"/>
        </w:rPr>
        <w:t>enabl</w:t>
      </w:r>
      <w:r w:rsidR="004B4E40" w:rsidRPr="003055E8">
        <w:rPr>
          <w:rFonts w:cstheme="minorHAnsi"/>
          <w:iCs/>
          <w:sz w:val="24"/>
          <w:szCs w:val="24"/>
        </w:rPr>
        <w:t>e</w:t>
      </w:r>
      <w:r w:rsidR="00E51BBB" w:rsidRPr="003055E8">
        <w:rPr>
          <w:rFonts w:cstheme="minorHAnsi"/>
          <w:iCs/>
          <w:sz w:val="24"/>
          <w:szCs w:val="24"/>
        </w:rPr>
        <w:t>s</w:t>
      </w:r>
      <w:r w:rsidR="004B4E40" w:rsidRPr="003055E8">
        <w:rPr>
          <w:rFonts w:cstheme="minorHAnsi"/>
          <w:iCs/>
          <w:sz w:val="24"/>
          <w:szCs w:val="24"/>
        </w:rPr>
        <w:t xml:space="preserve"> the individual </w:t>
      </w:r>
      <w:r w:rsidR="00BE09DE" w:rsidRPr="003055E8">
        <w:rPr>
          <w:rFonts w:cstheme="minorHAnsi"/>
          <w:iCs/>
          <w:sz w:val="24"/>
          <w:szCs w:val="24"/>
        </w:rPr>
        <w:t xml:space="preserve">to move onto the next </w:t>
      </w:r>
      <w:r w:rsidR="004B4E40" w:rsidRPr="003055E8">
        <w:rPr>
          <w:rFonts w:cstheme="minorHAnsi"/>
          <w:iCs/>
          <w:sz w:val="24"/>
          <w:szCs w:val="24"/>
        </w:rPr>
        <w:t>stage.</w:t>
      </w:r>
      <w:r w:rsidR="00BE09DE" w:rsidRPr="003055E8">
        <w:rPr>
          <w:rFonts w:cstheme="minorHAnsi"/>
          <w:iCs/>
          <w:sz w:val="24"/>
          <w:szCs w:val="24"/>
        </w:rPr>
        <w:t xml:space="preserve"> It is also believed that if a certain development stage is not met</w:t>
      </w:r>
      <w:r w:rsidR="004B4E40" w:rsidRPr="003055E8">
        <w:rPr>
          <w:rFonts w:cstheme="minorHAnsi"/>
          <w:iCs/>
          <w:sz w:val="24"/>
          <w:szCs w:val="24"/>
        </w:rPr>
        <w:t xml:space="preserve"> successfully </w:t>
      </w:r>
      <w:r w:rsidR="00BE09DE" w:rsidRPr="003055E8">
        <w:rPr>
          <w:rFonts w:cstheme="minorHAnsi"/>
          <w:iCs/>
          <w:sz w:val="24"/>
          <w:szCs w:val="24"/>
        </w:rPr>
        <w:t xml:space="preserve"> this can then lead t</w:t>
      </w:r>
      <w:r w:rsidR="004B4E40" w:rsidRPr="003055E8">
        <w:rPr>
          <w:rFonts w:cstheme="minorHAnsi"/>
          <w:iCs/>
          <w:sz w:val="24"/>
          <w:szCs w:val="24"/>
        </w:rPr>
        <w:t>o</w:t>
      </w:r>
      <w:r w:rsidR="00BE09DE" w:rsidRPr="003055E8">
        <w:rPr>
          <w:rFonts w:cstheme="minorHAnsi"/>
          <w:iCs/>
          <w:sz w:val="24"/>
          <w:szCs w:val="24"/>
        </w:rPr>
        <w:t xml:space="preserve"> la</w:t>
      </w:r>
      <w:r w:rsidR="004B4E40" w:rsidRPr="003055E8">
        <w:rPr>
          <w:rFonts w:cstheme="minorHAnsi"/>
          <w:iCs/>
          <w:sz w:val="24"/>
          <w:szCs w:val="24"/>
        </w:rPr>
        <w:t>ter</w:t>
      </w:r>
      <w:r w:rsidR="00BE09DE" w:rsidRPr="003055E8">
        <w:rPr>
          <w:rFonts w:cstheme="minorHAnsi"/>
          <w:iCs/>
          <w:sz w:val="24"/>
          <w:szCs w:val="24"/>
        </w:rPr>
        <w:t xml:space="preserve"> psychological problems</w:t>
      </w:r>
      <w:r w:rsidR="004B4E40" w:rsidRPr="003055E8">
        <w:rPr>
          <w:rFonts w:cstheme="minorHAnsi"/>
          <w:iCs/>
          <w:sz w:val="24"/>
          <w:szCs w:val="24"/>
        </w:rPr>
        <w:t xml:space="preserve"> or trauma effecting your ability to successfully be someone who for instance is trusting like in stage one</w:t>
      </w:r>
      <w:r w:rsidR="003D08BB" w:rsidRPr="003055E8">
        <w:rPr>
          <w:rFonts w:cstheme="minorHAnsi"/>
          <w:iCs/>
          <w:sz w:val="24"/>
          <w:szCs w:val="24"/>
        </w:rPr>
        <w:t xml:space="preserve"> (Trust vs Mistrust) where infant first learns the ability to create a trusting bond with someone</w:t>
      </w:r>
      <w:r w:rsidR="00E51BBB" w:rsidRPr="003055E8">
        <w:rPr>
          <w:rFonts w:cstheme="minorHAnsi"/>
          <w:iCs/>
          <w:sz w:val="24"/>
          <w:szCs w:val="24"/>
        </w:rPr>
        <w:t xml:space="preserve">, which then </w:t>
      </w:r>
      <w:r w:rsidR="00CD1790">
        <w:rPr>
          <w:rFonts w:cstheme="minorHAnsi"/>
          <w:iCs/>
          <w:sz w:val="24"/>
          <w:szCs w:val="24"/>
        </w:rPr>
        <w:t xml:space="preserve">leads that individual with the ability </w:t>
      </w:r>
      <w:r w:rsidR="00E51BBB" w:rsidRPr="003055E8">
        <w:rPr>
          <w:rFonts w:cstheme="minorHAnsi"/>
          <w:iCs/>
          <w:sz w:val="24"/>
          <w:szCs w:val="24"/>
        </w:rPr>
        <w:t>to form trusting relationships later on in life</w:t>
      </w:r>
      <w:r w:rsidR="00D81E93" w:rsidRPr="003055E8">
        <w:rPr>
          <w:rFonts w:cstheme="minorHAnsi"/>
          <w:iCs/>
          <w:sz w:val="24"/>
          <w:szCs w:val="24"/>
        </w:rPr>
        <w:t xml:space="preserve"> </w:t>
      </w:r>
      <w:r w:rsidR="00D81E93" w:rsidRPr="003055E8">
        <w:rPr>
          <w:rFonts w:cstheme="minorHAnsi"/>
          <w:sz w:val="24"/>
          <w:szCs w:val="24"/>
        </w:rPr>
        <w:t>(Scheidlinger, 1994, p.653).</w:t>
      </w:r>
    </w:p>
    <w:p w14:paraId="6E2F8163" w14:textId="77777777" w:rsidR="00E26079" w:rsidRPr="003055E8" w:rsidRDefault="00E26079" w:rsidP="00AF15E6">
      <w:pPr>
        <w:rPr>
          <w:rFonts w:cstheme="minorHAnsi"/>
          <w:iCs/>
          <w:sz w:val="24"/>
          <w:szCs w:val="24"/>
        </w:rPr>
      </w:pPr>
    </w:p>
    <w:p w14:paraId="601D4F58" w14:textId="3DAF3C0E" w:rsidR="00BE5905" w:rsidRPr="003055E8" w:rsidRDefault="00A75932" w:rsidP="00AF15E6">
      <w:pPr>
        <w:rPr>
          <w:rFonts w:cstheme="minorHAnsi"/>
          <w:sz w:val="24"/>
          <w:szCs w:val="24"/>
        </w:rPr>
      </w:pPr>
      <w:r w:rsidRPr="003055E8">
        <w:rPr>
          <w:rFonts w:cstheme="minorHAnsi"/>
          <w:iCs/>
          <w:sz w:val="24"/>
          <w:szCs w:val="24"/>
        </w:rPr>
        <w:t xml:space="preserve">One way the Psychosocial theory is used in Health and Social Care is through the treatment of patients with the early stages of Dementia. It has been shown that using Psychosocial </w:t>
      </w:r>
      <w:r w:rsidR="00AB42C0" w:rsidRPr="003055E8">
        <w:rPr>
          <w:rFonts w:cstheme="minorHAnsi"/>
          <w:iCs/>
          <w:sz w:val="24"/>
          <w:szCs w:val="24"/>
        </w:rPr>
        <w:t xml:space="preserve">theory in </w:t>
      </w:r>
      <w:r w:rsidRPr="003055E8">
        <w:rPr>
          <w:rFonts w:cstheme="minorHAnsi"/>
          <w:iCs/>
          <w:sz w:val="24"/>
          <w:szCs w:val="24"/>
        </w:rPr>
        <w:t xml:space="preserve">therapy can provide a better quality of life for </w:t>
      </w:r>
      <w:r w:rsidR="00A77D1B" w:rsidRPr="003055E8">
        <w:rPr>
          <w:rFonts w:cstheme="minorHAnsi"/>
          <w:iCs/>
          <w:sz w:val="24"/>
          <w:szCs w:val="24"/>
        </w:rPr>
        <w:t>those with Dementia then other forms of care</w:t>
      </w:r>
      <w:r w:rsidRPr="003055E8">
        <w:rPr>
          <w:rFonts w:cstheme="minorHAnsi"/>
          <w:iCs/>
          <w:sz w:val="24"/>
          <w:szCs w:val="24"/>
        </w:rPr>
        <w:t xml:space="preserve"> (</w:t>
      </w:r>
      <w:r w:rsidR="005F3855" w:rsidRPr="003055E8">
        <w:rPr>
          <w:rFonts w:cstheme="minorHAnsi"/>
          <w:iCs/>
          <w:sz w:val="24"/>
          <w:szCs w:val="24"/>
        </w:rPr>
        <w:t>Sage Journals, 2016</w:t>
      </w:r>
      <w:r w:rsidRPr="003055E8">
        <w:rPr>
          <w:rFonts w:cstheme="minorHAnsi"/>
          <w:iCs/>
          <w:sz w:val="24"/>
          <w:szCs w:val="24"/>
        </w:rPr>
        <w:t>)</w:t>
      </w:r>
      <w:r w:rsidR="00A77D1B" w:rsidRPr="003055E8">
        <w:rPr>
          <w:rFonts w:cstheme="minorHAnsi"/>
          <w:iCs/>
          <w:sz w:val="24"/>
          <w:szCs w:val="24"/>
        </w:rPr>
        <w:t xml:space="preserve">. It has been advised that by using the Psychosocial theory when caring for patients with Dementia it can provide </w:t>
      </w:r>
      <w:proofErr w:type="spellStart"/>
      <w:r w:rsidR="00A77D1B" w:rsidRPr="003055E8">
        <w:rPr>
          <w:rFonts w:cstheme="minorHAnsi"/>
          <w:iCs/>
          <w:sz w:val="24"/>
          <w:szCs w:val="24"/>
        </w:rPr>
        <w:t>a</w:t>
      </w:r>
      <w:proofErr w:type="spellEnd"/>
      <w:r w:rsidR="00A77D1B" w:rsidRPr="003055E8">
        <w:rPr>
          <w:rFonts w:cstheme="minorHAnsi"/>
          <w:iCs/>
          <w:sz w:val="24"/>
          <w:szCs w:val="24"/>
        </w:rPr>
        <w:t xml:space="preserve"> insight for the carer t</w:t>
      </w:r>
      <w:r w:rsidR="00AB42C0" w:rsidRPr="003055E8">
        <w:rPr>
          <w:rFonts w:cstheme="minorHAnsi"/>
          <w:iCs/>
          <w:sz w:val="24"/>
          <w:szCs w:val="24"/>
        </w:rPr>
        <w:t>o</w:t>
      </w:r>
      <w:r w:rsidR="00A77D1B" w:rsidRPr="003055E8">
        <w:rPr>
          <w:rFonts w:cstheme="minorHAnsi"/>
          <w:iCs/>
          <w:sz w:val="24"/>
          <w:szCs w:val="24"/>
        </w:rPr>
        <w:t xml:space="preserve"> understand the behavioural and psychological symptoms that the patient may suffer from being lucid and unable to identify what development stage they are </w:t>
      </w:r>
      <w:r w:rsidR="00A77D1B" w:rsidRPr="003055E8">
        <w:rPr>
          <w:rFonts w:cstheme="minorHAnsi"/>
          <w:iCs/>
          <w:color w:val="333333"/>
          <w:sz w:val="24"/>
          <w:szCs w:val="24"/>
          <w:shd w:val="clear" w:color="auto" w:fill="FFFFFF"/>
        </w:rPr>
        <w:t>in</w:t>
      </w:r>
      <w:r w:rsidR="00105AD0" w:rsidRPr="003055E8">
        <w:rPr>
          <w:rFonts w:cstheme="minorHAnsi"/>
          <w:iCs/>
          <w:color w:val="333333"/>
          <w:sz w:val="24"/>
          <w:szCs w:val="24"/>
          <w:shd w:val="clear" w:color="auto" w:fill="FFFFFF"/>
        </w:rPr>
        <w:t>(</w:t>
      </w:r>
      <w:r w:rsidR="005F3855" w:rsidRPr="003055E8">
        <w:rPr>
          <w:rFonts w:cstheme="minorHAnsi"/>
          <w:iCs/>
          <w:color w:val="333333"/>
          <w:sz w:val="24"/>
          <w:szCs w:val="24"/>
          <w:shd w:val="clear" w:color="auto" w:fill="FFFFFF"/>
        </w:rPr>
        <w:t>Sage Journals, 2016)</w:t>
      </w:r>
      <w:r w:rsidR="00105AD0" w:rsidRPr="003055E8">
        <w:rPr>
          <w:rFonts w:cstheme="minorHAnsi"/>
          <w:iCs/>
          <w:color w:val="333333"/>
          <w:sz w:val="24"/>
          <w:szCs w:val="24"/>
          <w:shd w:val="clear" w:color="auto" w:fill="FFFFFF"/>
        </w:rPr>
        <w:t xml:space="preserve">. </w:t>
      </w:r>
      <w:r w:rsidR="00A77D1B" w:rsidRPr="003055E8">
        <w:rPr>
          <w:rFonts w:cstheme="minorHAnsi"/>
          <w:iCs/>
          <w:color w:val="333333"/>
          <w:sz w:val="24"/>
          <w:szCs w:val="24"/>
          <w:shd w:val="clear" w:color="auto" w:fill="FFFFFF"/>
        </w:rPr>
        <w:t xml:space="preserve">Research has shown the way the Psychosocial theory is incorporate in the care of Dementia patients is through different types if intervention therapy such as </w:t>
      </w:r>
      <w:r w:rsidR="00105AD0" w:rsidRPr="003055E8">
        <w:rPr>
          <w:rFonts w:cstheme="minorHAnsi"/>
          <w:iCs/>
          <w:color w:val="333333"/>
          <w:sz w:val="24"/>
          <w:szCs w:val="24"/>
          <w:shd w:val="clear" w:color="auto" w:fill="FFFFFF"/>
        </w:rPr>
        <w:t> </w:t>
      </w:r>
      <w:r w:rsidR="00A77D1B" w:rsidRPr="003055E8">
        <w:rPr>
          <w:rFonts w:cstheme="minorHAnsi"/>
          <w:iCs/>
          <w:color w:val="333333"/>
          <w:sz w:val="24"/>
          <w:szCs w:val="24"/>
          <w:shd w:val="clear" w:color="auto" w:fill="FFFFFF"/>
        </w:rPr>
        <w:t>reminiscence therapy or life story work allowing the patient to refle</w:t>
      </w:r>
      <w:r w:rsidR="00AB42C0" w:rsidRPr="003055E8">
        <w:rPr>
          <w:rFonts w:cstheme="minorHAnsi"/>
          <w:iCs/>
          <w:color w:val="333333"/>
          <w:sz w:val="24"/>
          <w:szCs w:val="24"/>
          <w:shd w:val="clear" w:color="auto" w:fill="FFFFFF"/>
        </w:rPr>
        <w:t>ct</w:t>
      </w:r>
      <w:r w:rsidR="00A77D1B" w:rsidRPr="003055E8">
        <w:rPr>
          <w:rFonts w:cstheme="minorHAnsi"/>
          <w:iCs/>
          <w:color w:val="333333"/>
          <w:sz w:val="24"/>
          <w:szCs w:val="24"/>
          <w:shd w:val="clear" w:color="auto" w:fill="FFFFFF"/>
        </w:rPr>
        <w:t xml:space="preserve"> on a certain development age</w:t>
      </w:r>
      <w:r w:rsidR="00AB42C0" w:rsidRPr="003055E8">
        <w:rPr>
          <w:rFonts w:cstheme="minorHAnsi"/>
          <w:iCs/>
          <w:color w:val="333333"/>
          <w:sz w:val="24"/>
          <w:szCs w:val="24"/>
          <w:shd w:val="clear" w:color="auto" w:fill="FFFFFF"/>
        </w:rPr>
        <w:t xml:space="preserve">s along with their </w:t>
      </w:r>
      <w:r w:rsidR="00AB42C0" w:rsidRPr="003055E8">
        <w:rPr>
          <w:rFonts w:cstheme="minorHAnsi"/>
          <w:iCs/>
          <w:color w:val="333333"/>
          <w:sz w:val="24"/>
          <w:szCs w:val="24"/>
          <w:shd w:val="clear" w:color="auto" w:fill="FFFFFF"/>
        </w:rPr>
        <w:lastRenderedPageBreak/>
        <w:t>memories of that stage</w:t>
      </w:r>
      <w:r w:rsidR="00A77D1B" w:rsidRPr="003055E8">
        <w:rPr>
          <w:rFonts w:cstheme="minorHAnsi"/>
          <w:iCs/>
          <w:color w:val="333333"/>
          <w:sz w:val="24"/>
          <w:szCs w:val="24"/>
          <w:shd w:val="clear" w:color="auto" w:fill="FFFFFF"/>
        </w:rPr>
        <w:t xml:space="preserve"> </w:t>
      </w:r>
      <w:r w:rsidR="00F12D0E" w:rsidRPr="003055E8">
        <w:rPr>
          <w:rFonts w:cstheme="minorHAnsi"/>
          <w:iCs/>
          <w:sz w:val="24"/>
          <w:szCs w:val="24"/>
        </w:rPr>
        <w:t xml:space="preserve">(Johnstone and Narayanasamy, 2016).  </w:t>
      </w:r>
      <w:r w:rsidR="00D24089" w:rsidRPr="003055E8">
        <w:rPr>
          <w:rFonts w:cstheme="minorHAnsi"/>
          <w:iCs/>
          <w:sz w:val="24"/>
          <w:szCs w:val="24"/>
        </w:rPr>
        <w:t xml:space="preserve">It is led the believe that by using the theory in different therapies it teaches the patient a range of needed skills to cope with their condition. It allows the patient to become more resilient, it allows the patient to be educated on different tools, coping techniques and to be taught on the impact that the condition will have on their own self </w:t>
      </w:r>
      <w:r w:rsidR="00743FB6" w:rsidRPr="003055E8">
        <w:rPr>
          <w:rFonts w:cstheme="minorHAnsi"/>
          <w:iCs/>
          <w:sz w:val="24"/>
          <w:szCs w:val="24"/>
        </w:rPr>
        <w:t xml:space="preserve"> </w:t>
      </w:r>
      <w:r w:rsidR="00D24089" w:rsidRPr="003055E8">
        <w:rPr>
          <w:rFonts w:cstheme="minorHAnsi"/>
          <w:iCs/>
          <w:sz w:val="24"/>
          <w:szCs w:val="24"/>
        </w:rPr>
        <w:t>(</w:t>
      </w:r>
      <w:r w:rsidR="00743FB6" w:rsidRPr="003055E8">
        <w:rPr>
          <w:rFonts w:cstheme="minorHAnsi"/>
          <w:sz w:val="24"/>
          <w:szCs w:val="24"/>
        </w:rPr>
        <w:t>Kasl- Godley and Gatz 2000)</w:t>
      </w:r>
      <w:r w:rsidR="001D48A9" w:rsidRPr="003055E8">
        <w:rPr>
          <w:rFonts w:cstheme="minorHAnsi"/>
          <w:sz w:val="24"/>
          <w:szCs w:val="24"/>
        </w:rPr>
        <w:t xml:space="preserve">. It has been shown that despite the strengths using the Psychosocial theory can have in </w:t>
      </w:r>
      <w:r w:rsidR="00917C96" w:rsidRPr="003055E8">
        <w:rPr>
          <w:rFonts w:cstheme="minorHAnsi"/>
          <w:sz w:val="24"/>
          <w:szCs w:val="24"/>
        </w:rPr>
        <w:t>Dementia care</w:t>
      </w:r>
      <w:r w:rsidR="001D48A9" w:rsidRPr="003055E8">
        <w:rPr>
          <w:rFonts w:cstheme="minorHAnsi"/>
          <w:sz w:val="24"/>
          <w:szCs w:val="24"/>
        </w:rPr>
        <w:t xml:space="preserve"> such </w:t>
      </w:r>
      <w:r w:rsidR="001D48A9" w:rsidRPr="003055E8">
        <w:rPr>
          <w:rFonts w:cstheme="minorHAnsi"/>
          <w:iCs/>
          <w:sz w:val="24"/>
          <w:szCs w:val="24"/>
        </w:rPr>
        <w:t>as providing</w:t>
      </w:r>
      <w:r w:rsidR="00917C96" w:rsidRPr="003055E8">
        <w:rPr>
          <w:rFonts w:cstheme="minorHAnsi"/>
          <w:iCs/>
          <w:sz w:val="24"/>
          <w:szCs w:val="24"/>
        </w:rPr>
        <w:t xml:space="preserve"> the </w:t>
      </w:r>
      <w:r w:rsidR="00BE5905" w:rsidRPr="003055E8">
        <w:rPr>
          <w:rFonts w:cstheme="minorHAnsi"/>
          <w:iCs/>
          <w:sz w:val="24"/>
          <w:szCs w:val="24"/>
        </w:rPr>
        <w:t>psychosocial intervention</w:t>
      </w:r>
      <w:r w:rsidR="001D48A9" w:rsidRPr="003055E8">
        <w:rPr>
          <w:rFonts w:cstheme="minorHAnsi"/>
          <w:iCs/>
          <w:sz w:val="24"/>
          <w:szCs w:val="24"/>
        </w:rPr>
        <w:t xml:space="preserve"> therapy</w:t>
      </w:r>
      <w:r w:rsidR="00BE5905" w:rsidRPr="003055E8">
        <w:rPr>
          <w:rFonts w:cstheme="minorHAnsi"/>
          <w:iCs/>
          <w:sz w:val="24"/>
          <w:szCs w:val="24"/>
        </w:rPr>
        <w:t xml:space="preserve"> </w:t>
      </w:r>
      <w:r w:rsidR="001D48A9" w:rsidRPr="003055E8">
        <w:rPr>
          <w:rFonts w:cstheme="minorHAnsi"/>
          <w:iCs/>
          <w:sz w:val="24"/>
          <w:szCs w:val="24"/>
        </w:rPr>
        <w:t>can be</w:t>
      </w:r>
      <w:r w:rsidR="002A7B04" w:rsidRPr="003055E8">
        <w:rPr>
          <w:rFonts w:cstheme="minorHAnsi"/>
          <w:iCs/>
          <w:sz w:val="24"/>
          <w:szCs w:val="24"/>
        </w:rPr>
        <w:t xml:space="preserve"> </w:t>
      </w:r>
      <w:r w:rsidR="00BE5905" w:rsidRPr="003055E8">
        <w:rPr>
          <w:rFonts w:cstheme="minorHAnsi"/>
          <w:iCs/>
          <w:sz w:val="24"/>
          <w:szCs w:val="24"/>
        </w:rPr>
        <w:t xml:space="preserve">more cost effective for the patient and </w:t>
      </w:r>
      <w:r w:rsidR="00917C96" w:rsidRPr="003055E8">
        <w:rPr>
          <w:rFonts w:cstheme="minorHAnsi"/>
          <w:iCs/>
          <w:sz w:val="24"/>
          <w:szCs w:val="24"/>
        </w:rPr>
        <w:t xml:space="preserve">those paying  then other therapies and methods. Applying the Psychosocial intervention therapy treatment </w:t>
      </w:r>
      <w:r w:rsidR="00AB42C0" w:rsidRPr="003055E8">
        <w:rPr>
          <w:rFonts w:cstheme="minorHAnsi"/>
          <w:iCs/>
          <w:sz w:val="24"/>
          <w:szCs w:val="24"/>
        </w:rPr>
        <w:t xml:space="preserve">is </w:t>
      </w:r>
      <w:r w:rsidR="00917C96" w:rsidRPr="003055E8">
        <w:rPr>
          <w:rFonts w:cstheme="minorHAnsi"/>
          <w:iCs/>
          <w:sz w:val="24"/>
          <w:szCs w:val="24"/>
        </w:rPr>
        <w:t>shown to be less invasive as other treatments such as medication as it has been shown that medication can have unpredictable effects</w:t>
      </w:r>
      <w:r w:rsidR="009A5A6C" w:rsidRPr="003055E8">
        <w:rPr>
          <w:rFonts w:cstheme="minorHAnsi"/>
          <w:iCs/>
          <w:sz w:val="24"/>
          <w:szCs w:val="24"/>
        </w:rPr>
        <w:t xml:space="preserve"> </w:t>
      </w:r>
      <w:r w:rsidR="009A5A6C" w:rsidRPr="003055E8">
        <w:rPr>
          <w:rFonts w:cstheme="minorHAnsi"/>
          <w:sz w:val="24"/>
          <w:szCs w:val="24"/>
        </w:rPr>
        <w:t xml:space="preserve">(Bates, Boote and Beverley, 2004). </w:t>
      </w:r>
      <w:r w:rsidR="00AB42C0" w:rsidRPr="003055E8">
        <w:rPr>
          <w:rFonts w:cstheme="minorHAnsi"/>
          <w:sz w:val="24"/>
          <w:szCs w:val="24"/>
        </w:rPr>
        <w:t>O</w:t>
      </w:r>
      <w:r w:rsidR="00917C96" w:rsidRPr="003055E8">
        <w:rPr>
          <w:rFonts w:cstheme="minorHAnsi"/>
          <w:sz w:val="24"/>
          <w:szCs w:val="24"/>
        </w:rPr>
        <w:t xml:space="preserve">ther strengths </w:t>
      </w:r>
      <w:r w:rsidR="00AB42C0" w:rsidRPr="003055E8">
        <w:rPr>
          <w:rFonts w:cstheme="minorHAnsi"/>
          <w:sz w:val="24"/>
          <w:szCs w:val="24"/>
        </w:rPr>
        <w:t xml:space="preserve">provide are </w:t>
      </w:r>
      <w:r w:rsidR="00917C96" w:rsidRPr="003055E8">
        <w:rPr>
          <w:rFonts w:cstheme="minorHAnsi"/>
          <w:sz w:val="24"/>
          <w:szCs w:val="24"/>
        </w:rPr>
        <w:t xml:space="preserve"> </w:t>
      </w:r>
      <w:r w:rsidR="00B14CC6" w:rsidRPr="003055E8">
        <w:rPr>
          <w:rFonts w:cstheme="minorHAnsi"/>
          <w:sz w:val="24"/>
          <w:szCs w:val="24"/>
        </w:rPr>
        <w:t>when</w:t>
      </w:r>
      <w:r w:rsidR="00917C96" w:rsidRPr="003055E8">
        <w:rPr>
          <w:rFonts w:cstheme="minorHAnsi"/>
          <w:sz w:val="24"/>
          <w:szCs w:val="24"/>
        </w:rPr>
        <w:t xml:space="preserve"> using the theory can be that it allows the individual to understand the complex effect the Dementia can have on their personality and allow them to live well with the </w:t>
      </w:r>
      <w:r w:rsidR="00B14CC6" w:rsidRPr="003055E8">
        <w:rPr>
          <w:rFonts w:cstheme="minorHAnsi"/>
          <w:sz w:val="24"/>
          <w:szCs w:val="24"/>
        </w:rPr>
        <w:t>condition</w:t>
      </w:r>
      <w:r w:rsidR="00917C96" w:rsidRPr="003055E8">
        <w:rPr>
          <w:rFonts w:cstheme="minorHAnsi"/>
          <w:sz w:val="24"/>
          <w:szCs w:val="24"/>
        </w:rPr>
        <w:t xml:space="preserve"> from the used coping methods taught in the therapy</w:t>
      </w:r>
      <w:r w:rsidR="00BE5905" w:rsidRPr="003055E8">
        <w:rPr>
          <w:rFonts w:cstheme="minorHAnsi"/>
          <w:iCs/>
          <w:sz w:val="24"/>
          <w:szCs w:val="24"/>
        </w:rPr>
        <w:t xml:space="preserve"> (</w:t>
      </w:r>
      <w:bookmarkStart w:id="0" w:name="_Hlk55315759"/>
      <w:r w:rsidR="00F12D0E" w:rsidRPr="003055E8">
        <w:rPr>
          <w:rFonts w:cstheme="minorHAnsi"/>
          <w:iCs/>
          <w:sz w:val="24"/>
          <w:szCs w:val="24"/>
        </w:rPr>
        <w:t>Johnstone and Narayanasamy, 2016</w:t>
      </w:r>
      <w:r w:rsidR="00BE5905" w:rsidRPr="003055E8">
        <w:rPr>
          <w:rFonts w:cstheme="minorHAnsi"/>
          <w:iCs/>
          <w:sz w:val="24"/>
          <w:szCs w:val="24"/>
        </w:rPr>
        <w:t>)</w:t>
      </w:r>
      <w:r w:rsidR="002A7B04" w:rsidRPr="003055E8">
        <w:rPr>
          <w:rFonts w:cstheme="minorHAnsi"/>
          <w:iCs/>
          <w:sz w:val="24"/>
          <w:szCs w:val="24"/>
        </w:rPr>
        <w:t xml:space="preserve">. </w:t>
      </w:r>
      <w:bookmarkEnd w:id="0"/>
      <w:r w:rsidR="00B61127" w:rsidRPr="003055E8">
        <w:rPr>
          <w:rFonts w:cstheme="minorHAnsi"/>
          <w:iCs/>
          <w:sz w:val="24"/>
          <w:szCs w:val="24"/>
        </w:rPr>
        <w:t xml:space="preserve">However, despite the listed strengths some would </w:t>
      </w:r>
      <w:r w:rsidR="008C5ED9" w:rsidRPr="003055E8">
        <w:rPr>
          <w:rFonts w:cstheme="minorHAnsi"/>
          <w:iCs/>
          <w:sz w:val="24"/>
          <w:szCs w:val="24"/>
        </w:rPr>
        <w:t xml:space="preserve">argue </w:t>
      </w:r>
      <w:r w:rsidR="00946585" w:rsidRPr="003055E8">
        <w:rPr>
          <w:rFonts w:cstheme="minorHAnsi"/>
          <w:iCs/>
          <w:sz w:val="24"/>
          <w:szCs w:val="24"/>
        </w:rPr>
        <w:t xml:space="preserve">using the theory </w:t>
      </w:r>
      <w:r w:rsidR="00B61127" w:rsidRPr="003055E8">
        <w:rPr>
          <w:rFonts w:cstheme="minorHAnsi"/>
          <w:iCs/>
          <w:sz w:val="24"/>
          <w:szCs w:val="24"/>
        </w:rPr>
        <w:t xml:space="preserve">when providing care for </w:t>
      </w:r>
      <w:r w:rsidR="00946585" w:rsidRPr="003055E8">
        <w:rPr>
          <w:rFonts w:cstheme="minorHAnsi"/>
          <w:iCs/>
          <w:sz w:val="24"/>
          <w:szCs w:val="24"/>
        </w:rPr>
        <w:t xml:space="preserve">Dementia </w:t>
      </w:r>
      <w:r w:rsidR="00B61127" w:rsidRPr="003055E8">
        <w:rPr>
          <w:rFonts w:cstheme="minorHAnsi"/>
          <w:iCs/>
          <w:sz w:val="24"/>
          <w:szCs w:val="24"/>
        </w:rPr>
        <w:t xml:space="preserve">patients can have </w:t>
      </w:r>
      <w:r w:rsidR="002A7B04" w:rsidRPr="003055E8">
        <w:rPr>
          <w:rFonts w:cstheme="minorHAnsi"/>
          <w:iCs/>
          <w:sz w:val="24"/>
          <w:szCs w:val="24"/>
        </w:rPr>
        <w:t>limitations</w:t>
      </w:r>
      <w:r w:rsidR="00946585" w:rsidRPr="003055E8">
        <w:rPr>
          <w:rFonts w:cstheme="minorHAnsi"/>
          <w:iCs/>
          <w:sz w:val="24"/>
          <w:szCs w:val="24"/>
        </w:rPr>
        <w:t>. The</w:t>
      </w:r>
      <w:r w:rsidR="00B61127" w:rsidRPr="003055E8">
        <w:rPr>
          <w:rFonts w:cstheme="minorHAnsi"/>
          <w:iCs/>
          <w:sz w:val="24"/>
          <w:szCs w:val="24"/>
        </w:rPr>
        <w:t xml:space="preserve"> </w:t>
      </w:r>
      <w:r w:rsidR="00946585" w:rsidRPr="003055E8">
        <w:rPr>
          <w:rFonts w:cstheme="minorHAnsi"/>
          <w:iCs/>
          <w:sz w:val="24"/>
          <w:szCs w:val="24"/>
        </w:rPr>
        <w:t xml:space="preserve"> limitations </w:t>
      </w:r>
      <w:r w:rsidR="00B61127" w:rsidRPr="003055E8">
        <w:rPr>
          <w:rFonts w:cstheme="minorHAnsi"/>
          <w:iCs/>
          <w:sz w:val="24"/>
          <w:szCs w:val="24"/>
        </w:rPr>
        <w:t xml:space="preserve">argued </w:t>
      </w:r>
      <w:r w:rsidR="00024EED" w:rsidRPr="003055E8">
        <w:rPr>
          <w:rFonts w:cstheme="minorHAnsi"/>
          <w:iCs/>
          <w:sz w:val="24"/>
          <w:szCs w:val="24"/>
        </w:rPr>
        <w:t xml:space="preserve">when </w:t>
      </w:r>
      <w:r w:rsidR="00B61127" w:rsidRPr="003055E8">
        <w:rPr>
          <w:rFonts w:cstheme="minorHAnsi"/>
          <w:iCs/>
          <w:sz w:val="24"/>
          <w:szCs w:val="24"/>
        </w:rPr>
        <w:t xml:space="preserve">using theory in different therapies </w:t>
      </w:r>
      <w:r w:rsidR="00946585" w:rsidRPr="003055E8">
        <w:rPr>
          <w:rFonts w:cstheme="minorHAnsi"/>
          <w:iCs/>
          <w:sz w:val="24"/>
          <w:szCs w:val="24"/>
        </w:rPr>
        <w:t xml:space="preserve"> </w:t>
      </w:r>
      <w:r w:rsidR="00024EED" w:rsidRPr="003055E8">
        <w:rPr>
          <w:rFonts w:cstheme="minorHAnsi"/>
          <w:iCs/>
          <w:sz w:val="24"/>
          <w:szCs w:val="24"/>
        </w:rPr>
        <w:t xml:space="preserve">it </w:t>
      </w:r>
      <w:r w:rsidR="00946585" w:rsidRPr="003055E8">
        <w:rPr>
          <w:rFonts w:cstheme="minorHAnsi"/>
          <w:iCs/>
          <w:sz w:val="24"/>
          <w:szCs w:val="24"/>
        </w:rPr>
        <w:t>only works for</w:t>
      </w:r>
      <w:r w:rsidR="00B61127" w:rsidRPr="003055E8">
        <w:rPr>
          <w:rFonts w:cstheme="minorHAnsi"/>
          <w:iCs/>
          <w:sz w:val="24"/>
          <w:szCs w:val="24"/>
        </w:rPr>
        <w:t xml:space="preserve"> a certain range of patients who are in the early stages of </w:t>
      </w:r>
      <w:r w:rsidR="00946585" w:rsidRPr="003055E8">
        <w:rPr>
          <w:rFonts w:cstheme="minorHAnsi"/>
          <w:iCs/>
          <w:sz w:val="24"/>
          <w:szCs w:val="24"/>
        </w:rPr>
        <w:t xml:space="preserve"> Dementia and that the theory is hard to apply in the later stages, as </w:t>
      </w:r>
      <w:r w:rsidR="00B61127" w:rsidRPr="003055E8">
        <w:rPr>
          <w:rFonts w:cstheme="minorHAnsi"/>
          <w:iCs/>
          <w:sz w:val="24"/>
          <w:szCs w:val="24"/>
        </w:rPr>
        <w:t xml:space="preserve">it is </w:t>
      </w:r>
      <w:r w:rsidR="00946585" w:rsidRPr="003055E8">
        <w:rPr>
          <w:rFonts w:cstheme="minorHAnsi"/>
          <w:iCs/>
          <w:sz w:val="24"/>
          <w:szCs w:val="24"/>
        </w:rPr>
        <w:t>harder for the individual to</w:t>
      </w:r>
      <w:r w:rsidR="00B61127" w:rsidRPr="003055E8">
        <w:rPr>
          <w:rFonts w:cstheme="minorHAnsi"/>
          <w:iCs/>
          <w:sz w:val="24"/>
          <w:szCs w:val="24"/>
        </w:rPr>
        <w:t xml:space="preserve"> apply the learnt </w:t>
      </w:r>
      <w:r w:rsidR="00946585" w:rsidRPr="003055E8">
        <w:rPr>
          <w:rFonts w:cstheme="minorHAnsi"/>
          <w:iCs/>
          <w:sz w:val="24"/>
          <w:szCs w:val="24"/>
        </w:rPr>
        <w:t xml:space="preserve"> co</w:t>
      </w:r>
      <w:r w:rsidR="00B61127" w:rsidRPr="003055E8">
        <w:rPr>
          <w:rFonts w:cstheme="minorHAnsi"/>
          <w:iCs/>
          <w:sz w:val="24"/>
          <w:szCs w:val="24"/>
        </w:rPr>
        <w:t>ping techniques in the later stages</w:t>
      </w:r>
      <w:r w:rsidR="00AB42C0" w:rsidRPr="003055E8">
        <w:rPr>
          <w:rFonts w:cstheme="minorHAnsi"/>
          <w:sz w:val="24"/>
          <w:szCs w:val="24"/>
        </w:rPr>
        <w:t xml:space="preserve">. </w:t>
      </w:r>
      <w:r w:rsidR="00B61127" w:rsidRPr="003055E8">
        <w:rPr>
          <w:rFonts w:cstheme="minorHAnsi"/>
          <w:iCs/>
          <w:sz w:val="24"/>
          <w:szCs w:val="24"/>
        </w:rPr>
        <w:t xml:space="preserve">It could also be argued another limitation to using the theory is that Is unable to work alongside other methods of treatment such as medication as research as shown that the two methods are unable to work alongside each other from being so different </w:t>
      </w:r>
      <w:r w:rsidR="009A5A6C" w:rsidRPr="003055E8">
        <w:rPr>
          <w:rFonts w:cstheme="minorHAnsi"/>
          <w:sz w:val="24"/>
          <w:szCs w:val="24"/>
        </w:rPr>
        <w:t>(Bates, Boote and Beverley, 2004).</w:t>
      </w:r>
    </w:p>
    <w:p w14:paraId="43D1A4EE" w14:textId="5CB12509" w:rsidR="004423D1" w:rsidRPr="003055E8" w:rsidRDefault="004423D1" w:rsidP="00AF15E6">
      <w:pPr>
        <w:rPr>
          <w:rFonts w:cstheme="minorHAnsi"/>
          <w:sz w:val="24"/>
          <w:szCs w:val="24"/>
        </w:rPr>
      </w:pPr>
    </w:p>
    <w:p w14:paraId="5C4E4B79" w14:textId="72778224" w:rsidR="00C67185" w:rsidRPr="003055E8" w:rsidRDefault="00BC302A" w:rsidP="00803900">
      <w:pPr>
        <w:rPr>
          <w:rFonts w:cstheme="minorHAnsi"/>
          <w:sz w:val="24"/>
          <w:szCs w:val="24"/>
        </w:rPr>
      </w:pPr>
      <w:r w:rsidRPr="003055E8">
        <w:rPr>
          <w:rFonts w:cstheme="minorHAnsi"/>
          <w:sz w:val="24"/>
          <w:szCs w:val="24"/>
        </w:rPr>
        <w:t>From research</w:t>
      </w:r>
      <w:r w:rsidR="00840D85" w:rsidRPr="003055E8">
        <w:rPr>
          <w:rFonts w:cstheme="minorHAnsi"/>
          <w:sz w:val="24"/>
          <w:szCs w:val="24"/>
        </w:rPr>
        <w:t>,</w:t>
      </w:r>
      <w:r w:rsidRPr="003055E8">
        <w:rPr>
          <w:rFonts w:cstheme="minorHAnsi"/>
          <w:sz w:val="24"/>
          <w:szCs w:val="24"/>
        </w:rPr>
        <w:t xml:space="preserve"> a</w:t>
      </w:r>
      <w:r w:rsidR="002418CC" w:rsidRPr="003055E8">
        <w:rPr>
          <w:rFonts w:cstheme="minorHAnsi"/>
          <w:sz w:val="24"/>
          <w:szCs w:val="24"/>
        </w:rPr>
        <w:t xml:space="preserve">nother Health and Social care </w:t>
      </w:r>
      <w:r w:rsidR="00D8770C" w:rsidRPr="003055E8">
        <w:rPr>
          <w:rFonts w:cstheme="minorHAnsi"/>
          <w:sz w:val="24"/>
          <w:szCs w:val="24"/>
        </w:rPr>
        <w:t>service which appl</w:t>
      </w:r>
      <w:r w:rsidRPr="003055E8">
        <w:rPr>
          <w:rFonts w:cstheme="minorHAnsi"/>
          <w:sz w:val="24"/>
          <w:szCs w:val="24"/>
        </w:rPr>
        <w:t>ies</w:t>
      </w:r>
      <w:r w:rsidR="002418CC" w:rsidRPr="003055E8">
        <w:rPr>
          <w:rFonts w:cstheme="minorHAnsi"/>
          <w:sz w:val="24"/>
          <w:szCs w:val="24"/>
        </w:rPr>
        <w:t xml:space="preserve"> the </w:t>
      </w:r>
      <w:r w:rsidRPr="003055E8">
        <w:rPr>
          <w:rFonts w:cstheme="minorHAnsi"/>
          <w:sz w:val="24"/>
          <w:szCs w:val="24"/>
        </w:rPr>
        <w:t xml:space="preserve">Psychosocial </w:t>
      </w:r>
      <w:r w:rsidR="002418CC" w:rsidRPr="003055E8">
        <w:rPr>
          <w:rFonts w:cstheme="minorHAnsi"/>
          <w:sz w:val="24"/>
          <w:szCs w:val="24"/>
        </w:rPr>
        <w:t xml:space="preserve">theory is Social Care. </w:t>
      </w:r>
      <w:r w:rsidR="00840D85" w:rsidRPr="003055E8">
        <w:rPr>
          <w:rFonts w:cstheme="minorHAnsi"/>
          <w:sz w:val="24"/>
          <w:szCs w:val="24"/>
        </w:rPr>
        <w:t xml:space="preserve">It is led to believe the theory </w:t>
      </w:r>
      <w:r w:rsidR="002418CC" w:rsidRPr="003055E8">
        <w:rPr>
          <w:rFonts w:cstheme="minorHAnsi"/>
          <w:sz w:val="24"/>
          <w:szCs w:val="24"/>
        </w:rPr>
        <w:t xml:space="preserve">provides </w:t>
      </w:r>
      <w:r w:rsidR="00840D85" w:rsidRPr="003055E8">
        <w:rPr>
          <w:rFonts w:cstheme="minorHAnsi"/>
          <w:sz w:val="24"/>
          <w:szCs w:val="24"/>
        </w:rPr>
        <w:t>the needed knowledge for effective communication between a Social worker and the service user, this is done by t</w:t>
      </w:r>
      <w:r w:rsidR="002418CC" w:rsidRPr="003055E8">
        <w:rPr>
          <w:rFonts w:cstheme="minorHAnsi"/>
          <w:sz w:val="24"/>
          <w:szCs w:val="24"/>
        </w:rPr>
        <w:t xml:space="preserve">he theory </w:t>
      </w:r>
      <w:r w:rsidR="00840D85" w:rsidRPr="003055E8">
        <w:rPr>
          <w:rFonts w:cstheme="minorHAnsi"/>
          <w:sz w:val="24"/>
          <w:szCs w:val="24"/>
        </w:rPr>
        <w:t>educating Social workers on how trauma and damaging environments can affect the success in different development stage</w:t>
      </w:r>
      <w:r w:rsidR="00CD1790">
        <w:rPr>
          <w:rFonts w:cstheme="minorHAnsi"/>
          <w:sz w:val="24"/>
          <w:szCs w:val="24"/>
        </w:rPr>
        <w:t>s</w:t>
      </w:r>
      <w:r w:rsidR="00840D85" w:rsidRPr="003055E8">
        <w:rPr>
          <w:rFonts w:cstheme="minorHAnsi"/>
          <w:sz w:val="24"/>
          <w:szCs w:val="24"/>
        </w:rPr>
        <w:t xml:space="preserve"> and how that is directly affecting the service user. Another reason why in Social Care the theory is use</w:t>
      </w:r>
      <w:r w:rsidR="006B2AC0" w:rsidRPr="003055E8">
        <w:rPr>
          <w:rFonts w:cstheme="minorHAnsi"/>
          <w:sz w:val="24"/>
          <w:szCs w:val="24"/>
        </w:rPr>
        <w:t>d is  the theory can help identify the current stage of the service user</w:t>
      </w:r>
      <w:r w:rsidR="00803900" w:rsidRPr="003055E8">
        <w:rPr>
          <w:rFonts w:cstheme="minorHAnsi"/>
          <w:sz w:val="24"/>
          <w:szCs w:val="24"/>
        </w:rPr>
        <w:t xml:space="preserve"> is at </w:t>
      </w:r>
      <w:r w:rsidR="006B2AC0" w:rsidRPr="003055E8">
        <w:rPr>
          <w:rFonts w:cstheme="minorHAnsi"/>
          <w:sz w:val="24"/>
          <w:szCs w:val="24"/>
        </w:rPr>
        <w:t xml:space="preserve"> or help with predictions of future stages the service user could struggle with from past traumas</w:t>
      </w:r>
      <w:r w:rsidR="00A02ABE" w:rsidRPr="003055E8">
        <w:rPr>
          <w:rFonts w:cstheme="minorHAnsi"/>
          <w:sz w:val="24"/>
          <w:szCs w:val="24"/>
        </w:rPr>
        <w:t>. (Online MSW Programs 2020)</w:t>
      </w:r>
      <w:r w:rsidR="00803900" w:rsidRPr="003055E8">
        <w:rPr>
          <w:rFonts w:cstheme="minorHAnsi"/>
          <w:sz w:val="24"/>
          <w:szCs w:val="24"/>
        </w:rPr>
        <w:t xml:space="preserve">. From the Social Workers being able to adapt and apply the theory when handling cases it will allow them to correctly identify the needed or correct services which can then help the individual from on successfully to the next development stage. This can be through services like therapy and counselling.  </w:t>
      </w:r>
      <w:r w:rsidR="004731B9" w:rsidRPr="003055E8">
        <w:rPr>
          <w:rFonts w:cstheme="minorHAnsi"/>
          <w:sz w:val="24"/>
          <w:szCs w:val="24"/>
        </w:rPr>
        <w:t>(Online MSW Programs 2020)</w:t>
      </w:r>
      <w:r w:rsidR="002418CC" w:rsidRPr="003055E8">
        <w:rPr>
          <w:rFonts w:cstheme="minorHAnsi"/>
          <w:sz w:val="24"/>
          <w:szCs w:val="24"/>
        </w:rPr>
        <w:t>.</w:t>
      </w:r>
      <w:r w:rsidR="00566EE6" w:rsidRPr="003055E8">
        <w:rPr>
          <w:rFonts w:cstheme="minorHAnsi"/>
          <w:sz w:val="24"/>
          <w:szCs w:val="24"/>
        </w:rPr>
        <w:t xml:space="preserve"> Despite the argued strengths from Social workers using the theory such as how the theory is able to help a Social Worker directly pinpoint the develop stage a service user is in and what needs </w:t>
      </w:r>
      <w:r w:rsidR="00310C0F" w:rsidRPr="003055E8">
        <w:rPr>
          <w:rFonts w:cstheme="minorHAnsi"/>
          <w:sz w:val="24"/>
          <w:szCs w:val="24"/>
        </w:rPr>
        <w:t>to be provided to that service user for them to successfully move onto the next stage (Social Work License Map 2020. Despite the strengths it has also been argued that the theory also has its limitations</w:t>
      </w:r>
      <w:r w:rsidR="008D2ED6" w:rsidRPr="003055E8">
        <w:rPr>
          <w:rFonts w:cstheme="minorHAnsi"/>
          <w:sz w:val="24"/>
          <w:szCs w:val="24"/>
        </w:rPr>
        <w:t>.</w:t>
      </w:r>
      <w:r w:rsidR="00310C0F" w:rsidRPr="003055E8">
        <w:rPr>
          <w:rFonts w:cstheme="minorHAnsi"/>
          <w:sz w:val="24"/>
          <w:szCs w:val="24"/>
        </w:rPr>
        <w:t xml:space="preserve"> The limitations advised are that the theory is very much set on social expectations without taking consider for effecting factors like parenting styles, cultures and social norms which when it comes to service users in Social Care are uncontrollable circumstances. Even Erikson argued that the theory should be se</w:t>
      </w:r>
      <w:r w:rsidR="00116FDF">
        <w:rPr>
          <w:rFonts w:cstheme="minorHAnsi"/>
          <w:sz w:val="24"/>
          <w:szCs w:val="24"/>
        </w:rPr>
        <w:t>en as</w:t>
      </w:r>
      <w:r w:rsidR="00310C0F" w:rsidRPr="003055E8">
        <w:rPr>
          <w:rFonts w:cstheme="minorHAnsi"/>
          <w:sz w:val="24"/>
          <w:szCs w:val="24"/>
        </w:rPr>
        <w:t xml:space="preserve">  a framework for successful personalities and </w:t>
      </w:r>
      <w:r w:rsidR="00310C0F" w:rsidRPr="003055E8">
        <w:rPr>
          <w:rFonts w:cstheme="minorHAnsi"/>
          <w:sz w:val="24"/>
          <w:szCs w:val="24"/>
        </w:rPr>
        <w:lastRenderedPageBreak/>
        <w:t>adjusted accordingly to the circumstances surrounding the individual</w:t>
      </w:r>
      <w:r w:rsidR="00723713" w:rsidRPr="003055E8">
        <w:rPr>
          <w:rFonts w:cstheme="minorHAnsi"/>
          <w:sz w:val="24"/>
          <w:szCs w:val="24"/>
        </w:rPr>
        <w:t xml:space="preserve"> (Simply Psychology 2018).  </w:t>
      </w:r>
    </w:p>
    <w:p w14:paraId="272AF917" w14:textId="36A2A4DF" w:rsidR="004423D1" w:rsidRPr="003055E8" w:rsidRDefault="004423D1" w:rsidP="00AF15E6">
      <w:pPr>
        <w:rPr>
          <w:rFonts w:cstheme="minorHAnsi"/>
          <w:sz w:val="24"/>
          <w:szCs w:val="24"/>
        </w:rPr>
      </w:pPr>
    </w:p>
    <w:p w14:paraId="649D1BA5" w14:textId="3ACF24BC" w:rsidR="00063406" w:rsidRPr="003055E8" w:rsidRDefault="004E7931" w:rsidP="00063406">
      <w:pPr>
        <w:rPr>
          <w:rFonts w:cstheme="minorHAnsi"/>
          <w:iCs/>
          <w:sz w:val="24"/>
          <w:szCs w:val="24"/>
        </w:rPr>
      </w:pPr>
      <w:r w:rsidRPr="003055E8">
        <w:rPr>
          <w:rFonts w:cstheme="minorHAnsi"/>
          <w:iCs/>
          <w:sz w:val="24"/>
          <w:szCs w:val="24"/>
        </w:rPr>
        <w:t xml:space="preserve">To conclude, this supporting paper has shown how the Psychosocial theory is used within Health and Social care. The information on both services advises us that the theory is applied as the preferred method over other things such as medication like within Dementia care. In both services the theory shows us that it holds the best </w:t>
      </w:r>
      <w:r w:rsidR="00E35D9E" w:rsidRPr="003055E8">
        <w:rPr>
          <w:rFonts w:cstheme="minorHAnsi"/>
          <w:iCs/>
          <w:sz w:val="24"/>
          <w:szCs w:val="24"/>
        </w:rPr>
        <w:t xml:space="preserve">interests </w:t>
      </w:r>
      <w:r w:rsidRPr="003055E8">
        <w:rPr>
          <w:rFonts w:cstheme="minorHAnsi"/>
          <w:iCs/>
          <w:sz w:val="24"/>
          <w:szCs w:val="24"/>
        </w:rPr>
        <w:t xml:space="preserve">of the client such as in Social </w:t>
      </w:r>
      <w:r w:rsidR="00E35D9E" w:rsidRPr="003055E8">
        <w:rPr>
          <w:rFonts w:cstheme="minorHAnsi"/>
          <w:iCs/>
          <w:sz w:val="24"/>
          <w:szCs w:val="24"/>
        </w:rPr>
        <w:t>C</w:t>
      </w:r>
      <w:r w:rsidRPr="003055E8">
        <w:rPr>
          <w:rFonts w:cstheme="minorHAnsi"/>
          <w:iCs/>
          <w:sz w:val="24"/>
          <w:szCs w:val="24"/>
        </w:rPr>
        <w:t>are it provides a</w:t>
      </w:r>
      <w:r w:rsidR="001134BB" w:rsidRPr="003055E8">
        <w:rPr>
          <w:rFonts w:cstheme="minorHAnsi"/>
          <w:iCs/>
          <w:sz w:val="24"/>
          <w:szCs w:val="24"/>
        </w:rPr>
        <w:t>n</w:t>
      </w:r>
      <w:r w:rsidRPr="003055E8">
        <w:rPr>
          <w:rFonts w:cstheme="minorHAnsi"/>
          <w:iCs/>
          <w:sz w:val="24"/>
          <w:szCs w:val="24"/>
        </w:rPr>
        <w:t xml:space="preserve"> insight to </w:t>
      </w:r>
      <w:r w:rsidR="001134BB" w:rsidRPr="003055E8">
        <w:rPr>
          <w:rFonts w:cstheme="minorHAnsi"/>
          <w:iCs/>
          <w:sz w:val="24"/>
          <w:szCs w:val="24"/>
        </w:rPr>
        <w:t>identifying</w:t>
      </w:r>
      <w:r w:rsidRPr="003055E8">
        <w:rPr>
          <w:rFonts w:cstheme="minorHAnsi"/>
          <w:iCs/>
          <w:sz w:val="24"/>
          <w:szCs w:val="24"/>
        </w:rPr>
        <w:t xml:space="preserve"> what </w:t>
      </w:r>
      <w:r w:rsidR="001134BB" w:rsidRPr="003055E8">
        <w:rPr>
          <w:rFonts w:cstheme="minorHAnsi"/>
          <w:iCs/>
          <w:sz w:val="24"/>
          <w:szCs w:val="24"/>
        </w:rPr>
        <w:t>development age</w:t>
      </w:r>
      <w:r w:rsidRPr="003055E8">
        <w:rPr>
          <w:rFonts w:cstheme="minorHAnsi"/>
          <w:iCs/>
          <w:sz w:val="24"/>
          <w:szCs w:val="24"/>
        </w:rPr>
        <w:t xml:space="preserve"> the trauma occurred </w:t>
      </w:r>
      <w:r w:rsidR="001134BB" w:rsidRPr="003055E8">
        <w:rPr>
          <w:rFonts w:cstheme="minorHAnsi"/>
          <w:iCs/>
          <w:sz w:val="24"/>
          <w:szCs w:val="24"/>
        </w:rPr>
        <w:t>that is effecting the individual</w:t>
      </w:r>
      <w:r w:rsidRPr="003055E8">
        <w:rPr>
          <w:rFonts w:cstheme="minorHAnsi"/>
          <w:iCs/>
          <w:sz w:val="24"/>
          <w:szCs w:val="24"/>
        </w:rPr>
        <w:t xml:space="preserve"> or what to expect when that individual is entering that development age</w:t>
      </w:r>
      <w:r w:rsidR="00E35D9E" w:rsidRPr="003055E8">
        <w:rPr>
          <w:rFonts w:cstheme="minorHAnsi"/>
          <w:iCs/>
          <w:sz w:val="24"/>
          <w:szCs w:val="24"/>
        </w:rPr>
        <w:t xml:space="preserve"> which then leads to a Social Worker providing the correct services to help the individual through</w:t>
      </w:r>
      <w:r w:rsidRPr="003055E8">
        <w:rPr>
          <w:rFonts w:cstheme="minorHAnsi"/>
          <w:iCs/>
          <w:sz w:val="24"/>
          <w:szCs w:val="24"/>
        </w:rPr>
        <w:t xml:space="preserve">. With Dementia Care </w:t>
      </w:r>
      <w:r w:rsidR="001134BB" w:rsidRPr="003055E8">
        <w:rPr>
          <w:rFonts w:cstheme="minorHAnsi"/>
          <w:iCs/>
          <w:sz w:val="24"/>
          <w:szCs w:val="24"/>
        </w:rPr>
        <w:t xml:space="preserve">it is </w:t>
      </w:r>
      <w:r w:rsidRPr="003055E8">
        <w:rPr>
          <w:rFonts w:cstheme="minorHAnsi"/>
          <w:iCs/>
          <w:sz w:val="24"/>
          <w:szCs w:val="24"/>
        </w:rPr>
        <w:t>show</w:t>
      </w:r>
      <w:r w:rsidR="001134BB" w:rsidRPr="003055E8">
        <w:rPr>
          <w:rFonts w:cstheme="minorHAnsi"/>
          <w:iCs/>
          <w:sz w:val="24"/>
          <w:szCs w:val="24"/>
        </w:rPr>
        <w:t>n</w:t>
      </w:r>
      <w:r w:rsidRPr="003055E8">
        <w:rPr>
          <w:rFonts w:cstheme="minorHAnsi"/>
          <w:iCs/>
          <w:sz w:val="24"/>
          <w:szCs w:val="24"/>
        </w:rPr>
        <w:t xml:space="preserve"> that the theory </w:t>
      </w:r>
      <w:r w:rsidR="00E35D9E" w:rsidRPr="003055E8">
        <w:rPr>
          <w:rFonts w:cstheme="minorHAnsi"/>
          <w:iCs/>
          <w:sz w:val="24"/>
          <w:szCs w:val="24"/>
        </w:rPr>
        <w:t xml:space="preserve">gives a framework for the </w:t>
      </w:r>
      <w:r w:rsidRPr="003055E8">
        <w:rPr>
          <w:rFonts w:cstheme="minorHAnsi"/>
          <w:iCs/>
          <w:sz w:val="24"/>
          <w:szCs w:val="24"/>
        </w:rPr>
        <w:t>complex characteristics</w:t>
      </w:r>
      <w:r w:rsidR="00E35D9E" w:rsidRPr="003055E8">
        <w:rPr>
          <w:rFonts w:cstheme="minorHAnsi"/>
          <w:iCs/>
          <w:sz w:val="24"/>
          <w:szCs w:val="24"/>
        </w:rPr>
        <w:t xml:space="preserve"> </w:t>
      </w:r>
      <w:r w:rsidR="003E6E6B" w:rsidRPr="003055E8">
        <w:rPr>
          <w:rFonts w:cstheme="minorHAnsi"/>
          <w:iCs/>
          <w:sz w:val="24"/>
          <w:szCs w:val="24"/>
        </w:rPr>
        <w:t xml:space="preserve">individuals can develop through the stages , which can mean </w:t>
      </w:r>
      <w:r w:rsidR="00E35D9E" w:rsidRPr="003055E8">
        <w:rPr>
          <w:rFonts w:cstheme="minorHAnsi"/>
          <w:iCs/>
          <w:sz w:val="24"/>
          <w:szCs w:val="24"/>
        </w:rPr>
        <w:t>when</w:t>
      </w:r>
      <w:r w:rsidR="001134BB" w:rsidRPr="003055E8">
        <w:rPr>
          <w:rFonts w:cstheme="minorHAnsi"/>
          <w:iCs/>
          <w:sz w:val="24"/>
          <w:szCs w:val="24"/>
        </w:rPr>
        <w:t xml:space="preserve"> reminiscence therapy</w:t>
      </w:r>
      <w:r w:rsidR="00E35D9E" w:rsidRPr="003055E8">
        <w:rPr>
          <w:rFonts w:cstheme="minorHAnsi"/>
          <w:iCs/>
          <w:sz w:val="24"/>
          <w:szCs w:val="24"/>
        </w:rPr>
        <w:t xml:space="preserve"> is used with the Dementia Patient it can help the individual hold onto those developed characteristics. </w:t>
      </w:r>
    </w:p>
    <w:p w14:paraId="4598D97E" w14:textId="77777777" w:rsidR="00906A12" w:rsidRPr="003055E8" w:rsidRDefault="00906A12" w:rsidP="00906A12">
      <w:pPr>
        <w:jc w:val="center"/>
        <w:rPr>
          <w:rFonts w:cstheme="minorHAnsi"/>
          <w:iCs/>
          <w:sz w:val="24"/>
          <w:szCs w:val="24"/>
          <w:u w:val="single"/>
        </w:rPr>
      </w:pPr>
    </w:p>
    <w:p w14:paraId="12E0A99B" w14:textId="77777777" w:rsidR="00A775DA" w:rsidRPr="003055E8" w:rsidRDefault="00A775DA" w:rsidP="00906A12">
      <w:pPr>
        <w:jc w:val="center"/>
        <w:rPr>
          <w:rFonts w:cstheme="minorHAnsi"/>
          <w:iCs/>
          <w:sz w:val="24"/>
          <w:szCs w:val="24"/>
          <w:u w:val="single"/>
        </w:rPr>
      </w:pPr>
    </w:p>
    <w:p w14:paraId="129E1A0C" w14:textId="77777777" w:rsidR="00A775DA" w:rsidRPr="003055E8" w:rsidRDefault="00A775DA" w:rsidP="00906A12">
      <w:pPr>
        <w:jc w:val="center"/>
        <w:rPr>
          <w:rFonts w:cstheme="minorHAnsi"/>
          <w:iCs/>
          <w:sz w:val="24"/>
          <w:szCs w:val="24"/>
          <w:u w:val="single"/>
        </w:rPr>
      </w:pPr>
    </w:p>
    <w:p w14:paraId="5637728A" w14:textId="77777777" w:rsidR="00A775DA" w:rsidRPr="003055E8" w:rsidRDefault="00A775DA" w:rsidP="00906A12">
      <w:pPr>
        <w:jc w:val="center"/>
        <w:rPr>
          <w:rFonts w:cstheme="minorHAnsi"/>
          <w:iCs/>
          <w:sz w:val="24"/>
          <w:szCs w:val="24"/>
          <w:u w:val="single"/>
        </w:rPr>
      </w:pPr>
    </w:p>
    <w:p w14:paraId="201C839F" w14:textId="77777777" w:rsidR="00A775DA" w:rsidRPr="003055E8" w:rsidRDefault="00A775DA" w:rsidP="00906A12">
      <w:pPr>
        <w:jc w:val="center"/>
        <w:rPr>
          <w:rFonts w:cstheme="minorHAnsi"/>
          <w:iCs/>
          <w:sz w:val="24"/>
          <w:szCs w:val="24"/>
          <w:u w:val="single"/>
        </w:rPr>
      </w:pPr>
    </w:p>
    <w:p w14:paraId="65F45F82" w14:textId="77777777" w:rsidR="00A775DA" w:rsidRPr="003055E8" w:rsidRDefault="00A775DA" w:rsidP="00906A12">
      <w:pPr>
        <w:jc w:val="center"/>
        <w:rPr>
          <w:rFonts w:cstheme="minorHAnsi"/>
          <w:iCs/>
          <w:sz w:val="24"/>
          <w:szCs w:val="24"/>
          <w:u w:val="single"/>
        </w:rPr>
      </w:pPr>
    </w:p>
    <w:p w14:paraId="1D1722AA" w14:textId="77777777" w:rsidR="00A775DA" w:rsidRPr="003055E8" w:rsidRDefault="00A775DA" w:rsidP="00906A12">
      <w:pPr>
        <w:jc w:val="center"/>
        <w:rPr>
          <w:rFonts w:cstheme="minorHAnsi"/>
          <w:iCs/>
          <w:sz w:val="24"/>
          <w:szCs w:val="24"/>
          <w:u w:val="single"/>
        </w:rPr>
      </w:pPr>
    </w:p>
    <w:p w14:paraId="6DBD4542" w14:textId="77777777" w:rsidR="00A775DA" w:rsidRPr="003055E8" w:rsidRDefault="00A775DA" w:rsidP="00906A12">
      <w:pPr>
        <w:jc w:val="center"/>
        <w:rPr>
          <w:rFonts w:cstheme="minorHAnsi"/>
          <w:iCs/>
          <w:sz w:val="24"/>
          <w:szCs w:val="24"/>
          <w:u w:val="single"/>
        </w:rPr>
      </w:pPr>
    </w:p>
    <w:p w14:paraId="352B211A" w14:textId="77777777" w:rsidR="00A775DA" w:rsidRPr="003055E8" w:rsidRDefault="00A775DA" w:rsidP="00906A12">
      <w:pPr>
        <w:jc w:val="center"/>
        <w:rPr>
          <w:rFonts w:cstheme="minorHAnsi"/>
          <w:iCs/>
          <w:sz w:val="24"/>
          <w:szCs w:val="24"/>
          <w:u w:val="single"/>
        </w:rPr>
      </w:pPr>
    </w:p>
    <w:p w14:paraId="205F7E1A" w14:textId="77777777" w:rsidR="00A775DA" w:rsidRPr="003055E8" w:rsidRDefault="00A775DA" w:rsidP="00906A12">
      <w:pPr>
        <w:jc w:val="center"/>
        <w:rPr>
          <w:rFonts w:cstheme="minorHAnsi"/>
          <w:iCs/>
          <w:sz w:val="24"/>
          <w:szCs w:val="24"/>
          <w:u w:val="single"/>
        </w:rPr>
      </w:pPr>
    </w:p>
    <w:p w14:paraId="54EF6816" w14:textId="77777777" w:rsidR="00A775DA" w:rsidRPr="003055E8" w:rsidRDefault="00A775DA" w:rsidP="00906A12">
      <w:pPr>
        <w:jc w:val="center"/>
        <w:rPr>
          <w:rFonts w:cstheme="minorHAnsi"/>
          <w:iCs/>
          <w:sz w:val="24"/>
          <w:szCs w:val="24"/>
          <w:u w:val="single"/>
        </w:rPr>
      </w:pPr>
    </w:p>
    <w:p w14:paraId="5CD8BB18" w14:textId="77777777" w:rsidR="00A775DA" w:rsidRPr="003055E8" w:rsidRDefault="00A775DA" w:rsidP="00906A12">
      <w:pPr>
        <w:jc w:val="center"/>
        <w:rPr>
          <w:rFonts w:cstheme="minorHAnsi"/>
          <w:iCs/>
          <w:sz w:val="24"/>
          <w:szCs w:val="24"/>
          <w:u w:val="single"/>
        </w:rPr>
      </w:pPr>
    </w:p>
    <w:p w14:paraId="4F49F0B9" w14:textId="77777777" w:rsidR="00A775DA" w:rsidRPr="003055E8" w:rsidRDefault="00A775DA" w:rsidP="00906A12">
      <w:pPr>
        <w:jc w:val="center"/>
        <w:rPr>
          <w:rFonts w:cstheme="minorHAnsi"/>
          <w:iCs/>
          <w:sz w:val="24"/>
          <w:szCs w:val="24"/>
          <w:u w:val="single"/>
        </w:rPr>
      </w:pPr>
    </w:p>
    <w:p w14:paraId="6676B982" w14:textId="77777777" w:rsidR="00A775DA" w:rsidRPr="003055E8" w:rsidRDefault="00A775DA" w:rsidP="00906A12">
      <w:pPr>
        <w:jc w:val="center"/>
        <w:rPr>
          <w:rFonts w:cstheme="minorHAnsi"/>
          <w:iCs/>
          <w:sz w:val="24"/>
          <w:szCs w:val="24"/>
          <w:u w:val="single"/>
        </w:rPr>
      </w:pPr>
    </w:p>
    <w:p w14:paraId="68D89F0E" w14:textId="77777777" w:rsidR="00A775DA" w:rsidRPr="003055E8" w:rsidRDefault="00A775DA" w:rsidP="00906A12">
      <w:pPr>
        <w:jc w:val="center"/>
        <w:rPr>
          <w:rFonts w:cstheme="minorHAnsi"/>
          <w:iCs/>
          <w:sz w:val="24"/>
          <w:szCs w:val="24"/>
          <w:u w:val="single"/>
        </w:rPr>
      </w:pPr>
    </w:p>
    <w:p w14:paraId="08FF0B64" w14:textId="77777777" w:rsidR="00A775DA" w:rsidRPr="003055E8" w:rsidRDefault="00A775DA" w:rsidP="00906A12">
      <w:pPr>
        <w:jc w:val="center"/>
        <w:rPr>
          <w:rFonts w:cstheme="minorHAnsi"/>
          <w:iCs/>
          <w:sz w:val="24"/>
          <w:szCs w:val="24"/>
          <w:u w:val="single"/>
        </w:rPr>
      </w:pPr>
    </w:p>
    <w:p w14:paraId="23A68313" w14:textId="77777777" w:rsidR="00A775DA" w:rsidRPr="003055E8" w:rsidRDefault="00A775DA" w:rsidP="00906A12">
      <w:pPr>
        <w:jc w:val="center"/>
        <w:rPr>
          <w:rFonts w:cstheme="minorHAnsi"/>
          <w:iCs/>
          <w:sz w:val="24"/>
          <w:szCs w:val="24"/>
          <w:u w:val="single"/>
        </w:rPr>
      </w:pPr>
    </w:p>
    <w:p w14:paraId="6B2D6D2E" w14:textId="77777777" w:rsidR="00A775DA" w:rsidRPr="003055E8" w:rsidRDefault="00A775DA" w:rsidP="00906A12">
      <w:pPr>
        <w:jc w:val="center"/>
        <w:rPr>
          <w:rFonts w:cstheme="minorHAnsi"/>
          <w:iCs/>
          <w:sz w:val="24"/>
          <w:szCs w:val="24"/>
          <w:u w:val="single"/>
        </w:rPr>
      </w:pPr>
    </w:p>
    <w:p w14:paraId="487BA159" w14:textId="77777777" w:rsidR="003055E8" w:rsidRPr="003055E8" w:rsidRDefault="003055E8" w:rsidP="003055E8">
      <w:pPr>
        <w:rPr>
          <w:rFonts w:cstheme="minorHAnsi"/>
          <w:iCs/>
          <w:sz w:val="24"/>
          <w:szCs w:val="24"/>
          <w:u w:val="single"/>
        </w:rPr>
      </w:pPr>
    </w:p>
    <w:p w14:paraId="4BE2ED92" w14:textId="66FE6528" w:rsidR="00293EC0" w:rsidRPr="003055E8" w:rsidRDefault="005F3855" w:rsidP="003055E8">
      <w:pPr>
        <w:jc w:val="center"/>
        <w:rPr>
          <w:rFonts w:cstheme="minorHAnsi"/>
          <w:iCs/>
          <w:sz w:val="24"/>
          <w:szCs w:val="24"/>
          <w:u w:val="single"/>
        </w:rPr>
      </w:pPr>
      <w:r w:rsidRPr="003055E8">
        <w:rPr>
          <w:rFonts w:cstheme="minorHAnsi"/>
          <w:iCs/>
          <w:sz w:val="24"/>
          <w:szCs w:val="24"/>
          <w:u w:val="single"/>
        </w:rPr>
        <w:lastRenderedPageBreak/>
        <w:t>Reference Li</w:t>
      </w:r>
      <w:r w:rsidR="00F97CC6" w:rsidRPr="003055E8">
        <w:rPr>
          <w:rFonts w:cstheme="minorHAnsi"/>
          <w:iCs/>
          <w:sz w:val="24"/>
          <w:szCs w:val="24"/>
          <w:u w:val="single"/>
        </w:rPr>
        <w:t>st</w:t>
      </w:r>
    </w:p>
    <w:p w14:paraId="25A1D435" w14:textId="0D4A8A5E" w:rsidR="00F97CC6" w:rsidRPr="003055E8" w:rsidRDefault="00F97CC6" w:rsidP="00F97CC6">
      <w:pPr>
        <w:rPr>
          <w:rFonts w:cstheme="minorHAnsi"/>
          <w:sz w:val="24"/>
          <w:szCs w:val="24"/>
        </w:rPr>
      </w:pPr>
      <w:r w:rsidRPr="003055E8">
        <w:rPr>
          <w:rFonts w:cstheme="minorHAnsi"/>
          <w:sz w:val="24"/>
          <w:szCs w:val="24"/>
        </w:rPr>
        <w:t>Bates, j. Boot, J. and Beverley, C. (2004)</w:t>
      </w:r>
      <w:r w:rsidRPr="003055E8">
        <w:rPr>
          <w:rFonts w:cstheme="minorHAnsi"/>
          <w:i/>
          <w:iCs/>
          <w:sz w:val="24"/>
          <w:szCs w:val="24"/>
        </w:rPr>
        <w:t xml:space="preserve"> ‘Psychosocial interventions for people with milder dementing illness: a systemic review’. </w:t>
      </w:r>
      <w:r w:rsidRPr="003055E8">
        <w:rPr>
          <w:rFonts w:cstheme="minorHAnsi"/>
          <w:sz w:val="24"/>
          <w:szCs w:val="24"/>
        </w:rPr>
        <w:t>45 (6) pp 644-658.</w:t>
      </w:r>
    </w:p>
    <w:p w14:paraId="7874D691" w14:textId="77777777" w:rsidR="00F97CC6" w:rsidRPr="003055E8" w:rsidRDefault="00F97CC6" w:rsidP="00F97CC6">
      <w:pPr>
        <w:rPr>
          <w:rFonts w:cstheme="minorHAnsi"/>
          <w:sz w:val="24"/>
          <w:szCs w:val="24"/>
        </w:rPr>
      </w:pPr>
    </w:p>
    <w:p w14:paraId="4890DC19" w14:textId="607CC220" w:rsidR="00F97CC6" w:rsidRPr="003055E8" w:rsidRDefault="00F97CC6" w:rsidP="00F97CC6">
      <w:pPr>
        <w:rPr>
          <w:rFonts w:cstheme="minorHAnsi"/>
          <w:sz w:val="24"/>
          <w:szCs w:val="24"/>
        </w:rPr>
      </w:pPr>
      <w:r w:rsidRPr="003055E8">
        <w:rPr>
          <w:rFonts w:cstheme="minorHAnsi"/>
          <w:sz w:val="24"/>
          <w:szCs w:val="24"/>
        </w:rPr>
        <w:t xml:space="preserve">Erikson, E. (1995) </w:t>
      </w:r>
      <w:r w:rsidRPr="003055E8">
        <w:rPr>
          <w:rFonts w:cstheme="minorHAnsi"/>
          <w:i/>
          <w:iCs/>
          <w:sz w:val="24"/>
          <w:szCs w:val="24"/>
        </w:rPr>
        <w:t xml:space="preserve">Childhood and Society. </w:t>
      </w:r>
      <w:r w:rsidRPr="003055E8">
        <w:rPr>
          <w:rFonts w:cstheme="minorHAnsi"/>
          <w:sz w:val="24"/>
          <w:szCs w:val="24"/>
        </w:rPr>
        <w:t>3</w:t>
      </w:r>
      <w:r w:rsidRPr="003055E8">
        <w:rPr>
          <w:rFonts w:cstheme="minorHAnsi"/>
          <w:sz w:val="24"/>
          <w:szCs w:val="24"/>
          <w:vertAlign w:val="superscript"/>
        </w:rPr>
        <w:t>rd</w:t>
      </w:r>
      <w:r w:rsidRPr="003055E8">
        <w:rPr>
          <w:rFonts w:cstheme="minorHAnsi"/>
          <w:sz w:val="24"/>
          <w:szCs w:val="24"/>
        </w:rPr>
        <w:t xml:space="preserve"> end. London: The Hogarth Press</w:t>
      </w:r>
    </w:p>
    <w:p w14:paraId="2D302F6D" w14:textId="2C982E5B" w:rsidR="00F97CC6" w:rsidRPr="003055E8" w:rsidRDefault="00F97CC6" w:rsidP="00F97CC6">
      <w:pPr>
        <w:rPr>
          <w:rFonts w:cstheme="minorHAnsi"/>
          <w:sz w:val="24"/>
          <w:szCs w:val="24"/>
        </w:rPr>
      </w:pPr>
    </w:p>
    <w:p w14:paraId="641103FC" w14:textId="77777777" w:rsidR="00F97CC6" w:rsidRPr="003055E8" w:rsidRDefault="00F97CC6" w:rsidP="00F97CC6">
      <w:pPr>
        <w:rPr>
          <w:rFonts w:cstheme="minorHAnsi"/>
          <w:sz w:val="24"/>
          <w:szCs w:val="24"/>
        </w:rPr>
      </w:pPr>
      <w:r w:rsidRPr="003055E8">
        <w:rPr>
          <w:rFonts w:cstheme="minorHAnsi"/>
          <w:sz w:val="24"/>
          <w:szCs w:val="24"/>
        </w:rPr>
        <w:t>Harvard University (2007) Erik Erikson.</w:t>
      </w:r>
    </w:p>
    <w:p w14:paraId="7BD2CF5B" w14:textId="77777777" w:rsidR="00F97CC6" w:rsidRPr="003055E8" w:rsidRDefault="00F97CC6" w:rsidP="00F97CC6">
      <w:pPr>
        <w:rPr>
          <w:rFonts w:cstheme="minorHAnsi"/>
          <w:sz w:val="24"/>
          <w:szCs w:val="24"/>
        </w:rPr>
      </w:pPr>
      <w:r w:rsidRPr="003055E8">
        <w:rPr>
          <w:rFonts w:cstheme="minorHAnsi"/>
          <w:sz w:val="24"/>
          <w:szCs w:val="24"/>
        </w:rPr>
        <w:t xml:space="preserve">Available at: </w:t>
      </w:r>
      <w:r w:rsidRPr="003055E8">
        <w:rPr>
          <w:rFonts w:cstheme="minorHAnsi"/>
          <w:sz w:val="24"/>
          <w:szCs w:val="24"/>
          <w:u w:val="single"/>
        </w:rPr>
        <w:t>https://psychology.fas.harvard.edu/people/erik-erikson</w:t>
      </w:r>
    </w:p>
    <w:p w14:paraId="6169DD14" w14:textId="0AF4E7E7" w:rsidR="00F97CC6" w:rsidRPr="003055E8" w:rsidRDefault="00F97CC6" w:rsidP="00F97CC6">
      <w:pPr>
        <w:rPr>
          <w:rFonts w:cstheme="minorHAnsi"/>
          <w:sz w:val="24"/>
          <w:szCs w:val="24"/>
        </w:rPr>
      </w:pPr>
      <w:r w:rsidRPr="003055E8">
        <w:rPr>
          <w:rFonts w:cstheme="minorHAnsi"/>
          <w:sz w:val="24"/>
          <w:szCs w:val="24"/>
        </w:rPr>
        <w:t>(Accessed: 27 October 2020)</w:t>
      </w:r>
    </w:p>
    <w:p w14:paraId="70714861" w14:textId="44F2ABAC" w:rsidR="00F97CC6" w:rsidRPr="003055E8" w:rsidRDefault="00F97CC6" w:rsidP="00F97CC6">
      <w:pPr>
        <w:rPr>
          <w:rFonts w:cstheme="minorHAnsi"/>
          <w:sz w:val="24"/>
          <w:szCs w:val="24"/>
        </w:rPr>
      </w:pPr>
    </w:p>
    <w:p w14:paraId="2F8D1B11" w14:textId="77777777" w:rsidR="00F97CC6" w:rsidRPr="003055E8" w:rsidRDefault="00F97CC6" w:rsidP="00F97CC6">
      <w:pPr>
        <w:rPr>
          <w:rFonts w:cstheme="minorHAnsi"/>
          <w:sz w:val="24"/>
          <w:szCs w:val="24"/>
        </w:rPr>
      </w:pPr>
      <w:r w:rsidRPr="003055E8">
        <w:rPr>
          <w:rFonts w:cstheme="minorHAnsi"/>
          <w:sz w:val="24"/>
          <w:szCs w:val="24"/>
          <w:lang w:eastAsia="en-GB"/>
        </w:rPr>
        <w:t xml:space="preserve">Johnstone, B and Narayanasamy, M. (2016) </w:t>
      </w:r>
      <w:r w:rsidRPr="003055E8">
        <w:rPr>
          <w:rFonts w:cstheme="minorHAnsi"/>
          <w:sz w:val="24"/>
          <w:szCs w:val="24"/>
        </w:rPr>
        <w:t>Exploring psychosocial interventions for people with dementia that enhance personhood and relate to legacy- an integrative review.</w:t>
      </w:r>
    </w:p>
    <w:p w14:paraId="53542EA5" w14:textId="77777777" w:rsidR="00F97CC6" w:rsidRPr="003055E8" w:rsidRDefault="00F97CC6" w:rsidP="00F97CC6">
      <w:pPr>
        <w:rPr>
          <w:rFonts w:cstheme="minorHAnsi"/>
          <w:sz w:val="24"/>
          <w:szCs w:val="24"/>
        </w:rPr>
      </w:pPr>
      <w:r w:rsidRPr="003055E8">
        <w:rPr>
          <w:rFonts w:cstheme="minorHAnsi"/>
          <w:sz w:val="24"/>
          <w:szCs w:val="24"/>
        </w:rPr>
        <w:t xml:space="preserve">Available at: </w:t>
      </w:r>
      <w:hyperlink r:id="rId5" w:history="1">
        <w:r w:rsidRPr="003055E8">
          <w:rPr>
            <w:rStyle w:val="Hyperlink"/>
            <w:rFonts w:cstheme="minorHAnsi"/>
            <w:color w:val="auto"/>
            <w:sz w:val="24"/>
            <w:szCs w:val="24"/>
          </w:rPr>
          <w:t>https://bmcgeriatr.biomedcentral.com/articles/10.1186/s12877-016-0250-1</w:t>
        </w:r>
      </w:hyperlink>
    </w:p>
    <w:p w14:paraId="5F8E571E" w14:textId="7B2969A8" w:rsidR="00F97CC6" w:rsidRPr="003055E8" w:rsidRDefault="00F97CC6" w:rsidP="00F97CC6">
      <w:pPr>
        <w:rPr>
          <w:rFonts w:cstheme="minorHAnsi"/>
          <w:sz w:val="24"/>
          <w:szCs w:val="24"/>
        </w:rPr>
      </w:pPr>
      <w:r w:rsidRPr="003055E8">
        <w:rPr>
          <w:rFonts w:cstheme="minorHAnsi"/>
          <w:sz w:val="24"/>
          <w:szCs w:val="24"/>
        </w:rPr>
        <w:t>(Accessed: 3</w:t>
      </w:r>
      <w:r w:rsidRPr="003055E8">
        <w:rPr>
          <w:rFonts w:cstheme="minorHAnsi"/>
          <w:sz w:val="24"/>
          <w:szCs w:val="24"/>
          <w:vertAlign w:val="superscript"/>
        </w:rPr>
        <w:t xml:space="preserve"> </w:t>
      </w:r>
      <w:r w:rsidRPr="003055E8">
        <w:rPr>
          <w:rFonts w:cstheme="minorHAnsi"/>
          <w:sz w:val="24"/>
          <w:szCs w:val="24"/>
        </w:rPr>
        <w:t>November 2020)</w:t>
      </w:r>
    </w:p>
    <w:p w14:paraId="7EC74052" w14:textId="3CFB9861" w:rsidR="00F97CC6" w:rsidRPr="003055E8" w:rsidRDefault="00F97CC6" w:rsidP="00F97CC6">
      <w:pPr>
        <w:rPr>
          <w:rFonts w:cstheme="minorHAnsi"/>
          <w:sz w:val="24"/>
          <w:szCs w:val="24"/>
        </w:rPr>
      </w:pPr>
    </w:p>
    <w:p w14:paraId="0B88B62F" w14:textId="77777777" w:rsidR="00F97CC6" w:rsidRPr="003055E8" w:rsidRDefault="00F97CC6" w:rsidP="00F97CC6">
      <w:pPr>
        <w:rPr>
          <w:rFonts w:cstheme="minorHAnsi"/>
          <w:i/>
          <w:iCs/>
          <w:sz w:val="24"/>
          <w:szCs w:val="24"/>
        </w:rPr>
      </w:pPr>
      <w:r w:rsidRPr="003055E8">
        <w:rPr>
          <w:rFonts w:cstheme="minorHAnsi"/>
          <w:sz w:val="24"/>
          <w:szCs w:val="24"/>
        </w:rPr>
        <w:t xml:space="preserve">Kasl- Godley, J and Gatz, M. (2000) </w:t>
      </w:r>
      <w:r w:rsidRPr="003055E8">
        <w:rPr>
          <w:rFonts w:cstheme="minorHAnsi"/>
          <w:i/>
          <w:iCs/>
          <w:sz w:val="24"/>
          <w:szCs w:val="24"/>
        </w:rPr>
        <w:t>Psychosocial Interventions for individuals with dementia.</w:t>
      </w:r>
    </w:p>
    <w:p w14:paraId="16C1EE63" w14:textId="77777777" w:rsidR="00F97CC6" w:rsidRPr="003055E8" w:rsidRDefault="00F97CC6" w:rsidP="00F97CC6">
      <w:pPr>
        <w:rPr>
          <w:rFonts w:cstheme="minorHAnsi"/>
          <w:sz w:val="24"/>
          <w:szCs w:val="24"/>
        </w:rPr>
      </w:pPr>
      <w:r w:rsidRPr="003055E8">
        <w:rPr>
          <w:rFonts w:cstheme="minorHAnsi"/>
          <w:sz w:val="24"/>
          <w:szCs w:val="24"/>
        </w:rPr>
        <w:t xml:space="preserve">Available at: </w:t>
      </w:r>
      <w:hyperlink r:id="rId6" w:history="1">
        <w:r w:rsidRPr="003055E8">
          <w:rPr>
            <w:rStyle w:val="Hyperlink"/>
            <w:rFonts w:cstheme="minorHAnsi"/>
            <w:color w:val="auto"/>
            <w:sz w:val="24"/>
            <w:szCs w:val="24"/>
          </w:rPr>
          <w:t>https://www.researchgate.net/publication/12339543_Psychosocial_interventions_for_individuals_with_dementia_An_integration_of_theory_therapy_and_a_clinical_understanding_of_dementia</w:t>
        </w:r>
      </w:hyperlink>
    </w:p>
    <w:p w14:paraId="28E3001E" w14:textId="263E9C38" w:rsidR="00F97CC6" w:rsidRPr="003055E8" w:rsidRDefault="00F97CC6" w:rsidP="00F97CC6">
      <w:pPr>
        <w:rPr>
          <w:rFonts w:cstheme="minorHAnsi"/>
          <w:sz w:val="24"/>
          <w:szCs w:val="24"/>
        </w:rPr>
      </w:pPr>
      <w:r w:rsidRPr="003055E8">
        <w:rPr>
          <w:rFonts w:cstheme="minorHAnsi"/>
          <w:sz w:val="24"/>
          <w:szCs w:val="24"/>
        </w:rPr>
        <w:t>(Accessed: 3</w:t>
      </w:r>
      <w:r w:rsidRPr="003055E8">
        <w:rPr>
          <w:rFonts w:cstheme="minorHAnsi"/>
          <w:sz w:val="24"/>
          <w:szCs w:val="24"/>
          <w:vertAlign w:val="superscript"/>
        </w:rPr>
        <w:t xml:space="preserve"> </w:t>
      </w:r>
      <w:r w:rsidRPr="003055E8">
        <w:rPr>
          <w:rFonts w:cstheme="minorHAnsi"/>
          <w:sz w:val="24"/>
          <w:szCs w:val="24"/>
        </w:rPr>
        <w:t>November 2020).</w:t>
      </w:r>
    </w:p>
    <w:p w14:paraId="4AFBE22A" w14:textId="3C204C96" w:rsidR="00F97CC6" w:rsidRPr="003055E8" w:rsidRDefault="00F97CC6" w:rsidP="00F97CC6">
      <w:pPr>
        <w:rPr>
          <w:rFonts w:cstheme="minorHAnsi"/>
          <w:sz w:val="24"/>
          <w:szCs w:val="24"/>
        </w:rPr>
      </w:pPr>
    </w:p>
    <w:p w14:paraId="73E500D2" w14:textId="77777777" w:rsidR="00F97CC6" w:rsidRPr="003055E8" w:rsidRDefault="00F97CC6" w:rsidP="00F97CC6">
      <w:pPr>
        <w:spacing w:after="0" w:line="240" w:lineRule="auto"/>
        <w:rPr>
          <w:rFonts w:eastAsia="Times New Roman" w:cstheme="minorHAnsi"/>
          <w:sz w:val="24"/>
          <w:szCs w:val="24"/>
          <w:lang w:eastAsia="en-GB"/>
        </w:rPr>
      </w:pPr>
      <w:r w:rsidRPr="003055E8">
        <w:rPr>
          <w:rFonts w:eastAsiaTheme="minorEastAsia" w:cstheme="minorHAnsi"/>
          <w:color w:val="000000" w:themeColor="text1"/>
          <w:kern w:val="24"/>
          <w:sz w:val="24"/>
          <w:szCs w:val="24"/>
          <w:lang w:eastAsia="en-GB"/>
        </w:rPr>
        <w:t xml:space="preserve">McLeod, S. (2018) Erik Erikson’s Stages of Development. </w:t>
      </w:r>
    </w:p>
    <w:p w14:paraId="335D6396" w14:textId="77777777" w:rsidR="00F97CC6" w:rsidRPr="003055E8" w:rsidRDefault="00F97CC6" w:rsidP="00F97CC6">
      <w:pPr>
        <w:spacing w:after="0" w:line="240" w:lineRule="auto"/>
        <w:rPr>
          <w:rFonts w:eastAsia="Times New Roman" w:cstheme="minorHAnsi"/>
          <w:sz w:val="24"/>
          <w:szCs w:val="24"/>
          <w:lang w:eastAsia="en-GB"/>
        </w:rPr>
      </w:pPr>
      <w:r w:rsidRPr="003055E8">
        <w:rPr>
          <w:rFonts w:eastAsiaTheme="minorEastAsia" w:cstheme="minorHAnsi"/>
          <w:color w:val="000000" w:themeColor="text1"/>
          <w:kern w:val="24"/>
          <w:sz w:val="24"/>
          <w:szCs w:val="24"/>
          <w:lang w:eastAsia="en-GB"/>
        </w:rPr>
        <w:t xml:space="preserve">Available </w:t>
      </w:r>
      <w:proofErr w:type="gramStart"/>
      <w:r w:rsidRPr="003055E8">
        <w:rPr>
          <w:rFonts w:eastAsiaTheme="minorEastAsia" w:cstheme="minorHAnsi"/>
          <w:color w:val="000000" w:themeColor="text1"/>
          <w:kern w:val="24"/>
          <w:sz w:val="24"/>
          <w:szCs w:val="24"/>
          <w:lang w:eastAsia="en-GB"/>
        </w:rPr>
        <w:t>at :</w:t>
      </w:r>
      <w:proofErr w:type="gramEnd"/>
      <w:r w:rsidRPr="003055E8">
        <w:rPr>
          <w:rFonts w:eastAsiaTheme="minorEastAsia" w:cstheme="minorHAnsi"/>
          <w:color w:val="000000" w:themeColor="text1"/>
          <w:kern w:val="24"/>
          <w:sz w:val="24"/>
          <w:szCs w:val="24"/>
          <w:lang w:eastAsia="en-GB"/>
        </w:rPr>
        <w:t xml:space="preserve"> </w:t>
      </w:r>
      <w:r w:rsidRPr="003055E8">
        <w:rPr>
          <w:rFonts w:eastAsiaTheme="minorEastAsia" w:cstheme="minorHAnsi"/>
          <w:color w:val="000000" w:themeColor="text1"/>
          <w:kern w:val="24"/>
          <w:sz w:val="24"/>
          <w:szCs w:val="24"/>
          <w:u w:val="single"/>
          <w:lang w:eastAsia="en-GB"/>
        </w:rPr>
        <w:t>https://www.simplypsychology.org/Erik-Erikson.html#ego</w:t>
      </w:r>
    </w:p>
    <w:p w14:paraId="20C24F88" w14:textId="77777777" w:rsidR="00F97CC6" w:rsidRPr="003055E8" w:rsidRDefault="00F97CC6" w:rsidP="00F97CC6">
      <w:pPr>
        <w:spacing w:after="0" w:line="240" w:lineRule="auto"/>
        <w:rPr>
          <w:rFonts w:eastAsia="Times New Roman" w:cstheme="minorHAnsi"/>
          <w:sz w:val="24"/>
          <w:szCs w:val="24"/>
          <w:lang w:eastAsia="en-GB"/>
        </w:rPr>
      </w:pPr>
      <w:r w:rsidRPr="003055E8">
        <w:rPr>
          <w:rFonts w:eastAsiaTheme="minorEastAsia" w:cstheme="minorHAnsi"/>
          <w:color w:val="000000" w:themeColor="text1"/>
          <w:kern w:val="24"/>
          <w:sz w:val="24"/>
          <w:szCs w:val="24"/>
          <w:lang w:eastAsia="en-GB"/>
        </w:rPr>
        <w:t xml:space="preserve">(Accessed: 26th October 2020). </w:t>
      </w:r>
    </w:p>
    <w:p w14:paraId="3E26DC7A" w14:textId="3208C151" w:rsidR="00F97CC6" w:rsidRPr="003055E8" w:rsidRDefault="00F97CC6" w:rsidP="00F97CC6">
      <w:pPr>
        <w:rPr>
          <w:rFonts w:cstheme="minorHAnsi"/>
          <w:sz w:val="24"/>
          <w:szCs w:val="24"/>
        </w:rPr>
      </w:pPr>
    </w:p>
    <w:p w14:paraId="64667348" w14:textId="77777777" w:rsidR="00F97CC6" w:rsidRPr="003055E8" w:rsidRDefault="00F97CC6" w:rsidP="00F97CC6">
      <w:pPr>
        <w:rPr>
          <w:rFonts w:cstheme="minorHAnsi"/>
          <w:color w:val="000000" w:themeColor="text1"/>
          <w:sz w:val="24"/>
          <w:szCs w:val="24"/>
        </w:rPr>
      </w:pPr>
      <w:r w:rsidRPr="003055E8">
        <w:rPr>
          <w:rFonts w:cstheme="minorHAnsi"/>
          <w:sz w:val="24"/>
          <w:szCs w:val="24"/>
        </w:rPr>
        <w:t xml:space="preserve">Online MSW Programs. (2020) </w:t>
      </w:r>
      <w:r w:rsidRPr="003055E8">
        <w:rPr>
          <w:rFonts w:cstheme="minorHAnsi"/>
          <w:i/>
          <w:iCs/>
          <w:sz w:val="24"/>
          <w:szCs w:val="24"/>
        </w:rPr>
        <w:t xml:space="preserve">Introduction to Psychosocial development Theory in Social </w:t>
      </w:r>
      <w:r w:rsidRPr="003055E8">
        <w:rPr>
          <w:rFonts w:cstheme="minorHAnsi"/>
          <w:i/>
          <w:iCs/>
          <w:color w:val="000000" w:themeColor="text1"/>
          <w:sz w:val="24"/>
          <w:szCs w:val="24"/>
        </w:rPr>
        <w:t>Work.</w:t>
      </w:r>
    </w:p>
    <w:p w14:paraId="49618465" w14:textId="77777777" w:rsidR="00F97CC6" w:rsidRPr="003055E8" w:rsidRDefault="00F97CC6" w:rsidP="00F97CC6">
      <w:pPr>
        <w:rPr>
          <w:rFonts w:cstheme="minorHAnsi"/>
          <w:color w:val="000000" w:themeColor="text1"/>
          <w:sz w:val="24"/>
          <w:szCs w:val="24"/>
        </w:rPr>
      </w:pPr>
      <w:r w:rsidRPr="003055E8">
        <w:rPr>
          <w:rFonts w:cstheme="minorHAnsi"/>
          <w:color w:val="000000" w:themeColor="text1"/>
          <w:sz w:val="24"/>
          <w:szCs w:val="24"/>
        </w:rPr>
        <w:t xml:space="preserve">Available at: </w:t>
      </w:r>
      <w:hyperlink r:id="rId7" w:history="1">
        <w:r w:rsidRPr="003055E8">
          <w:rPr>
            <w:rStyle w:val="Hyperlink"/>
            <w:rFonts w:cstheme="minorHAnsi"/>
            <w:color w:val="000000" w:themeColor="text1"/>
            <w:sz w:val="24"/>
            <w:szCs w:val="24"/>
          </w:rPr>
          <w:t>https://www.onlinemswprograms.com/social-work/theories/psychosocial-development-theory/</w:t>
        </w:r>
      </w:hyperlink>
      <w:r w:rsidRPr="003055E8">
        <w:rPr>
          <w:rFonts w:cstheme="minorHAnsi"/>
          <w:color w:val="000000" w:themeColor="text1"/>
          <w:sz w:val="24"/>
          <w:szCs w:val="24"/>
        </w:rPr>
        <w:t xml:space="preserve"> </w:t>
      </w:r>
    </w:p>
    <w:p w14:paraId="3D20FE78" w14:textId="77777777" w:rsidR="00F97CC6" w:rsidRPr="003055E8" w:rsidRDefault="00F97CC6" w:rsidP="00F97CC6">
      <w:pPr>
        <w:rPr>
          <w:rFonts w:cstheme="minorHAnsi"/>
          <w:color w:val="000000" w:themeColor="text1"/>
          <w:sz w:val="24"/>
          <w:szCs w:val="24"/>
        </w:rPr>
      </w:pPr>
      <w:r w:rsidRPr="003055E8">
        <w:rPr>
          <w:rFonts w:cstheme="minorHAnsi"/>
          <w:color w:val="000000" w:themeColor="text1"/>
          <w:sz w:val="24"/>
          <w:szCs w:val="24"/>
        </w:rPr>
        <w:t>(Accessed: 4</w:t>
      </w:r>
      <w:r w:rsidRPr="003055E8">
        <w:rPr>
          <w:rFonts w:cstheme="minorHAnsi"/>
          <w:color w:val="000000" w:themeColor="text1"/>
          <w:sz w:val="24"/>
          <w:szCs w:val="24"/>
          <w:vertAlign w:val="superscript"/>
        </w:rPr>
        <w:t xml:space="preserve"> </w:t>
      </w:r>
      <w:r w:rsidRPr="003055E8">
        <w:rPr>
          <w:rFonts w:cstheme="minorHAnsi"/>
          <w:color w:val="000000" w:themeColor="text1"/>
          <w:sz w:val="24"/>
          <w:szCs w:val="24"/>
        </w:rPr>
        <w:t xml:space="preserve">November 2020) </w:t>
      </w:r>
    </w:p>
    <w:p w14:paraId="4A4388FA" w14:textId="1BEAA867" w:rsidR="00F97CC6" w:rsidRPr="003055E8" w:rsidRDefault="00F97CC6" w:rsidP="00F97CC6">
      <w:pPr>
        <w:rPr>
          <w:rFonts w:cstheme="minorHAnsi"/>
          <w:color w:val="000000" w:themeColor="text1"/>
          <w:sz w:val="24"/>
          <w:szCs w:val="24"/>
        </w:rPr>
      </w:pPr>
    </w:p>
    <w:p w14:paraId="24DB8C4B" w14:textId="77777777" w:rsidR="00F97CC6" w:rsidRPr="003055E8" w:rsidRDefault="00F97CC6" w:rsidP="00F97CC6">
      <w:pPr>
        <w:rPr>
          <w:rFonts w:cstheme="minorHAnsi"/>
          <w:sz w:val="24"/>
          <w:szCs w:val="24"/>
          <w:lang w:eastAsia="en-GB"/>
        </w:rPr>
      </w:pPr>
      <w:r w:rsidRPr="003055E8">
        <w:rPr>
          <w:rFonts w:cstheme="minorHAnsi"/>
          <w:sz w:val="24"/>
          <w:szCs w:val="24"/>
        </w:rPr>
        <w:lastRenderedPageBreak/>
        <w:t xml:space="preserve">Sage Journals (2016) </w:t>
      </w:r>
      <w:r w:rsidRPr="003055E8">
        <w:rPr>
          <w:rFonts w:cstheme="minorHAnsi"/>
          <w:sz w:val="24"/>
          <w:szCs w:val="24"/>
          <w:lang w:eastAsia="en-GB"/>
        </w:rPr>
        <w:t>Psychosocial Intervention Use in Long-Stay Dementia Care: A Classic Grounded Theory.</w:t>
      </w:r>
    </w:p>
    <w:p w14:paraId="15A1E2E7" w14:textId="77777777" w:rsidR="00F97CC6" w:rsidRPr="003055E8" w:rsidRDefault="00F97CC6" w:rsidP="00F97CC6">
      <w:pPr>
        <w:rPr>
          <w:rFonts w:cstheme="minorHAnsi"/>
          <w:sz w:val="24"/>
          <w:szCs w:val="24"/>
          <w:lang w:eastAsia="en-GB"/>
        </w:rPr>
      </w:pPr>
      <w:r w:rsidRPr="003055E8">
        <w:rPr>
          <w:rFonts w:cstheme="minorHAnsi"/>
          <w:sz w:val="24"/>
          <w:szCs w:val="24"/>
          <w:lang w:eastAsia="en-GB"/>
        </w:rPr>
        <w:t xml:space="preserve">Available at: </w:t>
      </w:r>
      <w:hyperlink r:id="rId8" w:history="1">
        <w:r w:rsidRPr="003055E8">
          <w:rPr>
            <w:rStyle w:val="Hyperlink"/>
            <w:rFonts w:cstheme="minorHAnsi"/>
            <w:color w:val="auto"/>
            <w:sz w:val="24"/>
            <w:szCs w:val="24"/>
            <w:lang w:eastAsia="en-GB"/>
          </w:rPr>
          <w:t>https://journals-sagepub-com.ezproxy.uwtsd.ac.uk/doi/full/10.1177/1049732316632194</w:t>
        </w:r>
      </w:hyperlink>
    </w:p>
    <w:p w14:paraId="7E8A8098" w14:textId="181BC296" w:rsidR="00F97CC6" w:rsidRPr="003055E8" w:rsidRDefault="00F97CC6" w:rsidP="00F97CC6">
      <w:pPr>
        <w:rPr>
          <w:rFonts w:cstheme="minorHAnsi"/>
          <w:sz w:val="24"/>
          <w:szCs w:val="24"/>
          <w:lang w:eastAsia="en-GB"/>
        </w:rPr>
      </w:pPr>
      <w:r w:rsidRPr="003055E8">
        <w:rPr>
          <w:rFonts w:cstheme="minorHAnsi"/>
          <w:sz w:val="24"/>
          <w:szCs w:val="24"/>
          <w:lang w:eastAsia="en-GB"/>
        </w:rPr>
        <w:t>(Accessed: 3</w:t>
      </w:r>
      <w:r w:rsidRPr="003055E8">
        <w:rPr>
          <w:rFonts w:cstheme="minorHAnsi"/>
          <w:sz w:val="24"/>
          <w:szCs w:val="24"/>
          <w:vertAlign w:val="superscript"/>
          <w:lang w:eastAsia="en-GB"/>
        </w:rPr>
        <w:t xml:space="preserve"> </w:t>
      </w:r>
      <w:r w:rsidRPr="003055E8">
        <w:rPr>
          <w:rFonts w:cstheme="minorHAnsi"/>
          <w:sz w:val="24"/>
          <w:szCs w:val="24"/>
          <w:lang w:eastAsia="en-GB"/>
        </w:rPr>
        <w:t>November 2020)</w:t>
      </w:r>
    </w:p>
    <w:p w14:paraId="7C04A172" w14:textId="58B29204" w:rsidR="00F97CC6" w:rsidRPr="003055E8" w:rsidRDefault="00F97CC6" w:rsidP="00F97CC6">
      <w:pPr>
        <w:rPr>
          <w:rFonts w:cstheme="minorHAnsi"/>
          <w:sz w:val="24"/>
          <w:szCs w:val="24"/>
          <w:lang w:eastAsia="en-GB"/>
        </w:rPr>
      </w:pPr>
    </w:p>
    <w:p w14:paraId="57F9E1AC" w14:textId="5B0F7167" w:rsidR="00F97CC6" w:rsidRPr="003055E8" w:rsidRDefault="00F97CC6" w:rsidP="00F97CC6">
      <w:pPr>
        <w:rPr>
          <w:rFonts w:cstheme="minorHAnsi"/>
          <w:sz w:val="24"/>
          <w:szCs w:val="24"/>
        </w:rPr>
      </w:pPr>
      <w:r w:rsidRPr="003055E8">
        <w:rPr>
          <w:rFonts w:cstheme="minorHAnsi"/>
          <w:sz w:val="24"/>
          <w:szCs w:val="24"/>
        </w:rPr>
        <w:t xml:space="preserve">Scheidlinger, S. (1994) </w:t>
      </w:r>
      <w:r w:rsidRPr="003055E8">
        <w:rPr>
          <w:rFonts w:cstheme="minorHAnsi"/>
          <w:i/>
          <w:iCs/>
          <w:sz w:val="24"/>
          <w:szCs w:val="24"/>
        </w:rPr>
        <w:t>‘Erik H. Erikson (19902-1994)</w:t>
      </w:r>
      <w:proofErr w:type="gramStart"/>
      <w:r w:rsidRPr="003055E8">
        <w:rPr>
          <w:rFonts w:cstheme="minorHAnsi"/>
          <w:i/>
          <w:iCs/>
          <w:sz w:val="24"/>
          <w:szCs w:val="24"/>
        </w:rPr>
        <w:t>’ ,Erik</w:t>
      </w:r>
      <w:proofErr w:type="gramEnd"/>
      <w:r w:rsidRPr="003055E8">
        <w:rPr>
          <w:rFonts w:cstheme="minorHAnsi"/>
          <w:i/>
          <w:iCs/>
          <w:sz w:val="24"/>
          <w:szCs w:val="24"/>
        </w:rPr>
        <w:t xml:space="preserve"> H. Erikson (1902-1994), </w:t>
      </w:r>
      <w:r w:rsidRPr="003055E8">
        <w:rPr>
          <w:rFonts w:cstheme="minorHAnsi"/>
          <w:sz w:val="24"/>
          <w:szCs w:val="24"/>
        </w:rPr>
        <w:t xml:space="preserve">48(4), pp.653. </w:t>
      </w:r>
    </w:p>
    <w:p w14:paraId="55988A2E" w14:textId="123E67FF" w:rsidR="00F97CC6" w:rsidRPr="003055E8" w:rsidRDefault="00F97CC6" w:rsidP="00F97CC6">
      <w:pPr>
        <w:rPr>
          <w:rFonts w:cstheme="minorHAnsi"/>
          <w:sz w:val="24"/>
          <w:szCs w:val="24"/>
          <w:lang w:eastAsia="en-GB"/>
        </w:rPr>
      </w:pPr>
    </w:p>
    <w:p w14:paraId="49D1A5A5" w14:textId="77777777" w:rsidR="00F97CC6" w:rsidRPr="003055E8" w:rsidRDefault="00F97CC6" w:rsidP="00F97CC6">
      <w:pPr>
        <w:rPr>
          <w:rFonts w:cstheme="minorHAnsi"/>
          <w:i/>
          <w:iCs/>
          <w:color w:val="000000" w:themeColor="text1"/>
          <w:sz w:val="24"/>
          <w:szCs w:val="24"/>
        </w:rPr>
      </w:pPr>
      <w:r w:rsidRPr="003055E8">
        <w:rPr>
          <w:rFonts w:cstheme="minorHAnsi"/>
          <w:color w:val="000000" w:themeColor="text1"/>
          <w:sz w:val="24"/>
          <w:szCs w:val="24"/>
        </w:rPr>
        <w:t xml:space="preserve">Social Work License Map (2020). </w:t>
      </w:r>
      <w:r w:rsidRPr="003055E8">
        <w:rPr>
          <w:rFonts w:cstheme="minorHAnsi"/>
          <w:i/>
          <w:iCs/>
          <w:color w:val="000000" w:themeColor="text1"/>
          <w:sz w:val="24"/>
          <w:szCs w:val="24"/>
        </w:rPr>
        <w:t>Theories and Practise Models used in Social Work.</w:t>
      </w:r>
    </w:p>
    <w:p w14:paraId="0ACC9305" w14:textId="77777777" w:rsidR="00F97CC6" w:rsidRPr="003055E8" w:rsidRDefault="00F97CC6" w:rsidP="00F97CC6">
      <w:pPr>
        <w:rPr>
          <w:rFonts w:cstheme="minorHAnsi"/>
          <w:color w:val="000000" w:themeColor="text1"/>
          <w:sz w:val="24"/>
          <w:szCs w:val="24"/>
        </w:rPr>
      </w:pPr>
      <w:r w:rsidRPr="003055E8">
        <w:rPr>
          <w:rFonts w:cstheme="minorHAnsi"/>
          <w:color w:val="000000" w:themeColor="text1"/>
          <w:sz w:val="24"/>
          <w:szCs w:val="24"/>
        </w:rPr>
        <w:t xml:space="preserve">Available at: </w:t>
      </w:r>
      <w:hyperlink r:id="rId9" w:history="1">
        <w:r w:rsidRPr="003055E8">
          <w:rPr>
            <w:rStyle w:val="Hyperlink"/>
            <w:rFonts w:cstheme="minorHAnsi"/>
            <w:color w:val="000000" w:themeColor="text1"/>
            <w:sz w:val="24"/>
            <w:szCs w:val="24"/>
          </w:rPr>
          <w:t>https://socialworklicensemap.com/social-work-resources/theories-and-practice-models/#</w:t>
        </w:r>
      </w:hyperlink>
      <w:r w:rsidRPr="003055E8">
        <w:rPr>
          <w:rFonts w:cstheme="minorHAnsi"/>
          <w:color w:val="000000" w:themeColor="text1"/>
          <w:sz w:val="24"/>
          <w:szCs w:val="24"/>
        </w:rPr>
        <w:t xml:space="preserve"> </w:t>
      </w:r>
    </w:p>
    <w:p w14:paraId="6530E5C1" w14:textId="01815B5E" w:rsidR="00F97CC6" w:rsidRDefault="00F97CC6" w:rsidP="00F97CC6">
      <w:pPr>
        <w:rPr>
          <w:rFonts w:cstheme="minorHAnsi"/>
          <w:color w:val="000000" w:themeColor="text1"/>
          <w:sz w:val="24"/>
          <w:szCs w:val="24"/>
        </w:rPr>
      </w:pPr>
      <w:r w:rsidRPr="003055E8">
        <w:rPr>
          <w:rFonts w:cstheme="minorHAnsi"/>
          <w:color w:val="000000" w:themeColor="text1"/>
          <w:sz w:val="24"/>
          <w:szCs w:val="24"/>
        </w:rPr>
        <w:t>(Accessed: 4</w:t>
      </w:r>
      <w:r w:rsidRPr="003055E8">
        <w:rPr>
          <w:rFonts w:cstheme="minorHAnsi"/>
          <w:color w:val="000000" w:themeColor="text1"/>
          <w:sz w:val="24"/>
          <w:szCs w:val="24"/>
          <w:vertAlign w:val="superscript"/>
        </w:rPr>
        <w:t xml:space="preserve"> </w:t>
      </w:r>
      <w:r w:rsidRPr="003055E8">
        <w:rPr>
          <w:rFonts w:cstheme="minorHAnsi"/>
          <w:color w:val="000000" w:themeColor="text1"/>
          <w:sz w:val="24"/>
          <w:szCs w:val="24"/>
        </w:rPr>
        <w:t>November 2020)</w:t>
      </w:r>
    </w:p>
    <w:p w14:paraId="5A9AC48B" w14:textId="7E72E674" w:rsidR="00116FDF" w:rsidRDefault="00116FDF" w:rsidP="00F97CC6">
      <w:pPr>
        <w:rPr>
          <w:rFonts w:cstheme="minorHAnsi"/>
          <w:color w:val="000000" w:themeColor="text1"/>
          <w:sz w:val="24"/>
          <w:szCs w:val="24"/>
        </w:rPr>
      </w:pPr>
    </w:p>
    <w:p w14:paraId="18FFF345" w14:textId="2E244CC0" w:rsidR="00116FDF" w:rsidRDefault="00116FDF" w:rsidP="00F97CC6">
      <w:pPr>
        <w:rPr>
          <w:rFonts w:cstheme="minorHAnsi"/>
          <w:color w:val="000000" w:themeColor="text1"/>
          <w:sz w:val="24"/>
          <w:szCs w:val="24"/>
        </w:rPr>
      </w:pPr>
    </w:p>
    <w:p w14:paraId="7F285855" w14:textId="77777777" w:rsidR="00F97CC6" w:rsidRPr="003055E8" w:rsidRDefault="00F97CC6" w:rsidP="00F97CC6">
      <w:pPr>
        <w:rPr>
          <w:rFonts w:cstheme="minorHAnsi"/>
          <w:sz w:val="24"/>
          <w:szCs w:val="24"/>
          <w:lang w:eastAsia="en-GB"/>
        </w:rPr>
      </w:pPr>
    </w:p>
    <w:p w14:paraId="144B3922" w14:textId="77777777" w:rsidR="00F97CC6" w:rsidRPr="003055E8" w:rsidRDefault="00F97CC6" w:rsidP="00F97CC6">
      <w:pPr>
        <w:rPr>
          <w:rFonts w:cstheme="minorHAnsi"/>
          <w:color w:val="000000" w:themeColor="text1"/>
          <w:sz w:val="24"/>
          <w:szCs w:val="24"/>
        </w:rPr>
      </w:pPr>
    </w:p>
    <w:p w14:paraId="14ED085C" w14:textId="77777777" w:rsidR="00F97CC6" w:rsidRPr="003055E8" w:rsidRDefault="00F97CC6" w:rsidP="00F97CC6">
      <w:pPr>
        <w:rPr>
          <w:rFonts w:cstheme="minorHAnsi"/>
          <w:sz w:val="24"/>
          <w:szCs w:val="24"/>
        </w:rPr>
      </w:pPr>
    </w:p>
    <w:p w14:paraId="12D71568" w14:textId="66AE70BF" w:rsidR="00310C0F" w:rsidRPr="003055E8" w:rsidRDefault="00310C0F" w:rsidP="00F97CC6">
      <w:pPr>
        <w:rPr>
          <w:rFonts w:cstheme="minorHAnsi"/>
          <w:sz w:val="24"/>
          <w:szCs w:val="24"/>
        </w:rPr>
      </w:pPr>
    </w:p>
    <w:p w14:paraId="41154357" w14:textId="67C52AB6" w:rsidR="00723713" w:rsidRPr="003055E8" w:rsidRDefault="00723713" w:rsidP="00F97CC6">
      <w:pPr>
        <w:rPr>
          <w:rFonts w:cstheme="minorHAnsi"/>
          <w:sz w:val="24"/>
          <w:szCs w:val="24"/>
        </w:rPr>
      </w:pPr>
    </w:p>
    <w:p w14:paraId="12046B40" w14:textId="77777777" w:rsidR="00723713" w:rsidRPr="003055E8" w:rsidRDefault="00723713" w:rsidP="00F97CC6">
      <w:pPr>
        <w:rPr>
          <w:rFonts w:cstheme="minorHAnsi"/>
          <w:sz w:val="24"/>
          <w:szCs w:val="24"/>
        </w:rPr>
      </w:pPr>
    </w:p>
    <w:p w14:paraId="7B9AEB5D" w14:textId="014444A7" w:rsidR="00F97CC6" w:rsidRPr="003055E8" w:rsidRDefault="00F97CC6" w:rsidP="00F97CC6">
      <w:pPr>
        <w:rPr>
          <w:rFonts w:cstheme="minorHAnsi"/>
          <w:sz w:val="24"/>
          <w:szCs w:val="24"/>
        </w:rPr>
      </w:pPr>
    </w:p>
    <w:p w14:paraId="330A6381" w14:textId="77777777" w:rsidR="00F97CC6" w:rsidRPr="003055E8" w:rsidRDefault="00F97CC6" w:rsidP="00F97CC6">
      <w:pPr>
        <w:rPr>
          <w:rFonts w:cstheme="minorHAnsi"/>
          <w:sz w:val="24"/>
          <w:szCs w:val="24"/>
        </w:rPr>
      </w:pPr>
    </w:p>
    <w:p w14:paraId="2CB0B7D5" w14:textId="77777777" w:rsidR="00F97CC6" w:rsidRDefault="00F97CC6" w:rsidP="00F97CC6">
      <w:pPr>
        <w:rPr>
          <w:rFonts w:cstheme="minorHAnsi"/>
          <w:sz w:val="24"/>
          <w:szCs w:val="24"/>
        </w:rPr>
      </w:pPr>
    </w:p>
    <w:p w14:paraId="65373704" w14:textId="77777777" w:rsidR="00F97CC6" w:rsidRPr="00750A52" w:rsidRDefault="00F97CC6" w:rsidP="00F97CC6">
      <w:pPr>
        <w:rPr>
          <w:rFonts w:cstheme="minorHAnsi"/>
          <w:sz w:val="24"/>
          <w:szCs w:val="24"/>
        </w:rPr>
      </w:pPr>
    </w:p>
    <w:p w14:paraId="2B127118" w14:textId="77777777" w:rsidR="00F97CC6" w:rsidRPr="00743FB6" w:rsidRDefault="00F97CC6" w:rsidP="00F97CC6">
      <w:pPr>
        <w:rPr>
          <w:rFonts w:cstheme="minorHAnsi"/>
          <w:sz w:val="24"/>
          <w:szCs w:val="24"/>
        </w:rPr>
      </w:pPr>
    </w:p>
    <w:p w14:paraId="011E8CF2" w14:textId="77777777" w:rsidR="00F97CC6" w:rsidRPr="008F1821" w:rsidRDefault="00F97CC6" w:rsidP="005F3855">
      <w:pPr>
        <w:rPr>
          <w:rFonts w:cstheme="minorHAnsi"/>
          <w:iCs/>
          <w:sz w:val="24"/>
          <w:szCs w:val="24"/>
        </w:rPr>
      </w:pPr>
    </w:p>
    <w:sectPr w:rsidR="00F97CC6" w:rsidRPr="008F18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5E6"/>
    <w:rsid w:val="00024EED"/>
    <w:rsid w:val="00054DAD"/>
    <w:rsid w:val="00063406"/>
    <w:rsid w:val="000B6171"/>
    <w:rsid w:val="00105AD0"/>
    <w:rsid w:val="001125F8"/>
    <w:rsid w:val="001134BB"/>
    <w:rsid w:val="00116FDF"/>
    <w:rsid w:val="00147215"/>
    <w:rsid w:val="001976F4"/>
    <w:rsid w:val="00197858"/>
    <w:rsid w:val="001D48A9"/>
    <w:rsid w:val="002418CC"/>
    <w:rsid w:val="00272426"/>
    <w:rsid w:val="00281949"/>
    <w:rsid w:val="00293EC0"/>
    <w:rsid w:val="002A7B04"/>
    <w:rsid w:val="003055E8"/>
    <w:rsid w:val="00306B39"/>
    <w:rsid w:val="00310C0F"/>
    <w:rsid w:val="003D08BB"/>
    <w:rsid w:val="003E49B9"/>
    <w:rsid w:val="003E6E6B"/>
    <w:rsid w:val="00435166"/>
    <w:rsid w:val="004423D1"/>
    <w:rsid w:val="00455444"/>
    <w:rsid w:val="004725D2"/>
    <w:rsid w:val="004731B9"/>
    <w:rsid w:val="004843A5"/>
    <w:rsid w:val="004B4E40"/>
    <w:rsid w:val="004D72B6"/>
    <w:rsid w:val="004E513B"/>
    <w:rsid w:val="004E7931"/>
    <w:rsid w:val="005545EB"/>
    <w:rsid w:val="00566EE6"/>
    <w:rsid w:val="005F3855"/>
    <w:rsid w:val="006A3314"/>
    <w:rsid w:val="006B2AC0"/>
    <w:rsid w:val="006C2617"/>
    <w:rsid w:val="006C78C0"/>
    <w:rsid w:val="007046C2"/>
    <w:rsid w:val="0072231D"/>
    <w:rsid w:val="00723713"/>
    <w:rsid w:val="00743FB6"/>
    <w:rsid w:val="00750A52"/>
    <w:rsid w:val="00780657"/>
    <w:rsid w:val="00795F36"/>
    <w:rsid w:val="007A07DE"/>
    <w:rsid w:val="00803900"/>
    <w:rsid w:val="00834085"/>
    <w:rsid w:val="00840D85"/>
    <w:rsid w:val="00843B3D"/>
    <w:rsid w:val="00850650"/>
    <w:rsid w:val="00866F27"/>
    <w:rsid w:val="008714E6"/>
    <w:rsid w:val="008A29ED"/>
    <w:rsid w:val="008C5ED9"/>
    <w:rsid w:val="008D2ED6"/>
    <w:rsid w:val="008F1821"/>
    <w:rsid w:val="008F65ED"/>
    <w:rsid w:val="00906A12"/>
    <w:rsid w:val="00917C96"/>
    <w:rsid w:val="0092695B"/>
    <w:rsid w:val="00946585"/>
    <w:rsid w:val="00950158"/>
    <w:rsid w:val="009A5A6C"/>
    <w:rsid w:val="009C3E7E"/>
    <w:rsid w:val="00A02ABE"/>
    <w:rsid w:val="00A310E0"/>
    <w:rsid w:val="00A75932"/>
    <w:rsid w:val="00A775DA"/>
    <w:rsid w:val="00A77D1B"/>
    <w:rsid w:val="00A83793"/>
    <w:rsid w:val="00A96564"/>
    <w:rsid w:val="00AB1E0C"/>
    <w:rsid w:val="00AB42C0"/>
    <w:rsid w:val="00AF15E6"/>
    <w:rsid w:val="00B10388"/>
    <w:rsid w:val="00B14CC6"/>
    <w:rsid w:val="00B4002F"/>
    <w:rsid w:val="00B568D0"/>
    <w:rsid w:val="00B61127"/>
    <w:rsid w:val="00BA4E7B"/>
    <w:rsid w:val="00BC302A"/>
    <w:rsid w:val="00BE09DE"/>
    <w:rsid w:val="00BE5905"/>
    <w:rsid w:val="00C67185"/>
    <w:rsid w:val="00C67D67"/>
    <w:rsid w:val="00CB2D08"/>
    <w:rsid w:val="00CD1790"/>
    <w:rsid w:val="00D24089"/>
    <w:rsid w:val="00D81E93"/>
    <w:rsid w:val="00D8770C"/>
    <w:rsid w:val="00D92FF6"/>
    <w:rsid w:val="00DD1C2D"/>
    <w:rsid w:val="00E26079"/>
    <w:rsid w:val="00E35D9E"/>
    <w:rsid w:val="00E51BBB"/>
    <w:rsid w:val="00E52751"/>
    <w:rsid w:val="00E8513D"/>
    <w:rsid w:val="00E85B23"/>
    <w:rsid w:val="00E86A5B"/>
    <w:rsid w:val="00F12D0E"/>
    <w:rsid w:val="00F20743"/>
    <w:rsid w:val="00F97CC6"/>
    <w:rsid w:val="00FA6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0B9A3"/>
  <w15:chartTrackingRefBased/>
  <w15:docId w15:val="{9D3F8421-2B1E-4FFB-8DE5-9B0BD07DD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38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385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F3855"/>
    <w:rPr>
      <w:color w:val="0563C1" w:themeColor="hyperlink"/>
      <w:u w:val="single"/>
    </w:rPr>
  </w:style>
  <w:style w:type="character" w:styleId="UnresolvedMention">
    <w:name w:val="Unresolved Mention"/>
    <w:basedOn w:val="DefaultParagraphFont"/>
    <w:uiPriority w:val="99"/>
    <w:semiHidden/>
    <w:unhideWhenUsed/>
    <w:rsid w:val="005F3855"/>
    <w:rPr>
      <w:color w:val="605E5C"/>
      <w:shd w:val="clear" w:color="auto" w:fill="E1DFDD"/>
    </w:rPr>
  </w:style>
  <w:style w:type="paragraph" w:styleId="NormalWeb">
    <w:name w:val="Normal (Web)"/>
    <w:basedOn w:val="Normal"/>
    <w:uiPriority w:val="99"/>
    <w:unhideWhenUsed/>
    <w:rsid w:val="006C26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4423D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0533716">
      <w:bodyDiv w:val="1"/>
      <w:marLeft w:val="0"/>
      <w:marRight w:val="0"/>
      <w:marTop w:val="0"/>
      <w:marBottom w:val="0"/>
      <w:divBdr>
        <w:top w:val="none" w:sz="0" w:space="0" w:color="auto"/>
        <w:left w:val="none" w:sz="0" w:space="0" w:color="auto"/>
        <w:bottom w:val="none" w:sz="0" w:space="0" w:color="auto"/>
        <w:right w:val="none" w:sz="0" w:space="0" w:color="auto"/>
      </w:divBdr>
    </w:div>
    <w:div w:id="338823489">
      <w:bodyDiv w:val="1"/>
      <w:marLeft w:val="0"/>
      <w:marRight w:val="0"/>
      <w:marTop w:val="0"/>
      <w:marBottom w:val="0"/>
      <w:divBdr>
        <w:top w:val="none" w:sz="0" w:space="0" w:color="auto"/>
        <w:left w:val="none" w:sz="0" w:space="0" w:color="auto"/>
        <w:bottom w:val="none" w:sz="0" w:space="0" w:color="auto"/>
        <w:right w:val="none" w:sz="0" w:space="0" w:color="auto"/>
      </w:divBdr>
    </w:div>
    <w:div w:id="645477042">
      <w:bodyDiv w:val="1"/>
      <w:marLeft w:val="0"/>
      <w:marRight w:val="0"/>
      <w:marTop w:val="0"/>
      <w:marBottom w:val="0"/>
      <w:divBdr>
        <w:top w:val="none" w:sz="0" w:space="0" w:color="auto"/>
        <w:left w:val="none" w:sz="0" w:space="0" w:color="auto"/>
        <w:bottom w:val="none" w:sz="0" w:space="0" w:color="auto"/>
        <w:right w:val="none" w:sz="0" w:space="0" w:color="auto"/>
      </w:divBdr>
    </w:div>
    <w:div w:id="829250031">
      <w:bodyDiv w:val="1"/>
      <w:marLeft w:val="0"/>
      <w:marRight w:val="0"/>
      <w:marTop w:val="0"/>
      <w:marBottom w:val="0"/>
      <w:divBdr>
        <w:top w:val="none" w:sz="0" w:space="0" w:color="auto"/>
        <w:left w:val="none" w:sz="0" w:space="0" w:color="auto"/>
        <w:bottom w:val="none" w:sz="0" w:space="0" w:color="auto"/>
        <w:right w:val="none" w:sz="0" w:space="0" w:color="auto"/>
      </w:divBdr>
    </w:div>
    <w:div w:id="1100494493">
      <w:bodyDiv w:val="1"/>
      <w:marLeft w:val="0"/>
      <w:marRight w:val="0"/>
      <w:marTop w:val="0"/>
      <w:marBottom w:val="0"/>
      <w:divBdr>
        <w:top w:val="none" w:sz="0" w:space="0" w:color="auto"/>
        <w:left w:val="none" w:sz="0" w:space="0" w:color="auto"/>
        <w:bottom w:val="none" w:sz="0" w:space="0" w:color="auto"/>
        <w:right w:val="none" w:sz="0" w:space="0" w:color="auto"/>
      </w:divBdr>
    </w:div>
    <w:div w:id="1322194270">
      <w:bodyDiv w:val="1"/>
      <w:marLeft w:val="0"/>
      <w:marRight w:val="0"/>
      <w:marTop w:val="0"/>
      <w:marBottom w:val="0"/>
      <w:divBdr>
        <w:top w:val="none" w:sz="0" w:space="0" w:color="auto"/>
        <w:left w:val="none" w:sz="0" w:space="0" w:color="auto"/>
        <w:bottom w:val="none" w:sz="0" w:space="0" w:color="auto"/>
        <w:right w:val="none" w:sz="0" w:space="0" w:color="auto"/>
      </w:divBdr>
    </w:div>
    <w:div w:id="1334800844">
      <w:bodyDiv w:val="1"/>
      <w:marLeft w:val="0"/>
      <w:marRight w:val="0"/>
      <w:marTop w:val="0"/>
      <w:marBottom w:val="0"/>
      <w:divBdr>
        <w:top w:val="none" w:sz="0" w:space="0" w:color="auto"/>
        <w:left w:val="none" w:sz="0" w:space="0" w:color="auto"/>
        <w:bottom w:val="none" w:sz="0" w:space="0" w:color="auto"/>
        <w:right w:val="none" w:sz="0" w:space="0" w:color="auto"/>
      </w:divBdr>
    </w:div>
    <w:div w:id="1617518789">
      <w:bodyDiv w:val="1"/>
      <w:marLeft w:val="0"/>
      <w:marRight w:val="0"/>
      <w:marTop w:val="0"/>
      <w:marBottom w:val="0"/>
      <w:divBdr>
        <w:top w:val="none" w:sz="0" w:space="0" w:color="auto"/>
        <w:left w:val="none" w:sz="0" w:space="0" w:color="auto"/>
        <w:bottom w:val="none" w:sz="0" w:space="0" w:color="auto"/>
        <w:right w:val="none" w:sz="0" w:space="0" w:color="auto"/>
      </w:divBdr>
    </w:div>
    <w:div w:id="1812600792">
      <w:bodyDiv w:val="1"/>
      <w:marLeft w:val="0"/>
      <w:marRight w:val="0"/>
      <w:marTop w:val="0"/>
      <w:marBottom w:val="0"/>
      <w:divBdr>
        <w:top w:val="none" w:sz="0" w:space="0" w:color="auto"/>
        <w:left w:val="none" w:sz="0" w:space="0" w:color="auto"/>
        <w:bottom w:val="none" w:sz="0" w:space="0" w:color="auto"/>
        <w:right w:val="none" w:sz="0" w:space="0" w:color="auto"/>
      </w:divBdr>
    </w:div>
    <w:div w:id="1864200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ezproxy.uwtsd.ac.uk/doi/full/10.1177/1049732316632194" TargetMode="External"/><Relationship Id="rId3" Type="http://schemas.openxmlformats.org/officeDocument/2006/relationships/settings" Target="settings.xml"/><Relationship Id="rId7" Type="http://schemas.openxmlformats.org/officeDocument/2006/relationships/hyperlink" Target="https://www.onlinemswprograms.com/social-work/theories/psychosocial-development-theor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researchgate.net/publication/12339543_Psychosocial_interventions_for_individuals_with_dementia_An_integration_of_theory_therapy_and_a_clinical_understanding_of_dementia" TargetMode="External"/><Relationship Id="rId11" Type="http://schemas.openxmlformats.org/officeDocument/2006/relationships/theme" Target="theme/theme1.xml"/><Relationship Id="rId5" Type="http://schemas.openxmlformats.org/officeDocument/2006/relationships/hyperlink" Target="https://bmcgeriatr.biomedcentral.com/articles/10.1186/s12877-016-0250-1"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ocialworklicensemap.com/social-work-resources/theories-and-practice-mod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206141-11F8-47D7-BBBA-E02737D298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857</TotalTime>
  <Pages>5</Pages>
  <Words>1594</Words>
  <Characters>9089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Brogan Dyer</dc:creator>
  <cp:keywords/>
  <dc:description/>
  <cp:lastModifiedBy>Brogan Dyer</cp:lastModifiedBy>
  <cp:revision>86</cp:revision>
  <dcterms:created xsi:type="dcterms:W3CDTF">2020-10-30T17:50:00Z</dcterms:created>
  <dcterms:modified xsi:type="dcterms:W3CDTF">2020-11-06T19:34:00Z</dcterms:modified>
</cp:coreProperties>
</file>