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20E7F" w:rsidRDefault="00720E7F" w:rsidP="00720E7F">
      <w:pPr>
        <w:rPr>
          <w:sz w:val="24"/>
          <w:szCs w:val="24"/>
        </w:rPr>
      </w:pPr>
      <w:r w:rsidRPr="00C71D64">
        <w:rPr>
          <w:sz w:val="24"/>
          <w:szCs w:val="24"/>
        </w:rPr>
        <w:t>Module 4: Measuring and evaluating impact (30 credits)</w:t>
      </w:r>
    </w:p>
    <w:p w:rsidR="0015295F" w:rsidRPr="0015295F" w:rsidRDefault="0015295F" w:rsidP="0015295F">
      <w:pPr>
        <w:rPr>
          <w:b/>
          <w:bCs/>
          <w:i/>
          <w:iCs/>
          <w:sz w:val="24"/>
          <w:szCs w:val="24"/>
        </w:rPr>
      </w:pPr>
      <w:r>
        <w:rPr>
          <w:b/>
          <w:bCs/>
          <w:i/>
          <w:iCs/>
          <w:sz w:val="24"/>
          <w:szCs w:val="24"/>
        </w:rPr>
        <w:t>Part One – Portfolio of evidence</w:t>
      </w:r>
    </w:p>
    <w:p w:rsidR="00720E7F" w:rsidRPr="00C71D64" w:rsidRDefault="00720E7F" w:rsidP="0093431F">
      <w:pPr>
        <w:pStyle w:val="ListParagraph"/>
        <w:numPr>
          <w:ilvl w:val="0"/>
          <w:numId w:val="3"/>
        </w:numPr>
        <w:rPr>
          <w:b/>
          <w:bCs/>
          <w:sz w:val="24"/>
          <w:szCs w:val="24"/>
        </w:rPr>
      </w:pPr>
      <w:r w:rsidRPr="00C71D64">
        <w:rPr>
          <w:b/>
          <w:bCs/>
          <w:sz w:val="24"/>
          <w:szCs w:val="24"/>
        </w:rPr>
        <w:t xml:space="preserve">Using data to enhance decision-making in improving learners’ reading standards and securing progress in reading skills. </w:t>
      </w:r>
    </w:p>
    <w:p w:rsidR="00720E7F" w:rsidRPr="00C71D64" w:rsidRDefault="00720E7F" w:rsidP="00720E7F">
      <w:pPr>
        <w:rPr>
          <w:sz w:val="24"/>
          <w:szCs w:val="24"/>
        </w:rPr>
      </w:pPr>
      <w:r w:rsidRPr="00C71D64">
        <w:rPr>
          <w:sz w:val="24"/>
          <w:szCs w:val="24"/>
        </w:rPr>
        <w:t xml:space="preserve">Reading </w:t>
      </w:r>
      <w:r w:rsidR="00454027">
        <w:rPr>
          <w:sz w:val="24"/>
          <w:szCs w:val="24"/>
        </w:rPr>
        <w:t xml:space="preserve">standards </w:t>
      </w:r>
      <w:r w:rsidRPr="00C71D64">
        <w:rPr>
          <w:sz w:val="24"/>
          <w:szCs w:val="24"/>
        </w:rPr>
        <w:t xml:space="preserve">had been identified as an area in need of development prior to the national lockdown in March. </w:t>
      </w:r>
      <w:r w:rsidR="00231959" w:rsidRPr="00C71D64">
        <w:rPr>
          <w:sz w:val="24"/>
          <w:szCs w:val="24"/>
        </w:rPr>
        <w:t xml:space="preserve">A third of the school were reading below the expected level when comparing GL Assessment data with the standardised age score and Read Write Inc data with three other learning network schools. However, only </w:t>
      </w:r>
      <w:r w:rsidR="00E34CD0">
        <w:rPr>
          <w:sz w:val="24"/>
          <w:szCs w:val="24"/>
        </w:rPr>
        <w:t>two</w:t>
      </w:r>
      <w:r w:rsidR="00231959" w:rsidRPr="00C71D64">
        <w:rPr>
          <w:sz w:val="24"/>
          <w:szCs w:val="24"/>
        </w:rPr>
        <w:t xml:space="preserve"> pupils across the school had scored below 85 in the Welsh national reading test</w:t>
      </w:r>
      <w:r w:rsidR="00055F22" w:rsidRPr="00C71D64">
        <w:rPr>
          <w:sz w:val="24"/>
          <w:szCs w:val="24"/>
        </w:rPr>
        <w:t xml:space="preserve"> in 2019</w:t>
      </w:r>
      <w:r w:rsidR="00231959" w:rsidRPr="00C71D64">
        <w:rPr>
          <w:sz w:val="24"/>
          <w:szCs w:val="24"/>
        </w:rPr>
        <w:t xml:space="preserve"> indicating that strategies implemented to improve basic and higher order reading skills from Year 2</w:t>
      </w:r>
      <w:r w:rsidR="00E34CD0">
        <w:rPr>
          <w:sz w:val="24"/>
          <w:szCs w:val="24"/>
        </w:rPr>
        <w:t>,</w:t>
      </w:r>
      <w:r w:rsidR="00231959" w:rsidRPr="00C71D64">
        <w:rPr>
          <w:sz w:val="24"/>
          <w:szCs w:val="24"/>
        </w:rPr>
        <w:t xml:space="preserve"> were having a positive impact. Staff were focussed on improving early reading skills for the youngest children. </w:t>
      </w:r>
      <w:r w:rsidRPr="00C71D64">
        <w:rPr>
          <w:sz w:val="24"/>
          <w:szCs w:val="24"/>
        </w:rPr>
        <w:t xml:space="preserve">Additionally, pupils in need of reading intervention </w:t>
      </w:r>
      <w:r w:rsidR="0093431F" w:rsidRPr="00C71D64">
        <w:rPr>
          <w:sz w:val="24"/>
          <w:szCs w:val="24"/>
        </w:rPr>
        <w:t xml:space="preserve">had been identified </w:t>
      </w:r>
      <w:r w:rsidR="00055F22" w:rsidRPr="00C71D64">
        <w:rPr>
          <w:sz w:val="24"/>
          <w:szCs w:val="24"/>
        </w:rPr>
        <w:t xml:space="preserve">and </w:t>
      </w:r>
      <w:r w:rsidRPr="00C71D64">
        <w:rPr>
          <w:sz w:val="24"/>
          <w:szCs w:val="24"/>
        </w:rPr>
        <w:t>appropriate interventions were in place, although the frequency of these interventions was in need of</w:t>
      </w:r>
      <w:r w:rsidR="0093431F" w:rsidRPr="00C71D64">
        <w:rPr>
          <w:sz w:val="24"/>
          <w:szCs w:val="24"/>
        </w:rPr>
        <w:t xml:space="preserve"> improvement</w:t>
      </w:r>
      <w:r w:rsidRPr="00C71D64">
        <w:rPr>
          <w:sz w:val="24"/>
          <w:szCs w:val="24"/>
        </w:rPr>
        <w:t>.</w:t>
      </w:r>
    </w:p>
    <w:p w:rsidR="00055F22" w:rsidRPr="00C71D64" w:rsidRDefault="00055F22" w:rsidP="00720E7F">
      <w:pPr>
        <w:rPr>
          <w:sz w:val="24"/>
          <w:szCs w:val="24"/>
        </w:rPr>
      </w:pPr>
      <w:r w:rsidRPr="00C71D64">
        <w:rPr>
          <w:sz w:val="24"/>
          <w:szCs w:val="24"/>
        </w:rPr>
        <w:t>The lockdown tested how successful teachers had been in preparing for the new curriculum by “teaching their students to ‘learn how to learn’”</w:t>
      </w:r>
      <w:r w:rsidR="007947D9">
        <w:rPr>
          <w:sz w:val="24"/>
          <w:szCs w:val="24"/>
        </w:rPr>
        <w:t xml:space="preserve"> </w:t>
      </w:r>
      <w:r w:rsidRPr="007947D9">
        <w:rPr>
          <w:sz w:val="24"/>
          <w:szCs w:val="24"/>
        </w:rPr>
        <w:t>(Furlong et al.</w:t>
      </w:r>
      <w:r w:rsidR="00DA6F3D" w:rsidRPr="007947D9">
        <w:rPr>
          <w:sz w:val="24"/>
          <w:szCs w:val="24"/>
        </w:rPr>
        <w:t>,</w:t>
      </w:r>
      <w:r w:rsidRPr="007947D9">
        <w:rPr>
          <w:sz w:val="24"/>
          <w:szCs w:val="24"/>
        </w:rPr>
        <w:t xml:space="preserve"> 2006, p.20)</w:t>
      </w:r>
      <w:r w:rsidR="007947D9">
        <w:rPr>
          <w:sz w:val="24"/>
          <w:szCs w:val="24"/>
        </w:rPr>
        <w:t>.</w:t>
      </w:r>
      <w:r w:rsidRPr="00C71D64">
        <w:rPr>
          <w:sz w:val="24"/>
          <w:szCs w:val="24"/>
        </w:rPr>
        <w:t xml:space="preserve"> For the younger </w:t>
      </w:r>
      <w:r w:rsidR="00CD7BA5" w:rsidRPr="00C71D64">
        <w:rPr>
          <w:sz w:val="24"/>
          <w:szCs w:val="24"/>
        </w:rPr>
        <w:t>pupils, the</w:t>
      </w:r>
      <w:r w:rsidRPr="00C71D64">
        <w:rPr>
          <w:sz w:val="24"/>
          <w:szCs w:val="24"/>
        </w:rPr>
        <w:t xml:space="preserve"> data suggests that while they could maintain and practi</w:t>
      </w:r>
      <w:r w:rsidR="00E34CD0">
        <w:rPr>
          <w:sz w:val="24"/>
          <w:szCs w:val="24"/>
        </w:rPr>
        <w:t>s</w:t>
      </w:r>
      <w:r w:rsidRPr="00C71D64">
        <w:rPr>
          <w:sz w:val="24"/>
          <w:szCs w:val="24"/>
        </w:rPr>
        <w:t xml:space="preserve">e their skills, they did not appear to independently learn any new reading skills. </w:t>
      </w:r>
    </w:p>
    <w:p w:rsidR="00720E7F" w:rsidRPr="00C71D64" w:rsidRDefault="00720E7F" w:rsidP="00720E7F">
      <w:pPr>
        <w:rPr>
          <w:sz w:val="24"/>
          <w:szCs w:val="24"/>
        </w:rPr>
      </w:pPr>
      <w:r w:rsidRPr="00C71D64">
        <w:rPr>
          <w:sz w:val="24"/>
          <w:szCs w:val="24"/>
        </w:rPr>
        <w:t xml:space="preserve">In September, staff undertook a range of reading assessments with learners. New STAR reading assessments were introduced as conducting PM Benchmark reading assessments with all pupils would not be possible given the time and </w:t>
      </w:r>
      <w:r w:rsidR="00CD7BA5" w:rsidRPr="00C71D64">
        <w:rPr>
          <w:sz w:val="24"/>
          <w:szCs w:val="24"/>
        </w:rPr>
        <w:t>proximity</w:t>
      </w:r>
      <w:r w:rsidRPr="00C71D64">
        <w:rPr>
          <w:sz w:val="24"/>
          <w:szCs w:val="24"/>
        </w:rPr>
        <w:t xml:space="preserve"> between staff and learners required for these. As a result, there is limited compara</w:t>
      </w:r>
      <w:r w:rsidR="00E34CD0">
        <w:rPr>
          <w:sz w:val="24"/>
          <w:szCs w:val="24"/>
        </w:rPr>
        <w:t>tive</w:t>
      </w:r>
      <w:r w:rsidRPr="00C71D64">
        <w:rPr>
          <w:sz w:val="24"/>
          <w:szCs w:val="24"/>
        </w:rPr>
        <w:t xml:space="preserve"> data available to measure learner progress against previous assessments. </w:t>
      </w:r>
      <w:r w:rsidR="0093431F" w:rsidRPr="00C71D64">
        <w:rPr>
          <w:sz w:val="24"/>
          <w:szCs w:val="24"/>
        </w:rPr>
        <w:t xml:space="preserve">Comparative </w:t>
      </w:r>
      <w:r w:rsidR="004B4788" w:rsidRPr="00C71D64">
        <w:rPr>
          <w:sz w:val="24"/>
          <w:szCs w:val="24"/>
        </w:rPr>
        <w:t>data can</w:t>
      </w:r>
      <w:r w:rsidRPr="00C71D64">
        <w:rPr>
          <w:sz w:val="24"/>
          <w:szCs w:val="24"/>
        </w:rPr>
        <w:t xml:space="preserve"> only be gleaned from Read Write Inc assessment data and Progress in English GL Assessment data. </w:t>
      </w:r>
    </w:p>
    <w:p w:rsidR="004B4788" w:rsidRPr="00C71D64" w:rsidRDefault="00055F22" w:rsidP="00720E7F">
      <w:pPr>
        <w:rPr>
          <w:sz w:val="24"/>
          <w:szCs w:val="24"/>
        </w:rPr>
      </w:pPr>
      <w:r w:rsidRPr="00C71D64">
        <w:rPr>
          <w:sz w:val="24"/>
          <w:szCs w:val="24"/>
        </w:rPr>
        <w:t>While</w:t>
      </w:r>
      <w:r w:rsidR="00720E7F" w:rsidRPr="00C71D64">
        <w:rPr>
          <w:sz w:val="24"/>
          <w:szCs w:val="24"/>
        </w:rPr>
        <w:t xml:space="preserve"> the GL Assessment data is </w:t>
      </w:r>
      <w:r w:rsidR="00E34CD0">
        <w:rPr>
          <w:sz w:val="24"/>
          <w:szCs w:val="24"/>
        </w:rPr>
        <w:t xml:space="preserve">useful in </w:t>
      </w:r>
      <w:r w:rsidR="00720E7F" w:rsidRPr="00C71D64">
        <w:rPr>
          <w:sz w:val="24"/>
          <w:szCs w:val="24"/>
        </w:rPr>
        <w:t>that i</w:t>
      </w:r>
      <w:r w:rsidR="00E34CD0">
        <w:rPr>
          <w:sz w:val="24"/>
          <w:szCs w:val="24"/>
        </w:rPr>
        <w:t>t</w:t>
      </w:r>
      <w:r w:rsidR="00720E7F" w:rsidRPr="00C71D64">
        <w:rPr>
          <w:sz w:val="24"/>
          <w:szCs w:val="24"/>
        </w:rPr>
        <w:t xml:space="preserve"> provides a standardised age score, there is not yet a nationally reported picture of reading levels or ages following the lockdow</w:t>
      </w:r>
      <w:r w:rsidR="004B4788" w:rsidRPr="00C71D64">
        <w:rPr>
          <w:sz w:val="24"/>
          <w:szCs w:val="24"/>
        </w:rPr>
        <w:t>n</w:t>
      </w:r>
      <w:r w:rsidR="00E34CD0">
        <w:rPr>
          <w:sz w:val="24"/>
          <w:szCs w:val="24"/>
        </w:rPr>
        <w:t>,</w:t>
      </w:r>
      <w:r w:rsidR="004B4788" w:rsidRPr="00C71D64">
        <w:rPr>
          <w:sz w:val="24"/>
          <w:szCs w:val="24"/>
        </w:rPr>
        <w:t xml:space="preserve"> and it is possible that many learners, across Wales and beyond, are now reading below previous standard scores. The full impact of the lockdown on learner performance is unknown. </w:t>
      </w:r>
      <w:r w:rsidR="00720E7F" w:rsidRPr="00C71D64">
        <w:rPr>
          <w:sz w:val="24"/>
          <w:szCs w:val="24"/>
        </w:rPr>
        <w:t>As a school, our aim is to accelerate the progress of learners to compensate for the time missed</w:t>
      </w:r>
      <w:r w:rsidR="004B4788" w:rsidRPr="00C71D64">
        <w:rPr>
          <w:sz w:val="24"/>
          <w:szCs w:val="24"/>
        </w:rPr>
        <w:t xml:space="preserve">, using data to target intervention and focus teaching. </w:t>
      </w:r>
    </w:p>
    <w:p w:rsidR="00720E7F" w:rsidRPr="00C71D64" w:rsidRDefault="00720E7F" w:rsidP="00720E7F">
      <w:pPr>
        <w:rPr>
          <w:sz w:val="24"/>
          <w:szCs w:val="24"/>
        </w:rPr>
      </w:pPr>
      <w:r w:rsidRPr="00C71D64">
        <w:rPr>
          <w:sz w:val="24"/>
          <w:szCs w:val="24"/>
        </w:rPr>
        <w:t xml:space="preserve">A 2016 American study by </w:t>
      </w:r>
      <w:r w:rsidR="00871B01">
        <w:rPr>
          <w:sz w:val="24"/>
          <w:szCs w:val="24"/>
        </w:rPr>
        <w:t xml:space="preserve">Van </w:t>
      </w:r>
      <w:r w:rsidRPr="00C71D64">
        <w:rPr>
          <w:sz w:val="24"/>
          <w:szCs w:val="24"/>
        </w:rPr>
        <w:t>Geel et al</w:t>
      </w:r>
      <w:r w:rsidR="00E34CD0">
        <w:rPr>
          <w:sz w:val="24"/>
          <w:szCs w:val="24"/>
        </w:rPr>
        <w:t>.</w:t>
      </w:r>
      <w:r w:rsidRPr="00C71D64">
        <w:rPr>
          <w:sz w:val="24"/>
          <w:szCs w:val="24"/>
        </w:rPr>
        <w:t xml:space="preserve"> indicates that even with the use of data to make decisions</w:t>
      </w:r>
      <w:r w:rsidR="00055F22" w:rsidRPr="00C71D64">
        <w:rPr>
          <w:sz w:val="24"/>
          <w:szCs w:val="24"/>
        </w:rPr>
        <w:t xml:space="preserve"> and target interventions</w:t>
      </w:r>
      <w:r w:rsidRPr="00C71D64">
        <w:rPr>
          <w:sz w:val="24"/>
          <w:szCs w:val="24"/>
        </w:rPr>
        <w:t>, students only average one additional month of progress</w:t>
      </w:r>
      <w:r w:rsidR="007947D9">
        <w:rPr>
          <w:sz w:val="24"/>
          <w:szCs w:val="24"/>
        </w:rPr>
        <w:t xml:space="preserve"> (</w:t>
      </w:r>
      <w:r w:rsidRPr="007947D9">
        <w:rPr>
          <w:sz w:val="24"/>
          <w:szCs w:val="24"/>
        </w:rPr>
        <w:t>2016</w:t>
      </w:r>
      <w:r w:rsidR="00DA6F3D" w:rsidRPr="007947D9">
        <w:rPr>
          <w:sz w:val="24"/>
          <w:szCs w:val="24"/>
        </w:rPr>
        <w:t>,</w:t>
      </w:r>
      <w:r w:rsidRPr="007947D9">
        <w:rPr>
          <w:sz w:val="24"/>
          <w:szCs w:val="24"/>
        </w:rPr>
        <w:t xml:space="preserve"> p.360)</w:t>
      </w:r>
      <w:r w:rsidR="007947D9" w:rsidRPr="007947D9">
        <w:rPr>
          <w:sz w:val="24"/>
          <w:szCs w:val="24"/>
        </w:rPr>
        <w:t>.</w:t>
      </w:r>
      <w:r w:rsidR="004B4788" w:rsidRPr="00C71D64">
        <w:rPr>
          <w:sz w:val="24"/>
          <w:szCs w:val="24"/>
        </w:rPr>
        <w:t xml:space="preserve"> However, Hattie </w:t>
      </w:r>
      <w:r w:rsidR="00242071">
        <w:rPr>
          <w:sz w:val="24"/>
          <w:szCs w:val="24"/>
        </w:rPr>
        <w:t xml:space="preserve">points to research conducted </w:t>
      </w:r>
      <w:r w:rsidR="004B4788" w:rsidRPr="00C71D64">
        <w:rPr>
          <w:sz w:val="24"/>
          <w:szCs w:val="24"/>
        </w:rPr>
        <w:t xml:space="preserve">following the Christchurch earthquakes in 2011 which indicates that the resulting prolonged school closures did not ultimately </w:t>
      </w:r>
      <w:r w:rsidR="00242071">
        <w:rPr>
          <w:sz w:val="24"/>
          <w:szCs w:val="24"/>
        </w:rPr>
        <w:t xml:space="preserve">impact negatively on student </w:t>
      </w:r>
      <w:r w:rsidR="004B4788" w:rsidRPr="00C71D64">
        <w:rPr>
          <w:sz w:val="24"/>
          <w:szCs w:val="24"/>
        </w:rPr>
        <w:t xml:space="preserve">performance in school examinations at the end of the year, mostly because teachers focused </w:t>
      </w:r>
      <w:r w:rsidR="00242071">
        <w:rPr>
          <w:sz w:val="24"/>
          <w:szCs w:val="24"/>
        </w:rPr>
        <w:t>learning on addressing what students could not do</w:t>
      </w:r>
      <w:r w:rsidR="00DA6F3D">
        <w:rPr>
          <w:sz w:val="24"/>
          <w:szCs w:val="24"/>
        </w:rPr>
        <w:t xml:space="preserve"> </w:t>
      </w:r>
      <w:r w:rsidR="00DA6F3D" w:rsidRPr="007947D9">
        <w:rPr>
          <w:sz w:val="24"/>
          <w:szCs w:val="24"/>
        </w:rPr>
        <w:t>(Hattie, 2020</w:t>
      </w:r>
      <w:r w:rsidR="00242071" w:rsidRPr="007947D9">
        <w:rPr>
          <w:sz w:val="24"/>
          <w:szCs w:val="24"/>
        </w:rPr>
        <w:t>)</w:t>
      </w:r>
      <w:r w:rsidR="007947D9">
        <w:rPr>
          <w:sz w:val="24"/>
          <w:szCs w:val="24"/>
        </w:rPr>
        <w:t>.</w:t>
      </w:r>
    </w:p>
    <w:p w:rsidR="00E34CD0" w:rsidRDefault="00720E7F" w:rsidP="00720E7F">
      <w:pPr>
        <w:autoSpaceDE w:val="0"/>
        <w:autoSpaceDN w:val="0"/>
        <w:adjustRightInd w:val="0"/>
        <w:spacing w:after="0" w:line="240" w:lineRule="auto"/>
        <w:rPr>
          <w:sz w:val="24"/>
          <w:szCs w:val="24"/>
        </w:rPr>
      </w:pPr>
      <w:r w:rsidRPr="00C71D64">
        <w:rPr>
          <w:sz w:val="24"/>
          <w:szCs w:val="24"/>
        </w:rPr>
        <w:t xml:space="preserve">The </w:t>
      </w:r>
      <w:r w:rsidR="004B4788" w:rsidRPr="00C71D64">
        <w:rPr>
          <w:sz w:val="24"/>
          <w:szCs w:val="24"/>
        </w:rPr>
        <w:t xml:space="preserve">reading </w:t>
      </w:r>
      <w:r w:rsidRPr="00C71D64">
        <w:rPr>
          <w:sz w:val="24"/>
          <w:szCs w:val="24"/>
        </w:rPr>
        <w:t xml:space="preserve">data </w:t>
      </w:r>
      <w:r w:rsidR="004B4788" w:rsidRPr="00C71D64">
        <w:rPr>
          <w:sz w:val="24"/>
          <w:szCs w:val="24"/>
        </w:rPr>
        <w:t xml:space="preserve">gathered </w:t>
      </w:r>
      <w:r w:rsidR="00D710D7" w:rsidRPr="00C71D64">
        <w:rPr>
          <w:sz w:val="24"/>
          <w:szCs w:val="24"/>
        </w:rPr>
        <w:t xml:space="preserve">since September </w:t>
      </w:r>
      <w:r w:rsidRPr="00C71D64">
        <w:rPr>
          <w:sz w:val="24"/>
          <w:szCs w:val="24"/>
        </w:rPr>
        <w:t>provides a snapshot</w:t>
      </w:r>
      <w:r w:rsidR="00E34CD0">
        <w:rPr>
          <w:sz w:val="24"/>
          <w:szCs w:val="24"/>
        </w:rPr>
        <w:t>,</w:t>
      </w:r>
      <w:r w:rsidRPr="00C71D64">
        <w:rPr>
          <w:sz w:val="24"/>
          <w:szCs w:val="24"/>
        </w:rPr>
        <w:t xml:space="preserve"> and while staff believe some obvious errors or lapses in concentration, possibly as a result of anxiety, can be identified</w:t>
      </w:r>
      <w:r w:rsidR="00055F22" w:rsidRPr="00C71D64">
        <w:rPr>
          <w:sz w:val="24"/>
          <w:szCs w:val="24"/>
        </w:rPr>
        <w:t>,</w:t>
      </w:r>
      <w:r w:rsidRPr="00C71D64">
        <w:rPr>
          <w:sz w:val="24"/>
          <w:szCs w:val="24"/>
        </w:rPr>
        <w:t xml:space="preserve"> </w:t>
      </w:r>
      <w:r w:rsidR="00D710D7" w:rsidRPr="00C71D64">
        <w:rPr>
          <w:sz w:val="24"/>
          <w:szCs w:val="24"/>
        </w:rPr>
        <w:t>further teacher assessment will be necessary to gain a complete picture.</w:t>
      </w:r>
      <w:r w:rsidR="00424CA4" w:rsidRPr="00C71D64">
        <w:rPr>
          <w:sz w:val="24"/>
          <w:szCs w:val="24"/>
        </w:rPr>
        <w:t xml:space="preserve"> </w:t>
      </w:r>
    </w:p>
    <w:p w:rsidR="00720E7F" w:rsidRPr="00C71D64" w:rsidRDefault="00424CA4" w:rsidP="00720E7F">
      <w:pPr>
        <w:autoSpaceDE w:val="0"/>
        <w:autoSpaceDN w:val="0"/>
        <w:adjustRightInd w:val="0"/>
        <w:spacing w:after="0" w:line="240" w:lineRule="auto"/>
        <w:rPr>
          <w:sz w:val="24"/>
          <w:szCs w:val="24"/>
        </w:rPr>
      </w:pPr>
      <w:r w:rsidRPr="00C71D64">
        <w:rPr>
          <w:sz w:val="24"/>
          <w:szCs w:val="24"/>
        </w:rPr>
        <w:lastRenderedPageBreak/>
        <w:t xml:space="preserve">The Professional Standards echo the conclusion made by Furlong in 2006 that teachers need to be “able to evaluate and use different sorts of evidence relevant to the improvement of practice” </w:t>
      </w:r>
      <w:r w:rsidRPr="007947D9">
        <w:rPr>
          <w:sz w:val="24"/>
          <w:szCs w:val="24"/>
        </w:rPr>
        <w:t>(Furlong, 2015, p.6)</w:t>
      </w:r>
      <w:r w:rsidR="007947D9">
        <w:rPr>
          <w:sz w:val="24"/>
          <w:szCs w:val="24"/>
        </w:rPr>
        <w:t>.</w:t>
      </w:r>
      <w:r w:rsidR="00720E7F" w:rsidRPr="00C71D64">
        <w:rPr>
          <w:sz w:val="24"/>
          <w:szCs w:val="24"/>
        </w:rPr>
        <w:t xml:space="preserve"> Test scores are often used as a starting point but would normally be viewed alongside additional information about the learner in order to allow for informed decision making</w:t>
      </w:r>
      <w:r w:rsidR="007947D9">
        <w:rPr>
          <w:sz w:val="24"/>
          <w:szCs w:val="24"/>
        </w:rPr>
        <w:t xml:space="preserve"> </w:t>
      </w:r>
      <w:r w:rsidR="00720E7F" w:rsidRPr="007947D9">
        <w:rPr>
          <w:sz w:val="24"/>
          <w:szCs w:val="24"/>
        </w:rPr>
        <w:t>(Hamilton et al</w:t>
      </w:r>
      <w:r w:rsidR="00242071" w:rsidRPr="007947D9">
        <w:rPr>
          <w:sz w:val="24"/>
          <w:szCs w:val="24"/>
        </w:rPr>
        <w:t>.</w:t>
      </w:r>
      <w:r w:rsidR="00720E7F" w:rsidRPr="007947D9">
        <w:rPr>
          <w:sz w:val="24"/>
          <w:szCs w:val="24"/>
        </w:rPr>
        <w:t>, 2009, p.6)</w:t>
      </w:r>
      <w:r w:rsidR="007947D9">
        <w:rPr>
          <w:sz w:val="24"/>
          <w:szCs w:val="24"/>
        </w:rPr>
        <w:t>.</w:t>
      </w:r>
      <w:r w:rsidR="00242071">
        <w:rPr>
          <w:sz w:val="24"/>
          <w:szCs w:val="24"/>
        </w:rPr>
        <w:t xml:space="preserve"> </w:t>
      </w:r>
      <w:r w:rsidRPr="00C71D64">
        <w:rPr>
          <w:sz w:val="24"/>
          <w:szCs w:val="24"/>
        </w:rPr>
        <w:t xml:space="preserve">The reading assessment data provides one form of </w:t>
      </w:r>
      <w:r w:rsidR="00CD7BA5" w:rsidRPr="00C71D64">
        <w:rPr>
          <w:sz w:val="24"/>
          <w:szCs w:val="24"/>
        </w:rPr>
        <w:t>evidence,</w:t>
      </w:r>
      <w:r w:rsidRPr="00C71D64">
        <w:rPr>
          <w:sz w:val="24"/>
          <w:szCs w:val="24"/>
        </w:rPr>
        <w:t xml:space="preserve"> but teachers will also need to consider evidence around pupil wellbeing and learning behaviour gleaned from teacher observation, pupil surveys and conversations with parents and the pupils themselves. While</w:t>
      </w:r>
      <w:r w:rsidR="00720E7F" w:rsidRPr="00C71D64">
        <w:rPr>
          <w:sz w:val="24"/>
          <w:szCs w:val="24"/>
        </w:rPr>
        <w:t xml:space="preserve"> further information is gathered, this </w:t>
      </w:r>
      <w:r w:rsidR="00E34CD0">
        <w:rPr>
          <w:sz w:val="24"/>
          <w:szCs w:val="24"/>
        </w:rPr>
        <w:t xml:space="preserve">initial </w:t>
      </w:r>
      <w:r w:rsidR="00720E7F" w:rsidRPr="00C71D64">
        <w:rPr>
          <w:sz w:val="24"/>
          <w:szCs w:val="24"/>
        </w:rPr>
        <w:t xml:space="preserve">data will be acted upon to ensure that staff intervene to address </w:t>
      </w:r>
      <w:r w:rsidRPr="00C71D64">
        <w:rPr>
          <w:sz w:val="24"/>
          <w:szCs w:val="24"/>
        </w:rPr>
        <w:t xml:space="preserve">reading </w:t>
      </w:r>
      <w:r w:rsidR="00720E7F" w:rsidRPr="00C71D64">
        <w:rPr>
          <w:sz w:val="24"/>
          <w:szCs w:val="24"/>
        </w:rPr>
        <w:t xml:space="preserve">concerns, even if these concerns then turn out to be unfounded. </w:t>
      </w:r>
      <w:r w:rsidR="00D710D7" w:rsidRPr="00C71D64">
        <w:rPr>
          <w:sz w:val="24"/>
          <w:szCs w:val="24"/>
        </w:rPr>
        <w:t>In addition to intervention support, a focus on addressing specific gaps in reading comprehension through effective class teaching will be essential.</w:t>
      </w:r>
      <w:r w:rsidR="00055F22" w:rsidRPr="00C71D64">
        <w:rPr>
          <w:sz w:val="24"/>
          <w:szCs w:val="24"/>
        </w:rPr>
        <w:t xml:space="preserve"> </w:t>
      </w:r>
      <w:r w:rsidRPr="00C71D64">
        <w:rPr>
          <w:sz w:val="24"/>
          <w:szCs w:val="24"/>
        </w:rPr>
        <w:t xml:space="preserve">The most influential factor in student progress remains the quality of teachers </w:t>
      </w:r>
      <w:r w:rsidRPr="007947D9">
        <w:rPr>
          <w:sz w:val="24"/>
          <w:szCs w:val="24"/>
        </w:rPr>
        <w:t>(Hattie, 2008; Hanushek and Rivkin, 2012 in OECD</w:t>
      </w:r>
      <w:r w:rsidR="00734C71" w:rsidRPr="007947D9">
        <w:rPr>
          <w:sz w:val="24"/>
          <w:szCs w:val="24"/>
        </w:rPr>
        <w:t>,</w:t>
      </w:r>
      <w:r w:rsidRPr="007947D9">
        <w:rPr>
          <w:sz w:val="24"/>
          <w:szCs w:val="24"/>
        </w:rPr>
        <w:t xml:space="preserve"> 201</w:t>
      </w:r>
      <w:r w:rsidR="00734C71" w:rsidRPr="007947D9">
        <w:rPr>
          <w:sz w:val="24"/>
          <w:szCs w:val="24"/>
        </w:rPr>
        <w:t>7,</w:t>
      </w:r>
      <w:r w:rsidRPr="007947D9">
        <w:rPr>
          <w:sz w:val="24"/>
          <w:szCs w:val="24"/>
        </w:rPr>
        <w:t xml:space="preserve"> p.25)</w:t>
      </w:r>
      <w:r w:rsidR="007947D9" w:rsidRPr="007947D9">
        <w:rPr>
          <w:sz w:val="24"/>
          <w:szCs w:val="24"/>
        </w:rPr>
        <w:t>.</w:t>
      </w:r>
    </w:p>
    <w:p w:rsidR="00720E7F" w:rsidRPr="00C71D64" w:rsidRDefault="00720E7F" w:rsidP="00720E7F">
      <w:pPr>
        <w:autoSpaceDE w:val="0"/>
        <w:autoSpaceDN w:val="0"/>
        <w:adjustRightInd w:val="0"/>
        <w:spacing w:after="0" w:line="240" w:lineRule="auto"/>
        <w:rPr>
          <w:sz w:val="24"/>
          <w:szCs w:val="24"/>
        </w:rPr>
      </w:pPr>
    </w:p>
    <w:p w:rsidR="00720E7F" w:rsidRDefault="002F42C1" w:rsidP="002F42C1">
      <w:pPr>
        <w:pStyle w:val="ListParagraph"/>
        <w:numPr>
          <w:ilvl w:val="0"/>
          <w:numId w:val="3"/>
        </w:numPr>
        <w:rPr>
          <w:b/>
          <w:bCs/>
          <w:sz w:val="24"/>
          <w:szCs w:val="24"/>
        </w:rPr>
      </w:pPr>
      <w:r w:rsidRPr="00C71D64">
        <w:rPr>
          <w:b/>
          <w:bCs/>
          <w:sz w:val="24"/>
          <w:szCs w:val="24"/>
        </w:rPr>
        <w:t>A PowerPoint presentation</w:t>
      </w:r>
      <w:r w:rsidR="00C71D64" w:rsidRPr="00C71D64">
        <w:rPr>
          <w:b/>
          <w:bCs/>
          <w:sz w:val="24"/>
          <w:szCs w:val="24"/>
        </w:rPr>
        <w:t xml:space="preserve"> entitled</w:t>
      </w:r>
      <w:r w:rsidRPr="00C71D64">
        <w:rPr>
          <w:b/>
          <w:bCs/>
          <w:sz w:val="24"/>
          <w:szCs w:val="24"/>
        </w:rPr>
        <w:t xml:space="preserve"> ‘Reading Progress &amp; Levels: A snapshot following the return of pupils from national lockdown</w:t>
      </w:r>
      <w:r w:rsidR="00C71D64" w:rsidRPr="00C71D64">
        <w:rPr>
          <w:b/>
          <w:bCs/>
          <w:sz w:val="24"/>
          <w:szCs w:val="24"/>
        </w:rPr>
        <w:t>’ developed for use with the Governing Body School Performance and Improvement (SPI) Committee.</w:t>
      </w:r>
    </w:p>
    <w:p w:rsidR="00165043" w:rsidRDefault="009419B9" w:rsidP="00165043">
      <w:pPr>
        <w:ind w:left="360"/>
        <w:rPr>
          <w:sz w:val="24"/>
          <w:szCs w:val="24"/>
        </w:rPr>
      </w:pPr>
      <w:hyperlink r:id="rId8" w:history="1">
        <w:r w:rsidR="00165043" w:rsidRPr="00531B59">
          <w:rPr>
            <w:rStyle w:val="Hyperlink"/>
            <w:sz w:val="24"/>
            <w:szCs w:val="24"/>
          </w:rPr>
          <w:t>https://hwbwave15-my.sharepoint.com/:p:/r/personal/brittena12_hwbcymru_net/Documents/Anna%20Britten%20Module%204%20Data.pptx?d=w6d624b9cbc4b4a1bb850faecc81f8294&amp;csf=1&amp;web=1&amp;e=quIwe3</w:t>
        </w:r>
      </w:hyperlink>
    </w:p>
    <w:p w:rsidR="00614C13" w:rsidRPr="00165043" w:rsidRDefault="00C71D64" w:rsidP="00165043">
      <w:pPr>
        <w:pStyle w:val="ListParagraph"/>
        <w:numPr>
          <w:ilvl w:val="0"/>
          <w:numId w:val="3"/>
        </w:numPr>
        <w:rPr>
          <w:b/>
          <w:bCs/>
          <w:sz w:val="24"/>
          <w:szCs w:val="24"/>
        </w:rPr>
      </w:pPr>
      <w:r w:rsidRPr="00165043">
        <w:rPr>
          <w:b/>
          <w:bCs/>
          <w:sz w:val="24"/>
          <w:szCs w:val="24"/>
        </w:rPr>
        <w:t>A reflection on my learning over the past year in relation to the professional standards for teaching and leadership.</w:t>
      </w:r>
    </w:p>
    <w:p w:rsidR="00614C13" w:rsidRPr="00C71D64" w:rsidRDefault="00614C13" w:rsidP="00614C13">
      <w:pPr>
        <w:rPr>
          <w:sz w:val="24"/>
          <w:szCs w:val="24"/>
        </w:rPr>
      </w:pPr>
      <w:r w:rsidRPr="00C71D64">
        <w:rPr>
          <w:sz w:val="24"/>
          <w:szCs w:val="24"/>
        </w:rPr>
        <w:t>The past year in headship has not been as expected. It followed a year that had centred around a school improvement journey in a new school, moving out of Estyn monitoring.</w:t>
      </w:r>
      <w:r w:rsidR="00F07594">
        <w:rPr>
          <w:sz w:val="24"/>
          <w:szCs w:val="24"/>
        </w:rPr>
        <w:t xml:space="preserve"> </w:t>
      </w:r>
      <w:r w:rsidRPr="00C71D64">
        <w:rPr>
          <w:sz w:val="24"/>
          <w:szCs w:val="24"/>
        </w:rPr>
        <w:t>The year started with a sense of possibility and freedom enabling a creative school climate</w:t>
      </w:r>
      <w:r>
        <w:rPr>
          <w:sz w:val="24"/>
          <w:szCs w:val="24"/>
        </w:rPr>
        <w:t>, identified by Stoll as necessary for facilitating the development of 21</w:t>
      </w:r>
      <w:r w:rsidRPr="00614C13">
        <w:rPr>
          <w:sz w:val="24"/>
          <w:szCs w:val="24"/>
          <w:vertAlign w:val="superscript"/>
        </w:rPr>
        <w:t>st</w:t>
      </w:r>
      <w:r>
        <w:rPr>
          <w:sz w:val="24"/>
          <w:szCs w:val="24"/>
        </w:rPr>
        <w:t xml:space="preserve"> century skills in learners,</w:t>
      </w:r>
      <w:r w:rsidRPr="00C71D64">
        <w:rPr>
          <w:sz w:val="24"/>
          <w:szCs w:val="24"/>
        </w:rPr>
        <w:t xml:space="preserve"> in which staff could</w:t>
      </w:r>
      <w:r>
        <w:rPr>
          <w:sz w:val="24"/>
          <w:szCs w:val="24"/>
        </w:rPr>
        <w:t xml:space="preserve"> </w:t>
      </w:r>
      <w:r w:rsidRPr="00C71D64">
        <w:rPr>
          <w:sz w:val="24"/>
          <w:szCs w:val="24"/>
        </w:rPr>
        <w:t xml:space="preserve">confidently explore new ideas and make mistakes from which to </w:t>
      </w:r>
      <w:r w:rsidRPr="007947D9">
        <w:rPr>
          <w:sz w:val="24"/>
          <w:szCs w:val="24"/>
        </w:rPr>
        <w:t>learn</w:t>
      </w:r>
      <w:r w:rsidR="007947D9" w:rsidRPr="007947D9">
        <w:rPr>
          <w:sz w:val="24"/>
          <w:szCs w:val="24"/>
        </w:rPr>
        <w:t xml:space="preserve"> </w:t>
      </w:r>
      <w:r w:rsidRPr="007947D9">
        <w:rPr>
          <w:sz w:val="24"/>
          <w:szCs w:val="24"/>
        </w:rPr>
        <w:t>(Stoll,</w:t>
      </w:r>
      <w:r w:rsidR="00FF6E7F" w:rsidRPr="007947D9">
        <w:rPr>
          <w:sz w:val="24"/>
          <w:szCs w:val="24"/>
        </w:rPr>
        <w:t xml:space="preserve"> 2011,</w:t>
      </w:r>
      <w:r w:rsidRPr="007947D9">
        <w:rPr>
          <w:sz w:val="24"/>
          <w:szCs w:val="24"/>
        </w:rPr>
        <w:t xml:space="preserve"> p</w:t>
      </w:r>
      <w:r w:rsidR="00FF6E7F" w:rsidRPr="007947D9">
        <w:rPr>
          <w:sz w:val="24"/>
          <w:szCs w:val="24"/>
        </w:rPr>
        <w:t>.</w:t>
      </w:r>
      <w:r w:rsidRPr="007947D9">
        <w:rPr>
          <w:sz w:val="24"/>
          <w:szCs w:val="24"/>
        </w:rPr>
        <w:t>11)</w:t>
      </w:r>
      <w:r w:rsidR="007947D9" w:rsidRPr="007947D9">
        <w:rPr>
          <w:sz w:val="24"/>
          <w:szCs w:val="24"/>
        </w:rPr>
        <w:t>.</w:t>
      </w:r>
      <w:r w:rsidR="00F07594" w:rsidRPr="007947D9">
        <w:rPr>
          <w:sz w:val="24"/>
          <w:szCs w:val="24"/>
        </w:rPr>
        <w:t xml:space="preserve"> Staff</w:t>
      </w:r>
      <w:r w:rsidR="00F07594">
        <w:rPr>
          <w:sz w:val="24"/>
          <w:szCs w:val="24"/>
        </w:rPr>
        <w:t xml:space="preserve"> were keen to develop “their professionalism and creativity to meet the needs of all learners” as advocated in </w:t>
      </w:r>
      <w:r w:rsidR="00F07594" w:rsidRPr="007947D9">
        <w:rPr>
          <w:sz w:val="24"/>
          <w:szCs w:val="24"/>
        </w:rPr>
        <w:t>legislation (</w:t>
      </w:r>
      <w:r w:rsidR="00FF6E7F" w:rsidRPr="007947D9">
        <w:rPr>
          <w:sz w:val="24"/>
          <w:szCs w:val="24"/>
        </w:rPr>
        <w:t>Welsh Government</w:t>
      </w:r>
      <w:r w:rsidR="00F07594" w:rsidRPr="007947D9">
        <w:rPr>
          <w:sz w:val="24"/>
          <w:szCs w:val="24"/>
        </w:rPr>
        <w:t>,</w:t>
      </w:r>
      <w:r w:rsidR="00FF6E7F" w:rsidRPr="007947D9">
        <w:rPr>
          <w:sz w:val="24"/>
          <w:szCs w:val="24"/>
        </w:rPr>
        <w:t xml:space="preserve"> 2020, </w:t>
      </w:r>
      <w:r w:rsidR="00F07594" w:rsidRPr="007947D9">
        <w:rPr>
          <w:sz w:val="24"/>
          <w:szCs w:val="24"/>
        </w:rPr>
        <w:t>p.11)</w:t>
      </w:r>
      <w:r w:rsidR="007947D9" w:rsidRPr="007947D9">
        <w:rPr>
          <w:sz w:val="24"/>
          <w:szCs w:val="24"/>
        </w:rPr>
        <w:t>.</w:t>
      </w:r>
    </w:p>
    <w:p w:rsidR="00E34CD0" w:rsidRDefault="000C712F" w:rsidP="00B2412F">
      <w:pPr>
        <w:rPr>
          <w:sz w:val="24"/>
          <w:szCs w:val="24"/>
        </w:rPr>
      </w:pPr>
      <w:r>
        <w:rPr>
          <w:sz w:val="24"/>
          <w:szCs w:val="24"/>
        </w:rPr>
        <w:t xml:space="preserve">Internal monitoring and evaluation activities evidenced considerable improvements in pedagogy during the 2018 – 2019 academic year. This was quality assured by a peer review which </w:t>
      </w:r>
      <w:r w:rsidR="009947A5">
        <w:rPr>
          <w:sz w:val="24"/>
          <w:szCs w:val="24"/>
        </w:rPr>
        <w:t xml:space="preserve">saw the school </w:t>
      </w:r>
      <w:r w:rsidR="00B2412F" w:rsidRPr="00C71D64">
        <w:rPr>
          <w:sz w:val="24"/>
          <w:szCs w:val="24"/>
        </w:rPr>
        <w:t xml:space="preserve">recategorised </w:t>
      </w:r>
      <w:r w:rsidR="009947A5">
        <w:rPr>
          <w:sz w:val="24"/>
          <w:szCs w:val="24"/>
        </w:rPr>
        <w:t>from</w:t>
      </w:r>
      <w:r w:rsidR="00B2412F" w:rsidRPr="00C71D64">
        <w:rPr>
          <w:sz w:val="24"/>
          <w:szCs w:val="24"/>
        </w:rPr>
        <w:t xml:space="preserve"> red </w:t>
      </w:r>
      <w:r w:rsidR="009947A5">
        <w:rPr>
          <w:sz w:val="24"/>
          <w:szCs w:val="24"/>
        </w:rPr>
        <w:t xml:space="preserve">and in need of significant improvement </w:t>
      </w:r>
      <w:r w:rsidR="00B2412F" w:rsidRPr="00C71D64">
        <w:rPr>
          <w:sz w:val="24"/>
          <w:szCs w:val="24"/>
        </w:rPr>
        <w:t xml:space="preserve">to </w:t>
      </w:r>
      <w:r w:rsidR="009947A5">
        <w:rPr>
          <w:sz w:val="24"/>
          <w:szCs w:val="24"/>
        </w:rPr>
        <w:t>an effective, yellow school</w:t>
      </w:r>
      <w:r w:rsidR="00B2412F" w:rsidRPr="00C71D64">
        <w:rPr>
          <w:sz w:val="24"/>
          <w:szCs w:val="24"/>
        </w:rPr>
        <w:t xml:space="preserve">. </w:t>
      </w:r>
      <w:r w:rsidR="009947A5">
        <w:rPr>
          <w:sz w:val="24"/>
          <w:szCs w:val="24"/>
        </w:rPr>
        <w:t>This was celebrated as a huge success</w:t>
      </w:r>
      <w:r w:rsidR="000B150C">
        <w:rPr>
          <w:sz w:val="24"/>
          <w:szCs w:val="24"/>
        </w:rPr>
        <w:t>,</w:t>
      </w:r>
      <w:r w:rsidR="009947A5">
        <w:rPr>
          <w:sz w:val="24"/>
          <w:szCs w:val="24"/>
        </w:rPr>
        <w:t xml:space="preserve"> not least because it confirmed that as a </w:t>
      </w:r>
      <w:r w:rsidR="00CD7BA5">
        <w:rPr>
          <w:sz w:val="24"/>
          <w:szCs w:val="24"/>
        </w:rPr>
        <w:t>school,</w:t>
      </w:r>
      <w:r w:rsidR="009947A5">
        <w:rPr>
          <w:sz w:val="24"/>
          <w:szCs w:val="24"/>
        </w:rPr>
        <w:t xml:space="preserve"> we knew the areas in need of improvement and were </w:t>
      </w:r>
      <w:r>
        <w:rPr>
          <w:sz w:val="24"/>
          <w:szCs w:val="24"/>
        </w:rPr>
        <w:t>recognised</w:t>
      </w:r>
      <w:r w:rsidR="009947A5">
        <w:rPr>
          <w:sz w:val="24"/>
          <w:szCs w:val="24"/>
        </w:rPr>
        <w:t xml:space="preserve"> to be taking appropriate actions through a self-improving system to address the</w:t>
      </w:r>
      <w:r w:rsidR="00AC1467">
        <w:rPr>
          <w:sz w:val="24"/>
          <w:szCs w:val="24"/>
        </w:rPr>
        <w:t xml:space="preserve">m. It </w:t>
      </w:r>
      <w:r>
        <w:rPr>
          <w:sz w:val="24"/>
          <w:szCs w:val="24"/>
        </w:rPr>
        <w:t xml:space="preserve">also </w:t>
      </w:r>
      <w:r w:rsidR="00AC1467">
        <w:rPr>
          <w:sz w:val="24"/>
          <w:szCs w:val="24"/>
        </w:rPr>
        <w:t xml:space="preserve">evidenced personal progress towards the professional leadership standards of monitoring and evaluating impact and reporting on effectiveness to improve pedagogy across the </w:t>
      </w:r>
      <w:r w:rsidR="00AC1467" w:rsidRPr="007947D9">
        <w:rPr>
          <w:sz w:val="24"/>
          <w:szCs w:val="24"/>
        </w:rPr>
        <w:t>school (</w:t>
      </w:r>
      <w:r w:rsidR="003963FB" w:rsidRPr="007947D9">
        <w:rPr>
          <w:sz w:val="24"/>
          <w:szCs w:val="24"/>
        </w:rPr>
        <w:t>Welsh Government, 2019</w:t>
      </w:r>
      <w:r w:rsidR="00AC1467" w:rsidRPr="007947D9">
        <w:rPr>
          <w:sz w:val="24"/>
          <w:szCs w:val="24"/>
        </w:rPr>
        <w:t>)</w:t>
      </w:r>
      <w:r w:rsidR="007947D9" w:rsidRPr="007947D9">
        <w:rPr>
          <w:sz w:val="24"/>
          <w:szCs w:val="24"/>
        </w:rPr>
        <w:t>.</w:t>
      </w:r>
    </w:p>
    <w:p w:rsidR="000C712F" w:rsidRDefault="000C712F" w:rsidP="00B2412F">
      <w:pPr>
        <w:rPr>
          <w:sz w:val="24"/>
          <w:szCs w:val="24"/>
        </w:rPr>
      </w:pPr>
      <w:r>
        <w:rPr>
          <w:sz w:val="24"/>
          <w:szCs w:val="24"/>
        </w:rPr>
        <w:lastRenderedPageBreak/>
        <w:t xml:space="preserve">Learner voice had also been used effectively for identifying improvements and areas in need of further development. </w:t>
      </w:r>
      <w:r w:rsidR="002704CD">
        <w:rPr>
          <w:sz w:val="24"/>
          <w:szCs w:val="24"/>
        </w:rPr>
        <w:t xml:space="preserve">The professional standards </w:t>
      </w:r>
      <w:r>
        <w:rPr>
          <w:sz w:val="24"/>
          <w:szCs w:val="24"/>
        </w:rPr>
        <w:t>require</w:t>
      </w:r>
      <w:r w:rsidR="002704CD">
        <w:rPr>
          <w:sz w:val="24"/>
          <w:szCs w:val="24"/>
        </w:rPr>
        <w:t xml:space="preserve"> highly effective leaders to establish </w:t>
      </w:r>
      <w:r w:rsidR="00DF5D3C">
        <w:rPr>
          <w:sz w:val="24"/>
          <w:szCs w:val="24"/>
        </w:rPr>
        <w:t xml:space="preserve">school communities where the views of learners are considered and acted upon wherever practicable </w:t>
      </w:r>
      <w:r w:rsidR="003963FB" w:rsidRPr="007947D9">
        <w:rPr>
          <w:sz w:val="24"/>
          <w:szCs w:val="24"/>
        </w:rPr>
        <w:t>(Welsh Government, 2019)</w:t>
      </w:r>
      <w:r w:rsidR="007947D9" w:rsidRPr="007947D9">
        <w:rPr>
          <w:sz w:val="24"/>
          <w:szCs w:val="24"/>
        </w:rPr>
        <w:t>.</w:t>
      </w:r>
      <w:r w:rsidR="003963FB">
        <w:rPr>
          <w:sz w:val="24"/>
          <w:szCs w:val="24"/>
        </w:rPr>
        <w:t xml:space="preserve"> </w:t>
      </w:r>
      <w:r w:rsidR="00DF5D3C">
        <w:rPr>
          <w:sz w:val="24"/>
          <w:szCs w:val="24"/>
        </w:rPr>
        <w:t>Learner voice has seen changes to the organisation of learning environments and to learning behaviours. For example, Key Stage 2 pupils trialled the use</w:t>
      </w:r>
      <w:r w:rsidR="00E34CD0">
        <w:rPr>
          <w:sz w:val="24"/>
          <w:szCs w:val="24"/>
        </w:rPr>
        <w:t xml:space="preserve"> of</w:t>
      </w:r>
      <w:r w:rsidR="00DF5D3C">
        <w:rPr>
          <w:sz w:val="24"/>
          <w:szCs w:val="24"/>
        </w:rPr>
        <w:t xml:space="preserve"> headphones to listen to music during extended writing tasks. Learners were supported in evaluating the outcomes of th</w:t>
      </w:r>
      <w:r w:rsidR="00FD2DAA">
        <w:rPr>
          <w:sz w:val="24"/>
          <w:szCs w:val="24"/>
        </w:rPr>
        <w:t>i</w:t>
      </w:r>
      <w:r w:rsidR="00DF5D3C">
        <w:rPr>
          <w:sz w:val="24"/>
          <w:szCs w:val="24"/>
        </w:rPr>
        <w:t>s strateg</w:t>
      </w:r>
      <w:r w:rsidR="00FD2DAA">
        <w:rPr>
          <w:sz w:val="24"/>
          <w:szCs w:val="24"/>
        </w:rPr>
        <w:t>y</w:t>
      </w:r>
      <w:r w:rsidR="00DF5D3C">
        <w:rPr>
          <w:sz w:val="24"/>
          <w:szCs w:val="24"/>
        </w:rPr>
        <w:t xml:space="preserve"> with all </w:t>
      </w:r>
      <w:r w:rsidR="00E34CD0">
        <w:rPr>
          <w:sz w:val="24"/>
          <w:szCs w:val="24"/>
        </w:rPr>
        <w:t xml:space="preserve">learners then </w:t>
      </w:r>
      <w:r w:rsidR="00DF5D3C">
        <w:rPr>
          <w:sz w:val="24"/>
          <w:szCs w:val="24"/>
        </w:rPr>
        <w:t xml:space="preserve">able to recognise whether the music had improved their writing and to make informed choices about continuing with this practice. </w:t>
      </w:r>
      <w:r>
        <w:rPr>
          <w:sz w:val="24"/>
          <w:szCs w:val="24"/>
        </w:rPr>
        <w:t xml:space="preserve">Research by Husbands and Pearce concludes that “effective pedagogies give serious consideration to pupil voice” and this has certainly been a factor in the continuing school improvement </w:t>
      </w:r>
      <w:r w:rsidRPr="007947D9">
        <w:rPr>
          <w:sz w:val="24"/>
          <w:szCs w:val="24"/>
        </w:rPr>
        <w:t>journey</w:t>
      </w:r>
      <w:r w:rsidR="007947D9" w:rsidRPr="007947D9">
        <w:rPr>
          <w:sz w:val="24"/>
          <w:szCs w:val="24"/>
        </w:rPr>
        <w:t xml:space="preserve"> </w:t>
      </w:r>
      <w:r w:rsidRPr="007947D9">
        <w:rPr>
          <w:sz w:val="24"/>
          <w:szCs w:val="24"/>
        </w:rPr>
        <w:t>(2012, p.3)</w:t>
      </w:r>
      <w:r w:rsidR="007947D9" w:rsidRPr="007947D9">
        <w:rPr>
          <w:sz w:val="24"/>
          <w:szCs w:val="24"/>
        </w:rPr>
        <w:t>.</w:t>
      </w:r>
    </w:p>
    <w:p w:rsidR="00264929" w:rsidRPr="00C71D64" w:rsidRDefault="00110543" w:rsidP="00264929">
      <w:pPr>
        <w:rPr>
          <w:sz w:val="24"/>
          <w:szCs w:val="24"/>
        </w:rPr>
      </w:pPr>
      <w:r>
        <w:rPr>
          <w:sz w:val="24"/>
          <w:szCs w:val="24"/>
        </w:rPr>
        <w:t>Functioning as a learning organisation ha</w:t>
      </w:r>
      <w:r w:rsidR="00E34CD0">
        <w:rPr>
          <w:sz w:val="24"/>
          <w:szCs w:val="24"/>
        </w:rPr>
        <w:t xml:space="preserve">s </w:t>
      </w:r>
      <w:r>
        <w:rPr>
          <w:sz w:val="24"/>
          <w:szCs w:val="24"/>
        </w:rPr>
        <w:t>been</w:t>
      </w:r>
      <w:r w:rsidR="00264929" w:rsidRPr="00AB1879">
        <w:rPr>
          <w:sz w:val="24"/>
          <w:szCs w:val="24"/>
        </w:rPr>
        <w:t xml:space="preserve"> crucial t</w:t>
      </w:r>
      <w:r>
        <w:rPr>
          <w:sz w:val="24"/>
          <w:szCs w:val="24"/>
        </w:rPr>
        <w:t>o</w:t>
      </w:r>
      <w:r w:rsidR="00264929" w:rsidRPr="00AB1879">
        <w:rPr>
          <w:sz w:val="24"/>
          <w:szCs w:val="24"/>
        </w:rPr>
        <w:t xml:space="preserve"> the improvement journey and the challenge </w:t>
      </w:r>
      <w:r w:rsidR="00AB1879" w:rsidRPr="00AB1879">
        <w:rPr>
          <w:sz w:val="24"/>
          <w:szCs w:val="24"/>
        </w:rPr>
        <w:t>of</w:t>
      </w:r>
      <w:r w:rsidR="00264929" w:rsidRPr="00AB1879">
        <w:rPr>
          <w:sz w:val="24"/>
          <w:szCs w:val="24"/>
        </w:rPr>
        <w:t xml:space="preserve"> ensuring </w:t>
      </w:r>
      <w:r w:rsidR="00AB1879" w:rsidRPr="00AB1879">
        <w:rPr>
          <w:sz w:val="24"/>
          <w:szCs w:val="24"/>
        </w:rPr>
        <w:t xml:space="preserve">the </w:t>
      </w:r>
      <w:r w:rsidR="00264929" w:rsidRPr="00AB1879">
        <w:rPr>
          <w:sz w:val="24"/>
          <w:szCs w:val="24"/>
        </w:rPr>
        <w:t xml:space="preserve">necessary “trust, time, thinking and team learning” </w:t>
      </w:r>
      <w:r w:rsidR="00AB1879" w:rsidRPr="00AB1879">
        <w:rPr>
          <w:sz w:val="24"/>
          <w:szCs w:val="24"/>
        </w:rPr>
        <w:t>to facilitate th</w:t>
      </w:r>
      <w:r>
        <w:rPr>
          <w:sz w:val="24"/>
          <w:szCs w:val="24"/>
        </w:rPr>
        <w:t xml:space="preserve">is </w:t>
      </w:r>
      <w:r w:rsidRPr="007947D9">
        <w:rPr>
          <w:sz w:val="24"/>
          <w:szCs w:val="24"/>
        </w:rPr>
        <w:t>continue</w:t>
      </w:r>
      <w:r w:rsidR="00E34CD0">
        <w:rPr>
          <w:sz w:val="24"/>
          <w:szCs w:val="24"/>
        </w:rPr>
        <w:t>s</w:t>
      </w:r>
      <w:r w:rsidR="00AB1879" w:rsidRPr="007947D9">
        <w:rPr>
          <w:sz w:val="24"/>
          <w:szCs w:val="24"/>
        </w:rPr>
        <w:t xml:space="preserve"> </w:t>
      </w:r>
      <w:r w:rsidR="00264929" w:rsidRPr="007947D9">
        <w:rPr>
          <w:sz w:val="24"/>
          <w:szCs w:val="24"/>
        </w:rPr>
        <w:t>(OECD, 2016, p.</w:t>
      </w:r>
      <w:r w:rsidR="008721F9" w:rsidRPr="007947D9">
        <w:rPr>
          <w:sz w:val="24"/>
          <w:szCs w:val="24"/>
        </w:rPr>
        <w:t>1</w:t>
      </w:r>
      <w:r w:rsidR="00264929" w:rsidRPr="007947D9">
        <w:rPr>
          <w:sz w:val="24"/>
          <w:szCs w:val="24"/>
        </w:rPr>
        <w:t>)</w:t>
      </w:r>
      <w:r w:rsidR="007947D9" w:rsidRPr="007947D9">
        <w:rPr>
          <w:sz w:val="24"/>
          <w:szCs w:val="24"/>
        </w:rPr>
        <w:t>.</w:t>
      </w:r>
      <w:r w:rsidR="00264929" w:rsidRPr="007947D9">
        <w:rPr>
          <w:sz w:val="24"/>
          <w:szCs w:val="24"/>
        </w:rPr>
        <w:t xml:space="preserve"> </w:t>
      </w:r>
      <w:r w:rsidR="00AB1879" w:rsidRPr="007947D9">
        <w:rPr>
          <w:sz w:val="24"/>
          <w:szCs w:val="24"/>
        </w:rPr>
        <w:t>C</w:t>
      </w:r>
      <w:r w:rsidR="00264929" w:rsidRPr="007947D9">
        <w:rPr>
          <w:sz w:val="24"/>
          <w:szCs w:val="24"/>
        </w:rPr>
        <w:t>areful</w:t>
      </w:r>
      <w:r w:rsidR="00264929" w:rsidRPr="00AB1879">
        <w:rPr>
          <w:sz w:val="24"/>
          <w:szCs w:val="24"/>
        </w:rPr>
        <w:t xml:space="preserve"> budget management a</w:t>
      </w:r>
      <w:r w:rsidR="009E360A" w:rsidRPr="00AB1879">
        <w:rPr>
          <w:sz w:val="24"/>
          <w:szCs w:val="24"/>
        </w:rPr>
        <w:t>llow</w:t>
      </w:r>
      <w:r w:rsidR="00AB1879" w:rsidRPr="00AB1879">
        <w:rPr>
          <w:sz w:val="24"/>
          <w:szCs w:val="24"/>
        </w:rPr>
        <w:t>ed</w:t>
      </w:r>
      <w:r w:rsidR="00264929" w:rsidRPr="00AB1879">
        <w:rPr>
          <w:sz w:val="24"/>
          <w:szCs w:val="24"/>
        </w:rPr>
        <w:t xml:space="preserve"> </w:t>
      </w:r>
      <w:r w:rsidR="009E360A" w:rsidRPr="00AB1879">
        <w:rPr>
          <w:sz w:val="24"/>
          <w:szCs w:val="24"/>
        </w:rPr>
        <w:t>time</w:t>
      </w:r>
      <w:r w:rsidR="00AB1879" w:rsidRPr="00AB1879">
        <w:rPr>
          <w:sz w:val="24"/>
          <w:szCs w:val="24"/>
        </w:rPr>
        <w:t xml:space="preserve"> for one-to-one meetings </w:t>
      </w:r>
      <w:r w:rsidR="009E360A" w:rsidRPr="00AB1879">
        <w:rPr>
          <w:sz w:val="24"/>
          <w:szCs w:val="24"/>
        </w:rPr>
        <w:t>with new staff</w:t>
      </w:r>
      <w:r w:rsidR="00AB1879" w:rsidRPr="00AB1879">
        <w:rPr>
          <w:sz w:val="24"/>
          <w:szCs w:val="24"/>
        </w:rPr>
        <w:t xml:space="preserve"> to</w:t>
      </w:r>
      <w:r w:rsidR="009E360A" w:rsidRPr="00AB1879">
        <w:rPr>
          <w:sz w:val="24"/>
          <w:szCs w:val="24"/>
        </w:rPr>
        <w:t xml:space="preserve"> understand</w:t>
      </w:r>
      <w:r w:rsidR="00AB1879" w:rsidRPr="00AB1879">
        <w:rPr>
          <w:sz w:val="24"/>
          <w:szCs w:val="24"/>
        </w:rPr>
        <w:t xml:space="preserve"> </w:t>
      </w:r>
      <w:r w:rsidR="009E360A" w:rsidRPr="00AB1879">
        <w:rPr>
          <w:sz w:val="24"/>
          <w:szCs w:val="24"/>
        </w:rPr>
        <w:t>their strengths and development needs</w:t>
      </w:r>
      <w:r w:rsidR="00E34CD0">
        <w:rPr>
          <w:sz w:val="24"/>
          <w:szCs w:val="24"/>
        </w:rPr>
        <w:t>,</w:t>
      </w:r>
      <w:r w:rsidR="009E360A" w:rsidRPr="00AB1879">
        <w:rPr>
          <w:sz w:val="24"/>
          <w:szCs w:val="24"/>
        </w:rPr>
        <w:t xml:space="preserve"> </w:t>
      </w:r>
      <w:r w:rsidR="00AB1879" w:rsidRPr="00AB1879">
        <w:rPr>
          <w:sz w:val="24"/>
          <w:szCs w:val="24"/>
        </w:rPr>
        <w:t xml:space="preserve">and </w:t>
      </w:r>
      <w:r w:rsidR="009E360A" w:rsidRPr="00AB1879">
        <w:rPr>
          <w:sz w:val="24"/>
          <w:szCs w:val="24"/>
        </w:rPr>
        <w:t xml:space="preserve">support </w:t>
      </w:r>
      <w:r w:rsidR="00E34CD0">
        <w:rPr>
          <w:sz w:val="24"/>
          <w:szCs w:val="24"/>
        </w:rPr>
        <w:t xml:space="preserve">their </w:t>
      </w:r>
      <w:r w:rsidR="009E360A" w:rsidRPr="00AB1879">
        <w:rPr>
          <w:sz w:val="24"/>
          <w:szCs w:val="24"/>
        </w:rPr>
        <w:t xml:space="preserve">growth </w:t>
      </w:r>
      <w:r w:rsidR="007947D9" w:rsidRPr="007947D9">
        <w:rPr>
          <w:sz w:val="24"/>
          <w:szCs w:val="24"/>
        </w:rPr>
        <w:t>(Welsh Government, 2019).</w:t>
      </w:r>
      <w:r w:rsidR="007947D9">
        <w:rPr>
          <w:sz w:val="24"/>
          <w:szCs w:val="24"/>
        </w:rPr>
        <w:t xml:space="preserve"> </w:t>
      </w:r>
      <w:r w:rsidR="00AB1879" w:rsidRPr="00AB1879">
        <w:rPr>
          <w:sz w:val="24"/>
          <w:szCs w:val="24"/>
        </w:rPr>
        <w:t>It also created o</w:t>
      </w:r>
      <w:r w:rsidR="00264929" w:rsidRPr="00AB1879">
        <w:rPr>
          <w:sz w:val="24"/>
          <w:szCs w:val="24"/>
        </w:rPr>
        <w:t xml:space="preserve">pportunities for existing staff to </w:t>
      </w:r>
      <w:r w:rsidR="00AB1879" w:rsidRPr="00AB1879">
        <w:rPr>
          <w:sz w:val="24"/>
          <w:szCs w:val="24"/>
        </w:rPr>
        <w:t xml:space="preserve">work jointly </w:t>
      </w:r>
      <w:r w:rsidR="00264929" w:rsidRPr="00AB1879">
        <w:rPr>
          <w:sz w:val="24"/>
          <w:szCs w:val="24"/>
        </w:rPr>
        <w:t>with new team members</w:t>
      </w:r>
      <w:r w:rsidR="00AB1879" w:rsidRPr="00AB1879">
        <w:rPr>
          <w:sz w:val="24"/>
          <w:szCs w:val="24"/>
        </w:rPr>
        <w:t xml:space="preserve">, building positive relationships </w:t>
      </w:r>
      <w:r w:rsidR="009E360A" w:rsidRPr="00AB1879">
        <w:rPr>
          <w:sz w:val="24"/>
          <w:szCs w:val="24"/>
        </w:rPr>
        <w:t>and facilitating a distribution of knowledge</w:t>
      </w:r>
      <w:r w:rsidR="00AB1879" w:rsidRPr="00AB1879">
        <w:rPr>
          <w:sz w:val="24"/>
          <w:szCs w:val="24"/>
        </w:rPr>
        <w:t>, recognised in the Professional Standards as</w:t>
      </w:r>
      <w:r w:rsidR="009E360A" w:rsidRPr="00AB1879">
        <w:rPr>
          <w:sz w:val="24"/>
          <w:szCs w:val="24"/>
        </w:rPr>
        <w:t xml:space="preserve"> </w:t>
      </w:r>
      <w:r w:rsidR="00AB1879" w:rsidRPr="00AB1879">
        <w:rPr>
          <w:sz w:val="24"/>
          <w:szCs w:val="24"/>
        </w:rPr>
        <w:t>necessary for</w:t>
      </w:r>
      <w:r w:rsidR="009E360A" w:rsidRPr="00AB1879">
        <w:rPr>
          <w:sz w:val="24"/>
          <w:szCs w:val="24"/>
        </w:rPr>
        <w:t xml:space="preserve"> continuous improvement</w:t>
      </w:r>
      <w:r w:rsidR="007947D9">
        <w:rPr>
          <w:sz w:val="24"/>
          <w:szCs w:val="24"/>
        </w:rPr>
        <w:t xml:space="preserve"> </w:t>
      </w:r>
      <w:r w:rsidR="008412B9" w:rsidRPr="007947D9">
        <w:rPr>
          <w:sz w:val="24"/>
          <w:szCs w:val="24"/>
        </w:rPr>
        <w:t>(Welsh Government, 2019)</w:t>
      </w:r>
      <w:r w:rsidR="007947D9" w:rsidRPr="007947D9">
        <w:rPr>
          <w:sz w:val="24"/>
          <w:szCs w:val="24"/>
        </w:rPr>
        <w:t>.</w:t>
      </w:r>
    </w:p>
    <w:p w:rsidR="00B2412F" w:rsidRDefault="00B2412F" w:rsidP="00614C13">
      <w:pPr>
        <w:rPr>
          <w:sz w:val="24"/>
          <w:szCs w:val="24"/>
        </w:rPr>
      </w:pPr>
      <w:r w:rsidRPr="00C71D64">
        <w:rPr>
          <w:sz w:val="24"/>
          <w:szCs w:val="24"/>
        </w:rPr>
        <w:t>We were successful in rebuilding the resilient team required to maintain the “capacity to withstand, overcome, and bounce back from challenges, and do so in a manner that enables sustained performance and ongoing viability</w:t>
      </w:r>
      <w:r w:rsidRPr="007947D9">
        <w:rPr>
          <w:sz w:val="24"/>
          <w:szCs w:val="24"/>
        </w:rPr>
        <w:t>”</w:t>
      </w:r>
      <w:r w:rsidR="007947D9" w:rsidRPr="007947D9">
        <w:rPr>
          <w:sz w:val="24"/>
          <w:szCs w:val="24"/>
        </w:rPr>
        <w:t xml:space="preserve"> </w:t>
      </w:r>
      <w:r w:rsidRPr="007947D9">
        <w:rPr>
          <w:sz w:val="24"/>
          <w:szCs w:val="24"/>
        </w:rPr>
        <w:t>(Alliger et al</w:t>
      </w:r>
      <w:r w:rsidR="00CB307C" w:rsidRPr="007947D9">
        <w:rPr>
          <w:sz w:val="24"/>
          <w:szCs w:val="24"/>
        </w:rPr>
        <w:t>.</w:t>
      </w:r>
      <w:r w:rsidR="00264929" w:rsidRPr="007947D9">
        <w:rPr>
          <w:sz w:val="24"/>
          <w:szCs w:val="24"/>
        </w:rPr>
        <w:t xml:space="preserve">, </w:t>
      </w:r>
      <w:r w:rsidR="00CB307C" w:rsidRPr="007947D9">
        <w:rPr>
          <w:sz w:val="24"/>
          <w:szCs w:val="24"/>
        </w:rPr>
        <w:t xml:space="preserve">2015, </w:t>
      </w:r>
      <w:r w:rsidR="00264929" w:rsidRPr="007947D9">
        <w:rPr>
          <w:sz w:val="24"/>
          <w:szCs w:val="24"/>
        </w:rPr>
        <w:t>p.182)</w:t>
      </w:r>
      <w:r w:rsidR="007947D9" w:rsidRPr="007947D9">
        <w:rPr>
          <w:sz w:val="24"/>
          <w:szCs w:val="24"/>
        </w:rPr>
        <w:t xml:space="preserve">. </w:t>
      </w:r>
      <w:r w:rsidRPr="007947D9">
        <w:rPr>
          <w:sz w:val="24"/>
          <w:szCs w:val="24"/>
        </w:rPr>
        <w:t>This</w:t>
      </w:r>
      <w:r w:rsidRPr="00C71D64">
        <w:rPr>
          <w:sz w:val="24"/>
          <w:szCs w:val="24"/>
        </w:rPr>
        <w:t xml:space="preserve"> was achieved by ensuring all staff had access to clear documentation outlining school policy and practice and identifying key individuals to offer support</w:t>
      </w:r>
      <w:r w:rsidR="00264929">
        <w:rPr>
          <w:sz w:val="24"/>
          <w:szCs w:val="24"/>
        </w:rPr>
        <w:t>. O</w:t>
      </w:r>
      <w:r w:rsidRPr="00C71D64">
        <w:rPr>
          <w:sz w:val="24"/>
          <w:szCs w:val="24"/>
        </w:rPr>
        <w:t>pportunities</w:t>
      </w:r>
      <w:r w:rsidR="00264929">
        <w:rPr>
          <w:sz w:val="24"/>
          <w:szCs w:val="24"/>
        </w:rPr>
        <w:t xml:space="preserve"> were provided</w:t>
      </w:r>
      <w:r w:rsidRPr="00C71D64">
        <w:rPr>
          <w:sz w:val="24"/>
          <w:szCs w:val="24"/>
        </w:rPr>
        <w:t xml:space="preserve"> for team working through joint training, planning and triad lessons</w:t>
      </w:r>
      <w:r w:rsidR="00E34CD0">
        <w:rPr>
          <w:sz w:val="24"/>
          <w:szCs w:val="24"/>
        </w:rPr>
        <w:t>,</w:t>
      </w:r>
      <w:r w:rsidRPr="00C71D64">
        <w:rPr>
          <w:sz w:val="24"/>
          <w:szCs w:val="24"/>
        </w:rPr>
        <w:t xml:space="preserve"> and staff meeting time </w:t>
      </w:r>
      <w:r w:rsidR="00264929">
        <w:rPr>
          <w:sz w:val="24"/>
          <w:szCs w:val="24"/>
        </w:rPr>
        <w:t xml:space="preserve">was used effectively </w:t>
      </w:r>
      <w:r w:rsidRPr="00C71D64">
        <w:rPr>
          <w:sz w:val="24"/>
          <w:szCs w:val="24"/>
        </w:rPr>
        <w:t xml:space="preserve">to reflect upon challenges and </w:t>
      </w:r>
      <w:r w:rsidR="00264929">
        <w:rPr>
          <w:sz w:val="24"/>
          <w:szCs w:val="24"/>
        </w:rPr>
        <w:t>identify solutions.</w:t>
      </w:r>
      <w:r w:rsidRPr="00C71D64">
        <w:rPr>
          <w:sz w:val="24"/>
          <w:szCs w:val="24"/>
        </w:rPr>
        <w:t xml:space="preserve"> </w:t>
      </w:r>
      <w:r w:rsidR="00AA2A0E">
        <w:rPr>
          <w:sz w:val="24"/>
          <w:szCs w:val="24"/>
        </w:rPr>
        <w:t>This also ensured daily provisio</w:t>
      </w:r>
      <w:r w:rsidR="00AA2A0E" w:rsidRPr="007947D9">
        <w:rPr>
          <w:sz w:val="24"/>
          <w:szCs w:val="24"/>
        </w:rPr>
        <w:t>n aligned with school vision, a responsibility of school leaders</w:t>
      </w:r>
      <w:r w:rsidR="007947D9" w:rsidRPr="007947D9">
        <w:rPr>
          <w:sz w:val="24"/>
          <w:szCs w:val="24"/>
        </w:rPr>
        <w:t xml:space="preserve"> </w:t>
      </w:r>
      <w:r w:rsidR="00B20F8E" w:rsidRPr="007947D9">
        <w:rPr>
          <w:sz w:val="24"/>
          <w:szCs w:val="24"/>
        </w:rPr>
        <w:t>(Welsh Government, 2019)</w:t>
      </w:r>
      <w:r w:rsidR="007947D9" w:rsidRPr="007947D9">
        <w:rPr>
          <w:sz w:val="24"/>
          <w:szCs w:val="24"/>
        </w:rPr>
        <w:t>.</w:t>
      </w:r>
    </w:p>
    <w:p w:rsidR="00264929" w:rsidRPr="00801052" w:rsidRDefault="00264929" w:rsidP="00614C13">
      <w:pPr>
        <w:rPr>
          <w:sz w:val="24"/>
          <w:szCs w:val="24"/>
        </w:rPr>
      </w:pPr>
      <w:r>
        <w:rPr>
          <w:sz w:val="24"/>
          <w:szCs w:val="24"/>
        </w:rPr>
        <w:t>The provision of professional learning opportunities for staff and pupil language leaders resulted in the introduction of German, French and Japanese teaching within the school. This innovative practice has led</w:t>
      </w:r>
      <w:r w:rsidRPr="00C71D64">
        <w:rPr>
          <w:sz w:val="24"/>
          <w:szCs w:val="24"/>
        </w:rPr>
        <w:t xml:space="preserve"> to the school’s recent selection as </w:t>
      </w:r>
      <w:r>
        <w:rPr>
          <w:sz w:val="24"/>
          <w:szCs w:val="24"/>
        </w:rPr>
        <w:t xml:space="preserve">a </w:t>
      </w:r>
      <w:r w:rsidRPr="00C71D64">
        <w:rPr>
          <w:sz w:val="24"/>
          <w:szCs w:val="24"/>
        </w:rPr>
        <w:t>regional learning lead school for international languages. Th</w:t>
      </w:r>
      <w:r>
        <w:rPr>
          <w:sz w:val="24"/>
          <w:szCs w:val="24"/>
        </w:rPr>
        <w:t>e</w:t>
      </w:r>
      <w:r w:rsidRPr="00C71D64">
        <w:rPr>
          <w:sz w:val="24"/>
          <w:szCs w:val="24"/>
        </w:rPr>
        <w:t xml:space="preserve"> opportunity to </w:t>
      </w:r>
      <w:r w:rsidR="00C116D5">
        <w:rPr>
          <w:sz w:val="24"/>
          <w:szCs w:val="24"/>
        </w:rPr>
        <w:t xml:space="preserve">fulfil the leadership standard of </w:t>
      </w:r>
      <w:r w:rsidRPr="00C71D64">
        <w:rPr>
          <w:sz w:val="24"/>
          <w:szCs w:val="24"/>
        </w:rPr>
        <w:t>influenc</w:t>
      </w:r>
      <w:r w:rsidR="00C116D5">
        <w:rPr>
          <w:sz w:val="24"/>
          <w:szCs w:val="24"/>
        </w:rPr>
        <w:t>ing</w:t>
      </w:r>
      <w:r w:rsidRPr="00C71D64">
        <w:rPr>
          <w:sz w:val="24"/>
          <w:szCs w:val="24"/>
        </w:rPr>
        <w:t xml:space="preserve"> and improv</w:t>
      </w:r>
      <w:r w:rsidR="00C116D5">
        <w:rPr>
          <w:sz w:val="24"/>
          <w:szCs w:val="24"/>
        </w:rPr>
        <w:t>ing</w:t>
      </w:r>
      <w:r w:rsidRPr="00C71D64">
        <w:rPr>
          <w:sz w:val="24"/>
          <w:szCs w:val="24"/>
        </w:rPr>
        <w:t xml:space="preserve"> practice across the wider education </w:t>
      </w:r>
      <w:r w:rsidRPr="007947D9">
        <w:rPr>
          <w:sz w:val="24"/>
          <w:szCs w:val="24"/>
        </w:rPr>
        <w:t xml:space="preserve">system </w:t>
      </w:r>
      <w:r w:rsidR="00B20F8E" w:rsidRPr="007947D9">
        <w:rPr>
          <w:sz w:val="24"/>
          <w:szCs w:val="24"/>
        </w:rPr>
        <w:t>(Welsh Government, 2019),</w:t>
      </w:r>
      <w:r w:rsidR="00B20F8E">
        <w:rPr>
          <w:sz w:val="24"/>
          <w:szCs w:val="24"/>
        </w:rPr>
        <w:t xml:space="preserve"> </w:t>
      </w:r>
      <w:r w:rsidRPr="00C71D64">
        <w:rPr>
          <w:sz w:val="24"/>
          <w:szCs w:val="24"/>
        </w:rPr>
        <w:t xml:space="preserve">having previously been a school in need of significant support from other schools, is a real success. </w:t>
      </w:r>
    </w:p>
    <w:p w:rsidR="00546F63" w:rsidRDefault="00AA2A0E" w:rsidP="00ED487E">
      <w:pPr>
        <w:rPr>
          <w:sz w:val="24"/>
          <w:szCs w:val="24"/>
        </w:rPr>
      </w:pPr>
      <w:r>
        <w:rPr>
          <w:sz w:val="24"/>
          <w:szCs w:val="24"/>
        </w:rPr>
        <w:t xml:space="preserve">Funding was used effectively to </w:t>
      </w:r>
      <w:r w:rsidR="00D51807">
        <w:rPr>
          <w:sz w:val="24"/>
          <w:szCs w:val="24"/>
        </w:rPr>
        <w:t>relea</w:t>
      </w:r>
      <w:r>
        <w:rPr>
          <w:sz w:val="24"/>
          <w:szCs w:val="24"/>
        </w:rPr>
        <w:t>se staff</w:t>
      </w:r>
      <w:r w:rsidR="00D51807">
        <w:rPr>
          <w:sz w:val="24"/>
          <w:szCs w:val="24"/>
        </w:rPr>
        <w:t xml:space="preserve"> to continue work</w:t>
      </w:r>
      <w:r w:rsidR="00E35600">
        <w:rPr>
          <w:sz w:val="24"/>
          <w:szCs w:val="24"/>
        </w:rPr>
        <w:t>ing</w:t>
      </w:r>
      <w:r w:rsidR="00D51807">
        <w:rPr>
          <w:sz w:val="24"/>
          <w:szCs w:val="24"/>
        </w:rPr>
        <w:t xml:space="preserve"> with a local learning network school </w:t>
      </w:r>
      <w:r>
        <w:rPr>
          <w:sz w:val="24"/>
          <w:szCs w:val="24"/>
        </w:rPr>
        <w:t>in</w:t>
      </w:r>
      <w:r w:rsidR="00D51807">
        <w:rPr>
          <w:sz w:val="24"/>
          <w:szCs w:val="24"/>
        </w:rPr>
        <w:t xml:space="preserve"> develop</w:t>
      </w:r>
      <w:r>
        <w:rPr>
          <w:sz w:val="24"/>
          <w:szCs w:val="24"/>
        </w:rPr>
        <w:t>ing</w:t>
      </w:r>
      <w:r w:rsidR="00D51807">
        <w:rPr>
          <w:sz w:val="24"/>
          <w:szCs w:val="24"/>
        </w:rPr>
        <w:t xml:space="preserve"> independent learning through authentic experiences</w:t>
      </w:r>
      <w:r w:rsidR="003D4AD6">
        <w:rPr>
          <w:sz w:val="24"/>
          <w:szCs w:val="24"/>
        </w:rPr>
        <w:t xml:space="preserve">. </w:t>
      </w:r>
      <w:r w:rsidR="00D51807">
        <w:rPr>
          <w:sz w:val="24"/>
          <w:szCs w:val="24"/>
        </w:rPr>
        <w:t>In developing pupils as enterprising, creative contributors</w:t>
      </w:r>
      <w:r w:rsidR="00E35600">
        <w:rPr>
          <w:sz w:val="24"/>
          <w:szCs w:val="24"/>
        </w:rPr>
        <w:t xml:space="preserve"> through </w:t>
      </w:r>
      <w:r w:rsidR="00E86D59">
        <w:rPr>
          <w:sz w:val="24"/>
          <w:szCs w:val="24"/>
        </w:rPr>
        <w:t xml:space="preserve">such experiences, </w:t>
      </w:r>
      <w:r w:rsidR="00D51807">
        <w:rPr>
          <w:sz w:val="24"/>
          <w:szCs w:val="24"/>
        </w:rPr>
        <w:t>a particular highpoint was a 3D printing project</w:t>
      </w:r>
      <w:r w:rsidR="0043773E">
        <w:rPr>
          <w:sz w:val="24"/>
          <w:szCs w:val="24"/>
        </w:rPr>
        <w:t xml:space="preserve"> which embodied a key principle of the Curriculum and Assessment Bill in “</w:t>
      </w:r>
      <w:r w:rsidR="0043773E" w:rsidRPr="0043773E">
        <w:rPr>
          <w:sz w:val="24"/>
          <w:szCs w:val="24"/>
        </w:rPr>
        <w:t>Encouraging stimulating and engaging teaching and learning, which supports learners to make connections across different aspects of their learning</w:t>
      </w:r>
      <w:r w:rsidR="0043773E">
        <w:rPr>
          <w:sz w:val="24"/>
          <w:szCs w:val="24"/>
        </w:rPr>
        <w:t>”</w:t>
      </w:r>
      <w:r w:rsidR="007947D9">
        <w:rPr>
          <w:sz w:val="24"/>
          <w:szCs w:val="24"/>
        </w:rPr>
        <w:t xml:space="preserve"> </w:t>
      </w:r>
      <w:r w:rsidR="0043773E" w:rsidRPr="007947D9">
        <w:rPr>
          <w:sz w:val="24"/>
          <w:szCs w:val="24"/>
        </w:rPr>
        <w:t>(</w:t>
      </w:r>
      <w:r w:rsidR="00B20F8E" w:rsidRPr="007947D9">
        <w:rPr>
          <w:sz w:val="24"/>
          <w:szCs w:val="24"/>
        </w:rPr>
        <w:t>Welsh Government, 2020</w:t>
      </w:r>
      <w:r w:rsidR="0043773E" w:rsidRPr="007947D9">
        <w:rPr>
          <w:sz w:val="24"/>
          <w:szCs w:val="24"/>
        </w:rPr>
        <w:t>, p. 12)</w:t>
      </w:r>
      <w:r w:rsidR="007947D9" w:rsidRPr="007947D9">
        <w:rPr>
          <w:sz w:val="24"/>
          <w:szCs w:val="24"/>
        </w:rPr>
        <w:t>.</w:t>
      </w:r>
      <w:r w:rsidR="0043773E">
        <w:rPr>
          <w:sz w:val="24"/>
          <w:szCs w:val="24"/>
        </w:rPr>
        <w:t xml:space="preserve"> </w:t>
      </w:r>
    </w:p>
    <w:p w:rsidR="00721A67" w:rsidRPr="00546F63" w:rsidRDefault="0017676D" w:rsidP="00ED487E">
      <w:pPr>
        <w:rPr>
          <w:sz w:val="24"/>
          <w:szCs w:val="24"/>
        </w:rPr>
      </w:pPr>
      <w:r>
        <w:rPr>
          <w:sz w:val="24"/>
          <w:szCs w:val="24"/>
        </w:rPr>
        <w:lastRenderedPageBreak/>
        <w:t>During lockdown staff were involved in running a childcare hub with other cluster schools and a local Welsh-medium primary school.</w:t>
      </w:r>
      <w:r w:rsidR="00721A67" w:rsidRPr="00C71D64">
        <w:rPr>
          <w:sz w:val="24"/>
          <w:szCs w:val="24"/>
        </w:rPr>
        <w:t xml:space="preserve"> This </w:t>
      </w:r>
      <w:r>
        <w:rPr>
          <w:sz w:val="24"/>
          <w:szCs w:val="24"/>
        </w:rPr>
        <w:t xml:space="preserve">unexpected opportunity for collaborative working strengthened existing </w:t>
      </w:r>
      <w:r w:rsidR="00AB1879">
        <w:rPr>
          <w:sz w:val="24"/>
          <w:szCs w:val="24"/>
        </w:rPr>
        <w:t xml:space="preserve">cluster </w:t>
      </w:r>
      <w:r>
        <w:rPr>
          <w:sz w:val="24"/>
          <w:szCs w:val="24"/>
        </w:rPr>
        <w:t>relationships and developed an open</w:t>
      </w:r>
      <w:r w:rsidR="000611DD">
        <w:rPr>
          <w:sz w:val="24"/>
          <w:szCs w:val="24"/>
        </w:rPr>
        <w:t xml:space="preserve"> </w:t>
      </w:r>
      <w:r>
        <w:rPr>
          <w:sz w:val="24"/>
          <w:szCs w:val="24"/>
        </w:rPr>
        <w:t xml:space="preserve">climate with greater trust between professionals from the different schools. </w:t>
      </w:r>
      <w:r w:rsidR="00036708">
        <w:rPr>
          <w:sz w:val="24"/>
          <w:szCs w:val="24"/>
        </w:rPr>
        <w:t xml:space="preserve">Positive relationships with leaders and colleagues conducive to developing teacher resilience </w:t>
      </w:r>
      <w:r w:rsidR="00036708" w:rsidRPr="007947D9">
        <w:rPr>
          <w:sz w:val="24"/>
          <w:szCs w:val="24"/>
        </w:rPr>
        <w:t>(Day and Gu, 2013, p.28)</w:t>
      </w:r>
      <w:r w:rsidR="00036708">
        <w:rPr>
          <w:sz w:val="24"/>
          <w:szCs w:val="24"/>
        </w:rPr>
        <w:t xml:space="preserve"> were </w:t>
      </w:r>
      <w:r w:rsidR="00AB1879">
        <w:rPr>
          <w:sz w:val="24"/>
          <w:szCs w:val="24"/>
        </w:rPr>
        <w:t xml:space="preserve">developed. </w:t>
      </w:r>
      <w:r>
        <w:rPr>
          <w:sz w:val="24"/>
          <w:szCs w:val="24"/>
        </w:rPr>
        <w:t xml:space="preserve">The inclusion of a Welsh-medium primary </w:t>
      </w:r>
      <w:r w:rsidR="00036708">
        <w:rPr>
          <w:sz w:val="24"/>
          <w:szCs w:val="24"/>
        </w:rPr>
        <w:t>from outside of the cluster</w:t>
      </w:r>
      <w:r w:rsidR="001654C2">
        <w:rPr>
          <w:sz w:val="24"/>
          <w:szCs w:val="24"/>
        </w:rPr>
        <w:t xml:space="preserve"> </w:t>
      </w:r>
      <w:r>
        <w:rPr>
          <w:sz w:val="24"/>
          <w:szCs w:val="24"/>
        </w:rPr>
        <w:t>established a new relationship that</w:t>
      </w:r>
      <w:r w:rsidR="00721A67" w:rsidRPr="00C71D64">
        <w:rPr>
          <w:sz w:val="24"/>
          <w:szCs w:val="24"/>
        </w:rPr>
        <w:t xml:space="preserve"> can now be built upon in order to</w:t>
      </w:r>
      <w:r w:rsidR="001654C2">
        <w:rPr>
          <w:sz w:val="24"/>
          <w:szCs w:val="24"/>
        </w:rPr>
        <w:t xml:space="preserve"> </w:t>
      </w:r>
      <w:r w:rsidR="00721A67" w:rsidRPr="00C71D64">
        <w:rPr>
          <w:sz w:val="24"/>
          <w:szCs w:val="24"/>
        </w:rPr>
        <w:t>promote</w:t>
      </w:r>
      <w:r w:rsidR="001654C2">
        <w:rPr>
          <w:sz w:val="24"/>
          <w:szCs w:val="24"/>
        </w:rPr>
        <w:t xml:space="preserve"> the</w:t>
      </w:r>
      <w:r w:rsidR="00721A67" w:rsidRPr="00C71D64">
        <w:rPr>
          <w:sz w:val="24"/>
          <w:szCs w:val="24"/>
        </w:rPr>
        <w:t xml:space="preserve"> Welsh language</w:t>
      </w:r>
      <w:r w:rsidR="001654C2">
        <w:rPr>
          <w:sz w:val="24"/>
          <w:szCs w:val="24"/>
        </w:rPr>
        <w:t xml:space="preserve"> through authentic learning experiences</w:t>
      </w:r>
      <w:r w:rsidR="00721A67" w:rsidRPr="00C71D64">
        <w:rPr>
          <w:sz w:val="24"/>
          <w:szCs w:val="24"/>
        </w:rPr>
        <w:t xml:space="preserve">, </w:t>
      </w:r>
      <w:r w:rsidR="001654C2">
        <w:rPr>
          <w:sz w:val="24"/>
          <w:szCs w:val="24"/>
        </w:rPr>
        <w:t xml:space="preserve">contributing to the realisation of Welsh Government’s vision for a million Welsh speakers by </w:t>
      </w:r>
      <w:r w:rsidR="001654C2" w:rsidRPr="007947D9">
        <w:rPr>
          <w:sz w:val="24"/>
          <w:szCs w:val="24"/>
        </w:rPr>
        <w:t xml:space="preserve">2050 </w:t>
      </w:r>
      <w:r w:rsidR="00721A67" w:rsidRPr="007947D9">
        <w:rPr>
          <w:sz w:val="24"/>
          <w:szCs w:val="24"/>
        </w:rPr>
        <w:t>(</w:t>
      </w:r>
      <w:r w:rsidR="00B20F8E" w:rsidRPr="007947D9">
        <w:rPr>
          <w:sz w:val="24"/>
          <w:szCs w:val="24"/>
        </w:rPr>
        <w:t>Welsh Government, 2020</w:t>
      </w:r>
      <w:r w:rsidR="00721A67" w:rsidRPr="007947D9">
        <w:rPr>
          <w:sz w:val="24"/>
          <w:szCs w:val="24"/>
        </w:rPr>
        <w:t>, p.</w:t>
      </w:r>
      <w:r w:rsidR="001654C2" w:rsidRPr="007947D9">
        <w:rPr>
          <w:sz w:val="24"/>
          <w:szCs w:val="24"/>
        </w:rPr>
        <w:t>35</w:t>
      </w:r>
      <w:r w:rsidR="00721A67" w:rsidRPr="007947D9">
        <w:rPr>
          <w:sz w:val="24"/>
          <w:szCs w:val="24"/>
        </w:rPr>
        <w:t>)</w:t>
      </w:r>
      <w:r w:rsidR="007947D9" w:rsidRPr="007947D9">
        <w:rPr>
          <w:sz w:val="24"/>
          <w:szCs w:val="24"/>
        </w:rPr>
        <w:t>.</w:t>
      </w:r>
    </w:p>
    <w:p w:rsidR="00546F63" w:rsidRPr="00546F63" w:rsidRDefault="00AB1879" w:rsidP="00546F63">
      <w:pPr>
        <w:rPr>
          <w:rFonts w:cs="Times"/>
        </w:rPr>
      </w:pPr>
      <w:r w:rsidRPr="00546F63">
        <w:rPr>
          <w:sz w:val="24"/>
          <w:szCs w:val="24"/>
        </w:rPr>
        <w:t>Throughout the lockdown,</w:t>
      </w:r>
      <w:r w:rsidR="00720E7F" w:rsidRPr="00546F63">
        <w:rPr>
          <w:sz w:val="24"/>
          <w:szCs w:val="24"/>
        </w:rPr>
        <w:t xml:space="preserve"> it was</w:t>
      </w:r>
      <w:r w:rsidRPr="00546F63">
        <w:rPr>
          <w:sz w:val="24"/>
          <w:szCs w:val="24"/>
        </w:rPr>
        <w:t xml:space="preserve"> necessary</w:t>
      </w:r>
      <w:r w:rsidR="00720E7F" w:rsidRPr="00546F63">
        <w:rPr>
          <w:sz w:val="24"/>
          <w:szCs w:val="24"/>
        </w:rPr>
        <w:t xml:space="preserve"> to </w:t>
      </w:r>
      <w:r w:rsidR="001654C2" w:rsidRPr="00546F63">
        <w:rPr>
          <w:sz w:val="24"/>
          <w:szCs w:val="24"/>
        </w:rPr>
        <w:t>draw o</w:t>
      </w:r>
      <w:r w:rsidR="00546F63" w:rsidRPr="00546F63">
        <w:rPr>
          <w:sz w:val="24"/>
          <w:szCs w:val="24"/>
        </w:rPr>
        <w:t xml:space="preserve">n a </w:t>
      </w:r>
      <w:r w:rsidR="001654C2" w:rsidRPr="00546F63">
        <w:rPr>
          <w:sz w:val="24"/>
          <w:szCs w:val="24"/>
        </w:rPr>
        <w:t>transformational leadership s</w:t>
      </w:r>
      <w:r w:rsidR="00546F63" w:rsidRPr="00546F63">
        <w:rPr>
          <w:sz w:val="24"/>
          <w:szCs w:val="24"/>
        </w:rPr>
        <w:t>tyle to inspire</w:t>
      </w:r>
      <w:r w:rsidR="00720E7F" w:rsidRPr="00546F63">
        <w:rPr>
          <w:sz w:val="24"/>
          <w:szCs w:val="24"/>
        </w:rPr>
        <w:t xml:space="preserve"> and motivat</w:t>
      </w:r>
      <w:r w:rsidR="00546F63" w:rsidRPr="00546F63">
        <w:rPr>
          <w:sz w:val="24"/>
          <w:szCs w:val="24"/>
        </w:rPr>
        <w:t>e</w:t>
      </w:r>
      <w:r w:rsidR="00720E7F" w:rsidRPr="00546F63">
        <w:rPr>
          <w:sz w:val="24"/>
          <w:szCs w:val="24"/>
        </w:rPr>
        <w:t xml:space="preserve"> staff </w:t>
      </w:r>
      <w:r w:rsidR="001654C2" w:rsidRPr="007947D9">
        <w:rPr>
          <w:rFonts w:cstheme="minorHAnsi"/>
          <w:sz w:val="24"/>
          <w:szCs w:val="24"/>
        </w:rPr>
        <w:t>(Bass &amp; Avolio, 1994 in McCarley et al</w:t>
      </w:r>
      <w:r w:rsidR="00F5392A" w:rsidRPr="007947D9">
        <w:rPr>
          <w:rFonts w:cstheme="minorHAnsi"/>
          <w:sz w:val="24"/>
          <w:szCs w:val="24"/>
        </w:rPr>
        <w:t>.</w:t>
      </w:r>
      <w:r w:rsidR="001654C2" w:rsidRPr="007947D9">
        <w:rPr>
          <w:rFonts w:cstheme="minorHAnsi"/>
          <w:sz w:val="24"/>
          <w:szCs w:val="24"/>
        </w:rPr>
        <w:t>, 2016, p. 325)</w:t>
      </w:r>
      <w:r w:rsidR="001654C2" w:rsidRPr="00546F63">
        <w:rPr>
          <w:rFonts w:cstheme="minorHAnsi"/>
        </w:rPr>
        <w:t xml:space="preserve"> </w:t>
      </w:r>
      <w:r w:rsidR="00546F63" w:rsidRPr="00546F63">
        <w:rPr>
          <w:sz w:val="24"/>
          <w:szCs w:val="24"/>
        </w:rPr>
        <w:t>and</w:t>
      </w:r>
      <w:r w:rsidR="00720E7F" w:rsidRPr="00546F63">
        <w:rPr>
          <w:sz w:val="24"/>
          <w:szCs w:val="24"/>
        </w:rPr>
        <w:t xml:space="preserve"> ensure </w:t>
      </w:r>
      <w:r w:rsidR="00AF66CD" w:rsidRPr="00546F63">
        <w:rPr>
          <w:sz w:val="24"/>
          <w:szCs w:val="24"/>
        </w:rPr>
        <w:t xml:space="preserve">a </w:t>
      </w:r>
      <w:r w:rsidR="00720E7F" w:rsidRPr="00546F63">
        <w:rPr>
          <w:sz w:val="24"/>
          <w:szCs w:val="24"/>
        </w:rPr>
        <w:t>continuation of learning for pupils.</w:t>
      </w:r>
      <w:r w:rsidR="00546F63" w:rsidRPr="00546F63">
        <w:rPr>
          <w:sz w:val="24"/>
          <w:szCs w:val="24"/>
        </w:rPr>
        <w:t xml:space="preserve"> Initially staff engaged in collaborative learning online to produce blended learning materials</w:t>
      </w:r>
      <w:r w:rsidR="000611DD">
        <w:rPr>
          <w:sz w:val="24"/>
          <w:szCs w:val="24"/>
        </w:rPr>
        <w:t>,</w:t>
      </w:r>
      <w:r w:rsidR="00546F63" w:rsidRPr="00546F63">
        <w:rPr>
          <w:sz w:val="24"/>
          <w:szCs w:val="24"/>
        </w:rPr>
        <w:t xml:space="preserve"> but then progressed to innovating a learning journey approach to facilitate learning within the four purposes both in school and at home. </w:t>
      </w:r>
    </w:p>
    <w:p w:rsidR="00720E7F" w:rsidRPr="00546F63" w:rsidRDefault="00546F63">
      <w:r w:rsidRPr="00546F63">
        <w:rPr>
          <w:sz w:val="24"/>
          <w:szCs w:val="24"/>
        </w:rPr>
        <w:t>C</w:t>
      </w:r>
      <w:r w:rsidR="00720E7F" w:rsidRPr="00546F63">
        <w:rPr>
          <w:sz w:val="24"/>
          <w:szCs w:val="24"/>
        </w:rPr>
        <w:t>onsultation with parents, pupils and colleagues in other schools</w:t>
      </w:r>
      <w:r w:rsidR="00C66094" w:rsidRPr="00546F63">
        <w:rPr>
          <w:sz w:val="24"/>
          <w:szCs w:val="24"/>
        </w:rPr>
        <w:t xml:space="preserve"> </w:t>
      </w:r>
      <w:r w:rsidR="00AB1879" w:rsidRPr="00546F63">
        <w:rPr>
          <w:sz w:val="24"/>
          <w:szCs w:val="24"/>
        </w:rPr>
        <w:t>became</w:t>
      </w:r>
      <w:r w:rsidR="00720E7F" w:rsidRPr="00546F63">
        <w:rPr>
          <w:sz w:val="24"/>
          <w:szCs w:val="24"/>
        </w:rPr>
        <w:t xml:space="preserve"> crucial. </w:t>
      </w:r>
      <w:r w:rsidRPr="00546F63">
        <w:rPr>
          <w:sz w:val="24"/>
          <w:szCs w:val="24"/>
        </w:rPr>
        <w:t>Team resilience and t</w:t>
      </w:r>
      <w:r w:rsidR="00720E7F" w:rsidRPr="00546F63">
        <w:rPr>
          <w:sz w:val="24"/>
          <w:szCs w:val="24"/>
        </w:rPr>
        <w:t>he</w:t>
      </w:r>
      <w:r w:rsidRPr="00546F63">
        <w:rPr>
          <w:sz w:val="24"/>
          <w:szCs w:val="24"/>
        </w:rPr>
        <w:t xml:space="preserve"> </w:t>
      </w:r>
      <w:r w:rsidR="00720E7F" w:rsidRPr="00546F63">
        <w:rPr>
          <w:sz w:val="24"/>
          <w:szCs w:val="24"/>
        </w:rPr>
        <w:t xml:space="preserve">established </w:t>
      </w:r>
      <w:r w:rsidR="00CD7BA5" w:rsidRPr="00546F63">
        <w:rPr>
          <w:sz w:val="24"/>
          <w:szCs w:val="24"/>
        </w:rPr>
        <w:t>open climate</w:t>
      </w:r>
      <w:r w:rsidR="00720E7F" w:rsidRPr="00546F63">
        <w:rPr>
          <w:sz w:val="24"/>
          <w:szCs w:val="24"/>
        </w:rPr>
        <w:t xml:space="preserve"> </w:t>
      </w:r>
      <w:r w:rsidRPr="00546F63">
        <w:rPr>
          <w:sz w:val="24"/>
          <w:szCs w:val="24"/>
        </w:rPr>
        <w:t xml:space="preserve">were </w:t>
      </w:r>
      <w:r w:rsidR="00720E7F" w:rsidRPr="00546F63">
        <w:rPr>
          <w:sz w:val="24"/>
          <w:szCs w:val="24"/>
        </w:rPr>
        <w:t xml:space="preserve">real strengths as we experimented, reviewed and evaluated. Facing </w:t>
      </w:r>
      <w:r w:rsidRPr="00546F63">
        <w:rPr>
          <w:sz w:val="24"/>
          <w:szCs w:val="24"/>
        </w:rPr>
        <w:t>parent</w:t>
      </w:r>
      <w:r w:rsidR="00720E7F" w:rsidRPr="00546F63">
        <w:rPr>
          <w:sz w:val="24"/>
          <w:szCs w:val="24"/>
        </w:rPr>
        <w:t xml:space="preserve"> feedback was challenging for myself as a leader and for staff. While most feedback was positive or constructive, some came from a place of extreme stress and</w:t>
      </w:r>
      <w:r w:rsidR="000611DD">
        <w:rPr>
          <w:sz w:val="24"/>
          <w:szCs w:val="24"/>
        </w:rPr>
        <w:t>,</w:t>
      </w:r>
      <w:r w:rsidR="00720E7F" w:rsidRPr="00546F63">
        <w:rPr>
          <w:sz w:val="24"/>
          <w:szCs w:val="24"/>
        </w:rPr>
        <w:t xml:space="preserve"> in an effort to shield staff from this, it was channelled through the headteacher email account. This provided a lesson i</w:t>
      </w:r>
      <w:r w:rsidR="00AB1879" w:rsidRPr="00546F63">
        <w:rPr>
          <w:sz w:val="24"/>
          <w:szCs w:val="24"/>
        </w:rPr>
        <w:t>n</w:t>
      </w:r>
      <w:r w:rsidR="00720E7F" w:rsidRPr="00546F63">
        <w:rPr>
          <w:sz w:val="24"/>
          <w:szCs w:val="24"/>
        </w:rPr>
        <w:t xml:space="preserve"> setting boundaries</w:t>
      </w:r>
      <w:r w:rsidR="00AB1879" w:rsidRPr="00546F63">
        <w:rPr>
          <w:sz w:val="24"/>
          <w:szCs w:val="24"/>
        </w:rPr>
        <w:t>, as advocated by Hartle et al</w:t>
      </w:r>
      <w:r w:rsidR="007947D9">
        <w:rPr>
          <w:sz w:val="24"/>
          <w:szCs w:val="24"/>
        </w:rPr>
        <w:t>.</w:t>
      </w:r>
      <w:r w:rsidR="00720E7F" w:rsidRPr="00546F63">
        <w:rPr>
          <w:sz w:val="24"/>
          <w:szCs w:val="24"/>
        </w:rPr>
        <w:t>, crucially a working day timeslot in which to check and respond to emails</w:t>
      </w:r>
      <w:r w:rsidR="00AB1879" w:rsidRPr="00546F63">
        <w:rPr>
          <w:sz w:val="24"/>
          <w:szCs w:val="24"/>
        </w:rPr>
        <w:t>, in order to keep problems in perspective</w:t>
      </w:r>
      <w:r w:rsidR="007947D9">
        <w:rPr>
          <w:sz w:val="24"/>
          <w:szCs w:val="24"/>
        </w:rPr>
        <w:t xml:space="preserve"> </w:t>
      </w:r>
      <w:r w:rsidR="00720E7F" w:rsidRPr="007947D9">
        <w:rPr>
          <w:sz w:val="24"/>
          <w:szCs w:val="24"/>
        </w:rPr>
        <w:t>(Hartle et al</w:t>
      </w:r>
      <w:r w:rsidR="00F5392A" w:rsidRPr="007947D9">
        <w:rPr>
          <w:sz w:val="24"/>
          <w:szCs w:val="24"/>
        </w:rPr>
        <w:t>.</w:t>
      </w:r>
      <w:r w:rsidR="00A61FFC" w:rsidRPr="007947D9">
        <w:rPr>
          <w:sz w:val="24"/>
          <w:szCs w:val="24"/>
        </w:rPr>
        <w:t>,</w:t>
      </w:r>
      <w:r w:rsidR="00720E7F" w:rsidRPr="007947D9">
        <w:rPr>
          <w:sz w:val="24"/>
          <w:szCs w:val="24"/>
        </w:rPr>
        <w:t xml:space="preserve"> 2010 in Steward 2013, p.</w:t>
      </w:r>
      <w:r w:rsidR="00A61FFC" w:rsidRPr="007947D9">
        <w:rPr>
          <w:sz w:val="24"/>
          <w:szCs w:val="24"/>
        </w:rPr>
        <w:t>55</w:t>
      </w:r>
      <w:r w:rsidR="00720E7F" w:rsidRPr="007947D9">
        <w:rPr>
          <w:sz w:val="24"/>
          <w:szCs w:val="24"/>
        </w:rPr>
        <w:t>)</w:t>
      </w:r>
      <w:r w:rsidR="007947D9">
        <w:rPr>
          <w:sz w:val="24"/>
          <w:szCs w:val="24"/>
        </w:rPr>
        <w:t>.</w:t>
      </w:r>
    </w:p>
    <w:p w:rsidR="00801052" w:rsidRPr="00C71D64" w:rsidRDefault="00801052" w:rsidP="00801052">
      <w:pPr>
        <w:rPr>
          <w:sz w:val="24"/>
          <w:szCs w:val="24"/>
        </w:rPr>
      </w:pPr>
      <w:r w:rsidRPr="00C71D64">
        <w:rPr>
          <w:sz w:val="24"/>
          <w:szCs w:val="24"/>
        </w:rPr>
        <w:t xml:space="preserve">My personal professional learning for this year has focused on developing the school as a learning organisation and establishing transformational but distributed leadership. The increased stress and workload resulting from the current pandemic has highlighted the need to create further time for senior staff to undertake more formal distributed leadership roles relating to the day to day leadership and management of the school. Coaching will be a key tool in achieving highly effective sustainable distributed leadership. </w:t>
      </w:r>
    </w:p>
    <w:p w:rsidR="00801052" w:rsidRDefault="00801052" w:rsidP="00801052">
      <w:pPr>
        <w:ind w:left="720"/>
        <w:rPr>
          <w:sz w:val="24"/>
          <w:szCs w:val="24"/>
        </w:rPr>
      </w:pPr>
      <w:r w:rsidRPr="00C71D64">
        <w:rPr>
          <w:sz w:val="24"/>
          <w:szCs w:val="24"/>
        </w:rPr>
        <w:t xml:space="preserve">Boyatzis, Smith and Blaize (2006) argue that the power stress associated with leadership adversely affects the leader’s ability to sustain him or herself over time and shows the benefits of coaching others as a means of maintaining compassion for self, which makes the role more </w:t>
      </w:r>
      <w:r w:rsidRPr="007947D9">
        <w:rPr>
          <w:sz w:val="24"/>
          <w:szCs w:val="24"/>
        </w:rPr>
        <w:t>sustainable</w:t>
      </w:r>
      <w:r w:rsidR="007947D9" w:rsidRPr="007947D9">
        <w:rPr>
          <w:sz w:val="24"/>
          <w:szCs w:val="24"/>
        </w:rPr>
        <w:t xml:space="preserve"> </w:t>
      </w:r>
      <w:r w:rsidRPr="007947D9">
        <w:rPr>
          <w:sz w:val="24"/>
          <w:szCs w:val="24"/>
        </w:rPr>
        <w:t>(Steward, 2013, p.5</w:t>
      </w:r>
      <w:r w:rsidR="00A61FFC" w:rsidRPr="007947D9">
        <w:rPr>
          <w:sz w:val="24"/>
          <w:szCs w:val="24"/>
        </w:rPr>
        <w:t>5</w:t>
      </w:r>
      <w:r w:rsidRPr="007947D9">
        <w:rPr>
          <w:sz w:val="24"/>
          <w:szCs w:val="24"/>
        </w:rPr>
        <w:t>)</w:t>
      </w:r>
      <w:r w:rsidR="007947D9" w:rsidRPr="007947D9">
        <w:rPr>
          <w:sz w:val="24"/>
          <w:szCs w:val="24"/>
        </w:rPr>
        <w:t>.</w:t>
      </w:r>
    </w:p>
    <w:p w:rsidR="0058190F" w:rsidRPr="0058190F" w:rsidRDefault="0058190F" w:rsidP="0058190F">
      <w:r>
        <w:rPr>
          <w:sz w:val="24"/>
          <w:szCs w:val="24"/>
        </w:rPr>
        <w:t xml:space="preserve">A further challenge will be in ensuring effective use of technology to prevent staff becoming isolated as a result of safe working practices. Leithwood identified the importance of </w:t>
      </w:r>
      <w:r w:rsidRPr="007947D9">
        <w:rPr>
          <w:sz w:val="24"/>
          <w:szCs w:val="24"/>
        </w:rPr>
        <w:t>collaborative working and joint planning in guarding against feelings of isolation</w:t>
      </w:r>
      <w:r w:rsidR="007947D9" w:rsidRPr="007947D9">
        <w:rPr>
          <w:sz w:val="24"/>
          <w:szCs w:val="24"/>
        </w:rPr>
        <w:t xml:space="preserve"> </w:t>
      </w:r>
      <w:r w:rsidRPr="007947D9">
        <w:rPr>
          <w:sz w:val="24"/>
          <w:szCs w:val="24"/>
        </w:rPr>
        <w:t>(Leithwood, 1992 in Robinson, 2011, p. 67).</w:t>
      </w:r>
      <w:r w:rsidRPr="00AF66CD">
        <w:rPr>
          <w:sz w:val="24"/>
          <w:szCs w:val="24"/>
        </w:rPr>
        <w:t xml:space="preserve"> This will be facilitated through video calls and shared documents. Meaningful personal support from leaders, identified by Sagor as creating “a willingness to go above and beyond the call of duty</w:t>
      </w:r>
      <w:r w:rsidRPr="007947D9">
        <w:rPr>
          <w:sz w:val="24"/>
          <w:szCs w:val="24"/>
        </w:rPr>
        <w:t>” (1992, p.18)</w:t>
      </w:r>
      <w:r w:rsidRPr="00AF66CD">
        <w:rPr>
          <w:sz w:val="24"/>
          <w:szCs w:val="24"/>
        </w:rPr>
        <w:t xml:space="preserve"> will also be crucial</w:t>
      </w:r>
      <w:r w:rsidR="00AF66CD">
        <w:rPr>
          <w:sz w:val="24"/>
          <w:szCs w:val="24"/>
        </w:rPr>
        <w:t xml:space="preserve"> in sustaining improvement in challenging circumstances. The current curriculum has been judged as no longer fit for </w:t>
      </w:r>
      <w:r w:rsidR="00AF66CD" w:rsidRPr="007947D9">
        <w:rPr>
          <w:sz w:val="24"/>
          <w:szCs w:val="24"/>
        </w:rPr>
        <w:t>purpose (</w:t>
      </w:r>
      <w:r w:rsidR="007B7695" w:rsidRPr="007947D9">
        <w:rPr>
          <w:sz w:val="24"/>
          <w:szCs w:val="24"/>
        </w:rPr>
        <w:t>Welsh Government, 2020</w:t>
      </w:r>
      <w:r w:rsidR="00AF66CD" w:rsidRPr="007947D9">
        <w:rPr>
          <w:sz w:val="24"/>
          <w:szCs w:val="24"/>
        </w:rPr>
        <w:t>, p.11)</w:t>
      </w:r>
      <w:r w:rsidR="00AF66CD">
        <w:rPr>
          <w:sz w:val="24"/>
          <w:szCs w:val="24"/>
        </w:rPr>
        <w:t xml:space="preserve"> and staff will need </w:t>
      </w:r>
      <w:r w:rsidR="00AF66CD">
        <w:rPr>
          <w:sz w:val="24"/>
          <w:szCs w:val="24"/>
        </w:rPr>
        <w:lastRenderedPageBreak/>
        <w:t xml:space="preserve">continued opportunities </w:t>
      </w:r>
      <w:r w:rsidR="00546F63">
        <w:rPr>
          <w:sz w:val="24"/>
          <w:szCs w:val="24"/>
        </w:rPr>
        <w:t>for</w:t>
      </w:r>
      <w:r w:rsidR="00AF66CD">
        <w:rPr>
          <w:sz w:val="24"/>
          <w:szCs w:val="24"/>
        </w:rPr>
        <w:t xml:space="preserve"> professional learning and collaborative working in order to creatively develop the new curriculum. As Stoll writes:</w:t>
      </w:r>
    </w:p>
    <w:p w:rsidR="00AA2A0E" w:rsidRDefault="00C66094" w:rsidP="00AF66CD">
      <w:pPr>
        <w:ind w:left="720"/>
        <w:rPr>
          <w:rFonts w:eastAsia="MS Mincho" w:cs="MS Mincho"/>
          <w:sz w:val="24"/>
          <w:szCs w:val="24"/>
        </w:rPr>
      </w:pPr>
      <w:r w:rsidRPr="00AF66CD">
        <w:rPr>
          <w:rFonts w:eastAsia="MS Mincho" w:cs="MS Mincho"/>
          <w:sz w:val="24"/>
          <w:szCs w:val="24"/>
        </w:rPr>
        <w:t xml:space="preserve">The more exposed teachers are to ideas, and others who think differently, and the greater the opportunities they have to think through new ways of approaching work, the more adventurous they tend to </w:t>
      </w:r>
      <w:r w:rsidRPr="007947D9">
        <w:rPr>
          <w:rFonts w:eastAsia="MS Mincho" w:cs="MS Mincho"/>
          <w:sz w:val="24"/>
          <w:szCs w:val="24"/>
        </w:rPr>
        <w:t>become</w:t>
      </w:r>
      <w:r w:rsidR="007947D9" w:rsidRPr="007947D9">
        <w:rPr>
          <w:rFonts w:eastAsia="MS Mincho" w:cs="MS Mincho"/>
          <w:sz w:val="24"/>
          <w:szCs w:val="24"/>
        </w:rPr>
        <w:t xml:space="preserve"> </w:t>
      </w:r>
      <w:r w:rsidRPr="007947D9">
        <w:rPr>
          <w:rFonts w:eastAsia="MS Mincho" w:cs="MS Mincho"/>
          <w:sz w:val="24"/>
          <w:szCs w:val="24"/>
        </w:rPr>
        <w:t>(2011, p12)</w:t>
      </w:r>
      <w:r w:rsidR="007947D9" w:rsidRPr="007947D9">
        <w:rPr>
          <w:rFonts w:eastAsia="MS Mincho" w:cs="MS Mincho"/>
          <w:sz w:val="24"/>
          <w:szCs w:val="24"/>
        </w:rPr>
        <w:t>.</w:t>
      </w:r>
    </w:p>
    <w:p w:rsidR="00546F63" w:rsidRDefault="00546F63" w:rsidP="00546F63">
      <w:pPr>
        <w:rPr>
          <w:sz w:val="24"/>
          <w:szCs w:val="24"/>
        </w:rPr>
      </w:pPr>
      <w:r w:rsidRPr="00546F63">
        <w:rPr>
          <w:sz w:val="24"/>
          <w:szCs w:val="24"/>
        </w:rPr>
        <w:t xml:space="preserve">The professional right of teachers and teaching assistants to be part of a learning </w:t>
      </w:r>
      <w:r w:rsidRPr="007947D9">
        <w:rPr>
          <w:sz w:val="24"/>
          <w:szCs w:val="24"/>
        </w:rPr>
        <w:t>organisation (Welsh Government, 201</w:t>
      </w:r>
      <w:r w:rsidR="00783EDD" w:rsidRPr="007947D9">
        <w:rPr>
          <w:sz w:val="24"/>
          <w:szCs w:val="24"/>
        </w:rPr>
        <w:t>9</w:t>
      </w:r>
      <w:r w:rsidRPr="007947D9">
        <w:rPr>
          <w:sz w:val="24"/>
          <w:szCs w:val="24"/>
        </w:rPr>
        <w:t>)</w:t>
      </w:r>
      <w:r w:rsidRPr="00546F63">
        <w:rPr>
          <w:sz w:val="24"/>
          <w:szCs w:val="24"/>
        </w:rPr>
        <w:t xml:space="preserve"> remain</w:t>
      </w:r>
      <w:r>
        <w:rPr>
          <w:sz w:val="24"/>
          <w:szCs w:val="24"/>
        </w:rPr>
        <w:t>s</w:t>
      </w:r>
      <w:r w:rsidRPr="00546F63">
        <w:rPr>
          <w:sz w:val="24"/>
          <w:szCs w:val="24"/>
        </w:rPr>
        <w:t xml:space="preserve"> and </w:t>
      </w:r>
      <w:r>
        <w:rPr>
          <w:sz w:val="24"/>
          <w:szCs w:val="24"/>
        </w:rPr>
        <w:t>will need</w:t>
      </w:r>
      <w:r w:rsidRPr="00546F63">
        <w:rPr>
          <w:sz w:val="24"/>
          <w:szCs w:val="24"/>
        </w:rPr>
        <w:t xml:space="preserve"> to be facilitated by myself as school leader.</w:t>
      </w:r>
    </w:p>
    <w:p w:rsidR="00801052" w:rsidRPr="00546F63" w:rsidRDefault="00546F63">
      <w:pPr>
        <w:rPr>
          <w:rFonts w:eastAsia="MS Mincho" w:cs="MS Mincho"/>
          <w:sz w:val="24"/>
          <w:szCs w:val="24"/>
        </w:rPr>
      </w:pPr>
      <w:r>
        <w:rPr>
          <w:sz w:val="24"/>
          <w:szCs w:val="24"/>
        </w:rPr>
        <w:t xml:space="preserve">Through reflection against the professional standards with senior staff and governors I have identified four key areas for personal </w:t>
      </w:r>
      <w:r w:rsidR="000611DD">
        <w:rPr>
          <w:sz w:val="24"/>
          <w:szCs w:val="24"/>
        </w:rPr>
        <w:t xml:space="preserve">professional </w:t>
      </w:r>
      <w:r>
        <w:rPr>
          <w:sz w:val="24"/>
          <w:szCs w:val="24"/>
        </w:rPr>
        <w:t xml:space="preserve">development: sustaining highly effective teaching; sustaining a collaborative culture; ensuring the school plays an active role within professional networks and communities; developing a coaching culture within the school. </w:t>
      </w:r>
    </w:p>
    <w:p w:rsidR="002F3F75" w:rsidRPr="002F3F75" w:rsidRDefault="002F3F75" w:rsidP="002F3F75">
      <w:pPr>
        <w:pStyle w:val="ListParagraph"/>
        <w:numPr>
          <w:ilvl w:val="0"/>
          <w:numId w:val="3"/>
        </w:numPr>
        <w:rPr>
          <w:b/>
          <w:bCs/>
          <w:sz w:val="24"/>
          <w:szCs w:val="24"/>
        </w:rPr>
      </w:pPr>
      <w:r w:rsidRPr="002F3F75">
        <w:rPr>
          <w:b/>
          <w:bCs/>
          <w:sz w:val="24"/>
          <w:szCs w:val="24"/>
        </w:rPr>
        <w:t>Personal Development Action Plan</w:t>
      </w:r>
    </w:p>
    <w:tbl>
      <w:tblPr>
        <w:tblStyle w:val="TableGrid"/>
        <w:tblW w:w="10774" w:type="dxa"/>
        <w:tblInd w:w="-856" w:type="dxa"/>
        <w:tblLook w:val="04A0" w:firstRow="1" w:lastRow="0" w:firstColumn="1" w:lastColumn="0" w:noHBand="0" w:noVBand="1"/>
      </w:tblPr>
      <w:tblGrid>
        <w:gridCol w:w="2848"/>
        <w:gridCol w:w="1658"/>
        <w:gridCol w:w="1210"/>
        <w:gridCol w:w="1114"/>
        <w:gridCol w:w="1326"/>
        <w:gridCol w:w="885"/>
        <w:gridCol w:w="839"/>
        <w:gridCol w:w="894"/>
      </w:tblGrid>
      <w:tr w:rsidR="00720E7F" w:rsidTr="00E91EE4">
        <w:tc>
          <w:tcPr>
            <w:tcW w:w="10774" w:type="dxa"/>
            <w:gridSpan w:val="8"/>
            <w:shd w:val="clear" w:color="auto" w:fill="0070C0"/>
          </w:tcPr>
          <w:p w:rsidR="00720E7F" w:rsidRPr="002F3F75" w:rsidRDefault="00720E7F" w:rsidP="00E91EE4">
            <w:pPr>
              <w:rPr>
                <w:b/>
                <w:bCs/>
              </w:rPr>
            </w:pPr>
            <w:r w:rsidRPr="002F3F75">
              <w:rPr>
                <w:b/>
                <w:bCs/>
              </w:rPr>
              <w:t>Personal Development Action Plan</w:t>
            </w:r>
          </w:p>
        </w:tc>
      </w:tr>
      <w:tr w:rsidR="00720E7F" w:rsidTr="00E91EE4">
        <w:tc>
          <w:tcPr>
            <w:tcW w:w="10774" w:type="dxa"/>
            <w:gridSpan w:val="8"/>
          </w:tcPr>
          <w:p w:rsidR="00720E7F" w:rsidRDefault="00720E7F" w:rsidP="00E91EE4">
            <w:r>
              <w:t>Rationale from self-evaluation activities:</w:t>
            </w:r>
          </w:p>
          <w:p w:rsidR="00720E7F" w:rsidRPr="00440638" w:rsidRDefault="00720E7F" w:rsidP="00E91EE4">
            <w:pPr>
              <w:rPr>
                <w:i/>
                <w:iCs/>
              </w:rPr>
            </w:pPr>
            <w:r w:rsidRPr="00440638">
              <w:rPr>
                <w:i/>
                <w:iCs/>
              </w:rPr>
              <w:t>Pedagogy</w:t>
            </w:r>
          </w:p>
          <w:p w:rsidR="00720E7F" w:rsidRDefault="00720E7F" w:rsidP="00720E7F">
            <w:pPr>
              <w:pStyle w:val="ListParagraph"/>
              <w:numPr>
                <w:ilvl w:val="0"/>
                <w:numId w:val="1"/>
              </w:numPr>
            </w:pPr>
            <w:r>
              <w:t xml:space="preserve">Sustaining highly effective teaching - Enthusiasm for learning is being built and is evident for all staff. Staff have opportunities to hear inspirational speakers (regional and national training, TED talks and video clips during staff meetings), professional learning materials are readily available in the staff room and staff are given time to engage, professional learning is reviewed during performance management and as part of the MER cycle, and shared with colleagues, staff have opportunities for collaboration with colleagues in school and in other schools. </w:t>
            </w:r>
            <w:r w:rsidR="0093431F">
              <w:t>However,</w:t>
            </w:r>
            <w:r>
              <w:t xml:space="preserve"> “highly effective teaching” is not consistently evident in all classes. 100% of teaching in the last curriculum review demonstrated secure impact on learning with elements of high impact in all classes. This is less consistent through book scrutiny and planning discussions indicating that all staff are improving </w:t>
            </w:r>
            <w:r w:rsidR="0093431F">
              <w:t>teaching,</w:t>
            </w:r>
            <w:r>
              <w:t xml:space="preserve"> but further works needs to be done. </w:t>
            </w:r>
          </w:p>
          <w:p w:rsidR="00720E7F" w:rsidRPr="00440638" w:rsidRDefault="00720E7F" w:rsidP="00E91EE4">
            <w:pPr>
              <w:rPr>
                <w:i/>
                <w:iCs/>
              </w:rPr>
            </w:pPr>
            <w:r w:rsidRPr="00440638">
              <w:rPr>
                <w:i/>
                <w:iCs/>
              </w:rPr>
              <w:t>Collaboration</w:t>
            </w:r>
          </w:p>
          <w:p w:rsidR="00720E7F" w:rsidRDefault="00720E7F" w:rsidP="00720E7F">
            <w:pPr>
              <w:pStyle w:val="ListParagraph"/>
              <w:numPr>
                <w:ilvl w:val="0"/>
                <w:numId w:val="1"/>
              </w:numPr>
            </w:pPr>
            <w:r>
              <w:t xml:space="preserve">Sustaining a collaborative culture – The school does not yet offer high quality, flexible support for developing practice to partner schools. </w:t>
            </w:r>
          </w:p>
          <w:p w:rsidR="00720E7F" w:rsidRPr="00440638" w:rsidRDefault="00720E7F" w:rsidP="00E91EE4">
            <w:pPr>
              <w:rPr>
                <w:i/>
                <w:iCs/>
              </w:rPr>
            </w:pPr>
            <w:r w:rsidRPr="00440638">
              <w:rPr>
                <w:i/>
                <w:iCs/>
              </w:rPr>
              <w:t>Professional Learning</w:t>
            </w:r>
          </w:p>
          <w:p w:rsidR="00720E7F" w:rsidRDefault="00720E7F" w:rsidP="00720E7F">
            <w:pPr>
              <w:pStyle w:val="ListParagraph"/>
              <w:numPr>
                <w:ilvl w:val="0"/>
                <w:numId w:val="1"/>
              </w:numPr>
            </w:pPr>
            <w:r>
              <w:t xml:space="preserve">Professional networks and </w:t>
            </w:r>
            <w:r w:rsidR="0093431F">
              <w:t>communities -</w:t>
            </w:r>
            <w:r>
              <w:t xml:space="preserve"> The school does not yet play an active role in the widest education community through planned contributions to journals. The school has had one opportunity to present at a conference (EAS Digital Conference). The school has carried out research in partnership with the cluster concerning marking and developing writing. </w:t>
            </w:r>
          </w:p>
          <w:p w:rsidR="00720E7F" w:rsidRDefault="00720E7F" w:rsidP="00720E7F">
            <w:pPr>
              <w:pStyle w:val="ListParagraph"/>
              <w:numPr>
                <w:ilvl w:val="0"/>
                <w:numId w:val="1"/>
              </w:numPr>
            </w:pPr>
            <w:r>
              <w:t>Supporting growth and system-wide leadership – The school has limited engagement with the Leadership Academy through the new and acting headteachers programme. The school is not yet fully supporting growth beyond the cluster.</w:t>
            </w:r>
          </w:p>
          <w:p w:rsidR="00720E7F" w:rsidRDefault="00720E7F" w:rsidP="00E91EE4">
            <w:r>
              <w:t>Rationale from Estyn monitoring revisit July 2019:</w:t>
            </w:r>
          </w:p>
          <w:p w:rsidR="00720E7F" w:rsidRPr="00440638" w:rsidRDefault="00720E7F" w:rsidP="00720E7F">
            <w:pPr>
              <w:pStyle w:val="ListParagraph"/>
              <w:numPr>
                <w:ilvl w:val="0"/>
                <w:numId w:val="1"/>
              </w:numPr>
            </w:pPr>
            <w:r w:rsidRPr="00440638">
              <w:rPr>
                <w:i/>
                <w:iCs/>
              </w:rPr>
              <w:t xml:space="preserve">Teachers have improved the balance between adult-directed tasks and independent learning activities… However, there is not enough adult interaction with pupils when they are working independently, for example to question </w:t>
            </w:r>
            <w:r w:rsidRPr="00440638">
              <w:rPr>
                <w:i/>
                <w:iCs/>
              </w:rPr>
              <w:lastRenderedPageBreak/>
              <w:t>them to extend their thinking and develop their problem-solving skills</w:t>
            </w:r>
            <w:r w:rsidRPr="00440638">
              <w:t xml:space="preserve"> - Lesson observations and learning walk show improvements in this area but better use of additional adults to support independent learning is needed.</w:t>
            </w:r>
          </w:p>
          <w:p w:rsidR="00720E7F" w:rsidRPr="00440638" w:rsidRDefault="00720E7F" w:rsidP="00720E7F">
            <w:pPr>
              <w:pStyle w:val="ListParagraph"/>
              <w:numPr>
                <w:ilvl w:val="0"/>
                <w:numId w:val="1"/>
              </w:numPr>
            </w:pPr>
            <w:r w:rsidRPr="00440638">
              <w:rPr>
                <w:i/>
                <w:iCs/>
              </w:rPr>
              <w:t>However, on occasions teachers provide targets for pupils that are too generic or not specific enough for a pupil to be able to achieve in the short term.</w:t>
            </w:r>
            <w:r w:rsidRPr="00440638">
              <w:t xml:space="preserve"> - Staff have received further guidance and support with target setting to ensure these are SMART. This has improved but now needs to be developed for a blended learning approach.</w:t>
            </w:r>
          </w:p>
          <w:p w:rsidR="00720E7F" w:rsidRDefault="00720E7F" w:rsidP="00E91EE4">
            <w:r>
              <w:t>Links to:</w:t>
            </w:r>
          </w:p>
          <w:p w:rsidR="00720E7F" w:rsidRPr="00440638" w:rsidRDefault="00720E7F" w:rsidP="00E91EE4">
            <w:pPr>
              <w:rPr>
                <w:i/>
                <w:iCs/>
              </w:rPr>
            </w:pPr>
            <w:r w:rsidRPr="00440638">
              <w:rPr>
                <w:i/>
                <w:iCs/>
              </w:rPr>
              <w:t>National Mission</w:t>
            </w:r>
          </w:p>
          <w:p w:rsidR="00720E7F" w:rsidRDefault="00720E7F" w:rsidP="00720E7F">
            <w:pPr>
              <w:pStyle w:val="paragraph"/>
              <w:numPr>
                <w:ilvl w:val="0"/>
                <w:numId w:val="1"/>
              </w:numPr>
              <w:spacing w:before="0" w:beforeAutospacing="0" w:after="0" w:afterAutospacing="0"/>
              <w:textAlignment w:val="baseline"/>
              <w:rPr>
                <w:rFonts w:ascii="Arial" w:hAnsi="Arial" w:cs="Arial"/>
                <w:sz w:val="22"/>
                <w:szCs w:val="22"/>
              </w:rPr>
            </w:pPr>
            <w:r>
              <w:rPr>
                <w:rStyle w:val="normaltextrun"/>
                <w:rFonts w:ascii="Calibri" w:hAnsi="Calibri" w:cs="Calibri"/>
                <w:sz w:val="22"/>
                <w:szCs w:val="22"/>
              </w:rPr>
              <w:t>Developing a high-quality education profession</w:t>
            </w:r>
            <w:r>
              <w:rPr>
                <w:rStyle w:val="eop"/>
                <w:rFonts w:ascii="Calibri" w:hAnsi="Calibri" w:cs="Calibri"/>
                <w:sz w:val="22"/>
                <w:szCs w:val="22"/>
              </w:rPr>
              <w:t> </w:t>
            </w:r>
          </w:p>
          <w:p w:rsidR="00720E7F" w:rsidRDefault="00720E7F" w:rsidP="00720E7F">
            <w:pPr>
              <w:pStyle w:val="paragraph"/>
              <w:numPr>
                <w:ilvl w:val="0"/>
                <w:numId w:val="1"/>
              </w:numPr>
              <w:spacing w:before="0" w:beforeAutospacing="0" w:after="0" w:afterAutospacing="0"/>
              <w:textAlignment w:val="baseline"/>
              <w:rPr>
                <w:rFonts w:ascii="Arial" w:hAnsi="Arial" w:cs="Arial"/>
                <w:sz w:val="22"/>
                <w:szCs w:val="22"/>
              </w:rPr>
            </w:pPr>
            <w:r>
              <w:rPr>
                <w:rStyle w:val="normaltextrun"/>
                <w:rFonts w:ascii="Calibri" w:hAnsi="Calibri" w:cs="Calibri"/>
                <w:sz w:val="22"/>
                <w:szCs w:val="22"/>
              </w:rPr>
              <w:t>Inspirational leaders working collaboratively to raise standards</w:t>
            </w:r>
            <w:r>
              <w:rPr>
                <w:rStyle w:val="eop"/>
                <w:rFonts w:ascii="Calibri" w:hAnsi="Calibri" w:cs="Calibri"/>
                <w:sz w:val="22"/>
                <w:szCs w:val="22"/>
              </w:rPr>
              <w:t> </w:t>
            </w:r>
          </w:p>
          <w:p w:rsidR="00720E7F" w:rsidRPr="00440638" w:rsidRDefault="00720E7F" w:rsidP="00720E7F">
            <w:pPr>
              <w:pStyle w:val="paragraph"/>
              <w:numPr>
                <w:ilvl w:val="0"/>
                <w:numId w:val="1"/>
              </w:numPr>
              <w:spacing w:before="0" w:beforeAutospacing="0" w:after="0" w:afterAutospacing="0"/>
              <w:textAlignment w:val="baseline"/>
              <w:rPr>
                <w:rStyle w:val="normaltextrun"/>
                <w:rFonts w:ascii="Arial" w:hAnsi="Arial" w:cs="Arial"/>
                <w:sz w:val="22"/>
                <w:szCs w:val="22"/>
              </w:rPr>
            </w:pPr>
            <w:r>
              <w:rPr>
                <w:rStyle w:val="normaltextrun"/>
                <w:rFonts w:ascii="Calibri" w:hAnsi="Calibri" w:cs="Calibri"/>
                <w:sz w:val="22"/>
                <w:szCs w:val="22"/>
              </w:rPr>
              <w:t>Robust assessment, evaluation and accountability arrangements supporting a self-improving system</w:t>
            </w:r>
          </w:p>
          <w:p w:rsidR="00720E7F" w:rsidRPr="00440638" w:rsidRDefault="00720E7F" w:rsidP="00720E7F">
            <w:pPr>
              <w:pStyle w:val="paragraph"/>
              <w:numPr>
                <w:ilvl w:val="0"/>
                <w:numId w:val="1"/>
              </w:numPr>
              <w:spacing w:before="0" w:beforeAutospacing="0" w:after="0" w:afterAutospacing="0"/>
              <w:textAlignment w:val="baseline"/>
              <w:rPr>
                <w:rFonts w:ascii="Arial" w:hAnsi="Arial" w:cs="Arial"/>
                <w:sz w:val="22"/>
                <w:szCs w:val="22"/>
              </w:rPr>
            </w:pPr>
            <w:r>
              <w:rPr>
                <w:rStyle w:val="normaltextrun"/>
                <w:rFonts w:ascii="Calibri" w:hAnsi="Calibri" w:cs="Calibri"/>
                <w:sz w:val="22"/>
                <w:szCs w:val="22"/>
              </w:rPr>
              <w:t>Strong and inclusive schools committed to excellence, equity and wellbeing</w:t>
            </w:r>
            <w:r>
              <w:rPr>
                <w:rStyle w:val="eop"/>
                <w:rFonts w:ascii="Calibri" w:hAnsi="Calibri" w:cs="Calibri"/>
                <w:sz w:val="22"/>
                <w:szCs w:val="22"/>
              </w:rPr>
              <w:t> </w:t>
            </w:r>
          </w:p>
          <w:p w:rsidR="00720E7F" w:rsidRDefault="00720E7F" w:rsidP="00E91EE4">
            <w:pPr>
              <w:rPr>
                <w:i/>
                <w:iCs/>
              </w:rPr>
            </w:pPr>
            <w:r w:rsidRPr="00440638">
              <w:rPr>
                <w:i/>
                <w:iCs/>
              </w:rPr>
              <w:t>PIAP</w:t>
            </w:r>
          </w:p>
          <w:p w:rsidR="00720E7F" w:rsidRDefault="00720E7F" w:rsidP="00E91EE4">
            <w:r>
              <w:rPr>
                <w:rStyle w:val="normaltextrun"/>
                <w:rFonts w:ascii="Calibri" w:hAnsi="Calibri" w:cs="Calibri"/>
                <w:b/>
                <w:bCs/>
              </w:rPr>
              <w:t>R1.</w:t>
            </w:r>
            <w:r>
              <w:rPr>
                <w:rStyle w:val="apple-converted-space"/>
                <w:rFonts w:ascii="Calibri" w:hAnsi="Calibri" w:cs="Calibri"/>
                <w:b/>
                <w:bCs/>
              </w:rPr>
              <w:t> </w:t>
            </w:r>
            <w:r>
              <w:rPr>
                <w:rStyle w:val="normaltextrun"/>
                <w:rFonts w:ascii="Calibri" w:hAnsi="Calibri" w:cs="Calibri"/>
              </w:rPr>
              <w:t>Improve curriculum planning and the quality of teaching to ensure that pupils receive appropriate challenges in their work and develop their skills systematically as they move through the school.</w:t>
            </w:r>
            <w:r>
              <w:rPr>
                <w:rStyle w:val="eop"/>
                <w:rFonts w:ascii="Calibri" w:hAnsi="Calibri" w:cs="Calibri"/>
              </w:rPr>
              <w:t> </w:t>
            </w:r>
          </w:p>
          <w:p w:rsidR="00720E7F" w:rsidRPr="00EB3212" w:rsidRDefault="00720E7F" w:rsidP="00E91EE4">
            <w:r>
              <w:rPr>
                <w:rStyle w:val="normaltextrun"/>
                <w:rFonts w:ascii="Calibri" w:hAnsi="Calibri" w:cs="Calibri"/>
                <w:b/>
                <w:bCs/>
              </w:rPr>
              <w:t>R6.</w:t>
            </w:r>
            <w:r>
              <w:rPr>
                <w:rStyle w:val="apple-converted-space"/>
                <w:rFonts w:ascii="Calibri" w:hAnsi="Calibri" w:cs="Calibri"/>
                <w:b/>
                <w:bCs/>
              </w:rPr>
              <w:t> </w:t>
            </w:r>
            <w:r>
              <w:rPr>
                <w:rStyle w:val="normaltextrun"/>
                <w:rFonts w:ascii="Calibri" w:hAnsi="Calibri" w:cs="Calibri"/>
              </w:rPr>
              <w:t>Develop the school’s leadership capacity at all levels to address important priorities for improvement.</w:t>
            </w:r>
            <w:r>
              <w:rPr>
                <w:rStyle w:val="eop"/>
                <w:rFonts w:ascii="Calibri" w:hAnsi="Calibri" w:cs="Calibri"/>
              </w:rPr>
              <w:t> </w:t>
            </w:r>
          </w:p>
        </w:tc>
      </w:tr>
      <w:tr w:rsidR="00720E7F" w:rsidTr="00E91EE4">
        <w:tc>
          <w:tcPr>
            <w:tcW w:w="10774" w:type="dxa"/>
            <w:gridSpan w:val="8"/>
            <w:shd w:val="clear" w:color="auto" w:fill="0070C0"/>
          </w:tcPr>
          <w:p w:rsidR="00720E7F" w:rsidRDefault="00720E7F" w:rsidP="00E91EE4">
            <w:r>
              <w:lastRenderedPageBreak/>
              <w:t>Link Governors: Chair, Vice Chair</w:t>
            </w:r>
          </w:p>
        </w:tc>
      </w:tr>
      <w:tr w:rsidR="00720E7F" w:rsidTr="00E91EE4">
        <w:trPr>
          <w:trHeight w:val="440"/>
        </w:trPr>
        <w:tc>
          <w:tcPr>
            <w:tcW w:w="2848" w:type="dxa"/>
            <w:vMerge w:val="restart"/>
          </w:tcPr>
          <w:p w:rsidR="00720E7F" w:rsidRPr="009A364F" w:rsidRDefault="00720E7F" w:rsidP="00E91EE4">
            <w:pPr>
              <w:rPr>
                <w:b/>
                <w:bCs/>
              </w:rPr>
            </w:pPr>
            <w:r w:rsidRPr="009A364F">
              <w:rPr>
                <w:b/>
                <w:bCs/>
              </w:rPr>
              <w:t>Action / Professional Learning</w:t>
            </w:r>
          </w:p>
        </w:tc>
        <w:tc>
          <w:tcPr>
            <w:tcW w:w="1658" w:type="dxa"/>
            <w:vMerge w:val="restart"/>
          </w:tcPr>
          <w:p w:rsidR="00720E7F" w:rsidRPr="009A364F" w:rsidRDefault="00720E7F" w:rsidP="00E91EE4">
            <w:pPr>
              <w:rPr>
                <w:b/>
                <w:bCs/>
              </w:rPr>
            </w:pPr>
            <w:r w:rsidRPr="009A364F">
              <w:rPr>
                <w:b/>
                <w:bCs/>
              </w:rPr>
              <w:t>Success Criteria</w:t>
            </w:r>
          </w:p>
        </w:tc>
        <w:tc>
          <w:tcPr>
            <w:tcW w:w="1210" w:type="dxa"/>
            <w:vMerge w:val="restart"/>
          </w:tcPr>
          <w:p w:rsidR="00720E7F" w:rsidRPr="009A364F" w:rsidRDefault="00720E7F" w:rsidP="00E91EE4">
            <w:pPr>
              <w:rPr>
                <w:b/>
                <w:bCs/>
                <w:sz w:val="18"/>
                <w:szCs w:val="18"/>
              </w:rPr>
            </w:pPr>
            <w:r w:rsidRPr="009A364F">
              <w:rPr>
                <w:b/>
                <w:bCs/>
                <w:sz w:val="18"/>
                <w:szCs w:val="18"/>
              </w:rPr>
              <w:t>Resources</w:t>
            </w:r>
          </w:p>
        </w:tc>
        <w:tc>
          <w:tcPr>
            <w:tcW w:w="1114" w:type="dxa"/>
            <w:vMerge w:val="restart"/>
          </w:tcPr>
          <w:p w:rsidR="00720E7F" w:rsidRPr="009A364F" w:rsidRDefault="00720E7F" w:rsidP="00E91EE4">
            <w:pPr>
              <w:rPr>
                <w:b/>
                <w:bCs/>
                <w:sz w:val="18"/>
                <w:szCs w:val="18"/>
              </w:rPr>
            </w:pPr>
            <w:r w:rsidRPr="009A364F">
              <w:rPr>
                <w:b/>
                <w:bCs/>
                <w:sz w:val="18"/>
                <w:szCs w:val="18"/>
              </w:rPr>
              <w:t>Timescale</w:t>
            </w:r>
          </w:p>
        </w:tc>
        <w:tc>
          <w:tcPr>
            <w:tcW w:w="1326" w:type="dxa"/>
            <w:vMerge w:val="restart"/>
          </w:tcPr>
          <w:p w:rsidR="00720E7F" w:rsidRPr="009A364F" w:rsidRDefault="00720E7F" w:rsidP="00E91EE4">
            <w:pPr>
              <w:rPr>
                <w:b/>
                <w:bCs/>
                <w:sz w:val="18"/>
                <w:szCs w:val="18"/>
              </w:rPr>
            </w:pPr>
            <w:r w:rsidRPr="009A364F">
              <w:rPr>
                <w:b/>
                <w:bCs/>
                <w:sz w:val="18"/>
                <w:szCs w:val="18"/>
              </w:rPr>
              <w:t>Monitoring arrangements</w:t>
            </w:r>
          </w:p>
        </w:tc>
        <w:tc>
          <w:tcPr>
            <w:tcW w:w="2618" w:type="dxa"/>
            <w:gridSpan w:val="3"/>
          </w:tcPr>
          <w:p w:rsidR="00720E7F" w:rsidRPr="009A364F" w:rsidRDefault="00720E7F" w:rsidP="00E91EE4">
            <w:pPr>
              <w:rPr>
                <w:b/>
                <w:bCs/>
                <w:sz w:val="18"/>
                <w:szCs w:val="18"/>
              </w:rPr>
            </w:pPr>
            <w:r w:rsidRPr="009A364F">
              <w:rPr>
                <w:b/>
                <w:bCs/>
                <w:sz w:val="18"/>
                <w:szCs w:val="18"/>
              </w:rPr>
              <w:t>Progress against actions RAG</w:t>
            </w:r>
          </w:p>
        </w:tc>
      </w:tr>
      <w:tr w:rsidR="00720E7F" w:rsidTr="00E91EE4">
        <w:trPr>
          <w:trHeight w:val="440"/>
        </w:trPr>
        <w:tc>
          <w:tcPr>
            <w:tcW w:w="2848" w:type="dxa"/>
            <w:vMerge/>
          </w:tcPr>
          <w:p w:rsidR="00720E7F" w:rsidRPr="009A364F" w:rsidRDefault="00720E7F" w:rsidP="00E91EE4">
            <w:pPr>
              <w:rPr>
                <w:b/>
                <w:bCs/>
              </w:rPr>
            </w:pPr>
          </w:p>
        </w:tc>
        <w:tc>
          <w:tcPr>
            <w:tcW w:w="1658" w:type="dxa"/>
            <w:vMerge/>
          </w:tcPr>
          <w:p w:rsidR="00720E7F" w:rsidRPr="009A364F" w:rsidRDefault="00720E7F" w:rsidP="00E91EE4">
            <w:pPr>
              <w:rPr>
                <w:b/>
                <w:bCs/>
              </w:rPr>
            </w:pPr>
          </w:p>
        </w:tc>
        <w:tc>
          <w:tcPr>
            <w:tcW w:w="1210" w:type="dxa"/>
            <w:vMerge/>
          </w:tcPr>
          <w:p w:rsidR="00720E7F" w:rsidRPr="009A364F" w:rsidRDefault="00720E7F" w:rsidP="00E91EE4">
            <w:pPr>
              <w:rPr>
                <w:b/>
                <w:bCs/>
              </w:rPr>
            </w:pPr>
          </w:p>
        </w:tc>
        <w:tc>
          <w:tcPr>
            <w:tcW w:w="1114" w:type="dxa"/>
            <w:vMerge/>
          </w:tcPr>
          <w:p w:rsidR="00720E7F" w:rsidRPr="009A364F" w:rsidRDefault="00720E7F" w:rsidP="00E91EE4">
            <w:pPr>
              <w:rPr>
                <w:b/>
                <w:bCs/>
              </w:rPr>
            </w:pPr>
          </w:p>
        </w:tc>
        <w:tc>
          <w:tcPr>
            <w:tcW w:w="1326" w:type="dxa"/>
            <w:vMerge/>
          </w:tcPr>
          <w:p w:rsidR="00720E7F" w:rsidRPr="009A364F" w:rsidRDefault="00720E7F" w:rsidP="00E91EE4">
            <w:pPr>
              <w:rPr>
                <w:b/>
                <w:bCs/>
              </w:rPr>
            </w:pPr>
          </w:p>
        </w:tc>
        <w:tc>
          <w:tcPr>
            <w:tcW w:w="885" w:type="dxa"/>
          </w:tcPr>
          <w:p w:rsidR="00720E7F" w:rsidRPr="009A364F" w:rsidRDefault="00720E7F" w:rsidP="00E91EE4">
            <w:pPr>
              <w:rPr>
                <w:b/>
                <w:bCs/>
                <w:sz w:val="18"/>
                <w:szCs w:val="18"/>
              </w:rPr>
            </w:pPr>
            <w:r w:rsidRPr="009A364F">
              <w:rPr>
                <w:b/>
                <w:bCs/>
                <w:sz w:val="18"/>
                <w:szCs w:val="18"/>
              </w:rPr>
              <w:t>Autumn</w:t>
            </w:r>
          </w:p>
        </w:tc>
        <w:tc>
          <w:tcPr>
            <w:tcW w:w="839" w:type="dxa"/>
          </w:tcPr>
          <w:p w:rsidR="00720E7F" w:rsidRPr="009A364F" w:rsidRDefault="00720E7F" w:rsidP="00E91EE4">
            <w:pPr>
              <w:rPr>
                <w:b/>
                <w:bCs/>
                <w:sz w:val="18"/>
                <w:szCs w:val="18"/>
              </w:rPr>
            </w:pPr>
            <w:r w:rsidRPr="009A364F">
              <w:rPr>
                <w:b/>
                <w:bCs/>
                <w:sz w:val="18"/>
                <w:szCs w:val="18"/>
              </w:rPr>
              <w:t>Spring</w:t>
            </w:r>
          </w:p>
        </w:tc>
        <w:tc>
          <w:tcPr>
            <w:tcW w:w="894" w:type="dxa"/>
          </w:tcPr>
          <w:p w:rsidR="00720E7F" w:rsidRPr="009A364F" w:rsidRDefault="00720E7F" w:rsidP="00E91EE4">
            <w:pPr>
              <w:rPr>
                <w:b/>
                <w:bCs/>
                <w:sz w:val="18"/>
                <w:szCs w:val="18"/>
              </w:rPr>
            </w:pPr>
            <w:r w:rsidRPr="009A364F">
              <w:rPr>
                <w:b/>
                <w:bCs/>
                <w:sz w:val="18"/>
                <w:szCs w:val="18"/>
              </w:rPr>
              <w:t>Summer</w:t>
            </w:r>
          </w:p>
        </w:tc>
      </w:tr>
      <w:tr w:rsidR="00720E7F" w:rsidTr="00E91EE4">
        <w:tc>
          <w:tcPr>
            <w:tcW w:w="2848" w:type="dxa"/>
          </w:tcPr>
          <w:p w:rsidR="00720E7F" w:rsidRPr="00EB4C91" w:rsidRDefault="00720E7F" w:rsidP="00E91EE4">
            <w:pPr>
              <w:pStyle w:val="paragraph"/>
              <w:spacing w:before="0" w:beforeAutospacing="0" w:after="0" w:afterAutospacing="0"/>
              <w:textAlignment w:val="baseline"/>
              <w:rPr>
                <w:rStyle w:val="normaltextrun"/>
                <w:rFonts w:ascii="Calibri" w:hAnsi="Calibri" w:cs="Calibri"/>
                <w:b/>
                <w:bCs/>
                <w:sz w:val="20"/>
                <w:szCs w:val="20"/>
              </w:rPr>
            </w:pPr>
            <w:r w:rsidRPr="00EB4C91">
              <w:rPr>
                <w:rStyle w:val="normaltextrun"/>
                <w:rFonts w:ascii="Calibri" w:hAnsi="Calibri" w:cs="Calibri"/>
                <w:b/>
                <w:bCs/>
                <w:sz w:val="20"/>
                <w:szCs w:val="20"/>
              </w:rPr>
              <w:t>Sustain highly effective teaching:</w:t>
            </w:r>
          </w:p>
          <w:p w:rsidR="00720E7F" w:rsidRDefault="00720E7F" w:rsidP="00E91EE4">
            <w:pPr>
              <w:pStyle w:val="paragraph"/>
              <w:spacing w:before="0" w:beforeAutospacing="0" w:after="0" w:afterAutospacing="0"/>
              <w:textAlignment w:val="baseline"/>
              <w:rPr>
                <w:rStyle w:val="eop"/>
                <w:rFonts w:ascii="Calibri" w:hAnsi="Calibri" w:cs="Calibri"/>
                <w:sz w:val="20"/>
                <w:szCs w:val="20"/>
              </w:rPr>
            </w:pPr>
            <w:r>
              <w:rPr>
                <w:rStyle w:val="normaltextrun"/>
                <w:rFonts w:ascii="Calibri" w:hAnsi="Calibri" w:cs="Calibri"/>
                <w:sz w:val="20"/>
                <w:szCs w:val="20"/>
              </w:rPr>
              <w:t>Enable staff to engage with and utilise relevant professional research to improve practice.</w:t>
            </w:r>
            <w:r>
              <w:rPr>
                <w:rStyle w:val="eop"/>
                <w:rFonts w:ascii="Calibri" w:hAnsi="Calibri" w:cs="Calibri"/>
                <w:sz w:val="20"/>
                <w:szCs w:val="20"/>
              </w:rPr>
              <w:t> </w:t>
            </w:r>
          </w:p>
          <w:p w:rsidR="00720E7F" w:rsidRDefault="00720E7F" w:rsidP="00E91EE4">
            <w:pPr>
              <w:pStyle w:val="paragraph"/>
              <w:spacing w:before="0" w:beforeAutospacing="0" w:after="0" w:afterAutospacing="0"/>
              <w:textAlignment w:val="baseline"/>
              <w:rPr>
                <w:rStyle w:val="eop"/>
                <w:rFonts w:ascii="Calibri" w:hAnsi="Calibri" w:cs="Calibri"/>
                <w:sz w:val="20"/>
                <w:szCs w:val="20"/>
              </w:rPr>
            </w:pPr>
            <w:r>
              <w:rPr>
                <w:rStyle w:val="normaltextrun"/>
                <w:rFonts w:ascii="Calibri" w:hAnsi="Calibri" w:cs="Calibri"/>
                <w:sz w:val="20"/>
                <w:szCs w:val="20"/>
              </w:rPr>
              <w:t>Release staff to undertake professional reading into promoting independent learning. </w:t>
            </w:r>
            <w:r>
              <w:rPr>
                <w:rStyle w:val="eop"/>
                <w:rFonts w:ascii="Calibri" w:hAnsi="Calibri" w:cs="Calibri"/>
                <w:sz w:val="20"/>
                <w:szCs w:val="20"/>
              </w:rPr>
              <w:t> </w:t>
            </w:r>
          </w:p>
          <w:p w:rsidR="00720E7F" w:rsidRDefault="00720E7F" w:rsidP="00E91EE4">
            <w:pPr>
              <w:pStyle w:val="paragraph"/>
              <w:spacing w:before="0" w:beforeAutospacing="0" w:after="0" w:afterAutospacing="0"/>
              <w:textAlignment w:val="baseline"/>
              <w:rPr>
                <w:rStyle w:val="eop"/>
                <w:rFonts w:ascii="Calibri" w:hAnsi="Calibri" w:cs="Calibri"/>
                <w:sz w:val="20"/>
                <w:szCs w:val="20"/>
              </w:rPr>
            </w:pPr>
            <w:r>
              <w:rPr>
                <w:rStyle w:val="normaltextrun"/>
                <w:rFonts w:ascii="Calibri" w:hAnsi="Calibri" w:cs="Calibri"/>
                <w:sz w:val="20"/>
                <w:szCs w:val="20"/>
              </w:rPr>
              <w:t>Establish individual staff evaluation of impact of teaching in line with ETLF, involving all staff in developing and identifying practice worth sharing through joint teaching reviews.</w:t>
            </w:r>
            <w:r>
              <w:rPr>
                <w:rStyle w:val="eop"/>
                <w:rFonts w:ascii="Calibri" w:hAnsi="Calibri" w:cs="Calibri"/>
                <w:sz w:val="20"/>
                <w:szCs w:val="20"/>
              </w:rPr>
              <w:t> </w:t>
            </w:r>
          </w:p>
          <w:p w:rsidR="00720E7F" w:rsidRPr="009925B4" w:rsidRDefault="00720E7F" w:rsidP="00E91EE4">
            <w:pPr>
              <w:pStyle w:val="paragraph"/>
              <w:spacing w:before="0" w:beforeAutospacing="0" w:after="0" w:afterAutospacing="0"/>
              <w:textAlignment w:val="baseline"/>
              <w:rPr>
                <w:rFonts w:ascii="Calibri" w:hAnsi="Calibri" w:cs="Calibri"/>
                <w:sz w:val="20"/>
                <w:szCs w:val="20"/>
              </w:rPr>
            </w:pPr>
            <w:r>
              <w:rPr>
                <w:rStyle w:val="normaltextrun"/>
                <w:rFonts w:ascii="Calibri" w:hAnsi="Calibri" w:cs="Calibri"/>
                <w:sz w:val="20"/>
                <w:szCs w:val="20"/>
              </w:rPr>
              <w:t>Utilize staff meetings to develop understanding of the new curriculum for Wales and share practice.</w:t>
            </w:r>
            <w:r>
              <w:rPr>
                <w:rStyle w:val="eop"/>
                <w:rFonts w:ascii="Calibri" w:hAnsi="Calibri" w:cs="Calibri"/>
                <w:sz w:val="20"/>
                <w:szCs w:val="20"/>
              </w:rPr>
              <w:t> </w:t>
            </w:r>
          </w:p>
        </w:tc>
        <w:tc>
          <w:tcPr>
            <w:tcW w:w="1658" w:type="dxa"/>
          </w:tcPr>
          <w:p w:rsidR="00720E7F" w:rsidRDefault="00720E7F" w:rsidP="00E91EE4">
            <w:pPr>
              <w:rPr>
                <w:sz w:val="20"/>
                <w:szCs w:val="20"/>
              </w:rPr>
            </w:pPr>
            <w:r w:rsidRPr="006E52D9">
              <w:rPr>
                <w:sz w:val="20"/>
                <w:szCs w:val="20"/>
              </w:rPr>
              <w:t>All teaching and support staff accessing online and published research materials and documenting impact in CPD record.</w:t>
            </w:r>
          </w:p>
          <w:p w:rsidR="00720E7F" w:rsidRDefault="00720E7F" w:rsidP="00E91EE4">
            <w:pPr>
              <w:rPr>
                <w:sz w:val="20"/>
                <w:szCs w:val="20"/>
              </w:rPr>
            </w:pPr>
            <w:r>
              <w:rPr>
                <w:sz w:val="20"/>
                <w:szCs w:val="20"/>
              </w:rPr>
              <w:t xml:space="preserve">Improved practice evident for all staff over </w:t>
            </w:r>
            <w:r w:rsidR="0093431F">
              <w:rPr>
                <w:sz w:val="20"/>
                <w:szCs w:val="20"/>
              </w:rPr>
              <w:t>12-month</w:t>
            </w:r>
            <w:r>
              <w:rPr>
                <w:sz w:val="20"/>
                <w:szCs w:val="20"/>
              </w:rPr>
              <w:t xml:space="preserve"> period through joint teaching reviews. </w:t>
            </w:r>
          </w:p>
          <w:p w:rsidR="00720E7F" w:rsidRDefault="00720E7F" w:rsidP="00E91EE4">
            <w:pPr>
              <w:rPr>
                <w:sz w:val="20"/>
                <w:szCs w:val="20"/>
              </w:rPr>
            </w:pPr>
            <w:r>
              <w:rPr>
                <w:sz w:val="20"/>
                <w:szCs w:val="20"/>
              </w:rPr>
              <w:t>Improved experiences for learners.</w:t>
            </w:r>
          </w:p>
          <w:p w:rsidR="00720E7F" w:rsidRPr="006E52D9" w:rsidRDefault="00720E7F" w:rsidP="00E91EE4">
            <w:pPr>
              <w:rPr>
                <w:sz w:val="20"/>
                <w:szCs w:val="20"/>
              </w:rPr>
            </w:pPr>
            <w:r>
              <w:rPr>
                <w:sz w:val="20"/>
                <w:szCs w:val="20"/>
              </w:rPr>
              <w:t>Staff sharing practice and research findings in staff meetings.</w:t>
            </w:r>
          </w:p>
        </w:tc>
        <w:tc>
          <w:tcPr>
            <w:tcW w:w="1210" w:type="dxa"/>
          </w:tcPr>
          <w:p w:rsidR="00720E7F" w:rsidRPr="006E52D9" w:rsidRDefault="00720E7F" w:rsidP="00E91EE4">
            <w:pPr>
              <w:rPr>
                <w:sz w:val="20"/>
                <w:szCs w:val="20"/>
              </w:rPr>
            </w:pPr>
            <w:r w:rsidRPr="006E52D9">
              <w:rPr>
                <w:sz w:val="20"/>
                <w:szCs w:val="20"/>
              </w:rPr>
              <w:t>Professional learning area (</w:t>
            </w:r>
            <w:r w:rsidR="0093431F" w:rsidRPr="006E52D9">
              <w:rPr>
                <w:sz w:val="20"/>
                <w:szCs w:val="20"/>
              </w:rPr>
              <w:t>bookcase</w:t>
            </w:r>
            <w:r w:rsidRPr="006E52D9">
              <w:rPr>
                <w:sz w:val="20"/>
                <w:szCs w:val="20"/>
              </w:rPr>
              <w:t xml:space="preserve"> and laptop) for staff room; online PL Hwb folder with shared resources</w:t>
            </w:r>
          </w:p>
        </w:tc>
        <w:tc>
          <w:tcPr>
            <w:tcW w:w="1114" w:type="dxa"/>
          </w:tcPr>
          <w:p w:rsidR="00720E7F" w:rsidRPr="006E52D9" w:rsidRDefault="00720E7F" w:rsidP="00E91EE4">
            <w:pPr>
              <w:rPr>
                <w:sz w:val="20"/>
                <w:szCs w:val="20"/>
              </w:rPr>
            </w:pPr>
            <w:r w:rsidRPr="006E52D9">
              <w:rPr>
                <w:sz w:val="20"/>
                <w:szCs w:val="20"/>
              </w:rPr>
              <w:t>By September 2021</w:t>
            </w:r>
          </w:p>
        </w:tc>
        <w:tc>
          <w:tcPr>
            <w:tcW w:w="1326" w:type="dxa"/>
          </w:tcPr>
          <w:p w:rsidR="00720E7F" w:rsidRDefault="00720E7F" w:rsidP="00E91EE4">
            <w:pPr>
              <w:rPr>
                <w:sz w:val="20"/>
                <w:szCs w:val="20"/>
              </w:rPr>
            </w:pPr>
            <w:r>
              <w:rPr>
                <w:sz w:val="20"/>
                <w:szCs w:val="20"/>
              </w:rPr>
              <w:t>CPD record</w:t>
            </w:r>
          </w:p>
          <w:p w:rsidR="00720E7F" w:rsidRDefault="00720E7F" w:rsidP="00E91EE4">
            <w:pPr>
              <w:rPr>
                <w:sz w:val="20"/>
                <w:szCs w:val="20"/>
              </w:rPr>
            </w:pPr>
            <w:r>
              <w:rPr>
                <w:sz w:val="20"/>
                <w:szCs w:val="20"/>
              </w:rPr>
              <w:t>Staff research projects</w:t>
            </w:r>
          </w:p>
          <w:p w:rsidR="00720E7F" w:rsidRDefault="00720E7F" w:rsidP="00E91EE4">
            <w:pPr>
              <w:rPr>
                <w:sz w:val="20"/>
                <w:szCs w:val="20"/>
              </w:rPr>
            </w:pPr>
            <w:r>
              <w:rPr>
                <w:sz w:val="20"/>
                <w:szCs w:val="20"/>
              </w:rPr>
              <w:t>HT PM</w:t>
            </w:r>
          </w:p>
          <w:p w:rsidR="00720E7F" w:rsidRDefault="00720E7F" w:rsidP="00E91EE4">
            <w:pPr>
              <w:rPr>
                <w:sz w:val="20"/>
                <w:szCs w:val="20"/>
              </w:rPr>
            </w:pPr>
            <w:r>
              <w:rPr>
                <w:sz w:val="20"/>
                <w:szCs w:val="20"/>
              </w:rPr>
              <w:t>Staff meeting minutes</w:t>
            </w:r>
          </w:p>
          <w:p w:rsidR="00720E7F" w:rsidRPr="006E52D9" w:rsidRDefault="00720E7F" w:rsidP="00E91EE4">
            <w:pPr>
              <w:rPr>
                <w:sz w:val="20"/>
                <w:szCs w:val="20"/>
              </w:rPr>
            </w:pPr>
            <w:r>
              <w:rPr>
                <w:sz w:val="20"/>
                <w:szCs w:val="20"/>
              </w:rPr>
              <w:t>Curriculum reviews (x3)</w:t>
            </w:r>
          </w:p>
        </w:tc>
        <w:tc>
          <w:tcPr>
            <w:tcW w:w="885" w:type="dxa"/>
          </w:tcPr>
          <w:p w:rsidR="00720E7F" w:rsidRDefault="00720E7F" w:rsidP="00E91EE4"/>
        </w:tc>
        <w:tc>
          <w:tcPr>
            <w:tcW w:w="839" w:type="dxa"/>
          </w:tcPr>
          <w:p w:rsidR="00720E7F" w:rsidRDefault="00720E7F" w:rsidP="00E91EE4"/>
        </w:tc>
        <w:tc>
          <w:tcPr>
            <w:tcW w:w="894" w:type="dxa"/>
          </w:tcPr>
          <w:p w:rsidR="00720E7F" w:rsidRDefault="00720E7F" w:rsidP="00E91EE4"/>
        </w:tc>
      </w:tr>
      <w:tr w:rsidR="00720E7F" w:rsidTr="00E91EE4">
        <w:tc>
          <w:tcPr>
            <w:tcW w:w="2848" w:type="dxa"/>
          </w:tcPr>
          <w:p w:rsidR="00720E7F" w:rsidRDefault="00720E7F" w:rsidP="00E91EE4">
            <w:pPr>
              <w:pStyle w:val="paragraph"/>
              <w:spacing w:before="0" w:beforeAutospacing="0" w:after="0" w:afterAutospacing="0"/>
              <w:textAlignment w:val="baseline"/>
              <w:rPr>
                <w:rStyle w:val="normaltextrun"/>
                <w:rFonts w:ascii="Calibri" w:hAnsi="Calibri" w:cs="Calibri"/>
                <w:b/>
                <w:bCs/>
                <w:sz w:val="20"/>
                <w:szCs w:val="20"/>
              </w:rPr>
            </w:pPr>
            <w:r w:rsidRPr="00EB4C91">
              <w:rPr>
                <w:rStyle w:val="normaltextrun"/>
                <w:rFonts w:ascii="Calibri" w:hAnsi="Calibri" w:cs="Calibri"/>
                <w:b/>
                <w:bCs/>
                <w:sz w:val="20"/>
                <w:szCs w:val="20"/>
              </w:rPr>
              <w:t>Sustain a collaborative culture:</w:t>
            </w:r>
          </w:p>
          <w:p w:rsidR="00720E7F" w:rsidRDefault="00720E7F" w:rsidP="00E91EE4">
            <w:pPr>
              <w:pStyle w:val="paragraph"/>
              <w:spacing w:before="0" w:beforeAutospacing="0" w:after="0" w:afterAutospacing="0"/>
              <w:textAlignment w:val="baseline"/>
              <w:rPr>
                <w:rStyle w:val="normaltextrun"/>
                <w:rFonts w:ascii="Calibri" w:hAnsi="Calibri" w:cs="Calibri"/>
                <w:sz w:val="20"/>
                <w:szCs w:val="20"/>
              </w:rPr>
            </w:pPr>
            <w:r w:rsidRPr="001141F9">
              <w:rPr>
                <w:rStyle w:val="normaltextrun"/>
                <w:rFonts w:ascii="Calibri" w:hAnsi="Calibri" w:cs="Calibri"/>
                <w:sz w:val="20"/>
                <w:szCs w:val="20"/>
              </w:rPr>
              <w:t>Develop school as International Languages Lead School</w:t>
            </w:r>
            <w:r>
              <w:rPr>
                <w:rStyle w:val="normaltextrun"/>
                <w:rFonts w:ascii="Calibri" w:hAnsi="Calibri" w:cs="Calibri"/>
                <w:sz w:val="20"/>
                <w:szCs w:val="20"/>
              </w:rPr>
              <w:t>.</w:t>
            </w:r>
          </w:p>
          <w:p w:rsidR="00720E7F" w:rsidRDefault="00720E7F" w:rsidP="00E91EE4">
            <w:pPr>
              <w:pStyle w:val="paragraph"/>
              <w:spacing w:before="0" w:beforeAutospacing="0" w:after="0" w:afterAutospacing="0"/>
              <w:textAlignment w:val="baseline"/>
              <w:rPr>
                <w:rStyle w:val="normaltextrun"/>
                <w:rFonts w:ascii="Calibri" w:hAnsi="Calibri" w:cs="Calibri"/>
                <w:sz w:val="20"/>
                <w:szCs w:val="20"/>
              </w:rPr>
            </w:pPr>
            <w:r>
              <w:rPr>
                <w:rStyle w:val="normaltextrun"/>
                <w:rFonts w:ascii="Calibri" w:hAnsi="Calibri" w:cs="Calibri"/>
                <w:sz w:val="20"/>
                <w:szCs w:val="20"/>
              </w:rPr>
              <w:lastRenderedPageBreak/>
              <w:t>Support school staff to take an active role in cluster authentic learning project.</w:t>
            </w:r>
          </w:p>
          <w:p w:rsidR="0058190F" w:rsidRDefault="0058190F" w:rsidP="00E91EE4">
            <w:pPr>
              <w:pStyle w:val="paragraph"/>
              <w:spacing w:before="0" w:beforeAutospacing="0" w:after="0" w:afterAutospacing="0"/>
              <w:textAlignment w:val="baseline"/>
              <w:rPr>
                <w:rStyle w:val="normaltextrun"/>
                <w:rFonts w:ascii="Calibri" w:hAnsi="Calibri" w:cs="Calibri"/>
                <w:sz w:val="20"/>
                <w:szCs w:val="20"/>
              </w:rPr>
            </w:pPr>
            <w:r>
              <w:rPr>
                <w:rStyle w:val="normaltextrun"/>
                <w:rFonts w:ascii="Calibri" w:hAnsi="Calibri" w:cs="Calibri"/>
                <w:sz w:val="20"/>
                <w:szCs w:val="20"/>
              </w:rPr>
              <w:t xml:space="preserve">Enable joint planning and Team teaching within school and with other schools through Microsoft Teams. </w:t>
            </w:r>
          </w:p>
          <w:p w:rsidR="00720E7F" w:rsidRPr="001141F9" w:rsidRDefault="00720E7F" w:rsidP="00E91EE4">
            <w:pPr>
              <w:pStyle w:val="paragraph"/>
              <w:spacing w:before="0" w:beforeAutospacing="0" w:after="0" w:afterAutospacing="0"/>
              <w:textAlignment w:val="baseline"/>
              <w:rPr>
                <w:rStyle w:val="normaltextrun"/>
                <w:rFonts w:ascii="Calibri" w:hAnsi="Calibri" w:cs="Calibri"/>
                <w:sz w:val="20"/>
                <w:szCs w:val="20"/>
              </w:rPr>
            </w:pPr>
          </w:p>
        </w:tc>
        <w:tc>
          <w:tcPr>
            <w:tcW w:w="1658" w:type="dxa"/>
          </w:tcPr>
          <w:p w:rsidR="00720E7F" w:rsidRDefault="00720E7F" w:rsidP="00E91EE4">
            <w:pPr>
              <w:rPr>
                <w:sz w:val="20"/>
                <w:szCs w:val="20"/>
              </w:rPr>
            </w:pPr>
            <w:r>
              <w:rPr>
                <w:sz w:val="20"/>
                <w:szCs w:val="20"/>
              </w:rPr>
              <w:lastRenderedPageBreak/>
              <w:t xml:space="preserve">Language teaching materials </w:t>
            </w:r>
            <w:r>
              <w:rPr>
                <w:sz w:val="20"/>
                <w:szCs w:val="20"/>
              </w:rPr>
              <w:lastRenderedPageBreak/>
              <w:t>developed, produced and shared with other schools.</w:t>
            </w:r>
          </w:p>
          <w:p w:rsidR="00720E7F" w:rsidRDefault="00720E7F" w:rsidP="00E91EE4">
            <w:pPr>
              <w:rPr>
                <w:sz w:val="20"/>
                <w:szCs w:val="20"/>
              </w:rPr>
            </w:pPr>
            <w:r>
              <w:rPr>
                <w:sz w:val="20"/>
                <w:szCs w:val="20"/>
              </w:rPr>
              <w:t xml:space="preserve">Evident improvement in pupil language skills in own school and at least 2 others. </w:t>
            </w:r>
          </w:p>
          <w:p w:rsidR="00720E7F" w:rsidRDefault="00720E7F" w:rsidP="00E91EE4">
            <w:pPr>
              <w:rPr>
                <w:sz w:val="20"/>
                <w:szCs w:val="20"/>
              </w:rPr>
            </w:pPr>
            <w:r>
              <w:rPr>
                <w:sz w:val="20"/>
                <w:szCs w:val="20"/>
              </w:rPr>
              <w:t>School staff working with other IL Lead schools on joint projects.</w:t>
            </w:r>
          </w:p>
          <w:p w:rsidR="00720E7F" w:rsidRDefault="00720E7F" w:rsidP="00E91EE4">
            <w:pPr>
              <w:rPr>
                <w:sz w:val="20"/>
                <w:szCs w:val="20"/>
              </w:rPr>
            </w:pPr>
            <w:r>
              <w:rPr>
                <w:sz w:val="20"/>
                <w:szCs w:val="20"/>
              </w:rPr>
              <w:t>School staff providing online IL training.</w:t>
            </w:r>
          </w:p>
          <w:p w:rsidR="00720E7F" w:rsidRPr="001141F9" w:rsidRDefault="00720E7F" w:rsidP="00E91EE4">
            <w:pPr>
              <w:rPr>
                <w:sz w:val="20"/>
                <w:szCs w:val="20"/>
              </w:rPr>
            </w:pPr>
            <w:r>
              <w:rPr>
                <w:sz w:val="20"/>
                <w:szCs w:val="20"/>
              </w:rPr>
              <w:t>Cluster schools developing language teaching within authentic contexts.</w:t>
            </w:r>
          </w:p>
        </w:tc>
        <w:tc>
          <w:tcPr>
            <w:tcW w:w="1210" w:type="dxa"/>
          </w:tcPr>
          <w:p w:rsidR="00720E7F" w:rsidRDefault="00720E7F" w:rsidP="00E91EE4">
            <w:pPr>
              <w:rPr>
                <w:sz w:val="20"/>
                <w:szCs w:val="20"/>
              </w:rPr>
            </w:pPr>
            <w:r>
              <w:rPr>
                <w:sz w:val="20"/>
                <w:szCs w:val="20"/>
              </w:rPr>
              <w:lastRenderedPageBreak/>
              <w:t xml:space="preserve">IL Lead release </w:t>
            </w:r>
            <w:r>
              <w:rPr>
                <w:sz w:val="20"/>
                <w:szCs w:val="20"/>
              </w:rPr>
              <w:lastRenderedPageBreak/>
              <w:t>time (grant funded)</w:t>
            </w:r>
          </w:p>
          <w:p w:rsidR="00720E7F" w:rsidRDefault="00720E7F" w:rsidP="00E91EE4">
            <w:pPr>
              <w:rPr>
                <w:sz w:val="20"/>
                <w:szCs w:val="20"/>
              </w:rPr>
            </w:pPr>
            <w:r>
              <w:rPr>
                <w:sz w:val="20"/>
                <w:szCs w:val="20"/>
              </w:rPr>
              <w:t>Felix &amp; Franzi FP resources</w:t>
            </w:r>
          </w:p>
          <w:p w:rsidR="00720E7F" w:rsidRDefault="00720E7F" w:rsidP="00E91EE4">
            <w:pPr>
              <w:rPr>
                <w:sz w:val="20"/>
                <w:szCs w:val="20"/>
              </w:rPr>
            </w:pPr>
            <w:r>
              <w:rPr>
                <w:sz w:val="20"/>
                <w:szCs w:val="20"/>
              </w:rPr>
              <w:t>Funding for staff language learning apps</w:t>
            </w:r>
          </w:p>
          <w:p w:rsidR="0058190F" w:rsidRPr="001141F9" w:rsidRDefault="0058190F" w:rsidP="00E91EE4">
            <w:pPr>
              <w:rPr>
                <w:sz w:val="20"/>
                <w:szCs w:val="20"/>
              </w:rPr>
            </w:pPr>
            <w:r>
              <w:t>Microsoft Teams</w:t>
            </w:r>
          </w:p>
        </w:tc>
        <w:tc>
          <w:tcPr>
            <w:tcW w:w="1114" w:type="dxa"/>
          </w:tcPr>
          <w:p w:rsidR="00720E7F" w:rsidRDefault="00720E7F" w:rsidP="00E91EE4">
            <w:pPr>
              <w:rPr>
                <w:sz w:val="20"/>
                <w:szCs w:val="20"/>
              </w:rPr>
            </w:pPr>
            <w:r w:rsidRPr="001141F9">
              <w:rPr>
                <w:sz w:val="20"/>
                <w:szCs w:val="20"/>
              </w:rPr>
              <w:lastRenderedPageBreak/>
              <w:t>By September 202</w:t>
            </w:r>
            <w:r>
              <w:rPr>
                <w:sz w:val="20"/>
                <w:szCs w:val="20"/>
              </w:rPr>
              <w:t xml:space="preserve">1 – </w:t>
            </w:r>
            <w:r>
              <w:rPr>
                <w:sz w:val="20"/>
                <w:szCs w:val="20"/>
              </w:rPr>
              <w:lastRenderedPageBreak/>
              <w:t>impact n own school</w:t>
            </w:r>
          </w:p>
          <w:p w:rsidR="00720E7F" w:rsidRDefault="00720E7F" w:rsidP="00E91EE4">
            <w:pPr>
              <w:rPr>
                <w:sz w:val="20"/>
                <w:szCs w:val="20"/>
              </w:rPr>
            </w:pPr>
          </w:p>
          <w:p w:rsidR="00720E7F" w:rsidRPr="001141F9" w:rsidRDefault="00720E7F" w:rsidP="00E91EE4">
            <w:pPr>
              <w:rPr>
                <w:sz w:val="20"/>
                <w:szCs w:val="20"/>
              </w:rPr>
            </w:pPr>
            <w:r>
              <w:rPr>
                <w:sz w:val="20"/>
                <w:szCs w:val="20"/>
              </w:rPr>
              <w:t>By September 2022 – impact in other schools</w:t>
            </w:r>
          </w:p>
        </w:tc>
        <w:tc>
          <w:tcPr>
            <w:tcW w:w="1326" w:type="dxa"/>
          </w:tcPr>
          <w:p w:rsidR="00720E7F" w:rsidRDefault="00720E7F" w:rsidP="00E91EE4">
            <w:pPr>
              <w:rPr>
                <w:sz w:val="20"/>
                <w:szCs w:val="20"/>
              </w:rPr>
            </w:pPr>
            <w:r>
              <w:rPr>
                <w:sz w:val="20"/>
                <w:szCs w:val="20"/>
              </w:rPr>
              <w:lastRenderedPageBreak/>
              <w:t>School website</w:t>
            </w:r>
          </w:p>
          <w:p w:rsidR="00720E7F" w:rsidRDefault="00720E7F" w:rsidP="00E91EE4">
            <w:pPr>
              <w:rPr>
                <w:sz w:val="20"/>
                <w:szCs w:val="20"/>
              </w:rPr>
            </w:pPr>
            <w:r>
              <w:rPr>
                <w:sz w:val="20"/>
                <w:szCs w:val="20"/>
              </w:rPr>
              <w:lastRenderedPageBreak/>
              <w:t>EAS reports</w:t>
            </w:r>
          </w:p>
          <w:p w:rsidR="00720E7F" w:rsidRDefault="00720E7F" w:rsidP="00E91EE4">
            <w:pPr>
              <w:rPr>
                <w:sz w:val="20"/>
                <w:szCs w:val="20"/>
              </w:rPr>
            </w:pPr>
            <w:r>
              <w:rPr>
                <w:sz w:val="20"/>
                <w:szCs w:val="20"/>
              </w:rPr>
              <w:t>Feedback forms from other schools</w:t>
            </w:r>
          </w:p>
          <w:p w:rsidR="00720E7F" w:rsidRDefault="00720E7F" w:rsidP="00E91EE4">
            <w:pPr>
              <w:rPr>
                <w:sz w:val="20"/>
                <w:szCs w:val="20"/>
              </w:rPr>
            </w:pPr>
            <w:r>
              <w:rPr>
                <w:sz w:val="20"/>
                <w:szCs w:val="20"/>
              </w:rPr>
              <w:t>Pupil work</w:t>
            </w:r>
          </w:p>
          <w:p w:rsidR="00720E7F" w:rsidRDefault="00720E7F" w:rsidP="00E91EE4">
            <w:pPr>
              <w:rPr>
                <w:sz w:val="20"/>
                <w:szCs w:val="20"/>
              </w:rPr>
            </w:pPr>
            <w:r>
              <w:rPr>
                <w:sz w:val="20"/>
                <w:szCs w:val="20"/>
              </w:rPr>
              <w:t>Pupil voice</w:t>
            </w:r>
          </w:p>
          <w:p w:rsidR="00720E7F" w:rsidRPr="001141F9" w:rsidRDefault="00720E7F" w:rsidP="00E91EE4">
            <w:pPr>
              <w:rPr>
                <w:sz w:val="20"/>
                <w:szCs w:val="20"/>
              </w:rPr>
            </w:pPr>
            <w:r>
              <w:rPr>
                <w:sz w:val="20"/>
                <w:szCs w:val="20"/>
              </w:rPr>
              <w:t>Staff CPD record</w:t>
            </w:r>
          </w:p>
        </w:tc>
        <w:tc>
          <w:tcPr>
            <w:tcW w:w="885" w:type="dxa"/>
          </w:tcPr>
          <w:p w:rsidR="00720E7F" w:rsidRDefault="00720E7F" w:rsidP="00E91EE4"/>
        </w:tc>
        <w:tc>
          <w:tcPr>
            <w:tcW w:w="839" w:type="dxa"/>
          </w:tcPr>
          <w:p w:rsidR="00720E7F" w:rsidRDefault="00720E7F" w:rsidP="00E91EE4"/>
        </w:tc>
        <w:tc>
          <w:tcPr>
            <w:tcW w:w="894" w:type="dxa"/>
          </w:tcPr>
          <w:p w:rsidR="00720E7F" w:rsidRDefault="00720E7F" w:rsidP="00E91EE4"/>
        </w:tc>
      </w:tr>
      <w:tr w:rsidR="00720E7F" w:rsidTr="00E91EE4">
        <w:tc>
          <w:tcPr>
            <w:tcW w:w="2848" w:type="dxa"/>
          </w:tcPr>
          <w:p w:rsidR="00720E7F" w:rsidRDefault="00720E7F" w:rsidP="00E91EE4">
            <w:pPr>
              <w:pStyle w:val="paragraph"/>
              <w:spacing w:before="0" w:beforeAutospacing="0" w:after="0" w:afterAutospacing="0"/>
              <w:textAlignment w:val="baseline"/>
              <w:rPr>
                <w:rStyle w:val="normaltextrun"/>
                <w:rFonts w:ascii="Calibri" w:hAnsi="Calibri" w:cs="Calibri"/>
                <w:b/>
                <w:bCs/>
                <w:sz w:val="20"/>
                <w:szCs w:val="20"/>
              </w:rPr>
            </w:pPr>
            <w:r w:rsidRPr="00EB4C91">
              <w:rPr>
                <w:rStyle w:val="normaltextrun"/>
                <w:rFonts w:ascii="Calibri" w:hAnsi="Calibri" w:cs="Calibri"/>
                <w:b/>
                <w:bCs/>
                <w:sz w:val="20"/>
                <w:szCs w:val="20"/>
              </w:rPr>
              <w:t>Play an active role within professional networks and communities:</w:t>
            </w:r>
          </w:p>
          <w:p w:rsidR="00720E7F" w:rsidRDefault="00720E7F" w:rsidP="00E91EE4">
            <w:pPr>
              <w:pStyle w:val="paragraph"/>
              <w:spacing w:before="0" w:beforeAutospacing="0" w:after="0" w:afterAutospacing="0"/>
              <w:textAlignment w:val="baseline"/>
              <w:rPr>
                <w:rStyle w:val="eop"/>
                <w:rFonts w:ascii="Calibri" w:hAnsi="Calibri" w:cs="Calibri"/>
                <w:sz w:val="20"/>
                <w:szCs w:val="20"/>
              </w:rPr>
            </w:pPr>
            <w:r>
              <w:rPr>
                <w:rStyle w:val="normaltextrun"/>
                <w:rFonts w:ascii="Calibri" w:hAnsi="Calibri" w:cs="Calibri"/>
                <w:sz w:val="20"/>
                <w:szCs w:val="20"/>
              </w:rPr>
              <w:t>Further develop peer to peer support</w:t>
            </w:r>
            <w:r>
              <w:rPr>
                <w:rStyle w:val="apple-converted-space"/>
                <w:rFonts w:ascii="Calibri" w:hAnsi="Calibri" w:cs="Calibri"/>
                <w:sz w:val="20"/>
                <w:szCs w:val="20"/>
              </w:rPr>
              <w:t> </w:t>
            </w:r>
            <w:r>
              <w:rPr>
                <w:rStyle w:val="normaltextrun"/>
                <w:rFonts w:ascii="Calibri" w:hAnsi="Calibri" w:cs="Calibri"/>
                <w:sz w:val="20"/>
                <w:szCs w:val="20"/>
              </w:rPr>
              <w:t>and collaborative research</w:t>
            </w:r>
            <w:r>
              <w:rPr>
                <w:rStyle w:val="apple-converted-space"/>
                <w:rFonts w:ascii="Calibri" w:hAnsi="Calibri" w:cs="Calibri"/>
                <w:sz w:val="20"/>
                <w:szCs w:val="20"/>
              </w:rPr>
              <w:t> </w:t>
            </w:r>
            <w:r>
              <w:rPr>
                <w:rStyle w:val="normaltextrun"/>
                <w:rFonts w:ascii="Calibri" w:hAnsi="Calibri" w:cs="Calibri"/>
                <w:sz w:val="20"/>
                <w:szCs w:val="20"/>
              </w:rPr>
              <w:t>with colleagues in other schools through joint project planning.</w:t>
            </w:r>
            <w:r>
              <w:rPr>
                <w:rStyle w:val="eop"/>
                <w:rFonts w:ascii="Calibri" w:hAnsi="Calibri" w:cs="Calibri"/>
                <w:sz w:val="20"/>
                <w:szCs w:val="20"/>
              </w:rPr>
              <w:t> </w:t>
            </w:r>
          </w:p>
          <w:p w:rsidR="00720E7F" w:rsidRPr="00EF32A2" w:rsidRDefault="00720E7F" w:rsidP="00E91EE4">
            <w:pPr>
              <w:pStyle w:val="paragraph"/>
              <w:spacing w:before="0" w:beforeAutospacing="0" w:after="0" w:afterAutospacing="0"/>
              <w:textAlignment w:val="baseline"/>
              <w:rPr>
                <w:rStyle w:val="eop"/>
                <w:rFonts w:asciiTheme="minorHAnsi" w:hAnsiTheme="minorHAnsi" w:cstheme="minorHAnsi"/>
                <w:sz w:val="20"/>
                <w:szCs w:val="20"/>
              </w:rPr>
            </w:pPr>
            <w:r>
              <w:rPr>
                <w:rStyle w:val="normaltextrun"/>
                <w:rFonts w:ascii="Calibri" w:hAnsi="Calibri" w:cs="Calibri"/>
                <w:sz w:val="20"/>
                <w:szCs w:val="20"/>
              </w:rPr>
              <w:t>Establish</w:t>
            </w:r>
            <w:r>
              <w:rPr>
                <w:rStyle w:val="apple-converted-space"/>
                <w:rFonts w:ascii="Calibri" w:hAnsi="Calibri" w:cs="Calibri"/>
                <w:sz w:val="20"/>
                <w:szCs w:val="20"/>
              </w:rPr>
              <w:t> </w:t>
            </w:r>
            <w:r>
              <w:rPr>
                <w:rStyle w:val="normaltextrun"/>
                <w:rFonts w:ascii="Calibri" w:hAnsi="Calibri" w:cs="Calibri"/>
                <w:sz w:val="20"/>
                <w:szCs w:val="20"/>
              </w:rPr>
              <w:t xml:space="preserve">opportunities for effective research based professional learning that impact on pupil standards and wellbeing, linking PM targets more closely to </w:t>
            </w:r>
            <w:r w:rsidRPr="00EF32A2">
              <w:rPr>
                <w:rStyle w:val="normaltextrun"/>
                <w:rFonts w:asciiTheme="minorHAnsi" w:hAnsiTheme="minorHAnsi" w:cstheme="minorHAnsi"/>
                <w:sz w:val="20"/>
                <w:szCs w:val="20"/>
              </w:rPr>
              <w:t>new professional standards.</w:t>
            </w:r>
            <w:r w:rsidRPr="00EF32A2">
              <w:rPr>
                <w:rStyle w:val="eop"/>
                <w:rFonts w:asciiTheme="minorHAnsi" w:hAnsiTheme="minorHAnsi" w:cstheme="minorHAnsi"/>
                <w:sz w:val="20"/>
                <w:szCs w:val="20"/>
              </w:rPr>
              <w:t> </w:t>
            </w:r>
          </w:p>
          <w:p w:rsidR="00720E7F" w:rsidRDefault="00720E7F" w:rsidP="00E91EE4">
            <w:pPr>
              <w:pStyle w:val="paragraph"/>
              <w:spacing w:before="0" w:beforeAutospacing="0" w:after="0" w:afterAutospacing="0"/>
              <w:textAlignment w:val="baseline"/>
              <w:rPr>
                <w:rStyle w:val="normaltextrun"/>
                <w:rFonts w:asciiTheme="minorHAnsi" w:hAnsiTheme="minorHAnsi" w:cstheme="minorHAnsi"/>
                <w:sz w:val="20"/>
                <w:szCs w:val="20"/>
              </w:rPr>
            </w:pPr>
            <w:r>
              <w:rPr>
                <w:rStyle w:val="normaltextrun"/>
                <w:rFonts w:asciiTheme="minorHAnsi" w:hAnsiTheme="minorHAnsi" w:cstheme="minorHAnsi"/>
                <w:sz w:val="20"/>
                <w:szCs w:val="20"/>
              </w:rPr>
              <w:t xml:space="preserve">Source </w:t>
            </w:r>
            <w:r w:rsidRPr="00EF32A2">
              <w:rPr>
                <w:rStyle w:val="normaltextrun"/>
                <w:rFonts w:asciiTheme="minorHAnsi" w:hAnsiTheme="minorHAnsi" w:cstheme="minorHAnsi"/>
                <w:sz w:val="20"/>
                <w:szCs w:val="20"/>
              </w:rPr>
              <w:t>opportunities for staff to engage with structured research programmes and contribute to the national education community.</w:t>
            </w:r>
          </w:p>
          <w:p w:rsidR="00720E7F" w:rsidRDefault="00720E7F" w:rsidP="00E91EE4">
            <w:pPr>
              <w:pStyle w:val="paragraph"/>
              <w:spacing w:before="0" w:beforeAutospacing="0" w:after="0" w:afterAutospacing="0"/>
              <w:textAlignment w:val="baseline"/>
              <w:rPr>
                <w:rStyle w:val="eop"/>
                <w:rFonts w:ascii="Calibri" w:hAnsi="Calibri" w:cs="Calibri"/>
                <w:sz w:val="20"/>
                <w:szCs w:val="20"/>
              </w:rPr>
            </w:pPr>
            <w:r>
              <w:rPr>
                <w:rStyle w:val="normaltextrun"/>
                <w:rFonts w:ascii="Calibri" w:hAnsi="Calibri" w:cs="Calibri"/>
                <w:sz w:val="20"/>
                <w:szCs w:val="20"/>
              </w:rPr>
              <w:t>Review planning of LLC to include new</w:t>
            </w:r>
            <w:r>
              <w:rPr>
                <w:rStyle w:val="apple-converted-space"/>
                <w:rFonts w:ascii="Calibri" w:hAnsi="Calibri" w:cs="Calibri"/>
                <w:sz w:val="20"/>
                <w:szCs w:val="20"/>
              </w:rPr>
              <w:t> </w:t>
            </w:r>
            <w:r>
              <w:rPr>
                <w:rStyle w:val="normaltextrun"/>
                <w:rFonts w:ascii="Calibri" w:hAnsi="Calibri" w:cs="Calibri"/>
                <w:sz w:val="20"/>
                <w:szCs w:val="20"/>
              </w:rPr>
              <w:t>AoLE</w:t>
            </w:r>
            <w:r>
              <w:rPr>
                <w:rStyle w:val="apple-converted-space"/>
                <w:rFonts w:ascii="Calibri" w:hAnsi="Calibri" w:cs="Calibri"/>
                <w:sz w:val="20"/>
                <w:szCs w:val="20"/>
              </w:rPr>
              <w:t> </w:t>
            </w:r>
            <w:r>
              <w:rPr>
                <w:rStyle w:val="normaltextrun"/>
                <w:rFonts w:ascii="Calibri" w:hAnsi="Calibri" w:cs="Calibri"/>
                <w:sz w:val="20"/>
                <w:szCs w:val="20"/>
              </w:rPr>
              <w:t>skills and experiences. </w:t>
            </w:r>
            <w:r>
              <w:rPr>
                <w:rStyle w:val="eop"/>
                <w:rFonts w:ascii="Calibri" w:hAnsi="Calibri" w:cs="Calibri"/>
                <w:sz w:val="20"/>
                <w:szCs w:val="20"/>
              </w:rPr>
              <w:t> </w:t>
            </w:r>
          </w:p>
          <w:p w:rsidR="00720E7F" w:rsidRPr="00EF32A2" w:rsidRDefault="00720E7F" w:rsidP="00E91EE4">
            <w:pPr>
              <w:pStyle w:val="paragraph"/>
              <w:spacing w:before="0" w:beforeAutospacing="0" w:after="0" w:afterAutospacing="0"/>
              <w:textAlignment w:val="baseline"/>
              <w:rPr>
                <w:rStyle w:val="normaltextrun"/>
                <w:rFonts w:asciiTheme="minorHAnsi" w:hAnsiTheme="minorHAnsi" w:cstheme="minorHAnsi"/>
                <w:sz w:val="20"/>
                <w:szCs w:val="20"/>
              </w:rPr>
            </w:pPr>
            <w:r>
              <w:rPr>
                <w:rStyle w:val="normaltextrun"/>
                <w:rFonts w:ascii="Calibri" w:hAnsi="Calibri" w:cs="Calibri"/>
                <w:sz w:val="20"/>
                <w:szCs w:val="20"/>
              </w:rPr>
              <w:t>Share practice in developing teaching of international languages.</w:t>
            </w:r>
          </w:p>
        </w:tc>
        <w:tc>
          <w:tcPr>
            <w:tcW w:w="1658" w:type="dxa"/>
          </w:tcPr>
          <w:p w:rsidR="00720E7F" w:rsidRDefault="00720E7F" w:rsidP="00E91EE4">
            <w:pPr>
              <w:rPr>
                <w:sz w:val="20"/>
                <w:szCs w:val="20"/>
              </w:rPr>
            </w:pPr>
            <w:r>
              <w:rPr>
                <w:sz w:val="20"/>
                <w:szCs w:val="20"/>
              </w:rPr>
              <w:t>All teaching staff engaging in professional learning with peers from other schools.</w:t>
            </w:r>
          </w:p>
          <w:p w:rsidR="00720E7F" w:rsidRDefault="00720E7F" w:rsidP="00E91EE4">
            <w:pPr>
              <w:rPr>
                <w:sz w:val="20"/>
                <w:szCs w:val="20"/>
              </w:rPr>
            </w:pPr>
          </w:p>
          <w:p w:rsidR="00720E7F" w:rsidRDefault="00720E7F" w:rsidP="00E91EE4">
            <w:pPr>
              <w:rPr>
                <w:sz w:val="20"/>
                <w:szCs w:val="20"/>
              </w:rPr>
            </w:pPr>
            <w:r>
              <w:rPr>
                <w:sz w:val="20"/>
                <w:szCs w:val="20"/>
              </w:rPr>
              <w:t>At least 2 staff engaging with structured research projects.</w:t>
            </w:r>
          </w:p>
          <w:p w:rsidR="00720E7F" w:rsidRDefault="00720E7F" w:rsidP="00E91EE4">
            <w:pPr>
              <w:rPr>
                <w:sz w:val="20"/>
                <w:szCs w:val="20"/>
              </w:rPr>
            </w:pPr>
          </w:p>
          <w:p w:rsidR="00720E7F" w:rsidRPr="00E67F3D" w:rsidRDefault="00720E7F" w:rsidP="00E91EE4">
            <w:pPr>
              <w:rPr>
                <w:sz w:val="20"/>
                <w:szCs w:val="20"/>
              </w:rPr>
            </w:pPr>
            <w:r>
              <w:rPr>
                <w:sz w:val="20"/>
                <w:szCs w:val="20"/>
              </w:rPr>
              <w:t>Virtual open events to share practice in teaching international languages.</w:t>
            </w:r>
          </w:p>
        </w:tc>
        <w:tc>
          <w:tcPr>
            <w:tcW w:w="1210" w:type="dxa"/>
          </w:tcPr>
          <w:p w:rsidR="00720E7F" w:rsidRPr="00E67F3D" w:rsidRDefault="00720E7F" w:rsidP="00E91EE4">
            <w:pPr>
              <w:rPr>
                <w:sz w:val="20"/>
                <w:szCs w:val="20"/>
              </w:rPr>
            </w:pPr>
            <w:r w:rsidRPr="00E67F3D">
              <w:rPr>
                <w:sz w:val="20"/>
                <w:szCs w:val="20"/>
              </w:rPr>
              <w:t>EAS support and guidance</w:t>
            </w:r>
          </w:p>
          <w:p w:rsidR="00720E7F" w:rsidRDefault="00720E7F" w:rsidP="00E91EE4">
            <w:r w:rsidRPr="00E67F3D">
              <w:rPr>
                <w:sz w:val="20"/>
                <w:szCs w:val="20"/>
              </w:rPr>
              <w:t>PL Grant Funding</w:t>
            </w:r>
          </w:p>
        </w:tc>
        <w:tc>
          <w:tcPr>
            <w:tcW w:w="1114" w:type="dxa"/>
          </w:tcPr>
          <w:p w:rsidR="00720E7F" w:rsidRPr="00E67F3D" w:rsidRDefault="00720E7F" w:rsidP="00E91EE4">
            <w:pPr>
              <w:rPr>
                <w:sz w:val="20"/>
                <w:szCs w:val="20"/>
              </w:rPr>
            </w:pPr>
            <w:r w:rsidRPr="00E67F3D">
              <w:rPr>
                <w:sz w:val="20"/>
                <w:szCs w:val="20"/>
              </w:rPr>
              <w:t>By September 2021</w:t>
            </w:r>
          </w:p>
          <w:p w:rsidR="00720E7F" w:rsidRPr="00E67F3D" w:rsidRDefault="00720E7F" w:rsidP="00E91EE4">
            <w:pPr>
              <w:rPr>
                <w:sz w:val="20"/>
                <w:szCs w:val="20"/>
              </w:rPr>
            </w:pPr>
          </w:p>
          <w:p w:rsidR="00720E7F" w:rsidRDefault="00720E7F" w:rsidP="00E91EE4">
            <w:pPr>
              <w:rPr>
                <w:sz w:val="20"/>
                <w:szCs w:val="20"/>
              </w:rPr>
            </w:pPr>
          </w:p>
          <w:p w:rsidR="00720E7F" w:rsidRDefault="00720E7F" w:rsidP="00E91EE4">
            <w:pPr>
              <w:rPr>
                <w:sz w:val="20"/>
                <w:szCs w:val="20"/>
              </w:rPr>
            </w:pPr>
          </w:p>
          <w:p w:rsidR="00720E7F" w:rsidRPr="00E67F3D" w:rsidRDefault="00720E7F" w:rsidP="00E91EE4">
            <w:pPr>
              <w:rPr>
                <w:sz w:val="20"/>
                <w:szCs w:val="20"/>
              </w:rPr>
            </w:pPr>
          </w:p>
          <w:p w:rsidR="00720E7F" w:rsidRPr="00E67F3D" w:rsidRDefault="00720E7F" w:rsidP="00E91EE4">
            <w:pPr>
              <w:rPr>
                <w:sz w:val="20"/>
                <w:szCs w:val="20"/>
              </w:rPr>
            </w:pPr>
            <w:r w:rsidRPr="00E67F3D">
              <w:rPr>
                <w:sz w:val="20"/>
                <w:szCs w:val="20"/>
              </w:rPr>
              <w:t>By September 2022</w:t>
            </w:r>
          </w:p>
          <w:p w:rsidR="00720E7F" w:rsidRPr="00E67F3D" w:rsidRDefault="00720E7F" w:rsidP="00E91EE4">
            <w:pPr>
              <w:rPr>
                <w:sz w:val="20"/>
                <w:szCs w:val="20"/>
              </w:rPr>
            </w:pPr>
          </w:p>
          <w:p w:rsidR="00720E7F" w:rsidRPr="00E67F3D" w:rsidRDefault="00720E7F" w:rsidP="00E91EE4">
            <w:pPr>
              <w:rPr>
                <w:sz w:val="20"/>
                <w:szCs w:val="20"/>
              </w:rPr>
            </w:pPr>
          </w:p>
          <w:p w:rsidR="00720E7F" w:rsidRPr="00E67F3D" w:rsidRDefault="00720E7F" w:rsidP="00E91EE4">
            <w:pPr>
              <w:rPr>
                <w:sz w:val="20"/>
                <w:szCs w:val="20"/>
              </w:rPr>
            </w:pPr>
          </w:p>
          <w:p w:rsidR="00720E7F" w:rsidRDefault="00720E7F" w:rsidP="00E91EE4">
            <w:r w:rsidRPr="00E67F3D">
              <w:rPr>
                <w:sz w:val="20"/>
                <w:szCs w:val="20"/>
              </w:rPr>
              <w:t>By September 2021</w:t>
            </w:r>
          </w:p>
        </w:tc>
        <w:tc>
          <w:tcPr>
            <w:tcW w:w="1326" w:type="dxa"/>
          </w:tcPr>
          <w:p w:rsidR="00720E7F" w:rsidRPr="00F201B5" w:rsidRDefault="00720E7F" w:rsidP="00E91EE4">
            <w:pPr>
              <w:rPr>
                <w:sz w:val="20"/>
                <w:szCs w:val="20"/>
              </w:rPr>
            </w:pPr>
            <w:r w:rsidRPr="00F201B5">
              <w:rPr>
                <w:sz w:val="20"/>
                <w:szCs w:val="20"/>
              </w:rPr>
              <w:t>Curriculum reviews (x3)</w:t>
            </w:r>
          </w:p>
          <w:p w:rsidR="00720E7F" w:rsidRPr="00F201B5" w:rsidRDefault="00720E7F" w:rsidP="00E91EE4">
            <w:pPr>
              <w:rPr>
                <w:sz w:val="20"/>
                <w:szCs w:val="20"/>
              </w:rPr>
            </w:pPr>
            <w:r w:rsidRPr="00F201B5">
              <w:rPr>
                <w:sz w:val="20"/>
                <w:szCs w:val="20"/>
              </w:rPr>
              <w:t>Staff CPD record</w:t>
            </w:r>
          </w:p>
          <w:p w:rsidR="00720E7F" w:rsidRDefault="00720E7F" w:rsidP="00E91EE4">
            <w:r w:rsidRPr="00F201B5">
              <w:rPr>
                <w:sz w:val="20"/>
                <w:szCs w:val="20"/>
              </w:rPr>
              <w:t>School website</w:t>
            </w:r>
          </w:p>
        </w:tc>
        <w:tc>
          <w:tcPr>
            <w:tcW w:w="885" w:type="dxa"/>
          </w:tcPr>
          <w:p w:rsidR="00720E7F" w:rsidRDefault="00720E7F" w:rsidP="00E91EE4"/>
        </w:tc>
        <w:tc>
          <w:tcPr>
            <w:tcW w:w="839" w:type="dxa"/>
          </w:tcPr>
          <w:p w:rsidR="00720E7F" w:rsidRDefault="00720E7F" w:rsidP="00E91EE4"/>
        </w:tc>
        <w:tc>
          <w:tcPr>
            <w:tcW w:w="894" w:type="dxa"/>
          </w:tcPr>
          <w:p w:rsidR="00720E7F" w:rsidRDefault="00720E7F" w:rsidP="00E91EE4"/>
        </w:tc>
      </w:tr>
      <w:tr w:rsidR="00720E7F" w:rsidTr="00E91EE4">
        <w:tc>
          <w:tcPr>
            <w:tcW w:w="2848" w:type="dxa"/>
          </w:tcPr>
          <w:p w:rsidR="00946A74" w:rsidRDefault="00946A74" w:rsidP="00E91EE4">
            <w:pPr>
              <w:rPr>
                <w:rFonts w:cstheme="minorHAnsi"/>
                <w:b/>
                <w:bCs/>
                <w:sz w:val="20"/>
                <w:szCs w:val="20"/>
              </w:rPr>
            </w:pPr>
            <w:r>
              <w:rPr>
                <w:rFonts w:cstheme="minorHAnsi"/>
                <w:b/>
                <w:bCs/>
                <w:sz w:val="20"/>
                <w:szCs w:val="20"/>
              </w:rPr>
              <w:lastRenderedPageBreak/>
              <w:t>D</w:t>
            </w:r>
            <w:r w:rsidR="00720E7F">
              <w:rPr>
                <w:rFonts w:cstheme="minorHAnsi"/>
                <w:b/>
                <w:bCs/>
                <w:sz w:val="20"/>
                <w:szCs w:val="20"/>
              </w:rPr>
              <w:t>evelop a coaching culture within the school</w:t>
            </w:r>
            <w:r>
              <w:rPr>
                <w:rFonts w:cstheme="minorHAnsi"/>
                <w:b/>
                <w:bCs/>
                <w:sz w:val="20"/>
                <w:szCs w:val="20"/>
              </w:rPr>
              <w:t>:</w:t>
            </w:r>
          </w:p>
          <w:p w:rsidR="00720E7F" w:rsidRPr="00946A74" w:rsidRDefault="00720E7F" w:rsidP="00E91EE4">
            <w:pPr>
              <w:rPr>
                <w:rStyle w:val="normaltextrun"/>
                <w:rFonts w:cstheme="minorHAnsi"/>
                <w:b/>
                <w:bCs/>
                <w:sz w:val="20"/>
                <w:szCs w:val="20"/>
              </w:rPr>
            </w:pPr>
            <w:r w:rsidRPr="00E67F3D">
              <w:rPr>
                <w:rStyle w:val="normaltextrun"/>
                <w:rFonts w:cstheme="minorHAnsi"/>
                <w:sz w:val="20"/>
                <w:szCs w:val="20"/>
              </w:rPr>
              <w:t>Provide professional learning on coaching for senior staff.</w:t>
            </w:r>
          </w:p>
          <w:p w:rsidR="00720E7F" w:rsidRDefault="00720E7F" w:rsidP="00E91EE4">
            <w:pPr>
              <w:rPr>
                <w:rStyle w:val="normaltextrun"/>
                <w:rFonts w:cstheme="minorHAnsi"/>
                <w:sz w:val="20"/>
                <w:szCs w:val="20"/>
              </w:rPr>
            </w:pPr>
            <w:r>
              <w:rPr>
                <w:rStyle w:val="normaltextrun"/>
                <w:rFonts w:cstheme="minorHAnsi"/>
                <w:sz w:val="20"/>
                <w:szCs w:val="20"/>
              </w:rPr>
              <w:t>Allocate time for coaching conversations and provide all staff with a coach.</w:t>
            </w:r>
          </w:p>
          <w:p w:rsidR="00720E7F" w:rsidRPr="00E67F3D" w:rsidRDefault="00720E7F" w:rsidP="00E91EE4">
            <w:pPr>
              <w:rPr>
                <w:rStyle w:val="normaltextrun"/>
                <w:rFonts w:cstheme="minorHAnsi"/>
                <w:sz w:val="20"/>
                <w:szCs w:val="20"/>
              </w:rPr>
            </w:pPr>
          </w:p>
        </w:tc>
        <w:tc>
          <w:tcPr>
            <w:tcW w:w="1658" w:type="dxa"/>
          </w:tcPr>
          <w:p w:rsidR="00720E7F" w:rsidRPr="00E67F3D" w:rsidRDefault="00720E7F" w:rsidP="00E91EE4">
            <w:pPr>
              <w:rPr>
                <w:sz w:val="20"/>
                <w:szCs w:val="20"/>
              </w:rPr>
            </w:pPr>
            <w:r w:rsidRPr="00E67F3D">
              <w:rPr>
                <w:sz w:val="20"/>
                <w:szCs w:val="20"/>
              </w:rPr>
              <w:t>Senior staff able to facilitate coaching conversations.</w:t>
            </w:r>
          </w:p>
          <w:p w:rsidR="00720E7F" w:rsidRDefault="00720E7F" w:rsidP="00E91EE4">
            <w:pPr>
              <w:rPr>
                <w:sz w:val="20"/>
                <w:szCs w:val="20"/>
              </w:rPr>
            </w:pPr>
            <w:r w:rsidRPr="00E67F3D">
              <w:rPr>
                <w:sz w:val="20"/>
                <w:szCs w:val="20"/>
              </w:rPr>
              <w:t xml:space="preserve">All staff accessing coaching and developing as professionals. </w:t>
            </w:r>
          </w:p>
          <w:p w:rsidR="00720E7F" w:rsidRDefault="00720E7F" w:rsidP="00E91EE4">
            <w:pPr>
              <w:rPr>
                <w:sz w:val="20"/>
                <w:szCs w:val="20"/>
              </w:rPr>
            </w:pPr>
            <w:r>
              <w:rPr>
                <w:sz w:val="20"/>
                <w:szCs w:val="20"/>
              </w:rPr>
              <w:t>Improved staff wellbeing and sustainable workloads.</w:t>
            </w:r>
          </w:p>
          <w:p w:rsidR="00720E7F" w:rsidRDefault="00720E7F" w:rsidP="00E91EE4">
            <w:pPr>
              <w:rPr>
                <w:sz w:val="20"/>
                <w:szCs w:val="20"/>
              </w:rPr>
            </w:pPr>
            <w:r>
              <w:rPr>
                <w:sz w:val="20"/>
                <w:szCs w:val="20"/>
              </w:rPr>
              <w:t>All staff feel valued as professionals.</w:t>
            </w:r>
          </w:p>
          <w:p w:rsidR="00720E7F" w:rsidRPr="00E67F3D" w:rsidRDefault="00720E7F" w:rsidP="00E91EE4">
            <w:pPr>
              <w:rPr>
                <w:sz w:val="20"/>
                <w:szCs w:val="20"/>
              </w:rPr>
            </w:pPr>
            <w:r>
              <w:rPr>
                <w:sz w:val="20"/>
                <w:szCs w:val="20"/>
              </w:rPr>
              <w:t>Improved experiences for learners.</w:t>
            </w:r>
          </w:p>
        </w:tc>
        <w:tc>
          <w:tcPr>
            <w:tcW w:w="1210" w:type="dxa"/>
          </w:tcPr>
          <w:p w:rsidR="00720E7F" w:rsidRDefault="00720E7F" w:rsidP="00E91EE4">
            <w:pPr>
              <w:rPr>
                <w:sz w:val="20"/>
                <w:szCs w:val="20"/>
              </w:rPr>
            </w:pPr>
            <w:r>
              <w:rPr>
                <w:sz w:val="20"/>
                <w:szCs w:val="20"/>
              </w:rPr>
              <w:t>OLEVI Excellent Teacher course</w:t>
            </w:r>
          </w:p>
          <w:p w:rsidR="00720E7F" w:rsidRDefault="00720E7F" w:rsidP="00E91EE4">
            <w:pPr>
              <w:rPr>
                <w:sz w:val="20"/>
                <w:szCs w:val="20"/>
              </w:rPr>
            </w:pPr>
            <w:r>
              <w:rPr>
                <w:sz w:val="20"/>
                <w:szCs w:val="20"/>
              </w:rPr>
              <w:t>Coaching methods</w:t>
            </w:r>
          </w:p>
          <w:p w:rsidR="00720E7F" w:rsidRDefault="00720E7F" w:rsidP="00E91EE4">
            <w:pPr>
              <w:rPr>
                <w:sz w:val="20"/>
                <w:szCs w:val="20"/>
              </w:rPr>
            </w:pPr>
            <w:r>
              <w:rPr>
                <w:sz w:val="20"/>
                <w:szCs w:val="20"/>
              </w:rPr>
              <w:t>SLT meetings focussed on coaching</w:t>
            </w:r>
          </w:p>
          <w:p w:rsidR="00720E7F" w:rsidRPr="00E67F3D" w:rsidRDefault="00720E7F" w:rsidP="00E91EE4">
            <w:pPr>
              <w:rPr>
                <w:sz w:val="20"/>
                <w:szCs w:val="20"/>
              </w:rPr>
            </w:pPr>
            <w:r>
              <w:rPr>
                <w:sz w:val="20"/>
                <w:szCs w:val="20"/>
              </w:rPr>
              <w:t>Funded staff release time</w:t>
            </w:r>
          </w:p>
        </w:tc>
        <w:tc>
          <w:tcPr>
            <w:tcW w:w="1114" w:type="dxa"/>
          </w:tcPr>
          <w:p w:rsidR="00720E7F" w:rsidRPr="00E67F3D" w:rsidRDefault="00720E7F" w:rsidP="00E91EE4">
            <w:pPr>
              <w:rPr>
                <w:sz w:val="20"/>
                <w:szCs w:val="20"/>
              </w:rPr>
            </w:pPr>
            <w:r w:rsidRPr="00E67F3D">
              <w:rPr>
                <w:sz w:val="20"/>
                <w:szCs w:val="20"/>
              </w:rPr>
              <w:t>By September 2021</w:t>
            </w:r>
          </w:p>
        </w:tc>
        <w:tc>
          <w:tcPr>
            <w:tcW w:w="1326" w:type="dxa"/>
          </w:tcPr>
          <w:p w:rsidR="00720E7F" w:rsidRPr="00F201B5" w:rsidRDefault="00720E7F" w:rsidP="00E91EE4">
            <w:pPr>
              <w:rPr>
                <w:sz w:val="20"/>
                <w:szCs w:val="20"/>
              </w:rPr>
            </w:pPr>
            <w:r w:rsidRPr="00F201B5">
              <w:rPr>
                <w:sz w:val="20"/>
                <w:szCs w:val="20"/>
              </w:rPr>
              <w:t>Staff Wellbeing Survey</w:t>
            </w:r>
          </w:p>
          <w:p w:rsidR="00720E7F" w:rsidRPr="00F201B5" w:rsidRDefault="00720E7F" w:rsidP="00E91EE4">
            <w:pPr>
              <w:rPr>
                <w:sz w:val="20"/>
                <w:szCs w:val="20"/>
              </w:rPr>
            </w:pPr>
            <w:r w:rsidRPr="00F201B5">
              <w:rPr>
                <w:sz w:val="20"/>
                <w:szCs w:val="20"/>
              </w:rPr>
              <w:t xml:space="preserve">Staff CPD record </w:t>
            </w:r>
          </w:p>
          <w:p w:rsidR="00720E7F" w:rsidRDefault="00720E7F" w:rsidP="00E91EE4">
            <w:r w:rsidRPr="00F201B5">
              <w:rPr>
                <w:sz w:val="20"/>
                <w:szCs w:val="20"/>
              </w:rPr>
              <w:t>Curriculum reviews (x3)</w:t>
            </w:r>
            <w:r>
              <w:t xml:space="preserve"> </w:t>
            </w:r>
          </w:p>
        </w:tc>
        <w:tc>
          <w:tcPr>
            <w:tcW w:w="885" w:type="dxa"/>
          </w:tcPr>
          <w:p w:rsidR="00720E7F" w:rsidRDefault="00720E7F" w:rsidP="00E91EE4"/>
        </w:tc>
        <w:tc>
          <w:tcPr>
            <w:tcW w:w="839" w:type="dxa"/>
          </w:tcPr>
          <w:p w:rsidR="00720E7F" w:rsidRDefault="00720E7F" w:rsidP="00E91EE4"/>
        </w:tc>
        <w:tc>
          <w:tcPr>
            <w:tcW w:w="894" w:type="dxa"/>
          </w:tcPr>
          <w:p w:rsidR="00720E7F" w:rsidRDefault="00720E7F" w:rsidP="00E91EE4"/>
        </w:tc>
      </w:tr>
    </w:tbl>
    <w:p w:rsidR="00720E7F" w:rsidRDefault="00720E7F"/>
    <w:p w:rsidR="0015295F" w:rsidRPr="0015295F" w:rsidRDefault="0015295F" w:rsidP="00720E7F">
      <w:pPr>
        <w:rPr>
          <w:b/>
          <w:bCs/>
          <w:i/>
          <w:iCs/>
          <w:sz w:val="24"/>
          <w:szCs w:val="24"/>
        </w:rPr>
      </w:pPr>
      <w:r w:rsidRPr="0015295F">
        <w:rPr>
          <w:b/>
          <w:bCs/>
          <w:i/>
          <w:iCs/>
          <w:sz w:val="24"/>
          <w:szCs w:val="24"/>
        </w:rPr>
        <w:t>Part Two - Reflective assignment</w:t>
      </w:r>
    </w:p>
    <w:p w:rsidR="0015295F" w:rsidRPr="0015295F" w:rsidRDefault="0015295F" w:rsidP="00720E7F">
      <w:pPr>
        <w:pStyle w:val="ListParagraph"/>
        <w:numPr>
          <w:ilvl w:val="0"/>
          <w:numId w:val="4"/>
        </w:numPr>
        <w:rPr>
          <w:b/>
          <w:bCs/>
          <w:sz w:val="24"/>
          <w:szCs w:val="24"/>
        </w:rPr>
      </w:pPr>
      <w:r w:rsidRPr="0015295F">
        <w:rPr>
          <w:b/>
          <w:bCs/>
          <w:sz w:val="24"/>
          <w:szCs w:val="24"/>
        </w:rPr>
        <w:t>Comparison of the GROW and OSKAR coaching models.</w:t>
      </w:r>
    </w:p>
    <w:p w:rsidR="00720E7F" w:rsidRPr="00C71D64" w:rsidRDefault="00720E7F" w:rsidP="00720E7F">
      <w:pPr>
        <w:rPr>
          <w:sz w:val="24"/>
          <w:szCs w:val="24"/>
        </w:rPr>
      </w:pPr>
      <w:r w:rsidRPr="00C71D64">
        <w:rPr>
          <w:sz w:val="24"/>
          <w:szCs w:val="24"/>
        </w:rPr>
        <w:t xml:space="preserve">There have been various attempts to define coaching. The Association for Coaching, though it now offers numerous definitions, originally referred to the definition coined by Grant (1999): </w:t>
      </w:r>
    </w:p>
    <w:p w:rsidR="00720E7F" w:rsidRPr="00C71D64" w:rsidRDefault="00720E7F" w:rsidP="007947D9">
      <w:pPr>
        <w:ind w:left="360"/>
        <w:rPr>
          <w:sz w:val="24"/>
          <w:szCs w:val="24"/>
        </w:rPr>
      </w:pPr>
      <w:r w:rsidRPr="00C71D64">
        <w:rPr>
          <w:sz w:val="24"/>
          <w:szCs w:val="24"/>
        </w:rPr>
        <w:t>Coaching is a collaborative, solution-focused, results-orientated and systematic process in which the coach facilitates enhancement of work performance, life experience, self-directed learning and personal gro</w:t>
      </w:r>
      <w:r w:rsidRPr="00061FDF">
        <w:rPr>
          <w:sz w:val="24"/>
          <w:szCs w:val="24"/>
        </w:rPr>
        <w:t>wth of the coachee</w:t>
      </w:r>
      <w:r w:rsidR="007947D9" w:rsidRPr="00061FDF">
        <w:rPr>
          <w:sz w:val="24"/>
          <w:szCs w:val="24"/>
        </w:rPr>
        <w:t xml:space="preserve"> </w:t>
      </w:r>
      <w:r w:rsidR="00BD5BC8" w:rsidRPr="00061FDF">
        <w:rPr>
          <w:sz w:val="24"/>
          <w:szCs w:val="24"/>
        </w:rPr>
        <w:t xml:space="preserve">(Grant, 1999 in </w:t>
      </w:r>
      <w:r w:rsidRPr="00061FDF">
        <w:rPr>
          <w:sz w:val="24"/>
          <w:szCs w:val="24"/>
        </w:rPr>
        <w:t>Passmore</w:t>
      </w:r>
      <w:r w:rsidR="00BD5BC8" w:rsidRPr="00061FDF">
        <w:rPr>
          <w:sz w:val="24"/>
          <w:szCs w:val="24"/>
        </w:rPr>
        <w:t xml:space="preserve">, 2015, Part 1, </w:t>
      </w:r>
      <w:r w:rsidR="00162DFC" w:rsidRPr="00061FDF">
        <w:rPr>
          <w:sz w:val="24"/>
          <w:szCs w:val="24"/>
        </w:rPr>
        <w:t>What is coaching?</w:t>
      </w:r>
      <w:r w:rsidR="00BD5BC8" w:rsidRPr="00061FDF">
        <w:rPr>
          <w:sz w:val="24"/>
          <w:szCs w:val="24"/>
        </w:rPr>
        <w:t>)</w:t>
      </w:r>
      <w:r w:rsidR="007947D9" w:rsidRPr="00061FDF">
        <w:rPr>
          <w:sz w:val="24"/>
          <w:szCs w:val="24"/>
        </w:rPr>
        <w:t>.</w:t>
      </w:r>
    </w:p>
    <w:p w:rsidR="00720E7F" w:rsidRPr="00C71D64" w:rsidRDefault="00720E7F" w:rsidP="00720E7F">
      <w:pPr>
        <w:rPr>
          <w:sz w:val="24"/>
          <w:szCs w:val="24"/>
        </w:rPr>
      </w:pPr>
      <w:r w:rsidRPr="00C71D64">
        <w:rPr>
          <w:sz w:val="24"/>
          <w:szCs w:val="24"/>
        </w:rPr>
        <w:t>Coaching is also often described using John Whitmore’s definition of coaching: “Coaching is unlocking a person’s potential to maximise their own performance. It is helping them to learn rather than teaching them</w:t>
      </w:r>
      <w:r w:rsidR="00061FDF" w:rsidRPr="00061FDF">
        <w:rPr>
          <w:sz w:val="24"/>
          <w:szCs w:val="24"/>
        </w:rPr>
        <w:t>”</w:t>
      </w:r>
      <w:r w:rsidRPr="00061FDF">
        <w:rPr>
          <w:sz w:val="24"/>
          <w:szCs w:val="24"/>
        </w:rPr>
        <w:t xml:space="preserve"> (</w:t>
      </w:r>
      <w:r w:rsidR="004C479B" w:rsidRPr="00061FDF">
        <w:rPr>
          <w:sz w:val="24"/>
          <w:szCs w:val="24"/>
        </w:rPr>
        <w:t>2017</w:t>
      </w:r>
      <w:r w:rsidRPr="00061FDF">
        <w:rPr>
          <w:sz w:val="24"/>
          <w:szCs w:val="24"/>
        </w:rPr>
        <w:t>, p.</w:t>
      </w:r>
      <w:r w:rsidR="00162DFC" w:rsidRPr="00061FDF">
        <w:rPr>
          <w:sz w:val="24"/>
          <w:szCs w:val="24"/>
        </w:rPr>
        <w:t>12</w:t>
      </w:r>
      <w:r w:rsidRPr="00061FDF">
        <w:rPr>
          <w:sz w:val="24"/>
          <w:szCs w:val="24"/>
        </w:rPr>
        <w:t>)</w:t>
      </w:r>
      <w:r w:rsidR="00061FDF" w:rsidRPr="00061FDF">
        <w:rPr>
          <w:sz w:val="24"/>
          <w:szCs w:val="24"/>
        </w:rPr>
        <w:t>.</w:t>
      </w:r>
    </w:p>
    <w:p w:rsidR="00720E7F" w:rsidRPr="00C71D64" w:rsidRDefault="00720E7F" w:rsidP="00720E7F">
      <w:pPr>
        <w:rPr>
          <w:sz w:val="24"/>
          <w:szCs w:val="24"/>
        </w:rPr>
      </w:pPr>
      <w:r w:rsidRPr="00C71D64">
        <w:rPr>
          <w:sz w:val="24"/>
          <w:szCs w:val="24"/>
        </w:rPr>
        <w:t xml:space="preserve">It is distinct from mentoring in that it does not require expert technical or subject knowledge from the coach and is therefore not confined by the same limitations relating to the mentor’s own </w:t>
      </w:r>
      <w:r w:rsidRPr="00061FDF">
        <w:rPr>
          <w:sz w:val="24"/>
          <w:szCs w:val="24"/>
        </w:rPr>
        <w:t>knowledge (Whitmore</w:t>
      </w:r>
      <w:r w:rsidR="004C479B" w:rsidRPr="00061FDF">
        <w:rPr>
          <w:sz w:val="24"/>
          <w:szCs w:val="24"/>
        </w:rPr>
        <w:t>, 2017, p.14</w:t>
      </w:r>
      <w:r w:rsidRPr="00061FDF">
        <w:rPr>
          <w:sz w:val="24"/>
          <w:szCs w:val="24"/>
        </w:rPr>
        <w:t>)</w:t>
      </w:r>
      <w:r w:rsidR="00061FDF" w:rsidRPr="00061FDF">
        <w:rPr>
          <w:sz w:val="24"/>
          <w:szCs w:val="24"/>
        </w:rPr>
        <w:t>.</w:t>
      </w:r>
      <w:r w:rsidRPr="00061FDF">
        <w:rPr>
          <w:sz w:val="24"/>
          <w:szCs w:val="24"/>
        </w:rPr>
        <w:t xml:space="preserve"> The</w:t>
      </w:r>
      <w:r w:rsidRPr="00C71D64">
        <w:rPr>
          <w:sz w:val="24"/>
          <w:szCs w:val="24"/>
        </w:rPr>
        <w:t xml:space="preserve"> terms are however often used </w:t>
      </w:r>
      <w:r w:rsidR="00CD7BA5" w:rsidRPr="00C71D64">
        <w:rPr>
          <w:sz w:val="24"/>
          <w:szCs w:val="24"/>
        </w:rPr>
        <w:t>interchangeably,</w:t>
      </w:r>
      <w:r w:rsidRPr="00C71D64">
        <w:rPr>
          <w:sz w:val="24"/>
          <w:szCs w:val="24"/>
        </w:rPr>
        <w:t xml:space="preserve"> and </w:t>
      </w:r>
      <w:r w:rsidR="004C479B">
        <w:rPr>
          <w:sz w:val="24"/>
          <w:szCs w:val="24"/>
        </w:rPr>
        <w:t>coaches</w:t>
      </w:r>
      <w:r w:rsidRPr="00C71D64">
        <w:rPr>
          <w:sz w:val="24"/>
          <w:szCs w:val="24"/>
        </w:rPr>
        <w:t xml:space="preserve"> may also find themselves acting as mentors at times.</w:t>
      </w:r>
    </w:p>
    <w:p w:rsidR="00720E7F" w:rsidRPr="00C71D64" w:rsidRDefault="00720E7F" w:rsidP="00720E7F">
      <w:pPr>
        <w:rPr>
          <w:sz w:val="24"/>
          <w:szCs w:val="24"/>
        </w:rPr>
      </w:pPr>
      <w:r w:rsidRPr="00C71D64">
        <w:rPr>
          <w:sz w:val="24"/>
          <w:szCs w:val="24"/>
        </w:rPr>
        <w:t xml:space="preserve">This </w:t>
      </w:r>
      <w:r w:rsidR="004C479B">
        <w:rPr>
          <w:sz w:val="24"/>
          <w:szCs w:val="24"/>
        </w:rPr>
        <w:t>reflection</w:t>
      </w:r>
      <w:r w:rsidRPr="00C71D64">
        <w:rPr>
          <w:sz w:val="24"/>
          <w:szCs w:val="24"/>
        </w:rPr>
        <w:t xml:space="preserve"> focuses on two specific coaching models: GROW as initially developed by Graham Alexander and popularised by John </w:t>
      </w:r>
      <w:r w:rsidRPr="00061FDF">
        <w:rPr>
          <w:sz w:val="24"/>
          <w:szCs w:val="24"/>
        </w:rPr>
        <w:t>Whitmore (</w:t>
      </w:r>
      <w:r w:rsidR="004C479B" w:rsidRPr="00061FDF">
        <w:rPr>
          <w:sz w:val="24"/>
          <w:szCs w:val="24"/>
        </w:rPr>
        <w:t>2017, p.97</w:t>
      </w:r>
      <w:r w:rsidRPr="00061FDF">
        <w:rPr>
          <w:sz w:val="24"/>
          <w:szCs w:val="24"/>
        </w:rPr>
        <w:t>)</w:t>
      </w:r>
      <w:r w:rsidRPr="00C71D64">
        <w:rPr>
          <w:sz w:val="24"/>
          <w:szCs w:val="24"/>
        </w:rPr>
        <w:t xml:space="preserve"> and the OSKAR model created by Jackson and </w:t>
      </w:r>
      <w:r w:rsidRPr="00061FDF">
        <w:rPr>
          <w:sz w:val="24"/>
          <w:szCs w:val="24"/>
        </w:rPr>
        <w:t>McKergow</w:t>
      </w:r>
      <w:r w:rsidR="00061FDF" w:rsidRPr="00061FDF">
        <w:rPr>
          <w:sz w:val="24"/>
          <w:szCs w:val="24"/>
        </w:rPr>
        <w:t xml:space="preserve"> </w:t>
      </w:r>
      <w:r w:rsidRPr="00061FDF">
        <w:rPr>
          <w:sz w:val="24"/>
          <w:szCs w:val="24"/>
        </w:rPr>
        <w:t>(</w:t>
      </w:r>
      <w:r w:rsidR="00B06DA0" w:rsidRPr="00061FDF">
        <w:rPr>
          <w:sz w:val="24"/>
          <w:szCs w:val="24"/>
        </w:rPr>
        <w:t xml:space="preserve">2007, </w:t>
      </w:r>
      <w:r w:rsidR="004C479B" w:rsidRPr="00061FDF">
        <w:rPr>
          <w:sz w:val="24"/>
          <w:szCs w:val="24"/>
        </w:rPr>
        <w:t>Preface to the Second Edition</w:t>
      </w:r>
      <w:r w:rsidRPr="00061FDF">
        <w:rPr>
          <w:sz w:val="24"/>
          <w:szCs w:val="24"/>
        </w:rPr>
        <w:t>)</w:t>
      </w:r>
      <w:r w:rsidR="00061FDF" w:rsidRPr="00061FDF">
        <w:rPr>
          <w:sz w:val="24"/>
          <w:szCs w:val="24"/>
        </w:rPr>
        <w:t>.</w:t>
      </w:r>
    </w:p>
    <w:p w:rsidR="00720E7F" w:rsidRPr="00C71D64" w:rsidRDefault="00720E7F" w:rsidP="00720E7F">
      <w:pPr>
        <w:rPr>
          <w:sz w:val="24"/>
          <w:szCs w:val="24"/>
        </w:rPr>
      </w:pPr>
      <w:r w:rsidRPr="00C71D64">
        <w:rPr>
          <w:sz w:val="24"/>
          <w:szCs w:val="24"/>
        </w:rPr>
        <w:t>GROW is an acronym standing for Goals, Reality, Options and Will. Whitmore describes the model as a “chronological sequence”, a “questioning tool</w:t>
      </w:r>
      <w:r w:rsidRPr="00061FDF">
        <w:rPr>
          <w:sz w:val="24"/>
          <w:szCs w:val="24"/>
        </w:rPr>
        <w:t>”</w:t>
      </w:r>
      <w:r w:rsidR="00061FDF" w:rsidRPr="00061FDF">
        <w:rPr>
          <w:sz w:val="24"/>
          <w:szCs w:val="24"/>
        </w:rPr>
        <w:t xml:space="preserve"> </w:t>
      </w:r>
      <w:r w:rsidRPr="00061FDF">
        <w:rPr>
          <w:sz w:val="24"/>
          <w:szCs w:val="24"/>
        </w:rPr>
        <w:t>(</w:t>
      </w:r>
      <w:r w:rsidR="00B06DA0" w:rsidRPr="00061FDF">
        <w:rPr>
          <w:sz w:val="24"/>
          <w:szCs w:val="24"/>
        </w:rPr>
        <w:t>David</w:t>
      </w:r>
      <w:r w:rsidR="00376CCC" w:rsidRPr="00061FDF">
        <w:rPr>
          <w:sz w:val="24"/>
          <w:szCs w:val="24"/>
        </w:rPr>
        <w:t xml:space="preserve"> et al</w:t>
      </w:r>
      <w:r w:rsidR="00B06DA0" w:rsidRPr="00061FDF">
        <w:rPr>
          <w:sz w:val="24"/>
          <w:szCs w:val="24"/>
        </w:rPr>
        <w:t>.</w:t>
      </w:r>
      <w:r w:rsidR="00376CCC" w:rsidRPr="00061FDF">
        <w:rPr>
          <w:sz w:val="24"/>
          <w:szCs w:val="24"/>
        </w:rPr>
        <w:t>, 2016</w:t>
      </w:r>
      <w:r w:rsidR="00B06DA0" w:rsidRPr="00061FDF">
        <w:rPr>
          <w:sz w:val="24"/>
          <w:szCs w:val="24"/>
        </w:rPr>
        <w:t>, p.246</w:t>
      </w:r>
      <w:r w:rsidRPr="00061FDF">
        <w:rPr>
          <w:sz w:val="24"/>
          <w:szCs w:val="24"/>
        </w:rPr>
        <w:t>)</w:t>
      </w:r>
      <w:r w:rsidR="00061FDF" w:rsidRPr="00061FDF">
        <w:rPr>
          <w:sz w:val="24"/>
          <w:szCs w:val="24"/>
        </w:rPr>
        <w:t xml:space="preserve">. </w:t>
      </w:r>
      <w:r w:rsidRPr="00061FDF">
        <w:rPr>
          <w:sz w:val="24"/>
          <w:szCs w:val="24"/>
        </w:rPr>
        <w:t>It</w:t>
      </w:r>
      <w:r w:rsidRPr="00C71D64">
        <w:rPr>
          <w:sz w:val="24"/>
          <w:szCs w:val="24"/>
        </w:rPr>
        <w:t xml:space="preserve"> </w:t>
      </w:r>
      <w:r w:rsidRPr="00C71D64">
        <w:rPr>
          <w:sz w:val="24"/>
          <w:szCs w:val="24"/>
        </w:rPr>
        <w:lastRenderedPageBreak/>
        <w:t xml:space="preserve">prompts individuals and teams to begin by ascertaining their vision or ideal long-term solution, and not with a focus on current </w:t>
      </w:r>
      <w:r w:rsidRPr="00061FDF">
        <w:rPr>
          <w:sz w:val="24"/>
          <w:szCs w:val="24"/>
        </w:rPr>
        <w:t>problems (Whitmore,</w:t>
      </w:r>
      <w:r w:rsidR="00376CCC" w:rsidRPr="00061FDF">
        <w:rPr>
          <w:sz w:val="24"/>
          <w:szCs w:val="24"/>
        </w:rPr>
        <w:t xml:space="preserve"> 2017,</w:t>
      </w:r>
      <w:r w:rsidRPr="00061FDF">
        <w:rPr>
          <w:sz w:val="24"/>
          <w:szCs w:val="24"/>
        </w:rPr>
        <w:t xml:space="preserve"> </w:t>
      </w:r>
      <w:r w:rsidR="00376CCC" w:rsidRPr="00061FDF">
        <w:rPr>
          <w:sz w:val="24"/>
          <w:szCs w:val="24"/>
        </w:rPr>
        <w:t>p.98</w:t>
      </w:r>
      <w:r w:rsidRPr="00061FDF">
        <w:rPr>
          <w:sz w:val="24"/>
          <w:szCs w:val="24"/>
        </w:rPr>
        <w:t>)</w:t>
      </w:r>
      <w:r w:rsidR="00061FDF" w:rsidRPr="00061FDF">
        <w:rPr>
          <w:sz w:val="24"/>
          <w:szCs w:val="24"/>
        </w:rPr>
        <w:t>.</w:t>
      </w:r>
    </w:p>
    <w:p w:rsidR="00720E7F" w:rsidRPr="00C71D64" w:rsidRDefault="00720E7F" w:rsidP="00720E7F">
      <w:pPr>
        <w:rPr>
          <w:sz w:val="24"/>
          <w:szCs w:val="24"/>
        </w:rPr>
      </w:pPr>
      <w:r w:rsidRPr="00C71D64">
        <w:rPr>
          <w:sz w:val="24"/>
          <w:szCs w:val="24"/>
        </w:rPr>
        <w:t xml:space="preserve">Similarly, the OSKAR model created by Jackson and McKergow is described as a solution-focused approach and is also facilitated through effective questioning. The acronym OSKAR </w:t>
      </w:r>
      <w:r w:rsidRPr="00061FDF">
        <w:rPr>
          <w:sz w:val="24"/>
          <w:szCs w:val="24"/>
        </w:rPr>
        <w:t>stands for Outcome, Scale, Know-how, Affirm and Action</w:t>
      </w:r>
      <w:r w:rsidR="0015295F" w:rsidRPr="00061FDF">
        <w:rPr>
          <w:sz w:val="24"/>
          <w:szCs w:val="24"/>
        </w:rPr>
        <w:t>,</w:t>
      </w:r>
      <w:r w:rsidRPr="00061FDF">
        <w:rPr>
          <w:sz w:val="24"/>
          <w:szCs w:val="24"/>
        </w:rPr>
        <w:t xml:space="preserve"> Review</w:t>
      </w:r>
      <w:r w:rsidR="00061FDF" w:rsidRPr="00061FDF">
        <w:rPr>
          <w:sz w:val="24"/>
          <w:szCs w:val="24"/>
        </w:rPr>
        <w:t xml:space="preserve"> </w:t>
      </w:r>
      <w:r w:rsidRPr="00061FDF">
        <w:rPr>
          <w:sz w:val="24"/>
          <w:szCs w:val="24"/>
        </w:rPr>
        <w:t>(Jackson &amp; McKergow, 2007</w:t>
      </w:r>
      <w:r w:rsidR="00376CCC" w:rsidRPr="00061FDF">
        <w:rPr>
          <w:sz w:val="24"/>
          <w:szCs w:val="24"/>
        </w:rPr>
        <w:t>, p.138</w:t>
      </w:r>
      <w:r w:rsidRPr="00061FDF">
        <w:rPr>
          <w:sz w:val="24"/>
          <w:szCs w:val="24"/>
        </w:rPr>
        <w:t>)</w:t>
      </w:r>
      <w:r w:rsidR="00061FDF" w:rsidRPr="00061FDF">
        <w:rPr>
          <w:sz w:val="24"/>
          <w:szCs w:val="24"/>
        </w:rPr>
        <w:t>.</w:t>
      </w:r>
    </w:p>
    <w:p w:rsidR="0015295F" w:rsidRDefault="00720E7F" w:rsidP="00720E7F">
      <w:pPr>
        <w:rPr>
          <w:sz w:val="24"/>
          <w:szCs w:val="24"/>
        </w:rPr>
      </w:pPr>
      <w:r w:rsidRPr="00C71D64">
        <w:rPr>
          <w:sz w:val="24"/>
          <w:szCs w:val="24"/>
        </w:rPr>
        <w:t>Whitmore and Jackson and McKergow share similar sentiments</w:t>
      </w:r>
      <w:r w:rsidR="0015295F">
        <w:rPr>
          <w:sz w:val="24"/>
          <w:szCs w:val="24"/>
        </w:rPr>
        <w:t xml:space="preserve"> when describing their </w:t>
      </w:r>
      <w:r w:rsidR="0015295F" w:rsidRPr="00061FDF">
        <w:rPr>
          <w:sz w:val="24"/>
          <w:szCs w:val="24"/>
        </w:rPr>
        <w:t>coaching models</w:t>
      </w:r>
      <w:r w:rsidRPr="00061FDF">
        <w:rPr>
          <w:sz w:val="24"/>
          <w:szCs w:val="24"/>
        </w:rPr>
        <w:t xml:space="preserve"> in advocating a focus on the future and not previous mistakes</w:t>
      </w:r>
      <w:r w:rsidR="00061FDF" w:rsidRPr="00061FDF">
        <w:rPr>
          <w:sz w:val="24"/>
          <w:szCs w:val="24"/>
        </w:rPr>
        <w:t xml:space="preserve"> </w:t>
      </w:r>
      <w:r w:rsidR="00BC493E" w:rsidRPr="00061FDF">
        <w:rPr>
          <w:sz w:val="24"/>
          <w:szCs w:val="24"/>
        </w:rPr>
        <w:t>(Jackson and McKergow, 2007, p.63</w:t>
      </w:r>
      <w:r w:rsidR="008F4E0D">
        <w:rPr>
          <w:sz w:val="24"/>
          <w:szCs w:val="24"/>
        </w:rPr>
        <w:t xml:space="preserve">; </w:t>
      </w:r>
      <w:r w:rsidR="00B841CA" w:rsidRPr="00061FDF">
        <w:rPr>
          <w:sz w:val="24"/>
          <w:szCs w:val="24"/>
        </w:rPr>
        <w:t>Whitmore, 2017, p.11</w:t>
      </w:r>
      <w:r w:rsidRPr="00061FDF">
        <w:rPr>
          <w:sz w:val="24"/>
          <w:szCs w:val="24"/>
        </w:rPr>
        <w:t>)</w:t>
      </w:r>
      <w:r w:rsidR="00061FDF" w:rsidRPr="00061FDF">
        <w:rPr>
          <w:sz w:val="24"/>
          <w:szCs w:val="24"/>
        </w:rPr>
        <w:t>.</w:t>
      </w:r>
      <w:r w:rsidRPr="00061FDF">
        <w:rPr>
          <w:sz w:val="24"/>
          <w:szCs w:val="24"/>
        </w:rPr>
        <w:t xml:space="preserve"> </w:t>
      </w:r>
      <w:r w:rsidR="00CD7BA5" w:rsidRPr="00061FDF">
        <w:rPr>
          <w:sz w:val="24"/>
          <w:szCs w:val="24"/>
        </w:rPr>
        <w:t>Indeed,</w:t>
      </w:r>
      <w:r w:rsidRPr="00061FDF">
        <w:rPr>
          <w:sz w:val="24"/>
          <w:szCs w:val="24"/>
        </w:rPr>
        <w:t xml:space="preserve"> both models start with establishing a future vision before exploring how to move beyond the current reality and achieve that future, while other models start by considering the current situation (Grant,</w:t>
      </w:r>
      <w:r w:rsidR="00BC493E" w:rsidRPr="00061FDF">
        <w:rPr>
          <w:sz w:val="24"/>
          <w:szCs w:val="24"/>
        </w:rPr>
        <w:t xml:space="preserve"> 2011,</w:t>
      </w:r>
      <w:r w:rsidRPr="00061FDF">
        <w:rPr>
          <w:sz w:val="24"/>
          <w:szCs w:val="24"/>
        </w:rPr>
        <w:t xml:space="preserve"> p.121)</w:t>
      </w:r>
      <w:r w:rsidR="00061FDF" w:rsidRPr="00061FDF">
        <w:rPr>
          <w:sz w:val="24"/>
          <w:szCs w:val="24"/>
        </w:rPr>
        <w:t>.</w:t>
      </w:r>
    </w:p>
    <w:p w:rsidR="00720E7F" w:rsidRPr="00C126AC" w:rsidRDefault="00720E7F" w:rsidP="00C126AC">
      <w:pPr>
        <w:rPr>
          <w:sz w:val="24"/>
          <w:szCs w:val="24"/>
        </w:rPr>
      </w:pPr>
      <w:r w:rsidRPr="00C71D64">
        <w:rPr>
          <w:sz w:val="24"/>
          <w:szCs w:val="24"/>
        </w:rPr>
        <w:t xml:space="preserve">Grant criticises both models for acting as structures for sole coaching sessions, risking a series </w:t>
      </w:r>
      <w:r w:rsidRPr="00061FDF">
        <w:rPr>
          <w:sz w:val="24"/>
          <w:szCs w:val="24"/>
        </w:rPr>
        <w:t>of disjointed conversations with limited impact. He advocates</w:t>
      </w:r>
      <w:r w:rsidR="00724C45">
        <w:rPr>
          <w:sz w:val="24"/>
          <w:szCs w:val="24"/>
        </w:rPr>
        <w:t>,</w:t>
      </w:r>
      <w:r w:rsidRPr="00061FDF">
        <w:rPr>
          <w:sz w:val="24"/>
          <w:szCs w:val="24"/>
        </w:rPr>
        <w:t xml:space="preserve"> instead </w:t>
      </w:r>
      <w:r w:rsidR="00724C45">
        <w:rPr>
          <w:sz w:val="24"/>
          <w:szCs w:val="24"/>
        </w:rPr>
        <w:t>of the GROW model, a</w:t>
      </w:r>
      <w:r w:rsidRPr="00061FDF">
        <w:rPr>
          <w:sz w:val="24"/>
          <w:szCs w:val="24"/>
        </w:rPr>
        <w:t xml:space="preserve"> RE-GROW model (Gr</w:t>
      </w:r>
      <w:r w:rsidR="00C126AC" w:rsidRPr="00061FDF">
        <w:rPr>
          <w:sz w:val="24"/>
          <w:szCs w:val="24"/>
        </w:rPr>
        <w:t>ant, 2011, p.124</w:t>
      </w:r>
      <w:r w:rsidRPr="00061FDF">
        <w:rPr>
          <w:sz w:val="24"/>
          <w:szCs w:val="24"/>
        </w:rPr>
        <w:t>)</w:t>
      </w:r>
      <w:r w:rsidRPr="00C71D64">
        <w:rPr>
          <w:sz w:val="24"/>
          <w:szCs w:val="24"/>
        </w:rPr>
        <w:t xml:space="preserve"> which sees each coaching session begin with a review and evaluation of the learning and actions completed since the last coaching session. Although, he acknowledges the danger that inexperienced coaches will the</w:t>
      </w:r>
      <w:r w:rsidR="00FB2374">
        <w:rPr>
          <w:sz w:val="24"/>
          <w:szCs w:val="24"/>
        </w:rPr>
        <w:t>n</w:t>
      </w:r>
      <w:r w:rsidRPr="00C71D64">
        <w:rPr>
          <w:sz w:val="24"/>
          <w:szCs w:val="24"/>
        </w:rPr>
        <w:t xml:space="preserve"> spend too long focusing on the previous </w:t>
      </w:r>
      <w:r w:rsidRPr="00061FDF">
        <w:rPr>
          <w:sz w:val="24"/>
          <w:szCs w:val="24"/>
        </w:rPr>
        <w:t>session</w:t>
      </w:r>
      <w:r w:rsidR="00061FDF" w:rsidRPr="00061FDF">
        <w:rPr>
          <w:sz w:val="24"/>
          <w:szCs w:val="24"/>
        </w:rPr>
        <w:t xml:space="preserve"> </w:t>
      </w:r>
      <w:r w:rsidRPr="00061FDF">
        <w:rPr>
          <w:sz w:val="24"/>
          <w:szCs w:val="24"/>
        </w:rPr>
        <w:t>(</w:t>
      </w:r>
      <w:r w:rsidR="00C126AC" w:rsidRPr="00061FDF">
        <w:rPr>
          <w:sz w:val="24"/>
          <w:szCs w:val="24"/>
        </w:rPr>
        <w:t xml:space="preserve">Grant, 2011, </w:t>
      </w:r>
      <w:r w:rsidRPr="00061FDF">
        <w:rPr>
          <w:sz w:val="24"/>
          <w:szCs w:val="24"/>
        </w:rPr>
        <w:t>p.124)</w:t>
      </w:r>
      <w:r w:rsidR="00061FDF" w:rsidRPr="00061FDF">
        <w:rPr>
          <w:sz w:val="24"/>
          <w:szCs w:val="24"/>
        </w:rPr>
        <w:t>.</w:t>
      </w:r>
      <w:r w:rsidRPr="00061FDF">
        <w:rPr>
          <w:sz w:val="24"/>
          <w:szCs w:val="24"/>
        </w:rPr>
        <w:t xml:space="preserve"> </w:t>
      </w:r>
      <w:r w:rsidR="00FB2374">
        <w:rPr>
          <w:sz w:val="24"/>
          <w:szCs w:val="24"/>
        </w:rPr>
        <w:t>His</w:t>
      </w:r>
      <w:r w:rsidRPr="00061FDF">
        <w:rPr>
          <w:sz w:val="24"/>
          <w:szCs w:val="24"/>
        </w:rPr>
        <w:t xml:space="preserve"> criticism </w:t>
      </w:r>
      <w:r w:rsidR="00FB2374">
        <w:rPr>
          <w:sz w:val="24"/>
          <w:szCs w:val="24"/>
        </w:rPr>
        <w:t xml:space="preserve">of </w:t>
      </w:r>
      <w:r w:rsidR="00C615B3">
        <w:rPr>
          <w:sz w:val="24"/>
          <w:szCs w:val="24"/>
        </w:rPr>
        <w:t xml:space="preserve">sole coaching session structures </w:t>
      </w:r>
      <w:r w:rsidRPr="00061FDF">
        <w:rPr>
          <w:sz w:val="24"/>
          <w:szCs w:val="24"/>
        </w:rPr>
        <w:t>is perhaps especially relevant in education settings as research indicates that ongoing professional learning</w:t>
      </w:r>
      <w:r w:rsidR="00C126AC" w:rsidRPr="00061FDF">
        <w:rPr>
          <w:sz w:val="24"/>
          <w:szCs w:val="24"/>
        </w:rPr>
        <w:t>,</w:t>
      </w:r>
      <w:r w:rsidRPr="00061FDF">
        <w:rPr>
          <w:sz w:val="24"/>
          <w:szCs w:val="24"/>
        </w:rPr>
        <w:t xml:space="preserve"> as opposed to one-off or short-term experience</w:t>
      </w:r>
      <w:r w:rsidR="00C126AC" w:rsidRPr="00061FDF">
        <w:rPr>
          <w:sz w:val="24"/>
          <w:szCs w:val="24"/>
        </w:rPr>
        <w:t>,</w:t>
      </w:r>
      <w:r w:rsidRPr="00061FDF">
        <w:rPr>
          <w:sz w:val="24"/>
          <w:szCs w:val="24"/>
        </w:rPr>
        <w:t xml:space="preserve"> is more successful in improving the quality of teaching</w:t>
      </w:r>
      <w:r w:rsidR="00061FDF" w:rsidRPr="00061FDF">
        <w:rPr>
          <w:sz w:val="24"/>
          <w:szCs w:val="24"/>
        </w:rPr>
        <w:t xml:space="preserve"> </w:t>
      </w:r>
      <w:r w:rsidRPr="00061FDF">
        <w:rPr>
          <w:sz w:val="24"/>
          <w:szCs w:val="24"/>
        </w:rPr>
        <w:t>(Desimore et al</w:t>
      </w:r>
      <w:r w:rsidR="00C126AC" w:rsidRPr="00061FDF">
        <w:rPr>
          <w:sz w:val="24"/>
          <w:szCs w:val="24"/>
        </w:rPr>
        <w:t>.</w:t>
      </w:r>
      <w:r w:rsidRPr="00061FDF">
        <w:rPr>
          <w:sz w:val="24"/>
          <w:szCs w:val="24"/>
        </w:rPr>
        <w:t xml:space="preserve"> in</w:t>
      </w:r>
      <w:r w:rsidR="00C126AC" w:rsidRPr="00061FDF">
        <w:rPr>
          <w:sz w:val="24"/>
          <w:szCs w:val="24"/>
        </w:rPr>
        <w:t xml:space="preserve"> Netolicky, 2016)</w:t>
      </w:r>
      <w:r w:rsidR="00061FDF" w:rsidRPr="00061FDF">
        <w:rPr>
          <w:sz w:val="24"/>
          <w:szCs w:val="24"/>
        </w:rPr>
        <w:t>.</w:t>
      </w:r>
      <w:r w:rsidR="00C615B3">
        <w:rPr>
          <w:sz w:val="24"/>
          <w:szCs w:val="24"/>
        </w:rPr>
        <w:t xml:space="preserve"> </w:t>
      </w:r>
    </w:p>
    <w:p w:rsidR="00720E7F" w:rsidRPr="00C71D64" w:rsidRDefault="00720E7F" w:rsidP="00720E7F">
      <w:pPr>
        <w:rPr>
          <w:rStyle w:val="Hyperlink"/>
          <w:sz w:val="24"/>
          <w:szCs w:val="24"/>
        </w:rPr>
      </w:pPr>
      <w:r w:rsidRPr="00C71D64">
        <w:rPr>
          <w:sz w:val="24"/>
          <w:szCs w:val="24"/>
        </w:rPr>
        <w:t xml:space="preserve">Knox, writing for </w:t>
      </w:r>
      <w:r w:rsidR="007425AF">
        <w:rPr>
          <w:sz w:val="24"/>
          <w:szCs w:val="24"/>
        </w:rPr>
        <w:t>The Centre For</w:t>
      </w:r>
      <w:r w:rsidRPr="00C71D64">
        <w:rPr>
          <w:sz w:val="24"/>
          <w:szCs w:val="24"/>
        </w:rPr>
        <w:t xml:space="preserve"> Solutions Foc</w:t>
      </w:r>
      <w:r w:rsidR="007425AF">
        <w:rPr>
          <w:sz w:val="24"/>
          <w:szCs w:val="24"/>
        </w:rPr>
        <w:t>us At Work</w:t>
      </w:r>
      <w:r w:rsidRPr="00C71D64">
        <w:rPr>
          <w:sz w:val="24"/>
          <w:szCs w:val="24"/>
        </w:rPr>
        <w:t xml:space="preserve"> website</w:t>
      </w:r>
      <w:r w:rsidR="007425AF">
        <w:rPr>
          <w:sz w:val="24"/>
          <w:szCs w:val="24"/>
        </w:rPr>
        <w:t xml:space="preserve"> (</w:t>
      </w:r>
      <w:r w:rsidRPr="00C71D64">
        <w:rPr>
          <w:sz w:val="24"/>
          <w:szCs w:val="24"/>
        </w:rPr>
        <w:t>so perhaps not without bias</w:t>
      </w:r>
      <w:r w:rsidR="007425AF">
        <w:rPr>
          <w:sz w:val="24"/>
          <w:szCs w:val="24"/>
        </w:rPr>
        <w:t>)</w:t>
      </w:r>
      <w:r w:rsidRPr="00C71D64">
        <w:rPr>
          <w:sz w:val="24"/>
          <w:szCs w:val="24"/>
        </w:rPr>
        <w:t xml:space="preserve"> argues that the OSKAR solution-focussed model may result in better outcomes than the GROW model as its questioning supports the eliciting of the future perfect, a vision, from which achievable targets </w:t>
      </w:r>
      <w:r w:rsidRPr="00061FDF">
        <w:rPr>
          <w:sz w:val="24"/>
          <w:szCs w:val="24"/>
        </w:rPr>
        <w:t>can then be set, whereas the GROW model begins with the establishment of SMART goals</w:t>
      </w:r>
      <w:r w:rsidR="00061FDF" w:rsidRPr="00061FDF">
        <w:rPr>
          <w:sz w:val="24"/>
          <w:szCs w:val="24"/>
        </w:rPr>
        <w:t xml:space="preserve"> </w:t>
      </w:r>
      <w:r w:rsidR="007425AF" w:rsidRPr="00061FDF">
        <w:rPr>
          <w:sz w:val="24"/>
          <w:szCs w:val="24"/>
        </w:rPr>
        <w:t>(Knox, 2020)</w:t>
      </w:r>
      <w:r w:rsidR="00061FDF" w:rsidRPr="00061FDF">
        <w:rPr>
          <w:sz w:val="24"/>
          <w:szCs w:val="24"/>
        </w:rPr>
        <w:t xml:space="preserve">. </w:t>
      </w:r>
      <w:r w:rsidRPr="00061FDF">
        <w:rPr>
          <w:rFonts w:cstheme="minorHAnsi"/>
          <w:sz w:val="24"/>
          <w:szCs w:val="24"/>
        </w:rPr>
        <w:t>“SMART tells the goal setter not to set the goal too high or it may demotivate the people who want to achieve it</w:t>
      </w:r>
      <w:r w:rsidR="00061FDF" w:rsidRPr="00061FDF">
        <w:rPr>
          <w:rFonts w:cstheme="minorHAnsi"/>
          <w:sz w:val="24"/>
          <w:szCs w:val="24"/>
        </w:rPr>
        <w:t>”</w:t>
      </w:r>
      <w:r w:rsidRPr="00061FDF">
        <w:rPr>
          <w:rFonts w:cstheme="minorHAnsi"/>
          <w:sz w:val="24"/>
          <w:szCs w:val="24"/>
        </w:rPr>
        <w:t xml:space="preserve"> (</w:t>
      </w:r>
      <w:r w:rsidR="007425AF" w:rsidRPr="00061FDF">
        <w:rPr>
          <w:rFonts w:cstheme="minorHAnsi"/>
          <w:sz w:val="24"/>
          <w:szCs w:val="24"/>
        </w:rPr>
        <w:t>Bresser and Wilson</w:t>
      </w:r>
      <w:r w:rsidRPr="00061FDF">
        <w:rPr>
          <w:rFonts w:cstheme="minorHAnsi"/>
          <w:sz w:val="24"/>
          <w:szCs w:val="24"/>
        </w:rPr>
        <w:t xml:space="preserve"> in Passmore</w:t>
      </w:r>
      <w:r w:rsidR="007425AF" w:rsidRPr="00061FDF">
        <w:rPr>
          <w:rFonts w:cstheme="minorHAnsi"/>
          <w:sz w:val="24"/>
          <w:szCs w:val="24"/>
        </w:rPr>
        <w:t>, 2015, Part one, Goal setting in coaching</w:t>
      </w:r>
      <w:r w:rsidRPr="00061FDF">
        <w:rPr>
          <w:rFonts w:cstheme="minorHAnsi"/>
          <w:sz w:val="24"/>
          <w:szCs w:val="24"/>
        </w:rPr>
        <w:t>)</w:t>
      </w:r>
      <w:r w:rsidR="00061FDF" w:rsidRPr="00061FDF">
        <w:rPr>
          <w:rFonts w:cstheme="minorHAnsi"/>
          <w:sz w:val="24"/>
          <w:szCs w:val="24"/>
        </w:rPr>
        <w:t>.</w:t>
      </w:r>
      <w:r w:rsidRPr="00061FDF">
        <w:rPr>
          <w:rFonts w:cstheme="minorHAnsi"/>
          <w:sz w:val="24"/>
          <w:szCs w:val="24"/>
        </w:rPr>
        <w:t xml:space="preserve"> Research indicates that leaders</w:t>
      </w:r>
      <w:r w:rsidR="00724C45">
        <w:rPr>
          <w:rFonts w:cstheme="minorHAnsi"/>
          <w:sz w:val="24"/>
          <w:szCs w:val="24"/>
        </w:rPr>
        <w:t xml:space="preserve"> motivate performance through </w:t>
      </w:r>
      <w:r w:rsidRPr="00061FDF">
        <w:rPr>
          <w:rFonts w:cstheme="minorHAnsi"/>
          <w:sz w:val="24"/>
          <w:szCs w:val="24"/>
        </w:rPr>
        <w:t>working with employees to set goals which are challenging and engaging</w:t>
      </w:r>
      <w:r w:rsidR="00724C45">
        <w:rPr>
          <w:rFonts w:cstheme="minorHAnsi"/>
          <w:sz w:val="24"/>
          <w:szCs w:val="24"/>
        </w:rPr>
        <w:t>,</w:t>
      </w:r>
      <w:r w:rsidRPr="00061FDF">
        <w:rPr>
          <w:rFonts w:cstheme="minorHAnsi"/>
          <w:sz w:val="24"/>
          <w:szCs w:val="24"/>
        </w:rPr>
        <w:t xml:space="preserve"> </w:t>
      </w:r>
      <w:r w:rsidR="004A0707" w:rsidRPr="00061FDF">
        <w:rPr>
          <w:rFonts w:cstheme="minorHAnsi"/>
          <w:sz w:val="24"/>
          <w:szCs w:val="24"/>
        </w:rPr>
        <w:t>and to carefully evaluate actions</w:t>
      </w:r>
      <w:r w:rsidR="00724C45">
        <w:rPr>
          <w:rFonts w:cstheme="minorHAnsi"/>
          <w:sz w:val="24"/>
          <w:szCs w:val="24"/>
        </w:rPr>
        <w:t xml:space="preserve"> </w:t>
      </w:r>
      <w:r w:rsidRPr="00061FDF">
        <w:rPr>
          <w:rFonts w:cstheme="minorHAnsi"/>
          <w:sz w:val="24"/>
          <w:szCs w:val="24"/>
        </w:rPr>
        <w:t>(</w:t>
      </w:r>
      <w:r w:rsidR="00CA1879" w:rsidRPr="00061FDF">
        <w:rPr>
          <w:rFonts w:cstheme="minorHAnsi"/>
          <w:sz w:val="24"/>
          <w:szCs w:val="24"/>
        </w:rPr>
        <w:t>Pelaez Zuberbuhler et al., 2020</w:t>
      </w:r>
      <w:r w:rsidRPr="00061FDF">
        <w:rPr>
          <w:rFonts w:cstheme="minorHAnsi"/>
          <w:sz w:val="24"/>
          <w:szCs w:val="24"/>
        </w:rPr>
        <w:t>)</w:t>
      </w:r>
      <w:r w:rsidR="00061FDF" w:rsidRPr="00061FDF">
        <w:rPr>
          <w:rFonts w:cstheme="minorHAnsi"/>
          <w:sz w:val="24"/>
          <w:szCs w:val="24"/>
        </w:rPr>
        <w:t>.</w:t>
      </w:r>
    </w:p>
    <w:p w:rsidR="00720E7F" w:rsidRPr="0015295F" w:rsidRDefault="00720E7F" w:rsidP="00720E7F">
      <w:pPr>
        <w:rPr>
          <w:rStyle w:val="Hyperlink"/>
          <w:color w:val="000000" w:themeColor="text1"/>
          <w:sz w:val="24"/>
          <w:szCs w:val="24"/>
          <w:u w:val="none"/>
        </w:rPr>
      </w:pPr>
      <w:r w:rsidRPr="0015295F">
        <w:rPr>
          <w:rStyle w:val="Hyperlink"/>
          <w:color w:val="000000" w:themeColor="text1"/>
          <w:sz w:val="24"/>
          <w:szCs w:val="24"/>
          <w:u w:val="none"/>
        </w:rPr>
        <w:t xml:space="preserve">Indeed, </w:t>
      </w:r>
      <w:r w:rsidR="00DB4C27">
        <w:rPr>
          <w:rStyle w:val="Hyperlink"/>
          <w:color w:val="000000" w:themeColor="text1"/>
          <w:sz w:val="24"/>
          <w:szCs w:val="24"/>
          <w:u w:val="none"/>
        </w:rPr>
        <w:t xml:space="preserve">for the GROW model, </w:t>
      </w:r>
      <w:r w:rsidRPr="0015295F">
        <w:rPr>
          <w:rStyle w:val="Hyperlink"/>
          <w:color w:val="000000" w:themeColor="text1"/>
          <w:sz w:val="24"/>
          <w:szCs w:val="24"/>
          <w:u w:val="none"/>
        </w:rPr>
        <w:t xml:space="preserve">Whitmore lists the qualities of a good goal as SMART, </w:t>
      </w:r>
      <w:r w:rsidR="009A6B0C">
        <w:rPr>
          <w:rStyle w:val="Hyperlink"/>
          <w:color w:val="000000" w:themeColor="text1"/>
          <w:sz w:val="24"/>
          <w:szCs w:val="24"/>
          <w:u w:val="none"/>
        </w:rPr>
        <w:t xml:space="preserve">but also as </w:t>
      </w:r>
      <w:r w:rsidRPr="0015295F">
        <w:rPr>
          <w:rStyle w:val="Hyperlink"/>
          <w:color w:val="000000" w:themeColor="text1"/>
          <w:sz w:val="24"/>
          <w:szCs w:val="24"/>
          <w:u w:val="none"/>
        </w:rPr>
        <w:t>PURE (</w:t>
      </w:r>
      <w:r w:rsidR="009A6B0C">
        <w:rPr>
          <w:rStyle w:val="Hyperlink"/>
          <w:color w:val="000000" w:themeColor="text1"/>
          <w:sz w:val="24"/>
          <w:szCs w:val="24"/>
          <w:u w:val="none"/>
        </w:rPr>
        <w:t>P</w:t>
      </w:r>
      <w:r w:rsidRPr="0015295F">
        <w:rPr>
          <w:rStyle w:val="Hyperlink"/>
          <w:color w:val="000000" w:themeColor="text1"/>
          <w:sz w:val="24"/>
          <w:szCs w:val="24"/>
          <w:u w:val="none"/>
        </w:rPr>
        <w:t>ositively stated, Understood, Relevant, Ethical) and CLEAR (Challenging, Legal, Environmentally sound, Appropriate and Recorded)</w:t>
      </w:r>
      <w:r w:rsidR="004A0707">
        <w:rPr>
          <w:rStyle w:val="Hyperlink"/>
          <w:color w:val="000000" w:themeColor="text1"/>
          <w:sz w:val="24"/>
          <w:szCs w:val="24"/>
          <w:u w:val="none"/>
        </w:rPr>
        <w:t xml:space="preserve"> </w:t>
      </w:r>
      <w:r w:rsidR="004A0707" w:rsidRPr="00061FDF">
        <w:rPr>
          <w:rStyle w:val="Hyperlink"/>
          <w:color w:val="000000" w:themeColor="text1"/>
          <w:sz w:val="24"/>
          <w:szCs w:val="24"/>
          <w:u w:val="none"/>
        </w:rPr>
        <w:t>(Whitmore, 2017, p.107)</w:t>
      </w:r>
      <w:r w:rsidRPr="00061FDF">
        <w:rPr>
          <w:rStyle w:val="Hyperlink"/>
          <w:color w:val="000000" w:themeColor="text1"/>
          <w:sz w:val="24"/>
          <w:szCs w:val="24"/>
          <w:u w:val="none"/>
        </w:rPr>
        <w:t>.</w:t>
      </w:r>
      <w:r w:rsidRPr="0015295F">
        <w:rPr>
          <w:rStyle w:val="Hyperlink"/>
          <w:color w:val="000000" w:themeColor="text1"/>
          <w:sz w:val="24"/>
          <w:szCs w:val="24"/>
          <w:u w:val="none"/>
        </w:rPr>
        <w:t xml:space="preserve"> In adding the suggestion that goals should be challenging in order to motivate, whilst also realistic, he perhaps tackles this perceived limitation</w:t>
      </w:r>
      <w:r w:rsidR="00DB4C27">
        <w:rPr>
          <w:rStyle w:val="Hyperlink"/>
          <w:color w:val="000000" w:themeColor="text1"/>
          <w:sz w:val="24"/>
          <w:szCs w:val="24"/>
          <w:u w:val="none"/>
        </w:rPr>
        <w:t xml:space="preserve"> of SMART goals</w:t>
      </w:r>
      <w:r w:rsidRPr="0015295F">
        <w:rPr>
          <w:rStyle w:val="Hyperlink"/>
          <w:color w:val="000000" w:themeColor="text1"/>
          <w:sz w:val="24"/>
          <w:szCs w:val="24"/>
          <w:u w:val="none"/>
        </w:rPr>
        <w:t>, agreeing that inspirational goals are important for motivation</w:t>
      </w:r>
      <w:r w:rsidR="00DB4C27">
        <w:rPr>
          <w:rStyle w:val="Hyperlink"/>
          <w:color w:val="000000" w:themeColor="text1"/>
          <w:sz w:val="24"/>
          <w:szCs w:val="24"/>
          <w:u w:val="none"/>
        </w:rPr>
        <w:t>. He does</w:t>
      </w:r>
      <w:r w:rsidRPr="0015295F">
        <w:rPr>
          <w:rStyle w:val="Hyperlink"/>
          <w:color w:val="000000" w:themeColor="text1"/>
          <w:sz w:val="24"/>
          <w:szCs w:val="24"/>
          <w:u w:val="none"/>
        </w:rPr>
        <w:t xml:space="preserve"> not shy away from advocating setting seemingly impossible goals in </w:t>
      </w:r>
      <w:r w:rsidR="00DB4C27">
        <w:rPr>
          <w:rStyle w:val="Hyperlink"/>
          <w:color w:val="000000" w:themeColor="text1"/>
          <w:sz w:val="24"/>
          <w:szCs w:val="24"/>
          <w:u w:val="none"/>
        </w:rPr>
        <w:t>his use of</w:t>
      </w:r>
      <w:r w:rsidRPr="0015295F">
        <w:rPr>
          <w:rStyle w:val="Hyperlink"/>
          <w:color w:val="000000" w:themeColor="text1"/>
          <w:sz w:val="24"/>
          <w:szCs w:val="24"/>
          <w:u w:val="none"/>
        </w:rPr>
        <w:t xml:space="preserve"> John Naber and his goal to set a new world record for swimming 100 metres while 5 seconds off the required pace</w:t>
      </w:r>
      <w:r w:rsidR="00DB4C27">
        <w:rPr>
          <w:rStyle w:val="Hyperlink"/>
          <w:color w:val="000000" w:themeColor="text1"/>
          <w:sz w:val="24"/>
          <w:szCs w:val="24"/>
          <w:u w:val="none"/>
        </w:rPr>
        <w:t xml:space="preserve"> as an example</w:t>
      </w:r>
      <w:r w:rsidRPr="0015295F">
        <w:rPr>
          <w:rStyle w:val="Hyperlink"/>
          <w:color w:val="000000" w:themeColor="text1"/>
          <w:sz w:val="24"/>
          <w:szCs w:val="24"/>
          <w:u w:val="none"/>
        </w:rPr>
        <w:t xml:space="preserve">. Important for </w:t>
      </w:r>
      <w:r w:rsidRPr="00061FDF">
        <w:rPr>
          <w:rStyle w:val="Hyperlink"/>
          <w:color w:val="000000" w:themeColor="text1"/>
          <w:sz w:val="24"/>
          <w:szCs w:val="24"/>
          <w:u w:val="none"/>
        </w:rPr>
        <w:t>Whitmore are perhaps the clear steps to be mapped as necessary for achieving the goal</w:t>
      </w:r>
      <w:r w:rsidR="00061FDF" w:rsidRPr="00061FDF">
        <w:rPr>
          <w:rStyle w:val="Hyperlink"/>
          <w:color w:val="000000" w:themeColor="text1"/>
          <w:sz w:val="24"/>
          <w:szCs w:val="24"/>
          <w:u w:val="none"/>
        </w:rPr>
        <w:t xml:space="preserve"> </w:t>
      </w:r>
      <w:r w:rsidRPr="00061FDF">
        <w:rPr>
          <w:rStyle w:val="Hyperlink"/>
          <w:color w:val="000000" w:themeColor="text1"/>
          <w:sz w:val="24"/>
          <w:szCs w:val="24"/>
          <w:u w:val="none"/>
        </w:rPr>
        <w:t xml:space="preserve">(Whitmore, </w:t>
      </w:r>
      <w:r w:rsidR="004A0707" w:rsidRPr="00061FDF">
        <w:rPr>
          <w:rStyle w:val="Hyperlink"/>
          <w:color w:val="000000" w:themeColor="text1"/>
          <w:sz w:val="24"/>
          <w:szCs w:val="24"/>
          <w:u w:val="none"/>
        </w:rPr>
        <w:t>2017, pp.109-110</w:t>
      </w:r>
      <w:r w:rsidRPr="00061FDF">
        <w:rPr>
          <w:rStyle w:val="Hyperlink"/>
          <w:color w:val="000000" w:themeColor="text1"/>
          <w:sz w:val="24"/>
          <w:szCs w:val="24"/>
          <w:u w:val="none"/>
        </w:rPr>
        <w:t>).</w:t>
      </w:r>
      <w:r w:rsidRPr="0015295F">
        <w:rPr>
          <w:rStyle w:val="Hyperlink"/>
          <w:color w:val="000000" w:themeColor="text1"/>
          <w:sz w:val="24"/>
          <w:szCs w:val="24"/>
          <w:u w:val="none"/>
        </w:rPr>
        <w:t xml:space="preserve"> </w:t>
      </w:r>
      <w:r w:rsidR="009A6B0C">
        <w:rPr>
          <w:rStyle w:val="Hyperlink"/>
          <w:color w:val="000000" w:themeColor="text1"/>
          <w:sz w:val="24"/>
          <w:szCs w:val="24"/>
          <w:u w:val="none"/>
        </w:rPr>
        <w:t xml:space="preserve">In describing the GROW model, </w:t>
      </w:r>
      <w:r w:rsidR="009A6B0C" w:rsidRPr="00A1398E">
        <w:rPr>
          <w:rStyle w:val="Hyperlink"/>
          <w:color w:val="000000" w:themeColor="text1"/>
          <w:sz w:val="24"/>
          <w:szCs w:val="24"/>
          <w:u w:val="none"/>
        </w:rPr>
        <w:t xml:space="preserve">Passmore </w:t>
      </w:r>
      <w:r w:rsidR="004A0707">
        <w:rPr>
          <w:rStyle w:val="Hyperlink"/>
          <w:color w:val="000000" w:themeColor="text1"/>
          <w:sz w:val="24"/>
          <w:szCs w:val="24"/>
          <w:u w:val="none"/>
        </w:rPr>
        <w:t>advocates</w:t>
      </w:r>
      <w:r w:rsidR="009A6B0C" w:rsidRPr="00A1398E">
        <w:rPr>
          <w:rStyle w:val="Hyperlink"/>
          <w:color w:val="000000" w:themeColor="text1"/>
          <w:sz w:val="24"/>
          <w:szCs w:val="24"/>
          <w:u w:val="none"/>
        </w:rPr>
        <w:t xml:space="preserve"> goals</w:t>
      </w:r>
      <w:r w:rsidR="004A0707">
        <w:rPr>
          <w:rStyle w:val="Hyperlink"/>
          <w:color w:val="000000" w:themeColor="text1"/>
          <w:sz w:val="24"/>
          <w:szCs w:val="24"/>
          <w:u w:val="none"/>
        </w:rPr>
        <w:t xml:space="preserve"> that are both</w:t>
      </w:r>
      <w:r w:rsidR="009A6B0C" w:rsidRPr="00A1398E">
        <w:rPr>
          <w:rStyle w:val="Hyperlink"/>
          <w:color w:val="000000" w:themeColor="text1"/>
          <w:sz w:val="24"/>
          <w:szCs w:val="24"/>
          <w:u w:val="none"/>
        </w:rPr>
        <w:t xml:space="preserve"> challenging and realistic as well as highly specific</w:t>
      </w:r>
      <w:r w:rsidR="009A6B0C">
        <w:rPr>
          <w:rStyle w:val="Hyperlink"/>
          <w:color w:val="000000" w:themeColor="text1"/>
          <w:sz w:val="24"/>
          <w:szCs w:val="24"/>
          <w:u w:val="none"/>
        </w:rPr>
        <w:t>, se</w:t>
      </w:r>
      <w:r w:rsidR="004A0707">
        <w:rPr>
          <w:rStyle w:val="Hyperlink"/>
          <w:color w:val="000000" w:themeColor="text1"/>
          <w:sz w:val="24"/>
          <w:szCs w:val="24"/>
          <w:u w:val="none"/>
        </w:rPr>
        <w:t>eming to see</w:t>
      </w:r>
      <w:r w:rsidR="009A6B0C">
        <w:rPr>
          <w:rStyle w:val="Hyperlink"/>
          <w:color w:val="000000" w:themeColor="text1"/>
          <w:sz w:val="24"/>
          <w:szCs w:val="24"/>
          <w:u w:val="none"/>
        </w:rPr>
        <w:t xml:space="preserve"> no barrier within the model to setting such </w:t>
      </w:r>
      <w:r w:rsidR="009A6B0C" w:rsidRPr="00061FDF">
        <w:rPr>
          <w:rStyle w:val="Hyperlink"/>
          <w:color w:val="000000" w:themeColor="text1"/>
          <w:sz w:val="24"/>
          <w:szCs w:val="24"/>
          <w:u w:val="none"/>
        </w:rPr>
        <w:t>goals</w:t>
      </w:r>
      <w:r w:rsidR="004A0707" w:rsidRPr="00061FDF">
        <w:rPr>
          <w:rStyle w:val="Hyperlink"/>
          <w:color w:val="000000" w:themeColor="text1"/>
          <w:sz w:val="24"/>
          <w:szCs w:val="24"/>
          <w:u w:val="none"/>
        </w:rPr>
        <w:t xml:space="preserve"> (Palmer and Whybrow, 2008, p.77)</w:t>
      </w:r>
      <w:r w:rsidR="00061FDF" w:rsidRPr="00061FDF">
        <w:rPr>
          <w:rStyle w:val="Hyperlink"/>
          <w:color w:val="000000" w:themeColor="text1"/>
          <w:sz w:val="24"/>
          <w:szCs w:val="24"/>
          <w:u w:val="none"/>
        </w:rPr>
        <w:t>.</w:t>
      </w:r>
    </w:p>
    <w:p w:rsidR="009346F5" w:rsidRDefault="00720E7F" w:rsidP="00720E7F">
      <w:r w:rsidRPr="0015295F">
        <w:rPr>
          <w:rStyle w:val="Hyperlink"/>
          <w:color w:val="000000" w:themeColor="text1"/>
          <w:sz w:val="24"/>
          <w:szCs w:val="24"/>
          <w:u w:val="none"/>
        </w:rPr>
        <w:lastRenderedPageBreak/>
        <w:t xml:space="preserve">Hudson proposes that this is part of the essence of a coach, “a person who works with emerging human and organisational forces to </w:t>
      </w:r>
      <w:r w:rsidRPr="00061FDF">
        <w:rPr>
          <w:rStyle w:val="Hyperlink"/>
          <w:color w:val="000000" w:themeColor="text1"/>
          <w:sz w:val="24"/>
          <w:szCs w:val="24"/>
          <w:u w:val="none"/>
        </w:rPr>
        <w:t>tap new energy and purpose, to shape new vision and plans, and to generate desired results</w:t>
      </w:r>
      <w:r w:rsidR="00061FDF" w:rsidRPr="00061FDF">
        <w:rPr>
          <w:rStyle w:val="Hyperlink"/>
          <w:color w:val="000000" w:themeColor="text1"/>
          <w:sz w:val="24"/>
          <w:szCs w:val="24"/>
          <w:u w:val="none"/>
        </w:rPr>
        <w:t>”</w:t>
      </w:r>
      <w:r w:rsidRPr="00061FDF">
        <w:rPr>
          <w:rStyle w:val="Hyperlink"/>
          <w:color w:val="000000" w:themeColor="text1"/>
          <w:sz w:val="24"/>
          <w:szCs w:val="24"/>
          <w:u w:val="none"/>
        </w:rPr>
        <w:t xml:space="preserve"> (Hudson</w:t>
      </w:r>
      <w:r w:rsidR="009346F5" w:rsidRPr="00061FDF">
        <w:rPr>
          <w:rStyle w:val="Hyperlink"/>
          <w:color w:val="000000" w:themeColor="text1"/>
          <w:sz w:val="24"/>
          <w:szCs w:val="24"/>
          <w:u w:val="none"/>
        </w:rPr>
        <w:t xml:space="preserve"> </w:t>
      </w:r>
      <w:r w:rsidRPr="00061FDF">
        <w:rPr>
          <w:rStyle w:val="Hyperlink"/>
          <w:color w:val="000000" w:themeColor="text1"/>
          <w:sz w:val="24"/>
          <w:szCs w:val="24"/>
          <w:u w:val="none"/>
        </w:rPr>
        <w:t>in Stober and Grant</w:t>
      </w:r>
      <w:r w:rsidR="009346F5" w:rsidRPr="00061FDF">
        <w:rPr>
          <w:rStyle w:val="Hyperlink"/>
          <w:color w:val="000000" w:themeColor="text1"/>
          <w:sz w:val="24"/>
          <w:szCs w:val="24"/>
          <w:u w:val="none"/>
        </w:rPr>
        <w:t>, 2006, p.6</w:t>
      </w:r>
      <w:r w:rsidRPr="00061FDF">
        <w:rPr>
          <w:rStyle w:val="Hyperlink"/>
          <w:color w:val="000000" w:themeColor="text1"/>
          <w:sz w:val="24"/>
          <w:szCs w:val="24"/>
          <w:u w:val="none"/>
        </w:rPr>
        <w:t>)</w:t>
      </w:r>
      <w:r w:rsidR="00061FDF" w:rsidRPr="00061FDF">
        <w:rPr>
          <w:rStyle w:val="Hyperlink"/>
          <w:color w:val="000000" w:themeColor="text1"/>
          <w:sz w:val="24"/>
          <w:szCs w:val="24"/>
          <w:u w:val="none"/>
        </w:rPr>
        <w:t xml:space="preserve">. </w:t>
      </w:r>
      <w:r w:rsidRPr="00061FDF">
        <w:rPr>
          <w:rStyle w:val="Hyperlink"/>
          <w:color w:val="000000" w:themeColor="text1"/>
          <w:sz w:val="24"/>
          <w:szCs w:val="24"/>
          <w:u w:val="none"/>
        </w:rPr>
        <w:t xml:space="preserve">Stober too advocates for a </w:t>
      </w:r>
      <w:r w:rsidR="009346F5" w:rsidRPr="00061FDF">
        <w:rPr>
          <w:rStyle w:val="Hyperlink"/>
          <w:color w:val="000000" w:themeColor="text1"/>
          <w:sz w:val="24"/>
          <w:szCs w:val="24"/>
          <w:u w:val="none"/>
        </w:rPr>
        <w:t xml:space="preserve">flexible </w:t>
      </w:r>
      <w:r w:rsidRPr="00061FDF">
        <w:rPr>
          <w:rStyle w:val="Hyperlink"/>
          <w:color w:val="000000" w:themeColor="text1"/>
          <w:sz w:val="24"/>
          <w:szCs w:val="24"/>
          <w:u w:val="none"/>
        </w:rPr>
        <w:t xml:space="preserve">coaching framework with the aim </w:t>
      </w:r>
      <w:r w:rsidR="00A1398E" w:rsidRPr="00061FDF">
        <w:rPr>
          <w:sz w:val="24"/>
          <w:szCs w:val="24"/>
        </w:rPr>
        <w:t>of engaging</w:t>
      </w:r>
      <w:r w:rsidRPr="00061FDF">
        <w:rPr>
          <w:sz w:val="24"/>
          <w:szCs w:val="24"/>
        </w:rPr>
        <w:t xml:space="preserve"> the coachee</w:t>
      </w:r>
      <w:r w:rsidR="00A1398E" w:rsidRPr="00061FDF">
        <w:rPr>
          <w:sz w:val="24"/>
          <w:szCs w:val="24"/>
        </w:rPr>
        <w:t xml:space="preserve"> </w:t>
      </w:r>
      <w:r w:rsidRPr="00061FDF">
        <w:rPr>
          <w:sz w:val="24"/>
          <w:szCs w:val="24"/>
        </w:rPr>
        <w:t>in a process of growth that can result in positive changes beyond their original need for help</w:t>
      </w:r>
      <w:r w:rsidR="00061FDF" w:rsidRPr="00061FDF">
        <w:rPr>
          <w:sz w:val="24"/>
          <w:szCs w:val="24"/>
        </w:rPr>
        <w:t xml:space="preserve"> </w:t>
      </w:r>
      <w:r w:rsidR="009346F5" w:rsidRPr="00061FDF">
        <w:rPr>
          <w:sz w:val="24"/>
          <w:szCs w:val="24"/>
        </w:rPr>
        <w:t>(Stober and Grant, 2006, Introduction)</w:t>
      </w:r>
      <w:r w:rsidR="00061FDF" w:rsidRPr="00061FDF">
        <w:rPr>
          <w:sz w:val="24"/>
          <w:szCs w:val="24"/>
        </w:rPr>
        <w:t>.</w:t>
      </w:r>
    </w:p>
    <w:p w:rsidR="00720E7F" w:rsidRPr="009346F5" w:rsidRDefault="00A1398E" w:rsidP="00720E7F">
      <w:pPr>
        <w:rPr>
          <w:rStyle w:val="Hyperlink"/>
          <w:color w:val="auto"/>
          <w:u w:val="none"/>
        </w:rPr>
      </w:pPr>
      <w:r>
        <w:rPr>
          <w:rStyle w:val="Hyperlink"/>
          <w:color w:val="000000" w:themeColor="text1"/>
          <w:sz w:val="24"/>
          <w:szCs w:val="24"/>
          <w:u w:val="none"/>
        </w:rPr>
        <w:t xml:space="preserve">I would suggest that both the GROW and OSKAR models allow for this </w:t>
      </w:r>
      <w:r w:rsidR="00CD6C11">
        <w:rPr>
          <w:rStyle w:val="Hyperlink"/>
          <w:color w:val="000000" w:themeColor="text1"/>
          <w:sz w:val="24"/>
          <w:szCs w:val="24"/>
          <w:u w:val="none"/>
        </w:rPr>
        <w:t xml:space="preserve">establishment of future vision and </w:t>
      </w:r>
      <w:r w:rsidR="00AD41B4">
        <w:rPr>
          <w:rStyle w:val="Hyperlink"/>
          <w:color w:val="000000" w:themeColor="text1"/>
          <w:sz w:val="24"/>
          <w:szCs w:val="24"/>
          <w:u w:val="none"/>
        </w:rPr>
        <w:t xml:space="preserve">a </w:t>
      </w:r>
      <w:r w:rsidR="00CD6C11">
        <w:rPr>
          <w:rStyle w:val="Hyperlink"/>
          <w:color w:val="000000" w:themeColor="text1"/>
          <w:sz w:val="24"/>
          <w:szCs w:val="24"/>
          <w:u w:val="none"/>
        </w:rPr>
        <w:t xml:space="preserve">wider process of growth </w:t>
      </w:r>
      <w:r>
        <w:rPr>
          <w:rStyle w:val="Hyperlink"/>
          <w:color w:val="000000" w:themeColor="text1"/>
          <w:sz w:val="24"/>
          <w:szCs w:val="24"/>
          <w:u w:val="none"/>
        </w:rPr>
        <w:t>through their suggested questioning.</w:t>
      </w:r>
      <w:r w:rsidR="009346F5">
        <w:rPr>
          <w:rStyle w:val="Hyperlink"/>
          <w:color w:val="000000" w:themeColor="text1"/>
          <w:sz w:val="24"/>
          <w:szCs w:val="24"/>
          <w:u w:val="none"/>
        </w:rPr>
        <w:t xml:space="preserve"> </w:t>
      </w:r>
      <w:r w:rsidR="003319CA" w:rsidRPr="00A1398E">
        <w:rPr>
          <w:rStyle w:val="Hyperlink"/>
          <w:color w:val="000000" w:themeColor="text1"/>
          <w:sz w:val="24"/>
          <w:szCs w:val="24"/>
          <w:u w:val="none"/>
        </w:rPr>
        <w:t xml:space="preserve"> </w:t>
      </w:r>
      <w:r w:rsidR="003319CA">
        <w:rPr>
          <w:rStyle w:val="Hyperlink"/>
          <w:color w:val="000000" w:themeColor="text1"/>
          <w:sz w:val="24"/>
          <w:szCs w:val="24"/>
          <w:u w:val="none"/>
        </w:rPr>
        <w:t xml:space="preserve">A strength for both models is in their </w:t>
      </w:r>
      <w:r w:rsidR="003319CA" w:rsidRPr="00A1398E">
        <w:rPr>
          <w:rStyle w:val="Hyperlink"/>
          <w:color w:val="000000" w:themeColor="text1"/>
          <w:sz w:val="24"/>
          <w:szCs w:val="24"/>
          <w:u w:val="none"/>
        </w:rPr>
        <w:t>approach of aligning goals with the values and interests of the coachee</w:t>
      </w:r>
      <w:r w:rsidR="00AD41B4">
        <w:rPr>
          <w:rStyle w:val="Hyperlink"/>
          <w:color w:val="000000" w:themeColor="text1"/>
          <w:sz w:val="24"/>
          <w:szCs w:val="24"/>
          <w:u w:val="none"/>
        </w:rPr>
        <w:t>,</w:t>
      </w:r>
      <w:r w:rsidR="003319CA">
        <w:rPr>
          <w:rStyle w:val="Hyperlink"/>
          <w:color w:val="000000" w:themeColor="text1"/>
          <w:sz w:val="24"/>
          <w:szCs w:val="24"/>
          <w:u w:val="none"/>
        </w:rPr>
        <w:t xml:space="preserve"> which </w:t>
      </w:r>
      <w:r w:rsidR="0083538F" w:rsidRPr="00061FDF">
        <w:rPr>
          <w:rStyle w:val="Hyperlink"/>
          <w:color w:val="000000" w:themeColor="text1"/>
          <w:sz w:val="24"/>
          <w:szCs w:val="24"/>
          <w:u w:val="none"/>
        </w:rPr>
        <w:t>Sheldon and Elliot</w:t>
      </w:r>
      <w:r w:rsidR="003319CA" w:rsidRPr="00061FDF">
        <w:rPr>
          <w:rStyle w:val="Hyperlink"/>
          <w:color w:val="000000" w:themeColor="text1"/>
          <w:sz w:val="24"/>
          <w:szCs w:val="24"/>
          <w:u w:val="none"/>
        </w:rPr>
        <w:t xml:space="preserve"> argue results in greater </w:t>
      </w:r>
      <w:r w:rsidR="00CD7BA5" w:rsidRPr="00061FDF">
        <w:rPr>
          <w:rStyle w:val="Hyperlink"/>
          <w:color w:val="000000" w:themeColor="text1"/>
          <w:sz w:val="24"/>
          <w:szCs w:val="24"/>
          <w:u w:val="none"/>
        </w:rPr>
        <w:t>long-term</w:t>
      </w:r>
      <w:r w:rsidR="003319CA" w:rsidRPr="00061FDF">
        <w:rPr>
          <w:rStyle w:val="Hyperlink"/>
          <w:color w:val="000000" w:themeColor="text1"/>
          <w:sz w:val="24"/>
          <w:szCs w:val="24"/>
          <w:u w:val="none"/>
        </w:rPr>
        <w:t xml:space="preserve"> motivation (</w:t>
      </w:r>
      <w:r w:rsidR="0083538F" w:rsidRPr="00061FDF">
        <w:rPr>
          <w:rStyle w:val="Hyperlink"/>
          <w:color w:val="000000" w:themeColor="text1"/>
          <w:sz w:val="24"/>
          <w:szCs w:val="24"/>
          <w:u w:val="none"/>
        </w:rPr>
        <w:t>Spence and Oades, 2011,</w:t>
      </w:r>
      <w:r w:rsidR="003319CA" w:rsidRPr="00061FDF">
        <w:rPr>
          <w:rStyle w:val="Hyperlink"/>
          <w:color w:val="000000" w:themeColor="text1"/>
          <w:sz w:val="24"/>
          <w:szCs w:val="24"/>
          <w:u w:val="none"/>
        </w:rPr>
        <w:t xml:space="preserve"> p.4</w:t>
      </w:r>
      <w:r w:rsidR="0083538F" w:rsidRPr="00061FDF">
        <w:rPr>
          <w:rStyle w:val="Hyperlink"/>
          <w:color w:val="000000" w:themeColor="text1"/>
          <w:sz w:val="24"/>
          <w:szCs w:val="24"/>
          <w:u w:val="none"/>
        </w:rPr>
        <w:t>6</w:t>
      </w:r>
      <w:r w:rsidR="003319CA" w:rsidRPr="00061FDF">
        <w:rPr>
          <w:rStyle w:val="Hyperlink"/>
          <w:color w:val="000000" w:themeColor="text1"/>
          <w:sz w:val="24"/>
          <w:szCs w:val="24"/>
          <w:u w:val="none"/>
        </w:rPr>
        <w:t>)</w:t>
      </w:r>
      <w:r w:rsidR="00061FDF" w:rsidRPr="00061FDF">
        <w:rPr>
          <w:rStyle w:val="Hyperlink"/>
          <w:color w:val="000000" w:themeColor="text1"/>
          <w:sz w:val="24"/>
          <w:szCs w:val="24"/>
          <w:u w:val="none"/>
        </w:rPr>
        <w:t>.</w:t>
      </w:r>
    </w:p>
    <w:p w:rsidR="00720E7F" w:rsidRPr="00283D15" w:rsidRDefault="00720E7F" w:rsidP="00720E7F">
      <w:pPr>
        <w:rPr>
          <w:color w:val="000000" w:themeColor="text1"/>
          <w:sz w:val="24"/>
          <w:szCs w:val="24"/>
        </w:rPr>
      </w:pPr>
      <w:r w:rsidRPr="00283D15">
        <w:rPr>
          <w:sz w:val="24"/>
          <w:szCs w:val="24"/>
        </w:rPr>
        <w:t xml:space="preserve">Knox also points to the usefulness of the OSKAR model’s scale, a feature not stressed in the GROW model, in </w:t>
      </w:r>
      <w:r w:rsidRPr="00061FDF">
        <w:rPr>
          <w:sz w:val="24"/>
          <w:szCs w:val="24"/>
        </w:rPr>
        <w:t>providing a subjective scale for tracking progress</w:t>
      </w:r>
      <w:r w:rsidR="00061FDF" w:rsidRPr="00061FDF">
        <w:rPr>
          <w:sz w:val="24"/>
          <w:szCs w:val="24"/>
        </w:rPr>
        <w:t xml:space="preserve"> </w:t>
      </w:r>
      <w:r w:rsidR="0083538F" w:rsidRPr="00061FDF">
        <w:rPr>
          <w:sz w:val="24"/>
          <w:szCs w:val="24"/>
        </w:rPr>
        <w:t>(Knox, 2020)</w:t>
      </w:r>
      <w:r w:rsidR="00061FDF" w:rsidRPr="00061FDF">
        <w:rPr>
          <w:sz w:val="24"/>
          <w:szCs w:val="24"/>
        </w:rPr>
        <w:t xml:space="preserve">. </w:t>
      </w:r>
      <w:r w:rsidR="00283D15" w:rsidRPr="00061FDF">
        <w:rPr>
          <w:rStyle w:val="Hyperlink"/>
          <w:color w:val="000000" w:themeColor="text1"/>
          <w:sz w:val="24"/>
          <w:szCs w:val="24"/>
          <w:u w:val="none"/>
        </w:rPr>
        <w:t>However,</w:t>
      </w:r>
      <w:r w:rsidR="00CD6C11" w:rsidRPr="00061FDF">
        <w:rPr>
          <w:rStyle w:val="Hyperlink"/>
          <w:color w:val="000000" w:themeColor="text1"/>
          <w:sz w:val="24"/>
          <w:szCs w:val="24"/>
          <w:u w:val="none"/>
        </w:rPr>
        <w:t xml:space="preserve"> for the Fifth Edition of</w:t>
      </w:r>
      <w:r w:rsidR="0083538F" w:rsidRPr="00061FDF">
        <w:rPr>
          <w:rStyle w:val="Hyperlink"/>
          <w:color w:val="000000" w:themeColor="text1"/>
          <w:sz w:val="24"/>
          <w:szCs w:val="24"/>
          <w:u w:val="none"/>
        </w:rPr>
        <w:t xml:space="preserve"> Coaching for Performance</w:t>
      </w:r>
      <w:r w:rsidR="00CD6C11" w:rsidRPr="00061FDF">
        <w:rPr>
          <w:rStyle w:val="Hyperlink"/>
          <w:color w:val="000000" w:themeColor="text1"/>
          <w:sz w:val="24"/>
          <w:szCs w:val="24"/>
          <w:u w:val="none"/>
        </w:rPr>
        <w:t xml:space="preserve">, </w:t>
      </w:r>
      <w:r w:rsidR="00283D15" w:rsidRPr="00061FDF">
        <w:rPr>
          <w:rStyle w:val="Hyperlink"/>
          <w:color w:val="000000" w:themeColor="text1"/>
          <w:sz w:val="24"/>
          <w:szCs w:val="24"/>
          <w:u w:val="none"/>
        </w:rPr>
        <w:t xml:space="preserve">Whitmore </w:t>
      </w:r>
      <w:r w:rsidR="00CD6C11" w:rsidRPr="00061FDF">
        <w:rPr>
          <w:rStyle w:val="Hyperlink"/>
          <w:color w:val="000000" w:themeColor="text1"/>
          <w:sz w:val="24"/>
          <w:szCs w:val="24"/>
          <w:u w:val="none"/>
        </w:rPr>
        <w:t xml:space="preserve">made some significant changes to his GROW model, including implementing a “scale of commitment” from 1-10 </w:t>
      </w:r>
      <w:r w:rsidR="00283D15" w:rsidRPr="00061FDF">
        <w:rPr>
          <w:rStyle w:val="Hyperlink"/>
          <w:color w:val="000000" w:themeColor="text1"/>
          <w:sz w:val="24"/>
          <w:szCs w:val="24"/>
          <w:u w:val="none"/>
        </w:rPr>
        <w:t>for</w:t>
      </w:r>
      <w:r w:rsidR="00CD6C11" w:rsidRPr="00061FDF">
        <w:rPr>
          <w:rStyle w:val="Hyperlink"/>
          <w:color w:val="000000" w:themeColor="text1"/>
          <w:sz w:val="24"/>
          <w:szCs w:val="24"/>
          <w:u w:val="none"/>
        </w:rPr>
        <w:t xml:space="preserve"> gaging the coachee’s </w:t>
      </w:r>
      <w:r w:rsidR="00AD41B4">
        <w:rPr>
          <w:rStyle w:val="Hyperlink"/>
          <w:color w:val="000000" w:themeColor="text1"/>
          <w:sz w:val="24"/>
          <w:szCs w:val="24"/>
          <w:u w:val="none"/>
        </w:rPr>
        <w:t xml:space="preserve">level of </w:t>
      </w:r>
      <w:r w:rsidR="00CD6C11" w:rsidRPr="00061FDF">
        <w:rPr>
          <w:rStyle w:val="Hyperlink"/>
          <w:color w:val="000000" w:themeColor="text1"/>
          <w:sz w:val="24"/>
          <w:szCs w:val="24"/>
          <w:u w:val="none"/>
        </w:rPr>
        <w:t xml:space="preserve">commitment to the goal and promoting discussion for improving this level </w:t>
      </w:r>
      <w:r w:rsidR="00283D15" w:rsidRPr="00061FDF">
        <w:rPr>
          <w:rStyle w:val="Hyperlink"/>
          <w:color w:val="000000" w:themeColor="text1"/>
          <w:sz w:val="24"/>
          <w:szCs w:val="24"/>
          <w:u w:val="none"/>
        </w:rPr>
        <w:t xml:space="preserve">(Whitmore, </w:t>
      </w:r>
      <w:r w:rsidR="00773F7A" w:rsidRPr="00061FDF">
        <w:rPr>
          <w:rStyle w:val="Hyperlink"/>
          <w:color w:val="000000" w:themeColor="text1"/>
          <w:sz w:val="24"/>
          <w:szCs w:val="24"/>
          <w:u w:val="none"/>
        </w:rPr>
        <w:t>2017, p.137</w:t>
      </w:r>
      <w:r w:rsidR="00283D15" w:rsidRPr="00061FDF">
        <w:rPr>
          <w:rStyle w:val="Hyperlink"/>
          <w:color w:val="000000" w:themeColor="text1"/>
          <w:sz w:val="24"/>
          <w:szCs w:val="24"/>
          <w:u w:val="none"/>
        </w:rPr>
        <w:t>)</w:t>
      </w:r>
      <w:r w:rsidR="00061FDF" w:rsidRPr="00061FDF">
        <w:rPr>
          <w:rStyle w:val="Hyperlink"/>
          <w:color w:val="000000" w:themeColor="text1"/>
          <w:sz w:val="24"/>
          <w:szCs w:val="24"/>
          <w:u w:val="none"/>
        </w:rPr>
        <w:t>.</w:t>
      </w:r>
    </w:p>
    <w:p w:rsidR="00720E7F" w:rsidRPr="00283D15" w:rsidRDefault="00283D15" w:rsidP="00720E7F">
      <w:pPr>
        <w:rPr>
          <w:sz w:val="24"/>
          <w:szCs w:val="24"/>
        </w:rPr>
      </w:pPr>
      <w:r w:rsidRPr="00283D15">
        <w:rPr>
          <w:sz w:val="24"/>
          <w:szCs w:val="24"/>
        </w:rPr>
        <w:t xml:space="preserve">The </w:t>
      </w:r>
      <w:r w:rsidR="00720E7F" w:rsidRPr="00283D15">
        <w:rPr>
          <w:sz w:val="24"/>
          <w:szCs w:val="24"/>
        </w:rPr>
        <w:t xml:space="preserve">OSKAR </w:t>
      </w:r>
      <w:r w:rsidRPr="00283D15">
        <w:rPr>
          <w:sz w:val="24"/>
          <w:szCs w:val="24"/>
        </w:rPr>
        <w:t>model</w:t>
      </w:r>
      <w:r w:rsidR="00720E7F" w:rsidRPr="00283D15">
        <w:rPr>
          <w:sz w:val="24"/>
          <w:szCs w:val="24"/>
        </w:rPr>
        <w:t xml:space="preserve"> advocates time spent to consider the resources and expertise (know-how) available to the </w:t>
      </w:r>
      <w:r w:rsidR="00720E7F" w:rsidRPr="00061FDF">
        <w:rPr>
          <w:sz w:val="24"/>
          <w:szCs w:val="24"/>
        </w:rPr>
        <w:t>individual and to affirm the positives of the current reality which may support the future solution</w:t>
      </w:r>
      <w:r w:rsidR="00AA0564" w:rsidRPr="00061FDF">
        <w:rPr>
          <w:sz w:val="24"/>
          <w:szCs w:val="24"/>
        </w:rPr>
        <w:t xml:space="preserve"> </w:t>
      </w:r>
      <w:r w:rsidR="00720E7F" w:rsidRPr="00061FDF">
        <w:rPr>
          <w:sz w:val="24"/>
          <w:szCs w:val="24"/>
        </w:rPr>
        <w:t>(McKe</w:t>
      </w:r>
      <w:r w:rsidR="00AA0564" w:rsidRPr="00061FDF">
        <w:rPr>
          <w:sz w:val="24"/>
          <w:szCs w:val="24"/>
        </w:rPr>
        <w:t>rg</w:t>
      </w:r>
      <w:r w:rsidR="00720E7F" w:rsidRPr="00061FDF">
        <w:rPr>
          <w:sz w:val="24"/>
          <w:szCs w:val="24"/>
        </w:rPr>
        <w:t>ow</w:t>
      </w:r>
      <w:r w:rsidR="00AA0564" w:rsidRPr="00061FDF">
        <w:rPr>
          <w:sz w:val="24"/>
          <w:szCs w:val="24"/>
        </w:rPr>
        <w:t>, 2012</w:t>
      </w:r>
      <w:r w:rsidR="00720E7F" w:rsidRPr="00061FDF">
        <w:rPr>
          <w:sz w:val="24"/>
          <w:szCs w:val="24"/>
        </w:rPr>
        <w:t>)</w:t>
      </w:r>
      <w:r w:rsidR="00061FDF" w:rsidRPr="00061FDF">
        <w:rPr>
          <w:sz w:val="24"/>
          <w:szCs w:val="24"/>
        </w:rPr>
        <w:t>.</w:t>
      </w:r>
      <w:r w:rsidRPr="00061FDF">
        <w:rPr>
          <w:sz w:val="24"/>
          <w:szCs w:val="24"/>
        </w:rPr>
        <w:t xml:space="preserve"> This</w:t>
      </w:r>
      <w:r w:rsidRPr="00283D15">
        <w:rPr>
          <w:sz w:val="24"/>
          <w:szCs w:val="24"/>
        </w:rPr>
        <w:t xml:space="preserve"> is not classed as a separate element within the GROW </w:t>
      </w:r>
      <w:r w:rsidR="00CD7BA5" w:rsidRPr="00283D15">
        <w:rPr>
          <w:sz w:val="24"/>
          <w:szCs w:val="24"/>
        </w:rPr>
        <w:t>model,</w:t>
      </w:r>
      <w:r w:rsidRPr="00283D15">
        <w:rPr>
          <w:sz w:val="24"/>
          <w:szCs w:val="24"/>
        </w:rPr>
        <w:t xml:space="preserve"> but the </w:t>
      </w:r>
      <w:r>
        <w:rPr>
          <w:sz w:val="24"/>
          <w:szCs w:val="24"/>
        </w:rPr>
        <w:t xml:space="preserve">suggested </w:t>
      </w:r>
      <w:r w:rsidRPr="00283D15">
        <w:rPr>
          <w:sz w:val="24"/>
          <w:szCs w:val="24"/>
        </w:rPr>
        <w:t>questioning leads the coachee to reflect on what resources they already have, who they can call upon for help and where they can find information.</w:t>
      </w:r>
      <w:r>
        <w:rPr>
          <w:sz w:val="24"/>
          <w:szCs w:val="24"/>
        </w:rPr>
        <w:t xml:space="preserve"> </w:t>
      </w:r>
    </w:p>
    <w:p w:rsidR="00B153A6" w:rsidRDefault="00720E7F" w:rsidP="00720E7F">
      <w:r w:rsidRPr="00283D15">
        <w:rPr>
          <w:sz w:val="24"/>
          <w:szCs w:val="24"/>
        </w:rPr>
        <w:t xml:space="preserve">OSKAR </w:t>
      </w:r>
      <w:r w:rsidR="00283D15" w:rsidRPr="00283D15">
        <w:rPr>
          <w:sz w:val="24"/>
          <w:szCs w:val="24"/>
        </w:rPr>
        <w:t>includes</w:t>
      </w:r>
      <w:r w:rsidRPr="00283D15">
        <w:rPr>
          <w:sz w:val="24"/>
          <w:szCs w:val="24"/>
        </w:rPr>
        <w:t xml:space="preserve"> a review </w:t>
      </w:r>
      <w:r w:rsidR="00283D15" w:rsidRPr="00283D15">
        <w:rPr>
          <w:sz w:val="24"/>
          <w:szCs w:val="24"/>
        </w:rPr>
        <w:t xml:space="preserve">stage </w:t>
      </w:r>
      <w:r w:rsidRPr="00283D15">
        <w:rPr>
          <w:sz w:val="24"/>
          <w:szCs w:val="24"/>
        </w:rPr>
        <w:t>whereas</w:t>
      </w:r>
      <w:r w:rsidR="00283D15" w:rsidRPr="00283D15">
        <w:rPr>
          <w:sz w:val="24"/>
          <w:szCs w:val="24"/>
        </w:rPr>
        <w:t>, Knox argues,</w:t>
      </w:r>
      <w:r w:rsidRPr="00283D15">
        <w:rPr>
          <w:sz w:val="24"/>
          <w:szCs w:val="24"/>
        </w:rPr>
        <w:t xml:space="preserve"> the GROW model </w:t>
      </w:r>
      <w:r w:rsidR="00283D15" w:rsidRPr="00283D15">
        <w:rPr>
          <w:sz w:val="24"/>
          <w:szCs w:val="24"/>
        </w:rPr>
        <w:t xml:space="preserve">simply </w:t>
      </w:r>
      <w:r w:rsidR="00CD7BA5" w:rsidRPr="00283D15">
        <w:rPr>
          <w:sz w:val="24"/>
          <w:szCs w:val="24"/>
        </w:rPr>
        <w:t>reverts</w:t>
      </w:r>
      <w:r w:rsidRPr="00283D15">
        <w:rPr>
          <w:sz w:val="24"/>
          <w:szCs w:val="24"/>
        </w:rPr>
        <w:t xml:space="preserve"> to the setting of a new </w:t>
      </w:r>
      <w:r w:rsidRPr="00061FDF">
        <w:rPr>
          <w:color w:val="000000" w:themeColor="text1"/>
          <w:sz w:val="24"/>
          <w:szCs w:val="24"/>
        </w:rPr>
        <w:t>goal</w:t>
      </w:r>
      <w:r w:rsidR="00061FDF" w:rsidRPr="00061FDF">
        <w:rPr>
          <w:color w:val="000000" w:themeColor="text1"/>
          <w:sz w:val="24"/>
          <w:szCs w:val="24"/>
        </w:rPr>
        <w:t xml:space="preserve"> </w:t>
      </w:r>
      <w:r w:rsidR="00B153A6" w:rsidRPr="00061FDF">
        <w:rPr>
          <w:color w:val="000000" w:themeColor="text1"/>
          <w:sz w:val="24"/>
          <w:szCs w:val="24"/>
        </w:rPr>
        <w:t>(Knox, 2020)</w:t>
      </w:r>
      <w:r w:rsidR="00061FDF" w:rsidRPr="00061FDF">
        <w:rPr>
          <w:color w:val="000000" w:themeColor="text1"/>
          <w:sz w:val="24"/>
          <w:szCs w:val="24"/>
        </w:rPr>
        <w:t>.</w:t>
      </w:r>
      <w:r w:rsidRPr="00061FDF">
        <w:rPr>
          <w:color w:val="000000" w:themeColor="text1"/>
          <w:sz w:val="24"/>
          <w:szCs w:val="24"/>
        </w:rPr>
        <w:t xml:space="preserve"> </w:t>
      </w:r>
      <w:r w:rsidRPr="00061FDF">
        <w:rPr>
          <w:rStyle w:val="Hyperlink"/>
          <w:color w:val="000000" w:themeColor="text1"/>
          <w:sz w:val="24"/>
          <w:szCs w:val="24"/>
          <w:u w:val="none"/>
        </w:rPr>
        <w:t xml:space="preserve">Passmore </w:t>
      </w:r>
      <w:r w:rsidR="00283D15" w:rsidRPr="00061FDF">
        <w:rPr>
          <w:rStyle w:val="Hyperlink"/>
          <w:color w:val="000000" w:themeColor="text1"/>
          <w:sz w:val="24"/>
          <w:szCs w:val="24"/>
          <w:u w:val="none"/>
        </w:rPr>
        <w:t xml:space="preserve">also </w:t>
      </w:r>
      <w:r w:rsidRPr="00061FDF">
        <w:rPr>
          <w:rStyle w:val="Hyperlink"/>
          <w:color w:val="000000" w:themeColor="text1"/>
          <w:sz w:val="24"/>
          <w:szCs w:val="24"/>
          <w:u w:val="none"/>
        </w:rPr>
        <w:t>recognises this “formal maintenance stage” as an important missing element in the GROW model (Pa</w:t>
      </w:r>
      <w:r w:rsidR="00B153A6" w:rsidRPr="00061FDF">
        <w:rPr>
          <w:rStyle w:val="Hyperlink"/>
          <w:color w:val="000000" w:themeColor="text1"/>
          <w:sz w:val="24"/>
          <w:szCs w:val="24"/>
          <w:u w:val="none"/>
        </w:rPr>
        <w:t>lmer and Whybrow, 2008,</w:t>
      </w:r>
      <w:r w:rsidRPr="00061FDF">
        <w:rPr>
          <w:rStyle w:val="Hyperlink"/>
          <w:color w:val="000000" w:themeColor="text1"/>
          <w:sz w:val="24"/>
          <w:szCs w:val="24"/>
          <w:u w:val="none"/>
        </w:rPr>
        <w:t xml:space="preserve"> p</w:t>
      </w:r>
      <w:r w:rsidR="00B153A6" w:rsidRPr="00061FDF">
        <w:rPr>
          <w:rStyle w:val="Hyperlink"/>
          <w:color w:val="000000" w:themeColor="text1"/>
          <w:sz w:val="24"/>
          <w:szCs w:val="24"/>
          <w:u w:val="none"/>
        </w:rPr>
        <w:t>.</w:t>
      </w:r>
      <w:r w:rsidRPr="00061FDF">
        <w:rPr>
          <w:rStyle w:val="Hyperlink"/>
          <w:color w:val="000000" w:themeColor="text1"/>
          <w:sz w:val="24"/>
          <w:szCs w:val="24"/>
          <w:u w:val="none"/>
        </w:rPr>
        <w:t>79</w:t>
      </w:r>
      <w:r w:rsidR="00B153A6" w:rsidRPr="00061FDF">
        <w:rPr>
          <w:rStyle w:val="Hyperlink"/>
          <w:color w:val="000000" w:themeColor="text1"/>
          <w:sz w:val="24"/>
          <w:szCs w:val="24"/>
          <w:u w:val="none"/>
        </w:rPr>
        <w:t>)</w:t>
      </w:r>
      <w:r w:rsidR="00061FDF" w:rsidRPr="00061FDF">
        <w:rPr>
          <w:rStyle w:val="Hyperlink"/>
          <w:color w:val="000000" w:themeColor="text1"/>
          <w:sz w:val="24"/>
          <w:szCs w:val="24"/>
          <w:u w:val="none"/>
        </w:rPr>
        <w:t>.</w:t>
      </w:r>
    </w:p>
    <w:p w:rsidR="00720E7F" w:rsidRPr="00A1398E" w:rsidRDefault="00283D15" w:rsidP="00720E7F">
      <w:pPr>
        <w:rPr>
          <w:rStyle w:val="Hyperlink"/>
          <w:color w:val="000000" w:themeColor="text1"/>
          <w:sz w:val="24"/>
          <w:szCs w:val="24"/>
          <w:u w:val="none"/>
        </w:rPr>
      </w:pPr>
      <w:r w:rsidRPr="00283D15">
        <w:rPr>
          <w:rStyle w:val="Hyperlink"/>
          <w:color w:val="000000" w:themeColor="text1"/>
          <w:sz w:val="24"/>
          <w:szCs w:val="24"/>
          <w:u w:val="none"/>
        </w:rPr>
        <w:t xml:space="preserve">A further change made by </w:t>
      </w:r>
      <w:r w:rsidR="00720E7F" w:rsidRPr="00283D15">
        <w:rPr>
          <w:rStyle w:val="Hyperlink"/>
          <w:color w:val="000000" w:themeColor="text1"/>
          <w:sz w:val="24"/>
          <w:szCs w:val="24"/>
          <w:u w:val="none"/>
        </w:rPr>
        <w:t xml:space="preserve">Whitmore, for the Fifth Edition </w:t>
      </w:r>
      <w:r w:rsidR="00B153A6">
        <w:rPr>
          <w:rStyle w:val="Hyperlink"/>
          <w:color w:val="000000" w:themeColor="text1"/>
          <w:sz w:val="24"/>
          <w:szCs w:val="24"/>
          <w:u w:val="none"/>
        </w:rPr>
        <w:t>of Coaching for Performance</w:t>
      </w:r>
      <w:r w:rsidR="00720E7F" w:rsidRPr="00283D15">
        <w:rPr>
          <w:rStyle w:val="Hyperlink"/>
          <w:color w:val="000000" w:themeColor="text1"/>
          <w:sz w:val="24"/>
          <w:szCs w:val="24"/>
          <w:u w:val="none"/>
        </w:rPr>
        <w:t xml:space="preserve">, </w:t>
      </w:r>
      <w:r w:rsidRPr="00283D15">
        <w:rPr>
          <w:rStyle w:val="Hyperlink"/>
          <w:color w:val="000000" w:themeColor="text1"/>
          <w:sz w:val="24"/>
          <w:szCs w:val="24"/>
          <w:u w:val="none"/>
        </w:rPr>
        <w:t xml:space="preserve">is the </w:t>
      </w:r>
      <w:r w:rsidR="00720E7F" w:rsidRPr="00283D15">
        <w:rPr>
          <w:rStyle w:val="Hyperlink"/>
          <w:color w:val="000000" w:themeColor="text1"/>
          <w:sz w:val="24"/>
          <w:szCs w:val="24"/>
          <w:u w:val="none"/>
        </w:rPr>
        <w:t>inclu</w:t>
      </w:r>
      <w:r w:rsidRPr="00283D15">
        <w:rPr>
          <w:rStyle w:val="Hyperlink"/>
          <w:color w:val="000000" w:themeColor="text1"/>
          <w:sz w:val="24"/>
          <w:szCs w:val="24"/>
          <w:u w:val="none"/>
        </w:rPr>
        <w:t>sion of</w:t>
      </w:r>
      <w:r w:rsidR="00720E7F" w:rsidRPr="00283D15">
        <w:rPr>
          <w:rStyle w:val="Hyperlink"/>
          <w:color w:val="000000" w:themeColor="text1"/>
          <w:sz w:val="24"/>
          <w:szCs w:val="24"/>
          <w:u w:val="none"/>
        </w:rPr>
        <w:t xml:space="preserve"> feedback within the Will element, accepting it as crucial for high </w:t>
      </w:r>
      <w:r w:rsidR="00720E7F" w:rsidRPr="00061FDF">
        <w:rPr>
          <w:rStyle w:val="Hyperlink"/>
          <w:color w:val="000000" w:themeColor="text1"/>
          <w:sz w:val="24"/>
          <w:szCs w:val="24"/>
          <w:u w:val="none"/>
        </w:rPr>
        <w:t>performance</w:t>
      </w:r>
      <w:r w:rsidRPr="00061FDF">
        <w:rPr>
          <w:rStyle w:val="Hyperlink"/>
          <w:color w:val="000000" w:themeColor="text1"/>
          <w:sz w:val="24"/>
          <w:szCs w:val="24"/>
          <w:u w:val="none"/>
        </w:rPr>
        <w:t xml:space="preserve">. </w:t>
      </w:r>
      <w:r w:rsidR="00720E7F" w:rsidRPr="00061FDF">
        <w:rPr>
          <w:rStyle w:val="Hyperlink"/>
          <w:color w:val="000000" w:themeColor="text1"/>
          <w:sz w:val="24"/>
          <w:szCs w:val="24"/>
          <w:u w:val="none"/>
        </w:rPr>
        <w:t>He advocates “check-ins” but not “check-ups” with the coachee to review what has happened, what they have learned and how they will use this in the future</w:t>
      </w:r>
      <w:r w:rsidR="00061FDF" w:rsidRPr="00061FDF">
        <w:rPr>
          <w:rStyle w:val="Hyperlink"/>
          <w:color w:val="000000" w:themeColor="text1"/>
          <w:sz w:val="24"/>
          <w:szCs w:val="24"/>
          <w:u w:val="none"/>
        </w:rPr>
        <w:t xml:space="preserve"> </w:t>
      </w:r>
      <w:r w:rsidRPr="00061FDF">
        <w:rPr>
          <w:rStyle w:val="Hyperlink"/>
          <w:color w:val="000000" w:themeColor="text1"/>
          <w:sz w:val="24"/>
          <w:szCs w:val="24"/>
          <w:u w:val="none"/>
        </w:rPr>
        <w:t xml:space="preserve">(Whitmore, </w:t>
      </w:r>
      <w:r w:rsidR="00B153A6" w:rsidRPr="00061FDF">
        <w:rPr>
          <w:rStyle w:val="Hyperlink"/>
          <w:color w:val="000000" w:themeColor="text1"/>
          <w:sz w:val="24"/>
          <w:szCs w:val="24"/>
          <w:u w:val="none"/>
        </w:rPr>
        <w:t>2017, p.</w:t>
      </w:r>
      <w:r w:rsidR="00467F1C" w:rsidRPr="00061FDF">
        <w:rPr>
          <w:rStyle w:val="Hyperlink"/>
          <w:color w:val="000000" w:themeColor="text1"/>
          <w:sz w:val="24"/>
          <w:szCs w:val="24"/>
          <w:u w:val="none"/>
        </w:rPr>
        <w:t>142</w:t>
      </w:r>
      <w:r w:rsidR="00B153A6" w:rsidRPr="00061FDF">
        <w:rPr>
          <w:rStyle w:val="Hyperlink"/>
          <w:color w:val="000000" w:themeColor="text1"/>
          <w:sz w:val="24"/>
          <w:szCs w:val="24"/>
          <w:u w:val="none"/>
        </w:rPr>
        <w:t>)</w:t>
      </w:r>
      <w:r w:rsidR="00061FDF" w:rsidRPr="00061FDF">
        <w:rPr>
          <w:rStyle w:val="Hyperlink"/>
          <w:color w:val="000000" w:themeColor="text1"/>
          <w:sz w:val="24"/>
          <w:szCs w:val="24"/>
          <w:u w:val="none"/>
        </w:rPr>
        <w:t>.</w:t>
      </w:r>
      <w:r w:rsidRPr="00061FDF">
        <w:rPr>
          <w:rStyle w:val="Hyperlink"/>
          <w:color w:val="000000" w:themeColor="text1"/>
          <w:sz w:val="24"/>
          <w:szCs w:val="24"/>
          <w:u w:val="none"/>
        </w:rPr>
        <w:t xml:space="preserve"> </w:t>
      </w:r>
      <w:r w:rsidR="00720E7F" w:rsidRPr="00061FDF">
        <w:rPr>
          <w:rStyle w:val="Hyperlink"/>
          <w:color w:val="000000" w:themeColor="text1"/>
          <w:sz w:val="24"/>
          <w:szCs w:val="24"/>
          <w:u w:val="none"/>
        </w:rPr>
        <w:t>This</w:t>
      </w:r>
      <w:r w:rsidR="00720E7F" w:rsidRPr="00283D15">
        <w:rPr>
          <w:rStyle w:val="Hyperlink"/>
          <w:color w:val="000000" w:themeColor="text1"/>
          <w:sz w:val="24"/>
          <w:szCs w:val="24"/>
          <w:u w:val="none"/>
        </w:rPr>
        <w:t xml:space="preserve"> is similar to OSKAR’s review</w:t>
      </w:r>
      <w:r w:rsidRPr="00283D15">
        <w:rPr>
          <w:rStyle w:val="Hyperlink"/>
          <w:color w:val="000000" w:themeColor="text1"/>
          <w:sz w:val="24"/>
          <w:szCs w:val="24"/>
          <w:u w:val="none"/>
        </w:rPr>
        <w:t xml:space="preserve"> stage</w:t>
      </w:r>
      <w:r w:rsidR="00720E7F" w:rsidRPr="00283D15">
        <w:rPr>
          <w:rStyle w:val="Hyperlink"/>
          <w:color w:val="000000" w:themeColor="text1"/>
          <w:sz w:val="24"/>
          <w:szCs w:val="24"/>
          <w:u w:val="none"/>
        </w:rPr>
        <w:t xml:space="preserve">. </w:t>
      </w:r>
    </w:p>
    <w:p w:rsidR="00720E7F" w:rsidRPr="00A1398E" w:rsidRDefault="003319CA" w:rsidP="00720E7F">
      <w:pPr>
        <w:rPr>
          <w:rStyle w:val="Hyperlink"/>
          <w:color w:val="000000" w:themeColor="text1"/>
          <w:sz w:val="24"/>
          <w:szCs w:val="24"/>
          <w:u w:val="none"/>
        </w:rPr>
      </w:pPr>
      <w:r>
        <w:rPr>
          <w:rStyle w:val="Hyperlink"/>
          <w:color w:val="000000" w:themeColor="text1"/>
          <w:sz w:val="24"/>
          <w:szCs w:val="24"/>
          <w:u w:val="none"/>
        </w:rPr>
        <w:t xml:space="preserve">Both models seem to learn from each other. While the more recent changes made to the GROW model by Whitmore appear to draw on models such as OSKAR, </w:t>
      </w:r>
      <w:r w:rsidR="00720E7F" w:rsidRPr="00A1398E">
        <w:rPr>
          <w:rStyle w:val="Hyperlink"/>
          <w:color w:val="000000" w:themeColor="text1"/>
          <w:sz w:val="24"/>
          <w:szCs w:val="24"/>
          <w:u w:val="none"/>
        </w:rPr>
        <w:t xml:space="preserve">McKergow credits the </w:t>
      </w:r>
      <w:r>
        <w:rPr>
          <w:rStyle w:val="Hyperlink"/>
          <w:color w:val="000000" w:themeColor="text1"/>
          <w:sz w:val="24"/>
          <w:szCs w:val="24"/>
          <w:u w:val="none"/>
        </w:rPr>
        <w:t xml:space="preserve">original </w:t>
      </w:r>
      <w:r w:rsidR="00720E7F" w:rsidRPr="00A1398E">
        <w:rPr>
          <w:rStyle w:val="Hyperlink"/>
          <w:color w:val="000000" w:themeColor="text1"/>
          <w:sz w:val="24"/>
          <w:szCs w:val="24"/>
          <w:u w:val="none"/>
        </w:rPr>
        <w:t>GROW model in the development of OSKAR:</w:t>
      </w:r>
    </w:p>
    <w:p w:rsidR="00720E7F" w:rsidRPr="003319CA" w:rsidRDefault="00720E7F" w:rsidP="00061FDF">
      <w:pPr>
        <w:ind w:left="720"/>
        <w:rPr>
          <w:color w:val="000000" w:themeColor="text1"/>
          <w:sz w:val="24"/>
          <w:szCs w:val="24"/>
        </w:rPr>
      </w:pPr>
      <w:r w:rsidRPr="00A1398E">
        <w:rPr>
          <w:color w:val="000000" w:themeColor="text1"/>
          <w:sz w:val="24"/>
          <w:szCs w:val="24"/>
        </w:rPr>
        <w:t>The development of coaching as a management tool during the 1990s was greatly helped by the work of John Whitmore (Whitmore, 1992), whose GROW model proved popular with managers. The easy-to-remember framework helped those learning to coach to stay on track during their conversations. Recogni</w:t>
      </w:r>
      <w:r w:rsidR="00061FDF">
        <w:rPr>
          <w:color w:val="000000" w:themeColor="text1"/>
          <w:sz w:val="24"/>
          <w:szCs w:val="24"/>
        </w:rPr>
        <w:t>s</w:t>
      </w:r>
      <w:r w:rsidRPr="00A1398E">
        <w:rPr>
          <w:color w:val="000000" w:themeColor="text1"/>
          <w:sz w:val="24"/>
          <w:szCs w:val="24"/>
        </w:rPr>
        <w:t xml:space="preserve">ing this, Jackson and McKergow (2007) devised the OSKAR model around the turn of the </w:t>
      </w:r>
      <w:r w:rsidRPr="00061FDF">
        <w:rPr>
          <w:color w:val="000000" w:themeColor="text1"/>
          <w:sz w:val="24"/>
          <w:szCs w:val="24"/>
        </w:rPr>
        <w:lastRenderedPageBreak/>
        <w:t>millennium to serve a similar purpose in SF coaching conversations</w:t>
      </w:r>
      <w:r w:rsidR="00061FDF" w:rsidRPr="00061FDF">
        <w:rPr>
          <w:color w:val="000000" w:themeColor="text1"/>
          <w:sz w:val="24"/>
          <w:szCs w:val="24"/>
        </w:rPr>
        <w:t xml:space="preserve"> </w:t>
      </w:r>
      <w:r w:rsidRPr="00061FDF">
        <w:rPr>
          <w:color w:val="000000" w:themeColor="text1"/>
          <w:sz w:val="24"/>
          <w:szCs w:val="24"/>
        </w:rPr>
        <w:t>(</w:t>
      </w:r>
      <w:r w:rsidR="00B153A6" w:rsidRPr="00061FDF">
        <w:rPr>
          <w:color w:val="000000" w:themeColor="text1"/>
          <w:sz w:val="24"/>
          <w:szCs w:val="24"/>
        </w:rPr>
        <w:t>McKergow, 2012</w:t>
      </w:r>
      <w:r w:rsidRPr="00061FDF">
        <w:rPr>
          <w:color w:val="000000" w:themeColor="text1"/>
          <w:sz w:val="24"/>
          <w:szCs w:val="24"/>
        </w:rPr>
        <w:t>)</w:t>
      </w:r>
      <w:r w:rsidR="00061FDF" w:rsidRPr="00061FDF">
        <w:rPr>
          <w:color w:val="000000" w:themeColor="text1"/>
          <w:sz w:val="24"/>
          <w:szCs w:val="24"/>
        </w:rPr>
        <w:t>.</w:t>
      </w:r>
    </w:p>
    <w:p w:rsidR="00720E7F" w:rsidRPr="00C71D64" w:rsidRDefault="00AD41B4" w:rsidP="00720E7F">
      <w:pPr>
        <w:rPr>
          <w:sz w:val="24"/>
          <w:szCs w:val="24"/>
        </w:rPr>
      </w:pPr>
      <w:r>
        <w:rPr>
          <w:sz w:val="24"/>
          <w:szCs w:val="24"/>
        </w:rPr>
        <w:t>In conclusion I</w:t>
      </w:r>
      <w:r w:rsidR="003319CA">
        <w:rPr>
          <w:sz w:val="24"/>
          <w:szCs w:val="24"/>
        </w:rPr>
        <w:t xml:space="preserve"> would a</w:t>
      </w:r>
      <w:r>
        <w:rPr>
          <w:sz w:val="24"/>
          <w:szCs w:val="24"/>
        </w:rPr>
        <w:t>rgue</w:t>
      </w:r>
      <w:r w:rsidR="003319CA">
        <w:rPr>
          <w:sz w:val="24"/>
          <w:szCs w:val="24"/>
        </w:rPr>
        <w:t xml:space="preserve"> that</w:t>
      </w:r>
      <w:r>
        <w:rPr>
          <w:sz w:val="24"/>
          <w:szCs w:val="24"/>
        </w:rPr>
        <w:t>,</w:t>
      </w:r>
      <w:r w:rsidR="003319CA">
        <w:rPr>
          <w:sz w:val="24"/>
          <w:szCs w:val="24"/>
        </w:rPr>
        <w:t xml:space="preserve"> as </w:t>
      </w:r>
      <w:r w:rsidR="00720E7F" w:rsidRPr="00C71D64">
        <w:rPr>
          <w:sz w:val="24"/>
          <w:szCs w:val="24"/>
        </w:rPr>
        <w:t xml:space="preserve">suggested by Grant and Clutterbuck, the best coaches need to be confident to move away from </w:t>
      </w:r>
      <w:r w:rsidR="00720E7F" w:rsidRPr="00061FDF">
        <w:rPr>
          <w:sz w:val="24"/>
          <w:szCs w:val="24"/>
        </w:rPr>
        <w:t>following any particular model rigidly, ensuring that they adapt to the current needs of the coachee</w:t>
      </w:r>
      <w:r w:rsidR="00061FDF" w:rsidRPr="00061FDF">
        <w:rPr>
          <w:sz w:val="24"/>
          <w:szCs w:val="24"/>
        </w:rPr>
        <w:t xml:space="preserve"> </w:t>
      </w:r>
      <w:r w:rsidR="00720E7F" w:rsidRPr="00061FDF">
        <w:rPr>
          <w:sz w:val="24"/>
          <w:szCs w:val="24"/>
        </w:rPr>
        <w:t>(</w:t>
      </w:r>
      <w:r w:rsidR="00114868" w:rsidRPr="00061FDF">
        <w:rPr>
          <w:sz w:val="24"/>
          <w:szCs w:val="24"/>
        </w:rPr>
        <w:t>Grant, 2011, p.123;</w:t>
      </w:r>
      <w:r w:rsidR="00720E7F" w:rsidRPr="00061FDF">
        <w:rPr>
          <w:sz w:val="24"/>
          <w:szCs w:val="24"/>
        </w:rPr>
        <w:t xml:space="preserve"> Clutterbuck, 2018</w:t>
      </w:r>
      <w:r w:rsidR="00430DDC" w:rsidRPr="00061FDF">
        <w:rPr>
          <w:sz w:val="24"/>
          <w:szCs w:val="24"/>
        </w:rPr>
        <w:t>)</w:t>
      </w:r>
      <w:r w:rsidR="00061FDF" w:rsidRPr="00061FDF">
        <w:rPr>
          <w:sz w:val="24"/>
          <w:szCs w:val="24"/>
        </w:rPr>
        <w:t>.</w:t>
      </w:r>
      <w:r w:rsidR="00114868" w:rsidRPr="00061FDF">
        <w:rPr>
          <w:sz w:val="24"/>
          <w:szCs w:val="24"/>
        </w:rPr>
        <w:t xml:space="preserve"> </w:t>
      </w:r>
      <w:r w:rsidR="00720E7F" w:rsidRPr="00061FDF">
        <w:rPr>
          <w:sz w:val="24"/>
          <w:szCs w:val="24"/>
        </w:rPr>
        <w:t>Whitmore has himself commented that the GROW model does not need to be used in such a rigid manner as is often the case (David</w:t>
      </w:r>
      <w:r w:rsidR="00B153A6" w:rsidRPr="00061FDF">
        <w:rPr>
          <w:sz w:val="24"/>
          <w:szCs w:val="24"/>
        </w:rPr>
        <w:t xml:space="preserve"> et al., 2016,</w:t>
      </w:r>
      <w:r w:rsidR="00720E7F" w:rsidRPr="00061FDF">
        <w:rPr>
          <w:sz w:val="24"/>
          <w:szCs w:val="24"/>
        </w:rPr>
        <w:t xml:space="preserve"> p.245)</w:t>
      </w:r>
      <w:r w:rsidR="00061FDF" w:rsidRPr="00061FDF">
        <w:rPr>
          <w:sz w:val="24"/>
          <w:szCs w:val="24"/>
        </w:rPr>
        <w:t>.</w:t>
      </w:r>
      <w:r w:rsidR="00720E7F" w:rsidRPr="00061FDF">
        <w:rPr>
          <w:sz w:val="24"/>
          <w:szCs w:val="24"/>
        </w:rPr>
        <w:t xml:space="preserve"> This view is shared by </w:t>
      </w:r>
      <w:r w:rsidR="00B153A6" w:rsidRPr="00061FDF">
        <w:rPr>
          <w:sz w:val="24"/>
          <w:szCs w:val="24"/>
        </w:rPr>
        <w:t xml:space="preserve">Jackson and McKergow </w:t>
      </w:r>
      <w:r w:rsidR="00720E7F" w:rsidRPr="00061FDF">
        <w:rPr>
          <w:sz w:val="24"/>
          <w:szCs w:val="24"/>
        </w:rPr>
        <w:t>who advocate remaining flexible in the use of the OSKAR approach in order to respond to what is happening</w:t>
      </w:r>
      <w:r w:rsidR="00061FDF" w:rsidRPr="00061FDF">
        <w:rPr>
          <w:sz w:val="24"/>
          <w:szCs w:val="24"/>
        </w:rPr>
        <w:t xml:space="preserve"> </w:t>
      </w:r>
      <w:r w:rsidR="00B153A6" w:rsidRPr="00061FDF">
        <w:rPr>
          <w:sz w:val="24"/>
          <w:szCs w:val="24"/>
        </w:rPr>
        <w:t>(2007, p.156)</w:t>
      </w:r>
      <w:r w:rsidR="00061FDF" w:rsidRPr="00061FDF">
        <w:rPr>
          <w:sz w:val="24"/>
          <w:szCs w:val="24"/>
        </w:rPr>
        <w:t>.</w:t>
      </w:r>
    </w:p>
    <w:p w:rsidR="00720E7F" w:rsidRPr="003319CA" w:rsidRDefault="00720E7F" w:rsidP="003319CA">
      <w:pPr>
        <w:pStyle w:val="ListParagraph"/>
        <w:numPr>
          <w:ilvl w:val="0"/>
          <w:numId w:val="4"/>
        </w:numPr>
        <w:rPr>
          <w:b/>
          <w:bCs/>
          <w:sz w:val="24"/>
          <w:szCs w:val="24"/>
        </w:rPr>
      </w:pPr>
      <w:r w:rsidRPr="003319CA">
        <w:rPr>
          <w:b/>
          <w:bCs/>
          <w:sz w:val="24"/>
          <w:szCs w:val="24"/>
        </w:rPr>
        <w:t xml:space="preserve">Reflection </w:t>
      </w:r>
      <w:r w:rsidR="003319CA" w:rsidRPr="003319CA">
        <w:rPr>
          <w:b/>
          <w:bCs/>
          <w:sz w:val="24"/>
          <w:szCs w:val="24"/>
        </w:rPr>
        <w:t xml:space="preserve">and evaluation </w:t>
      </w:r>
      <w:r w:rsidR="00CD7BA5" w:rsidRPr="003319CA">
        <w:rPr>
          <w:b/>
          <w:bCs/>
          <w:sz w:val="24"/>
          <w:szCs w:val="24"/>
        </w:rPr>
        <w:t>of coaching</w:t>
      </w:r>
      <w:r w:rsidRPr="003319CA">
        <w:rPr>
          <w:b/>
          <w:bCs/>
          <w:sz w:val="24"/>
          <w:szCs w:val="24"/>
        </w:rPr>
        <w:t xml:space="preserve"> an individual</w:t>
      </w:r>
      <w:r w:rsidR="003319CA" w:rsidRPr="003319CA">
        <w:rPr>
          <w:b/>
          <w:bCs/>
          <w:sz w:val="24"/>
          <w:szCs w:val="24"/>
        </w:rPr>
        <w:t xml:space="preserve"> within my school setting.</w:t>
      </w:r>
    </w:p>
    <w:p w:rsidR="00720E7F" w:rsidRPr="00C71D64" w:rsidRDefault="00720E7F" w:rsidP="00720E7F">
      <w:pPr>
        <w:rPr>
          <w:sz w:val="24"/>
          <w:szCs w:val="24"/>
        </w:rPr>
      </w:pPr>
      <w:r w:rsidRPr="00C71D64">
        <w:rPr>
          <w:sz w:val="24"/>
          <w:szCs w:val="24"/>
        </w:rPr>
        <w:t>For a first attempt at a more intentional use of coaching within the school setting, the GROW approach was utilised. Initially, it was important to establish an environment cond</w:t>
      </w:r>
      <w:r w:rsidR="00E91EE4">
        <w:rPr>
          <w:sz w:val="24"/>
          <w:szCs w:val="24"/>
        </w:rPr>
        <w:t>uc</w:t>
      </w:r>
      <w:r w:rsidRPr="00C71D64">
        <w:rPr>
          <w:sz w:val="24"/>
          <w:szCs w:val="24"/>
        </w:rPr>
        <w:t xml:space="preserve">ive to </w:t>
      </w:r>
      <w:r w:rsidR="00E91EE4">
        <w:rPr>
          <w:sz w:val="24"/>
          <w:szCs w:val="24"/>
        </w:rPr>
        <w:t xml:space="preserve">open and honest conversation. </w:t>
      </w:r>
      <w:r w:rsidRPr="00C71D64">
        <w:rPr>
          <w:sz w:val="24"/>
          <w:szCs w:val="24"/>
        </w:rPr>
        <w:t xml:space="preserve">The staff room was chosen as a neutral, comfortable and safe (allowing for social distancing in the current climate) space. The session took place after the school day when most other staff had left the building to ensure privacy, minimise interruptions and allow adequate time for an unhurried discussion. Both the coach and coachee had a warm drink and a comfortable seat. The purpose of the </w:t>
      </w:r>
      <w:r w:rsidR="00E91EE4">
        <w:rPr>
          <w:sz w:val="24"/>
          <w:szCs w:val="24"/>
        </w:rPr>
        <w:t>meeting</w:t>
      </w:r>
      <w:r w:rsidRPr="00C71D64">
        <w:rPr>
          <w:sz w:val="24"/>
          <w:szCs w:val="24"/>
        </w:rPr>
        <w:t xml:space="preserve"> had been agreed as a coaching session and as the coach and coachee </w:t>
      </w:r>
      <w:r w:rsidR="00E91EE4">
        <w:rPr>
          <w:sz w:val="24"/>
          <w:szCs w:val="24"/>
        </w:rPr>
        <w:t>are</w:t>
      </w:r>
      <w:r w:rsidRPr="00C71D64">
        <w:rPr>
          <w:sz w:val="24"/>
          <w:szCs w:val="24"/>
        </w:rPr>
        <w:t xml:space="preserve"> colleagues, the coachee was aware of the coach’s lack of experience in coaching techniques. </w:t>
      </w:r>
    </w:p>
    <w:p w:rsidR="00720E7F" w:rsidRPr="00C71D64" w:rsidRDefault="00720E7F" w:rsidP="00720E7F">
      <w:pPr>
        <w:rPr>
          <w:sz w:val="24"/>
          <w:szCs w:val="24"/>
        </w:rPr>
      </w:pPr>
      <w:r w:rsidRPr="00C71D64">
        <w:rPr>
          <w:sz w:val="24"/>
          <w:szCs w:val="24"/>
        </w:rPr>
        <w:t xml:space="preserve">Prior to the session the coachee had reflected alone on long term goals and </w:t>
      </w:r>
      <w:r w:rsidR="00CD7BA5" w:rsidRPr="00C71D64">
        <w:rPr>
          <w:sz w:val="24"/>
          <w:szCs w:val="24"/>
        </w:rPr>
        <w:t>short-term</w:t>
      </w:r>
      <w:r w:rsidRPr="00C71D64">
        <w:rPr>
          <w:sz w:val="24"/>
          <w:szCs w:val="24"/>
        </w:rPr>
        <w:t xml:space="preserve"> professional targets as part of the </w:t>
      </w:r>
      <w:r w:rsidR="00E91EE4">
        <w:rPr>
          <w:sz w:val="24"/>
          <w:szCs w:val="24"/>
        </w:rPr>
        <w:t xml:space="preserve">preparation process for the </w:t>
      </w:r>
      <w:r w:rsidRPr="00C71D64">
        <w:rPr>
          <w:sz w:val="24"/>
          <w:szCs w:val="24"/>
        </w:rPr>
        <w:t xml:space="preserve">annual performance management </w:t>
      </w:r>
      <w:r w:rsidR="00E91EE4">
        <w:rPr>
          <w:sz w:val="24"/>
          <w:szCs w:val="24"/>
        </w:rPr>
        <w:t>review</w:t>
      </w:r>
      <w:r w:rsidRPr="00C71D64">
        <w:rPr>
          <w:sz w:val="24"/>
          <w:szCs w:val="24"/>
        </w:rPr>
        <w:t xml:space="preserve">. This was unintentional and a result of the timing of the session within the school </w:t>
      </w:r>
      <w:r w:rsidR="00CD7BA5" w:rsidRPr="00C71D64">
        <w:rPr>
          <w:sz w:val="24"/>
          <w:szCs w:val="24"/>
        </w:rPr>
        <w:t>calendar but</w:t>
      </w:r>
      <w:r w:rsidRPr="00C71D64">
        <w:rPr>
          <w:sz w:val="24"/>
          <w:szCs w:val="24"/>
        </w:rPr>
        <w:t xml:space="preserve"> proved beneficial</w:t>
      </w:r>
      <w:r w:rsidR="00E91EE4">
        <w:rPr>
          <w:sz w:val="24"/>
          <w:szCs w:val="24"/>
        </w:rPr>
        <w:t xml:space="preserve"> in enabling the coachee to answer many of the questions</w:t>
      </w:r>
      <w:r w:rsidRPr="00C71D64">
        <w:rPr>
          <w:sz w:val="24"/>
          <w:szCs w:val="24"/>
        </w:rPr>
        <w:t xml:space="preserve">. </w:t>
      </w:r>
      <w:r w:rsidR="003B2147">
        <w:rPr>
          <w:sz w:val="24"/>
          <w:szCs w:val="24"/>
        </w:rPr>
        <w:t>The session</w:t>
      </w:r>
      <w:r w:rsidRPr="00C71D64">
        <w:rPr>
          <w:sz w:val="24"/>
          <w:szCs w:val="24"/>
        </w:rPr>
        <w:t xml:space="preserve"> started with questions around the long term, specifically “What do you want to achieve long term?”</w:t>
      </w:r>
    </w:p>
    <w:p w:rsidR="00720E7F" w:rsidRPr="00C71D64" w:rsidRDefault="00720E7F" w:rsidP="00720E7F">
      <w:pPr>
        <w:rPr>
          <w:sz w:val="24"/>
          <w:szCs w:val="24"/>
        </w:rPr>
      </w:pPr>
      <w:r w:rsidRPr="00C71D64">
        <w:rPr>
          <w:sz w:val="24"/>
          <w:szCs w:val="24"/>
        </w:rPr>
        <w:t>The answer was professional in the desire to become a headteacher but also personal in revealing a desire to be a strong role model for her daughter. In deviating from</w:t>
      </w:r>
      <w:r w:rsidR="00E91EE4">
        <w:rPr>
          <w:sz w:val="24"/>
          <w:szCs w:val="24"/>
        </w:rPr>
        <w:t xml:space="preserve"> strict application of the </w:t>
      </w:r>
      <w:r w:rsidR="00E91EE4" w:rsidRPr="00061FDF">
        <w:rPr>
          <w:sz w:val="24"/>
          <w:szCs w:val="24"/>
        </w:rPr>
        <w:t>GROW</w:t>
      </w:r>
      <w:r w:rsidRPr="00061FDF">
        <w:rPr>
          <w:sz w:val="24"/>
          <w:szCs w:val="24"/>
        </w:rPr>
        <w:t xml:space="preserve"> model</w:t>
      </w:r>
      <w:r w:rsidR="00E91EE4" w:rsidRPr="00061FDF">
        <w:rPr>
          <w:sz w:val="24"/>
          <w:szCs w:val="24"/>
        </w:rPr>
        <w:t>,</w:t>
      </w:r>
      <w:r w:rsidRPr="00061FDF">
        <w:rPr>
          <w:sz w:val="24"/>
          <w:szCs w:val="24"/>
        </w:rPr>
        <w:t xml:space="preserve"> as is advocated by </w:t>
      </w:r>
      <w:r w:rsidR="00467F1C" w:rsidRPr="00061FDF">
        <w:rPr>
          <w:sz w:val="24"/>
          <w:szCs w:val="24"/>
        </w:rPr>
        <w:t xml:space="preserve">Grant </w:t>
      </w:r>
      <w:r w:rsidRPr="00061FDF">
        <w:rPr>
          <w:sz w:val="24"/>
          <w:szCs w:val="24"/>
        </w:rPr>
        <w:t xml:space="preserve">and </w:t>
      </w:r>
      <w:r w:rsidR="00467F1C" w:rsidRPr="00061FDF">
        <w:rPr>
          <w:sz w:val="24"/>
          <w:szCs w:val="24"/>
        </w:rPr>
        <w:t>Clutterbuck</w:t>
      </w:r>
      <w:r w:rsidR="00E91EE4" w:rsidRPr="00061FDF">
        <w:rPr>
          <w:sz w:val="24"/>
          <w:szCs w:val="24"/>
        </w:rPr>
        <w:t xml:space="preserve"> </w:t>
      </w:r>
      <w:r w:rsidR="00467F1C" w:rsidRPr="00061FDF">
        <w:rPr>
          <w:sz w:val="24"/>
          <w:szCs w:val="24"/>
        </w:rPr>
        <w:t>(Grant, 2011, p.123; Clutterbuck, 2018),</w:t>
      </w:r>
      <w:r w:rsidR="00467F1C">
        <w:rPr>
          <w:sz w:val="24"/>
          <w:szCs w:val="24"/>
        </w:rPr>
        <w:t xml:space="preserve"> </w:t>
      </w:r>
      <w:r w:rsidRPr="00C71D64">
        <w:rPr>
          <w:sz w:val="24"/>
          <w:szCs w:val="24"/>
        </w:rPr>
        <w:t>but perhaps inadvisably in denying the coachee the opportunity to reflect further on their own achievements to date and</w:t>
      </w:r>
      <w:r w:rsidR="00F65697">
        <w:rPr>
          <w:sz w:val="24"/>
          <w:szCs w:val="24"/>
        </w:rPr>
        <w:t xml:space="preserve">, </w:t>
      </w:r>
      <w:r w:rsidRPr="00C71D64">
        <w:rPr>
          <w:sz w:val="24"/>
          <w:szCs w:val="24"/>
        </w:rPr>
        <w:t>as an emotional response</w:t>
      </w:r>
      <w:r w:rsidR="00E91EE4">
        <w:rPr>
          <w:sz w:val="24"/>
          <w:szCs w:val="24"/>
        </w:rPr>
        <w:t xml:space="preserve">, </w:t>
      </w:r>
      <w:r w:rsidRPr="00C71D64">
        <w:rPr>
          <w:sz w:val="24"/>
          <w:szCs w:val="24"/>
        </w:rPr>
        <w:t xml:space="preserve">the coach responded with an affirmation of how this was already the case. This ended opportunities during that </w:t>
      </w:r>
      <w:r w:rsidR="00CD7BA5" w:rsidRPr="00C71D64">
        <w:rPr>
          <w:sz w:val="24"/>
          <w:szCs w:val="24"/>
        </w:rPr>
        <w:t>session</w:t>
      </w:r>
      <w:r w:rsidRPr="00C71D64">
        <w:rPr>
          <w:sz w:val="24"/>
          <w:szCs w:val="24"/>
        </w:rPr>
        <w:t xml:space="preserve"> for further exploration. </w:t>
      </w:r>
    </w:p>
    <w:p w:rsidR="0036278E" w:rsidRDefault="00720E7F" w:rsidP="00720E7F">
      <w:pPr>
        <w:rPr>
          <w:sz w:val="24"/>
          <w:szCs w:val="24"/>
        </w:rPr>
      </w:pPr>
      <w:r w:rsidRPr="00C71D64">
        <w:rPr>
          <w:sz w:val="24"/>
          <w:szCs w:val="24"/>
        </w:rPr>
        <w:t xml:space="preserve">The coach then asked questions around the timescale for this vision with the coachee advising within </w:t>
      </w:r>
      <w:r w:rsidR="003B2147">
        <w:rPr>
          <w:sz w:val="24"/>
          <w:szCs w:val="24"/>
        </w:rPr>
        <w:t>five</w:t>
      </w:r>
      <w:r w:rsidRPr="00C71D64">
        <w:rPr>
          <w:sz w:val="24"/>
          <w:szCs w:val="24"/>
        </w:rPr>
        <w:t xml:space="preserve"> years, but crucially not within the next </w:t>
      </w:r>
      <w:r w:rsidR="003B2147">
        <w:rPr>
          <w:sz w:val="24"/>
          <w:szCs w:val="24"/>
        </w:rPr>
        <w:t>two, w</w:t>
      </w:r>
      <w:r w:rsidRPr="00C71D64">
        <w:rPr>
          <w:sz w:val="24"/>
          <w:szCs w:val="24"/>
        </w:rPr>
        <w:t xml:space="preserve">hich led to the question, “Is that challenging?” That question </w:t>
      </w:r>
      <w:r w:rsidR="00CD7BA5" w:rsidRPr="00C71D64">
        <w:rPr>
          <w:sz w:val="24"/>
          <w:szCs w:val="24"/>
        </w:rPr>
        <w:t>was</w:t>
      </w:r>
      <w:r w:rsidRPr="00C71D64">
        <w:rPr>
          <w:sz w:val="24"/>
          <w:szCs w:val="24"/>
        </w:rPr>
        <w:t xml:space="preserve"> challenging, seeming to imply that the timescale was in some way inappropriate and causing the coachee to justify her thinking. A rephrase of “What will be different in </w:t>
      </w:r>
      <w:r w:rsidR="003B2147">
        <w:rPr>
          <w:sz w:val="24"/>
          <w:szCs w:val="24"/>
        </w:rPr>
        <w:t>two</w:t>
      </w:r>
      <w:r w:rsidRPr="00C71D64">
        <w:rPr>
          <w:sz w:val="24"/>
          <w:szCs w:val="24"/>
        </w:rPr>
        <w:t xml:space="preserve"> </w:t>
      </w:r>
      <w:r w:rsidR="003B2147" w:rsidRPr="00C71D64">
        <w:rPr>
          <w:sz w:val="24"/>
          <w:szCs w:val="24"/>
        </w:rPr>
        <w:t>years’ time</w:t>
      </w:r>
      <w:r w:rsidRPr="00C71D64">
        <w:rPr>
          <w:sz w:val="24"/>
          <w:szCs w:val="24"/>
        </w:rPr>
        <w:t>?” would have been better</w:t>
      </w:r>
      <w:r w:rsidR="003B2147">
        <w:rPr>
          <w:sz w:val="24"/>
          <w:szCs w:val="24"/>
        </w:rPr>
        <w:t>, a</w:t>
      </w:r>
      <w:r w:rsidRPr="00C71D64">
        <w:rPr>
          <w:sz w:val="24"/>
          <w:szCs w:val="24"/>
        </w:rPr>
        <w:t xml:space="preserve">llowing the coachee to explore and not justify, and setting a vision for the next two years. </w:t>
      </w:r>
    </w:p>
    <w:p w:rsidR="00720E7F" w:rsidRPr="00C71D64" w:rsidRDefault="00720E7F" w:rsidP="00720E7F">
      <w:pPr>
        <w:rPr>
          <w:sz w:val="24"/>
          <w:szCs w:val="24"/>
        </w:rPr>
      </w:pPr>
      <w:r w:rsidRPr="00C71D64">
        <w:rPr>
          <w:sz w:val="24"/>
          <w:szCs w:val="24"/>
        </w:rPr>
        <w:t xml:space="preserve">This justification led to consideration of the current reality but in a negative way with a focus on </w:t>
      </w:r>
      <w:r w:rsidR="00F65697">
        <w:rPr>
          <w:sz w:val="24"/>
          <w:szCs w:val="24"/>
        </w:rPr>
        <w:t>the</w:t>
      </w:r>
      <w:r w:rsidRPr="00C71D64">
        <w:rPr>
          <w:sz w:val="24"/>
          <w:szCs w:val="24"/>
        </w:rPr>
        <w:t xml:space="preserve"> skills and experiences </w:t>
      </w:r>
      <w:r w:rsidR="00F65697">
        <w:rPr>
          <w:sz w:val="24"/>
          <w:szCs w:val="24"/>
        </w:rPr>
        <w:t xml:space="preserve">that </w:t>
      </w:r>
      <w:r w:rsidRPr="00C71D64">
        <w:rPr>
          <w:sz w:val="24"/>
          <w:szCs w:val="24"/>
        </w:rPr>
        <w:t xml:space="preserve">are lacking. It was then helpful to use questions such </w:t>
      </w:r>
      <w:r w:rsidRPr="00C71D64">
        <w:rPr>
          <w:sz w:val="24"/>
          <w:szCs w:val="24"/>
        </w:rPr>
        <w:lastRenderedPageBreak/>
        <w:t xml:space="preserve">as, “What’s on your shoulders?” and “What are you doing that takes you towards your goal?” to look at the positive impact the coachee is already having within the setting and the responsibility she already manages. Questions </w:t>
      </w:r>
      <w:r w:rsidR="001C6B5B">
        <w:rPr>
          <w:sz w:val="24"/>
          <w:szCs w:val="24"/>
        </w:rPr>
        <w:t>such as</w:t>
      </w:r>
      <w:r w:rsidRPr="00C71D64">
        <w:rPr>
          <w:sz w:val="24"/>
          <w:szCs w:val="24"/>
        </w:rPr>
        <w:t xml:space="preserve"> “Who else does it affect?” again led to a consideration of personal issues around family. This reopened the discussion around being a strong role model as the coachee recognised a personal need for balance between being present as a parent and successful in her career. </w:t>
      </w:r>
    </w:p>
    <w:p w:rsidR="00720E7F" w:rsidRPr="00C71D64" w:rsidRDefault="00720E7F" w:rsidP="00720E7F">
      <w:pPr>
        <w:rPr>
          <w:sz w:val="24"/>
          <w:szCs w:val="24"/>
        </w:rPr>
      </w:pPr>
      <w:r w:rsidRPr="00C71D64">
        <w:rPr>
          <w:sz w:val="24"/>
          <w:szCs w:val="24"/>
        </w:rPr>
        <w:t>As a coach who holds the role the coachee desires and who has balanced similar concerns, it was difficult to not offer advice or share experience, veering into a mentoring conversation</w:t>
      </w:r>
      <w:r w:rsidR="001C6B5B">
        <w:rPr>
          <w:sz w:val="24"/>
          <w:szCs w:val="24"/>
        </w:rPr>
        <w:t xml:space="preserve"> and again preventing the coachee from discovering her own solutions. </w:t>
      </w:r>
    </w:p>
    <w:p w:rsidR="00720E7F" w:rsidRPr="00C71D64" w:rsidRDefault="00720E7F" w:rsidP="00720E7F">
      <w:pPr>
        <w:rPr>
          <w:sz w:val="24"/>
          <w:szCs w:val="24"/>
        </w:rPr>
      </w:pPr>
      <w:r w:rsidRPr="00C71D64">
        <w:rPr>
          <w:sz w:val="24"/>
          <w:szCs w:val="24"/>
        </w:rPr>
        <w:t xml:space="preserve">For the coach as leader, with the ability to change the reality for the </w:t>
      </w:r>
      <w:r w:rsidR="001C6B5B">
        <w:rPr>
          <w:sz w:val="24"/>
          <w:szCs w:val="24"/>
        </w:rPr>
        <w:t>coachee</w:t>
      </w:r>
      <w:r w:rsidRPr="00C71D64">
        <w:rPr>
          <w:sz w:val="24"/>
          <w:szCs w:val="24"/>
        </w:rPr>
        <w:t xml:space="preserve">, the response to the next questions exploring options proved challenging. It is testament to the </w:t>
      </w:r>
      <w:r w:rsidR="001C6B5B">
        <w:rPr>
          <w:sz w:val="24"/>
          <w:szCs w:val="24"/>
        </w:rPr>
        <w:t xml:space="preserve">considerate character </w:t>
      </w:r>
      <w:r w:rsidRPr="00C71D64">
        <w:rPr>
          <w:sz w:val="24"/>
          <w:szCs w:val="24"/>
        </w:rPr>
        <w:t xml:space="preserve">of the coachee that </w:t>
      </w:r>
      <w:r w:rsidR="001C6B5B">
        <w:rPr>
          <w:sz w:val="24"/>
          <w:szCs w:val="24"/>
        </w:rPr>
        <w:t xml:space="preserve">her </w:t>
      </w:r>
      <w:r w:rsidRPr="00C71D64">
        <w:rPr>
          <w:sz w:val="24"/>
          <w:szCs w:val="24"/>
        </w:rPr>
        <w:t xml:space="preserve">answers centred around what she personally could do, what ideas she had that encroached only upon her own personal time and what steps she could take with no cost to the educational establishment. This led to a limited and inadequate range of possibilities. </w:t>
      </w:r>
    </w:p>
    <w:p w:rsidR="00720E7F" w:rsidRPr="00C71D64" w:rsidRDefault="00720E7F" w:rsidP="00720E7F">
      <w:pPr>
        <w:rPr>
          <w:sz w:val="24"/>
          <w:szCs w:val="24"/>
        </w:rPr>
      </w:pPr>
      <w:r w:rsidRPr="00C71D64">
        <w:rPr>
          <w:sz w:val="24"/>
          <w:szCs w:val="24"/>
        </w:rPr>
        <w:t xml:space="preserve">In line with Whitmore’s view that a coach can make suggestions but should ask before doing so, the coach asked to suggest some options that she knew to be possible. This led to a discussion around funding for </w:t>
      </w:r>
      <w:r w:rsidR="001C6B5B">
        <w:rPr>
          <w:sz w:val="24"/>
          <w:szCs w:val="24"/>
        </w:rPr>
        <w:t xml:space="preserve">additional </w:t>
      </w:r>
      <w:r w:rsidRPr="00C71D64">
        <w:rPr>
          <w:sz w:val="24"/>
          <w:szCs w:val="24"/>
        </w:rPr>
        <w:t>management ti</w:t>
      </w:r>
      <w:r w:rsidR="001C6B5B">
        <w:rPr>
          <w:sz w:val="24"/>
          <w:szCs w:val="24"/>
        </w:rPr>
        <w:t xml:space="preserve">me </w:t>
      </w:r>
      <w:r w:rsidRPr="00C71D64">
        <w:rPr>
          <w:sz w:val="24"/>
          <w:szCs w:val="24"/>
        </w:rPr>
        <w:t xml:space="preserve">and the availability of certain training programmes. In keeping with the principles of coaching, the coach refrained from suggesting how this additional time could be used and instead asked the coachee to consider </w:t>
      </w:r>
      <w:r w:rsidR="00B337A1">
        <w:rPr>
          <w:sz w:val="24"/>
          <w:szCs w:val="24"/>
        </w:rPr>
        <w:t xml:space="preserve">what could be done with </w:t>
      </w:r>
      <w:r w:rsidRPr="00C71D64">
        <w:rPr>
          <w:sz w:val="24"/>
          <w:szCs w:val="24"/>
        </w:rPr>
        <w:t>this additional time</w:t>
      </w:r>
      <w:r w:rsidR="00B337A1">
        <w:rPr>
          <w:sz w:val="24"/>
          <w:szCs w:val="24"/>
        </w:rPr>
        <w:t>.</w:t>
      </w:r>
    </w:p>
    <w:p w:rsidR="00720E7F" w:rsidRPr="00C71D64" w:rsidRDefault="00720E7F" w:rsidP="00720E7F">
      <w:pPr>
        <w:rPr>
          <w:sz w:val="24"/>
          <w:szCs w:val="24"/>
        </w:rPr>
      </w:pPr>
      <w:r w:rsidRPr="00C71D64">
        <w:rPr>
          <w:sz w:val="24"/>
          <w:szCs w:val="24"/>
        </w:rPr>
        <w:t xml:space="preserve">Through this answer the conversation seemed to dip back to the Reality stage </w:t>
      </w:r>
      <w:r w:rsidR="00F65697">
        <w:rPr>
          <w:sz w:val="24"/>
          <w:szCs w:val="24"/>
        </w:rPr>
        <w:t xml:space="preserve">of the GROW model </w:t>
      </w:r>
      <w:r w:rsidRPr="00C71D64">
        <w:rPr>
          <w:sz w:val="24"/>
          <w:szCs w:val="24"/>
        </w:rPr>
        <w:t xml:space="preserve">as the coachee acknowledged further things that may be holding her back and explored options that could address these. This included lack of knowledge around the school budget and management issues related to staffing and health and safety. </w:t>
      </w:r>
      <w:r w:rsidR="00CD7BA5" w:rsidRPr="00C71D64">
        <w:rPr>
          <w:sz w:val="24"/>
          <w:szCs w:val="24"/>
        </w:rPr>
        <w:t>Again,</w:t>
      </w:r>
      <w:r w:rsidRPr="00C71D64">
        <w:rPr>
          <w:sz w:val="24"/>
          <w:szCs w:val="24"/>
        </w:rPr>
        <w:t xml:space="preserve"> the coach asked for permission to make practical suggestions as to how this could be overcome. In considering the options, questioning “Who could help with this?” and “Where could you find the information?” resulted in a similar discussion to the one suggested around the Know-how section of the OSKAR model.</w:t>
      </w:r>
      <w:r w:rsidR="00B337A1">
        <w:rPr>
          <w:sz w:val="24"/>
          <w:szCs w:val="24"/>
        </w:rPr>
        <w:t xml:space="preserve"> This was particularly helpful in considering the resources to be provided when drafting the action plan.</w:t>
      </w:r>
    </w:p>
    <w:p w:rsidR="00720E7F" w:rsidRPr="00C71D64" w:rsidRDefault="00720E7F" w:rsidP="00720E7F">
      <w:pPr>
        <w:rPr>
          <w:sz w:val="24"/>
          <w:szCs w:val="24"/>
        </w:rPr>
      </w:pPr>
      <w:r w:rsidRPr="00C71D64">
        <w:rPr>
          <w:sz w:val="24"/>
          <w:szCs w:val="24"/>
        </w:rPr>
        <w:t xml:space="preserve">Working together, the coach and coachee then considered what the coachee will do, including the suggested commitment scale within the discussion and </w:t>
      </w:r>
      <w:r w:rsidR="00B337A1">
        <w:rPr>
          <w:sz w:val="24"/>
          <w:szCs w:val="24"/>
        </w:rPr>
        <w:t>drafting SMART but challenging targets.</w:t>
      </w:r>
    </w:p>
    <w:p w:rsidR="0036278E" w:rsidRDefault="00720E7F" w:rsidP="00720E7F">
      <w:pPr>
        <w:rPr>
          <w:sz w:val="24"/>
          <w:szCs w:val="24"/>
        </w:rPr>
      </w:pPr>
      <w:r w:rsidRPr="00C71D64">
        <w:rPr>
          <w:sz w:val="24"/>
          <w:szCs w:val="24"/>
        </w:rPr>
        <w:t xml:space="preserve">Setting SMART targets was </w:t>
      </w:r>
      <w:r w:rsidR="00B337A1">
        <w:rPr>
          <w:sz w:val="24"/>
          <w:szCs w:val="24"/>
        </w:rPr>
        <w:t>considered</w:t>
      </w:r>
      <w:r w:rsidRPr="00C71D64">
        <w:rPr>
          <w:sz w:val="24"/>
          <w:szCs w:val="24"/>
        </w:rPr>
        <w:t xml:space="preserve"> by both coach and coachee to be helpful, particularly in ensuring that adequate support and opportunities are provided for the coachee. Ethical implications such as the impact on other staff and pupils w</w:t>
      </w:r>
      <w:r w:rsidR="008B686A">
        <w:rPr>
          <w:sz w:val="24"/>
          <w:szCs w:val="24"/>
        </w:rPr>
        <w:t>ere</w:t>
      </w:r>
      <w:r w:rsidRPr="00C71D64">
        <w:rPr>
          <w:sz w:val="24"/>
          <w:szCs w:val="24"/>
        </w:rPr>
        <w:t xml:space="preserve"> considered</w:t>
      </w:r>
      <w:r w:rsidR="008B686A">
        <w:rPr>
          <w:sz w:val="24"/>
          <w:szCs w:val="24"/>
        </w:rPr>
        <w:t>,</w:t>
      </w:r>
      <w:r w:rsidRPr="00C71D64">
        <w:rPr>
          <w:sz w:val="24"/>
          <w:szCs w:val="24"/>
        </w:rPr>
        <w:t xml:space="preserve"> with the coachee suggesting ways that th</w:t>
      </w:r>
      <w:r w:rsidR="008B686A">
        <w:rPr>
          <w:sz w:val="24"/>
          <w:szCs w:val="24"/>
        </w:rPr>
        <w:t>is</w:t>
      </w:r>
      <w:r w:rsidRPr="00C71D64">
        <w:rPr>
          <w:sz w:val="24"/>
          <w:szCs w:val="24"/>
        </w:rPr>
        <w:t xml:space="preserve"> could be positive. </w:t>
      </w:r>
    </w:p>
    <w:p w:rsidR="00720E7F" w:rsidRPr="00C71D64" w:rsidRDefault="00720E7F" w:rsidP="00720E7F">
      <w:pPr>
        <w:rPr>
          <w:sz w:val="24"/>
          <w:szCs w:val="24"/>
        </w:rPr>
      </w:pPr>
      <w:r w:rsidRPr="00C71D64">
        <w:rPr>
          <w:sz w:val="24"/>
          <w:szCs w:val="24"/>
        </w:rPr>
        <w:t xml:space="preserve">A date was then set for a second session, which would begin with questions from the feedback framework facilitating a personal review of the targets by the coachee. </w:t>
      </w:r>
      <w:r w:rsidR="00E72718">
        <w:rPr>
          <w:sz w:val="24"/>
          <w:szCs w:val="24"/>
        </w:rPr>
        <w:t xml:space="preserve">Whitmore suggests an ideal initial coaching period of six </w:t>
      </w:r>
      <w:r w:rsidR="00E72718" w:rsidRPr="00061FDF">
        <w:rPr>
          <w:sz w:val="24"/>
          <w:szCs w:val="24"/>
        </w:rPr>
        <w:t>months</w:t>
      </w:r>
      <w:r w:rsidR="00467F1C" w:rsidRPr="00061FDF">
        <w:rPr>
          <w:sz w:val="24"/>
          <w:szCs w:val="24"/>
        </w:rPr>
        <w:t xml:space="preserve"> (Whitmore, 2017, p.163)</w:t>
      </w:r>
      <w:r w:rsidR="00061FDF" w:rsidRPr="00061FDF">
        <w:rPr>
          <w:sz w:val="24"/>
          <w:szCs w:val="24"/>
        </w:rPr>
        <w:t>.</w:t>
      </w:r>
      <w:r w:rsidR="00E72718" w:rsidRPr="00061FDF">
        <w:rPr>
          <w:sz w:val="24"/>
          <w:szCs w:val="24"/>
        </w:rPr>
        <w:t xml:space="preserve"> The coach </w:t>
      </w:r>
      <w:r w:rsidR="00E72718" w:rsidRPr="00061FDF">
        <w:rPr>
          <w:sz w:val="24"/>
          <w:szCs w:val="24"/>
        </w:rPr>
        <w:lastRenderedPageBreak/>
        <w:t xml:space="preserve">and coachee agreed to </w:t>
      </w:r>
      <w:r w:rsidR="00F65697">
        <w:rPr>
          <w:sz w:val="24"/>
          <w:szCs w:val="24"/>
        </w:rPr>
        <w:t>six</w:t>
      </w:r>
      <w:r w:rsidR="00E72718" w:rsidRPr="00061FDF">
        <w:rPr>
          <w:sz w:val="24"/>
          <w:szCs w:val="24"/>
        </w:rPr>
        <w:t xml:space="preserve"> two-hour sessions once a month allowing time for the coachee to work on actions between sessions before </w:t>
      </w:r>
      <w:r w:rsidR="00467F1C" w:rsidRPr="00061FDF">
        <w:rPr>
          <w:sz w:val="24"/>
          <w:szCs w:val="24"/>
        </w:rPr>
        <w:t>“checking in” (Whitmore, 2017, p.142)</w:t>
      </w:r>
      <w:r w:rsidR="00061FDF" w:rsidRPr="00061FDF">
        <w:rPr>
          <w:sz w:val="24"/>
          <w:szCs w:val="24"/>
        </w:rPr>
        <w:t>.</w:t>
      </w:r>
    </w:p>
    <w:p w:rsidR="00720E7F" w:rsidRPr="00C71D64" w:rsidRDefault="00720E7F" w:rsidP="00720E7F">
      <w:pPr>
        <w:rPr>
          <w:sz w:val="24"/>
          <w:szCs w:val="24"/>
        </w:rPr>
      </w:pPr>
      <w:r w:rsidRPr="00C71D64">
        <w:rPr>
          <w:sz w:val="24"/>
          <w:szCs w:val="24"/>
        </w:rPr>
        <w:t xml:space="preserve">In summary, the coaching experience was deemed useful by both the coach and coachee. Both felt that the session could easily link to the more formal </w:t>
      </w:r>
      <w:r w:rsidR="00F65697">
        <w:rPr>
          <w:sz w:val="24"/>
          <w:szCs w:val="24"/>
        </w:rPr>
        <w:t>p</w:t>
      </w:r>
      <w:r w:rsidRPr="00C71D64">
        <w:rPr>
          <w:sz w:val="24"/>
          <w:szCs w:val="24"/>
        </w:rPr>
        <w:t xml:space="preserve">erformance </w:t>
      </w:r>
      <w:r w:rsidR="00F65697">
        <w:rPr>
          <w:sz w:val="24"/>
          <w:szCs w:val="24"/>
        </w:rPr>
        <w:t>m</w:t>
      </w:r>
      <w:r w:rsidRPr="00C71D64">
        <w:rPr>
          <w:sz w:val="24"/>
          <w:szCs w:val="24"/>
        </w:rPr>
        <w:t xml:space="preserve">anagement process as this is also conducted within a climate of openness and trust. However, the coach and coachee recognised a need for </w:t>
      </w:r>
      <w:r w:rsidR="00BA3DC8">
        <w:rPr>
          <w:sz w:val="24"/>
          <w:szCs w:val="24"/>
        </w:rPr>
        <w:t xml:space="preserve">an experienced leader to undertake </w:t>
      </w:r>
      <w:r w:rsidRPr="00C71D64">
        <w:rPr>
          <w:sz w:val="24"/>
          <w:szCs w:val="24"/>
        </w:rPr>
        <w:t>a mentoring role in supporting leadership development and agreed that it could be helpful to additionally utilise the challenge adviser or a governor</w:t>
      </w:r>
      <w:r w:rsidR="00636CFE">
        <w:rPr>
          <w:sz w:val="24"/>
          <w:szCs w:val="24"/>
        </w:rPr>
        <w:t xml:space="preserve"> with a background in effective school leadership</w:t>
      </w:r>
      <w:r w:rsidRPr="00C71D64">
        <w:rPr>
          <w:sz w:val="24"/>
          <w:szCs w:val="24"/>
        </w:rPr>
        <w:t>. It was also decided after reflecting upon the experience that</w:t>
      </w:r>
      <w:r w:rsidR="00F65697">
        <w:rPr>
          <w:sz w:val="24"/>
          <w:szCs w:val="24"/>
        </w:rPr>
        <w:t>,</w:t>
      </w:r>
      <w:r w:rsidRPr="00C71D64">
        <w:rPr>
          <w:sz w:val="24"/>
          <w:szCs w:val="24"/>
        </w:rPr>
        <w:t xml:space="preserve"> in developing other staff within the organisation, one person would act as coach and another as mentor</w:t>
      </w:r>
      <w:r w:rsidR="00636CFE">
        <w:rPr>
          <w:sz w:val="24"/>
          <w:szCs w:val="24"/>
        </w:rPr>
        <w:t xml:space="preserve"> to ensure staff feel both supported and challenged. </w:t>
      </w:r>
    </w:p>
    <w:p w:rsidR="00801F2E" w:rsidRPr="0036278E" w:rsidRDefault="00801F2E" w:rsidP="00720E7F">
      <w:pPr>
        <w:rPr>
          <w:b/>
          <w:bCs/>
          <w:sz w:val="24"/>
          <w:szCs w:val="24"/>
        </w:rPr>
      </w:pPr>
      <w:r w:rsidRPr="0036278E">
        <w:rPr>
          <w:b/>
          <w:bCs/>
          <w:sz w:val="24"/>
          <w:szCs w:val="24"/>
        </w:rPr>
        <w:t>References</w:t>
      </w:r>
    </w:p>
    <w:p w:rsidR="00CB307C" w:rsidRDefault="00CB307C" w:rsidP="00871B01">
      <w:pPr>
        <w:rPr>
          <w:sz w:val="24"/>
          <w:szCs w:val="24"/>
        </w:rPr>
      </w:pPr>
      <w:r>
        <w:rPr>
          <w:sz w:val="24"/>
          <w:szCs w:val="24"/>
        </w:rPr>
        <w:t xml:space="preserve">Alliger, G. M. Cerasoli, C. P. Tannenbaum, S. I. Vessey, W. B. (2015) </w:t>
      </w:r>
      <w:r w:rsidRPr="00CB307C">
        <w:rPr>
          <w:i/>
          <w:iCs/>
          <w:sz w:val="24"/>
          <w:szCs w:val="24"/>
        </w:rPr>
        <w:t>Team resilience: How teams flourish under pressure.</w:t>
      </w:r>
      <w:r>
        <w:rPr>
          <w:i/>
          <w:iCs/>
          <w:sz w:val="24"/>
          <w:szCs w:val="24"/>
        </w:rPr>
        <w:t xml:space="preserve"> </w:t>
      </w:r>
      <w:r>
        <w:rPr>
          <w:sz w:val="24"/>
          <w:szCs w:val="24"/>
        </w:rPr>
        <w:t>Organizational Dynamics</w:t>
      </w:r>
      <w:r w:rsidR="00B20F8E">
        <w:rPr>
          <w:sz w:val="24"/>
          <w:szCs w:val="24"/>
        </w:rPr>
        <w:t>, Vol. 44(3), pp.176-184.</w:t>
      </w:r>
    </w:p>
    <w:p w:rsidR="00430DDC" w:rsidRPr="00430DDC" w:rsidRDefault="00430DDC" w:rsidP="00871B01">
      <w:pPr>
        <w:rPr>
          <w:i/>
          <w:iCs/>
          <w:sz w:val="24"/>
          <w:szCs w:val="24"/>
        </w:rPr>
      </w:pPr>
      <w:r>
        <w:rPr>
          <w:sz w:val="24"/>
          <w:szCs w:val="24"/>
        </w:rPr>
        <w:t xml:space="preserve">Clutterbuck, D. (2018) </w:t>
      </w:r>
      <w:r>
        <w:rPr>
          <w:i/>
          <w:iCs/>
          <w:sz w:val="24"/>
          <w:szCs w:val="24"/>
        </w:rPr>
        <w:t xml:space="preserve">What makes a great team coach? </w:t>
      </w:r>
      <w:r>
        <w:rPr>
          <w:sz w:val="24"/>
          <w:szCs w:val="24"/>
        </w:rPr>
        <w:t xml:space="preserve">Available at: </w:t>
      </w:r>
      <w:hyperlink r:id="rId9" w:history="1">
        <w:r w:rsidRPr="00531B59">
          <w:rPr>
            <w:rStyle w:val="Hyperlink"/>
            <w:sz w:val="24"/>
            <w:szCs w:val="24"/>
          </w:rPr>
          <w:t>https://coachingedgeglobal.com/whatmakesagreatteamcoach/</w:t>
        </w:r>
      </w:hyperlink>
      <w:r>
        <w:rPr>
          <w:sz w:val="24"/>
          <w:szCs w:val="24"/>
        </w:rPr>
        <w:t xml:space="preserve"> </w:t>
      </w:r>
      <w:r w:rsidRPr="00242071">
        <w:rPr>
          <w:rStyle w:val="Hyperlink"/>
          <w:color w:val="auto"/>
          <w:sz w:val="24"/>
          <w:szCs w:val="24"/>
          <w:u w:val="none"/>
        </w:rPr>
        <w:t xml:space="preserve">(Accessed: </w:t>
      </w:r>
      <w:r>
        <w:rPr>
          <w:rStyle w:val="Hyperlink"/>
          <w:color w:val="auto"/>
          <w:sz w:val="24"/>
          <w:szCs w:val="24"/>
          <w:u w:val="none"/>
        </w:rPr>
        <w:t>26</w:t>
      </w:r>
      <w:r w:rsidRPr="00242071">
        <w:rPr>
          <w:rStyle w:val="Hyperlink"/>
          <w:color w:val="auto"/>
          <w:sz w:val="24"/>
          <w:szCs w:val="24"/>
          <w:u w:val="none"/>
          <w:vertAlign w:val="superscript"/>
        </w:rPr>
        <w:t>th</w:t>
      </w:r>
      <w:r>
        <w:rPr>
          <w:rStyle w:val="Hyperlink"/>
          <w:color w:val="auto"/>
          <w:sz w:val="24"/>
          <w:szCs w:val="24"/>
          <w:u w:val="none"/>
        </w:rPr>
        <w:t xml:space="preserve"> October</w:t>
      </w:r>
      <w:r w:rsidRPr="00242071">
        <w:rPr>
          <w:rStyle w:val="Hyperlink"/>
          <w:color w:val="auto"/>
          <w:sz w:val="24"/>
          <w:szCs w:val="24"/>
          <w:u w:val="none"/>
        </w:rPr>
        <w:t xml:space="preserve"> 2020).</w:t>
      </w:r>
    </w:p>
    <w:p w:rsidR="00B06DA0" w:rsidRPr="00376CCC" w:rsidRDefault="00B06DA0" w:rsidP="00871B01">
      <w:pPr>
        <w:rPr>
          <w:sz w:val="24"/>
          <w:szCs w:val="24"/>
        </w:rPr>
      </w:pPr>
      <w:r>
        <w:rPr>
          <w:sz w:val="24"/>
          <w:szCs w:val="24"/>
        </w:rPr>
        <w:t>David, S.</w:t>
      </w:r>
      <w:r w:rsidR="00376CCC">
        <w:rPr>
          <w:sz w:val="24"/>
          <w:szCs w:val="24"/>
        </w:rPr>
        <w:t xml:space="preserve"> Clutterbuck, D. Megginson, D. (2016) </w:t>
      </w:r>
      <w:r w:rsidR="00376CCC">
        <w:rPr>
          <w:i/>
          <w:iCs/>
          <w:sz w:val="24"/>
          <w:szCs w:val="24"/>
        </w:rPr>
        <w:t xml:space="preserve">Beyond Goals. Effective Strategies for Coaching and Mentoring. </w:t>
      </w:r>
      <w:r w:rsidR="00376CCC">
        <w:rPr>
          <w:sz w:val="24"/>
          <w:szCs w:val="24"/>
        </w:rPr>
        <w:t>London: Routledge.</w:t>
      </w:r>
    </w:p>
    <w:p w:rsidR="00B20F8E" w:rsidRPr="00B20F8E" w:rsidRDefault="00B20F8E" w:rsidP="00871B01">
      <w:pPr>
        <w:rPr>
          <w:sz w:val="24"/>
          <w:szCs w:val="24"/>
        </w:rPr>
      </w:pPr>
      <w:r w:rsidRPr="00B20F8E">
        <w:rPr>
          <w:sz w:val="24"/>
          <w:szCs w:val="24"/>
        </w:rPr>
        <w:t>Day</w:t>
      </w:r>
      <w:r w:rsidR="00B06DA0">
        <w:rPr>
          <w:sz w:val="24"/>
          <w:szCs w:val="24"/>
        </w:rPr>
        <w:t>,</w:t>
      </w:r>
      <w:r w:rsidRPr="00B20F8E">
        <w:rPr>
          <w:sz w:val="24"/>
          <w:szCs w:val="24"/>
        </w:rPr>
        <w:t xml:space="preserve"> C</w:t>
      </w:r>
      <w:r w:rsidR="00B06DA0">
        <w:rPr>
          <w:sz w:val="24"/>
          <w:szCs w:val="24"/>
        </w:rPr>
        <w:t xml:space="preserve">. </w:t>
      </w:r>
      <w:r w:rsidRPr="00B20F8E">
        <w:rPr>
          <w:sz w:val="24"/>
          <w:szCs w:val="24"/>
        </w:rPr>
        <w:t>Gu</w:t>
      </w:r>
      <w:r w:rsidR="00B06DA0">
        <w:rPr>
          <w:sz w:val="24"/>
          <w:szCs w:val="24"/>
        </w:rPr>
        <w:t>,</w:t>
      </w:r>
      <w:r w:rsidRPr="00B20F8E">
        <w:rPr>
          <w:sz w:val="24"/>
          <w:szCs w:val="24"/>
        </w:rPr>
        <w:t xml:space="preserve"> Q</w:t>
      </w:r>
      <w:r w:rsidR="00B06DA0">
        <w:rPr>
          <w:sz w:val="24"/>
          <w:szCs w:val="24"/>
        </w:rPr>
        <w:t>.</w:t>
      </w:r>
      <w:r w:rsidRPr="00B20F8E">
        <w:rPr>
          <w:sz w:val="24"/>
          <w:szCs w:val="24"/>
        </w:rPr>
        <w:t xml:space="preserve"> (2013) </w:t>
      </w:r>
      <w:r w:rsidRPr="00B20F8E">
        <w:rPr>
          <w:i/>
          <w:sz w:val="24"/>
          <w:szCs w:val="24"/>
        </w:rPr>
        <w:t>Challenges to teacher resilience: conditions count</w:t>
      </w:r>
      <w:r>
        <w:rPr>
          <w:i/>
          <w:sz w:val="24"/>
          <w:szCs w:val="24"/>
        </w:rPr>
        <w:t>.</w:t>
      </w:r>
      <w:r w:rsidRPr="00B20F8E">
        <w:rPr>
          <w:i/>
          <w:sz w:val="24"/>
          <w:szCs w:val="24"/>
        </w:rPr>
        <w:t xml:space="preserve"> </w:t>
      </w:r>
      <w:r w:rsidRPr="00B20F8E">
        <w:rPr>
          <w:iCs/>
          <w:sz w:val="24"/>
          <w:szCs w:val="24"/>
        </w:rPr>
        <w:t>British Educational Research Journal Vol. 39, No. 1, February 2013, pp. 22-44</w:t>
      </w:r>
      <w:r w:rsidRPr="00B20F8E">
        <w:rPr>
          <w:i/>
          <w:sz w:val="24"/>
          <w:szCs w:val="24"/>
        </w:rPr>
        <w:t xml:space="preserve">, </w:t>
      </w:r>
      <w:r w:rsidRPr="00B20F8E">
        <w:rPr>
          <w:sz w:val="24"/>
          <w:szCs w:val="24"/>
        </w:rPr>
        <w:t>British Educational Research Association</w:t>
      </w:r>
      <w:r>
        <w:rPr>
          <w:sz w:val="24"/>
          <w:szCs w:val="24"/>
        </w:rPr>
        <w:t>.</w:t>
      </w:r>
    </w:p>
    <w:p w:rsidR="00871B01" w:rsidRDefault="00871B01" w:rsidP="00871B01">
      <w:pPr>
        <w:rPr>
          <w:rStyle w:val="Hyperlink"/>
          <w:color w:val="auto"/>
          <w:sz w:val="24"/>
          <w:szCs w:val="24"/>
          <w:u w:val="none"/>
        </w:rPr>
      </w:pPr>
      <w:r w:rsidRPr="00871B01">
        <w:rPr>
          <w:sz w:val="24"/>
          <w:szCs w:val="24"/>
        </w:rPr>
        <w:t xml:space="preserve">Furlong, J. Hagger, H. Butcher, C. and Howson, J. (2006) </w:t>
      </w:r>
      <w:r w:rsidRPr="00734C71">
        <w:rPr>
          <w:i/>
          <w:iCs/>
          <w:sz w:val="24"/>
          <w:szCs w:val="24"/>
        </w:rPr>
        <w:t>Review of Initial Teacher Training Provision in Wales; A report to the Welsh Assembly Government (the Furlong Report).</w:t>
      </w:r>
      <w:r w:rsidRPr="00871B01">
        <w:rPr>
          <w:sz w:val="24"/>
          <w:szCs w:val="24"/>
        </w:rPr>
        <w:t xml:space="preserve"> Oxford: University of Oxford Department of Education</w:t>
      </w:r>
      <w:r>
        <w:rPr>
          <w:sz w:val="24"/>
          <w:szCs w:val="24"/>
        </w:rPr>
        <w:t xml:space="preserve">. Available at: </w:t>
      </w:r>
      <w:hyperlink r:id="rId10" w:history="1">
        <w:r w:rsidRPr="00871B01">
          <w:rPr>
            <w:rStyle w:val="Hyperlink"/>
            <w:color w:val="000000" w:themeColor="text1"/>
            <w:sz w:val="24"/>
            <w:szCs w:val="24"/>
            <w:u w:val="none"/>
          </w:rPr>
          <w:t>http://citeseerx.ist.psu.edu/viewdoc/download?doi=10.1.1.708.8643&amp;rep=rep1&amp;type=pdf</w:t>
        </w:r>
      </w:hyperlink>
      <w:r w:rsidRPr="00871B01">
        <w:rPr>
          <w:rStyle w:val="Hyperlink"/>
          <w:color w:val="000000" w:themeColor="text1"/>
          <w:sz w:val="24"/>
          <w:szCs w:val="24"/>
          <w:u w:val="none"/>
        </w:rPr>
        <w:t xml:space="preserve"> </w:t>
      </w:r>
      <w:r>
        <w:rPr>
          <w:rStyle w:val="Hyperlink"/>
          <w:color w:val="auto"/>
          <w:sz w:val="24"/>
          <w:szCs w:val="24"/>
          <w:u w:val="none"/>
        </w:rPr>
        <w:t>(Accessed: 26</w:t>
      </w:r>
      <w:r w:rsidRPr="00871B01">
        <w:rPr>
          <w:rStyle w:val="Hyperlink"/>
          <w:color w:val="auto"/>
          <w:sz w:val="24"/>
          <w:szCs w:val="24"/>
          <w:u w:val="none"/>
          <w:vertAlign w:val="superscript"/>
        </w:rPr>
        <w:t>th</w:t>
      </w:r>
      <w:r>
        <w:rPr>
          <w:rStyle w:val="Hyperlink"/>
          <w:color w:val="auto"/>
          <w:sz w:val="24"/>
          <w:szCs w:val="24"/>
          <w:u w:val="none"/>
        </w:rPr>
        <w:t xml:space="preserve"> October 2020).</w:t>
      </w:r>
    </w:p>
    <w:p w:rsidR="00242071" w:rsidRDefault="00242071" w:rsidP="00242071">
      <w:pPr>
        <w:rPr>
          <w:rStyle w:val="Hyperlink"/>
          <w:color w:val="auto"/>
          <w:sz w:val="24"/>
          <w:szCs w:val="24"/>
          <w:u w:val="none"/>
        </w:rPr>
      </w:pPr>
      <w:r w:rsidRPr="00242071">
        <w:rPr>
          <w:rStyle w:val="Hyperlink"/>
          <w:color w:val="auto"/>
          <w:sz w:val="24"/>
          <w:szCs w:val="24"/>
          <w:u w:val="none"/>
        </w:rPr>
        <w:t xml:space="preserve">Furlong, J. (2015) </w:t>
      </w:r>
      <w:r w:rsidRPr="00734C71">
        <w:rPr>
          <w:rStyle w:val="Hyperlink"/>
          <w:i/>
          <w:iCs/>
          <w:color w:val="auto"/>
          <w:sz w:val="24"/>
          <w:szCs w:val="24"/>
          <w:u w:val="none"/>
        </w:rPr>
        <w:t>Teaching Tomorrow's Teachers, Options for the Future of Initial Teacher Education in Wales. Cardiff: Welsh Government.</w:t>
      </w:r>
      <w:r w:rsidRPr="00242071">
        <w:rPr>
          <w:rStyle w:val="Hyperlink"/>
          <w:color w:val="auto"/>
          <w:sz w:val="24"/>
          <w:szCs w:val="24"/>
          <w:u w:val="none"/>
        </w:rPr>
        <w:t xml:space="preserve"> Available at:</w:t>
      </w:r>
      <w:r>
        <w:rPr>
          <w:rStyle w:val="Hyperlink"/>
          <w:color w:val="auto"/>
          <w:sz w:val="24"/>
          <w:szCs w:val="24"/>
          <w:u w:val="none"/>
        </w:rPr>
        <w:t xml:space="preserve"> </w:t>
      </w:r>
      <w:r w:rsidRPr="00242071">
        <w:rPr>
          <w:rStyle w:val="Hyperlink"/>
          <w:color w:val="auto"/>
          <w:sz w:val="24"/>
          <w:szCs w:val="24"/>
          <w:u w:val="none"/>
        </w:rPr>
        <w:t xml:space="preserve">https://gov.wales/sites/default/files/publications/2018-03/teaching-tomorrow’s-teachers.pdf (Accessed: </w:t>
      </w:r>
      <w:r>
        <w:rPr>
          <w:rStyle w:val="Hyperlink"/>
          <w:color w:val="auto"/>
          <w:sz w:val="24"/>
          <w:szCs w:val="24"/>
          <w:u w:val="none"/>
        </w:rPr>
        <w:t>26</w:t>
      </w:r>
      <w:r w:rsidRPr="00242071">
        <w:rPr>
          <w:rStyle w:val="Hyperlink"/>
          <w:color w:val="auto"/>
          <w:sz w:val="24"/>
          <w:szCs w:val="24"/>
          <w:u w:val="none"/>
          <w:vertAlign w:val="superscript"/>
        </w:rPr>
        <w:t>th</w:t>
      </w:r>
      <w:r>
        <w:rPr>
          <w:rStyle w:val="Hyperlink"/>
          <w:color w:val="auto"/>
          <w:sz w:val="24"/>
          <w:szCs w:val="24"/>
          <w:u w:val="none"/>
        </w:rPr>
        <w:t xml:space="preserve"> October</w:t>
      </w:r>
      <w:r w:rsidRPr="00242071">
        <w:rPr>
          <w:rStyle w:val="Hyperlink"/>
          <w:color w:val="auto"/>
          <w:sz w:val="24"/>
          <w:szCs w:val="24"/>
          <w:u w:val="none"/>
        </w:rPr>
        <w:t xml:space="preserve"> 2020).</w:t>
      </w:r>
    </w:p>
    <w:p w:rsidR="00BC493E" w:rsidRPr="00BC493E" w:rsidRDefault="00BC493E" w:rsidP="00BC493E">
      <w:pPr>
        <w:rPr>
          <w:rStyle w:val="Hyperlink"/>
          <w:i/>
          <w:iCs/>
          <w:color w:val="auto"/>
          <w:sz w:val="24"/>
          <w:szCs w:val="24"/>
          <w:u w:val="none"/>
        </w:rPr>
      </w:pPr>
      <w:r>
        <w:rPr>
          <w:rStyle w:val="Hyperlink"/>
          <w:color w:val="auto"/>
          <w:sz w:val="24"/>
          <w:szCs w:val="24"/>
          <w:u w:val="none"/>
        </w:rPr>
        <w:t xml:space="preserve">Grant, A. M. (2011) </w:t>
      </w:r>
      <w:r>
        <w:rPr>
          <w:rStyle w:val="Hyperlink"/>
          <w:i/>
          <w:iCs/>
          <w:color w:val="auto"/>
          <w:sz w:val="24"/>
          <w:szCs w:val="24"/>
          <w:u w:val="none"/>
        </w:rPr>
        <w:t xml:space="preserve">Is it time to REGROW the GROW model? Issues related to teaching coaching session structures. </w:t>
      </w:r>
      <w:r w:rsidRPr="00BC493E">
        <w:rPr>
          <w:rStyle w:val="Hyperlink"/>
          <w:color w:val="auto"/>
          <w:sz w:val="24"/>
          <w:szCs w:val="24"/>
          <w:u w:val="none"/>
        </w:rPr>
        <w:t>The Coaching Psychologist, Vol. 7, No. 2</w:t>
      </w:r>
      <w:r>
        <w:rPr>
          <w:rStyle w:val="Hyperlink"/>
          <w:color w:val="auto"/>
          <w:sz w:val="24"/>
          <w:szCs w:val="24"/>
          <w:u w:val="none"/>
        </w:rPr>
        <w:t>. SGCP.</w:t>
      </w:r>
    </w:p>
    <w:p w:rsidR="00242071" w:rsidRDefault="00D67D44" w:rsidP="00242071">
      <w:pPr>
        <w:rPr>
          <w:rStyle w:val="Hyperlink"/>
          <w:color w:val="auto"/>
          <w:sz w:val="24"/>
          <w:szCs w:val="24"/>
          <w:u w:val="none"/>
        </w:rPr>
      </w:pPr>
      <w:r w:rsidRPr="00D67D44">
        <w:rPr>
          <w:rStyle w:val="Hyperlink"/>
          <w:color w:val="auto"/>
          <w:sz w:val="24"/>
          <w:szCs w:val="24"/>
          <w:u w:val="none"/>
        </w:rPr>
        <w:t>Hamilton, L</w:t>
      </w:r>
      <w:r>
        <w:rPr>
          <w:rStyle w:val="Hyperlink"/>
          <w:color w:val="auto"/>
          <w:sz w:val="24"/>
          <w:szCs w:val="24"/>
          <w:u w:val="none"/>
        </w:rPr>
        <w:t xml:space="preserve">. </w:t>
      </w:r>
      <w:r w:rsidRPr="00D67D44">
        <w:rPr>
          <w:rStyle w:val="Hyperlink"/>
          <w:color w:val="auto"/>
          <w:sz w:val="24"/>
          <w:szCs w:val="24"/>
          <w:u w:val="none"/>
        </w:rPr>
        <w:t xml:space="preserve">Halverson, R. Jackson, S. Mandinach, E. Supovitz, J. </w:t>
      </w:r>
      <w:r>
        <w:rPr>
          <w:rStyle w:val="Hyperlink"/>
          <w:color w:val="auto"/>
          <w:sz w:val="24"/>
          <w:szCs w:val="24"/>
          <w:u w:val="none"/>
        </w:rPr>
        <w:t>and</w:t>
      </w:r>
      <w:r w:rsidRPr="00D67D44">
        <w:rPr>
          <w:rStyle w:val="Hyperlink"/>
          <w:color w:val="auto"/>
          <w:sz w:val="24"/>
          <w:szCs w:val="24"/>
          <w:u w:val="none"/>
        </w:rPr>
        <w:t xml:space="preserve"> Wayman, J. (2009)</w:t>
      </w:r>
      <w:r>
        <w:rPr>
          <w:rStyle w:val="Hyperlink"/>
          <w:color w:val="auto"/>
          <w:sz w:val="24"/>
          <w:szCs w:val="24"/>
          <w:u w:val="none"/>
        </w:rPr>
        <w:t xml:space="preserve"> </w:t>
      </w:r>
      <w:r w:rsidRPr="00734C71">
        <w:rPr>
          <w:rStyle w:val="Hyperlink"/>
          <w:i/>
          <w:iCs/>
          <w:color w:val="auto"/>
          <w:sz w:val="24"/>
          <w:szCs w:val="24"/>
          <w:u w:val="none"/>
        </w:rPr>
        <w:t>Using student achievement data to support instructional decision making (NCEE 2009-4067</w:t>
      </w:r>
      <w:r w:rsidRPr="00D67D44">
        <w:rPr>
          <w:rStyle w:val="Hyperlink"/>
          <w:color w:val="auto"/>
          <w:sz w:val="24"/>
          <w:szCs w:val="24"/>
          <w:u w:val="none"/>
        </w:rPr>
        <w:t xml:space="preserve">). Washington, DC: National Center for Education Evaluation and Regional Assistance, Institute of Education Sciences, U.S. Department of Education. </w:t>
      </w:r>
      <w:r>
        <w:rPr>
          <w:rStyle w:val="Hyperlink"/>
          <w:color w:val="auto"/>
          <w:sz w:val="24"/>
          <w:szCs w:val="24"/>
          <w:u w:val="none"/>
        </w:rPr>
        <w:t xml:space="preserve">Available at: </w:t>
      </w:r>
      <w:hyperlink r:id="rId11" w:history="1">
        <w:r w:rsidR="00242071" w:rsidRPr="00C71D64">
          <w:rPr>
            <w:rStyle w:val="Hyperlink"/>
            <w:sz w:val="24"/>
            <w:szCs w:val="24"/>
          </w:rPr>
          <w:t>https://www.readingrockets.org/sites/default/files/dddm_pg_092909.pdf</w:t>
        </w:r>
      </w:hyperlink>
      <w:r w:rsidR="00242071" w:rsidRPr="00C71D64">
        <w:rPr>
          <w:sz w:val="24"/>
          <w:szCs w:val="24"/>
        </w:rPr>
        <w:t xml:space="preserve">  </w:t>
      </w:r>
      <w:r w:rsidRPr="00242071">
        <w:rPr>
          <w:rStyle w:val="Hyperlink"/>
          <w:color w:val="auto"/>
          <w:sz w:val="24"/>
          <w:szCs w:val="24"/>
          <w:u w:val="none"/>
        </w:rPr>
        <w:t xml:space="preserve">(Accessed: </w:t>
      </w:r>
      <w:r>
        <w:rPr>
          <w:rStyle w:val="Hyperlink"/>
          <w:color w:val="auto"/>
          <w:sz w:val="24"/>
          <w:szCs w:val="24"/>
          <w:u w:val="none"/>
        </w:rPr>
        <w:t>26</w:t>
      </w:r>
      <w:r w:rsidRPr="00242071">
        <w:rPr>
          <w:rStyle w:val="Hyperlink"/>
          <w:color w:val="auto"/>
          <w:sz w:val="24"/>
          <w:szCs w:val="24"/>
          <w:u w:val="none"/>
          <w:vertAlign w:val="superscript"/>
        </w:rPr>
        <w:t>th</w:t>
      </w:r>
      <w:r>
        <w:rPr>
          <w:rStyle w:val="Hyperlink"/>
          <w:color w:val="auto"/>
          <w:sz w:val="24"/>
          <w:szCs w:val="24"/>
          <w:u w:val="none"/>
        </w:rPr>
        <w:t xml:space="preserve"> October</w:t>
      </w:r>
      <w:r w:rsidRPr="00242071">
        <w:rPr>
          <w:rStyle w:val="Hyperlink"/>
          <w:color w:val="auto"/>
          <w:sz w:val="24"/>
          <w:szCs w:val="24"/>
          <w:u w:val="none"/>
        </w:rPr>
        <w:t xml:space="preserve"> 2020).</w:t>
      </w:r>
    </w:p>
    <w:p w:rsidR="00242071" w:rsidRDefault="00242071" w:rsidP="00871B01">
      <w:pPr>
        <w:rPr>
          <w:rStyle w:val="Hyperlink"/>
          <w:color w:val="auto"/>
          <w:sz w:val="24"/>
          <w:szCs w:val="24"/>
          <w:u w:val="none"/>
        </w:rPr>
      </w:pPr>
      <w:r w:rsidRPr="00242071">
        <w:rPr>
          <w:rStyle w:val="Hyperlink"/>
          <w:color w:val="auto"/>
          <w:sz w:val="24"/>
          <w:szCs w:val="24"/>
          <w:u w:val="none"/>
        </w:rPr>
        <w:lastRenderedPageBreak/>
        <w:t xml:space="preserve">Hattie, J. (2020), </w:t>
      </w:r>
      <w:r w:rsidRPr="00734C71">
        <w:rPr>
          <w:rStyle w:val="Hyperlink"/>
          <w:i/>
          <w:iCs/>
          <w:color w:val="auto"/>
          <w:sz w:val="24"/>
          <w:szCs w:val="24"/>
          <w:u w:val="none"/>
        </w:rPr>
        <w:t>Visible Learning Effect Sizes When Schools Are Closed: What Matters and What Does Not</w:t>
      </w:r>
      <w:r>
        <w:rPr>
          <w:rStyle w:val="Hyperlink"/>
          <w:color w:val="auto"/>
          <w:sz w:val="24"/>
          <w:szCs w:val="24"/>
          <w:u w:val="none"/>
        </w:rPr>
        <w:t>. Available at:</w:t>
      </w:r>
      <w:r w:rsidRPr="00242071">
        <w:rPr>
          <w:rStyle w:val="Hyperlink"/>
          <w:color w:val="auto"/>
          <w:sz w:val="24"/>
          <w:szCs w:val="24"/>
          <w:u w:val="none"/>
        </w:rPr>
        <w:t xml:space="preserve"> https://opsoa.org/application/files/2215/8689/0389/Infuences-during-Corona-JH-article.pdf (</w:t>
      </w:r>
      <w:r>
        <w:rPr>
          <w:rStyle w:val="Hyperlink"/>
          <w:color w:val="auto"/>
          <w:sz w:val="24"/>
          <w:szCs w:val="24"/>
          <w:u w:val="none"/>
        </w:rPr>
        <w:t>Accessed: 26</w:t>
      </w:r>
      <w:r w:rsidRPr="00242071">
        <w:rPr>
          <w:rStyle w:val="Hyperlink"/>
          <w:color w:val="auto"/>
          <w:sz w:val="24"/>
          <w:szCs w:val="24"/>
          <w:u w:val="none"/>
          <w:vertAlign w:val="superscript"/>
        </w:rPr>
        <w:t>th</w:t>
      </w:r>
      <w:r>
        <w:rPr>
          <w:rStyle w:val="Hyperlink"/>
          <w:color w:val="auto"/>
          <w:sz w:val="24"/>
          <w:szCs w:val="24"/>
          <w:u w:val="none"/>
        </w:rPr>
        <w:t xml:space="preserve"> October 2020)</w:t>
      </w:r>
      <w:r w:rsidRPr="00242071">
        <w:rPr>
          <w:rStyle w:val="Hyperlink"/>
          <w:color w:val="auto"/>
          <w:sz w:val="24"/>
          <w:szCs w:val="24"/>
          <w:u w:val="none"/>
        </w:rPr>
        <w:t>.</w:t>
      </w:r>
    </w:p>
    <w:p w:rsidR="00ED7BD7" w:rsidRDefault="00ED7BD7" w:rsidP="00ED7BD7">
      <w:pPr>
        <w:rPr>
          <w:rStyle w:val="Hyperlink"/>
          <w:color w:val="auto"/>
          <w:sz w:val="24"/>
          <w:szCs w:val="24"/>
          <w:u w:val="none"/>
        </w:rPr>
      </w:pPr>
      <w:r>
        <w:rPr>
          <w:rStyle w:val="Hyperlink"/>
          <w:color w:val="auto"/>
          <w:sz w:val="24"/>
          <w:szCs w:val="24"/>
          <w:u w:val="none"/>
        </w:rPr>
        <w:t xml:space="preserve">Husbands, C. and Pearce, J. (2012) </w:t>
      </w:r>
      <w:r w:rsidRPr="00ED7BD7">
        <w:rPr>
          <w:rStyle w:val="Hyperlink"/>
          <w:i/>
          <w:iCs/>
          <w:color w:val="auto"/>
          <w:sz w:val="24"/>
          <w:szCs w:val="24"/>
          <w:u w:val="none"/>
        </w:rPr>
        <w:t>What makes great pedagogy? Nine claims from research.</w:t>
      </w:r>
      <w:r>
        <w:rPr>
          <w:rStyle w:val="Hyperlink"/>
          <w:i/>
          <w:iCs/>
          <w:color w:val="auto"/>
          <w:sz w:val="24"/>
          <w:szCs w:val="24"/>
          <w:u w:val="none"/>
        </w:rPr>
        <w:t xml:space="preserve"> </w:t>
      </w:r>
      <w:r>
        <w:rPr>
          <w:rStyle w:val="Hyperlink"/>
          <w:color w:val="auto"/>
          <w:sz w:val="24"/>
          <w:szCs w:val="24"/>
          <w:u w:val="none"/>
        </w:rPr>
        <w:t xml:space="preserve">Nottingham: National College for School Leadership. Available at: </w:t>
      </w:r>
      <w:hyperlink r:id="rId12" w:history="1">
        <w:r w:rsidRPr="00531B59">
          <w:rPr>
            <w:rStyle w:val="Hyperlink"/>
            <w:sz w:val="24"/>
            <w:szCs w:val="24"/>
          </w:rPr>
          <w:t>https://assets.publishing.service.gov.uk/government/uploads/system/uploads/attachment_data/file/329746/what-makes-great-pedagogy-nine-claims-from-research.pdf</w:t>
        </w:r>
      </w:hyperlink>
      <w:r>
        <w:rPr>
          <w:rStyle w:val="Hyperlink"/>
          <w:color w:val="auto"/>
          <w:sz w:val="24"/>
          <w:szCs w:val="24"/>
          <w:u w:val="none"/>
        </w:rPr>
        <w:t xml:space="preserve"> (Accessed: 26</w:t>
      </w:r>
      <w:r w:rsidRPr="00ED7BD7">
        <w:rPr>
          <w:rStyle w:val="Hyperlink"/>
          <w:color w:val="auto"/>
          <w:sz w:val="24"/>
          <w:szCs w:val="24"/>
          <w:u w:val="none"/>
          <w:vertAlign w:val="superscript"/>
        </w:rPr>
        <w:t>th</w:t>
      </w:r>
      <w:r>
        <w:rPr>
          <w:rStyle w:val="Hyperlink"/>
          <w:color w:val="auto"/>
          <w:sz w:val="24"/>
          <w:szCs w:val="24"/>
          <w:u w:val="none"/>
        </w:rPr>
        <w:t xml:space="preserve"> October 2020).</w:t>
      </w:r>
    </w:p>
    <w:p w:rsidR="004C479B" w:rsidRDefault="004C479B" w:rsidP="00ED7BD7">
      <w:pPr>
        <w:rPr>
          <w:color w:val="000000" w:themeColor="text1"/>
          <w:sz w:val="24"/>
          <w:szCs w:val="24"/>
        </w:rPr>
      </w:pPr>
      <w:r>
        <w:rPr>
          <w:rStyle w:val="Hyperlink"/>
          <w:color w:val="auto"/>
          <w:sz w:val="24"/>
          <w:szCs w:val="24"/>
          <w:u w:val="none"/>
        </w:rPr>
        <w:t>Jackson, P. Z. and McKergow, M (</w:t>
      </w:r>
      <w:r w:rsidR="00B06DA0">
        <w:rPr>
          <w:rStyle w:val="Hyperlink"/>
          <w:color w:val="auto"/>
          <w:sz w:val="24"/>
          <w:szCs w:val="24"/>
          <w:u w:val="none"/>
        </w:rPr>
        <w:t>2007)</w:t>
      </w:r>
      <w:r>
        <w:rPr>
          <w:rStyle w:val="Hyperlink"/>
          <w:color w:val="auto"/>
          <w:sz w:val="24"/>
          <w:szCs w:val="24"/>
          <w:u w:val="none"/>
        </w:rPr>
        <w:t xml:space="preserve"> </w:t>
      </w:r>
      <w:r>
        <w:rPr>
          <w:rStyle w:val="Hyperlink"/>
          <w:i/>
          <w:iCs/>
          <w:color w:val="auto"/>
          <w:sz w:val="24"/>
          <w:szCs w:val="24"/>
          <w:u w:val="none"/>
        </w:rPr>
        <w:t>The Solutions Focus. Making Coaching and Change SIMPLE. Second Edition</w:t>
      </w:r>
      <w:r w:rsidR="00B06DA0">
        <w:rPr>
          <w:rStyle w:val="Hyperlink"/>
          <w:i/>
          <w:iCs/>
          <w:color w:val="auto"/>
          <w:sz w:val="24"/>
          <w:szCs w:val="24"/>
          <w:u w:val="none"/>
        </w:rPr>
        <w:t xml:space="preserve">. </w:t>
      </w:r>
      <w:r w:rsidR="00B06DA0">
        <w:rPr>
          <w:rStyle w:val="Hyperlink"/>
          <w:color w:val="auto"/>
          <w:sz w:val="24"/>
          <w:szCs w:val="24"/>
          <w:u w:val="none"/>
        </w:rPr>
        <w:t xml:space="preserve">(Kindle version) London: Nicholas Brealey International. </w:t>
      </w:r>
      <w:r w:rsidR="00B06DA0">
        <w:rPr>
          <w:color w:val="000000" w:themeColor="text1"/>
          <w:sz w:val="24"/>
          <w:szCs w:val="24"/>
        </w:rPr>
        <w:t xml:space="preserve">Available at: </w:t>
      </w:r>
      <w:hyperlink r:id="rId13" w:history="1">
        <w:r w:rsidR="00B06DA0" w:rsidRPr="00531B59">
          <w:rPr>
            <w:rStyle w:val="Hyperlink"/>
            <w:sz w:val="24"/>
            <w:szCs w:val="24"/>
          </w:rPr>
          <w:t>https://www.amazon.co.uk</w:t>
        </w:r>
      </w:hyperlink>
      <w:r w:rsidR="00B06DA0">
        <w:rPr>
          <w:color w:val="000000" w:themeColor="text1"/>
          <w:sz w:val="24"/>
          <w:szCs w:val="24"/>
        </w:rPr>
        <w:t xml:space="preserve"> (Accessed: 26</w:t>
      </w:r>
      <w:r w:rsidR="00B06DA0" w:rsidRPr="00162DFC">
        <w:rPr>
          <w:color w:val="000000" w:themeColor="text1"/>
          <w:sz w:val="24"/>
          <w:szCs w:val="24"/>
          <w:vertAlign w:val="superscript"/>
        </w:rPr>
        <w:t>th</w:t>
      </w:r>
      <w:r w:rsidR="00B06DA0">
        <w:rPr>
          <w:color w:val="000000" w:themeColor="text1"/>
          <w:sz w:val="24"/>
          <w:szCs w:val="24"/>
        </w:rPr>
        <w:t xml:space="preserve"> October 2020).</w:t>
      </w:r>
    </w:p>
    <w:p w:rsidR="007425AF" w:rsidRPr="007425AF" w:rsidRDefault="007425AF" w:rsidP="00ED7BD7">
      <w:pPr>
        <w:rPr>
          <w:rStyle w:val="Hyperlink"/>
          <w:color w:val="auto"/>
          <w:sz w:val="24"/>
          <w:szCs w:val="24"/>
          <w:u w:val="none"/>
        </w:rPr>
      </w:pPr>
      <w:r>
        <w:rPr>
          <w:color w:val="000000" w:themeColor="text1"/>
          <w:sz w:val="24"/>
          <w:szCs w:val="24"/>
        </w:rPr>
        <w:t xml:space="preserve">Knox, D. (2020) </w:t>
      </w:r>
      <w:r w:rsidRPr="007425AF">
        <w:rPr>
          <w:i/>
          <w:iCs/>
          <w:color w:val="000000" w:themeColor="text1"/>
          <w:sz w:val="24"/>
          <w:szCs w:val="24"/>
        </w:rPr>
        <w:t>The relationship between GROW and SF approaches for performance coaching</w:t>
      </w:r>
      <w:r>
        <w:rPr>
          <w:i/>
          <w:iCs/>
          <w:color w:val="000000" w:themeColor="text1"/>
          <w:sz w:val="24"/>
          <w:szCs w:val="24"/>
        </w:rPr>
        <w:t xml:space="preserve">. </w:t>
      </w:r>
      <w:r>
        <w:rPr>
          <w:color w:val="000000" w:themeColor="text1"/>
          <w:sz w:val="24"/>
          <w:szCs w:val="24"/>
        </w:rPr>
        <w:t xml:space="preserve">Available at: </w:t>
      </w:r>
      <w:hyperlink r:id="rId14" w:history="1">
        <w:r w:rsidRPr="00531B59">
          <w:rPr>
            <w:rStyle w:val="Hyperlink"/>
            <w:sz w:val="24"/>
            <w:szCs w:val="24"/>
          </w:rPr>
          <w:t>http://sfwork.com/the-relationship-between-grow-and-sf</w:t>
        </w:r>
      </w:hyperlink>
      <w:r>
        <w:rPr>
          <w:color w:val="000000" w:themeColor="text1"/>
          <w:sz w:val="24"/>
          <w:szCs w:val="24"/>
        </w:rPr>
        <w:t xml:space="preserve"> (Accessed: 26</w:t>
      </w:r>
      <w:r w:rsidRPr="007425AF">
        <w:rPr>
          <w:color w:val="000000" w:themeColor="text1"/>
          <w:sz w:val="24"/>
          <w:szCs w:val="24"/>
          <w:vertAlign w:val="superscript"/>
        </w:rPr>
        <w:t>th</w:t>
      </w:r>
      <w:r>
        <w:rPr>
          <w:color w:val="000000" w:themeColor="text1"/>
          <w:sz w:val="24"/>
          <w:szCs w:val="24"/>
        </w:rPr>
        <w:t xml:space="preserve"> October 2020).</w:t>
      </w:r>
    </w:p>
    <w:p w:rsidR="00F5392A" w:rsidRDefault="00F5392A" w:rsidP="00ED7BD7">
      <w:pPr>
        <w:rPr>
          <w:iCs/>
          <w:sz w:val="24"/>
          <w:szCs w:val="24"/>
        </w:rPr>
      </w:pPr>
      <w:r w:rsidRPr="00F5392A">
        <w:rPr>
          <w:sz w:val="24"/>
          <w:szCs w:val="24"/>
        </w:rPr>
        <w:t xml:space="preserve">McCarley, TA; Peters, ML; Decman, JM (2016) </w:t>
      </w:r>
      <w:r w:rsidRPr="00F5392A">
        <w:rPr>
          <w:i/>
          <w:sz w:val="24"/>
          <w:szCs w:val="24"/>
        </w:rPr>
        <w:t>Transformational leadership related to school climate: A multi-level analysis</w:t>
      </w:r>
      <w:r>
        <w:rPr>
          <w:i/>
          <w:sz w:val="24"/>
          <w:szCs w:val="24"/>
        </w:rPr>
        <w:t>.</w:t>
      </w:r>
      <w:r w:rsidRPr="00F5392A">
        <w:rPr>
          <w:iCs/>
          <w:sz w:val="24"/>
          <w:szCs w:val="24"/>
        </w:rPr>
        <w:t xml:space="preserve"> Educational Management Administration &amp; Leadership, Vol. 44(2) 322–342, SAGE</w:t>
      </w:r>
      <w:r>
        <w:rPr>
          <w:iCs/>
          <w:sz w:val="24"/>
          <w:szCs w:val="24"/>
        </w:rPr>
        <w:t>.</w:t>
      </w:r>
    </w:p>
    <w:p w:rsidR="00AA0564" w:rsidRPr="00AA0564" w:rsidRDefault="00AA0564" w:rsidP="00ED7BD7">
      <w:pPr>
        <w:rPr>
          <w:iCs/>
          <w:sz w:val="24"/>
          <w:szCs w:val="24"/>
        </w:rPr>
      </w:pPr>
      <w:r>
        <w:rPr>
          <w:iCs/>
          <w:sz w:val="24"/>
          <w:szCs w:val="24"/>
        </w:rPr>
        <w:t xml:space="preserve">McKergow, M. (2012) </w:t>
      </w:r>
      <w:r w:rsidRPr="00AA0564">
        <w:rPr>
          <w:i/>
          <w:sz w:val="24"/>
          <w:szCs w:val="24"/>
        </w:rPr>
        <w:t>Solution-Focused Approaches in Management</w:t>
      </w:r>
      <w:r>
        <w:rPr>
          <w:i/>
          <w:sz w:val="24"/>
          <w:szCs w:val="24"/>
        </w:rPr>
        <w:t xml:space="preserve"> </w:t>
      </w:r>
      <w:r>
        <w:rPr>
          <w:iCs/>
          <w:sz w:val="24"/>
          <w:szCs w:val="24"/>
        </w:rPr>
        <w:t xml:space="preserve">Available at: </w:t>
      </w:r>
      <w:hyperlink r:id="rId15" w:history="1">
        <w:r w:rsidRPr="00531B59">
          <w:rPr>
            <w:rStyle w:val="Hyperlink"/>
            <w:iCs/>
            <w:sz w:val="24"/>
            <w:szCs w:val="24"/>
          </w:rPr>
          <w:t>https://www.lti.fi/wp-content/uploads/2016/04/ARTIKKELI_Solution-Focused_Approaches_in_Management.pdf</w:t>
        </w:r>
      </w:hyperlink>
      <w:r>
        <w:rPr>
          <w:iCs/>
          <w:sz w:val="24"/>
          <w:szCs w:val="24"/>
        </w:rPr>
        <w:t xml:space="preserve"> </w:t>
      </w:r>
      <w:r>
        <w:rPr>
          <w:color w:val="000000" w:themeColor="text1"/>
          <w:sz w:val="24"/>
          <w:szCs w:val="24"/>
        </w:rPr>
        <w:t>(Accessed: 26</w:t>
      </w:r>
      <w:r w:rsidRPr="007425AF">
        <w:rPr>
          <w:color w:val="000000" w:themeColor="text1"/>
          <w:sz w:val="24"/>
          <w:szCs w:val="24"/>
          <w:vertAlign w:val="superscript"/>
        </w:rPr>
        <w:t>th</w:t>
      </w:r>
      <w:r>
        <w:rPr>
          <w:color w:val="000000" w:themeColor="text1"/>
          <w:sz w:val="24"/>
          <w:szCs w:val="24"/>
        </w:rPr>
        <w:t xml:space="preserve"> October 2020).</w:t>
      </w:r>
    </w:p>
    <w:p w:rsidR="00C126AC" w:rsidRPr="00F5392A" w:rsidRDefault="00C126AC" w:rsidP="00C126AC">
      <w:pPr>
        <w:rPr>
          <w:rStyle w:val="Hyperlink"/>
          <w:color w:val="auto"/>
          <w:sz w:val="24"/>
          <w:szCs w:val="24"/>
          <w:u w:val="none"/>
        </w:rPr>
      </w:pPr>
      <w:r w:rsidRPr="00C126AC">
        <w:rPr>
          <w:rStyle w:val="Hyperlink"/>
          <w:color w:val="auto"/>
          <w:sz w:val="24"/>
          <w:szCs w:val="24"/>
          <w:u w:val="none"/>
        </w:rPr>
        <w:t>Netolicky, Deborah M.</w:t>
      </w:r>
      <w:r>
        <w:rPr>
          <w:rStyle w:val="Hyperlink"/>
          <w:color w:val="auto"/>
          <w:sz w:val="24"/>
          <w:szCs w:val="24"/>
          <w:u w:val="none"/>
        </w:rPr>
        <w:t xml:space="preserve"> (2016) </w:t>
      </w:r>
      <w:r w:rsidRPr="00C126AC">
        <w:rPr>
          <w:rStyle w:val="Hyperlink"/>
          <w:i/>
          <w:iCs/>
          <w:color w:val="auto"/>
          <w:sz w:val="24"/>
          <w:szCs w:val="24"/>
          <w:u w:val="none"/>
        </w:rPr>
        <w:t>International Journal of Mentoring and Coaching in Education</w:t>
      </w:r>
      <w:r>
        <w:rPr>
          <w:rStyle w:val="Hyperlink"/>
          <w:color w:val="auto"/>
          <w:sz w:val="24"/>
          <w:szCs w:val="24"/>
          <w:u w:val="none"/>
        </w:rPr>
        <w:t xml:space="preserve">. </w:t>
      </w:r>
      <w:r w:rsidRPr="00C126AC">
        <w:rPr>
          <w:rStyle w:val="Hyperlink"/>
          <w:color w:val="auto"/>
          <w:sz w:val="24"/>
          <w:szCs w:val="24"/>
          <w:u w:val="none"/>
        </w:rPr>
        <w:t>Bingley Vol. 5, Iss. 2</w:t>
      </w:r>
      <w:r>
        <w:rPr>
          <w:rStyle w:val="Hyperlink"/>
          <w:color w:val="auto"/>
          <w:sz w:val="24"/>
          <w:szCs w:val="24"/>
          <w:u w:val="none"/>
        </w:rPr>
        <w:t>.</w:t>
      </w:r>
    </w:p>
    <w:p w:rsidR="00110543" w:rsidRPr="00110543" w:rsidRDefault="00110543" w:rsidP="00ED7BD7">
      <w:pPr>
        <w:rPr>
          <w:rStyle w:val="Hyperlink"/>
          <w:color w:val="000000" w:themeColor="text1"/>
          <w:sz w:val="24"/>
          <w:szCs w:val="24"/>
          <w:u w:val="none"/>
        </w:rPr>
      </w:pPr>
      <w:r w:rsidRPr="00110543">
        <w:rPr>
          <w:color w:val="000000" w:themeColor="text1"/>
          <w:sz w:val="24"/>
          <w:szCs w:val="24"/>
        </w:rPr>
        <w:t xml:space="preserve">OECD (2016) </w:t>
      </w:r>
      <w:r w:rsidRPr="00110543">
        <w:rPr>
          <w:i/>
          <w:iCs/>
          <w:color w:val="000000" w:themeColor="text1"/>
          <w:sz w:val="24"/>
          <w:szCs w:val="24"/>
        </w:rPr>
        <w:t>What makes a school a learning organisation? A guide for policy makers, school leaders and teachers</w:t>
      </w:r>
      <w:r w:rsidRPr="00110543">
        <w:rPr>
          <w:color w:val="000000" w:themeColor="text1"/>
          <w:sz w:val="24"/>
          <w:szCs w:val="24"/>
        </w:rPr>
        <w:t xml:space="preserve">. Paris: OECD Publishing. </w:t>
      </w:r>
      <w:r>
        <w:rPr>
          <w:color w:val="000000" w:themeColor="text1"/>
          <w:sz w:val="24"/>
          <w:szCs w:val="24"/>
        </w:rPr>
        <w:t xml:space="preserve">Available at: </w:t>
      </w:r>
      <w:hyperlink r:id="rId16" w:history="1">
        <w:r w:rsidRPr="00531B59">
          <w:rPr>
            <w:rStyle w:val="Hyperlink"/>
            <w:sz w:val="24"/>
            <w:szCs w:val="24"/>
          </w:rPr>
          <w:t>http://www.oecd.org/education/school/school-learning-organisation.pdf</w:t>
        </w:r>
      </w:hyperlink>
      <w:r>
        <w:rPr>
          <w:color w:val="000000" w:themeColor="text1"/>
          <w:sz w:val="24"/>
          <w:szCs w:val="24"/>
        </w:rPr>
        <w:t xml:space="preserve"> (Accessed: 26</w:t>
      </w:r>
      <w:r w:rsidRPr="00110543">
        <w:rPr>
          <w:color w:val="000000" w:themeColor="text1"/>
          <w:sz w:val="24"/>
          <w:szCs w:val="24"/>
          <w:vertAlign w:val="superscript"/>
        </w:rPr>
        <w:t>th</w:t>
      </w:r>
      <w:r>
        <w:rPr>
          <w:color w:val="000000" w:themeColor="text1"/>
          <w:sz w:val="24"/>
          <w:szCs w:val="24"/>
        </w:rPr>
        <w:t xml:space="preserve"> October 2020).</w:t>
      </w:r>
    </w:p>
    <w:p w:rsidR="00734C71" w:rsidRDefault="00734C71" w:rsidP="00871B01">
      <w:pPr>
        <w:rPr>
          <w:color w:val="000000" w:themeColor="text1"/>
          <w:sz w:val="24"/>
          <w:szCs w:val="24"/>
        </w:rPr>
      </w:pPr>
      <w:r w:rsidRPr="00734C71">
        <w:rPr>
          <w:color w:val="000000" w:themeColor="text1"/>
          <w:sz w:val="24"/>
          <w:szCs w:val="24"/>
        </w:rPr>
        <w:t xml:space="preserve">OECD (2017) </w:t>
      </w:r>
      <w:r w:rsidRPr="00734C71">
        <w:rPr>
          <w:i/>
          <w:iCs/>
          <w:color w:val="000000" w:themeColor="text1"/>
          <w:sz w:val="24"/>
          <w:szCs w:val="24"/>
        </w:rPr>
        <w:t>The Welsh Education Reform Journey, A Rapid Policy Assessment.</w:t>
      </w:r>
      <w:r w:rsidRPr="00734C71">
        <w:rPr>
          <w:color w:val="000000" w:themeColor="text1"/>
          <w:sz w:val="24"/>
          <w:szCs w:val="24"/>
        </w:rPr>
        <w:t xml:space="preserve"> Paris: OECD </w:t>
      </w:r>
      <w:r w:rsidRPr="008441BE">
        <w:rPr>
          <w:color w:val="000000" w:themeColor="text1"/>
          <w:sz w:val="24"/>
          <w:szCs w:val="24"/>
        </w:rPr>
        <w:t>Publishing.</w:t>
      </w:r>
      <w:r w:rsidR="00110543">
        <w:rPr>
          <w:color w:val="000000" w:themeColor="text1"/>
          <w:sz w:val="24"/>
          <w:szCs w:val="24"/>
        </w:rPr>
        <w:t xml:space="preserve"> Available at: </w:t>
      </w:r>
      <w:hyperlink r:id="rId17" w:history="1">
        <w:r w:rsidR="00110543" w:rsidRPr="00531B59">
          <w:rPr>
            <w:rStyle w:val="Hyperlink"/>
            <w:sz w:val="24"/>
            <w:szCs w:val="24"/>
          </w:rPr>
          <w:t>http://www.oecd.org/education/The-Welsh-Education-Reform-Journey-FINAL.pdf</w:t>
        </w:r>
      </w:hyperlink>
      <w:r w:rsidR="00110543">
        <w:rPr>
          <w:color w:val="000000" w:themeColor="text1"/>
          <w:sz w:val="24"/>
          <w:szCs w:val="24"/>
        </w:rPr>
        <w:t xml:space="preserve"> (Accessed: 26</w:t>
      </w:r>
      <w:r w:rsidR="00110543" w:rsidRPr="00110543">
        <w:rPr>
          <w:color w:val="000000" w:themeColor="text1"/>
          <w:sz w:val="24"/>
          <w:szCs w:val="24"/>
          <w:vertAlign w:val="superscript"/>
        </w:rPr>
        <w:t>th</w:t>
      </w:r>
      <w:r w:rsidR="00110543">
        <w:rPr>
          <w:color w:val="000000" w:themeColor="text1"/>
          <w:sz w:val="24"/>
          <w:szCs w:val="24"/>
        </w:rPr>
        <w:t xml:space="preserve"> October 2020).</w:t>
      </w:r>
    </w:p>
    <w:p w:rsidR="004A0707" w:rsidRPr="00756CFD" w:rsidRDefault="004A0707" w:rsidP="00871B01">
      <w:pPr>
        <w:rPr>
          <w:color w:val="000000" w:themeColor="text1"/>
          <w:sz w:val="24"/>
          <w:szCs w:val="24"/>
        </w:rPr>
      </w:pPr>
      <w:r>
        <w:rPr>
          <w:color w:val="000000" w:themeColor="text1"/>
          <w:sz w:val="24"/>
          <w:szCs w:val="24"/>
        </w:rPr>
        <w:t>Palmer, S. and Whybrow, A. (</w:t>
      </w:r>
      <w:r w:rsidR="00756CFD">
        <w:rPr>
          <w:color w:val="000000" w:themeColor="text1"/>
          <w:sz w:val="24"/>
          <w:szCs w:val="24"/>
        </w:rPr>
        <w:t xml:space="preserve">2008) </w:t>
      </w:r>
      <w:r w:rsidR="00756CFD">
        <w:rPr>
          <w:i/>
          <w:iCs/>
          <w:color w:val="000000" w:themeColor="text1"/>
          <w:sz w:val="24"/>
          <w:szCs w:val="24"/>
        </w:rPr>
        <w:t xml:space="preserve">Handbook of Coaching Psychology. </w:t>
      </w:r>
      <w:r w:rsidR="00756CFD">
        <w:rPr>
          <w:color w:val="000000" w:themeColor="text1"/>
          <w:sz w:val="24"/>
          <w:szCs w:val="24"/>
        </w:rPr>
        <w:t xml:space="preserve">London: Routledge. Available at: </w:t>
      </w:r>
      <w:hyperlink r:id="rId18" w:anchor="page=94" w:history="1">
        <w:r w:rsidR="00756CFD" w:rsidRPr="00531B59">
          <w:rPr>
            <w:rStyle w:val="Hyperlink"/>
            <w:sz w:val="24"/>
            <w:szCs w:val="24"/>
          </w:rPr>
          <w:t>http://psulibrary.palawan.edu.ph/wtbooks/resources/pdf/908538.pdf#page=94</w:t>
        </w:r>
      </w:hyperlink>
      <w:r w:rsidR="00756CFD">
        <w:rPr>
          <w:color w:val="000000" w:themeColor="text1"/>
          <w:sz w:val="24"/>
          <w:szCs w:val="24"/>
        </w:rPr>
        <w:t xml:space="preserve"> (Accessed: 26</w:t>
      </w:r>
      <w:r w:rsidR="00756CFD" w:rsidRPr="00110543">
        <w:rPr>
          <w:color w:val="000000" w:themeColor="text1"/>
          <w:sz w:val="24"/>
          <w:szCs w:val="24"/>
          <w:vertAlign w:val="superscript"/>
        </w:rPr>
        <w:t>th</w:t>
      </w:r>
      <w:r w:rsidR="00756CFD">
        <w:rPr>
          <w:color w:val="000000" w:themeColor="text1"/>
          <w:sz w:val="24"/>
          <w:szCs w:val="24"/>
        </w:rPr>
        <w:t xml:space="preserve"> October 2020).</w:t>
      </w:r>
    </w:p>
    <w:p w:rsidR="004A0707" w:rsidRDefault="004A0707" w:rsidP="00871B01">
      <w:pPr>
        <w:rPr>
          <w:color w:val="000000" w:themeColor="text1"/>
          <w:sz w:val="24"/>
          <w:szCs w:val="24"/>
        </w:rPr>
      </w:pPr>
      <w:r>
        <w:rPr>
          <w:color w:val="000000" w:themeColor="text1"/>
          <w:sz w:val="24"/>
          <w:szCs w:val="24"/>
        </w:rPr>
        <w:t xml:space="preserve">Passmore, J. (2015) </w:t>
      </w:r>
      <w:r w:rsidRPr="00BD5BC8">
        <w:rPr>
          <w:i/>
          <w:iCs/>
          <w:color w:val="000000" w:themeColor="text1"/>
          <w:sz w:val="24"/>
          <w:szCs w:val="24"/>
        </w:rPr>
        <w:t>Excellence in Coaching, The Industry Guide.</w:t>
      </w:r>
      <w:r w:rsidR="0083538F">
        <w:rPr>
          <w:i/>
          <w:iCs/>
          <w:color w:val="000000" w:themeColor="text1"/>
          <w:sz w:val="24"/>
          <w:szCs w:val="24"/>
          <w:vertAlign w:val="superscript"/>
        </w:rPr>
        <w:t xml:space="preserve"> </w:t>
      </w:r>
      <w:r w:rsidR="0083538F">
        <w:rPr>
          <w:i/>
          <w:iCs/>
          <w:color w:val="000000" w:themeColor="text1"/>
          <w:sz w:val="24"/>
          <w:szCs w:val="24"/>
        </w:rPr>
        <w:t xml:space="preserve">Third </w:t>
      </w:r>
      <w:r w:rsidRPr="00BD5BC8">
        <w:rPr>
          <w:i/>
          <w:iCs/>
          <w:color w:val="000000" w:themeColor="text1"/>
          <w:sz w:val="24"/>
          <w:szCs w:val="24"/>
        </w:rPr>
        <w:t>Edition.</w:t>
      </w:r>
      <w:r>
        <w:rPr>
          <w:i/>
          <w:iCs/>
          <w:color w:val="000000" w:themeColor="text1"/>
          <w:sz w:val="24"/>
          <w:szCs w:val="24"/>
        </w:rPr>
        <w:t xml:space="preserve"> </w:t>
      </w:r>
      <w:r>
        <w:rPr>
          <w:color w:val="000000" w:themeColor="text1"/>
          <w:sz w:val="24"/>
          <w:szCs w:val="24"/>
        </w:rPr>
        <w:t xml:space="preserve">(Kindle version) Kogan Page. Available at: </w:t>
      </w:r>
      <w:hyperlink r:id="rId19" w:history="1">
        <w:r w:rsidRPr="00531B59">
          <w:rPr>
            <w:rStyle w:val="Hyperlink"/>
            <w:sz w:val="24"/>
            <w:szCs w:val="24"/>
          </w:rPr>
          <w:t>https://www.amazon.co.uk</w:t>
        </w:r>
      </w:hyperlink>
      <w:r>
        <w:rPr>
          <w:color w:val="000000" w:themeColor="text1"/>
          <w:sz w:val="24"/>
          <w:szCs w:val="24"/>
        </w:rPr>
        <w:t xml:space="preserve"> (Accessed: 26</w:t>
      </w:r>
      <w:r w:rsidRPr="00162DFC">
        <w:rPr>
          <w:color w:val="000000" w:themeColor="text1"/>
          <w:sz w:val="24"/>
          <w:szCs w:val="24"/>
          <w:vertAlign w:val="superscript"/>
        </w:rPr>
        <w:t>th</w:t>
      </w:r>
      <w:r>
        <w:rPr>
          <w:color w:val="000000" w:themeColor="text1"/>
          <w:sz w:val="24"/>
          <w:szCs w:val="24"/>
        </w:rPr>
        <w:t xml:space="preserve"> October 2020).</w:t>
      </w:r>
    </w:p>
    <w:p w:rsidR="00CA1879" w:rsidRPr="00CA1879" w:rsidRDefault="00CA1879" w:rsidP="00871B01">
      <w:pPr>
        <w:rPr>
          <w:color w:val="000000" w:themeColor="text1"/>
          <w:sz w:val="24"/>
          <w:szCs w:val="24"/>
        </w:rPr>
      </w:pPr>
      <w:r>
        <w:rPr>
          <w:color w:val="000000" w:themeColor="text1"/>
          <w:sz w:val="24"/>
          <w:szCs w:val="24"/>
        </w:rPr>
        <w:t xml:space="preserve">Pelaez Zuberbuhler, M. J. Salanova, M. and Martinez, I. M. (2020) </w:t>
      </w:r>
      <w:r w:rsidRPr="00CA1879">
        <w:rPr>
          <w:i/>
          <w:iCs/>
          <w:color w:val="000000" w:themeColor="text1"/>
          <w:sz w:val="24"/>
          <w:szCs w:val="24"/>
        </w:rPr>
        <w:t xml:space="preserve">Coaching-Based Leadership Intervention Program: A Controlled Trial Study </w:t>
      </w:r>
      <w:r>
        <w:rPr>
          <w:color w:val="000000" w:themeColor="text1"/>
          <w:sz w:val="24"/>
          <w:szCs w:val="24"/>
        </w:rPr>
        <w:t>Available at:</w:t>
      </w:r>
      <w:r w:rsidRPr="00CA1879">
        <w:t xml:space="preserve"> </w:t>
      </w:r>
      <w:hyperlink r:id="rId20" w:anchor="B133" w:history="1">
        <w:r w:rsidRPr="00531B59">
          <w:rPr>
            <w:rStyle w:val="Hyperlink"/>
            <w:sz w:val="24"/>
            <w:szCs w:val="24"/>
          </w:rPr>
          <w:t>https://www.frontiersin.org/articles/10.3389/fpsyg.2019.03066/full#B133</w:t>
        </w:r>
      </w:hyperlink>
      <w:r>
        <w:rPr>
          <w:color w:val="000000" w:themeColor="text1"/>
          <w:sz w:val="24"/>
          <w:szCs w:val="24"/>
        </w:rPr>
        <w:t xml:space="preserve"> (Accessed: 26</w:t>
      </w:r>
      <w:r w:rsidRPr="00162DFC">
        <w:rPr>
          <w:color w:val="000000" w:themeColor="text1"/>
          <w:sz w:val="24"/>
          <w:szCs w:val="24"/>
          <w:vertAlign w:val="superscript"/>
        </w:rPr>
        <w:t>th</w:t>
      </w:r>
      <w:r>
        <w:rPr>
          <w:color w:val="000000" w:themeColor="text1"/>
          <w:sz w:val="24"/>
          <w:szCs w:val="24"/>
        </w:rPr>
        <w:t xml:space="preserve"> October 2020).</w:t>
      </w:r>
    </w:p>
    <w:p w:rsidR="00A61FFC" w:rsidRDefault="00A61FFC" w:rsidP="00871B01">
      <w:pPr>
        <w:rPr>
          <w:color w:val="000000" w:themeColor="text1"/>
          <w:sz w:val="24"/>
          <w:szCs w:val="24"/>
        </w:rPr>
      </w:pPr>
      <w:r>
        <w:rPr>
          <w:color w:val="000000" w:themeColor="text1"/>
          <w:sz w:val="24"/>
          <w:szCs w:val="24"/>
        </w:rPr>
        <w:t xml:space="preserve">Robinson, J. K. (2011) </w:t>
      </w:r>
      <w:r w:rsidRPr="00A61FFC">
        <w:rPr>
          <w:i/>
          <w:iCs/>
          <w:color w:val="000000" w:themeColor="text1"/>
          <w:sz w:val="24"/>
          <w:szCs w:val="24"/>
        </w:rPr>
        <w:t>Leadership in Small Primary Schools: the Headteacher’s Perspective</w:t>
      </w:r>
      <w:r>
        <w:rPr>
          <w:i/>
          <w:iCs/>
          <w:color w:val="000000" w:themeColor="text1"/>
          <w:sz w:val="24"/>
          <w:szCs w:val="24"/>
        </w:rPr>
        <w:t xml:space="preserve">. </w:t>
      </w:r>
      <w:r>
        <w:rPr>
          <w:color w:val="000000" w:themeColor="text1"/>
          <w:sz w:val="24"/>
          <w:szCs w:val="24"/>
        </w:rPr>
        <w:t>University of Hertfordshire.</w:t>
      </w:r>
    </w:p>
    <w:p w:rsidR="00A61FFC" w:rsidRDefault="00A61FFC" w:rsidP="00871B01">
      <w:pPr>
        <w:rPr>
          <w:iCs/>
          <w:sz w:val="24"/>
          <w:szCs w:val="24"/>
        </w:rPr>
      </w:pPr>
      <w:r w:rsidRPr="00A61FFC">
        <w:rPr>
          <w:sz w:val="24"/>
          <w:szCs w:val="24"/>
        </w:rPr>
        <w:t xml:space="preserve">Sagor, R. D. (1992) </w:t>
      </w:r>
      <w:r w:rsidRPr="00A61FFC">
        <w:rPr>
          <w:i/>
          <w:sz w:val="24"/>
          <w:szCs w:val="24"/>
        </w:rPr>
        <w:t xml:space="preserve">Three Principals Who Make a Difference. </w:t>
      </w:r>
      <w:r w:rsidRPr="00A61FFC">
        <w:rPr>
          <w:iCs/>
          <w:sz w:val="24"/>
          <w:szCs w:val="24"/>
        </w:rPr>
        <w:t>Educational Leadership, Vol. 49, Iss. 5, Alexandria</w:t>
      </w:r>
    </w:p>
    <w:p w:rsidR="0083538F" w:rsidRPr="0083538F" w:rsidRDefault="0083538F" w:rsidP="0083538F">
      <w:pPr>
        <w:rPr>
          <w:i/>
          <w:sz w:val="24"/>
          <w:szCs w:val="24"/>
        </w:rPr>
      </w:pPr>
      <w:r>
        <w:rPr>
          <w:iCs/>
          <w:sz w:val="24"/>
          <w:szCs w:val="24"/>
        </w:rPr>
        <w:t xml:space="preserve">Spence, G. B. and Oades, L. G. (2011) </w:t>
      </w:r>
      <w:r w:rsidRPr="0083538F">
        <w:rPr>
          <w:i/>
          <w:sz w:val="24"/>
          <w:szCs w:val="24"/>
        </w:rPr>
        <w:t>Coaching with self-determination theory in mind: Using theory to advance evidence-based coaching practice</w:t>
      </w:r>
      <w:r>
        <w:rPr>
          <w:i/>
          <w:sz w:val="24"/>
          <w:szCs w:val="24"/>
        </w:rPr>
        <w:t xml:space="preserve">. </w:t>
      </w:r>
      <w:r w:rsidRPr="0083538F">
        <w:rPr>
          <w:iCs/>
          <w:sz w:val="24"/>
          <w:szCs w:val="24"/>
        </w:rPr>
        <w:t>International Journal of Evidence-Based Coaching and Mentoring,</w:t>
      </w:r>
      <w:r>
        <w:rPr>
          <w:iCs/>
          <w:sz w:val="24"/>
          <w:szCs w:val="24"/>
        </w:rPr>
        <w:t xml:space="preserve"> Vol.</w:t>
      </w:r>
      <w:r w:rsidRPr="0083538F">
        <w:rPr>
          <w:iCs/>
          <w:sz w:val="24"/>
          <w:szCs w:val="24"/>
        </w:rPr>
        <w:t xml:space="preserve"> 9,</w:t>
      </w:r>
      <w:r>
        <w:rPr>
          <w:iCs/>
          <w:sz w:val="24"/>
          <w:szCs w:val="24"/>
        </w:rPr>
        <w:t xml:space="preserve"> Iss. 2, pp.</w:t>
      </w:r>
      <w:r w:rsidRPr="0083538F">
        <w:rPr>
          <w:iCs/>
          <w:sz w:val="24"/>
          <w:szCs w:val="24"/>
        </w:rPr>
        <w:t xml:space="preserve"> 37-55.</w:t>
      </w:r>
    </w:p>
    <w:p w:rsidR="00A61FFC" w:rsidRDefault="00A61FFC" w:rsidP="00871B01">
      <w:pPr>
        <w:rPr>
          <w:color w:val="000000" w:themeColor="text1"/>
          <w:sz w:val="24"/>
          <w:szCs w:val="24"/>
        </w:rPr>
      </w:pPr>
      <w:r>
        <w:rPr>
          <w:color w:val="000000" w:themeColor="text1"/>
          <w:sz w:val="24"/>
          <w:szCs w:val="24"/>
        </w:rPr>
        <w:t xml:space="preserve">Steward, J. (2013) </w:t>
      </w:r>
      <w:r>
        <w:rPr>
          <w:i/>
          <w:iCs/>
          <w:color w:val="000000" w:themeColor="text1"/>
          <w:sz w:val="24"/>
          <w:szCs w:val="24"/>
        </w:rPr>
        <w:t xml:space="preserve">Sustaining emotional resilience for school leadership. </w:t>
      </w:r>
      <w:r w:rsidRPr="00A61FFC">
        <w:rPr>
          <w:color w:val="000000" w:themeColor="text1"/>
          <w:sz w:val="24"/>
          <w:szCs w:val="24"/>
        </w:rPr>
        <w:t>School Leadership &amp; Management, Vol. 34:1, pp. 52-68.</w:t>
      </w:r>
      <w:r>
        <w:rPr>
          <w:color w:val="000000" w:themeColor="text1"/>
          <w:sz w:val="24"/>
          <w:szCs w:val="24"/>
        </w:rPr>
        <w:t xml:space="preserve"> Available at: </w:t>
      </w:r>
      <w:hyperlink r:id="rId21" w:history="1">
        <w:r w:rsidRPr="00531B59">
          <w:rPr>
            <w:rStyle w:val="Hyperlink"/>
            <w:sz w:val="24"/>
            <w:szCs w:val="24"/>
          </w:rPr>
          <w:t>https://www.tandfonline.com/doi/pdf/10.1080/13632434.2013.849686</w:t>
        </w:r>
      </w:hyperlink>
      <w:r>
        <w:rPr>
          <w:color w:val="000000" w:themeColor="text1"/>
          <w:sz w:val="24"/>
          <w:szCs w:val="24"/>
        </w:rPr>
        <w:t xml:space="preserve"> (Accessed: 26</w:t>
      </w:r>
      <w:r w:rsidRPr="00A61FFC">
        <w:rPr>
          <w:color w:val="000000" w:themeColor="text1"/>
          <w:sz w:val="24"/>
          <w:szCs w:val="24"/>
          <w:vertAlign w:val="superscript"/>
        </w:rPr>
        <w:t>th</w:t>
      </w:r>
      <w:r>
        <w:rPr>
          <w:color w:val="000000" w:themeColor="text1"/>
          <w:sz w:val="24"/>
          <w:szCs w:val="24"/>
        </w:rPr>
        <w:t xml:space="preserve"> October 2020).</w:t>
      </w:r>
    </w:p>
    <w:p w:rsidR="009346F5" w:rsidRPr="009346F5" w:rsidRDefault="009346F5" w:rsidP="00871B01">
      <w:pPr>
        <w:rPr>
          <w:color w:val="000000" w:themeColor="text1"/>
          <w:sz w:val="24"/>
          <w:szCs w:val="24"/>
        </w:rPr>
      </w:pPr>
      <w:r>
        <w:rPr>
          <w:color w:val="000000" w:themeColor="text1"/>
          <w:sz w:val="24"/>
          <w:szCs w:val="24"/>
        </w:rPr>
        <w:t xml:space="preserve">Stober, D. R. and Grant, A. M. (2006) </w:t>
      </w:r>
      <w:r>
        <w:rPr>
          <w:i/>
          <w:iCs/>
          <w:color w:val="000000" w:themeColor="text1"/>
          <w:sz w:val="24"/>
          <w:szCs w:val="24"/>
        </w:rPr>
        <w:t xml:space="preserve">Evidenced Based Coaching Handbook. Putting best practices to work for your clients. </w:t>
      </w:r>
      <w:r>
        <w:rPr>
          <w:color w:val="000000" w:themeColor="text1"/>
          <w:sz w:val="24"/>
          <w:szCs w:val="24"/>
        </w:rPr>
        <w:t xml:space="preserve">New Jersey: John Wiley and Sons. Available at: </w:t>
      </w:r>
      <w:hyperlink r:id="rId22" w:history="1">
        <w:r w:rsidR="0083538F" w:rsidRPr="00531B59">
          <w:rPr>
            <w:rStyle w:val="Hyperlink"/>
            <w:sz w:val="24"/>
            <w:szCs w:val="24"/>
          </w:rPr>
          <w:t>https://books.google.co.uk/</w:t>
        </w:r>
      </w:hyperlink>
      <w:r w:rsidR="0083538F">
        <w:rPr>
          <w:color w:val="000000" w:themeColor="text1"/>
          <w:sz w:val="24"/>
          <w:szCs w:val="24"/>
        </w:rPr>
        <w:t xml:space="preserve"> (Accessed: 26</w:t>
      </w:r>
      <w:r w:rsidR="0083538F" w:rsidRPr="0083538F">
        <w:rPr>
          <w:color w:val="000000" w:themeColor="text1"/>
          <w:sz w:val="24"/>
          <w:szCs w:val="24"/>
          <w:vertAlign w:val="superscript"/>
        </w:rPr>
        <w:t>th</w:t>
      </w:r>
      <w:r w:rsidR="0083538F">
        <w:rPr>
          <w:color w:val="000000" w:themeColor="text1"/>
          <w:sz w:val="24"/>
          <w:szCs w:val="24"/>
        </w:rPr>
        <w:t xml:space="preserve"> October 2020).</w:t>
      </w:r>
    </w:p>
    <w:p w:rsidR="00FF6E7F" w:rsidRPr="008441BE" w:rsidRDefault="00FF6E7F" w:rsidP="00871B01">
      <w:pPr>
        <w:rPr>
          <w:rStyle w:val="Hyperlink"/>
          <w:i/>
          <w:iCs/>
          <w:color w:val="000000" w:themeColor="text1"/>
          <w:sz w:val="24"/>
          <w:szCs w:val="24"/>
          <w:u w:val="none"/>
        </w:rPr>
      </w:pPr>
      <w:r w:rsidRPr="008441BE">
        <w:rPr>
          <w:color w:val="000000" w:themeColor="text1"/>
          <w:sz w:val="24"/>
          <w:szCs w:val="24"/>
        </w:rPr>
        <w:t xml:space="preserve">Stoll, L. (2011) </w:t>
      </w:r>
      <w:r w:rsidRPr="008441BE">
        <w:rPr>
          <w:i/>
          <w:iCs/>
          <w:color w:val="000000" w:themeColor="text1"/>
          <w:sz w:val="24"/>
          <w:szCs w:val="24"/>
        </w:rPr>
        <w:t xml:space="preserve">Creative harmony: songlines for changing learning landscapes. </w:t>
      </w:r>
      <w:r w:rsidRPr="008441BE">
        <w:rPr>
          <w:color w:val="000000" w:themeColor="text1"/>
          <w:sz w:val="24"/>
          <w:szCs w:val="24"/>
        </w:rPr>
        <w:t>Australian Educational Leader, Vol. 33, No. 3, pp. 10-15.</w:t>
      </w:r>
      <w:r w:rsidRPr="008441BE">
        <w:rPr>
          <w:i/>
          <w:iCs/>
          <w:color w:val="000000" w:themeColor="text1"/>
          <w:sz w:val="24"/>
          <w:szCs w:val="24"/>
        </w:rPr>
        <w:t xml:space="preserve"> </w:t>
      </w:r>
    </w:p>
    <w:p w:rsidR="00871B01" w:rsidRDefault="00871B01" w:rsidP="00871B01">
      <w:pPr>
        <w:rPr>
          <w:rStyle w:val="Hyperlink"/>
          <w:color w:val="auto"/>
          <w:sz w:val="24"/>
          <w:szCs w:val="24"/>
          <w:u w:val="none"/>
        </w:rPr>
      </w:pPr>
      <w:r>
        <w:rPr>
          <w:rStyle w:val="Hyperlink"/>
          <w:color w:val="auto"/>
          <w:sz w:val="24"/>
          <w:szCs w:val="24"/>
          <w:u w:val="none"/>
        </w:rPr>
        <w:t xml:space="preserve">Van </w:t>
      </w:r>
      <w:r w:rsidRPr="00871B01">
        <w:rPr>
          <w:rStyle w:val="Hyperlink"/>
          <w:color w:val="auto"/>
          <w:sz w:val="24"/>
          <w:szCs w:val="24"/>
          <w:u w:val="none"/>
        </w:rPr>
        <w:t>Geel</w:t>
      </w:r>
      <w:r>
        <w:rPr>
          <w:rStyle w:val="Hyperlink"/>
          <w:color w:val="auto"/>
          <w:sz w:val="24"/>
          <w:szCs w:val="24"/>
          <w:u w:val="none"/>
        </w:rPr>
        <w:t xml:space="preserve">, M. Keuning, T. Visscher, A. J. Fox, J. (2016) </w:t>
      </w:r>
      <w:r w:rsidRPr="00734C71">
        <w:rPr>
          <w:rStyle w:val="Hyperlink"/>
          <w:i/>
          <w:iCs/>
          <w:color w:val="auto"/>
          <w:sz w:val="24"/>
          <w:szCs w:val="24"/>
          <w:u w:val="none"/>
        </w:rPr>
        <w:t>Assessing the Effects of a School-Wide Data-Based Decision-Making Intervention on Student Achievement Growth in Primary Schools</w:t>
      </w:r>
      <w:r w:rsidR="00734C71" w:rsidRPr="00734C71">
        <w:rPr>
          <w:rStyle w:val="Hyperlink"/>
          <w:i/>
          <w:iCs/>
          <w:color w:val="auto"/>
          <w:sz w:val="24"/>
          <w:szCs w:val="24"/>
          <w:u w:val="none"/>
        </w:rPr>
        <w:t>.</w:t>
      </w:r>
      <w:r w:rsidRPr="00734C71">
        <w:rPr>
          <w:rStyle w:val="Hyperlink"/>
          <w:i/>
          <w:iCs/>
          <w:color w:val="auto"/>
          <w:sz w:val="24"/>
          <w:szCs w:val="24"/>
          <w:u w:val="none"/>
        </w:rPr>
        <w:t xml:space="preserve"> </w:t>
      </w:r>
      <w:r>
        <w:rPr>
          <w:rStyle w:val="Hyperlink"/>
          <w:color w:val="auto"/>
          <w:sz w:val="24"/>
          <w:szCs w:val="24"/>
          <w:u w:val="none"/>
        </w:rPr>
        <w:t>American Education Research Journal, Vol. 53, No. 2, pp. 360-394</w:t>
      </w:r>
      <w:r w:rsidR="00DA6F3D">
        <w:rPr>
          <w:rStyle w:val="Hyperlink"/>
          <w:color w:val="auto"/>
          <w:sz w:val="24"/>
          <w:szCs w:val="24"/>
          <w:u w:val="none"/>
        </w:rPr>
        <w:t>.</w:t>
      </w:r>
    </w:p>
    <w:p w:rsidR="008441BE" w:rsidRDefault="008441BE" w:rsidP="00871B01">
      <w:pPr>
        <w:rPr>
          <w:rStyle w:val="Hyperlink"/>
          <w:color w:val="auto"/>
          <w:sz w:val="24"/>
          <w:szCs w:val="24"/>
          <w:u w:val="none"/>
        </w:rPr>
      </w:pPr>
      <w:r w:rsidRPr="008441BE">
        <w:rPr>
          <w:rStyle w:val="Hyperlink"/>
          <w:color w:val="auto"/>
          <w:sz w:val="24"/>
          <w:szCs w:val="24"/>
          <w:u w:val="none"/>
        </w:rPr>
        <w:t xml:space="preserve">Welsh Government (2019) </w:t>
      </w:r>
      <w:r w:rsidRPr="008441BE">
        <w:rPr>
          <w:rStyle w:val="Hyperlink"/>
          <w:i/>
          <w:iCs/>
          <w:color w:val="auto"/>
          <w:sz w:val="24"/>
          <w:szCs w:val="24"/>
          <w:u w:val="none"/>
        </w:rPr>
        <w:t>Professional Standards for Teaching and Leadership</w:t>
      </w:r>
      <w:r w:rsidRPr="008441BE">
        <w:rPr>
          <w:rStyle w:val="Hyperlink"/>
          <w:color w:val="auto"/>
          <w:sz w:val="24"/>
          <w:szCs w:val="24"/>
          <w:u w:val="none"/>
        </w:rPr>
        <w:t xml:space="preserve">. OGL Crown. Available at: https://hwb.gov.wales/api/storage/19bc948b-8a3f-41e0-944a-7bf2cadf7d18/professional-standards-for-teaching-and-leadership-interactive-pdf-for-pc.pdf (Accessed: </w:t>
      </w:r>
      <w:r>
        <w:rPr>
          <w:rStyle w:val="Hyperlink"/>
          <w:color w:val="auto"/>
          <w:sz w:val="24"/>
          <w:szCs w:val="24"/>
          <w:u w:val="none"/>
        </w:rPr>
        <w:t>26</w:t>
      </w:r>
      <w:r w:rsidRPr="008441BE">
        <w:rPr>
          <w:rStyle w:val="Hyperlink"/>
          <w:color w:val="auto"/>
          <w:sz w:val="24"/>
          <w:szCs w:val="24"/>
          <w:u w:val="none"/>
          <w:vertAlign w:val="superscript"/>
        </w:rPr>
        <w:t>th</w:t>
      </w:r>
      <w:r>
        <w:rPr>
          <w:rStyle w:val="Hyperlink"/>
          <w:color w:val="auto"/>
          <w:sz w:val="24"/>
          <w:szCs w:val="24"/>
          <w:u w:val="none"/>
        </w:rPr>
        <w:t xml:space="preserve"> October 2020</w:t>
      </w:r>
      <w:r w:rsidRPr="008441BE">
        <w:rPr>
          <w:rStyle w:val="Hyperlink"/>
          <w:color w:val="auto"/>
          <w:sz w:val="24"/>
          <w:szCs w:val="24"/>
          <w:u w:val="none"/>
        </w:rPr>
        <w:t>).</w:t>
      </w:r>
    </w:p>
    <w:p w:rsidR="008441BE" w:rsidRDefault="008441BE" w:rsidP="008441BE">
      <w:pPr>
        <w:rPr>
          <w:rStyle w:val="Hyperlink"/>
          <w:color w:val="auto"/>
          <w:sz w:val="24"/>
          <w:szCs w:val="24"/>
          <w:u w:val="none"/>
        </w:rPr>
      </w:pPr>
      <w:r>
        <w:rPr>
          <w:rStyle w:val="Hyperlink"/>
          <w:color w:val="auto"/>
          <w:sz w:val="24"/>
          <w:szCs w:val="24"/>
          <w:u w:val="none"/>
        </w:rPr>
        <w:t xml:space="preserve">Welsh Government (2020) </w:t>
      </w:r>
      <w:r w:rsidRPr="008441BE">
        <w:rPr>
          <w:rStyle w:val="Hyperlink"/>
          <w:i/>
          <w:iCs/>
          <w:color w:val="auto"/>
          <w:sz w:val="24"/>
          <w:szCs w:val="24"/>
          <w:u w:val="none"/>
        </w:rPr>
        <w:t>Curriculum and Assessment (Wales) Bill, Explanatory Memorandum incorporating the Regulatory Impact Assessment and Explanatory Notes</w:t>
      </w:r>
      <w:r>
        <w:rPr>
          <w:rStyle w:val="Hyperlink"/>
          <w:i/>
          <w:iCs/>
          <w:color w:val="auto"/>
          <w:sz w:val="24"/>
          <w:szCs w:val="24"/>
          <w:u w:val="none"/>
        </w:rPr>
        <w:t xml:space="preserve">. </w:t>
      </w:r>
      <w:r w:rsidRPr="008441BE">
        <w:rPr>
          <w:rStyle w:val="Hyperlink"/>
          <w:color w:val="auto"/>
          <w:sz w:val="24"/>
          <w:szCs w:val="24"/>
          <w:u w:val="none"/>
        </w:rPr>
        <w:t>Cardiff: Welsh Government.</w:t>
      </w:r>
      <w:r>
        <w:rPr>
          <w:rStyle w:val="Hyperlink"/>
          <w:color w:val="auto"/>
          <w:sz w:val="24"/>
          <w:szCs w:val="24"/>
          <w:u w:val="none"/>
        </w:rPr>
        <w:t xml:space="preserve"> Available at: </w:t>
      </w:r>
      <w:hyperlink r:id="rId23" w:history="1">
        <w:r w:rsidRPr="00531B59">
          <w:rPr>
            <w:rStyle w:val="Hyperlink"/>
            <w:sz w:val="24"/>
            <w:szCs w:val="24"/>
          </w:rPr>
          <w:t>https://gov.wales/sites/default/files/publications/2020-09/curriculum-and-assessment-bill-explanatory-memorandum.pdf</w:t>
        </w:r>
      </w:hyperlink>
      <w:r>
        <w:rPr>
          <w:rStyle w:val="Hyperlink"/>
          <w:color w:val="auto"/>
          <w:sz w:val="24"/>
          <w:szCs w:val="24"/>
          <w:u w:val="none"/>
        </w:rPr>
        <w:t xml:space="preserve"> (Accessed: 26</w:t>
      </w:r>
      <w:r w:rsidRPr="008441BE">
        <w:rPr>
          <w:rStyle w:val="Hyperlink"/>
          <w:color w:val="auto"/>
          <w:sz w:val="24"/>
          <w:szCs w:val="24"/>
          <w:u w:val="none"/>
          <w:vertAlign w:val="superscript"/>
        </w:rPr>
        <w:t>th</w:t>
      </w:r>
      <w:r>
        <w:rPr>
          <w:rStyle w:val="Hyperlink"/>
          <w:color w:val="auto"/>
          <w:sz w:val="24"/>
          <w:szCs w:val="24"/>
          <w:u w:val="none"/>
        </w:rPr>
        <w:t xml:space="preserve"> October 2020).</w:t>
      </w:r>
    </w:p>
    <w:p w:rsidR="00162DFC" w:rsidRPr="004C479B" w:rsidRDefault="00162DFC" w:rsidP="008441BE">
      <w:pPr>
        <w:rPr>
          <w:rStyle w:val="Hyperlink"/>
          <w:color w:val="auto"/>
          <w:sz w:val="24"/>
          <w:szCs w:val="24"/>
          <w:u w:val="none"/>
        </w:rPr>
      </w:pPr>
      <w:r>
        <w:rPr>
          <w:rStyle w:val="Hyperlink"/>
          <w:color w:val="auto"/>
          <w:sz w:val="24"/>
          <w:szCs w:val="24"/>
          <w:u w:val="none"/>
        </w:rPr>
        <w:t xml:space="preserve">Whitmore, </w:t>
      </w:r>
      <w:r w:rsidR="004C479B">
        <w:rPr>
          <w:rStyle w:val="Hyperlink"/>
          <w:color w:val="auto"/>
          <w:sz w:val="24"/>
          <w:szCs w:val="24"/>
          <w:u w:val="none"/>
        </w:rPr>
        <w:t xml:space="preserve">J. (2017) </w:t>
      </w:r>
      <w:r w:rsidR="004C479B">
        <w:rPr>
          <w:rStyle w:val="Hyperlink"/>
          <w:i/>
          <w:iCs/>
          <w:color w:val="auto"/>
          <w:sz w:val="24"/>
          <w:szCs w:val="24"/>
          <w:u w:val="none"/>
        </w:rPr>
        <w:t xml:space="preserve">Coaching for Performance. The </w:t>
      </w:r>
      <w:r w:rsidR="0083538F">
        <w:rPr>
          <w:rStyle w:val="Hyperlink"/>
          <w:i/>
          <w:iCs/>
          <w:color w:val="auto"/>
          <w:sz w:val="24"/>
          <w:szCs w:val="24"/>
          <w:u w:val="none"/>
        </w:rPr>
        <w:t>p</w:t>
      </w:r>
      <w:r w:rsidR="004C479B">
        <w:rPr>
          <w:rStyle w:val="Hyperlink"/>
          <w:i/>
          <w:iCs/>
          <w:color w:val="auto"/>
          <w:sz w:val="24"/>
          <w:szCs w:val="24"/>
          <w:u w:val="none"/>
        </w:rPr>
        <w:t xml:space="preserve">rinciples and practice of coaching and leadership. Fifth Edition. </w:t>
      </w:r>
      <w:r w:rsidR="004C479B">
        <w:rPr>
          <w:rStyle w:val="Hyperlink"/>
          <w:color w:val="auto"/>
          <w:sz w:val="24"/>
          <w:szCs w:val="24"/>
          <w:u w:val="none"/>
        </w:rPr>
        <w:t>London: Nicholas Brealey Publishing</w:t>
      </w:r>
    </w:p>
    <w:sectPr w:rsidR="00162DFC" w:rsidRPr="004C479B">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419B9" w:rsidRDefault="009419B9" w:rsidP="00FF4F76">
      <w:pPr>
        <w:spacing w:after="0" w:line="240" w:lineRule="auto"/>
      </w:pPr>
      <w:r>
        <w:separator/>
      </w:r>
    </w:p>
  </w:endnote>
  <w:endnote w:type="continuationSeparator" w:id="0">
    <w:p w:rsidR="009419B9" w:rsidRDefault="009419B9" w:rsidP="00FF4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w:panose1 w:val="02000500000000000000"/>
    <w:charset w:val="00"/>
    <w:family w:val="auto"/>
    <w:pitch w:val="variable"/>
    <w:sig w:usb0="E00002FF" w:usb1="5000205A"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F4F76" w:rsidRDefault="00FF4F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F4F76" w:rsidRDefault="00FF4F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F4F76" w:rsidRDefault="00FF4F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419B9" w:rsidRDefault="009419B9" w:rsidP="00FF4F76">
      <w:pPr>
        <w:spacing w:after="0" w:line="240" w:lineRule="auto"/>
      </w:pPr>
      <w:r>
        <w:separator/>
      </w:r>
    </w:p>
  </w:footnote>
  <w:footnote w:type="continuationSeparator" w:id="0">
    <w:p w:rsidR="009419B9" w:rsidRDefault="009419B9" w:rsidP="00FF4F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F4F76" w:rsidRDefault="00FF4F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F4F76" w:rsidRDefault="00FF4F76">
    <w:pPr>
      <w:pStyle w:val="Header"/>
    </w:pPr>
    <w:r>
      <w:t xml:space="preserve">Anna </w:t>
    </w:r>
    <w:r>
      <w:t>Britten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F4F76" w:rsidRDefault="00FF4F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FD1F60"/>
    <w:multiLevelType w:val="hybridMultilevel"/>
    <w:tmpl w:val="A6548F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946883"/>
    <w:multiLevelType w:val="multilevel"/>
    <w:tmpl w:val="739E055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 w15:restartNumberingAfterBreak="0">
    <w:nsid w:val="6A033F0A"/>
    <w:multiLevelType w:val="hybridMultilevel"/>
    <w:tmpl w:val="D05ACA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057E3F"/>
    <w:multiLevelType w:val="hybridMultilevel"/>
    <w:tmpl w:val="8F649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activeWritingStyle w:appName="MSWord" w:lang="en-GB" w:vendorID="64" w:dllVersion="4096" w:nlCheck="1" w:checkStyle="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E7F"/>
    <w:rsid w:val="00036708"/>
    <w:rsid w:val="00055F22"/>
    <w:rsid w:val="000611DD"/>
    <w:rsid w:val="00061FDF"/>
    <w:rsid w:val="000B150C"/>
    <w:rsid w:val="000C712F"/>
    <w:rsid w:val="00110543"/>
    <w:rsid w:val="00114868"/>
    <w:rsid w:val="0015295F"/>
    <w:rsid w:val="00162DFC"/>
    <w:rsid w:val="00165043"/>
    <w:rsid w:val="001654C2"/>
    <w:rsid w:val="0017676D"/>
    <w:rsid w:val="001A7F1A"/>
    <w:rsid w:val="001C6B5B"/>
    <w:rsid w:val="00231959"/>
    <w:rsid w:val="00241586"/>
    <w:rsid w:val="00242071"/>
    <w:rsid w:val="002545D3"/>
    <w:rsid w:val="00264929"/>
    <w:rsid w:val="002704CD"/>
    <w:rsid w:val="00283D15"/>
    <w:rsid w:val="002F3F75"/>
    <w:rsid w:val="002F42C1"/>
    <w:rsid w:val="003319CA"/>
    <w:rsid w:val="0036278E"/>
    <w:rsid w:val="00376CCC"/>
    <w:rsid w:val="003963FB"/>
    <w:rsid w:val="003B2147"/>
    <w:rsid w:val="003B44AA"/>
    <w:rsid w:val="003D4AD6"/>
    <w:rsid w:val="00424CA4"/>
    <w:rsid w:val="00430DDC"/>
    <w:rsid w:val="0043773E"/>
    <w:rsid w:val="00454027"/>
    <w:rsid w:val="00467F1C"/>
    <w:rsid w:val="00475B39"/>
    <w:rsid w:val="004A0707"/>
    <w:rsid w:val="004B4788"/>
    <w:rsid w:val="004C479B"/>
    <w:rsid w:val="00546F63"/>
    <w:rsid w:val="0058190F"/>
    <w:rsid w:val="005B5278"/>
    <w:rsid w:val="005C3D68"/>
    <w:rsid w:val="00614C13"/>
    <w:rsid w:val="00636CFE"/>
    <w:rsid w:val="00720E7F"/>
    <w:rsid w:val="00721A67"/>
    <w:rsid w:val="00724C45"/>
    <w:rsid w:val="00734C71"/>
    <w:rsid w:val="007425AF"/>
    <w:rsid w:val="007523D9"/>
    <w:rsid w:val="00756CFD"/>
    <w:rsid w:val="00773F7A"/>
    <w:rsid w:val="00774B69"/>
    <w:rsid w:val="00783EDD"/>
    <w:rsid w:val="007947D9"/>
    <w:rsid w:val="007B7695"/>
    <w:rsid w:val="00801052"/>
    <w:rsid w:val="00801F2E"/>
    <w:rsid w:val="0083538F"/>
    <w:rsid w:val="008412B9"/>
    <w:rsid w:val="008441BE"/>
    <w:rsid w:val="00871B01"/>
    <w:rsid w:val="008721F9"/>
    <w:rsid w:val="00892315"/>
    <w:rsid w:val="008B686A"/>
    <w:rsid w:val="008F4E0D"/>
    <w:rsid w:val="00902A9E"/>
    <w:rsid w:val="0093431F"/>
    <w:rsid w:val="009346F5"/>
    <w:rsid w:val="009419B9"/>
    <w:rsid w:val="00946A74"/>
    <w:rsid w:val="009947A5"/>
    <w:rsid w:val="009A6B0C"/>
    <w:rsid w:val="009E360A"/>
    <w:rsid w:val="00A1398E"/>
    <w:rsid w:val="00A17471"/>
    <w:rsid w:val="00A61FFC"/>
    <w:rsid w:val="00AA0564"/>
    <w:rsid w:val="00AA2A0E"/>
    <w:rsid w:val="00AB1879"/>
    <w:rsid w:val="00AC1467"/>
    <w:rsid w:val="00AD41B4"/>
    <w:rsid w:val="00AF66CD"/>
    <w:rsid w:val="00B06DA0"/>
    <w:rsid w:val="00B150B6"/>
    <w:rsid w:val="00B153A6"/>
    <w:rsid w:val="00B20F8E"/>
    <w:rsid w:val="00B2412F"/>
    <w:rsid w:val="00B337A1"/>
    <w:rsid w:val="00B841CA"/>
    <w:rsid w:val="00BA3DC8"/>
    <w:rsid w:val="00BC493E"/>
    <w:rsid w:val="00BD5BC8"/>
    <w:rsid w:val="00C116D5"/>
    <w:rsid w:val="00C126AC"/>
    <w:rsid w:val="00C2566C"/>
    <w:rsid w:val="00C615B3"/>
    <w:rsid w:val="00C66094"/>
    <w:rsid w:val="00C71D64"/>
    <w:rsid w:val="00CA1879"/>
    <w:rsid w:val="00CB307C"/>
    <w:rsid w:val="00CD6C11"/>
    <w:rsid w:val="00CD7BA5"/>
    <w:rsid w:val="00CF4106"/>
    <w:rsid w:val="00D13CD1"/>
    <w:rsid w:val="00D51807"/>
    <w:rsid w:val="00D67D44"/>
    <w:rsid w:val="00D710D7"/>
    <w:rsid w:val="00D97997"/>
    <w:rsid w:val="00DA6F3D"/>
    <w:rsid w:val="00DB4C27"/>
    <w:rsid w:val="00DF5D3C"/>
    <w:rsid w:val="00E34CD0"/>
    <w:rsid w:val="00E35600"/>
    <w:rsid w:val="00E57492"/>
    <w:rsid w:val="00E62374"/>
    <w:rsid w:val="00E72718"/>
    <w:rsid w:val="00E86D59"/>
    <w:rsid w:val="00E91EE4"/>
    <w:rsid w:val="00ED487E"/>
    <w:rsid w:val="00ED7BD7"/>
    <w:rsid w:val="00F07594"/>
    <w:rsid w:val="00F5392A"/>
    <w:rsid w:val="00F65697"/>
    <w:rsid w:val="00FB2374"/>
    <w:rsid w:val="00FB6BA7"/>
    <w:rsid w:val="00FC7B54"/>
    <w:rsid w:val="00FD2DAA"/>
    <w:rsid w:val="00FF4F76"/>
    <w:rsid w:val="00FF6E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0989D"/>
  <w15:chartTrackingRefBased/>
  <w15:docId w15:val="{2FA2D3B6-42FC-B84F-9505-55694AF6F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E7F"/>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0E7F"/>
    <w:rPr>
      <w:color w:val="0563C1" w:themeColor="hyperlink"/>
      <w:u w:val="single"/>
    </w:rPr>
  </w:style>
  <w:style w:type="paragraph" w:styleId="ListParagraph">
    <w:name w:val="List Paragraph"/>
    <w:basedOn w:val="Normal"/>
    <w:uiPriority w:val="34"/>
    <w:qFormat/>
    <w:rsid w:val="00720E7F"/>
    <w:pPr>
      <w:ind w:left="720"/>
      <w:contextualSpacing/>
    </w:pPr>
  </w:style>
  <w:style w:type="table" w:styleId="TableGrid">
    <w:name w:val="Table Grid"/>
    <w:basedOn w:val="TableNormal"/>
    <w:uiPriority w:val="39"/>
    <w:rsid w:val="00720E7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720E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20E7F"/>
  </w:style>
  <w:style w:type="character" w:customStyle="1" w:styleId="eop">
    <w:name w:val="eop"/>
    <w:basedOn w:val="DefaultParagraphFont"/>
    <w:rsid w:val="00720E7F"/>
  </w:style>
  <w:style w:type="character" w:customStyle="1" w:styleId="apple-converted-space">
    <w:name w:val="apple-converted-space"/>
    <w:basedOn w:val="DefaultParagraphFont"/>
    <w:rsid w:val="00720E7F"/>
  </w:style>
  <w:style w:type="paragraph" w:customStyle="1" w:styleId="mb0">
    <w:name w:val="mb0"/>
    <w:basedOn w:val="Normal"/>
    <w:rsid w:val="00720E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authoretc">
    <w:name w:val="titleauthoretc"/>
    <w:basedOn w:val="DefaultParagraphFont"/>
    <w:rsid w:val="00720E7F"/>
  </w:style>
  <w:style w:type="character" w:styleId="Strong">
    <w:name w:val="Strong"/>
    <w:basedOn w:val="DefaultParagraphFont"/>
    <w:uiPriority w:val="22"/>
    <w:qFormat/>
    <w:rsid w:val="00720E7F"/>
    <w:rPr>
      <w:b/>
      <w:bCs/>
    </w:rPr>
  </w:style>
  <w:style w:type="character" w:styleId="FollowedHyperlink">
    <w:name w:val="FollowedHyperlink"/>
    <w:basedOn w:val="DefaultParagraphFont"/>
    <w:uiPriority w:val="99"/>
    <w:semiHidden/>
    <w:unhideWhenUsed/>
    <w:rsid w:val="00A1398E"/>
    <w:rPr>
      <w:color w:val="954F72" w:themeColor="followedHyperlink"/>
      <w:u w:val="single"/>
    </w:rPr>
  </w:style>
  <w:style w:type="character" w:styleId="UnresolvedMention">
    <w:name w:val="Unresolved Mention"/>
    <w:basedOn w:val="DefaultParagraphFont"/>
    <w:uiPriority w:val="99"/>
    <w:semiHidden/>
    <w:unhideWhenUsed/>
    <w:rsid w:val="00CD6C11"/>
    <w:rPr>
      <w:color w:val="605E5C"/>
      <w:shd w:val="clear" w:color="auto" w:fill="E1DFDD"/>
    </w:rPr>
  </w:style>
  <w:style w:type="paragraph" w:styleId="NormalWeb">
    <w:name w:val="Normal (Web)"/>
    <w:basedOn w:val="Normal"/>
    <w:uiPriority w:val="99"/>
    <w:semiHidden/>
    <w:unhideWhenUsed/>
    <w:rsid w:val="00946A7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F4F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F76"/>
    <w:rPr>
      <w:sz w:val="22"/>
      <w:szCs w:val="22"/>
    </w:rPr>
  </w:style>
  <w:style w:type="paragraph" w:styleId="Footer">
    <w:name w:val="footer"/>
    <w:basedOn w:val="Normal"/>
    <w:link w:val="FooterChar"/>
    <w:uiPriority w:val="99"/>
    <w:unhideWhenUsed/>
    <w:rsid w:val="00FF4F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F76"/>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835406">
      <w:bodyDiv w:val="1"/>
      <w:marLeft w:val="0"/>
      <w:marRight w:val="0"/>
      <w:marTop w:val="0"/>
      <w:marBottom w:val="0"/>
      <w:divBdr>
        <w:top w:val="none" w:sz="0" w:space="0" w:color="auto"/>
        <w:left w:val="none" w:sz="0" w:space="0" w:color="auto"/>
        <w:bottom w:val="none" w:sz="0" w:space="0" w:color="auto"/>
        <w:right w:val="none" w:sz="0" w:space="0" w:color="auto"/>
      </w:divBdr>
      <w:divsChild>
        <w:div w:id="1480658318">
          <w:marLeft w:val="0"/>
          <w:marRight w:val="0"/>
          <w:marTop w:val="0"/>
          <w:marBottom w:val="0"/>
          <w:divBdr>
            <w:top w:val="none" w:sz="0" w:space="0" w:color="auto"/>
            <w:left w:val="none" w:sz="0" w:space="0" w:color="auto"/>
            <w:bottom w:val="none" w:sz="0" w:space="0" w:color="auto"/>
            <w:right w:val="none" w:sz="0" w:space="0" w:color="auto"/>
          </w:divBdr>
          <w:divsChild>
            <w:div w:id="563296379">
              <w:marLeft w:val="0"/>
              <w:marRight w:val="0"/>
              <w:marTop w:val="0"/>
              <w:marBottom w:val="0"/>
              <w:divBdr>
                <w:top w:val="none" w:sz="0" w:space="0" w:color="auto"/>
                <w:left w:val="none" w:sz="0" w:space="0" w:color="auto"/>
                <w:bottom w:val="none" w:sz="0" w:space="0" w:color="auto"/>
                <w:right w:val="none" w:sz="0" w:space="0" w:color="auto"/>
              </w:divBdr>
              <w:divsChild>
                <w:div w:id="167178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84413">
      <w:bodyDiv w:val="1"/>
      <w:marLeft w:val="0"/>
      <w:marRight w:val="0"/>
      <w:marTop w:val="0"/>
      <w:marBottom w:val="0"/>
      <w:divBdr>
        <w:top w:val="none" w:sz="0" w:space="0" w:color="auto"/>
        <w:left w:val="none" w:sz="0" w:space="0" w:color="auto"/>
        <w:bottom w:val="none" w:sz="0" w:space="0" w:color="auto"/>
        <w:right w:val="none" w:sz="0" w:space="0" w:color="auto"/>
      </w:divBdr>
    </w:div>
    <w:div w:id="327833173">
      <w:bodyDiv w:val="1"/>
      <w:marLeft w:val="0"/>
      <w:marRight w:val="0"/>
      <w:marTop w:val="0"/>
      <w:marBottom w:val="0"/>
      <w:divBdr>
        <w:top w:val="none" w:sz="0" w:space="0" w:color="auto"/>
        <w:left w:val="none" w:sz="0" w:space="0" w:color="auto"/>
        <w:bottom w:val="none" w:sz="0" w:space="0" w:color="auto"/>
        <w:right w:val="none" w:sz="0" w:space="0" w:color="auto"/>
      </w:divBdr>
      <w:divsChild>
        <w:div w:id="378284749">
          <w:marLeft w:val="0"/>
          <w:marRight w:val="0"/>
          <w:marTop w:val="0"/>
          <w:marBottom w:val="0"/>
          <w:divBdr>
            <w:top w:val="none" w:sz="0" w:space="0" w:color="auto"/>
            <w:left w:val="none" w:sz="0" w:space="0" w:color="auto"/>
            <w:bottom w:val="none" w:sz="0" w:space="0" w:color="auto"/>
            <w:right w:val="none" w:sz="0" w:space="0" w:color="auto"/>
          </w:divBdr>
          <w:divsChild>
            <w:div w:id="1881089070">
              <w:marLeft w:val="0"/>
              <w:marRight w:val="0"/>
              <w:marTop w:val="0"/>
              <w:marBottom w:val="0"/>
              <w:divBdr>
                <w:top w:val="none" w:sz="0" w:space="0" w:color="auto"/>
                <w:left w:val="none" w:sz="0" w:space="0" w:color="auto"/>
                <w:bottom w:val="none" w:sz="0" w:space="0" w:color="auto"/>
                <w:right w:val="none" w:sz="0" w:space="0" w:color="auto"/>
              </w:divBdr>
              <w:divsChild>
                <w:div w:id="206814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425077">
      <w:bodyDiv w:val="1"/>
      <w:marLeft w:val="0"/>
      <w:marRight w:val="0"/>
      <w:marTop w:val="0"/>
      <w:marBottom w:val="0"/>
      <w:divBdr>
        <w:top w:val="none" w:sz="0" w:space="0" w:color="auto"/>
        <w:left w:val="none" w:sz="0" w:space="0" w:color="auto"/>
        <w:bottom w:val="none" w:sz="0" w:space="0" w:color="auto"/>
        <w:right w:val="none" w:sz="0" w:space="0" w:color="auto"/>
      </w:divBdr>
    </w:div>
    <w:div w:id="530269067">
      <w:bodyDiv w:val="1"/>
      <w:marLeft w:val="0"/>
      <w:marRight w:val="0"/>
      <w:marTop w:val="0"/>
      <w:marBottom w:val="0"/>
      <w:divBdr>
        <w:top w:val="none" w:sz="0" w:space="0" w:color="auto"/>
        <w:left w:val="none" w:sz="0" w:space="0" w:color="auto"/>
        <w:bottom w:val="none" w:sz="0" w:space="0" w:color="auto"/>
        <w:right w:val="none" w:sz="0" w:space="0" w:color="auto"/>
      </w:divBdr>
    </w:div>
    <w:div w:id="547960070">
      <w:bodyDiv w:val="1"/>
      <w:marLeft w:val="0"/>
      <w:marRight w:val="0"/>
      <w:marTop w:val="0"/>
      <w:marBottom w:val="0"/>
      <w:divBdr>
        <w:top w:val="none" w:sz="0" w:space="0" w:color="auto"/>
        <w:left w:val="none" w:sz="0" w:space="0" w:color="auto"/>
        <w:bottom w:val="none" w:sz="0" w:space="0" w:color="auto"/>
        <w:right w:val="none" w:sz="0" w:space="0" w:color="auto"/>
      </w:divBdr>
      <w:divsChild>
        <w:div w:id="691109491">
          <w:marLeft w:val="0"/>
          <w:marRight w:val="0"/>
          <w:marTop w:val="0"/>
          <w:marBottom w:val="0"/>
          <w:divBdr>
            <w:top w:val="none" w:sz="0" w:space="0" w:color="auto"/>
            <w:left w:val="none" w:sz="0" w:space="0" w:color="auto"/>
            <w:bottom w:val="none" w:sz="0" w:space="0" w:color="auto"/>
            <w:right w:val="none" w:sz="0" w:space="0" w:color="auto"/>
          </w:divBdr>
          <w:divsChild>
            <w:div w:id="1974946519">
              <w:marLeft w:val="0"/>
              <w:marRight w:val="0"/>
              <w:marTop w:val="0"/>
              <w:marBottom w:val="0"/>
              <w:divBdr>
                <w:top w:val="none" w:sz="0" w:space="0" w:color="auto"/>
                <w:left w:val="none" w:sz="0" w:space="0" w:color="auto"/>
                <w:bottom w:val="none" w:sz="0" w:space="0" w:color="auto"/>
                <w:right w:val="none" w:sz="0" w:space="0" w:color="auto"/>
              </w:divBdr>
              <w:divsChild>
                <w:div w:id="2083528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959765">
      <w:bodyDiv w:val="1"/>
      <w:marLeft w:val="0"/>
      <w:marRight w:val="0"/>
      <w:marTop w:val="0"/>
      <w:marBottom w:val="0"/>
      <w:divBdr>
        <w:top w:val="none" w:sz="0" w:space="0" w:color="auto"/>
        <w:left w:val="none" w:sz="0" w:space="0" w:color="auto"/>
        <w:bottom w:val="none" w:sz="0" w:space="0" w:color="auto"/>
        <w:right w:val="none" w:sz="0" w:space="0" w:color="auto"/>
      </w:divBdr>
    </w:div>
    <w:div w:id="1786193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wave15-my.sharepoint.com/:p:/r/personal/brittena12_hwbcymru_net/Documents/Anna%20Britten%20Module%204%20Data.pptx?d=w6d624b9cbc4b4a1bb850faecc81f8294&amp;csf=1&amp;web=1&amp;e=quIwe3" TargetMode="External"/><Relationship Id="rId13" Type="http://schemas.openxmlformats.org/officeDocument/2006/relationships/hyperlink" Target="https://www.amazon.co.uk" TargetMode="External"/><Relationship Id="rId18" Type="http://schemas.openxmlformats.org/officeDocument/2006/relationships/hyperlink" Target="http://psulibrary.palawan.edu.ph/wtbooks/resources/pdf/908538.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tandfonline.com/doi/pdf/10.1080/13632434.2013.849686" TargetMode="Externa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329746/what-makes-great-pedagogy-nine-claims-from-research.pdf" TargetMode="External"/><Relationship Id="rId17" Type="http://schemas.openxmlformats.org/officeDocument/2006/relationships/hyperlink" Target="http://www.oecd.org/education/The-Welsh-Education-Reform-Journey-FINAL.pdf"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www.oecd.org/education/school/school-learning-organisation.pdf" TargetMode="External"/><Relationship Id="rId20" Type="http://schemas.openxmlformats.org/officeDocument/2006/relationships/hyperlink" Target="https://www.frontiersin.org/articles/10.3389/fpsyg.2019.03066/full"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adingrockets.org/sites/default/files/dddm_pg_092909.pdf"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lti.fi/wp-content/uploads/2016/04/ARTIKKELI_Solution-Focused_Approaches_in_Management.pdf" TargetMode="External"/><Relationship Id="rId23" Type="http://schemas.openxmlformats.org/officeDocument/2006/relationships/hyperlink" Target="https://gov.wales/sites/default/files/publications/2020-09/curriculum-and-assessment-bill-explanatory-memorandum.pdf" TargetMode="External"/><Relationship Id="rId28" Type="http://schemas.openxmlformats.org/officeDocument/2006/relationships/header" Target="header3.xml"/><Relationship Id="rId10" Type="http://schemas.openxmlformats.org/officeDocument/2006/relationships/hyperlink" Target="http://citeseerx.ist.psu.edu/viewdoc/download?doi=10.1.1.708.8643&amp;rep=rep1&amp;type=pdf" TargetMode="External"/><Relationship Id="rId19" Type="http://schemas.openxmlformats.org/officeDocument/2006/relationships/hyperlink" Target="https://www.amazon.co.u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coachingedgeglobal.com/whatmakesagreatteamcoach/" TargetMode="External"/><Relationship Id="rId14" Type="http://schemas.openxmlformats.org/officeDocument/2006/relationships/hyperlink" Target="http://sfwork.com/the-relationship-between-grow-and-sf" TargetMode="External"/><Relationship Id="rId22" Type="http://schemas.openxmlformats.org/officeDocument/2006/relationships/hyperlink" Target="https://books.google.co.uk/"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EDE29-B425-3646-8761-BC2FDB073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6726</Words>
  <Characters>38343</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Britten (Ponthir CiW School)</dc:creator>
  <cp:keywords/>
  <dc:description/>
  <cp:lastModifiedBy>A Britten (Ponthir CiW School)</cp:lastModifiedBy>
  <cp:revision>3</cp:revision>
  <dcterms:created xsi:type="dcterms:W3CDTF">2020-11-01T13:23:00Z</dcterms:created>
  <dcterms:modified xsi:type="dcterms:W3CDTF">2020-11-01T13:24:00Z</dcterms:modified>
</cp:coreProperties>
</file>