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ascii="Arial" w:eastAsiaTheme="minorHAnsi" w:hAnsi="Arial"/>
          <w:sz w:val="2"/>
          <w:lang w:val="en-GB"/>
        </w:rPr>
        <w:id w:val="-549610007"/>
        <w:docPartObj>
          <w:docPartGallery w:val="Cover Pages"/>
          <w:docPartUnique/>
        </w:docPartObj>
      </w:sdtPr>
      <w:sdtEndPr>
        <w:rPr>
          <w:sz w:val="22"/>
        </w:rPr>
      </w:sdtEndPr>
      <w:sdtContent>
        <w:p w14:paraId="5CC700CD" w14:textId="751CDEE1" w:rsidR="00700A2D" w:rsidRDefault="00700A2D">
          <w:pPr>
            <w:pStyle w:val="a9"/>
            <w:rPr>
              <w:sz w:val="2"/>
            </w:rPr>
          </w:pPr>
        </w:p>
        <w:p w14:paraId="5976A74A" w14:textId="77777777" w:rsidR="00700A2D" w:rsidRDefault="00700A2D">
          <w:r>
            <w:rPr>
              <w:noProof/>
            </w:rPr>
            <mc:AlternateContent>
              <mc:Choice Requires="wps">
                <w:drawing>
                  <wp:anchor distT="0" distB="0" distL="114300" distR="114300" simplePos="0" relativeHeight="251661312" behindDoc="0" locked="0" layoutInCell="1" allowOverlap="1" wp14:anchorId="37FCB486" wp14:editId="74A64F12">
                    <wp:simplePos x="0" y="0"/>
                    <wp:positionH relativeFrom="page">
                      <wp:align>center</wp:align>
                    </wp:positionH>
                    <wp:positionV relativeFrom="margin">
                      <wp:align>top</wp:align>
                    </wp:positionV>
                    <wp:extent cx="5943600" cy="914400"/>
                    <wp:effectExtent l="0" t="0" r="0" b="3810"/>
                    <wp:wrapNone/>
                    <wp:docPr id="62" name="Text Box 62"/>
                    <wp:cNvGraphicFramePr/>
                    <a:graphic xmlns:a="http://schemas.openxmlformats.org/drawingml/2006/main">
                      <a:graphicData uri="http://schemas.microsoft.com/office/word/2010/wordprocessingShape">
                        <wps:wsp>
                          <wps:cNvSpPr txBox="1"/>
                          <wps:spPr>
                            <a:xfrm>
                              <a:off x="0" y="0"/>
                              <a:ext cx="59436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8496B0" w:themeColor="text2" w:themeTint="99"/>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sdtContent>
                                  <w:p w14:paraId="18A965CB" w14:textId="1690E187" w:rsidR="00700A2D" w:rsidRDefault="00700A2D">
                                    <w:pPr>
                                      <w:pStyle w:val="a9"/>
                                      <w:rPr>
                                        <w:rFonts w:asciiTheme="majorHAnsi" w:eastAsiaTheme="majorEastAsia" w:hAnsiTheme="majorHAnsi" w:cstheme="majorBidi"/>
                                        <w:caps/>
                                        <w:color w:val="8496B0" w:themeColor="text2" w:themeTint="99"/>
                                        <w:sz w:val="68"/>
                                        <w:szCs w:val="68"/>
                                      </w:rPr>
                                    </w:pPr>
                                    <w:r w:rsidRPr="00700A2D">
                                      <w:rPr>
                                        <w:rFonts w:asciiTheme="majorHAnsi" w:eastAsiaTheme="majorEastAsia" w:hAnsiTheme="majorHAnsi" w:cstheme="majorBidi"/>
                                        <w:caps/>
                                        <w:color w:val="8496B0" w:themeColor="text2" w:themeTint="99"/>
                                        <w:sz w:val="64"/>
                                        <w:szCs w:val="64"/>
                                      </w:rPr>
                                      <w:t>LCBB4005</w:t>
                                    </w:r>
                                  </w:p>
                                </w:sdtContent>
                              </w:sdt>
                              <w:p w14:paraId="35B2DD4C" w14:textId="0E9FB70B" w:rsidR="00700A2D" w:rsidRDefault="00454A50">
                                <w:pPr>
                                  <w:pStyle w:val="a9"/>
                                  <w:spacing w:before="120"/>
                                  <w:rPr>
                                    <w:color w:val="4472C4" w:themeColor="accent1"/>
                                    <w:sz w:val="36"/>
                                    <w:szCs w:val="36"/>
                                  </w:rPr>
                                </w:pPr>
                                <w:sdt>
                                  <w:sdtPr>
                                    <w:rPr>
                                      <w:color w:val="4472C4" w:themeColor="accent1"/>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EndPr/>
                                  <w:sdtContent>
                                    <w:r w:rsidR="00700A2D" w:rsidRPr="00700A2D">
                                      <w:rPr>
                                        <w:color w:val="4472C4" w:themeColor="accent1"/>
                                        <w:sz w:val="36"/>
                                        <w:szCs w:val="36"/>
                                      </w:rPr>
                                      <w:t>Environmental Analysis of an industry - Assessment 1</w:t>
                                    </w:r>
                                  </w:sdtContent>
                                </w:sdt>
                                <w:r w:rsidR="00700A2D">
                                  <w:rPr>
                                    <w:noProof/>
                                  </w:rPr>
                                  <w:t xml:space="preserve"> </w:t>
                                </w:r>
                              </w:p>
                              <w:p w14:paraId="29E06ECF" w14:textId="77777777" w:rsidR="00700A2D" w:rsidRDefault="00700A2D"/>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76500</wp14:pctWidth>
                    </wp14:sizeRelH>
                  </wp:anchor>
                </w:drawing>
              </mc:Choice>
              <mc:Fallback xmlns:w16="http://schemas.microsoft.com/office/word/2018/wordml" xmlns:w16cex="http://schemas.microsoft.com/office/word/2018/wordml/cex">
                <w:pict>
                  <v:shapetype w14:anchorId="37FCB486" id="_x0000_t202" coordsize="21600,21600" o:spt="202" path="m,l,21600r21600,l21600,xe">
                    <v:stroke joinstyle="miter"/>
                    <v:path gradientshapeok="t" o:connecttype="rect"/>
                  </v:shapetype>
                  <v:shape id="Text Box 62" o:spid="_x0000_s1026" type="#_x0000_t202" style="position:absolute;margin-left:0;margin-top:0;width:468pt;height:1in;z-index:251661312;visibility:visible;mso-wrap-style:square;mso-width-percent:765;mso-wrap-distance-left:9pt;mso-wrap-distance-top:0;mso-wrap-distance-right:9pt;mso-wrap-distance-bottom:0;mso-position-horizontal:center;mso-position-horizontal-relative:page;mso-position-vertical:top;mso-position-vertical-relative:margin;mso-width-percent:765;mso-width-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" filled="f" stroked="f" strokeweight=".5pt">
                    <v:textbox style="mso-fit-shape-to-text:t">
                      <w:txbxContent>
                        <w:sdt>
                          <w:sdtPr>
                            <w:rPr>
                              <w:rFonts w:asciiTheme="majorHAnsi" w:eastAsiaTheme="majorEastAsia" w:hAnsiTheme="majorHAnsi" w:cstheme="majorBidi"/>
                              <w:caps/>
                              <w:color w:val="8496B0" w:themeColor="text2" w:themeTint="99"/>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sdtContent>
                            <w:p w14:paraId="18A965CB" w14:textId="1690E187" w:rsidR="00700A2D" w:rsidRDefault="00700A2D">
                              <w:pPr>
                                <w:pStyle w:val="NoSpacing"/>
                                <w:rPr>
                                  <w:rFonts w:asciiTheme="majorHAnsi" w:eastAsiaTheme="majorEastAsia" w:hAnsiTheme="majorHAnsi" w:cstheme="majorBidi"/>
                                  <w:caps/>
                                  <w:color w:val="8496B0" w:themeColor="text2" w:themeTint="99"/>
                                  <w:sz w:val="68"/>
                                  <w:szCs w:val="68"/>
                                </w:rPr>
                              </w:pPr>
                              <w:r w:rsidRPr="00700A2D">
                                <w:rPr>
                                  <w:rFonts w:asciiTheme="majorHAnsi" w:eastAsiaTheme="majorEastAsia" w:hAnsiTheme="majorHAnsi" w:cstheme="majorBidi"/>
                                  <w:caps/>
                                  <w:color w:val="8496B0" w:themeColor="text2" w:themeTint="99"/>
                                  <w:sz w:val="64"/>
                                  <w:szCs w:val="64"/>
                                </w:rPr>
                                <w:t>LCBB4005</w:t>
                              </w:r>
                            </w:p>
                          </w:sdtContent>
                        </w:sdt>
                        <w:p w14:paraId="35B2DD4C" w14:textId="0E9FB70B" w:rsidR="00700A2D" w:rsidRDefault="00CA2C87">
                          <w:pPr>
                            <w:pStyle w:val="NoSpacing"/>
                            <w:spacing w:before="120"/>
                            <w:rPr>
                              <w:color w:val="4472C4" w:themeColor="accent1"/>
                              <w:sz w:val="36"/>
                              <w:szCs w:val="36"/>
                            </w:rPr>
                          </w:pPr>
                          <w:sdt>
                            <w:sdtPr>
                              <w:rPr>
                                <w:color w:val="4472C4" w:themeColor="accent1"/>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EndPr/>
                            <w:sdtContent>
                              <w:r w:rsidR="00700A2D" w:rsidRPr="00700A2D">
                                <w:rPr>
                                  <w:color w:val="4472C4" w:themeColor="accent1"/>
                                  <w:sz w:val="36"/>
                                  <w:szCs w:val="36"/>
                                </w:rPr>
                                <w:t>Environmental Analysis of an industry - Assessment 1</w:t>
                              </w:r>
                            </w:sdtContent>
                          </w:sdt>
                          <w:r w:rsidR="00700A2D">
                            <w:rPr>
                              <w:noProof/>
                            </w:rPr>
                            <w:t xml:space="preserve"> </w:t>
                          </w:r>
                        </w:p>
                        <w:p w14:paraId="29E06ECF" w14:textId="77777777" w:rsidR="00700A2D" w:rsidRDefault="00700A2D"/>
                      </w:txbxContent>
                    </v:textbox>
                    <w10:wrap anchorx="page" anchory="margin"/>
                  </v:shape>
                </w:pict>
              </mc:Fallback>
            </mc:AlternateContent>
          </w:r>
          <w:r>
            <w:rPr>
              <w:noProof/>
              <w:color w:val="4472C4" w:themeColor="accent1"/>
              <w:sz w:val="36"/>
              <w:szCs w:val="36"/>
            </w:rPr>
            <mc:AlternateContent>
              <mc:Choice Requires="wpg">
                <w:drawing>
                  <wp:anchor distT="0" distB="0" distL="114300" distR="114300" simplePos="0" relativeHeight="251660288" behindDoc="1" locked="0" layoutInCell="1" allowOverlap="1" wp14:anchorId="2B344FF0" wp14:editId="10EB8155">
                    <wp:simplePos x="0" y="0"/>
                    <mc:AlternateContent>
                      <mc:Choice Requires="wp14">
                        <wp:positionH relativeFrom="page">
                          <wp14:pctPosHOffset>22000</wp14:pctPosHOffset>
                        </wp:positionH>
                      </mc:Choice>
                      <mc:Fallback>
                        <wp:positionH relativeFrom="page">
                          <wp:posOffset>1663065</wp:posOffset>
                        </wp:positionH>
                      </mc:Fallback>
                    </mc:AlternateContent>
                    <mc:AlternateContent>
                      <mc:Choice Requires="wp14">
                        <wp:positionV relativeFrom="page">
                          <wp14:pctPosVOffset>30000</wp14:pctPosVOffset>
                        </wp:positionV>
                      </mc:Choice>
                      <mc:Fallback>
                        <wp:positionV relativeFrom="page">
                          <wp:posOffset>3207385</wp:posOffset>
                        </wp:positionV>
                      </mc:Fallback>
                    </mc:AlternateContent>
                    <wp:extent cx="5494369" cy="5696712"/>
                    <wp:effectExtent l="0" t="0" r="0" b="3175"/>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xmlns:w16="http://schemas.microsoft.com/office/word/2018/wordml" xmlns:w16cex="http://schemas.microsoft.com/office/word/2018/wordml/cex">
                <w:pict>
                  <v:group w14:anchorId="254BA54C" id="Group 2" o:spid="_x0000_s1026" style="position:absolute;margin-left:0;margin-top:0;width:432.65pt;height:448.55pt;z-index:-251656192;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">
                    <o:lock v:ext="edit" aspectratio="t"/>
                    <v:shape id="Freeform 64" o:spid="_x0000_s1027"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&#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&#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&#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" path="m,2732r,-4l2722,r5,5l,2732xe" filled="f" stroked="f">
                      <v:path arrowok="t" o:connecttype="custom" o:connectlocs="0,4337050;0,4330700;4321175,0;4329113,7938;0,4337050" o:connectangles="0,0,0,0,0"/>
                    </v:shape>
                    <w10:wrap anchorx="page" anchory="page"/>
                  </v:group>
                </w:pict>
              </mc:Fallback>
            </mc:AlternateContent>
          </w:r>
          <w:r>
            <w:rPr>
              <w:noProof/>
            </w:rPr>
            <mc:AlternateContent>
              <mc:Choice Requires="wps">
                <w:drawing>
                  <wp:anchor distT="0" distB="0" distL="114300" distR="114300" simplePos="0" relativeHeight="251659264" behindDoc="0" locked="0" layoutInCell="1" allowOverlap="1" wp14:anchorId="35CD56DF" wp14:editId="218A7D4F">
                    <wp:simplePos x="0" y="0"/>
                    <wp:positionH relativeFrom="page">
                      <wp:align>center</wp:align>
                    </wp:positionH>
                    <wp:positionV relativeFrom="margin">
                      <wp:align>bottom</wp:align>
                    </wp:positionV>
                    <wp:extent cx="5943600" cy="374904"/>
                    <wp:effectExtent l="0" t="0" r="0" b="2540"/>
                    <wp:wrapNone/>
                    <wp:docPr id="69" name="Text Box 69"/>
                    <wp:cNvGraphicFramePr/>
                    <a:graphic xmlns:a="http://schemas.openxmlformats.org/drawingml/2006/main">
                      <a:graphicData uri="http://schemas.microsoft.com/office/word/2010/wordprocessingShape">
                        <wps:wsp>
                          <wps:cNvSpPr txBox="1"/>
                          <wps:spPr>
                            <a:xfrm>
                              <a:off x="0" y="0"/>
                              <a:ext cx="5943600" cy="3749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16513BB" w14:textId="60C2D4BC" w:rsidR="00700A2D" w:rsidRDefault="00454A50">
                                <w:pPr>
                                  <w:pStyle w:val="a9"/>
                                  <w:jc w:val="right"/>
                                  <w:rPr>
                                    <w:color w:val="4472C4" w:themeColor="accent1"/>
                                    <w:sz w:val="36"/>
                                    <w:szCs w:val="36"/>
                                  </w:rPr>
                                </w:pPr>
                                <w:sdt>
                                  <w:sdtPr>
                                    <w:rPr>
                                      <w:color w:val="4472C4"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EndPr/>
                                  <w:sdtContent>
                                    <w:r w:rsidR="00700A2D">
                                      <w:rPr>
                                        <w:color w:val="4472C4" w:themeColor="accent1"/>
                                        <w:sz w:val="36"/>
                                        <w:szCs w:val="36"/>
                                      </w:rPr>
                                      <w:t>Student Name:</w:t>
                                    </w:r>
                                    <w:r w:rsidR="00953AAC">
                                      <w:rPr>
                                        <w:color w:val="4472C4" w:themeColor="accent1"/>
                                        <w:sz w:val="36"/>
                                        <w:szCs w:val="36"/>
                                      </w:rPr>
                                      <w:t xml:space="preserve"> Krasimira Tsacheva</w:t>
                                    </w:r>
                                  </w:sdtContent>
                                </w:sdt>
                              </w:p>
                              <w:sdt>
                                <w:sdtPr>
                                  <w:rPr>
                                    <w:color w:val="4472C4" w:themeColor="accen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EndPr/>
                                <w:sdtContent>
                                  <w:p w14:paraId="3DB2A6EE" w14:textId="5A0DB142" w:rsidR="00700A2D" w:rsidRDefault="00270374">
                                    <w:pPr>
                                      <w:pStyle w:val="a9"/>
                                      <w:jc w:val="right"/>
                                      <w:rPr>
                                        <w:color w:val="4472C4" w:themeColor="accent1"/>
                                        <w:sz w:val="36"/>
                                        <w:szCs w:val="36"/>
                                      </w:rPr>
                                    </w:pPr>
                                    <w:r>
                                      <w:rPr>
                                        <w:color w:val="4472C4" w:themeColor="accent1"/>
                                        <w:sz w:val="36"/>
                                        <w:szCs w:val="36"/>
                                      </w:rPr>
                                      <w:t>Student ID:</w:t>
                                    </w:r>
                                    <w:r w:rsidR="00953AAC">
                                      <w:rPr>
                                        <w:color w:val="4472C4" w:themeColor="accent1"/>
                                        <w:sz w:val="36"/>
                                        <w:szCs w:val="36"/>
                                      </w:rPr>
                                      <w:t>1917122</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76500</wp14:pctWidth>
                    </wp14:sizeRelH>
                    <wp14:sizeRelV relativeFrom="margin">
                      <wp14:pctHeight>0</wp14:pctHeight>
                    </wp14:sizeRelV>
                  </wp:anchor>
                </w:drawing>
              </mc:Choice>
              <mc:Fallback>
                <w:pict>
                  <v:shapetype w14:anchorId="35CD56DF" id="_x0000_t202" coordsize="21600,21600" o:spt="202" path="m,l,21600r21600,l21600,xe">
                    <v:stroke joinstyle="miter"/>
                    <v:path gradientshapeok="t" o:connecttype="rect"/>
                  </v:shapetype>
                  <v:shape id="Text Box 69" o:spid="_x0000_s1027" type="#_x0000_t202" style="position:absolute;margin-left:0;margin-top:0;width:468pt;height:29.5pt;z-index:251659264;visibility:visible;mso-wrap-style:square;mso-width-percent:765;mso-height-percent:0;mso-wrap-distance-left:9pt;mso-wrap-distance-top:0;mso-wrap-distance-right:9pt;mso-wrap-distance-bottom:0;mso-position-horizontal:center;mso-position-horizontal-relative:page;mso-position-vertical:bottom;mso-position-vertical-relative:margin;mso-width-percent:765;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" filled="f" stroked="f" strokeweight=".5pt">
                    <v:textbox style="mso-fit-shape-to-text:t" inset="0,0,0,0">
                      <w:txbxContent>
                        <w:p w14:paraId="216513BB" w14:textId="60C2D4BC" w:rsidR="00700A2D" w:rsidRDefault="00454A50">
                          <w:pPr>
                            <w:pStyle w:val="a9"/>
                            <w:jc w:val="right"/>
                            <w:rPr>
                              <w:color w:val="4472C4" w:themeColor="accent1"/>
                              <w:sz w:val="36"/>
                              <w:szCs w:val="36"/>
                            </w:rPr>
                          </w:pPr>
                          <w:sdt>
                            <w:sdtPr>
                              <w:rPr>
                                <w:color w:val="4472C4"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EndPr/>
                            <w:sdtContent>
                              <w:r w:rsidR="00700A2D">
                                <w:rPr>
                                  <w:color w:val="4472C4" w:themeColor="accent1"/>
                                  <w:sz w:val="36"/>
                                  <w:szCs w:val="36"/>
                                </w:rPr>
                                <w:t>Student Name:</w:t>
                              </w:r>
                              <w:r w:rsidR="00953AAC">
                                <w:rPr>
                                  <w:color w:val="4472C4" w:themeColor="accent1"/>
                                  <w:sz w:val="36"/>
                                  <w:szCs w:val="36"/>
                                </w:rPr>
                                <w:t xml:space="preserve"> Krasimira Tsacheva</w:t>
                              </w:r>
                            </w:sdtContent>
                          </w:sdt>
                        </w:p>
                        <w:sdt>
                          <w:sdtPr>
                            <w:rPr>
                              <w:color w:val="4472C4" w:themeColor="accen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EndPr/>
                          <w:sdtContent>
                            <w:p w14:paraId="3DB2A6EE" w14:textId="5A0DB142" w:rsidR="00700A2D" w:rsidRDefault="00270374">
                              <w:pPr>
                                <w:pStyle w:val="a9"/>
                                <w:jc w:val="right"/>
                                <w:rPr>
                                  <w:color w:val="4472C4" w:themeColor="accent1"/>
                                  <w:sz w:val="36"/>
                                  <w:szCs w:val="36"/>
                                </w:rPr>
                              </w:pPr>
                              <w:r>
                                <w:rPr>
                                  <w:color w:val="4472C4" w:themeColor="accent1"/>
                                  <w:sz w:val="36"/>
                                  <w:szCs w:val="36"/>
                                </w:rPr>
                                <w:t>Student ID:</w:t>
                              </w:r>
                              <w:r w:rsidR="00953AAC">
                                <w:rPr>
                                  <w:color w:val="4472C4" w:themeColor="accent1"/>
                                  <w:sz w:val="36"/>
                                  <w:szCs w:val="36"/>
                                </w:rPr>
                                <w:t>1917122</w:t>
                              </w:r>
                            </w:p>
                          </w:sdtContent>
                        </w:sdt>
                      </w:txbxContent>
                    </v:textbox>
                    <w10:wrap anchorx="page" anchory="margin"/>
                  </v:shape>
                </w:pict>
              </mc:Fallback>
            </mc:AlternateContent>
          </w:r>
        </w:p>
        <w:p w14:paraId="6482E89A" w14:textId="707BA020" w:rsidR="00700A2D" w:rsidRDefault="00700A2D">
          <w:pPr>
            <w:spacing w:after="160" w:line="259" w:lineRule="auto"/>
          </w:pPr>
          <w:r>
            <w:br w:type="page"/>
          </w:r>
        </w:p>
      </w:sdtContent>
    </w:sdt>
    <w:sdt>
      <w:sdtPr>
        <w:rPr>
          <w:rFonts w:ascii="Arial" w:eastAsiaTheme="minorHAnsi" w:hAnsi="Arial" w:cstheme="minorBidi"/>
          <w:color w:val="auto"/>
          <w:sz w:val="22"/>
          <w:szCs w:val="22"/>
          <w:lang w:val="en-GB"/>
        </w:rPr>
        <w:id w:val="1679845305"/>
        <w:docPartObj>
          <w:docPartGallery w:val="Table of Contents"/>
          <w:docPartUnique/>
        </w:docPartObj>
      </w:sdtPr>
      <w:sdtEndPr>
        <w:rPr>
          <w:b/>
          <w:bCs/>
          <w:noProof/>
        </w:rPr>
      </w:sdtEndPr>
      <w:sdtContent>
        <w:p w14:paraId="50FBB20A" w14:textId="5F49903C" w:rsidR="00270374" w:rsidRDefault="00270374">
          <w:pPr>
            <w:pStyle w:val="ab"/>
          </w:pPr>
          <w:r>
            <w:t>Table of Contents</w:t>
          </w:r>
        </w:p>
        <w:p w14:paraId="4EC258C9" w14:textId="07AC35C9" w:rsidR="00270374" w:rsidRDefault="00270374">
          <w:pPr>
            <w:pStyle w:val="11"/>
            <w:tabs>
              <w:tab w:val="right" w:leader="dot" w:pos="9016"/>
            </w:tabs>
            <w:rPr>
              <w:noProof/>
            </w:rPr>
          </w:pPr>
          <w:r>
            <w:fldChar w:fldCharType="begin"/>
          </w:r>
          <w:r>
            <w:instrText xml:space="preserve"> TOC \o "1-3" \h \z \u </w:instrText>
          </w:r>
          <w:r>
            <w:fldChar w:fldCharType="separate"/>
          </w:r>
          <w:hyperlink w:anchor="_Toc49079092" w:history="1">
            <w:r w:rsidRPr="001C7206">
              <w:rPr>
                <w:rStyle w:val="ac"/>
                <w:noProof/>
              </w:rPr>
              <w:t>Automotive industry outline</w:t>
            </w:r>
            <w:r>
              <w:rPr>
                <w:noProof/>
                <w:webHidden/>
              </w:rPr>
              <w:tab/>
            </w:r>
            <w:r>
              <w:rPr>
                <w:noProof/>
                <w:webHidden/>
              </w:rPr>
              <w:fldChar w:fldCharType="begin"/>
            </w:r>
            <w:r>
              <w:rPr>
                <w:noProof/>
                <w:webHidden/>
              </w:rPr>
              <w:instrText xml:space="preserve"> PAGEREF _Toc49079092 \h </w:instrText>
            </w:r>
            <w:r>
              <w:rPr>
                <w:noProof/>
                <w:webHidden/>
              </w:rPr>
            </w:r>
            <w:r>
              <w:rPr>
                <w:noProof/>
                <w:webHidden/>
              </w:rPr>
              <w:fldChar w:fldCharType="separate"/>
            </w:r>
            <w:r>
              <w:rPr>
                <w:noProof/>
                <w:webHidden/>
              </w:rPr>
              <w:t>2</w:t>
            </w:r>
            <w:r>
              <w:rPr>
                <w:noProof/>
                <w:webHidden/>
              </w:rPr>
              <w:fldChar w:fldCharType="end"/>
            </w:r>
          </w:hyperlink>
        </w:p>
        <w:p w14:paraId="10D5059E" w14:textId="023293B1" w:rsidR="00270374" w:rsidRDefault="00454A50">
          <w:pPr>
            <w:pStyle w:val="11"/>
            <w:tabs>
              <w:tab w:val="right" w:leader="dot" w:pos="9016"/>
            </w:tabs>
            <w:rPr>
              <w:noProof/>
            </w:rPr>
          </w:pPr>
          <w:hyperlink w:anchor="_Toc49079093" w:history="1">
            <w:r w:rsidR="00270374" w:rsidRPr="001C7206">
              <w:rPr>
                <w:rStyle w:val="ac"/>
                <w:noProof/>
              </w:rPr>
              <w:t>The competitive environment for the automotive industry</w:t>
            </w:r>
            <w:r w:rsidR="00270374">
              <w:rPr>
                <w:noProof/>
                <w:webHidden/>
              </w:rPr>
              <w:tab/>
            </w:r>
            <w:r w:rsidR="00270374">
              <w:rPr>
                <w:noProof/>
                <w:webHidden/>
              </w:rPr>
              <w:fldChar w:fldCharType="begin"/>
            </w:r>
            <w:r w:rsidR="00270374">
              <w:rPr>
                <w:noProof/>
                <w:webHidden/>
              </w:rPr>
              <w:instrText xml:space="preserve"> PAGEREF _Toc49079093 \h </w:instrText>
            </w:r>
            <w:r w:rsidR="00270374">
              <w:rPr>
                <w:noProof/>
                <w:webHidden/>
              </w:rPr>
            </w:r>
            <w:r w:rsidR="00270374">
              <w:rPr>
                <w:noProof/>
                <w:webHidden/>
              </w:rPr>
              <w:fldChar w:fldCharType="separate"/>
            </w:r>
            <w:r w:rsidR="00270374">
              <w:rPr>
                <w:noProof/>
                <w:webHidden/>
              </w:rPr>
              <w:t>2</w:t>
            </w:r>
            <w:r w:rsidR="00270374">
              <w:rPr>
                <w:noProof/>
                <w:webHidden/>
              </w:rPr>
              <w:fldChar w:fldCharType="end"/>
            </w:r>
          </w:hyperlink>
        </w:p>
        <w:p w14:paraId="574535C5" w14:textId="40A2594D" w:rsidR="00270374" w:rsidRDefault="00454A50">
          <w:pPr>
            <w:pStyle w:val="11"/>
            <w:tabs>
              <w:tab w:val="right" w:leader="dot" w:pos="9016"/>
            </w:tabs>
            <w:rPr>
              <w:noProof/>
            </w:rPr>
          </w:pPr>
          <w:hyperlink w:anchor="_Toc49079094" w:history="1">
            <w:r w:rsidR="00270374" w:rsidRPr="001C7206">
              <w:rPr>
                <w:rStyle w:val="ac"/>
                <w:noProof/>
              </w:rPr>
              <w:t>Transaction models, irregularity, financial attachment</w:t>
            </w:r>
            <w:r w:rsidR="00270374">
              <w:rPr>
                <w:noProof/>
                <w:webHidden/>
              </w:rPr>
              <w:tab/>
            </w:r>
            <w:r w:rsidR="00270374">
              <w:rPr>
                <w:noProof/>
                <w:webHidden/>
              </w:rPr>
              <w:fldChar w:fldCharType="begin"/>
            </w:r>
            <w:r w:rsidR="00270374">
              <w:rPr>
                <w:noProof/>
                <w:webHidden/>
              </w:rPr>
              <w:instrText xml:space="preserve"> PAGEREF _Toc49079094 \h </w:instrText>
            </w:r>
            <w:r w:rsidR="00270374">
              <w:rPr>
                <w:noProof/>
                <w:webHidden/>
              </w:rPr>
            </w:r>
            <w:r w:rsidR="00270374">
              <w:rPr>
                <w:noProof/>
                <w:webHidden/>
              </w:rPr>
              <w:fldChar w:fldCharType="separate"/>
            </w:r>
            <w:r w:rsidR="00270374">
              <w:rPr>
                <w:noProof/>
                <w:webHidden/>
              </w:rPr>
              <w:t>2</w:t>
            </w:r>
            <w:r w:rsidR="00270374">
              <w:rPr>
                <w:noProof/>
                <w:webHidden/>
              </w:rPr>
              <w:fldChar w:fldCharType="end"/>
            </w:r>
          </w:hyperlink>
        </w:p>
        <w:p w14:paraId="152CA953" w14:textId="5A3B6F16" w:rsidR="00270374" w:rsidRDefault="00454A50">
          <w:pPr>
            <w:pStyle w:val="11"/>
            <w:tabs>
              <w:tab w:val="right" w:leader="dot" w:pos="9016"/>
            </w:tabs>
            <w:rPr>
              <w:noProof/>
            </w:rPr>
          </w:pPr>
          <w:hyperlink w:anchor="_Toc49079095" w:history="1">
            <w:r w:rsidR="00270374" w:rsidRPr="001C7206">
              <w:rPr>
                <w:rStyle w:val="ac"/>
                <w:noProof/>
              </w:rPr>
              <w:t>Sub-enterprises / fragments for the automotive industry</w:t>
            </w:r>
            <w:r w:rsidR="00270374">
              <w:rPr>
                <w:noProof/>
                <w:webHidden/>
              </w:rPr>
              <w:tab/>
            </w:r>
            <w:r w:rsidR="00270374">
              <w:rPr>
                <w:noProof/>
                <w:webHidden/>
              </w:rPr>
              <w:fldChar w:fldCharType="begin"/>
            </w:r>
            <w:r w:rsidR="00270374">
              <w:rPr>
                <w:noProof/>
                <w:webHidden/>
              </w:rPr>
              <w:instrText xml:space="preserve"> PAGEREF _Toc49079095 \h </w:instrText>
            </w:r>
            <w:r w:rsidR="00270374">
              <w:rPr>
                <w:noProof/>
                <w:webHidden/>
              </w:rPr>
            </w:r>
            <w:r w:rsidR="00270374">
              <w:rPr>
                <w:noProof/>
                <w:webHidden/>
              </w:rPr>
              <w:fldChar w:fldCharType="separate"/>
            </w:r>
            <w:r w:rsidR="00270374">
              <w:rPr>
                <w:noProof/>
                <w:webHidden/>
              </w:rPr>
              <w:t>3</w:t>
            </w:r>
            <w:r w:rsidR="00270374">
              <w:rPr>
                <w:noProof/>
                <w:webHidden/>
              </w:rPr>
              <w:fldChar w:fldCharType="end"/>
            </w:r>
          </w:hyperlink>
        </w:p>
        <w:p w14:paraId="6D689810" w14:textId="0E6DC181" w:rsidR="00270374" w:rsidRDefault="00454A50">
          <w:pPr>
            <w:pStyle w:val="11"/>
            <w:tabs>
              <w:tab w:val="right" w:leader="dot" w:pos="9016"/>
            </w:tabs>
            <w:rPr>
              <w:noProof/>
            </w:rPr>
          </w:pPr>
          <w:hyperlink w:anchor="_Toc49079096" w:history="1">
            <w:r w:rsidR="00270374" w:rsidRPr="001C7206">
              <w:rPr>
                <w:rStyle w:val="ac"/>
                <w:noProof/>
              </w:rPr>
              <w:t>Work in the automotive industry on the market</w:t>
            </w:r>
            <w:r w:rsidR="00270374">
              <w:rPr>
                <w:noProof/>
                <w:webHidden/>
              </w:rPr>
              <w:tab/>
            </w:r>
            <w:r w:rsidR="00270374">
              <w:rPr>
                <w:noProof/>
                <w:webHidden/>
              </w:rPr>
              <w:fldChar w:fldCharType="begin"/>
            </w:r>
            <w:r w:rsidR="00270374">
              <w:rPr>
                <w:noProof/>
                <w:webHidden/>
              </w:rPr>
              <w:instrText xml:space="preserve"> PAGEREF _Toc49079096 \h </w:instrText>
            </w:r>
            <w:r w:rsidR="00270374">
              <w:rPr>
                <w:noProof/>
                <w:webHidden/>
              </w:rPr>
            </w:r>
            <w:r w:rsidR="00270374">
              <w:rPr>
                <w:noProof/>
                <w:webHidden/>
              </w:rPr>
              <w:fldChar w:fldCharType="separate"/>
            </w:r>
            <w:r w:rsidR="00270374">
              <w:rPr>
                <w:noProof/>
                <w:webHidden/>
              </w:rPr>
              <w:t>3</w:t>
            </w:r>
            <w:r w:rsidR="00270374">
              <w:rPr>
                <w:noProof/>
                <w:webHidden/>
              </w:rPr>
              <w:fldChar w:fldCharType="end"/>
            </w:r>
          </w:hyperlink>
        </w:p>
        <w:p w14:paraId="609E7F84" w14:textId="5DF54E2A" w:rsidR="00270374" w:rsidRDefault="00454A50">
          <w:pPr>
            <w:pStyle w:val="21"/>
            <w:tabs>
              <w:tab w:val="right" w:leader="dot" w:pos="9016"/>
            </w:tabs>
            <w:rPr>
              <w:noProof/>
            </w:rPr>
          </w:pPr>
          <w:hyperlink w:anchor="_Toc49079097" w:history="1">
            <w:r w:rsidR="00270374" w:rsidRPr="001C7206">
              <w:rPr>
                <w:rStyle w:val="ac"/>
                <w:noProof/>
              </w:rPr>
              <w:t>Major customers of the automotive industry</w:t>
            </w:r>
            <w:r w:rsidR="00270374">
              <w:rPr>
                <w:noProof/>
                <w:webHidden/>
              </w:rPr>
              <w:tab/>
            </w:r>
            <w:r w:rsidR="00270374">
              <w:rPr>
                <w:noProof/>
                <w:webHidden/>
              </w:rPr>
              <w:fldChar w:fldCharType="begin"/>
            </w:r>
            <w:r w:rsidR="00270374">
              <w:rPr>
                <w:noProof/>
                <w:webHidden/>
              </w:rPr>
              <w:instrText xml:space="preserve"> PAGEREF _Toc49079097 \h </w:instrText>
            </w:r>
            <w:r w:rsidR="00270374">
              <w:rPr>
                <w:noProof/>
                <w:webHidden/>
              </w:rPr>
            </w:r>
            <w:r w:rsidR="00270374">
              <w:rPr>
                <w:noProof/>
                <w:webHidden/>
              </w:rPr>
              <w:fldChar w:fldCharType="separate"/>
            </w:r>
            <w:r w:rsidR="00270374">
              <w:rPr>
                <w:noProof/>
                <w:webHidden/>
              </w:rPr>
              <w:t>3</w:t>
            </w:r>
            <w:r w:rsidR="00270374">
              <w:rPr>
                <w:noProof/>
                <w:webHidden/>
              </w:rPr>
              <w:fldChar w:fldCharType="end"/>
            </w:r>
          </w:hyperlink>
        </w:p>
        <w:p w14:paraId="3B8EE5C3" w14:textId="47E74E7F" w:rsidR="00270374" w:rsidRDefault="00454A50">
          <w:pPr>
            <w:pStyle w:val="21"/>
            <w:tabs>
              <w:tab w:val="right" w:leader="dot" w:pos="9016"/>
            </w:tabs>
            <w:rPr>
              <w:noProof/>
            </w:rPr>
          </w:pPr>
          <w:hyperlink w:anchor="_Toc49079098" w:history="1">
            <w:r w:rsidR="00270374" w:rsidRPr="001C7206">
              <w:rPr>
                <w:rStyle w:val="ac"/>
                <w:noProof/>
              </w:rPr>
              <w:t>Major suppliers</w:t>
            </w:r>
            <w:r w:rsidR="00270374">
              <w:rPr>
                <w:noProof/>
                <w:webHidden/>
              </w:rPr>
              <w:tab/>
            </w:r>
            <w:r w:rsidR="00270374">
              <w:rPr>
                <w:noProof/>
                <w:webHidden/>
              </w:rPr>
              <w:fldChar w:fldCharType="begin"/>
            </w:r>
            <w:r w:rsidR="00270374">
              <w:rPr>
                <w:noProof/>
                <w:webHidden/>
              </w:rPr>
              <w:instrText xml:space="preserve"> PAGEREF _Toc49079098 \h </w:instrText>
            </w:r>
            <w:r w:rsidR="00270374">
              <w:rPr>
                <w:noProof/>
                <w:webHidden/>
              </w:rPr>
            </w:r>
            <w:r w:rsidR="00270374">
              <w:rPr>
                <w:noProof/>
                <w:webHidden/>
              </w:rPr>
              <w:fldChar w:fldCharType="separate"/>
            </w:r>
            <w:r w:rsidR="00270374">
              <w:rPr>
                <w:noProof/>
                <w:webHidden/>
              </w:rPr>
              <w:t>3</w:t>
            </w:r>
            <w:r w:rsidR="00270374">
              <w:rPr>
                <w:noProof/>
                <w:webHidden/>
              </w:rPr>
              <w:fldChar w:fldCharType="end"/>
            </w:r>
          </w:hyperlink>
        </w:p>
        <w:p w14:paraId="74113883" w14:textId="6A78835C" w:rsidR="00270374" w:rsidRDefault="00454A50">
          <w:pPr>
            <w:pStyle w:val="21"/>
            <w:tabs>
              <w:tab w:val="right" w:leader="dot" w:pos="9016"/>
            </w:tabs>
            <w:rPr>
              <w:noProof/>
            </w:rPr>
          </w:pPr>
          <w:hyperlink w:anchor="_Toc49079099" w:history="1">
            <w:r w:rsidR="00270374" w:rsidRPr="001C7206">
              <w:rPr>
                <w:rStyle w:val="ac"/>
                <w:noProof/>
              </w:rPr>
              <w:t>Basic issues and administrative problems</w:t>
            </w:r>
            <w:r w:rsidR="00270374">
              <w:rPr>
                <w:noProof/>
                <w:webHidden/>
              </w:rPr>
              <w:tab/>
            </w:r>
            <w:r w:rsidR="00270374">
              <w:rPr>
                <w:noProof/>
                <w:webHidden/>
              </w:rPr>
              <w:fldChar w:fldCharType="begin"/>
            </w:r>
            <w:r w:rsidR="00270374">
              <w:rPr>
                <w:noProof/>
                <w:webHidden/>
              </w:rPr>
              <w:instrText xml:space="preserve"> PAGEREF _Toc49079099 \h </w:instrText>
            </w:r>
            <w:r w:rsidR="00270374">
              <w:rPr>
                <w:noProof/>
                <w:webHidden/>
              </w:rPr>
            </w:r>
            <w:r w:rsidR="00270374">
              <w:rPr>
                <w:noProof/>
                <w:webHidden/>
              </w:rPr>
              <w:fldChar w:fldCharType="separate"/>
            </w:r>
            <w:r w:rsidR="00270374">
              <w:rPr>
                <w:noProof/>
                <w:webHidden/>
              </w:rPr>
              <w:t>4</w:t>
            </w:r>
            <w:r w:rsidR="00270374">
              <w:rPr>
                <w:noProof/>
                <w:webHidden/>
              </w:rPr>
              <w:fldChar w:fldCharType="end"/>
            </w:r>
          </w:hyperlink>
        </w:p>
        <w:p w14:paraId="53B1EF27" w14:textId="3B655702" w:rsidR="00270374" w:rsidRDefault="00454A50">
          <w:pPr>
            <w:pStyle w:val="21"/>
            <w:tabs>
              <w:tab w:val="right" w:leader="dot" w:pos="9016"/>
            </w:tabs>
            <w:rPr>
              <w:noProof/>
            </w:rPr>
          </w:pPr>
          <w:hyperlink w:anchor="_Toc49079100" w:history="1">
            <w:r w:rsidR="00270374" w:rsidRPr="001C7206">
              <w:rPr>
                <w:rStyle w:val="ac"/>
                <w:noProof/>
              </w:rPr>
              <w:t>Budgetary aspects</w:t>
            </w:r>
            <w:r w:rsidR="00270374">
              <w:rPr>
                <w:noProof/>
                <w:webHidden/>
              </w:rPr>
              <w:tab/>
            </w:r>
            <w:r w:rsidR="00270374">
              <w:rPr>
                <w:noProof/>
                <w:webHidden/>
              </w:rPr>
              <w:fldChar w:fldCharType="begin"/>
            </w:r>
            <w:r w:rsidR="00270374">
              <w:rPr>
                <w:noProof/>
                <w:webHidden/>
              </w:rPr>
              <w:instrText xml:space="preserve"> PAGEREF _Toc49079100 \h </w:instrText>
            </w:r>
            <w:r w:rsidR="00270374">
              <w:rPr>
                <w:noProof/>
                <w:webHidden/>
              </w:rPr>
            </w:r>
            <w:r w:rsidR="00270374">
              <w:rPr>
                <w:noProof/>
                <w:webHidden/>
              </w:rPr>
              <w:fldChar w:fldCharType="separate"/>
            </w:r>
            <w:r w:rsidR="00270374">
              <w:rPr>
                <w:noProof/>
                <w:webHidden/>
              </w:rPr>
              <w:t>4</w:t>
            </w:r>
            <w:r w:rsidR="00270374">
              <w:rPr>
                <w:noProof/>
                <w:webHidden/>
              </w:rPr>
              <w:fldChar w:fldCharType="end"/>
            </w:r>
          </w:hyperlink>
        </w:p>
        <w:p w14:paraId="6C3084DB" w14:textId="2F09C5C1" w:rsidR="00270374" w:rsidRDefault="00454A50">
          <w:pPr>
            <w:pStyle w:val="21"/>
            <w:tabs>
              <w:tab w:val="right" w:leader="dot" w:pos="9016"/>
            </w:tabs>
            <w:rPr>
              <w:noProof/>
            </w:rPr>
          </w:pPr>
          <w:hyperlink w:anchor="_Toc49079101" w:history="1">
            <w:r w:rsidR="00270374" w:rsidRPr="001C7206">
              <w:rPr>
                <w:rStyle w:val="ac"/>
                <w:noProof/>
              </w:rPr>
              <w:t>Normal annual use in the IT business</w:t>
            </w:r>
            <w:r w:rsidR="00270374">
              <w:rPr>
                <w:noProof/>
                <w:webHidden/>
              </w:rPr>
              <w:tab/>
            </w:r>
            <w:r w:rsidR="00270374">
              <w:rPr>
                <w:noProof/>
                <w:webHidden/>
              </w:rPr>
              <w:fldChar w:fldCharType="begin"/>
            </w:r>
            <w:r w:rsidR="00270374">
              <w:rPr>
                <w:noProof/>
                <w:webHidden/>
              </w:rPr>
              <w:instrText xml:space="preserve"> PAGEREF _Toc49079101 \h </w:instrText>
            </w:r>
            <w:r w:rsidR="00270374">
              <w:rPr>
                <w:noProof/>
                <w:webHidden/>
              </w:rPr>
            </w:r>
            <w:r w:rsidR="00270374">
              <w:rPr>
                <w:noProof/>
                <w:webHidden/>
              </w:rPr>
              <w:fldChar w:fldCharType="separate"/>
            </w:r>
            <w:r w:rsidR="00270374">
              <w:rPr>
                <w:noProof/>
                <w:webHidden/>
              </w:rPr>
              <w:t>4</w:t>
            </w:r>
            <w:r w:rsidR="00270374">
              <w:rPr>
                <w:noProof/>
                <w:webHidden/>
              </w:rPr>
              <w:fldChar w:fldCharType="end"/>
            </w:r>
          </w:hyperlink>
        </w:p>
        <w:p w14:paraId="1C65AFA9" w14:textId="47F5D822" w:rsidR="00270374" w:rsidRDefault="00454A50">
          <w:pPr>
            <w:pStyle w:val="11"/>
            <w:tabs>
              <w:tab w:val="right" w:leader="dot" w:pos="9016"/>
            </w:tabs>
            <w:rPr>
              <w:noProof/>
            </w:rPr>
          </w:pPr>
          <w:hyperlink w:anchor="_Toc49079102" w:history="1">
            <w:r w:rsidR="00270374" w:rsidRPr="001C7206">
              <w:rPr>
                <w:rStyle w:val="ac"/>
                <w:noProof/>
              </w:rPr>
              <w:t>Applications and technologies in the automotive industry</w:t>
            </w:r>
            <w:r w:rsidR="00270374">
              <w:rPr>
                <w:noProof/>
                <w:webHidden/>
              </w:rPr>
              <w:tab/>
            </w:r>
            <w:r w:rsidR="00270374">
              <w:rPr>
                <w:noProof/>
                <w:webHidden/>
              </w:rPr>
              <w:fldChar w:fldCharType="begin"/>
            </w:r>
            <w:r w:rsidR="00270374">
              <w:rPr>
                <w:noProof/>
                <w:webHidden/>
              </w:rPr>
              <w:instrText xml:space="preserve"> PAGEREF _Toc49079102 \h </w:instrText>
            </w:r>
            <w:r w:rsidR="00270374">
              <w:rPr>
                <w:noProof/>
                <w:webHidden/>
              </w:rPr>
            </w:r>
            <w:r w:rsidR="00270374">
              <w:rPr>
                <w:noProof/>
                <w:webHidden/>
              </w:rPr>
              <w:fldChar w:fldCharType="separate"/>
            </w:r>
            <w:r w:rsidR="00270374">
              <w:rPr>
                <w:noProof/>
                <w:webHidden/>
              </w:rPr>
              <w:t>4</w:t>
            </w:r>
            <w:r w:rsidR="00270374">
              <w:rPr>
                <w:noProof/>
                <w:webHidden/>
              </w:rPr>
              <w:fldChar w:fldCharType="end"/>
            </w:r>
          </w:hyperlink>
        </w:p>
        <w:p w14:paraId="0410A1AB" w14:textId="5B3414EE" w:rsidR="00270374" w:rsidRDefault="00454A50">
          <w:pPr>
            <w:pStyle w:val="21"/>
            <w:tabs>
              <w:tab w:val="right" w:leader="dot" w:pos="9016"/>
            </w:tabs>
            <w:rPr>
              <w:noProof/>
            </w:rPr>
          </w:pPr>
          <w:hyperlink w:anchor="_Toc49079103" w:history="1">
            <w:r w:rsidR="00270374" w:rsidRPr="001C7206">
              <w:rPr>
                <w:rStyle w:val="ac"/>
                <w:noProof/>
              </w:rPr>
              <w:t>Mobile application engineers in the business</w:t>
            </w:r>
            <w:r w:rsidR="00270374">
              <w:rPr>
                <w:noProof/>
                <w:webHidden/>
              </w:rPr>
              <w:tab/>
            </w:r>
            <w:r w:rsidR="00270374">
              <w:rPr>
                <w:noProof/>
                <w:webHidden/>
              </w:rPr>
              <w:fldChar w:fldCharType="begin"/>
            </w:r>
            <w:r w:rsidR="00270374">
              <w:rPr>
                <w:noProof/>
                <w:webHidden/>
              </w:rPr>
              <w:instrText xml:space="preserve"> PAGEREF _Toc49079103 \h </w:instrText>
            </w:r>
            <w:r w:rsidR="00270374">
              <w:rPr>
                <w:noProof/>
                <w:webHidden/>
              </w:rPr>
            </w:r>
            <w:r w:rsidR="00270374">
              <w:rPr>
                <w:noProof/>
                <w:webHidden/>
              </w:rPr>
              <w:fldChar w:fldCharType="separate"/>
            </w:r>
            <w:r w:rsidR="00270374">
              <w:rPr>
                <w:noProof/>
                <w:webHidden/>
              </w:rPr>
              <w:t>5</w:t>
            </w:r>
            <w:r w:rsidR="00270374">
              <w:rPr>
                <w:noProof/>
                <w:webHidden/>
              </w:rPr>
              <w:fldChar w:fldCharType="end"/>
            </w:r>
          </w:hyperlink>
        </w:p>
        <w:p w14:paraId="0D16C43D" w14:textId="3C4BFA56" w:rsidR="00270374" w:rsidRDefault="00454A50">
          <w:pPr>
            <w:pStyle w:val="21"/>
            <w:tabs>
              <w:tab w:val="right" w:leader="dot" w:pos="9016"/>
            </w:tabs>
            <w:rPr>
              <w:noProof/>
            </w:rPr>
          </w:pPr>
          <w:hyperlink w:anchor="_Toc49079104" w:history="1">
            <w:r w:rsidR="00270374" w:rsidRPr="001C7206">
              <w:rPr>
                <w:rStyle w:val="ac"/>
                <w:noProof/>
              </w:rPr>
              <w:t>Standards that apply to innovation</w:t>
            </w:r>
            <w:r w:rsidR="00270374">
              <w:rPr>
                <w:noProof/>
                <w:webHidden/>
              </w:rPr>
              <w:tab/>
            </w:r>
            <w:r w:rsidR="00270374">
              <w:rPr>
                <w:noProof/>
                <w:webHidden/>
              </w:rPr>
              <w:fldChar w:fldCharType="begin"/>
            </w:r>
            <w:r w:rsidR="00270374">
              <w:rPr>
                <w:noProof/>
                <w:webHidden/>
              </w:rPr>
              <w:instrText xml:space="preserve"> PAGEREF _Toc49079104 \h </w:instrText>
            </w:r>
            <w:r w:rsidR="00270374">
              <w:rPr>
                <w:noProof/>
                <w:webHidden/>
              </w:rPr>
            </w:r>
            <w:r w:rsidR="00270374">
              <w:rPr>
                <w:noProof/>
                <w:webHidden/>
              </w:rPr>
              <w:fldChar w:fldCharType="separate"/>
            </w:r>
            <w:r w:rsidR="00270374">
              <w:rPr>
                <w:noProof/>
                <w:webHidden/>
              </w:rPr>
              <w:t>5</w:t>
            </w:r>
            <w:r w:rsidR="00270374">
              <w:rPr>
                <w:noProof/>
                <w:webHidden/>
              </w:rPr>
              <w:fldChar w:fldCharType="end"/>
            </w:r>
          </w:hyperlink>
        </w:p>
        <w:p w14:paraId="3D730498" w14:textId="1FBD5304" w:rsidR="00270374" w:rsidRDefault="00454A50">
          <w:pPr>
            <w:pStyle w:val="21"/>
            <w:tabs>
              <w:tab w:val="right" w:leader="dot" w:pos="9016"/>
            </w:tabs>
            <w:rPr>
              <w:noProof/>
            </w:rPr>
          </w:pPr>
          <w:hyperlink w:anchor="_Toc49079105" w:history="1">
            <w:r w:rsidR="00270374" w:rsidRPr="001C7206">
              <w:rPr>
                <w:rStyle w:val="ac"/>
                <w:noProof/>
              </w:rPr>
              <w:t>Industry standards bodies and working groups</w:t>
            </w:r>
            <w:r w:rsidR="00270374">
              <w:rPr>
                <w:noProof/>
                <w:webHidden/>
              </w:rPr>
              <w:tab/>
            </w:r>
            <w:r w:rsidR="00270374">
              <w:rPr>
                <w:noProof/>
                <w:webHidden/>
              </w:rPr>
              <w:fldChar w:fldCharType="begin"/>
            </w:r>
            <w:r w:rsidR="00270374">
              <w:rPr>
                <w:noProof/>
                <w:webHidden/>
              </w:rPr>
              <w:instrText xml:space="preserve"> PAGEREF _Toc49079105 \h </w:instrText>
            </w:r>
            <w:r w:rsidR="00270374">
              <w:rPr>
                <w:noProof/>
                <w:webHidden/>
              </w:rPr>
            </w:r>
            <w:r w:rsidR="00270374">
              <w:rPr>
                <w:noProof/>
                <w:webHidden/>
              </w:rPr>
              <w:fldChar w:fldCharType="separate"/>
            </w:r>
            <w:r w:rsidR="00270374">
              <w:rPr>
                <w:noProof/>
                <w:webHidden/>
              </w:rPr>
              <w:t>5</w:t>
            </w:r>
            <w:r w:rsidR="00270374">
              <w:rPr>
                <w:noProof/>
                <w:webHidden/>
              </w:rPr>
              <w:fldChar w:fldCharType="end"/>
            </w:r>
          </w:hyperlink>
        </w:p>
        <w:p w14:paraId="00840A0C" w14:textId="5BF0381E" w:rsidR="00270374" w:rsidRDefault="00454A50">
          <w:pPr>
            <w:pStyle w:val="21"/>
            <w:tabs>
              <w:tab w:val="right" w:leader="dot" w:pos="9016"/>
            </w:tabs>
            <w:rPr>
              <w:noProof/>
            </w:rPr>
          </w:pPr>
          <w:hyperlink w:anchor="_Toc49079106" w:history="1">
            <w:r w:rsidR="00270374" w:rsidRPr="001C7206">
              <w:rPr>
                <w:rStyle w:val="ac"/>
                <w:noProof/>
              </w:rPr>
              <w:t>Models and innovations</w:t>
            </w:r>
            <w:r w:rsidR="00270374">
              <w:rPr>
                <w:noProof/>
                <w:webHidden/>
              </w:rPr>
              <w:tab/>
            </w:r>
            <w:r w:rsidR="00270374">
              <w:rPr>
                <w:noProof/>
                <w:webHidden/>
              </w:rPr>
              <w:fldChar w:fldCharType="begin"/>
            </w:r>
            <w:r w:rsidR="00270374">
              <w:rPr>
                <w:noProof/>
                <w:webHidden/>
              </w:rPr>
              <w:instrText xml:space="preserve"> PAGEREF _Toc49079106 \h </w:instrText>
            </w:r>
            <w:r w:rsidR="00270374">
              <w:rPr>
                <w:noProof/>
                <w:webHidden/>
              </w:rPr>
            </w:r>
            <w:r w:rsidR="00270374">
              <w:rPr>
                <w:noProof/>
                <w:webHidden/>
              </w:rPr>
              <w:fldChar w:fldCharType="separate"/>
            </w:r>
            <w:r w:rsidR="00270374">
              <w:rPr>
                <w:noProof/>
                <w:webHidden/>
              </w:rPr>
              <w:t>5</w:t>
            </w:r>
            <w:r w:rsidR="00270374">
              <w:rPr>
                <w:noProof/>
                <w:webHidden/>
              </w:rPr>
              <w:fldChar w:fldCharType="end"/>
            </w:r>
          </w:hyperlink>
        </w:p>
        <w:p w14:paraId="64822521" w14:textId="5F57D258" w:rsidR="00270374" w:rsidRDefault="00454A50">
          <w:pPr>
            <w:pStyle w:val="11"/>
            <w:tabs>
              <w:tab w:val="right" w:leader="dot" w:pos="9016"/>
            </w:tabs>
            <w:rPr>
              <w:noProof/>
            </w:rPr>
          </w:pPr>
          <w:hyperlink w:anchor="_Toc49079107" w:history="1">
            <w:r w:rsidR="00270374" w:rsidRPr="001C7206">
              <w:rPr>
                <w:rStyle w:val="ac"/>
                <w:noProof/>
              </w:rPr>
              <w:t>Conclusion</w:t>
            </w:r>
            <w:r w:rsidR="00270374">
              <w:rPr>
                <w:noProof/>
                <w:webHidden/>
              </w:rPr>
              <w:tab/>
            </w:r>
            <w:r w:rsidR="00270374">
              <w:rPr>
                <w:noProof/>
                <w:webHidden/>
              </w:rPr>
              <w:fldChar w:fldCharType="begin"/>
            </w:r>
            <w:r w:rsidR="00270374">
              <w:rPr>
                <w:noProof/>
                <w:webHidden/>
              </w:rPr>
              <w:instrText xml:space="preserve"> PAGEREF _Toc49079107 \h </w:instrText>
            </w:r>
            <w:r w:rsidR="00270374">
              <w:rPr>
                <w:noProof/>
                <w:webHidden/>
              </w:rPr>
            </w:r>
            <w:r w:rsidR="00270374">
              <w:rPr>
                <w:noProof/>
                <w:webHidden/>
              </w:rPr>
              <w:fldChar w:fldCharType="separate"/>
            </w:r>
            <w:r w:rsidR="00270374">
              <w:rPr>
                <w:noProof/>
                <w:webHidden/>
              </w:rPr>
              <w:t>5</w:t>
            </w:r>
            <w:r w:rsidR="00270374">
              <w:rPr>
                <w:noProof/>
                <w:webHidden/>
              </w:rPr>
              <w:fldChar w:fldCharType="end"/>
            </w:r>
          </w:hyperlink>
        </w:p>
        <w:p w14:paraId="6FD75AB9" w14:textId="184C1D1D" w:rsidR="00270374" w:rsidRDefault="00454A50">
          <w:pPr>
            <w:pStyle w:val="11"/>
            <w:tabs>
              <w:tab w:val="right" w:leader="dot" w:pos="9016"/>
            </w:tabs>
            <w:rPr>
              <w:noProof/>
            </w:rPr>
          </w:pPr>
          <w:hyperlink w:anchor="_Toc49079108" w:history="1">
            <w:r w:rsidR="00270374" w:rsidRPr="001C7206">
              <w:rPr>
                <w:rStyle w:val="ac"/>
                <w:noProof/>
              </w:rPr>
              <w:t>References</w:t>
            </w:r>
            <w:r w:rsidR="00270374">
              <w:rPr>
                <w:noProof/>
                <w:webHidden/>
              </w:rPr>
              <w:tab/>
            </w:r>
            <w:r w:rsidR="00270374">
              <w:rPr>
                <w:noProof/>
                <w:webHidden/>
              </w:rPr>
              <w:fldChar w:fldCharType="begin"/>
            </w:r>
            <w:r w:rsidR="00270374">
              <w:rPr>
                <w:noProof/>
                <w:webHidden/>
              </w:rPr>
              <w:instrText xml:space="preserve"> PAGEREF _Toc49079108 \h </w:instrText>
            </w:r>
            <w:r w:rsidR="00270374">
              <w:rPr>
                <w:noProof/>
                <w:webHidden/>
              </w:rPr>
            </w:r>
            <w:r w:rsidR="00270374">
              <w:rPr>
                <w:noProof/>
                <w:webHidden/>
              </w:rPr>
              <w:fldChar w:fldCharType="separate"/>
            </w:r>
            <w:r w:rsidR="00270374">
              <w:rPr>
                <w:noProof/>
                <w:webHidden/>
              </w:rPr>
              <w:t>6</w:t>
            </w:r>
            <w:r w:rsidR="00270374">
              <w:rPr>
                <w:noProof/>
                <w:webHidden/>
              </w:rPr>
              <w:fldChar w:fldCharType="end"/>
            </w:r>
          </w:hyperlink>
        </w:p>
        <w:p w14:paraId="62EA1A53" w14:textId="3B058EF1" w:rsidR="00270374" w:rsidRDefault="00270374">
          <w:r>
            <w:rPr>
              <w:b/>
              <w:bCs/>
              <w:noProof/>
            </w:rPr>
            <w:fldChar w:fldCharType="end"/>
          </w:r>
        </w:p>
      </w:sdtContent>
    </w:sdt>
    <w:p w14:paraId="00C77FE4" w14:textId="250785B9" w:rsidR="00844443" w:rsidRDefault="00844443"/>
    <w:p w14:paraId="2CA1C819" w14:textId="55864245" w:rsidR="00270374" w:rsidRDefault="00270374"/>
    <w:p w14:paraId="1AA92D15" w14:textId="67333433" w:rsidR="00270374" w:rsidRDefault="00270374"/>
    <w:p w14:paraId="326683DC" w14:textId="21DD6804" w:rsidR="00270374" w:rsidRDefault="00270374"/>
    <w:p w14:paraId="45EC13CE" w14:textId="0CC0A213" w:rsidR="00270374" w:rsidRDefault="00270374"/>
    <w:p w14:paraId="55167D61" w14:textId="5AD4E135" w:rsidR="00270374" w:rsidRDefault="00270374"/>
    <w:p w14:paraId="33D08878" w14:textId="621031BE" w:rsidR="00270374" w:rsidRDefault="00270374"/>
    <w:p w14:paraId="2251312C" w14:textId="1FD83516" w:rsidR="00270374" w:rsidRDefault="00270374"/>
    <w:p w14:paraId="2724A812" w14:textId="44508C96" w:rsidR="00270374" w:rsidRDefault="00270374"/>
    <w:p w14:paraId="612E2C5C" w14:textId="4368A568" w:rsidR="00270374" w:rsidRDefault="00270374"/>
    <w:p w14:paraId="209E5469" w14:textId="7518FA83" w:rsidR="00270374" w:rsidRDefault="00270374"/>
    <w:p w14:paraId="1054C2D5" w14:textId="77777777" w:rsidR="00270374" w:rsidRDefault="00270374" w:rsidP="00270374">
      <w:pPr>
        <w:pStyle w:val="1"/>
      </w:pPr>
      <w:bookmarkStart w:id="0" w:name="_Toc49079092"/>
      <w:r>
        <w:lastRenderedPageBreak/>
        <w:t>Automotive industry outline</w:t>
      </w:r>
      <w:bookmarkEnd w:id="0"/>
    </w:p>
    <w:p w14:paraId="1EC310D7" w14:textId="1E4F73E5" w:rsidR="00270374" w:rsidRDefault="00270374" w:rsidP="00270374">
      <w:r>
        <w:t>The automotive business is considered the most difficult and capital serious. Significant business costs are incurred in the sale and creation of cars, just as in advertising, materials and work. Despite the way robots and machines are used to create vehicles, car companies incur costs to build and plan cars. In addition, companies incur costs to purchase materials such as tires, seats, dashboards, aluminium and steel</w:t>
      </w:r>
      <w:r w:rsidRPr="00270374">
        <w:t xml:space="preserve"> (Petronela Negrea and Cojanu, 2016)</w:t>
      </w:r>
      <w:r>
        <w:t>. The vehicle business is burning through billions of communication and printing, encouraging, just as in statistical surveys, to destroy buyer preferences and buyer patterns (Rubenstein, 2001). The various regions representing the automotive business include the appropriation and creation of new parts, unique hardware manufacturers and resilient manufacturing. Larger manufacturers regularly produce their own parts; in any case, it is ridiculous to expect to make every segment and part that makes up another vehicle. Revenues collected in the business come mainly from the supply of vehicles. For example, customers are expected to pay $ 18,000 to buy a new vehicle out of the box. In any case, the purchase of parts needed to develop another vehicle will cost approximately 300% or more (Jerenz, 2015).</w:t>
      </w:r>
    </w:p>
    <w:p w14:paraId="3C69C912" w14:textId="77777777" w:rsidR="00270374" w:rsidRDefault="00270374" w:rsidP="00270374">
      <w:pPr>
        <w:pStyle w:val="1"/>
      </w:pPr>
      <w:bookmarkStart w:id="1" w:name="_Toc49079093"/>
      <w:r>
        <w:t>The competitive environment for the automotive industry</w:t>
      </w:r>
      <w:bookmarkEnd w:id="1"/>
    </w:p>
    <w:p w14:paraId="41537D86" w14:textId="77777777" w:rsidR="00270374" w:rsidRDefault="00270374" w:rsidP="00270374">
      <w:r>
        <w:t>The automotive business is considered to be the most important segment of the economy in terms of income. The business manufactures and grows, but also sells and markets motor vehicles around the world. The rivalry is exclusively in the automotive business and major players include Ford Motor Co-Ford, Lincoln and Volvo; Chrysler-Chrysler, Dodge and Jeep; and General Motors-Cadillac, Buick, Pontiac, and Chevrolet (Jerenz, 2015). Despite these central members in the automotive business, other major automakers include Honda Motor Co and Toyota Motor Co. Engine Passage Co piece of pie is 7.6%, General Motors is 8.2%, and Chrysler is 5.9% (Jerenz, 2015).</w:t>
      </w:r>
    </w:p>
    <w:p w14:paraId="3B034A2F" w14:textId="77777777" w:rsidR="00270374" w:rsidRDefault="00270374" w:rsidP="00270374">
      <w:pPr>
        <w:pStyle w:val="1"/>
      </w:pPr>
      <w:bookmarkStart w:id="2" w:name="_Toc49079094"/>
      <w:r>
        <w:t>Transaction models, irregularity, financial attachment</w:t>
      </w:r>
      <w:bookmarkEnd w:id="2"/>
    </w:p>
    <w:p w14:paraId="0841B203" w14:textId="77777777" w:rsidR="00270374" w:rsidRDefault="00270374" w:rsidP="00270374">
      <w:r>
        <w:t>Globally, the automotive business is portrayed with solid benefits and development in certain areas; annual transactions have understood the levels of precession. However, the possible fate of the vehicle business remains in question. This is attributed to the uniqueness that depicts world markets. The market the rest of the market is hoping for is a showcase for the United States in light of the fact that from 2008 to 2015, the market figured out how to sell 16 million cars out of 13 million in 2008 (Jerenz, 2015). Interestingly, Europe has seen a drop in deals. South America and Russia further registered a decline in transactions, namely by 15% and 25% respectively (Jerenz, 2015). In any case, rot, experts and business analysts argue that expanding per capita pay is relied on to support industry revenues from the global car and car sales. The dependence of business on financing rates, costs for global customers, labour rates and crude oil costs make it helpless for cash flows. Later, the expansion of customer conclusions, improved per capita wages and repressed interest will support car deals.</w:t>
      </w:r>
    </w:p>
    <w:p w14:paraId="5B56D4C3" w14:textId="77777777" w:rsidR="00270374" w:rsidRDefault="00270374" w:rsidP="00270374">
      <w:pPr>
        <w:pStyle w:val="1"/>
      </w:pPr>
      <w:bookmarkStart w:id="3" w:name="_Toc49079095"/>
      <w:r>
        <w:lastRenderedPageBreak/>
        <w:t>Sub-enterprises / fragments for the automotive industry</w:t>
      </w:r>
      <w:bookmarkEnd w:id="3"/>
    </w:p>
    <w:p w14:paraId="5A4F6089" w14:textId="1306900A" w:rsidR="00270374" w:rsidRDefault="00270374" w:rsidP="00270374">
      <w:r>
        <w:t>The vehicle business is organized into different fragments, which depend on the limit on the volume of cargo and passengers. These parts are further divided into trucks, SUVs and passenger vehicles. The conservative and subcompact part of the vehicle is overwhelmed by Japanese car manufacturers. Toyota with its Corolla model leads this part. For example, in 2014, it sold 339,598 units, while 325,981 units were sold by the Honda Civic (Jerenz, 2015). In the section with minimum SUVs, Honda's CR-V recorded the highest deals, selling 335,019 units. Japanese manufacturers are valued by US buyers in light of the fact that their vehicles are greener and more affordable to maintain and of high value. The extravagant vehicle part is overwhelmed by BMW and Daimler. A vehicle that is ordered under the extravagant part falls below the accompanying level: premium, middle class and level of passage. The Honda (HMC) Acura, which falls below the section-level portion, is about $ 28,790, and the Mercedes-Benz, which falls below the exclusive fragment, is approximately $ 120 000 (Jerenz, 2015). ATVs, sports vehicles and passenger vehicles include each section. Cars with extravagance show high working edges and power rating in terms of their value.</w:t>
      </w:r>
    </w:p>
    <w:p w14:paraId="38864E8E" w14:textId="77777777" w:rsidR="00270374" w:rsidRDefault="00270374" w:rsidP="00270374">
      <w:pPr>
        <w:pStyle w:val="1"/>
      </w:pPr>
      <w:bookmarkStart w:id="4" w:name="_Toc49079096"/>
      <w:r>
        <w:t>Work in the automotive industry on the market</w:t>
      </w:r>
      <w:bookmarkEnd w:id="4"/>
    </w:p>
    <w:p w14:paraId="138077E1" w14:textId="77777777" w:rsidR="00270374" w:rsidRDefault="00270374" w:rsidP="00270374">
      <w:r>
        <w:t>The job of the automotive business in the marketplace is to improve customer loyalty, just like configuring a configuration and processing procedures and structures that are highly qualified. Despite growing competition and a deteriorating market, businesses have seen a significant increase in motivational costs, thus reducing benefits. Similarly, business top administration is represented by a wide range of conflicting bonuses, including creation requirements, part of industry common points, and volume target. In this sense, the job of a business is to offer its customers assistance in dealing with these difficulties by planning applicable activities that expand promotion and offer productivity and follow-up transactions (Hirsh et al., 2015).</w:t>
      </w:r>
    </w:p>
    <w:p w14:paraId="4283A17E" w14:textId="77777777" w:rsidR="00270374" w:rsidRDefault="00270374" w:rsidP="00270374">
      <w:pPr>
        <w:pStyle w:val="2"/>
      </w:pPr>
      <w:bookmarkStart w:id="5" w:name="_Toc49079097"/>
      <w:r>
        <w:t>Major customers of the automotive industry</w:t>
      </w:r>
      <w:bookmarkEnd w:id="5"/>
    </w:p>
    <w:p w14:paraId="4ED745CD" w14:textId="77777777" w:rsidR="00270374" w:rsidRDefault="00270374" w:rsidP="00270374">
      <w:r>
        <w:t>Customers in the automotive business include the population, which requires various models supplied by manufacturers in the business. Its main customers remember well-known organizations around the world, including Oracle, Intel, Microsoft, Dow, HP, GE, IBM and 3M. The lion's share of organizations in the Dow Jones Industrial Average collect their income from cars.</w:t>
      </w:r>
    </w:p>
    <w:p w14:paraId="339D99F2" w14:textId="77777777" w:rsidR="00270374" w:rsidRDefault="00270374" w:rsidP="00270374">
      <w:pPr>
        <w:pStyle w:val="2"/>
      </w:pPr>
      <w:bookmarkStart w:id="6" w:name="_Toc49079098"/>
      <w:r>
        <w:t>Major suppliers</w:t>
      </w:r>
      <w:bookmarkEnd w:id="6"/>
    </w:p>
    <w:p w14:paraId="4027B5E6" w14:textId="77777777" w:rsidR="00270374" w:rsidRDefault="00270374" w:rsidP="00270374">
      <w:r>
        <w:t>The main suppliers in the business include all people who supply steel, resilience, plastic, iron, copper and other elements such as aluminium. The business also uses reused items, including plastic containers, which have been replaced with new coatings while aluminium has been changed in the outline of the entrance. The automotive industry also relies on agriculture for biomaterials, for example, soybeans, which are converted into seat pads and tires, are produced using biomass.</w:t>
      </w:r>
    </w:p>
    <w:p w14:paraId="4E7A225A" w14:textId="77777777" w:rsidR="00270374" w:rsidRDefault="00270374" w:rsidP="00270374">
      <w:r>
        <w:t>The manifestation of the strength of the automotive industry</w:t>
      </w:r>
    </w:p>
    <w:p w14:paraId="3E84C2D1" w14:textId="77777777" w:rsidR="00270374" w:rsidRDefault="00270374" w:rsidP="00270374">
      <w:r>
        <w:lastRenderedPageBreak/>
        <w:t>The car showcase is stable due to the remarkable development in the economy. Accepting the case of the United States, interest in vans will continue in light of the fact that the housing market is recovering step by step (Marx, 2002). Moreover, the development of the economy will upgrade the market discretionary cash flow. They will, therefore, be able to replace their old vehicles with new ones. However, advertising stability is regularly affected by uncertain oil costs in the market.</w:t>
      </w:r>
    </w:p>
    <w:p w14:paraId="0632A9E4" w14:textId="77777777" w:rsidR="00270374" w:rsidRDefault="00270374" w:rsidP="00270374">
      <w:pPr>
        <w:pStyle w:val="2"/>
      </w:pPr>
      <w:bookmarkStart w:id="7" w:name="_Toc49079099"/>
      <w:r>
        <w:t>Basic issues and administrative problems</w:t>
      </w:r>
      <w:bookmarkEnd w:id="7"/>
    </w:p>
    <w:p w14:paraId="60AC3AC3" w14:textId="77777777" w:rsidR="00270374" w:rsidRDefault="00270374" w:rsidP="00270374">
      <w:r>
        <w:t>The increase in items and welfare guidelines, just as natural guidelines have led to improvements in the various practices and techniques used by car manufacturers to adjust administrative consistency and set-up costs. One and 50 years have seen a significant increase in parental laws and guidelines aimed at reducing the well-being and environmental effects of vehicle emissions (Marx, 2002). The vehicle was therefore limited to investing in greener innovation in order to cling to natural guidelines and understand the performance and quality standards required by the market. In addition, businesses use systems, such as community sharing methodologies and scenes, to create and create vehicles that reduce costs.</w:t>
      </w:r>
    </w:p>
    <w:p w14:paraId="4A5727C0" w14:textId="77777777" w:rsidR="00270374" w:rsidRDefault="00270374" w:rsidP="00270374">
      <w:pPr>
        <w:pStyle w:val="2"/>
      </w:pPr>
      <w:bookmarkStart w:id="8" w:name="_Toc49079100"/>
      <w:r>
        <w:t>Budgetary aspects</w:t>
      </w:r>
      <w:bookmarkEnd w:id="8"/>
    </w:p>
    <w:p w14:paraId="0D7DC81B" w14:textId="68D8D4E3" w:rsidR="00270374" w:rsidRDefault="00270374" w:rsidP="00270374">
      <w:r>
        <w:t>Car manufacturers are changing their creation exercises as they face a sharp decline in development since 2008. The countries and Italy and Spain have been most affected. The decline in business ventures and the use of durable goods in the United States has contributed to a marked decline in income in the automotive business. The decline in vehicle transactions is due to tough credit conditions, rising oil costs and buyers failing to receive advance cars that force them to postpone their purchases (Domansky, 2006). In addition, the decrease in vehicle transactions is due to the lifespan of the engines. In any case, in order to maintain business accounts for cars through extended vehicle transactions, the legislation takes various measures, including sponsored prizes and credit bureaus for the purchase of new vehicles by replacing old ones, appropriations and ex-ante certificates of organizations that they practically fail.</w:t>
      </w:r>
    </w:p>
    <w:p w14:paraId="7C8B001E" w14:textId="77777777" w:rsidR="00270374" w:rsidRDefault="00270374" w:rsidP="00270374">
      <w:pPr>
        <w:pStyle w:val="2"/>
      </w:pPr>
      <w:bookmarkStart w:id="9" w:name="_Toc49079101"/>
      <w:r>
        <w:t>Normal annual use in the IT business</w:t>
      </w:r>
      <w:bookmarkEnd w:id="9"/>
    </w:p>
    <w:p w14:paraId="7B90847E" w14:textId="77777777" w:rsidR="00270374" w:rsidRDefault="00270374" w:rsidP="00270374">
      <w:r>
        <w:t>The vehicle business sets mechanical models in the assembly department. Businesses are changing rapidly and using innovation to provide more productive and faster thinking, as well as turning ideas into fruitful vehicles. Overall, IT used in 2015 was $ 3.517 billion. The automotive business uses robots that are considered a $ 25 billion industry.</w:t>
      </w:r>
    </w:p>
    <w:p w14:paraId="7237D0E1" w14:textId="77777777" w:rsidR="00270374" w:rsidRDefault="00270374" w:rsidP="00270374">
      <w:pPr>
        <w:pStyle w:val="1"/>
      </w:pPr>
      <w:bookmarkStart w:id="10" w:name="_Toc49079102"/>
      <w:r>
        <w:t>Applications and technologies in the automotive industry</w:t>
      </w:r>
      <w:bookmarkEnd w:id="10"/>
    </w:p>
    <w:p w14:paraId="616BE66C" w14:textId="321B1AF4" w:rsidR="00270374" w:rsidRDefault="00270374" w:rsidP="00270374">
      <w:r>
        <w:t>The EDI application has been used in the vehicle business for about four decades. With this application, it is gradually simplified for flexible attachment and manufacturers to trade business archives. Similarly, lean assembly and Just in time (JIT) forms to improve the smooth activity of creation lines, while EDI provides the automotive industry with a productive and fast exchange of business records in support of the recently mentioned assembly forms. In addition, the automotive business has created laser applications that have improved the reliability and nature of the shaft's sources. Until now, lasers have been used in the preparation of common vehicle bodies.</w:t>
      </w:r>
    </w:p>
    <w:p w14:paraId="74EDC038" w14:textId="77777777" w:rsidR="00270374" w:rsidRDefault="00270374" w:rsidP="00270374">
      <w:pPr>
        <w:pStyle w:val="2"/>
      </w:pPr>
      <w:bookmarkStart w:id="11" w:name="_Toc49079103"/>
      <w:r>
        <w:lastRenderedPageBreak/>
        <w:t>Mobile application engineers in the business</w:t>
      </w:r>
      <w:bookmarkEnd w:id="11"/>
    </w:p>
    <w:p w14:paraId="5FF42658" w14:textId="77777777" w:rsidR="00270374" w:rsidRDefault="00270374" w:rsidP="00270374">
      <w:r>
        <w:t>Vehicle manufacturers are entering new regions on the grounds that their current item improvements are not related to driving at all. The rivalry is also changing rapidly due to the timing of associated vehicles. Prophetic innovation is the main application in the automotive business. Unique hardware manufacturers and suppliers rely on the stage coordinated by the organization to control their fine chains, develop development and improve brand sovereignty. The main goal of Oracle Company is to optimize the evaluation of organizations in the automotive business, to create stable relationships with customers and provide them with dominant administrations.</w:t>
      </w:r>
    </w:p>
    <w:p w14:paraId="346FDD81" w14:textId="77777777" w:rsidR="00270374" w:rsidRDefault="00270374" w:rsidP="00270374">
      <w:pPr>
        <w:pStyle w:val="2"/>
      </w:pPr>
      <w:bookmarkStart w:id="12" w:name="_Toc49079104"/>
      <w:r>
        <w:t>Standards that apply to innovation</w:t>
      </w:r>
      <w:bookmarkEnd w:id="12"/>
    </w:p>
    <w:p w14:paraId="4291680B" w14:textId="77777777" w:rsidR="00270374" w:rsidRDefault="00270374" w:rsidP="00270374">
      <w:r>
        <w:t>As the vehicle business progresses, it has the opportunity to recognize the strict principles of emanation that are established by different governments. Some of these achievements include an extremely and improved sophisticated engine management framework, direct fuel and valves (Domansky, 2006). In addition, new vehicles and diesel trucks are currently equipped with specific channels for recognizing the strict Euro 5 / V and 6 / VI principles. Commercial vehicles also use selective catalytic reduction associated with the urea-based added substance to limit NOx leakage.</w:t>
      </w:r>
    </w:p>
    <w:p w14:paraId="5F514117" w14:textId="77777777" w:rsidR="00270374" w:rsidRDefault="00270374" w:rsidP="00270374">
      <w:pPr>
        <w:pStyle w:val="2"/>
      </w:pPr>
      <w:bookmarkStart w:id="13" w:name="_Toc49079105"/>
      <w:r>
        <w:t>Industry standards bodies and working groups</w:t>
      </w:r>
      <w:bookmarkEnd w:id="13"/>
    </w:p>
    <w:p w14:paraId="4B3AFA0E" w14:textId="77777777" w:rsidR="00270374" w:rsidRDefault="00270374" w:rsidP="00270374">
      <w:r>
        <w:t>The Automotive Working Group is essential for planning an open web phase to enable networking. During this stage, it becomes easier to get information and a framework for in-vehicle infotainment.</w:t>
      </w:r>
    </w:p>
    <w:p w14:paraId="3097B7BD" w14:textId="77777777" w:rsidR="00270374" w:rsidRDefault="00270374" w:rsidP="00270374">
      <w:pPr>
        <w:pStyle w:val="2"/>
      </w:pPr>
      <w:bookmarkStart w:id="14" w:name="_Toc49079106"/>
      <w:r>
        <w:t>Models and innovations</w:t>
      </w:r>
      <w:bookmarkEnd w:id="14"/>
    </w:p>
    <w:p w14:paraId="54E5C720" w14:textId="4770A088" w:rsidR="00270374" w:rsidRDefault="00270374" w:rsidP="00270374">
      <w:r>
        <w:t>The automotive business is described by both new and old open doors, like car repairs, maintenance and bodywork will be required, whether customers keep their old vehicles or buy new ones. Plus, green innovation is happening in business in light of the fact that many car manufacturers have turned their attention to the delivery of environmentally friendly and environmentally-friendly vehicles.</w:t>
      </w:r>
    </w:p>
    <w:p w14:paraId="7DEF60D7" w14:textId="77777777" w:rsidR="00270374" w:rsidRDefault="00270374" w:rsidP="00270374">
      <w:pPr>
        <w:pStyle w:val="1"/>
      </w:pPr>
      <w:bookmarkStart w:id="15" w:name="_Toc49079107"/>
      <w:r>
        <w:t>Conclusion</w:t>
      </w:r>
      <w:bookmarkEnd w:id="15"/>
    </w:p>
    <w:p w14:paraId="6363165C" w14:textId="135960CF" w:rsidR="00270374" w:rsidRDefault="00270374" w:rsidP="00270374">
      <w:r>
        <w:t>The automotive business contains a wide range of organizations and associations involved in the structure, improvement, assembly, presentation, and sale of motor vehicles. This is one of the largest monetary areas in the world in terms of income. The automotive business excludes ventures involved in car maintenance after transportation to the end customer, such as car repair shops and refuelling stations.</w:t>
      </w:r>
    </w:p>
    <w:p w14:paraId="18C8EF01" w14:textId="6B5DA3CE" w:rsidR="00270374" w:rsidRDefault="00270374" w:rsidP="00270374">
      <w:r>
        <w:t>There are about 806 million vehicles and vans worldwide, and in 2007 they consumed more than 980 billion litres of gas and diesel annually. The car is the main method of transportation for some established economies. Then, in the created nations, the automobile business calmed down. In addition, this model is expected to continue, especially as younger people (in highly urbanized countries) no longer need to require a vehicle and resort to different modes of transport. Other probably amazing car markets are Iran and Indonesia. Development of automatic showcases currently buys a larger number of vehicles from the established business sectors.</w:t>
      </w:r>
    </w:p>
    <w:p w14:paraId="7918E52F" w14:textId="4DCC4952" w:rsidR="00270374" w:rsidRDefault="00270374" w:rsidP="00270374">
      <w:pPr>
        <w:pStyle w:val="1"/>
      </w:pPr>
      <w:bookmarkStart w:id="16" w:name="_Toc49079108"/>
      <w:r>
        <w:lastRenderedPageBreak/>
        <w:t>References</w:t>
      </w:r>
      <w:bookmarkEnd w:id="16"/>
      <w:r>
        <w:t xml:space="preserve"> </w:t>
      </w:r>
    </w:p>
    <w:p w14:paraId="5B081233" w14:textId="77777777" w:rsidR="00270374" w:rsidRPr="00270374" w:rsidRDefault="00270374" w:rsidP="00270374">
      <w:pPr>
        <w:rPr>
          <w:lang w:val="en-US"/>
        </w:rPr>
      </w:pPr>
      <w:r w:rsidRPr="00270374">
        <w:rPr>
          <w:lang w:val="en-US"/>
        </w:rPr>
        <w:t xml:space="preserve">Domansky, L. R. (2006). </w:t>
      </w:r>
      <w:r w:rsidRPr="00270374">
        <w:rPr>
          <w:i/>
          <w:iCs/>
          <w:lang w:val="en-US"/>
        </w:rPr>
        <w:t>Automobile industry: Current issues</w:t>
      </w:r>
      <w:r w:rsidRPr="00270374">
        <w:rPr>
          <w:lang w:val="en-US"/>
        </w:rPr>
        <w:t>. New York: Novinka Books.</w:t>
      </w:r>
    </w:p>
    <w:p w14:paraId="5FAF231D" w14:textId="77777777" w:rsidR="00270374" w:rsidRPr="00270374" w:rsidRDefault="00270374" w:rsidP="00270374">
      <w:pPr>
        <w:rPr>
          <w:lang w:val="en-US"/>
        </w:rPr>
      </w:pPr>
      <w:r w:rsidRPr="00270374">
        <w:rPr>
          <w:lang w:val="en-US"/>
        </w:rPr>
        <w:t xml:space="preserve">Hirsh, E., Kakkar, A., Singh, A., $ Wilk, R.(2015). </w:t>
      </w:r>
      <w:r w:rsidRPr="00270374">
        <w:rPr>
          <w:i/>
          <w:lang w:val="en-US"/>
        </w:rPr>
        <w:t>2015 Auto Industry Trends</w:t>
      </w:r>
      <w:r w:rsidRPr="00270374">
        <w:rPr>
          <w:lang w:val="en-US"/>
        </w:rPr>
        <w:t>. Retrieved from, http://www.strategyand.pwc.com/perspectives/2015-auto-trends</w:t>
      </w:r>
    </w:p>
    <w:p w14:paraId="5CE301A6" w14:textId="77777777" w:rsidR="00270374" w:rsidRPr="00270374" w:rsidRDefault="00270374" w:rsidP="00270374">
      <w:pPr>
        <w:rPr>
          <w:lang w:val="en-US"/>
        </w:rPr>
      </w:pPr>
      <w:r w:rsidRPr="00270374">
        <w:rPr>
          <w:lang w:val="en-US"/>
        </w:rPr>
        <w:t xml:space="preserve">Jerenz, A. (2015). </w:t>
      </w:r>
      <w:r w:rsidRPr="00270374">
        <w:rPr>
          <w:i/>
          <w:iCs/>
          <w:lang w:val="en-US"/>
        </w:rPr>
        <w:t>Revenue management and survival analysis in the automobile industry</w:t>
      </w:r>
      <w:r w:rsidRPr="00270374">
        <w:rPr>
          <w:lang w:val="en-US"/>
        </w:rPr>
        <w:t>. Wiesbaden: Betriebswirtschaftlicher Verl. Gabler.</w:t>
      </w:r>
    </w:p>
    <w:p w14:paraId="0BC32FA6" w14:textId="77777777" w:rsidR="00270374" w:rsidRPr="00270374" w:rsidRDefault="00270374" w:rsidP="00270374">
      <w:pPr>
        <w:rPr>
          <w:lang w:val="en-US"/>
        </w:rPr>
      </w:pPr>
      <w:r w:rsidRPr="00270374">
        <w:rPr>
          <w:lang w:val="en-US"/>
        </w:rPr>
        <w:t xml:space="preserve">Marx, T.G.(2002). Market share stability in motor vehicle industry. </w:t>
      </w:r>
      <w:r w:rsidRPr="00270374">
        <w:rPr>
          <w:i/>
          <w:lang w:val="en-US"/>
        </w:rPr>
        <w:t>Nebraska Journal of Economics and Business,</w:t>
      </w:r>
      <w:r w:rsidRPr="00270374">
        <w:rPr>
          <w:lang w:val="en-US"/>
        </w:rPr>
        <w:t xml:space="preserve"> 21(1): 27-43.</w:t>
      </w:r>
    </w:p>
    <w:p w14:paraId="222430AB" w14:textId="77777777" w:rsidR="00270374" w:rsidRPr="00270374" w:rsidRDefault="00270374" w:rsidP="00270374">
      <w:r w:rsidRPr="00270374">
        <w:t xml:space="preserve">Petronela Negrea, A. and Cojanu, V. (2016). Innovation as Entrepreneurial Drives in the Romanian Automotive Industry. </w:t>
      </w:r>
      <w:r w:rsidRPr="00270374">
        <w:rPr>
          <w:i/>
          <w:iCs/>
        </w:rPr>
        <w:t>Journal of Economics, Business and Management</w:t>
      </w:r>
      <w:r w:rsidRPr="00270374">
        <w:t>, 4(</w:t>
      </w:r>
      <w:r w:rsidRPr="00270374">
        <w:rPr>
          <w:b/>
          <w:bCs/>
        </w:rPr>
        <w:t>1</w:t>
      </w:r>
      <w:r w:rsidRPr="00270374">
        <w:t>), pp.58–64.</w:t>
      </w:r>
    </w:p>
    <w:p w14:paraId="5A07ADD3" w14:textId="77777777" w:rsidR="00270374" w:rsidRPr="00270374" w:rsidRDefault="00270374" w:rsidP="00270374">
      <w:pPr>
        <w:rPr>
          <w:lang w:val="en-US"/>
        </w:rPr>
      </w:pPr>
      <w:r w:rsidRPr="00270374">
        <w:rPr>
          <w:lang w:val="en-US"/>
        </w:rPr>
        <w:t xml:space="preserve">Rubenstein, J. M. (2001). </w:t>
      </w:r>
      <w:r w:rsidRPr="00270374">
        <w:rPr>
          <w:i/>
          <w:iCs/>
          <w:lang w:val="en-US"/>
        </w:rPr>
        <w:t>Making and selling cars: Innovation and change in the U.S. automotive industry</w:t>
      </w:r>
      <w:r w:rsidRPr="00270374">
        <w:rPr>
          <w:lang w:val="en-US"/>
        </w:rPr>
        <w:t>. Baltimore: Johns Hopkins University Press.</w:t>
      </w:r>
    </w:p>
    <w:p w14:paraId="31259C6A" w14:textId="77777777" w:rsidR="00270374" w:rsidRPr="00270374" w:rsidRDefault="00270374" w:rsidP="00270374"/>
    <w:sectPr w:rsidR="00270374" w:rsidRPr="00270374" w:rsidSect="00700A2D">
      <w:footerReference w:type="default" r:id="rId7"/>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0980BAC" w14:textId="77777777" w:rsidR="00454A50" w:rsidRDefault="00454A50" w:rsidP="00700A2D">
      <w:pPr>
        <w:spacing w:after="0" w:line="240" w:lineRule="auto"/>
      </w:pPr>
      <w:r>
        <w:separator/>
      </w:r>
    </w:p>
  </w:endnote>
  <w:endnote w:type="continuationSeparator" w:id="0">
    <w:p w14:paraId="3ED456AC" w14:textId="77777777" w:rsidR="00454A50" w:rsidRDefault="00454A50" w:rsidP="00700A2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CC"/>
    <w:family w:val="swiss"/>
    <w:pitch w:val="variable"/>
    <w:sig w:usb0="E00002FF" w:usb1="4000ACFF" w:usb2="00000001" w:usb3="00000000" w:csb0="0000019F" w:csb1="00000000"/>
  </w:font>
  <w:font w:name="Times New Roman">
    <w:panose1 w:val="02020603050405020304"/>
    <w:charset w:val="CC"/>
    <w:family w:val="roman"/>
    <w:pitch w:val="variable"/>
    <w:sig w:usb0="E0002AFF" w:usb1="C0007841" w:usb2="00000009" w:usb3="00000000" w:csb0="000001FF" w:csb1="00000000"/>
  </w:font>
  <w:font w:name="Arial">
    <w:panose1 w:val="020B0604020202020204"/>
    <w:charset w:val="CC"/>
    <w:family w:val="swiss"/>
    <w:pitch w:val="variable"/>
    <w:sig w:usb0="E0002AFF" w:usb1="C0007843" w:usb2="00000009" w:usb3="00000000" w:csb0="000001FF" w:csb1="00000000"/>
  </w:font>
  <w:font w:name="Calibri Light">
    <w:panose1 w:val="020F0302020204030204"/>
    <w:charset w:val="CC"/>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493338780"/>
      <w:docPartObj>
        <w:docPartGallery w:val="Page Numbers (Bottom of Page)"/>
        <w:docPartUnique/>
      </w:docPartObj>
    </w:sdtPr>
    <w:sdtEndPr>
      <w:rPr>
        <w:noProof/>
      </w:rPr>
    </w:sdtEndPr>
    <w:sdtContent>
      <w:p w14:paraId="030DB426" w14:textId="7D3C4BE0" w:rsidR="00700A2D" w:rsidRDefault="00700A2D">
        <w:pPr>
          <w:pStyle w:val="a7"/>
          <w:jc w:val="right"/>
        </w:pPr>
        <w:r>
          <w:fldChar w:fldCharType="begin"/>
        </w:r>
        <w:r>
          <w:instrText xml:space="preserve"> PAGE   \* MERGEFORMAT </w:instrText>
        </w:r>
        <w:r>
          <w:fldChar w:fldCharType="separate"/>
        </w:r>
        <w:r>
          <w:rPr>
            <w:noProof/>
          </w:rPr>
          <w:t>2</w:t>
        </w:r>
        <w:r>
          <w:rPr>
            <w:noProof/>
          </w:rPr>
          <w:fldChar w:fldCharType="end"/>
        </w:r>
      </w:p>
    </w:sdtContent>
  </w:sdt>
  <w:p w14:paraId="588AD70A" w14:textId="77777777" w:rsidR="00700A2D" w:rsidRDefault="00700A2D">
    <w:pPr>
      <w:pStyle w:val="a7"/>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744C29E" w14:textId="77777777" w:rsidR="00454A50" w:rsidRDefault="00454A50" w:rsidP="00700A2D">
      <w:pPr>
        <w:spacing w:after="0" w:line="240" w:lineRule="auto"/>
      </w:pPr>
      <w:r>
        <w:separator/>
      </w:r>
    </w:p>
  </w:footnote>
  <w:footnote w:type="continuationSeparator" w:id="0">
    <w:p w14:paraId="229F6346" w14:textId="77777777" w:rsidR="00454A50" w:rsidRDefault="00454A50" w:rsidP="00700A2D">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27A18"/>
    <w:rsid w:val="00014C0D"/>
    <w:rsid w:val="00106360"/>
    <w:rsid w:val="00227A18"/>
    <w:rsid w:val="00270374"/>
    <w:rsid w:val="003A63CD"/>
    <w:rsid w:val="00454A50"/>
    <w:rsid w:val="00700A2D"/>
    <w:rsid w:val="00844443"/>
    <w:rsid w:val="00952F21"/>
    <w:rsid w:val="00953AAC"/>
    <w:rsid w:val="0097139E"/>
    <w:rsid w:val="00CA2C87"/>
    <w:rsid w:val="00DE5333"/>
    <w:rsid w:val="00E026C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6E5313"/>
  <w15:chartTrackingRefBased/>
  <w15:docId w15:val="{E85C92EC-EDB0-4C62-8728-A14C69336F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106360"/>
    <w:pPr>
      <w:spacing w:after="200" w:line="276" w:lineRule="auto"/>
    </w:pPr>
    <w:rPr>
      <w:rFonts w:ascii="Arial" w:hAnsi="Arial"/>
    </w:rPr>
  </w:style>
  <w:style w:type="paragraph" w:styleId="1">
    <w:name w:val="heading 1"/>
    <w:basedOn w:val="a"/>
    <w:next w:val="a"/>
    <w:link w:val="10"/>
    <w:uiPriority w:val="9"/>
    <w:qFormat/>
    <w:rsid w:val="00DE5333"/>
    <w:pPr>
      <w:keepNext/>
      <w:keepLines/>
      <w:spacing w:before="480" w:after="0"/>
      <w:outlineLvl w:val="0"/>
    </w:pPr>
    <w:rPr>
      <w:rFonts w:asciiTheme="majorHAnsi" w:eastAsiaTheme="majorEastAsia" w:hAnsiTheme="majorHAnsi" w:cstheme="majorBidi"/>
      <w:b/>
      <w:bCs/>
      <w:sz w:val="32"/>
      <w:szCs w:val="28"/>
    </w:rPr>
  </w:style>
  <w:style w:type="paragraph" w:styleId="2">
    <w:name w:val="heading 2"/>
    <w:basedOn w:val="a"/>
    <w:next w:val="a"/>
    <w:link w:val="20"/>
    <w:uiPriority w:val="9"/>
    <w:unhideWhenUsed/>
    <w:qFormat/>
    <w:rsid w:val="00E026CD"/>
    <w:pPr>
      <w:keepNext/>
      <w:keepLines/>
      <w:spacing w:before="40" w:after="0"/>
      <w:outlineLvl w:val="1"/>
    </w:pPr>
    <w:rPr>
      <w:rFonts w:asciiTheme="majorHAnsi" w:eastAsiaTheme="majorEastAsia" w:hAnsiTheme="majorHAnsi" w:cstheme="majorBidi"/>
      <w:b/>
      <w:color w:val="44546A" w:themeColor="text2"/>
      <w:sz w:val="28"/>
      <w:szCs w:val="26"/>
    </w:rPr>
  </w:style>
  <w:style w:type="paragraph" w:styleId="3">
    <w:name w:val="heading 3"/>
    <w:basedOn w:val="a"/>
    <w:next w:val="a"/>
    <w:link w:val="30"/>
    <w:uiPriority w:val="9"/>
    <w:unhideWhenUsed/>
    <w:qFormat/>
    <w:rsid w:val="0097139E"/>
    <w:pPr>
      <w:keepNext/>
      <w:keepLines/>
      <w:spacing w:before="40" w:after="0"/>
      <w:outlineLvl w:val="2"/>
    </w:pPr>
    <w:rPr>
      <w:rFonts w:asciiTheme="majorHAnsi" w:eastAsiaTheme="majorEastAsia" w:hAnsiTheme="majorHAnsi" w:cstheme="majorBidi"/>
      <w:color w:val="1F3763" w:themeColor="accent1" w:themeShade="7F"/>
      <w:sz w:val="28"/>
      <w:szCs w:val="24"/>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Заглавие 1 Знак"/>
    <w:basedOn w:val="a0"/>
    <w:link w:val="1"/>
    <w:uiPriority w:val="9"/>
    <w:rsid w:val="00DE5333"/>
    <w:rPr>
      <w:rFonts w:asciiTheme="majorHAnsi" w:eastAsiaTheme="majorEastAsia" w:hAnsiTheme="majorHAnsi" w:cstheme="majorBidi"/>
      <w:b/>
      <w:bCs/>
      <w:sz w:val="32"/>
      <w:szCs w:val="28"/>
    </w:rPr>
  </w:style>
  <w:style w:type="character" w:customStyle="1" w:styleId="20">
    <w:name w:val="Заглавие 2 Знак"/>
    <w:basedOn w:val="a0"/>
    <w:link w:val="2"/>
    <w:uiPriority w:val="9"/>
    <w:rsid w:val="00E026CD"/>
    <w:rPr>
      <w:rFonts w:asciiTheme="majorHAnsi" w:eastAsiaTheme="majorEastAsia" w:hAnsiTheme="majorHAnsi" w:cstheme="majorBidi"/>
      <w:b/>
      <w:color w:val="44546A" w:themeColor="text2"/>
      <w:sz w:val="28"/>
      <w:szCs w:val="26"/>
      <w:lang w:val="en-US"/>
    </w:rPr>
  </w:style>
  <w:style w:type="paragraph" w:styleId="a3">
    <w:name w:val="Title"/>
    <w:basedOn w:val="a"/>
    <w:next w:val="a"/>
    <w:link w:val="a4"/>
    <w:uiPriority w:val="10"/>
    <w:qFormat/>
    <w:rsid w:val="00E026CD"/>
    <w:pPr>
      <w:spacing w:after="0"/>
      <w:contextualSpacing/>
    </w:pPr>
    <w:rPr>
      <w:rFonts w:asciiTheme="majorHAnsi" w:eastAsiaTheme="majorEastAsia" w:hAnsiTheme="majorHAnsi" w:cstheme="majorBidi"/>
      <w:spacing w:val="-10"/>
      <w:kern w:val="28"/>
      <w:sz w:val="40"/>
      <w:szCs w:val="56"/>
    </w:rPr>
  </w:style>
  <w:style w:type="character" w:customStyle="1" w:styleId="a4">
    <w:name w:val="Заглавие Знак"/>
    <w:basedOn w:val="a0"/>
    <w:link w:val="a3"/>
    <w:uiPriority w:val="10"/>
    <w:rsid w:val="00E026CD"/>
    <w:rPr>
      <w:rFonts w:asciiTheme="majorHAnsi" w:eastAsiaTheme="majorEastAsia" w:hAnsiTheme="majorHAnsi" w:cstheme="majorBidi"/>
      <w:spacing w:val="-10"/>
      <w:kern w:val="28"/>
      <w:sz w:val="40"/>
      <w:szCs w:val="56"/>
      <w:lang w:val="en-US"/>
    </w:rPr>
  </w:style>
  <w:style w:type="character" w:customStyle="1" w:styleId="30">
    <w:name w:val="Заглавие 3 Знак"/>
    <w:basedOn w:val="a0"/>
    <w:link w:val="3"/>
    <w:uiPriority w:val="9"/>
    <w:rsid w:val="0097139E"/>
    <w:rPr>
      <w:rFonts w:asciiTheme="majorHAnsi" w:eastAsiaTheme="majorEastAsia" w:hAnsiTheme="majorHAnsi" w:cstheme="majorBidi"/>
      <w:color w:val="1F3763" w:themeColor="accent1" w:themeShade="7F"/>
      <w:sz w:val="28"/>
      <w:szCs w:val="24"/>
    </w:rPr>
  </w:style>
  <w:style w:type="paragraph" w:styleId="a5">
    <w:name w:val="header"/>
    <w:basedOn w:val="a"/>
    <w:link w:val="a6"/>
    <w:uiPriority w:val="99"/>
    <w:unhideWhenUsed/>
    <w:rsid w:val="00700A2D"/>
    <w:pPr>
      <w:tabs>
        <w:tab w:val="center" w:pos="4513"/>
        <w:tab w:val="right" w:pos="9026"/>
      </w:tabs>
      <w:spacing w:after="0" w:line="240" w:lineRule="auto"/>
    </w:pPr>
  </w:style>
  <w:style w:type="character" w:customStyle="1" w:styleId="a6">
    <w:name w:val="Горен колонтитул Знак"/>
    <w:basedOn w:val="a0"/>
    <w:link w:val="a5"/>
    <w:uiPriority w:val="99"/>
    <w:rsid w:val="00700A2D"/>
    <w:rPr>
      <w:rFonts w:ascii="Arial" w:hAnsi="Arial"/>
    </w:rPr>
  </w:style>
  <w:style w:type="paragraph" w:styleId="a7">
    <w:name w:val="footer"/>
    <w:basedOn w:val="a"/>
    <w:link w:val="a8"/>
    <w:uiPriority w:val="99"/>
    <w:unhideWhenUsed/>
    <w:rsid w:val="00700A2D"/>
    <w:pPr>
      <w:tabs>
        <w:tab w:val="center" w:pos="4513"/>
        <w:tab w:val="right" w:pos="9026"/>
      </w:tabs>
      <w:spacing w:after="0" w:line="240" w:lineRule="auto"/>
    </w:pPr>
  </w:style>
  <w:style w:type="character" w:customStyle="1" w:styleId="a8">
    <w:name w:val="Долен колонтитул Знак"/>
    <w:basedOn w:val="a0"/>
    <w:link w:val="a7"/>
    <w:uiPriority w:val="99"/>
    <w:rsid w:val="00700A2D"/>
    <w:rPr>
      <w:rFonts w:ascii="Arial" w:hAnsi="Arial"/>
    </w:rPr>
  </w:style>
  <w:style w:type="paragraph" w:styleId="a9">
    <w:name w:val="No Spacing"/>
    <w:link w:val="aa"/>
    <w:uiPriority w:val="1"/>
    <w:qFormat/>
    <w:rsid w:val="00700A2D"/>
    <w:pPr>
      <w:spacing w:after="0" w:line="240" w:lineRule="auto"/>
    </w:pPr>
    <w:rPr>
      <w:rFonts w:eastAsiaTheme="minorEastAsia"/>
      <w:lang w:val="en-US"/>
    </w:rPr>
  </w:style>
  <w:style w:type="character" w:customStyle="1" w:styleId="aa">
    <w:name w:val="Без разредка Знак"/>
    <w:basedOn w:val="a0"/>
    <w:link w:val="a9"/>
    <w:uiPriority w:val="1"/>
    <w:rsid w:val="00700A2D"/>
    <w:rPr>
      <w:rFonts w:eastAsiaTheme="minorEastAsia"/>
      <w:lang w:val="en-US"/>
    </w:rPr>
  </w:style>
  <w:style w:type="paragraph" w:styleId="ab">
    <w:name w:val="TOC Heading"/>
    <w:basedOn w:val="1"/>
    <w:next w:val="a"/>
    <w:uiPriority w:val="39"/>
    <w:unhideWhenUsed/>
    <w:qFormat/>
    <w:rsid w:val="00270374"/>
    <w:pPr>
      <w:spacing w:before="240" w:line="259" w:lineRule="auto"/>
      <w:outlineLvl w:val="9"/>
    </w:pPr>
    <w:rPr>
      <w:b w:val="0"/>
      <w:bCs w:val="0"/>
      <w:color w:val="2F5496" w:themeColor="accent1" w:themeShade="BF"/>
      <w:szCs w:val="32"/>
      <w:lang w:val="en-US"/>
    </w:rPr>
  </w:style>
  <w:style w:type="paragraph" w:styleId="11">
    <w:name w:val="toc 1"/>
    <w:basedOn w:val="a"/>
    <w:next w:val="a"/>
    <w:autoRedefine/>
    <w:uiPriority w:val="39"/>
    <w:unhideWhenUsed/>
    <w:rsid w:val="00270374"/>
    <w:pPr>
      <w:spacing w:after="100"/>
    </w:pPr>
  </w:style>
  <w:style w:type="paragraph" w:styleId="21">
    <w:name w:val="toc 2"/>
    <w:basedOn w:val="a"/>
    <w:next w:val="a"/>
    <w:autoRedefine/>
    <w:uiPriority w:val="39"/>
    <w:unhideWhenUsed/>
    <w:rsid w:val="00270374"/>
    <w:pPr>
      <w:spacing w:after="100"/>
      <w:ind w:left="220"/>
    </w:pPr>
  </w:style>
  <w:style w:type="character" w:styleId="ac">
    <w:name w:val="Hyperlink"/>
    <w:basedOn w:val="a0"/>
    <w:uiPriority w:val="99"/>
    <w:unhideWhenUsed/>
    <w:rsid w:val="00270374"/>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508665837">
      <w:bodyDiv w:val="1"/>
      <w:marLeft w:val="0"/>
      <w:marRight w:val="0"/>
      <w:marTop w:val="0"/>
      <w:marBottom w:val="0"/>
      <w:divBdr>
        <w:top w:val="none" w:sz="0" w:space="0" w:color="auto"/>
        <w:left w:val="none" w:sz="0" w:space="0" w:color="auto"/>
        <w:bottom w:val="none" w:sz="0" w:space="0" w:color="auto"/>
        <w:right w:val="none" w:sz="0" w:space="0" w:color="auto"/>
      </w:divBdr>
      <w:divsChild>
        <w:div w:id="293558444">
          <w:marLeft w:val="0"/>
          <w:marRight w:val="0"/>
          <w:marTop w:val="0"/>
          <w:marBottom w:val="15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6C863861-E030-4060-82A9-CE5B468EEC0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7</Pages>
  <Words>2274</Words>
  <Characters>12966</Characters>
  <Application>Microsoft Office Word</Application>
  <DocSecurity>0</DocSecurity>
  <Lines>108</Lines>
  <Paragraphs>30</Paragraphs>
  <ScaleCrop>false</ScaleCrop>
  <Company>Student Name: Krasimira Tsacheva</Company>
  <LinksUpToDate>false</LinksUpToDate>
  <CharactersWithSpaces>15210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LCBB4005</dc:title>
  <dc:subject>Environmental Analysis of an industry - Assessment 1</dc:subject>
  <cp:keywords/>
  <dc:description/>
  <cp:revision>5</cp:revision>
  <dcterms:created xsi:type="dcterms:W3CDTF">2020-08-23T09:30:00Z</dcterms:created>
  <dcterms:modified xsi:type="dcterms:W3CDTF">2020-08-24T08:25:00Z</dcterms:modified>
  <cp:category>Student ID:1917122</cp:category>
</cp:coreProperties>
</file>