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13448A" w:rsidP="3DD0E8B7" w:rsidRDefault="0013448A" w14:paraId="69814474" w14:textId="5F62BB4C">
      <w:pPr>
        <w:rPr>
          <w:b/>
          <w:bCs/>
          <w:u w:val="single"/>
        </w:rPr>
      </w:pPr>
    </w:p>
    <w:p w:rsidR="3DD0E8B7" w:rsidP="3DD0E8B7" w:rsidRDefault="3DD0E8B7" w14:paraId="777E7434" w14:textId="4F6A4960">
      <w:pPr>
        <w:jc w:val="center"/>
        <w:rPr>
          <w:b/>
          <w:bCs/>
          <w:u w:val="single"/>
        </w:rPr>
      </w:pPr>
    </w:p>
    <w:p w:rsidR="0013448A" w:rsidP="631A3157" w:rsidRDefault="7A42BC31" w14:paraId="2C078E63" w14:textId="460F13B8">
      <w:pPr>
        <w:jc w:val="center"/>
        <w:rPr>
          <w:b/>
          <w:bCs/>
          <w:u w:val="single"/>
        </w:rPr>
      </w:pPr>
      <w:r w:rsidRPr="631A3157">
        <w:rPr>
          <w:b/>
          <w:bCs/>
          <w:u w:val="single"/>
        </w:rPr>
        <w:t>Module Title and Code:</w:t>
      </w:r>
      <w:r>
        <w:t xml:space="preserve"> Research in context – ADAD5003 </w:t>
      </w:r>
    </w:p>
    <w:p w:rsidR="631A3157" w:rsidP="631A3157" w:rsidRDefault="631A3157" w14:paraId="087A0F61" w14:textId="2860DB6D">
      <w:pPr>
        <w:jc w:val="center"/>
      </w:pPr>
    </w:p>
    <w:p w:rsidR="7B680BE7" w:rsidP="631A3157" w:rsidRDefault="7B680BE7" w14:paraId="233CA2F3" w14:textId="0842E6ED">
      <w:pPr>
        <w:jc w:val="center"/>
      </w:pPr>
      <w:r w:rsidRPr="631A3157">
        <w:rPr>
          <w:b/>
          <w:bCs/>
          <w:u w:val="single"/>
        </w:rPr>
        <w:t>Assignment Title:</w:t>
      </w:r>
      <w:r>
        <w:t xml:space="preserve"> Image Making.</w:t>
      </w:r>
    </w:p>
    <w:p w:rsidR="631A3157" w:rsidP="631A3157" w:rsidRDefault="631A3157" w14:paraId="369296C8" w14:textId="4BA174C5">
      <w:pPr>
        <w:jc w:val="center"/>
      </w:pPr>
    </w:p>
    <w:p w:rsidR="7A42BC31" w:rsidP="631A3157" w:rsidRDefault="7A42BC31" w14:paraId="6BA89201" w14:textId="00B614B3">
      <w:pPr>
        <w:jc w:val="center"/>
        <w:rPr>
          <w:b/>
          <w:bCs/>
        </w:rPr>
      </w:pPr>
      <w:r w:rsidRPr="631A3157">
        <w:rPr>
          <w:b/>
          <w:bCs/>
          <w:u w:val="single"/>
        </w:rPr>
        <w:t xml:space="preserve">Course: </w:t>
      </w:r>
      <w:r>
        <w:t>BA Fine Art: Studio, Site and Context.</w:t>
      </w:r>
    </w:p>
    <w:p w:rsidR="631A3157" w:rsidP="631A3157" w:rsidRDefault="631A3157" w14:paraId="14070842" w14:textId="26AF6FB4">
      <w:pPr>
        <w:jc w:val="center"/>
      </w:pPr>
    </w:p>
    <w:p w:rsidR="7A42BC31" w:rsidP="631A3157" w:rsidRDefault="7A42BC31" w14:paraId="339A8AAB" w14:textId="44F1A196">
      <w:pPr>
        <w:jc w:val="center"/>
      </w:pPr>
      <w:r w:rsidRPr="7409B5AD" w:rsidR="7A42BC31">
        <w:rPr>
          <w:b w:val="1"/>
          <w:bCs w:val="1"/>
          <w:u w:val="single"/>
        </w:rPr>
        <w:t>Tutor:</w:t>
      </w:r>
      <w:r w:rsidR="7A42BC31">
        <w:rPr/>
        <w:t xml:space="preserve"> Alex Duncan, Holly Slingsby. </w:t>
      </w:r>
    </w:p>
    <w:p w:rsidR="7409B5AD" w:rsidP="7409B5AD" w:rsidRDefault="7409B5AD" w14:paraId="4F1A7954" w14:textId="3C9005FC">
      <w:pPr>
        <w:jc w:val="center"/>
      </w:pPr>
    </w:p>
    <w:p w:rsidR="607CAB80" w:rsidP="631A3157" w:rsidRDefault="607CAB80" w14:paraId="71B01AAA" w14:textId="3C8DAFA3">
      <w:pPr>
        <w:jc w:val="center"/>
      </w:pPr>
    </w:p>
    <w:p w:rsidR="631A3157" w:rsidP="631A3157" w:rsidRDefault="631A3157" w14:paraId="044FD166" w14:textId="3815ABED">
      <w:pPr>
        <w:jc w:val="center"/>
      </w:pPr>
    </w:p>
    <w:p w:rsidR="631A3157" w:rsidP="631A3157" w:rsidRDefault="631A3157" w14:paraId="15A0CB3A" w14:textId="2785D79A">
      <w:pPr>
        <w:jc w:val="center"/>
      </w:pPr>
    </w:p>
    <w:p w:rsidR="631A3157" w:rsidP="631A3157" w:rsidRDefault="631A3157" w14:paraId="23529096" w14:textId="0D61DBED">
      <w:pPr>
        <w:jc w:val="center"/>
      </w:pPr>
    </w:p>
    <w:p w:rsidR="631A3157" w:rsidP="631A3157" w:rsidRDefault="631A3157" w14:paraId="25D0D124" w14:textId="62667835">
      <w:pPr>
        <w:jc w:val="center"/>
      </w:pPr>
    </w:p>
    <w:p w:rsidR="0F8AB293" w:rsidP="631A3157" w:rsidRDefault="0F8AB293" w14:paraId="51A5A379" w14:textId="0009CA37">
      <w:pPr>
        <w:jc w:val="center"/>
      </w:pPr>
      <w:r w:rsidRPr="631A3157">
        <w:rPr>
          <w:b/>
          <w:bCs/>
          <w:u w:val="single"/>
        </w:rPr>
        <w:t>Question 1:</w:t>
      </w:r>
      <w:r>
        <w:t xml:space="preserve"> </w:t>
      </w:r>
      <w:r w:rsidR="6F520A46">
        <w:t>‘</w:t>
      </w:r>
      <w:r>
        <w:t xml:space="preserve">Explore how artists have approached ‘Gender’ in art </w:t>
      </w:r>
      <w:r w:rsidR="2148A2C2">
        <w:t>practice</w:t>
      </w:r>
      <w:r>
        <w:t xml:space="preserve">, providing evidence </w:t>
      </w:r>
      <w:r w:rsidR="0497BEE1">
        <w:t xml:space="preserve">from at least two artists and </w:t>
      </w:r>
      <w:r w:rsidR="4269EBEB">
        <w:t>thinkers</w:t>
      </w:r>
      <w:r w:rsidR="0497BEE1">
        <w:t>.</w:t>
      </w:r>
      <w:r w:rsidR="779BDE09">
        <w:t>’</w:t>
      </w:r>
    </w:p>
    <w:p w:rsidR="631A3157" w:rsidP="631A3157" w:rsidRDefault="631A3157" w14:paraId="548FA363" w14:textId="3358D027">
      <w:pPr>
        <w:jc w:val="center"/>
      </w:pPr>
    </w:p>
    <w:p w:rsidR="631A3157" w:rsidP="631A3157" w:rsidRDefault="631A3157" w14:paraId="06C14EBB" w14:textId="7DEBF484">
      <w:pPr>
        <w:jc w:val="center"/>
      </w:pPr>
    </w:p>
    <w:p w:rsidR="631A3157" w:rsidP="631A3157" w:rsidRDefault="631A3157" w14:paraId="3596200C" w14:textId="6CAD905C">
      <w:pPr>
        <w:jc w:val="center"/>
      </w:pPr>
    </w:p>
    <w:p w:rsidR="779BDE09" w:rsidP="631A3157" w:rsidRDefault="779BDE09" w14:paraId="417B0AF8" w14:textId="6969EC35">
      <w:pPr>
        <w:jc w:val="center"/>
        <w:rPr>
          <w:b/>
          <w:bCs/>
          <w:u w:val="single"/>
        </w:rPr>
      </w:pPr>
      <w:r w:rsidRPr="06D84E38">
        <w:rPr>
          <w:b/>
          <w:bCs/>
          <w:u w:val="single"/>
        </w:rPr>
        <w:t>Word count</w:t>
      </w:r>
      <w:r w:rsidRPr="06D84E38" w:rsidR="742EAAE1">
        <w:rPr>
          <w:b/>
          <w:bCs/>
          <w:u w:val="single"/>
        </w:rPr>
        <w:t>:</w:t>
      </w:r>
    </w:p>
    <w:p w:rsidR="742EAAE1" w:rsidP="06D84E38" w:rsidRDefault="742EAAE1" w14:paraId="78F21C7A" w14:textId="0B8B043B">
      <w:pPr>
        <w:jc w:val="center"/>
      </w:pPr>
      <w:r>
        <w:t>(Excluding tittle page, Table of contents, List of figures and Bibliography)</w:t>
      </w:r>
    </w:p>
    <w:p w:rsidR="607CAB80" w:rsidP="06D84E38" w:rsidRDefault="607CAB80" w14:paraId="2A1A131F" w14:textId="7EDA02FC"/>
    <w:p w:rsidR="06D84E38" w:rsidP="06D84E38" w:rsidRDefault="06D84E38" w14:paraId="0AEA23CA" w14:textId="348CEB7F"/>
    <w:p w:rsidR="06D84E38" w:rsidP="06D84E38" w:rsidRDefault="06D84E38" w14:paraId="042FB469" w14:textId="2D9BBF35"/>
    <w:p w:rsidR="06D84E38" w:rsidP="06D84E38" w:rsidRDefault="06D84E38" w14:paraId="21F6DCC9" w14:textId="73E63F91"/>
    <w:p w:rsidR="06D84E38" w:rsidP="06D84E38" w:rsidRDefault="06D84E38" w14:paraId="5D641B13" w14:textId="3A76103C"/>
    <w:p w:rsidR="06D84E38" w:rsidP="06D84E38" w:rsidRDefault="06D84E38" w14:paraId="62D42705" w14:textId="4AD70482"/>
    <w:p w:rsidR="631A3157" w:rsidRDefault="631A3157" w14:paraId="2F4F54EF" w14:textId="49684F48"/>
    <w:p w:rsidR="631A3157" w:rsidRDefault="631A3157" w14:paraId="6EEECBDE" w14:textId="3CBFA11A"/>
    <w:p w:rsidR="631A3157" w:rsidRDefault="631A3157" w14:paraId="4CCD8A89" w14:textId="75C27743"/>
    <w:p w:rsidR="631A3157" w:rsidRDefault="631A3157" w14:paraId="768927FC" w14:textId="6FBA1FCF"/>
    <w:p w:rsidR="631A3157" w:rsidRDefault="631A3157" w14:paraId="01AE13E8" w14:textId="5AA7EEF5"/>
    <w:p w:rsidR="31EDCADC" w:rsidP="631A3157" w:rsidRDefault="31EDCADC" w14:paraId="5D14856D" w14:textId="3F850570">
      <w:pPr>
        <w:rPr>
          <w:b/>
          <w:bCs/>
          <w:u w:val="single"/>
        </w:rPr>
      </w:pPr>
      <w:r w:rsidRPr="3DD0E8B7">
        <w:rPr>
          <w:b/>
          <w:bCs/>
          <w:u w:val="single"/>
        </w:rPr>
        <w:t>Table of contents:</w:t>
      </w:r>
    </w:p>
    <w:p w:rsidR="3DD0E8B7" w:rsidP="3DD0E8B7" w:rsidRDefault="3DD0E8B7" w14:paraId="7F7BF022" w14:textId="5CF0614F">
      <w:pPr>
        <w:rPr>
          <w:b/>
          <w:bCs/>
          <w:u w:val="single"/>
        </w:rPr>
      </w:pPr>
    </w:p>
    <w:p w:rsidR="35AAE380" w:rsidRDefault="35AAE380" w14:paraId="61DAC135" w14:textId="299FFF74">
      <w:r>
        <w:t>Assignment Title................................................................................................  1</w:t>
      </w:r>
    </w:p>
    <w:p w:rsidR="4C48C548" w:rsidRDefault="4C48C548" w14:paraId="4F758440" w14:textId="463C4548">
      <w:r>
        <w:t>List of figures.....................................................................................................  3</w:t>
      </w:r>
      <w:r w:rsidR="47BC3F64">
        <w:t xml:space="preserve">,4 </w:t>
      </w:r>
    </w:p>
    <w:p w:rsidR="4C48C548" w:rsidRDefault="4C48C548" w14:paraId="4EF4E719" w14:textId="42E57A60">
      <w:r>
        <w:t xml:space="preserve">Introduction......................................................................................................  5 </w:t>
      </w:r>
    </w:p>
    <w:p w:rsidR="4A408B17" w:rsidP="78A941E6" w:rsidRDefault="4A408B17" w14:paraId="19C1AD06" w14:textId="1461268E">
      <w:pPr>
        <w:rPr>
          <w:i/>
          <w:iCs/>
        </w:rPr>
      </w:pPr>
      <w:r w:rsidRPr="78A941E6">
        <w:rPr>
          <w:b/>
          <w:bCs/>
          <w:i/>
          <w:iCs/>
        </w:rPr>
        <w:t>Figure 1:</w:t>
      </w:r>
      <w:r w:rsidRPr="78A941E6">
        <w:rPr>
          <w:i/>
          <w:iCs/>
        </w:rPr>
        <w:t xml:space="preserve"> ‘The Siesta’ Kehinde Wiley, 2019.........................................................   6</w:t>
      </w:r>
    </w:p>
    <w:p w:rsidR="4A408B17" w:rsidP="78A941E6" w:rsidRDefault="4A408B17" w14:paraId="7450C3CD" w14:textId="6B94FE09">
      <w:pPr>
        <w:rPr>
          <w:rFonts w:ascii="Aptos" w:hAnsi="Aptos" w:eastAsia="Aptos" w:cs="Aptos"/>
          <w:b/>
          <w:bCs/>
          <w:i/>
          <w:iCs/>
        </w:rPr>
      </w:pPr>
      <w:r w:rsidRPr="78A941E6">
        <w:rPr>
          <w:b/>
          <w:bCs/>
          <w:i/>
          <w:iCs/>
        </w:rPr>
        <w:t xml:space="preserve">Figure 2: </w:t>
      </w:r>
      <w:r w:rsidRPr="78A941E6">
        <w:rPr>
          <w:i/>
          <w:iCs/>
        </w:rPr>
        <w:t xml:space="preserve">‘Bloody shoes’ Olivera Parlic 2004......................................................   7 </w:t>
      </w:r>
    </w:p>
    <w:p w:rsidR="4A408B17" w:rsidP="78A941E6" w:rsidRDefault="4A408B17" w14:paraId="06510EA1" w14:textId="12413F84">
      <w:pPr>
        <w:rPr>
          <w:rFonts w:ascii="Aptos" w:hAnsi="Aptos" w:eastAsia="Aptos" w:cs="Aptos"/>
        </w:rPr>
      </w:pPr>
      <w:r w:rsidRPr="78A941E6">
        <w:rPr>
          <w:rFonts w:ascii="Aptos" w:hAnsi="Aptos" w:eastAsia="Aptos" w:cs="Aptos"/>
          <w:b/>
          <w:bCs/>
          <w:i/>
          <w:iCs/>
        </w:rPr>
        <w:t>Figure 3:</w:t>
      </w:r>
      <w:r w:rsidRPr="78A941E6">
        <w:rPr>
          <w:rFonts w:ascii="Aptos" w:hAnsi="Aptos" w:eastAsia="Aptos" w:cs="Aptos"/>
        </w:rPr>
        <w:t xml:space="preserve"> ‘Propped’ Jenny Saville 1992..............................................................   8 </w:t>
      </w:r>
    </w:p>
    <w:p w:rsidR="0C4E6B46" w:rsidP="78A941E6" w:rsidRDefault="0C4E6B46" w14:paraId="072CA8BC" w14:textId="1B3AE9CA">
      <w:pPr>
        <w:rPr>
          <w:i/>
          <w:iCs/>
        </w:rPr>
      </w:pPr>
      <w:r w:rsidRPr="78A941E6">
        <w:rPr>
          <w:b/>
          <w:bCs/>
        </w:rPr>
        <w:t xml:space="preserve"> </w:t>
      </w:r>
      <w:r w:rsidRPr="78A941E6">
        <w:rPr>
          <w:b/>
          <w:bCs/>
          <w:i/>
          <w:iCs/>
        </w:rPr>
        <w:t>Figure 4:</w:t>
      </w:r>
      <w:r w:rsidRPr="78A941E6">
        <w:rPr>
          <w:i/>
          <w:iCs/>
        </w:rPr>
        <w:t xml:space="preserve"> ‘Christine and MIchelle’ Kim Leutwyler 2021......................................   9 </w:t>
      </w:r>
    </w:p>
    <w:p w:rsidR="3DD0E8B7" w:rsidRDefault="3DD0E8B7" w14:paraId="14AC3A7C" w14:textId="451E091B"/>
    <w:p w:rsidR="631A3157" w:rsidRDefault="631A3157" w14:paraId="5C46CD32" w14:textId="2980A1A9"/>
    <w:p w:rsidR="631A3157" w:rsidRDefault="631A3157" w14:paraId="388A1BE9" w14:textId="4543EDD8"/>
    <w:p w:rsidR="607CAB80" w:rsidRDefault="607CAB80" w14:paraId="7AD6F73B" w14:textId="31A86AEB"/>
    <w:p w:rsidR="607CAB80" w:rsidRDefault="607CAB80" w14:paraId="0FF6E231" w14:textId="161F3669">
      <w:r>
        <w:br w:type="page"/>
      </w:r>
    </w:p>
    <w:p w:rsidR="6237ACA6" w:rsidP="631A3157" w:rsidRDefault="6237ACA6" w14:paraId="4910112E" w14:textId="7E846D59">
      <w:pPr>
        <w:rPr>
          <w:b/>
          <w:bCs/>
          <w:u w:val="single"/>
        </w:rPr>
      </w:pPr>
      <w:r w:rsidRPr="06D84E38">
        <w:rPr>
          <w:b/>
          <w:bCs/>
          <w:u w:val="single"/>
        </w:rPr>
        <w:t>List of Figures:</w:t>
      </w:r>
    </w:p>
    <w:p w:rsidR="3DE62691" w:rsidP="06D84E38" w:rsidRDefault="3DE62691" w14:paraId="3D838696" w14:textId="4C3FDA5E">
      <w:pPr>
        <w:rPr>
          <w:rFonts w:ascii="Aptos" w:hAnsi="Aptos" w:eastAsia="Aptos" w:cs="Aptos"/>
        </w:rPr>
      </w:pPr>
      <w:r w:rsidRPr="2763F948">
        <w:rPr>
          <w:b/>
          <w:bCs/>
          <w:i/>
          <w:iCs/>
        </w:rPr>
        <w:t xml:space="preserve">  Figure 1</w:t>
      </w:r>
      <w:r w:rsidRPr="2763F948" w:rsidR="35A27117">
        <w:rPr>
          <w:b/>
          <w:bCs/>
          <w:i/>
          <w:iCs/>
        </w:rPr>
        <w:t>:</w:t>
      </w:r>
      <w:r w:rsidRPr="2763F948">
        <w:rPr>
          <w:i/>
          <w:iCs/>
        </w:rPr>
        <w:t xml:space="preserve"> ‘The Siesta’ Kehinde Wiley</w:t>
      </w:r>
      <w:r w:rsidRPr="2763F948" w:rsidR="24CC844C">
        <w:rPr>
          <w:i/>
          <w:iCs/>
        </w:rPr>
        <w:t>,</w:t>
      </w:r>
      <w:r w:rsidRPr="2763F948">
        <w:rPr>
          <w:i/>
          <w:iCs/>
        </w:rPr>
        <w:t xml:space="preserve"> 2019.</w:t>
      </w:r>
      <w:r w:rsidRPr="2763F948" w:rsidR="3F6767B7">
        <w:rPr>
          <w:i/>
          <w:iCs/>
        </w:rPr>
        <w:t xml:space="preserve"> Available at: </w:t>
      </w:r>
    </w:p>
    <w:p w:rsidR="5CA2EA37" w:rsidP="06D84E38" w:rsidRDefault="5CA2EA37" w14:paraId="2BC23456" w14:textId="652D327B">
      <w:pPr>
        <w:rPr>
          <w:rFonts w:ascii="Aptos" w:hAnsi="Aptos" w:eastAsia="Aptos" w:cs="Aptos"/>
        </w:rPr>
      </w:pPr>
      <w:r w:rsidRPr="2763F948">
        <w:rPr>
          <w:i/>
          <w:iCs/>
        </w:rPr>
        <w:t xml:space="preserve"> </w:t>
      </w:r>
      <w:hyperlink r:id="rId6">
        <w:r w:rsidRPr="2763F948" w:rsidR="1A520B36">
          <w:rPr>
            <w:rStyle w:val="Hyperlink"/>
            <w:rFonts w:ascii="Aptos" w:hAnsi="Aptos" w:eastAsia="Aptos" w:cs="Aptos"/>
          </w:rPr>
          <w:t>Kehinde Wiley | TEMPLON</w:t>
        </w:r>
      </w:hyperlink>
      <w:r w:rsidRPr="2763F948" w:rsidR="0E85041C">
        <w:rPr>
          <w:rFonts w:ascii="Aptos" w:hAnsi="Aptos" w:eastAsia="Aptos" w:cs="Aptos"/>
        </w:rPr>
        <w:t xml:space="preserve"> (Accessed: 3</w:t>
      </w:r>
      <w:r w:rsidRPr="2763F948" w:rsidR="0E85041C">
        <w:rPr>
          <w:rFonts w:ascii="Aptos" w:hAnsi="Aptos" w:eastAsia="Aptos" w:cs="Aptos"/>
          <w:vertAlign w:val="superscript"/>
        </w:rPr>
        <w:t>rd</w:t>
      </w:r>
      <w:r w:rsidRPr="2763F948" w:rsidR="0E85041C">
        <w:rPr>
          <w:rFonts w:ascii="Aptos" w:hAnsi="Aptos" w:eastAsia="Aptos" w:cs="Aptos"/>
        </w:rPr>
        <w:t xml:space="preserve">  </w:t>
      </w:r>
      <w:r w:rsidRPr="2763F948" w:rsidR="16A5D87D">
        <w:rPr>
          <w:rFonts w:ascii="Aptos" w:hAnsi="Aptos" w:eastAsia="Aptos" w:cs="Aptos"/>
        </w:rPr>
        <w:t xml:space="preserve">November </w:t>
      </w:r>
      <w:r w:rsidRPr="2763F948" w:rsidR="0E85041C">
        <w:rPr>
          <w:rFonts w:ascii="Aptos" w:hAnsi="Aptos" w:eastAsia="Aptos" w:cs="Aptos"/>
        </w:rPr>
        <w:t xml:space="preserve">2025)..........................................6 </w:t>
      </w:r>
    </w:p>
    <w:p w:rsidR="584786A0" w:rsidP="78A941E6" w:rsidRDefault="584786A0" w14:paraId="4F174E33" w14:textId="5AE85851">
      <w:r w:rsidRPr="78A941E6">
        <w:rPr>
          <w:b/>
          <w:bCs/>
          <w:i/>
          <w:iCs/>
        </w:rPr>
        <w:t xml:space="preserve">Figure 2: </w:t>
      </w:r>
      <w:r w:rsidRPr="78A941E6">
        <w:rPr>
          <w:i/>
          <w:iCs/>
        </w:rPr>
        <w:t xml:space="preserve">‘Bloody shoes’ Olivera Parlic 2004. </w:t>
      </w:r>
      <w:r w:rsidRPr="78A941E6" w:rsidR="1D8B7580">
        <w:rPr>
          <w:i/>
          <w:iCs/>
        </w:rPr>
        <w:t xml:space="preserve"> (Accessed 3</w:t>
      </w:r>
      <w:r w:rsidRPr="78A941E6" w:rsidR="1D8B7580">
        <w:rPr>
          <w:i/>
          <w:iCs/>
          <w:vertAlign w:val="superscript"/>
        </w:rPr>
        <w:t>rd</w:t>
      </w:r>
      <w:r w:rsidRPr="78A941E6" w:rsidR="1D8B7580">
        <w:rPr>
          <w:i/>
          <w:iCs/>
        </w:rPr>
        <w:t xml:space="preserve"> November 2025) </w:t>
      </w:r>
      <w:r w:rsidRPr="78A941E6">
        <w:rPr>
          <w:i/>
          <w:iCs/>
        </w:rPr>
        <w:t xml:space="preserve">Available at: </w:t>
      </w:r>
    </w:p>
    <w:p w:rsidR="2193467D" w:rsidP="2763F948" w:rsidRDefault="2193467D" w14:paraId="2BEBFC0B" w14:textId="297877DA">
      <w:pPr>
        <w:rPr>
          <w:rFonts w:ascii="Aptos" w:hAnsi="Aptos" w:eastAsia="Aptos" w:cs="Aptos"/>
        </w:rPr>
      </w:pPr>
      <w:hyperlink r:id="rId7">
        <w:r w:rsidRPr="2763F948">
          <w:rPr>
            <w:rStyle w:val="Hyperlink"/>
            <w:rFonts w:ascii="Aptos" w:hAnsi="Aptos" w:eastAsia="Aptos" w:cs="Aptos"/>
          </w:rPr>
          <w:t>Olivera Parlić Karajanković | 1 Exhibitions and Events | MutualArt</w:t>
        </w:r>
      </w:hyperlink>
      <w:r w:rsidRPr="2763F948">
        <w:rPr>
          <w:rFonts w:ascii="Aptos" w:hAnsi="Aptos" w:eastAsia="Aptos" w:cs="Aptos"/>
        </w:rPr>
        <w:t xml:space="preserve"> (Accessed: 4</w:t>
      </w:r>
      <w:r w:rsidRPr="2763F948">
        <w:rPr>
          <w:rFonts w:ascii="Aptos" w:hAnsi="Aptos" w:eastAsia="Aptos" w:cs="Aptos"/>
          <w:vertAlign w:val="superscript"/>
        </w:rPr>
        <w:t>th</w:t>
      </w:r>
      <w:r w:rsidRPr="2763F948">
        <w:rPr>
          <w:rFonts w:ascii="Aptos" w:hAnsi="Aptos" w:eastAsia="Aptos" w:cs="Aptos"/>
        </w:rPr>
        <w:t xml:space="preserve"> November 2025)...........................................................................................................................7 </w:t>
      </w:r>
    </w:p>
    <w:p w:rsidR="2F5790F8" w:rsidP="2763F948" w:rsidRDefault="2F5790F8" w14:paraId="507FC801" w14:textId="01FCCCAB">
      <w:pPr>
        <w:rPr>
          <w:rFonts w:ascii="Aptos" w:hAnsi="Aptos" w:eastAsia="Aptos" w:cs="Aptos"/>
        </w:rPr>
      </w:pPr>
      <w:r w:rsidRPr="78A941E6">
        <w:rPr>
          <w:rFonts w:ascii="Aptos" w:hAnsi="Aptos" w:eastAsia="Aptos" w:cs="Aptos"/>
          <w:b/>
          <w:bCs/>
          <w:i/>
          <w:iCs/>
        </w:rPr>
        <w:t>Figure 3:</w:t>
      </w:r>
      <w:r w:rsidRPr="78A941E6">
        <w:rPr>
          <w:rFonts w:ascii="Aptos" w:hAnsi="Aptos" w:eastAsia="Aptos" w:cs="Aptos"/>
        </w:rPr>
        <w:t xml:space="preserve"> ‘Propped’ Jenny Saville 1992.</w:t>
      </w:r>
      <w:r w:rsidRPr="78A941E6" w:rsidR="33ECB816">
        <w:rPr>
          <w:rFonts w:ascii="Aptos" w:hAnsi="Aptos" w:eastAsia="Aptos" w:cs="Aptos"/>
        </w:rPr>
        <w:t xml:space="preserve"> (Accessed 7</w:t>
      </w:r>
      <w:r w:rsidRPr="78A941E6" w:rsidR="33ECB816">
        <w:rPr>
          <w:rFonts w:ascii="Aptos" w:hAnsi="Aptos" w:eastAsia="Aptos" w:cs="Aptos"/>
          <w:vertAlign w:val="superscript"/>
        </w:rPr>
        <w:t>th</w:t>
      </w:r>
      <w:r w:rsidRPr="78A941E6" w:rsidR="33ECB816">
        <w:rPr>
          <w:rFonts w:ascii="Aptos" w:hAnsi="Aptos" w:eastAsia="Aptos" w:cs="Aptos"/>
        </w:rPr>
        <w:t xml:space="preserve"> November 2025)</w:t>
      </w:r>
      <w:r w:rsidRPr="78A941E6">
        <w:rPr>
          <w:rFonts w:ascii="Aptos" w:hAnsi="Aptos" w:eastAsia="Aptos" w:cs="Aptos"/>
        </w:rPr>
        <w:t xml:space="preserve"> Available at:</w:t>
      </w:r>
    </w:p>
    <w:p w:rsidR="2F5790F8" w:rsidP="78A941E6" w:rsidRDefault="2F5790F8" w14:paraId="2A3F0D2C" w14:textId="2C25F02A">
      <w:pPr>
        <w:rPr>
          <w:rFonts w:ascii="Aptos" w:hAnsi="Aptos" w:eastAsia="Aptos" w:cs="Aptos"/>
        </w:rPr>
      </w:pPr>
      <w:hyperlink r:id="rId8">
        <w:r w:rsidRPr="78A941E6">
          <w:rPr>
            <w:rStyle w:val="Hyperlink"/>
            <w:rFonts w:ascii="Aptos" w:hAnsi="Aptos" w:eastAsia="Aptos" w:cs="Aptos"/>
          </w:rPr>
          <w:t>Image of Propped, 1992 (oil on canvas) by Saville, Jenny (b.1970)</w:t>
        </w:r>
      </w:hyperlink>
      <w:r w:rsidRPr="78A941E6">
        <w:rPr>
          <w:rFonts w:ascii="Aptos" w:hAnsi="Aptos" w:eastAsia="Aptos" w:cs="Aptos"/>
        </w:rPr>
        <w:t xml:space="preserve"> (Accessed: 7</w:t>
      </w:r>
      <w:r w:rsidRPr="78A941E6">
        <w:rPr>
          <w:rFonts w:ascii="Aptos" w:hAnsi="Aptos" w:eastAsia="Aptos" w:cs="Aptos"/>
          <w:vertAlign w:val="superscript"/>
        </w:rPr>
        <w:t>th</w:t>
      </w:r>
      <w:r w:rsidRPr="78A941E6">
        <w:rPr>
          <w:rFonts w:ascii="Aptos" w:hAnsi="Aptos" w:eastAsia="Aptos" w:cs="Aptos"/>
        </w:rPr>
        <w:t xml:space="preserve"> November 2025)............................................................................................................................ 8</w:t>
      </w:r>
    </w:p>
    <w:p w:rsidR="2F5790F8" w:rsidP="2763F948" w:rsidRDefault="7EF3E9E4" w14:paraId="13397F0E" w14:textId="355BC605">
      <w:pPr>
        <w:rPr>
          <w:rFonts w:ascii="Aptos" w:hAnsi="Aptos" w:eastAsia="Aptos" w:cs="Aptos"/>
        </w:rPr>
      </w:pPr>
      <w:r w:rsidRPr="78A941E6">
        <w:rPr>
          <w:b/>
          <w:bCs/>
          <w:i/>
          <w:iCs/>
        </w:rPr>
        <w:t xml:space="preserve">Figure 4: </w:t>
      </w:r>
      <w:r w:rsidRPr="78A941E6">
        <w:rPr>
          <w:i/>
          <w:iCs/>
        </w:rPr>
        <w:t xml:space="preserve">‘Christine and MIchelle’ Kim Leutwyler 2021. </w:t>
      </w:r>
      <w:r w:rsidRPr="78A941E6" w:rsidR="2F5790F8">
        <w:rPr>
          <w:rFonts w:ascii="Aptos" w:hAnsi="Aptos" w:eastAsia="Aptos" w:cs="Aptos"/>
        </w:rPr>
        <w:t xml:space="preserve"> </w:t>
      </w:r>
      <w:r w:rsidRPr="78A941E6" w:rsidR="16558D6C">
        <w:rPr>
          <w:rFonts w:ascii="Aptos" w:hAnsi="Aptos" w:eastAsia="Aptos" w:cs="Aptos"/>
        </w:rPr>
        <w:t>Available at:</w:t>
      </w:r>
      <w:r w:rsidRPr="78A941E6" w:rsidR="744D037F">
        <w:rPr>
          <w:rFonts w:ascii="Aptos" w:hAnsi="Aptos" w:eastAsia="Aptos" w:cs="Aptos"/>
        </w:rPr>
        <w:t xml:space="preserve"> </w:t>
      </w:r>
      <w:hyperlink r:id="rId9">
        <w:r w:rsidRPr="78A941E6" w:rsidR="744D037F">
          <w:rPr>
            <w:rStyle w:val="Hyperlink"/>
            <w:rFonts w:ascii="Aptos" w:hAnsi="Aptos" w:eastAsia="Aptos" w:cs="Aptos"/>
          </w:rPr>
          <w:t>KIM LEUTWYLER</w:t>
        </w:r>
      </w:hyperlink>
      <w:r w:rsidRPr="78A941E6" w:rsidR="744D037F">
        <w:rPr>
          <w:rFonts w:ascii="Aptos" w:hAnsi="Aptos" w:eastAsia="Aptos" w:cs="Aptos"/>
        </w:rPr>
        <w:t xml:space="preserve"> (Accessed 7</w:t>
      </w:r>
      <w:r w:rsidRPr="78A941E6" w:rsidR="744D037F">
        <w:rPr>
          <w:rFonts w:ascii="Aptos" w:hAnsi="Aptos" w:eastAsia="Aptos" w:cs="Aptos"/>
          <w:vertAlign w:val="superscript"/>
        </w:rPr>
        <w:t>th</w:t>
      </w:r>
      <w:r w:rsidRPr="78A941E6" w:rsidR="744D037F">
        <w:rPr>
          <w:rFonts w:ascii="Aptos" w:hAnsi="Aptos" w:eastAsia="Aptos" w:cs="Aptos"/>
        </w:rPr>
        <w:t xml:space="preserve"> November 2025)..................................................................................... 9 </w:t>
      </w:r>
    </w:p>
    <w:p w:rsidR="2763F948" w:rsidP="2763F948" w:rsidRDefault="2763F948" w14:paraId="19130AFB" w14:textId="181F2D48">
      <w:pPr>
        <w:rPr>
          <w:rFonts w:ascii="Aptos" w:hAnsi="Aptos" w:eastAsia="Aptos" w:cs="Aptos"/>
        </w:rPr>
      </w:pPr>
    </w:p>
    <w:p w:rsidR="2763F948" w:rsidP="2763F948" w:rsidRDefault="2763F948" w14:paraId="2A607A19" w14:textId="3B37E8C1">
      <w:pPr>
        <w:rPr>
          <w:rFonts w:ascii="Aptos" w:hAnsi="Aptos" w:eastAsia="Aptos" w:cs="Aptos"/>
        </w:rPr>
      </w:pPr>
    </w:p>
    <w:p w:rsidR="06D84E38" w:rsidP="06D84E38" w:rsidRDefault="06D84E38" w14:paraId="3A229DC1" w14:textId="09219BC9">
      <w:pPr>
        <w:rPr>
          <w:rFonts w:ascii="Aptos" w:hAnsi="Aptos" w:eastAsia="Aptos" w:cs="Aptos"/>
        </w:rPr>
      </w:pPr>
    </w:p>
    <w:p w:rsidR="06D84E38" w:rsidP="06D84E38" w:rsidRDefault="06D84E38" w14:paraId="5CA568AC" w14:textId="0D080259"/>
    <w:p w:rsidR="631A3157" w:rsidRDefault="631A3157" w14:paraId="58408F2B" w14:textId="06D24A34">
      <w:r>
        <w:br w:type="page"/>
      </w:r>
    </w:p>
    <w:p w:rsidR="631A3157" w:rsidRDefault="631A3157" w14:paraId="2BF80DFA" w14:textId="7CD3765E">
      <w:r>
        <w:br w:type="page"/>
      </w:r>
    </w:p>
    <w:p w:rsidR="58E41DBF" w:rsidP="631A3157" w:rsidRDefault="58E41DBF" w14:paraId="49B266D8" w14:textId="3667B618">
      <w:pPr>
        <w:jc w:val="center"/>
        <w:rPr>
          <w:b/>
          <w:bCs/>
          <w:u w:val="single"/>
        </w:rPr>
      </w:pPr>
      <w:r w:rsidRPr="631A3157">
        <w:rPr>
          <w:b/>
          <w:bCs/>
          <w:u w:val="single"/>
        </w:rPr>
        <w:t xml:space="preserve">Explore how artists have approached </w:t>
      </w:r>
    </w:p>
    <w:p w:rsidR="58E41DBF" w:rsidP="631A3157" w:rsidRDefault="58E41DBF" w14:paraId="3BB66A61" w14:textId="36479320">
      <w:pPr>
        <w:jc w:val="center"/>
        <w:rPr>
          <w:b/>
          <w:bCs/>
          <w:u w:val="single"/>
        </w:rPr>
      </w:pPr>
      <w:r w:rsidRPr="631A3157">
        <w:rPr>
          <w:b/>
          <w:bCs/>
          <w:u w:val="single"/>
        </w:rPr>
        <w:t>‘Gender’ in art practice.</w:t>
      </w:r>
    </w:p>
    <w:p w:rsidR="631A3157" w:rsidP="631A3157" w:rsidRDefault="631A3157" w14:paraId="4482037D" w14:textId="2279C7A2">
      <w:pPr>
        <w:pStyle w:val="Title"/>
        <w:rPr>
          <w:sz w:val="28"/>
          <w:szCs w:val="28"/>
          <w:u w:val="single"/>
        </w:rPr>
      </w:pPr>
    </w:p>
    <w:p w:rsidR="4318716C" w:rsidP="631A3157" w:rsidRDefault="4318716C" w14:paraId="36F26AD2" w14:textId="1B71093F">
      <w:pPr>
        <w:pStyle w:val="Title"/>
        <w:rPr>
          <w:rFonts w:ascii="Aptos Display" w:hAnsi="Aptos Display" w:eastAsia="Aptos Display" w:cs="Aptos Display"/>
          <w:b/>
          <w:bCs/>
          <w:color w:val="000000" w:themeColor="text1"/>
          <w:sz w:val="28"/>
          <w:szCs w:val="28"/>
          <w:u w:val="single"/>
        </w:rPr>
      </w:pPr>
      <w:r w:rsidRPr="631A3157">
        <w:rPr>
          <w:sz w:val="28"/>
          <w:szCs w:val="28"/>
          <w:u w:val="single"/>
        </w:rPr>
        <w:t>Introduction:</w:t>
      </w:r>
    </w:p>
    <w:p w:rsidR="631A3157" w:rsidP="631A3157" w:rsidRDefault="631A3157" w14:paraId="73E0E54D" w14:textId="3E30A1AB"/>
    <w:p w:rsidR="631A3157" w:rsidP="2FAE0B9B" w:rsidRDefault="2F94ABFD" w14:paraId="556257C7" w14:textId="54F250DE">
      <w:pPr>
        <w:spacing w:line="278" w:lineRule="auto"/>
      </w:pPr>
      <w:r w:rsidRPr="65523554">
        <w:rPr>
          <w:rFonts w:ascii="Aptos" w:hAnsi="Aptos" w:eastAsia="Aptos" w:cs="Aptos"/>
        </w:rPr>
        <w:t>In this essay I hope to investigate how artists interpret gender in different ways, evolving throughout the years from women being stereotypically positioned as a ‘muse’ for a male artist, to gaining agency and owning their own position in culture and society. In 1960’s the art movement had a powerful change known as the ‘wave; of feminism’ movement was preceded by the Suffragette’s in the 1920’s pushing for equality. This movement used to empower women against the male movement of ‘man’s job and it’s a man’s world’.</w:t>
      </w:r>
      <w:r w:rsidRPr="65523554">
        <w:rPr>
          <w:rFonts w:ascii="Helvetica" w:hAnsi="Helvetica" w:eastAsia="Helvetica" w:cs="Helvetica"/>
          <w:color w:val="000000" w:themeColor="text1"/>
          <w:sz w:val="27"/>
          <w:szCs w:val="27"/>
        </w:rPr>
        <w:t xml:space="preserve"> </w:t>
      </w:r>
    </w:p>
    <w:p w:rsidR="631A3157" w:rsidP="2FAE0B9B" w:rsidRDefault="2F94ABFD" w14:paraId="594A5196" w14:textId="3555A6B8">
      <w:pPr>
        <w:spacing w:line="278" w:lineRule="auto"/>
      </w:pPr>
      <w:r w:rsidRPr="2FAE0B9B">
        <w:rPr>
          <w:rFonts w:ascii="Helvetica" w:hAnsi="Helvetica" w:eastAsia="Helvetica" w:cs="Helvetica"/>
          <w:color w:val="000000" w:themeColor="text1"/>
          <w:sz w:val="27"/>
          <w:szCs w:val="27"/>
        </w:rPr>
        <w:t xml:space="preserve"> </w:t>
      </w:r>
    </w:p>
    <w:p w:rsidR="631A3157" w:rsidP="2FAE0B9B" w:rsidRDefault="2F94ABFD" w14:paraId="79073EFB" w14:textId="47E19055">
      <w:pPr>
        <w:spacing w:line="278" w:lineRule="auto"/>
      </w:pPr>
      <w:r w:rsidRPr="2FAE0B9B">
        <w:rPr>
          <w:rFonts w:ascii="Aptos" w:hAnsi="Aptos" w:eastAsia="Aptos" w:cs="Aptos"/>
          <w:i/>
          <w:iCs/>
          <w:color w:val="000000" w:themeColor="text1"/>
        </w:rPr>
        <w:t>As the feminist movement gained momentum in the 1960s and 1970s, artists began to challenge traditional roles of women, addressing topics such as women in domestic and public spheres, and the conventional standards of beauty. (</w:t>
      </w:r>
      <w:r w:rsidRPr="2FAE0B9B">
        <w:rPr>
          <w:rFonts w:ascii="Aptos" w:hAnsi="Aptos" w:eastAsia="Aptos" w:cs="Aptos"/>
        </w:rPr>
        <w:t>2025 The Museum of Modern Art)</w:t>
      </w:r>
    </w:p>
    <w:p w:rsidR="631A3157" w:rsidP="2FAE0B9B" w:rsidRDefault="2F94ABFD" w14:paraId="6FF27B88" w14:textId="451EEE26">
      <w:pPr>
        <w:spacing w:line="278" w:lineRule="auto"/>
      </w:pPr>
      <w:r w:rsidRPr="2FAE0B9B">
        <w:rPr>
          <w:rFonts w:ascii="Aptos" w:hAnsi="Aptos" w:eastAsia="Aptos" w:cs="Aptos"/>
        </w:rPr>
        <w:t xml:space="preserve">In contemporary society, the feminist movement is still used for equality of power between assigned at birth but also is used to spread awareness and equality with gender. Gender is not the same as sex; Sex is the genital body parts you are born with at birth and gender is exploration of one's expression with how they feel and would like to represent themselves as a person. </w:t>
      </w:r>
    </w:p>
    <w:p w:rsidR="631A3157" w:rsidP="7409B5AD" w:rsidRDefault="2F94ABFD" w14:paraId="7069BCBD" w14:textId="5F0318AD">
      <w:pPr>
        <w:pStyle w:val="Normal"/>
        <w:spacing w:line="278" w:lineRule="auto"/>
      </w:pPr>
      <w:r w:rsidRPr="7409B5AD" w:rsidR="2F94ABFD">
        <w:rPr>
          <w:rFonts w:ascii="Aptos" w:hAnsi="Aptos" w:eastAsia="Aptos" w:cs="Aptos"/>
        </w:rPr>
        <w:t xml:space="preserve">Gender can be anything from how a person dresses to their preferred pronouns; gender is everywhere. Some people perceive gender in objects and items as specific colours as blue for boys and pink for girls, however this is just a stereotype that has been created overtime as back in history ‘pink was originally created for men on how expensive and rich the colour looked and presented their wealth.’ (Shu architects,2025) As well as clothing items like heels on shoes were originally created for men to give extra height and an elegant look. </w:t>
      </w:r>
    </w:p>
    <w:p w:rsidR="631A3157" w:rsidP="7409B5AD" w:rsidRDefault="2F94ABFD" w14:paraId="05C029CF" w14:textId="494A57F4">
      <w:pPr>
        <w:pStyle w:val="Normal"/>
        <w:spacing w:line="278" w:lineRule="auto"/>
        <w:rPr>
          <w:rFonts w:ascii="Aptos" w:hAnsi="Aptos" w:eastAsia="Aptos" w:cs="Aptos"/>
        </w:rPr>
      </w:pPr>
      <w:r w:rsidRPr="7409B5AD" w:rsidR="3548BA89">
        <w:rPr>
          <w:rFonts w:ascii="Aptos" w:hAnsi="Aptos" w:eastAsia="Aptos" w:cs="Aptos"/>
        </w:rPr>
        <w:t>‘Feminist interventions demand recognition of gender power relations, making visible the mechanisms of male power, the social construction of sexual difference and the role of cultural representations in that construction.’ (</w:t>
      </w:r>
      <w:r w:rsidRPr="7409B5AD" w:rsidR="3548BA89">
        <w:rPr>
          <w:rFonts w:ascii="Aptos" w:hAnsi="Aptos" w:eastAsia="Aptos" w:cs="Aptos"/>
          <w:i w:val="1"/>
          <w:iCs w:val="1"/>
        </w:rPr>
        <w:t>G,Pollock</w:t>
      </w:r>
      <w:r w:rsidRPr="7409B5AD" w:rsidR="3548BA89">
        <w:rPr>
          <w:rFonts w:ascii="Aptos" w:hAnsi="Aptos" w:eastAsia="Aptos" w:cs="Aptos"/>
          <w:i w:val="1"/>
          <w:iCs w:val="1"/>
        </w:rPr>
        <w:t xml:space="preserve">. Vision and </w:t>
      </w:r>
      <w:r w:rsidRPr="7409B5AD" w:rsidR="3548BA89">
        <w:rPr>
          <w:rFonts w:ascii="Aptos" w:hAnsi="Aptos" w:eastAsia="Aptos" w:cs="Aptos"/>
          <w:i w:val="1"/>
          <w:iCs w:val="1"/>
        </w:rPr>
        <w:t>difference,P</w:t>
      </w:r>
      <w:r w:rsidRPr="7409B5AD" w:rsidR="3548BA89">
        <w:rPr>
          <w:rFonts w:ascii="Aptos" w:hAnsi="Aptos" w:eastAsia="Aptos" w:cs="Aptos"/>
          <w:i w:val="1"/>
          <w:iCs w:val="1"/>
        </w:rPr>
        <w:t>.g</w:t>
      </w:r>
      <w:r w:rsidRPr="7409B5AD" w:rsidR="51166D10">
        <w:rPr>
          <w:rFonts w:ascii="Aptos" w:hAnsi="Aptos" w:eastAsia="Aptos" w:cs="Aptos"/>
          <w:i w:val="1"/>
          <w:iCs w:val="1"/>
        </w:rPr>
        <w:t>12</w:t>
      </w:r>
      <w:r w:rsidRPr="7409B5AD" w:rsidR="51166D10">
        <w:rPr>
          <w:rFonts w:ascii="Aptos" w:hAnsi="Aptos" w:eastAsia="Aptos" w:cs="Aptos"/>
        </w:rPr>
        <w:t>)</w:t>
      </w:r>
    </w:p>
    <w:p w:rsidR="67BBD044" w:rsidP="7409B5AD" w:rsidRDefault="67BBD044" w14:paraId="2FCD1107" w14:textId="07B507B9">
      <w:pPr>
        <w:pStyle w:val="Normal"/>
        <w:spacing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7409B5AD" w:rsidR="67BBD044">
        <w:rPr>
          <w:rFonts w:ascii="Aptos" w:hAnsi="Aptos" w:eastAsia="Aptos" w:cs="Aptos"/>
        </w:rPr>
        <w:t xml:space="preserve">My first thinker included in my essay research is Griselda Pollock. Pollock combines historical materialist, post-structuralist, psychoanalytical and wide-ranging feminist </w:t>
      </w:r>
      <w:r w:rsidRPr="7409B5AD" w:rsidR="67BBD044">
        <w:rPr>
          <w:rFonts w:ascii="Aptos" w:hAnsi="Aptos" w:eastAsia="Aptos" w:cs="Aptos"/>
          <w:color w:val="000000" w:themeColor="text1" w:themeTint="FF" w:themeShade="FF"/>
          <w:sz w:val="24"/>
          <w:szCs w:val="24"/>
        </w:rPr>
        <w:t xml:space="preserve">theories to develop concepts for the interrelations and the differences that concepts such as class, race, gender, sexual difference, sexuality and geopolitical situatedness </w:t>
      </w:r>
      <w:r w:rsidRPr="7409B5AD" w:rsidR="67BBD044">
        <w:rPr>
          <w:rFonts w:ascii="Aptos" w:hAnsi="Aptos" w:eastAsia="Aptos" w:cs="Aptos"/>
          <w:color w:val="000000" w:themeColor="text1" w:themeTint="FF" w:themeShade="FF"/>
          <w:sz w:val="24"/>
          <w:szCs w:val="24"/>
        </w:rPr>
        <w:t>seek</w:t>
      </w:r>
      <w:r w:rsidRPr="7409B5AD" w:rsidR="67BBD044">
        <w:rPr>
          <w:rFonts w:ascii="Aptos" w:hAnsi="Aptos" w:eastAsia="Aptos" w:cs="Aptos"/>
          <w:color w:val="000000" w:themeColor="text1" w:themeTint="FF" w:themeShade="FF"/>
          <w:sz w:val="24"/>
          <w:szCs w:val="24"/>
        </w:rPr>
        <w:t xml:space="preserve"> to analyse and transform.</w:t>
      </w:r>
      <w:r w:rsidRPr="7409B5AD" w:rsidR="603198CF">
        <w:rPr>
          <w:rFonts w:ascii="Aptos" w:hAnsi="Aptos" w:eastAsia="Aptos" w:cs="Aptos"/>
          <w:color w:val="000000" w:themeColor="text1" w:themeTint="FF" w:themeShade="FF"/>
          <w:sz w:val="24"/>
          <w:szCs w:val="24"/>
        </w:rPr>
        <w:t xml:space="preserve"> My second thinker is Linda Nochlin, </w:t>
      </w:r>
      <w:r w:rsidRPr="7409B5AD" w:rsidR="06BB00A8">
        <w:rPr>
          <w:rFonts w:ascii="Aptos" w:hAnsi="Aptos" w:eastAsia="Aptos" w:cs="Aptos"/>
          <w:b w:val="0"/>
          <w:bCs w:val="0"/>
          <w:i w:val="0"/>
          <w:iCs w:val="0"/>
          <w:caps w:val="0"/>
          <w:smallCaps w:val="0"/>
          <w:noProof w:val="0"/>
          <w:color w:val="000000" w:themeColor="text1" w:themeTint="FF" w:themeShade="FF"/>
          <w:sz w:val="24"/>
          <w:szCs w:val="24"/>
          <w:lang w:val="en-GB"/>
        </w:rPr>
        <w:t>Nochlin’s undisputedly most popular work is “</w:t>
      </w:r>
      <w:hyperlink r:id="Rd1d8c6f7e17242ee">
        <w:r w:rsidRPr="7409B5AD" w:rsidR="06BB00A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Why have there been no great women artists?</w:t>
        </w:r>
      </w:hyperlink>
      <w:r w:rsidRPr="7409B5AD" w:rsidR="06BB00A8">
        <w:rPr>
          <w:rFonts w:ascii="Aptos" w:hAnsi="Aptos" w:eastAsia="Aptos" w:cs="Aptos"/>
          <w:b w:val="0"/>
          <w:bCs w:val="0"/>
          <w:i w:val="0"/>
          <w:iCs w:val="0"/>
          <w:caps w:val="0"/>
          <w:smallCaps w:val="0"/>
          <w:noProof w:val="0"/>
          <w:color w:val="000000" w:themeColor="text1" w:themeTint="FF" w:themeShade="FF"/>
          <w:sz w:val="24"/>
          <w:szCs w:val="24"/>
          <w:lang w:val="en-GB"/>
        </w:rPr>
        <w:t>,” published in 1971 in ARTnews. Despite creating works Nochlin is also an art historian of her time basing</w:t>
      </w:r>
      <w:r w:rsidRPr="7409B5AD" w:rsidR="2FF1217A">
        <w:rPr>
          <w:rFonts w:ascii="Aptos" w:hAnsi="Aptos" w:eastAsia="Aptos" w:cs="Aptos"/>
          <w:b w:val="0"/>
          <w:bCs w:val="0"/>
          <w:i w:val="0"/>
          <w:iCs w:val="0"/>
          <w:caps w:val="0"/>
          <w:smallCaps w:val="0"/>
          <w:noProof w:val="0"/>
          <w:color w:val="000000" w:themeColor="text1" w:themeTint="FF" w:themeShade="FF"/>
          <w:sz w:val="24"/>
          <w:szCs w:val="24"/>
          <w:lang w:val="en-GB"/>
        </w:rPr>
        <w:t xml:space="preserve"> works off feminism and teaching students. </w:t>
      </w:r>
      <w:r w:rsidRPr="7409B5AD" w:rsidR="5E6F5646">
        <w:rPr>
          <w:rFonts w:ascii="Aptos" w:hAnsi="Aptos" w:eastAsia="Aptos" w:cs="Aptos"/>
          <w:b w:val="0"/>
          <w:bCs w:val="0"/>
          <w:i w:val="0"/>
          <w:iCs w:val="0"/>
          <w:caps w:val="0"/>
          <w:smallCaps w:val="0"/>
          <w:noProof w:val="0"/>
          <w:color w:val="000000" w:themeColor="text1" w:themeTint="FF" w:themeShade="FF"/>
          <w:sz w:val="24"/>
          <w:szCs w:val="24"/>
          <w:lang w:val="en-GB"/>
        </w:rPr>
        <w:t xml:space="preserve">These two feminist thinkers are the best to relate to my artworks because their research corresponds well to all selected artworks </w:t>
      </w:r>
      <w:r w:rsidRPr="7409B5AD" w:rsidR="5E6F5646">
        <w:rPr>
          <w:rFonts w:ascii="Aptos" w:hAnsi="Aptos" w:eastAsia="Aptos" w:cs="Aptos"/>
          <w:b w:val="0"/>
          <w:bCs w:val="0"/>
          <w:i w:val="0"/>
          <w:iCs w:val="0"/>
          <w:caps w:val="0"/>
          <w:smallCaps w:val="0"/>
          <w:noProof w:val="0"/>
          <w:color w:val="000000" w:themeColor="text1" w:themeTint="FF" w:themeShade="FF"/>
          <w:sz w:val="24"/>
          <w:szCs w:val="24"/>
          <w:lang w:val="en-GB"/>
        </w:rPr>
        <w:t>i</w:t>
      </w:r>
      <w:r w:rsidRPr="7409B5AD" w:rsidR="5E6F5646">
        <w:rPr>
          <w:rFonts w:ascii="Aptos" w:hAnsi="Aptos" w:eastAsia="Aptos" w:cs="Aptos"/>
          <w:b w:val="0"/>
          <w:bCs w:val="0"/>
          <w:i w:val="0"/>
          <w:iCs w:val="0"/>
          <w:caps w:val="0"/>
          <w:smallCaps w:val="0"/>
          <w:noProof w:val="0"/>
          <w:color w:val="000000" w:themeColor="text1" w:themeTint="FF" w:themeShade="FF"/>
          <w:sz w:val="24"/>
          <w:szCs w:val="24"/>
          <w:lang w:val="en-GB"/>
        </w:rPr>
        <w:t xml:space="preserve"> will be looking into these artists are: Kehinde </w:t>
      </w:r>
      <w:r w:rsidRPr="7409B5AD" w:rsidR="683C3A85">
        <w:rPr>
          <w:rFonts w:ascii="Aptos" w:hAnsi="Aptos" w:eastAsia="Aptos" w:cs="Aptos"/>
          <w:b w:val="0"/>
          <w:bCs w:val="0"/>
          <w:i w:val="0"/>
          <w:iCs w:val="0"/>
          <w:caps w:val="0"/>
          <w:smallCaps w:val="0"/>
          <w:noProof w:val="0"/>
          <w:color w:val="000000" w:themeColor="text1" w:themeTint="FF" w:themeShade="FF"/>
          <w:sz w:val="24"/>
          <w:szCs w:val="24"/>
          <w:lang w:val="en-GB"/>
        </w:rPr>
        <w:t xml:space="preserve">Wiley, Olivera </w:t>
      </w:r>
      <w:r w:rsidRPr="7409B5AD" w:rsidR="683C3A85">
        <w:rPr>
          <w:rFonts w:ascii="Aptos" w:hAnsi="Aptos" w:eastAsia="Aptos" w:cs="Aptos"/>
          <w:b w:val="0"/>
          <w:bCs w:val="0"/>
          <w:i w:val="0"/>
          <w:iCs w:val="0"/>
          <w:caps w:val="0"/>
          <w:smallCaps w:val="0"/>
          <w:noProof w:val="0"/>
          <w:color w:val="000000" w:themeColor="text1" w:themeTint="FF" w:themeShade="FF"/>
          <w:sz w:val="24"/>
          <w:szCs w:val="24"/>
          <w:lang w:val="en-GB"/>
        </w:rPr>
        <w:t>Parlic</w:t>
      </w:r>
      <w:r w:rsidRPr="7409B5AD" w:rsidR="683C3A85">
        <w:rPr>
          <w:rFonts w:ascii="Aptos" w:hAnsi="Aptos" w:eastAsia="Aptos" w:cs="Aptos"/>
          <w:b w:val="0"/>
          <w:bCs w:val="0"/>
          <w:i w:val="0"/>
          <w:iCs w:val="0"/>
          <w:caps w:val="0"/>
          <w:smallCaps w:val="0"/>
          <w:noProof w:val="0"/>
          <w:color w:val="000000" w:themeColor="text1" w:themeTint="FF" w:themeShade="FF"/>
          <w:sz w:val="24"/>
          <w:szCs w:val="24"/>
          <w:lang w:val="en-GB"/>
        </w:rPr>
        <w:t xml:space="preserve">, Jenny Savile and </w:t>
      </w:r>
      <w:r w:rsidRPr="7409B5AD" w:rsidR="776E6DF6">
        <w:rPr>
          <w:rFonts w:ascii="Aptos" w:hAnsi="Aptos" w:eastAsia="Aptos" w:cs="Aptos"/>
          <w:b w:val="0"/>
          <w:bCs w:val="0"/>
          <w:i w:val="0"/>
          <w:iCs w:val="0"/>
          <w:caps w:val="0"/>
          <w:smallCaps w:val="0"/>
          <w:noProof w:val="0"/>
          <w:color w:val="000000" w:themeColor="text1" w:themeTint="FF" w:themeShade="FF"/>
          <w:sz w:val="24"/>
          <w:szCs w:val="24"/>
          <w:lang w:val="en-GB"/>
        </w:rPr>
        <w:t>Zanele</w:t>
      </w:r>
      <w:r w:rsidRPr="7409B5AD" w:rsidR="683C3A85">
        <w:rPr>
          <w:rFonts w:ascii="Aptos" w:hAnsi="Aptos" w:eastAsia="Aptos" w:cs="Aptos"/>
          <w:b w:val="0"/>
          <w:bCs w:val="0"/>
          <w:i w:val="0"/>
          <w:iCs w:val="0"/>
          <w:caps w:val="0"/>
          <w:smallCaps w:val="0"/>
          <w:noProof w:val="0"/>
          <w:color w:val="000000" w:themeColor="text1" w:themeTint="FF" w:themeShade="FF"/>
          <w:sz w:val="24"/>
          <w:szCs w:val="24"/>
          <w:lang w:val="en-GB"/>
        </w:rPr>
        <w:t xml:space="preserve"> Muholi. Thes</w:t>
      </w:r>
      <w:r w:rsidRPr="7409B5AD" w:rsidR="4453C445">
        <w:rPr>
          <w:rFonts w:ascii="Aptos" w:hAnsi="Aptos" w:eastAsia="Aptos" w:cs="Aptos"/>
          <w:b w:val="0"/>
          <w:bCs w:val="0"/>
          <w:i w:val="0"/>
          <w:iCs w:val="0"/>
          <w:caps w:val="0"/>
          <w:smallCaps w:val="0"/>
          <w:noProof w:val="0"/>
          <w:color w:val="000000" w:themeColor="text1" w:themeTint="FF" w:themeShade="FF"/>
          <w:sz w:val="24"/>
          <w:szCs w:val="24"/>
          <w:lang w:val="en-GB"/>
        </w:rPr>
        <w:t>e artists work all connect and blend well within the thinker's analysis of the feminism movement and gender expressed in art now and in history.</w:t>
      </w:r>
    </w:p>
    <w:p w:rsidR="631A3157" w:rsidP="2FAE0B9B" w:rsidRDefault="631A3157" w14:paraId="0F52EAC4" w14:textId="22FE1A37">
      <w:pPr>
        <w:spacing w:after="0"/>
      </w:pPr>
    </w:p>
    <w:p w:rsidR="631A3157" w:rsidP="06D84E38" w:rsidRDefault="631A3157" w14:paraId="0B7A46F6" w14:textId="7B2F291C">
      <w:r>
        <w:br w:type="page"/>
      </w:r>
    </w:p>
    <w:p w:rsidR="631A3157" w:rsidP="631A3157" w:rsidRDefault="631A3157" w14:paraId="189AF912" w14:textId="69268C57"/>
    <w:p w:rsidR="631A3157" w:rsidP="631A3157" w:rsidRDefault="77635B6A" w14:paraId="1C0EF218" w14:textId="041F7CF8">
      <w:r>
        <w:rPr>
          <w:noProof/>
        </w:rPr>
        <w:drawing>
          <wp:inline distT="0" distB="0" distL="0" distR="0" wp14:anchorId="6FD1BB10" wp14:editId="55CA07AD">
            <wp:extent cx="5943600" cy="3381375"/>
            <wp:effectExtent l="0" t="0" r="0" b="0"/>
            <wp:docPr id="18650859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085928" name=""/>
                    <pic:cNvPicPr/>
                  </pic:nvPicPr>
                  <pic:blipFill>
                    <a:blip r:embed="rId10">
                      <a:extLst>
                        <a:ext uri="{28A0092B-C50C-407E-A947-70E740481C1C}">
                          <a14:useLocalDpi xmlns:a14="http://schemas.microsoft.com/office/drawing/2010/main" val="0"/>
                        </a:ext>
                      </a:extLst>
                    </a:blip>
                    <a:stretch>
                      <a:fillRect/>
                    </a:stretch>
                  </pic:blipFill>
                  <pic:spPr>
                    <a:xfrm>
                      <a:off x="0" y="0"/>
                      <a:ext cx="5943600" cy="3381375"/>
                    </a:xfrm>
                    <a:prstGeom prst="rect">
                      <a:avLst/>
                    </a:prstGeom>
                  </pic:spPr>
                </pic:pic>
              </a:graphicData>
            </a:graphic>
          </wp:inline>
        </w:drawing>
      </w:r>
      <w:r>
        <w:t xml:space="preserve">      </w:t>
      </w:r>
      <w:r w:rsidR="138EB38E">
        <w:t xml:space="preserve">                                          </w:t>
      </w:r>
      <w:r w:rsidRPr="06D84E38" w:rsidR="138EB38E">
        <w:rPr>
          <w:i/>
          <w:iCs/>
        </w:rPr>
        <w:t xml:space="preserve">  Figure 1: ‘The Siesta’ Kehinde Wiley 2019 </w:t>
      </w:r>
    </w:p>
    <w:p w:rsidR="06D84E38" w:rsidP="06D84E38" w:rsidRDefault="06D84E38" w14:paraId="2F1F472D" w14:textId="6631D5AB"/>
    <w:p w:rsidR="06D84E38" w:rsidP="06D84E38" w:rsidRDefault="6ED77D36" w14:paraId="7B88C67B" w14:textId="4686DB4E">
      <w:r>
        <w:t>Focusing on identity in modern days society in art, there has been an acceptance in gender becoming more fluid and diverse than back in the 1</w:t>
      </w:r>
      <w:r w:rsidR="62C51B03">
        <w:t>960’s.</w:t>
      </w:r>
      <w:r w:rsidR="33028A0F">
        <w:t xml:space="preserve"> Kehinde Wiley</w:t>
      </w:r>
      <w:r w:rsidR="69DF18EB">
        <w:t xml:space="preserve"> incorporates issues of racial and sexual identity in his works to create </w:t>
      </w:r>
      <w:r w:rsidR="6AF193C8">
        <w:t>collision</w:t>
      </w:r>
      <w:r w:rsidR="69DF18EB">
        <w:t xml:space="preserve"> of art history of only one gender being a muse to n</w:t>
      </w:r>
      <w:r w:rsidR="2C2A3D95">
        <w:t xml:space="preserve">ow openly exploring transgendered art and also  pushing a street culture into the </w:t>
      </w:r>
      <w:r w:rsidR="06117760">
        <w:t>scene. The</w:t>
      </w:r>
      <w:r w:rsidR="372B4E61">
        <w:t xml:space="preserve"> subjects of </w:t>
      </w:r>
      <w:r w:rsidR="01EBA4E1">
        <w:t>Wiley's</w:t>
      </w:r>
      <w:r w:rsidR="372B4E61">
        <w:t xml:space="preserve"> work are young black and mixed-race individuals with different backgrounds, whether </w:t>
      </w:r>
      <w:r w:rsidR="2B4AA417">
        <w:t>that is</w:t>
      </w:r>
      <w:r w:rsidR="372B4E61">
        <w:t xml:space="preserve"> sexuality or gender i</w:t>
      </w:r>
      <w:r w:rsidR="143EEF59">
        <w:t xml:space="preserve">dentity. </w:t>
      </w:r>
      <w:r w:rsidR="372B4E61">
        <w:t xml:space="preserve"> </w:t>
      </w:r>
      <w:r w:rsidR="18D0CDB8">
        <w:t xml:space="preserve"> </w:t>
      </w:r>
      <w:r w:rsidRPr="2763F948" w:rsidR="18D0CDB8">
        <w:rPr>
          <w:i/>
          <w:iCs/>
        </w:rPr>
        <w:t>You</w:t>
      </w:r>
      <w:r w:rsidRPr="2763F948" w:rsidR="18D0CDB8">
        <w:rPr>
          <w:i/>
          <w:iCs/>
          <w:color w:val="000000" w:themeColor="text1"/>
        </w:rPr>
        <w:t xml:space="preserve"> may not think of them as transgender women unless you read the exhibition press release</w:t>
      </w:r>
      <w:r w:rsidRPr="2763F948" w:rsidR="2C2A3D95">
        <w:rPr>
          <w:i/>
          <w:iCs/>
        </w:rPr>
        <w:t xml:space="preserve"> </w:t>
      </w:r>
      <w:r w:rsidRPr="2763F948" w:rsidR="1FC71040">
        <w:rPr>
          <w:i/>
          <w:iCs/>
        </w:rPr>
        <w:t xml:space="preserve">(Leung.R, Theartgorgeous 2025) </w:t>
      </w:r>
      <w:r w:rsidR="2C2A3D95">
        <w:t xml:space="preserve">This </w:t>
      </w:r>
      <w:r w:rsidR="68CD5F6E">
        <w:t xml:space="preserve">art portrait of two transgender women in a scenery of a jungle </w:t>
      </w:r>
      <w:r w:rsidR="2C2A3D95">
        <w:t xml:space="preserve">displays </w:t>
      </w:r>
      <w:r w:rsidR="1E805CA4">
        <w:t>an evoking imagery as if to feel the audience is there too</w:t>
      </w:r>
      <w:r w:rsidR="5D1BB98E">
        <w:t xml:space="preserve"> feeling the senses of cold hair and the freshness of the cool freeze of the air. The background of the artwork also gives the artwork a </w:t>
      </w:r>
      <w:r w:rsidR="2805DC51">
        <w:t>feel of sentimentality with reflecting the beauty and danger of the world.</w:t>
      </w:r>
      <w:r w:rsidR="721D00B4">
        <w:t xml:space="preserve"> However, there is also a mood of joy that is conveyed </w:t>
      </w:r>
      <w:r w:rsidR="143793A1">
        <w:t>using</w:t>
      </w:r>
      <w:r w:rsidR="721D00B4">
        <w:t xml:space="preserve"> brigh</w:t>
      </w:r>
      <w:r w:rsidR="3278DB20">
        <w:t xml:space="preserve">t colours in the objects and the blended brush strokes. </w:t>
      </w:r>
      <w:r w:rsidR="1F4D43D8">
        <w:t>Furthermore</w:t>
      </w:r>
      <w:r w:rsidR="6B938887">
        <w:t xml:space="preserve">, the contrast of the facial expressions presented in the painting gives a serious atmosphere to the audience, </w:t>
      </w:r>
    </w:p>
    <w:p w:rsidR="06D84E38" w:rsidP="2763F948" w:rsidRDefault="00F9D66E" w14:paraId="2869D907" w14:textId="54AB6B3C">
      <w:r>
        <w:t xml:space="preserve"> </w:t>
      </w:r>
      <w:r w:rsidRPr="2763F948">
        <w:rPr>
          <w:i/>
          <w:iCs/>
        </w:rPr>
        <w:t>His</w:t>
      </w:r>
      <w:r w:rsidRPr="2763F948">
        <w:rPr>
          <w:i/>
          <w:iCs/>
          <w:color w:val="000000" w:themeColor="text1"/>
        </w:rPr>
        <w:t xml:space="preserve"> work reinterprets the vocabulary of power and prestige, part politically charged critique, part an avowed fascination with the luxury and bombast of Western symbols of male domination.</w:t>
      </w:r>
      <w:r w:rsidRPr="2763F948" w:rsidR="2C2A3D95">
        <w:rPr>
          <w:i/>
          <w:iCs/>
        </w:rPr>
        <w:t xml:space="preserve"> </w:t>
      </w:r>
      <w:r w:rsidRPr="2763F948" w:rsidR="33028A0F">
        <w:rPr>
          <w:i/>
          <w:iCs/>
          <w:color w:val="000000" w:themeColor="text1"/>
        </w:rPr>
        <w:t xml:space="preserve"> </w:t>
      </w:r>
      <w:r w:rsidRPr="2763F948" w:rsidR="33028A0F">
        <w:rPr>
          <w:i/>
          <w:iCs/>
        </w:rPr>
        <w:t xml:space="preserve"> </w:t>
      </w:r>
      <w:r w:rsidRPr="2763F948" w:rsidR="7DF95F30">
        <w:rPr>
          <w:i/>
          <w:iCs/>
        </w:rPr>
        <w:t>(Templon 2025)</w:t>
      </w:r>
      <w:r w:rsidRPr="2763F948" w:rsidR="0E061DD0">
        <w:rPr>
          <w:i/>
          <w:iCs/>
        </w:rPr>
        <w:t xml:space="preserve">. </w:t>
      </w:r>
      <w:r w:rsidRPr="2763F948" w:rsidR="6A01E781">
        <w:t xml:space="preserve">Wiley’s work </w:t>
      </w:r>
      <w:r w:rsidRPr="2763F948" w:rsidR="7EABB0A3">
        <w:t xml:space="preserve">contends against male domination as most of </w:t>
      </w:r>
      <w:r w:rsidRPr="2763F948" w:rsidR="154F8023">
        <w:t>Wiley's</w:t>
      </w:r>
      <w:r w:rsidRPr="2763F948" w:rsidR="7EABB0A3">
        <w:t xml:space="preserve"> models are people of the L</w:t>
      </w:r>
      <w:r w:rsidRPr="2763F948" w:rsidR="4D66FB2A">
        <w:t xml:space="preserve">GBTIQA+ community which constructs the perspective of male domination as the community destructs this narrative and treats everyone as equals </w:t>
      </w:r>
      <w:r w:rsidRPr="2763F948" w:rsidR="3186853E">
        <w:t xml:space="preserve">unlike how stereotypical heterosexuals portray male dominance in social gatherings and public views. </w:t>
      </w:r>
      <w:r w:rsidRPr="2763F948" w:rsidR="5282FD41">
        <w:t xml:space="preserve">Wiley also fights against this ‘normal’ narrative as Wiley uses floral scenery in his portraits even when the </w:t>
      </w:r>
      <w:r w:rsidRPr="2763F948" w:rsidR="0B77ADBE">
        <w:t xml:space="preserve">portrait isn’t ‘feminine’ presenting. </w:t>
      </w:r>
      <w:r w:rsidR="290417B7">
        <w:rPr>
          <w:noProof/>
        </w:rPr>
        <w:drawing>
          <wp:inline distT="0" distB="0" distL="0" distR="0" wp14:anchorId="39C48B35" wp14:editId="5AEAE297">
            <wp:extent cx="5943600" cy="3943350"/>
            <wp:effectExtent l="0" t="0" r="0" b="0"/>
            <wp:docPr id="13479098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909858" name=""/>
                    <pic:cNvPicPr/>
                  </pic:nvPicPr>
                  <pic:blipFill>
                    <a:blip r:embed="rId11">
                      <a:extLst>
                        <a:ext uri="{28A0092B-C50C-407E-A947-70E740481C1C}">
                          <a14:useLocalDpi xmlns:a14="http://schemas.microsoft.com/office/drawing/2010/main" val="0"/>
                        </a:ext>
                      </a:extLst>
                    </a:blip>
                    <a:stretch>
                      <a:fillRect/>
                    </a:stretch>
                  </pic:blipFill>
                  <pic:spPr>
                    <a:xfrm>
                      <a:off x="0" y="0"/>
                      <a:ext cx="5943600" cy="3943350"/>
                    </a:xfrm>
                    <a:prstGeom prst="rect">
                      <a:avLst/>
                    </a:prstGeom>
                  </pic:spPr>
                </pic:pic>
              </a:graphicData>
            </a:graphic>
          </wp:inline>
        </w:drawing>
      </w:r>
      <w:r w:rsidRPr="2763F948" w:rsidR="290417B7">
        <w:t xml:space="preserve"> </w:t>
      </w:r>
      <w:r w:rsidRPr="2763F948" w:rsidR="377C8267">
        <w:t xml:space="preserve">                                    </w:t>
      </w:r>
      <w:r w:rsidRPr="2763F948" w:rsidR="377C8267">
        <w:rPr>
          <w:i/>
          <w:iCs/>
        </w:rPr>
        <w:t xml:space="preserve">         </w:t>
      </w:r>
      <w:r w:rsidRPr="2763F948" w:rsidR="290417B7">
        <w:rPr>
          <w:i/>
          <w:iCs/>
        </w:rPr>
        <w:t>Figure 2: ‘Bloody shoes’ Olivera Parlic 2004</w:t>
      </w:r>
      <w:r w:rsidRPr="2763F948" w:rsidR="66E6D7A2">
        <w:rPr>
          <w:i/>
          <w:iCs/>
        </w:rPr>
        <w:t>.</w:t>
      </w:r>
    </w:p>
    <w:p w:rsidR="66E6D7A2" w:rsidP="2763F948" w:rsidRDefault="66E6D7A2" w14:paraId="59EB8F4A" w14:textId="1409DDE4">
      <w:pPr>
        <w:rPr>
          <w:color w:val="000000" w:themeColor="text1"/>
        </w:rPr>
      </w:pPr>
      <w:r w:rsidR="66E6D7A2">
        <w:rPr/>
        <w:t xml:space="preserve">Olivera </w:t>
      </w:r>
      <w:r w:rsidR="66E6D7A2">
        <w:rPr/>
        <w:t>Parlic</w:t>
      </w:r>
      <w:r w:rsidR="66E6D7A2">
        <w:rPr/>
        <w:t xml:space="preserve"> born in Belgrade in 1971, </w:t>
      </w:r>
      <w:r w:rsidR="66E6D7A2">
        <w:rPr/>
        <w:t>Parlic’s</w:t>
      </w:r>
      <w:r w:rsidR="66E6D7A2">
        <w:rPr/>
        <w:t xml:space="preserve"> upbringing made her question society’s expectations from</w:t>
      </w:r>
      <w:r w:rsidR="59D5C684">
        <w:rPr/>
        <w:t xml:space="preserve"> women due to their sexuality</w:t>
      </w:r>
      <w:r w:rsidR="06AB56BB">
        <w:rPr/>
        <w:t>, s</w:t>
      </w:r>
      <w:r w:rsidR="59D5C684">
        <w:rPr/>
        <w:t>tereotype of</w:t>
      </w:r>
      <w:r w:rsidR="3A83CE98">
        <w:rPr/>
        <w:t xml:space="preserve"> women being naturing</w:t>
      </w:r>
      <w:r w:rsidR="17E8379B">
        <w:rPr/>
        <w:t xml:space="preserve"> and submissive to men. </w:t>
      </w:r>
      <w:r w:rsidR="43FF774B">
        <w:rPr/>
        <w:t>According to society women are supposed to dress up pretty, wear makeup, wear heels and act polite</w:t>
      </w:r>
      <w:r w:rsidR="3F6FF02C">
        <w:rPr/>
        <w:t xml:space="preserve">. </w:t>
      </w:r>
      <w:r w:rsidR="3E584490">
        <w:rPr/>
        <w:t xml:space="preserve">In many of </w:t>
      </w:r>
      <w:r w:rsidR="5031A82D">
        <w:rPr/>
        <w:t>Parlic</w:t>
      </w:r>
      <w:r w:rsidR="13C7BAAE">
        <w:rPr/>
        <w:t>’s</w:t>
      </w:r>
      <w:r w:rsidR="13C7BAAE">
        <w:rPr/>
        <w:t xml:space="preserve"> works, </w:t>
      </w:r>
      <w:r w:rsidR="2D0C6180">
        <w:rPr/>
        <w:t>she displaces</w:t>
      </w:r>
      <w:r w:rsidR="5031A82D">
        <w:rPr/>
        <w:t xml:space="preserve"> objects that are associated with a domestic setting into odd places making the viewers questio</w:t>
      </w:r>
      <w:r w:rsidR="059A7303">
        <w:rPr/>
        <w:t>ning the expectant role of women in homes</w:t>
      </w:r>
      <w:r w:rsidR="43FF774B">
        <w:rPr/>
        <w:t xml:space="preserve">. </w:t>
      </w:r>
      <w:r w:rsidR="43FF774B">
        <w:rPr/>
        <w:t>Parlic’s</w:t>
      </w:r>
      <w:r w:rsidR="43FF774B">
        <w:rPr/>
        <w:t xml:space="preserve"> work is trying to beat these claims on how </w:t>
      </w:r>
      <w:r w:rsidR="4BE11C66">
        <w:rPr/>
        <w:t xml:space="preserve">women are supposed to act and dress up a certain stereotypical way. </w:t>
      </w:r>
      <w:r w:rsidRPr="7409B5AD" w:rsidR="4BE11C66">
        <w:rPr>
          <w:i w:val="1"/>
          <w:iCs w:val="1"/>
          <w:color w:val="000000" w:themeColor="text1" w:themeTint="FF" w:themeShade="FF"/>
        </w:rPr>
        <w:t>Objects can tell many stories about the body, the body that is expelled.</w:t>
      </w:r>
      <w:r w:rsidRPr="7409B5AD" w:rsidR="3D9BB76B">
        <w:rPr>
          <w:i w:val="1"/>
          <w:iCs w:val="1"/>
          <w:color w:val="000000" w:themeColor="text1" w:themeTint="FF" w:themeShade="FF"/>
        </w:rPr>
        <w:t>(Parlic,O.2017)</w:t>
      </w:r>
      <w:r w:rsidRPr="7409B5AD" w:rsidR="2ECECEFB">
        <w:rPr>
          <w:i w:val="1"/>
          <w:iCs w:val="1"/>
          <w:color w:val="000000" w:themeColor="text1" w:themeTint="FF" w:themeShade="FF"/>
        </w:rPr>
        <w:t xml:space="preserve"> </w:t>
      </w:r>
      <w:r w:rsidRPr="7409B5AD" w:rsidR="6B72075D">
        <w:rPr>
          <w:color w:val="000000" w:themeColor="text1" w:themeTint="FF" w:themeShade="FF"/>
        </w:rPr>
        <w:t xml:space="preserve">By </w:t>
      </w:r>
      <w:r w:rsidRPr="7409B5AD" w:rsidR="6B72075D">
        <w:rPr>
          <w:color w:val="000000" w:themeColor="text1" w:themeTint="FF" w:themeShade="FF"/>
        </w:rPr>
        <w:t>parlic</w:t>
      </w:r>
      <w:r w:rsidRPr="7409B5AD" w:rsidR="6B72075D">
        <w:rPr>
          <w:color w:val="000000" w:themeColor="text1" w:themeTint="FF" w:themeShade="FF"/>
        </w:rPr>
        <w:t xml:space="preserve"> dismembering the norm of using bodies as a main feature, </w:t>
      </w:r>
      <w:r w:rsidRPr="7409B5AD" w:rsidR="6B72075D">
        <w:rPr>
          <w:color w:val="000000" w:themeColor="text1" w:themeTint="FF" w:themeShade="FF"/>
        </w:rPr>
        <w:t>Parlic</w:t>
      </w:r>
      <w:r w:rsidRPr="7409B5AD" w:rsidR="6B72075D">
        <w:rPr>
          <w:color w:val="000000" w:themeColor="text1" w:themeTint="FF" w:themeShade="FF"/>
        </w:rPr>
        <w:t xml:space="preserve"> has changed the focus to fetishized objects of </w:t>
      </w:r>
      <w:r w:rsidRPr="7409B5AD" w:rsidR="761663E4">
        <w:rPr>
          <w:color w:val="000000" w:themeColor="text1" w:themeTint="FF" w:themeShade="FF"/>
        </w:rPr>
        <w:t>femininity to possibly make</w:t>
      </w:r>
      <w:r w:rsidRPr="7409B5AD" w:rsidR="4B650A30">
        <w:rPr>
          <w:color w:val="000000" w:themeColor="text1" w:themeTint="FF" w:themeShade="FF"/>
        </w:rPr>
        <w:t xml:space="preserve"> the audience question why there was a domestic setting put in place in the beginning?</w:t>
      </w:r>
      <w:r w:rsidRPr="7409B5AD" w:rsidR="3B163F46">
        <w:rPr>
          <w:color w:val="000000" w:themeColor="text1" w:themeTint="FF" w:themeShade="FF"/>
        </w:rPr>
        <w:t xml:space="preserve"> The high heels painted red inside with acrylic paint also highlights instead of suppressing women’s sexual desires</w:t>
      </w:r>
      <w:r w:rsidRPr="7409B5AD" w:rsidR="1FCD34CE">
        <w:rPr>
          <w:color w:val="000000" w:themeColor="text1" w:themeTint="FF" w:themeShade="FF"/>
        </w:rPr>
        <w:t>.</w:t>
      </w:r>
      <w:r w:rsidRPr="7409B5AD" w:rsidR="4B650A30">
        <w:rPr>
          <w:color w:val="000000" w:themeColor="text1" w:themeTint="FF" w:themeShade="FF"/>
        </w:rPr>
        <w:t xml:space="preserve"> Furthermore, </w:t>
      </w:r>
      <w:r w:rsidRPr="7409B5AD" w:rsidR="4B650A30">
        <w:rPr>
          <w:color w:val="000000" w:themeColor="text1" w:themeTint="FF" w:themeShade="FF"/>
        </w:rPr>
        <w:t>Parlic’s</w:t>
      </w:r>
      <w:r w:rsidRPr="7409B5AD" w:rsidR="4B650A30">
        <w:rPr>
          <w:color w:val="000000" w:themeColor="text1" w:themeTint="FF" w:themeShade="FF"/>
        </w:rPr>
        <w:t xml:space="preserve"> works have the perfect representation on how women are sexualised and how women are perceived on</w:t>
      </w:r>
      <w:r w:rsidRPr="7409B5AD" w:rsidR="4E3C4D80">
        <w:rPr>
          <w:color w:val="000000" w:themeColor="text1" w:themeTint="FF" w:themeShade="FF"/>
        </w:rPr>
        <w:t xml:space="preserve"> how they supposed to have maternal instinct no matter how they </w:t>
      </w:r>
      <w:r w:rsidRPr="7409B5AD" w:rsidR="4E3C4D80">
        <w:rPr>
          <w:color w:val="000000" w:themeColor="text1" w:themeTint="FF" w:themeShade="FF"/>
        </w:rPr>
        <w:t>represent</w:t>
      </w:r>
      <w:r w:rsidRPr="7409B5AD" w:rsidR="4E3C4D80">
        <w:rPr>
          <w:color w:val="000000" w:themeColor="text1" w:themeTint="FF" w:themeShade="FF"/>
        </w:rPr>
        <w:t xml:space="preserve"> themselves. </w:t>
      </w:r>
    </w:p>
    <w:p w:rsidR="2763F948" w:rsidP="2763F948" w:rsidRDefault="2763F948" w14:paraId="0A52454D" w14:textId="018C8C60">
      <w:pPr>
        <w:rPr>
          <w:color w:val="000000" w:themeColor="text1"/>
        </w:rPr>
      </w:pPr>
    </w:p>
    <w:p w:rsidR="2763F948" w:rsidP="2763F948" w:rsidRDefault="2763F948" w14:paraId="25A21915" w14:textId="6C86FE72">
      <w:pPr>
        <w:rPr>
          <w:color w:val="000000" w:themeColor="text1"/>
        </w:rPr>
      </w:pPr>
      <w:r>
        <w:rPr>
          <w:noProof/>
        </w:rPr>
        <w:drawing>
          <wp:anchor distT="0" distB="0" distL="114300" distR="114300" simplePos="0" relativeHeight="251658240" behindDoc="0" locked="0" layoutInCell="1" allowOverlap="1" wp14:anchorId="1F869FF4" wp14:editId="4A6F6D19">
            <wp:simplePos x="0" y="0"/>
            <wp:positionH relativeFrom="column">
              <wp:align>left</wp:align>
            </wp:positionH>
            <wp:positionV relativeFrom="paragraph">
              <wp:posOffset>0</wp:posOffset>
            </wp:positionV>
            <wp:extent cx="3233688" cy="3972816"/>
            <wp:effectExtent l="0" t="0" r="0" b="0"/>
            <wp:wrapSquare wrapText="bothSides"/>
            <wp:docPr id="2976017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601708" name=""/>
                    <pic:cNvPicPr/>
                  </pic:nvPicPr>
                  <pic:blipFill>
                    <a:blip r:embed="rId12">
                      <a:extLst>
                        <a:ext uri="{28A0092B-C50C-407E-A947-70E740481C1C}">
                          <a14:useLocalDpi xmlns:a14="http://schemas.microsoft.com/office/drawing/2010/main"/>
                        </a:ext>
                      </a:extLst>
                    </a:blip>
                    <a:stretch>
                      <a:fillRect/>
                    </a:stretch>
                  </pic:blipFill>
                  <pic:spPr>
                    <a:xfrm>
                      <a:off x="0" y="0"/>
                      <a:ext cx="3233688" cy="3972816"/>
                    </a:xfrm>
                    <a:prstGeom prst="rect">
                      <a:avLst/>
                    </a:prstGeom>
                  </pic:spPr>
                </pic:pic>
              </a:graphicData>
            </a:graphic>
            <wp14:sizeRelH relativeFrom="page">
              <wp14:pctWidth>0</wp14:pctWidth>
            </wp14:sizeRelH>
            <wp14:sizeRelV relativeFrom="page">
              <wp14:pctHeight>0</wp14:pctHeight>
            </wp14:sizeRelV>
          </wp:anchor>
        </w:drawing>
      </w:r>
    </w:p>
    <w:p w:rsidR="62C77405" w:rsidP="2763F948" w:rsidRDefault="62C77405" w14:paraId="1FCDB66B" w14:textId="27408A3A">
      <w:pPr>
        <w:rPr>
          <w:color w:val="000000" w:themeColor="text1"/>
        </w:rPr>
      </w:pPr>
      <w:r w:rsidRPr="7409B5AD" w:rsidR="62C77405">
        <w:rPr>
          <w:color w:val="000000" w:themeColor="text1" w:themeTint="FF" w:themeShade="FF"/>
        </w:rPr>
        <w:t xml:space="preserve">     </w:t>
      </w:r>
      <w:r w:rsidRPr="7409B5AD" w:rsidR="62C77405">
        <w:rPr>
          <w:i w:val="1"/>
          <w:iCs w:val="1"/>
          <w:color w:val="000000" w:themeColor="text1" w:themeTint="FF" w:themeShade="FF"/>
        </w:rPr>
        <w:t xml:space="preserve">  Figure 3: ‘Propped’ Jenny Saville</w:t>
      </w:r>
      <w:r w:rsidRPr="7409B5AD" w:rsidR="1D3C1BA9">
        <w:rPr>
          <w:i w:val="1"/>
          <w:iCs w:val="1"/>
          <w:color w:val="000000" w:themeColor="text1" w:themeTint="FF" w:themeShade="FF"/>
        </w:rPr>
        <w:t xml:space="preserve"> </w:t>
      </w:r>
      <w:r w:rsidRPr="7409B5AD" w:rsidR="62C77405">
        <w:rPr>
          <w:i w:val="1"/>
          <w:iCs w:val="1"/>
          <w:color w:val="000000" w:themeColor="text1" w:themeTint="FF" w:themeShade="FF"/>
        </w:rPr>
        <w:t>1992.</w:t>
      </w:r>
    </w:p>
    <w:p w:rsidR="06D84E38" w:rsidP="78A941E6" w:rsidRDefault="49344211" w14:paraId="7B2C85ED" w14:textId="7F1D4786">
      <w:pPr>
        <w:rPr>
          <w:i/>
          <w:iCs/>
          <w:color w:val="000000" w:themeColor="text1"/>
        </w:rPr>
      </w:pPr>
      <w:r w:rsidRPr="78A941E6">
        <w:rPr>
          <w:i/>
          <w:iCs/>
          <w:color w:val="000000" w:themeColor="text1"/>
        </w:rPr>
        <w:t>An erotised and romanticised version of womanhood litters nude paintings of the past, highlighting how the role frequently stripped women of their identity as they were portrayed through the eyes of the male artist.</w:t>
      </w:r>
      <w:r w:rsidRPr="78A941E6" w:rsidR="66C4D2DF">
        <w:rPr>
          <w:i/>
          <w:iCs/>
          <w:color w:val="000000" w:themeColor="text1"/>
        </w:rPr>
        <w:t xml:space="preserve"> (Gane,M 2024,p</w:t>
      </w:r>
      <w:r w:rsidRPr="78A941E6" w:rsidR="3989AD4E">
        <w:rPr>
          <w:i/>
          <w:iCs/>
          <w:color w:val="000000" w:themeColor="text1"/>
        </w:rPr>
        <w:t>.g.10)</w:t>
      </w:r>
      <w:r w:rsidRPr="78A941E6" w:rsidR="754F1400">
        <w:rPr>
          <w:i/>
          <w:iCs/>
          <w:color w:val="000000" w:themeColor="text1"/>
        </w:rPr>
        <w:t xml:space="preserve"> </w:t>
      </w:r>
      <w:r w:rsidRPr="78A941E6" w:rsidR="754F1400">
        <w:rPr>
          <w:color w:val="000000" w:themeColor="text1"/>
        </w:rPr>
        <w:t xml:space="preserve">Stereotypically back in the early 90’s </w:t>
      </w:r>
      <w:r w:rsidRPr="78A941E6" w:rsidR="17BBD954">
        <w:rPr>
          <w:color w:val="000000" w:themeColor="text1"/>
        </w:rPr>
        <w:t xml:space="preserve">women were stripped of their identity for life drawing portraits with no background on them as </w:t>
      </w:r>
      <w:r w:rsidRPr="78A941E6" w:rsidR="3A3B4E56">
        <w:rPr>
          <w:color w:val="000000" w:themeColor="text1"/>
        </w:rPr>
        <w:t>people,</w:t>
      </w:r>
      <w:r w:rsidRPr="78A941E6" w:rsidR="06D84E38">
        <w:rPr>
          <w:color w:val="000000" w:themeColor="text1"/>
        </w:rPr>
        <w:t xml:space="preserve"> </w:t>
      </w:r>
      <w:r w:rsidRPr="78A941E6" w:rsidR="1CE7FCC4">
        <w:rPr>
          <w:color w:val="000000" w:themeColor="text1"/>
        </w:rPr>
        <w:t>just focusing on their bodies</w:t>
      </w:r>
      <w:r w:rsidRPr="78A941E6" w:rsidR="304AA8F0">
        <w:rPr>
          <w:color w:val="000000" w:themeColor="text1"/>
        </w:rPr>
        <w:t>. Saville approaches this with her ‘propped’ painting on oil canvas with t</w:t>
      </w:r>
      <w:r w:rsidRPr="78A941E6" w:rsidR="04D4DC41">
        <w:rPr>
          <w:color w:val="000000" w:themeColor="text1"/>
        </w:rPr>
        <w:t>h</w:t>
      </w:r>
      <w:r w:rsidRPr="78A941E6" w:rsidR="304AA8F0">
        <w:rPr>
          <w:color w:val="000000" w:themeColor="text1"/>
        </w:rPr>
        <w:t>e representation on</w:t>
      </w:r>
      <w:r w:rsidRPr="78A941E6" w:rsidR="31B1E199">
        <w:rPr>
          <w:color w:val="000000" w:themeColor="text1"/>
        </w:rPr>
        <w:t xml:space="preserve"> how the model is positioned, the model is sat on a stool wearing only a pair of what looks like silk s</w:t>
      </w:r>
      <w:r w:rsidRPr="78A941E6" w:rsidR="051CFC43">
        <w:rPr>
          <w:color w:val="000000" w:themeColor="text1"/>
        </w:rPr>
        <w:t>lip on shoes kind of like a ballerina. Her facial features can be described as melancholic with how her fingernails are digging int</w:t>
      </w:r>
      <w:r w:rsidRPr="78A941E6" w:rsidR="5A6A5EAA">
        <w:rPr>
          <w:color w:val="000000" w:themeColor="text1"/>
        </w:rPr>
        <w:t>o her thighs as if holding onto something she wants to let out; along with her face being positioned upwards facing away from the artist</w:t>
      </w:r>
      <w:r w:rsidRPr="78A941E6" w:rsidR="16E7528D">
        <w:rPr>
          <w:color w:val="000000" w:themeColor="text1"/>
        </w:rPr>
        <w:t xml:space="preserve">. </w:t>
      </w:r>
      <w:r w:rsidRPr="78A941E6" w:rsidR="16E7528D">
        <w:rPr>
          <w:i/>
          <w:iCs/>
          <w:color w:val="000000" w:themeColor="text1"/>
        </w:rPr>
        <w:t>Propped was originally displayed facing a mirror (Howgate,s.p.g9)</w:t>
      </w:r>
      <w:r w:rsidRPr="78A941E6" w:rsidR="64448FAF">
        <w:rPr>
          <w:i/>
          <w:iCs/>
          <w:color w:val="000000" w:themeColor="text1"/>
        </w:rPr>
        <w:t xml:space="preserve"> </w:t>
      </w:r>
      <w:r w:rsidRPr="78A941E6" w:rsidR="64448FAF">
        <w:rPr>
          <w:color w:val="000000" w:themeColor="text1"/>
        </w:rPr>
        <w:t xml:space="preserve">Saville </w:t>
      </w:r>
      <w:r w:rsidRPr="78A941E6" w:rsidR="10B93B15">
        <w:rPr>
          <w:color w:val="000000" w:themeColor="text1"/>
        </w:rPr>
        <w:t>portrait</w:t>
      </w:r>
      <w:r w:rsidRPr="78A941E6" w:rsidR="64448FAF">
        <w:rPr>
          <w:color w:val="000000" w:themeColor="text1"/>
        </w:rPr>
        <w:t xml:space="preserve"> the oil on canvas facing a mirror reflecting on the </w:t>
      </w:r>
      <w:r w:rsidRPr="78A941E6" w:rsidR="5F4E5282">
        <w:rPr>
          <w:color w:val="000000" w:themeColor="text1"/>
        </w:rPr>
        <w:t>text written over the portrait</w:t>
      </w:r>
      <w:r w:rsidRPr="78A941E6" w:rsidR="112BB216">
        <w:rPr>
          <w:color w:val="000000" w:themeColor="text1"/>
        </w:rPr>
        <w:t xml:space="preserve"> </w:t>
      </w:r>
      <w:r w:rsidRPr="78A941E6" w:rsidR="5F4E5282">
        <w:rPr>
          <w:color w:val="000000" w:themeColor="text1"/>
        </w:rPr>
        <w:t xml:space="preserve"> </w:t>
      </w:r>
      <w:r w:rsidRPr="78A941E6" w:rsidR="5F4E5282">
        <w:rPr>
          <w:i/>
          <w:iCs/>
          <w:color w:val="000000" w:themeColor="text1"/>
        </w:rPr>
        <w:t>If we continue to speak in this sameness – speak as men have spoken for centuries, we will fail each other page number (Irigaray,L, 1980. P,g 69)</w:t>
      </w:r>
      <w:r w:rsidRPr="78A941E6" w:rsidR="6729B309">
        <w:rPr>
          <w:i/>
          <w:iCs/>
          <w:color w:val="000000" w:themeColor="text1"/>
        </w:rPr>
        <w:t xml:space="preserve"> </w:t>
      </w:r>
      <w:r w:rsidRPr="78A941E6" w:rsidR="6729B309">
        <w:rPr>
          <w:color w:val="000000" w:themeColor="text1"/>
        </w:rPr>
        <w:t>This text</w:t>
      </w:r>
      <w:r w:rsidRPr="78A941E6" w:rsidR="4FF6F19F">
        <w:rPr>
          <w:color w:val="000000" w:themeColor="text1"/>
        </w:rPr>
        <w:t xml:space="preserve"> is an </w:t>
      </w:r>
      <w:r w:rsidRPr="78A941E6" w:rsidR="33EA19C9">
        <w:rPr>
          <w:color w:val="000000" w:themeColor="text1"/>
        </w:rPr>
        <w:t>emphasis</w:t>
      </w:r>
      <w:r w:rsidRPr="78A941E6" w:rsidR="4FF6F19F">
        <w:rPr>
          <w:color w:val="000000" w:themeColor="text1"/>
        </w:rPr>
        <w:t xml:space="preserve"> on a need for a new language that will help express female experiences and desires</w:t>
      </w:r>
      <w:r w:rsidRPr="78A941E6" w:rsidR="205C623D">
        <w:rPr>
          <w:color w:val="000000" w:themeColor="text1"/>
        </w:rPr>
        <w:t xml:space="preserve"> freely without shame or looking down on </w:t>
      </w:r>
      <w:r w:rsidRPr="78A941E6" w:rsidR="5EA02753">
        <w:rPr>
          <w:color w:val="000000" w:themeColor="text1"/>
        </w:rPr>
        <w:t>women</w:t>
      </w:r>
      <w:r w:rsidRPr="78A941E6" w:rsidR="205C623D">
        <w:rPr>
          <w:color w:val="000000" w:themeColor="text1"/>
        </w:rPr>
        <w:t>.</w:t>
      </w:r>
      <w:r w:rsidRPr="78A941E6" w:rsidR="65918CB9">
        <w:rPr>
          <w:color w:val="000000" w:themeColor="text1"/>
        </w:rPr>
        <w:t xml:space="preserve"> Additionally, Saville</w:t>
      </w:r>
      <w:r w:rsidRPr="78A941E6" w:rsidR="3D4E4044">
        <w:rPr>
          <w:color w:val="000000" w:themeColor="text1"/>
        </w:rPr>
        <w:t xml:space="preserve"> opposes the beauty standard by having a curvy model to pose for her portrait combating against the norm of having a ‘perfect’ body type for a ‘mu</w:t>
      </w:r>
      <w:r w:rsidRPr="78A941E6" w:rsidR="5508245B">
        <w:rPr>
          <w:color w:val="000000" w:themeColor="text1"/>
        </w:rPr>
        <w:t xml:space="preserve">se’. </w:t>
      </w:r>
      <w:r w:rsidRPr="78A941E6" w:rsidR="65918CB9">
        <w:rPr>
          <w:color w:val="000000" w:themeColor="text1"/>
        </w:rPr>
        <w:t xml:space="preserve"> </w:t>
      </w:r>
      <w:r w:rsidRPr="78A941E6" w:rsidR="205C623D">
        <w:rPr>
          <w:color w:val="000000" w:themeColor="text1"/>
        </w:rPr>
        <w:t xml:space="preserve"> </w:t>
      </w:r>
      <w:r w:rsidRPr="78A941E6" w:rsidR="6729B309">
        <w:rPr>
          <w:color w:val="000000" w:themeColor="text1"/>
        </w:rPr>
        <w:t xml:space="preserve"> </w:t>
      </w:r>
    </w:p>
    <w:p w:rsidR="06D84E38" w:rsidP="78A941E6" w:rsidRDefault="6729B309" w14:paraId="6D133438" w14:textId="4751FED0">
      <w:pPr>
        <w:rPr>
          <w:i/>
          <w:iCs/>
          <w:color w:val="000000" w:themeColor="text1"/>
        </w:rPr>
      </w:pPr>
      <w:r w:rsidRPr="78A941E6">
        <w:rPr>
          <w:color w:val="000000" w:themeColor="text1"/>
        </w:rPr>
        <w:t xml:space="preserve"> </w:t>
      </w:r>
      <w:r w:rsidRPr="78A941E6" w:rsidR="62CC7B50">
        <w:rPr>
          <w:color w:val="000000" w:themeColor="text1"/>
        </w:rPr>
        <w:t xml:space="preserve">  </w:t>
      </w:r>
    </w:p>
    <w:p w:rsidR="06D84E38" w:rsidP="78A941E6" w:rsidRDefault="06D84E38" w14:paraId="28125D86" w14:textId="45DB1A41">
      <w:pPr>
        <w:rPr>
          <w:rFonts w:ascii="Aptos" w:hAnsi="Aptos" w:eastAsia="Aptos" w:cs="Aptos"/>
        </w:rPr>
      </w:pPr>
      <w:r w:rsidR="72197AD0">
        <w:drawing>
          <wp:inline wp14:editId="206FBE35" wp14:anchorId="1AB073DD">
            <wp:extent cx="3924300" cy="5943600"/>
            <wp:effectExtent l="0" t="0" r="0" b="0"/>
            <wp:docPr id="15258562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5856231" name=""/>
                    <pic:cNvPicPr/>
                  </pic:nvPicPr>
                  <pic:blipFill>
                    <a:blip xmlns:r="http://schemas.openxmlformats.org/officeDocument/2006/relationships" r:embed="rId1281306990">
                      <a:extLst>
                        <a:ext xmlns:a="http://schemas.openxmlformats.org/drawingml/2006/main" uri="{28A0092B-C50C-407E-A947-70E740481C1C}">
                          <a14:useLocalDpi xmlns:a14="http://schemas.microsoft.com/office/drawing/2010/main" val="0"/>
                        </a:ext>
                      </a:extLst>
                    </a:blip>
                    <a:stretch>
                      <a:fillRect/>
                    </a:stretch>
                  </pic:blipFill>
                  <pic:spPr>
                    <a:xfrm>
                      <a:off x="0" y="0"/>
                      <a:ext cx="3924300" cy="5943600"/>
                    </a:xfrm>
                    <a:prstGeom prst="rect">
                      <a:avLst/>
                    </a:prstGeom>
                  </pic:spPr>
                </pic:pic>
              </a:graphicData>
            </a:graphic>
          </wp:inline>
        </w:drawing>
      </w:r>
    </w:p>
    <w:p w:rsidR="03E6CD5C" w:rsidP="78A941E6" w:rsidRDefault="03E6CD5C" w14:paraId="772E8B99" w14:textId="2403FE42"/>
    <w:p w:rsidR="67125F0E" w:rsidP="7409B5AD" w:rsidRDefault="67125F0E" w14:paraId="032C68C7" w14:textId="0050114D">
      <w:pPr>
        <w:rPr>
          <w:rFonts w:ascii="Aptos" w:hAnsi="Aptos" w:eastAsia="Aptos" w:cs="Aptos" w:asciiTheme="minorAscii" w:hAnsiTheme="minorAscii" w:eastAsiaTheme="minorAscii" w:cstheme="minorAscii"/>
          <w:sz w:val="24"/>
          <w:szCs w:val="24"/>
        </w:rPr>
      </w:pPr>
      <w:r w:rsidRPr="7409B5AD" w:rsidR="67125F0E">
        <w:rPr>
          <w:rFonts w:ascii="Aptos" w:hAnsi="Aptos" w:eastAsia="Aptos" w:cs="Aptos" w:asciiTheme="minorAscii" w:hAnsiTheme="minorAscii" w:eastAsiaTheme="minorAscii" w:cstheme="minorAscii"/>
          <w:sz w:val="24"/>
          <w:szCs w:val="24"/>
        </w:rPr>
        <w:t xml:space="preserve"> </w:t>
      </w:r>
      <w:r w:rsidRPr="7409B5AD" w:rsidR="67125F0E">
        <w:rPr>
          <w:rFonts w:ascii="Aptos" w:hAnsi="Aptos" w:eastAsia="Aptos" w:cs="Aptos" w:asciiTheme="minorAscii" w:hAnsiTheme="minorAscii" w:eastAsiaTheme="minorAscii" w:cstheme="minorAscii"/>
          <w:i w:val="1"/>
          <w:iCs w:val="1"/>
          <w:sz w:val="24"/>
          <w:szCs w:val="24"/>
        </w:rPr>
        <w:t xml:space="preserve"> </w:t>
      </w:r>
      <w:r w:rsidRPr="7409B5AD" w:rsidR="79049A33">
        <w:rPr>
          <w:rFonts w:ascii="Aptos" w:hAnsi="Aptos" w:eastAsia="Aptos" w:cs="Aptos" w:asciiTheme="minorAscii" w:hAnsiTheme="minorAscii" w:eastAsiaTheme="minorAscii" w:cstheme="minorAscii"/>
          <w:i w:val="1"/>
          <w:iCs w:val="1"/>
          <w:sz w:val="24"/>
          <w:szCs w:val="24"/>
        </w:rPr>
        <w:t xml:space="preserve">Figure 4: </w:t>
      </w:r>
      <w:r w:rsidRPr="7409B5AD" w:rsidR="15D5CB47">
        <w:rPr>
          <w:rFonts w:ascii="Aptos" w:hAnsi="Aptos" w:eastAsia="Aptos" w:cs="Aptos" w:asciiTheme="minorAscii" w:hAnsiTheme="minorAscii" w:eastAsiaTheme="minorAscii" w:cstheme="minorAscii"/>
          <w:i w:val="1"/>
          <w:iCs w:val="1"/>
          <w:sz w:val="24"/>
          <w:szCs w:val="24"/>
        </w:rPr>
        <w:t xml:space="preserve">‘The Sails, Durban’ </w:t>
      </w:r>
      <w:r w:rsidRPr="7409B5AD" w:rsidR="0B632B5C">
        <w:rPr>
          <w:rFonts w:ascii="Aptos" w:hAnsi="Aptos" w:eastAsia="Aptos" w:cs="Aptos" w:asciiTheme="minorAscii" w:hAnsiTheme="minorAscii" w:eastAsiaTheme="minorAscii" w:cstheme="minorAscii"/>
          <w:sz w:val="24"/>
          <w:szCs w:val="24"/>
        </w:rPr>
        <w:t>Zanele Muholi</w:t>
      </w:r>
      <w:r w:rsidRPr="7409B5AD" w:rsidR="681BC3D4">
        <w:rPr>
          <w:rFonts w:ascii="Aptos" w:hAnsi="Aptos" w:eastAsia="Aptos" w:cs="Aptos" w:asciiTheme="minorAscii" w:hAnsiTheme="minorAscii" w:eastAsiaTheme="minorAscii" w:cstheme="minorAscii"/>
          <w:sz w:val="24"/>
          <w:szCs w:val="24"/>
        </w:rPr>
        <w:t xml:space="preserve"> </w:t>
      </w:r>
      <w:r w:rsidRPr="7409B5AD" w:rsidR="65E7339E">
        <w:rPr>
          <w:rFonts w:ascii="Aptos" w:hAnsi="Aptos" w:eastAsia="Aptos" w:cs="Aptos" w:asciiTheme="minorAscii" w:hAnsiTheme="minorAscii" w:eastAsiaTheme="minorAscii" w:cstheme="minorAscii"/>
          <w:sz w:val="24"/>
          <w:szCs w:val="24"/>
        </w:rPr>
        <w:t xml:space="preserve">2019. </w:t>
      </w:r>
    </w:p>
    <w:p w:rsidR="715B69C1" w:rsidP="7409B5AD" w:rsidRDefault="715B69C1" w14:paraId="56DFED5F" w14:textId="6CB74B70">
      <w:pPr>
        <w:pStyle w:val="Normal"/>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pPr>
      <w:r w:rsidRPr="7409B5AD" w:rsidR="715B69C1">
        <w:rPr>
          <w:rFonts w:ascii="Aptos" w:hAnsi="Aptos" w:eastAsia="Aptos" w:cs="Aptos"/>
          <w:b w:val="0"/>
          <w:bCs w:val="0"/>
          <w:i w:val="0"/>
          <w:iCs w:val="0"/>
          <w:caps w:val="0"/>
          <w:smallCaps w:val="0"/>
          <w:noProof w:val="0"/>
          <w:color w:val="000000" w:themeColor="text1" w:themeTint="FF" w:themeShade="FF"/>
          <w:sz w:val="24"/>
          <w:szCs w:val="24"/>
          <w:lang w:val="en-GB"/>
        </w:rPr>
        <w:t xml:space="preserve">‘In </w:t>
      </w:r>
      <w:r w:rsidRPr="7409B5AD" w:rsidR="715B69C1">
        <w:rPr>
          <w:rFonts w:ascii="Aptos" w:hAnsi="Aptos" w:eastAsia="Aptos" w:cs="Aptos"/>
          <w:b w:val="0"/>
          <w:bCs w:val="0"/>
          <w:i w:val="1"/>
          <w:iCs w:val="1"/>
          <w:caps w:val="0"/>
          <w:smallCaps w:val="0"/>
          <w:noProof w:val="0"/>
          <w:color w:val="000000" w:themeColor="text1" w:themeTint="FF" w:themeShade="FF"/>
          <w:sz w:val="24"/>
          <w:szCs w:val="24"/>
          <w:lang w:val="en-GB"/>
        </w:rPr>
        <w:t>Somnyama</w:t>
      </w:r>
      <w:r w:rsidRPr="7409B5AD" w:rsidR="715B69C1">
        <w:rPr>
          <w:rFonts w:ascii="Aptos" w:hAnsi="Aptos" w:eastAsia="Aptos" w:cs="Aptos"/>
          <w:b w:val="0"/>
          <w:bCs w:val="0"/>
          <w:i w:val="1"/>
          <w:iCs w:val="1"/>
          <w:caps w:val="0"/>
          <w:smallCaps w:val="0"/>
          <w:noProof w:val="0"/>
          <w:color w:val="000000" w:themeColor="text1" w:themeTint="FF" w:themeShade="FF"/>
          <w:sz w:val="24"/>
          <w:szCs w:val="24"/>
          <w:lang w:val="en-GB"/>
        </w:rPr>
        <w:t xml:space="preserve"> Ngonyama (Hail the Dark Lioness)</w:t>
      </w:r>
      <w:r w:rsidRPr="7409B5AD" w:rsidR="715B69C1">
        <w:rPr>
          <w:rFonts w:ascii="Aptos" w:hAnsi="Aptos" w:eastAsia="Aptos" w:cs="Aptos"/>
          <w:b w:val="0"/>
          <w:bCs w:val="0"/>
          <w:i w:val="0"/>
          <w:iCs w:val="0"/>
          <w:caps w:val="0"/>
          <w:smallCaps w:val="0"/>
          <w:noProof w:val="0"/>
          <w:color w:val="000000" w:themeColor="text1" w:themeTint="FF" w:themeShade="FF"/>
          <w:sz w:val="24"/>
          <w:szCs w:val="24"/>
          <w:lang w:val="en-GB"/>
        </w:rPr>
        <w:t>, a series of self-portraits to which this work belongs, Muholi gives themselves to be seen as subject.’ (A4 Arts Foundation)</w:t>
      </w:r>
      <w:r w:rsidRPr="7409B5AD" w:rsidR="082D5D25">
        <w:rPr>
          <w:rFonts w:ascii="Aptos" w:hAnsi="Aptos" w:eastAsia="Aptos" w:cs="Aptos"/>
          <w:b w:val="0"/>
          <w:bCs w:val="0"/>
          <w:i w:val="0"/>
          <w:iCs w:val="0"/>
          <w:caps w:val="0"/>
          <w:smallCaps w:val="0"/>
          <w:noProof w:val="0"/>
          <w:color w:val="000000" w:themeColor="text1" w:themeTint="FF" w:themeShade="FF"/>
          <w:sz w:val="24"/>
          <w:szCs w:val="24"/>
          <w:lang w:val="en-GB"/>
        </w:rPr>
        <w:t xml:space="preserve"> Muholi reflects his work not only on just past politics of representation but, also on contemporary image of black</w:t>
      </w:r>
      <w:r w:rsidRPr="7409B5AD" w:rsidR="65A9C396">
        <w:rPr>
          <w:rFonts w:ascii="Aptos" w:hAnsi="Aptos" w:eastAsia="Aptos" w:cs="Aptos"/>
          <w:b w:val="0"/>
          <w:bCs w:val="0"/>
          <w:i w:val="0"/>
          <w:iCs w:val="0"/>
          <w:caps w:val="0"/>
          <w:smallCaps w:val="0"/>
          <w:noProof w:val="0"/>
          <w:color w:val="000000" w:themeColor="text1" w:themeTint="FF" w:themeShade="FF"/>
          <w:sz w:val="24"/>
          <w:szCs w:val="24"/>
          <w:lang w:val="en-GB"/>
        </w:rPr>
        <w:t xml:space="preserve">ness. This contrast stands out the subject he catches to bring more close detail and attention. </w:t>
      </w:r>
    </w:p>
    <w:p w:rsidR="75656E9A" w:rsidP="7409B5AD" w:rsidRDefault="75656E9A" w14:paraId="61291E18" w14:textId="3935565A">
      <w:pPr>
        <w:pStyle w:val="Normal"/>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pPr>
      <w:r w:rsidRPr="7409B5AD" w:rsidR="75656E9A">
        <w:rPr>
          <w:rFonts w:ascii="Aptos" w:hAnsi="Aptos" w:eastAsia="Aptos" w:cs="Aptos"/>
          <w:b w:val="0"/>
          <w:bCs w:val="0"/>
          <w:i w:val="0"/>
          <w:iCs w:val="0"/>
          <w:caps w:val="0"/>
          <w:smallCaps w:val="0"/>
          <w:noProof w:val="0"/>
          <w:color w:val="000000" w:themeColor="text1" w:themeTint="FF" w:themeShade="FF"/>
          <w:sz w:val="24"/>
          <w:szCs w:val="24"/>
          <w:lang w:val="en-GB"/>
        </w:rPr>
        <w:t>‘</w:t>
      </w:r>
      <w:r w:rsidRPr="7409B5AD" w:rsidR="65A9C396">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t xml:space="preserve">Muholi describes themself as a visual activist. From the early 2000s, they have documented and celebrated the lives of South Africa’s Black lesbian, gay, trans, queer and intersex </w:t>
      </w:r>
      <w:r w:rsidRPr="7409B5AD" w:rsidR="46E125D3">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t>communities</w:t>
      </w:r>
      <w:r w:rsidRPr="7409B5AD" w:rsidR="69148F8C">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t xml:space="preserve"> (Tate Modern)</w:t>
      </w:r>
      <w:r w:rsidRPr="7409B5AD" w:rsidR="2120BBEC">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t>.</w:t>
      </w:r>
    </w:p>
    <w:p w:rsidR="2120BBEC" w:rsidP="7409B5AD" w:rsidRDefault="2120BBEC" w14:paraId="1069EB3A" w14:textId="34F612B8">
      <w:pPr>
        <w:pStyle w:val="Normal"/>
        <w:rPr>
          <w:rFonts w:ascii="Aptos" w:hAnsi="Aptos" w:eastAsia="Aptos" w:cs="Aptos" w:asciiTheme="minorAscii" w:hAnsiTheme="minorAscii" w:eastAsiaTheme="minorAscii" w:cstheme="minorAscii"/>
          <w:noProof w:val="0"/>
          <w:sz w:val="24"/>
          <w:szCs w:val="24"/>
          <w:lang w:val="en-GB"/>
        </w:rPr>
      </w:pPr>
      <w:r w:rsidRPr="7409B5AD" w:rsidR="2120BBEC">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t xml:space="preserve">Muholi’s work fights to raise awareness with equality of everyone with different races, gender </w:t>
      </w:r>
      <w:r w:rsidRPr="7409B5AD" w:rsidR="2120BBEC">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t>identities</w:t>
      </w:r>
      <w:r w:rsidRPr="7409B5AD" w:rsidR="2120BBEC">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t xml:space="preserve"> and sex. Even with the equality in south Africa</w:t>
      </w:r>
      <w:r w:rsidRPr="7409B5AD" w:rsidR="32B68917">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t xml:space="preserve">, there is still some violence and prejudice against the LGBTQIA+ community. </w:t>
      </w:r>
      <w:r w:rsidRPr="7409B5AD" w:rsidR="766F1B72">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t>Sadly,</w:t>
      </w:r>
      <w:r w:rsidRPr="7409B5AD" w:rsidR="32B68917">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t xml:space="preserve"> they </w:t>
      </w:r>
      <w:r w:rsidRPr="7409B5AD" w:rsidR="18C98283">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t>will remain</w:t>
      </w:r>
      <w:r w:rsidRPr="7409B5AD" w:rsidR="4198B938">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t xml:space="preserve"> a target due </w:t>
      </w:r>
      <w:r w:rsidRPr="7409B5AD" w:rsidR="55617619">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t>to South</w:t>
      </w:r>
      <w:r w:rsidRPr="7409B5AD" w:rsidR="2120BBEC">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t xml:space="preserve"> Africa’s 1996 constitution</w:t>
      </w:r>
      <w:r w:rsidRPr="7409B5AD" w:rsidR="3990F365">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t>.</w:t>
      </w:r>
    </w:p>
    <w:p w:rsidR="3990F365" w:rsidP="7409B5AD" w:rsidRDefault="3990F365" w14:paraId="19BC4CE3" w14:textId="18B88D07">
      <w:pPr>
        <w:pStyle w:val="Normal"/>
        <w:rPr>
          <w:rFonts w:ascii="Aptos" w:hAnsi="Aptos" w:eastAsia="Aptos" w:cs="Aptos"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pPr>
      <w:r w:rsidRPr="7409B5AD" w:rsidR="3990F365">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t xml:space="preserve"> </w:t>
      </w:r>
      <w:r w:rsidRPr="7409B5AD" w:rsidR="200B3A9B">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t>‘</w:t>
      </w:r>
      <w:r w:rsidRPr="7409B5AD" w:rsidR="200B3A9B">
        <w:rPr>
          <w:rFonts w:ascii="Aptos" w:hAnsi="Aptos" w:eastAsia="Aptos" w:cs="Aptos"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The inclusion of such provisions led to broad judicial and legislative protection for LGBTQIA+ rights, from the decriminalisation of sexual behaviour to marriage equality’ (we the people,2017)</w:t>
      </w:r>
      <w:r w:rsidRPr="7409B5AD" w:rsidR="36E8F423">
        <w:rPr>
          <w:rFonts w:ascii="Aptos" w:hAnsi="Aptos" w:eastAsia="Aptos" w:cs="Aptos"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Homosexuality is </w:t>
      </w:r>
      <w:r w:rsidRPr="7409B5AD" w:rsidR="36E8F423">
        <w:rPr>
          <w:rFonts w:ascii="Aptos" w:hAnsi="Aptos" w:eastAsia="Aptos" w:cs="Aptos"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deemed</w:t>
      </w:r>
      <w:r w:rsidRPr="7409B5AD" w:rsidR="36E8F423">
        <w:rPr>
          <w:rFonts w:ascii="Aptos" w:hAnsi="Aptos" w:eastAsia="Aptos" w:cs="Aptos" w:asciiTheme="minorAscii" w:hAnsiTheme="minorAscii" w:eastAsiaTheme="minorAscii" w:cstheme="minorAscii"/>
          <w:b w:val="0"/>
          <w:bCs w:val="0"/>
          <w:i w:val="0"/>
          <w:iCs w:val="0"/>
          <w:caps w:val="0"/>
          <w:smallCaps w:val="0"/>
          <w:noProof w:val="0"/>
          <w:color w:val="3A3A3A" w:themeColor="background2" w:themeTint="FF" w:themeShade="40"/>
          <w:sz w:val="24"/>
          <w:szCs w:val="24"/>
          <w:lang w:val="en-GB"/>
        </w:rPr>
        <w:t xml:space="preserve"> legal but, is not accepted by people disproportionately. </w:t>
      </w:r>
    </w:p>
    <w:p w:rsidR="06D84E38" w:rsidRDefault="06D84E38" w14:paraId="73339D41" w14:textId="5C045E48">
      <w:r>
        <w:br w:type="page"/>
      </w:r>
    </w:p>
    <w:p w:rsidR="06D84E38" w:rsidP="7409B5AD" w:rsidRDefault="06D84E38" w14:paraId="5D6A0736" w14:textId="0EA9B8D3">
      <w:pPr>
        <w:pStyle w:val="Normal"/>
      </w:pPr>
    </w:p>
    <w:p w:rsidR="7409B5AD" w:rsidRDefault="7409B5AD" w14:paraId="42D93AE9" w14:textId="66403F20">
      <w:r>
        <w:br w:type="page"/>
      </w:r>
    </w:p>
    <w:p w:rsidR="7409B5AD" w:rsidP="7409B5AD" w:rsidRDefault="7409B5AD" w14:paraId="25BD6351" w14:textId="13C90942">
      <w:pPr>
        <w:pStyle w:val="Normal"/>
      </w:pPr>
    </w:p>
    <w:p w:rsidR="06D84E38" w:rsidRDefault="06D84E38" w14:paraId="7916F3E8" w14:textId="0C35BC6F">
      <w:r>
        <w:br w:type="page"/>
      </w:r>
    </w:p>
    <w:p w:rsidR="1D44CEA2" w:rsidP="06D84E38" w:rsidRDefault="1D44CEA2" w14:paraId="224A826E" w14:textId="0A03FB06">
      <w:pPr>
        <w:rPr>
          <w:b/>
          <w:bCs/>
          <w:sz w:val="32"/>
          <w:szCs w:val="32"/>
        </w:rPr>
      </w:pPr>
      <w:r w:rsidRPr="7409B5AD" w:rsidR="1D44CEA2">
        <w:rPr>
          <w:b w:val="1"/>
          <w:bCs w:val="1"/>
          <w:sz w:val="32"/>
          <w:szCs w:val="32"/>
        </w:rPr>
        <w:t xml:space="preserve">Bibliography: </w:t>
      </w:r>
    </w:p>
    <w:p w:rsidR="7409B5AD" w:rsidP="7409B5AD" w:rsidRDefault="7409B5AD" w14:paraId="4BF4759B" w14:textId="3AB98CA1">
      <w:pPr>
        <w:pStyle w:val="Normal"/>
        <w:spacing w:line="278" w:lineRule="auto"/>
        <w:rPr>
          <w:rFonts w:ascii="Aptos" w:hAnsi="Aptos" w:eastAsia="Aptos" w:cs="Aptos"/>
          <w:i w:val="1"/>
          <w:iCs w:val="1"/>
        </w:rPr>
      </w:pPr>
    </w:p>
    <w:p w:rsidR="68C3B5BF" w:rsidP="7409B5AD" w:rsidRDefault="68C3B5BF" w14:paraId="657AE7BE" w14:textId="17EA2E17">
      <w:pPr>
        <w:pStyle w:val="Normal"/>
        <w:spacing w:line="278" w:lineRule="auto"/>
        <w:rPr>
          <w:rFonts w:ascii="Aptos" w:hAnsi="Aptos" w:eastAsia="Aptos" w:cs="Aptos"/>
          <w:i w:val="1"/>
          <w:iCs w:val="1"/>
          <w:noProof w:val="0"/>
          <w:sz w:val="24"/>
          <w:szCs w:val="24"/>
          <w:lang w:val="en-GB"/>
        </w:rPr>
      </w:pPr>
      <w:r w:rsidRPr="7409B5AD" w:rsidR="68C3B5BF">
        <w:rPr>
          <w:rFonts w:ascii="Aptos" w:hAnsi="Aptos" w:eastAsia="Aptos" w:cs="Aptos"/>
          <w:i w:val="1"/>
          <w:iCs w:val="1"/>
          <w:noProof w:val="0"/>
          <w:sz w:val="24"/>
          <w:szCs w:val="24"/>
          <w:lang w:val="en-GB"/>
        </w:rPr>
        <w:t xml:space="preserve">A4 Arts Foundation </w:t>
      </w:r>
      <w:hyperlink r:id="R86476ec6e6af4dc4">
        <w:r w:rsidRPr="7409B5AD" w:rsidR="68C3B5BF">
          <w:rPr>
            <w:rStyle w:val="Hyperlink"/>
            <w:rFonts w:ascii="Aptos" w:hAnsi="Aptos" w:eastAsia="Aptos" w:cs="Aptos"/>
            <w:i w:val="1"/>
            <w:iCs w:val="1"/>
            <w:noProof w:val="0"/>
            <w:sz w:val="24"/>
            <w:szCs w:val="24"/>
            <w:lang w:val="en-GB"/>
          </w:rPr>
          <w:t>Qiniso, The Sails, Durban, 2019 - A4</w:t>
        </w:r>
      </w:hyperlink>
      <w:r w:rsidRPr="7409B5AD" w:rsidR="68C3B5BF">
        <w:rPr>
          <w:rFonts w:ascii="Aptos" w:hAnsi="Aptos" w:eastAsia="Aptos" w:cs="Aptos"/>
          <w:i w:val="1"/>
          <w:iCs w:val="1"/>
          <w:noProof w:val="0"/>
          <w:sz w:val="24"/>
          <w:szCs w:val="24"/>
          <w:lang w:val="en-GB"/>
        </w:rPr>
        <w:t xml:space="preserve"> </w:t>
      </w:r>
      <w:r w:rsidRPr="7409B5AD" w:rsidR="77B23B61">
        <w:rPr>
          <w:rFonts w:ascii="Aptos" w:hAnsi="Aptos" w:eastAsia="Aptos" w:cs="Aptos"/>
          <w:i w:val="1"/>
          <w:iCs w:val="1"/>
          <w:noProof w:val="0"/>
          <w:sz w:val="24"/>
          <w:szCs w:val="24"/>
          <w:lang w:val="en-GB"/>
        </w:rPr>
        <w:t>Accessed on 9</w:t>
      </w:r>
      <w:r w:rsidRPr="7409B5AD" w:rsidR="77B23B61">
        <w:rPr>
          <w:rFonts w:ascii="Aptos" w:hAnsi="Aptos" w:eastAsia="Aptos" w:cs="Aptos"/>
          <w:i w:val="1"/>
          <w:iCs w:val="1"/>
          <w:noProof w:val="0"/>
          <w:sz w:val="24"/>
          <w:szCs w:val="24"/>
          <w:vertAlign w:val="superscript"/>
          <w:lang w:val="en-GB"/>
        </w:rPr>
        <w:t>th</w:t>
      </w:r>
      <w:r w:rsidRPr="7409B5AD" w:rsidR="77B23B61">
        <w:rPr>
          <w:rFonts w:ascii="Aptos" w:hAnsi="Aptos" w:eastAsia="Aptos" w:cs="Aptos"/>
          <w:i w:val="1"/>
          <w:iCs w:val="1"/>
          <w:noProof w:val="0"/>
          <w:sz w:val="24"/>
          <w:szCs w:val="24"/>
          <w:lang w:val="en-GB"/>
        </w:rPr>
        <w:t xml:space="preserve"> </w:t>
      </w:r>
      <w:r w:rsidRPr="7409B5AD" w:rsidR="77B23B61">
        <w:rPr>
          <w:rFonts w:ascii="Aptos" w:hAnsi="Aptos" w:eastAsia="Aptos" w:cs="Aptos"/>
          <w:i w:val="1"/>
          <w:iCs w:val="1"/>
          <w:noProof w:val="0"/>
          <w:sz w:val="24"/>
          <w:szCs w:val="24"/>
          <w:lang w:val="en-GB"/>
        </w:rPr>
        <w:t>December</w:t>
      </w:r>
      <w:r w:rsidRPr="7409B5AD" w:rsidR="77B23B61">
        <w:rPr>
          <w:rFonts w:ascii="Aptos" w:hAnsi="Aptos" w:eastAsia="Aptos" w:cs="Aptos"/>
          <w:i w:val="1"/>
          <w:iCs w:val="1"/>
          <w:noProof w:val="0"/>
          <w:sz w:val="24"/>
          <w:szCs w:val="24"/>
          <w:lang w:val="en-GB"/>
        </w:rPr>
        <w:t>.</w:t>
      </w:r>
    </w:p>
    <w:p w:rsidR="5F61FB91" w:rsidP="78A941E6" w:rsidRDefault="5F61FB91" w14:paraId="091C1692" w14:textId="46204B67">
      <w:pPr>
        <w:rPr>
          <w:rFonts w:ascii="Aptos" w:hAnsi="Aptos" w:eastAsia="Aptos" w:cs="Aptos"/>
        </w:rPr>
      </w:pPr>
      <w:r w:rsidRPr="7409B5AD" w:rsidR="5F61FB91">
        <w:rPr>
          <w:i w:val="1"/>
          <w:iCs w:val="1"/>
        </w:rPr>
        <w:t xml:space="preserve">Gain, Martha </w:t>
      </w:r>
      <w:r w:rsidRPr="7409B5AD" w:rsidR="4B1CEAEA">
        <w:rPr>
          <w:i w:val="1"/>
          <w:iCs w:val="1"/>
        </w:rPr>
        <w:t xml:space="preserve">2024 </w:t>
      </w:r>
      <w:hyperlink r:id="R803b0d34f27f4582">
        <w:r w:rsidRPr="7409B5AD" w:rsidR="4B1CEAEA">
          <w:rPr>
            <w:rStyle w:val="Hyperlink"/>
            <w:rFonts w:ascii="Aptos" w:hAnsi="Aptos" w:eastAsia="Aptos" w:cs="Aptos"/>
          </w:rPr>
          <w:t>View of Myth of the 'muse': a History of the Gender Roles Conceptualised in Art</w:t>
        </w:r>
      </w:hyperlink>
      <w:r w:rsidRPr="7409B5AD" w:rsidR="4B1CEAEA">
        <w:rPr>
          <w:rFonts w:ascii="Aptos" w:hAnsi="Aptos" w:eastAsia="Aptos" w:cs="Aptos"/>
        </w:rPr>
        <w:t xml:space="preserve"> Accessed on 7</w:t>
      </w:r>
      <w:r w:rsidRPr="7409B5AD" w:rsidR="4B1CEAEA">
        <w:rPr>
          <w:rFonts w:ascii="Aptos" w:hAnsi="Aptos" w:eastAsia="Aptos" w:cs="Aptos"/>
          <w:vertAlign w:val="superscript"/>
        </w:rPr>
        <w:t>th</w:t>
      </w:r>
      <w:r w:rsidRPr="7409B5AD" w:rsidR="4B1CEAEA">
        <w:rPr>
          <w:rFonts w:ascii="Aptos" w:hAnsi="Aptos" w:eastAsia="Aptos" w:cs="Aptos"/>
        </w:rPr>
        <w:t xml:space="preserve"> November 2015. </w:t>
      </w:r>
      <w:r w:rsidRPr="7409B5AD" w:rsidR="0F627AC2">
        <w:rPr>
          <w:rFonts w:ascii="Aptos" w:hAnsi="Aptos" w:eastAsia="Aptos" w:cs="Aptos"/>
        </w:rPr>
        <w:t>P.g</w:t>
      </w:r>
      <w:r w:rsidRPr="7409B5AD" w:rsidR="0F627AC2">
        <w:rPr>
          <w:rFonts w:ascii="Aptos" w:hAnsi="Aptos" w:eastAsia="Aptos" w:cs="Aptos"/>
        </w:rPr>
        <w:t xml:space="preserve"> 1.</w:t>
      </w:r>
    </w:p>
    <w:p w:rsidR="16415F44" w:rsidP="7409B5AD" w:rsidRDefault="16415F44" w14:paraId="0F449023" w14:textId="60573B42">
      <w:pPr>
        <w:pStyle w:val="Normal"/>
        <w:spacing w:line="278" w:lineRule="auto"/>
        <w:rPr>
          <w:i w:val="1"/>
          <w:iCs w:val="1"/>
        </w:rPr>
      </w:pPr>
      <w:r w:rsidRPr="7409B5AD" w:rsidR="16415F44">
        <w:rPr>
          <w:rFonts w:ascii="Aptos" w:hAnsi="Aptos" w:eastAsia="Aptos" w:cs="Aptos"/>
          <w:i w:val="1"/>
          <w:iCs w:val="1"/>
        </w:rPr>
        <w:t xml:space="preserve">Shu Architects 2025 </w:t>
      </w:r>
      <w:hyperlink r:id="Rf8cd7cf816d54080">
        <w:r w:rsidRPr="7409B5AD" w:rsidR="16415F44">
          <w:rPr>
            <w:rStyle w:val="Hyperlink"/>
            <w:rFonts w:ascii="Aptos" w:hAnsi="Aptos" w:eastAsia="Aptos" w:cs="Aptos"/>
            <w:i w:val="1"/>
            <w:iCs w:val="1"/>
          </w:rPr>
          <w:t>The Colour Pink: From Masculine Power to Modern Gender Statement — Shu Architects</w:t>
        </w:r>
      </w:hyperlink>
      <w:r w:rsidRPr="7409B5AD" w:rsidR="16415F44">
        <w:rPr>
          <w:rFonts w:ascii="Aptos" w:hAnsi="Aptos" w:eastAsia="Aptos" w:cs="Aptos"/>
          <w:i w:val="1"/>
          <w:iCs w:val="1"/>
        </w:rPr>
        <w:t xml:space="preserve"> accessed on 9</w:t>
      </w:r>
      <w:r w:rsidRPr="7409B5AD" w:rsidR="16415F44">
        <w:rPr>
          <w:rFonts w:ascii="Aptos" w:hAnsi="Aptos" w:eastAsia="Aptos" w:cs="Aptos"/>
          <w:i w:val="1"/>
          <w:iCs w:val="1"/>
          <w:vertAlign w:val="superscript"/>
        </w:rPr>
        <w:t>th</w:t>
      </w:r>
      <w:r w:rsidRPr="7409B5AD" w:rsidR="16415F44">
        <w:rPr>
          <w:rFonts w:ascii="Aptos" w:hAnsi="Aptos" w:eastAsia="Aptos" w:cs="Aptos"/>
          <w:i w:val="1"/>
          <w:iCs w:val="1"/>
        </w:rPr>
        <w:t xml:space="preserve"> </w:t>
      </w:r>
      <w:r w:rsidRPr="7409B5AD" w:rsidR="16415F44">
        <w:rPr>
          <w:rFonts w:ascii="Aptos" w:hAnsi="Aptos" w:eastAsia="Aptos" w:cs="Aptos"/>
          <w:i w:val="1"/>
          <w:iCs w:val="1"/>
        </w:rPr>
        <w:t>december</w:t>
      </w:r>
      <w:r w:rsidRPr="7409B5AD" w:rsidR="16415F44">
        <w:rPr>
          <w:rFonts w:ascii="Aptos" w:hAnsi="Aptos" w:eastAsia="Aptos" w:cs="Aptos"/>
          <w:i w:val="1"/>
          <w:iCs w:val="1"/>
        </w:rPr>
        <w:t xml:space="preserve"> 2025, </w:t>
      </w:r>
      <w:r w:rsidRPr="7409B5AD" w:rsidR="16415F44">
        <w:rPr>
          <w:rFonts w:ascii="Aptos" w:hAnsi="Aptos" w:eastAsia="Aptos" w:cs="Aptos"/>
          <w:i w:val="1"/>
          <w:iCs w:val="1"/>
        </w:rPr>
        <w:t>p.g</w:t>
      </w:r>
      <w:r w:rsidRPr="7409B5AD" w:rsidR="16415F44">
        <w:rPr>
          <w:rFonts w:ascii="Aptos" w:hAnsi="Aptos" w:eastAsia="Aptos" w:cs="Aptos"/>
          <w:i w:val="1"/>
          <w:iCs w:val="1"/>
        </w:rPr>
        <w:t xml:space="preserve"> 1.</w:t>
      </w:r>
    </w:p>
    <w:p w:rsidR="0F627AC2" w:rsidP="78A941E6" w:rsidRDefault="0F627AC2" w14:paraId="48BD08F0" w14:textId="22EE57C8">
      <w:pPr>
        <w:rPr>
          <w:rFonts w:ascii="Aptos" w:hAnsi="Aptos" w:eastAsia="Aptos" w:cs="Aptos"/>
        </w:rPr>
      </w:pPr>
      <w:r w:rsidRPr="78A941E6">
        <w:rPr>
          <w:rFonts w:ascii="Aptos" w:hAnsi="Aptos" w:eastAsia="Aptos" w:cs="Aptos"/>
        </w:rPr>
        <w:t xml:space="preserve">Howgate,S 2020 </w:t>
      </w:r>
      <w:hyperlink r:id="rId15">
        <w:r w:rsidRPr="78A941E6">
          <w:rPr>
            <w:rStyle w:val="Hyperlink"/>
            <w:rFonts w:ascii="Aptos" w:hAnsi="Aptos" w:eastAsia="Aptos" w:cs="Aptos"/>
          </w:rPr>
          <w:t>Jenny Saville: The Anatomy of Painting - large-print guide</w:t>
        </w:r>
      </w:hyperlink>
      <w:r w:rsidRPr="78A941E6">
        <w:rPr>
          <w:rFonts w:ascii="Aptos" w:hAnsi="Aptos" w:eastAsia="Aptos" w:cs="Aptos"/>
        </w:rPr>
        <w:t xml:space="preserve"> Accessed on 7</w:t>
      </w:r>
      <w:r w:rsidRPr="78A941E6">
        <w:rPr>
          <w:rFonts w:ascii="Aptos" w:hAnsi="Aptos" w:eastAsia="Aptos" w:cs="Aptos"/>
          <w:vertAlign w:val="superscript"/>
        </w:rPr>
        <w:t>th</w:t>
      </w:r>
      <w:r w:rsidRPr="78A941E6">
        <w:rPr>
          <w:rFonts w:ascii="Aptos" w:hAnsi="Aptos" w:eastAsia="Aptos" w:cs="Aptos"/>
        </w:rPr>
        <w:t xml:space="preserve"> November 2025 p.g.8</w:t>
      </w:r>
    </w:p>
    <w:p w:rsidR="490F53BF" w:rsidP="78A941E6" w:rsidRDefault="490F53BF" w14:paraId="6282A9F3" w14:textId="326BD6B1">
      <w:pPr>
        <w:rPr>
          <w:rFonts w:ascii="Aptos" w:hAnsi="Aptos" w:eastAsia="Aptos" w:cs="Aptos"/>
        </w:rPr>
      </w:pPr>
      <w:r w:rsidRPr="7409B5AD" w:rsidR="490F53BF">
        <w:rPr>
          <w:color w:val="333333"/>
        </w:rPr>
        <w:t xml:space="preserve">Irigaray,L, 1980. P,g 69 </w:t>
      </w:r>
      <w:hyperlink r:id="R38ca124329c34163">
        <w:r w:rsidRPr="7409B5AD" w:rsidR="490F53BF">
          <w:rPr>
            <w:rStyle w:val="Hyperlink"/>
            <w:rFonts w:ascii="Aptos" w:hAnsi="Aptos" w:eastAsia="Aptos" w:cs="Aptos"/>
          </w:rPr>
          <w:t>When Our Lips Speak Together on JSTOR</w:t>
        </w:r>
      </w:hyperlink>
      <w:r w:rsidRPr="7409B5AD" w:rsidR="490F53BF">
        <w:rPr>
          <w:rFonts w:ascii="Aptos" w:hAnsi="Aptos" w:eastAsia="Aptos" w:cs="Aptos"/>
        </w:rPr>
        <w:t xml:space="preserve"> Accessed on 7</w:t>
      </w:r>
      <w:r w:rsidRPr="7409B5AD" w:rsidR="490F53BF">
        <w:rPr>
          <w:rFonts w:ascii="Aptos" w:hAnsi="Aptos" w:eastAsia="Aptos" w:cs="Aptos"/>
          <w:vertAlign w:val="superscript"/>
        </w:rPr>
        <w:t>th</w:t>
      </w:r>
      <w:r w:rsidRPr="7409B5AD" w:rsidR="490F53BF">
        <w:rPr>
          <w:rFonts w:ascii="Aptos" w:hAnsi="Aptos" w:eastAsia="Aptos" w:cs="Aptos"/>
        </w:rPr>
        <w:t xml:space="preserve"> November 2025 </w:t>
      </w:r>
    </w:p>
    <w:p w:rsidR="01022B3C" w:rsidP="7409B5AD" w:rsidRDefault="01022B3C" w14:paraId="54E09422" w14:textId="0465D8DE">
      <w:pPr>
        <w:pStyle w:val="Normal"/>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7409B5AD" w:rsidR="01022B3C">
        <w:rPr>
          <w:rFonts w:ascii="Aptos" w:hAnsi="Aptos" w:eastAsia="Aptos" w:cs="Aptos" w:asciiTheme="minorAscii" w:hAnsiTheme="minorAscii" w:eastAsiaTheme="minorAscii" w:cstheme="minorAscii"/>
          <w:i w:val="1"/>
          <w:iCs w:val="1"/>
          <w:sz w:val="24"/>
          <w:szCs w:val="24"/>
        </w:rPr>
        <w:t xml:space="preserve">Nochlin, </w:t>
      </w:r>
      <w:r w:rsidRPr="7409B5AD" w:rsidR="01022B3C">
        <w:rPr>
          <w:rFonts w:ascii="Aptos" w:hAnsi="Aptos" w:eastAsia="Aptos" w:cs="Aptos" w:asciiTheme="minorAscii" w:hAnsiTheme="minorAscii" w:eastAsiaTheme="minorAscii" w:cstheme="minorAscii"/>
          <w:i w:val="1"/>
          <w:iCs w:val="1"/>
          <w:sz w:val="24"/>
          <w:szCs w:val="24"/>
        </w:rPr>
        <w:t>linda</w:t>
      </w:r>
      <w:r w:rsidRPr="7409B5AD" w:rsidR="01022B3C">
        <w:rPr>
          <w:rFonts w:ascii="Aptos" w:hAnsi="Aptos" w:eastAsia="Aptos" w:cs="Aptos" w:asciiTheme="minorAscii" w:hAnsiTheme="minorAscii" w:eastAsiaTheme="minorAscii" w:cstheme="minorAscii"/>
          <w:i w:val="1"/>
          <w:iCs w:val="1"/>
          <w:sz w:val="24"/>
          <w:szCs w:val="24"/>
        </w:rPr>
        <w:t xml:space="preserve"> work</w:t>
      </w:r>
      <w:r w:rsidRPr="7409B5AD" w:rsidR="41B88559">
        <w:rPr>
          <w:rFonts w:ascii="Aptos" w:hAnsi="Aptos" w:eastAsia="Aptos" w:cs="Aptos" w:asciiTheme="minorAscii" w:hAnsiTheme="minorAscii" w:eastAsiaTheme="minorAscii" w:cstheme="minorAscii"/>
          <w:i w:val="1"/>
          <w:iCs w:val="1"/>
          <w:sz w:val="24"/>
          <w:szCs w:val="24"/>
        </w:rPr>
        <w:t xml:space="preserve"> research </w:t>
      </w:r>
      <w:r w:rsidRPr="7409B5AD" w:rsidR="01022B3C">
        <w:rPr>
          <w:rFonts w:ascii="Aptos" w:hAnsi="Aptos" w:eastAsia="Aptos" w:cs="Aptos" w:asciiTheme="minorAscii" w:hAnsiTheme="minorAscii" w:eastAsiaTheme="minorAscii" w:cstheme="minorAscii"/>
          <w:i w:val="1"/>
          <w:iCs w:val="1"/>
          <w:sz w:val="24"/>
          <w:szCs w:val="24"/>
        </w:rPr>
        <w:t xml:space="preserve"> </w:t>
      </w:r>
      <w:hyperlink r:id="R27df0af50aed40c5">
        <w:r w:rsidRPr="7409B5AD" w:rsidR="01022B3C">
          <w:rPr>
            <w:rStyle w:val="Hyperlink"/>
            <w:rFonts w:ascii="Aptos" w:hAnsi="Aptos" w:eastAsia="Aptos" w:cs="Aptos" w:asciiTheme="minorAscii" w:hAnsiTheme="minorAscii" w:eastAsiaTheme="minorAscii" w:cstheme="minorAscii"/>
            <w:b w:val="0"/>
            <w:bCs w:val="0"/>
            <w:i w:val="1"/>
            <w:iCs w:val="1"/>
            <w:caps w:val="0"/>
            <w:smallCaps w:val="0"/>
            <w:noProof w:val="0"/>
            <w:sz w:val="24"/>
            <w:szCs w:val="24"/>
            <w:lang w:val="en-GB"/>
          </w:rPr>
          <w:t>https://www.thecollector.com/guerrilla-girls/</w:t>
        </w:r>
      </w:hyperlink>
      <w:r w:rsidRPr="7409B5AD" w:rsidR="1A6A6BD9">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7409B5AD" w:rsidR="609DC6B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accessed on 7</w:t>
      </w:r>
      <w:r w:rsidRPr="7409B5AD" w:rsidR="609DC6B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vertAlign w:val="superscript"/>
          <w:lang w:val="en-GB"/>
        </w:rPr>
        <w:t>th</w:t>
      </w:r>
      <w:r w:rsidRPr="7409B5AD" w:rsidR="609DC6B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November </w:t>
      </w:r>
    </w:p>
    <w:p w:rsidR="06D84E38" w:rsidP="2763F948" w:rsidRDefault="14C452C4" w14:paraId="1712A7FE" w14:textId="123BC312">
      <w:pPr>
        <w:rPr>
          <w:i/>
          <w:iCs/>
        </w:rPr>
      </w:pPr>
      <w:r w:rsidRPr="2763F948">
        <w:rPr>
          <w:i/>
          <w:iCs/>
        </w:rPr>
        <w:t xml:space="preserve">Parlic,O. Moj Atelje 2017 </w:t>
      </w:r>
      <w:hyperlink r:id="rId18">
        <w:r w:rsidRPr="2763F948">
          <w:rPr>
            <w:rStyle w:val="Hyperlink"/>
            <w:i/>
            <w:iCs/>
          </w:rPr>
          <w:t>MOJ ATELJE | Olivera Parlić</w:t>
        </w:r>
      </w:hyperlink>
      <w:r w:rsidRPr="2763F948">
        <w:rPr>
          <w:i/>
          <w:iCs/>
        </w:rPr>
        <w:t xml:space="preserve"> Accessed on 4</w:t>
      </w:r>
      <w:r w:rsidRPr="2763F948">
        <w:rPr>
          <w:i/>
          <w:iCs/>
          <w:vertAlign w:val="superscript"/>
        </w:rPr>
        <w:t>th</w:t>
      </w:r>
      <w:r w:rsidRPr="2763F948">
        <w:rPr>
          <w:i/>
          <w:iCs/>
        </w:rPr>
        <w:t xml:space="preserve"> November 2025.</w:t>
      </w:r>
    </w:p>
    <w:p w:rsidR="06D84E38" w:rsidP="7409B5AD" w:rsidRDefault="5BCE41B9" w14:paraId="5E01CFCC" w14:textId="424CAF2A">
      <w:pPr>
        <w:pStyle w:val="Normal"/>
        <w:rPr>
          <w:rFonts w:ascii="Aptos" w:hAnsi="Aptos" w:eastAsia="Aptos" w:cs="Aptos"/>
          <w:noProof w:val="0"/>
          <w:sz w:val="24"/>
          <w:szCs w:val="24"/>
          <w:lang w:val="en-GB"/>
        </w:rPr>
      </w:pPr>
      <w:r w:rsidRPr="7409B5AD" w:rsidR="5BCE41B9">
        <w:rPr>
          <w:i w:val="1"/>
          <w:iCs w:val="1"/>
        </w:rPr>
        <w:t>Leung.R, Theartgorgeous 2</w:t>
      </w:r>
      <w:r w:rsidRPr="7409B5AD" w:rsidR="5BCE41B9">
        <w:rPr>
          <w:i w:val="1"/>
          <w:iCs w:val="1"/>
        </w:rPr>
        <w:t xml:space="preserve">025 </w:t>
      </w:r>
      <w:hyperlink r:id="R5a233fe038c44afc">
        <w:r w:rsidRPr="7409B5AD" w:rsidR="5BCE41B9">
          <w:rPr>
            <w:rStyle w:val="Hyperlink"/>
            <w:i w:val="1"/>
            <w:iCs w:val="1"/>
          </w:rPr>
          <w:t>Kehi</w:t>
        </w:r>
        <w:r w:rsidRPr="7409B5AD" w:rsidR="5BCE41B9">
          <w:rPr>
            <w:rStyle w:val="Hyperlink"/>
            <w:i w:val="1"/>
            <w:iCs w:val="1"/>
          </w:rPr>
          <w:t>nde Wiley Celebrates</w:t>
        </w:r>
        <w:r w:rsidRPr="7409B5AD" w:rsidR="5BCE41B9">
          <w:rPr>
            <w:rStyle w:val="Hyperlink"/>
            <w:i w:val="1"/>
            <w:iCs w:val="1"/>
          </w:rPr>
          <w:t xml:space="preserve"> Tr</w:t>
        </w:r>
        <w:r w:rsidRPr="7409B5AD" w:rsidR="5BCE41B9">
          <w:rPr>
            <w:rStyle w:val="Hyperlink"/>
            <w:i w:val="1"/>
            <w:iCs w:val="1"/>
          </w:rPr>
          <w:t>ansgender Women from Tahiti - TheArtGorgeous</w:t>
        </w:r>
      </w:hyperlink>
      <w:r w:rsidRPr="7409B5AD" w:rsidR="5BCE41B9">
        <w:rPr>
          <w:i w:val="1"/>
          <w:iCs w:val="1"/>
        </w:rPr>
        <w:t xml:space="preserve"> Accessed on 4</w:t>
      </w:r>
      <w:r w:rsidRPr="7409B5AD" w:rsidR="5BCE41B9">
        <w:rPr>
          <w:i w:val="1"/>
          <w:iCs w:val="1"/>
          <w:vertAlign w:val="superscript"/>
        </w:rPr>
        <w:t>th</w:t>
      </w:r>
      <w:r w:rsidRPr="7409B5AD" w:rsidR="5BCE41B9">
        <w:rPr>
          <w:i w:val="1"/>
          <w:iCs w:val="1"/>
        </w:rPr>
        <w:t xml:space="preserve"> November 2025.</w:t>
      </w:r>
      <w:r w:rsidRPr="7409B5AD" w:rsidR="199FCA3C">
        <w:rPr>
          <w:i w:val="1"/>
          <w:iCs w:val="1"/>
        </w:rPr>
        <w:t xml:space="preserve"> </w:t>
      </w:r>
    </w:p>
    <w:p w:rsidR="06D84E38" w:rsidP="7409B5AD" w:rsidRDefault="5BCE41B9" w14:paraId="7D073BD2" w14:textId="02D1073B">
      <w:pPr>
        <w:pStyle w:val="Normal"/>
        <w:rPr>
          <w:rFonts w:ascii="Aptos" w:hAnsi="Aptos" w:eastAsia="Aptos" w:cs="Aptos"/>
          <w:i w:val="1"/>
          <w:iCs w:val="1"/>
          <w:noProof w:val="0"/>
          <w:sz w:val="24"/>
          <w:szCs w:val="24"/>
          <w:lang w:val="en-GB"/>
        </w:rPr>
      </w:pPr>
      <w:r w:rsidRPr="7409B5AD" w:rsidR="199FCA3C">
        <w:rPr>
          <w:rFonts w:ascii="Aptos" w:hAnsi="Aptos" w:eastAsia="Aptos" w:cs="Aptos"/>
          <w:i w:val="1"/>
          <w:iCs w:val="1"/>
          <w:noProof w:val="0"/>
          <w:sz w:val="24"/>
          <w:szCs w:val="24"/>
          <w:lang w:val="en-GB"/>
        </w:rPr>
        <w:t xml:space="preserve">Tate modern </w:t>
      </w:r>
      <w:hyperlink r:id="R00d89cf5744d4bf9">
        <w:r w:rsidRPr="7409B5AD" w:rsidR="199FCA3C">
          <w:rPr>
            <w:rStyle w:val="Hyperlink"/>
            <w:rFonts w:ascii="Aptos" w:hAnsi="Aptos" w:eastAsia="Aptos" w:cs="Aptos"/>
            <w:i w:val="1"/>
            <w:iCs w:val="1"/>
            <w:noProof w:val="0"/>
            <w:sz w:val="24"/>
            <w:szCs w:val="24"/>
            <w:lang w:val="en-GB"/>
          </w:rPr>
          <w:t>Zanele Muholi | Tate Modern</w:t>
        </w:r>
      </w:hyperlink>
      <w:r w:rsidRPr="7409B5AD" w:rsidR="199FCA3C">
        <w:rPr>
          <w:rFonts w:ascii="Aptos" w:hAnsi="Aptos" w:eastAsia="Aptos" w:cs="Aptos"/>
          <w:i w:val="1"/>
          <w:iCs w:val="1"/>
          <w:noProof w:val="0"/>
          <w:sz w:val="24"/>
          <w:szCs w:val="24"/>
          <w:lang w:val="en-GB"/>
        </w:rPr>
        <w:t xml:space="preserve"> Accessed on 9</w:t>
      </w:r>
      <w:r w:rsidRPr="7409B5AD" w:rsidR="199FCA3C">
        <w:rPr>
          <w:rFonts w:ascii="Aptos" w:hAnsi="Aptos" w:eastAsia="Aptos" w:cs="Aptos"/>
          <w:i w:val="1"/>
          <w:iCs w:val="1"/>
          <w:noProof w:val="0"/>
          <w:sz w:val="24"/>
          <w:szCs w:val="24"/>
          <w:vertAlign w:val="superscript"/>
          <w:lang w:val="en-GB"/>
        </w:rPr>
        <w:t>th</w:t>
      </w:r>
      <w:r w:rsidRPr="7409B5AD" w:rsidR="199FCA3C">
        <w:rPr>
          <w:rFonts w:ascii="Aptos" w:hAnsi="Aptos" w:eastAsia="Aptos" w:cs="Aptos"/>
          <w:i w:val="1"/>
          <w:iCs w:val="1"/>
          <w:noProof w:val="0"/>
          <w:sz w:val="24"/>
          <w:szCs w:val="24"/>
          <w:lang w:val="en-GB"/>
        </w:rPr>
        <w:t xml:space="preserve"> December 2025.</w:t>
      </w:r>
    </w:p>
    <w:p w:rsidR="7CE61C28" w:rsidP="2763F948" w:rsidRDefault="7CE61C28" w14:paraId="4F1E005D" w14:textId="7A511196">
      <w:pPr>
        <w:rPr>
          <w:i/>
          <w:iCs/>
        </w:rPr>
      </w:pPr>
      <w:r w:rsidRPr="2763F948">
        <w:rPr>
          <w:i/>
          <w:iCs/>
          <w:lang w:val="en-US"/>
        </w:rPr>
        <w:t>Templon, (2025</w:t>
      </w:r>
      <w:r w:rsidRPr="2763F948" w:rsidR="2AEE3882">
        <w:rPr>
          <w:i/>
          <w:iCs/>
          <w:lang w:val="en-US"/>
        </w:rPr>
        <w:t xml:space="preserve">) Kehinde Wiley </w:t>
      </w:r>
      <w:r w:rsidRPr="2763F948">
        <w:rPr>
          <w:i/>
          <w:iCs/>
          <w:lang w:val="en-US"/>
        </w:rPr>
        <w:t xml:space="preserve"> </w:t>
      </w:r>
      <w:hyperlink r:id="rId20">
        <w:r w:rsidRPr="2763F948">
          <w:rPr>
            <w:rStyle w:val="Hyperlink"/>
            <w:i/>
            <w:iCs/>
            <w:lang w:val="en-US"/>
          </w:rPr>
          <w:t>Kehinde Wiley | TEMPLON</w:t>
        </w:r>
      </w:hyperlink>
      <w:r w:rsidRPr="2763F948" w:rsidR="16B6FA8B">
        <w:rPr>
          <w:i/>
          <w:iCs/>
          <w:lang w:val="en-US"/>
        </w:rPr>
        <w:t xml:space="preserve"> Accessed on 3rd </w:t>
      </w:r>
      <w:r w:rsidRPr="2763F948" w:rsidR="5872D2C6">
        <w:rPr>
          <w:i/>
          <w:iCs/>
          <w:lang w:val="en-US"/>
        </w:rPr>
        <w:t xml:space="preserve">November </w:t>
      </w:r>
      <w:r w:rsidRPr="2763F948" w:rsidR="16B6FA8B">
        <w:rPr>
          <w:i/>
          <w:iCs/>
          <w:lang w:val="en-US"/>
        </w:rPr>
        <w:t>2025.</w:t>
      </w:r>
    </w:p>
    <w:p w:rsidR="1D44CEA2" w:rsidP="7409B5AD" w:rsidRDefault="1D44CEA2" w14:paraId="7959916B" w14:textId="5EC6692D">
      <w:pPr>
        <w:pStyle w:val="Normal"/>
        <w:rPr>
          <w:rFonts w:ascii="Aptos" w:hAnsi="Aptos" w:eastAsia="Aptos" w:cs="Aptos"/>
        </w:rPr>
      </w:pPr>
      <w:r w:rsidRPr="7409B5AD" w:rsidR="1D44CEA2">
        <w:rPr>
          <w:i w:val="1"/>
          <w:iCs w:val="1"/>
        </w:rPr>
        <w:t xml:space="preserve"> The Mus</w:t>
      </w:r>
      <w:r w:rsidRPr="7409B5AD" w:rsidR="1D44CEA2">
        <w:rPr>
          <w:i w:val="1"/>
          <w:iCs w:val="1"/>
        </w:rPr>
        <w:t>eum</w:t>
      </w:r>
      <w:r w:rsidRPr="7409B5AD" w:rsidR="1D44CEA2">
        <w:rPr>
          <w:i w:val="1"/>
          <w:iCs w:val="1"/>
        </w:rPr>
        <w:t xml:space="preserve"> of Modern Art, </w:t>
      </w:r>
      <w:r w:rsidRPr="7409B5AD" w:rsidR="59D6A8FE">
        <w:rPr>
          <w:i w:val="1"/>
          <w:iCs w:val="1"/>
        </w:rPr>
        <w:t>(</w:t>
      </w:r>
      <w:r w:rsidRPr="7409B5AD" w:rsidR="1D44CEA2">
        <w:rPr>
          <w:i w:val="1"/>
          <w:iCs w:val="1"/>
        </w:rPr>
        <w:t>2025</w:t>
      </w:r>
      <w:r w:rsidRPr="7409B5AD" w:rsidR="04C2D723">
        <w:rPr>
          <w:i w:val="1"/>
          <w:iCs w:val="1"/>
        </w:rPr>
        <w:t>)</w:t>
      </w:r>
      <w:r w:rsidRPr="7409B5AD" w:rsidR="38BC22A4">
        <w:rPr>
          <w:i w:val="1"/>
          <w:iCs w:val="1"/>
        </w:rPr>
        <w:t xml:space="preserve"> Constructing Gender </w:t>
      </w:r>
      <w:r w:rsidRPr="7409B5AD" w:rsidR="1D44CEA2">
        <w:rPr>
          <w:i w:val="1"/>
          <w:iCs w:val="1"/>
        </w:rPr>
        <w:t xml:space="preserve"> : </w:t>
      </w:r>
      <w:hyperlink r:id="R472fceb8cee74bc4">
        <w:r w:rsidRPr="7409B5AD" w:rsidR="1D44CEA2">
          <w:rPr>
            <w:rStyle w:val="Hyperlink"/>
            <w:i w:val="1"/>
            <w:iCs w:val="1"/>
          </w:rPr>
          <w:t>Constructing Gender | MoMA</w:t>
        </w:r>
      </w:hyperlink>
      <w:r w:rsidRPr="7409B5AD" w:rsidR="63C79D83">
        <w:rPr>
          <w:i w:val="1"/>
          <w:iCs w:val="1"/>
        </w:rPr>
        <w:t xml:space="preserve"> Accesssed on 3</w:t>
      </w:r>
      <w:r w:rsidRPr="7409B5AD" w:rsidR="63C79D83">
        <w:rPr>
          <w:i w:val="1"/>
          <w:iCs w:val="1"/>
          <w:vertAlign w:val="superscript"/>
        </w:rPr>
        <w:t>rd</w:t>
      </w:r>
      <w:r w:rsidRPr="7409B5AD" w:rsidR="63C79D83">
        <w:rPr>
          <w:i w:val="1"/>
          <w:iCs w:val="1"/>
        </w:rPr>
        <w:t xml:space="preserve"> November 2025. </w:t>
      </w:r>
      <w:r w:rsidRPr="7409B5AD" w:rsidR="249FA2F7">
        <w:rPr>
          <w:i w:val="1"/>
          <w:iCs w:val="1"/>
        </w:rPr>
        <w:t xml:space="preserve">  </w:t>
      </w:r>
    </w:p>
    <w:p w:rsidR="1D44CEA2" w:rsidP="7409B5AD" w:rsidRDefault="1D44CEA2" w14:paraId="3BD7C70B" w14:textId="573CA7C2">
      <w:pPr>
        <w:pStyle w:val="Normal"/>
        <w:spacing w:line="278" w:lineRule="auto"/>
        <w:rPr>
          <w:rFonts w:ascii="Aptos" w:hAnsi="Aptos" w:eastAsia="Aptos" w:cs="Aptos"/>
          <w:i w:val="1"/>
          <w:iCs w:val="1"/>
          <w:noProof w:val="0"/>
          <w:sz w:val="24"/>
          <w:szCs w:val="24"/>
          <w:lang w:val="en-GB"/>
        </w:rPr>
      </w:pPr>
      <w:r w:rsidRPr="7409B5AD" w:rsidR="249FA2F7">
        <w:rPr>
          <w:rFonts w:ascii="Aptos" w:hAnsi="Aptos" w:eastAsia="Aptos" w:cs="Aptos"/>
          <w:i w:val="1"/>
          <w:iCs w:val="1"/>
        </w:rPr>
        <w:t>G,Pollock</w:t>
      </w:r>
      <w:r w:rsidRPr="7409B5AD" w:rsidR="249FA2F7">
        <w:rPr>
          <w:rFonts w:ascii="Aptos" w:hAnsi="Aptos" w:eastAsia="Aptos" w:cs="Aptos"/>
          <w:i w:val="1"/>
          <w:iCs w:val="1"/>
        </w:rPr>
        <w:t xml:space="preserve">. Vision and difference,P.g12 2003  </w:t>
      </w:r>
      <w:hyperlink r:id="R33fa4604ce8c4208">
        <w:r w:rsidRPr="7409B5AD" w:rsidR="249FA2F7">
          <w:rPr>
            <w:rStyle w:val="Hyperlink"/>
            <w:rFonts w:ascii="Aptos" w:hAnsi="Aptos" w:eastAsia="Aptos" w:cs="Aptos"/>
            <w:i w:val="1"/>
            <w:iCs w:val="1"/>
            <w:noProof w:val="0"/>
            <w:sz w:val="24"/>
            <w:szCs w:val="24"/>
            <w:lang w:val="en-GB"/>
          </w:rPr>
          <w:t>Vision and Difference | Feminism, Femininity and Histories of Art | Gr</w:t>
        </w:r>
      </w:hyperlink>
      <w:r w:rsidRPr="7409B5AD" w:rsidR="249FA2F7">
        <w:rPr>
          <w:rFonts w:ascii="Aptos" w:hAnsi="Aptos" w:eastAsia="Aptos" w:cs="Aptos"/>
          <w:i w:val="1"/>
          <w:iCs w:val="1"/>
          <w:noProof w:val="0"/>
          <w:sz w:val="24"/>
          <w:szCs w:val="24"/>
          <w:lang w:val="en-GB"/>
        </w:rPr>
        <w:t xml:space="preserve">  Accessed on 9</w:t>
      </w:r>
      <w:r w:rsidRPr="7409B5AD" w:rsidR="249FA2F7">
        <w:rPr>
          <w:rFonts w:ascii="Aptos" w:hAnsi="Aptos" w:eastAsia="Aptos" w:cs="Aptos"/>
          <w:i w:val="1"/>
          <w:iCs w:val="1"/>
          <w:noProof w:val="0"/>
          <w:sz w:val="24"/>
          <w:szCs w:val="24"/>
          <w:vertAlign w:val="superscript"/>
          <w:lang w:val="en-GB"/>
        </w:rPr>
        <w:t>th</w:t>
      </w:r>
      <w:r w:rsidRPr="7409B5AD" w:rsidR="249FA2F7">
        <w:rPr>
          <w:rFonts w:ascii="Aptos" w:hAnsi="Aptos" w:eastAsia="Aptos" w:cs="Aptos"/>
          <w:i w:val="1"/>
          <w:iCs w:val="1"/>
          <w:noProof w:val="0"/>
          <w:sz w:val="24"/>
          <w:szCs w:val="24"/>
          <w:lang w:val="en-GB"/>
        </w:rPr>
        <w:t xml:space="preserve"> December 2025. </w:t>
      </w:r>
    </w:p>
    <w:p w:rsidR="1D44CEA2" w:rsidP="7409B5AD" w:rsidRDefault="1D44CEA2" w14:paraId="56A51663" w14:textId="186ED498">
      <w:pPr>
        <w:pStyle w:val="Normal"/>
        <w:spacing w:line="278" w:lineRule="auto"/>
        <w:rPr>
          <w:rFonts w:ascii="Aptos" w:hAnsi="Aptos" w:eastAsia="Aptos" w:cs="Aptos"/>
          <w:i w:val="1"/>
          <w:iCs w:val="1"/>
          <w:noProof w:val="0"/>
          <w:sz w:val="24"/>
          <w:szCs w:val="24"/>
          <w:lang w:val="en-GB"/>
        </w:rPr>
      </w:pPr>
      <w:r w:rsidRPr="7409B5AD" w:rsidR="73AF1945">
        <w:rPr>
          <w:rFonts w:ascii="Aptos" w:hAnsi="Aptos" w:eastAsia="Aptos" w:cs="Aptos"/>
          <w:i w:val="1"/>
          <w:iCs w:val="1"/>
          <w:noProof w:val="0"/>
          <w:sz w:val="24"/>
          <w:szCs w:val="24"/>
          <w:vertAlign w:val="superscript"/>
          <w:lang w:val="en-GB"/>
        </w:rPr>
        <w:t xml:space="preserve">We the people, 2017 </w:t>
      </w:r>
      <w:hyperlink r:id="R6cd208059f98469f">
        <w:r w:rsidRPr="7409B5AD" w:rsidR="73AF1945">
          <w:rPr>
            <w:rStyle w:val="Hyperlink"/>
            <w:rFonts w:ascii="Aptos" w:hAnsi="Aptos" w:eastAsia="Aptos" w:cs="Aptos"/>
            <w:i w:val="1"/>
            <w:iCs w:val="1"/>
            <w:noProof w:val="0"/>
            <w:sz w:val="24"/>
            <w:szCs w:val="24"/>
            <w:lang w:val="en-GB"/>
          </w:rPr>
          <w:t>Sexual Orientation Timeline | South Africa's Constitution</w:t>
        </w:r>
      </w:hyperlink>
      <w:r w:rsidRPr="7409B5AD" w:rsidR="73AF1945">
        <w:rPr>
          <w:rFonts w:ascii="Aptos" w:hAnsi="Aptos" w:eastAsia="Aptos" w:cs="Aptos"/>
          <w:i w:val="1"/>
          <w:iCs w:val="1"/>
          <w:noProof w:val="0"/>
          <w:sz w:val="24"/>
          <w:szCs w:val="24"/>
          <w:lang w:val="en-GB"/>
        </w:rPr>
        <w:t xml:space="preserve"> accessed om 9</w:t>
      </w:r>
      <w:r w:rsidRPr="7409B5AD" w:rsidR="73AF1945">
        <w:rPr>
          <w:rFonts w:ascii="Aptos" w:hAnsi="Aptos" w:eastAsia="Aptos" w:cs="Aptos"/>
          <w:i w:val="1"/>
          <w:iCs w:val="1"/>
          <w:noProof w:val="0"/>
          <w:sz w:val="24"/>
          <w:szCs w:val="24"/>
          <w:vertAlign w:val="superscript"/>
          <w:lang w:val="en-GB"/>
        </w:rPr>
        <w:t>th</w:t>
      </w:r>
      <w:r w:rsidRPr="7409B5AD" w:rsidR="73AF1945">
        <w:rPr>
          <w:rFonts w:ascii="Aptos" w:hAnsi="Aptos" w:eastAsia="Aptos" w:cs="Aptos"/>
          <w:i w:val="1"/>
          <w:iCs w:val="1"/>
          <w:noProof w:val="0"/>
          <w:sz w:val="24"/>
          <w:szCs w:val="24"/>
          <w:lang w:val="en-GB"/>
        </w:rPr>
        <w:t xml:space="preserve"> of December 2025.</w:t>
      </w:r>
    </w:p>
    <w:p w:rsidR="1D44CEA2" w:rsidP="7409B5AD" w:rsidRDefault="1D44CEA2" w14:paraId="6CDBA8ED" w14:textId="0FC98698">
      <w:pPr>
        <w:pStyle w:val="Normal"/>
        <w:rPr>
          <w:rFonts w:ascii="Aptos" w:hAnsi="Aptos" w:eastAsia="Aptos" w:cs="Aptos"/>
        </w:rPr>
      </w:pPr>
    </w:p>
    <w:p w:rsidR="06D84E38" w:rsidP="06D84E38" w:rsidRDefault="06D84E38" w14:paraId="4617329A" w14:textId="356871D8">
      <w:pPr>
        <w:rPr>
          <w:rFonts w:ascii="Helvetica" w:hAnsi="Helvetica" w:eastAsia="Helvetica" w:cs="Helvetica"/>
        </w:rPr>
      </w:pPr>
    </w:p>
    <w:p w:rsidR="78A941E6" w:rsidP="78A941E6" w:rsidRDefault="78A941E6" w14:paraId="1B142712" w14:textId="66B89E7C">
      <w:pPr>
        <w:rPr>
          <w:rFonts w:ascii="Helvetica" w:hAnsi="Helvetica" w:eastAsia="Helvetica" w:cs="Helvetica"/>
        </w:rPr>
      </w:pPr>
    </w:p>
    <w:sectPr w:rsidR="78A941E6">
      <w:headerReference w:type="default" r:id="rId22"/>
      <w:footerReference w:type="default" r:id="rId2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93C1F" w:rsidRDefault="00293C1F" w14:paraId="55BC7F96" w14:textId="77777777">
      <w:pPr>
        <w:spacing w:after="0" w:line="240" w:lineRule="auto"/>
      </w:pPr>
      <w:r>
        <w:separator/>
      </w:r>
    </w:p>
  </w:endnote>
  <w:endnote w:type="continuationSeparator" w:id="0">
    <w:p w:rsidR="00293C1F" w:rsidRDefault="00293C1F" w14:paraId="6FBF99D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31A3157" w:rsidTr="631A3157" w14:paraId="2DD114B4" w14:textId="77777777">
      <w:trPr>
        <w:trHeight w:val="300"/>
      </w:trPr>
      <w:tc>
        <w:tcPr>
          <w:tcW w:w="3120" w:type="dxa"/>
        </w:tcPr>
        <w:p w:rsidR="631A3157" w:rsidP="631A3157" w:rsidRDefault="631A3157" w14:paraId="5CD1B584" w14:textId="070236EC">
          <w:pPr>
            <w:pStyle w:val="Header"/>
            <w:ind w:left="-115"/>
          </w:pPr>
        </w:p>
      </w:tc>
      <w:tc>
        <w:tcPr>
          <w:tcW w:w="3120" w:type="dxa"/>
        </w:tcPr>
        <w:p w:rsidR="631A3157" w:rsidP="631A3157" w:rsidRDefault="631A3157" w14:paraId="19C54F20" w14:textId="53409088">
          <w:pPr>
            <w:pStyle w:val="Header"/>
            <w:jc w:val="center"/>
          </w:pPr>
        </w:p>
      </w:tc>
      <w:tc>
        <w:tcPr>
          <w:tcW w:w="3120" w:type="dxa"/>
        </w:tcPr>
        <w:p w:rsidR="631A3157" w:rsidP="631A3157" w:rsidRDefault="631A3157" w14:paraId="1103A057" w14:textId="45DF5AB2">
          <w:pPr>
            <w:pStyle w:val="Header"/>
            <w:ind w:right="-115"/>
            <w:jc w:val="right"/>
          </w:pPr>
          <w:r>
            <w:fldChar w:fldCharType="begin"/>
          </w:r>
          <w:r>
            <w:instrText>PAGE</w:instrText>
          </w:r>
          <w:r>
            <w:fldChar w:fldCharType="separate"/>
          </w:r>
          <w:r>
            <w:fldChar w:fldCharType="end"/>
          </w:r>
        </w:p>
      </w:tc>
    </w:tr>
  </w:tbl>
  <w:p w:rsidR="631A3157" w:rsidP="631A3157" w:rsidRDefault="631A3157" w14:paraId="531C822E" w14:textId="367A99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93C1F" w:rsidRDefault="00293C1F" w14:paraId="24DDE04D" w14:textId="77777777">
      <w:pPr>
        <w:spacing w:after="0" w:line="240" w:lineRule="auto"/>
      </w:pPr>
      <w:r>
        <w:separator/>
      </w:r>
    </w:p>
  </w:footnote>
  <w:footnote w:type="continuationSeparator" w:id="0">
    <w:p w:rsidR="00293C1F" w:rsidRDefault="00293C1F" w14:paraId="7097080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31A3157" w:rsidTr="631A3157" w14:paraId="226B6E20" w14:textId="77777777">
      <w:trPr>
        <w:trHeight w:val="300"/>
      </w:trPr>
      <w:tc>
        <w:tcPr>
          <w:tcW w:w="3120" w:type="dxa"/>
        </w:tcPr>
        <w:p w:rsidR="631A3157" w:rsidP="631A3157" w:rsidRDefault="631A3157" w14:paraId="7EAB58BB" w14:textId="34B7703D">
          <w:pPr>
            <w:pStyle w:val="Header"/>
            <w:ind w:left="-115"/>
          </w:pPr>
          <w:r>
            <w:t>ADAD5003</w:t>
          </w:r>
        </w:p>
      </w:tc>
      <w:tc>
        <w:tcPr>
          <w:tcW w:w="3120" w:type="dxa"/>
        </w:tcPr>
        <w:p w:rsidR="631A3157" w:rsidP="631A3157" w:rsidRDefault="631A3157" w14:paraId="50586032" w14:textId="1835038E">
          <w:pPr>
            <w:pStyle w:val="Header"/>
            <w:jc w:val="center"/>
          </w:pPr>
          <w:r>
            <w:t>2404327</w:t>
          </w:r>
        </w:p>
      </w:tc>
      <w:tc>
        <w:tcPr>
          <w:tcW w:w="3120" w:type="dxa"/>
        </w:tcPr>
        <w:p w:rsidR="631A3157" w:rsidP="631A3157" w:rsidRDefault="631A3157" w14:paraId="7825BB6A" w14:textId="558E757D">
          <w:pPr>
            <w:pStyle w:val="Header"/>
            <w:ind w:right="-115"/>
            <w:jc w:val="right"/>
          </w:pPr>
          <w:r>
            <w:t xml:space="preserve">Holly Slingsby, Alex Duncan  </w:t>
          </w:r>
        </w:p>
      </w:tc>
    </w:tr>
  </w:tbl>
  <w:p w:rsidR="631A3157" w:rsidP="631A3157" w:rsidRDefault="631A3157" w14:paraId="023DD6C6" w14:textId="44DFF122">
    <w:pPr>
      <w:pStyle w:val="Header"/>
    </w:pPr>
  </w:p>
</w:hdr>
</file>

<file path=word/intelligence2.xml><?xml version="1.0" encoding="utf-8"?>
<int2:intelligence xmlns:int2="http://schemas.microsoft.com/office/intelligence/2020/intelligence" xmlns:oel="http://schemas.microsoft.com/office/2019/extlst">
  <int2:observations>
    <int2:textHash int2:hashCode="p3Jfoi/SE4s+ar" int2:id="9JXTSxvu">
      <int2:state int2:value="Rejected" int2:type="spell"/>
    </int2:textHash>
    <int2:textHash int2:hashCode="4mrqPghqp8QibD" int2:id="HWOe65xL">
      <int2:state int2:value="Rejected" int2:type="spell"/>
    </int2:textHash>
  </int2:observations>
  <int2:intelligenceSettings>
    <int2:extLst>
      <oel:ext uri="74B372B9-2EFF-4315-9A3F-32BA87CA82B1">
        <int2:goals int2:version="1" int2:formality="1"/>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8583CB"/>
    <w:rsid w:val="00027F4F"/>
    <w:rsid w:val="000C3B58"/>
    <w:rsid w:val="0013448A"/>
    <w:rsid w:val="001539AE"/>
    <w:rsid w:val="00277E85"/>
    <w:rsid w:val="00293C1F"/>
    <w:rsid w:val="004702B2"/>
    <w:rsid w:val="0078DBF5"/>
    <w:rsid w:val="007A3FB3"/>
    <w:rsid w:val="009A5571"/>
    <w:rsid w:val="00CA166C"/>
    <w:rsid w:val="00E962A3"/>
    <w:rsid w:val="00F00DA3"/>
    <w:rsid w:val="00F466C5"/>
    <w:rsid w:val="00F9D66E"/>
    <w:rsid w:val="01022B3C"/>
    <w:rsid w:val="011A57AB"/>
    <w:rsid w:val="0130D474"/>
    <w:rsid w:val="01EBA4E1"/>
    <w:rsid w:val="0203E0E8"/>
    <w:rsid w:val="022246A8"/>
    <w:rsid w:val="0231D5EF"/>
    <w:rsid w:val="03371338"/>
    <w:rsid w:val="0342347A"/>
    <w:rsid w:val="03611854"/>
    <w:rsid w:val="03CB3CB7"/>
    <w:rsid w:val="03E21FD0"/>
    <w:rsid w:val="03E6CD5C"/>
    <w:rsid w:val="040058A8"/>
    <w:rsid w:val="041D674E"/>
    <w:rsid w:val="0433C88F"/>
    <w:rsid w:val="0497BEE1"/>
    <w:rsid w:val="04AF16A8"/>
    <w:rsid w:val="04C2D723"/>
    <w:rsid w:val="04D4DC41"/>
    <w:rsid w:val="050153F0"/>
    <w:rsid w:val="051CFC43"/>
    <w:rsid w:val="0543E8B5"/>
    <w:rsid w:val="059A7303"/>
    <w:rsid w:val="06117760"/>
    <w:rsid w:val="06202568"/>
    <w:rsid w:val="06213CE8"/>
    <w:rsid w:val="065A5F35"/>
    <w:rsid w:val="067F1A35"/>
    <w:rsid w:val="06889419"/>
    <w:rsid w:val="06AB56BB"/>
    <w:rsid w:val="06BB00A8"/>
    <w:rsid w:val="06D84E38"/>
    <w:rsid w:val="06E9AA04"/>
    <w:rsid w:val="082D5D25"/>
    <w:rsid w:val="0855B5D2"/>
    <w:rsid w:val="0933F0E9"/>
    <w:rsid w:val="0945127F"/>
    <w:rsid w:val="09E0135B"/>
    <w:rsid w:val="09F5A920"/>
    <w:rsid w:val="0A0E628F"/>
    <w:rsid w:val="0A42DE59"/>
    <w:rsid w:val="0B1E1B2A"/>
    <w:rsid w:val="0B4236F7"/>
    <w:rsid w:val="0B4F2D3E"/>
    <w:rsid w:val="0B632B5C"/>
    <w:rsid w:val="0B6D20A6"/>
    <w:rsid w:val="0B77ADBE"/>
    <w:rsid w:val="0C4CD810"/>
    <w:rsid w:val="0C4E6B46"/>
    <w:rsid w:val="0C5AE230"/>
    <w:rsid w:val="0C7BADD5"/>
    <w:rsid w:val="0CE01FCC"/>
    <w:rsid w:val="0D7B937D"/>
    <w:rsid w:val="0DE40C4B"/>
    <w:rsid w:val="0E061DD0"/>
    <w:rsid w:val="0E102C2D"/>
    <w:rsid w:val="0E2775BB"/>
    <w:rsid w:val="0E6A932E"/>
    <w:rsid w:val="0E85041C"/>
    <w:rsid w:val="0EBC601E"/>
    <w:rsid w:val="0EDBE669"/>
    <w:rsid w:val="0EEE5499"/>
    <w:rsid w:val="0EF9C81A"/>
    <w:rsid w:val="0F627AC2"/>
    <w:rsid w:val="0F8AB293"/>
    <w:rsid w:val="0FFD38BD"/>
    <w:rsid w:val="10B93B15"/>
    <w:rsid w:val="112BB216"/>
    <w:rsid w:val="1207171C"/>
    <w:rsid w:val="1216838A"/>
    <w:rsid w:val="1326951B"/>
    <w:rsid w:val="13848DA4"/>
    <w:rsid w:val="138EB38E"/>
    <w:rsid w:val="13C42BBD"/>
    <w:rsid w:val="13C7BAAE"/>
    <w:rsid w:val="143793A1"/>
    <w:rsid w:val="143EEF59"/>
    <w:rsid w:val="14B3FC1D"/>
    <w:rsid w:val="14BB612E"/>
    <w:rsid w:val="14C452C4"/>
    <w:rsid w:val="14E1A629"/>
    <w:rsid w:val="1518EAB3"/>
    <w:rsid w:val="154F8023"/>
    <w:rsid w:val="15D5CB47"/>
    <w:rsid w:val="16415F44"/>
    <w:rsid w:val="16558D6C"/>
    <w:rsid w:val="1680313B"/>
    <w:rsid w:val="16A5D87D"/>
    <w:rsid w:val="16A894E7"/>
    <w:rsid w:val="16B6FA8B"/>
    <w:rsid w:val="16E7528D"/>
    <w:rsid w:val="17263099"/>
    <w:rsid w:val="17568EC3"/>
    <w:rsid w:val="17A58545"/>
    <w:rsid w:val="17BBD954"/>
    <w:rsid w:val="17E2E4C0"/>
    <w:rsid w:val="17E8379B"/>
    <w:rsid w:val="18B5F6D0"/>
    <w:rsid w:val="18C05978"/>
    <w:rsid w:val="18C98283"/>
    <w:rsid w:val="18D0CDB8"/>
    <w:rsid w:val="197FAD31"/>
    <w:rsid w:val="199FCA3C"/>
    <w:rsid w:val="1A520B36"/>
    <w:rsid w:val="1A6A6BD9"/>
    <w:rsid w:val="1ABD76C0"/>
    <w:rsid w:val="1B449E11"/>
    <w:rsid w:val="1B6DDAEF"/>
    <w:rsid w:val="1BB28407"/>
    <w:rsid w:val="1C845B36"/>
    <w:rsid w:val="1C9C9ED0"/>
    <w:rsid w:val="1CE7FCC4"/>
    <w:rsid w:val="1D3C1BA9"/>
    <w:rsid w:val="1D44CEA2"/>
    <w:rsid w:val="1D8B7580"/>
    <w:rsid w:val="1DD229E4"/>
    <w:rsid w:val="1DD59BA0"/>
    <w:rsid w:val="1DE7846D"/>
    <w:rsid w:val="1E0915C6"/>
    <w:rsid w:val="1E0915C6"/>
    <w:rsid w:val="1E805CA4"/>
    <w:rsid w:val="1EA1B8A9"/>
    <w:rsid w:val="1F230852"/>
    <w:rsid w:val="1F4D43D8"/>
    <w:rsid w:val="1FC71040"/>
    <w:rsid w:val="1FCD34CE"/>
    <w:rsid w:val="1FD85E99"/>
    <w:rsid w:val="200B3A9B"/>
    <w:rsid w:val="2043FC81"/>
    <w:rsid w:val="205C623D"/>
    <w:rsid w:val="20EB4053"/>
    <w:rsid w:val="210FB074"/>
    <w:rsid w:val="2120BBEC"/>
    <w:rsid w:val="2148A2C2"/>
    <w:rsid w:val="216A6D7C"/>
    <w:rsid w:val="2193467D"/>
    <w:rsid w:val="21D588D9"/>
    <w:rsid w:val="220F88C1"/>
    <w:rsid w:val="220FD855"/>
    <w:rsid w:val="223FEF78"/>
    <w:rsid w:val="2295C9E7"/>
    <w:rsid w:val="2295C9E7"/>
    <w:rsid w:val="22A648A0"/>
    <w:rsid w:val="23475D8A"/>
    <w:rsid w:val="23475D8A"/>
    <w:rsid w:val="234D516C"/>
    <w:rsid w:val="234E4D9D"/>
    <w:rsid w:val="2390BB46"/>
    <w:rsid w:val="23E2DBC7"/>
    <w:rsid w:val="248D1DEB"/>
    <w:rsid w:val="249FA2F7"/>
    <w:rsid w:val="24CC844C"/>
    <w:rsid w:val="254D856A"/>
    <w:rsid w:val="259C01D6"/>
    <w:rsid w:val="25B169BB"/>
    <w:rsid w:val="26681861"/>
    <w:rsid w:val="2677AD69"/>
    <w:rsid w:val="26D000D0"/>
    <w:rsid w:val="26EE69B3"/>
    <w:rsid w:val="2763F948"/>
    <w:rsid w:val="27779B99"/>
    <w:rsid w:val="2805DC51"/>
    <w:rsid w:val="28EC34BD"/>
    <w:rsid w:val="290417B7"/>
    <w:rsid w:val="2942822E"/>
    <w:rsid w:val="29988E45"/>
    <w:rsid w:val="2A80998D"/>
    <w:rsid w:val="2AEE3882"/>
    <w:rsid w:val="2B4AA417"/>
    <w:rsid w:val="2B6F4F13"/>
    <w:rsid w:val="2BA169A3"/>
    <w:rsid w:val="2C2A3D95"/>
    <w:rsid w:val="2C3394CF"/>
    <w:rsid w:val="2CBBA983"/>
    <w:rsid w:val="2D091C76"/>
    <w:rsid w:val="2D0C6180"/>
    <w:rsid w:val="2D195F96"/>
    <w:rsid w:val="2D5D815C"/>
    <w:rsid w:val="2DF52C54"/>
    <w:rsid w:val="2E2F31FD"/>
    <w:rsid w:val="2ECECEFB"/>
    <w:rsid w:val="2F11BB95"/>
    <w:rsid w:val="2F5790F8"/>
    <w:rsid w:val="2F94ABFD"/>
    <w:rsid w:val="2F9B75C7"/>
    <w:rsid w:val="2FAE0B9B"/>
    <w:rsid w:val="2FE06964"/>
    <w:rsid w:val="2FF1217A"/>
    <w:rsid w:val="301649B7"/>
    <w:rsid w:val="302A10E0"/>
    <w:rsid w:val="302A10E0"/>
    <w:rsid w:val="302DED07"/>
    <w:rsid w:val="304AA8F0"/>
    <w:rsid w:val="311FC00D"/>
    <w:rsid w:val="3155AE94"/>
    <w:rsid w:val="3172F257"/>
    <w:rsid w:val="3186853E"/>
    <w:rsid w:val="31A45461"/>
    <w:rsid w:val="31B1E199"/>
    <w:rsid w:val="31ECF8C1"/>
    <w:rsid w:val="31EDCADC"/>
    <w:rsid w:val="320220A0"/>
    <w:rsid w:val="32385EEB"/>
    <w:rsid w:val="3278DB20"/>
    <w:rsid w:val="329C54FA"/>
    <w:rsid w:val="32B68917"/>
    <w:rsid w:val="32EC2FFF"/>
    <w:rsid w:val="33028A0F"/>
    <w:rsid w:val="33055C46"/>
    <w:rsid w:val="333E7E69"/>
    <w:rsid w:val="33B5E428"/>
    <w:rsid w:val="33EA19C9"/>
    <w:rsid w:val="33ECB816"/>
    <w:rsid w:val="345C59EC"/>
    <w:rsid w:val="3493B4A7"/>
    <w:rsid w:val="34C835A3"/>
    <w:rsid w:val="34D2FDBC"/>
    <w:rsid w:val="351E763B"/>
    <w:rsid w:val="3548BA89"/>
    <w:rsid w:val="355B1A96"/>
    <w:rsid w:val="35A02B75"/>
    <w:rsid w:val="35A27117"/>
    <w:rsid w:val="35AAE380"/>
    <w:rsid w:val="35BC4012"/>
    <w:rsid w:val="3604B793"/>
    <w:rsid w:val="36A853A6"/>
    <w:rsid w:val="36D644A5"/>
    <w:rsid w:val="36E8F423"/>
    <w:rsid w:val="372B4E61"/>
    <w:rsid w:val="377C8267"/>
    <w:rsid w:val="388583CB"/>
    <w:rsid w:val="38BC22A4"/>
    <w:rsid w:val="3907D559"/>
    <w:rsid w:val="39276E6E"/>
    <w:rsid w:val="39660EF0"/>
    <w:rsid w:val="3989AD4E"/>
    <w:rsid w:val="3990F365"/>
    <w:rsid w:val="3997FD74"/>
    <w:rsid w:val="39F3A974"/>
    <w:rsid w:val="3A3B4E56"/>
    <w:rsid w:val="3A83CE98"/>
    <w:rsid w:val="3A9E7C9D"/>
    <w:rsid w:val="3B163F46"/>
    <w:rsid w:val="3B5A444D"/>
    <w:rsid w:val="3B7CD283"/>
    <w:rsid w:val="3B8B04C0"/>
    <w:rsid w:val="3BC261E3"/>
    <w:rsid w:val="3BCD6623"/>
    <w:rsid w:val="3C15588F"/>
    <w:rsid w:val="3CE953A3"/>
    <w:rsid w:val="3D3DF6FF"/>
    <w:rsid w:val="3D4E4044"/>
    <w:rsid w:val="3D661F9B"/>
    <w:rsid w:val="3D8992BD"/>
    <w:rsid w:val="3D9BB76B"/>
    <w:rsid w:val="3DD0E8B7"/>
    <w:rsid w:val="3DE62691"/>
    <w:rsid w:val="3DFC66B3"/>
    <w:rsid w:val="3E38F838"/>
    <w:rsid w:val="3E584490"/>
    <w:rsid w:val="3EC7FDA1"/>
    <w:rsid w:val="3EE21E7B"/>
    <w:rsid w:val="3F22FE52"/>
    <w:rsid w:val="3F6767B7"/>
    <w:rsid w:val="3F6FF02C"/>
    <w:rsid w:val="3FE81281"/>
    <w:rsid w:val="40BCC64A"/>
    <w:rsid w:val="40C97518"/>
    <w:rsid w:val="4198B938"/>
    <w:rsid w:val="41B88559"/>
    <w:rsid w:val="41DE4980"/>
    <w:rsid w:val="4229FB06"/>
    <w:rsid w:val="426229C0"/>
    <w:rsid w:val="4269EBEB"/>
    <w:rsid w:val="4305BB06"/>
    <w:rsid w:val="4318716C"/>
    <w:rsid w:val="438916D1"/>
    <w:rsid w:val="43FF774B"/>
    <w:rsid w:val="44020BD8"/>
    <w:rsid w:val="4453C445"/>
    <w:rsid w:val="44561EA6"/>
    <w:rsid w:val="44E4FAF4"/>
    <w:rsid w:val="44F39389"/>
    <w:rsid w:val="452855A0"/>
    <w:rsid w:val="456AA386"/>
    <w:rsid w:val="457FF15C"/>
    <w:rsid w:val="45D1F8B4"/>
    <w:rsid w:val="46455520"/>
    <w:rsid w:val="46B938C8"/>
    <w:rsid w:val="46E125D3"/>
    <w:rsid w:val="47AACA36"/>
    <w:rsid w:val="47BC3F64"/>
    <w:rsid w:val="485F38A5"/>
    <w:rsid w:val="490F53BF"/>
    <w:rsid w:val="49344211"/>
    <w:rsid w:val="493C6FFF"/>
    <w:rsid w:val="49517B6F"/>
    <w:rsid w:val="498A505D"/>
    <w:rsid w:val="498C6A8D"/>
    <w:rsid w:val="4A194C69"/>
    <w:rsid w:val="4A408B17"/>
    <w:rsid w:val="4B1CEAEA"/>
    <w:rsid w:val="4B4B4828"/>
    <w:rsid w:val="4B51A065"/>
    <w:rsid w:val="4B61CB89"/>
    <w:rsid w:val="4B650A30"/>
    <w:rsid w:val="4BE11C66"/>
    <w:rsid w:val="4C48C548"/>
    <w:rsid w:val="4C7B52A6"/>
    <w:rsid w:val="4CAFBE1D"/>
    <w:rsid w:val="4D66FB2A"/>
    <w:rsid w:val="4E3C4D80"/>
    <w:rsid w:val="4E7F8494"/>
    <w:rsid w:val="4F23A848"/>
    <w:rsid w:val="4F46148B"/>
    <w:rsid w:val="4F5F2144"/>
    <w:rsid w:val="4F97BA48"/>
    <w:rsid w:val="4FF6F19F"/>
    <w:rsid w:val="5031A82D"/>
    <w:rsid w:val="5031B3C3"/>
    <w:rsid w:val="508EE9A8"/>
    <w:rsid w:val="50C9BB63"/>
    <w:rsid w:val="50D48FFF"/>
    <w:rsid w:val="50E47D1F"/>
    <w:rsid w:val="51166D10"/>
    <w:rsid w:val="51B39E70"/>
    <w:rsid w:val="52225003"/>
    <w:rsid w:val="52627432"/>
    <w:rsid w:val="5282FD41"/>
    <w:rsid w:val="530AB882"/>
    <w:rsid w:val="53174686"/>
    <w:rsid w:val="531F4041"/>
    <w:rsid w:val="539FAFAF"/>
    <w:rsid w:val="53A585EA"/>
    <w:rsid w:val="53A58CFB"/>
    <w:rsid w:val="54017EAD"/>
    <w:rsid w:val="54244766"/>
    <w:rsid w:val="5508245B"/>
    <w:rsid w:val="5525345B"/>
    <w:rsid w:val="55617619"/>
    <w:rsid w:val="566FD749"/>
    <w:rsid w:val="570ECB19"/>
    <w:rsid w:val="571CF7F5"/>
    <w:rsid w:val="5723C1A7"/>
    <w:rsid w:val="574FA28F"/>
    <w:rsid w:val="57AF84BF"/>
    <w:rsid w:val="581CB725"/>
    <w:rsid w:val="584786A0"/>
    <w:rsid w:val="584DD3A0"/>
    <w:rsid w:val="5872D2C6"/>
    <w:rsid w:val="58989509"/>
    <w:rsid w:val="58E41DBF"/>
    <w:rsid w:val="59D5C684"/>
    <w:rsid w:val="59D6A8FE"/>
    <w:rsid w:val="59FE6F15"/>
    <w:rsid w:val="5A5235AA"/>
    <w:rsid w:val="5A5235AA"/>
    <w:rsid w:val="5A5A453F"/>
    <w:rsid w:val="5A6A5EAA"/>
    <w:rsid w:val="5A73F5F9"/>
    <w:rsid w:val="5B2BE0AD"/>
    <w:rsid w:val="5B7C692E"/>
    <w:rsid w:val="5B84BE02"/>
    <w:rsid w:val="5BCE41B9"/>
    <w:rsid w:val="5BF0DF81"/>
    <w:rsid w:val="5C451DE1"/>
    <w:rsid w:val="5C58EBE8"/>
    <w:rsid w:val="5C97DC0B"/>
    <w:rsid w:val="5CA2EA37"/>
    <w:rsid w:val="5CBA8661"/>
    <w:rsid w:val="5CD4B835"/>
    <w:rsid w:val="5D081795"/>
    <w:rsid w:val="5D1BB98E"/>
    <w:rsid w:val="5D50B7B5"/>
    <w:rsid w:val="5D956673"/>
    <w:rsid w:val="5E6F5646"/>
    <w:rsid w:val="5E991D33"/>
    <w:rsid w:val="5EA02753"/>
    <w:rsid w:val="5EC5EEDD"/>
    <w:rsid w:val="5ED01A79"/>
    <w:rsid w:val="5F1B6639"/>
    <w:rsid w:val="5F20E6FA"/>
    <w:rsid w:val="5F4E5282"/>
    <w:rsid w:val="5F61FB91"/>
    <w:rsid w:val="5FDA06A7"/>
    <w:rsid w:val="6015D1B5"/>
    <w:rsid w:val="603198CF"/>
    <w:rsid w:val="607CAB80"/>
    <w:rsid w:val="609DC6BD"/>
    <w:rsid w:val="6141C106"/>
    <w:rsid w:val="61F9CE22"/>
    <w:rsid w:val="622BCA69"/>
    <w:rsid w:val="6237ACA6"/>
    <w:rsid w:val="62C51B03"/>
    <w:rsid w:val="62C77405"/>
    <w:rsid w:val="62CC7B50"/>
    <w:rsid w:val="631A3157"/>
    <w:rsid w:val="635557AC"/>
    <w:rsid w:val="63770467"/>
    <w:rsid w:val="639E9EC2"/>
    <w:rsid w:val="63C79D83"/>
    <w:rsid w:val="63F26DFB"/>
    <w:rsid w:val="64390E18"/>
    <w:rsid w:val="64448FAF"/>
    <w:rsid w:val="64CE551B"/>
    <w:rsid w:val="652E1790"/>
    <w:rsid w:val="65497545"/>
    <w:rsid w:val="65523554"/>
    <w:rsid w:val="65914876"/>
    <w:rsid w:val="65918CB9"/>
    <w:rsid w:val="65A9C396"/>
    <w:rsid w:val="65E7339E"/>
    <w:rsid w:val="66A3213C"/>
    <w:rsid w:val="66B475BC"/>
    <w:rsid w:val="66C4D2DF"/>
    <w:rsid w:val="66E6D7A2"/>
    <w:rsid w:val="67125F0E"/>
    <w:rsid w:val="6729B309"/>
    <w:rsid w:val="67975EE7"/>
    <w:rsid w:val="67A6D5A0"/>
    <w:rsid w:val="67BBD044"/>
    <w:rsid w:val="67D4336F"/>
    <w:rsid w:val="680D29B2"/>
    <w:rsid w:val="681BC3D4"/>
    <w:rsid w:val="682F7EC7"/>
    <w:rsid w:val="683C3A85"/>
    <w:rsid w:val="68C3B5BF"/>
    <w:rsid w:val="68CD5F6E"/>
    <w:rsid w:val="690EE8F1"/>
    <w:rsid w:val="69148F8C"/>
    <w:rsid w:val="691CD4FA"/>
    <w:rsid w:val="69566C95"/>
    <w:rsid w:val="69C95A00"/>
    <w:rsid w:val="69DF18EB"/>
    <w:rsid w:val="6A01E781"/>
    <w:rsid w:val="6A0BADF4"/>
    <w:rsid w:val="6A0E8F7A"/>
    <w:rsid w:val="6AD4E514"/>
    <w:rsid w:val="6AF193C8"/>
    <w:rsid w:val="6B03085D"/>
    <w:rsid w:val="6B035816"/>
    <w:rsid w:val="6B5E18B2"/>
    <w:rsid w:val="6B72075D"/>
    <w:rsid w:val="6B938887"/>
    <w:rsid w:val="6BB04A2D"/>
    <w:rsid w:val="6BB5D356"/>
    <w:rsid w:val="6BD29EE9"/>
    <w:rsid w:val="6BE6F831"/>
    <w:rsid w:val="6C007AAF"/>
    <w:rsid w:val="6C2EB665"/>
    <w:rsid w:val="6CC8A260"/>
    <w:rsid w:val="6CE78C4F"/>
    <w:rsid w:val="6D1D50C3"/>
    <w:rsid w:val="6D371848"/>
    <w:rsid w:val="6D4098E6"/>
    <w:rsid w:val="6DE7A455"/>
    <w:rsid w:val="6ED60243"/>
    <w:rsid w:val="6ED77D36"/>
    <w:rsid w:val="6EF24469"/>
    <w:rsid w:val="6EFB3B2B"/>
    <w:rsid w:val="6F520A46"/>
    <w:rsid w:val="6FCEA784"/>
    <w:rsid w:val="700E68CB"/>
    <w:rsid w:val="70DEB3DB"/>
    <w:rsid w:val="70E2F5F1"/>
    <w:rsid w:val="71483334"/>
    <w:rsid w:val="715B69C1"/>
    <w:rsid w:val="716BF675"/>
    <w:rsid w:val="718B642E"/>
    <w:rsid w:val="71E29192"/>
    <w:rsid w:val="71EF9E1E"/>
    <w:rsid w:val="71F86834"/>
    <w:rsid w:val="720C4AEA"/>
    <w:rsid w:val="72197AD0"/>
    <w:rsid w:val="721D00B4"/>
    <w:rsid w:val="721D3227"/>
    <w:rsid w:val="721FF2BA"/>
    <w:rsid w:val="72D4C26A"/>
    <w:rsid w:val="733A9FEB"/>
    <w:rsid w:val="734CA428"/>
    <w:rsid w:val="73AF1945"/>
    <w:rsid w:val="7409B5AD"/>
    <w:rsid w:val="740D11F1"/>
    <w:rsid w:val="741E6E7F"/>
    <w:rsid w:val="742EAAE1"/>
    <w:rsid w:val="7447FBCC"/>
    <w:rsid w:val="7449EFEE"/>
    <w:rsid w:val="744D037F"/>
    <w:rsid w:val="74EE5F69"/>
    <w:rsid w:val="750478A8"/>
    <w:rsid w:val="754F1400"/>
    <w:rsid w:val="75656E9A"/>
    <w:rsid w:val="760087AD"/>
    <w:rsid w:val="761663E4"/>
    <w:rsid w:val="7653301D"/>
    <w:rsid w:val="766F1B72"/>
    <w:rsid w:val="767452BF"/>
    <w:rsid w:val="76AC7884"/>
    <w:rsid w:val="76C21FE7"/>
    <w:rsid w:val="76D4E6BC"/>
    <w:rsid w:val="775C799D"/>
    <w:rsid w:val="77635B6A"/>
    <w:rsid w:val="776E6DF6"/>
    <w:rsid w:val="779BDE09"/>
    <w:rsid w:val="77B23B61"/>
    <w:rsid w:val="77E6AD98"/>
    <w:rsid w:val="781666FA"/>
    <w:rsid w:val="7818DEB6"/>
    <w:rsid w:val="78387861"/>
    <w:rsid w:val="787690D6"/>
    <w:rsid w:val="78A941E6"/>
    <w:rsid w:val="78EC8EDD"/>
    <w:rsid w:val="78FECD34"/>
    <w:rsid w:val="79049A33"/>
    <w:rsid w:val="79B8CD16"/>
    <w:rsid w:val="7A2D07E5"/>
    <w:rsid w:val="7A42BC31"/>
    <w:rsid w:val="7A560059"/>
    <w:rsid w:val="7A683D2C"/>
    <w:rsid w:val="7B189287"/>
    <w:rsid w:val="7B680BE7"/>
    <w:rsid w:val="7B93DB49"/>
    <w:rsid w:val="7BA904E4"/>
    <w:rsid w:val="7C8B33C6"/>
    <w:rsid w:val="7C9EAB6C"/>
    <w:rsid w:val="7CE61C28"/>
    <w:rsid w:val="7D28FB88"/>
    <w:rsid w:val="7D375581"/>
    <w:rsid w:val="7D535DCA"/>
    <w:rsid w:val="7D935965"/>
    <w:rsid w:val="7DE976C1"/>
    <w:rsid w:val="7DF95F30"/>
    <w:rsid w:val="7E4E3EC2"/>
    <w:rsid w:val="7EABB0A3"/>
    <w:rsid w:val="7EF3E9E4"/>
    <w:rsid w:val="7F47D902"/>
    <w:rsid w:val="7F5B2727"/>
    <w:rsid w:val="7FC2A8F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583CB"/>
  <w15:chartTrackingRefBased/>
  <w15:docId w15:val="{FA9A6C11-8406-4287-8DDA-70E33F520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31A3157"/>
    <w:rPr>
      <w:lang w:val="en-GB"/>
    </w:rPr>
  </w:style>
  <w:style w:type="paragraph" w:styleId="Heading1">
    <w:name w:val="heading 1"/>
    <w:basedOn w:val="Normal"/>
    <w:next w:val="Normal"/>
    <w:uiPriority w:val="9"/>
    <w:qFormat/>
    <w:rsid w:val="631A315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631A3157"/>
    <w:pPr>
      <w:tabs>
        <w:tab w:val="center" w:pos="4680"/>
        <w:tab w:val="right" w:pos="9360"/>
      </w:tabs>
      <w:spacing w:after="0" w:line="240" w:lineRule="auto"/>
    </w:pPr>
  </w:style>
  <w:style w:type="paragraph" w:styleId="Footer">
    <w:name w:val="footer"/>
    <w:basedOn w:val="Normal"/>
    <w:uiPriority w:val="99"/>
    <w:unhideWhenUsed/>
    <w:rsid w:val="631A3157"/>
    <w:pPr>
      <w:tabs>
        <w:tab w:val="center" w:pos="4680"/>
        <w:tab w:val="right" w:pos="9360"/>
      </w:tabs>
      <w:spacing w:after="0" w:line="240" w:lineRule="auto"/>
    </w:pPr>
  </w:style>
  <w:style w:type="paragraph" w:styleId="Title">
    <w:name w:val="Title"/>
    <w:basedOn w:val="Normal"/>
    <w:next w:val="Normal"/>
    <w:uiPriority w:val="10"/>
    <w:qFormat/>
    <w:rsid w:val="631A3157"/>
    <w:pPr>
      <w:spacing w:after="80" w:line="240" w:lineRule="auto"/>
      <w:contextualSpacing/>
    </w:pPr>
    <w:rPr>
      <w:rFonts w:asciiTheme="majorHAnsi" w:hAnsiTheme="majorHAnsi" w:eastAsiaTheme="majorEastAsia" w:cstheme="majorBidi"/>
      <w:sz w:val="56"/>
      <w:szCs w:val="56"/>
    </w:rPr>
  </w:style>
  <w:style w:type="paragraph" w:styleId="Subtitle">
    <w:name w:val="Subtitle"/>
    <w:basedOn w:val="Normal"/>
    <w:next w:val="Normal"/>
    <w:uiPriority w:val="11"/>
    <w:qFormat/>
    <w:rsid w:val="631A3157"/>
    <w:rPr>
      <w:rFonts w:eastAsiaTheme="majorEastAsia" w:cstheme="majorBidi"/>
      <w:color w:val="595959" w:themeColor="text1" w:themeTint="A6"/>
      <w:sz w:val="28"/>
      <w:szCs w:val="28"/>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06D84E3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ridgemanimages.com/en/saville/propped-1992-oil-on-canvas/oil-on-canvas/asset/9034483?offline=1" TargetMode="External" Id="rId8" /><Relationship Type="http://schemas.openxmlformats.org/officeDocument/2006/relationships/hyperlink" Target="https://mojatelje.com/soft-sculpture/artists/o-parlic/" TargetMode="External" Id="rId18" /><Relationship Type="http://schemas.microsoft.com/office/2020/10/relationships/intelligence" Target="intelligence2.xml" Id="rId26" /><Relationship Type="http://schemas.openxmlformats.org/officeDocument/2006/relationships/webSettings" Target="webSettings.xml" Id="rId3" /><Relationship Type="http://schemas.openxmlformats.org/officeDocument/2006/relationships/hyperlink" Target="https://www.mutualart.com/Artist/Olivera-Parlic-Karajankovic/2B3B50D7DF4D38EF/Exhibitions" TargetMode="External" Id="rId7" /><Relationship Type="http://schemas.openxmlformats.org/officeDocument/2006/relationships/image" Target="media/image3.jpg" Id="rId12" /><Relationship Type="http://schemas.openxmlformats.org/officeDocument/2006/relationships/theme" Target="theme/theme1.xml" Id="rId25" /><Relationship Type="http://schemas.openxmlformats.org/officeDocument/2006/relationships/settings" Target="settings.xml" Id="rId2" /><Relationship Type="http://schemas.openxmlformats.org/officeDocument/2006/relationships/hyperlink" Target="https://www.templon.com/artists/kehinde-wiley-2/" TargetMode="External" Id="rId20" /><Relationship Type="http://schemas.openxmlformats.org/officeDocument/2006/relationships/styles" Target="styles.xml" Id="rId1" /><Relationship Type="http://schemas.openxmlformats.org/officeDocument/2006/relationships/hyperlink" Target="https://www.templon.com/artists/kehinde-wiley-2/" TargetMode="External" Id="rId6" /><Relationship Type="http://schemas.openxmlformats.org/officeDocument/2006/relationships/image" Target="media/image2.jpg" Id="rId11" /><Relationship Type="http://schemas.openxmlformats.org/officeDocument/2006/relationships/fontTable" Target="fontTable.xml" Id="rId24" /><Relationship Type="http://schemas.openxmlformats.org/officeDocument/2006/relationships/endnotes" Target="endnotes.xml" Id="rId5" /><Relationship Type="http://schemas.openxmlformats.org/officeDocument/2006/relationships/hyperlink" Target="https://www.npg.org.uk/assets/uploads/files/Jenny-Saville_large-print.pdf" TargetMode="External" Id="rId15" /><Relationship Type="http://schemas.openxmlformats.org/officeDocument/2006/relationships/footer" Target="footer1.xml" Id="rId23" /><Relationship Type="http://schemas.openxmlformats.org/officeDocument/2006/relationships/image" Target="media/image1.png" Id="rId10" /><Relationship Type="http://schemas.openxmlformats.org/officeDocument/2006/relationships/footnotes" Target="footnotes.xml" Id="rId4" /><Relationship Type="http://schemas.openxmlformats.org/officeDocument/2006/relationships/hyperlink" Target="https://kimleutwyler.com/artwork/4864666-Christine%20and%20Michelle.html" TargetMode="External" Id="rId9" /><Relationship Type="http://schemas.openxmlformats.org/officeDocument/2006/relationships/header" Target="header1.xml" Id="rId22" /><Relationship Type="http://schemas.openxmlformats.org/officeDocument/2006/relationships/hyperlink" Target="https://www.thecollector.com/guerrilla-girls/" TargetMode="External" Id="Rd1d8c6f7e17242ee" /><Relationship Type="http://schemas.openxmlformats.org/officeDocument/2006/relationships/image" Target="/media/image3.jpg" Id="rId1281306990" /><Relationship Type="http://schemas.openxmlformats.org/officeDocument/2006/relationships/hyperlink" Target="https://www.a4arts.org/works/recdHtzzmFWRWqBOv-qiniso-the-sails-durban-2019" TargetMode="External" Id="R86476ec6e6af4dc4" /><Relationship Type="http://schemas.openxmlformats.org/officeDocument/2006/relationships/hyperlink" Target="https://journals.ed.ac.uk/plurality/article/view/10079/12864" TargetMode="External" Id="R803b0d34f27f4582" /><Relationship Type="http://schemas.openxmlformats.org/officeDocument/2006/relationships/hyperlink" Target="https://www.shuarchitects.uk/the-colour-pink-from-masculine-power-to-modern-gender-statement" TargetMode="External" Id="Rf8cd7cf816d54080" /><Relationship Type="http://schemas.openxmlformats.org/officeDocument/2006/relationships/hyperlink" Target="https://www.jstor.org/stable/3173966" TargetMode="External" Id="R38ca124329c34163" /><Relationship Type="http://schemas.openxmlformats.org/officeDocument/2006/relationships/hyperlink" Target="https://www.thecollector.com/guerrilla-girls/" TargetMode="External" Id="R27df0af50aed40c5" /><Relationship Type="http://schemas.openxmlformats.org/officeDocument/2006/relationships/hyperlink" Target="https://theartgorgeous.com/gauguin-kehinde-wiley-transgender-tahitian-women-art/" TargetMode="External" Id="R5a233fe038c44afc" /><Relationship Type="http://schemas.openxmlformats.org/officeDocument/2006/relationships/hyperlink" Target="https://www.tate.org.uk/whats-on/tate-modern/zanele-muholi" TargetMode="External" Id="R00d89cf5744d4bf9" /><Relationship Type="http://schemas.openxmlformats.org/officeDocument/2006/relationships/hyperlink" Target="https://www.moma.org/collection/terms/investigating-identity/constructing-gender" TargetMode="External" Id="R472fceb8cee74bc4" /><Relationship Type="http://schemas.openxmlformats.org/officeDocument/2006/relationships/hyperlink" Target="https://www.taylorfrancis.com/books/mono/10.4324/9780203819531/vision-difference-griselda-pollock" TargetMode="External" Id="R33fa4604ce8c4208" /><Relationship Type="http://schemas.openxmlformats.org/officeDocument/2006/relationships/hyperlink" Target="https://ourconstitution.wethepeoplesa.org/timelines/sexual-orientation/" TargetMode="External" Id="R6cd208059f98469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Tar - Tara Evans (2404327)</dc:creator>
  <keywords/>
  <dc:description/>
  <lastModifiedBy>Tar - Tara Evans (2404327)</lastModifiedBy>
  <revision>4</revision>
  <dcterms:created xsi:type="dcterms:W3CDTF">2025-09-30T22:32:00.0000000Z</dcterms:created>
  <dcterms:modified xsi:type="dcterms:W3CDTF">2025-12-09T14:47:20.5391696Z</dcterms:modified>
</coreProperties>
</file>