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63256" w14:textId="77777777" w:rsidR="00072DC6" w:rsidRPr="00072DC6" w:rsidRDefault="00D908B1" w:rsidP="00072DC6">
      <w:pPr>
        <w:rPr>
          <w:rFonts w:ascii="Arial" w:hAnsi="Arial" w:cs="Arial"/>
          <w:szCs w:val="24"/>
        </w:rPr>
      </w:pPr>
      <w:r>
        <w:t xml:space="preserve"> </w:t>
      </w:r>
      <w:r w:rsidR="00072DC6" w:rsidRPr="00072DC6">
        <w:rPr>
          <w:rFonts w:ascii="Arial" w:hAnsi="Arial" w:cs="Arial"/>
          <w:szCs w:val="24"/>
        </w:rPr>
        <w:drawing>
          <wp:inline distT="0" distB="0" distL="0" distR="0" wp14:anchorId="736F3CEE" wp14:editId="0D815C71">
            <wp:extent cx="3714750" cy="1231900"/>
            <wp:effectExtent l="0" t="0" r="0" b="6350"/>
            <wp:docPr id="1756729235" name="Picture 175672923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7415EC79" w14:textId="77777777" w:rsidR="00072DC6" w:rsidRPr="00072DC6" w:rsidRDefault="00072DC6" w:rsidP="00072DC6">
      <w:pPr>
        <w:rPr>
          <w:rFonts w:ascii="Arial" w:hAnsi="Arial" w:cs="Arial"/>
        </w:rPr>
      </w:pPr>
    </w:p>
    <w:p w14:paraId="081DD8FE" w14:textId="77777777" w:rsidR="00072DC6" w:rsidRPr="00072DC6" w:rsidRDefault="00072DC6" w:rsidP="00072DC6">
      <w:pPr>
        <w:jc w:val="center"/>
        <w:rPr>
          <w:rFonts w:ascii="Arial" w:hAnsi="Arial" w:cs="Arial"/>
          <w:b/>
          <w:bCs/>
          <w:sz w:val="22"/>
        </w:rPr>
      </w:pPr>
      <w:r w:rsidRPr="00072DC6">
        <w:rPr>
          <w:rFonts w:ascii="Arial" w:hAnsi="Arial" w:cs="Arial"/>
          <w:b/>
          <w:bCs/>
          <w:sz w:val="22"/>
        </w:rPr>
        <w:t>BA BUSINESS MANAGEMENT</w:t>
      </w:r>
    </w:p>
    <w:p w14:paraId="7C1A45A3" w14:textId="77777777" w:rsidR="00072DC6" w:rsidRPr="00072DC6" w:rsidRDefault="00072DC6" w:rsidP="00072DC6">
      <w:pPr>
        <w:jc w:val="center"/>
        <w:rPr>
          <w:rFonts w:ascii="Arial" w:hAnsi="Arial" w:cs="Arial"/>
          <w:b/>
          <w:bCs/>
          <w:sz w:val="22"/>
        </w:rPr>
      </w:pPr>
      <w:r w:rsidRPr="00072DC6">
        <w:rPr>
          <w:rFonts w:ascii="Arial" w:hAnsi="Arial" w:cs="Arial"/>
          <w:b/>
          <w:bCs/>
          <w:sz w:val="22"/>
        </w:rPr>
        <w:t>Assignment 1</w:t>
      </w:r>
    </w:p>
    <w:p w14:paraId="16EE755B" w14:textId="77777777" w:rsidR="00072DC6" w:rsidRPr="00072DC6" w:rsidRDefault="00072DC6" w:rsidP="00072DC6">
      <w:pPr>
        <w:rPr>
          <w:rFonts w:ascii="Arial" w:hAnsi="Arial" w:cs="Arial"/>
          <w:b/>
          <w:bCs/>
          <w:sz w:val="22"/>
        </w:rPr>
      </w:pPr>
    </w:p>
    <w:p w14:paraId="5518D057" w14:textId="73F4824A" w:rsidR="00072DC6" w:rsidRPr="00072DC6" w:rsidRDefault="00072DC6" w:rsidP="00072DC6">
      <w:pPr>
        <w:rPr>
          <w:rFonts w:ascii="Arial" w:hAnsi="Arial" w:cs="Arial"/>
          <w:sz w:val="22"/>
        </w:rPr>
      </w:pPr>
      <w:r w:rsidRPr="00072DC6">
        <w:rPr>
          <w:rFonts w:ascii="Arial" w:hAnsi="Arial" w:cs="Arial"/>
          <w:b/>
          <w:bCs/>
          <w:sz w:val="22"/>
        </w:rPr>
        <w:t>Module</w:t>
      </w:r>
      <w:r w:rsidRPr="00072DC6">
        <w:rPr>
          <w:rFonts w:ascii="Arial" w:hAnsi="Arial" w:cs="Arial"/>
          <w:sz w:val="22"/>
        </w:rPr>
        <w:t xml:space="preserve">: </w:t>
      </w:r>
      <w:r>
        <w:rPr>
          <w:rFonts w:ascii="Arial" w:hAnsi="Arial" w:cs="Arial"/>
          <w:sz w:val="22"/>
        </w:rPr>
        <w:t xml:space="preserve">Accounting Fundamentals </w:t>
      </w:r>
      <w:r w:rsidRPr="00072DC6">
        <w:rPr>
          <w:rFonts w:ascii="Arial" w:hAnsi="Arial" w:cs="Arial"/>
          <w:sz w:val="22"/>
        </w:rPr>
        <w:t xml:space="preserve"> </w:t>
      </w:r>
    </w:p>
    <w:p w14:paraId="33FD80DC" w14:textId="6F1CA4F2" w:rsidR="00072DC6" w:rsidRPr="00072DC6" w:rsidRDefault="00072DC6" w:rsidP="00072DC6">
      <w:pPr>
        <w:rPr>
          <w:rFonts w:ascii="Arial" w:hAnsi="Arial" w:cs="Arial"/>
          <w:sz w:val="22"/>
        </w:rPr>
      </w:pPr>
      <w:r w:rsidRPr="00072DC6">
        <w:rPr>
          <w:rFonts w:ascii="Arial" w:hAnsi="Arial" w:cs="Arial"/>
          <w:b/>
          <w:bCs/>
          <w:sz w:val="22"/>
        </w:rPr>
        <w:t>Code</w:t>
      </w:r>
      <w:r w:rsidRPr="00072DC6">
        <w:rPr>
          <w:rFonts w:ascii="Arial" w:hAnsi="Arial" w:cs="Arial"/>
          <w:sz w:val="22"/>
        </w:rPr>
        <w:t>: LCBB400</w:t>
      </w:r>
      <w:r>
        <w:rPr>
          <w:rFonts w:ascii="Arial" w:hAnsi="Arial" w:cs="Arial"/>
          <w:sz w:val="22"/>
        </w:rPr>
        <w:t>1</w:t>
      </w:r>
    </w:p>
    <w:p w14:paraId="1F4536F0" w14:textId="38DBFF73" w:rsidR="00072DC6" w:rsidRPr="00072DC6" w:rsidRDefault="00072DC6" w:rsidP="00072DC6">
      <w:pPr>
        <w:rPr>
          <w:rFonts w:ascii="Arial" w:hAnsi="Arial" w:cs="Arial"/>
          <w:sz w:val="22"/>
        </w:rPr>
      </w:pPr>
      <w:r w:rsidRPr="00072DC6">
        <w:rPr>
          <w:rFonts w:ascii="Arial" w:hAnsi="Arial" w:cs="Arial"/>
          <w:b/>
          <w:bCs/>
          <w:sz w:val="22"/>
        </w:rPr>
        <w:t>Lecturer</w:t>
      </w:r>
      <w:r w:rsidRPr="00072DC6">
        <w:rPr>
          <w:rFonts w:ascii="Arial" w:hAnsi="Arial" w:cs="Arial"/>
          <w:sz w:val="22"/>
        </w:rPr>
        <w:t xml:space="preserve">: Dr </w:t>
      </w:r>
      <w:r>
        <w:rPr>
          <w:rFonts w:ascii="Arial" w:hAnsi="Arial" w:cs="Arial"/>
          <w:sz w:val="22"/>
        </w:rPr>
        <w:t>Thomas Adeyemi</w:t>
      </w:r>
      <w:r w:rsidRPr="00072DC6">
        <w:rPr>
          <w:rFonts w:ascii="Arial" w:hAnsi="Arial" w:cs="Arial"/>
          <w:sz w:val="22"/>
        </w:rPr>
        <w:t xml:space="preserve"> </w:t>
      </w:r>
    </w:p>
    <w:p w14:paraId="3D5965D0" w14:textId="77777777" w:rsidR="00072DC6" w:rsidRPr="00072DC6" w:rsidRDefault="00072DC6" w:rsidP="00072DC6">
      <w:pPr>
        <w:rPr>
          <w:rFonts w:ascii="Arial" w:hAnsi="Arial" w:cs="Arial"/>
          <w:b/>
          <w:bCs/>
          <w:sz w:val="22"/>
        </w:rPr>
      </w:pPr>
      <w:r w:rsidRPr="00072DC6">
        <w:rPr>
          <w:rFonts w:ascii="Arial" w:hAnsi="Arial" w:cs="Arial"/>
          <w:b/>
          <w:bCs/>
          <w:sz w:val="22"/>
        </w:rPr>
        <w:t xml:space="preserve">Name: </w:t>
      </w:r>
      <w:r w:rsidRPr="00072DC6">
        <w:rPr>
          <w:rFonts w:ascii="Arial" w:hAnsi="Arial" w:cs="Arial"/>
          <w:sz w:val="22"/>
        </w:rPr>
        <w:t>Slavyana Nedyalkova</w:t>
      </w:r>
    </w:p>
    <w:p w14:paraId="29A3A120" w14:textId="77777777" w:rsidR="00072DC6" w:rsidRPr="00072DC6" w:rsidRDefault="00072DC6" w:rsidP="00072DC6">
      <w:pPr>
        <w:rPr>
          <w:rFonts w:ascii="Arial" w:hAnsi="Arial" w:cs="Arial"/>
          <w:b/>
          <w:bCs/>
          <w:sz w:val="22"/>
        </w:rPr>
      </w:pPr>
      <w:r w:rsidRPr="00072DC6">
        <w:rPr>
          <w:rFonts w:ascii="Arial" w:hAnsi="Arial" w:cs="Arial"/>
          <w:b/>
          <w:bCs/>
          <w:sz w:val="22"/>
        </w:rPr>
        <w:t xml:space="preserve">Student ID: </w:t>
      </w:r>
      <w:r w:rsidRPr="00072DC6">
        <w:rPr>
          <w:rFonts w:ascii="Arial" w:hAnsi="Arial" w:cs="Arial"/>
          <w:sz w:val="22"/>
        </w:rPr>
        <w:t>2129808</w:t>
      </w:r>
    </w:p>
    <w:p w14:paraId="056903D2" w14:textId="77777777" w:rsidR="00072DC6" w:rsidRPr="00072DC6" w:rsidRDefault="00072DC6" w:rsidP="00072DC6">
      <w:pPr>
        <w:rPr>
          <w:rFonts w:ascii="Arial" w:hAnsi="Arial" w:cs="Arial"/>
          <w:b/>
          <w:bCs/>
          <w:sz w:val="22"/>
        </w:rPr>
      </w:pPr>
    </w:p>
    <w:p w14:paraId="28C455CC" w14:textId="77777777" w:rsidR="00072DC6" w:rsidRPr="00072DC6" w:rsidRDefault="00072DC6" w:rsidP="00072DC6">
      <w:pPr>
        <w:rPr>
          <w:rFonts w:ascii="Arial" w:hAnsi="Arial" w:cs="Arial"/>
          <w:b/>
          <w:bCs/>
          <w:sz w:val="22"/>
        </w:rPr>
      </w:pPr>
    </w:p>
    <w:p w14:paraId="0F1C4A08" w14:textId="12EC30B5" w:rsidR="00072DC6" w:rsidRPr="00072DC6" w:rsidRDefault="00072DC6" w:rsidP="00072DC6">
      <w:pPr>
        <w:jc w:val="center"/>
        <w:rPr>
          <w:rFonts w:ascii="Arial" w:hAnsi="Arial" w:cs="Arial"/>
          <w:b/>
          <w:bCs/>
          <w:sz w:val="22"/>
        </w:rPr>
      </w:pPr>
      <w:r w:rsidRPr="00072DC6">
        <w:rPr>
          <w:rFonts w:ascii="Arial" w:hAnsi="Arial" w:cs="Arial"/>
          <w:b/>
          <w:bCs/>
          <w:sz w:val="22"/>
        </w:rPr>
        <w:t xml:space="preserve">SUBMITTED ON THE </w:t>
      </w:r>
      <w:r>
        <w:rPr>
          <w:rFonts w:ascii="Arial" w:hAnsi="Arial" w:cs="Arial"/>
          <w:b/>
          <w:bCs/>
          <w:sz w:val="22"/>
        </w:rPr>
        <w:t>7</w:t>
      </w:r>
      <w:r w:rsidRPr="00072DC6">
        <w:rPr>
          <w:rFonts w:ascii="Arial" w:hAnsi="Arial" w:cs="Arial"/>
          <w:b/>
          <w:bCs/>
          <w:sz w:val="22"/>
          <w:vertAlign w:val="superscript"/>
        </w:rPr>
        <w:t>th</w:t>
      </w:r>
      <w:r>
        <w:rPr>
          <w:rFonts w:ascii="Arial" w:hAnsi="Arial" w:cs="Arial"/>
          <w:b/>
          <w:bCs/>
          <w:sz w:val="22"/>
        </w:rPr>
        <w:t xml:space="preserve"> May</w:t>
      </w:r>
      <w:r w:rsidRPr="00072DC6">
        <w:rPr>
          <w:rFonts w:ascii="Arial" w:hAnsi="Arial" w:cs="Arial"/>
          <w:b/>
          <w:bCs/>
          <w:sz w:val="22"/>
        </w:rPr>
        <w:t xml:space="preserve"> 2023</w:t>
      </w:r>
    </w:p>
    <w:p w14:paraId="684294F2" w14:textId="4B50BCFE" w:rsidR="00D908B1" w:rsidRPr="00072DC6" w:rsidRDefault="00D908B1" w:rsidP="00D908B1">
      <w:pPr>
        <w:pStyle w:val="Default"/>
      </w:pPr>
    </w:p>
    <w:p w14:paraId="5D58F84E" w14:textId="77777777" w:rsidR="00D908B1" w:rsidRPr="00072DC6" w:rsidRDefault="00D908B1" w:rsidP="00D908B1">
      <w:pPr>
        <w:pStyle w:val="Default"/>
      </w:pPr>
      <w:r w:rsidRPr="00072DC6">
        <w:t xml:space="preserve"> </w:t>
      </w:r>
    </w:p>
    <w:p w14:paraId="393AB3DC" w14:textId="77777777" w:rsidR="00D908B1" w:rsidRDefault="00D908B1" w:rsidP="00D908B1">
      <w:pPr>
        <w:jc w:val="center"/>
        <w:rPr>
          <w:b/>
          <w:bCs/>
          <w:szCs w:val="24"/>
        </w:rPr>
      </w:pPr>
    </w:p>
    <w:p w14:paraId="1C12CB80" w14:textId="77777777" w:rsidR="00D908B1" w:rsidRDefault="00D908B1" w:rsidP="00D908B1">
      <w:pPr>
        <w:jc w:val="center"/>
        <w:rPr>
          <w:b/>
          <w:bCs/>
          <w:szCs w:val="24"/>
        </w:rPr>
      </w:pPr>
    </w:p>
    <w:p w14:paraId="1D59BCD9" w14:textId="77777777" w:rsidR="00004927" w:rsidRDefault="00004927">
      <w:pPr>
        <w:spacing w:line="259" w:lineRule="auto"/>
        <w:jc w:val="left"/>
        <w:rPr>
          <w:b/>
          <w:szCs w:val="24"/>
        </w:rPr>
      </w:pPr>
      <w:r>
        <w:rPr>
          <w:b/>
          <w:szCs w:val="24"/>
        </w:rPr>
        <w:br w:type="page"/>
      </w:r>
    </w:p>
    <w:sdt>
      <w:sdtPr>
        <w:rPr>
          <w:rFonts w:ascii="Times New Roman" w:eastAsiaTheme="minorHAnsi" w:hAnsi="Times New Roman" w:cstheme="minorBidi"/>
          <w:color w:val="auto"/>
          <w:sz w:val="24"/>
          <w:szCs w:val="22"/>
          <w:lang w:val="en-GB"/>
        </w:rPr>
        <w:id w:val="429244482"/>
        <w:docPartObj>
          <w:docPartGallery w:val="Table of Contents"/>
          <w:docPartUnique/>
        </w:docPartObj>
      </w:sdtPr>
      <w:sdtEndPr>
        <w:rPr>
          <w:b/>
          <w:bCs/>
          <w:noProof/>
        </w:rPr>
      </w:sdtEndPr>
      <w:sdtContent>
        <w:p w14:paraId="16AE93BF" w14:textId="6AE3AF66" w:rsidR="00E94A8D" w:rsidRPr="00072DC6" w:rsidRDefault="00E94A8D">
          <w:pPr>
            <w:pStyle w:val="TOCHeading"/>
            <w:rPr>
              <w:rFonts w:ascii="Arial" w:hAnsi="Arial" w:cs="Arial"/>
              <w:b/>
              <w:bCs/>
              <w:color w:val="auto"/>
              <w:sz w:val="22"/>
              <w:szCs w:val="22"/>
            </w:rPr>
          </w:pPr>
          <w:r w:rsidRPr="00072DC6">
            <w:rPr>
              <w:rFonts w:ascii="Arial" w:hAnsi="Arial" w:cs="Arial"/>
              <w:b/>
              <w:bCs/>
              <w:color w:val="auto"/>
              <w:sz w:val="22"/>
              <w:szCs w:val="22"/>
            </w:rPr>
            <w:t>Table of Contents</w:t>
          </w:r>
        </w:p>
        <w:p w14:paraId="3BCCC6FA" w14:textId="77777777" w:rsidR="00072DC6" w:rsidRPr="00072DC6" w:rsidRDefault="00072DC6" w:rsidP="00072DC6">
          <w:pPr>
            <w:rPr>
              <w:lang w:val="en-US"/>
            </w:rPr>
          </w:pPr>
        </w:p>
        <w:p w14:paraId="4266C1BB" w14:textId="77777777" w:rsidR="0081506C" w:rsidRPr="007F5190" w:rsidRDefault="00E94A8D">
          <w:pPr>
            <w:pStyle w:val="TOC1"/>
            <w:tabs>
              <w:tab w:val="right" w:leader="dot" w:pos="9350"/>
            </w:tabs>
            <w:rPr>
              <w:rFonts w:ascii="Arial" w:eastAsiaTheme="minorEastAsia" w:hAnsi="Arial" w:cs="Arial"/>
              <w:noProof/>
              <w:sz w:val="22"/>
              <w:lang w:val="en-US"/>
            </w:rPr>
          </w:pPr>
          <w:r w:rsidRPr="00072DC6">
            <w:rPr>
              <w:rFonts w:ascii="Arial" w:hAnsi="Arial" w:cs="Arial"/>
              <w:sz w:val="22"/>
            </w:rPr>
            <w:fldChar w:fldCharType="begin"/>
          </w:r>
          <w:r w:rsidRPr="00072DC6">
            <w:rPr>
              <w:rFonts w:ascii="Arial" w:hAnsi="Arial" w:cs="Arial"/>
              <w:sz w:val="22"/>
            </w:rPr>
            <w:instrText xml:space="preserve"> TOC \o "1-3" \h \z \u </w:instrText>
          </w:r>
          <w:r w:rsidRPr="00072DC6">
            <w:rPr>
              <w:rFonts w:ascii="Arial" w:hAnsi="Arial" w:cs="Arial"/>
              <w:sz w:val="22"/>
            </w:rPr>
            <w:fldChar w:fldCharType="separate"/>
          </w:r>
          <w:hyperlink w:anchor="_Toc134015199" w:history="1">
            <w:r w:rsidR="0081506C" w:rsidRPr="007F5190">
              <w:rPr>
                <w:rStyle w:val="Hyperlink"/>
                <w:rFonts w:ascii="Arial" w:hAnsi="Arial" w:cs="Arial"/>
                <w:noProof/>
                <w:sz w:val="22"/>
                <w:u w:val="none"/>
              </w:rPr>
              <w:t>Introduction</w:t>
            </w:r>
            <w:r w:rsidR="0081506C" w:rsidRPr="007F5190">
              <w:rPr>
                <w:rFonts w:ascii="Arial" w:hAnsi="Arial" w:cs="Arial"/>
                <w:noProof/>
                <w:webHidden/>
                <w:sz w:val="22"/>
              </w:rPr>
              <w:tab/>
            </w:r>
            <w:r w:rsidR="0081506C" w:rsidRPr="007F5190">
              <w:rPr>
                <w:rFonts w:ascii="Arial" w:hAnsi="Arial" w:cs="Arial"/>
                <w:noProof/>
                <w:webHidden/>
                <w:sz w:val="22"/>
              </w:rPr>
              <w:fldChar w:fldCharType="begin"/>
            </w:r>
            <w:r w:rsidR="0081506C" w:rsidRPr="007F5190">
              <w:rPr>
                <w:rFonts w:ascii="Arial" w:hAnsi="Arial" w:cs="Arial"/>
                <w:noProof/>
                <w:webHidden/>
                <w:sz w:val="22"/>
              </w:rPr>
              <w:instrText xml:space="preserve"> PAGEREF _Toc134015199 \h </w:instrText>
            </w:r>
            <w:r w:rsidR="0081506C" w:rsidRPr="007F5190">
              <w:rPr>
                <w:rFonts w:ascii="Arial" w:hAnsi="Arial" w:cs="Arial"/>
                <w:noProof/>
                <w:webHidden/>
                <w:sz w:val="22"/>
              </w:rPr>
            </w:r>
            <w:r w:rsidR="0081506C" w:rsidRPr="007F5190">
              <w:rPr>
                <w:rFonts w:ascii="Arial" w:hAnsi="Arial" w:cs="Arial"/>
                <w:noProof/>
                <w:webHidden/>
                <w:sz w:val="22"/>
              </w:rPr>
              <w:fldChar w:fldCharType="separate"/>
            </w:r>
            <w:r w:rsidR="0081506C" w:rsidRPr="007F5190">
              <w:rPr>
                <w:rFonts w:ascii="Arial" w:hAnsi="Arial" w:cs="Arial"/>
                <w:noProof/>
                <w:webHidden/>
                <w:sz w:val="22"/>
              </w:rPr>
              <w:t>3</w:t>
            </w:r>
            <w:r w:rsidR="0081506C" w:rsidRPr="007F5190">
              <w:rPr>
                <w:rFonts w:ascii="Arial" w:hAnsi="Arial" w:cs="Arial"/>
                <w:noProof/>
                <w:webHidden/>
                <w:sz w:val="22"/>
              </w:rPr>
              <w:fldChar w:fldCharType="end"/>
            </w:r>
          </w:hyperlink>
        </w:p>
        <w:p w14:paraId="7B22F760" w14:textId="77777777" w:rsidR="0081506C" w:rsidRPr="007F5190" w:rsidRDefault="007F5190">
          <w:pPr>
            <w:pStyle w:val="TOC1"/>
            <w:tabs>
              <w:tab w:val="right" w:leader="dot" w:pos="9350"/>
            </w:tabs>
            <w:rPr>
              <w:rFonts w:ascii="Arial" w:eastAsiaTheme="minorEastAsia" w:hAnsi="Arial" w:cs="Arial"/>
              <w:noProof/>
              <w:sz w:val="22"/>
              <w:lang w:val="en-US"/>
            </w:rPr>
          </w:pPr>
          <w:hyperlink w:anchor="_Toc134015200" w:history="1">
            <w:r w:rsidR="0081506C" w:rsidRPr="007F5190">
              <w:rPr>
                <w:rStyle w:val="Hyperlink"/>
                <w:rFonts w:ascii="Arial" w:hAnsi="Arial" w:cs="Arial"/>
                <w:noProof/>
                <w:sz w:val="22"/>
                <w:u w:val="none"/>
              </w:rPr>
              <w:t>Question 01- Wales Plc</w:t>
            </w:r>
            <w:r w:rsidR="0081506C" w:rsidRPr="007F5190">
              <w:rPr>
                <w:rFonts w:ascii="Arial" w:hAnsi="Arial" w:cs="Arial"/>
                <w:noProof/>
                <w:webHidden/>
                <w:sz w:val="22"/>
              </w:rPr>
              <w:tab/>
            </w:r>
            <w:r w:rsidR="0081506C" w:rsidRPr="007F5190">
              <w:rPr>
                <w:rFonts w:ascii="Arial" w:hAnsi="Arial" w:cs="Arial"/>
                <w:noProof/>
                <w:webHidden/>
                <w:sz w:val="22"/>
              </w:rPr>
              <w:fldChar w:fldCharType="begin"/>
            </w:r>
            <w:r w:rsidR="0081506C" w:rsidRPr="007F5190">
              <w:rPr>
                <w:rFonts w:ascii="Arial" w:hAnsi="Arial" w:cs="Arial"/>
                <w:noProof/>
                <w:webHidden/>
                <w:sz w:val="22"/>
              </w:rPr>
              <w:instrText xml:space="preserve"> PAGEREF _Toc134015200 \h </w:instrText>
            </w:r>
            <w:r w:rsidR="0081506C" w:rsidRPr="007F5190">
              <w:rPr>
                <w:rFonts w:ascii="Arial" w:hAnsi="Arial" w:cs="Arial"/>
                <w:noProof/>
                <w:webHidden/>
                <w:sz w:val="22"/>
              </w:rPr>
            </w:r>
            <w:r w:rsidR="0081506C" w:rsidRPr="007F5190">
              <w:rPr>
                <w:rFonts w:ascii="Arial" w:hAnsi="Arial" w:cs="Arial"/>
                <w:noProof/>
                <w:webHidden/>
                <w:sz w:val="22"/>
              </w:rPr>
              <w:fldChar w:fldCharType="separate"/>
            </w:r>
            <w:r w:rsidR="0081506C" w:rsidRPr="007F5190">
              <w:rPr>
                <w:rFonts w:ascii="Arial" w:hAnsi="Arial" w:cs="Arial"/>
                <w:noProof/>
                <w:webHidden/>
                <w:sz w:val="22"/>
              </w:rPr>
              <w:t>4</w:t>
            </w:r>
            <w:r w:rsidR="0081506C" w:rsidRPr="007F5190">
              <w:rPr>
                <w:rFonts w:ascii="Arial" w:hAnsi="Arial" w:cs="Arial"/>
                <w:noProof/>
                <w:webHidden/>
                <w:sz w:val="22"/>
              </w:rPr>
              <w:fldChar w:fldCharType="end"/>
            </w:r>
          </w:hyperlink>
        </w:p>
        <w:p w14:paraId="077912EB" w14:textId="77777777" w:rsidR="0081506C" w:rsidRPr="007F5190" w:rsidRDefault="007F5190">
          <w:pPr>
            <w:pStyle w:val="TOC2"/>
            <w:tabs>
              <w:tab w:val="left" w:pos="660"/>
              <w:tab w:val="right" w:leader="dot" w:pos="9350"/>
            </w:tabs>
            <w:rPr>
              <w:rFonts w:ascii="Arial" w:eastAsiaTheme="minorEastAsia" w:hAnsi="Arial" w:cs="Arial"/>
              <w:noProof/>
              <w:sz w:val="22"/>
              <w:lang w:val="en-US"/>
            </w:rPr>
          </w:pPr>
          <w:hyperlink w:anchor="_Toc134015201" w:history="1">
            <w:r w:rsidR="0081506C" w:rsidRPr="007F5190">
              <w:rPr>
                <w:rStyle w:val="Hyperlink"/>
                <w:rFonts w:ascii="Arial" w:hAnsi="Arial" w:cs="Arial"/>
                <w:noProof/>
                <w:sz w:val="22"/>
                <w:u w:val="none"/>
              </w:rPr>
              <w:t>a)</w:t>
            </w:r>
            <w:r w:rsidR="0081506C" w:rsidRPr="007F5190">
              <w:rPr>
                <w:rFonts w:ascii="Arial" w:eastAsiaTheme="minorEastAsia" w:hAnsi="Arial" w:cs="Arial"/>
                <w:noProof/>
                <w:sz w:val="22"/>
                <w:lang w:val="en-US"/>
              </w:rPr>
              <w:tab/>
            </w:r>
            <w:r w:rsidR="0081506C" w:rsidRPr="007F5190">
              <w:rPr>
                <w:rStyle w:val="Hyperlink"/>
                <w:rFonts w:ascii="Arial" w:hAnsi="Arial" w:cs="Arial"/>
                <w:noProof/>
                <w:sz w:val="22"/>
                <w:u w:val="none"/>
              </w:rPr>
              <w:t>Preparing an income statement and a statement of financial position for Wales Plc</w:t>
            </w:r>
            <w:r w:rsidR="0081506C" w:rsidRPr="007F5190">
              <w:rPr>
                <w:rFonts w:ascii="Arial" w:hAnsi="Arial" w:cs="Arial"/>
                <w:noProof/>
                <w:webHidden/>
                <w:sz w:val="22"/>
              </w:rPr>
              <w:tab/>
            </w:r>
            <w:r w:rsidR="0081506C" w:rsidRPr="007F5190">
              <w:rPr>
                <w:rFonts w:ascii="Arial" w:hAnsi="Arial" w:cs="Arial"/>
                <w:noProof/>
                <w:webHidden/>
                <w:sz w:val="22"/>
              </w:rPr>
              <w:fldChar w:fldCharType="begin"/>
            </w:r>
            <w:r w:rsidR="0081506C" w:rsidRPr="007F5190">
              <w:rPr>
                <w:rFonts w:ascii="Arial" w:hAnsi="Arial" w:cs="Arial"/>
                <w:noProof/>
                <w:webHidden/>
                <w:sz w:val="22"/>
              </w:rPr>
              <w:instrText xml:space="preserve"> PAGEREF _Toc134015201 \h </w:instrText>
            </w:r>
            <w:r w:rsidR="0081506C" w:rsidRPr="007F5190">
              <w:rPr>
                <w:rFonts w:ascii="Arial" w:hAnsi="Arial" w:cs="Arial"/>
                <w:noProof/>
                <w:webHidden/>
                <w:sz w:val="22"/>
              </w:rPr>
            </w:r>
            <w:r w:rsidR="0081506C" w:rsidRPr="007F5190">
              <w:rPr>
                <w:rFonts w:ascii="Arial" w:hAnsi="Arial" w:cs="Arial"/>
                <w:noProof/>
                <w:webHidden/>
                <w:sz w:val="22"/>
              </w:rPr>
              <w:fldChar w:fldCharType="separate"/>
            </w:r>
            <w:r w:rsidR="0081506C" w:rsidRPr="007F5190">
              <w:rPr>
                <w:rFonts w:ascii="Arial" w:hAnsi="Arial" w:cs="Arial"/>
                <w:noProof/>
                <w:webHidden/>
                <w:sz w:val="22"/>
              </w:rPr>
              <w:t>4</w:t>
            </w:r>
            <w:r w:rsidR="0081506C" w:rsidRPr="007F5190">
              <w:rPr>
                <w:rFonts w:ascii="Arial" w:hAnsi="Arial" w:cs="Arial"/>
                <w:noProof/>
                <w:webHidden/>
                <w:sz w:val="22"/>
              </w:rPr>
              <w:fldChar w:fldCharType="end"/>
            </w:r>
          </w:hyperlink>
        </w:p>
        <w:p w14:paraId="4AD76A5B" w14:textId="77777777" w:rsidR="0081506C" w:rsidRPr="007F5190" w:rsidRDefault="007F5190">
          <w:pPr>
            <w:pStyle w:val="TOC2"/>
            <w:tabs>
              <w:tab w:val="left" w:pos="880"/>
              <w:tab w:val="right" w:leader="dot" w:pos="9350"/>
            </w:tabs>
            <w:rPr>
              <w:rFonts w:ascii="Arial" w:eastAsiaTheme="minorEastAsia" w:hAnsi="Arial" w:cs="Arial"/>
              <w:noProof/>
              <w:sz w:val="22"/>
              <w:lang w:val="en-US"/>
            </w:rPr>
          </w:pPr>
          <w:hyperlink w:anchor="_Toc134015202" w:history="1">
            <w:r w:rsidR="0081506C" w:rsidRPr="007F5190">
              <w:rPr>
                <w:rStyle w:val="Hyperlink"/>
                <w:rFonts w:ascii="Arial" w:hAnsi="Arial" w:cs="Arial"/>
                <w:noProof/>
                <w:sz w:val="22"/>
                <w:u w:val="none"/>
              </w:rPr>
              <w:t>b)</w:t>
            </w:r>
            <w:r w:rsidR="0081506C" w:rsidRPr="007F5190">
              <w:rPr>
                <w:rFonts w:ascii="Arial" w:eastAsiaTheme="minorEastAsia" w:hAnsi="Arial" w:cs="Arial"/>
                <w:noProof/>
                <w:sz w:val="22"/>
                <w:lang w:val="en-US"/>
              </w:rPr>
              <w:tab/>
            </w:r>
            <w:r w:rsidR="0081506C" w:rsidRPr="007F5190">
              <w:rPr>
                <w:rStyle w:val="Hyperlink"/>
                <w:rFonts w:ascii="Arial" w:hAnsi="Arial" w:cs="Arial"/>
                <w:noProof/>
                <w:sz w:val="22"/>
                <w:u w:val="none"/>
              </w:rPr>
              <w:t>Describing the reasons of balancing the statement of financial position</w:t>
            </w:r>
            <w:r w:rsidR="0081506C" w:rsidRPr="007F5190">
              <w:rPr>
                <w:rFonts w:ascii="Arial" w:hAnsi="Arial" w:cs="Arial"/>
                <w:noProof/>
                <w:webHidden/>
                <w:sz w:val="22"/>
              </w:rPr>
              <w:tab/>
            </w:r>
            <w:r w:rsidR="0081506C" w:rsidRPr="007F5190">
              <w:rPr>
                <w:rFonts w:ascii="Arial" w:hAnsi="Arial" w:cs="Arial"/>
                <w:noProof/>
                <w:webHidden/>
                <w:sz w:val="22"/>
              </w:rPr>
              <w:fldChar w:fldCharType="begin"/>
            </w:r>
            <w:r w:rsidR="0081506C" w:rsidRPr="007F5190">
              <w:rPr>
                <w:rFonts w:ascii="Arial" w:hAnsi="Arial" w:cs="Arial"/>
                <w:noProof/>
                <w:webHidden/>
                <w:sz w:val="22"/>
              </w:rPr>
              <w:instrText xml:space="preserve"> PAGEREF _Toc134015202 \h </w:instrText>
            </w:r>
            <w:r w:rsidR="0081506C" w:rsidRPr="007F5190">
              <w:rPr>
                <w:rFonts w:ascii="Arial" w:hAnsi="Arial" w:cs="Arial"/>
                <w:noProof/>
                <w:webHidden/>
                <w:sz w:val="22"/>
              </w:rPr>
            </w:r>
            <w:r w:rsidR="0081506C" w:rsidRPr="007F5190">
              <w:rPr>
                <w:rFonts w:ascii="Arial" w:hAnsi="Arial" w:cs="Arial"/>
                <w:noProof/>
                <w:webHidden/>
                <w:sz w:val="22"/>
              </w:rPr>
              <w:fldChar w:fldCharType="separate"/>
            </w:r>
            <w:r w:rsidR="0081506C" w:rsidRPr="007F5190">
              <w:rPr>
                <w:rFonts w:ascii="Arial" w:hAnsi="Arial" w:cs="Arial"/>
                <w:noProof/>
                <w:webHidden/>
                <w:sz w:val="22"/>
              </w:rPr>
              <w:t>6</w:t>
            </w:r>
            <w:r w:rsidR="0081506C" w:rsidRPr="007F5190">
              <w:rPr>
                <w:rFonts w:ascii="Arial" w:hAnsi="Arial" w:cs="Arial"/>
                <w:noProof/>
                <w:webHidden/>
                <w:sz w:val="22"/>
              </w:rPr>
              <w:fldChar w:fldCharType="end"/>
            </w:r>
          </w:hyperlink>
        </w:p>
        <w:p w14:paraId="45180C9C" w14:textId="77777777" w:rsidR="0081506C" w:rsidRPr="007F5190" w:rsidRDefault="007F5190">
          <w:pPr>
            <w:pStyle w:val="TOC1"/>
            <w:tabs>
              <w:tab w:val="right" w:leader="dot" w:pos="9350"/>
            </w:tabs>
            <w:rPr>
              <w:rFonts w:ascii="Arial" w:eastAsiaTheme="minorEastAsia" w:hAnsi="Arial" w:cs="Arial"/>
              <w:noProof/>
              <w:sz w:val="22"/>
              <w:lang w:val="en-US"/>
            </w:rPr>
          </w:pPr>
          <w:hyperlink w:anchor="_Toc134015203" w:history="1">
            <w:r w:rsidR="0081506C" w:rsidRPr="007F5190">
              <w:rPr>
                <w:rStyle w:val="Hyperlink"/>
                <w:rFonts w:ascii="Arial" w:hAnsi="Arial" w:cs="Arial"/>
                <w:noProof/>
                <w:sz w:val="22"/>
                <w:u w:val="none"/>
              </w:rPr>
              <w:t>Question 02- Sweet Plc</w:t>
            </w:r>
            <w:r w:rsidR="0081506C" w:rsidRPr="007F5190">
              <w:rPr>
                <w:rFonts w:ascii="Arial" w:hAnsi="Arial" w:cs="Arial"/>
                <w:noProof/>
                <w:webHidden/>
                <w:sz w:val="22"/>
              </w:rPr>
              <w:tab/>
            </w:r>
            <w:r w:rsidR="0081506C" w:rsidRPr="007F5190">
              <w:rPr>
                <w:rFonts w:ascii="Arial" w:hAnsi="Arial" w:cs="Arial"/>
                <w:noProof/>
                <w:webHidden/>
                <w:sz w:val="22"/>
              </w:rPr>
              <w:fldChar w:fldCharType="begin"/>
            </w:r>
            <w:r w:rsidR="0081506C" w:rsidRPr="007F5190">
              <w:rPr>
                <w:rFonts w:ascii="Arial" w:hAnsi="Arial" w:cs="Arial"/>
                <w:noProof/>
                <w:webHidden/>
                <w:sz w:val="22"/>
              </w:rPr>
              <w:instrText xml:space="preserve"> PAGEREF _Toc134015203 \h </w:instrText>
            </w:r>
            <w:r w:rsidR="0081506C" w:rsidRPr="007F5190">
              <w:rPr>
                <w:rFonts w:ascii="Arial" w:hAnsi="Arial" w:cs="Arial"/>
                <w:noProof/>
                <w:webHidden/>
                <w:sz w:val="22"/>
              </w:rPr>
            </w:r>
            <w:r w:rsidR="0081506C" w:rsidRPr="007F5190">
              <w:rPr>
                <w:rFonts w:ascii="Arial" w:hAnsi="Arial" w:cs="Arial"/>
                <w:noProof/>
                <w:webHidden/>
                <w:sz w:val="22"/>
              </w:rPr>
              <w:fldChar w:fldCharType="separate"/>
            </w:r>
            <w:r w:rsidR="0081506C" w:rsidRPr="007F5190">
              <w:rPr>
                <w:rFonts w:ascii="Arial" w:hAnsi="Arial" w:cs="Arial"/>
                <w:noProof/>
                <w:webHidden/>
                <w:sz w:val="22"/>
              </w:rPr>
              <w:t>8</w:t>
            </w:r>
            <w:r w:rsidR="0081506C" w:rsidRPr="007F5190">
              <w:rPr>
                <w:rFonts w:ascii="Arial" w:hAnsi="Arial" w:cs="Arial"/>
                <w:noProof/>
                <w:webHidden/>
                <w:sz w:val="22"/>
              </w:rPr>
              <w:fldChar w:fldCharType="end"/>
            </w:r>
          </w:hyperlink>
        </w:p>
        <w:p w14:paraId="46A8978F" w14:textId="77777777" w:rsidR="0081506C" w:rsidRPr="007F5190" w:rsidRDefault="007F5190">
          <w:pPr>
            <w:pStyle w:val="TOC2"/>
            <w:tabs>
              <w:tab w:val="left" w:pos="660"/>
              <w:tab w:val="right" w:leader="dot" w:pos="9350"/>
            </w:tabs>
            <w:rPr>
              <w:rFonts w:ascii="Arial" w:eastAsiaTheme="minorEastAsia" w:hAnsi="Arial" w:cs="Arial"/>
              <w:noProof/>
              <w:sz w:val="22"/>
              <w:lang w:val="en-US"/>
            </w:rPr>
          </w:pPr>
          <w:hyperlink w:anchor="_Toc134015204" w:history="1">
            <w:r w:rsidR="0081506C" w:rsidRPr="007F5190">
              <w:rPr>
                <w:rStyle w:val="Hyperlink"/>
                <w:rFonts w:ascii="Arial" w:hAnsi="Arial" w:cs="Arial"/>
                <w:noProof/>
                <w:sz w:val="22"/>
                <w:u w:val="none"/>
              </w:rPr>
              <w:t>a)</w:t>
            </w:r>
            <w:r w:rsidR="0081506C" w:rsidRPr="007F5190">
              <w:rPr>
                <w:rFonts w:ascii="Arial" w:eastAsiaTheme="minorEastAsia" w:hAnsi="Arial" w:cs="Arial"/>
                <w:noProof/>
                <w:sz w:val="22"/>
                <w:lang w:val="en-US"/>
              </w:rPr>
              <w:tab/>
            </w:r>
            <w:r w:rsidR="0081506C" w:rsidRPr="007F5190">
              <w:rPr>
                <w:rStyle w:val="Hyperlink"/>
                <w:rFonts w:ascii="Arial" w:hAnsi="Arial" w:cs="Arial"/>
                <w:noProof/>
                <w:sz w:val="22"/>
                <w:u w:val="none"/>
              </w:rPr>
              <w:t>Calculating the ratios of Sweets plc</w:t>
            </w:r>
            <w:r w:rsidR="0081506C" w:rsidRPr="007F5190">
              <w:rPr>
                <w:rFonts w:ascii="Arial" w:hAnsi="Arial" w:cs="Arial"/>
                <w:noProof/>
                <w:webHidden/>
                <w:sz w:val="22"/>
              </w:rPr>
              <w:tab/>
            </w:r>
            <w:r w:rsidR="0081506C" w:rsidRPr="007F5190">
              <w:rPr>
                <w:rFonts w:ascii="Arial" w:hAnsi="Arial" w:cs="Arial"/>
                <w:noProof/>
                <w:webHidden/>
                <w:sz w:val="22"/>
              </w:rPr>
              <w:fldChar w:fldCharType="begin"/>
            </w:r>
            <w:r w:rsidR="0081506C" w:rsidRPr="007F5190">
              <w:rPr>
                <w:rFonts w:ascii="Arial" w:hAnsi="Arial" w:cs="Arial"/>
                <w:noProof/>
                <w:webHidden/>
                <w:sz w:val="22"/>
              </w:rPr>
              <w:instrText xml:space="preserve"> PAGEREF _Toc134015204 \h </w:instrText>
            </w:r>
            <w:r w:rsidR="0081506C" w:rsidRPr="007F5190">
              <w:rPr>
                <w:rFonts w:ascii="Arial" w:hAnsi="Arial" w:cs="Arial"/>
                <w:noProof/>
                <w:webHidden/>
                <w:sz w:val="22"/>
              </w:rPr>
            </w:r>
            <w:r w:rsidR="0081506C" w:rsidRPr="007F5190">
              <w:rPr>
                <w:rFonts w:ascii="Arial" w:hAnsi="Arial" w:cs="Arial"/>
                <w:noProof/>
                <w:webHidden/>
                <w:sz w:val="22"/>
              </w:rPr>
              <w:fldChar w:fldCharType="separate"/>
            </w:r>
            <w:r w:rsidR="0081506C" w:rsidRPr="007F5190">
              <w:rPr>
                <w:rFonts w:ascii="Arial" w:hAnsi="Arial" w:cs="Arial"/>
                <w:noProof/>
                <w:webHidden/>
                <w:sz w:val="22"/>
              </w:rPr>
              <w:t>8</w:t>
            </w:r>
            <w:r w:rsidR="0081506C" w:rsidRPr="007F5190">
              <w:rPr>
                <w:rFonts w:ascii="Arial" w:hAnsi="Arial" w:cs="Arial"/>
                <w:noProof/>
                <w:webHidden/>
                <w:sz w:val="22"/>
              </w:rPr>
              <w:fldChar w:fldCharType="end"/>
            </w:r>
          </w:hyperlink>
        </w:p>
        <w:p w14:paraId="4CCB2F73" w14:textId="77777777" w:rsidR="0081506C" w:rsidRPr="007F5190" w:rsidRDefault="007F5190" w:rsidP="007F5190">
          <w:pPr>
            <w:pStyle w:val="TOC3"/>
            <w:rPr>
              <w:rFonts w:eastAsiaTheme="minorEastAsia"/>
              <w:i w:val="0"/>
              <w:iCs w:val="0"/>
              <w:lang w:val="en-US"/>
            </w:rPr>
          </w:pPr>
          <w:hyperlink w:anchor="_Toc134015205" w:history="1">
            <w:r w:rsidR="0081506C" w:rsidRPr="007F5190">
              <w:rPr>
                <w:rStyle w:val="Hyperlink"/>
                <w:i w:val="0"/>
                <w:iCs w:val="0"/>
                <w:u w:val="none"/>
              </w:rPr>
              <w:t>1.</w:t>
            </w:r>
            <w:r w:rsidR="0081506C" w:rsidRPr="007F5190">
              <w:rPr>
                <w:rFonts w:eastAsiaTheme="minorEastAsia"/>
                <w:i w:val="0"/>
                <w:iCs w:val="0"/>
                <w:lang w:val="en-US"/>
              </w:rPr>
              <w:tab/>
            </w:r>
            <w:r w:rsidR="0081506C" w:rsidRPr="007F5190">
              <w:rPr>
                <w:rStyle w:val="Hyperlink"/>
                <w:i w:val="0"/>
                <w:iCs w:val="0"/>
                <w:u w:val="none"/>
              </w:rPr>
              <w:t>Return on capital earning</w:t>
            </w:r>
            <w:r w:rsidR="0081506C" w:rsidRPr="007F5190">
              <w:rPr>
                <w:i w:val="0"/>
                <w:iCs w:val="0"/>
                <w:webHidden/>
              </w:rPr>
              <w:tab/>
            </w:r>
            <w:r w:rsidR="0081506C" w:rsidRPr="007F5190">
              <w:rPr>
                <w:i w:val="0"/>
                <w:iCs w:val="0"/>
                <w:webHidden/>
              </w:rPr>
              <w:fldChar w:fldCharType="begin"/>
            </w:r>
            <w:r w:rsidR="0081506C" w:rsidRPr="007F5190">
              <w:rPr>
                <w:i w:val="0"/>
                <w:iCs w:val="0"/>
                <w:webHidden/>
              </w:rPr>
              <w:instrText xml:space="preserve"> PAGEREF _Toc134015205 \h </w:instrText>
            </w:r>
            <w:r w:rsidR="0081506C" w:rsidRPr="007F5190">
              <w:rPr>
                <w:i w:val="0"/>
                <w:iCs w:val="0"/>
                <w:webHidden/>
              </w:rPr>
            </w:r>
            <w:r w:rsidR="0081506C" w:rsidRPr="007F5190">
              <w:rPr>
                <w:i w:val="0"/>
                <w:iCs w:val="0"/>
                <w:webHidden/>
              </w:rPr>
              <w:fldChar w:fldCharType="separate"/>
            </w:r>
            <w:r w:rsidR="0081506C" w:rsidRPr="007F5190">
              <w:rPr>
                <w:i w:val="0"/>
                <w:iCs w:val="0"/>
                <w:webHidden/>
              </w:rPr>
              <w:t>8</w:t>
            </w:r>
            <w:r w:rsidR="0081506C" w:rsidRPr="007F5190">
              <w:rPr>
                <w:i w:val="0"/>
                <w:iCs w:val="0"/>
                <w:webHidden/>
              </w:rPr>
              <w:fldChar w:fldCharType="end"/>
            </w:r>
          </w:hyperlink>
        </w:p>
        <w:p w14:paraId="29E83B33" w14:textId="77777777" w:rsidR="0081506C" w:rsidRPr="007F5190" w:rsidRDefault="007F5190" w:rsidP="007F5190">
          <w:pPr>
            <w:pStyle w:val="TOC3"/>
            <w:rPr>
              <w:rFonts w:eastAsiaTheme="minorEastAsia"/>
              <w:i w:val="0"/>
              <w:iCs w:val="0"/>
              <w:lang w:val="en-US"/>
            </w:rPr>
          </w:pPr>
          <w:hyperlink w:anchor="_Toc134015206" w:history="1">
            <w:r w:rsidR="0081506C" w:rsidRPr="007F5190">
              <w:rPr>
                <w:rStyle w:val="Hyperlink"/>
                <w:i w:val="0"/>
                <w:iCs w:val="0"/>
                <w:u w:val="none"/>
              </w:rPr>
              <w:t>2.</w:t>
            </w:r>
            <w:r w:rsidR="0081506C" w:rsidRPr="007F5190">
              <w:rPr>
                <w:rFonts w:eastAsiaTheme="minorEastAsia"/>
                <w:i w:val="0"/>
                <w:iCs w:val="0"/>
                <w:lang w:val="en-US"/>
              </w:rPr>
              <w:tab/>
            </w:r>
            <w:r w:rsidR="0081506C" w:rsidRPr="007F5190">
              <w:rPr>
                <w:rStyle w:val="Hyperlink"/>
                <w:i w:val="0"/>
                <w:iCs w:val="0"/>
                <w:u w:val="none"/>
              </w:rPr>
              <w:t>Return on earning</w:t>
            </w:r>
            <w:r w:rsidR="0081506C" w:rsidRPr="007F5190">
              <w:rPr>
                <w:i w:val="0"/>
                <w:iCs w:val="0"/>
                <w:webHidden/>
              </w:rPr>
              <w:tab/>
            </w:r>
            <w:r w:rsidR="0081506C" w:rsidRPr="007F5190">
              <w:rPr>
                <w:i w:val="0"/>
                <w:iCs w:val="0"/>
                <w:webHidden/>
              </w:rPr>
              <w:fldChar w:fldCharType="begin"/>
            </w:r>
            <w:r w:rsidR="0081506C" w:rsidRPr="007F5190">
              <w:rPr>
                <w:i w:val="0"/>
                <w:iCs w:val="0"/>
                <w:webHidden/>
              </w:rPr>
              <w:instrText xml:space="preserve"> PAGEREF _Toc134015206 \h </w:instrText>
            </w:r>
            <w:r w:rsidR="0081506C" w:rsidRPr="007F5190">
              <w:rPr>
                <w:i w:val="0"/>
                <w:iCs w:val="0"/>
                <w:webHidden/>
              </w:rPr>
            </w:r>
            <w:r w:rsidR="0081506C" w:rsidRPr="007F5190">
              <w:rPr>
                <w:i w:val="0"/>
                <w:iCs w:val="0"/>
                <w:webHidden/>
              </w:rPr>
              <w:fldChar w:fldCharType="separate"/>
            </w:r>
            <w:r w:rsidR="0081506C" w:rsidRPr="007F5190">
              <w:rPr>
                <w:i w:val="0"/>
                <w:iCs w:val="0"/>
                <w:webHidden/>
              </w:rPr>
              <w:t>9</w:t>
            </w:r>
            <w:r w:rsidR="0081506C" w:rsidRPr="007F5190">
              <w:rPr>
                <w:i w:val="0"/>
                <w:iCs w:val="0"/>
                <w:webHidden/>
              </w:rPr>
              <w:fldChar w:fldCharType="end"/>
            </w:r>
          </w:hyperlink>
        </w:p>
        <w:p w14:paraId="4D33E6FF" w14:textId="77777777" w:rsidR="0081506C" w:rsidRPr="007F5190" w:rsidRDefault="007F5190" w:rsidP="007F5190">
          <w:pPr>
            <w:pStyle w:val="TOC3"/>
            <w:rPr>
              <w:rFonts w:eastAsiaTheme="minorEastAsia"/>
              <w:i w:val="0"/>
              <w:iCs w:val="0"/>
              <w:lang w:val="en-US"/>
            </w:rPr>
          </w:pPr>
          <w:hyperlink w:anchor="_Toc134015207" w:history="1">
            <w:r w:rsidR="0081506C" w:rsidRPr="007F5190">
              <w:rPr>
                <w:rStyle w:val="Hyperlink"/>
                <w:i w:val="0"/>
                <w:iCs w:val="0"/>
                <w:u w:val="none"/>
              </w:rPr>
              <w:t>3.</w:t>
            </w:r>
            <w:r w:rsidR="0081506C" w:rsidRPr="007F5190">
              <w:rPr>
                <w:rFonts w:eastAsiaTheme="minorEastAsia"/>
                <w:i w:val="0"/>
                <w:iCs w:val="0"/>
                <w:lang w:val="en-US"/>
              </w:rPr>
              <w:tab/>
            </w:r>
            <w:r w:rsidR="0081506C" w:rsidRPr="007F5190">
              <w:rPr>
                <w:rStyle w:val="Hyperlink"/>
                <w:i w:val="0"/>
                <w:iCs w:val="0"/>
                <w:u w:val="none"/>
              </w:rPr>
              <w:t>Earnings per share</w:t>
            </w:r>
            <w:r w:rsidR="0081506C" w:rsidRPr="007F5190">
              <w:rPr>
                <w:i w:val="0"/>
                <w:iCs w:val="0"/>
                <w:webHidden/>
              </w:rPr>
              <w:tab/>
            </w:r>
            <w:r w:rsidR="0081506C" w:rsidRPr="007F5190">
              <w:rPr>
                <w:i w:val="0"/>
                <w:iCs w:val="0"/>
                <w:webHidden/>
              </w:rPr>
              <w:fldChar w:fldCharType="begin"/>
            </w:r>
            <w:r w:rsidR="0081506C" w:rsidRPr="007F5190">
              <w:rPr>
                <w:i w:val="0"/>
                <w:iCs w:val="0"/>
                <w:webHidden/>
              </w:rPr>
              <w:instrText xml:space="preserve"> PAGEREF _Toc134015207 \h </w:instrText>
            </w:r>
            <w:r w:rsidR="0081506C" w:rsidRPr="007F5190">
              <w:rPr>
                <w:i w:val="0"/>
                <w:iCs w:val="0"/>
                <w:webHidden/>
              </w:rPr>
            </w:r>
            <w:r w:rsidR="0081506C" w:rsidRPr="007F5190">
              <w:rPr>
                <w:i w:val="0"/>
                <w:iCs w:val="0"/>
                <w:webHidden/>
              </w:rPr>
              <w:fldChar w:fldCharType="separate"/>
            </w:r>
            <w:r w:rsidR="0081506C" w:rsidRPr="007F5190">
              <w:rPr>
                <w:i w:val="0"/>
                <w:iCs w:val="0"/>
                <w:webHidden/>
              </w:rPr>
              <w:t>9</w:t>
            </w:r>
            <w:r w:rsidR="0081506C" w:rsidRPr="007F5190">
              <w:rPr>
                <w:i w:val="0"/>
                <w:iCs w:val="0"/>
                <w:webHidden/>
              </w:rPr>
              <w:fldChar w:fldCharType="end"/>
            </w:r>
          </w:hyperlink>
        </w:p>
        <w:p w14:paraId="5B31ABD0" w14:textId="77777777" w:rsidR="0081506C" w:rsidRPr="007F5190" w:rsidRDefault="007F5190" w:rsidP="007F5190">
          <w:pPr>
            <w:pStyle w:val="TOC3"/>
            <w:rPr>
              <w:rFonts w:eastAsiaTheme="minorEastAsia"/>
              <w:i w:val="0"/>
              <w:iCs w:val="0"/>
              <w:lang w:val="en-US"/>
            </w:rPr>
          </w:pPr>
          <w:hyperlink w:anchor="_Toc134015208" w:history="1">
            <w:r w:rsidR="0081506C" w:rsidRPr="007F5190">
              <w:rPr>
                <w:rStyle w:val="Hyperlink"/>
                <w:i w:val="0"/>
                <w:iCs w:val="0"/>
                <w:u w:val="none"/>
              </w:rPr>
              <w:t>4.</w:t>
            </w:r>
            <w:r w:rsidR="0081506C" w:rsidRPr="007F5190">
              <w:rPr>
                <w:rFonts w:eastAsiaTheme="minorEastAsia"/>
                <w:i w:val="0"/>
                <w:iCs w:val="0"/>
                <w:lang w:val="en-US"/>
              </w:rPr>
              <w:tab/>
            </w:r>
            <w:r w:rsidR="0081506C" w:rsidRPr="007F5190">
              <w:rPr>
                <w:rStyle w:val="Hyperlink"/>
                <w:i w:val="0"/>
                <w:iCs w:val="0"/>
                <w:u w:val="none"/>
              </w:rPr>
              <w:t>Net profit margin</w:t>
            </w:r>
            <w:r w:rsidR="0081506C" w:rsidRPr="007F5190">
              <w:rPr>
                <w:i w:val="0"/>
                <w:iCs w:val="0"/>
                <w:webHidden/>
              </w:rPr>
              <w:tab/>
            </w:r>
            <w:r w:rsidR="0081506C" w:rsidRPr="007F5190">
              <w:rPr>
                <w:i w:val="0"/>
                <w:iCs w:val="0"/>
                <w:webHidden/>
              </w:rPr>
              <w:fldChar w:fldCharType="begin"/>
            </w:r>
            <w:r w:rsidR="0081506C" w:rsidRPr="007F5190">
              <w:rPr>
                <w:i w:val="0"/>
                <w:iCs w:val="0"/>
                <w:webHidden/>
              </w:rPr>
              <w:instrText xml:space="preserve"> PAGEREF _Toc134015208 \h </w:instrText>
            </w:r>
            <w:r w:rsidR="0081506C" w:rsidRPr="007F5190">
              <w:rPr>
                <w:i w:val="0"/>
                <w:iCs w:val="0"/>
                <w:webHidden/>
              </w:rPr>
            </w:r>
            <w:r w:rsidR="0081506C" w:rsidRPr="007F5190">
              <w:rPr>
                <w:i w:val="0"/>
                <w:iCs w:val="0"/>
                <w:webHidden/>
              </w:rPr>
              <w:fldChar w:fldCharType="separate"/>
            </w:r>
            <w:r w:rsidR="0081506C" w:rsidRPr="007F5190">
              <w:rPr>
                <w:i w:val="0"/>
                <w:iCs w:val="0"/>
                <w:webHidden/>
              </w:rPr>
              <w:t>9</w:t>
            </w:r>
            <w:r w:rsidR="0081506C" w:rsidRPr="007F5190">
              <w:rPr>
                <w:i w:val="0"/>
                <w:iCs w:val="0"/>
                <w:webHidden/>
              </w:rPr>
              <w:fldChar w:fldCharType="end"/>
            </w:r>
          </w:hyperlink>
        </w:p>
        <w:p w14:paraId="1B9928FA" w14:textId="77777777" w:rsidR="0081506C" w:rsidRPr="007F5190" w:rsidRDefault="007F5190" w:rsidP="007F5190">
          <w:pPr>
            <w:pStyle w:val="TOC3"/>
            <w:rPr>
              <w:rFonts w:eastAsiaTheme="minorEastAsia"/>
              <w:i w:val="0"/>
              <w:iCs w:val="0"/>
              <w:lang w:val="en-US"/>
            </w:rPr>
          </w:pPr>
          <w:hyperlink w:anchor="_Toc134015209" w:history="1">
            <w:r w:rsidR="0081506C" w:rsidRPr="007F5190">
              <w:rPr>
                <w:rStyle w:val="Hyperlink"/>
                <w:rFonts w:eastAsia="Calibri"/>
                <w:i w:val="0"/>
                <w:iCs w:val="0"/>
                <w:u w:val="none"/>
              </w:rPr>
              <w:t>5.</w:t>
            </w:r>
            <w:r w:rsidR="0081506C" w:rsidRPr="007F5190">
              <w:rPr>
                <w:rFonts w:eastAsiaTheme="minorEastAsia"/>
                <w:i w:val="0"/>
                <w:iCs w:val="0"/>
                <w:lang w:val="en-US"/>
              </w:rPr>
              <w:tab/>
            </w:r>
            <w:r w:rsidR="0081506C" w:rsidRPr="007F5190">
              <w:rPr>
                <w:rStyle w:val="Hyperlink"/>
                <w:i w:val="0"/>
                <w:iCs w:val="0"/>
                <w:u w:val="none"/>
              </w:rPr>
              <w:t>Asset Turnover</w:t>
            </w:r>
            <w:r w:rsidR="0081506C" w:rsidRPr="007F5190">
              <w:rPr>
                <w:i w:val="0"/>
                <w:iCs w:val="0"/>
                <w:webHidden/>
              </w:rPr>
              <w:tab/>
            </w:r>
            <w:r w:rsidR="0081506C" w:rsidRPr="007F5190">
              <w:rPr>
                <w:i w:val="0"/>
                <w:iCs w:val="0"/>
                <w:webHidden/>
              </w:rPr>
              <w:fldChar w:fldCharType="begin"/>
            </w:r>
            <w:r w:rsidR="0081506C" w:rsidRPr="007F5190">
              <w:rPr>
                <w:i w:val="0"/>
                <w:iCs w:val="0"/>
                <w:webHidden/>
              </w:rPr>
              <w:instrText xml:space="preserve"> PAGEREF _Toc134015209 \h </w:instrText>
            </w:r>
            <w:r w:rsidR="0081506C" w:rsidRPr="007F5190">
              <w:rPr>
                <w:i w:val="0"/>
                <w:iCs w:val="0"/>
                <w:webHidden/>
              </w:rPr>
            </w:r>
            <w:r w:rsidR="0081506C" w:rsidRPr="007F5190">
              <w:rPr>
                <w:i w:val="0"/>
                <w:iCs w:val="0"/>
                <w:webHidden/>
              </w:rPr>
              <w:fldChar w:fldCharType="separate"/>
            </w:r>
            <w:r w:rsidR="0081506C" w:rsidRPr="007F5190">
              <w:rPr>
                <w:i w:val="0"/>
                <w:iCs w:val="0"/>
                <w:webHidden/>
              </w:rPr>
              <w:t>10</w:t>
            </w:r>
            <w:r w:rsidR="0081506C" w:rsidRPr="007F5190">
              <w:rPr>
                <w:i w:val="0"/>
                <w:iCs w:val="0"/>
                <w:webHidden/>
              </w:rPr>
              <w:fldChar w:fldCharType="end"/>
            </w:r>
          </w:hyperlink>
        </w:p>
        <w:p w14:paraId="5DC5AD33" w14:textId="77777777" w:rsidR="0081506C" w:rsidRPr="007F5190" w:rsidRDefault="007F5190" w:rsidP="007F5190">
          <w:pPr>
            <w:pStyle w:val="TOC3"/>
            <w:rPr>
              <w:rFonts w:eastAsiaTheme="minorEastAsia"/>
              <w:i w:val="0"/>
              <w:iCs w:val="0"/>
              <w:lang w:val="en-US"/>
            </w:rPr>
          </w:pPr>
          <w:hyperlink w:anchor="_Toc134015210" w:history="1">
            <w:r w:rsidR="0081506C" w:rsidRPr="007F5190">
              <w:rPr>
                <w:rStyle w:val="Hyperlink"/>
                <w:i w:val="0"/>
                <w:iCs w:val="0"/>
                <w:u w:val="none"/>
              </w:rPr>
              <w:t>6.</w:t>
            </w:r>
            <w:r w:rsidR="0081506C" w:rsidRPr="007F5190">
              <w:rPr>
                <w:rFonts w:eastAsiaTheme="minorEastAsia"/>
                <w:i w:val="0"/>
                <w:iCs w:val="0"/>
                <w:lang w:val="en-US"/>
              </w:rPr>
              <w:tab/>
            </w:r>
            <w:r w:rsidR="0081506C" w:rsidRPr="007F5190">
              <w:rPr>
                <w:rStyle w:val="Hyperlink"/>
                <w:i w:val="0"/>
                <w:iCs w:val="0"/>
                <w:u w:val="none"/>
              </w:rPr>
              <w:t>Stock holding Days</w:t>
            </w:r>
            <w:r w:rsidR="0081506C" w:rsidRPr="007F5190">
              <w:rPr>
                <w:i w:val="0"/>
                <w:iCs w:val="0"/>
                <w:webHidden/>
              </w:rPr>
              <w:tab/>
            </w:r>
            <w:r w:rsidR="0081506C" w:rsidRPr="007F5190">
              <w:rPr>
                <w:i w:val="0"/>
                <w:iCs w:val="0"/>
                <w:webHidden/>
              </w:rPr>
              <w:fldChar w:fldCharType="begin"/>
            </w:r>
            <w:r w:rsidR="0081506C" w:rsidRPr="007F5190">
              <w:rPr>
                <w:i w:val="0"/>
                <w:iCs w:val="0"/>
                <w:webHidden/>
              </w:rPr>
              <w:instrText xml:space="preserve"> PAGEREF _Toc134015210 \h </w:instrText>
            </w:r>
            <w:r w:rsidR="0081506C" w:rsidRPr="007F5190">
              <w:rPr>
                <w:i w:val="0"/>
                <w:iCs w:val="0"/>
                <w:webHidden/>
              </w:rPr>
            </w:r>
            <w:r w:rsidR="0081506C" w:rsidRPr="007F5190">
              <w:rPr>
                <w:i w:val="0"/>
                <w:iCs w:val="0"/>
                <w:webHidden/>
              </w:rPr>
              <w:fldChar w:fldCharType="separate"/>
            </w:r>
            <w:r w:rsidR="0081506C" w:rsidRPr="007F5190">
              <w:rPr>
                <w:i w:val="0"/>
                <w:iCs w:val="0"/>
                <w:webHidden/>
              </w:rPr>
              <w:t>10</w:t>
            </w:r>
            <w:r w:rsidR="0081506C" w:rsidRPr="007F5190">
              <w:rPr>
                <w:i w:val="0"/>
                <w:iCs w:val="0"/>
                <w:webHidden/>
              </w:rPr>
              <w:fldChar w:fldCharType="end"/>
            </w:r>
          </w:hyperlink>
        </w:p>
        <w:p w14:paraId="03926814" w14:textId="77777777" w:rsidR="0081506C" w:rsidRPr="007F5190" w:rsidRDefault="007F5190" w:rsidP="007F5190">
          <w:pPr>
            <w:pStyle w:val="TOC3"/>
            <w:rPr>
              <w:rFonts w:eastAsiaTheme="minorEastAsia"/>
              <w:i w:val="0"/>
              <w:iCs w:val="0"/>
              <w:lang w:val="en-US"/>
            </w:rPr>
          </w:pPr>
          <w:hyperlink w:anchor="_Toc134015211" w:history="1">
            <w:r w:rsidR="0081506C" w:rsidRPr="007F5190">
              <w:rPr>
                <w:rStyle w:val="Hyperlink"/>
                <w:i w:val="0"/>
                <w:iCs w:val="0"/>
                <w:u w:val="none"/>
              </w:rPr>
              <w:t>7.</w:t>
            </w:r>
            <w:r w:rsidR="0081506C" w:rsidRPr="007F5190">
              <w:rPr>
                <w:rFonts w:eastAsiaTheme="minorEastAsia"/>
                <w:i w:val="0"/>
                <w:iCs w:val="0"/>
                <w:lang w:val="en-US"/>
              </w:rPr>
              <w:tab/>
            </w:r>
            <w:r w:rsidR="0081506C" w:rsidRPr="007F5190">
              <w:rPr>
                <w:rStyle w:val="Hyperlink"/>
                <w:i w:val="0"/>
                <w:iCs w:val="0"/>
                <w:u w:val="none"/>
              </w:rPr>
              <w:t>Debtor collection period</w:t>
            </w:r>
            <w:r w:rsidR="0081506C" w:rsidRPr="007F5190">
              <w:rPr>
                <w:i w:val="0"/>
                <w:iCs w:val="0"/>
                <w:webHidden/>
              </w:rPr>
              <w:tab/>
            </w:r>
            <w:r w:rsidR="0081506C" w:rsidRPr="007F5190">
              <w:rPr>
                <w:i w:val="0"/>
                <w:iCs w:val="0"/>
                <w:webHidden/>
              </w:rPr>
              <w:fldChar w:fldCharType="begin"/>
            </w:r>
            <w:r w:rsidR="0081506C" w:rsidRPr="007F5190">
              <w:rPr>
                <w:i w:val="0"/>
                <w:iCs w:val="0"/>
                <w:webHidden/>
              </w:rPr>
              <w:instrText xml:space="preserve"> PAGEREF _Toc134015211 \h </w:instrText>
            </w:r>
            <w:r w:rsidR="0081506C" w:rsidRPr="007F5190">
              <w:rPr>
                <w:i w:val="0"/>
                <w:iCs w:val="0"/>
                <w:webHidden/>
              </w:rPr>
            </w:r>
            <w:r w:rsidR="0081506C" w:rsidRPr="007F5190">
              <w:rPr>
                <w:i w:val="0"/>
                <w:iCs w:val="0"/>
                <w:webHidden/>
              </w:rPr>
              <w:fldChar w:fldCharType="separate"/>
            </w:r>
            <w:r w:rsidR="0081506C" w:rsidRPr="007F5190">
              <w:rPr>
                <w:i w:val="0"/>
                <w:iCs w:val="0"/>
                <w:webHidden/>
              </w:rPr>
              <w:t>11</w:t>
            </w:r>
            <w:r w:rsidR="0081506C" w:rsidRPr="007F5190">
              <w:rPr>
                <w:i w:val="0"/>
                <w:iCs w:val="0"/>
                <w:webHidden/>
              </w:rPr>
              <w:fldChar w:fldCharType="end"/>
            </w:r>
          </w:hyperlink>
        </w:p>
        <w:p w14:paraId="22AF85FC" w14:textId="77777777" w:rsidR="0081506C" w:rsidRPr="007F5190" w:rsidRDefault="007F5190" w:rsidP="007F5190">
          <w:pPr>
            <w:pStyle w:val="TOC3"/>
            <w:rPr>
              <w:rFonts w:eastAsiaTheme="minorEastAsia"/>
              <w:i w:val="0"/>
              <w:iCs w:val="0"/>
              <w:lang w:val="en-US"/>
            </w:rPr>
          </w:pPr>
          <w:hyperlink w:anchor="_Toc134015212" w:history="1">
            <w:r w:rsidR="0081506C" w:rsidRPr="007F5190">
              <w:rPr>
                <w:rStyle w:val="Hyperlink"/>
                <w:i w:val="0"/>
                <w:iCs w:val="0"/>
                <w:u w:val="none"/>
              </w:rPr>
              <w:t>8.</w:t>
            </w:r>
            <w:r w:rsidR="0081506C" w:rsidRPr="007F5190">
              <w:rPr>
                <w:rFonts w:eastAsiaTheme="minorEastAsia"/>
                <w:i w:val="0"/>
                <w:iCs w:val="0"/>
                <w:lang w:val="en-US"/>
              </w:rPr>
              <w:tab/>
            </w:r>
            <w:r w:rsidR="0081506C" w:rsidRPr="007F5190">
              <w:rPr>
                <w:rStyle w:val="Hyperlink"/>
                <w:i w:val="0"/>
                <w:iCs w:val="0"/>
                <w:u w:val="none"/>
              </w:rPr>
              <w:t>Current ratio</w:t>
            </w:r>
            <w:r w:rsidR="0081506C" w:rsidRPr="007F5190">
              <w:rPr>
                <w:i w:val="0"/>
                <w:iCs w:val="0"/>
                <w:webHidden/>
              </w:rPr>
              <w:tab/>
            </w:r>
            <w:r w:rsidR="0081506C" w:rsidRPr="007F5190">
              <w:rPr>
                <w:i w:val="0"/>
                <w:iCs w:val="0"/>
                <w:webHidden/>
              </w:rPr>
              <w:fldChar w:fldCharType="begin"/>
            </w:r>
            <w:r w:rsidR="0081506C" w:rsidRPr="007F5190">
              <w:rPr>
                <w:i w:val="0"/>
                <w:iCs w:val="0"/>
                <w:webHidden/>
              </w:rPr>
              <w:instrText xml:space="preserve"> PAGEREF _Toc134015212 \h </w:instrText>
            </w:r>
            <w:r w:rsidR="0081506C" w:rsidRPr="007F5190">
              <w:rPr>
                <w:i w:val="0"/>
                <w:iCs w:val="0"/>
                <w:webHidden/>
              </w:rPr>
            </w:r>
            <w:r w:rsidR="0081506C" w:rsidRPr="007F5190">
              <w:rPr>
                <w:i w:val="0"/>
                <w:iCs w:val="0"/>
                <w:webHidden/>
              </w:rPr>
              <w:fldChar w:fldCharType="separate"/>
            </w:r>
            <w:r w:rsidR="0081506C" w:rsidRPr="007F5190">
              <w:rPr>
                <w:i w:val="0"/>
                <w:iCs w:val="0"/>
                <w:webHidden/>
              </w:rPr>
              <w:t>11</w:t>
            </w:r>
            <w:r w:rsidR="0081506C" w:rsidRPr="007F5190">
              <w:rPr>
                <w:i w:val="0"/>
                <w:iCs w:val="0"/>
                <w:webHidden/>
              </w:rPr>
              <w:fldChar w:fldCharType="end"/>
            </w:r>
          </w:hyperlink>
        </w:p>
        <w:p w14:paraId="42B3C94C" w14:textId="77777777" w:rsidR="0081506C" w:rsidRPr="007F5190" w:rsidRDefault="007F5190" w:rsidP="007F5190">
          <w:pPr>
            <w:pStyle w:val="TOC3"/>
            <w:rPr>
              <w:rFonts w:eastAsiaTheme="minorEastAsia"/>
              <w:i w:val="0"/>
              <w:iCs w:val="0"/>
              <w:lang w:val="en-US"/>
            </w:rPr>
          </w:pPr>
          <w:hyperlink w:anchor="_Toc134015213" w:history="1">
            <w:r w:rsidR="0081506C" w:rsidRPr="007F5190">
              <w:rPr>
                <w:rStyle w:val="Hyperlink"/>
                <w:i w:val="0"/>
                <w:iCs w:val="0"/>
                <w:u w:val="none"/>
              </w:rPr>
              <w:t>9.</w:t>
            </w:r>
            <w:r w:rsidR="0081506C" w:rsidRPr="007F5190">
              <w:rPr>
                <w:rFonts w:eastAsiaTheme="minorEastAsia"/>
                <w:i w:val="0"/>
                <w:iCs w:val="0"/>
                <w:lang w:val="en-US"/>
              </w:rPr>
              <w:tab/>
            </w:r>
            <w:r w:rsidR="0081506C" w:rsidRPr="007F5190">
              <w:rPr>
                <w:rStyle w:val="Hyperlink"/>
                <w:i w:val="0"/>
                <w:iCs w:val="0"/>
                <w:u w:val="none"/>
              </w:rPr>
              <w:t>Gearing Ratio</w:t>
            </w:r>
            <w:r w:rsidR="0081506C" w:rsidRPr="007F5190">
              <w:rPr>
                <w:i w:val="0"/>
                <w:iCs w:val="0"/>
                <w:webHidden/>
              </w:rPr>
              <w:tab/>
            </w:r>
            <w:r w:rsidR="0081506C" w:rsidRPr="007F5190">
              <w:rPr>
                <w:i w:val="0"/>
                <w:iCs w:val="0"/>
                <w:webHidden/>
              </w:rPr>
              <w:fldChar w:fldCharType="begin"/>
            </w:r>
            <w:r w:rsidR="0081506C" w:rsidRPr="007F5190">
              <w:rPr>
                <w:i w:val="0"/>
                <w:iCs w:val="0"/>
                <w:webHidden/>
              </w:rPr>
              <w:instrText xml:space="preserve"> PAGEREF _Toc134015213 \h </w:instrText>
            </w:r>
            <w:r w:rsidR="0081506C" w:rsidRPr="007F5190">
              <w:rPr>
                <w:i w:val="0"/>
                <w:iCs w:val="0"/>
                <w:webHidden/>
              </w:rPr>
            </w:r>
            <w:r w:rsidR="0081506C" w:rsidRPr="007F5190">
              <w:rPr>
                <w:i w:val="0"/>
                <w:iCs w:val="0"/>
                <w:webHidden/>
              </w:rPr>
              <w:fldChar w:fldCharType="separate"/>
            </w:r>
            <w:r w:rsidR="0081506C" w:rsidRPr="007F5190">
              <w:rPr>
                <w:i w:val="0"/>
                <w:iCs w:val="0"/>
                <w:webHidden/>
              </w:rPr>
              <w:t>11</w:t>
            </w:r>
            <w:r w:rsidR="0081506C" w:rsidRPr="007F5190">
              <w:rPr>
                <w:i w:val="0"/>
                <w:iCs w:val="0"/>
                <w:webHidden/>
              </w:rPr>
              <w:fldChar w:fldCharType="end"/>
            </w:r>
          </w:hyperlink>
        </w:p>
        <w:p w14:paraId="063E3DA8" w14:textId="77777777" w:rsidR="0081506C" w:rsidRPr="007F5190" w:rsidRDefault="007F5190" w:rsidP="007F5190">
          <w:pPr>
            <w:pStyle w:val="TOC3"/>
            <w:rPr>
              <w:rFonts w:eastAsiaTheme="minorEastAsia"/>
              <w:i w:val="0"/>
              <w:iCs w:val="0"/>
              <w:lang w:val="en-US"/>
            </w:rPr>
          </w:pPr>
          <w:hyperlink w:anchor="_Toc134015214" w:history="1">
            <w:r w:rsidR="0081506C" w:rsidRPr="007F5190">
              <w:rPr>
                <w:rStyle w:val="Hyperlink"/>
                <w:i w:val="0"/>
                <w:iCs w:val="0"/>
                <w:u w:val="none"/>
              </w:rPr>
              <w:t>10.</w:t>
            </w:r>
            <w:r w:rsidR="0081506C" w:rsidRPr="007F5190">
              <w:rPr>
                <w:rFonts w:eastAsiaTheme="minorEastAsia"/>
                <w:i w:val="0"/>
                <w:iCs w:val="0"/>
                <w:lang w:val="en-US"/>
              </w:rPr>
              <w:tab/>
            </w:r>
            <w:r w:rsidR="0081506C" w:rsidRPr="007F5190">
              <w:rPr>
                <w:rStyle w:val="Hyperlink"/>
                <w:i w:val="0"/>
                <w:iCs w:val="0"/>
                <w:u w:val="none"/>
              </w:rPr>
              <w:t>Interest Coverage ratio</w:t>
            </w:r>
            <w:r w:rsidR="0081506C" w:rsidRPr="007F5190">
              <w:rPr>
                <w:i w:val="0"/>
                <w:iCs w:val="0"/>
                <w:webHidden/>
              </w:rPr>
              <w:tab/>
            </w:r>
            <w:r w:rsidR="0081506C" w:rsidRPr="007F5190">
              <w:rPr>
                <w:i w:val="0"/>
                <w:iCs w:val="0"/>
                <w:webHidden/>
              </w:rPr>
              <w:fldChar w:fldCharType="begin"/>
            </w:r>
            <w:r w:rsidR="0081506C" w:rsidRPr="007F5190">
              <w:rPr>
                <w:i w:val="0"/>
                <w:iCs w:val="0"/>
                <w:webHidden/>
              </w:rPr>
              <w:instrText xml:space="preserve"> PAGEREF _Toc134015214 \h </w:instrText>
            </w:r>
            <w:r w:rsidR="0081506C" w:rsidRPr="007F5190">
              <w:rPr>
                <w:i w:val="0"/>
                <w:iCs w:val="0"/>
                <w:webHidden/>
              </w:rPr>
            </w:r>
            <w:r w:rsidR="0081506C" w:rsidRPr="007F5190">
              <w:rPr>
                <w:i w:val="0"/>
                <w:iCs w:val="0"/>
                <w:webHidden/>
              </w:rPr>
              <w:fldChar w:fldCharType="separate"/>
            </w:r>
            <w:r w:rsidR="0081506C" w:rsidRPr="007F5190">
              <w:rPr>
                <w:i w:val="0"/>
                <w:iCs w:val="0"/>
                <w:webHidden/>
              </w:rPr>
              <w:t>11</w:t>
            </w:r>
            <w:r w:rsidR="0081506C" w:rsidRPr="007F5190">
              <w:rPr>
                <w:i w:val="0"/>
                <w:iCs w:val="0"/>
                <w:webHidden/>
              </w:rPr>
              <w:fldChar w:fldCharType="end"/>
            </w:r>
          </w:hyperlink>
        </w:p>
        <w:p w14:paraId="1CD00FBA" w14:textId="77777777" w:rsidR="0081506C" w:rsidRPr="007F5190" w:rsidRDefault="007F5190">
          <w:pPr>
            <w:pStyle w:val="TOC2"/>
            <w:tabs>
              <w:tab w:val="left" w:pos="880"/>
              <w:tab w:val="right" w:leader="dot" w:pos="9350"/>
            </w:tabs>
            <w:rPr>
              <w:rFonts w:ascii="Arial" w:eastAsiaTheme="minorEastAsia" w:hAnsi="Arial" w:cs="Arial"/>
              <w:noProof/>
              <w:sz w:val="22"/>
              <w:lang w:val="en-US"/>
            </w:rPr>
          </w:pPr>
          <w:hyperlink w:anchor="_Toc134015215" w:history="1">
            <w:r w:rsidR="0081506C" w:rsidRPr="007F5190">
              <w:rPr>
                <w:rStyle w:val="Hyperlink"/>
                <w:rFonts w:ascii="Arial" w:hAnsi="Arial" w:cs="Arial"/>
                <w:noProof/>
                <w:sz w:val="22"/>
                <w:u w:val="none"/>
              </w:rPr>
              <w:t>b)</w:t>
            </w:r>
            <w:r w:rsidR="0081506C" w:rsidRPr="007F5190">
              <w:rPr>
                <w:rFonts w:ascii="Arial" w:eastAsiaTheme="minorEastAsia" w:hAnsi="Arial" w:cs="Arial"/>
                <w:noProof/>
                <w:sz w:val="22"/>
                <w:lang w:val="en-US"/>
              </w:rPr>
              <w:tab/>
            </w:r>
            <w:r w:rsidR="0081506C" w:rsidRPr="007F5190">
              <w:rPr>
                <w:rStyle w:val="Hyperlink"/>
                <w:rFonts w:ascii="Arial" w:hAnsi="Arial" w:cs="Arial"/>
                <w:noProof/>
                <w:sz w:val="22"/>
                <w:u w:val="none"/>
              </w:rPr>
              <w:t>Commenting on the financial performance of Sweet Plc</w:t>
            </w:r>
            <w:r w:rsidR="0081506C" w:rsidRPr="007F5190">
              <w:rPr>
                <w:rFonts w:ascii="Arial" w:hAnsi="Arial" w:cs="Arial"/>
                <w:noProof/>
                <w:webHidden/>
                <w:sz w:val="22"/>
              </w:rPr>
              <w:tab/>
            </w:r>
            <w:r w:rsidR="0081506C" w:rsidRPr="007F5190">
              <w:rPr>
                <w:rFonts w:ascii="Arial" w:hAnsi="Arial" w:cs="Arial"/>
                <w:noProof/>
                <w:webHidden/>
                <w:sz w:val="22"/>
              </w:rPr>
              <w:fldChar w:fldCharType="begin"/>
            </w:r>
            <w:r w:rsidR="0081506C" w:rsidRPr="007F5190">
              <w:rPr>
                <w:rFonts w:ascii="Arial" w:hAnsi="Arial" w:cs="Arial"/>
                <w:noProof/>
                <w:webHidden/>
                <w:sz w:val="22"/>
              </w:rPr>
              <w:instrText xml:space="preserve"> PAGEREF _Toc134015215 \h </w:instrText>
            </w:r>
            <w:r w:rsidR="0081506C" w:rsidRPr="007F5190">
              <w:rPr>
                <w:rFonts w:ascii="Arial" w:hAnsi="Arial" w:cs="Arial"/>
                <w:noProof/>
                <w:webHidden/>
                <w:sz w:val="22"/>
              </w:rPr>
            </w:r>
            <w:r w:rsidR="0081506C" w:rsidRPr="007F5190">
              <w:rPr>
                <w:rFonts w:ascii="Arial" w:hAnsi="Arial" w:cs="Arial"/>
                <w:noProof/>
                <w:webHidden/>
                <w:sz w:val="22"/>
              </w:rPr>
              <w:fldChar w:fldCharType="separate"/>
            </w:r>
            <w:r w:rsidR="0081506C" w:rsidRPr="007F5190">
              <w:rPr>
                <w:rFonts w:ascii="Arial" w:hAnsi="Arial" w:cs="Arial"/>
                <w:noProof/>
                <w:webHidden/>
                <w:sz w:val="22"/>
              </w:rPr>
              <w:t>12</w:t>
            </w:r>
            <w:r w:rsidR="0081506C" w:rsidRPr="007F5190">
              <w:rPr>
                <w:rFonts w:ascii="Arial" w:hAnsi="Arial" w:cs="Arial"/>
                <w:noProof/>
                <w:webHidden/>
                <w:sz w:val="22"/>
              </w:rPr>
              <w:fldChar w:fldCharType="end"/>
            </w:r>
          </w:hyperlink>
        </w:p>
        <w:p w14:paraId="74F82729" w14:textId="77777777" w:rsidR="0081506C" w:rsidRPr="007F5190" w:rsidRDefault="007F5190">
          <w:pPr>
            <w:pStyle w:val="TOC1"/>
            <w:tabs>
              <w:tab w:val="right" w:leader="dot" w:pos="9350"/>
            </w:tabs>
            <w:rPr>
              <w:rFonts w:ascii="Arial" w:eastAsiaTheme="minorEastAsia" w:hAnsi="Arial" w:cs="Arial"/>
              <w:noProof/>
              <w:sz w:val="22"/>
              <w:lang w:val="en-US"/>
            </w:rPr>
          </w:pPr>
          <w:hyperlink w:anchor="_Toc134015216" w:history="1">
            <w:r w:rsidR="0081506C" w:rsidRPr="007F5190">
              <w:rPr>
                <w:rStyle w:val="Hyperlink"/>
                <w:rFonts w:ascii="Arial" w:hAnsi="Arial" w:cs="Arial"/>
                <w:noProof/>
                <w:sz w:val="22"/>
                <w:u w:val="none"/>
              </w:rPr>
              <w:t>Conclusion</w:t>
            </w:r>
            <w:r w:rsidR="0081506C" w:rsidRPr="007F5190">
              <w:rPr>
                <w:rFonts w:ascii="Arial" w:hAnsi="Arial" w:cs="Arial"/>
                <w:noProof/>
                <w:webHidden/>
                <w:sz w:val="22"/>
              </w:rPr>
              <w:tab/>
            </w:r>
            <w:r w:rsidR="0081506C" w:rsidRPr="007F5190">
              <w:rPr>
                <w:rFonts w:ascii="Arial" w:hAnsi="Arial" w:cs="Arial"/>
                <w:noProof/>
                <w:webHidden/>
                <w:sz w:val="22"/>
              </w:rPr>
              <w:fldChar w:fldCharType="begin"/>
            </w:r>
            <w:r w:rsidR="0081506C" w:rsidRPr="007F5190">
              <w:rPr>
                <w:rFonts w:ascii="Arial" w:hAnsi="Arial" w:cs="Arial"/>
                <w:noProof/>
                <w:webHidden/>
                <w:sz w:val="22"/>
              </w:rPr>
              <w:instrText xml:space="preserve"> PAGEREF _Toc134015216 \h </w:instrText>
            </w:r>
            <w:r w:rsidR="0081506C" w:rsidRPr="007F5190">
              <w:rPr>
                <w:rFonts w:ascii="Arial" w:hAnsi="Arial" w:cs="Arial"/>
                <w:noProof/>
                <w:webHidden/>
                <w:sz w:val="22"/>
              </w:rPr>
            </w:r>
            <w:r w:rsidR="0081506C" w:rsidRPr="007F5190">
              <w:rPr>
                <w:rFonts w:ascii="Arial" w:hAnsi="Arial" w:cs="Arial"/>
                <w:noProof/>
                <w:webHidden/>
                <w:sz w:val="22"/>
              </w:rPr>
              <w:fldChar w:fldCharType="separate"/>
            </w:r>
            <w:r w:rsidR="0081506C" w:rsidRPr="007F5190">
              <w:rPr>
                <w:rFonts w:ascii="Arial" w:hAnsi="Arial" w:cs="Arial"/>
                <w:noProof/>
                <w:webHidden/>
                <w:sz w:val="22"/>
              </w:rPr>
              <w:t>14</w:t>
            </w:r>
            <w:r w:rsidR="0081506C" w:rsidRPr="007F5190">
              <w:rPr>
                <w:rFonts w:ascii="Arial" w:hAnsi="Arial" w:cs="Arial"/>
                <w:noProof/>
                <w:webHidden/>
                <w:sz w:val="22"/>
              </w:rPr>
              <w:fldChar w:fldCharType="end"/>
            </w:r>
          </w:hyperlink>
        </w:p>
        <w:p w14:paraId="6F0352DE" w14:textId="21C20C10" w:rsidR="0081506C" w:rsidRDefault="007F5190">
          <w:pPr>
            <w:pStyle w:val="TOC1"/>
            <w:tabs>
              <w:tab w:val="right" w:leader="dot" w:pos="9350"/>
            </w:tabs>
            <w:rPr>
              <w:rFonts w:ascii="Arial" w:hAnsi="Arial" w:cs="Arial"/>
              <w:noProof/>
              <w:sz w:val="22"/>
            </w:rPr>
          </w:pPr>
          <w:hyperlink w:anchor="_Toc134015217" w:history="1">
            <w:r w:rsidR="0081506C" w:rsidRPr="007F5190">
              <w:rPr>
                <w:rStyle w:val="Hyperlink"/>
                <w:rFonts w:ascii="Arial" w:hAnsi="Arial" w:cs="Arial"/>
                <w:noProof/>
                <w:sz w:val="22"/>
                <w:u w:val="none"/>
              </w:rPr>
              <w:t>References</w:t>
            </w:r>
            <w:r w:rsidR="0081506C" w:rsidRPr="007F5190">
              <w:rPr>
                <w:rFonts w:ascii="Arial" w:hAnsi="Arial" w:cs="Arial"/>
                <w:noProof/>
                <w:webHidden/>
                <w:sz w:val="22"/>
              </w:rPr>
              <w:tab/>
            </w:r>
            <w:r w:rsidR="0081506C" w:rsidRPr="007F5190">
              <w:rPr>
                <w:rFonts w:ascii="Arial" w:hAnsi="Arial" w:cs="Arial"/>
                <w:noProof/>
                <w:webHidden/>
                <w:sz w:val="22"/>
              </w:rPr>
              <w:fldChar w:fldCharType="begin"/>
            </w:r>
            <w:r w:rsidR="0081506C" w:rsidRPr="007F5190">
              <w:rPr>
                <w:rFonts w:ascii="Arial" w:hAnsi="Arial" w:cs="Arial"/>
                <w:noProof/>
                <w:webHidden/>
                <w:sz w:val="22"/>
              </w:rPr>
              <w:instrText xml:space="preserve"> PAGEREF _Toc134015217 \h </w:instrText>
            </w:r>
            <w:r w:rsidR="0081506C" w:rsidRPr="007F5190">
              <w:rPr>
                <w:rFonts w:ascii="Arial" w:hAnsi="Arial" w:cs="Arial"/>
                <w:noProof/>
                <w:webHidden/>
                <w:sz w:val="22"/>
              </w:rPr>
            </w:r>
            <w:r w:rsidR="0081506C" w:rsidRPr="007F5190">
              <w:rPr>
                <w:rFonts w:ascii="Arial" w:hAnsi="Arial" w:cs="Arial"/>
                <w:noProof/>
                <w:webHidden/>
                <w:sz w:val="22"/>
              </w:rPr>
              <w:fldChar w:fldCharType="separate"/>
            </w:r>
            <w:r w:rsidR="0081506C" w:rsidRPr="007F5190">
              <w:rPr>
                <w:rFonts w:ascii="Arial" w:hAnsi="Arial" w:cs="Arial"/>
                <w:noProof/>
                <w:webHidden/>
                <w:sz w:val="22"/>
              </w:rPr>
              <w:t>15</w:t>
            </w:r>
            <w:r w:rsidR="0081506C" w:rsidRPr="007F5190">
              <w:rPr>
                <w:rFonts w:ascii="Arial" w:hAnsi="Arial" w:cs="Arial"/>
                <w:noProof/>
                <w:webHidden/>
                <w:sz w:val="22"/>
              </w:rPr>
              <w:fldChar w:fldCharType="end"/>
            </w:r>
          </w:hyperlink>
        </w:p>
        <w:p w14:paraId="668CBD86" w14:textId="4E3178E7" w:rsidR="007F5190" w:rsidRPr="007F5190" w:rsidRDefault="007F5190" w:rsidP="007F5190">
          <w:pPr>
            <w:pStyle w:val="TOC1"/>
            <w:tabs>
              <w:tab w:val="right" w:leader="dot" w:pos="9350"/>
            </w:tabs>
            <w:rPr>
              <w:rFonts w:ascii="Arial" w:eastAsiaTheme="minorEastAsia" w:hAnsi="Arial" w:cs="Arial"/>
              <w:noProof/>
              <w:sz w:val="22"/>
              <w:lang w:val="en-US"/>
            </w:rPr>
          </w:pPr>
          <w:hyperlink w:anchor="_Toc134015217" w:history="1">
            <w:r w:rsidRPr="007F5190">
              <w:rPr>
                <w:rStyle w:val="Hyperlink"/>
                <w:rFonts w:ascii="Arial" w:hAnsi="Arial" w:cs="Arial"/>
                <w:noProof/>
                <w:sz w:val="22"/>
                <w:u w:val="none"/>
              </w:rPr>
              <w:t>References</w:t>
            </w:r>
            <w:r w:rsidRPr="007F5190">
              <w:rPr>
                <w:rFonts w:ascii="Arial" w:hAnsi="Arial" w:cs="Arial"/>
                <w:noProof/>
                <w:webHidden/>
                <w:sz w:val="22"/>
              </w:rPr>
              <w:tab/>
            </w:r>
            <w:r w:rsidRPr="007F5190">
              <w:rPr>
                <w:rFonts w:ascii="Arial" w:hAnsi="Arial" w:cs="Arial"/>
                <w:noProof/>
                <w:webHidden/>
                <w:sz w:val="22"/>
              </w:rPr>
              <w:fldChar w:fldCharType="begin"/>
            </w:r>
            <w:r w:rsidRPr="007F5190">
              <w:rPr>
                <w:rFonts w:ascii="Arial" w:hAnsi="Arial" w:cs="Arial"/>
                <w:noProof/>
                <w:webHidden/>
                <w:sz w:val="22"/>
              </w:rPr>
              <w:instrText xml:space="preserve"> PAGEREF _Toc134015217 \h </w:instrText>
            </w:r>
            <w:r w:rsidRPr="007F5190">
              <w:rPr>
                <w:rFonts w:ascii="Arial" w:hAnsi="Arial" w:cs="Arial"/>
                <w:noProof/>
                <w:webHidden/>
                <w:sz w:val="22"/>
              </w:rPr>
            </w:r>
            <w:r w:rsidRPr="007F5190">
              <w:rPr>
                <w:rFonts w:ascii="Arial" w:hAnsi="Arial" w:cs="Arial"/>
                <w:noProof/>
                <w:webHidden/>
                <w:sz w:val="22"/>
              </w:rPr>
              <w:fldChar w:fldCharType="separate"/>
            </w:r>
            <w:r w:rsidRPr="007F5190">
              <w:rPr>
                <w:rFonts w:ascii="Arial" w:hAnsi="Arial" w:cs="Arial"/>
                <w:noProof/>
                <w:webHidden/>
                <w:sz w:val="22"/>
              </w:rPr>
              <w:t>1</w:t>
            </w:r>
            <w:r>
              <w:rPr>
                <w:rFonts w:ascii="Arial" w:hAnsi="Arial" w:cs="Arial"/>
                <w:noProof/>
                <w:webHidden/>
                <w:sz w:val="22"/>
              </w:rPr>
              <w:t>6</w:t>
            </w:r>
            <w:r w:rsidRPr="007F5190">
              <w:rPr>
                <w:rFonts w:ascii="Arial" w:hAnsi="Arial" w:cs="Arial"/>
                <w:noProof/>
                <w:webHidden/>
                <w:sz w:val="22"/>
              </w:rPr>
              <w:fldChar w:fldCharType="end"/>
            </w:r>
          </w:hyperlink>
        </w:p>
        <w:p w14:paraId="2C557C42" w14:textId="77777777" w:rsidR="007F5190" w:rsidRPr="007F5190" w:rsidRDefault="007F5190" w:rsidP="007F5190"/>
        <w:p w14:paraId="6D8EFBF7" w14:textId="77777777" w:rsidR="00E94A8D" w:rsidRDefault="00E94A8D">
          <w:r w:rsidRPr="00072DC6">
            <w:rPr>
              <w:rFonts w:ascii="Arial" w:hAnsi="Arial" w:cs="Arial"/>
              <w:b/>
              <w:bCs/>
              <w:noProof/>
              <w:sz w:val="22"/>
            </w:rPr>
            <w:fldChar w:fldCharType="end"/>
          </w:r>
        </w:p>
      </w:sdtContent>
    </w:sdt>
    <w:p w14:paraId="21653389" w14:textId="77777777" w:rsidR="00004927" w:rsidRDefault="00004927">
      <w:pPr>
        <w:spacing w:line="259" w:lineRule="auto"/>
        <w:jc w:val="left"/>
      </w:pPr>
      <w:r>
        <w:br w:type="page"/>
      </w:r>
    </w:p>
    <w:p w14:paraId="553A6B54" w14:textId="692B0859" w:rsidR="003F247D" w:rsidRPr="003F247D" w:rsidRDefault="003F247D" w:rsidP="00D273AB">
      <w:pPr>
        <w:rPr>
          <w:rFonts w:ascii="Arial" w:hAnsi="Arial" w:cs="Arial"/>
          <w:b/>
          <w:bCs/>
          <w:sz w:val="22"/>
        </w:rPr>
      </w:pPr>
      <w:r w:rsidRPr="003F247D">
        <w:rPr>
          <w:rFonts w:ascii="Arial" w:hAnsi="Arial" w:cs="Arial"/>
          <w:b/>
          <w:bCs/>
          <w:sz w:val="22"/>
        </w:rPr>
        <w:lastRenderedPageBreak/>
        <w:t>Introduction</w:t>
      </w:r>
    </w:p>
    <w:p w14:paraId="626B2C85" w14:textId="3CDF1521" w:rsidR="00D273AB" w:rsidRPr="003F247D" w:rsidRDefault="00D273AB" w:rsidP="00D273AB">
      <w:pPr>
        <w:rPr>
          <w:rFonts w:ascii="Arial" w:hAnsi="Arial" w:cs="Arial"/>
          <w:sz w:val="22"/>
          <w:lang w:val="en-US"/>
        </w:rPr>
      </w:pPr>
      <w:r w:rsidRPr="003F247D">
        <w:rPr>
          <w:rFonts w:ascii="Arial" w:hAnsi="Arial" w:cs="Arial"/>
          <w:sz w:val="22"/>
        </w:rPr>
        <w:t>One of the most critical function</w:t>
      </w:r>
      <w:r w:rsidR="00E94A8D" w:rsidRPr="003F247D">
        <w:rPr>
          <w:rFonts w:ascii="Arial" w:hAnsi="Arial" w:cs="Arial"/>
          <w:sz w:val="22"/>
        </w:rPr>
        <w:t>s</w:t>
      </w:r>
      <w:r w:rsidRPr="003F247D">
        <w:rPr>
          <w:rFonts w:ascii="Arial" w:hAnsi="Arial" w:cs="Arial"/>
          <w:sz w:val="22"/>
        </w:rPr>
        <w:t xml:space="preserve"> of a business organisation is accounting </w:t>
      </w:r>
      <w:r w:rsidR="00E94A8D" w:rsidRPr="003F247D">
        <w:rPr>
          <w:rFonts w:ascii="Arial" w:hAnsi="Arial" w:cs="Arial"/>
          <w:sz w:val="22"/>
        </w:rPr>
        <w:t>which</w:t>
      </w:r>
      <w:r w:rsidRPr="003F247D">
        <w:rPr>
          <w:rFonts w:ascii="Arial" w:hAnsi="Arial" w:cs="Arial"/>
          <w:sz w:val="22"/>
        </w:rPr>
        <w:t xml:space="preserve"> can be defined as an approach that is used by </w:t>
      </w:r>
      <w:proofErr w:type="gramStart"/>
      <w:r w:rsidRPr="003F247D">
        <w:rPr>
          <w:rFonts w:ascii="Arial" w:hAnsi="Arial" w:cs="Arial"/>
          <w:sz w:val="22"/>
        </w:rPr>
        <w:t>in order to</w:t>
      </w:r>
      <w:proofErr w:type="gramEnd"/>
      <w:r w:rsidRPr="003F247D">
        <w:rPr>
          <w:rFonts w:ascii="Arial" w:hAnsi="Arial" w:cs="Arial"/>
          <w:sz w:val="22"/>
        </w:rPr>
        <w:t xml:space="preserve"> identify, record, classify</w:t>
      </w:r>
      <w:r w:rsidR="00E94A8D" w:rsidRPr="003F247D">
        <w:rPr>
          <w:rFonts w:ascii="Arial" w:hAnsi="Arial" w:cs="Arial"/>
          <w:sz w:val="22"/>
        </w:rPr>
        <w:t>,</w:t>
      </w:r>
      <w:r w:rsidRPr="003F247D">
        <w:rPr>
          <w:rFonts w:ascii="Arial" w:hAnsi="Arial" w:cs="Arial"/>
          <w:sz w:val="22"/>
        </w:rPr>
        <w:t xml:space="preserve"> and summarise financial transactions and it plays a significan</w:t>
      </w:r>
      <w:r w:rsidR="00E94A8D" w:rsidRPr="003F247D">
        <w:rPr>
          <w:rFonts w:ascii="Arial" w:hAnsi="Arial" w:cs="Arial"/>
          <w:sz w:val="22"/>
        </w:rPr>
        <w:t>t</w:t>
      </w:r>
      <w:r w:rsidRPr="003F247D">
        <w:rPr>
          <w:rFonts w:ascii="Arial" w:hAnsi="Arial" w:cs="Arial"/>
          <w:sz w:val="22"/>
        </w:rPr>
        <w:t xml:space="preserve"> role in the organisation by providing information that is valuable to make decisions. Since accounting gives valuable financial information, aids with compliance</w:t>
      </w:r>
      <w:r w:rsidR="0081506C" w:rsidRPr="003F247D">
        <w:rPr>
          <w:rFonts w:ascii="Arial" w:hAnsi="Arial" w:cs="Arial"/>
          <w:sz w:val="22"/>
        </w:rPr>
        <w:t xml:space="preserve"> regulations</w:t>
      </w:r>
      <w:r w:rsidRPr="003F247D">
        <w:rPr>
          <w:rFonts w:ascii="Arial" w:hAnsi="Arial" w:cs="Arial"/>
          <w:sz w:val="22"/>
        </w:rPr>
        <w:t>, measures performance, supports planning as well as budgeting</w:t>
      </w:r>
      <w:r w:rsidR="00E94A8D" w:rsidRPr="003F247D">
        <w:rPr>
          <w:rFonts w:ascii="Arial" w:hAnsi="Arial" w:cs="Arial"/>
          <w:sz w:val="22"/>
        </w:rPr>
        <w:t>,</w:t>
      </w:r>
      <w:r w:rsidRPr="003F247D">
        <w:rPr>
          <w:rFonts w:ascii="Arial" w:hAnsi="Arial" w:cs="Arial"/>
          <w:sz w:val="22"/>
        </w:rPr>
        <w:t xml:space="preserve"> and so on, it is very vital to a business organsiation. The report focuses on representing the understanding of several crucial elements and concepts of accounting. At inception, a comprehensive income statement and a statement of financial position ha</w:t>
      </w:r>
      <w:r w:rsidR="00E94A8D" w:rsidRPr="003F247D">
        <w:rPr>
          <w:rFonts w:ascii="Arial" w:hAnsi="Arial" w:cs="Arial"/>
          <w:sz w:val="22"/>
        </w:rPr>
        <w:t>ve</w:t>
      </w:r>
      <w:r w:rsidRPr="003F247D">
        <w:rPr>
          <w:rFonts w:ascii="Arial" w:hAnsi="Arial" w:cs="Arial"/>
          <w:sz w:val="22"/>
        </w:rPr>
        <w:t xml:space="preserve"> been prepared based on the given information in the following section. Besides, the reasons </w:t>
      </w:r>
      <w:r w:rsidR="00E94A8D" w:rsidRPr="003F247D">
        <w:rPr>
          <w:rFonts w:ascii="Arial" w:hAnsi="Arial" w:cs="Arial"/>
          <w:sz w:val="22"/>
        </w:rPr>
        <w:t>for</w:t>
      </w:r>
      <w:r w:rsidRPr="003F247D">
        <w:rPr>
          <w:rFonts w:ascii="Arial" w:hAnsi="Arial" w:cs="Arial"/>
          <w:sz w:val="22"/>
        </w:rPr>
        <w:t xml:space="preserve"> balancing </w:t>
      </w:r>
      <w:r w:rsidRPr="003F247D">
        <w:rPr>
          <w:rFonts w:ascii="Arial" w:hAnsi="Arial" w:cs="Arial"/>
          <w:color w:val="000000"/>
          <w:sz w:val="22"/>
        </w:rPr>
        <w:t>the statement of financial position have been discussed. Moreover, several ratios such as ROCE, ROE</w:t>
      </w:r>
      <w:r w:rsidR="00E94A8D" w:rsidRPr="003F247D">
        <w:rPr>
          <w:rFonts w:ascii="Arial" w:hAnsi="Arial" w:cs="Arial"/>
          <w:color w:val="000000"/>
          <w:sz w:val="22"/>
        </w:rPr>
        <w:t>,</w:t>
      </w:r>
      <w:r w:rsidRPr="003F247D">
        <w:rPr>
          <w:rFonts w:ascii="Arial" w:hAnsi="Arial" w:cs="Arial"/>
          <w:color w:val="000000"/>
          <w:sz w:val="22"/>
        </w:rPr>
        <w:t xml:space="preserve"> and so on </w:t>
      </w:r>
      <w:r w:rsidR="00620991" w:rsidRPr="003F247D">
        <w:rPr>
          <w:rFonts w:ascii="Arial" w:hAnsi="Arial" w:cs="Arial"/>
          <w:color w:val="000000"/>
          <w:sz w:val="22"/>
        </w:rPr>
        <w:t xml:space="preserve">have been calculated </w:t>
      </w:r>
      <w:r w:rsidR="00620991" w:rsidRPr="003F247D">
        <w:rPr>
          <w:rFonts w:ascii="Arial" w:hAnsi="Arial" w:cs="Arial"/>
          <w:sz w:val="22"/>
        </w:rPr>
        <w:t>based on the given information in the following section.</w:t>
      </w:r>
    </w:p>
    <w:p w14:paraId="4497DDC8" w14:textId="77777777" w:rsidR="00004927" w:rsidRDefault="00004927">
      <w:pPr>
        <w:spacing w:line="259" w:lineRule="auto"/>
        <w:jc w:val="left"/>
        <w:rPr>
          <w:rFonts w:eastAsiaTheme="majorEastAsia" w:cstheme="majorBidi"/>
          <w:b/>
          <w:color w:val="1F3864" w:themeColor="accent1" w:themeShade="80"/>
          <w:sz w:val="30"/>
          <w:szCs w:val="32"/>
          <w:lang w:val="en-US"/>
        </w:rPr>
      </w:pPr>
      <w:r>
        <w:br w:type="page"/>
      </w:r>
    </w:p>
    <w:p w14:paraId="6EA9A6CA" w14:textId="5A5588C8" w:rsidR="003F247D" w:rsidRPr="00072DC6" w:rsidRDefault="003F247D" w:rsidP="003F247D">
      <w:pPr>
        <w:rPr>
          <w:rFonts w:ascii="Arial" w:hAnsi="Arial" w:cs="Arial"/>
          <w:b/>
          <w:bCs/>
          <w:sz w:val="22"/>
          <w:lang w:val="en-US"/>
        </w:rPr>
      </w:pPr>
      <w:r w:rsidRPr="00072DC6">
        <w:rPr>
          <w:rFonts w:ascii="Arial" w:hAnsi="Arial" w:cs="Arial"/>
          <w:b/>
          <w:bCs/>
          <w:sz w:val="22"/>
          <w:lang w:val="en-US"/>
        </w:rPr>
        <w:lastRenderedPageBreak/>
        <w:t>Question 1 – Wales Plc</w:t>
      </w:r>
    </w:p>
    <w:p w14:paraId="31D49AC1" w14:textId="580F7B45" w:rsidR="003F247D" w:rsidRPr="003F247D" w:rsidRDefault="003F247D" w:rsidP="003F247D">
      <w:pPr>
        <w:pStyle w:val="ListParagraph"/>
        <w:numPr>
          <w:ilvl w:val="0"/>
          <w:numId w:val="1"/>
        </w:numPr>
        <w:rPr>
          <w:rFonts w:ascii="Arial" w:hAnsi="Arial" w:cs="Arial"/>
          <w:sz w:val="22"/>
          <w:lang w:val="en-US"/>
        </w:rPr>
      </w:pPr>
      <w:r w:rsidRPr="003F247D">
        <w:rPr>
          <w:rFonts w:ascii="Arial" w:hAnsi="Arial" w:cs="Arial"/>
          <w:sz w:val="22"/>
          <w:lang w:val="en-US"/>
        </w:rPr>
        <w:t>Preparing an income statement and a statement of financial position for Wales Plc</w:t>
      </w:r>
    </w:p>
    <w:p w14:paraId="334E75BB" w14:textId="77777777" w:rsidR="00530013" w:rsidRPr="003F247D" w:rsidRDefault="00530013" w:rsidP="00530013">
      <w:pPr>
        <w:ind w:left="360"/>
        <w:jc w:val="center"/>
        <w:rPr>
          <w:rFonts w:ascii="Arial" w:hAnsi="Arial" w:cs="Arial"/>
          <w:b/>
          <w:sz w:val="22"/>
        </w:rPr>
      </w:pPr>
      <w:r w:rsidRPr="003F247D">
        <w:rPr>
          <w:rFonts w:ascii="Arial" w:hAnsi="Arial" w:cs="Arial"/>
          <w:b/>
          <w:sz w:val="22"/>
        </w:rPr>
        <w:t>Wales Plc</w:t>
      </w:r>
    </w:p>
    <w:p w14:paraId="6407438C" w14:textId="77777777" w:rsidR="00530013" w:rsidRPr="003F247D" w:rsidRDefault="00530013" w:rsidP="00530013">
      <w:pPr>
        <w:ind w:left="360"/>
        <w:jc w:val="center"/>
        <w:rPr>
          <w:rFonts w:ascii="Arial" w:hAnsi="Arial" w:cs="Arial"/>
          <w:b/>
          <w:sz w:val="22"/>
        </w:rPr>
      </w:pPr>
      <w:r w:rsidRPr="003F247D">
        <w:rPr>
          <w:rFonts w:ascii="Arial" w:hAnsi="Arial" w:cs="Arial"/>
          <w:b/>
          <w:sz w:val="22"/>
        </w:rPr>
        <w:t>Comprehensive Income Statement</w:t>
      </w:r>
    </w:p>
    <w:p w14:paraId="05B7500B" w14:textId="77777777" w:rsidR="00530013" w:rsidRPr="003F247D" w:rsidRDefault="00530013" w:rsidP="00530013">
      <w:pPr>
        <w:ind w:left="360"/>
        <w:jc w:val="center"/>
        <w:rPr>
          <w:rFonts w:ascii="Arial" w:hAnsi="Arial" w:cs="Arial"/>
          <w:color w:val="000000"/>
          <w:sz w:val="22"/>
          <w:lang w:val="en-US"/>
        </w:rPr>
      </w:pPr>
      <w:r w:rsidRPr="003F247D">
        <w:rPr>
          <w:rFonts w:ascii="Arial" w:hAnsi="Arial" w:cs="Arial"/>
          <w:color w:val="000000"/>
          <w:sz w:val="22"/>
          <w:lang w:val="en-US"/>
        </w:rPr>
        <w:t>For the year ended 31</w:t>
      </w:r>
      <w:r w:rsidRPr="003F247D">
        <w:rPr>
          <w:rFonts w:ascii="Arial" w:hAnsi="Arial" w:cs="Arial"/>
          <w:color w:val="000000"/>
          <w:sz w:val="22"/>
          <w:vertAlign w:val="superscript"/>
          <w:lang w:val="en-US"/>
        </w:rPr>
        <w:t>st</w:t>
      </w:r>
      <w:r w:rsidRPr="003F247D">
        <w:rPr>
          <w:rFonts w:ascii="Arial" w:hAnsi="Arial" w:cs="Arial"/>
          <w:color w:val="000000"/>
          <w:sz w:val="22"/>
          <w:lang w:val="en-US"/>
        </w:rPr>
        <w:t xml:space="preserve"> December 2022</w:t>
      </w:r>
    </w:p>
    <w:tbl>
      <w:tblPr>
        <w:tblStyle w:val="GridTable1Light-Accent5"/>
        <w:tblW w:w="9535" w:type="dxa"/>
        <w:tblLook w:val="04A0" w:firstRow="1" w:lastRow="0" w:firstColumn="1" w:lastColumn="0" w:noHBand="0" w:noVBand="1"/>
      </w:tblPr>
      <w:tblGrid>
        <w:gridCol w:w="3955"/>
        <w:gridCol w:w="1966"/>
        <w:gridCol w:w="1966"/>
        <w:gridCol w:w="1648"/>
      </w:tblGrid>
      <w:tr w:rsidR="00530013" w:rsidRPr="003F247D" w14:paraId="7C6D9F57" w14:textId="77777777" w:rsidTr="00530013">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3955" w:type="dxa"/>
            <w:noWrap/>
            <w:hideMark/>
          </w:tcPr>
          <w:p w14:paraId="648664F9" w14:textId="77777777" w:rsidR="00530013" w:rsidRPr="003F247D" w:rsidRDefault="00530013" w:rsidP="009802FD">
            <w:pPr>
              <w:jc w:val="center"/>
              <w:rPr>
                <w:rFonts w:ascii="Arial" w:hAnsi="Arial" w:cs="Arial"/>
                <w:color w:val="000000"/>
                <w:sz w:val="22"/>
              </w:rPr>
            </w:pPr>
            <w:r w:rsidRPr="003F247D">
              <w:rPr>
                <w:rFonts w:ascii="Arial" w:hAnsi="Arial" w:cs="Arial"/>
                <w:color w:val="000000"/>
                <w:sz w:val="22"/>
              </w:rPr>
              <w:t>Particulars</w:t>
            </w:r>
          </w:p>
        </w:tc>
        <w:tc>
          <w:tcPr>
            <w:tcW w:w="1966" w:type="dxa"/>
          </w:tcPr>
          <w:p w14:paraId="12DCA064" w14:textId="77777777" w:rsidR="00530013" w:rsidRPr="003F247D" w:rsidRDefault="00530013" w:rsidP="009802F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Amount</w:t>
            </w:r>
          </w:p>
        </w:tc>
        <w:tc>
          <w:tcPr>
            <w:tcW w:w="1966" w:type="dxa"/>
          </w:tcPr>
          <w:p w14:paraId="3501E070" w14:textId="77777777" w:rsidR="00530013" w:rsidRPr="003F247D" w:rsidRDefault="00530013" w:rsidP="009802F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Amount</w:t>
            </w:r>
          </w:p>
        </w:tc>
        <w:tc>
          <w:tcPr>
            <w:tcW w:w="1648" w:type="dxa"/>
          </w:tcPr>
          <w:p w14:paraId="240C06CD" w14:textId="77777777" w:rsidR="00530013" w:rsidRPr="003F247D" w:rsidRDefault="00530013" w:rsidP="009802F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Balance</w:t>
            </w:r>
          </w:p>
        </w:tc>
      </w:tr>
      <w:tr w:rsidR="00530013" w:rsidRPr="003F247D" w14:paraId="6BA2C000" w14:textId="77777777" w:rsidTr="00620991">
        <w:trPr>
          <w:trHeight w:val="539"/>
        </w:trPr>
        <w:tc>
          <w:tcPr>
            <w:cnfStyle w:val="001000000000" w:firstRow="0" w:lastRow="0" w:firstColumn="1" w:lastColumn="0" w:oddVBand="0" w:evenVBand="0" w:oddHBand="0" w:evenHBand="0" w:firstRowFirstColumn="0" w:firstRowLastColumn="0" w:lastRowFirstColumn="0" w:lastRowLastColumn="0"/>
            <w:tcW w:w="3955" w:type="dxa"/>
            <w:noWrap/>
            <w:hideMark/>
          </w:tcPr>
          <w:p w14:paraId="1486C7A4" w14:textId="77777777" w:rsidR="00530013" w:rsidRPr="003F247D" w:rsidRDefault="00530013" w:rsidP="009802FD">
            <w:pPr>
              <w:rPr>
                <w:rFonts w:ascii="Arial" w:hAnsi="Arial" w:cs="Arial"/>
                <w:bCs w:val="0"/>
                <w:color w:val="000000"/>
                <w:sz w:val="22"/>
              </w:rPr>
            </w:pPr>
            <w:r w:rsidRPr="003F247D">
              <w:rPr>
                <w:rFonts w:ascii="Arial" w:hAnsi="Arial" w:cs="Arial"/>
                <w:bCs w:val="0"/>
                <w:color w:val="000000"/>
                <w:sz w:val="22"/>
              </w:rPr>
              <w:t>Revenue</w:t>
            </w:r>
          </w:p>
          <w:p w14:paraId="11A59BF3" w14:textId="77777777" w:rsidR="00530013" w:rsidRPr="003F247D" w:rsidRDefault="00530013" w:rsidP="009802FD">
            <w:pPr>
              <w:rPr>
                <w:rFonts w:ascii="Arial" w:hAnsi="Arial" w:cs="Arial"/>
                <w:bCs w:val="0"/>
                <w:color w:val="000000"/>
                <w:sz w:val="22"/>
              </w:rPr>
            </w:pPr>
            <w:r w:rsidRPr="003F247D">
              <w:rPr>
                <w:rFonts w:ascii="Arial" w:hAnsi="Arial" w:cs="Arial"/>
                <w:b w:val="0"/>
                <w:color w:val="000000"/>
                <w:sz w:val="22"/>
              </w:rPr>
              <w:t xml:space="preserve">Sales </w:t>
            </w:r>
          </w:p>
          <w:p w14:paraId="195C63B0" w14:textId="77777777" w:rsidR="00530013" w:rsidRPr="003F247D" w:rsidRDefault="00530013" w:rsidP="009802FD">
            <w:pPr>
              <w:rPr>
                <w:rFonts w:ascii="Arial" w:hAnsi="Arial" w:cs="Arial"/>
                <w:b w:val="0"/>
                <w:color w:val="000000"/>
                <w:sz w:val="22"/>
              </w:rPr>
            </w:pPr>
            <w:r w:rsidRPr="003F247D">
              <w:rPr>
                <w:rFonts w:ascii="Arial" w:hAnsi="Arial" w:cs="Arial"/>
                <w:b w:val="0"/>
                <w:color w:val="000000"/>
                <w:sz w:val="22"/>
              </w:rPr>
              <w:t>Add: Unrecorded sales</w:t>
            </w:r>
          </w:p>
        </w:tc>
        <w:tc>
          <w:tcPr>
            <w:tcW w:w="1966" w:type="dxa"/>
            <w:vAlign w:val="center"/>
          </w:tcPr>
          <w:p w14:paraId="08692970"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c>
          <w:tcPr>
            <w:tcW w:w="1966" w:type="dxa"/>
            <w:vAlign w:val="center"/>
          </w:tcPr>
          <w:p w14:paraId="456760A4"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£ 8000000</w:t>
            </w:r>
          </w:p>
          <w:p w14:paraId="29F33AD6"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£ 980</w:t>
            </w:r>
          </w:p>
        </w:tc>
        <w:tc>
          <w:tcPr>
            <w:tcW w:w="1648" w:type="dxa"/>
            <w:vAlign w:val="center"/>
          </w:tcPr>
          <w:p w14:paraId="7324F39D"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r>
      <w:tr w:rsidR="00530013" w:rsidRPr="003F247D" w14:paraId="0B072EE7" w14:textId="77777777" w:rsidTr="00620991">
        <w:trPr>
          <w:trHeight w:val="512"/>
        </w:trPr>
        <w:tc>
          <w:tcPr>
            <w:cnfStyle w:val="001000000000" w:firstRow="0" w:lastRow="0" w:firstColumn="1" w:lastColumn="0" w:oddVBand="0" w:evenVBand="0" w:oddHBand="0" w:evenHBand="0" w:firstRowFirstColumn="0" w:firstRowLastColumn="0" w:lastRowFirstColumn="0" w:lastRowLastColumn="0"/>
            <w:tcW w:w="3955" w:type="dxa"/>
            <w:noWrap/>
            <w:hideMark/>
          </w:tcPr>
          <w:p w14:paraId="5DACA47A" w14:textId="77777777" w:rsidR="00530013" w:rsidRPr="003F247D" w:rsidRDefault="00530013" w:rsidP="009802FD">
            <w:pPr>
              <w:jc w:val="right"/>
              <w:rPr>
                <w:rFonts w:ascii="Arial" w:hAnsi="Arial" w:cs="Arial"/>
                <w:bCs w:val="0"/>
                <w:color w:val="000000"/>
                <w:sz w:val="22"/>
                <w:u w:val="single"/>
              </w:rPr>
            </w:pPr>
            <w:r w:rsidRPr="003F247D">
              <w:rPr>
                <w:rFonts w:ascii="Arial" w:hAnsi="Arial" w:cs="Arial"/>
                <w:color w:val="000000"/>
                <w:sz w:val="22"/>
              </w:rPr>
              <w:t>Total revenue</w:t>
            </w:r>
          </w:p>
        </w:tc>
        <w:tc>
          <w:tcPr>
            <w:tcW w:w="1966" w:type="dxa"/>
            <w:vAlign w:val="center"/>
          </w:tcPr>
          <w:p w14:paraId="432ECC7D"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rPr>
            </w:pPr>
          </w:p>
        </w:tc>
        <w:tc>
          <w:tcPr>
            <w:tcW w:w="1966" w:type="dxa"/>
            <w:vAlign w:val="center"/>
          </w:tcPr>
          <w:p w14:paraId="7567AE06"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rPr>
            </w:pPr>
          </w:p>
        </w:tc>
        <w:tc>
          <w:tcPr>
            <w:tcW w:w="1648" w:type="dxa"/>
            <w:vAlign w:val="center"/>
          </w:tcPr>
          <w:p w14:paraId="258C1B7C"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rPr>
            </w:pPr>
            <w:r w:rsidRPr="003F247D">
              <w:rPr>
                <w:rFonts w:ascii="Arial" w:hAnsi="Arial" w:cs="Arial"/>
                <w:b/>
                <w:bCs/>
                <w:color w:val="000000"/>
                <w:sz w:val="22"/>
              </w:rPr>
              <w:t>£ 800980</w:t>
            </w:r>
          </w:p>
        </w:tc>
      </w:tr>
      <w:tr w:rsidR="00530013" w:rsidRPr="003F247D" w14:paraId="25E23568" w14:textId="77777777" w:rsidTr="00620991">
        <w:trPr>
          <w:trHeight w:val="467"/>
        </w:trPr>
        <w:tc>
          <w:tcPr>
            <w:cnfStyle w:val="001000000000" w:firstRow="0" w:lastRow="0" w:firstColumn="1" w:lastColumn="0" w:oddVBand="0" w:evenVBand="0" w:oddHBand="0" w:evenHBand="0" w:firstRowFirstColumn="0" w:firstRowLastColumn="0" w:lastRowFirstColumn="0" w:lastRowLastColumn="0"/>
            <w:tcW w:w="3955" w:type="dxa"/>
          </w:tcPr>
          <w:p w14:paraId="2D9F1901" w14:textId="77777777" w:rsidR="008F6A44" w:rsidRPr="003F247D" w:rsidRDefault="008F6A44" w:rsidP="009802FD">
            <w:pPr>
              <w:rPr>
                <w:rFonts w:ascii="Arial" w:hAnsi="Arial" w:cs="Arial"/>
                <w:b w:val="0"/>
                <w:bCs w:val="0"/>
                <w:color w:val="000000"/>
                <w:sz w:val="22"/>
              </w:rPr>
            </w:pPr>
          </w:p>
          <w:p w14:paraId="4B8F00F9" w14:textId="77777777" w:rsidR="00530013" w:rsidRPr="003F247D" w:rsidRDefault="00530013" w:rsidP="009802FD">
            <w:pPr>
              <w:rPr>
                <w:rFonts w:ascii="Arial" w:hAnsi="Arial" w:cs="Arial"/>
                <w:b w:val="0"/>
                <w:bCs w:val="0"/>
                <w:color w:val="000000"/>
                <w:sz w:val="22"/>
              </w:rPr>
            </w:pPr>
            <w:r w:rsidRPr="003F247D">
              <w:rPr>
                <w:rFonts w:ascii="Arial" w:hAnsi="Arial" w:cs="Arial"/>
                <w:color w:val="000000"/>
                <w:sz w:val="22"/>
              </w:rPr>
              <w:t>Less:</w:t>
            </w:r>
            <w:r w:rsidRPr="003F247D">
              <w:rPr>
                <w:rFonts w:ascii="Arial" w:hAnsi="Arial" w:cs="Arial"/>
                <w:b w:val="0"/>
                <w:color w:val="000000"/>
                <w:sz w:val="22"/>
              </w:rPr>
              <w:t xml:space="preserve"> </w:t>
            </w:r>
            <w:r w:rsidRPr="003F247D">
              <w:rPr>
                <w:rFonts w:ascii="Arial" w:hAnsi="Arial" w:cs="Arial"/>
                <w:color w:val="000000"/>
                <w:sz w:val="22"/>
              </w:rPr>
              <w:t xml:space="preserve">Cost of </w:t>
            </w:r>
            <w:r w:rsidR="008F6A44" w:rsidRPr="003F247D">
              <w:rPr>
                <w:rFonts w:ascii="Arial" w:hAnsi="Arial" w:cs="Arial"/>
                <w:color w:val="000000"/>
                <w:sz w:val="22"/>
              </w:rPr>
              <w:t>sales</w:t>
            </w:r>
          </w:p>
        </w:tc>
        <w:tc>
          <w:tcPr>
            <w:tcW w:w="1966" w:type="dxa"/>
            <w:vAlign w:val="center"/>
          </w:tcPr>
          <w:p w14:paraId="4825207B"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2"/>
              </w:rPr>
            </w:pPr>
          </w:p>
          <w:p w14:paraId="535BE839"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c>
          <w:tcPr>
            <w:tcW w:w="1966" w:type="dxa"/>
            <w:vAlign w:val="center"/>
          </w:tcPr>
          <w:p w14:paraId="07E8AEDF"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2"/>
              </w:rPr>
            </w:pPr>
          </w:p>
        </w:tc>
        <w:tc>
          <w:tcPr>
            <w:tcW w:w="1648" w:type="dxa"/>
            <w:vAlign w:val="center"/>
          </w:tcPr>
          <w:p w14:paraId="04896487"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(£ 578,650)</w:t>
            </w:r>
          </w:p>
        </w:tc>
      </w:tr>
      <w:tr w:rsidR="00530013" w:rsidRPr="003F247D" w14:paraId="72BB2D28" w14:textId="77777777" w:rsidTr="00620991">
        <w:trPr>
          <w:trHeight w:val="251"/>
        </w:trPr>
        <w:tc>
          <w:tcPr>
            <w:cnfStyle w:val="001000000000" w:firstRow="0" w:lastRow="0" w:firstColumn="1" w:lastColumn="0" w:oddVBand="0" w:evenVBand="0" w:oddHBand="0" w:evenHBand="0" w:firstRowFirstColumn="0" w:firstRowLastColumn="0" w:lastRowFirstColumn="0" w:lastRowLastColumn="0"/>
            <w:tcW w:w="3955" w:type="dxa"/>
            <w:noWrap/>
            <w:hideMark/>
          </w:tcPr>
          <w:p w14:paraId="7227B09E" w14:textId="77777777" w:rsidR="00530013" w:rsidRPr="003F247D" w:rsidRDefault="00530013" w:rsidP="009802FD">
            <w:pPr>
              <w:jc w:val="right"/>
              <w:rPr>
                <w:rFonts w:ascii="Arial" w:hAnsi="Arial" w:cs="Arial"/>
                <w:color w:val="000000"/>
                <w:sz w:val="22"/>
              </w:rPr>
            </w:pPr>
            <w:r w:rsidRPr="003F247D">
              <w:rPr>
                <w:rFonts w:ascii="Arial" w:hAnsi="Arial" w:cs="Arial"/>
                <w:color w:val="000000"/>
                <w:sz w:val="22"/>
              </w:rPr>
              <w:t>Gross profit</w:t>
            </w:r>
          </w:p>
        </w:tc>
        <w:tc>
          <w:tcPr>
            <w:tcW w:w="1966" w:type="dxa"/>
            <w:vAlign w:val="center"/>
          </w:tcPr>
          <w:p w14:paraId="77AF956E"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22"/>
              </w:rPr>
            </w:pPr>
          </w:p>
        </w:tc>
        <w:tc>
          <w:tcPr>
            <w:tcW w:w="1966" w:type="dxa"/>
            <w:vAlign w:val="center"/>
          </w:tcPr>
          <w:p w14:paraId="26049CDE"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c>
          <w:tcPr>
            <w:tcW w:w="1648" w:type="dxa"/>
            <w:vAlign w:val="center"/>
          </w:tcPr>
          <w:p w14:paraId="1A02A686"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22"/>
              </w:rPr>
            </w:pPr>
            <w:r w:rsidRPr="003F247D">
              <w:rPr>
                <w:rFonts w:ascii="Arial" w:hAnsi="Arial" w:cs="Arial"/>
                <w:b/>
                <w:color w:val="000000"/>
                <w:sz w:val="22"/>
              </w:rPr>
              <w:t>£ 222330</w:t>
            </w:r>
          </w:p>
        </w:tc>
      </w:tr>
      <w:tr w:rsidR="00530013" w:rsidRPr="003F247D" w14:paraId="5C17FBED" w14:textId="77777777" w:rsidTr="00620991">
        <w:trPr>
          <w:trHeight w:val="1656"/>
        </w:trPr>
        <w:tc>
          <w:tcPr>
            <w:cnfStyle w:val="001000000000" w:firstRow="0" w:lastRow="0" w:firstColumn="1" w:lastColumn="0" w:oddVBand="0" w:evenVBand="0" w:oddHBand="0" w:evenHBand="0" w:firstRowFirstColumn="0" w:firstRowLastColumn="0" w:lastRowFirstColumn="0" w:lastRowLastColumn="0"/>
            <w:tcW w:w="3955" w:type="dxa"/>
            <w:noWrap/>
            <w:hideMark/>
          </w:tcPr>
          <w:p w14:paraId="11C04681" w14:textId="77777777" w:rsidR="00530013" w:rsidRPr="003F247D" w:rsidRDefault="00530013" w:rsidP="009802FD">
            <w:pPr>
              <w:rPr>
                <w:rFonts w:ascii="Arial" w:hAnsi="Arial" w:cs="Arial"/>
                <w:bCs w:val="0"/>
                <w:color w:val="000000"/>
                <w:sz w:val="22"/>
              </w:rPr>
            </w:pPr>
            <w:r w:rsidRPr="003F247D">
              <w:rPr>
                <w:rFonts w:ascii="Arial" w:hAnsi="Arial" w:cs="Arial"/>
                <w:bCs w:val="0"/>
                <w:color w:val="000000"/>
                <w:sz w:val="22"/>
              </w:rPr>
              <w:t>Less: Operating expenses</w:t>
            </w:r>
          </w:p>
          <w:p w14:paraId="185D76CB" w14:textId="77777777" w:rsidR="00530013" w:rsidRPr="003F247D" w:rsidRDefault="00530013" w:rsidP="009802FD">
            <w:pPr>
              <w:rPr>
                <w:rFonts w:ascii="Arial" w:hAnsi="Arial" w:cs="Arial"/>
                <w:bCs w:val="0"/>
                <w:color w:val="000000"/>
                <w:sz w:val="22"/>
              </w:rPr>
            </w:pPr>
            <w:r w:rsidRPr="003F247D">
              <w:rPr>
                <w:rFonts w:ascii="Arial" w:hAnsi="Arial" w:cs="Arial"/>
                <w:b w:val="0"/>
                <w:color w:val="000000"/>
                <w:sz w:val="22"/>
              </w:rPr>
              <w:t xml:space="preserve">Administrative expenses </w:t>
            </w:r>
          </w:p>
          <w:p w14:paraId="54A2F880" w14:textId="77777777" w:rsidR="00530013" w:rsidRPr="003F247D" w:rsidRDefault="00530013" w:rsidP="009802FD">
            <w:pPr>
              <w:rPr>
                <w:rFonts w:ascii="Arial" w:hAnsi="Arial" w:cs="Arial"/>
                <w:bCs w:val="0"/>
                <w:color w:val="000000"/>
                <w:sz w:val="22"/>
              </w:rPr>
            </w:pPr>
            <w:r w:rsidRPr="003F247D">
              <w:rPr>
                <w:rFonts w:ascii="Arial" w:hAnsi="Arial" w:cs="Arial"/>
                <w:b w:val="0"/>
                <w:color w:val="000000"/>
                <w:sz w:val="22"/>
              </w:rPr>
              <w:t>Distribution costs</w:t>
            </w:r>
          </w:p>
          <w:p w14:paraId="0B242D88" w14:textId="77777777" w:rsidR="00530013" w:rsidRPr="003F247D" w:rsidRDefault="00530013" w:rsidP="009802FD">
            <w:pPr>
              <w:rPr>
                <w:rFonts w:ascii="Arial" w:hAnsi="Arial" w:cs="Arial"/>
                <w:b w:val="0"/>
                <w:color w:val="000000"/>
                <w:sz w:val="22"/>
              </w:rPr>
            </w:pPr>
            <w:r w:rsidRPr="003F247D">
              <w:rPr>
                <w:rFonts w:ascii="Arial" w:hAnsi="Arial" w:cs="Arial"/>
                <w:b w:val="0"/>
                <w:color w:val="000000"/>
                <w:sz w:val="22"/>
              </w:rPr>
              <w:t xml:space="preserve">Directors’ remuneration </w:t>
            </w:r>
          </w:p>
        </w:tc>
        <w:tc>
          <w:tcPr>
            <w:tcW w:w="1966" w:type="dxa"/>
            <w:vAlign w:val="center"/>
          </w:tcPr>
          <w:p w14:paraId="05F36485"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c>
          <w:tcPr>
            <w:tcW w:w="1966" w:type="dxa"/>
            <w:vAlign w:val="center"/>
          </w:tcPr>
          <w:p w14:paraId="6563F8F0"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£ 30,000</w:t>
            </w:r>
          </w:p>
          <w:p w14:paraId="4751F8FC"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£ 28,000</w:t>
            </w:r>
          </w:p>
          <w:p w14:paraId="2EC9C7AB"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£ 5,000</w:t>
            </w:r>
          </w:p>
        </w:tc>
        <w:tc>
          <w:tcPr>
            <w:tcW w:w="1648" w:type="dxa"/>
            <w:vAlign w:val="center"/>
          </w:tcPr>
          <w:p w14:paraId="0DFDC916"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r>
      <w:tr w:rsidR="00530013" w:rsidRPr="003F247D" w14:paraId="06EC2C82" w14:textId="77777777" w:rsidTr="00620991">
        <w:trPr>
          <w:trHeight w:val="300"/>
        </w:trPr>
        <w:tc>
          <w:tcPr>
            <w:cnfStyle w:val="001000000000" w:firstRow="0" w:lastRow="0" w:firstColumn="1" w:lastColumn="0" w:oddVBand="0" w:evenVBand="0" w:oddHBand="0" w:evenHBand="0" w:firstRowFirstColumn="0" w:firstRowLastColumn="0" w:lastRowFirstColumn="0" w:lastRowLastColumn="0"/>
            <w:tcW w:w="3955" w:type="dxa"/>
            <w:noWrap/>
            <w:hideMark/>
          </w:tcPr>
          <w:p w14:paraId="1F289003" w14:textId="77777777" w:rsidR="00530013" w:rsidRPr="003F247D" w:rsidRDefault="00530013" w:rsidP="009802FD">
            <w:pPr>
              <w:rPr>
                <w:rFonts w:ascii="Arial" w:hAnsi="Arial" w:cs="Arial"/>
                <w:b w:val="0"/>
                <w:color w:val="000000"/>
                <w:sz w:val="22"/>
              </w:rPr>
            </w:pPr>
            <w:r w:rsidRPr="003F247D">
              <w:rPr>
                <w:rFonts w:ascii="Arial" w:hAnsi="Arial" w:cs="Arial"/>
                <w:color w:val="000000"/>
                <w:sz w:val="22"/>
              </w:rPr>
              <w:t>Total operating expenses</w:t>
            </w:r>
          </w:p>
        </w:tc>
        <w:tc>
          <w:tcPr>
            <w:tcW w:w="1966" w:type="dxa"/>
            <w:vAlign w:val="center"/>
          </w:tcPr>
          <w:p w14:paraId="72297F8E"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c>
          <w:tcPr>
            <w:tcW w:w="1966" w:type="dxa"/>
            <w:vAlign w:val="center"/>
          </w:tcPr>
          <w:p w14:paraId="3D0F5AD4"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22"/>
              </w:rPr>
            </w:pPr>
          </w:p>
        </w:tc>
        <w:tc>
          <w:tcPr>
            <w:tcW w:w="1648" w:type="dxa"/>
            <w:vAlign w:val="center"/>
          </w:tcPr>
          <w:p w14:paraId="111C54C1"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22"/>
              </w:rPr>
            </w:pPr>
            <w:r w:rsidRPr="003F247D">
              <w:rPr>
                <w:rFonts w:ascii="Arial" w:hAnsi="Arial" w:cs="Arial"/>
                <w:b/>
                <w:color w:val="000000"/>
                <w:sz w:val="22"/>
              </w:rPr>
              <w:t>(£ 63000)</w:t>
            </w:r>
          </w:p>
        </w:tc>
      </w:tr>
      <w:tr w:rsidR="00530013" w:rsidRPr="003F247D" w14:paraId="5F46E5AA" w14:textId="77777777" w:rsidTr="00620991">
        <w:trPr>
          <w:trHeight w:val="300"/>
        </w:trPr>
        <w:tc>
          <w:tcPr>
            <w:cnfStyle w:val="001000000000" w:firstRow="0" w:lastRow="0" w:firstColumn="1" w:lastColumn="0" w:oddVBand="0" w:evenVBand="0" w:oddHBand="0" w:evenHBand="0" w:firstRowFirstColumn="0" w:firstRowLastColumn="0" w:lastRowFirstColumn="0" w:lastRowLastColumn="0"/>
            <w:tcW w:w="3955" w:type="dxa"/>
            <w:noWrap/>
          </w:tcPr>
          <w:p w14:paraId="2D743A24" w14:textId="77777777" w:rsidR="00530013" w:rsidRPr="003F247D" w:rsidRDefault="00530013" w:rsidP="009802FD">
            <w:pPr>
              <w:jc w:val="right"/>
              <w:rPr>
                <w:rFonts w:ascii="Arial" w:hAnsi="Arial" w:cs="Arial"/>
                <w:color w:val="000000"/>
                <w:sz w:val="22"/>
              </w:rPr>
            </w:pPr>
            <w:r w:rsidRPr="003F247D">
              <w:rPr>
                <w:rFonts w:ascii="Arial" w:hAnsi="Arial" w:cs="Arial"/>
                <w:color w:val="000000"/>
                <w:sz w:val="22"/>
              </w:rPr>
              <w:t>Operating profit</w:t>
            </w:r>
          </w:p>
        </w:tc>
        <w:tc>
          <w:tcPr>
            <w:tcW w:w="1966" w:type="dxa"/>
            <w:vAlign w:val="center"/>
          </w:tcPr>
          <w:p w14:paraId="5EE7326B"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c>
          <w:tcPr>
            <w:tcW w:w="1966" w:type="dxa"/>
            <w:vAlign w:val="center"/>
          </w:tcPr>
          <w:p w14:paraId="66862DAD"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c>
          <w:tcPr>
            <w:tcW w:w="1648" w:type="dxa"/>
            <w:vAlign w:val="center"/>
          </w:tcPr>
          <w:p w14:paraId="44933AE3"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22"/>
              </w:rPr>
            </w:pPr>
            <w:r w:rsidRPr="003F247D">
              <w:rPr>
                <w:rFonts w:ascii="Arial" w:hAnsi="Arial" w:cs="Arial"/>
                <w:b/>
                <w:color w:val="000000"/>
                <w:sz w:val="22"/>
              </w:rPr>
              <w:t>£ 159330</w:t>
            </w:r>
          </w:p>
        </w:tc>
      </w:tr>
      <w:tr w:rsidR="00530013" w:rsidRPr="003F247D" w14:paraId="508C44AC" w14:textId="77777777" w:rsidTr="00620991">
        <w:trPr>
          <w:trHeight w:val="300"/>
        </w:trPr>
        <w:tc>
          <w:tcPr>
            <w:cnfStyle w:val="001000000000" w:firstRow="0" w:lastRow="0" w:firstColumn="1" w:lastColumn="0" w:oddVBand="0" w:evenVBand="0" w:oddHBand="0" w:evenHBand="0" w:firstRowFirstColumn="0" w:firstRowLastColumn="0" w:lastRowFirstColumn="0" w:lastRowLastColumn="0"/>
            <w:tcW w:w="3955" w:type="dxa"/>
            <w:noWrap/>
            <w:hideMark/>
          </w:tcPr>
          <w:p w14:paraId="3DE5845F" w14:textId="77777777" w:rsidR="00530013" w:rsidRPr="003F247D" w:rsidRDefault="00530013" w:rsidP="009802FD">
            <w:pPr>
              <w:rPr>
                <w:rFonts w:ascii="Arial" w:hAnsi="Arial" w:cs="Arial"/>
                <w:b w:val="0"/>
                <w:color w:val="000000"/>
                <w:sz w:val="22"/>
              </w:rPr>
            </w:pPr>
            <w:r w:rsidRPr="003F247D">
              <w:rPr>
                <w:rFonts w:ascii="Arial" w:hAnsi="Arial" w:cs="Arial"/>
                <w:bCs w:val="0"/>
                <w:color w:val="000000"/>
                <w:sz w:val="22"/>
              </w:rPr>
              <w:t>Less: Non-operating expense</w:t>
            </w:r>
          </w:p>
          <w:p w14:paraId="291413A5" w14:textId="77777777" w:rsidR="00530013" w:rsidRPr="003F247D" w:rsidRDefault="00530013" w:rsidP="009802FD">
            <w:pPr>
              <w:rPr>
                <w:rFonts w:ascii="Arial" w:hAnsi="Arial" w:cs="Arial"/>
                <w:b w:val="0"/>
                <w:color w:val="000000"/>
                <w:sz w:val="22"/>
              </w:rPr>
            </w:pPr>
            <w:r w:rsidRPr="003F247D">
              <w:rPr>
                <w:rFonts w:ascii="Arial" w:hAnsi="Arial" w:cs="Arial"/>
                <w:b w:val="0"/>
                <w:bCs w:val="0"/>
                <w:color w:val="000000"/>
                <w:sz w:val="22"/>
              </w:rPr>
              <w:t xml:space="preserve">Interest </w:t>
            </w:r>
            <w:proofErr w:type="gramStart"/>
            <w:r w:rsidRPr="003F247D">
              <w:rPr>
                <w:rFonts w:ascii="Arial" w:hAnsi="Arial" w:cs="Arial"/>
                <w:b w:val="0"/>
                <w:bCs w:val="0"/>
                <w:color w:val="000000"/>
                <w:sz w:val="22"/>
              </w:rPr>
              <w:t>paid</w:t>
            </w:r>
            <w:proofErr w:type="gramEnd"/>
          </w:p>
          <w:p w14:paraId="02426056" w14:textId="2F0062E7" w:rsidR="00530013" w:rsidRPr="003F247D" w:rsidRDefault="00530013" w:rsidP="009802FD">
            <w:pPr>
              <w:rPr>
                <w:rFonts w:ascii="Arial" w:hAnsi="Arial" w:cs="Arial"/>
                <w:b w:val="0"/>
                <w:color w:val="000000"/>
                <w:sz w:val="22"/>
              </w:rPr>
            </w:pPr>
            <w:r w:rsidRPr="003F247D">
              <w:rPr>
                <w:rFonts w:ascii="Arial" w:hAnsi="Arial" w:cs="Arial"/>
                <w:b w:val="0"/>
                <w:color w:val="000000"/>
                <w:sz w:val="22"/>
              </w:rPr>
              <w:t>Add: Interest payable {(200000</w:t>
            </w:r>
            <w:r w:rsidR="003F247D">
              <w:rPr>
                <w:rFonts w:ascii="Arial" w:hAnsi="Arial" w:cs="Arial"/>
                <w:b w:val="0"/>
                <w:color w:val="000000"/>
                <w:sz w:val="22"/>
              </w:rPr>
              <w:t>x</w:t>
            </w:r>
            <w:r w:rsidRPr="003F247D">
              <w:rPr>
                <w:rFonts w:ascii="Arial" w:hAnsi="Arial" w:cs="Arial"/>
                <w:b w:val="0"/>
                <w:color w:val="000000"/>
                <w:sz w:val="22"/>
              </w:rPr>
              <w:t>2%)-2000}</w:t>
            </w:r>
          </w:p>
          <w:p w14:paraId="477669FB" w14:textId="77777777" w:rsidR="00530013" w:rsidRPr="003F247D" w:rsidRDefault="00530013" w:rsidP="009802FD">
            <w:pPr>
              <w:rPr>
                <w:rFonts w:ascii="Arial" w:hAnsi="Arial" w:cs="Arial"/>
                <w:bCs w:val="0"/>
                <w:color w:val="000000"/>
                <w:sz w:val="22"/>
              </w:rPr>
            </w:pPr>
            <w:r w:rsidRPr="003F247D">
              <w:rPr>
                <w:rFonts w:ascii="Arial" w:hAnsi="Arial" w:cs="Arial"/>
                <w:b w:val="0"/>
                <w:bCs w:val="0"/>
                <w:color w:val="000000"/>
                <w:sz w:val="22"/>
              </w:rPr>
              <w:t>Commission expenses</w:t>
            </w:r>
          </w:p>
        </w:tc>
        <w:tc>
          <w:tcPr>
            <w:tcW w:w="1966" w:type="dxa"/>
            <w:vAlign w:val="center"/>
          </w:tcPr>
          <w:p w14:paraId="24CC9881"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2"/>
              </w:rPr>
            </w:pPr>
          </w:p>
          <w:p w14:paraId="580360EF"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2"/>
              </w:rPr>
            </w:pPr>
            <w:r w:rsidRPr="003F247D">
              <w:rPr>
                <w:rFonts w:ascii="Arial" w:hAnsi="Arial" w:cs="Arial"/>
                <w:bCs/>
                <w:color w:val="000000"/>
                <w:sz w:val="22"/>
              </w:rPr>
              <w:t>£ 2000</w:t>
            </w:r>
          </w:p>
          <w:p w14:paraId="14AA8306" w14:textId="77777777" w:rsidR="00530013" w:rsidRPr="003F247D" w:rsidRDefault="00620991"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2"/>
              </w:rPr>
            </w:pPr>
            <w:r w:rsidRPr="003F247D">
              <w:rPr>
                <w:rFonts w:ascii="Arial" w:hAnsi="Arial" w:cs="Arial"/>
                <w:noProof/>
                <w:color w:val="000000"/>
                <w:sz w:val="22"/>
              </w:rPr>
              <mc:AlternateContent>
                <mc:Choice Requires="wps">
                  <w:drawing>
                    <wp:anchor distT="0" distB="0" distL="114300" distR="114300" simplePos="0" relativeHeight="251659264" behindDoc="0" locked="0" layoutInCell="1" allowOverlap="1" wp14:anchorId="42013312" wp14:editId="4310FF39">
                      <wp:simplePos x="0" y="0"/>
                      <wp:positionH relativeFrom="column">
                        <wp:posOffset>-76835</wp:posOffset>
                      </wp:positionH>
                      <wp:positionV relativeFrom="paragraph">
                        <wp:posOffset>192405</wp:posOffset>
                      </wp:positionV>
                      <wp:extent cx="12573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00B0D0"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5pt,15.15pt" to="92.9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" strokecolor="#4472c4 [3204]" strokeweight=".5pt">
                      <v:stroke joinstyle="miter"/>
                    </v:line>
                  </w:pict>
                </mc:Fallback>
              </mc:AlternateContent>
            </w:r>
            <w:r w:rsidR="00530013" w:rsidRPr="003F247D">
              <w:rPr>
                <w:rFonts w:ascii="Arial" w:hAnsi="Arial" w:cs="Arial"/>
                <w:bCs/>
                <w:color w:val="000000"/>
                <w:sz w:val="22"/>
              </w:rPr>
              <w:t>£ 2000</w:t>
            </w:r>
          </w:p>
          <w:p w14:paraId="6C713A9E"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2"/>
              </w:rPr>
            </w:pPr>
          </w:p>
        </w:tc>
        <w:tc>
          <w:tcPr>
            <w:tcW w:w="1966" w:type="dxa"/>
            <w:vAlign w:val="center"/>
          </w:tcPr>
          <w:p w14:paraId="4EE2BD81"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2"/>
              </w:rPr>
            </w:pPr>
          </w:p>
          <w:p w14:paraId="6B8CCC50"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2"/>
              </w:rPr>
            </w:pPr>
          </w:p>
          <w:p w14:paraId="1386F9B9"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2"/>
              </w:rPr>
            </w:pPr>
            <w:r w:rsidRPr="003F247D">
              <w:rPr>
                <w:rFonts w:ascii="Arial" w:hAnsi="Arial" w:cs="Arial"/>
                <w:bCs/>
                <w:color w:val="000000"/>
                <w:sz w:val="22"/>
              </w:rPr>
              <w:t>£ 4000</w:t>
            </w:r>
          </w:p>
          <w:p w14:paraId="3C26EDF9"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2"/>
              </w:rPr>
            </w:pPr>
            <w:r w:rsidRPr="003F247D">
              <w:rPr>
                <w:rFonts w:ascii="Arial" w:hAnsi="Arial" w:cs="Arial"/>
                <w:bCs/>
                <w:color w:val="000000"/>
                <w:sz w:val="22"/>
              </w:rPr>
              <w:t>£ 3000</w:t>
            </w:r>
          </w:p>
        </w:tc>
        <w:tc>
          <w:tcPr>
            <w:tcW w:w="1648" w:type="dxa"/>
            <w:vAlign w:val="center"/>
          </w:tcPr>
          <w:p w14:paraId="3C84330A"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2"/>
              </w:rPr>
            </w:pPr>
          </w:p>
          <w:p w14:paraId="36A6C859"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2"/>
              </w:rPr>
            </w:pPr>
          </w:p>
          <w:p w14:paraId="3760BD46"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2"/>
              </w:rPr>
            </w:pPr>
          </w:p>
          <w:p w14:paraId="1549F016"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22"/>
              </w:rPr>
            </w:pPr>
            <w:r w:rsidRPr="003F247D">
              <w:rPr>
                <w:rFonts w:ascii="Arial" w:hAnsi="Arial" w:cs="Arial"/>
                <w:bCs/>
                <w:color w:val="000000"/>
                <w:sz w:val="22"/>
              </w:rPr>
              <w:t>(£ 7000)</w:t>
            </w:r>
          </w:p>
        </w:tc>
      </w:tr>
      <w:tr w:rsidR="00530013" w:rsidRPr="003F247D" w14:paraId="44350FCB" w14:textId="77777777" w:rsidTr="00620991">
        <w:trPr>
          <w:trHeight w:val="300"/>
        </w:trPr>
        <w:tc>
          <w:tcPr>
            <w:cnfStyle w:val="001000000000" w:firstRow="0" w:lastRow="0" w:firstColumn="1" w:lastColumn="0" w:oddVBand="0" w:evenVBand="0" w:oddHBand="0" w:evenHBand="0" w:firstRowFirstColumn="0" w:firstRowLastColumn="0" w:lastRowFirstColumn="0" w:lastRowLastColumn="0"/>
            <w:tcW w:w="3955" w:type="dxa"/>
            <w:noWrap/>
            <w:hideMark/>
          </w:tcPr>
          <w:p w14:paraId="30335BAB" w14:textId="77777777" w:rsidR="00530013" w:rsidRPr="003F247D" w:rsidRDefault="00530013" w:rsidP="009802FD">
            <w:pPr>
              <w:jc w:val="right"/>
              <w:rPr>
                <w:rFonts w:ascii="Arial" w:hAnsi="Arial" w:cs="Arial"/>
                <w:b w:val="0"/>
                <w:bCs w:val="0"/>
                <w:color w:val="000000"/>
                <w:sz w:val="22"/>
              </w:rPr>
            </w:pPr>
            <w:r w:rsidRPr="003F247D">
              <w:rPr>
                <w:rFonts w:ascii="Arial" w:hAnsi="Arial" w:cs="Arial"/>
                <w:color w:val="000000"/>
                <w:sz w:val="22"/>
              </w:rPr>
              <w:lastRenderedPageBreak/>
              <w:t>Profit before tax</w:t>
            </w:r>
          </w:p>
          <w:p w14:paraId="3D507927" w14:textId="77777777" w:rsidR="00530013" w:rsidRPr="003F247D" w:rsidRDefault="00530013" w:rsidP="009802FD">
            <w:pPr>
              <w:jc w:val="right"/>
              <w:rPr>
                <w:rFonts w:ascii="Arial" w:hAnsi="Arial" w:cs="Arial"/>
                <w:color w:val="000000"/>
                <w:sz w:val="22"/>
              </w:rPr>
            </w:pPr>
            <w:r w:rsidRPr="003F247D">
              <w:rPr>
                <w:rFonts w:ascii="Arial" w:hAnsi="Arial" w:cs="Arial"/>
                <w:b w:val="0"/>
                <w:bCs w:val="0"/>
                <w:color w:val="000000"/>
                <w:sz w:val="22"/>
              </w:rPr>
              <w:t>Less: Corporation tax</w:t>
            </w:r>
          </w:p>
          <w:p w14:paraId="53449253" w14:textId="77777777" w:rsidR="00530013" w:rsidRPr="003F247D" w:rsidRDefault="00530013" w:rsidP="009802FD">
            <w:pPr>
              <w:jc w:val="right"/>
              <w:rPr>
                <w:rFonts w:ascii="Arial" w:hAnsi="Arial" w:cs="Arial"/>
                <w:bCs w:val="0"/>
                <w:color w:val="000000"/>
                <w:sz w:val="22"/>
              </w:rPr>
            </w:pPr>
            <w:r w:rsidRPr="003F247D">
              <w:rPr>
                <w:rFonts w:ascii="Arial" w:hAnsi="Arial" w:cs="Arial"/>
                <w:bCs w:val="0"/>
                <w:color w:val="000000"/>
                <w:sz w:val="22"/>
              </w:rPr>
              <w:t>Profit after tax or Net income</w:t>
            </w:r>
          </w:p>
          <w:p w14:paraId="08AE6D19" w14:textId="77777777" w:rsidR="00530013" w:rsidRPr="003F247D" w:rsidRDefault="00530013" w:rsidP="009802FD">
            <w:pPr>
              <w:jc w:val="right"/>
              <w:rPr>
                <w:rFonts w:ascii="Arial" w:hAnsi="Arial" w:cs="Arial"/>
                <w:bCs w:val="0"/>
                <w:color w:val="000000"/>
                <w:sz w:val="22"/>
              </w:rPr>
            </w:pPr>
          </w:p>
        </w:tc>
        <w:tc>
          <w:tcPr>
            <w:tcW w:w="1966" w:type="dxa"/>
            <w:vAlign w:val="center"/>
          </w:tcPr>
          <w:p w14:paraId="269BFD9F"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rPr>
            </w:pPr>
          </w:p>
        </w:tc>
        <w:tc>
          <w:tcPr>
            <w:tcW w:w="1966" w:type="dxa"/>
            <w:vAlign w:val="center"/>
          </w:tcPr>
          <w:p w14:paraId="495D96AD"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rPr>
            </w:pPr>
          </w:p>
        </w:tc>
        <w:tc>
          <w:tcPr>
            <w:tcW w:w="1648" w:type="dxa"/>
            <w:vAlign w:val="center"/>
          </w:tcPr>
          <w:p w14:paraId="266A437D"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u w:val="double"/>
              </w:rPr>
            </w:pPr>
            <w:r w:rsidRPr="003F247D">
              <w:rPr>
                <w:rFonts w:ascii="Arial" w:hAnsi="Arial" w:cs="Arial"/>
                <w:b/>
                <w:bCs/>
                <w:sz w:val="22"/>
              </w:rPr>
              <w:t>£ 152330</w:t>
            </w:r>
          </w:p>
          <w:p w14:paraId="55ABE7AD"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hAnsi="Arial" w:cs="Arial"/>
                <w:noProof/>
                <w:sz w:val="22"/>
              </w:rPr>
              <mc:AlternateContent>
                <mc:Choice Requires="wps">
                  <w:drawing>
                    <wp:anchor distT="0" distB="0" distL="114300" distR="114300" simplePos="0" relativeHeight="251660288" behindDoc="0" locked="0" layoutInCell="1" allowOverlap="1" wp14:anchorId="7E1C04B2" wp14:editId="13ED1C73">
                      <wp:simplePos x="0" y="0"/>
                      <wp:positionH relativeFrom="column">
                        <wp:posOffset>-58420</wp:posOffset>
                      </wp:positionH>
                      <wp:positionV relativeFrom="paragraph">
                        <wp:posOffset>203835</wp:posOffset>
                      </wp:positionV>
                      <wp:extent cx="104394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0439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FEC547"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pt,16.05pt" to="77.6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" strokecolor="#4472c4 [3204]" strokeweight=".5pt">
                      <v:stroke joinstyle="miter"/>
                    </v:line>
                  </w:pict>
                </mc:Fallback>
              </mc:AlternateContent>
            </w:r>
            <w:r w:rsidRPr="003F247D">
              <w:rPr>
                <w:rFonts w:ascii="Arial" w:hAnsi="Arial" w:cs="Arial"/>
                <w:sz w:val="22"/>
              </w:rPr>
              <w:t>(£10000</w:t>
            </w:r>
            <w:r w:rsidR="00970A7E" w:rsidRPr="003F247D">
              <w:rPr>
                <w:rFonts w:ascii="Arial" w:hAnsi="Arial" w:cs="Arial"/>
                <w:sz w:val="22"/>
              </w:rPr>
              <w:t>0</w:t>
            </w:r>
            <w:r w:rsidRPr="003F247D">
              <w:rPr>
                <w:rFonts w:ascii="Arial" w:hAnsi="Arial" w:cs="Arial"/>
                <w:sz w:val="22"/>
              </w:rPr>
              <w:t>)</w:t>
            </w:r>
          </w:p>
          <w:p w14:paraId="3EE3CCD0" w14:textId="77777777" w:rsidR="00530013" w:rsidRPr="003F247D" w:rsidRDefault="00530013"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22"/>
                <w:u w:val="double"/>
              </w:rPr>
            </w:pPr>
            <w:proofErr w:type="gramStart"/>
            <w:r w:rsidRPr="003F247D">
              <w:rPr>
                <w:rFonts w:ascii="Arial" w:hAnsi="Arial" w:cs="Arial"/>
                <w:b/>
                <w:color w:val="00B050"/>
                <w:sz w:val="22"/>
                <w:u w:val="double"/>
              </w:rPr>
              <w:t xml:space="preserve">£ </w:t>
            </w:r>
            <w:r w:rsidR="00970A7E" w:rsidRPr="003F247D">
              <w:rPr>
                <w:rFonts w:ascii="Arial" w:hAnsi="Arial" w:cs="Arial"/>
                <w:b/>
                <w:color w:val="00B050"/>
                <w:sz w:val="22"/>
                <w:u w:val="double"/>
              </w:rPr>
              <w:t xml:space="preserve"> 52330</w:t>
            </w:r>
            <w:proofErr w:type="gramEnd"/>
          </w:p>
        </w:tc>
      </w:tr>
    </w:tbl>
    <w:p w14:paraId="42ABBC7B" w14:textId="77777777" w:rsidR="00530013" w:rsidRPr="003F247D" w:rsidRDefault="00530013" w:rsidP="00530013">
      <w:pPr>
        <w:ind w:left="360"/>
        <w:jc w:val="center"/>
        <w:rPr>
          <w:rFonts w:ascii="Arial" w:hAnsi="Arial" w:cs="Arial"/>
          <w:color w:val="000000"/>
          <w:sz w:val="22"/>
          <w:lang w:val="en-US"/>
        </w:rPr>
      </w:pPr>
    </w:p>
    <w:p w14:paraId="2D64CF6D" w14:textId="77777777" w:rsidR="003F247D" w:rsidRDefault="003F247D" w:rsidP="00530013">
      <w:pPr>
        <w:jc w:val="center"/>
        <w:rPr>
          <w:rFonts w:ascii="Arial" w:hAnsi="Arial" w:cs="Arial"/>
          <w:b/>
          <w:sz w:val="22"/>
        </w:rPr>
      </w:pPr>
    </w:p>
    <w:p w14:paraId="4A8321AE" w14:textId="77777777" w:rsidR="003F247D" w:rsidRDefault="003F247D" w:rsidP="00530013">
      <w:pPr>
        <w:jc w:val="center"/>
        <w:rPr>
          <w:rFonts w:ascii="Arial" w:hAnsi="Arial" w:cs="Arial"/>
          <w:b/>
          <w:sz w:val="22"/>
        </w:rPr>
      </w:pPr>
    </w:p>
    <w:p w14:paraId="516A9D70" w14:textId="0F765AB9" w:rsidR="00530013" w:rsidRPr="003F247D" w:rsidRDefault="00530013" w:rsidP="00530013">
      <w:pPr>
        <w:jc w:val="center"/>
        <w:rPr>
          <w:rFonts w:ascii="Arial" w:hAnsi="Arial" w:cs="Arial"/>
          <w:b/>
          <w:sz w:val="22"/>
        </w:rPr>
      </w:pPr>
      <w:r w:rsidRPr="003F247D">
        <w:rPr>
          <w:rFonts w:ascii="Arial" w:hAnsi="Arial" w:cs="Arial"/>
          <w:b/>
          <w:sz w:val="22"/>
        </w:rPr>
        <w:t>Wales Plc</w:t>
      </w:r>
    </w:p>
    <w:p w14:paraId="0226BAF7" w14:textId="77777777" w:rsidR="00530013" w:rsidRPr="003F247D" w:rsidRDefault="00530013" w:rsidP="00530013">
      <w:pPr>
        <w:jc w:val="center"/>
        <w:rPr>
          <w:rFonts w:ascii="Arial" w:hAnsi="Arial" w:cs="Arial"/>
          <w:b/>
          <w:sz w:val="22"/>
        </w:rPr>
      </w:pPr>
      <w:r w:rsidRPr="003F247D">
        <w:rPr>
          <w:rFonts w:ascii="Arial" w:hAnsi="Arial" w:cs="Arial"/>
          <w:b/>
          <w:sz w:val="22"/>
        </w:rPr>
        <w:t>Statement of Financial Position</w:t>
      </w:r>
    </w:p>
    <w:p w14:paraId="22DF5113" w14:textId="77777777" w:rsidR="00530013" w:rsidRPr="003F247D" w:rsidRDefault="00530013" w:rsidP="00530013">
      <w:pPr>
        <w:jc w:val="center"/>
        <w:rPr>
          <w:rFonts w:ascii="Arial" w:hAnsi="Arial" w:cs="Arial"/>
          <w:color w:val="000000"/>
          <w:sz w:val="22"/>
          <w:lang w:val="en-US"/>
        </w:rPr>
      </w:pPr>
      <w:r w:rsidRPr="003F247D">
        <w:rPr>
          <w:rFonts w:ascii="Arial" w:hAnsi="Arial" w:cs="Arial"/>
          <w:color w:val="000000"/>
          <w:sz w:val="22"/>
          <w:lang w:val="en-US"/>
        </w:rPr>
        <w:t>31st December 202</w:t>
      </w:r>
      <w:r w:rsidR="00E94A8D" w:rsidRPr="003F247D">
        <w:rPr>
          <w:rFonts w:ascii="Arial" w:hAnsi="Arial" w:cs="Arial"/>
          <w:color w:val="000000"/>
          <w:sz w:val="22"/>
          <w:lang w:val="en-US"/>
        </w:rPr>
        <w:t>2</w:t>
      </w:r>
    </w:p>
    <w:tbl>
      <w:tblPr>
        <w:tblStyle w:val="GridTable1Light-Accent5"/>
        <w:tblW w:w="9535" w:type="dxa"/>
        <w:tblLook w:val="04A0" w:firstRow="1" w:lastRow="0" w:firstColumn="1" w:lastColumn="0" w:noHBand="0" w:noVBand="1"/>
      </w:tblPr>
      <w:tblGrid>
        <w:gridCol w:w="5485"/>
        <w:gridCol w:w="2160"/>
        <w:gridCol w:w="1890"/>
      </w:tblGrid>
      <w:tr w:rsidR="0000681F" w:rsidRPr="003F247D" w14:paraId="1E9F9818" w14:textId="77777777" w:rsidTr="0000681F">
        <w:trPr>
          <w:cnfStyle w:val="100000000000" w:firstRow="1" w:lastRow="0" w:firstColumn="0" w:lastColumn="0" w:oddVBand="0" w:evenVBand="0" w:oddHBand="0"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5485" w:type="dxa"/>
            <w:noWrap/>
            <w:hideMark/>
          </w:tcPr>
          <w:p w14:paraId="6C361A59" w14:textId="77777777" w:rsidR="0000681F" w:rsidRPr="003F247D" w:rsidRDefault="0000681F" w:rsidP="009802FD">
            <w:pPr>
              <w:jc w:val="center"/>
              <w:rPr>
                <w:rFonts w:ascii="Arial" w:hAnsi="Arial" w:cs="Arial"/>
                <w:bCs w:val="0"/>
                <w:color w:val="000000"/>
                <w:sz w:val="22"/>
              </w:rPr>
            </w:pPr>
            <w:r w:rsidRPr="003F247D">
              <w:rPr>
                <w:rFonts w:ascii="Arial" w:hAnsi="Arial" w:cs="Arial"/>
                <w:color w:val="000000"/>
                <w:sz w:val="22"/>
              </w:rPr>
              <w:t>Assets</w:t>
            </w:r>
          </w:p>
        </w:tc>
        <w:tc>
          <w:tcPr>
            <w:tcW w:w="2160" w:type="dxa"/>
            <w:noWrap/>
            <w:hideMark/>
          </w:tcPr>
          <w:p w14:paraId="729DAE02" w14:textId="77777777" w:rsidR="0000681F" w:rsidRPr="003F247D" w:rsidRDefault="0000681F" w:rsidP="009802FD">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22"/>
              </w:rPr>
            </w:pPr>
            <w:r w:rsidRPr="003F247D">
              <w:rPr>
                <w:rFonts w:ascii="Arial" w:hAnsi="Arial" w:cs="Arial"/>
                <w:color w:val="000000"/>
                <w:sz w:val="22"/>
              </w:rPr>
              <w:t>Amount</w:t>
            </w:r>
          </w:p>
        </w:tc>
        <w:tc>
          <w:tcPr>
            <w:tcW w:w="1890" w:type="dxa"/>
          </w:tcPr>
          <w:p w14:paraId="26296F4D" w14:textId="77777777" w:rsidR="0000681F" w:rsidRPr="003F247D" w:rsidRDefault="0000681F" w:rsidP="009802FD">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22"/>
              </w:rPr>
            </w:pPr>
            <w:r w:rsidRPr="003F247D">
              <w:rPr>
                <w:rFonts w:ascii="Arial" w:hAnsi="Arial" w:cs="Arial"/>
                <w:color w:val="000000"/>
                <w:sz w:val="22"/>
              </w:rPr>
              <w:t>Balance</w:t>
            </w:r>
          </w:p>
        </w:tc>
      </w:tr>
      <w:tr w:rsidR="0000681F" w:rsidRPr="003F247D" w14:paraId="663E2C8C" w14:textId="77777777" w:rsidTr="00620991">
        <w:trPr>
          <w:trHeight w:val="2427"/>
        </w:trPr>
        <w:tc>
          <w:tcPr>
            <w:cnfStyle w:val="001000000000" w:firstRow="0" w:lastRow="0" w:firstColumn="1" w:lastColumn="0" w:oddVBand="0" w:evenVBand="0" w:oddHBand="0" w:evenHBand="0" w:firstRowFirstColumn="0" w:firstRowLastColumn="0" w:lastRowFirstColumn="0" w:lastRowLastColumn="0"/>
            <w:tcW w:w="5485" w:type="dxa"/>
            <w:noWrap/>
            <w:hideMark/>
          </w:tcPr>
          <w:p w14:paraId="6B9A9041" w14:textId="77777777" w:rsidR="0000681F" w:rsidRPr="003F247D" w:rsidRDefault="0000681F" w:rsidP="009802FD">
            <w:pPr>
              <w:rPr>
                <w:rFonts w:ascii="Arial" w:hAnsi="Arial" w:cs="Arial"/>
                <w:bCs w:val="0"/>
                <w:color w:val="000000"/>
                <w:sz w:val="22"/>
                <w:u w:val="single"/>
              </w:rPr>
            </w:pPr>
            <w:r w:rsidRPr="003F247D">
              <w:rPr>
                <w:rFonts w:ascii="Arial" w:hAnsi="Arial" w:cs="Arial"/>
                <w:bCs w:val="0"/>
                <w:color w:val="000000"/>
                <w:sz w:val="22"/>
                <w:u w:val="single"/>
              </w:rPr>
              <w:t>Fixed assets:</w:t>
            </w:r>
          </w:p>
          <w:p w14:paraId="239D0F04" w14:textId="77777777" w:rsidR="0000681F" w:rsidRPr="003F247D" w:rsidRDefault="0000681F" w:rsidP="009802FD">
            <w:pPr>
              <w:rPr>
                <w:rFonts w:ascii="Arial" w:hAnsi="Arial" w:cs="Arial"/>
                <w:bCs w:val="0"/>
                <w:color w:val="000000"/>
                <w:sz w:val="22"/>
              </w:rPr>
            </w:pPr>
            <w:r w:rsidRPr="003F247D">
              <w:rPr>
                <w:rFonts w:ascii="Arial" w:hAnsi="Arial" w:cs="Arial"/>
                <w:b w:val="0"/>
                <w:color w:val="000000"/>
                <w:sz w:val="22"/>
              </w:rPr>
              <w:t>Plant and equipment</w:t>
            </w:r>
          </w:p>
          <w:p w14:paraId="5B55DA9A" w14:textId="77777777" w:rsidR="0000681F" w:rsidRPr="003F247D" w:rsidRDefault="0000681F" w:rsidP="009802FD">
            <w:pPr>
              <w:jc w:val="left"/>
              <w:rPr>
                <w:rFonts w:ascii="Arial" w:hAnsi="Arial" w:cs="Arial"/>
                <w:bCs w:val="0"/>
                <w:color w:val="000000"/>
                <w:sz w:val="22"/>
                <w:u w:val="single"/>
              </w:rPr>
            </w:pPr>
            <w:r w:rsidRPr="003F247D">
              <w:rPr>
                <w:rFonts w:ascii="Arial" w:hAnsi="Arial" w:cs="Arial"/>
                <w:bCs w:val="0"/>
                <w:color w:val="000000"/>
                <w:sz w:val="22"/>
                <w:u w:val="single"/>
              </w:rPr>
              <w:t>Current Assets:</w:t>
            </w:r>
          </w:p>
          <w:p w14:paraId="07B03119" w14:textId="77777777" w:rsidR="0000681F" w:rsidRPr="003F247D" w:rsidRDefault="0000681F" w:rsidP="009802FD">
            <w:pPr>
              <w:rPr>
                <w:rFonts w:ascii="Arial" w:hAnsi="Arial" w:cs="Arial"/>
                <w:bCs w:val="0"/>
                <w:color w:val="000000"/>
                <w:sz w:val="22"/>
              </w:rPr>
            </w:pPr>
            <w:r w:rsidRPr="003F247D">
              <w:rPr>
                <w:rFonts w:ascii="Arial" w:hAnsi="Arial" w:cs="Arial"/>
                <w:b w:val="0"/>
                <w:color w:val="000000"/>
                <w:sz w:val="22"/>
              </w:rPr>
              <w:t xml:space="preserve">Stock </w:t>
            </w:r>
            <w:proofErr w:type="gramStart"/>
            <w:r w:rsidRPr="003F247D">
              <w:rPr>
                <w:rFonts w:ascii="Arial" w:hAnsi="Arial" w:cs="Arial"/>
                <w:b w:val="0"/>
                <w:color w:val="000000"/>
                <w:sz w:val="22"/>
              </w:rPr>
              <w:t>at</w:t>
            </w:r>
            <w:proofErr w:type="gramEnd"/>
            <w:r w:rsidRPr="003F247D">
              <w:rPr>
                <w:rFonts w:ascii="Arial" w:hAnsi="Arial" w:cs="Arial"/>
                <w:b w:val="0"/>
                <w:color w:val="000000"/>
                <w:sz w:val="22"/>
              </w:rPr>
              <w:t xml:space="preserve"> 31st December 202</w:t>
            </w:r>
            <w:r w:rsidR="00E94A8D" w:rsidRPr="003F247D">
              <w:rPr>
                <w:rFonts w:ascii="Arial" w:hAnsi="Arial" w:cs="Arial"/>
                <w:b w:val="0"/>
                <w:color w:val="000000"/>
                <w:sz w:val="22"/>
              </w:rPr>
              <w:t>2</w:t>
            </w:r>
          </w:p>
          <w:p w14:paraId="0D5835D2" w14:textId="77777777" w:rsidR="0000681F" w:rsidRPr="003F247D" w:rsidRDefault="0000681F" w:rsidP="0000681F">
            <w:pPr>
              <w:jc w:val="left"/>
              <w:rPr>
                <w:rFonts w:ascii="Arial" w:hAnsi="Arial" w:cs="Arial"/>
                <w:b w:val="0"/>
                <w:color w:val="000000"/>
                <w:sz w:val="22"/>
              </w:rPr>
            </w:pPr>
            <w:r w:rsidRPr="003F247D">
              <w:rPr>
                <w:rFonts w:ascii="Arial" w:hAnsi="Arial" w:cs="Arial"/>
                <w:b w:val="0"/>
                <w:color w:val="000000"/>
                <w:sz w:val="22"/>
              </w:rPr>
              <w:t xml:space="preserve">Trade receivables (£ 170125+£ 980) </w:t>
            </w:r>
          </w:p>
          <w:p w14:paraId="0C157370" w14:textId="77777777" w:rsidR="0000681F" w:rsidRPr="003F247D" w:rsidRDefault="0000681F" w:rsidP="009802FD">
            <w:pPr>
              <w:rPr>
                <w:rFonts w:ascii="Arial" w:hAnsi="Arial" w:cs="Arial"/>
                <w:bCs w:val="0"/>
                <w:color w:val="000000"/>
                <w:sz w:val="22"/>
              </w:rPr>
            </w:pPr>
            <w:r w:rsidRPr="003F247D">
              <w:rPr>
                <w:rFonts w:ascii="Arial" w:hAnsi="Arial" w:cs="Arial"/>
                <w:b w:val="0"/>
                <w:color w:val="000000"/>
                <w:sz w:val="22"/>
              </w:rPr>
              <w:t>Cash and bank</w:t>
            </w:r>
          </w:p>
        </w:tc>
        <w:tc>
          <w:tcPr>
            <w:tcW w:w="2160" w:type="dxa"/>
            <w:noWrap/>
            <w:vAlign w:val="center"/>
            <w:hideMark/>
          </w:tcPr>
          <w:p w14:paraId="2DFA415E"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74AA7708"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4AA55D79"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44FFD6A1"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£ 510850</w:t>
            </w:r>
          </w:p>
          <w:p w14:paraId="25D9B901"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£ 171105</w:t>
            </w:r>
          </w:p>
          <w:p w14:paraId="2C9B1F06"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£ 96000</w:t>
            </w:r>
          </w:p>
        </w:tc>
        <w:tc>
          <w:tcPr>
            <w:tcW w:w="1890" w:type="dxa"/>
            <w:vAlign w:val="center"/>
          </w:tcPr>
          <w:p w14:paraId="560203D8"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265A4711"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£ 1250000</w:t>
            </w:r>
          </w:p>
          <w:p w14:paraId="70652998"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p>
          <w:p w14:paraId="73F9A4ED"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p>
          <w:p w14:paraId="4B3909EA"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p>
        </w:tc>
      </w:tr>
      <w:tr w:rsidR="0000681F" w:rsidRPr="003F247D" w14:paraId="3A57897F" w14:textId="77777777" w:rsidTr="00620991">
        <w:trPr>
          <w:trHeight w:val="300"/>
        </w:trPr>
        <w:tc>
          <w:tcPr>
            <w:cnfStyle w:val="001000000000" w:firstRow="0" w:lastRow="0" w:firstColumn="1" w:lastColumn="0" w:oddVBand="0" w:evenVBand="0" w:oddHBand="0" w:evenHBand="0" w:firstRowFirstColumn="0" w:firstRowLastColumn="0" w:lastRowFirstColumn="0" w:lastRowLastColumn="0"/>
            <w:tcW w:w="5485" w:type="dxa"/>
            <w:noWrap/>
            <w:hideMark/>
          </w:tcPr>
          <w:p w14:paraId="7A3FEF31" w14:textId="77777777" w:rsidR="0000681F" w:rsidRPr="003F247D" w:rsidRDefault="0000681F" w:rsidP="009802FD">
            <w:pPr>
              <w:rPr>
                <w:rFonts w:ascii="Arial" w:hAnsi="Arial" w:cs="Arial"/>
                <w:b w:val="0"/>
                <w:color w:val="000000"/>
                <w:sz w:val="22"/>
              </w:rPr>
            </w:pPr>
            <w:r w:rsidRPr="003F247D">
              <w:rPr>
                <w:rFonts w:ascii="Arial" w:hAnsi="Arial" w:cs="Arial"/>
                <w:b w:val="0"/>
                <w:color w:val="000000"/>
                <w:sz w:val="22"/>
              </w:rPr>
              <w:t>Total current assets</w:t>
            </w:r>
          </w:p>
        </w:tc>
        <w:tc>
          <w:tcPr>
            <w:tcW w:w="2160" w:type="dxa"/>
            <w:noWrap/>
            <w:vAlign w:val="center"/>
            <w:hideMark/>
          </w:tcPr>
          <w:p w14:paraId="01C82011"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c>
          <w:tcPr>
            <w:tcW w:w="1890" w:type="dxa"/>
            <w:vAlign w:val="center"/>
          </w:tcPr>
          <w:p w14:paraId="7582E9FD"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£ 777955</w:t>
            </w:r>
          </w:p>
        </w:tc>
      </w:tr>
      <w:tr w:rsidR="0000681F" w:rsidRPr="003F247D" w14:paraId="2D363627" w14:textId="77777777" w:rsidTr="00620991">
        <w:trPr>
          <w:trHeight w:val="300"/>
        </w:trPr>
        <w:tc>
          <w:tcPr>
            <w:cnfStyle w:val="001000000000" w:firstRow="0" w:lastRow="0" w:firstColumn="1" w:lastColumn="0" w:oddVBand="0" w:evenVBand="0" w:oddHBand="0" w:evenHBand="0" w:firstRowFirstColumn="0" w:firstRowLastColumn="0" w:lastRowFirstColumn="0" w:lastRowLastColumn="0"/>
            <w:tcW w:w="5485" w:type="dxa"/>
            <w:noWrap/>
            <w:hideMark/>
          </w:tcPr>
          <w:p w14:paraId="4B429DFC" w14:textId="77777777" w:rsidR="0000681F" w:rsidRPr="003F247D" w:rsidRDefault="0000681F" w:rsidP="009802FD">
            <w:pPr>
              <w:jc w:val="right"/>
              <w:rPr>
                <w:rFonts w:ascii="Arial" w:hAnsi="Arial" w:cs="Arial"/>
                <w:bCs w:val="0"/>
                <w:color w:val="000000"/>
                <w:sz w:val="22"/>
              </w:rPr>
            </w:pPr>
            <w:r w:rsidRPr="003F247D">
              <w:rPr>
                <w:rFonts w:ascii="Arial" w:hAnsi="Arial" w:cs="Arial"/>
                <w:color w:val="000000"/>
                <w:sz w:val="22"/>
              </w:rPr>
              <w:t>Total Asset</w:t>
            </w:r>
          </w:p>
        </w:tc>
        <w:tc>
          <w:tcPr>
            <w:tcW w:w="2160" w:type="dxa"/>
            <w:noWrap/>
            <w:vAlign w:val="center"/>
            <w:hideMark/>
          </w:tcPr>
          <w:p w14:paraId="55B3A603"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u w:val="double"/>
              </w:rPr>
            </w:pPr>
          </w:p>
        </w:tc>
        <w:tc>
          <w:tcPr>
            <w:tcW w:w="1890" w:type="dxa"/>
            <w:vAlign w:val="center"/>
          </w:tcPr>
          <w:p w14:paraId="67F49648"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u w:val="double"/>
              </w:rPr>
            </w:pPr>
            <w:r w:rsidRPr="003F247D">
              <w:rPr>
                <w:rFonts w:ascii="Arial" w:hAnsi="Arial" w:cs="Arial"/>
                <w:b/>
                <w:bCs/>
                <w:color w:val="00B050"/>
                <w:sz w:val="22"/>
                <w:u w:val="double"/>
              </w:rPr>
              <w:t>£ 2027955</w:t>
            </w:r>
          </w:p>
        </w:tc>
      </w:tr>
      <w:tr w:rsidR="0000681F" w:rsidRPr="003F247D" w14:paraId="6F95F723" w14:textId="77777777" w:rsidTr="00620991">
        <w:trPr>
          <w:trHeight w:val="300"/>
        </w:trPr>
        <w:tc>
          <w:tcPr>
            <w:cnfStyle w:val="001000000000" w:firstRow="0" w:lastRow="0" w:firstColumn="1" w:lastColumn="0" w:oddVBand="0" w:evenVBand="0" w:oddHBand="0" w:evenHBand="0" w:firstRowFirstColumn="0" w:firstRowLastColumn="0" w:lastRowFirstColumn="0" w:lastRowLastColumn="0"/>
            <w:tcW w:w="5485" w:type="dxa"/>
            <w:noWrap/>
            <w:hideMark/>
          </w:tcPr>
          <w:p w14:paraId="13C84286" w14:textId="77777777" w:rsidR="0000681F" w:rsidRPr="003F247D" w:rsidRDefault="0000681F" w:rsidP="009802FD">
            <w:pPr>
              <w:jc w:val="center"/>
              <w:rPr>
                <w:rFonts w:ascii="Arial" w:hAnsi="Arial" w:cs="Arial"/>
                <w:bCs w:val="0"/>
                <w:color w:val="000000"/>
                <w:sz w:val="22"/>
              </w:rPr>
            </w:pPr>
            <w:r w:rsidRPr="003F247D">
              <w:rPr>
                <w:rFonts w:ascii="Arial" w:hAnsi="Arial" w:cs="Arial"/>
                <w:color w:val="000000"/>
                <w:sz w:val="22"/>
              </w:rPr>
              <w:t>Liabilities and Equities</w:t>
            </w:r>
          </w:p>
        </w:tc>
        <w:tc>
          <w:tcPr>
            <w:tcW w:w="2160" w:type="dxa"/>
            <w:noWrap/>
            <w:vAlign w:val="center"/>
            <w:hideMark/>
          </w:tcPr>
          <w:p w14:paraId="04ACC5AE"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c>
          <w:tcPr>
            <w:tcW w:w="1890" w:type="dxa"/>
            <w:vAlign w:val="center"/>
          </w:tcPr>
          <w:p w14:paraId="7328641F"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r>
      <w:tr w:rsidR="0000681F" w:rsidRPr="003F247D" w14:paraId="3C6C5D0D" w14:textId="77777777" w:rsidTr="00620991">
        <w:trPr>
          <w:trHeight w:val="1686"/>
        </w:trPr>
        <w:tc>
          <w:tcPr>
            <w:cnfStyle w:val="001000000000" w:firstRow="0" w:lastRow="0" w:firstColumn="1" w:lastColumn="0" w:oddVBand="0" w:evenVBand="0" w:oddHBand="0" w:evenHBand="0" w:firstRowFirstColumn="0" w:firstRowLastColumn="0" w:lastRowFirstColumn="0" w:lastRowLastColumn="0"/>
            <w:tcW w:w="5485" w:type="dxa"/>
            <w:noWrap/>
            <w:hideMark/>
          </w:tcPr>
          <w:p w14:paraId="6736FFE9" w14:textId="77777777" w:rsidR="0000681F" w:rsidRPr="003F247D" w:rsidRDefault="0000681F" w:rsidP="009802FD">
            <w:pPr>
              <w:rPr>
                <w:rFonts w:ascii="Arial" w:hAnsi="Arial" w:cs="Arial"/>
                <w:bCs w:val="0"/>
                <w:color w:val="000000"/>
                <w:sz w:val="22"/>
                <w:u w:val="single"/>
              </w:rPr>
            </w:pPr>
            <w:r w:rsidRPr="003F247D">
              <w:rPr>
                <w:rFonts w:ascii="Arial" w:hAnsi="Arial" w:cs="Arial"/>
                <w:bCs w:val="0"/>
                <w:color w:val="000000"/>
                <w:sz w:val="22"/>
                <w:u w:val="single"/>
              </w:rPr>
              <w:t>Equity:</w:t>
            </w:r>
          </w:p>
          <w:p w14:paraId="440473C6" w14:textId="77777777" w:rsidR="0000681F" w:rsidRPr="003F247D" w:rsidRDefault="0000681F" w:rsidP="009802FD">
            <w:pPr>
              <w:rPr>
                <w:rFonts w:ascii="Arial" w:hAnsi="Arial" w:cs="Arial"/>
                <w:bCs w:val="0"/>
                <w:color w:val="000000"/>
                <w:sz w:val="22"/>
              </w:rPr>
            </w:pPr>
            <w:r w:rsidRPr="003F247D">
              <w:rPr>
                <w:rFonts w:ascii="Arial" w:hAnsi="Arial" w:cs="Arial"/>
                <w:b w:val="0"/>
                <w:color w:val="000000"/>
                <w:sz w:val="22"/>
              </w:rPr>
              <w:t>£1 ordinary shares</w:t>
            </w:r>
          </w:p>
          <w:p w14:paraId="79DA3C82" w14:textId="77777777" w:rsidR="0000681F" w:rsidRPr="003F247D" w:rsidRDefault="0000681F" w:rsidP="009802FD">
            <w:pPr>
              <w:rPr>
                <w:rFonts w:ascii="Arial" w:hAnsi="Arial" w:cs="Arial"/>
                <w:bCs w:val="0"/>
                <w:color w:val="000000"/>
                <w:sz w:val="22"/>
              </w:rPr>
            </w:pPr>
            <w:r w:rsidRPr="003F247D">
              <w:rPr>
                <w:rFonts w:ascii="Arial" w:hAnsi="Arial" w:cs="Arial"/>
                <w:b w:val="0"/>
                <w:color w:val="000000"/>
                <w:sz w:val="22"/>
              </w:rPr>
              <w:t>10% £1 preference shares</w:t>
            </w:r>
          </w:p>
          <w:p w14:paraId="44502F4D" w14:textId="77777777" w:rsidR="0000681F" w:rsidRPr="003F247D" w:rsidRDefault="0000681F" w:rsidP="009802FD">
            <w:pPr>
              <w:rPr>
                <w:rFonts w:ascii="Arial" w:hAnsi="Arial" w:cs="Arial"/>
                <w:bCs w:val="0"/>
                <w:color w:val="000000"/>
                <w:sz w:val="22"/>
              </w:rPr>
            </w:pPr>
          </w:p>
        </w:tc>
        <w:tc>
          <w:tcPr>
            <w:tcW w:w="2160" w:type="dxa"/>
            <w:noWrap/>
            <w:vAlign w:val="center"/>
          </w:tcPr>
          <w:p w14:paraId="5333825A"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7A1C8751"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£ 900000</w:t>
            </w:r>
          </w:p>
          <w:p w14:paraId="33801959"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£ 500000</w:t>
            </w:r>
          </w:p>
          <w:p w14:paraId="54594CF6"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c>
          <w:tcPr>
            <w:tcW w:w="1890" w:type="dxa"/>
            <w:vAlign w:val="center"/>
          </w:tcPr>
          <w:p w14:paraId="00EA6D36"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r>
      <w:tr w:rsidR="0000681F" w:rsidRPr="003F247D" w14:paraId="591DE2F3" w14:textId="77777777" w:rsidTr="00620991">
        <w:trPr>
          <w:trHeight w:val="300"/>
        </w:trPr>
        <w:tc>
          <w:tcPr>
            <w:cnfStyle w:val="001000000000" w:firstRow="0" w:lastRow="0" w:firstColumn="1" w:lastColumn="0" w:oddVBand="0" w:evenVBand="0" w:oddHBand="0" w:evenHBand="0" w:firstRowFirstColumn="0" w:firstRowLastColumn="0" w:lastRowFirstColumn="0" w:lastRowLastColumn="0"/>
            <w:tcW w:w="5485" w:type="dxa"/>
            <w:noWrap/>
            <w:hideMark/>
          </w:tcPr>
          <w:p w14:paraId="243A8A8D" w14:textId="77777777" w:rsidR="0000681F" w:rsidRPr="003F247D" w:rsidRDefault="0000681F" w:rsidP="009802FD">
            <w:pPr>
              <w:jc w:val="center"/>
              <w:rPr>
                <w:rFonts w:ascii="Arial" w:hAnsi="Arial" w:cs="Arial"/>
                <w:b w:val="0"/>
                <w:bCs w:val="0"/>
                <w:i/>
                <w:color w:val="000000"/>
                <w:sz w:val="22"/>
              </w:rPr>
            </w:pPr>
          </w:p>
        </w:tc>
        <w:tc>
          <w:tcPr>
            <w:tcW w:w="2160" w:type="dxa"/>
            <w:noWrap/>
            <w:vAlign w:val="center"/>
            <w:hideMark/>
          </w:tcPr>
          <w:p w14:paraId="74E20575"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rPr>
            </w:pPr>
          </w:p>
        </w:tc>
        <w:tc>
          <w:tcPr>
            <w:tcW w:w="1890" w:type="dxa"/>
            <w:vAlign w:val="center"/>
          </w:tcPr>
          <w:p w14:paraId="1DF84939"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£ 1400000</w:t>
            </w:r>
          </w:p>
        </w:tc>
      </w:tr>
      <w:tr w:rsidR="0000681F" w:rsidRPr="003F247D" w14:paraId="5AFEFF4B" w14:textId="77777777" w:rsidTr="00620991">
        <w:trPr>
          <w:trHeight w:val="54"/>
        </w:trPr>
        <w:tc>
          <w:tcPr>
            <w:cnfStyle w:val="001000000000" w:firstRow="0" w:lastRow="0" w:firstColumn="1" w:lastColumn="0" w:oddVBand="0" w:evenVBand="0" w:oddHBand="0" w:evenHBand="0" w:firstRowFirstColumn="0" w:firstRowLastColumn="0" w:lastRowFirstColumn="0" w:lastRowLastColumn="0"/>
            <w:tcW w:w="5485" w:type="dxa"/>
            <w:noWrap/>
            <w:hideMark/>
          </w:tcPr>
          <w:p w14:paraId="6A987CE9" w14:textId="77777777" w:rsidR="0000681F" w:rsidRPr="003F247D" w:rsidRDefault="0000681F" w:rsidP="009802FD">
            <w:pPr>
              <w:rPr>
                <w:rFonts w:ascii="Arial" w:hAnsi="Arial" w:cs="Arial"/>
                <w:bCs w:val="0"/>
                <w:color w:val="000000"/>
                <w:sz w:val="22"/>
                <w:u w:val="single"/>
              </w:rPr>
            </w:pPr>
            <w:r w:rsidRPr="003F247D">
              <w:rPr>
                <w:rFonts w:ascii="Arial" w:hAnsi="Arial" w:cs="Arial"/>
                <w:bCs w:val="0"/>
                <w:color w:val="000000"/>
                <w:sz w:val="22"/>
                <w:u w:val="single"/>
              </w:rPr>
              <w:lastRenderedPageBreak/>
              <w:t>Reserve and surplus:</w:t>
            </w:r>
          </w:p>
          <w:p w14:paraId="76FCE16A" w14:textId="77777777" w:rsidR="0000681F" w:rsidRPr="003F247D" w:rsidRDefault="0000681F" w:rsidP="009802FD">
            <w:pPr>
              <w:rPr>
                <w:rFonts w:ascii="Arial" w:hAnsi="Arial" w:cs="Arial"/>
                <w:bCs w:val="0"/>
                <w:color w:val="000000"/>
                <w:sz w:val="22"/>
              </w:rPr>
            </w:pPr>
            <w:r w:rsidRPr="003F247D">
              <w:rPr>
                <w:rFonts w:ascii="Arial" w:hAnsi="Arial" w:cs="Arial"/>
                <w:b w:val="0"/>
                <w:color w:val="000000"/>
                <w:sz w:val="22"/>
              </w:rPr>
              <w:t xml:space="preserve">Retained profits </w:t>
            </w:r>
            <w:proofErr w:type="gramStart"/>
            <w:r w:rsidRPr="003F247D">
              <w:rPr>
                <w:rFonts w:ascii="Arial" w:hAnsi="Arial" w:cs="Arial"/>
                <w:b w:val="0"/>
                <w:color w:val="000000"/>
                <w:sz w:val="22"/>
              </w:rPr>
              <w:t>at</w:t>
            </w:r>
            <w:proofErr w:type="gramEnd"/>
            <w:r w:rsidRPr="003F247D">
              <w:rPr>
                <w:rFonts w:ascii="Arial" w:hAnsi="Arial" w:cs="Arial"/>
                <w:b w:val="0"/>
                <w:color w:val="000000"/>
                <w:sz w:val="22"/>
              </w:rPr>
              <w:t xml:space="preserve"> 1st January 202</w:t>
            </w:r>
            <w:r w:rsidR="00E94A8D" w:rsidRPr="003F247D">
              <w:rPr>
                <w:rFonts w:ascii="Arial" w:hAnsi="Arial" w:cs="Arial"/>
                <w:b w:val="0"/>
                <w:color w:val="000000"/>
                <w:sz w:val="22"/>
              </w:rPr>
              <w:t>2</w:t>
            </w:r>
          </w:p>
          <w:p w14:paraId="5E60997D" w14:textId="77777777" w:rsidR="0000681F" w:rsidRPr="003F247D" w:rsidRDefault="0000681F" w:rsidP="009802FD">
            <w:pPr>
              <w:rPr>
                <w:rFonts w:ascii="Arial" w:hAnsi="Arial" w:cs="Arial"/>
                <w:b w:val="0"/>
                <w:bCs w:val="0"/>
                <w:color w:val="000000"/>
                <w:sz w:val="22"/>
              </w:rPr>
            </w:pPr>
            <w:r w:rsidRPr="003F247D">
              <w:rPr>
                <w:rFonts w:ascii="Arial" w:hAnsi="Arial" w:cs="Arial"/>
                <w:b w:val="0"/>
                <w:bCs w:val="0"/>
                <w:color w:val="000000"/>
                <w:sz w:val="22"/>
              </w:rPr>
              <w:t>Add: Net income</w:t>
            </w:r>
          </w:p>
          <w:p w14:paraId="3AED4586" w14:textId="77777777" w:rsidR="0000681F" w:rsidRPr="003F247D" w:rsidRDefault="0000681F" w:rsidP="009802FD">
            <w:pPr>
              <w:rPr>
                <w:rFonts w:ascii="Arial" w:hAnsi="Arial" w:cs="Arial"/>
                <w:bCs w:val="0"/>
                <w:color w:val="000000"/>
                <w:sz w:val="22"/>
              </w:rPr>
            </w:pPr>
            <w:r w:rsidRPr="003F247D">
              <w:rPr>
                <w:rFonts w:ascii="Arial" w:hAnsi="Arial" w:cs="Arial"/>
                <w:b w:val="0"/>
                <w:color w:val="000000"/>
                <w:sz w:val="22"/>
              </w:rPr>
              <w:t xml:space="preserve">Ordinary dividend </w:t>
            </w:r>
            <w:proofErr w:type="gramStart"/>
            <w:r w:rsidRPr="003F247D">
              <w:rPr>
                <w:rFonts w:ascii="Arial" w:hAnsi="Arial" w:cs="Arial"/>
                <w:b w:val="0"/>
                <w:color w:val="000000"/>
                <w:sz w:val="22"/>
              </w:rPr>
              <w:t>paid</w:t>
            </w:r>
            <w:proofErr w:type="gramEnd"/>
          </w:p>
          <w:p w14:paraId="3B90FBD9" w14:textId="77777777" w:rsidR="0000681F" w:rsidRPr="003F247D" w:rsidRDefault="0000681F" w:rsidP="009802FD">
            <w:pPr>
              <w:rPr>
                <w:rFonts w:ascii="Arial" w:hAnsi="Arial" w:cs="Arial"/>
                <w:bCs w:val="0"/>
                <w:color w:val="000000"/>
                <w:sz w:val="22"/>
              </w:rPr>
            </w:pPr>
            <w:r w:rsidRPr="003F247D">
              <w:rPr>
                <w:rFonts w:ascii="Arial" w:hAnsi="Arial" w:cs="Arial"/>
                <w:b w:val="0"/>
                <w:color w:val="000000"/>
                <w:sz w:val="22"/>
              </w:rPr>
              <w:t xml:space="preserve">Preference dividend </w:t>
            </w:r>
            <w:proofErr w:type="gramStart"/>
            <w:r w:rsidRPr="003F247D">
              <w:rPr>
                <w:rFonts w:ascii="Arial" w:hAnsi="Arial" w:cs="Arial"/>
                <w:b w:val="0"/>
                <w:color w:val="000000"/>
                <w:sz w:val="22"/>
              </w:rPr>
              <w:t>paid</w:t>
            </w:r>
            <w:proofErr w:type="gramEnd"/>
          </w:p>
          <w:p w14:paraId="441A8953" w14:textId="77777777" w:rsidR="0000681F" w:rsidRPr="003F247D" w:rsidRDefault="0000681F" w:rsidP="009802FD">
            <w:pPr>
              <w:jc w:val="right"/>
              <w:rPr>
                <w:rFonts w:ascii="Arial" w:hAnsi="Arial" w:cs="Arial"/>
                <w:b w:val="0"/>
                <w:bCs w:val="0"/>
                <w:color w:val="000000"/>
                <w:sz w:val="22"/>
              </w:rPr>
            </w:pPr>
            <w:r w:rsidRPr="003F247D">
              <w:rPr>
                <w:rFonts w:ascii="Arial" w:hAnsi="Arial" w:cs="Arial"/>
                <w:b w:val="0"/>
                <w:bCs w:val="0"/>
                <w:color w:val="000000"/>
                <w:sz w:val="22"/>
              </w:rPr>
              <w:t>Total reserve and surplus</w:t>
            </w:r>
          </w:p>
          <w:p w14:paraId="491318A8" w14:textId="77777777" w:rsidR="0000681F" w:rsidRPr="003F247D" w:rsidRDefault="0000681F" w:rsidP="009802FD">
            <w:pPr>
              <w:rPr>
                <w:rFonts w:ascii="Arial" w:hAnsi="Arial" w:cs="Arial"/>
                <w:b w:val="0"/>
                <w:color w:val="000000"/>
                <w:sz w:val="22"/>
              </w:rPr>
            </w:pPr>
          </w:p>
        </w:tc>
        <w:tc>
          <w:tcPr>
            <w:tcW w:w="2160" w:type="dxa"/>
            <w:noWrap/>
            <w:vAlign w:val="center"/>
            <w:hideMark/>
          </w:tcPr>
          <w:p w14:paraId="7CA5C742"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7EDA3432"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£ 132000</w:t>
            </w:r>
          </w:p>
          <w:p w14:paraId="141160DF"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xml:space="preserve">£ </w:t>
            </w:r>
            <w:r w:rsidR="00970A7E" w:rsidRPr="003F247D">
              <w:rPr>
                <w:rFonts w:ascii="Arial" w:hAnsi="Arial" w:cs="Arial"/>
                <w:color w:val="000000"/>
                <w:sz w:val="22"/>
              </w:rPr>
              <w:t>52</w:t>
            </w:r>
            <w:r w:rsidRPr="003F247D">
              <w:rPr>
                <w:rFonts w:ascii="Arial" w:hAnsi="Arial" w:cs="Arial"/>
                <w:color w:val="000000"/>
                <w:sz w:val="22"/>
              </w:rPr>
              <w:t>330</w:t>
            </w:r>
          </w:p>
          <w:p w14:paraId="79BE047B"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(£ 20000)</w:t>
            </w:r>
          </w:p>
          <w:p w14:paraId="09BEC8BD"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(£ 30000)</w:t>
            </w:r>
          </w:p>
        </w:tc>
        <w:tc>
          <w:tcPr>
            <w:tcW w:w="1890" w:type="dxa"/>
            <w:vAlign w:val="center"/>
          </w:tcPr>
          <w:p w14:paraId="7727BD6B"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4A9AAC01"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2AC57F33"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75ADA363"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21620155"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47D9D0CD"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0A2C27C9"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xml:space="preserve">£ </w:t>
            </w:r>
            <w:r w:rsidR="00970A7E" w:rsidRPr="003F247D">
              <w:rPr>
                <w:rFonts w:ascii="Arial" w:hAnsi="Arial" w:cs="Arial"/>
                <w:color w:val="000000"/>
                <w:sz w:val="22"/>
              </w:rPr>
              <w:t>13</w:t>
            </w:r>
            <w:r w:rsidRPr="003F247D">
              <w:rPr>
                <w:rFonts w:ascii="Arial" w:hAnsi="Arial" w:cs="Arial"/>
                <w:color w:val="000000"/>
                <w:sz w:val="22"/>
              </w:rPr>
              <w:t>4330</w:t>
            </w:r>
          </w:p>
        </w:tc>
      </w:tr>
      <w:tr w:rsidR="0000681F" w:rsidRPr="003F247D" w14:paraId="78F38D3C" w14:textId="77777777" w:rsidTr="00620991">
        <w:trPr>
          <w:trHeight w:val="737"/>
        </w:trPr>
        <w:tc>
          <w:tcPr>
            <w:cnfStyle w:val="001000000000" w:firstRow="0" w:lastRow="0" w:firstColumn="1" w:lastColumn="0" w:oddVBand="0" w:evenVBand="0" w:oddHBand="0" w:evenHBand="0" w:firstRowFirstColumn="0" w:firstRowLastColumn="0" w:lastRowFirstColumn="0" w:lastRowLastColumn="0"/>
            <w:tcW w:w="5485" w:type="dxa"/>
            <w:noWrap/>
          </w:tcPr>
          <w:p w14:paraId="0394BFB5" w14:textId="77777777" w:rsidR="0000681F" w:rsidRPr="003F247D" w:rsidRDefault="0000681F" w:rsidP="009802FD">
            <w:pPr>
              <w:jc w:val="right"/>
              <w:rPr>
                <w:rFonts w:ascii="Arial" w:hAnsi="Arial" w:cs="Arial"/>
                <w:color w:val="000000"/>
                <w:sz w:val="22"/>
              </w:rPr>
            </w:pPr>
            <w:r w:rsidRPr="003F247D">
              <w:rPr>
                <w:rFonts w:ascii="Arial" w:hAnsi="Arial" w:cs="Arial"/>
                <w:color w:val="000000"/>
                <w:sz w:val="22"/>
              </w:rPr>
              <w:t>Total equity</w:t>
            </w:r>
          </w:p>
        </w:tc>
        <w:tc>
          <w:tcPr>
            <w:tcW w:w="2160" w:type="dxa"/>
            <w:noWrap/>
            <w:vAlign w:val="center"/>
          </w:tcPr>
          <w:p w14:paraId="7C8B45F6"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22"/>
              </w:rPr>
            </w:pPr>
          </w:p>
        </w:tc>
        <w:tc>
          <w:tcPr>
            <w:tcW w:w="1890" w:type="dxa"/>
            <w:vAlign w:val="center"/>
          </w:tcPr>
          <w:p w14:paraId="0607EBF3"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22"/>
              </w:rPr>
            </w:pPr>
            <w:r w:rsidRPr="003F247D">
              <w:rPr>
                <w:rFonts w:ascii="Arial" w:hAnsi="Arial" w:cs="Arial"/>
                <w:b/>
                <w:color w:val="000000"/>
                <w:sz w:val="22"/>
              </w:rPr>
              <w:t>£ 1</w:t>
            </w:r>
            <w:r w:rsidR="00970A7E" w:rsidRPr="003F247D">
              <w:rPr>
                <w:rFonts w:ascii="Arial" w:hAnsi="Arial" w:cs="Arial"/>
                <w:b/>
                <w:color w:val="000000"/>
                <w:sz w:val="22"/>
              </w:rPr>
              <w:t>53</w:t>
            </w:r>
            <w:r w:rsidRPr="003F247D">
              <w:rPr>
                <w:rFonts w:ascii="Arial" w:hAnsi="Arial" w:cs="Arial"/>
                <w:b/>
                <w:color w:val="000000"/>
                <w:sz w:val="22"/>
              </w:rPr>
              <w:t>4330</w:t>
            </w:r>
          </w:p>
        </w:tc>
      </w:tr>
      <w:tr w:rsidR="0000681F" w:rsidRPr="003F247D" w14:paraId="58B0694A" w14:textId="77777777" w:rsidTr="00620991">
        <w:trPr>
          <w:trHeight w:val="1230"/>
        </w:trPr>
        <w:tc>
          <w:tcPr>
            <w:cnfStyle w:val="001000000000" w:firstRow="0" w:lastRow="0" w:firstColumn="1" w:lastColumn="0" w:oddVBand="0" w:evenVBand="0" w:oddHBand="0" w:evenHBand="0" w:firstRowFirstColumn="0" w:firstRowLastColumn="0" w:lastRowFirstColumn="0" w:lastRowLastColumn="0"/>
            <w:tcW w:w="5485" w:type="dxa"/>
            <w:noWrap/>
            <w:hideMark/>
          </w:tcPr>
          <w:p w14:paraId="327E2D56" w14:textId="77777777" w:rsidR="0000681F" w:rsidRPr="003F247D" w:rsidRDefault="0000681F" w:rsidP="009802FD">
            <w:pPr>
              <w:rPr>
                <w:rFonts w:ascii="Arial" w:hAnsi="Arial" w:cs="Arial"/>
                <w:b w:val="0"/>
                <w:bCs w:val="0"/>
                <w:color w:val="000000"/>
                <w:sz w:val="22"/>
                <w:u w:val="single"/>
              </w:rPr>
            </w:pPr>
            <w:r w:rsidRPr="003F247D">
              <w:rPr>
                <w:rFonts w:ascii="Arial" w:hAnsi="Arial" w:cs="Arial"/>
                <w:bCs w:val="0"/>
                <w:color w:val="000000"/>
                <w:sz w:val="22"/>
                <w:u w:val="single"/>
              </w:rPr>
              <w:t>Long-term liabilities:</w:t>
            </w:r>
          </w:p>
          <w:p w14:paraId="2D9DFD82" w14:textId="77777777" w:rsidR="0000681F" w:rsidRPr="003F247D" w:rsidRDefault="0000681F" w:rsidP="009802FD">
            <w:pPr>
              <w:rPr>
                <w:rFonts w:ascii="Arial" w:hAnsi="Arial" w:cs="Arial"/>
                <w:bCs w:val="0"/>
                <w:color w:val="000000"/>
                <w:sz w:val="22"/>
              </w:rPr>
            </w:pPr>
            <w:r w:rsidRPr="003F247D">
              <w:rPr>
                <w:rFonts w:ascii="Arial" w:hAnsi="Arial" w:cs="Arial"/>
                <w:b w:val="0"/>
                <w:color w:val="000000"/>
                <w:sz w:val="22"/>
              </w:rPr>
              <w:t>4% debenture</w:t>
            </w:r>
          </w:p>
          <w:p w14:paraId="21131FB9" w14:textId="77777777" w:rsidR="0000681F" w:rsidRPr="003F247D" w:rsidRDefault="0000681F" w:rsidP="009802FD">
            <w:pPr>
              <w:rPr>
                <w:rFonts w:ascii="Arial" w:hAnsi="Arial" w:cs="Arial"/>
                <w:color w:val="000000"/>
                <w:sz w:val="22"/>
                <w:u w:val="single"/>
              </w:rPr>
            </w:pPr>
            <w:r w:rsidRPr="003F247D">
              <w:rPr>
                <w:rFonts w:ascii="Arial" w:hAnsi="Arial" w:cs="Arial"/>
                <w:color w:val="000000"/>
                <w:sz w:val="22"/>
                <w:u w:val="single"/>
              </w:rPr>
              <w:t>Current liabilities:</w:t>
            </w:r>
          </w:p>
          <w:p w14:paraId="75B4B839" w14:textId="77777777" w:rsidR="0000681F" w:rsidRPr="003F247D" w:rsidRDefault="0000681F" w:rsidP="009802FD">
            <w:pPr>
              <w:rPr>
                <w:rFonts w:ascii="Arial" w:hAnsi="Arial" w:cs="Arial"/>
                <w:bCs w:val="0"/>
                <w:color w:val="000000"/>
                <w:sz w:val="22"/>
              </w:rPr>
            </w:pPr>
            <w:r w:rsidRPr="003F247D">
              <w:rPr>
                <w:rFonts w:ascii="Arial" w:hAnsi="Arial" w:cs="Arial"/>
                <w:b w:val="0"/>
                <w:color w:val="000000"/>
                <w:sz w:val="22"/>
              </w:rPr>
              <w:t>Commission payable</w:t>
            </w:r>
          </w:p>
          <w:p w14:paraId="310C4F81" w14:textId="77777777" w:rsidR="0000681F" w:rsidRPr="003F247D" w:rsidRDefault="0000681F" w:rsidP="009802FD">
            <w:pPr>
              <w:rPr>
                <w:rFonts w:ascii="Arial" w:hAnsi="Arial" w:cs="Arial"/>
                <w:color w:val="000000"/>
                <w:sz w:val="22"/>
              </w:rPr>
            </w:pPr>
            <w:r w:rsidRPr="003F247D">
              <w:rPr>
                <w:rFonts w:ascii="Arial" w:hAnsi="Arial" w:cs="Arial"/>
                <w:b w:val="0"/>
                <w:bCs w:val="0"/>
                <w:color w:val="000000"/>
                <w:sz w:val="22"/>
              </w:rPr>
              <w:t>Trade payable</w:t>
            </w:r>
          </w:p>
          <w:p w14:paraId="4052D7D0" w14:textId="77777777" w:rsidR="0000681F" w:rsidRPr="003F247D" w:rsidRDefault="0000681F" w:rsidP="009802FD">
            <w:pPr>
              <w:rPr>
                <w:rFonts w:ascii="Arial" w:hAnsi="Arial" w:cs="Arial"/>
                <w:bCs w:val="0"/>
                <w:color w:val="000000"/>
                <w:sz w:val="22"/>
              </w:rPr>
            </w:pPr>
            <w:r w:rsidRPr="003F247D">
              <w:rPr>
                <w:rFonts w:ascii="Arial" w:hAnsi="Arial" w:cs="Arial"/>
                <w:b w:val="0"/>
                <w:color w:val="000000"/>
                <w:sz w:val="22"/>
              </w:rPr>
              <w:t>Interest payable</w:t>
            </w:r>
          </w:p>
          <w:p w14:paraId="452E1922" w14:textId="77777777" w:rsidR="0000681F" w:rsidRPr="003F247D" w:rsidRDefault="0000681F" w:rsidP="009802FD">
            <w:pPr>
              <w:rPr>
                <w:rFonts w:ascii="Arial" w:hAnsi="Arial" w:cs="Arial"/>
                <w:b w:val="0"/>
                <w:bCs w:val="0"/>
                <w:color w:val="000000"/>
                <w:sz w:val="22"/>
              </w:rPr>
            </w:pPr>
            <w:r w:rsidRPr="003F247D">
              <w:rPr>
                <w:rFonts w:ascii="Arial" w:hAnsi="Arial" w:cs="Arial"/>
                <w:b w:val="0"/>
                <w:bCs w:val="0"/>
                <w:color w:val="000000"/>
                <w:sz w:val="22"/>
              </w:rPr>
              <w:t xml:space="preserve">Deferred corporate </w:t>
            </w:r>
            <w:proofErr w:type="gramStart"/>
            <w:r w:rsidRPr="003F247D">
              <w:rPr>
                <w:rFonts w:ascii="Arial" w:hAnsi="Arial" w:cs="Arial"/>
                <w:b w:val="0"/>
                <w:bCs w:val="0"/>
                <w:color w:val="000000"/>
                <w:sz w:val="22"/>
              </w:rPr>
              <w:t>tax</w:t>
            </w:r>
            <w:proofErr w:type="gramEnd"/>
          </w:p>
          <w:p w14:paraId="14870DA3" w14:textId="77777777" w:rsidR="0000681F" w:rsidRPr="003F247D" w:rsidRDefault="0000681F" w:rsidP="009802FD">
            <w:pPr>
              <w:jc w:val="right"/>
              <w:rPr>
                <w:rFonts w:ascii="Arial" w:hAnsi="Arial" w:cs="Arial"/>
                <w:b w:val="0"/>
                <w:color w:val="000000"/>
                <w:sz w:val="22"/>
              </w:rPr>
            </w:pPr>
            <w:r w:rsidRPr="003F247D">
              <w:rPr>
                <w:rFonts w:ascii="Arial" w:hAnsi="Arial" w:cs="Arial"/>
                <w:b w:val="0"/>
                <w:color w:val="000000"/>
                <w:sz w:val="22"/>
              </w:rPr>
              <w:t>Total current liabilities</w:t>
            </w:r>
          </w:p>
          <w:p w14:paraId="1C22E95A" w14:textId="77777777" w:rsidR="0000681F" w:rsidRPr="003F247D" w:rsidRDefault="0000681F" w:rsidP="009802FD">
            <w:pPr>
              <w:jc w:val="right"/>
              <w:rPr>
                <w:rFonts w:ascii="Arial" w:hAnsi="Arial" w:cs="Arial"/>
                <w:b w:val="0"/>
                <w:color w:val="000000"/>
                <w:sz w:val="22"/>
              </w:rPr>
            </w:pPr>
          </w:p>
        </w:tc>
        <w:tc>
          <w:tcPr>
            <w:tcW w:w="2160" w:type="dxa"/>
            <w:noWrap/>
            <w:vAlign w:val="center"/>
            <w:hideMark/>
          </w:tcPr>
          <w:p w14:paraId="025EF1F3"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0F749900"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071E3E71"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2E4E2A54"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£ 3000</w:t>
            </w:r>
          </w:p>
          <w:p w14:paraId="07BA919D"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£ 188625</w:t>
            </w:r>
          </w:p>
          <w:p w14:paraId="1B70F740"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£ 2000</w:t>
            </w:r>
          </w:p>
          <w:p w14:paraId="57CA031A"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£ 10000</w:t>
            </w:r>
            <w:r w:rsidR="00970A7E" w:rsidRPr="003F247D">
              <w:rPr>
                <w:rFonts w:ascii="Arial" w:hAnsi="Arial" w:cs="Arial"/>
                <w:color w:val="000000"/>
                <w:sz w:val="22"/>
              </w:rPr>
              <w:t>0</w:t>
            </w:r>
          </w:p>
        </w:tc>
        <w:tc>
          <w:tcPr>
            <w:tcW w:w="1890" w:type="dxa"/>
            <w:vAlign w:val="center"/>
          </w:tcPr>
          <w:p w14:paraId="7BE5E6C4"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3DD2E3BD"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£ 200000</w:t>
            </w:r>
          </w:p>
          <w:p w14:paraId="5E77B149"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30D91F61"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14958842"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47991269"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p w14:paraId="56641618"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r w:rsidRPr="003F247D">
              <w:rPr>
                <w:rFonts w:ascii="Arial" w:hAnsi="Arial" w:cs="Arial"/>
                <w:color w:val="000000"/>
                <w:sz w:val="22"/>
              </w:rPr>
              <w:t xml:space="preserve">£ </w:t>
            </w:r>
            <w:r w:rsidR="00970A7E" w:rsidRPr="003F247D">
              <w:rPr>
                <w:rFonts w:ascii="Arial" w:hAnsi="Arial" w:cs="Arial"/>
                <w:color w:val="000000"/>
                <w:sz w:val="22"/>
              </w:rPr>
              <w:t>293625</w:t>
            </w:r>
          </w:p>
        </w:tc>
      </w:tr>
      <w:tr w:rsidR="0000681F" w:rsidRPr="003F247D" w14:paraId="441838A8" w14:textId="77777777" w:rsidTr="00620991">
        <w:trPr>
          <w:trHeight w:val="503"/>
        </w:trPr>
        <w:tc>
          <w:tcPr>
            <w:cnfStyle w:val="001000000000" w:firstRow="0" w:lastRow="0" w:firstColumn="1" w:lastColumn="0" w:oddVBand="0" w:evenVBand="0" w:oddHBand="0" w:evenHBand="0" w:firstRowFirstColumn="0" w:firstRowLastColumn="0" w:lastRowFirstColumn="0" w:lastRowLastColumn="0"/>
            <w:tcW w:w="5485" w:type="dxa"/>
            <w:noWrap/>
          </w:tcPr>
          <w:p w14:paraId="02C41C2B" w14:textId="77777777" w:rsidR="0000681F" w:rsidRPr="003F247D" w:rsidRDefault="0000681F" w:rsidP="009802FD">
            <w:pPr>
              <w:jc w:val="right"/>
              <w:rPr>
                <w:rFonts w:ascii="Arial" w:hAnsi="Arial" w:cs="Arial"/>
                <w:bCs w:val="0"/>
                <w:color w:val="000000"/>
                <w:sz w:val="22"/>
              </w:rPr>
            </w:pPr>
            <w:r w:rsidRPr="003F247D">
              <w:rPr>
                <w:rFonts w:ascii="Arial" w:hAnsi="Arial" w:cs="Arial"/>
                <w:bCs w:val="0"/>
                <w:color w:val="000000"/>
                <w:sz w:val="22"/>
              </w:rPr>
              <w:t>Total liabilities and equity</w:t>
            </w:r>
          </w:p>
        </w:tc>
        <w:tc>
          <w:tcPr>
            <w:tcW w:w="2160" w:type="dxa"/>
            <w:noWrap/>
            <w:vAlign w:val="center"/>
          </w:tcPr>
          <w:p w14:paraId="387960C2" w14:textId="77777777" w:rsidR="0000681F" w:rsidRPr="003F247D" w:rsidRDefault="0000681F"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rPr>
            </w:pPr>
          </w:p>
        </w:tc>
        <w:tc>
          <w:tcPr>
            <w:tcW w:w="1890" w:type="dxa"/>
            <w:vAlign w:val="center"/>
          </w:tcPr>
          <w:p w14:paraId="2381C2BB" w14:textId="77777777" w:rsidR="0000681F" w:rsidRPr="003F247D" w:rsidRDefault="00970A7E" w:rsidP="0062099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u w:val="double"/>
              </w:rPr>
            </w:pPr>
            <w:r w:rsidRPr="003F247D">
              <w:rPr>
                <w:rFonts w:ascii="Arial" w:hAnsi="Arial" w:cs="Arial"/>
                <w:b/>
                <w:bCs/>
                <w:color w:val="00B050"/>
                <w:sz w:val="22"/>
                <w:u w:val="double"/>
              </w:rPr>
              <w:t>£ 2027955</w:t>
            </w:r>
          </w:p>
        </w:tc>
      </w:tr>
    </w:tbl>
    <w:p w14:paraId="70424BC3" w14:textId="77777777" w:rsidR="003E3F39" w:rsidRPr="00072DC6" w:rsidRDefault="003E3F39" w:rsidP="00530013">
      <w:pPr>
        <w:rPr>
          <w:rFonts w:ascii="Arial" w:hAnsi="Arial" w:cs="Arial"/>
          <w:sz w:val="22"/>
          <w:lang w:val="en-US"/>
        </w:rPr>
      </w:pPr>
    </w:p>
    <w:p w14:paraId="61E80F19" w14:textId="32B42A8C" w:rsidR="00072DC6" w:rsidRPr="00072DC6" w:rsidRDefault="00072DC6" w:rsidP="00072DC6">
      <w:pPr>
        <w:pStyle w:val="ListParagraph"/>
        <w:numPr>
          <w:ilvl w:val="0"/>
          <w:numId w:val="1"/>
        </w:numPr>
        <w:rPr>
          <w:rFonts w:ascii="Arial" w:hAnsi="Arial" w:cs="Arial"/>
          <w:sz w:val="22"/>
          <w:lang w:val="en-US"/>
        </w:rPr>
      </w:pPr>
      <w:r w:rsidRPr="00072DC6">
        <w:rPr>
          <w:rFonts w:ascii="Arial" w:hAnsi="Arial" w:cs="Arial"/>
          <w:sz w:val="22"/>
          <w:lang w:val="en-US"/>
        </w:rPr>
        <w:t>Describing the reasons of the balancing the statement of financial position</w:t>
      </w:r>
    </w:p>
    <w:p w14:paraId="453932EB" w14:textId="77777777" w:rsidR="00620991" w:rsidRPr="00072DC6" w:rsidRDefault="00620991" w:rsidP="00620991">
      <w:pPr>
        <w:rPr>
          <w:rFonts w:ascii="Arial" w:hAnsi="Arial" w:cs="Arial"/>
          <w:sz w:val="22"/>
          <w:lang w:val="en-US"/>
        </w:rPr>
      </w:pPr>
      <w:r w:rsidRPr="00072DC6">
        <w:rPr>
          <w:rFonts w:ascii="Arial" w:hAnsi="Arial" w:cs="Arial"/>
          <w:sz w:val="22"/>
          <w:lang w:val="en-US"/>
        </w:rPr>
        <w:t xml:space="preserve">One of the most crucial financial statements of accounting is </w:t>
      </w:r>
      <w:r w:rsidR="002F0877" w:rsidRPr="00072DC6">
        <w:rPr>
          <w:rFonts w:ascii="Arial" w:hAnsi="Arial" w:cs="Arial"/>
          <w:sz w:val="22"/>
          <w:lang w:val="en-US"/>
        </w:rPr>
        <w:t>the statement of financial position</w:t>
      </w:r>
      <w:r w:rsidRPr="00072DC6">
        <w:rPr>
          <w:rFonts w:ascii="Arial" w:hAnsi="Arial" w:cs="Arial"/>
          <w:sz w:val="22"/>
          <w:lang w:val="en-US"/>
        </w:rPr>
        <w:t>. It is also known as the balance sheet and the basic accounting equation balances it which states that the sum of liabilities and equity is equal to assets</w:t>
      </w:r>
      <w:r w:rsidR="00485541" w:rsidRPr="00072DC6">
        <w:rPr>
          <w:rFonts w:ascii="Arial" w:hAnsi="Arial" w:cs="Arial"/>
          <w:sz w:val="22"/>
          <w:lang w:val="en-US"/>
        </w:rPr>
        <w:t xml:space="preserve"> (</w:t>
      </w:r>
      <w:proofErr w:type="spellStart"/>
      <w:r w:rsidR="00485541" w:rsidRPr="00072DC6">
        <w:rPr>
          <w:rFonts w:ascii="Arial" w:eastAsia="Times New Roman" w:hAnsi="Arial" w:cs="Arial"/>
          <w:sz w:val="22"/>
          <w:lang w:val="en-US"/>
        </w:rPr>
        <w:t>Bangma</w:t>
      </w:r>
      <w:proofErr w:type="spellEnd"/>
      <w:r w:rsidR="00485541" w:rsidRPr="00072DC6">
        <w:rPr>
          <w:rFonts w:ascii="Arial" w:eastAsia="Times New Roman" w:hAnsi="Arial" w:cs="Arial"/>
          <w:sz w:val="22"/>
          <w:lang w:val="en-US"/>
        </w:rPr>
        <w:t>, 2019)</w:t>
      </w:r>
      <w:r w:rsidRPr="00072DC6">
        <w:rPr>
          <w:rFonts w:ascii="Arial" w:hAnsi="Arial" w:cs="Arial"/>
          <w:sz w:val="22"/>
          <w:lang w:val="en-US"/>
        </w:rPr>
        <w:t xml:space="preserve">. A statement of financial position has two </w:t>
      </w:r>
      <w:proofErr w:type="gramStart"/>
      <w:r w:rsidRPr="00072DC6">
        <w:rPr>
          <w:rFonts w:ascii="Arial" w:hAnsi="Arial" w:cs="Arial"/>
          <w:sz w:val="22"/>
          <w:lang w:val="en-US"/>
        </w:rPr>
        <w:t>sides</w:t>
      </w:r>
      <w:proofErr w:type="gramEnd"/>
      <w:r w:rsidRPr="00072DC6">
        <w:rPr>
          <w:rFonts w:ascii="Arial" w:hAnsi="Arial" w:cs="Arial"/>
          <w:sz w:val="22"/>
          <w:lang w:val="en-US"/>
        </w:rPr>
        <w:t xml:space="preserve"> and they are assets and liabilities and equity</w:t>
      </w:r>
      <w:proofErr w:type="gramStart"/>
      <w:r w:rsidRPr="00072DC6">
        <w:rPr>
          <w:rFonts w:ascii="Arial" w:hAnsi="Arial" w:cs="Arial"/>
          <w:sz w:val="22"/>
          <w:lang w:val="en-US"/>
        </w:rPr>
        <w:t xml:space="preserve"> these</w:t>
      </w:r>
      <w:proofErr w:type="gramEnd"/>
      <w:r w:rsidRPr="00072DC6">
        <w:rPr>
          <w:rFonts w:ascii="Arial" w:hAnsi="Arial" w:cs="Arial"/>
          <w:sz w:val="22"/>
          <w:lang w:val="en-US"/>
        </w:rPr>
        <w:t xml:space="preserve"> two sides have been affected by every financial transaction of a business organisation that must be balanced each other out</w:t>
      </w:r>
      <w:r w:rsidR="002F0877" w:rsidRPr="00072DC6">
        <w:rPr>
          <w:rFonts w:ascii="Arial" w:hAnsi="Arial" w:cs="Arial"/>
          <w:sz w:val="22"/>
          <w:lang w:val="en-US"/>
        </w:rPr>
        <w:t>.</w:t>
      </w:r>
    </w:p>
    <w:p w14:paraId="3E634A1F" w14:textId="77777777" w:rsidR="002F0877" w:rsidRPr="00072DC6" w:rsidRDefault="002F0877" w:rsidP="00620991">
      <w:pPr>
        <w:rPr>
          <w:rFonts w:ascii="Arial" w:eastAsiaTheme="minorEastAsia" w:hAnsi="Arial" w:cs="Arial"/>
          <w:sz w:val="22"/>
          <w:lang w:val="en-US"/>
        </w:rPr>
      </w:pPr>
      <m:oMathPara>
        <m:oMath>
          <m:r>
            <w:rPr>
              <w:rFonts w:ascii="Cambria Math" w:hAnsi="Cambria Math" w:cs="Arial"/>
              <w:sz w:val="22"/>
              <w:lang w:val="en-US"/>
            </w:rPr>
            <m:t>Basic Accounting Equation, A=L+OE</m:t>
          </m:r>
        </m:oMath>
      </m:oMathPara>
    </w:p>
    <w:p w14:paraId="021F5E8F" w14:textId="77777777" w:rsidR="003F58BE" w:rsidRPr="00072DC6" w:rsidRDefault="003F58BE" w:rsidP="00620991">
      <w:pPr>
        <w:rPr>
          <w:rFonts w:ascii="Arial" w:eastAsiaTheme="minorEastAsia" w:hAnsi="Arial" w:cs="Arial"/>
          <w:sz w:val="22"/>
          <w:lang w:val="en-US"/>
        </w:rPr>
      </w:pPr>
      <w:r w:rsidRPr="00072DC6">
        <w:rPr>
          <w:rFonts w:ascii="Arial" w:eastAsiaTheme="minorEastAsia" w:hAnsi="Arial" w:cs="Arial"/>
          <w:sz w:val="22"/>
          <w:lang w:val="en-US"/>
        </w:rPr>
        <w:t>Apart from this, accounting is constructed based on several principles such as entity concept, going concern concept and so on and there are several principles that aid in balancing the statement of financial position</w:t>
      </w:r>
      <w:r w:rsidR="00485541" w:rsidRPr="00072DC6">
        <w:rPr>
          <w:rFonts w:ascii="Arial" w:eastAsiaTheme="minorEastAsia" w:hAnsi="Arial" w:cs="Arial"/>
          <w:sz w:val="22"/>
          <w:lang w:val="en-US"/>
        </w:rPr>
        <w:t xml:space="preserve"> (</w:t>
      </w:r>
      <w:proofErr w:type="spellStart"/>
      <w:r w:rsidR="00485541" w:rsidRPr="00072DC6">
        <w:rPr>
          <w:rFonts w:ascii="Arial" w:eastAsia="Times New Roman" w:hAnsi="Arial" w:cs="Arial"/>
          <w:sz w:val="22"/>
          <w:lang w:val="en-US"/>
        </w:rPr>
        <w:t>Chukwudi</w:t>
      </w:r>
      <w:proofErr w:type="spellEnd"/>
      <w:r w:rsidR="00485541" w:rsidRPr="00072DC6">
        <w:rPr>
          <w:rFonts w:ascii="Arial" w:eastAsia="Times New Roman" w:hAnsi="Arial" w:cs="Arial"/>
          <w:sz w:val="22"/>
          <w:lang w:val="en-US"/>
        </w:rPr>
        <w:t>, 2018)</w:t>
      </w:r>
      <w:r w:rsidRPr="00072DC6">
        <w:rPr>
          <w:rFonts w:ascii="Arial" w:eastAsiaTheme="minorEastAsia" w:hAnsi="Arial" w:cs="Arial"/>
          <w:sz w:val="22"/>
          <w:lang w:val="en-US"/>
        </w:rPr>
        <w:t>. The principles have been discussed in the following paragraph.</w:t>
      </w:r>
    </w:p>
    <w:p w14:paraId="087B3885" w14:textId="77777777" w:rsidR="003F58BE" w:rsidRPr="00072DC6" w:rsidRDefault="003F58BE" w:rsidP="003F58BE">
      <w:pPr>
        <w:pStyle w:val="ListParagraph"/>
        <w:numPr>
          <w:ilvl w:val="0"/>
          <w:numId w:val="4"/>
        </w:numPr>
        <w:rPr>
          <w:rFonts w:ascii="Arial" w:eastAsiaTheme="minorEastAsia" w:hAnsi="Arial" w:cs="Arial"/>
          <w:b/>
          <w:sz w:val="22"/>
          <w:lang w:val="en-US"/>
        </w:rPr>
      </w:pPr>
      <w:r w:rsidRPr="00072DC6">
        <w:rPr>
          <w:rFonts w:ascii="Arial" w:eastAsiaTheme="minorEastAsia" w:hAnsi="Arial" w:cs="Arial"/>
          <w:b/>
          <w:sz w:val="22"/>
          <w:lang w:val="en-US"/>
        </w:rPr>
        <w:t xml:space="preserve">Accounting equation: </w:t>
      </w:r>
      <m:oMath>
        <m:r>
          <w:rPr>
            <w:rFonts w:ascii="Cambria Math" w:hAnsi="Cambria Math" w:cs="Arial"/>
            <w:sz w:val="22"/>
            <w:lang w:val="en-US"/>
          </w:rPr>
          <m:t>Assets=Liabilities+Owne</m:t>
        </m:r>
        <m:sSup>
          <m:sSupPr>
            <m:ctrlPr>
              <w:rPr>
                <w:rFonts w:ascii="Cambria Math" w:hAnsi="Cambria Math" w:cs="Arial"/>
                <w:i/>
                <w:sz w:val="22"/>
                <w:lang w:val="en-US"/>
              </w:rPr>
            </m:ctrlPr>
          </m:sSupPr>
          <m:e>
            <m:r>
              <w:rPr>
                <w:rFonts w:ascii="Cambria Math" w:hAnsi="Cambria Math" w:cs="Arial"/>
                <w:sz w:val="22"/>
                <w:lang w:val="en-US"/>
              </w:rPr>
              <m:t>r</m:t>
            </m:r>
          </m:e>
          <m:sup>
            <m:r>
              <w:rPr>
                <w:rFonts w:ascii="Cambria Math" w:hAnsi="Cambria Math" w:cs="Arial"/>
                <w:sz w:val="22"/>
                <w:lang w:val="en-US"/>
              </w:rPr>
              <m:t>'</m:t>
            </m:r>
          </m:sup>
        </m:sSup>
        <m:r>
          <w:rPr>
            <w:rFonts w:ascii="Cambria Math" w:hAnsi="Cambria Math" w:cs="Arial"/>
            <w:sz w:val="22"/>
            <w:lang w:val="en-US"/>
          </w:rPr>
          <m:t>s equity</m:t>
        </m:r>
      </m:oMath>
      <w:r w:rsidRPr="00072DC6">
        <w:rPr>
          <w:rFonts w:ascii="Arial" w:eastAsiaTheme="minorEastAsia" w:hAnsi="Arial" w:cs="Arial"/>
          <w:sz w:val="22"/>
          <w:lang w:val="en-US"/>
        </w:rPr>
        <w:t xml:space="preserve"> is the fundamental equation of accounting and each and every financial transaction of a business organisation that affect</w:t>
      </w:r>
      <w:r w:rsidR="00E94A8D" w:rsidRPr="00072DC6">
        <w:rPr>
          <w:rFonts w:ascii="Arial" w:eastAsiaTheme="minorEastAsia" w:hAnsi="Arial" w:cs="Arial"/>
          <w:sz w:val="22"/>
          <w:lang w:val="en-US"/>
        </w:rPr>
        <w:t>s</w:t>
      </w:r>
      <w:r w:rsidRPr="00072DC6">
        <w:rPr>
          <w:rFonts w:ascii="Arial" w:eastAsiaTheme="minorEastAsia" w:hAnsi="Arial" w:cs="Arial"/>
          <w:sz w:val="22"/>
          <w:lang w:val="en-US"/>
        </w:rPr>
        <w:t xml:space="preserve"> the balance sheet must have an opposite or equal effect on </w:t>
      </w:r>
      <w:r w:rsidR="006E74DE" w:rsidRPr="00072DC6">
        <w:rPr>
          <w:rFonts w:ascii="Arial" w:eastAsiaTheme="minorEastAsia" w:hAnsi="Arial" w:cs="Arial"/>
          <w:sz w:val="22"/>
          <w:lang w:val="en-US"/>
        </w:rPr>
        <w:t xml:space="preserve">both portions of the equation. Based on the equation, the </w:t>
      </w:r>
      <w:r w:rsidR="006E74DE" w:rsidRPr="00072DC6">
        <w:rPr>
          <w:rFonts w:ascii="Arial" w:hAnsi="Arial" w:cs="Arial"/>
          <w:sz w:val="22"/>
          <w:lang w:val="en-US"/>
        </w:rPr>
        <w:t>statement of financial position is mainly developed</w:t>
      </w:r>
      <w:r w:rsidR="00485541" w:rsidRPr="00072DC6">
        <w:rPr>
          <w:rFonts w:ascii="Arial" w:hAnsi="Arial" w:cs="Arial"/>
          <w:sz w:val="22"/>
          <w:lang w:val="en-US"/>
        </w:rPr>
        <w:t xml:space="preserve"> (</w:t>
      </w:r>
      <w:proofErr w:type="spellStart"/>
      <w:r w:rsidR="00485541" w:rsidRPr="00072DC6">
        <w:rPr>
          <w:rFonts w:ascii="Arial" w:eastAsia="Times New Roman" w:hAnsi="Arial" w:cs="Arial"/>
          <w:sz w:val="22"/>
          <w:lang w:val="en-US"/>
        </w:rPr>
        <w:t>Frydman</w:t>
      </w:r>
      <w:proofErr w:type="spellEnd"/>
      <w:r w:rsidR="00485541" w:rsidRPr="00072DC6">
        <w:rPr>
          <w:rFonts w:ascii="Arial" w:eastAsia="Times New Roman" w:hAnsi="Arial" w:cs="Arial"/>
          <w:sz w:val="22"/>
          <w:lang w:val="en-US"/>
        </w:rPr>
        <w:t>, 2016)</w:t>
      </w:r>
      <w:r w:rsidR="006E74DE" w:rsidRPr="00072DC6">
        <w:rPr>
          <w:rFonts w:ascii="Arial" w:hAnsi="Arial" w:cs="Arial"/>
          <w:sz w:val="22"/>
          <w:lang w:val="en-US"/>
        </w:rPr>
        <w:t>.</w:t>
      </w:r>
    </w:p>
    <w:p w14:paraId="7A33EC01" w14:textId="77777777" w:rsidR="003F58BE" w:rsidRPr="00072DC6" w:rsidRDefault="003F58BE" w:rsidP="003F58BE">
      <w:pPr>
        <w:pStyle w:val="ListParagraph"/>
        <w:numPr>
          <w:ilvl w:val="0"/>
          <w:numId w:val="4"/>
        </w:numPr>
        <w:rPr>
          <w:rFonts w:ascii="Arial" w:eastAsiaTheme="minorEastAsia" w:hAnsi="Arial" w:cs="Arial"/>
          <w:b/>
          <w:sz w:val="22"/>
          <w:lang w:val="en-US"/>
        </w:rPr>
      </w:pPr>
      <w:r w:rsidRPr="00072DC6">
        <w:rPr>
          <w:rFonts w:ascii="Arial" w:hAnsi="Arial" w:cs="Arial"/>
          <w:b/>
          <w:sz w:val="22"/>
        </w:rPr>
        <w:t>Double-entry bookkeeping:</w:t>
      </w:r>
      <w:r w:rsidR="006E74DE" w:rsidRPr="00072DC6">
        <w:rPr>
          <w:rFonts w:ascii="Arial" w:hAnsi="Arial" w:cs="Arial"/>
          <w:b/>
          <w:sz w:val="22"/>
        </w:rPr>
        <w:t xml:space="preserve"> </w:t>
      </w:r>
      <w:r w:rsidR="006E74DE" w:rsidRPr="00072DC6">
        <w:rPr>
          <w:rFonts w:ascii="Arial" w:hAnsi="Arial" w:cs="Arial"/>
          <w:sz w:val="22"/>
        </w:rPr>
        <w:t xml:space="preserve">For ensuring that the accounting equation remains in balance, </w:t>
      </w:r>
      <w:proofErr w:type="gramStart"/>
      <w:r w:rsidR="006E74DE" w:rsidRPr="00072DC6">
        <w:rPr>
          <w:rFonts w:ascii="Arial" w:eastAsiaTheme="minorEastAsia" w:hAnsi="Arial" w:cs="Arial"/>
          <w:sz w:val="22"/>
          <w:lang w:val="en-US"/>
        </w:rPr>
        <w:t>each and every</w:t>
      </w:r>
      <w:proofErr w:type="gramEnd"/>
      <w:r w:rsidR="006E74DE" w:rsidRPr="00072DC6">
        <w:rPr>
          <w:rFonts w:ascii="Arial" w:eastAsiaTheme="minorEastAsia" w:hAnsi="Arial" w:cs="Arial"/>
          <w:sz w:val="22"/>
          <w:lang w:val="en-US"/>
        </w:rPr>
        <w:t xml:space="preserve"> financial transaction of a business organisation must contain</w:t>
      </w:r>
      <w:r w:rsidR="00D75BB2" w:rsidRPr="00072DC6">
        <w:rPr>
          <w:rFonts w:ascii="Arial" w:eastAsiaTheme="minorEastAsia" w:hAnsi="Arial" w:cs="Arial"/>
          <w:sz w:val="22"/>
          <w:lang w:val="en-US"/>
        </w:rPr>
        <w:t xml:space="preserve"> </w:t>
      </w:r>
      <w:r w:rsidR="006E74DE" w:rsidRPr="00072DC6">
        <w:rPr>
          <w:rFonts w:ascii="Arial" w:eastAsiaTheme="minorEastAsia" w:hAnsi="Arial" w:cs="Arial"/>
          <w:sz w:val="22"/>
          <w:lang w:val="en-US"/>
        </w:rPr>
        <w:t xml:space="preserve">at least two entries which </w:t>
      </w:r>
      <w:r w:rsidR="00E94A8D" w:rsidRPr="00072DC6">
        <w:rPr>
          <w:rFonts w:ascii="Arial" w:eastAsiaTheme="minorEastAsia" w:hAnsi="Arial" w:cs="Arial"/>
          <w:sz w:val="22"/>
          <w:lang w:val="en-US"/>
        </w:rPr>
        <w:t>are</w:t>
      </w:r>
      <w:r w:rsidR="006E74DE" w:rsidRPr="00072DC6">
        <w:rPr>
          <w:rFonts w:ascii="Arial" w:eastAsiaTheme="minorEastAsia" w:hAnsi="Arial" w:cs="Arial"/>
          <w:sz w:val="22"/>
          <w:lang w:val="en-US"/>
        </w:rPr>
        <w:t xml:space="preserve"> </w:t>
      </w:r>
      <w:r w:rsidR="00E94A8D" w:rsidRPr="00072DC6">
        <w:rPr>
          <w:rFonts w:ascii="Arial" w:eastAsiaTheme="minorEastAsia" w:hAnsi="Arial" w:cs="Arial"/>
          <w:sz w:val="22"/>
          <w:lang w:val="en-US"/>
        </w:rPr>
        <w:t xml:space="preserve">a </w:t>
      </w:r>
      <w:r w:rsidR="006E74DE" w:rsidRPr="00072DC6">
        <w:rPr>
          <w:rFonts w:ascii="Arial" w:eastAsiaTheme="minorEastAsia" w:hAnsi="Arial" w:cs="Arial"/>
          <w:sz w:val="22"/>
          <w:lang w:val="en-US"/>
        </w:rPr>
        <w:t xml:space="preserve">debit and another credit. This also keeps </w:t>
      </w:r>
      <w:r w:rsidR="006E74DE" w:rsidRPr="00072DC6">
        <w:rPr>
          <w:rFonts w:ascii="Arial" w:hAnsi="Arial" w:cs="Arial"/>
          <w:sz w:val="22"/>
          <w:lang w:val="en-US"/>
        </w:rPr>
        <w:t>the statement of financial position in balance</w:t>
      </w:r>
      <w:r w:rsidR="00485541" w:rsidRPr="00072DC6">
        <w:rPr>
          <w:rFonts w:ascii="Arial" w:hAnsi="Arial" w:cs="Arial"/>
          <w:sz w:val="22"/>
          <w:lang w:val="en-US"/>
        </w:rPr>
        <w:t xml:space="preserve"> (</w:t>
      </w:r>
      <w:r w:rsidR="00485541" w:rsidRPr="00072DC6">
        <w:rPr>
          <w:rFonts w:ascii="Arial" w:eastAsia="Times New Roman" w:hAnsi="Arial" w:cs="Arial"/>
          <w:sz w:val="22"/>
          <w:lang w:val="en-US"/>
        </w:rPr>
        <w:t>Greenberg, 2019)</w:t>
      </w:r>
      <w:r w:rsidR="006E74DE" w:rsidRPr="00072DC6">
        <w:rPr>
          <w:rFonts w:ascii="Arial" w:hAnsi="Arial" w:cs="Arial"/>
          <w:sz w:val="22"/>
          <w:lang w:val="en-US"/>
        </w:rPr>
        <w:t>.</w:t>
      </w:r>
    </w:p>
    <w:p w14:paraId="34F1E135" w14:textId="77777777" w:rsidR="003F58BE" w:rsidRPr="00072DC6" w:rsidRDefault="003F58BE" w:rsidP="00D75BB2">
      <w:pPr>
        <w:pStyle w:val="ListParagraph"/>
        <w:numPr>
          <w:ilvl w:val="0"/>
          <w:numId w:val="4"/>
        </w:numPr>
        <w:rPr>
          <w:rFonts w:ascii="Arial" w:eastAsiaTheme="minorEastAsia" w:hAnsi="Arial" w:cs="Arial"/>
          <w:b/>
          <w:sz w:val="22"/>
          <w:lang w:val="en-US"/>
        </w:rPr>
      </w:pPr>
      <w:r w:rsidRPr="00072DC6">
        <w:rPr>
          <w:rFonts w:ascii="Arial" w:hAnsi="Arial" w:cs="Arial"/>
          <w:b/>
          <w:sz w:val="22"/>
        </w:rPr>
        <w:t>Accrual accounting:</w:t>
      </w:r>
      <w:r w:rsidR="00D75BB2" w:rsidRPr="00072DC6">
        <w:rPr>
          <w:rFonts w:ascii="Arial" w:hAnsi="Arial" w:cs="Arial"/>
          <w:b/>
          <w:sz w:val="22"/>
        </w:rPr>
        <w:t xml:space="preserve"> </w:t>
      </w:r>
      <w:r w:rsidR="00D75BB2" w:rsidRPr="00072DC6">
        <w:rPr>
          <w:rFonts w:ascii="Arial" w:hAnsi="Arial" w:cs="Arial"/>
          <w:sz w:val="22"/>
        </w:rPr>
        <w:t xml:space="preserve">There are two kinds of accounting involving cash accounting and accrual accounting. </w:t>
      </w:r>
      <w:proofErr w:type="gramStart"/>
      <w:r w:rsidR="00D75BB2" w:rsidRPr="00072DC6">
        <w:rPr>
          <w:rFonts w:ascii="Arial" w:hAnsi="Arial" w:cs="Arial"/>
          <w:sz w:val="22"/>
        </w:rPr>
        <w:t>On the basis of</w:t>
      </w:r>
      <w:proofErr w:type="gramEnd"/>
      <w:r w:rsidR="00D75BB2" w:rsidRPr="00072DC6">
        <w:rPr>
          <w:rFonts w:ascii="Arial" w:hAnsi="Arial" w:cs="Arial"/>
          <w:sz w:val="22"/>
        </w:rPr>
        <w:t xml:space="preserve"> accrual accounting, </w:t>
      </w:r>
      <w:r w:rsidR="00D75BB2" w:rsidRPr="00072DC6">
        <w:rPr>
          <w:rFonts w:ascii="Arial" w:hAnsi="Arial" w:cs="Arial"/>
          <w:sz w:val="22"/>
          <w:lang w:val="en-US"/>
        </w:rPr>
        <w:t>the statement of financial position is constructed which acknowledge</w:t>
      </w:r>
      <w:r w:rsidR="00E94A8D" w:rsidRPr="00072DC6">
        <w:rPr>
          <w:rFonts w:ascii="Arial" w:hAnsi="Arial" w:cs="Arial"/>
          <w:sz w:val="22"/>
          <w:lang w:val="en-US"/>
        </w:rPr>
        <w:t>s</w:t>
      </w:r>
      <w:r w:rsidR="00D75BB2" w:rsidRPr="00072DC6">
        <w:rPr>
          <w:rFonts w:ascii="Arial" w:hAnsi="Arial" w:cs="Arial"/>
          <w:sz w:val="22"/>
          <w:lang w:val="en-US"/>
        </w:rPr>
        <w:t xml:space="preserve"> revenues and expenses when they are incurred instead of changing cash in hands. </w:t>
      </w:r>
      <w:r w:rsidR="00D75BB2" w:rsidRPr="00072DC6">
        <w:rPr>
          <w:rFonts w:ascii="Arial" w:eastAsiaTheme="minorEastAsia" w:hAnsi="Arial" w:cs="Arial"/>
          <w:sz w:val="22"/>
          <w:lang w:val="en-US"/>
        </w:rPr>
        <w:t xml:space="preserve">This also ensures </w:t>
      </w:r>
      <w:r w:rsidR="00D75BB2" w:rsidRPr="00072DC6">
        <w:rPr>
          <w:rFonts w:ascii="Arial" w:hAnsi="Arial" w:cs="Arial"/>
          <w:sz w:val="22"/>
          <w:lang w:val="en-US"/>
        </w:rPr>
        <w:t xml:space="preserve">the statement of </w:t>
      </w:r>
      <w:r w:rsidR="00E94A8D" w:rsidRPr="00072DC6">
        <w:rPr>
          <w:rFonts w:ascii="Arial" w:hAnsi="Arial" w:cs="Arial"/>
          <w:sz w:val="22"/>
          <w:lang w:val="en-US"/>
        </w:rPr>
        <w:t xml:space="preserve">the </w:t>
      </w:r>
      <w:r w:rsidR="00D75BB2" w:rsidRPr="00072DC6">
        <w:rPr>
          <w:rFonts w:ascii="Arial" w:hAnsi="Arial" w:cs="Arial"/>
          <w:sz w:val="22"/>
          <w:lang w:val="en-US"/>
        </w:rPr>
        <w:t xml:space="preserve">financial position </w:t>
      </w:r>
      <w:proofErr w:type="gramStart"/>
      <w:r w:rsidR="00D75BB2" w:rsidRPr="00072DC6">
        <w:rPr>
          <w:rFonts w:ascii="Arial" w:hAnsi="Arial" w:cs="Arial"/>
          <w:sz w:val="22"/>
          <w:lang w:val="en-US"/>
        </w:rPr>
        <w:t>remain</w:t>
      </w:r>
      <w:proofErr w:type="gramEnd"/>
      <w:r w:rsidR="00D75BB2" w:rsidRPr="00072DC6">
        <w:rPr>
          <w:rFonts w:ascii="Arial" w:hAnsi="Arial" w:cs="Arial"/>
          <w:sz w:val="22"/>
          <w:lang w:val="en-US"/>
        </w:rPr>
        <w:t xml:space="preserve"> balance</w:t>
      </w:r>
      <w:r w:rsidR="00E94A8D" w:rsidRPr="00072DC6">
        <w:rPr>
          <w:rFonts w:ascii="Arial" w:hAnsi="Arial" w:cs="Arial"/>
          <w:sz w:val="22"/>
          <w:lang w:val="en-US"/>
        </w:rPr>
        <w:t>d</w:t>
      </w:r>
      <w:r w:rsidR="00D75BB2" w:rsidRPr="00072DC6">
        <w:rPr>
          <w:rFonts w:ascii="Arial" w:hAnsi="Arial" w:cs="Arial"/>
          <w:sz w:val="22"/>
          <w:lang w:val="en-US"/>
        </w:rPr>
        <w:t xml:space="preserve"> by affecting at least two accounts</w:t>
      </w:r>
      <w:r w:rsidR="00485541" w:rsidRPr="00072DC6">
        <w:rPr>
          <w:rFonts w:ascii="Arial" w:hAnsi="Arial" w:cs="Arial"/>
          <w:sz w:val="22"/>
          <w:lang w:val="en-US"/>
        </w:rPr>
        <w:t xml:space="preserve"> (</w:t>
      </w:r>
      <w:proofErr w:type="spellStart"/>
      <w:r w:rsidR="00485541" w:rsidRPr="00072DC6">
        <w:rPr>
          <w:rFonts w:ascii="Arial" w:eastAsia="Times New Roman" w:hAnsi="Arial" w:cs="Arial"/>
          <w:sz w:val="22"/>
          <w:lang w:val="en-US"/>
        </w:rPr>
        <w:t>Petkov</w:t>
      </w:r>
      <w:proofErr w:type="spellEnd"/>
      <w:r w:rsidR="00485541" w:rsidRPr="00072DC6">
        <w:rPr>
          <w:rFonts w:ascii="Arial" w:eastAsia="Times New Roman" w:hAnsi="Arial" w:cs="Arial"/>
          <w:sz w:val="22"/>
          <w:lang w:val="en-US"/>
        </w:rPr>
        <w:t>, 2020)</w:t>
      </w:r>
      <w:r w:rsidR="00D75BB2" w:rsidRPr="00072DC6">
        <w:rPr>
          <w:rFonts w:ascii="Arial" w:hAnsi="Arial" w:cs="Arial"/>
          <w:sz w:val="22"/>
          <w:lang w:val="en-US"/>
        </w:rPr>
        <w:t>.</w:t>
      </w:r>
    </w:p>
    <w:p w14:paraId="3E598CBD" w14:textId="77777777" w:rsidR="003F58BE" w:rsidRPr="00072DC6" w:rsidRDefault="003F58BE" w:rsidP="003F58BE">
      <w:pPr>
        <w:pStyle w:val="ListParagraph"/>
        <w:numPr>
          <w:ilvl w:val="0"/>
          <w:numId w:val="4"/>
        </w:numPr>
        <w:rPr>
          <w:rFonts w:ascii="Arial" w:eastAsiaTheme="minorEastAsia" w:hAnsi="Arial" w:cs="Arial"/>
          <w:b/>
          <w:sz w:val="22"/>
          <w:lang w:val="en-US"/>
        </w:rPr>
      </w:pPr>
      <w:r w:rsidRPr="00072DC6">
        <w:rPr>
          <w:rFonts w:ascii="Arial" w:hAnsi="Arial" w:cs="Arial"/>
          <w:b/>
          <w:sz w:val="22"/>
        </w:rPr>
        <w:t>Consistency</w:t>
      </w:r>
      <w:r w:rsidR="009802FD" w:rsidRPr="00072DC6">
        <w:rPr>
          <w:rFonts w:ascii="Arial" w:hAnsi="Arial" w:cs="Arial"/>
          <w:b/>
          <w:sz w:val="22"/>
        </w:rPr>
        <w:t xml:space="preserve"> and materiality</w:t>
      </w:r>
      <w:r w:rsidRPr="00072DC6">
        <w:rPr>
          <w:rFonts w:ascii="Arial" w:hAnsi="Arial" w:cs="Arial"/>
          <w:b/>
          <w:sz w:val="22"/>
        </w:rPr>
        <w:t>:</w:t>
      </w:r>
      <w:r w:rsidR="009802FD" w:rsidRPr="00072DC6">
        <w:rPr>
          <w:rFonts w:ascii="Arial" w:hAnsi="Arial" w:cs="Arial"/>
          <w:b/>
          <w:sz w:val="22"/>
        </w:rPr>
        <w:t xml:space="preserve"> </w:t>
      </w:r>
      <w:r w:rsidR="009802FD" w:rsidRPr="00072DC6">
        <w:rPr>
          <w:rFonts w:ascii="Arial" w:hAnsi="Arial" w:cs="Arial"/>
          <w:sz w:val="22"/>
        </w:rPr>
        <w:t>A business organisation must prepare its statement of financial position or balance sheet by following consistent accounting methods and utilisi</w:t>
      </w:r>
      <w:r w:rsidR="000550E6" w:rsidRPr="00072DC6">
        <w:rPr>
          <w:rFonts w:ascii="Arial" w:hAnsi="Arial" w:cs="Arial"/>
          <w:sz w:val="22"/>
        </w:rPr>
        <w:t xml:space="preserve">ng consistent accounting principles </w:t>
      </w:r>
      <w:proofErr w:type="gramStart"/>
      <w:r w:rsidR="000550E6" w:rsidRPr="00072DC6">
        <w:rPr>
          <w:rFonts w:ascii="Arial" w:hAnsi="Arial" w:cs="Arial"/>
          <w:sz w:val="22"/>
        </w:rPr>
        <w:t>in order to</w:t>
      </w:r>
      <w:proofErr w:type="gramEnd"/>
      <w:r w:rsidR="000550E6" w:rsidRPr="00072DC6">
        <w:rPr>
          <w:rFonts w:ascii="Arial" w:hAnsi="Arial" w:cs="Arial"/>
          <w:sz w:val="22"/>
        </w:rPr>
        <w:t xml:space="preserve"> keep balance in the statement</w:t>
      </w:r>
      <w:r w:rsidR="00B56809" w:rsidRPr="00072DC6">
        <w:rPr>
          <w:rFonts w:ascii="Arial" w:hAnsi="Arial" w:cs="Arial"/>
          <w:sz w:val="22"/>
        </w:rPr>
        <w:t xml:space="preserve">. Besides, significant or material financial transactions need to be recorded in financial statements. </w:t>
      </w:r>
      <w:proofErr w:type="gramStart"/>
      <w:r w:rsidR="00B56809" w:rsidRPr="00072DC6">
        <w:rPr>
          <w:rFonts w:ascii="Arial" w:hAnsi="Arial" w:cs="Arial"/>
          <w:sz w:val="22"/>
        </w:rPr>
        <w:t>And,</w:t>
      </w:r>
      <w:proofErr w:type="gramEnd"/>
      <w:r w:rsidR="00B56809" w:rsidRPr="00072DC6">
        <w:rPr>
          <w:rFonts w:ascii="Arial" w:hAnsi="Arial" w:cs="Arial"/>
          <w:sz w:val="22"/>
        </w:rPr>
        <w:t xml:space="preserve"> insignificant transactions need to be omitted or group</w:t>
      </w:r>
      <w:r w:rsidR="00E94A8D" w:rsidRPr="00072DC6">
        <w:rPr>
          <w:rFonts w:ascii="Arial" w:hAnsi="Arial" w:cs="Arial"/>
          <w:sz w:val="22"/>
        </w:rPr>
        <w:t>ed</w:t>
      </w:r>
      <w:r w:rsidR="00B56809" w:rsidRPr="00072DC6">
        <w:rPr>
          <w:rFonts w:ascii="Arial" w:hAnsi="Arial" w:cs="Arial"/>
          <w:sz w:val="22"/>
        </w:rPr>
        <w:t xml:space="preserve"> together</w:t>
      </w:r>
      <w:r w:rsidR="00485541" w:rsidRPr="00072DC6">
        <w:rPr>
          <w:rFonts w:ascii="Arial" w:hAnsi="Arial" w:cs="Arial"/>
          <w:sz w:val="22"/>
        </w:rPr>
        <w:t xml:space="preserve"> (</w:t>
      </w:r>
      <w:proofErr w:type="spellStart"/>
      <w:r w:rsidR="00485541" w:rsidRPr="00072DC6">
        <w:rPr>
          <w:rFonts w:ascii="Arial" w:eastAsia="Times New Roman" w:hAnsi="Arial" w:cs="Arial"/>
          <w:sz w:val="22"/>
          <w:lang w:val="en-US"/>
        </w:rPr>
        <w:t>Sobkow</w:t>
      </w:r>
      <w:proofErr w:type="spellEnd"/>
      <w:r w:rsidR="00485541" w:rsidRPr="00072DC6">
        <w:rPr>
          <w:rFonts w:ascii="Arial" w:eastAsia="Times New Roman" w:hAnsi="Arial" w:cs="Arial"/>
          <w:sz w:val="22"/>
          <w:lang w:val="en-US"/>
        </w:rPr>
        <w:t>, 2020)</w:t>
      </w:r>
      <w:r w:rsidR="00B56809" w:rsidRPr="00072DC6">
        <w:rPr>
          <w:rFonts w:ascii="Arial" w:hAnsi="Arial" w:cs="Arial"/>
          <w:sz w:val="22"/>
        </w:rPr>
        <w:t>.</w:t>
      </w:r>
    </w:p>
    <w:p w14:paraId="0C790A60" w14:textId="77777777" w:rsidR="002F0877" w:rsidRPr="00072DC6" w:rsidRDefault="002F0877" w:rsidP="00620991">
      <w:pPr>
        <w:rPr>
          <w:rFonts w:ascii="Arial" w:hAnsi="Arial" w:cs="Arial"/>
          <w:sz w:val="22"/>
          <w:lang w:val="en-US"/>
        </w:rPr>
      </w:pPr>
      <w:r w:rsidRPr="00072DC6">
        <w:rPr>
          <w:rFonts w:ascii="Arial" w:hAnsi="Arial" w:cs="Arial"/>
          <w:sz w:val="22"/>
          <w:lang w:val="en-US"/>
        </w:rPr>
        <w:t xml:space="preserve">It can be ensured that a statement of financial position </w:t>
      </w:r>
      <w:r w:rsidR="00145608" w:rsidRPr="00072DC6">
        <w:rPr>
          <w:rFonts w:ascii="Arial" w:hAnsi="Arial" w:cs="Arial"/>
          <w:sz w:val="22"/>
          <w:lang w:val="en-US"/>
        </w:rPr>
        <w:t xml:space="preserve">or </w:t>
      </w:r>
      <w:r w:rsidRPr="00072DC6">
        <w:rPr>
          <w:rFonts w:ascii="Arial" w:hAnsi="Arial" w:cs="Arial"/>
          <w:sz w:val="22"/>
          <w:lang w:val="en-US"/>
        </w:rPr>
        <w:t xml:space="preserve">balance sheet gives a complete as well as appropriate snapshot of the financial position of an organisation </w:t>
      </w:r>
      <w:r w:rsidR="005A0C46" w:rsidRPr="00072DC6">
        <w:rPr>
          <w:rFonts w:ascii="Arial" w:hAnsi="Arial" w:cs="Arial"/>
          <w:sz w:val="22"/>
          <w:lang w:val="en-US"/>
        </w:rPr>
        <w:t xml:space="preserve">at a given point in time </w:t>
      </w:r>
      <w:r w:rsidRPr="00072DC6">
        <w:rPr>
          <w:rFonts w:ascii="Arial" w:hAnsi="Arial" w:cs="Arial"/>
          <w:sz w:val="22"/>
          <w:lang w:val="en-US"/>
        </w:rPr>
        <w:t xml:space="preserve">by the balancing principles of it. </w:t>
      </w:r>
      <w:r w:rsidR="005A0C46" w:rsidRPr="00072DC6">
        <w:rPr>
          <w:rFonts w:ascii="Arial" w:hAnsi="Arial" w:cs="Arial"/>
          <w:sz w:val="22"/>
          <w:lang w:val="en-US"/>
        </w:rPr>
        <w:t xml:space="preserve">The imbalance of the statement of financial position demonstrates </w:t>
      </w:r>
      <w:r w:rsidR="00E94A8D" w:rsidRPr="00072DC6">
        <w:rPr>
          <w:rFonts w:ascii="Arial" w:hAnsi="Arial" w:cs="Arial"/>
          <w:sz w:val="22"/>
          <w:lang w:val="en-US"/>
        </w:rPr>
        <w:t>its</w:t>
      </w:r>
      <w:r w:rsidR="005A0C46" w:rsidRPr="00072DC6">
        <w:rPr>
          <w:rFonts w:ascii="Arial" w:hAnsi="Arial" w:cs="Arial"/>
          <w:sz w:val="22"/>
          <w:lang w:val="en-US"/>
        </w:rPr>
        <w:t xml:space="preserve"> incompleteness and inaccuracy of it.</w:t>
      </w:r>
      <w:r w:rsidR="00B56809" w:rsidRPr="00072DC6">
        <w:rPr>
          <w:rFonts w:ascii="Arial" w:hAnsi="Arial" w:cs="Arial"/>
          <w:sz w:val="22"/>
          <w:lang w:val="en-US"/>
        </w:rPr>
        <w:t xml:space="preserve"> However, these principles aid in keeping balance in the statement of financial position.</w:t>
      </w:r>
    </w:p>
    <w:p w14:paraId="1A8FC4F1" w14:textId="77777777" w:rsidR="003E3F39" w:rsidRPr="00072DC6" w:rsidRDefault="003E3F39" w:rsidP="00620991">
      <w:pPr>
        <w:rPr>
          <w:rFonts w:ascii="Arial" w:hAnsi="Arial" w:cs="Arial"/>
          <w:sz w:val="22"/>
        </w:rPr>
      </w:pPr>
      <w:r w:rsidRPr="00072DC6">
        <w:rPr>
          <w:rFonts w:ascii="Arial" w:hAnsi="Arial" w:cs="Arial"/>
          <w:sz w:val="22"/>
        </w:rPr>
        <w:br w:type="page"/>
      </w:r>
    </w:p>
    <w:p w14:paraId="176505FD" w14:textId="339A31E9" w:rsidR="003F247D" w:rsidRPr="00072DC6" w:rsidRDefault="003F247D" w:rsidP="003F247D">
      <w:pPr>
        <w:rPr>
          <w:rFonts w:ascii="Arial" w:hAnsi="Arial" w:cs="Arial"/>
          <w:b/>
          <w:bCs/>
          <w:sz w:val="22"/>
          <w:lang w:val="en-US"/>
        </w:rPr>
      </w:pPr>
      <w:r w:rsidRPr="00072DC6">
        <w:rPr>
          <w:rFonts w:ascii="Arial" w:hAnsi="Arial" w:cs="Arial"/>
          <w:b/>
          <w:bCs/>
          <w:sz w:val="22"/>
          <w:lang w:val="en-US"/>
        </w:rPr>
        <w:t xml:space="preserve">Question 1 – Sweet </w:t>
      </w:r>
      <w:r w:rsidR="00072DC6">
        <w:rPr>
          <w:rFonts w:ascii="Arial" w:hAnsi="Arial" w:cs="Arial"/>
          <w:b/>
          <w:bCs/>
          <w:sz w:val="22"/>
          <w:lang w:val="en-US"/>
        </w:rPr>
        <w:t>P</w:t>
      </w:r>
      <w:r w:rsidRPr="00072DC6">
        <w:rPr>
          <w:rFonts w:ascii="Arial" w:hAnsi="Arial" w:cs="Arial"/>
          <w:b/>
          <w:bCs/>
          <w:sz w:val="22"/>
          <w:lang w:val="en-US"/>
        </w:rPr>
        <w:t>lc</w:t>
      </w:r>
    </w:p>
    <w:p w14:paraId="77223B2B" w14:textId="211DAE16" w:rsidR="003E3F39" w:rsidRPr="003F247D" w:rsidRDefault="003F247D" w:rsidP="003F247D">
      <w:pPr>
        <w:pStyle w:val="ListParagraph"/>
        <w:numPr>
          <w:ilvl w:val="0"/>
          <w:numId w:val="5"/>
        </w:numPr>
        <w:rPr>
          <w:rFonts w:ascii="Arial" w:hAnsi="Arial" w:cs="Arial"/>
          <w:sz w:val="22"/>
          <w:lang w:val="en-US"/>
        </w:rPr>
      </w:pPr>
      <w:r w:rsidRPr="003F247D">
        <w:rPr>
          <w:rFonts w:ascii="Arial" w:hAnsi="Arial" w:cs="Arial"/>
          <w:sz w:val="22"/>
          <w:lang w:val="en-US"/>
        </w:rPr>
        <w:t xml:space="preserve">Calculating the ratios of </w:t>
      </w:r>
      <w:proofErr w:type="gramStart"/>
      <w:r w:rsidRPr="003F247D">
        <w:rPr>
          <w:rFonts w:ascii="Arial" w:hAnsi="Arial" w:cs="Arial"/>
          <w:sz w:val="22"/>
          <w:lang w:val="en-US"/>
        </w:rPr>
        <w:t>Sweet</w:t>
      </w:r>
      <w:proofErr w:type="gramEnd"/>
      <w:r w:rsidRPr="003F247D">
        <w:rPr>
          <w:rFonts w:ascii="Arial" w:hAnsi="Arial" w:cs="Arial"/>
          <w:sz w:val="22"/>
          <w:lang w:val="en-US"/>
        </w:rPr>
        <w:t xml:space="preserve"> plc</w:t>
      </w:r>
    </w:p>
    <w:tbl>
      <w:tblPr>
        <w:tblStyle w:val="GridTable1Light-Accent5"/>
        <w:tblW w:w="0" w:type="auto"/>
        <w:tblLook w:val="04A0" w:firstRow="1" w:lastRow="0" w:firstColumn="1" w:lastColumn="0" w:noHBand="0" w:noVBand="1"/>
      </w:tblPr>
      <w:tblGrid>
        <w:gridCol w:w="3182"/>
        <w:gridCol w:w="1952"/>
        <w:gridCol w:w="1289"/>
        <w:gridCol w:w="1546"/>
        <w:gridCol w:w="1381"/>
      </w:tblGrid>
      <w:tr w:rsidR="003E3F39" w:rsidRPr="009D5510" w14:paraId="6386C343" w14:textId="77777777" w:rsidTr="003E3F3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01" w:type="dxa"/>
            <w:noWrap/>
            <w:hideMark/>
          </w:tcPr>
          <w:p w14:paraId="7744C76B" w14:textId="77777777" w:rsidR="003E3F39" w:rsidRPr="003F247D" w:rsidRDefault="003E3F39" w:rsidP="009802FD">
            <w:pPr>
              <w:jc w:val="center"/>
              <w:rPr>
                <w:rFonts w:ascii="Arial" w:eastAsia="Times New Roman" w:hAnsi="Arial" w:cs="Arial"/>
                <w:b w:val="0"/>
                <w:bCs w:val="0"/>
                <w:color w:val="000000"/>
                <w:sz w:val="22"/>
              </w:rPr>
            </w:pPr>
            <w:r w:rsidRPr="003F247D">
              <w:rPr>
                <w:rFonts w:ascii="Arial" w:eastAsia="Times New Roman" w:hAnsi="Arial" w:cs="Arial"/>
                <w:color w:val="000000"/>
                <w:sz w:val="22"/>
              </w:rPr>
              <w:t>Pre-Calculation</w:t>
            </w:r>
          </w:p>
        </w:tc>
        <w:tc>
          <w:tcPr>
            <w:tcW w:w="2256" w:type="dxa"/>
            <w:noWrap/>
            <w:hideMark/>
          </w:tcPr>
          <w:p w14:paraId="24A35C2B" w14:textId="77777777" w:rsidR="003E3F39" w:rsidRPr="003F247D" w:rsidRDefault="003E3F39" w:rsidP="009802F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22"/>
              </w:rPr>
            </w:pPr>
            <w:r w:rsidRPr="003F247D">
              <w:rPr>
                <w:rFonts w:ascii="Arial" w:eastAsia="Times New Roman" w:hAnsi="Arial" w:cs="Arial"/>
                <w:color w:val="000000"/>
                <w:sz w:val="22"/>
              </w:rPr>
              <w:t>2020</w:t>
            </w:r>
          </w:p>
        </w:tc>
        <w:tc>
          <w:tcPr>
            <w:tcW w:w="1476" w:type="dxa"/>
            <w:noWrap/>
            <w:hideMark/>
          </w:tcPr>
          <w:p w14:paraId="2A13A0AF" w14:textId="77777777" w:rsidR="003E3F39" w:rsidRPr="003F247D" w:rsidRDefault="003E3F39" w:rsidP="009802F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22"/>
              </w:rPr>
            </w:pPr>
          </w:p>
        </w:tc>
        <w:tc>
          <w:tcPr>
            <w:tcW w:w="1778" w:type="dxa"/>
            <w:noWrap/>
            <w:hideMark/>
          </w:tcPr>
          <w:p w14:paraId="4E0822DB" w14:textId="77777777" w:rsidR="003E3F39" w:rsidRPr="003F247D" w:rsidRDefault="003E3F39" w:rsidP="009802F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22"/>
              </w:rPr>
            </w:pPr>
            <w:r w:rsidRPr="003F247D">
              <w:rPr>
                <w:rFonts w:ascii="Arial" w:eastAsia="Times New Roman" w:hAnsi="Arial" w:cs="Arial"/>
                <w:color w:val="000000"/>
                <w:sz w:val="22"/>
              </w:rPr>
              <w:t>2021</w:t>
            </w:r>
          </w:p>
        </w:tc>
        <w:tc>
          <w:tcPr>
            <w:tcW w:w="1584" w:type="dxa"/>
            <w:noWrap/>
            <w:hideMark/>
          </w:tcPr>
          <w:p w14:paraId="292DF7C3" w14:textId="77777777" w:rsidR="003E3F39" w:rsidRPr="003F247D" w:rsidRDefault="003E3F39" w:rsidP="009802F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2"/>
              </w:rPr>
            </w:pPr>
          </w:p>
        </w:tc>
      </w:tr>
      <w:tr w:rsidR="003E3F39" w:rsidRPr="009D5510" w14:paraId="08857289" w14:textId="77777777" w:rsidTr="003E3F39">
        <w:trPr>
          <w:trHeight w:val="899"/>
        </w:trPr>
        <w:tc>
          <w:tcPr>
            <w:cnfStyle w:val="001000000000" w:firstRow="0" w:lastRow="0" w:firstColumn="1" w:lastColumn="0" w:oddVBand="0" w:evenVBand="0" w:oddHBand="0" w:evenHBand="0" w:firstRowFirstColumn="0" w:firstRowLastColumn="0" w:lastRowFirstColumn="0" w:lastRowLastColumn="0"/>
            <w:tcW w:w="3701" w:type="dxa"/>
            <w:noWrap/>
            <w:hideMark/>
          </w:tcPr>
          <w:p w14:paraId="43FDCFDC" w14:textId="77777777" w:rsidR="003E3F39" w:rsidRPr="003F247D" w:rsidRDefault="003E3F39" w:rsidP="009802FD">
            <w:pPr>
              <w:rPr>
                <w:rFonts w:ascii="Arial" w:eastAsia="Times New Roman" w:hAnsi="Arial" w:cs="Arial"/>
                <w:color w:val="000000"/>
                <w:sz w:val="22"/>
              </w:rPr>
            </w:pPr>
          </w:p>
        </w:tc>
        <w:tc>
          <w:tcPr>
            <w:tcW w:w="2256" w:type="dxa"/>
            <w:noWrap/>
            <w:hideMark/>
          </w:tcPr>
          <w:p w14:paraId="7B1C01B0"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2"/>
              </w:rPr>
            </w:pPr>
            <w:r w:rsidRPr="003F247D">
              <w:rPr>
                <w:rFonts w:ascii="Arial" w:eastAsia="Times New Roman" w:hAnsi="Arial" w:cs="Arial"/>
                <w:b/>
                <w:bCs/>
                <w:color w:val="000000"/>
                <w:sz w:val="22"/>
              </w:rPr>
              <w:t>Amount £</w:t>
            </w:r>
          </w:p>
        </w:tc>
        <w:tc>
          <w:tcPr>
            <w:tcW w:w="1476" w:type="dxa"/>
            <w:noWrap/>
            <w:hideMark/>
          </w:tcPr>
          <w:p w14:paraId="7C79A3D0"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2"/>
              </w:rPr>
            </w:pPr>
            <w:r w:rsidRPr="003F247D">
              <w:rPr>
                <w:rFonts w:ascii="Arial" w:eastAsia="Times New Roman" w:hAnsi="Arial" w:cs="Arial"/>
                <w:b/>
                <w:bCs/>
                <w:color w:val="000000"/>
                <w:sz w:val="22"/>
              </w:rPr>
              <w:t>Total Amount £</w:t>
            </w:r>
          </w:p>
        </w:tc>
        <w:tc>
          <w:tcPr>
            <w:tcW w:w="1778" w:type="dxa"/>
            <w:noWrap/>
            <w:hideMark/>
          </w:tcPr>
          <w:p w14:paraId="618E4B89"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2"/>
              </w:rPr>
            </w:pPr>
            <w:r w:rsidRPr="003F247D">
              <w:rPr>
                <w:rFonts w:ascii="Arial" w:eastAsia="Times New Roman" w:hAnsi="Arial" w:cs="Arial"/>
                <w:b/>
                <w:bCs/>
                <w:color w:val="000000"/>
                <w:sz w:val="22"/>
              </w:rPr>
              <w:t>Amount £</w:t>
            </w:r>
          </w:p>
        </w:tc>
        <w:tc>
          <w:tcPr>
            <w:tcW w:w="1584" w:type="dxa"/>
            <w:noWrap/>
            <w:hideMark/>
          </w:tcPr>
          <w:p w14:paraId="2AF4B30B"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2"/>
              </w:rPr>
            </w:pPr>
            <w:r w:rsidRPr="003F247D">
              <w:rPr>
                <w:rFonts w:ascii="Arial" w:eastAsia="Times New Roman" w:hAnsi="Arial" w:cs="Arial"/>
                <w:b/>
                <w:bCs/>
                <w:color w:val="000000"/>
                <w:sz w:val="22"/>
              </w:rPr>
              <w:t>Total Amount £</w:t>
            </w:r>
          </w:p>
        </w:tc>
      </w:tr>
      <w:tr w:rsidR="003E3F39" w:rsidRPr="009D5510" w14:paraId="07158598" w14:textId="77777777" w:rsidTr="003E3F39">
        <w:trPr>
          <w:trHeight w:val="300"/>
        </w:trPr>
        <w:tc>
          <w:tcPr>
            <w:cnfStyle w:val="001000000000" w:firstRow="0" w:lastRow="0" w:firstColumn="1" w:lastColumn="0" w:oddVBand="0" w:evenVBand="0" w:oddHBand="0" w:evenHBand="0" w:firstRowFirstColumn="0" w:firstRowLastColumn="0" w:lastRowFirstColumn="0" w:lastRowLastColumn="0"/>
            <w:tcW w:w="3701" w:type="dxa"/>
            <w:noWrap/>
            <w:hideMark/>
          </w:tcPr>
          <w:p w14:paraId="02879477" w14:textId="77777777" w:rsidR="003E3F39" w:rsidRPr="003F247D" w:rsidRDefault="003E3F39" w:rsidP="009802FD">
            <w:pPr>
              <w:rPr>
                <w:rFonts w:ascii="Arial" w:eastAsia="Times New Roman" w:hAnsi="Arial" w:cs="Arial"/>
                <w:b w:val="0"/>
                <w:color w:val="000000"/>
                <w:sz w:val="22"/>
              </w:rPr>
            </w:pPr>
            <w:r w:rsidRPr="003F247D">
              <w:rPr>
                <w:rFonts w:ascii="Arial" w:eastAsia="Times New Roman" w:hAnsi="Arial" w:cs="Arial"/>
                <w:b w:val="0"/>
                <w:color w:val="000000"/>
                <w:sz w:val="22"/>
              </w:rPr>
              <w:t>Retained earning</w:t>
            </w:r>
          </w:p>
        </w:tc>
        <w:tc>
          <w:tcPr>
            <w:tcW w:w="2256" w:type="dxa"/>
            <w:noWrap/>
            <w:hideMark/>
          </w:tcPr>
          <w:p w14:paraId="26575088"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3F247D">
              <w:rPr>
                <w:rFonts w:ascii="Arial" w:eastAsia="Times New Roman" w:hAnsi="Arial" w:cs="Arial"/>
                <w:color w:val="000000"/>
                <w:sz w:val="22"/>
              </w:rPr>
              <w:t>1541</w:t>
            </w:r>
          </w:p>
        </w:tc>
        <w:tc>
          <w:tcPr>
            <w:tcW w:w="1476" w:type="dxa"/>
            <w:noWrap/>
            <w:hideMark/>
          </w:tcPr>
          <w:p w14:paraId="7EB926D4"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p>
        </w:tc>
        <w:tc>
          <w:tcPr>
            <w:tcW w:w="1778" w:type="dxa"/>
            <w:noWrap/>
            <w:hideMark/>
          </w:tcPr>
          <w:p w14:paraId="2013976B"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3F247D">
              <w:rPr>
                <w:rFonts w:ascii="Arial" w:eastAsia="Times New Roman" w:hAnsi="Arial" w:cs="Arial"/>
                <w:color w:val="000000"/>
                <w:sz w:val="22"/>
              </w:rPr>
              <w:t>1717</w:t>
            </w:r>
          </w:p>
        </w:tc>
        <w:tc>
          <w:tcPr>
            <w:tcW w:w="1584" w:type="dxa"/>
            <w:noWrap/>
            <w:hideMark/>
          </w:tcPr>
          <w:p w14:paraId="2AA495DA"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p>
        </w:tc>
      </w:tr>
      <w:tr w:rsidR="003E3F39" w:rsidRPr="009D5510" w14:paraId="346B8C3F" w14:textId="77777777" w:rsidTr="003E3F39">
        <w:trPr>
          <w:trHeight w:val="300"/>
        </w:trPr>
        <w:tc>
          <w:tcPr>
            <w:cnfStyle w:val="001000000000" w:firstRow="0" w:lastRow="0" w:firstColumn="1" w:lastColumn="0" w:oddVBand="0" w:evenVBand="0" w:oddHBand="0" w:evenHBand="0" w:firstRowFirstColumn="0" w:firstRowLastColumn="0" w:lastRowFirstColumn="0" w:lastRowLastColumn="0"/>
            <w:tcW w:w="3701" w:type="dxa"/>
            <w:noWrap/>
            <w:hideMark/>
          </w:tcPr>
          <w:p w14:paraId="5FB2D0F0" w14:textId="77777777" w:rsidR="003E3F39" w:rsidRPr="003F247D" w:rsidRDefault="003E3F39" w:rsidP="009802FD">
            <w:pPr>
              <w:rPr>
                <w:rFonts w:ascii="Arial" w:eastAsia="Times New Roman" w:hAnsi="Arial" w:cs="Arial"/>
                <w:b w:val="0"/>
                <w:color w:val="000000"/>
                <w:sz w:val="22"/>
              </w:rPr>
            </w:pPr>
            <w:r w:rsidRPr="003F247D">
              <w:rPr>
                <w:rFonts w:ascii="Arial" w:eastAsia="Times New Roman" w:hAnsi="Arial" w:cs="Arial"/>
                <w:b w:val="0"/>
                <w:color w:val="000000"/>
                <w:sz w:val="22"/>
              </w:rPr>
              <w:t>Share capital</w:t>
            </w:r>
          </w:p>
        </w:tc>
        <w:tc>
          <w:tcPr>
            <w:tcW w:w="2256" w:type="dxa"/>
            <w:noWrap/>
            <w:hideMark/>
          </w:tcPr>
          <w:p w14:paraId="6A067448"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3F247D">
              <w:rPr>
                <w:rFonts w:ascii="Arial" w:eastAsia="Times New Roman" w:hAnsi="Arial" w:cs="Arial"/>
                <w:color w:val="000000"/>
                <w:sz w:val="22"/>
              </w:rPr>
              <w:t>300</w:t>
            </w:r>
          </w:p>
        </w:tc>
        <w:tc>
          <w:tcPr>
            <w:tcW w:w="1476" w:type="dxa"/>
            <w:noWrap/>
            <w:hideMark/>
          </w:tcPr>
          <w:p w14:paraId="14A7D9FB"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p>
        </w:tc>
        <w:tc>
          <w:tcPr>
            <w:tcW w:w="1778" w:type="dxa"/>
            <w:noWrap/>
            <w:hideMark/>
          </w:tcPr>
          <w:p w14:paraId="06623446"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3F247D">
              <w:rPr>
                <w:rFonts w:ascii="Arial" w:eastAsia="Times New Roman" w:hAnsi="Arial" w:cs="Arial"/>
                <w:color w:val="000000"/>
                <w:sz w:val="22"/>
              </w:rPr>
              <w:t>300</w:t>
            </w:r>
          </w:p>
        </w:tc>
        <w:tc>
          <w:tcPr>
            <w:tcW w:w="1584" w:type="dxa"/>
            <w:noWrap/>
            <w:hideMark/>
          </w:tcPr>
          <w:p w14:paraId="007C1CDA"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p>
        </w:tc>
      </w:tr>
      <w:tr w:rsidR="003E3F39" w:rsidRPr="009D5510" w14:paraId="0FA36E60" w14:textId="77777777" w:rsidTr="003E3F39">
        <w:trPr>
          <w:trHeight w:val="300"/>
        </w:trPr>
        <w:tc>
          <w:tcPr>
            <w:cnfStyle w:val="001000000000" w:firstRow="0" w:lastRow="0" w:firstColumn="1" w:lastColumn="0" w:oddVBand="0" w:evenVBand="0" w:oddHBand="0" w:evenHBand="0" w:firstRowFirstColumn="0" w:firstRowLastColumn="0" w:lastRowFirstColumn="0" w:lastRowLastColumn="0"/>
            <w:tcW w:w="3701" w:type="dxa"/>
            <w:noWrap/>
            <w:hideMark/>
          </w:tcPr>
          <w:p w14:paraId="1CF01772" w14:textId="77777777" w:rsidR="003E3F39" w:rsidRPr="003F247D" w:rsidRDefault="003E3F39" w:rsidP="009802FD">
            <w:pPr>
              <w:rPr>
                <w:rFonts w:ascii="Arial" w:eastAsia="Times New Roman" w:hAnsi="Arial" w:cs="Arial"/>
                <w:b w:val="0"/>
                <w:color w:val="000000"/>
                <w:sz w:val="22"/>
              </w:rPr>
            </w:pPr>
            <w:r w:rsidRPr="003F247D">
              <w:rPr>
                <w:rFonts w:ascii="Arial" w:eastAsia="Times New Roman" w:hAnsi="Arial" w:cs="Arial"/>
                <w:b w:val="0"/>
                <w:color w:val="000000"/>
                <w:sz w:val="22"/>
              </w:rPr>
              <w:t>Share premium</w:t>
            </w:r>
          </w:p>
        </w:tc>
        <w:tc>
          <w:tcPr>
            <w:tcW w:w="2256" w:type="dxa"/>
            <w:noWrap/>
            <w:hideMark/>
          </w:tcPr>
          <w:p w14:paraId="41C02520"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3F247D">
              <w:rPr>
                <w:rFonts w:ascii="Arial" w:eastAsia="Times New Roman" w:hAnsi="Arial" w:cs="Arial"/>
                <w:color w:val="000000"/>
                <w:sz w:val="22"/>
              </w:rPr>
              <w:t>1071</w:t>
            </w:r>
          </w:p>
        </w:tc>
        <w:tc>
          <w:tcPr>
            <w:tcW w:w="1476" w:type="dxa"/>
            <w:noWrap/>
            <w:hideMark/>
          </w:tcPr>
          <w:p w14:paraId="035D215F"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p>
        </w:tc>
        <w:tc>
          <w:tcPr>
            <w:tcW w:w="1778" w:type="dxa"/>
            <w:noWrap/>
            <w:hideMark/>
          </w:tcPr>
          <w:p w14:paraId="26D5E220"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3F247D">
              <w:rPr>
                <w:rFonts w:ascii="Arial" w:eastAsia="Times New Roman" w:hAnsi="Arial" w:cs="Arial"/>
                <w:color w:val="000000"/>
                <w:sz w:val="22"/>
              </w:rPr>
              <w:t>1071</w:t>
            </w:r>
          </w:p>
        </w:tc>
        <w:tc>
          <w:tcPr>
            <w:tcW w:w="1584" w:type="dxa"/>
            <w:noWrap/>
            <w:hideMark/>
          </w:tcPr>
          <w:p w14:paraId="7650AA55"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p>
        </w:tc>
      </w:tr>
      <w:tr w:rsidR="003E3F39" w:rsidRPr="009D5510" w14:paraId="032788BF" w14:textId="77777777" w:rsidTr="003E3F39">
        <w:trPr>
          <w:trHeight w:val="300"/>
        </w:trPr>
        <w:tc>
          <w:tcPr>
            <w:cnfStyle w:val="001000000000" w:firstRow="0" w:lastRow="0" w:firstColumn="1" w:lastColumn="0" w:oddVBand="0" w:evenVBand="0" w:oddHBand="0" w:evenHBand="0" w:firstRowFirstColumn="0" w:firstRowLastColumn="0" w:lastRowFirstColumn="0" w:lastRowLastColumn="0"/>
            <w:tcW w:w="3701" w:type="dxa"/>
            <w:noWrap/>
            <w:hideMark/>
          </w:tcPr>
          <w:p w14:paraId="0BCE1725" w14:textId="77777777" w:rsidR="003E3F39" w:rsidRPr="003F247D" w:rsidRDefault="003E3F39" w:rsidP="009802FD">
            <w:pPr>
              <w:rPr>
                <w:rFonts w:ascii="Arial" w:eastAsia="Times New Roman" w:hAnsi="Arial" w:cs="Arial"/>
                <w:b w:val="0"/>
                <w:bCs w:val="0"/>
                <w:color w:val="000000"/>
                <w:sz w:val="22"/>
              </w:rPr>
            </w:pPr>
            <w:r w:rsidRPr="003F247D">
              <w:rPr>
                <w:rFonts w:ascii="Arial" w:eastAsia="Times New Roman" w:hAnsi="Arial" w:cs="Arial"/>
                <w:b w:val="0"/>
                <w:color w:val="000000"/>
                <w:sz w:val="22"/>
              </w:rPr>
              <w:t>Total equity</w:t>
            </w:r>
          </w:p>
        </w:tc>
        <w:tc>
          <w:tcPr>
            <w:tcW w:w="2256" w:type="dxa"/>
            <w:noWrap/>
            <w:hideMark/>
          </w:tcPr>
          <w:p w14:paraId="7C5A97BE"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p>
        </w:tc>
        <w:tc>
          <w:tcPr>
            <w:tcW w:w="1476" w:type="dxa"/>
            <w:noWrap/>
            <w:hideMark/>
          </w:tcPr>
          <w:p w14:paraId="3A7C41CB"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sz w:val="22"/>
              </w:rPr>
            </w:pPr>
            <w:r w:rsidRPr="003F247D">
              <w:rPr>
                <w:rFonts w:ascii="Arial" w:eastAsia="Times New Roman" w:hAnsi="Arial" w:cs="Arial"/>
                <w:bCs/>
                <w:color w:val="000000"/>
                <w:sz w:val="22"/>
              </w:rPr>
              <w:t>2912</w:t>
            </w:r>
          </w:p>
        </w:tc>
        <w:tc>
          <w:tcPr>
            <w:tcW w:w="1778" w:type="dxa"/>
            <w:noWrap/>
            <w:hideMark/>
          </w:tcPr>
          <w:p w14:paraId="4BF4E6A1"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sz w:val="22"/>
              </w:rPr>
            </w:pPr>
          </w:p>
        </w:tc>
        <w:tc>
          <w:tcPr>
            <w:tcW w:w="1584" w:type="dxa"/>
            <w:noWrap/>
            <w:hideMark/>
          </w:tcPr>
          <w:p w14:paraId="0D409F2F"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sz w:val="22"/>
              </w:rPr>
            </w:pPr>
            <w:r w:rsidRPr="003F247D">
              <w:rPr>
                <w:rFonts w:ascii="Arial" w:eastAsia="Times New Roman" w:hAnsi="Arial" w:cs="Arial"/>
                <w:bCs/>
                <w:color w:val="000000"/>
                <w:sz w:val="22"/>
              </w:rPr>
              <w:t>3088</w:t>
            </w:r>
          </w:p>
        </w:tc>
      </w:tr>
      <w:tr w:rsidR="003E3F39" w:rsidRPr="009D5510" w14:paraId="5A7E7C17" w14:textId="77777777" w:rsidTr="003E3F39">
        <w:trPr>
          <w:trHeight w:val="300"/>
        </w:trPr>
        <w:tc>
          <w:tcPr>
            <w:cnfStyle w:val="001000000000" w:firstRow="0" w:lastRow="0" w:firstColumn="1" w:lastColumn="0" w:oddVBand="0" w:evenVBand="0" w:oddHBand="0" w:evenHBand="0" w:firstRowFirstColumn="0" w:firstRowLastColumn="0" w:lastRowFirstColumn="0" w:lastRowLastColumn="0"/>
            <w:tcW w:w="3701" w:type="dxa"/>
            <w:noWrap/>
            <w:hideMark/>
          </w:tcPr>
          <w:p w14:paraId="1EB5C37B" w14:textId="77777777" w:rsidR="003E3F39" w:rsidRPr="003F247D" w:rsidRDefault="003E3F39" w:rsidP="009802FD">
            <w:pPr>
              <w:rPr>
                <w:rFonts w:ascii="Arial" w:eastAsia="Times New Roman" w:hAnsi="Arial" w:cs="Arial"/>
                <w:b w:val="0"/>
                <w:bCs w:val="0"/>
                <w:color w:val="000000"/>
                <w:sz w:val="22"/>
              </w:rPr>
            </w:pPr>
            <w:r w:rsidRPr="003F247D">
              <w:rPr>
                <w:rFonts w:ascii="Arial" w:eastAsia="Times New Roman" w:hAnsi="Arial" w:cs="Arial"/>
                <w:b w:val="0"/>
                <w:color w:val="000000"/>
                <w:sz w:val="22"/>
              </w:rPr>
              <w:t>Average assets</w:t>
            </w:r>
          </w:p>
        </w:tc>
        <w:tc>
          <w:tcPr>
            <w:tcW w:w="2256" w:type="dxa"/>
            <w:noWrap/>
            <w:hideMark/>
          </w:tcPr>
          <w:p w14:paraId="3E191316"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3F247D">
              <w:rPr>
                <w:rFonts w:ascii="Arial" w:eastAsia="Times New Roman" w:hAnsi="Arial" w:cs="Arial"/>
                <w:color w:val="000000"/>
                <w:sz w:val="22"/>
              </w:rPr>
              <w:t>(9736+10087)/2</w:t>
            </w:r>
          </w:p>
        </w:tc>
        <w:tc>
          <w:tcPr>
            <w:tcW w:w="1476" w:type="dxa"/>
            <w:noWrap/>
            <w:hideMark/>
          </w:tcPr>
          <w:p w14:paraId="62FE15D2"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sz w:val="22"/>
              </w:rPr>
            </w:pPr>
            <w:r w:rsidRPr="003F247D">
              <w:rPr>
                <w:rFonts w:ascii="Arial" w:eastAsia="Times New Roman" w:hAnsi="Arial" w:cs="Arial"/>
                <w:bCs/>
                <w:color w:val="000000"/>
                <w:sz w:val="22"/>
              </w:rPr>
              <w:t>9911.5</w:t>
            </w:r>
          </w:p>
        </w:tc>
        <w:tc>
          <w:tcPr>
            <w:tcW w:w="1778" w:type="dxa"/>
            <w:noWrap/>
            <w:hideMark/>
          </w:tcPr>
          <w:p w14:paraId="48980988"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2"/>
              </w:rPr>
            </w:pPr>
          </w:p>
        </w:tc>
        <w:tc>
          <w:tcPr>
            <w:tcW w:w="1584" w:type="dxa"/>
            <w:noWrap/>
            <w:hideMark/>
          </w:tcPr>
          <w:p w14:paraId="0BB283FF"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p>
        </w:tc>
      </w:tr>
      <w:tr w:rsidR="003E3F39" w:rsidRPr="009D5510" w14:paraId="44B7E9BB" w14:textId="77777777" w:rsidTr="003E3F39">
        <w:trPr>
          <w:trHeight w:val="300"/>
        </w:trPr>
        <w:tc>
          <w:tcPr>
            <w:cnfStyle w:val="001000000000" w:firstRow="0" w:lastRow="0" w:firstColumn="1" w:lastColumn="0" w:oddVBand="0" w:evenVBand="0" w:oddHBand="0" w:evenHBand="0" w:firstRowFirstColumn="0" w:firstRowLastColumn="0" w:lastRowFirstColumn="0" w:lastRowLastColumn="0"/>
            <w:tcW w:w="3701" w:type="dxa"/>
            <w:noWrap/>
            <w:hideMark/>
          </w:tcPr>
          <w:p w14:paraId="416B6FDF" w14:textId="77777777" w:rsidR="003E3F39" w:rsidRPr="003F247D" w:rsidRDefault="003E3F39" w:rsidP="009802FD">
            <w:pPr>
              <w:rPr>
                <w:rFonts w:ascii="Arial" w:eastAsia="Times New Roman" w:hAnsi="Arial" w:cs="Arial"/>
                <w:b w:val="0"/>
                <w:bCs w:val="0"/>
                <w:color w:val="000000"/>
                <w:sz w:val="22"/>
              </w:rPr>
            </w:pPr>
            <w:r w:rsidRPr="003F247D">
              <w:rPr>
                <w:rFonts w:ascii="Arial" w:eastAsia="Times New Roman" w:hAnsi="Arial" w:cs="Arial"/>
                <w:b w:val="0"/>
                <w:color w:val="000000"/>
                <w:sz w:val="22"/>
              </w:rPr>
              <w:t>Average Inventory</w:t>
            </w:r>
          </w:p>
        </w:tc>
        <w:tc>
          <w:tcPr>
            <w:tcW w:w="2256" w:type="dxa"/>
            <w:noWrap/>
            <w:hideMark/>
          </w:tcPr>
          <w:p w14:paraId="51AF9EF8"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3F247D">
              <w:rPr>
                <w:rFonts w:ascii="Arial" w:eastAsia="Times New Roman" w:hAnsi="Arial" w:cs="Arial"/>
                <w:color w:val="000000"/>
                <w:sz w:val="22"/>
              </w:rPr>
              <w:t>(708+659)/2</w:t>
            </w:r>
          </w:p>
        </w:tc>
        <w:tc>
          <w:tcPr>
            <w:tcW w:w="1476" w:type="dxa"/>
            <w:noWrap/>
            <w:hideMark/>
          </w:tcPr>
          <w:p w14:paraId="59726B94"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sz w:val="22"/>
              </w:rPr>
            </w:pPr>
            <w:r w:rsidRPr="003F247D">
              <w:rPr>
                <w:rFonts w:ascii="Arial" w:eastAsia="Times New Roman" w:hAnsi="Arial" w:cs="Arial"/>
                <w:bCs/>
                <w:color w:val="000000"/>
                <w:sz w:val="22"/>
              </w:rPr>
              <w:t>683.5</w:t>
            </w:r>
          </w:p>
        </w:tc>
        <w:tc>
          <w:tcPr>
            <w:tcW w:w="1778" w:type="dxa"/>
            <w:noWrap/>
            <w:hideMark/>
          </w:tcPr>
          <w:p w14:paraId="159604A7"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2"/>
              </w:rPr>
            </w:pPr>
          </w:p>
        </w:tc>
        <w:tc>
          <w:tcPr>
            <w:tcW w:w="1584" w:type="dxa"/>
            <w:noWrap/>
            <w:hideMark/>
          </w:tcPr>
          <w:p w14:paraId="373D461F" w14:textId="77777777" w:rsidR="003E3F39" w:rsidRPr="003F247D" w:rsidRDefault="003E3F39" w:rsidP="009802F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rPr>
            </w:pPr>
          </w:p>
        </w:tc>
      </w:tr>
    </w:tbl>
    <w:p w14:paraId="144463D8" w14:textId="77777777" w:rsidR="00072DC6" w:rsidRDefault="00072DC6" w:rsidP="00072DC6"/>
    <w:p w14:paraId="7A39C5F3" w14:textId="480C206A" w:rsidR="00072DC6" w:rsidRPr="00072DC6" w:rsidRDefault="00072DC6" w:rsidP="00072DC6">
      <w:pPr>
        <w:pStyle w:val="ListParagraph"/>
        <w:numPr>
          <w:ilvl w:val="0"/>
          <w:numId w:val="9"/>
        </w:numPr>
        <w:rPr>
          <w:rFonts w:ascii="Arial" w:hAnsi="Arial" w:cs="Arial"/>
          <w:sz w:val="22"/>
        </w:rPr>
      </w:pPr>
      <w:r w:rsidRPr="00072DC6">
        <w:rPr>
          <w:rFonts w:ascii="Arial" w:hAnsi="Arial" w:cs="Arial"/>
          <w:sz w:val="22"/>
        </w:rPr>
        <w:t xml:space="preserve">Return on capital </w:t>
      </w:r>
      <w:proofErr w:type="gramStart"/>
      <w:r w:rsidRPr="00072DC6">
        <w:rPr>
          <w:rFonts w:ascii="Arial" w:hAnsi="Arial" w:cs="Arial"/>
          <w:sz w:val="22"/>
        </w:rPr>
        <w:t>earning</w:t>
      </w:r>
      <w:proofErr w:type="gramEnd"/>
    </w:p>
    <w:p w14:paraId="6F0513FB" w14:textId="31432407" w:rsidR="003E3F39" w:rsidRPr="00072DC6" w:rsidRDefault="003E3F39" w:rsidP="003E3F39">
      <w:pPr>
        <w:rPr>
          <w:rFonts w:ascii="Arial" w:hAnsi="Arial" w:cs="Arial"/>
          <w:sz w:val="22"/>
        </w:rPr>
      </w:pPr>
      <w:r w:rsidRPr="00072DC6">
        <w:rPr>
          <w:rFonts w:ascii="Arial" w:hAnsi="Arial" w:cs="Arial"/>
          <w:sz w:val="22"/>
        </w:rPr>
        <w:t>Given that</w:t>
      </w:r>
      <w:r w:rsidR="00072DC6">
        <w:rPr>
          <w:rFonts w:ascii="Arial" w:hAnsi="Arial" w:cs="Arial"/>
          <w:sz w:val="22"/>
        </w:rPr>
        <w:t>:</w:t>
      </w:r>
    </w:p>
    <w:tbl>
      <w:tblPr>
        <w:tblStyle w:val="GridTable1Light-Accent5"/>
        <w:tblW w:w="9346" w:type="dxa"/>
        <w:tblLook w:val="04A0" w:firstRow="1" w:lastRow="0" w:firstColumn="1" w:lastColumn="0" w:noHBand="0" w:noVBand="1"/>
      </w:tblPr>
      <w:tblGrid>
        <w:gridCol w:w="3116"/>
        <w:gridCol w:w="3117"/>
        <w:gridCol w:w="3113"/>
      </w:tblGrid>
      <w:tr w:rsidR="003E3F39" w:rsidRPr="00072DC6" w14:paraId="20FD14C8" w14:textId="77777777" w:rsidTr="003E3F39">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3116" w:type="dxa"/>
          </w:tcPr>
          <w:p w14:paraId="30DC7B52" w14:textId="77777777" w:rsidR="003E3F39" w:rsidRPr="00072DC6" w:rsidRDefault="003E3F39" w:rsidP="009802FD">
            <w:pPr>
              <w:spacing w:line="259" w:lineRule="auto"/>
              <w:jc w:val="center"/>
              <w:rPr>
                <w:rFonts w:ascii="Arial" w:hAnsi="Arial" w:cs="Arial"/>
                <w:sz w:val="22"/>
              </w:rPr>
            </w:pPr>
            <w:r w:rsidRPr="00072DC6">
              <w:rPr>
                <w:rFonts w:ascii="Arial" w:eastAsia="Times New Roman" w:hAnsi="Arial" w:cs="Arial"/>
                <w:sz w:val="22"/>
              </w:rPr>
              <w:t>Particulars</w:t>
            </w:r>
          </w:p>
        </w:tc>
        <w:tc>
          <w:tcPr>
            <w:tcW w:w="3117" w:type="dxa"/>
          </w:tcPr>
          <w:p w14:paraId="1573CB70" w14:textId="77777777" w:rsidR="003E3F39" w:rsidRPr="00072DC6" w:rsidRDefault="003E3F39" w:rsidP="009802FD">
            <w:pPr>
              <w:spacing w:line="259" w:lineRule="auto"/>
              <w:ind w:left="4"/>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2020</w:t>
            </w:r>
          </w:p>
        </w:tc>
        <w:tc>
          <w:tcPr>
            <w:tcW w:w="3113" w:type="dxa"/>
          </w:tcPr>
          <w:p w14:paraId="16504894" w14:textId="77777777" w:rsidR="003E3F39" w:rsidRPr="00072DC6" w:rsidRDefault="003E3F39" w:rsidP="009802FD">
            <w:pPr>
              <w:spacing w:line="259" w:lineRule="auto"/>
              <w:ind w:left="12"/>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2021</w:t>
            </w:r>
          </w:p>
        </w:tc>
      </w:tr>
      <w:tr w:rsidR="003E3F39" w:rsidRPr="00072DC6" w14:paraId="71225B4A" w14:textId="77777777" w:rsidTr="003E3F39">
        <w:trPr>
          <w:trHeight w:val="425"/>
        </w:trPr>
        <w:tc>
          <w:tcPr>
            <w:cnfStyle w:val="001000000000" w:firstRow="0" w:lastRow="0" w:firstColumn="1" w:lastColumn="0" w:oddVBand="0" w:evenVBand="0" w:oddHBand="0" w:evenHBand="0" w:firstRowFirstColumn="0" w:firstRowLastColumn="0" w:lastRowFirstColumn="0" w:lastRowLastColumn="0"/>
            <w:tcW w:w="3116" w:type="dxa"/>
          </w:tcPr>
          <w:p w14:paraId="28130D48" w14:textId="77777777" w:rsidR="003E3F39" w:rsidRPr="00072DC6" w:rsidRDefault="003E3F39" w:rsidP="009802FD">
            <w:pPr>
              <w:spacing w:line="259" w:lineRule="auto"/>
              <w:jc w:val="left"/>
              <w:rPr>
                <w:rFonts w:ascii="Arial" w:hAnsi="Arial" w:cs="Arial"/>
                <w:b w:val="0"/>
                <w:sz w:val="22"/>
              </w:rPr>
            </w:pPr>
            <w:r w:rsidRPr="00072DC6">
              <w:rPr>
                <w:rFonts w:ascii="Arial" w:eastAsia="Times New Roman" w:hAnsi="Arial" w:cs="Arial"/>
                <w:b w:val="0"/>
                <w:sz w:val="22"/>
              </w:rPr>
              <w:t xml:space="preserve">Net profit </w:t>
            </w:r>
          </w:p>
        </w:tc>
        <w:tc>
          <w:tcPr>
            <w:tcW w:w="3117" w:type="dxa"/>
          </w:tcPr>
          <w:p w14:paraId="7DF147B6" w14:textId="77777777" w:rsidR="003E3F39" w:rsidRPr="00072DC6" w:rsidRDefault="003E3F39" w:rsidP="009802FD">
            <w:pPr>
              <w:spacing w:line="259" w:lineRule="auto"/>
              <w:ind w:left="4"/>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hAnsi="Arial" w:cs="Arial"/>
                <w:sz w:val="22"/>
              </w:rPr>
              <w:t>£ 366</w:t>
            </w:r>
          </w:p>
        </w:tc>
        <w:tc>
          <w:tcPr>
            <w:tcW w:w="3113" w:type="dxa"/>
          </w:tcPr>
          <w:p w14:paraId="2C59190A" w14:textId="77777777" w:rsidR="003E3F39" w:rsidRPr="00072DC6" w:rsidRDefault="003E3F39" w:rsidP="009802FD">
            <w:pPr>
              <w:spacing w:line="259" w:lineRule="auto"/>
              <w:ind w:left="12"/>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hAnsi="Arial" w:cs="Arial"/>
                <w:sz w:val="22"/>
              </w:rPr>
              <w:t>£ 431</w:t>
            </w:r>
          </w:p>
        </w:tc>
      </w:tr>
      <w:tr w:rsidR="003E3F39" w:rsidRPr="00072DC6" w14:paraId="7738A3CC" w14:textId="77777777" w:rsidTr="003E3F39">
        <w:trPr>
          <w:trHeight w:val="425"/>
        </w:trPr>
        <w:tc>
          <w:tcPr>
            <w:cnfStyle w:val="001000000000" w:firstRow="0" w:lastRow="0" w:firstColumn="1" w:lastColumn="0" w:oddVBand="0" w:evenVBand="0" w:oddHBand="0" w:evenHBand="0" w:firstRowFirstColumn="0" w:firstRowLastColumn="0" w:lastRowFirstColumn="0" w:lastRowLastColumn="0"/>
            <w:tcW w:w="3116" w:type="dxa"/>
          </w:tcPr>
          <w:p w14:paraId="4E150ABC" w14:textId="77777777" w:rsidR="003E3F39" w:rsidRPr="00072DC6" w:rsidRDefault="003E3F39" w:rsidP="009802FD">
            <w:pPr>
              <w:spacing w:line="259" w:lineRule="auto"/>
              <w:jc w:val="left"/>
              <w:rPr>
                <w:rFonts w:ascii="Arial" w:hAnsi="Arial" w:cs="Arial"/>
                <w:b w:val="0"/>
                <w:sz w:val="22"/>
              </w:rPr>
            </w:pPr>
            <w:r w:rsidRPr="00072DC6">
              <w:rPr>
                <w:rFonts w:ascii="Arial" w:eastAsia="Times New Roman" w:hAnsi="Arial" w:cs="Arial"/>
                <w:b w:val="0"/>
                <w:sz w:val="22"/>
              </w:rPr>
              <w:t>Capital employed</w:t>
            </w:r>
          </w:p>
        </w:tc>
        <w:tc>
          <w:tcPr>
            <w:tcW w:w="3117" w:type="dxa"/>
          </w:tcPr>
          <w:p w14:paraId="1849BB05" w14:textId="77777777" w:rsidR="003E3F39" w:rsidRPr="00072DC6" w:rsidRDefault="003E3F39" w:rsidP="009802FD">
            <w:pPr>
              <w:spacing w:line="259" w:lineRule="auto"/>
              <w:ind w:left="4"/>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hAnsi="Arial" w:cs="Arial"/>
                <w:sz w:val="22"/>
              </w:rPr>
              <w:t>£ 300</w:t>
            </w:r>
          </w:p>
        </w:tc>
        <w:tc>
          <w:tcPr>
            <w:tcW w:w="3113" w:type="dxa"/>
          </w:tcPr>
          <w:p w14:paraId="5F9877CC" w14:textId="77777777" w:rsidR="003E3F39" w:rsidRPr="00072DC6" w:rsidRDefault="003E3F39" w:rsidP="009802FD">
            <w:pPr>
              <w:spacing w:line="259" w:lineRule="auto"/>
              <w:ind w:left="12"/>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hAnsi="Arial" w:cs="Arial"/>
                <w:sz w:val="22"/>
              </w:rPr>
              <w:t>£ 300</w:t>
            </w:r>
          </w:p>
        </w:tc>
      </w:tr>
    </w:tbl>
    <w:p w14:paraId="52F0CF61" w14:textId="77777777" w:rsidR="00371698" w:rsidRPr="00072DC6" w:rsidRDefault="00371698" w:rsidP="00310B2A">
      <w:pPr>
        <w:spacing w:line="259" w:lineRule="auto"/>
        <w:rPr>
          <w:rFonts w:ascii="Arial" w:hAnsi="Arial" w:cs="Arial"/>
          <w:sz w:val="22"/>
        </w:rPr>
      </w:pPr>
    </w:p>
    <w:p w14:paraId="7B50A941" w14:textId="77777777" w:rsidR="003E3F39" w:rsidRPr="00072DC6" w:rsidRDefault="00371698" w:rsidP="00371698">
      <w:pPr>
        <w:spacing w:line="259" w:lineRule="auto"/>
        <w:ind w:left="-5"/>
        <w:rPr>
          <w:rFonts w:ascii="Arial" w:hAnsi="Arial" w:cs="Arial"/>
          <w:sz w:val="22"/>
        </w:rPr>
      </w:pPr>
      <w:r w:rsidRPr="00072DC6">
        <w:rPr>
          <w:rFonts w:ascii="Arial" w:hAnsi="Arial" w:cs="Arial"/>
          <w:sz w:val="22"/>
        </w:rPr>
        <w:t>The calculation</w:t>
      </w:r>
      <w:r w:rsidR="003E3F39" w:rsidRPr="00072DC6">
        <w:rPr>
          <w:rFonts w:ascii="Arial" w:hAnsi="Arial" w:cs="Arial"/>
          <w:sz w:val="22"/>
        </w:rPr>
        <w:t xml:space="preserve"> </w:t>
      </w:r>
      <w:r w:rsidR="00E94A8D" w:rsidRPr="00072DC6">
        <w:rPr>
          <w:rFonts w:ascii="Arial" w:hAnsi="Arial" w:cs="Arial"/>
          <w:sz w:val="22"/>
        </w:rPr>
        <w:t xml:space="preserve">of </w:t>
      </w:r>
      <w:r w:rsidR="003E3F39" w:rsidRPr="00072DC6">
        <w:rPr>
          <w:rFonts w:ascii="Arial" w:hAnsi="Arial" w:cs="Arial"/>
          <w:sz w:val="22"/>
        </w:rPr>
        <w:t xml:space="preserve">the ratios for </w:t>
      </w:r>
      <w:proofErr w:type="gramStart"/>
      <w:r w:rsidR="003E3F39" w:rsidRPr="00072DC6">
        <w:rPr>
          <w:rFonts w:ascii="Arial" w:hAnsi="Arial" w:cs="Arial"/>
          <w:sz w:val="22"/>
        </w:rPr>
        <w:t>both of the years</w:t>
      </w:r>
      <w:proofErr w:type="gramEnd"/>
      <w:r w:rsidR="003E3F39" w:rsidRPr="00072DC6">
        <w:rPr>
          <w:rFonts w:ascii="Arial" w:hAnsi="Arial" w:cs="Arial"/>
          <w:sz w:val="22"/>
        </w:rPr>
        <w:t xml:space="preserve"> 2020 and 2021: </w:t>
      </w:r>
    </w:p>
    <w:tbl>
      <w:tblPr>
        <w:tblStyle w:val="GridTable1Light-Accent5"/>
        <w:tblW w:w="9346" w:type="dxa"/>
        <w:tblLook w:val="04A0" w:firstRow="1" w:lastRow="0" w:firstColumn="1" w:lastColumn="0" w:noHBand="0" w:noVBand="1"/>
      </w:tblPr>
      <w:tblGrid>
        <w:gridCol w:w="3595"/>
        <w:gridCol w:w="2638"/>
        <w:gridCol w:w="3113"/>
      </w:tblGrid>
      <w:tr w:rsidR="003E3F39" w:rsidRPr="00072DC6" w14:paraId="63651345" w14:textId="77777777" w:rsidTr="003E3F39">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4" w:type="dxa"/>
          </w:tcPr>
          <w:p w14:paraId="607A2DD4" w14:textId="77777777" w:rsidR="003E3F39" w:rsidRPr="00072DC6" w:rsidRDefault="003E3F39" w:rsidP="009802FD">
            <w:pPr>
              <w:spacing w:line="259" w:lineRule="auto"/>
              <w:jc w:val="center"/>
              <w:rPr>
                <w:rFonts w:ascii="Arial" w:hAnsi="Arial" w:cs="Arial"/>
                <w:sz w:val="22"/>
              </w:rPr>
            </w:pPr>
            <w:r w:rsidRPr="00072DC6">
              <w:rPr>
                <w:rFonts w:ascii="Arial" w:eastAsia="Times New Roman" w:hAnsi="Arial" w:cs="Arial"/>
                <w:sz w:val="22"/>
              </w:rPr>
              <w:t>Formula</w:t>
            </w:r>
          </w:p>
        </w:tc>
        <w:tc>
          <w:tcPr>
            <w:tcW w:w="2638" w:type="dxa"/>
          </w:tcPr>
          <w:p w14:paraId="4A3D0ABC" w14:textId="77777777" w:rsidR="003E3F39" w:rsidRPr="00072DC6" w:rsidRDefault="003E3F39" w:rsidP="009802FD">
            <w:pPr>
              <w:spacing w:line="259" w:lineRule="auto"/>
              <w:ind w:right="62"/>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2020</w:t>
            </w:r>
          </w:p>
        </w:tc>
        <w:tc>
          <w:tcPr>
            <w:tcW w:w="3113" w:type="dxa"/>
          </w:tcPr>
          <w:p w14:paraId="22D1BDA4" w14:textId="77777777" w:rsidR="003E3F39" w:rsidRPr="00072DC6" w:rsidRDefault="003E3F39" w:rsidP="009802FD">
            <w:pPr>
              <w:spacing w:line="259" w:lineRule="auto"/>
              <w:ind w:right="56"/>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2021</w:t>
            </w:r>
          </w:p>
        </w:tc>
      </w:tr>
      <w:tr w:rsidR="003E3F39" w:rsidRPr="00072DC6" w14:paraId="3B18A235" w14:textId="77777777" w:rsidTr="003E3F39">
        <w:trPr>
          <w:trHeight w:val="881"/>
        </w:trPr>
        <w:tc>
          <w:tcPr>
            <w:cnfStyle w:val="001000000000" w:firstRow="0" w:lastRow="0" w:firstColumn="1" w:lastColumn="0" w:oddVBand="0" w:evenVBand="0" w:oddHBand="0" w:evenHBand="0" w:firstRowFirstColumn="0" w:firstRowLastColumn="0" w:lastRowFirstColumn="0" w:lastRowLastColumn="0"/>
            <w:tcW w:w="3594" w:type="dxa"/>
          </w:tcPr>
          <w:p w14:paraId="37A11DFA" w14:textId="77777777" w:rsidR="003E3F39" w:rsidRPr="00072DC6" w:rsidRDefault="003E3F39" w:rsidP="009802FD">
            <w:pPr>
              <w:spacing w:line="259" w:lineRule="auto"/>
              <w:ind w:right="65"/>
              <w:jc w:val="center"/>
              <w:rPr>
                <w:rFonts w:ascii="Arial" w:hAnsi="Arial" w:cs="Arial"/>
                <w:b w:val="0"/>
                <w:sz w:val="22"/>
              </w:rPr>
            </w:pPr>
            <w:r w:rsidRPr="00072DC6">
              <w:rPr>
                <w:rFonts w:ascii="Arial" w:eastAsia="Times New Roman" w:hAnsi="Arial" w:cs="Arial"/>
                <w:b w:val="0"/>
                <w:sz w:val="22"/>
              </w:rPr>
              <w:t>Net profit</w:t>
            </w:r>
            <w:r w:rsidRPr="00072DC6">
              <w:rPr>
                <w:rFonts w:ascii="Arial" w:hAnsi="Arial" w:cs="Arial"/>
                <w:b w:val="0"/>
                <w:sz w:val="22"/>
              </w:rPr>
              <w:t xml:space="preserve"> </w:t>
            </w:r>
          </w:p>
          <w:p w14:paraId="3B07C67A" w14:textId="77777777" w:rsidR="003E3F39" w:rsidRPr="00072DC6" w:rsidRDefault="003E3F39" w:rsidP="009802FD">
            <w:pPr>
              <w:spacing w:after="55" w:line="259" w:lineRule="auto"/>
              <w:ind w:left="52"/>
              <w:jc w:val="left"/>
              <w:rPr>
                <w:rFonts w:ascii="Arial" w:hAnsi="Arial" w:cs="Arial"/>
                <w:sz w:val="22"/>
              </w:rPr>
            </w:pPr>
            <w:r w:rsidRPr="00072DC6">
              <w:rPr>
                <w:rFonts w:ascii="Arial" w:eastAsia="Calibri" w:hAnsi="Arial" w:cs="Arial"/>
                <w:noProof/>
                <w:sz w:val="22"/>
              </w:rPr>
              <mc:AlternateContent>
                <mc:Choice Requires="wpg">
                  <w:drawing>
                    <wp:inline distT="0" distB="0" distL="0" distR="0" wp14:anchorId="0A691DF4" wp14:editId="7DAED9A0">
                      <wp:extent cx="2091690" cy="12700"/>
                      <wp:effectExtent l="0" t="0" r="0" b="0"/>
                      <wp:docPr id="13439" name="Group 13439"/>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949"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F788FC6" id="Group 13439"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" path="m,l2091690,e" filled="f" strokeweight="1pt">
                        <v:stroke miterlimit="83231f" joinstyle="miter"/>
                        <v:path arrowok="t" textboxrect="0,0,2091690,0"/>
                      </v:shape>
                      <w10:anchorlock/>
                    </v:group>
                  </w:pict>
                </mc:Fallback>
              </mc:AlternateContent>
            </w:r>
          </w:p>
          <w:p w14:paraId="34561B2D" w14:textId="77777777" w:rsidR="003E3F39" w:rsidRPr="00072DC6" w:rsidRDefault="003E3F39" w:rsidP="009802FD">
            <w:pPr>
              <w:spacing w:line="259" w:lineRule="auto"/>
              <w:ind w:right="60"/>
              <w:jc w:val="center"/>
              <w:rPr>
                <w:rFonts w:ascii="Arial" w:hAnsi="Arial" w:cs="Arial"/>
                <w:b w:val="0"/>
                <w:sz w:val="22"/>
              </w:rPr>
            </w:pPr>
            <w:r w:rsidRPr="00072DC6">
              <w:rPr>
                <w:rFonts w:ascii="Arial" w:hAnsi="Arial" w:cs="Arial"/>
                <w:b w:val="0"/>
                <w:sz w:val="22"/>
              </w:rPr>
              <w:t>Capital employed</w:t>
            </w:r>
          </w:p>
        </w:tc>
        <w:tc>
          <w:tcPr>
            <w:tcW w:w="2638" w:type="dxa"/>
          </w:tcPr>
          <w:p w14:paraId="665D538E" w14:textId="77777777" w:rsidR="003E3F39" w:rsidRPr="00072DC6" w:rsidRDefault="003E3F39"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366/ 300</w:t>
            </w:r>
            <w:r w:rsidRPr="00072DC6">
              <w:rPr>
                <w:rFonts w:ascii="Arial" w:hAnsi="Arial" w:cs="Arial"/>
                <w:sz w:val="22"/>
              </w:rPr>
              <w:t xml:space="preserve"> </w:t>
            </w:r>
          </w:p>
        </w:tc>
        <w:tc>
          <w:tcPr>
            <w:tcW w:w="3113" w:type="dxa"/>
          </w:tcPr>
          <w:p w14:paraId="255B4FFF" w14:textId="77777777" w:rsidR="003E3F39" w:rsidRPr="00072DC6"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431/300</w:t>
            </w:r>
          </w:p>
        </w:tc>
      </w:tr>
      <w:tr w:rsidR="003E3F39" w:rsidRPr="00072DC6" w14:paraId="737C7376" w14:textId="77777777" w:rsidTr="003E3F39">
        <w:trPr>
          <w:trHeight w:val="420"/>
        </w:trPr>
        <w:tc>
          <w:tcPr>
            <w:cnfStyle w:val="001000000000" w:firstRow="0" w:lastRow="0" w:firstColumn="1" w:lastColumn="0" w:oddVBand="0" w:evenVBand="0" w:oddHBand="0" w:evenHBand="0" w:firstRowFirstColumn="0" w:firstRowLastColumn="0" w:lastRowFirstColumn="0" w:lastRowLastColumn="0"/>
            <w:tcW w:w="3594" w:type="dxa"/>
          </w:tcPr>
          <w:p w14:paraId="3B13AA6A" w14:textId="77777777" w:rsidR="003E3F39" w:rsidRPr="00072DC6" w:rsidRDefault="003E3F39" w:rsidP="009802FD">
            <w:pPr>
              <w:tabs>
                <w:tab w:val="center" w:pos="1690"/>
                <w:tab w:val="right" w:pos="3380"/>
              </w:tabs>
              <w:spacing w:line="259" w:lineRule="auto"/>
              <w:ind w:right="60"/>
              <w:jc w:val="left"/>
              <w:rPr>
                <w:rFonts w:ascii="Arial" w:hAnsi="Arial" w:cs="Arial"/>
                <w:sz w:val="22"/>
              </w:rPr>
            </w:pPr>
            <w:r w:rsidRPr="00072DC6">
              <w:rPr>
                <w:rFonts w:ascii="Arial" w:eastAsia="Times New Roman" w:hAnsi="Arial" w:cs="Arial"/>
                <w:sz w:val="22"/>
              </w:rPr>
              <w:tab/>
            </w:r>
            <w:r w:rsidRPr="00072DC6">
              <w:rPr>
                <w:rFonts w:ascii="Arial" w:eastAsia="Times New Roman" w:hAnsi="Arial" w:cs="Arial"/>
                <w:sz w:val="22"/>
              </w:rPr>
              <w:tab/>
              <w:t xml:space="preserve">Result </w:t>
            </w:r>
          </w:p>
        </w:tc>
        <w:tc>
          <w:tcPr>
            <w:tcW w:w="2638" w:type="dxa"/>
          </w:tcPr>
          <w:p w14:paraId="7C7D7235" w14:textId="77777777" w:rsidR="003E3F39" w:rsidRPr="00072DC6" w:rsidRDefault="003E3F39" w:rsidP="009802FD">
            <w:pPr>
              <w:spacing w:line="259" w:lineRule="auto"/>
              <w:ind w:right="61"/>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b/>
                <w:bCs/>
                <w:sz w:val="22"/>
              </w:rPr>
              <w:t>1.22</w:t>
            </w:r>
          </w:p>
        </w:tc>
        <w:tc>
          <w:tcPr>
            <w:tcW w:w="3113" w:type="dxa"/>
          </w:tcPr>
          <w:p w14:paraId="739342F4" w14:textId="77777777" w:rsidR="003E3F39" w:rsidRPr="00072DC6"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b/>
                <w:bCs/>
                <w:sz w:val="22"/>
              </w:rPr>
              <w:t>1.44</w:t>
            </w:r>
          </w:p>
        </w:tc>
      </w:tr>
    </w:tbl>
    <w:p w14:paraId="08667A92" w14:textId="77777777" w:rsidR="003E3F39" w:rsidRPr="00072DC6" w:rsidRDefault="003E3F39" w:rsidP="003E3F39">
      <w:pPr>
        <w:rPr>
          <w:rFonts w:ascii="Arial" w:hAnsi="Arial" w:cs="Arial"/>
          <w:sz w:val="22"/>
        </w:rPr>
      </w:pPr>
    </w:p>
    <w:p w14:paraId="5E78DA86" w14:textId="77777777" w:rsidR="003E3F39" w:rsidRPr="00072DC6" w:rsidRDefault="003E3F39" w:rsidP="003E3F39">
      <w:pPr>
        <w:spacing w:line="259" w:lineRule="auto"/>
        <w:jc w:val="left"/>
        <w:rPr>
          <w:rFonts w:ascii="Arial" w:hAnsi="Arial" w:cs="Arial"/>
          <w:b/>
          <w:sz w:val="22"/>
        </w:rPr>
      </w:pPr>
      <w:r w:rsidRPr="00072DC6">
        <w:rPr>
          <w:rFonts w:ascii="Arial" w:hAnsi="Arial" w:cs="Arial"/>
          <w:b/>
          <w:sz w:val="22"/>
        </w:rPr>
        <w:br w:type="page"/>
      </w:r>
    </w:p>
    <w:p w14:paraId="1807F0C3" w14:textId="3A912B7D" w:rsidR="00072DC6" w:rsidRPr="00072DC6" w:rsidRDefault="00072DC6" w:rsidP="00072DC6">
      <w:pPr>
        <w:pStyle w:val="ListParagraph"/>
        <w:numPr>
          <w:ilvl w:val="0"/>
          <w:numId w:val="9"/>
        </w:numPr>
        <w:rPr>
          <w:rFonts w:ascii="Arial" w:hAnsi="Arial" w:cs="Arial"/>
          <w:sz w:val="22"/>
        </w:rPr>
      </w:pPr>
      <w:r w:rsidRPr="00072DC6">
        <w:rPr>
          <w:rFonts w:ascii="Arial" w:hAnsi="Arial" w:cs="Arial"/>
          <w:sz w:val="22"/>
        </w:rPr>
        <w:lastRenderedPageBreak/>
        <w:t xml:space="preserve">Return on </w:t>
      </w:r>
      <w:proofErr w:type="gramStart"/>
      <w:r w:rsidRPr="00072DC6">
        <w:rPr>
          <w:rFonts w:ascii="Arial" w:hAnsi="Arial" w:cs="Arial"/>
          <w:sz w:val="22"/>
        </w:rPr>
        <w:t>earning</w:t>
      </w:r>
      <w:proofErr w:type="gramEnd"/>
    </w:p>
    <w:p w14:paraId="696AD002" w14:textId="242C275F" w:rsidR="003E3F39" w:rsidRPr="00072DC6" w:rsidRDefault="003E3F39" w:rsidP="003E3F39">
      <w:pPr>
        <w:rPr>
          <w:rFonts w:ascii="Arial" w:hAnsi="Arial" w:cs="Arial"/>
          <w:sz w:val="22"/>
        </w:rPr>
      </w:pPr>
      <w:r w:rsidRPr="00072DC6">
        <w:rPr>
          <w:rFonts w:ascii="Arial" w:hAnsi="Arial" w:cs="Arial"/>
          <w:sz w:val="22"/>
        </w:rPr>
        <w:t>Given that</w:t>
      </w:r>
      <w:r w:rsidR="00072DC6" w:rsidRPr="00072DC6">
        <w:rPr>
          <w:rFonts w:ascii="Arial" w:hAnsi="Arial" w:cs="Arial"/>
          <w:sz w:val="22"/>
        </w:rPr>
        <w:t>:</w:t>
      </w:r>
    </w:p>
    <w:tbl>
      <w:tblPr>
        <w:tblStyle w:val="GridTable1Light-Accent5"/>
        <w:tblW w:w="9346" w:type="dxa"/>
        <w:tblLook w:val="04A0" w:firstRow="1" w:lastRow="0" w:firstColumn="1" w:lastColumn="0" w:noHBand="0" w:noVBand="1"/>
      </w:tblPr>
      <w:tblGrid>
        <w:gridCol w:w="3116"/>
        <w:gridCol w:w="3117"/>
        <w:gridCol w:w="3113"/>
      </w:tblGrid>
      <w:tr w:rsidR="003E3F39" w:rsidRPr="00072DC6" w14:paraId="2688B26D" w14:textId="77777777" w:rsidTr="003E3F39">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3116" w:type="dxa"/>
          </w:tcPr>
          <w:p w14:paraId="41BABBBC" w14:textId="77777777" w:rsidR="003E3F39" w:rsidRPr="00072DC6" w:rsidRDefault="003E3F39" w:rsidP="009802FD">
            <w:pPr>
              <w:spacing w:line="259" w:lineRule="auto"/>
              <w:jc w:val="center"/>
              <w:rPr>
                <w:rFonts w:ascii="Arial" w:hAnsi="Arial" w:cs="Arial"/>
                <w:sz w:val="22"/>
              </w:rPr>
            </w:pPr>
            <w:r w:rsidRPr="00072DC6">
              <w:rPr>
                <w:rFonts w:ascii="Arial" w:eastAsia="Times New Roman" w:hAnsi="Arial" w:cs="Arial"/>
                <w:sz w:val="22"/>
              </w:rPr>
              <w:t>Particulars</w:t>
            </w:r>
          </w:p>
        </w:tc>
        <w:tc>
          <w:tcPr>
            <w:tcW w:w="3117" w:type="dxa"/>
          </w:tcPr>
          <w:p w14:paraId="33C1016D" w14:textId="77777777" w:rsidR="003E3F39" w:rsidRPr="00072DC6" w:rsidRDefault="003E3F39" w:rsidP="009802FD">
            <w:pPr>
              <w:spacing w:line="259" w:lineRule="auto"/>
              <w:ind w:left="4"/>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2020</w:t>
            </w:r>
          </w:p>
        </w:tc>
        <w:tc>
          <w:tcPr>
            <w:tcW w:w="3113" w:type="dxa"/>
          </w:tcPr>
          <w:p w14:paraId="0E607C2E" w14:textId="77777777" w:rsidR="003E3F39" w:rsidRPr="00072DC6" w:rsidRDefault="003E3F39" w:rsidP="009802FD">
            <w:pPr>
              <w:spacing w:line="259" w:lineRule="auto"/>
              <w:ind w:left="12"/>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2021</w:t>
            </w:r>
          </w:p>
        </w:tc>
      </w:tr>
      <w:tr w:rsidR="003E3F39" w:rsidRPr="00072DC6" w14:paraId="195181FF" w14:textId="77777777" w:rsidTr="003E3F39">
        <w:trPr>
          <w:trHeight w:val="425"/>
        </w:trPr>
        <w:tc>
          <w:tcPr>
            <w:cnfStyle w:val="001000000000" w:firstRow="0" w:lastRow="0" w:firstColumn="1" w:lastColumn="0" w:oddVBand="0" w:evenVBand="0" w:oddHBand="0" w:evenHBand="0" w:firstRowFirstColumn="0" w:firstRowLastColumn="0" w:lastRowFirstColumn="0" w:lastRowLastColumn="0"/>
            <w:tcW w:w="3116" w:type="dxa"/>
          </w:tcPr>
          <w:p w14:paraId="6531BE89" w14:textId="77777777" w:rsidR="003E3F39" w:rsidRPr="00072DC6" w:rsidRDefault="003E3F39" w:rsidP="009802FD">
            <w:pPr>
              <w:spacing w:line="259" w:lineRule="auto"/>
              <w:jc w:val="left"/>
              <w:rPr>
                <w:rFonts w:ascii="Arial" w:hAnsi="Arial" w:cs="Arial"/>
                <w:b w:val="0"/>
                <w:sz w:val="22"/>
              </w:rPr>
            </w:pPr>
            <w:r w:rsidRPr="00072DC6">
              <w:rPr>
                <w:rFonts w:ascii="Arial" w:eastAsia="Times New Roman" w:hAnsi="Arial" w:cs="Arial"/>
                <w:b w:val="0"/>
                <w:sz w:val="22"/>
              </w:rPr>
              <w:t>Net Income</w:t>
            </w:r>
          </w:p>
        </w:tc>
        <w:tc>
          <w:tcPr>
            <w:tcW w:w="3117" w:type="dxa"/>
          </w:tcPr>
          <w:p w14:paraId="40677DCA" w14:textId="77777777" w:rsidR="003E3F39" w:rsidRPr="00072DC6" w:rsidRDefault="003E3F39" w:rsidP="009802FD">
            <w:pPr>
              <w:spacing w:line="259" w:lineRule="auto"/>
              <w:ind w:left="4"/>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hAnsi="Arial" w:cs="Arial"/>
                <w:sz w:val="22"/>
              </w:rPr>
              <w:t>£ 366</w:t>
            </w:r>
          </w:p>
        </w:tc>
        <w:tc>
          <w:tcPr>
            <w:tcW w:w="3113" w:type="dxa"/>
          </w:tcPr>
          <w:p w14:paraId="5D517710" w14:textId="77777777" w:rsidR="003E3F39" w:rsidRPr="00072DC6" w:rsidRDefault="003E3F39" w:rsidP="009802FD">
            <w:pPr>
              <w:spacing w:line="259" w:lineRule="auto"/>
              <w:ind w:left="12"/>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hAnsi="Arial" w:cs="Arial"/>
                <w:sz w:val="22"/>
              </w:rPr>
              <w:t>£ 431</w:t>
            </w:r>
          </w:p>
        </w:tc>
      </w:tr>
      <w:tr w:rsidR="003E3F39" w:rsidRPr="00072DC6" w14:paraId="6E251432" w14:textId="77777777" w:rsidTr="003E3F39">
        <w:trPr>
          <w:trHeight w:val="425"/>
        </w:trPr>
        <w:tc>
          <w:tcPr>
            <w:cnfStyle w:val="001000000000" w:firstRow="0" w:lastRow="0" w:firstColumn="1" w:lastColumn="0" w:oddVBand="0" w:evenVBand="0" w:oddHBand="0" w:evenHBand="0" w:firstRowFirstColumn="0" w:firstRowLastColumn="0" w:lastRowFirstColumn="0" w:lastRowLastColumn="0"/>
            <w:tcW w:w="3116" w:type="dxa"/>
          </w:tcPr>
          <w:p w14:paraId="66F4DDAA" w14:textId="77777777" w:rsidR="003E3F39" w:rsidRPr="00072DC6" w:rsidRDefault="003E3F39" w:rsidP="009802FD">
            <w:pPr>
              <w:spacing w:line="259" w:lineRule="auto"/>
              <w:jc w:val="left"/>
              <w:rPr>
                <w:rFonts w:ascii="Arial" w:hAnsi="Arial" w:cs="Arial"/>
                <w:sz w:val="22"/>
              </w:rPr>
            </w:pPr>
            <w:r w:rsidRPr="00072DC6">
              <w:rPr>
                <w:rFonts w:ascii="Arial" w:eastAsia="Times New Roman" w:hAnsi="Arial" w:cs="Arial"/>
                <w:b w:val="0"/>
                <w:sz w:val="22"/>
              </w:rPr>
              <w:t>Total equity</w:t>
            </w:r>
          </w:p>
        </w:tc>
        <w:tc>
          <w:tcPr>
            <w:tcW w:w="3117" w:type="dxa"/>
          </w:tcPr>
          <w:p w14:paraId="5AE8AE47" w14:textId="77777777" w:rsidR="003E3F39" w:rsidRPr="00072DC6" w:rsidRDefault="003E3F39" w:rsidP="009802FD">
            <w:pPr>
              <w:spacing w:line="259" w:lineRule="auto"/>
              <w:ind w:left="4"/>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hAnsi="Arial" w:cs="Arial"/>
                <w:sz w:val="22"/>
              </w:rPr>
              <w:t>£ 2912</w:t>
            </w:r>
          </w:p>
        </w:tc>
        <w:tc>
          <w:tcPr>
            <w:tcW w:w="3113" w:type="dxa"/>
          </w:tcPr>
          <w:p w14:paraId="2B72CCBC" w14:textId="77777777" w:rsidR="003E3F39" w:rsidRPr="00072DC6" w:rsidRDefault="003E3F39" w:rsidP="009802FD">
            <w:pPr>
              <w:spacing w:line="259" w:lineRule="auto"/>
              <w:ind w:left="12"/>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hAnsi="Arial" w:cs="Arial"/>
                <w:sz w:val="22"/>
              </w:rPr>
              <w:t>£ 3088</w:t>
            </w:r>
          </w:p>
        </w:tc>
      </w:tr>
    </w:tbl>
    <w:p w14:paraId="1F84C272" w14:textId="77777777" w:rsidR="003E3F39" w:rsidRPr="00072DC6" w:rsidRDefault="003E3F39" w:rsidP="003E3F39">
      <w:pPr>
        <w:spacing w:line="259" w:lineRule="auto"/>
        <w:ind w:left="-5"/>
        <w:rPr>
          <w:rFonts w:ascii="Arial" w:hAnsi="Arial" w:cs="Arial"/>
          <w:sz w:val="22"/>
        </w:rPr>
      </w:pPr>
    </w:p>
    <w:p w14:paraId="432441B1" w14:textId="77777777" w:rsidR="003E3F39" w:rsidRPr="00072DC6" w:rsidRDefault="00371698" w:rsidP="003E3F39">
      <w:pPr>
        <w:spacing w:line="259" w:lineRule="auto"/>
        <w:ind w:left="-5"/>
        <w:rPr>
          <w:rFonts w:ascii="Arial" w:hAnsi="Arial" w:cs="Arial"/>
          <w:sz w:val="22"/>
        </w:rPr>
      </w:pPr>
      <w:r w:rsidRPr="00072DC6">
        <w:rPr>
          <w:rFonts w:ascii="Arial" w:hAnsi="Arial" w:cs="Arial"/>
          <w:sz w:val="22"/>
        </w:rPr>
        <w:t>The calculation of</w:t>
      </w:r>
      <w:r w:rsidR="003E3F39" w:rsidRPr="00072DC6">
        <w:rPr>
          <w:rFonts w:ascii="Arial" w:hAnsi="Arial" w:cs="Arial"/>
          <w:sz w:val="22"/>
        </w:rPr>
        <w:t xml:space="preserve"> the ratios for </w:t>
      </w:r>
      <w:proofErr w:type="gramStart"/>
      <w:r w:rsidR="003E3F39" w:rsidRPr="00072DC6">
        <w:rPr>
          <w:rFonts w:ascii="Arial" w:hAnsi="Arial" w:cs="Arial"/>
          <w:sz w:val="22"/>
        </w:rPr>
        <w:t>both of the years</w:t>
      </w:r>
      <w:proofErr w:type="gramEnd"/>
      <w:r w:rsidR="003E3F39" w:rsidRPr="00072DC6">
        <w:rPr>
          <w:rFonts w:ascii="Arial" w:hAnsi="Arial" w:cs="Arial"/>
          <w:sz w:val="22"/>
        </w:rPr>
        <w:t xml:space="preserve"> 2020 and 2021: </w:t>
      </w:r>
    </w:p>
    <w:tbl>
      <w:tblPr>
        <w:tblStyle w:val="GridTable1Light-Accent5"/>
        <w:tblW w:w="9346" w:type="dxa"/>
        <w:tblLook w:val="04A0" w:firstRow="1" w:lastRow="0" w:firstColumn="1" w:lastColumn="0" w:noHBand="0" w:noVBand="1"/>
      </w:tblPr>
      <w:tblGrid>
        <w:gridCol w:w="3595"/>
        <w:gridCol w:w="2638"/>
        <w:gridCol w:w="3113"/>
      </w:tblGrid>
      <w:tr w:rsidR="003E3F39" w:rsidRPr="00072DC6" w14:paraId="4C4B30EF" w14:textId="77777777" w:rsidTr="003E3F39">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4" w:type="dxa"/>
          </w:tcPr>
          <w:p w14:paraId="60F8F891" w14:textId="77777777" w:rsidR="003E3F39" w:rsidRPr="00072DC6" w:rsidRDefault="003E3F39" w:rsidP="009802FD">
            <w:pPr>
              <w:spacing w:line="259" w:lineRule="auto"/>
              <w:jc w:val="center"/>
              <w:rPr>
                <w:rFonts w:ascii="Arial" w:hAnsi="Arial" w:cs="Arial"/>
                <w:sz w:val="22"/>
              </w:rPr>
            </w:pPr>
            <w:r w:rsidRPr="00072DC6">
              <w:rPr>
                <w:rFonts w:ascii="Arial" w:eastAsia="Times New Roman" w:hAnsi="Arial" w:cs="Arial"/>
                <w:sz w:val="22"/>
              </w:rPr>
              <w:t>Formula</w:t>
            </w:r>
          </w:p>
        </w:tc>
        <w:tc>
          <w:tcPr>
            <w:tcW w:w="2638" w:type="dxa"/>
          </w:tcPr>
          <w:p w14:paraId="4A64C7A3" w14:textId="77777777" w:rsidR="003E3F39" w:rsidRPr="00072DC6" w:rsidRDefault="003E3F39" w:rsidP="009802FD">
            <w:pPr>
              <w:spacing w:line="259" w:lineRule="auto"/>
              <w:ind w:right="62"/>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2020</w:t>
            </w:r>
          </w:p>
        </w:tc>
        <w:tc>
          <w:tcPr>
            <w:tcW w:w="3113" w:type="dxa"/>
          </w:tcPr>
          <w:p w14:paraId="174BA6D0" w14:textId="77777777" w:rsidR="003E3F39" w:rsidRPr="00072DC6" w:rsidRDefault="003E3F39" w:rsidP="009802FD">
            <w:pPr>
              <w:spacing w:line="259" w:lineRule="auto"/>
              <w:ind w:right="56"/>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2021</w:t>
            </w:r>
          </w:p>
        </w:tc>
      </w:tr>
      <w:tr w:rsidR="003E3F39" w:rsidRPr="00072DC6" w14:paraId="03BE505A" w14:textId="77777777" w:rsidTr="003E3F39">
        <w:trPr>
          <w:trHeight w:val="881"/>
        </w:trPr>
        <w:tc>
          <w:tcPr>
            <w:cnfStyle w:val="001000000000" w:firstRow="0" w:lastRow="0" w:firstColumn="1" w:lastColumn="0" w:oddVBand="0" w:evenVBand="0" w:oddHBand="0" w:evenHBand="0" w:firstRowFirstColumn="0" w:firstRowLastColumn="0" w:lastRowFirstColumn="0" w:lastRowLastColumn="0"/>
            <w:tcW w:w="3594" w:type="dxa"/>
          </w:tcPr>
          <w:p w14:paraId="7BA12394" w14:textId="77777777" w:rsidR="003E3F39" w:rsidRPr="00072DC6" w:rsidRDefault="003E3F39" w:rsidP="009802FD">
            <w:pPr>
              <w:spacing w:line="259" w:lineRule="auto"/>
              <w:ind w:right="65"/>
              <w:jc w:val="center"/>
              <w:rPr>
                <w:rFonts w:ascii="Arial" w:hAnsi="Arial" w:cs="Arial"/>
                <w:b w:val="0"/>
                <w:sz w:val="22"/>
              </w:rPr>
            </w:pPr>
            <w:r w:rsidRPr="00072DC6">
              <w:rPr>
                <w:rFonts w:ascii="Arial" w:eastAsia="Times New Roman" w:hAnsi="Arial" w:cs="Arial"/>
                <w:b w:val="0"/>
                <w:sz w:val="22"/>
              </w:rPr>
              <w:t>Net Income</w:t>
            </w:r>
          </w:p>
          <w:p w14:paraId="6FDECE0A" w14:textId="77777777" w:rsidR="003E3F39" w:rsidRPr="00072DC6" w:rsidRDefault="003E3F39" w:rsidP="009802FD">
            <w:pPr>
              <w:spacing w:after="55" w:line="259" w:lineRule="auto"/>
              <w:ind w:left="52"/>
              <w:jc w:val="left"/>
              <w:rPr>
                <w:rFonts w:ascii="Arial" w:hAnsi="Arial" w:cs="Arial"/>
                <w:sz w:val="22"/>
              </w:rPr>
            </w:pPr>
            <w:r w:rsidRPr="00072DC6">
              <w:rPr>
                <w:rFonts w:ascii="Arial" w:eastAsia="Calibri" w:hAnsi="Arial" w:cs="Arial"/>
                <w:noProof/>
                <w:sz w:val="22"/>
              </w:rPr>
              <mc:AlternateContent>
                <mc:Choice Requires="wpg">
                  <w:drawing>
                    <wp:inline distT="0" distB="0" distL="0" distR="0" wp14:anchorId="37DFD3F9" wp14:editId="20D3D33F">
                      <wp:extent cx="2091690" cy="12700"/>
                      <wp:effectExtent l="0" t="0" r="0" b="0"/>
                      <wp:docPr id="9" name="Group 9"/>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10"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1029120" id="Group 9"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" path="m,l2091690,e" filled="f" strokeweight="1pt">
                        <v:stroke miterlimit="83231f" joinstyle="miter"/>
                        <v:path arrowok="t" textboxrect="0,0,2091690,0"/>
                      </v:shape>
                      <w10:anchorlock/>
                    </v:group>
                  </w:pict>
                </mc:Fallback>
              </mc:AlternateContent>
            </w:r>
          </w:p>
          <w:p w14:paraId="5193376A" w14:textId="77777777" w:rsidR="003E3F39" w:rsidRPr="00072DC6" w:rsidRDefault="003E3F39" w:rsidP="009802FD">
            <w:pPr>
              <w:spacing w:line="259" w:lineRule="auto"/>
              <w:ind w:right="60"/>
              <w:jc w:val="center"/>
              <w:rPr>
                <w:rFonts w:ascii="Arial" w:hAnsi="Arial" w:cs="Arial"/>
                <w:b w:val="0"/>
                <w:sz w:val="22"/>
              </w:rPr>
            </w:pPr>
            <w:r w:rsidRPr="00072DC6">
              <w:rPr>
                <w:rFonts w:ascii="Arial" w:hAnsi="Arial" w:cs="Arial"/>
                <w:b w:val="0"/>
                <w:sz w:val="22"/>
              </w:rPr>
              <w:t>Total equity</w:t>
            </w:r>
          </w:p>
        </w:tc>
        <w:tc>
          <w:tcPr>
            <w:tcW w:w="2638" w:type="dxa"/>
          </w:tcPr>
          <w:p w14:paraId="17C1B8FF" w14:textId="77777777" w:rsidR="003E3F39" w:rsidRPr="00072DC6" w:rsidRDefault="003E3F39"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366/ 2912</w:t>
            </w:r>
          </w:p>
        </w:tc>
        <w:tc>
          <w:tcPr>
            <w:tcW w:w="3113" w:type="dxa"/>
          </w:tcPr>
          <w:p w14:paraId="7DE2E028" w14:textId="77777777" w:rsidR="003E3F39" w:rsidRPr="00072DC6"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r w:rsidRPr="00072DC6">
              <w:rPr>
                <w:rFonts w:ascii="Arial" w:eastAsia="Times New Roman" w:hAnsi="Arial" w:cs="Arial"/>
                <w:sz w:val="22"/>
              </w:rPr>
              <w:t>431/ 3088</w:t>
            </w:r>
          </w:p>
        </w:tc>
      </w:tr>
      <w:tr w:rsidR="003E3F39" w:rsidRPr="00072DC6" w14:paraId="2708139D" w14:textId="77777777" w:rsidTr="003E3F39">
        <w:trPr>
          <w:trHeight w:val="420"/>
        </w:trPr>
        <w:tc>
          <w:tcPr>
            <w:cnfStyle w:val="001000000000" w:firstRow="0" w:lastRow="0" w:firstColumn="1" w:lastColumn="0" w:oddVBand="0" w:evenVBand="0" w:oddHBand="0" w:evenHBand="0" w:firstRowFirstColumn="0" w:firstRowLastColumn="0" w:lastRowFirstColumn="0" w:lastRowLastColumn="0"/>
            <w:tcW w:w="3594" w:type="dxa"/>
          </w:tcPr>
          <w:p w14:paraId="371D3CE0" w14:textId="77777777" w:rsidR="003E3F39" w:rsidRPr="00072DC6" w:rsidRDefault="003E3F39" w:rsidP="009802FD">
            <w:pPr>
              <w:tabs>
                <w:tab w:val="center" w:pos="1690"/>
                <w:tab w:val="right" w:pos="3380"/>
              </w:tabs>
              <w:spacing w:line="259" w:lineRule="auto"/>
              <w:ind w:right="60"/>
              <w:jc w:val="left"/>
              <w:rPr>
                <w:rFonts w:ascii="Arial" w:hAnsi="Arial" w:cs="Arial"/>
                <w:sz w:val="22"/>
              </w:rPr>
            </w:pPr>
            <w:r w:rsidRPr="00072DC6">
              <w:rPr>
                <w:rFonts w:ascii="Arial" w:eastAsia="Times New Roman" w:hAnsi="Arial" w:cs="Arial"/>
                <w:sz w:val="22"/>
              </w:rPr>
              <w:tab/>
            </w:r>
            <w:r w:rsidRPr="00072DC6">
              <w:rPr>
                <w:rFonts w:ascii="Arial" w:eastAsia="Times New Roman" w:hAnsi="Arial" w:cs="Arial"/>
                <w:sz w:val="22"/>
              </w:rPr>
              <w:tab/>
              <w:t xml:space="preserve">Result </w:t>
            </w:r>
          </w:p>
        </w:tc>
        <w:tc>
          <w:tcPr>
            <w:tcW w:w="2638" w:type="dxa"/>
          </w:tcPr>
          <w:p w14:paraId="77B52F58" w14:textId="77777777" w:rsidR="003E3F39" w:rsidRPr="00072DC6" w:rsidRDefault="003E3F39" w:rsidP="009802FD">
            <w:pPr>
              <w:spacing w:line="259" w:lineRule="auto"/>
              <w:ind w:right="61"/>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b/>
                <w:bCs/>
                <w:sz w:val="22"/>
              </w:rPr>
              <w:t>0.126</w:t>
            </w:r>
            <w:r w:rsidR="00B26C08" w:rsidRPr="00072DC6">
              <w:rPr>
                <w:rFonts w:ascii="Arial" w:eastAsia="Times New Roman" w:hAnsi="Arial" w:cs="Arial"/>
                <w:b/>
                <w:bCs/>
                <w:sz w:val="22"/>
              </w:rPr>
              <w:t xml:space="preserve"> or 12.6%</w:t>
            </w:r>
          </w:p>
        </w:tc>
        <w:tc>
          <w:tcPr>
            <w:tcW w:w="3113" w:type="dxa"/>
          </w:tcPr>
          <w:p w14:paraId="7CE6383A" w14:textId="77777777" w:rsidR="003E3F39" w:rsidRPr="00072DC6"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b/>
                <w:bCs/>
                <w:sz w:val="22"/>
              </w:rPr>
              <w:t>0.139</w:t>
            </w:r>
            <w:r w:rsidR="00B26C08" w:rsidRPr="00072DC6">
              <w:rPr>
                <w:rFonts w:ascii="Arial" w:eastAsia="Times New Roman" w:hAnsi="Arial" w:cs="Arial"/>
                <w:b/>
                <w:bCs/>
                <w:sz w:val="22"/>
              </w:rPr>
              <w:t xml:space="preserve"> or 13.9%</w:t>
            </w:r>
          </w:p>
        </w:tc>
      </w:tr>
    </w:tbl>
    <w:p w14:paraId="7BE54253" w14:textId="77777777" w:rsidR="003E3F39" w:rsidRPr="00001B18" w:rsidRDefault="003E3F39" w:rsidP="003E3F39">
      <w:pPr>
        <w:rPr>
          <w:i/>
        </w:rPr>
      </w:pPr>
    </w:p>
    <w:p w14:paraId="4646065E" w14:textId="2B0F3445" w:rsidR="00072DC6" w:rsidRPr="00072DC6" w:rsidRDefault="00072DC6" w:rsidP="00072DC6">
      <w:pPr>
        <w:pStyle w:val="ListParagraph"/>
        <w:numPr>
          <w:ilvl w:val="0"/>
          <w:numId w:val="9"/>
        </w:numPr>
        <w:rPr>
          <w:rFonts w:ascii="Arial" w:hAnsi="Arial" w:cs="Arial"/>
          <w:sz w:val="22"/>
        </w:rPr>
      </w:pPr>
      <w:r w:rsidRPr="00072DC6">
        <w:rPr>
          <w:rFonts w:ascii="Arial" w:hAnsi="Arial" w:cs="Arial"/>
          <w:sz w:val="22"/>
        </w:rPr>
        <w:t>Earnings per share</w:t>
      </w:r>
    </w:p>
    <w:p w14:paraId="02AFBFD8" w14:textId="77777777" w:rsidR="003E3F39" w:rsidRPr="00072DC6" w:rsidRDefault="00310B2A" w:rsidP="003E3F39">
      <w:pPr>
        <w:spacing w:line="259" w:lineRule="auto"/>
        <w:ind w:left="-5"/>
        <w:rPr>
          <w:rFonts w:ascii="Arial" w:hAnsi="Arial" w:cs="Arial"/>
          <w:sz w:val="22"/>
        </w:rPr>
      </w:pPr>
      <w:r w:rsidRPr="00072DC6">
        <w:rPr>
          <w:rFonts w:ascii="Arial" w:hAnsi="Arial" w:cs="Arial"/>
          <w:sz w:val="22"/>
        </w:rPr>
        <w:t>The calculation of</w:t>
      </w:r>
      <w:r w:rsidR="003E3F39" w:rsidRPr="00072DC6">
        <w:rPr>
          <w:rFonts w:ascii="Arial" w:hAnsi="Arial" w:cs="Arial"/>
          <w:sz w:val="22"/>
        </w:rPr>
        <w:t xml:space="preserve"> the ratios for </w:t>
      </w:r>
      <w:proofErr w:type="gramStart"/>
      <w:r w:rsidR="003E3F39" w:rsidRPr="00072DC6">
        <w:rPr>
          <w:rFonts w:ascii="Arial" w:hAnsi="Arial" w:cs="Arial"/>
          <w:sz w:val="22"/>
        </w:rPr>
        <w:t>both of the years</w:t>
      </w:r>
      <w:proofErr w:type="gramEnd"/>
      <w:r w:rsidR="003E3F39" w:rsidRPr="00072DC6">
        <w:rPr>
          <w:rFonts w:ascii="Arial" w:hAnsi="Arial" w:cs="Arial"/>
          <w:sz w:val="22"/>
        </w:rPr>
        <w:t xml:space="preserve"> 2020 and 2021: </w:t>
      </w:r>
    </w:p>
    <w:tbl>
      <w:tblPr>
        <w:tblStyle w:val="GridTable1Light-Accent5"/>
        <w:tblW w:w="9346" w:type="dxa"/>
        <w:tblLook w:val="04A0" w:firstRow="1" w:lastRow="0" w:firstColumn="1" w:lastColumn="0" w:noHBand="0" w:noVBand="1"/>
      </w:tblPr>
      <w:tblGrid>
        <w:gridCol w:w="3595"/>
        <w:gridCol w:w="2638"/>
        <w:gridCol w:w="3113"/>
      </w:tblGrid>
      <w:tr w:rsidR="003E3F39" w:rsidRPr="00072DC6" w14:paraId="566FF9FD" w14:textId="77777777" w:rsidTr="003E3F39">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4" w:type="dxa"/>
          </w:tcPr>
          <w:p w14:paraId="2B5F73F9" w14:textId="77777777" w:rsidR="003E3F39" w:rsidRPr="00072DC6" w:rsidRDefault="003E3F39" w:rsidP="009802FD">
            <w:pPr>
              <w:spacing w:line="259" w:lineRule="auto"/>
              <w:jc w:val="center"/>
              <w:rPr>
                <w:rFonts w:ascii="Arial" w:hAnsi="Arial" w:cs="Arial"/>
                <w:sz w:val="22"/>
              </w:rPr>
            </w:pPr>
            <w:r w:rsidRPr="00072DC6">
              <w:rPr>
                <w:rFonts w:ascii="Arial" w:eastAsia="Times New Roman" w:hAnsi="Arial" w:cs="Arial"/>
                <w:sz w:val="22"/>
              </w:rPr>
              <w:t>Formula</w:t>
            </w:r>
          </w:p>
        </w:tc>
        <w:tc>
          <w:tcPr>
            <w:tcW w:w="2638" w:type="dxa"/>
          </w:tcPr>
          <w:p w14:paraId="07F0DB46" w14:textId="77777777" w:rsidR="003E3F39" w:rsidRPr="00072DC6" w:rsidRDefault="003E3F39" w:rsidP="009802FD">
            <w:pPr>
              <w:spacing w:line="259" w:lineRule="auto"/>
              <w:ind w:right="62"/>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2020</w:t>
            </w:r>
          </w:p>
        </w:tc>
        <w:tc>
          <w:tcPr>
            <w:tcW w:w="3113" w:type="dxa"/>
          </w:tcPr>
          <w:p w14:paraId="3E18BF4E" w14:textId="77777777" w:rsidR="003E3F39" w:rsidRPr="00072DC6" w:rsidRDefault="003E3F39" w:rsidP="009802FD">
            <w:pPr>
              <w:spacing w:line="259" w:lineRule="auto"/>
              <w:ind w:right="56"/>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2021</w:t>
            </w:r>
          </w:p>
        </w:tc>
      </w:tr>
      <w:tr w:rsidR="003E3F39" w:rsidRPr="00072DC6" w14:paraId="3BB1BD58" w14:textId="77777777" w:rsidTr="003E3F39">
        <w:trPr>
          <w:trHeight w:val="881"/>
        </w:trPr>
        <w:tc>
          <w:tcPr>
            <w:cnfStyle w:val="001000000000" w:firstRow="0" w:lastRow="0" w:firstColumn="1" w:lastColumn="0" w:oddVBand="0" w:evenVBand="0" w:oddHBand="0" w:evenHBand="0" w:firstRowFirstColumn="0" w:firstRowLastColumn="0" w:lastRowFirstColumn="0" w:lastRowLastColumn="0"/>
            <w:tcW w:w="3594" w:type="dxa"/>
          </w:tcPr>
          <w:p w14:paraId="20D632E8" w14:textId="77777777" w:rsidR="003E3F39" w:rsidRPr="00072DC6" w:rsidRDefault="003E3F39" w:rsidP="009802FD">
            <w:pPr>
              <w:spacing w:line="259" w:lineRule="auto"/>
              <w:ind w:right="65"/>
              <w:jc w:val="center"/>
              <w:rPr>
                <w:rFonts w:ascii="Arial" w:hAnsi="Arial" w:cs="Arial"/>
                <w:b w:val="0"/>
                <w:sz w:val="22"/>
              </w:rPr>
            </w:pPr>
            <w:r w:rsidRPr="00072DC6">
              <w:rPr>
                <w:rFonts w:ascii="Arial" w:eastAsia="Times New Roman" w:hAnsi="Arial" w:cs="Arial"/>
                <w:sz w:val="22"/>
              </w:rPr>
              <w:t xml:space="preserve"> </w:t>
            </w:r>
            <w:r w:rsidRPr="00072DC6">
              <w:rPr>
                <w:rFonts w:ascii="Arial" w:eastAsia="Times New Roman" w:hAnsi="Arial" w:cs="Arial"/>
                <w:b w:val="0"/>
                <w:sz w:val="22"/>
              </w:rPr>
              <w:t>Net Income-Preferred Dividends</w:t>
            </w:r>
          </w:p>
          <w:p w14:paraId="546BB982" w14:textId="77777777" w:rsidR="003E3F39" w:rsidRPr="00072DC6" w:rsidRDefault="003E3F39" w:rsidP="009802FD">
            <w:pPr>
              <w:spacing w:after="55" w:line="259" w:lineRule="auto"/>
              <w:ind w:left="52"/>
              <w:jc w:val="left"/>
              <w:rPr>
                <w:rFonts w:ascii="Arial" w:hAnsi="Arial" w:cs="Arial"/>
                <w:sz w:val="22"/>
              </w:rPr>
            </w:pPr>
            <w:r w:rsidRPr="00072DC6">
              <w:rPr>
                <w:rFonts w:ascii="Arial" w:eastAsia="Calibri" w:hAnsi="Arial" w:cs="Arial"/>
                <w:noProof/>
                <w:sz w:val="22"/>
              </w:rPr>
              <mc:AlternateContent>
                <mc:Choice Requires="wpg">
                  <w:drawing>
                    <wp:inline distT="0" distB="0" distL="0" distR="0" wp14:anchorId="795BDEEA" wp14:editId="5483BEB4">
                      <wp:extent cx="2091690" cy="12700"/>
                      <wp:effectExtent l="0" t="0" r="0" b="0"/>
                      <wp:docPr id="3" name="Group 3"/>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4"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BB65D99" id="Group 3"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" path="m,l2091690,e" filled="f" strokeweight="1pt">
                        <v:stroke miterlimit="83231f" joinstyle="miter"/>
                        <v:path arrowok="t" textboxrect="0,0,2091690,0"/>
                      </v:shape>
                      <w10:anchorlock/>
                    </v:group>
                  </w:pict>
                </mc:Fallback>
              </mc:AlternateContent>
            </w:r>
          </w:p>
          <w:p w14:paraId="43B89827" w14:textId="77777777" w:rsidR="003E3F39" w:rsidRPr="00072DC6" w:rsidRDefault="003E3F39" w:rsidP="009802FD">
            <w:pPr>
              <w:spacing w:line="259" w:lineRule="auto"/>
              <w:ind w:right="60"/>
              <w:jc w:val="center"/>
              <w:rPr>
                <w:rFonts w:ascii="Arial" w:eastAsia="Times New Roman" w:hAnsi="Arial" w:cs="Arial"/>
                <w:bCs w:val="0"/>
                <w:sz w:val="22"/>
              </w:rPr>
            </w:pPr>
            <w:r w:rsidRPr="00072DC6">
              <w:rPr>
                <w:rFonts w:ascii="Arial" w:eastAsia="Times New Roman" w:hAnsi="Arial" w:cs="Arial"/>
                <w:b w:val="0"/>
                <w:sz w:val="22"/>
              </w:rPr>
              <w:t>Average outstanding common</w:t>
            </w:r>
            <w:r w:rsidR="00052484" w:rsidRPr="00072DC6">
              <w:rPr>
                <w:rFonts w:ascii="Arial" w:eastAsia="Times New Roman" w:hAnsi="Arial" w:cs="Arial"/>
                <w:b w:val="0"/>
                <w:sz w:val="22"/>
              </w:rPr>
              <w:t xml:space="preserve"> </w:t>
            </w:r>
            <w:r w:rsidR="00CA2B2C" w:rsidRPr="00072DC6">
              <w:rPr>
                <w:rFonts w:ascii="Arial" w:eastAsia="Times New Roman" w:hAnsi="Arial" w:cs="Arial"/>
                <w:b w:val="0"/>
                <w:sz w:val="22"/>
              </w:rPr>
              <w:t>share</w:t>
            </w:r>
          </w:p>
          <w:p w14:paraId="1BB1E789" w14:textId="77777777" w:rsidR="00CA2B2C" w:rsidRPr="00072DC6" w:rsidRDefault="00CA2B2C" w:rsidP="009802FD">
            <w:pPr>
              <w:spacing w:line="259" w:lineRule="auto"/>
              <w:ind w:right="60"/>
              <w:jc w:val="center"/>
              <w:rPr>
                <w:rFonts w:ascii="Arial" w:eastAsia="Times New Roman" w:hAnsi="Arial" w:cs="Arial"/>
                <w:b w:val="0"/>
                <w:sz w:val="22"/>
              </w:rPr>
            </w:pPr>
          </w:p>
          <w:p w14:paraId="130C44AB" w14:textId="77777777" w:rsidR="00CA2B2C" w:rsidRPr="00072DC6" w:rsidRDefault="00CA2B2C" w:rsidP="0022247B">
            <w:pPr>
              <w:spacing w:line="259" w:lineRule="auto"/>
              <w:ind w:right="60"/>
              <w:rPr>
                <w:rFonts w:ascii="Arial" w:eastAsia="Times New Roman" w:hAnsi="Arial" w:cs="Arial"/>
                <w:bCs w:val="0"/>
                <w:sz w:val="22"/>
              </w:rPr>
            </w:pPr>
            <w:r w:rsidRPr="00072DC6">
              <w:rPr>
                <w:rFonts w:ascii="Arial" w:eastAsia="Times New Roman" w:hAnsi="Arial" w:cs="Arial"/>
                <w:bCs w:val="0"/>
                <w:sz w:val="22"/>
              </w:rPr>
              <w:t>Outstanding common shares:</w:t>
            </w:r>
          </w:p>
          <w:p w14:paraId="58B31C0D" w14:textId="77777777" w:rsidR="00052484" w:rsidRPr="00072DC6" w:rsidRDefault="00052484" w:rsidP="00CA2B2C">
            <w:pPr>
              <w:spacing w:line="259" w:lineRule="auto"/>
              <w:ind w:right="60"/>
              <w:jc w:val="left"/>
              <w:rPr>
                <w:rFonts w:ascii="Arial" w:hAnsi="Arial" w:cs="Arial"/>
                <w:bCs w:val="0"/>
                <w:sz w:val="22"/>
              </w:rPr>
            </w:pPr>
            <w:r w:rsidRPr="00072DC6">
              <w:rPr>
                <w:rFonts w:ascii="Arial" w:hAnsi="Arial" w:cs="Arial"/>
                <w:b w:val="0"/>
                <w:sz w:val="22"/>
              </w:rPr>
              <w:t>2021= (300/</w:t>
            </w:r>
            <w:proofErr w:type="gramStart"/>
            <w:r w:rsidR="00CA2B2C" w:rsidRPr="00072DC6">
              <w:rPr>
                <w:rFonts w:ascii="Arial" w:hAnsi="Arial" w:cs="Arial"/>
                <w:b w:val="0"/>
                <w:sz w:val="22"/>
              </w:rPr>
              <w:t>4)=</w:t>
            </w:r>
            <w:proofErr w:type="gramEnd"/>
            <w:r w:rsidR="00CA2B2C" w:rsidRPr="00072DC6">
              <w:rPr>
                <w:rFonts w:ascii="Arial" w:hAnsi="Arial" w:cs="Arial"/>
                <w:b w:val="0"/>
                <w:sz w:val="22"/>
              </w:rPr>
              <w:t xml:space="preserve"> 75</w:t>
            </w:r>
          </w:p>
          <w:p w14:paraId="6A4806F2" w14:textId="77777777" w:rsidR="00CA2B2C" w:rsidRPr="00072DC6" w:rsidRDefault="00CA2B2C" w:rsidP="00CA2B2C">
            <w:pPr>
              <w:spacing w:line="259" w:lineRule="auto"/>
              <w:ind w:right="60"/>
              <w:jc w:val="left"/>
              <w:rPr>
                <w:rFonts w:ascii="Arial" w:hAnsi="Arial" w:cs="Arial"/>
                <w:b w:val="0"/>
                <w:sz w:val="22"/>
              </w:rPr>
            </w:pPr>
            <w:r w:rsidRPr="00072DC6">
              <w:rPr>
                <w:rFonts w:ascii="Arial" w:hAnsi="Arial" w:cs="Arial"/>
                <w:b w:val="0"/>
                <w:sz w:val="22"/>
              </w:rPr>
              <w:t>2020= (300/5.</w:t>
            </w:r>
            <w:proofErr w:type="gramStart"/>
            <w:r w:rsidRPr="00072DC6">
              <w:rPr>
                <w:rFonts w:ascii="Arial" w:hAnsi="Arial" w:cs="Arial"/>
                <w:b w:val="0"/>
                <w:sz w:val="22"/>
              </w:rPr>
              <w:t>12)=</w:t>
            </w:r>
            <w:proofErr w:type="gramEnd"/>
            <w:r w:rsidRPr="00072DC6">
              <w:rPr>
                <w:rFonts w:ascii="Arial" w:hAnsi="Arial" w:cs="Arial"/>
                <w:b w:val="0"/>
                <w:sz w:val="22"/>
              </w:rPr>
              <w:t xml:space="preserve"> 58.59</w:t>
            </w:r>
          </w:p>
        </w:tc>
        <w:tc>
          <w:tcPr>
            <w:tcW w:w="2638" w:type="dxa"/>
          </w:tcPr>
          <w:p w14:paraId="683F6527" w14:textId="77777777" w:rsidR="003E3F39" w:rsidRPr="00072DC6" w:rsidRDefault="003E3F39"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366/ 75</w:t>
            </w:r>
          </w:p>
        </w:tc>
        <w:tc>
          <w:tcPr>
            <w:tcW w:w="3113" w:type="dxa"/>
          </w:tcPr>
          <w:p w14:paraId="631870F1" w14:textId="77777777" w:rsidR="003E3F39" w:rsidRPr="00072DC6"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r w:rsidRPr="00072DC6">
              <w:rPr>
                <w:rFonts w:ascii="Arial" w:eastAsia="Times New Roman" w:hAnsi="Arial" w:cs="Arial"/>
                <w:sz w:val="22"/>
              </w:rPr>
              <w:t>431/ 58.59</w:t>
            </w:r>
          </w:p>
        </w:tc>
      </w:tr>
      <w:tr w:rsidR="003E3F39" w:rsidRPr="00072DC6" w14:paraId="6B4DB287" w14:textId="77777777" w:rsidTr="003E3F39">
        <w:trPr>
          <w:trHeight w:val="420"/>
        </w:trPr>
        <w:tc>
          <w:tcPr>
            <w:cnfStyle w:val="001000000000" w:firstRow="0" w:lastRow="0" w:firstColumn="1" w:lastColumn="0" w:oddVBand="0" w:evenVBand="0" w:oddHBand="0" w:evenHBand="0" w:firstRowFirstColumn="0" w:firstRowLastColumn="0" w:lastRowFirstColumn="0" w:lastRowLastColumn="0"/>
            <w:tcW w:w="3594" w:type="dxa"/>
          </w:tcPr>
          <w:p w14:paraId="2CB9B31C" w14:textId="77777777" w:rsidR="003E3F39" w:rsidRPr="00072DC6" w:rsidRDefault="003E3F39" w:rsidP="009802FD">
            <w:pPr>
              <w:tabs>
                <w:tab w:val="center" w:pos="1690"/>
                <w:tab w:val="right" w:pos="3380"/>
              </w:tabs>
              <w:spacing w:line="259" w:lineRule="auto"/>
              <w:ind w:right="60"/>
              <w:jc w:val="left"/>
              <w:rPr>
                <w:rFonts w:ascii="Arial" w:hAnsi="Arial" w:cs="Arial"/>
                <w:sz w:val="22"/>
              </w:rPr>
            </w:pPr>
            <w:r w:rsidRPr="00072DC6">
              <w:rPr>
                <w:rFonts w:ascii="Arial" w:eastAsia="Times New Roman" w:hAnsi="Arial" w:cs="Arial"/>
                <w:sz w:val="22"/>
              </w:rPr>
              <w:tab/>
            </w:r>
            <w:r w:rsidRPr="00072DC6">
              <w:rPr>
                <w:rFonts w:ascii="Arial" w:eastAsia="Times New Roman" w:hAnsi="Arial" w:cs="Arial"/>
                <w:sz w:val="22"/>
              </w:rPr>
              <w:tab/>
              <w:t xml:space="preserve">Result </w:t>
            </w:r>
          </w:p>
        </w:tc>
        <w:tc>
          <w:tcPr>
            <w:tcW w:w="2638" w:type="dxa"/>
          </w:tcPr>
          <w:p w14:paraId="6B19005A" w14:textId="77777777" w:rsidR="003E3F39" w:rsidRPr="00072DC6" w:rsidRDefault="003E3F39" w:rsidP="009802FD">
            <w:pPr>
              <w:spacing w:line="259" w:lineRule="auto"/>
              <w:ind w:right="61"/>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b/>
                <w:bCs/>
                <w:sz w:val="22"/>
              </w:rPr>
              <w:t>4.88</w:t>
            </w:r>
          </w:p>
        </w:tc>
        <w:tc>
          <w:tcPr>
            <w:tcW w:w="3113" w:type="dxa"/>
          </w:tcPr>
          <w:p w14:paraId="392F6BF7" w14:textId="77777777" w:rsidR="003E3F39" w:rsidRPr="00072DC6"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b/>
                <w:bCs/>
                <w:sz w:val="22"/>
              </w:rPr>
              <w:t>7.37</w:t>
            </w:r>
          </w:p>
        </w:tc>
      </w:tr>
    </w:tbl>
    <w:p w14:paraId="1EC6D00B" w14:textId="77777777" w:rsidR="003E3F39" w:rsidRPr="00001B18" w:rsidRDefault="003E3F39" w:rsidP="003E3F39">
      <w:pPr>
        <w:rPr>
          <w:i/>
        </w:rPr>
      </w:pPr>
    </w:p>
    <w:p w14:paraId="04343C85" w14:textId="23B9E5CD" w:rsidR="00072DC6" w:rsidRPr="00072DC6" w:rsidRDefault="00072DC6" w:rsidP="00072DC6">
      <w:pPr>
        <w:pStyle w:val="ListParagraph"/>
        <w:numPr>
          <w:ilvl w:val="0"/>
          <w:numId w:val="9"/>
        </w:numPr>
        <w:rPr>
          <w:rFonts w:ascii="Arial" w:hAnsi="Arial" w:cs="Arial"/>
          <w:sz w:val="22"/>
        </w:rPr>
      </w:pPr>
      <w:r w:rsidRPr="00072DC6">
        <w:rPr>
          <w:rFonts w:ascii="Arial" w:hAnsi="Arial" w:cs="Arial"/>
          <w:sz w:val="22"/>
        </w:rPr>
        <w:lastRenderedPageBreak/>
        <w:t>Net profit margin</w:t>
      </w:r>
    </w:p>
    <w:p w14:paraId="3467FF48" w14:textId="12D33CF6" w:rsidR="0022247B" w:rsidRPr="00072DC6" w:rsidRDefault="0022247B" w:rsidP="00744D79">
      <w:pPr>
        <w:rPr>
          <w:rFonts w:ascii="Arial" w:hAnsi="Arial" w:cs="Arial"/>
          <w:sz w:val="22"/>
        </w:rPr>
      </w:pPr>
      <w:r w:rsidRPr="00072DC6">
        <w:rPr>
          <w:rFonts w:ascii="Arial" w:hAnsi="Arial" w:cs="Arial"/>
          <w:sz w:val="22"/>
        </w:rPr>
        <w:t>Given that</w:t>
      </w:r>
      <w:r w:rsidR="00072DC6" w:rsidRPr="00072DC6">
        <w:rPr>
          <w:rFonts w:ascii="Arial" w:hAnsi="Arial" w:cs="Arial"/>
          <w:sz w:val="22"/>
        </w:rPr>
        <w:t>:</w:t>
      </w:r>
    </w:p>
    <w:tbl>
      <w:tblPr>
        <w:tblStyle w:val="GridTable1Light-Accent5"/>
        <w:tblW w:w="9346" w:type="dxa"/>
        <w:tblLook w:val="04A0" w:firstRow="1" w:lastRow="0" w:firstColumn="1" w:lastColumn="0" w:noHBand="0" w:noVBand="1"/>
      </w:tblPr>
      <w:tblGrid>
        <w:gridCol w:w="3116"/>
        <w:gridCol w:w="3117"/>
        <w:gridCol w:w="3113"/>
      </w:tblGrid>
      <w:tr w:rsidR="0022247B" w:rsidRPr="00072DC6" w14:paraId="054D2FB1" w14:textId="77777777" w:rsidTr="00382B47">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3116" w:type="dxa"/>
          </w:tcPr>
          <w:p w14:paraId="14B94473" w14:textId="77777777" w:rsidR="0022247B" w:rsidRPr="00072DC6" w:rsidRDefault="0022247B" w:rsidP="00382B47">
            <w:pPr>
              <w:spacing w:line="259" w:lineRule="auto"/>
              <w:jc w:val="center"/>
              <w:rPr>
                <w:rFonts w:ascii="Arial" w:hAnsi="Arial" w:cs="Arial"/>
                <w:sz w:val="22"/>
              </w:rPr>
            </w:pPr>
            <w:r w:rsidRPr="00072DC6">
              <w:rPr>
                <w:rFonts w:ascii="Arial" w:eastAsia="Times New Roman" w:hAnsi="Arial" w:cs="Arial"/>
                <w:sz w:val="22"/>
              </w:rPr>
              <w:t>Particulars</w:t>
            </w:r>
          </w:p>
        </w:tc>
        <w:tc>
          <w:tcPr>
            <w:tcW w:w="3117" w:type="dxa"/>
          </w:tcPr>
          <w:p w14:paraId="2283BAB5" w14:textId="77777777" w:rsidR="0022247B" w:rsidRPr="00072DC6" w:rsidRDefault="0022247B" w:rsidP="00382B47">
            <w:pPr>
              <w:spacing w:line="259" w:lineRule="auto"/>
              <w:ind w:left="4"/>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2020</w:t>
            </w:r>
          </w:p>
        </w:tc>
        <w:tc>
          <w:tcPr>
            <w:tcW w:w="3113" w:type="dxa"/>
          </w:tcPr>
          <w:p w14:paraId="329E7DCF" w14:textId="77777777" w:rsidR="0022247B" w:rsidRPr="00072DC6" w:rsidRDefault="0022247B" w:rsidP="00382B47">
            <w:pPr>
              <w:spacing w:line="259" w:lineRule="auto"/>
              <w:ind w:left="12"/>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2021</w:t>
            </w:r>
          </w:p>
        </w:tc>
      </w:tr>
      <w:tr w:rsidR="0022247B" w:rsidRPr="00072DC6" w14:paraId="1876BA04" w14:textId="77777777" w:rsidTr="00382B47">
        <w:trPr>
          <w:trHeight w:val="425"/>
        </w:trPr>
        <w:tc>
          <w:tcPr>
            <w:cnfStyle w:val="001000000000" w:firstRow="0" w:lastRow="0" w:firstColumn="1" w:lastColumn="0" w:oddVBand="0" w:evenVBand="0" w:oddHBand="0" w:evenHBand="0" w:firstRowFirstColumn="0" w:firstRowLastColumn="0" w:lastRowFirstColumn="0" w:lastRowLastColumn="0"/>
            <w:tcW w:w="3116" w:type="dxa"/>
          </w:tcPr>
          <w:p w14:paraId="7D2B4355" w14:textId="77777777" w:rsidR="0022247B" w:rsidRPr="00072DC6" w:rsidRDefault="0022247B" w:rsidP="00382B47">
            <w:pPr>
              <w:spacing w:line="259" w:lineRule="auto"/>
              <w:jc w:val="left"/>
              <w:rPr>
                <w:rFonts w:ascii="Arial" w:hAnsi="Arial" w:cs="Arial"/>
                <w:b w:val="0"/>
                <w:sz w:val="22"/>
              </w:rPr>
            </w:pPr>
            <w:r w:rsidRPr="00072DC6">
              <w:rPr>
                <w:rFonts w:ascii="Arial" w:eastAsia="Times New Roman" w:hAnsi="Arial" w:cs="Arial"/>
                <w:b w:val="0"/>
                <w:sz w:val="22"/>
              </w:rPr>
              <w:t>Net Income</w:t>
            </w:r>
          </w:p>
        </w:tc>
        <w:tc>
          <w:tcPr>
            <w:tcW w:w="3117" w:type="dxa"/>
          </w:tcPr>
          <w:p w14:paraId="7FC31042" w14:textId="77777777" w:rsidR="0022247B" w:rsidRPr="00072DC6" w:rsidRDefault="0022247B" w:rsidP="00382B47">
            <w:pPr>
              <w:spacing w:line="259" w:lineRule="auto"/>
              <w:ind w:left="4"/>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hAnsi="Arial" w:cs="Arial"/>
                <w:sz w:val="22"/>
              </w:rPr>
              <w:t>£ 366</w:t>
            </w:r>
          </w:p>
        </w:tc>
        <w:tc>
          <w:tcPr>
            <w:tcW w:w="3113" w:type="dxa"/>
          </w:tcPr>
          <w:p w14:paraId="7953A1E5" w14:textId="77777777" w:rsidR="0022247B" w:rsidRPr="00072DC6" w:rsidRDefault="0022247B" w:rsidP="00382B47">
            <w:pPr>
              <w:spacing w:line="259" w:lineRule="auto"/>
              <w:ind w:left="12"/>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hAnsi="Arial" w:cs="Arial"/>
                <w:sz w:val="22"/>
              </w:rPr>
              <w:t>£ 431</w:t>
            </w:r>
          </w:p>
        </w:tc>
      </w:tr>
      <w:tr w:rsidR="0022247B" w:rsidRPr="00072DC6" w14:paraId="55E4EDFD" w14:textId="77777777" w:rsidTr="00382B47">
        <w:trPr>
          <w:trHeight w:val="425"/>
        </w:trPr>
        <w:tc>
          <w:tcPr>
            <w:cnfStyle w:val="001000000000" w:firstRow="0" w:lastRow="0" w:firstColumn="1" w:lastColumn="0" w:oddVBand="0" w:evenVBand="0" w:oddHBand="0" w:evenHBand="0" w:firstRowFirstColumn="0" w:firstRowLastColumn="0" w:lastRowFirstColumn="0" w:lastRowLastColumn="0"/>
            <w:tcW w:w="3116" w:type="dxa"/>
          </w:tcPr>
          <w:p w14:paraId="1DCAED9E" w14:textId="77777777" w:rsidR="0022247B" w:rsidRPr="00072DC6" w:rsidRDefault="0022247B" w:rsidP="00382B47">
            <w:pPr>
              <w:spacing w:line="259" w:lineRule="auto"/>
              <w:jc w:val="left"/>
              <w:rPr>
                <w:rFonts w:ascii="Arial" w:hAnsi="Arial" w:cs="Arial"/>
                <w:sz w:val="22"/>
              </w:rPr>
            </w:pPr>
            <w:r w:rsidRPr="00072DC6">
              <w:rPr>
                <w:rFonts w:ascii="Arial" w:eastAsia="Times New Roman" w:hAnsi="Arial" w:cs="Arial"/>
                <w:b w:val="0"/>
                <w:sz w:val="22"/>
              </w:rPr>
              <w:t>Total revenue</w:t>
            </w:r>
          </w:p>
        </w:tc>
        <w:tc>
          <w:tcPr>
            <w:tcW w:w="3117" w:type="dxa"/>
          </w:tcPr>
          <w:p w14:paraId="0D0A88CA" w14:textId="77777777" w:rsidR="0022247B" w:rsidRPr="00072DC6" w:rsidRDefault="0022247B" w:rsidP="00382B47">
            <w:pPr>
              <w:spacing w:line="259" w:lineRule="auto"/>
              <w:ind w:left="4"/>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hAnsi="Arial" w:cs="Arial"/>
                <w:sz w:val="22"/>
              </w:rPr>
              <w:t>£ 6441</w:t>
            </w:r>
          </w:p>
        </w:tc>
        <w:tc>
          <w:tcPr>
            <w:tcW w:w="3113" w:type="dxa"/>
          </w:tcPr>
          <w:p w14:paraId="682E5E4F" w14:textId="77777777" w:rsidR="0022247B" w:rsidRPr="00072DC6" w:rsidRDefault="0022247B" w:rsidP="00382B47">
            <w:pPr>
              <w:spacing w:line="259" w:lineRule="auto"/>
              <w:ind w:left="12"/>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hAnsi="Arial" w:cs="Arial"/>
                <w:sz w:val="22"/>
              </w:rPr>
              <w:t>£ 6738</w:t>
            </w:r>
          </w:p>
        </w:tc>
      </w:tr>
    </w:tbl>
    <w:p w14:paraId="4A8AF553" w14:textId="77777777" w:rsidR="003E3F39" w:rsidRPr="003F247D" w:rsidRDefault="00310B2A" w:rsidP="0022247B">
      <w:pPr>
        <w:spacing w:line="259" w:lineRule="auto"/>
        <w:rPr>
          <w:rFonts w:ascii="Arial" w:hAnsi="Arial" w:cs="Arial"/>
          <w:sz w:val="22"/>
        </w:rPr>
      </w:pPr>
      <w:r w:rsidRPr="003F247D">
        <w:rPr>
          <w:rFonts w:ascii="Arial" w:hAnsi="Arial" w:cs="Arial"/>
          <w:sz w:val="22"/>
        </w:rPr>
        <w:t>The calculation of</w:t>
      </w:r>
      <w:r w:rsidR="003E3F39" w:rsidRPr="003F247D">
        <w:rPr>
          <w:rFonts w:ascii="Arial" w:hAnsi="Arial" w:cs="Arial"/>
          <w:sz w:val="22"/>
        </w:rPr>
        <w:t xml:space="preserve"> the ratios for </w:t>
      </w:r>
      <w:proofErr w:type="gramStart"/>
      <w:r w:rsidR="003E3F39" w:rsidRPr="003F247D">
        <w:rPr>
          <w:rFonts w:ascii="Arial" w:hAnsi="Arial" w:cs="Arial"/>
          <w:sz w:val="22"/>
        </w:rPr>
        <w:t>both of the years</w:t>
      </w:r>
      <w:proofErr w:type="gramEnd"/>
      <w:r w:rsidR="003E3F39" w:rsidRPr="003F247D">
        <w:rPr>
          <w:rFonts w:ascii="Arial" w:hAnsi="Arial" w:cs="Arial"/>
          <w:sz w:val="22"/>
        </w:rPr>
        <w:t xml:space="preserve"> 2020 and 2021: </w:t>
      </w:r>
    </w:p>
    <w:tbl>
      <w:tblPr>
        <w:tblStyle w:val="GridTable1Light-Accent5"/>
        <w:tblW w:w="9346" w:type="dxa"/>
        <w:tblLook w:val="04A0" w:firstRow="1" w:lastRow="0" w:firstColumn="1" w:lastColumn="0" w:noHBand="0" w:noVBand="1"/>
      </w:tblPr>
      <w:tblGrid>
        <w:gridCol w:w="3595"/>
        <w:gridCol w:w="2638"/>
        <w:gridCol w:w="3113"/>
      </w:tblGrid>
      <w:tr w:rsidR="003E3F39" w:rsidRPr="003F247D" w14:paraId="5097B87A" w14:textId="77777777" w:rsidTr="003E3F39">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4" w:type="dxa"/>
          </w:tcPr>
          <w:p w14:paraId="4FF25901" w14:textId="77777777" w:rsidR="003E3F39" w:rsidRPr="003F247D" w:rsidRDefault="003E3F39" w:rsidP="009802FD">
            <w:pPr>
              <w:spacing w:line="259" w:lineRule="auto"/>
              <w:jc w:val="center"/>
              <w:rPr>
                <w:rFonts w:ascii="Arial" w:hAnsi="Arial" w:cs="Arial"/>
                <w:sz w:val="22"/>
              </w:rPr>
            </w:pPr>
            <w:r w:rsidRPr="003F247D">
              <w:rPr>
                <w:rFonts w:ascii="Arial" w:eastAsia="Times New Roman" w:hAnsi="Arial" w:cs="Arial"/>
                <w:sz w:val="22"/>
              </w:rPr>
              <w:t>Formula</w:t>
            </w:r>
          </w:p>
        </w:tc>
        <w:tc>
          <w:tcPr>
            <w:tcW w:w="2638" w:type="dxa"/>
          </w:tcPr>
          <w:p w14:paraId="1F4D4BC3" w14:textId="77777777" w:rsidR="003E3F39" w:rsidRPr="003F247D" w:rsidRDefault="003E3F39" w:rsidP="009802FD">
            <w:pPr>
              <w:spacing w:line="259" w:lineRule="auto"/>
              <w:ind w:right="62"/>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eastAsia="Times New Roman" w:hAnsi="Arial" w:cs="Arial"/>
                <w:sz w:val="22"/>
              </w:rPr>
              <w:t>2020</w:t>
            </w:r>
          </w:p>
        </w:tc>
        <w:tc>
          <w:tcPr>
            <w:tcW w:w="3113" w:type="dxa"/>
          </w:tcPr>
          <w:p w14:paraId="73604DDB" w14:textId="77777777" w:rsidR="003E3F39" w:rsidRPr="003F247D" w:rsidRDefault="003E3F39" w:rsidP="009802FD">
            <w:pPr>
              <w:spacing w:line="259" w:lineRule="auto"/>
              <w:ind w:right="56"/>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eastAsia="Times New Roman" w:hAnsi="Arial" w:cs="Arial"/>
                <w:sz w:val="22"/>
              </w:rPr>
              <w:t>2021</w:t>
            </w:r>
          </w:p>
        </w:tc>
      </w:tr>
      <w:tr w:rsidR="003E3F39" w:rsidRPr="003F247D" w14:paraId="13526283" w14:textId="77777777" w:rsidTr="003E3F39">
        <w:trPr>
          <w:trHeight w:val="881"/>
        </w:trPr>
        <w:tc>
          <w:tcPr>
            <w:cnfStyle w:val="001000000000" w:firstRow="0" w:lastRow="0" w:firstColumn="1" w:lastColumn="0" w:oddVBand="0" w:evenVBand="0" w:oddHBand="0" w:evenHBand="0" w:firstRowFirstColumn="0" w:firstRowLastColumn="0" w:lastRowFirstColumn="0" w:lastRowLastColumn="0"/>
            <w:tcW w:w="3594" w:type="dxa"/>
          </w:tcPr>
          <w:p w14:paraId="678D0C24" w14:textId="77777777" w:rsidR="003E3F39" w:rsidRPr="003F247D" w:rsidRDefault="003E3F39" w:rsidP="009802FD">
            <w:pPr>
              <w:spacing w:line="259" w:lineRule="auto"/>
              <w:ind w:right="65"/>
              <w:jc w:val="center"/>
              <w:rPr>
                <w:rFonts w:ascii="Arial" w:hAnsi="Arial" w:cs="Arial"/>
                <w:b w:val="0"/>
                <w:sz w:val="22"/>
              </w:rPr>
            </w:pPr>
            <w:r w:rsidRPr="003F247D">
              <w:rPr>
                <w:rFonts w:ascii="Arial" w:eastAsia="Times New Roman" w:hAnsi="Arial" w:cs="Arial"/>
                <w:b w:val="0"/>
                <w:sz w:val="22"/>
              </w:rPr>
              <w:t xml:space="preserve"> Net Profit</w:t>
            </w:r>
          </w:p>
          <w:p w14:paraId="2917A988" w14:textId="28D95FED" w:rsidR="003E3F39" w:rsidRPr="003F247D" w:rsidRDefault="003E3F39" w:rsidP="009802FD">
            <w:pPr>
              <w:spacing w:after="55" w:line="259" w:lineRule="auto"/>
              <w:ind w:left="52"/>
              <w:jc w:val="left"/>
              <w:rPr>
                <w:rFonts w:ascii="Arial" w:hAnsi="Arial" w:cs="Arial"/>
                <w:b w:val="0"/>
                <w:sz w:val="22"/>
              </w:rPr>
            </w:pPr>
            <w:r w:rsidRPr="003F247D">
              <w:rPr>
                <w:rFonts w:ascii="Arial" w:eastAsia="Calibri" w:hAnsi="Arial" w:cs="Arial"/>
                <w:noProof/>
                <w:sz w:val="22"/>
              </w:rPr>
              <mc:AlternateContent>
                <mc:Choice Requires="wpg">
                  <w:drawing>
                    <wp:inline distT="0" distB="0" distL="0" distR="0" wp14:anchorId="5D37D76E" wp14:editId="42508136">
                      <wp:extent cx="1670775" cy="45719"/>
                      <wp:effectExtent l="0" t="0" r="0" b="0"/>
                      <wp:docPr id="5" name="Group 5"/>
                      <wp:cNvGraphicFramePr/>
                      <a:graphic xmlns:a="http://schemas.openxmlformats.org/drawingml/2006/main">
                        <a:graphicData uri="http://schemas.microsoft.com/office/word/2010/wordprocessingGroup">
                          <wpg:wgp>
                            <wpg:cNvGrpSpPr/>
                            <wpg:grpSpPr>
                              <a:xfrm>
                                <a:off x="0" y="0"/>
                                <a:ext cx="1670775" cy="45719"/>
                                <a:chOff x="0" y="0"/>
                                <a:chExt cx="2091690" cy="12700"/>
                              </a:xfrm>
                            </wpg:grpSpPr>
                            <wps:wsp>
                              <wps:cNvPr id="6"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7C91BBC" id="Group 5" o:spid="_x0000_s1026" style="width:131.55pt;height:3.6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" path="m,l2091690,e" filled="f" strokeweight="1pt">
                        <v:stroke miterlimit="83231f" joinstyle="miter"/>
                        <v:path arrowok="t" textboxrect="0,0,2091690,0"/>
                      </v:shape>
                      <w10:anchorlock/>
                    </v:group>
                  </w:pict>
                </mc:Fallback>
              </mc:AlternateContent>
            </w:r>
            <w:r w:rsidR="003F247D" w:rsidRPr="003F247D">
              <w:rPr>
                <w:rFonts w:ascii="Arial" w:hAnsi="Arial" w:cs="Arial"/>
                <w:b w:val="0"/>
                <w:sz w:val="22"/>
              </w:rPr>
              <w:t xml:space="preserve"> x</w:t>
            </w:r>
            <w:r w:rsidRPr="003F247D">
              <w:rPr>
                <w:rFonts w:ascii="Arial" w:hAnsi="Arial" w:cs="Arial"/>
                <w:b w:val="0"/>
                <w:sz w:val="22"/>
              </w:rPr>
              <w:t xml:space="preserve"> 100 </w:t>
            </w:r>
          </w:p>
          <w:p w14:paraId="0BCF81D4" w14:textId="77777777" w:rsidR="003E3F39" w:rsidRPr="003F247D" w:rsidRDefault="003E3F39" w:rsidP="009802FD">
            <w:pPr>
              <w:spacing w:line="259" w:lineRule="auto"/>
              <w:ind w:right="60"/>
              <w:jc w:val="center"/>
              <w:rPr>
                <w:rFonts w:ascii="Arial" w:hAnsi="Arial" w:cs="Arial"/>
                <w:b w:val="0"/>
                <w:sz w:val="22"/>
              </w:rPr>
            </w:pPr>
            <w:r w:rsidRPr="003F247D">
              <w:rPr>
                <w:rFonts w:ascii="Arial" w:eastAsia="Times New Roman" w:hAnsi="Arial" w:cs="Arial"/>
                <w:b w:val="0"/>
                <w:sz w:val="22"/>
              </w:rPr>
              <w:t>Total revenue</w:t>
            </w:r>
          </w:p>
        </w:tc>
        <w:tc>
          <w:tcPr>
            <w:tcW w:w="2638" w:type="dxa"/>
          </w:tcPr>
          <w:p w14:paraId="32B45711" w14:textId="77777777" w:rsidR="003E3F39" w:rsidRPr="003F247D" w:rsidRDefault="003E3F39"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eastAsia="Times New Roman" w:hAnsi="Arial" w:cs="Arial"/>
                <w:sz w:val="22"/>
              </w:rPr>
              <w:t>366/ 6441</w:t>
            </w:r>
          </w:p>
        </w:tc>
        <w:tc>
          <w:tcPr>
            <w:tcW w:w="3113" w:type="dxa"/>
          </w:tcPr>
          <w:p w14:paraId="4B7CF1BB" w14:textId="77777777" w:rsidR="003E3F39" w:rsidRPr="003F247D"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r w:rsidRPr="003F247D">
              <w:rPr>
                <w:rFonts w:ascii="Arial" w:eastAsia="Times New Roman" w:hAnsi="Arial" w:cs="Arial"/>
                <w:sz w:val="22"/>
              </w:rPr>
              <w:t>431/ 6738</w:t>
            </w:r>
          </w:p>
        </w:tc>
      </w:tr>
      <w:tr w:rsidR="003E3F39" w:rsidRPr="003F247D" w14:paraId="100F84CC" w14:textId="77777777" w:rsidTr="003E3F39">
        <w:trPr>
          <w:trHeight w:val="420"/>
        </w:trPr>
        <w:tc>
          <w:tcPr>
            <w:cnfStyle w:val="001000000000" w:firstRow="0" w:lastRow="0" w:firstColumn="1" w:lastColumn="0" w:oddVBand="0" w:evenVBand="0" w:oddHBand="0" w:evenHBand="0" w:firstRowFirstColumn="0" w:firstRowLastColumn="0" w:lastRowFirstColumn="0" w:lastRowLastColumn="0"/>
            <w:tcW w:w="3594" w:type="dxa"/>
          </w:tcPr>
          <w:p w14:paraId="5A99EB51" w14:textId="77777777" w:rsidR="003E3F39" w:rsidRPr="003F247D" w:rsidRDefault="003E3F39" w:rsidP="009802FD">
            <w:pPr>
              <w:tabs>
                <w:tab w:val="center" w:pos="1690"/>
                <w:tab w:val="right" w:pos="3380"/>
              </w:tabs>
              <w:spacing w:line="259" w:lineRule="auto"/>
              <w:ind w:right="60"/>
              <w:jc w:val="left"/>
              <w:rPr>
                <w:rFonts w:ascii="Arial" w:hAnsi="Arial" w:cs="Arial"/>
                <w:sz w:val="22"/>
              </w:rPr>
            </w:pPr>
            <w:r w:rsidRPr="003F247D">
              <w:rPr>
                <w:rFonts w:ascii="Arial" w:eastAsia="Times New Roman" w:hAnsi="Arial" w:cs="Arial"/>
                <w:sz w:val="22"/>
              </w:rPr>
              <w:tab/>
            </w:r>
            <w:r w:rsidRPr="003F247D">
              <w:rPr>
                <w:rFonts w:ascii="Arial" w:eastAsia="Times New Roman" w:hAnsi="Arial" w:cs="Arial"/>
                <w:sz w:val="22"/>
              </w:rPr>
              <w:tab/>
              <w:t xml:space="preserve">Result </w:t>
            </w:r>
          </w:p>
        </w:tc>
        <w:tc>
          <w:tcPr>
            <w:tcW w:w="2638" w:type="dxa"/>
          </w:tcPr>
          <w:p w14:paraId="5DE57750" w14:textId="77777777" w:rsidR="003E3F39" w:rsidRPr="003F247D" w:rsidRDefault="003E3F39" w:rsidP="009802FD">
            <w:pPr>
              <w:spacing w:line="259" w:lineRule="auto"/>
              <w:ind w:right="61"/>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eastAsia="Times New Roman" w:hAnsi="Arial" w:cs="Arial"/>
                <w:b/>
                <w:bCs/>
                <w:sz w:val="22"/>
              </w:rPr>
              <w:t>5.68%</w:t>
            </w:r>
          </w:p>
        </w:tc>
        <w:tc>
          <w:tcPr>
            <w:tcW w:w="3113" w:type="dxa"/>
          </w:tcPr>
          <w:p w14:paraId="471F1FB0" w14:textId="77777777" w:rsidR="003E3F39" w:rsidRPr="003F247D"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eastAsia="Times New Roman" w:hAnsi="Arial" w:cs="Arial"/>
                <w:b/>
                <w:bCs/>
                <w:sz w:val="22"/>
              </w:rPr>
              <w:t>6.40%</w:t>
            </w:r>
          </w:p>
        </w:tc>
      </w:tr>
    </w:tbl>
    <w:p w14:paraId="3E664221" w14:textId="77777777" w:rsidR="003E3F39" w:rsidRPr="003F247D" w:rsidRDefault="003E3F39" w:rsidP="003E3F39">
      <w:pPr>
        <w:rPr>
          <w:rFonts w:ascii="Arial" w:hAnsi="Arial" w:cs="Arial"/>
          <w:i/>
          <w:sz w:val="22"/>
        </w:rPr>
      </w:pPr>
    </w:p>
    <w:p w14:paraId="70143BC2" w14:textId="48BB0BC0" w:rsidR="00072DC6" w:rsidRPr="00072DC6" w:rsidRDefault="00072DC6" w:rsidP="00072DC6">
      <w:pPr>
        <w:pStyle w:val="ListParagraph"/>
        <w:numPr>
          <w:ilvl w:val="0"/>
          <w:numId w:val="9"/>
        </w:numPr>
        <w:rPr>
          <w:rFonts w:ascii="Arial" w:hAnsi="Arial" w:cs="Arial"/>
          <w:sz w:val="22"/>
        </w:rPr>
      </w:pPr>
      <w:r w:rsidRPr="00072DC6">
        <w:rPr>
          <w:rFonts w:ascii="Arial" w:hAnsi="Arial" w:cs="Arial"/>
          <w:sz w:val="22"/>
        </w:rPr>
        <w:t>Asset Turnover</w:t>
      </w:r>
    </w:p>
    <w:p w14:paraId="4CE0A92F" w14:textId="30F9AD89" w:rsidR="008F6A44" w:rsidRPr="003F247D" w:rsidRDefault="008F6A44" w:rsidP="008F6A44">
      <w:pPr>
        <w:rPr>
          <w:rFonts w:ascii="Arial" w:hAnsi="Arial" w:cs="Arial"/>
          <w:sz w:val="22"/>
        </w:rPr>
      </w:pPr>
      <w:r w:rsidRPr="003F247D">
        <w:rPr>
          <w:rFonts w:ascii="Arial" w:hAnsi="Arial" w:cs="Arial"/>
          <w:sz w:val="22"/>
        </w:rPr>
        <w:t>Given that</w:t>
      </w:r>
      <w:r w:rsidR="00072DC6">
        <w:rPr>
          <w:rFonts w:ascii="Arial" w:hAnsi="Arial" w:cs="Arial"/>
          <w:sz w:val="22"/>
        </w:rPr>
        <w:t>:</w:t>
      </w:r>
    </w:p>
    <w:tbl>
      <w:tblPr>
        <w:tblStyle w:val="GridTable1Light-Accent5"/>
        <w:tblW w:w="9346" w:type="dxa"/>
        <w:tblLook w:val="04A0" w:firstRow="1" w:lastRow="0" w:firstColumn="1" w:lastColumn="0" w:noHBand="0" w:noVBand="1"/>
      </w:tblPr>
      <w:tblGrid>
        <w:gridCol w:w="3116"/>
        <w:gridCol w:w="3117"/>
        <w:gridCol w:w="3113"/>
      </w:tblGrid>
      <w:tr w:rsidR="008F6A44" w:rsidRPr="003F247D" w14:paraId="181069B5" w14:textId="77777777" w:rsidTr="00382B47">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3116" w:type="dxa"/>
          </w:tcPr>
          <w:p w14:paraId="61C742B8" w14:textId="77777777" w:rsidR="008F6A44" w:rsidRPr="003F247D" w:rsidRDefault="008F6A44" w:rsidP="00382B47">
            <w:pPr>
              <w:spacing w:line="259" w:lineRule="auto"/>
              <w:jc w:val="center"/>
              <w:rPr>
                <w:rFonts w:ascii="Arial" w:hAnsi="Arial" w:cs="Arial"/>
                <w:sz w:val="22"/>
              </w:rPr>
            </w:pPr>
            <w:r w:rsidRPr="003F247D">
              <w:rPr>
                <w:rFonts w:ascii="Arial" w:eastAsia="Times New Roman" w:hAnsi="Arial" w:cs="Arial"/>
                <w:sz w:val="22"/>
              </w:rPr>
              <w:t>Particulars</w:t>
            </w:r>
          </w:p>
        </w:tc>
        <w:tc>
          <w:tcPr>
            <w:tcW w:w="3117" w:type="dxa"/>
          </w:tcPr>
          <w:p w14:paraId="34577419" w14:textId="77777777" w:rsidR="008F6A44" w:rsidRPr="003F247D" w:rsidRDefault="008F6A44" w:rsidP="00382B47">
            <w:pPr>
              <w:spacing w:line="259" w:lineRule="auto"/>
              <w:ind w:left="4"/>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eastAsia="Times New Roman" w:hAnsi="Arial" w:cs="Arial"/>
                <w:sz w:val="22"/>
              </w:rPr>
              <w:t>2020</w:t>
            </w:r>
          </w:p>
        </w:tc>
        <w:tc>
          <w:tcPr>
            <w:tcW w:w="3113" w:type="dxa"/>
          </w:tcPr>
          <w:p w14:paraId="1A0DA219" w14:textId="77777777" w:rsidR="008F6A44" w:rsidRPr="003F247D" w:rsidRDefault="008F6A44" w:rsidP="00382B47">
            <w:pPr>
              <w:spacing w:line="259" w:lineRule="auto"/>
              <w:ind w:left="12"/>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eastAsia="Times New Roman" w:hAnsi="Arial" w:cs="Arial"/>
                <w:sz w:val="22"/>
              </w:rPr>
              <w:t>2021</w:t>
            </w:r>
          </w:p>
        </w:tc>
      </w:tr>
      <w:tr w:rsidR="008F6A44" w:rsidRPr="003F247D" w14:paraId="28379AFC" w14:textId="77777777" w:rsidTr="00382B47">
        <w:trPr>
          <w:trHeight w:val="425"/>
        </w:trPr>
        <w:tc>
          <w:tcPr>
            <w:cnfStyle w:val="001000000000" w:firstRow="0" w:lastRow="0" w:firstColumn="1" w:lastColumn="0" w:oddVBand="0" w:evenVBand="0" w:oddHBand="0" w:evenHBand="0" w:firstRowFirstColumn="0" w:firstRowLastColumn="0" w:lastRowFirstColumn="0" w:lastRowLastColumn="0"/>
            <w:tcW w:w="3116" w:type="dxa"/>
          </w:tcPr>
          <w:p w14:paraId="48B40950" w14:textId="77777777" w:rsidR="008F6A44" w:rsidRPr="003F247D" w:rsidRDefault="008F6A44" w:rsidP="008F6A44">
            <w:pPr>
              <w:spacing w:line="259" w:lineRule="auto"/>
              <w:jc w:val="left"/>
              <w:rPr>
                <w:rFonts w:ascii="Arial" w:hAnsi="Arial" w:cs="Arial"/>
                <w:sz w:val="22"/>
              </w:rPr>
            </w:pPr>
            <w:r w:rsidRPr="003F247D">
              <w:rPr>
                <w:rFonts w:ascii="Arial" w:eastAsia="Times New Roman" w:hAnsi="Arial" w:cs="Arial"/>
                <w:b w:val="0"/>
                <w:sz w:val="22"/>
              </w:rPr>
              <w:t>Total revenue</w:t>
            </w:r>
          </w:p>
        </w:tc>
        <w:tc>
          <w:tcPr>
            <w:tcW w:w="3117" w:type="dxa"/>
          </w:tcPr>
          <w:p w14:paraId="3DD6239F" w14:textId="77777777" w:rsidR="008F6A44" w:rsidRPr="003F247D" w:rsidRDefault="008F6A44" w:rsidP="008F6A44">
            <w:pPr>
              <w:spacing w:line="259" w:lineRule="auto"/>
              <w:ind w:left="4"/>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hAnsi="Arial" w:cs="Arial"/>
                <w:sz w:val="22"/>
              </w:rPr>
              <w:t>£ 6441</w:t>
            </w:r>
          </w:p>
        </w:tc>
        <w:tc>
          <w:tcPr>
            <w:tcW w:w="3113" w:type="dxa"/>
          </w:tcPr>
          <w:p w14:paraId="5B215145" w14:textId="77777777" w:rsidR="008F6A44" w:rsidRPr="003F247D" w:rsidRDefault="008F6A44" w:rsidP="008F6A44">
            <w:pPr>
              <w:spacing w:line="259" w:lineRule="auto"/>
              <w:ind w:left="12"/>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hAnsi="Arial" w:cs="Arial"/>
                <w:sz w:val="22"/>
              </w:rPr>
              <w:t>£ 6738</w:t>
            </w:r>
          </w:p>
        </w:tc>
      </w:tr>
      <w:tr w:rsidR="008F6A44" w:rsidRPr="003F247D" w14:paraId="44C98174" w14:textId="77777777" w:rsidTr="00382B47">
        <w:trPr>
          <w:trHeight w:val="425"/>
        </w:trPr>
        <w:tc>
          <w:tcPr>
            <w:cnfStyle w:val="001000000000" w:firstRow="0" w:lastRow="0" w:firstColumn="1" w:lastColumn="0" w:oddVBand="0" w:evenVBand="0" w:oddHBand="0" w:evenHBand="0" w:firstRowFirstColumn="0" w:firstRowLastColumn="0" w:lastRowFirstColumn="0" w:lastRowLastColumn="0"/>
            <w:tcW w:w="3116" w:type="dxa"/>
          </w:tcPr>
          <w:p w14:paraId="784183FE" w14:textId="77777777" w:rsidR="008F6A44" w:rsidRPr="003F247D" w:rsidRDefault="008F6A44" w:rsidP="00382B47">
            <w:pPr>
              <w:spacing w:line="259" w:lineRule="auto"/>
              <w:jc w:val="left"/>
              <w:rPr>
                <w:rFonts w:ascii="Arial" w:hAnsi="Arial" w:cs="Arial"/>
                <w:b w:val="0"/>
                <w:sz w:val="22"/>
              </w:rPr>
            </w:pPr>
            <w:r w:rsidRPr="003F247D">
              <w:rPr>
                <w:rFonts w:ascii="Arial" w:hAnsi="Arial" w:cs="Arial"/>
                <w:b w:val="0"/>
                <w:sz w:val="22"/>
              </w:rPr>
              <w:t>Average asset</w:t>
            </w:r>
          </w:p>
        </w:tc>
        <w:tc>
          <w:tcPr>
            <w:tcW w:w="3117" w:type="dxa"/>
          </w:tcPr>
          <w:p w14:paraId="0471AE4C" w14:textId="77777777" w:rsidR="008F6A44" w:rsidRPr="003F247D" w:rsidRDefault="008F6A44" w:rsidP="00382B47">
            <w:pPr>
              <w:spacing w:line="259" w:lineRule="auto"/>
              <w:ind w:left="4"/>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hAnsi="Arial" w:cs="Arial"/>
                <w:sz w:val="22"/>
              </w:rPr>
              <w:t>£ 10087</w:t>
            </w:r>
          </w:p>
        </w:tc>
        <w:tc>
          <w:tcPr>
            <w:tcW w:w="3113" w:type="dxa"/>
          </w:tcPr>
          <w:p w14:paraId="18385960" w14:textId="77777777" w:rsidR="008F6A44" w:rsidRPr="003F247D" w:rsidRDefault="008F6A44" w:rsidP="00382B47">
            <w:pPr>
              <w:spacing w:line="259" w:lineRule="auto"/>
              <w:ind w:left="12"/>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hAnsi="Arial" w:cs="Arial"/>
                <w:sz w:val="22"/>
              </w:rPr>
              <w:t>£ 9911.5</w:t>
            </w:r>
          </w:p>
        </w:tc>
      </w:tr>
    </w:tbl>
    <w:p w14:paraId="01782738" w14:textId="77777777" w:rsidR="008F6A44" w:rsidRPr="003F247D" w:rsidRDefault="008F6A44" w:rsidP="008F6A44">
      <w:pPr>
        <w:contextualSpacing/>
        <w:rPr>
          <w:rFonts w:ascii="Arial" w:hAnsi="Arial" w:cs="Arial"/>
          <w:b/>
          <w:sz w:val="22"/>
        </w:rPr>
      </w:pPr>
    </w:p>
    <w:p w14:paraId="79854E48" w14:textId="77777777" w:rsidR="003E3F39" w:rsidRPr="003F247D" w:rsidRDefault="00310B2A" w:rsidP="003E3F39">
      <w:pPr>
        <w:spacing w:line="259" w:lineRule="auto"/>
        <w:ind w:left="-5"/>
        <w:rPr>
          <w:rFonts w:ascii="Arial" w:hAnsi="Arial" w:cs="Arial"/>
          <w:sz w:val="22"/>
        </w:rPr>
      </w:pPr>
      <w:r w:rsidRPr="003F247D">
        <w:rPr>
          <w:rFonts w:ascii="Arial" w:hAnsi="Arial" w:cs="Arial"/>
          <w:sz w:val="22"/>
        </w:rPr>
        <w:t>The calculation of</w:t>
      </w:r>
      <w:r w:rsidR="003E3F39" w:rsidRPr="003F247D">
        <w:rPr>
          <w:rFonts w:ascii="Arial" w:hAnsi="Arial" w:cs="Arial"/>
          <w:sz w:val="22"/>
        </w:rPr>
        <w:t xml:space="preserve"> the ratios for </w:t>
      </w:r>
      <w:proofErr w:type="gramStart"/>
      <w:r w:rsidR="003E3F39" w:rsidRPr="003F247D">
        <w:rPr>
          <w:rFonts w:ascii="Arial" w:hAnsi="Arial" w:cs="Arial"/>
          <w:sz w:val="22"/>
        </w:rPr>
        <w:t>both of the years</w:t>
      </w:r>
      <w:proofErr w:type="gramEnd"/>
      <w:r w:rsidR="003E3F39" w:rsidRPr="003F247D">
        <w:rPr>
          <w:rFonts w:ascii="Arial" w:hAnsi="Arial" w:cs="Arial"/>
          <w:sz w:val="22"/>
        </w:rPr>
        <w:t xml:space="preserve"> 2020 and 2021: </w:t>
      </w:r>
    </w:p>
    <w:tbl>
      <w:tblPr>
        <w:tblStyle w:val="GridTable1Light-Accent5"/>
        <w:tblW w:w="9346" w:type="dxa"/>
        <w:tblLook w:val="04A0" w:firstRow="1" w:lastRow="0" w:firstColumn="1" w:lastColumn="0" w:noHBand="0" w:noVBand="1"/>
      </w:tblPr>
      <w:tblGrid>
        <w:gridCol w:w="3595"/>
        <w:gridCol w:w="2638"/>
        <w:gridCol w:w="3113"/>
      </w:tblGrid>
      <w:tr w:rsidR="003E3F39" w:rsidRPr="003F247D" w14:paraId="22052EA8" w14:textId="77777777" w:rsidTr="003E3F39">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5" w:type="dxa"/>
          </w:tcPr>
          <w:p w14:paraId="0A19102E" w14:textId="77777777" w:rsidR="003E3F39" w:rsidRPr="003F247D" w:rsidRDefault="003E3F39" w:rsidP="009802FD">
            <w:pPr>
              <w:spacing w:line="259" w:lineRule="auto"/>
              <w:jc w:val="center"/>
              <w:rPr>
                <w:rFonts w:ascii="Arial" w:hAnsi="Arial" w:cs="Arial"/>
                <w:sz w:val="22"/>
              </w:rPr>
            </w:pPr>
            <w:r w:rsidRPr="003F247D">
              <w:rPr>
                <w:rFonts w:ascii="Arial" w:eastAsia="Times New Roman" w:hAnsi="Arial" w:cs="Arial"/>
                <w:sz w:val="22"/>
              </w:rPr>
              <w:t>Formula</w:t>
            </w:r>
          </w:p>
        </w:tc>
        <w:tc>
          <w:tcPr>
            <w:tcW w:w="2638" w:type="dxa"/>
          </w:tcPr>
          <w:p w14:paraId="7E8E62A3" w14:textId="77777777" w:rsidR="003E3F39" w:rsidRPr="003F247D" w:rsidRDefault="003E3F39" w:rsidP="009802FD">
            <w:pPr>
              <w:spacing w:line="259" w:lineRule="auto"/>
              <w:ind w:right="62"/>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eastAsia="Times New Roman" w:hAnsi="Arial" w:cs="Arial"/>
                <w:sz w:val="22"/>
              </w:rPr>
              <w:t>2020</w:t>
            </w:r>
          </w:p>
        </w:tc>
        <w:tc>
          <w:tcPr>
            <w:tcW w:w="3113" w:type="dxa"/>
          </w:tcPr>
          <w:p w14:paraId="376B14AE" w14:textId="77777777" w:rsidR="003E3F39" w:rsidRPr="003F247D" w:rsidRDefault="003E3F39" w:rsidP="009802FD">
            <w:pPr>
              <w:spacing w:line="259" w:lineRule="auto"/>
              <w:ind w:right="56"/>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eastAsia="Times New Roman" w:hAnsi="Arial" w:cs="Arial"/>
                <w:sz w:val="22"/>
              </w:rPr>
              <w:t>2021</w:t>
            </w:r>
          </w:p>
        </w:tc>
      </w:tr>
      <w:tr w:rsidR="003E3F39" w:rsidRPr="003F247D" w14:paraId="780A98EE" w14:textId="77777777" w:rsidTr="003E3F39">
        <w:trPr>
          <w:trHeight w:val="881"/>
        </w:trPr>
        <w:tc>
          <w:tcPr>
            <w:cnfStyle w:val="001000000000" w:firstRow="0" w:lastRow="0" w:firstColumn="1" w:lastColumn="0" w:oddVBand="0" w:evenVBand="0" w:oddHBand="0" w:evenHBand="0" w:firstRowFirstColumn="0" w:firstRowLastColumn="0" w:lastRowFirstColumn="0" w:lastRowLastColumn="0"/>
            <w:tcW w:w="3595" w:type="dxa"/>
          </w:tcPr>
          <w:p w14:paraId="3BDB9589" w14:textId="77777777" w:rsidR="003E3F39" w:rsidRPr="003F247D" w:rsidRDefault="003E3F39" w:rsidP="009802FD">
            <w:pPr>
              <w:spacing w:line="259" w:lineRule="auto"/>
              <w:ind w:right="65"/>
              <w:jc w:val="center"/>
              <w:rPr>
                <w:rFonts w:ascii="Arial" w:eastAsia="Times New Roman" w:hAnsi="Arial" w:cs="Arial"/>
                <w:b w:val="0"/>
                <w:sz w:val="22"/>
              </w:rPr>
            </w:pPr>
            <w:r w:rsidRPr="003F247D">
              <w:rPr>
                <w:rFonts w:ascii="Arial" w:eastAsia="Times New Roman" w:hAnsi="Arial" w:cs="Arial"/>
                <w:sz w:val="22"/>
              </w:rPr>
              <w:t xml:space="preserve"> </w:t>
            </w:r>
            <w:r w:rsidRPr="003F247D">
              <w:rPr>
                <w:rFonts w:ascii="Arial" w:eastAsia="Times New Roman" w:hAnsi="Arial" w:cs="Arial"/>
                <w:b w:val="0"/>
                <w:sz w:val="22"/>
              </w:rPr>
              <w:t xml:space="preserve">Total </w:t>
            </w:r>
            <w:r w:rsidR="008F6A44" w:rsidRPr="003F247D">
              <w:rPr>
                <w:rFonts w:ascii="Arial" w:eastAsia="Times New Roman" w:hAnsi="Arial" w:cs="Arial"/>
                <w:b w:val="0"/>
                <w:sz w:val="22"/>
              </w:rPr>
              <w:t>revenue</w:t>
            </w:r>
          </w:p>
          <w:p w14:paraId="72046C94" w14:textId="77777777" w:rsidR="003E3F39" w:rsidRPr="003F247D" w:rsidRDefault="003E3F39" w:rsidP="009802FD">
            <w:pPr>
              <w:spacing w:line="259" w:lineRule="auto"/>
              <w:ind w:right="65"/>
              <w:jc w:val="center"/>
              <w:rPr>
                <w:rFonts w:ascii="Arial" w:hAnsi="Arial" w:cs="Arial"/>
                <w:b w:val="0"/>
                <w:sz w:val="22"/>
              </w:rPr>
            </w:pPr>
            <w:r w:rsidRPr="003F247D">
              <w:rPr>
                <w:rFonts w:ascii="Arial" w:eastAsia="Calibri" w:hAnsi="Arial" w:cs="Arial"/>
                <w:noProof/>
                <w:sz w:val="22"/>
              </w:rPr>
              <mc:AlternateContent>
                <mc:Choice Requires="wpg">
                  <w:drawing>
                    <wp:inline distT="0" distB="0" distL="0" distR="0" wp14:anchorId="2579BDD3" wp14:editId="4A740CE3">
                      <wp:extent cx="2091690" cy="12700"/>
                      <wp:effectExtent l="0" t="0" r="0" b="0"/>
                      <wp:docPr id="21" name="Group 21"/>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22"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87AB5D4" id="Group 21"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" path="m,l2091690,e" filled="f" strokeweight="1pt">
                        <v:stroke miterlimit="83231f" joinstyle="miter"/>
                        <v:path arrowok="t" textboxrect="0,0,2091690,0"/>
                      </v:shape>
                      <w10:anchorlock/>
                    </v:group>
                  </w:pict>
                </mc:Fallback>
              </mc:AlternateContent>
            </w:r>
          </w:p>
          <w:p w14:paraId="2EC6525E" w14:textId="77777777" w:rsidR="003E3F39" w:rsidRPr="003F247D" w:rsidRDefault="003E3F39" w:rsidP="009802FD">
            <w:pPr>
              <w:spacing w:line="259" w:lineRule="auto"/>
              <w:ind w:right="60"/>
              <w:jc w:val="center"/>
              <w:rPr>
                <w:rFonts w:ascii="Arial" w:hAnsi="Arial" w:cs="Arial"/>
                <w:sz w:val="22"/>
              </w:rPr>
            </w:pPr>
            <w:r w:rsidRPr="003F247D">
              <w:rPr>
                <w:rFonts w:ascii="Arial" w:hAnsi="Arial" w:cs="Arial"/>
                <w:b w:val="0"/>
                <w:sz w:val="22"/>
              </w:rPr>
              <w:t>Average asset</w:t>
            </w:r>
          </w:p>
        </w:tc>
        <w:tc>
          <w:tcPr>
            <w:tcW w:w="2638" w:type="dxa"/>
          </w:tcPr>
          <w:p w14:paraId="0952A982" w14:textId="77777777" w:rsidR="003E3F39" w:rsidRPr="003F247D" w:rsidRDefault="003E3F39"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eastAsia="Times New Roman" w:hAnsi="Arial" w:cs="Arial"/>
                <w:sz w:val="22"/>
              </w:rPr>
              <w:t>6441/ 10087</w:t>
            </w:r>
          </w:p>
        </w:tc>
        <w:tc>
          <w:tcPr>
            <w:tcW w:w="3113" w:type="dxa"/>
          </w:tcPr>
          <w:p w14:paraId="433D8D09" w14:textId="77777777" w:rsidR="003E3F39" w:rsidRPr="003F247D" w:rsidRDefault="003E3F39"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rPr>
            </w:pPr>
            <w:r w:rsidRPr="003F247D">
              <w:rPr>
                <w:rFonts w:ascii="Arial" w:eastAsia="Times New Roman" w:hAnsi="Arial" w:cs="Arial"/>
                <w:sz w:val="22"/>
              </w:rPr>
              <w:t>6738/ 9911.5</w:t>
            </w:r>
          </w:p>
          <w:p w14:paraId="2B585D93" w14:textId="77777777" w:rsidR="003E3F39" w:rsidRPr="003F247D"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p>
        </w:tc>
      </w:tr>
      <w:tr w:rsidR="003E3F39" w:rsidRPr="003F247D" w14:paraId="156C50F8" w14:textId="77777777" w:rsidTr="003E3F39">
        <w:trPr>
          <w:trHeight w:val="420"/>
        </w:trPr>
        <w:tc>
          <w:tcPr>
            <w:cnfStyle w:val="001000000000" w:firstRow="0" w:lastRow="0" w:firstColumn="1" w:lastColumn="0" w:oddVBand="0" w:evenVBand="0" w:oddHBand="0" w:evenHBand="0" w:firstRowFirstColumn="0" w:firstRowLastColumn="0" w:lastRowFirstColumn="0" w:lastRowLastColumn="0"/>
            <w:tcW w:w="3595" w:type="dxa"/>
          </w:tcPr>
          <w:p w14:paraId="4999DC12" w14:textId="77777777" w:rsidR="003E3F39" w:rsidRPr="003F247D" w:rsidRDefault="003E3F39" w:rsidP="009802FD">
            <w:pPr>
              <w:tabs>
                <w:tab w:val="center" w:pos="1690"/>
                <w:tab w:val="right" w:pos="3380"/>
              </w:tabs>
              <w:spacing w:line="259" w:lineRule="auto"/>
              <w:ind w:right="60"/>
              <w:jc w:val="left"/>
              <w:rPr>
                <w:rFonts w:ascii="Arial" w:hAnsi="Arial" w:cs="Arial"/>
                <w:sz w:val="22"/>
              </w:rPr>
            </w:pPr>
            <w:r w:rsidRPr="003F247D">
              <w:rPr>
                <w:rFonts w:ascii="Arial" w:eastAsia="Times New Roman" w:hAnsi="Arial" w:cs="Arial"/>
                <w:sz w:val="22"/>
              </w:rPr>
              <w:tab/>
            </w:r>
            <w:r w:rsidRPr="003F247D">
              <w:rPr>
                <w:rFonts w:ascii="Arial" w:eastAsia="Times New Roman" w:hAnsi="Arial" w:cs="Arial"/>
                <w:sz w:val="22"/>
              </w:rPr>
              <w:tab/>
              <w:t xml:space="preserve">Result </w:t>
            </w:r>
          </w:p>
        </w:tc>
        <w:tc>
          <w:tcPr>
            <w:tcW w:w="2638" w:type="dxa"/>
          </w:tcPr>
          <w:p w14:paraId="2E9C70E3" w14:textId="77777777" w:rsidR="003E3F39" w:rsidRPr="003F247D" w:rsidRDefault="003E3F39" w:rsidP="009802FD">
            <w:pPr>
              <w:spacing w:line="259" w:lineRule="auto"/>
              <w:ind w:right="61"/>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eastAsia="Times New Roman" w:hAnsi="Arial" w:cs="Arial"/>
                <w:b/>
                <w:bCs/>
                <w:sz w:val="22"/>
              </w:rPr>
              <w:t>0.638545</w:t>
            </w:r>
          </w:p>
        </w:tc>
        <w:tc>
          <w:tcPr>
            <w:tcW w:w="3113" w:type="dxa"/>
          </w:tcPr>
          <w:p w14:paraId="42A37FD8" w14:textId="77777777" w:rsidR="003E3F39" w:rsidRPr="003F247D"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hAnsi="Arial" w:cs="Arial"/>
                <w:b/>
                <w:bCs/>
                <w:sz w:val="22"/>
              </w:rPr>
              <w:t>0</w:t>
            </w:r>
            <w:r w:rsidRPr="003F247D">
              <w:rPr>
                <w:rFonts w:ascii="Arial" w:eastAsia="Times New Roman" w:hAnsi="Arial" w:cs="Arial"/>
                <w:b/>
                <w:bCs/>
                <w:sz w:val="22"/>
              </w:rPr>
              <w:t>.679816375</w:t>
            </w:r>
          </w:p>
        </w:tc>
      </w:tr>
    </w:tbl>
    <w:p w14:paraId="776B0937" w14:textId="77777777" w:rsidR="003E3F39" w:rsidRPr="003F247D" w:rsidRDefault="003E3F39" w:rsidP="003E3F39">
      <w:pPr>
        <w:spacing w:line="259" w:lineRule="auto"/>
        <w:jc w:val="left"/>
        <w:rPr>
          <w:rFonts w:ascii="Arial" w:eastAsia="Times New Roman" w:hAnsi="Arial" w:cs="Arial"/>
          <w:bCs/>
          <w:i/>
          <w:sz w:val="22"/>
        </w:rPr>
      </w:pPr>
    </w:p>
    <w:p w14:paraId="58564891" w14:textId="17265A54" w:rsidR="00072DC6" w:rsidRPr="00072DC6" w:rsidRDefault="00072DC6" w:rsidP="00072DC6">
      <w:pPr>
        <w:pStyle w:val="ListParagraph"/>
        <w:numPr>
          <w:ilvl w:val="0"/>
          <w:numId w:val="9"/>
        </w:numPr>
        <w:rPr>
          <w:rFonts w:ascii="Arial" w:hAnsi="Arial" w:cs="Arial"/>
          <w:sz w:val="22"/>
        </w:rPr>
      </w:pPr>
      <w:r w:rsidRPr="00072DC6">
        <w:rPr>
          <w:rFonts w:ascii="Arial" w:hAnsi="Arial" w:cs="Arial"/>
          <w:sz w:val="22"/>
        </w:rPr>
        <w:lastRenderedPageBreak/>
        <w:t xml:space="preserve">Stock holding </w:t>
      </w:r>
      <w:proofErr w:type="gramStart"/>
      <w:r w:rsidRPr="00072DC6">
        <w:rPr>
          <w:rFonts w:ascii="Arial" w:hAnsi="Arial" w:cs="Arial"/>
          <w:sz w:val="22"/>
        </w:rPr>
        <w:t>days</w:t>
      </w:r>
      <w:proofErr w:type="gramEnd"/>
      <w:r w:rsidRPr="00072DC6">
        <w:rPr>
          <w:rFonts w:ascii="Arial" w:hAnsi="Arial" w:cs="Arial"/>
          <w:sz w:val="22"/>
        </w:rPr>
        <w:t xml:space="preserve"> </w:t>
      </w:r>
    </w:p>
    <w:p w14:paraId="179A803D" w14:textId="77777777" w:rsidR="003E3F39" w:rsidRPr="003F247D" w:rsidRDefault="00310B2A" w:rsidP="003E3F39">
      <w:pPr>
        <w:spacing w:line="259" w:lineRule="auto"/>
        <w:ind w:left="-5"/>
        <w:rPr>
          <w:rFonts w:ascii="Arial" w:hAnsi="Arial" w:cs="Arial"/>
          <w:sz w:val="22"/>
        </w:rPr>
      </w:pPr>
      <w:r w:rsidRPr="003F247D">
        <w:rPr>
          <w:rFonts w:ascii="Arial" w:hAnsi="Arial" w:cs="Arial"/>
          <w:sz w:val="22"/>
        </w:rPr>
        <w:t>The calculation of</w:t>
      </w:r>
      <w:r w:rsidR="003E3F39" w:rsidRPr="003F247D">
        <w:rPr>
          <w:rFonts w:ascii="Arial" w:hAnsi="Arial" w:cs="Arial"/>
          <w:sz w:val="22"/>
        </w:rPr>
        <w:t xml:space="preserve"> the ratios for </w:t>
      </w:r>
      <w:proofErr w:type="gramStart"/>
      <w:r w:rsidR="003E3F39" w:rsidRPr="003F247D">
        <w:rPr>
          <w:rFonts w:ascii="Arial" w:hAnsi="Arial" w:cs="Arial"/>
          <w:sz w:val="22"/>
        </w:rPr>
        <w:t>both of the years</w:t>
      </w:r>
      <w:proofErr w:type="gramEnd"/>
      <w:r w:rsidR="003E3F39" w:rsidRPr="003F247D">
        <w:rPr>
          <w:rFonts w:ascii="Arial" w:hAnsi="Arial" w:cs="Arial"/>
          <w:sz w:val="22"/>
        </w:rPr>
        <w:t xml:space="preserve"> 2020 and 2021: </w:t>
      </w:r>
    </w:p>
    <w:tbl>
      <w:tblPr>
        <w:tblStyle w:val="GridTable1Light-Accent5"/>
        <w:tblW w:w="9346" w:type="dxa"/>
        <w:tblLook w:val="04A0" w:firstRow="1" w:lastRow="0" w:firstColumn="1" w:lastColumn="0" w:noHBand="0" w:noVBand="1"/>
      </w:tblPr>
      <w:tblGrid>
        <w:gridCol w:w="3595"/>
        <w:gridCol w:w="2638"/>
        <w:gridCol w:w="3113"/>
      </w:tblGrid>
      <w:tr w:rsidR="003E3F39" w:rsidRPr="003F247D" w14:paraId="6AAEABDD" w14:textId="77777777" w:rsidTr="003E3F39">
        <w:trPr>
          <w:cnfStyle w:val="100000000000" w:firstRow="1" w:lastRow="0" w:firstColumn="0" w:lastColumn="0" w:oddVBand="0" w:evenVBand="0" w:oddHBand="0"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3594" w:type="dxa"/>
          </w:tcPr>
          <w:p w14:paraId="1D366A25" w14:textId="77777777" w:rsidR="003E3F39" w:rsidRPr="003F247D" w:rsidRDefault="003E3F39" w:rsidP="009802FD">
            <w:pPr>
              <w:spacing w:line="259" w:lineRule="auto"/>
              <w:jc w:val="center"/>
              <w:rPr>
                <w:rFonts w:ascii="Arial" w:hAnsi="Arial" w:cs="Arial"/>
                <w:sz w:val="22"/>
              </w:rPr>
            </w:pPr>
            <w:r w:rsidRPr="003F247D">
              <w:rPr>
                <w:rFonts w:ascii="Arial" w:eastAsia="Times New Roman" w:hAnsi="Arial" w:cs="Arial"/>
                <w:sz w:val="22"/>
              </w:rPr>
              <w:t>Formula</w:t>
            </w:r>
          </w:p>
        </w:tc>
        <w:tc>
          <w:tcPr>
            <w:tcW w:w="2638" w:type="dxa"/>
          </w:tcPr>
          <w:p w14:paraId="4B92D9F1" w14:textId="77777777" w:rsidR="003E3F39" w:rsidRPr="003F247D" w:rsidRDefault="003E3F39" w:rsidP="009802FD">
            <w:pPr>
              <w:spacing w:line="259" w:lineRule="auto"/>
              <w:ind w:right="62"/>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eastAsia="Times New Roman" w:hAnsi="Arial" w:cs="Arial"/>
                <w:sz w:val="22"/>
              </w:rPr>
              <w:t>2020</w:t>
            </w:r>
          </w:p>
        </w:tc>
        <w:tc>
          <w:tcPr>
            <w:tcW w:w="3113" w:type="dxa"/>
          </w:tcPr>
          <w:p w14:paraId="5BBFDDD9" w14:textId="77777777" w:rsidR="003E3F39" w:rsidRPr="003F247D" w:rsidRDefault="003E3F39" w:rsidP="009802FD">
            <w:pPr>
              <w:spacing w:line="259" w:lineRule="auto"/>
              <w:ind w:right="56"/>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eastAsia="Times New Roman" w:hAnsi="Arial" w:cs="Arial"/>
                <w:sz w:val="22"/>
              </w:rPr>
              <w:t>2021</w:t>
            </w:r>
          </w:p>
        </w:tc>
      </w:tr>
      <w:tr w:rsidR="003E3F39" w:rsidRPr="003F247D" w14:paraId="4D6FD635" w14:textId="77777777" w:rsidTr="003E3F39">
        <w:trPr>
          <w:trHeight w:val="881"/>
        </w:trPr>
        <w:tc>
          <w:tcPr>
            <w:cnfStyle w:val="001000000000" w:firstRow="0" w:lastRow="0" w:firstColumn="1" w:lastColumn="0" w:oddVBand="0" w:evenVBand="0" w:oddHBand="0" w:evenHBand="0" w:firstRowFirstColumn="0" w:firstRowLastColumn="0" w:lastRowFirstColumn="0" w:lastRowLastColumn="0"/>
            <w:tcW w:w="3594" w:type="dxa"/>
          </w:tcPr>
          <w:p w14:paraId="4A043BEA" w14:textId="77777777" w:rsidR="003E3F39" w:rsidRPr="003F247D" w:rsidRDefault="003E3F39" w:rsidP="009802FD">
            <w:pPr>
              <w:spacing w:line="259" w:lineRule="auto"/>
              <w:ind w:right="65"/>
              <w:jc w:val="center"/>
              <w:rPr>
                <w:rFonts w:ascii="Arial" w:eastAsia="Times New Roman" w:hAnsi="Arial" w:cs="Arial"/>
                <w:b w:val="0"/>
                <w:sz w:val="22"/>
              </w:rPr>
            </w:pPr>
            <w:r w:rsidRPr="003F247D">
              <w:rPr>
                <w:rFonts w:ascii="Arial" w:eastAsia="Times New Roman" w:hAnsi="Arial" w:cs="Arial"/>
                <w:b w:val="0"/>
                <w:sz w:val="22"/>
              </w:rPr>
              <w:t>Average Inventory</w:t>
            </w:r>
          </w:p>
          <w:p w14:paraId="1F7B58CD" w14:textId="77777777" w:rsidR="003E3F39" w:rsidRPr="003F247D" w:rsidRDefault="003E3F39" w:rsidP="009802FD">
            <w:pPr>
              <w:spacing w:line="259" w:lineRule="auto"/>
              <w:ind w:right="65"/>
              <w:jc w:val="center"/>
              <w:rPr>
                <w:rFonts w:ascii="Arial" w:eastAsia="Times New Roman" w:hAnsi="Arial" w:cs="Arial"/>
                <w:b w:val="0"/>
                <w:sz w:val="22"/>
              </w:rPr>
            </w:pPr>
            <w:r w:rsidRPr="003F247D">
              <w:rPr>
                <w:rFonts w:ascii="Arial" w:eastAsia="Calibri" w:hAnsi="Arial" w:cs="Arial"/>
                <w:noProof/>
                <w:sz w:val="22"/>
              </w:rPr>
              <mc:AlternateContent>
                <mc:Choice Requires="wpg">
                  <w:drawing>
                    <wp:inline distT="0" distB="0" distL="0" distR="0" wp14:anchorId="611F3402" wp14:editId="051B1EE0">
                      <wp:extent cx="2091690" cy="12700"/>
                      <wp:effectExtent l="0" t="0" r="0" b="0"/>
                      <wp:docPr id="27" name="Group 27"/>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28"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F67D087" id="Group 27"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" path="m,l2091690,e" filled="f" strokeweight="1pt">
                        <v:stroke miterlimit="83231f" joinstyle="miter"/>
                        <v:path arrowok="t" textboxrect="0,0,2091690,0"/>
                      </v:shape>
                      <w10:anchorlock/>
                    </v:group>
                  </w:pict>
                </mc:Fallback>
              </mc:AlternateContent>
            </w:r>
          </w:p>
          <w:p w14:paraId="5A0A6D50" w14:textId="77777777" w:rsidR="003E3F39" w:rsidRPr="003F247D" w:rsidRDefault="003E3F39" w:rsidP="009802FD">
            <w:pPr>
              <w:spacing w:line="259" w:lineRule="auto"/>
              <w:ind w:right="65"/>
              <w:jc w:val="center"/>
              <w:rPr>
                <w:rFonts w:ascii="Arial" w:hAnsi="Arial" w:cs="Arial"/>
                <w:b w:val="0"/>
                <w:sz w:val="22"/>
              </w:rPr>
            </w:pPr>
            <w:r w:rsidRPr="003F247D">
              <w:rPr>
                <w:rFonts w:ascii="Arial" w:eastAsia="Times New Roman" w:hAnsi="Arial" w:cs="Arial"/>
                <w:b w:val="0"/>
                <w:sz w:val="22"/>
              </w:rPr>
              <w:t>Cost of sales/No. of Days</w:t>
            </w:r>
          </w:p>
          <w:p w14:paraId="5D1082C8" w14:textId="77777777" w:rsidR="003E3F39" w:rsidRPr="003F247D" w:rsidRDefault="003E3F39" w:rsidP="009802FD">
            <w:pPr>
              <w:spacing w:line="259" w:lineRule="auto"/>
              <w:ind w:right="60"/>
              <w:jc w:val="center"/>
              <w:rPr>
                <w:rFonts w:ascii="Arial" w:hAnsi="Arial" w:cs="Arial"/>
                <w:b w:val="0"/>
                <w:sz w:val="22"/>
              </w:rPr>
            </w:pPr>
          </w:p>
        </w:tc>
        <w:tc>
          <w:tcPr>
            <w:tcW w:w="2638" w:type="dxa"/>
          </w:tcPr>
          <w:p w14:paraId="5D762200" w14:textId="77777777" w:rsidR="003E3F39" w:rsidRPr="003F247D" w:rsidRDefault="008F6A44"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hAnsi="Arial" w:cs="Arial"/>
                <w:sz w:val="22"/>
              </w:rPr>
              <w:t>((659 / 3096) x 365</w:t>
            </w:r>
          </w:p>
        </w:tc>
        <w:tc>
          <w:tcPr>
            <w:tcW w:w="3113" w:type="dxa"/>
          </w:tcPr>
          <w:p w14:paraId="180330B2" w14:textId="77777777" w:rsidR="003E3F39" w:rsidRPr="003F247D" w:rsidRDefault="008F6A44"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r w:rsidRPr="003F247D">
              <w:rPr>
                <w:rFonts w:ascii="Arial" w:hAnsi="Arial" w:cs="Arial"/>
                <w:sz w:val="22"/>
              </w:rPr>
              <w:t xml:space="preserve">(((708+659)/2) / 3235) x 365 </w:t>
            </w:r>
          </w:p>
        </w:tc>
      </w:tr>
      <w:tr w:rsidR="003E3F39" w:rsidRPr="003F247D" w14:paraId="64BFDCFA" w14:textId="77777777" w:rsidTr="003E3F39">
        <w:trPr>
          <w:trHeight w:val="420"/>
        </w:trPr>
        <w:tc>
          <w:tcPr>
            <w:cnfStyle w:val="001000000000" w:firstRow="0" w:lastRow="0" w:firstColumn="1" w:lastColumn="0" w:oddVBand="0" w:evenVBand="0" w:oddHBand="0" w:evenHBand="0" w:firstRowFirstColumn="0" w:firstRowLastColumn="0" w:lastRowFirstColumn="0" w:lastRowLastColumn="0"/>
            <w:tcW w:w="3594" w:type="dxa"/>
          </w:tcPr>
          <w:p w14:paraId="56799C46" w14:textId="77777777" w:rsidR="003E3F39" w:rsidRPr="003F247D" w:rsidRDefault="003E3F39" w:rsidP="009802FD">
            <w:pPr>
              <w:tabs>
                <w:tab w:val="center" w:pos="1690"/>
                <w:tab w:val="right" w:pos="3380"/>
              </w:tabs>
              <w:spacing w:line="259" w:lineRule="auto"/>
              <w:ind w:right="60"/>
              <w:jc w:val="left"/>
              <w:rPr>
                <w:rFonts w:ascii="Arial" w:hAnsi="Arial" w:cs="Arial"/>
                <w:color w:val="FFFFFF" w:themeColor="background1"/>
                <w:sz w:val="22"/>
              </w:rPr>
            </w:pPr>
            <w:r w:rsidRPr="003F247D">
              <w:rPr>
                <w:rFonts w:ascii="Arial" w:eastAsia="Times New Roman" w:hAnsi="Arial" w:cs="Arial"/>
                <w:color w:val="FFFFFF" w:themeColor="background1"/>
                <w:sz w:val="22"/>
              </w:rPr>
              <w:tab/>
            </w:r>
            <w:r w:rsidRPr="003F247D">
              <w:rPr>
                <w:rFonts w:ascii="Arial" w:eastAsia="Times New Roman" w:hAnsi="Arial" w:cs="Arial"/>
                <w:color w:val="FFFFFF" w:themeColor="background1"/>
                <w:sz w:val="22"/>
              </w:rPr>
              <w:tab/>
            </w:r>
            <w:r w:rsidRPr="003F247D">
              <w:rPr>
                <w:rFonts w:ascii="Arial" w:eastAsia="Times New Roman" w:hAnsi="Arial" w:cs="Arial"/>
                <w:sz w:val="22"/>
              </w:rPr>
              <w:t>Result</w:t>
            </w:r>
            <w:r w:rsidRPr="003F247D">
              <w:rPr>
                <w:rFonts w:ascii="Arial" w:eastAsia="Times New Roman" w:hAnsi="Arial" w:cs="Arial"/>
                <w:color w:val="FFFFFF" w:themeColor="background1"/>
                <w:sz w:val="22"/>
              </w:rPr>
              <w:t xml:space="preserve"> </w:t>
            </w:r>
          </w:p>
        </w:tc>
        <w:tc>
          <w:tcPr>
            <w:tcW w:w="2638" w:type="dxa"/>
          </w:tcPr>
          <w:p w14:paraId="126D0E49" w14:textId="77777777" w:rsidR="003E3F39" w:rsidRPr="003F247D" w:rsidRDefault="00FA4579" w:rsidP="009802FD">
            <w:pPr>
              <w:spacing w:line="259" w:lineRule="auto"/>
              <w:ind w:right="61"/>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47D">
              <w:rPr>
                <w:rFonts w:ascii="Arial" w:eastAsia="Times New Roman" w:hAnsi="Arial" w:cs="Arial"/>
                <w:b/>
                <w:bCs/>
                <w:color w:val="000000"/>
                <w:sz w:val="22"/>
              </w:rPr>
              <w:t xml:space="preserve">75 </w:t>
            </w:r>
            <w:r w:rsidR="008F6A44" w:rsidRPr="003F247D">
              <w:rPr>
                <w:rFonts w:ascii="Arial" w:eastAsia="Times New Roman" w:hAnsi="Arial" w:cs="Arial"/>
                <w:b/>
                <w:bCs/>
                <w:color w:val="000000"/>
                <w:sz w:val="22"/>
              </w:rPr>
              <w:t>days</w:t>
            </w:r>
          </w:p>
        </w:tc>
        <w:tc>
          <w:tcPr>
            <w:tcW w:w="3113" w:type="dxa"/>
          </w:tcPr>
          <w:p w14:paraId="7CC9CCB9" w14:textId="77777777" w:rsidR="003E3F39" w:rsidRPr="003F247D" w:rsidRDefault="00046F15"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r w:rsidRPr="003F247D">
              <w:rPr>
                <w:rFonts w:ascii="Arial" w:hAnsi="Arial" w:cs="Arial"/>
                <w:b/>
                <w:sz w:val="22"/>
              </w:rPr>
              <w:t xml:space="preserve">77 </w:t>
            </w:r>
            <w:r w:rsidR="008F6A44" w:rsidRPr="003F247D">
              <w:rPr>
                <w:rFonts w:ascii="Arial" w:hAnsi="Arial" w:cs="Arial"/>
                <w:b/>
                <w:sz w:val="22"/>
              </w:rPr>
              <w:t>days</w:t>
            </w:r>
          </w:p>
        </w:tc>
      </w:tr>
    </w:tbl>
    <w:p w14:paraId="2F8D41C1" w14:textId="77777777" w:rsidR="003E3F39" w:rsidRDefault="003E3F39" w:rsidP="003E3F39">
      <w:pPr>
        <w:rPr>
          <w:lang w:val="en-US"/>
        </w:rPr>
      </w:pPr>
    </w:p>
    <w:p w14:paraId="59206845" w14:textId="77777777" w:rsidR="00F23BFA" w:rsidRDefault="00F23BFA">
      <w:pPr>
        <w:spacing w:line="259" w:lineRule="auto"/>
        <w:jc w:val="left"/>
        <w:rPr>
          <w:rFonts w:eastAsiaTheme="majorEastAsia" w:cstheme="majorBidi"/>
          <w:b/>
          <w:color w:val="1F3763" w:themeColor="accent1" w:themeShade="7F"/>
          <w:szCs w:val="24"/>
        </w:rPr>
      </w:pPr>
      <w:r>
        <w:br w:type="page"/>
      </w:r>
    </w:p>
    <w:p w14:paraId="7A405FAC" w14:textId="276D0287" w:rsidR="00072DC6" w:rsidRPr="00072DC6" w:rsidRDefault="00072DC6" w:rsidP="00072DC6">
      <w:pPr>
        <w:pStyle w:val="ListParagraph"/>
        <w:numPr>
          <w:ilvl w:val="0"/>
          <w:numId w:val="9"/>
        </w:numPr>
        <w:rPr>
          <w:rFonts w:ascii="Arial" w:hAnsi="Arial" w:cs="Arial"/>
          <w:sz w:val="22"/>
        </w:rPr>
      </w:pPr>
      <w:r w:rsidRPr="00072DC6">
        <w:rPr>
          <w:rFonts w:ascii="Arial" w:hAnsi="Arial" w:cs="Arial"/>
          <w:sz w:val="22"/>
        </w:rPr>
        <w:lastRenderedPageBreak/>
        <w:t>Debtor collection period</w:t>
      </w:r>
    </w:p>
    <w:p w14:paraId="66E3C0B0" w14:textId="77777777" w:rsidR="003E3F39" w:rsidRPr="00072DC6" w:rsidRDefault="00310B2A" w:rsidP="003E3F39">
      <w:pPr>
        <w:spacing w:line="259" w:lineRule="auto"/>
        <w:ind w:left="-5"/>
        <w:rPr>
          <w:rFonts w:ascii="Arial" w:hAnsi="Arial" w:cs="Arial"/>
          <w:sz w:val="22"/>
        </w:rPr>
      </w:pPr>
      <w:r w:rsidRPr="00072DC6">
        <w:rPr>
          <w:rFonts w:ascii="Arial" w:hAnsi="Arial" w:cs="Arial"/>
          <w:sz w:val="22"/>
        </w:rPr>
        <w:t>The calculation of</w:t>
      </w:r>
      <w:r w:rsidR="003E3F39" w:rsidRPr="00072DC6">
        <w:rPr>
          <w:rFonts w:ascii="Arial" w:hAnsi="Arial" w:cs="Arial"/>
          <w:sz w:val="22"/>
        </w:rPr>
        <w:t xml:space="preserve"> the ratios for </w:t>
      </w:r>
      <w:proofErr w:type="gramStart"/>
      <w:r w:rsidR="003E3F39" w:rsidRPr="00072DC6">
        <w:rPr>
          <w:rFonts w:ascii="Arial" w:hAnsi="Arial" w:cs="Arial"/>
          <w:sz w:val="22"/>
        </w:rPr>
        <w:t>both of the years</w:t>
      </w:r>
      <w:proofErr w:type="gramEnd"/>
      <w:r w:rsidR="003E3F39" w:rsidRPr="00072DC6">
        <w:rPr>
          <w:rFonts w:ascii="Arial" w:hAnsi="Arial" w:cs="Arial"/>
          <w:sz w:val="22"/>
        </w:rPr>
        <w:t xml:space="preserve"> 2020 and 2021: </w:t>
      </w:r>
    </w:p>
    <w:tbl>
      <w:tblPr>
        <w:tblStyle w:val="GridTable1Light-Accent5"/>
        <w:tblW w:w="9346" w:type="dxa"/>
        <w:tblLook w:val="04A0" w:firstRow="1" w:lastRow="0" w:firstColumn="1" w:lastColumn="0" w:noHBand="0" w:noVBand="1"/>
      </w:tblPr>
      <w:tblGrid>
        <w:gridCol w:w="3595"/>
        <w:gridCol w:w="2638"/>
        <w:gridCol w:w="3113"/>
      </w:tblGrid>
      <w:tr w:rsidR="003E3F39" w:rsidRPr="00072DC6" w14:paraId="2BE83D1E" w14:textId="77777777" w:rsidTr="003E3F39">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5" w:type="dxa"/>
          </w:tcPr>
          <w:p w14:paraId="4A6408C3" w14:textId="77777777" w:rsidR="003E3F39" w:rsidRPr="00072DC6" w:rsidRDefault="003E3F39" w:rsidP="009802FD">
            <w:pPr>
              <w:spacing w:line="259" w:lineRule="auto"/>
              <w:jc w:val="right"/>
              <w:rPr>
                <w:rFonts w:ascii="Arial" w:hAnsi="Arial" w:cs="Arial"/>
                <w:sz w:val="22"/>
              </w:rPr>
            </w:pPr>
            <w:r w:rsidRPr="00072DC6">
              <w:rPr>
                <w:rFonts w:ascii="Arial" w:eastAsia="Times New Roman" w:hAnsi="Arial" w:cs="Arial"/>
                <w:sz w:val="22"/>
              </w:rPr>
              <w:t xml:space="preserve">Formula  </w:t>
            </w:r>
          </w:p>
        </w:tc>
        <w:tc>
          <w:tcPr>
            <w:tcW w:w="2638" w:type="dxa"/>
          </w:tcPr>
          <w:p w14:paraId="7AB0FF19" w14:textId="77777777" w:rsidR="003E3F39" w:rsidRPr="00072DC6" w:rsidRDefault="003E3F39" w:rsidP="009802FD">
            <w:pPr>
              <w:spacing w:line="259" w:lineRule="auto"/>
              <w:ind w:right="62"/>
              <w:jc w:val="right"/>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2020</w:t>
            </w:r>
          </w:p>
        </w:tc>
        <w:tc>
          <w:tcPr>
            <w:tcW w:w="3113" w:type="dxa"/>
          </w:tcPr>
          <w:p w14:paraId="73374F40" w14:textId="77777777" w:rsidR="003E3F39" w:rsidRPr="00072DC6" w:rsidRDefault="003E3F39" w:rsidP="009802FD">
            <w:pPr>
              <w:spacing w:line="259" w:lineRule="auto"/>
              <w:ind w:right="56"/>
              <w:jc w:val="right"/>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2021</w:t>
            </w:r>
          </w:p>
        </w:tc>
      </w:tr>
      <w:tr w:rsidR="003E3F39" w:rsidRPr="00072DC6" w14:paraId="5AAA8B65" w14:textId="77777777" w:rsidTr="003E3F39">
        <w:trPr>
          <w:trHeight w:val="881"/>
        </w:trPr>
        <w:tc>
          <w:tcPr>
            <w:cnfStyle w:val="001000000000" w:firstRow="0" w:lastRow="0" w:firstColumn="1" w:lastColumn="0" w:oddVBand="0" w:evenVBand="0" w:oddHBand="0" w:evenHBand="0" w:firstRowFirstColumn="0" w:firstRowLastColumn="0" w:lastRowFirstColumn="0" w:lastRowLastColumn="0"/>
            <w:tcW w:w="3595" w:type="dxa"/>
          </w:tcPr>
          <w:p w14:paraId="077D6CE9" w14:textId="77777777" w:rsidR="003E3F39" w:rsidRPr="00072DC6" w:rsidRDefault="00CA2B2C" w:rsidP="009802FD">
            <w:pPr>
              <w:spacing w:line="259" w:lineRule="auto"/>
              <w:ind w:right="60"/>
              <w:jc w:val="center"/>
              <w:rPr>
                <w:rFonts w:ascii="Arial" w:eastAsia="Times New Roman" w:hAnsi="Arial" w:cs="Arial"/>
                <w:b w:val="0"/>
                <w:sz w:val="22"/>
              </w:rPr>
            </w:pPr>
            <w:r w:rsidRPr="00072DC6">
              <w:rPr>
                <w:rFonts w:ascii="Arial" w:eastAsia="Times New Roman" w:hAnsi="Arial" w:cs="Arial"/>
                <w:b w:val="0"/>
                <w:sz w:val="22"/>
              </w:rPr>
              <w:t>Trade receivables</w:t>
            </w:r>
          </w:p>
          <w:p w14:paraId="71C7E548" w14:textId="6DB5BA2A" w:rsidR="003E3F39" w:rsidRPr="00072DC6" w:rsidRDefault="003E3F39" w:rsidP="009802FD">
            <w:pPr>
              <w:spacing w:line="259" w:lineRule="auto"/>
              <w:ind w:right="60"/>
              <w:jc w:val="center"/>
              <w:rPr>
                <w:rFonts w:ascii="Arial" w:eastAsia="Times New Roman" w:hAnsi="Arial" w:cs="Arial"/>
                <w:b w:val="0"/>
                <w:sz w:val="22"/>
              </w:rPr>
            </w:pPr>
            <w:r w:rsidRPr="00072DC6">
              <w:rPr>
                <w:rFonts w:ascii="Arial" w:eastAsia="Calibri" w:hAnsi="Arial" w:cs="Arial"/>
                <w:noProof/>
                <w:sz w:val="22"/>
              </w:rPr>
              <mc:AlternateContent>
                <mc:Choice Requires="wpg">
                  <w:drawing>
                    <wp:inline distT="0" distB="0" distL="0" distR="0" wp14:anchorId="7C7C2B4C" wp14:editId="4295FE17">
                      <wp:extent cx="1349828" cy="45719"/>
                      <wp:effectExtent l="0" t="0" r="0" b="0"/>
                      <wp:docPr id="23" name="Group 23"/>
                      <wp:cNvGraphicFramePr/>
                      <a:graphic xmlns:a="http://schemas.openxmlformats.org/drawingml/2006/main">
                        <a:graphicData uri="http://schemas.microsoft.com/office/word/2010/wordprocessingGroup">
                          <wpg:wgp>
                            <wpg:cNvGrpSpPr/>
                            <wpg:grpSpPr>
                              <a:xfrm>
                                <a:off x="0" y="0"/>
                                <a:ext cx="1349828" cy="45719"/>
                                <a:chOff x="0" y="0"/>
                                <a:chExt cx="2091690" cy="12700"/>
                              </a:xfrm>
                            </wpg:grpSpPr>
                            <wps:wsp>
                              <wps:cNvPr id="24" name="Shape 14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EFFC8D2" id="Group 23" o:spid="_x0000_s1026" style="width:106.3pt;height:3.6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">
                      <v:shape id="Shape 14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" path="m,l2091690,e" filled="f" strokeweight="1pt">
                        <v:stroke miterlimit="83231f" joinstyle="miter"/>
                        <v:path arrowok="t" textboxrect="0,0,2091690,0"/>
                      </v:shape>
                      <w10:anchorlock/>
                    </v:group>
                  </w:pict>
                </mc:Fallback>
              </mc:AlternateContent>
            </w:r>
            <w:r w:rsidR="00072DC6" w:rsidRPr="00072DC6">
              <w:rPr>
                <w:rFonts w:ascii="Arial" w:eastAsia="Times New Roman" w:hAnsi="Arial" w:cs="Arial"/>
                <w:b w:val="0"/>
                <w:sz w:val="22"/>
              </w:rPr>
              <w:t>x</w:t>
            </w:r>
            <w:r w:rsidRPr="00072DC6">
              <w:rPr>
                <w:rFonts w:ascii="Arial" w:eastAsia="Times New Roman" w:hAnsi="Arial" w:cs="Arial"/>
                <w:b w:val="0"/>
                <w:sz w:val="22"/>
              </w:rPr>
              <w:t>365</w:t>
            </w:r>
          </w:p>
          <w:p w14:paraId="1CB3F5AB" w14:textId="77777777" w:rsidR="003E3F39" w:rsidRPr="00072DC6" w:rsidRDefault="003E3F39" w:rsidP="009802FD">
            <w:pPr>
              <w:spacing w:line="259" w:lineRule="auto"/>
              <w:ind w:right="60"/>
              <w:jc w:val="center"/>
              <w:rPr>
                <w:rFonts w:ascii="Arial" w:hAnsi="Arial" w:cs="Arial"/>
                <w:b w:val="0"/>
                <w:sz w:val="22"/>
              </w:rPr>
            </w:pPr>
            <w:r w:rsidRPr="00072DC6">
              <w:rPr>
                <w:rFonts w:ascii="Arial" w:eastAsia="Times New Roman" w:hAnsi="Arial" w:cs="Arial"/>
                <w:b w:val="0"/>
                <w:sz w:val="22"/>
              </w:rPr>
              <w:t>sales</w:t>
            </w:r>
          </w:p>
        </w:tc>
        <w:tc>
          <w:tcPr>
            <w:tcW w:w="2638" w:type="dxa"/>
          </w:tcPr>
          <w:p w14:paraId="3EE453FF" w14:textId="77777777" w:rsidR="003E3F39" w:rsidRPr="00072DC6" w:rsidRDefault="003E3F39"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rPr>
            </w:pPr>
          </w:p>
          <w:p w14:paraId="5877444A" w14:textId="62EA8102" w:rsidR="003E3F39" w:rsidRPr="00072DC6" w:rsidRDefault="003E3F39"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sz w:val="22"/>
              </w:rPr>
              <w:t xml:space="preserve"> (1287/ 6441) </w:t>
            </w:r>
            <w:r w:rsidR="00072DC6" w:rsidRPr="00072DC6">
              <w:rPr>
                <w:rFonts w:ascii="Arial" w:eastAsia="Times New Roman" w:hAnsi="Arial" w:cs="Arial"/>
                <w:sz w:val="22"/>
              </w:rPr>
              <w:t>x</w:t>
            </w:r>
            <w:r w:rsidRPr="00072DC6">
              <w:rPr>
                <w:rFonts w:ascii="Arial" w:eastAsia="Times New Roman" w:hAnsi="Arial" w:cs="Arial"/>
                <w:sz w:val="22"/>
              </w:rPr>
              <w:t>365</w:t>
            </w:r>
          </w:p>
        </w:tc>
        <w:tc>
          <w:tcPr>
            <w:tcW w:w="3113" w:type="dxa"/>
          </w:tcPr>
          <w:p w14:paraId="72839EE0" w14:textId="77777777" w:rsidR="003E3F39" w:rsidRPr="00072DC6" w:rsidRDefault="003E3F39"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rPr>
            </w:pPr>
          </w:p>
          <w:p w14:paraId="3E72E8F7" w14:textId="5E97D3D4" w:rsidR="003E3F39" w:rsidRPr="00072DC6" w:rsidRDefault="003E3F39"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rPr>
            </w:pPr>
            <w:r w:rsidRPr="00072DC6">
              <w:rPr>
                <w:rFonts w:ascii="Arial" w:eastAsia="Times New Roman" w:hAnsi="Arial" w:cs="Arial"/>
                <w:sz w:val="22"/>
              </w:rPr>
              <w:t xml:space="preserve">(1249/ 6734) </w:t>
            </w:r>
            <w:r w:rsidR="00072DC6" w:rsidRPr="00072DC6">
              <w:rPr>
                <w:rFonts w:ascii="Arial" w:eastAsia="Times New Roman" w:hAnsi="Arial" w:cs="Arial"/>
                <w:sz w:val="22"/>
              </w:rPr>
              <w:t>x</w:t>
            </w:r>
            <w:r w:rsidRPr="00072DC6">
              <w:rPr>
                <w:rFonts w:ascii="Arial" w:eastAsia="Times New Roman" w:hAnsi="Arial" w:cs="Arial"/>
                <w:sz w:val="22"/>
              </w:rPr>
              <w:t>365</w:t>
            </w:r>
          </w:p>
          <w:p w14:paraId="596033A8" w14:textId="77777777" w:rsidR="003E3F39" w:rsidRPr="00072DC6"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p>
        </w:tc>
      </w:tr>
      <w:tr w:rsidR="003E3F39" w:rsidRPr="00072DC6" w14:paraId="7D4B17A7" w14:textId="77777777" w:rsidTr="003E3F39">
        <w:trPr>
          <w:trHeight w:val="420"/>
        </w:trPr>
        <w:tc>
          <w:tcPr>
            <w:cnfStyle w:val="001000000000" w:firstRow="0" w:lastRow="0" w:firstColumn="1" w:lastColumn="0" w:oddVBand="0" w:evenVBand="0" w:oddHBand="0" w:evenHBand="0" w:firstRowFirstColumn="0" w:firstRowLastColumn="0" w:lastRowFirstColumn="0" w:lastRowLastColumn="0"/>
            <w:tcW w:w="3595" w:type="dxa"/>
          </w:tcPr>
          <w:p w14:paraId="5BB299F3" w14:textId="77777777" w:rsidR="003E3F39" w:rsidRPr="00072DC6" w:rsidRDefault="003E3F39" w:rsidP="009802FD">
            <w:pPr>
              <w:tabs>
                <w:tab w:val="center" w:pos="1690"/>
                <w:tab w:val="right" w:pos="3380"/>
              </w:tabs>
              <w:spacing w:line="259" w:lineRule="auto"/>
              <w:ind w:right="60"/>
              <w:jc w:val="left"/>
              <w:rPr>
                <w:rFonts w:ascii="Arial" w:hAnsi="Arial" w:cs="Arial"/>
                <w:sz w:val="22"/>
              </w:rPr>
            </w:pPr>
            <w:r w:rsidRPr="00072DC6">
              <w:rPr>
                <w:rFonts w:ascii="Arial" w:eastAsia="Times New Roman" w:hAnsi="Arial" w:cs="Arial"/>
                <w:sz w:val="22"/>
              </w:rPr>
              <w:tab/>
            </w:r>
            <w:r w:rsidRPr="00072DC6">
              <w:rPr>
                <w:rFonts w:ascii="Arial" w:eastAsia="Times New Roman" w:hAnsi="Arial" w:cs="Arial"/>
                <w:sz w:val="22"/>
              </w:rPr>
              <w:tab/>
              <w:t xml:space="preserve">Result </w:t>
            </w:r>
          </w:p>
        </w:tc>
        <w:tc>
          <w:tcPr>
            <w:tcW w:w="2638" w:type="dxa"/>
          </w:tcPr>
          <w:p w14:paraId="6DC8ED92" w14:textId="77777777" w:rsidR="003E3F39" w:rsidRPr="00072DC6" w:rsidRDefault="003E3F39" w:rsidP="009802FD">
            <w:pPr>
              <w:spacing w:line="259" w:lineRule="auto"/>
              <w:ind w:right="61"/>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b/>
                <w:bCs/>
                <w:sz w:val="22"/>
              </w:rPr>
              <w:t xml:space="preserve">72.932 </w:t>
            </w:r>
            <w:r w:rsidR="008F6A44" w:rsidRPr="00072DC6">
              <w:rPr>
                <w:rFonts w:ascii="Arial" w:eastAsia="Times New Roman" w:hAnsi="Arial" w:cs="Arial"/>
                <w:b/>
                <w:bCs/>
                <w:sz w:val="22"/>
              </w:rPr>
              <w:t>or 73 days</w:t>
            </w:r>
          </w:p>
        </w:tc>
        <w:tc>
          <w:tcPr>
            <w:tcW w:w="3113" w:type="dxa"/>
          </w:tcPr>
          <w:p w14:paraId="504EE243" w14:textId="77777777" w:rsidR="003E3F39" w:rsidRPr="00072DC6"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072DC6">
              <w:rPr>
                <w:rFonts w:ascii="Arial" w:eastAsia="Times New Roman" w:hAnsi="Arial" w:cs="Arial"/>
                <w:b/>
                <w:bCs/>
                <w:sz w:val="22"/>
              </w:rPr>
              <w:t>67.6989902</w:t>
            </w:r>
            <w:r w:rsidR="008F6A44" w:rsidRPr="00072DC6">
              <w:rPr>
                <w:rFonts w:ascii="Arial" w:eastAsia="Times New Roman" w:hAnsi="Arial" w:cs="Arial"/>
                <w:b/>
                <w:bCs/>
                <w:sz w:val="22"/>
              </w:rPr>
              <w:t xml:space="preserve"> or 68 days</w:t>
            </w:r>
          </w:p>
        </w:tc>
      </w:tr>
    </w:tbl>
    <w:p w14:paraId="44D75069" w14:textId="77777777" w:rsidR="003E3F39" w:rsidRPr="00001B18" w:rsidRDefault="003E3F39" w:rsidP="003E3F39">
      <w:pPr>
        <w:spacing w:line="259" w:lineRule="auto"/>
        <w:jc w:val="left"/>
        <w:rPr>
          <w:i/>
        </w:rPr>
      </w:pPr>
    </w:p>
    <w:p w14:paraId="56E64CF6" w14:textId="4F248C7B" w:rsidR="003F2208" w:rsidRPr="003F2208" w:rsidRDefault="003F2208" w:rsidP="003F2208">
      <w:pPr>
        <w:pStyle w:val="ListParagraph"/>
        <w:numPr>
          <w:ilvl w:val="0"/>
          <w:numId w:val="9"/>
        </w:numPr>
        <w:rPr>
          <w:rFonts w:ascii="Arial" w:hAnsi="Arial" w:cs="Arial"/>
          <w:sz w:val="22"/>
        </w:rPr>
      </w:pPr>
      <w:r w:rsidRPr="003F2208">
        <w:rPr>
          <w:rFonts w:ascii="Arial" w:hAnsi="Arial" w:cs="Arial"/>
          <w:sz w:val="22"/>
        </w:rPr>
        <w:t>Current ratio</w:t>
      </w:r>
    </w:p>
    <w:p w14:paraId="6882672E" w14:textId="77777777" w:rsidR="003E3F39" w:rsidRPr="003F2208" w:rsidRDefault="00310B2A" w:rsidP="003E3F39">
      <w:pPr>
        <w:spacing w:line="259" w:lineRule="auto"/>
        <w:ind w:left="-5"/>
        <w:rPr>
          <w:rFonts w:ascii="Arial" w:hAnsi="Arial" w:cs="Arial"/>
          <w:sz w:val="22"/>
        </w:rPr>
      </w:pPr>
      <w:r w:rsidRPr="003F2208">
        <w:rPr>
          <w:rFonts w:ascii="Arial" w:hAnsi="Arial" w:cs="Arial"/>
          <w:sz w:val="22"/>
        </w:rPr>
        <w:t>The calculation of</w:t>
      </w:r>
      <w:r w:rsidR="003E3F39" w:rsidRPr="003F2208">
        <w:rPr>
          <w:rFonts w:ascii="Arial" w:hAnsi="Arial" w:cs="Arial"/>
          <w:sz w:val="22"/>
        </w:rPr>
        <w:t xml:space="preserve"> the ratios for </w:t>
      </w:r>
      <w:proofErr w:type="gramStart"/>
      <w:r w:rsidR="003E3F39" w:rsidRPr="003F2208">
        <w:rPr>
          <w:rFonts w:ascii="Arial" w:hAnsi="Arial" w:cs="Arial"/>
          <w:sz w:val="22"/>
        </w:rPr>
        <w:t>both of the years</w:t>
      </w:r>
      <w:proofErr w:type="gramEnd"/>
      <w:r w:rsidR="003E3F39" w:rsidRPr="003F2208">
        <w:rPr>
          <w:rFonts w:ascii="Arial" w:hAnsi="Arial" w:cs="Arial"/>
          <w:sz w:val="22"/>
        </w:rPr>
        <w:t xml:space="preserve"> 2020 and 2021: </w:t>
      </w:r>
    </w:p>
    <w:tbl>
      <w:tblPr>
        <w:tblStyle w:val="GridTable1Light-Accent5"/>
        <w:tblW w:w="9346" w:type="dxa"/>
        <w:tblLook w:val="04A0" w:firstRow="1" w:lastRow="0" w:firstColumn="1" w:lastColumn="0" w:noHBand="0" w:noVBand="1"/>
      </w:tblPr>
      <w:tblGrid>
        <w:gridCol w:w="3595"/>
        <w:gridCol w:w="2638"/>
        <w:gridCol w:w="3113"/>
      </w:tblGrid>
      <w:tr w:rsidR="003E3F39" w:rsidRPr="003F2208" w14:paraId="7C2568D8" w14:textId="77777777" w:rsidTr="003E3F39">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5" w:type="dxa"/>
          </w:tcPr>
          <w:p w14:paraId="6DBD317D" w14:textId="77777777" w:rsidR="003E3F39" w:rsidRPr="003F2208" w:rsidRDefault="003E3F39" w:rsidP="009802FD">
            <w:pPr>
              <w:spacing w:line="259" w:lineRule="auto"/>
              <w:jc w:val="center"/>
              <w:rPr>
                <w:rFonts w:ascii="Arial" w:hAnsi="Arial" w:cs="Arial"/>
                <w:sz w:val="22"/>
              </w:rPr>
            </w:pPr>
            <w:r w:rsidRPr="003F2208">
              <w:rPr>
                <w:rFonts w:ascii="Arial" w:eastAsia="Times New Roman" w:hAnsi="Arial" w:cs="Arial"/>
                <w:sz w:val="22"/>
              </w:rPr>
              <w:t>Formula</w:t>
            </w:r>
          </w:p>
        </w:tc>
        <w:tc>
          <w:tcPr>
            <w:tcW w:w="2638" w:type="dxa"/>
          </w:tcPr>
          <w:p w14:paraId="0E208A30" w14:textId="77777777" w:rsidR="003E3F39" w:rsidRPr="003F2208" w:rsidRDefault="003E3F39" w:rsidP="009802FD">
            <w:pPr>
              <w:spacing w:line="259" w:lineRule="auto"/>
              <w:ind w:right="62"/>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3F2208">
              <w:rPr>
                <w:rFonts w:ascii="Arial" w:eastAsia="Times New Roman" w:hAnsi="Arial" w:cs="Arial"/>
                <w:sz w:val="22"/>
              </w:rPr>
              <w:t>2020</w:t>
            </w:r>
          </w:p>
        </w:tc>
        <w:tc>
          <w:tcPr>
            <w:tcW w:w="3113" w:type="dxa"/>
          </w:tcPr>
          <w:p w14:paraId="11621DFF" w14:textId="77777777" w:rsidR="003E3F39" w:rsidRPr="003F2208" w:rsidRDefault="003E3F39" w:rsidP="009802FD">
            <w:pPr>
              <w:spacing w:line="259" w:lineRule="auto"/>
              <w:ind w:right="56"/>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3F2208">
              <w:rPr>
                <w:rFonts w:ascii="Arial" w:eastAsia="Times New Roman" w:hAnsi="Arial" w:cs="Arial"/>
                <w:sz w:val="22"/>
              </w:rPr>
              <w:t>2021</w:t>
            </w:r>
          </w:p>
        </w:tc>
      </w:tr>
      <w:tr w:rsidR="003E3F39" w:rsidRPr="003F2208" w14:paraId="5651B41E" w14:textId="77777777" w:rsidTr="003E3F39">
        <w:trPr>
          <w:trHeight w:val="881"/>
        </w:trPr>
        <w:tc>
          <w:tcPr>
            <w:cnfStyle w:val="001000000000" w:firstRow="0" w:lastRow="0" w:firstColumn="1" w:lastColumn="0" w:oddVBand="0" w:evenVBand="0" w:oddHBand="0" w:evenHBand="0" w:firstRowFirstColumn="0" w:firstRowLastColumn="0" w:lastRowFirstColumn="0" w:lastRowLastColumn="0"/>
            <w:tcW w:w="3595" w:type="dxa"/>
          </w:tcPr>
          <w:p w14:paraId="423422ED" w14:textId="77777777" w:rsidR="003E3F39" w:rsidRPr="003F2208" w:rsidRDefault="003E3F39" w:rsidP="009802FD">
            <w:pPr>
              <w:spacing w:line="259" w:lineRule="auto"/>
              <w:ind w:right="63"/>
              <w:jc w:val="center"/>
              <w:rPr>
                <w:rFonts w:ascii="Arial" w:hAnsi="Arial" w:cs="Arial"/>
                <w:b w:val="0"/>
                <w:sz w:val="22"/>
              </w:rPr>
            </w:pPr>
            <w:r w:rsidRPr="003F2208">
              <w:rPr>
                <w:rFonts w:ascii="Arial" w:eastAsia="Times New Roman" w:hAnsi="Arial" w:cs="Arial"/>
                <w:b w:val="0"/>
                <w:sz w:val="22"/>
              </w:rPr>
              <w:t>Current asset</w:t>
            </w:r>
            <w:r w:rsidRPr="003F2208">
              <w:rPr>
                <w:rFonts w:ascii="Arial" w:hAnsi="Arial" w:cs="Arial"/>
                <w:b w:val="0"/>
                <w:sz w:val="22"/>
              </w:rPr>
              <w:t xml:space="preserve"> </w:t>
            </w:r>
          </w:p>
          <w:p w14:paraId="652CACB2" w14:textId="77777777" w:rsidR="003E3F39" w:rsidRPr="003F2208" w:rsidRDefault="003E3F39" w:rsidP="009802FD">
            <w:pPr>
              <w:spacing w:after="54" w:line="259" w:lineRule="auto"/>
              <w:ind w:left="52"/>
              <w:jc w:val="left"/>
              <w:rPr>
                <w:rFonts w:ascii="Arial" w:hAnsi="Arial" w:cs="Arial"/>
                <w:b w:val="0"/>
                <w:sz w:val="22"/>
              </w:rPr>
            </w:pPr>
            <w:r w:rsidRPr="003F2208">
              <w:rPr>
                <w:rFonts w:ascii="Arial" w:eastAsia="Calibri" w:hAnsi="Arial" w:cs="Arial"/>
                <w:noProof/>
                <w:sz w:val="22"/>
              </w:rPr>
              <mc:AlternateContent>
                <mc:Choice Requires="wpg">
                  <w:drawing>
                    <wp:inline distT="0" distB="0" distL="0" distR="0" wp14:anchorId="0F419F63" wp14:editId="638C4313">
                      <wp:extent cx="2091690" cy="12700"/>
                      <wp:effectExtent l="0" t="0" r="0" b="0"/>
                      <wp:docPr id="13325" name="Group 13325"/>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1449" name="Shape 14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C21F737" id="Group 13325"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">
                      <v:shape id="Shape 14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" path="m,l2091690,e" filled="f" strokeweight="1pt">
                        <v:stroke miterlimit="83231f" joinstyle="miter"/>
                        <v:path arrowok="t" textboxrect="0,0,2091690,0"/>
                      </v:shape>
                      <w10:anchorlock/>
                    </v:group>
                  </w:pict>
                </mc:Fallback>
              </mc:AlternateContent>
            </w:r>
          </w:p>
          <w:p w14:paraId="7DEA1741" w14:textId="77777777" w:rsidR="003E3F39" w:rsidRPr="003F2208" w:rsidRDefault="003E3F39" w:rsidP="009802FD">
            <w:pPr>
              <w:spacing w:line="259" w:lineRule="auto"/>
              <w:ind w:right="60"/>
              <w:jc w:val="center"/>
              <w:rPr>
                <w:rFonts w:ascii="Arial" w:hAnsi="Arial" w:cs="Arial"/>
                <w:b w:val="0"/>
                <w:sz w:val="22"/>
              </w:rPr>
            </w:pPr>
            <w:r w:rsidRPr="003F2208">
              <w:rPr>
                <w:rFonts w:ascii="Arial" w:eastAsia="Times New Roman" w:hAnsi="Arial" w:cs="Arial"/>
                <w:b w:val="0"/>
                <w:sz w:val="22"/>
              </w:rPr>
              <w:t>Current liabilities</w:t>
            </w:r>
            <w:r w:rsidRPr="003F2208">
              <w:rPr>
                <w:rFonts w:ascii="Arial" w:eastAsia="Times New Roman" w:hAnsi="Arial" w:cs="Arial"/>
                <w:sz w:val="22"/>
              </w:rPr>
              <w:t xml:space="preserve"> </w:t>
            </w:r>
          </w:p>
        </w:tc>
        <w:tc>
          <w:tcPr>
            <w:tcW w:w="2638" w:type="dxa"/>
          </w:tcPr>
          <w:p w14:paraId="188B1CB7" w14:textId="77777777" w:rsidR="003E3F39" w:rsidRPr="003F2208" w:rsidRDefault="003E3F39"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208">
              <w:rPr>
                <w:rFonts w:ascii="Arial" w:eastAsia="Times New Roman" w:hAnsi="Arial" w:cs="Arial"/>
                <w:sz w:val="22"/>
              </w:rPr>
              <w:t>2355/ 3046</w:t>
            </w:r>
          </w:p>
        </w:tc>
        <w:tc>
          <w:tcPr>
            <w:tcW w:w="3113" w:type="dxa"/>
          </w:tcPr>
          <w:p w14:paraId="2BD954F3" w14:textId="77777777" w:rsidR="003E3F39" w:rsidRPr="003F2208" w:rsidRDefault="003E3F39"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rPr>
            </w:pPr>
            <w:r w:rsidRPr="003F2208">
              <w:rPr>
                <w:rFonts w:ascii="Arial" w:eastAsia="Times New Roman" w:hAnsi="Arial" w:cs="Arial"/>
                <w:sz w:val="22"/>
              </w:rPr>
              <w:t>2303/ 2511</w:t>
            </w:r>
          </w:p>
          <w:p w14:paraId="4B9CB828" w14:textId="77777777" w:rsidR="003E3F39" w:rsidRPr="003F2208"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p>
        </w:tc>
      </w:tr>
      <w:tr w:rsidR="003E3F39" w:rsidRPr="003F2208" w14:paraId="65C595B4" w14:textId="77777777" w:rsidTr="003E3F39">
        <w:trPr>
          <w:trHeight w:val="420"/>
        </w:trPr>
        <w:tc>
          <w:tcPr>
            <w:cnfStyle w:val="001000000000" w:firstRow="0" w:lastRow="0" w:firstColumn="1" w:lastColumn="0" w:oddVBand="0" w:evenVBand="0" w:oddHBand="0" w:evenHBand="0" w:firstRowFirstColumn="0" w:firstRowLastColumn="0" w:lastRowFirstColumn="0" w:lastRowLastColumn="0"/>
            <w:tcW w:w="3595" w:type="dxa"/>
          </w:tcPr>
          <w:p w14:paraId="1777B7B8" w14:textId="77777777" w:rsidR="003E3F39" w:rsidRPr="003F2208" w:rsidRDefault="003E3F39" w:rsidP="009802FD">
            <w:pPr>
              <w:tabs>
                <w:tab w:val="center" w:pos="1690"/>
                <w:tab w:val="right" w:pos="3380"/>
              </w:tabs>
              <w:spacing w:line="259" w:lineRule="auto"/>
              <w:ind w:right="60"/>
              <w:jc w:val="left"/>
              <w:rPr>
                <w:rFonts w:ascii="Arial" w:hAnsi="Arial" w:cs="Arial"/>
                <w:sz w:val="22"/>
              </w:rPr>
            </w:pPr>
            <w:r w:rsidRPr="003F2208">
              <w:rPr>
                <w:rFonts w:ascii="Arial" w:eastAsia="Times New Roman" w:hAnsi="Arial" w:cs="Arial"/>
                <w:sz w:val="22"/>
              </w:rPr>
              <w:tab/>
            </w:r>
            <w:r w:rsidRPr="003F2208">
              <w:rPr>
                <w:rFonts w:ascii="Arial" w:eastAsia="Times New Roman" w:hAnsi="Arial" w:cs="Arial"/>
                <w:sz w:val="22"/>
              </w:rPr>
              <w:tab/>
              <w:t xml:space="preserve">Result </w:t>
            </w:r>
          </w:p>
        </w:tc>
        <w:tc>
          <w:tcPr>
            <w:tcW w:w="2638" w:type="dxa"/>
          </w:tcPr>
          <w:p w14:paraId="66CFD8FF" w14:textId="77777777" w:rsidR="003E3F39" w:rsidRPr="003F2208" w:rsidRDefault="003E3F39" w:rsidP="009802FD">
            <w:pPr>
              <w:spacing w:line="259" w:lineRule="auto"/>
              <w:ind w:right="61"/>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208">
              <w:rPr>
                <w:rFonts w:ascii="Arial" w:eastAsia="Times New Roman" w:hAnsi="Arial" w:cs="Arial"/>
                <w:b/>
                <w:bCs/>
                <w:sz w:val="22"/>
              </w:rPr>
              <w:t xml:space="preserve">0.773145 </w:t>
            </w:r>
          </w:p>
        </w:tc>
        <w:tc>
          <w:tcPr>
            <w:tcW w:w="3113" w:type="dxa"/>
          </w:tcPr>
          <w:p w14:paraId="4EC48F98" w14:textId="77777777" w:rsidR="003E3F39" w:rsidRPr="003F2208"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208">
              <w:rPr>
                <w:rFonts w:ascii="Arial" w:eastAsia="Times New Roman" w:hAnsi="Arial" w:cs="Arial"/>
                <w:b/>
                <w:bCs/>
                <w:sz w:val="22"/>
              </w:rPr>
              <w:t>0.917164476</w:t>
            </w:r>
          </w:p>
        </w:tc>
      </w:tr>
    </w:tbl>
    <w:p w14:paraId="680D1246" w14:textId="77777777" w:rsidR="003E3F39" w:rsidRPr="00001B18" w:rsidRDefault="003E3F39" w:rsidP="003E3F39">
      <w:pPr>
        <w:spacing w:line="259" w:lineRule="auto"/>
        <w:jc w:val="left"/>
        <w:rPr>
          <w:i/>
        </w:rPr>
      </w:pPr>
    </w:p>
    <w:p w14:paraId="28AB91DB" w14:textId="1A38FCF4" w:rsidR="003F2208" w:rsidRPr="003F2208" w:rsidRDefault="003F2208" w:rsidP="003F2208">
      <w:pPr>
        <w:pStyle w:val="ListParagraph"/>
        <w:numPr>
          <w:ilvl w:val="0"/>
          <w:numId w:val="9"/>
        </w:numPr>
        <w:rPr>
          <w:rFonts w:ascii="Arial" w:hAnsi="Arial" w:cs="Arial"/>
          <w:sz w:val="22"/>
        </w:rPr>
      </w:pPr>
      <w:r w:rsidRPr="003F2208">
        <w:rPr>
          <w:rFonts w:ascii="Arial" w:hAnsi="Arial" w:cs="Arial"/>
          <w:sz w:val="22"/>
        </w:rPr>
        <w:t>Gearing ratio</w:t>
      </w:r>
    </w:p>
    <w:p w14:paraId="33A0BC5B" w14:textId="77777777" w:rsidR="003E3F39" w:rsidRPr="003F2208" w:rsidRDefault="00310B2A" w:rsidP="003E3F39">
      <w:pPr>
        <w:spacing w:line="259" w:lineRule="auto"/>
        <w:ind w:left="-5"/>
        <w:rPr>
          <w:rFonts w:ascii="Arial" w:hAnsi="Arial" w:cs="Arial"/>
          <w:sz w:val="22"/>
        </w:rPr>
      </w:pPr>
      <w:r w:rsidRPr="003F2208">
        <w:rPr>
          <w:rFonts w:ascii="Arial" w:hAnsi="Arial" w:cs="Arial"/>
          <w:sz w:val="22"/>
        </w:rPr>
        <w:t>The calculation of</w:t>
      </w:r>
      <w:r w:rsidR="003E3F39" w:rsidRPr="003F2208">
        <w:rPr>
          <w:rFonts w:ascii="Arial" w:hAnsi="Arial" w:cs="Arial"/>
          <w:sz w:val="22"/>
        </w:rPr>
        <w:t xml:space="preserve"> the ratios for </w:t>
      </w:r>
      <w:proofErr w:type="gramStart"/>
      <w:r w:rsidR="003E3F39" w:rsidRPr="003F2208">
        <w:rPr>
          <w:rFonts w:ascii="Arial" w:hAnsi="Arial" w:cs="Arial"/>
          <w:sz w:val="22"/>
        </w:rPr>
        <w:t>both of the years</w:t>
      </w:r>
      <w:proofErr w:type="gramEnd"/>
      <w:r w:rsidR="003E3F39" w:rsidRPr="003F2208">
        <w:rPr>
          <w:rFonts w:ascii="Arial" w:hAnsi="Arial" w:cs="Arial"/>
          <w:sz w:val="22"/>
        </w:rPr>
        <w:t xml:space="preserve"> 2020 and 2021: </w:t>
      </w:r>
    </w:p>
    <w:tbl>
      <w:tblPr>
        <w:tblStyle w:val="GridTable1Light-Accent5"/>
        <w:tblW w:w="9346" w:type="dxa"/>
        <w:tblLook w:val="04A0" w:firstRow="1" w:lastRow="0" w:firstColumn="1" w:lastColumn="0" w:noHBand="0" w:noVBand="1"/>
      </w:tblPr>
      <w:tblGrid>
        <w:gridCol w:w="3595"/>
        <w:gridCol w:w="2638"/>
        <w:gridCol w:w="3113"/>
      </w:tblGrid>
      <w:tr w:rsidR="003E3F39" w:rsidRPr="003F2208" w14:paraId="0DAECFF3" w14:textId="77777777" w:rsidTr="003E3F39">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594" w:type="dxa"/>
          </w:tcPr>
          <w:p w14:paraId="3866BA10" w14:textId="77777777" w:rsidR="003E3F39" w:rsidRPr="003F2208" w:rsidRDefault="003E3F39" w:rsidP="009802FD">
            <w:pPr>
              <w:spacing w:line="259" w:lineRule="auto"/>
              <w:jc w:val="center"/>
              <w:rPr>
                <w:rFonts w:ascii="Arial" w:hAnsi="Arial" w:cs="Arial"/>
                <w:sz w:val="22"/>
              </w:rPr>
            </w:pPr>
            <w:r w:rsidRPr="003F2208">
              <w:rPr>
                <w:rFonts w:ascii="Arial" w:eastAsia="Times New Roman" w:hAnsi="Arial" w:cs="Arial"/>
                <w:sz w:val="22"/>
              </w:rPr>
              <w:t>Formula</w:t>
            </w:r>
          </w:p>
        </w:tc>
        <w:tc>
          <w:tcPr>
            <w:tcW w:w="2638" w:type="dxa"/>
          </w:tcPr>
          <w:p w14:paraId="57FCCAD5" w14:textId="77777777" w:rsidR="003E3F39" w:rsidRPr="003F2208" w:rsidRDefault="003E3F39" w:rsidP="009802FD">
            <w:pPr>
              <w:spacing w:line="259" w:lineRule="auto"/>
              <w:ind w:right="62"/>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3F2208">
              <w:rPr>
                <w:rFonts w:ascii="Arial" w:eastAsia="Times New Roman" w:hAnsi="Arial" w:cs="Arial"/>
                <w:sz w:val="22"/>
              </w:rPr>
              <w:t>2020</w:t>
            </w:r>
          </w:p>
        </w:tc>
        <w:tc>
          <w:tcPr>
            <w:tcW w:w="3113" w:type="dxa"/>
          </w:tcPr>
          <w:p w14:paraId="17FE311C" w14:textId="77777777" w:rsidR="003E3F39" w:rsidRPr="003F2208" w:rsidRDefault="003E3F39" w:rsidP="009802FD">
            <w:pPr>
              <w:spacing w:line="259" w:lineRule="auto"/>
              <w:ind w:right="56"/>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3F2208">
              <w:rPr>
                <w:rFonts w:ascii="Arial" w:eastAsia="Times New Roman" w:hAnsi="Arial" w:cs="Arial"/>
                <w:sz w:val="22"/>
              </w:rPr>
              <w:t>2021</w:t>
            </w:r>
          </w:p>
        </w:tc>
      </w:tr>
      <w:tr w:rsidR="003E3F39" w:rsidRPr="003F2208" w14:paraId="2EC82877" w14:textId="77777777" w:rsidTr="003E3F39">
        <w:trPr>
          <w:trHeight w:val="881"/>
        </w:trPr>
        <w:tc>
          <w:tcPr>
            <w:cnfStyle w:val="001000000000" w:firstRow="0" w:lastRow="0" w:firstColumn="1" w:lastColumn="0" w:oddVBand="0" w:evenVBand="0" w:oddHBand="0" w:evenHBand="0" w:firstRowFirstColumn="0" w:firstRowLastColumn="0" w:lastRowFirstColumn="0" w:lastRowLastColumn="0"/>
            <w:tcW w:w="3594" w:type="dxa"/>
          </w:tcPr>
          <w:p w14:paraId="066C496A" w14:textId="77777777" w:rsidR="003E3F39" w:rsidRPr="003F2208" w:rsidRDefault="003E3F39" w:rsidP="009802FD">
            <w:pPr>
              <w:spacing w:line="259" w:lineRule="auto"/>
              <w:ind w:right="65"/>
              <w:jc w:val="center"/>
              <w:rPr>
                <w:rFonts w:ascii="Arial" w:eastAsia="Times New Roman" w:hAnsi="Arial" w:cs="Arial"/>
                <w:b w:val="0"/>
                <w:sz w:val="22"/>
              </w:rPr>
            </w:pPr>
            <w:r w:rsidRPr="003F2208">
              <w:rPr>
                <w:rFonts w:ascii="Arial" w:eastAsia="Times New Roman" w:hAnsi="Arial" w:cs="Arial"/>
                <w:sz w:val="22"/>
              </w:rPr>
              <w:t xml:space="preserve"> </w:t>
            </w:r>
            <w:r w:rsidR="00EF2010" w:rsidRPr="003F2208">
              <w:rPr>
                <w:rFonts w:ascii="Arial" w:eastAsia="Times New Roman" w:hAnsi="Arial" w:cs="Arial"/>
                <w:b w:val="0"/>
                <w:sz w:val="22"/>
              </w:rPr>
              <w:t>Total debt</w:t>
            </w:r>
          </w:p>
          <w:p w14:paraId="03491A77" w14:textId="77777777" w:rsidR="003E3F39" w:rsidRPr="003F2208" w:rsidRDefault="003E3F39" w:rsidP="009802FD">
            <w:pPr>
              <w:spacing w:line="259" w:lineRule="auto"/>
              <w:ind w:right="65"/>
              <w:jc w:val="center"/>
              <w:rPr>
                <w:rFonts w:ascii="Arial" w:eastAsia="Times New Roman" w:hAnsi="Arial" w:cs="Arial"/>
                <w:b w:val="0"/>
                <w:sz w:val="22"/>
              </w:rPr>
            </w:pPr>
            <w:r w:rsidRPr="003F2208">
              <w:rPr>
                <w:rFonts w:ascii="Arial" w:eastAsia="Calibri" w:hAnsi="Arial" w:cs="Arial"/>
                <w:noProof/>
                <w:sz w:val="22"/>
              </w:rPr>
              <mc:AlternateContent>
                <mc:Choice Requires="wpg">
                  <w:drawing>
                    <wp:inline distT="0" distB="0" distL="0" distR="0" wp14:anchorId="16F60CE4" wp14:editId="78594A43">
                      <wp:extent cx="2091690" cy="12700"/>
                      <wp:effectExtent l="0" t="0" r="0" b="0"/>
                      <wp:docPr id="25" name="Group 25"/>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26"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CFEB937" id="Group 25"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" path="m,l2091690,e" filled="f" strokeweight="1pt">
                        <v:stroke miterlimit="83231f" joinstyle="miter"/>
                        <v:path arrowok="t" textboxrect="0,0,2091690,0"/>
                      </v:shape>
                      <w10:anchorlock/>
                    </v:group>
                  </w:pict>
                </mc:Fallback>
              </mc:AlternateContent>
            </w:r>
          </w:p>
          <w:p w14:paraId="2688E820" w14:textId="77777777" w:rsidR="003E3F39" w:rsidRPr="003F2208" w:rsidRDefault="00EF2010" w:rsidP="00EF2010">
            <w:pPr>
              <w:spacing w:line="259" w:lineRule="auto"/>
              <w:ind w:right="65"/>
              <w:jc w:val="center"/>
              <w:rPr>
                <w:rFonts w:ascii="Arial" w:eastAsia="Times New Roman" w:hAnsi="Arial" w:cs="Arial"/>
                <w:b w:val="0"/>
                <w:sz w:val="22"/>
              </w:rPr>
            </w:pPr>
            <w:r w:rsidRPr="003F2208">
              <w:rPr>
                <w:rFonts w:ascii="Arial" w:eastAsia="Times New Roman" w:hAnsi="Arial" w:cs="Arial"/>
                <w:b w:val="0"/>
                <w:sz w:val="22"/>
              </w:rPr>
              <w:t xml:space="preserve">Total debt+ </w:t>
            </w:r>
            <w:r w:rsidR="003E3F39" w:rsidRPr="003F2208">
              <w:rPr>
                <w:rFonts w:ascii="Arial" w:eastAsia="Times New Roman" w:hAnsi="Arial" w:cs="Arial"/>
                <w:b w:val="0"/>
                <w:sz w:val="22"/>
              </w:rPr>
              <w:t>Equity</w:t>
            </w:r>
          </w:p>
          <w:p w14:paraId="6D3DE380" w14:textId="77777777" w:rsidR="003E3F39" w:rsidRPr="003F2208" w:rsidRDefault="003E3F39" w:rsidP="009802FD">
            <w:pPr>
              <w:spacing w:line="259" w:lineRule="auto"/>
              <w:ind w:right="60"/>
              <w:jc w:val="center"/>
              <w:rPr>
                <w:rFonts w:ascii="Arial" w:hAnsi="Arial" w:cs="Arial"/>
                <w:b w:val="0"/>
                <w:sz w:val="22"/>
              </w:rPr>
            </w:pPr>
          </w:p>
        </w:tc>
        <w:tc>
          <w:tcPr>
            <w:tcW w:w="2638" w:type="dxa"/>
          </w:tcPr>
          <w:p w14:paraId="7A4D881A" w14:textId="77777777" w:rsidR="003E3F39" w:rsidRPr="003F2208" w:rsidRDefault="00EF2010"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208">
              <w:rPr>
                <w:rFonts w:ascii="Arial" w:hAnsi="Arial" w:cs="Arial"/>
                <w:sz w:val="22"/>
              </w:rPr>
              <w:t>2020: 4,129 ÷ (4,129 + 2,912)</w:t>
            </w:r>
          </w:p>
        </w:tc>
        <w:tc>
          <w:tcPr>
            <w:tcW w:w="3113" w:type="dxa"/>
          </w:tcPr>
          <w:p w14:paraId="0B6B4F26" w14:textId="77777777" w:rsidR="003E3F39" w:rsidRPr="003F2208" w:rsidRDefault="00EF2010"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r w:rsidRPr="003F2208">
              <w:rPr>
                <w:rFonts w:ascii="Arial" w:hAnsi="Arial" w:cs="Arial"/>
                <w:sz w:val="22"/>
              </w:rPr>
              <w:t>4,137 ÷ (4,137 + 3,088)</w:t>
            </w:r>
          </w:p>
        </w:tc>
      </w:tr>
      <w:tr w:rsidR="003E3F39" w:rsidRPr="003F2208" w14:paraId="582AD12E" w14:textId="77777777" w:rsidTr="003E3F39">
        <w:trPr>
          <w:trHeight w:val="420"/>
        </w:trPr>
        <w:tc>
          <w:tcPr>
            <w:cnfStyle w:val="001000000000" w:firstRow="0" w:lastRow="0" w:firstColumn="1" w:lastColumn="0" w:oddVBand="0" w:evenVBand="0" w:oddHBand="0" w:evenHBand="0" w:firstRowFirstColumn="0" w:firstRowLastColumn="0" w:lastRowFirstColumn="0" w:lastRowLastColumn="0"/>
            <w:tcW w:w="3594" w:type="dxa"/>
          </w:tcPr>
          <w:p w14:paraId="4FC537E5" w14:textId="77777777" w:rsidR="003E3F39" w:rsidRPr="003F2208" w:rsidRDefault="003E3F39" w:rsidP="009802FD">
            <w:pPr>
              <w:tabs>
                <w:tab w:val="center" w:pos="1690"/>
                <w:tab w:val="right" w:pos="3380"/>
              </w:tabs>
              <w:spacing w:line="259" w:lineRule="auto"/>
              <w:ind w:right="60"/>
              <w:jc w:val="left"/>
              <w:rPr>
                <w:rFonts w:ascii="Arial" w:hAnsi="Arial" w:cs="Arial"/>
                <w:sz w:val="22"/>
              </w:rPr>
            </w:pPr>
            <w:r w:rsidRPr="003F2208">
              <w:rPr>
                <w:rFonts w:ascii="Arial" w:eastAsia="Times New Roman" w:hAnsi="Arial" w:cs="Arial"/>
                <w:sz w:val="22"/>
              </w:rPr>
              <w:tab/>
            </w:r>
            <w:r w:rsidRPr="003F2208">
              <w:rPr>
                <w:rFonts w:ascii="Arial" w:eastAsia="Times New Roman" w:hAnsi="Arial" w:cs="Arial"/>
                <w:sz w:val="22"/>
              </w:rPr>
              <w:tab/>
              <w:t xml:space="preserve">Result </w:t>
            </w:r>
          </w:p>
        </w:tc>
        <w:tc>
          <w:tcPr>
            <w:tcW w:w="2638" w:type="dxa"/>
          </w:tcPr>
          <w:p w14:paraId="5BFE1DC9" w14:textId="786B5584" w:rsidR="003E3F39" w:rsidRPr="003F2208" w:rsidRDefault="003F247D" w:rsidP="009802FD">
            <w:pPr>
              <w:spacing w:line="259" w:lineRule="auto"/>
              <w:ind w:right="61"/>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208">
              <w:rPr>
                <w:rFonts w:ascii="Arial" w:eastAsia="Times New Roman" w:hAnsi="Arial" w:cs="Arial"/>
                <w:b/>
                <w:bCs/>
                <w:sz w:val="22"/>
              </w:rPr>
              <w:t>0</w:t>
            </w:r>
            <w:r w:rsidR="00EF2010" w:rsidRPr="003F2208">
              <w:rPr>
                <w:rFonts w:ascii="Arial" w:eastAsia="Times New Roman" w:hAnsi="Arial" w:cs="Arial"/>
                <w:b/>
                <w:bCs/>
                <w:sz w:val="22"/>
              </w:rPr>
              <w:t>.59 or 59%</w:t>
            </w:r>
          </w:p>
        </w:tc>
        <w:tc>
          <w:tcPr>
            <w:tcW w:w="3113" w:type="dxa"/>
          </w:tcPr>
          <w:p w14:paraId="3EC9A0CE" w14:textId="77777777" w:rsidR="003E3F39" w:rsidRPr="003F2208" w:rsidRDefault="00EF2010"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r w:rsidRPr="003F2208">
              <w:rPr>
                <w:rFonts w:ascii="Arial" w:hAnsi="Arial" w:cs="Arial"/>
                <w:b/>
                <w:sz w:val="22"/>
              </w:rPr>
              <w:t>0.57 or 57%</w:t>
            </w:r>
          </w:p>
        </w:tc>
      </w:tr>
    </w:tbl>
    <w:p w14:paraId="7DA7C373" w14:textId="77777777" w:rsidR="003E3F39" w:rsidRDefault="003E3F39" w:rsidP="003E3F39">
      <w:pPr>
        <w:spacing w:line="259" w:lineRule="auto"/>
        <w:jc w:val="left"/>
        <w:rPr>
          <w:b/>
        </w:rPr>
      </w:pPr>
    </w:p>
    <w:p w14:paraId="6B9B0C00" w14:textId="1E69BF11" w:rsidR="003F2208" w:rsidRPr="003F2208" w:rsidRDefault="003F2208" w:rsidP="003F2208">
      <w:pPr>
        <w:pStyle w:val="ListParagraph"/>
        <w:numPr>
          <w:ilvl w:val="0"/>
          <w:numId w:val="9"/>
        </w:numPr>
        <w:rPr>
          <w:rFonts w:ascii="Arial" w:hAnsi="Arial" w:cs="Arial"/>
          <w:sz w:val="22"/>
        </w:rPr>
      </w:pPr>
      <w:r w:rsidRPr="003F2208">
        <w:rPr>
          <w:rFonts w:ascii="Arial" w:hAnsi="Arial" w:cs="Arial"/>
          <w:sz w:val="22"/>
        </w:rPr>
        <w:lastRenderedPageBreak/>
        <w:t>Interest coverage ratio</w:t>
      </w:r>
    </w:p>
    <w:p w14:paraId="71124AC6" w14:textId="77777777" w:rsidR="003E3F39" w:rsidRPr="003F2208" w:rsidRDefault="00310B2A" w:rsidP="003E3F39">
      <w:pPr>
        <w:spacing w:line="259" w:lineRule="auto"/>
        <w:ind w:left="-5"/>
        <w:rPr>
          <w:rFonts w:ascii="Arial" w:hAnsi="Arial" w:cs="Arial"/>
          <w:sz w:val="22"/>
        </w:rPr>
      </w:pPr>
      <w:r w:rsidRPr="003F2208">
        <w:rPr>
          <w:rFonts w:ascii="Arial" w:hAnsi="Arial" w:cs="Arial"/>
          <w:sz w:val="22"/>
        </w:rPr>
        <w:t>The calculation of</w:t>
      </w:r>
      <w:r w:rsidR="003E3F39" w:rsidRPr="003F2208">
        <w:rPr>
          <w:rFonts w:ascii="Arial" w:hAnsi="Arial" w:cs="Arial"/>
          <w:sz w:val="22"/>
        </w:rPr>
        <w:t xml:space="preserve"> the ratios for </w:t>
      </w:r>
      <w:proofErr w:type="gramStart"/>
      <w:r w:rsidR="003E3F39" w:rsidRPr="003F2208">
        <w:rPr>
          <w:rFonts w:ascii="Arial" w:hAnsi="Arial" w:cs="Arial"/>
          <w:sz w:val="22"/>
        </w:rPr>
        <w:t>both of the years</w:t>
      </w:r>
      <w:proofErr w:type="gramEnd"/>
      <w:r w:rsidR="003E3F39" w:rsidRPr="003F2208">
        <w:rPr>
          <w:rFonts w:ascii="Arial" w:hAnsi="Arial" w:cs="Arial"/>
          <w:sz w:val="22"/>
        </w:rPr>
        <w:t xml:space="preserve"> 2020 and 2021: </w:t>
      </w:r>
    </w:p>
    <w:tbl>
      <w:tblPr>
        <w:tblStyle w:val="GridTable1Light-Accent5"/>
        <w:tblW w:w="9346" w:type="dxa"/>
        <w:tblLook w:val="04A0" w:firstRow="1" w:lastRow="0" w:firstColumn="1" w:lastColumn="0" w:noHBand="0" w:noVBand="1"/>
      </w:tblPr>
      <w:tblGrid>
        <w:gridCol w:w="3595"/>
        <w:gridCol w:w="2638"/>
        <w:gridCol w:w="3113"/>
      </w:tblGrid>
      <w:tr w:rsidR="003E3F39" w:rsidRPr="003F2208" w14:paraId="0E52A1A9" w14:textId="77777777" w:rsidTr="003E3F39">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5" w:type="dxa"/>
          </w:tcPr>
          <w:p w14:paraId="65CB8DE8" w14:textId="77777777" w:rsidR="003E3F39" w:rsidRPr="003F2208" w:rsidRDefault="003E3F39" w:rsidP="009802FD">
            <w:pPr>
              <w:spacing w:line="259" w:lineRule="auto"/>
              <w:jc w:val="center"/>
              <w:rPr>
                <w:rFonts w:ascii="Arial" w:hAnsi="Arial" w:cs="Arial"/>
                <w:sz w:val="22"/>
              </w:rPr>
            </w:pPr>
            <w:r w:rsidRPr="003F2208">
              <w:rPr>
                <w:rFonts w:ascii="Arial" w:eastAsia="Times New Roman" w:hAnsi="Arial" w:cs="Arial"/>
                <w:sz w:val="22"/>
              </w:rPr>
              <w:t>Formula</w:t>
            </w:r>
          </w:p>
        </w:tc>
        <w:tc>
          <w:tcPr>
            <w:tcW w:w="2638" w:type="dxa"/>
          </w:tcPr>
          <w:p w14:paraId="4D0FE069" w14:textId="77777777" w:rsidR="003E3F39" w:rsidRPr="003F2208" w:rsidRDefault="003E3F39" w:rsidP="009802FD">
            <w:pPr>
              <w:spacing w:line="259" w:lineRule="auto"/>
              <w:ind w:right="62"/>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3F2208">
              <w:rPr>
                <w:rFonts w:ascii="Arial" w:eastAsia="Times New Roman" w:hAnsi="Arial" w:cs="Arial"/>
                <w:sz w:val="22"/>
              </w:rPr>
              <w:t>2020</w:t>
            </w:r>
          </w:p>
        </w:tc>
        <w:tc>
          <w:tcPr>
            <w:tcW w:w="3113" w:type="dxa"/>
          </w:tcPr>
          <w:p w14:paraId="752101E5" w14:textId="77777777" w:rsidR="003E3F39" w:rsidRPr="003F2208" w:rsidRDefault="003E3F39" w:rsidP="009802FD">
            <w:pPr>
              <w:spacing w:line="259" w:lineRule="auto"/>
              <w:ind w:right="56"/>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3F2208">
              <w:rPr>
                <w:rFonts w:ascii="Arial" w:eastAsia="Times New Roman" w:hAnsi="Arial" w:cs="Arial"/>
                <w:sz w:val="22"/>
              </w:rPr>
              <w:t>2021</w:t>
            </w:r>
          </w:p>
        </w:tc>
      </w:tr>
      <w:tr w:rsidR="003E3F39" w:rsidRPr="003F2208" w14:paraId="50F91285" w14:textId="77777777" w:rsidTr="003E3F39">
        <w:trPr>
          <w:trHeight w:val="881"/>
        </w:trPr>
        <w:tc>
          <w:tcPr>
            <w:cnfStyle w:val="001000000000" w:firstRow="0" w:lastRow="0" w:firstColumn="1" w:lastColumn="0" w:oddVBand="0" w:evenVBand="0" w:oddHBand="0" w:evenHBand="0" w:firstRowFirstColumn="0" w:firstRowLastColumn="0" w:lastRowFirstColumn="0" w:lastRowLastColumn="0"/>
            <w:tcW w:w="3595" w:type="dxa"/>
          </w:tcPr>
          <w:p w14:paraId="1310806D" w14:textId="77777777" w:rsidR="003E3F39" w:rsidRPr="003F2208" w:rsidRDefault="00B26C08" w:rsidP="009802FD">
            <w:pPr>
              <w:spacing w:line="259" w:lineRule="auto"/>
              <w:ind w:right="60"/>
              <w:jc w:val="center"/>
              <w:rPr>
                <w:rFonts w:ascii="Arial" w:eastAsia="Times New Roman" w:hAnsi="Arial" w:cs="Arial"/>
                <w:b w:val="0"/>
                <w:sz w:val="22"/>
              </w:rPr>
            </w:pPr>
            <w:r w:rsidRPr="003F2208">
              <w:rPr>
                <w:rFonts w:ascii="Arial" w:eastAsia="Times New Roman" w:hAnsi="Arial" w:cs="Arial"/>
                <w:b w:val="0"/>
                <w:sz w:val="22"/>
              </w:rPr>
              <w:t>Operating profit</w:t>
            </w:r>
          </w:p>
          <w:p w14:paraId="7B1B99A1" w14:textId="77777777" w:rsidR="003E3F39" w:rsidRPr="003F2208" w:rsidRDefault="003E3F39" w:rsidP="009802FD">
            <w:pPr>
              <w:spacing w:line="259" w:lineRule="auto"/>
              <w:ind w:right="60"/>
              <w:jc w:val="center"/>
              <w:rPr>
                <w:rFonts w:ascii="Arial" w:hAnsi="Arial" w:cs="Arial"/>
                <w:b w:val="0"/>
                <w:sz w:val="22"/>
              </w:rPr>
            </w:pPr>
            <w:r w:rsidRPr="003F2208">
              <w:rPr>
                <w:rFonts w:ascii="Arial" w:eastAsia="Calibri" w:hAnsi="Arial" w:cs="Arial"/>
                <w:noProof/>
                <w:sz w:val="22"/>
              </w:rPr>
              <mc:AlternateContent>
                <mc:Choice Requires="wpg">
                  <w:drawing>
                    <wp:inline distT="0" distB="0" distL="0" distR="0" wp14:anchorId="1482D877" wp14:editId="7AB704E6">
                      <wp:extent cx="2091690" cy="12700"/>
                      <wp:effectExtent l="0" t="0" r="0" b="0"/>
                      <wp:docPr id="19" name="Group 19"/>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20"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D465F1C" id="Group 19"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" path="m,l2091690,e" filled="f" strokeweight="1pt">
                        <v:stroke miterlimit="83231f" joinstyle="miter"/>
                        <v:path arrowok="t" textboxrect="0,0,2091690,0"/>
                      </v:shape>
                      <w10:anchorlock/>
                    </v:group>
                  </w:pict>
                </mc:Fallback>
              </mc:AlternateContent>
            </w:r>
            <w:r w:rsidRPr="003F2208">
              <w:rPr>
                <w:rFonts w:ascii="Arial" w:eastAsia="Times New Roman" w:hAnsi="Arial" w:cs="Arial"/>
                <w:b w:val="0"/>
                <w:sz w:val="22"/>
              </w:rPr>
              <w:t>Interest expense</w:t>
            </w:r>
          </w:p>
        </w:tc>
        <w:tc>
          <w:tcPr>
            <w:tcW w:w="2638" w:type="dxa"/>
          </w:tcPr>
          <w:p w14:paraId="6CE1B2FE" w14:textId="77777777" w:rsidR="003E3F39" w:rsidRPr="003F2208" w:rsidRDefault="00B26C08"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208">
              <w:rPr>
                <w:rFonts w:ascii="Arial" w:hAnsi="Arial" w:cs="Arial"/>
                <w:sz w:val="22"/>
              </w:rPr>
              <w:t xml:space="preserve">805 / 226  </w:t>
            </w:r>
          </w:p>
        </w:tc>
        <w:tc>
          <w:tcPr>
            <w:tcW w:w="3113" w:type="dxa"/>
          </w:tcPr>
          <w:p w14:paraId="299C9DB4" w14:textId="77777777" w:rsidR="003E3F39" w:rsidRPr="003F2208" w:rsidRDefault="00B26C08" w:rsidP="009802FD">
            <w:pPr>
              <w:spacing w:line="259" w:lineRule="auto"/>
              <w:ind w:right="6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rPr>
            </w:pPr>
            <w:r w:rsidRPr="003F2208">
              <w:rPr>
                <w:rFonts w:ascii="Arial" w:hAnsi="Arial" w:cs="Arial"/>
                <w:sz w:val="22"/>
              </w:rPr>
              <w:t>699 / 181</w:t>
            </w:r>
          </w:p>
          <w:p w14:paraId="785ADDBA" w14:textId="77777777" w:rsidR="003E3F39" w:rsidRPr="003F2208" w:rsidRDefault="003E3F39"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p>
        </w:tc>
      </w:tr>
      <w:tr w:rsidR="003E3F39" w:rsidRPr="003F2208" w14:paraId="5CEAC5E6" w14:textId="77777777" w:rsidTr="003E3F39">
        <w:trPr>
          <w:trHeight w:val="420"/>
        </w:trPr>
        <w:tc>
          <w:tcPr>
            <w:cnfStyle w:val="001000000000" w:firstRow="0" w:lastRow="0" w:firstColumn="1" w:lastColumn="0" w:oddVBand="0" w:evenVBand="0" w:oddHBand="0" w:evenHBand="0" w:firstRowFirstColumn="0" w:firstRowLastColumn="0" w:lastRowFirstColumn="0" w:lastRowLastColumn="0"/>
            <w:tcW w:w="3595" w:type="dxa"/>
          </w:tcPr>
          <w:p w14:paraId="7E484C28" w14:textId="77777777" w:rsidR="003E3F39" w:rsidRPr="003F2208" w:rsidRDefault="003E3F39" w:rsidP="009802FD">
            <w:pPr>
              <w:tabs>
                <w:tab w:val="center" w:pos="1690"/>
                <w:tab w:val="right" w:pos="3380"/>
              </w:tabs>
              <w:spacing w:line="259" w:lineRule="auto"/>
              <w:ind w:right="60"/>
              <w:jc w:val="left"/>
              <w:rPr>
                <w:rFonts w:ascii="Arial" w:hAnsi="Arial" w:cs="Arial"/>
                <w:sz w:val="22"/>
              </w:rPr>
            </w:pPr>
            <w:r w:rsidRPr="003F2208">
              <w:rPr>
                <w:rFonts w:ascii="Arial" w:eastAsia="Times New Roman" w:hAnsi="Arial" w:cs="Arial"/>
                <w:sz w:val="22"/>
              </w:rPr>
              <w:tab/>
            </w:r>
            <w:r w:rsidRPr="003F2208">
              <w:rPr>
                <w:rFonts w:ascii="Arial" w:eastAsia="Times New Roman" w:hAnsi="Arial" w:cs="Arial"/>
                <w:sz w:val="22"/>
              </w:rPr>
              <w:tab/>
              <w:t xml:space="preserve">Result </w:t>
            </w:r>
          </w:p>
        </w:tc>
        <w:tc>
          <w:tcPr>
            <w:tcW w:w="2638" w:type="dxa"/>
          </w:tcPr>
          <w:p w14:paraId="369EA48D" w14:textId="77777777" w:rsidR="003E3F39" w:rsidRPr="003F2208" w:rsidRDefault="00B26C08" w:rsidP="009802FD">
            <w:pPr>
              <w:spacing w:line="259" w:lineRule="auto"/>
              <w:ind w:right="61"/>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r w:rsidRPr="003F2208">
              <w:rPr>
                <w:rFonts w:ascii="Arial" w:hAnsi="Arial" w:cs="Arial"/>
                <w:b/>
                <w:sz w:val="22"/>
              </w:rPr>
              <w:t>3.57 times</w:t>
            </w:r>
          </w:p>
        </w:tc>
        <w:tc>
          <w:tcPr>
            <w:tcW w:w="3113" w:type="dxa"/>
          </w:tcPr>
          <w:p w14:paraId="7F1B7F2C" w14:textId="77777777" w:rsidR="003E3F39" w:rsidRPr="003F2208" w:rsidRDefault="00B26C08" w:rsidP="009802FD">
            <w:pPr>
              <w:spacing w:line="259" w:lineRule="auto"/>
              <w:ind w:right="56"/>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3F2208">
              <w:rPr>
                <w:rFonts w:ascii="Arial" w:eastAsia="Times New Roman" w:hAnsi="Arial" w:cs="Arial"/>
                <w:b/>
                <w:bCs/>
                <w:sz w:val="22"/>
              </w:rPr>
              <w:t>3.86 times</w:t>
            </w:r>
          </w:p>
        </w:tc>
      </w:tr>
    </w:tbl>
    <w:p w14:paraId="35B6FFC4" w14:textId="77777777" w:rsidR="003E3F39" w:rsidRDefault="00906D03" w:rsidP="002C50B1">
      <w:r>
        <w:t xml:space="preserve"> </w:t>
      </w:r>
    </w:p>
    <w:p w14:paraId="21B4F98F" w14:textId="7D53BE2B" w:rsidR="003F2208" w:rsidRPr="003F2208" w:rsidRDefault="003F2208" w:rsidP="003F2208">
      <w:pPr>
        <w:pStyle w:val="ListParagraph"/>
        <w:numPr>
          <w:ilvl w:val="0"/>
          <w:numId w:val="5"/>
        </w:numPr>
        <w:rPr>
          <w:rFonts w:ascii="Arial" w:hAnsi="Arial" w:cs="Arial"/>
          <w:sz w:val="22"/>
          <w:lang w:val="en-US"/>
        </w:rPr>
      </w:pPr>
      <w:r w:rsidRPr="003F2208">
        <w:rPr>
          <w:rFonts w:ascii="Arial" w:hAnsi="Arial" w:cs="Arial"/>
          <w:sz w:val="22"/>
          <w:lang w:val="en-US"/>
        </w:rPr>
        <w:t>Commenting on the financial performance of Sweet Plc</w:t>
      </w:r>
    </w:p>
    <w:p w14:paraId="45BE0451" w14:textId="77777777" w:rsidR="008F6A44" w:rsidRPr="003F2208" w:rsidRDefault="008F6A44" w:rsidP="008F6A44">
      <w:pPr>
        <w:rPr>
          <w:rFonts w:ascii="Arial" w:hAnsi="Arial" w:cs="Arial"/>
          <w:sz w:val="22"/>
        </w:rPr>
      </w:pPr>
      <w:r w:rsidRPr="003F2208">
        <w:rPr>
          <w:rFonts w:ascii="Arial" w:hAnsi="Arial" w:cs="Arial"/>
          <w:sz w:val="22"/>
          <w:lang w:val="en-US"/>
        </w:rPr>
        <w:t xml:space="preserve">A </w:t>
      </w:r>
      <w:r w:rsidRPr="003F2208">
        <w:rPr>
          <w:rFonts w:ascii="Arial" w:hAnsi="Arial" w:cs="Arial"/>
          <w:sz w:val="22"/>
        </w:rPr>
        <w:t xml:space="preserve">long-established sweets and confectionery producer is Sweet Plc </w:t>
      </w:r>
      <w:r w:rsidR="00B26C08" w:rsidRPr="003F2208">
        <w:rPr>
          <w:rFonts w:ascii="Arial" w:hAnsi="Arial" w:cs="Arial"/>
          <w:sz w:val="22"/>
        </w:rPr>
        <w:t xml:space="preserve">and </w:t>
      </w:r>
      <w:proofErr w:type="gramStart"/>
      <w:r w:rsidR="00B26C08" w:rsidRPr="003F2208">
        <w:rPr>
          <w:rFonts w:ascii="Arial" w:hAnsi="Arial" w:cs="Arial"/>
          <w:sz w:val="22"/>
        </w:rPr>
        <w:t>its’s</w:t>
      </w:r>
      <w:proofErr w:type="gramEnd"/>
      <w:r w:rsidR="00B26C08" w:rsidRPr="003F2208">
        <w:rPr>
          <w:rFonts w:ascii="Arial" w:hAnsi="Arial" w:cs="Arial"/>
          <w:sz w:val="22"/>
        </w:rPr>
        <w:t xml:space="preserve"> various financial information was given. Based on the given information, several ratios such as ROCE, ROE, Earning per share</w:t>
      </w:r>
      <w:r w:rsidR="00E94A8D" w:rsidRPr="003F2208">
        <w:rPr>
          <w:rFonts w:ascii="Arial" w:hAnsi="Arial" w:cs="Arial"/>
          <w:sz w:val="22"/>
        </w:rPr>
        <w:t>,</w:t>
      </w:r>
      <w:r w:rsidR="00B26C08" w:rsidRPr="003F2208">
        <w:rPr>
          <w:rFonts w:ascii="Arial" w:hAnsi="Arial" w:cs="Arial"/>
          <w:sz w:val="22"/>
        </w:rPr>
        <w:t xml:space="preserve"> and so on have been calculated. The </w:t>
      </w:r>
      <w:r w:rsidR="008B25FA" w:rsidRPr="003F2208">
        <w:rPr>
          <w:rFonts w:ascii="Arial" w:hAnsi="Arial" w:cs="Arial"/>
          <w:sz w:val="22"/>
        </w:rPr>
        <w:t>financial performance of the company has been evaluated based on the ratio calculation in the following segment:</w:t>
      </w:r>
    </w:p>
    <w:p w14:paraId="25B85F0F" w14:textId="77777777" w:rsidR="00B26C08" w:rsidRPr="003F2208" w:rsidRDefault="00B26C08" w:rsidP="00B26C08">
      <w:pPr>
        <w:pStyle w:val="ListParagraph"/>
        <w:numPr>
          <w:ilvl w:val="0"/>
          <w:numId w:val="7"/>
        </w:numPr>
        <w:rPr>
          <w:rFonts w:ascii="Arial" w:hAnsi="Arial" w:cs="Arial"/>
          <w:b/>
          <w:sz w:val="22"/>
          <w:lang w:val="en-US"/>
        </w:rPr>
      </w:pPr>
      <w:r w:rsidRPr="003F2208">
        <w:rPr>
          <w:rFonts w:ascii="Arial" w:hAnsi="Arial" w:cs="Arial"/>
          <w:b/>
          <w:sz w:val="22"/>
        </w:rPr>
        <w:t>ROCE</w:t>
      </w:r>
      <w:r w:rsidR="008B25FA" w:rsidRPr="003F2208">
        <w:rPr>
          <w:rFonts w:ascii="Arial" w:hAnsi="Arial" w:cs="Arial"/>
          <w:b/>
          <w:sz w:val="22"/>
        </w:rPr>
        <w:t xml:space="preserve">: </w:t>
      </w:r>
      <w:r w:rsidR="00EA5769" w:rsidRPr="003F2208">
        <w:rPr>
          <w:rFonts w:ascii="Arial" w:hAnsi="Arial" w:cs="Arial"/>
          <w:sz w:val="22"/>
        </w:rPr>
        <w:t>Return on capital employed (ROCE) determines the profitability of an organisation on its capital investment</w:t>
      </w:r>
      <w:r w:rsidR="00485541" w:rsidRPr="003F2208">
        <w:rPr>
          <w:rFonts w:ascii="Arial" w:hAnsi="Arial" w:cs="Arial"/>
          <w:sz w:val="22"/>
        </w:rPr>
        <w:t xml:space="preserve"> (</w:t>
      </w:r>
      <w:r w:rsidR="00485541" w:rsidRPr="003F2208">
        <w:rPr>
          <w:rFonts w:ascii="Arial" w:eastAsia="Times New Roman" w:hAnsi="Arial" w:cs="Arial"/>
          <w:sz w:val="22"/>
          <w:lang w:val="en-US"/>
        </w:rPr>
        <w:t>Greenberg, 2019)</w:t>
      </w:r>
      <w:r w:rsidR="00EA5769" w:rsidRPr="003F2208">
        <w:rPr>
          <w:rFonts w:ascii="Arial" w:hAnsi="Arial" w:cs="Arial"/>
          <w:sz w:val="22"/>
        </w:rPr>
        <w:t xml:space="preserve">. The ROCEs of the company are 1.22 and 1.44 in 2020 and in 2021 respectively. The efficiency of the organisation has been enlarged in 2021 compared to </w:t>
      </w:r>
      <w:r w:rsidR="00E94A8D" w:rsidRPr="003F2208">
        <w:rPr>
          <w:rFonts w:ascii="Arial" w:hAnsi="Arial" w:cs="Arial"/>
          <w:sz w:val="22"/>
        </w:rPr>
        <w:t xml:space="preserve">the </w:t>
      </w:r>
      <w:r w:rsidR="00EA5769" w:rsidRPr="003F2208">
        <w:rPr>
          <w:rFonts w:ascii="Arial" w:hAnsi="Arial" w:cs="Arial"/>
          <w:sz w:val="22"/>
        </w:rPr>
        <w:t>precedent year.</w:t>
      </w:r>
    </w:p>
    <w:p w14:paraId="2D238ECD" w14:textId="77777777" w:rsidR="00B26C08" w:rsidRPr="003F2208" w:rsidRDefault="00B26C08" w:rsidP="00B26C08">
      <w:pPr>
        <w:pStyle w:val="ListParagraph"/>
        <w:numPr>
          <w:ilvl w:val="0"/>
          <w:numId w:val="7"/>
        </w:numPr>
        <w:rPr>
          <w:rFonts w:ascii="Arial" w:hAnsi="Arial" w:cs="Arial"/>
          <w:b/>
          <w:sz w:val="22"/>
        </w:rPr>
      </w:pPr>
      <w:r w:rsidRPr="003F2208">
        <w:rPr>
          <w:rFonts w:ascii="Arial" w:hAnsi="Arial" w:cs="Arial"/>
          <w:b/>
          <w:sz w:val="22"/>
        </w:rPr>
        <w:lastRenderedPageBreak/>
        <w:t>ROE</w:t>
      </w:r>
      <w:r w:rsidR="00EA5769" w:rsidRPr="003F2208">
        <w:rPr>
          <w:rFonts w:ascii="Arial" w:hAnsi="Arial" w:cs="Arial"/>
          <w:b/>
          <w:sz w:val="22"/>
        </w:rPr>
        <w:t xml:space="preserve">: </w:t>
      </w:r>
      <w:r w:rsidR="00EA5769" w:rsidRPr="003F2208">
        <w:rPr>
          <w:rFonts w:ascii="Arial" w:hAnsi="Arial" w:cs="Arial"/>
          <w:sz w:val="22"/>
        </w:rPr>
        <w:t>It measures the profitability of an organisation associated with its equity.</w:t>
      </w:r>
      <w:r w:rsidR="00741A01" w:rsidRPr="003F2208">
        <w:rPr>
          <w:rFonts w:ascii="Arial" w:hAnsi="Arial" w:cs="Arial"/>
          <w:sz w:val="22"/>
        </w:rPr>
        <w:t xml:space="preserve"> In 2020 and 2021, the return on equity ratios of the company </w:t>
      </w:r>
      <w:proofErr w:type="gramStart"/>
      <w:r w:rsidR="00741A01" w:rsidRPr="003F2208">
        <w:rPr>
          <w:rFonts w:ascii="Arial" w:hAnsi="Arial" w:cs="Arial"/>
          <w:sz w:val="22"/>
        </w:rPr>
        <w:t>are</w:t>
      </w:r>
      <w:proofErr w:type="gramEnd"/>
      <w:r w:rsidR="00741A01" w:rsidRPr="003F2208">
        <w:rPr>
          <w:rFonts w:ascii="Arial" w:hAnsi="Arial" w:cs="Arial"/>
          <w:sz w:val="22"/>
        </w:rPr>
        <w:t xml:space="preserve"> 12.6% and 13.9% respectively. In 2021, the profitability of the company in relation to equity has been increased.</w:t>
      </w:r>
    </w:p>
    <w:p w14:paraId="482A2BD5" w14:textId="77777777" w:rsidR="00B26C08" w:rsidRPr="003F2208" w:rsidRDefault="00B26C08" w:rsidP="00B26C08">
      <w:pPr>
        <w:pStyle w:val="ListParagraph"/>
        <w:numPr>
          <w:ilvl w:val="0"/>
          <w:numId w:val="7"/>
        </w:numPr>
        <w:rPr>
          <w:rFonts w:ascii="Arial" w:hAnsi="Arial" w:cs="Arial"/>
          <w:b/>
          <w:sz w:val="22"/>
        </w:rPr>
      </w:pPr>
      <w:r w:rsidRPr="003F2208">
        <w:rPr>
          <w:rFonts w:ascii="Arial" w:hAnsi="Arial" w:cs="Arial"/>
          <w:b/>
          <w:sz w:val="22"/>
        </w:rPr>
        <w:t>Earnings per share</w:t>
      </w:r>
      <w:r w:rsidR="00741A01" w:rsidRPr="003F2208">
        <w:rPr>
          <w:rFonts w:ascii="Arial" w:hAnsi="Arial" w:cs="Arial"/>
          <w:b/>
          <w:sz w:val="22"/>
        </w:rPr>
        <w:t xml:space="preserve">: </w:t>
      </w:r>
      <w:r w:rsidR="00741A01" w:rsidRPr="003F2208">
        <w:rPr>
          <w:rFonts w:ascii="Arial" w:hAnsi="Arial" w:cs="Arial"/>
          <w:sz w:val="22"/>
        </w:rPr>
        <w:t>The portion of the profit of a company is attributable to each ordinary share is known as earning per share</w:t>
      </w:r>
      <w:r w:rsidR="00C16FDF" w:rsidRPr="003F2208">
        <w:rPr>
          <w:rFonts w:ascii="Arial" w:hAnsi="Arial" w:cs="Arial"/>
          <w:sz w:val="22"/>
        </w:rPr>
        <w:t xml:space="preserve"> which is mostly known as EPS</w:t>
      </w:r>
      <w:r w:rsidR="00485541" w:rsidRPr="003F2208">
        <w:rPr>
          <w:rFonts w:ascii="Arial" w:hAnsi="Arial" w:cs="Arial"/>
          <w:sz w:val="22"/>
        </w:rPr>
        <w:t xml:space="preserve"> (</w:t>
      </w:r>
      <w:proofErr w:type="spellStart"/>
      <w:r w:rsidR="00485541" w:rsidRPr="003F2208">
        <w:rPr>
          <w:rFonts w:ascii="Arial" w:eastAsia="Times New Roman" w:hAnsi="Arial" w:cs="Arial"/>
          <w:sz w:val="22"/>
          <w:lang w:val="en-US"/>
        </w:rPr>
        <w:t>Hirshleifer</w:t>
      </w:r>
      <w:proofErr w:type="spellEnd"/>
      <w:r w:rsidR="00485541" w:rsidRPr="003F2208">
        <w:rPr>
          <w:rFonts w:ascii="Arial" w:eastAsia="Times New Roman" w:hAnsi="Arial" w:cs="Arial"/>
          <w:sz w:val="22"/>
          <w:lang w:val="en-US"/>
        </w:rPr>
        <w:t>, 2018)</w:t>
      </w:r>
      <w:r w:rsidR="00C16FDF" w:rsidRPr="003F2208">
        <w:rPr>
          <w:rFonts w:ascii="Arial" w:hAnsi="Arial" w:cs="Arial"/>
          <w:sz w:val="22"/>
        </w:rPr>
        <w:t xml:space="preserve">. </w:t>
      </w:r>
      <w:r w:rsidR="00741A01" w:rsidRPr="003F2208">
        <w:rPr>
          <w:rFonts w:ascii="Arial" w:hAnsi="Arial" w:cs="Arial"/>
          <w:sz w:val="22"/>
        </w:rPr>
        <w:t xml:space="preserve">It is an important indicator </w:t>
      </w:r>
      <w:r w:rsidR="00E94A8D" w:rsidRPr="003F2208">
        <w:rPr>
          <w:rFonts w:ascii="Arial" w:hAnsi="Arial" w:cs="Arial"/>
          <w:sz w:val="22"/>
        </w:rPr>
        <w:t>of</w:t>
      </w:r>
      <w:r w:rsidR="00741A01" w:rsidRPr="003F2208">
        <w:rPr>
          <w:rFonts w:ascii="Arial" w:hAnsi="Arial" w:cs="Arial"/>
          <w:sz w:val="22"/>
        </w:rPr>
        <w:t xml:space="preserve"> the performance of the company. </w:t>
      </w:r>
      <w:r w:rsidR="00C16FDF" w:rsidRPr="003F2208">
        <w:rPr>
          <w:rFonts w:ascii="Arial" w:hAnsi="Arial" w:cs="Arial"/>
          <w:sz w:val="22"/>
        </w:rPr>
        <w:t xml:space="preserve">In 2020 and 2021, the EPS of the company are £ </w:t>
      </w:r>
      <w:r w:rsidR="00C16FDF" w:rsidRPr="003F2208">
        <w:rPr>
          <w:rStyle w:val="hgkelc"/>
          <w:rFonts w:ascii="Arial" w:hAnsi="Arial" w:cs="Arial"/>
          <w:sz w:val="22"/>
        </w:rPr>
        <w:t>4.88 and £ 7.37 respectively. In 2021, the EPS of the company has increased compared to the precedent year.</w:t>
      </w:r>
    </w:p>
    <w:p w14:paraId="14E070A9" w14:textId="77777777" w:rsidR="00B26C08" w:rsidRPr="003F2208" w:rsidRDefault="00B26C08" w:rsidP="00B26C08">
      <w:pPr>
        <w:pStyle w:val="ListParagraph"/>
        <w:numPr>
          <w:ilvl w:val="0"/>
          <w:numId w:val="7"/>
        </w:numPr>
        <w:rPr>
          <w:rFonts w:ascii="Arial" w:hAnsi="Arial" w:cs="Arial"/>
          <w:b/>
          <w:sz w:val="22"/>
        </w:rPr>
      </w:pPr>
      <w:r w:rsidRPr="003F2208">
        <w:rPr>
          <w:rFonts w:ascii="Arial" w:hAnsi="Arial" w:cs="Arial"/>
          <w:b/>
          <w:sz w:val="22"/>
        </w:rPr>
        <w:t>Net profit margin</w:t>
      </w:r>
      <w:r w:rsidR="00C16FDF" w:rsidRPr="003F2208">
        <w:rPr>
          <w:rFonts w:ascii="Arial" w:hAnsi="Arial" w:cs="Arial"/>
          <w:b/>
          <w:sz w:val="22"/>
        </w:rPr>
        <w:t xml:space="preserve">: </w:t>
      </w:r>
      <w:r w:rsidR="00744D79" w:rsidRPr="003F2208">
        <w:rPr>
          <w:rFonts w:ascii="Arial" w:hAnsi="Arial" w:cs="Arial"/>
          <w:sz w:val="22"/>
        </w:rPr>
        <w:t>Net profit margin indicates the state</w:t>
      </w:r>
      <w:r w:rsidR="00E94A8D" w:rsidRPr="003F2208">
        <w:rPr>
          <w:rFonts w:ascii="Arial" w:hAnsi="Arial" w:cs="Arial"/>
          <w:sz w:val="22"/>
        </w:rPr>
        <w:t>'</w:t>
      </w:r>
      <w:r w:rsidR="00744D79" w:rsidRPr="003F2208">
        <w:rPr>
          <w:rFonts w:ascii="Arial" w:hAnsi="Arial" w:cs="Arial"/>
          <w:sz w:val="22"/>
        </w:rPr>
        <w:t>s net profit of a company as a percentage of the overall revenue of the company</w:t>
      </w:r>
      <w:r w:rsidR="00485541" w:rsidRPr="003F2208">
        <w:rPr>
          <w:rFonts w:ascii="Arial" w:hAnsi="Arial" w:cs="Arial"/>
          <w:sz w:val="22"/>
        </w:rPr>
        <w:t xml:space="preserve"> (</w:t>
      </w:r>
      <w:r w:rsidR="00485541" w:rsidRPr="003F2208">
        <w:rPr>
          <w:rFonts w:ascii="Arial" w:eastAsia="Times New Roman" w:hAnsi="Arial" w:cs="Arial"/>
          <w:sz w:val="22"/>
          <w:lang w:val="en-US"/>
        </w:rPr>
        <w:t>Kaya, 2019)</w:t>
      </w:r>
      <w:r w:rsidR="00744D79" w:rsidRPr="003F2208">
        <w:rPr>
          <w:rFonts w:ascii="Arial" w:hAnsi="Arial" w:cs="Arial"/>
          <w:sz w:val="22"/>
        </w:rPr>
        <w:t xml:space="preserve">. The </w:t>
      </w:r>
      <w:r w:rsidR="00BD0C07" w:rsidRPr="003F2208">
        <w:rPr>
          <w:rFonts w:ascii="Arial" w:hAnsi="Arial" w:cs="Arial"/>
          <w:sz w:val="22"/>
        </w:rPr>
        <w:t xml:space="preserve">ratios </w:t>
      </w:r>
      <w:r w:rsidR="00744D79" w:rsidRPr="003F2208">
        <w:rPr>
          <w:rFonts w:ascii="Arial" w:hAnsi="Arial" w:cs="Arial"/>
          <w:sz w:val="22"/>
        </w:rPr>
        <w:t xml:space="preserve">of the company are </w:t>
      </w:r>
      <w:r w:rsidR="00744D79" w:rsidRPr="003F2208">
        <w:rPr>
          <w:rStyle w:val="hgkelc"/>
          <w:rFonts w:ascii="Arial" w:hAnsi="Arial" w:cs="Arial"/>
          <w:sz w:val="22"/>
        </w:rPr>
        <w:t xml:space="preserve">5.68% and 6.40% in 2020 and 2021. </w:t>
      </w:r>
      <w:r w:rsidR="00BD0C07" w:rsidRPr="003F2208">
        <w:rPr>
          <w:rStyle w:val="hgkelc"/>
          <w:rFonts w:ascii="Arial" w:hAnsi="Arial" w:cs="Arial"/>
          <w:sz w:val="22"/>
        </w:rPr>
        <w:t>The healthy net profit margin of a company is the value between 5% to 10%. And so, the organisation has maintained a good net profit margin.</w:t>
      </w:r>
    </w:p>
    <w:p w14:paraId="014EB48D" w14:textId="77777777" w:rsidR="00B26C08" w:rsidRPr="003F2208" w:rsidRDefault="00B26C08" w:rsidP="00B26C08">
      <w:pPr>
        <w:pStyle w:val="ListParagraph"/>
        <w:numPr>
          <w:ilvl w:val="0"/>
          <w:numId w:val="7"/>
        </w:numPr>
        <w:rPr>
          <w:rFonts w:ascii="Arial" w:hAnsi="Arial" w:cs="Arial"/>
          <w:b/>
          <w:sz w:val="22"/>
        </w:rPr>
      </w:pPr>
      <w:r w:rsidRPr="003F2208">
        <w:rPr>
          <w:rFonts w:ascii="Arial" w:hAnsi="Arial" w:cs="Arial"/>
          <w:b/>
          <w:sz w:val="22"/>
        </w:rPr>
        <w:lastRenderedPageBreak/>
        <w:t>Asset turnover</w:t>
      </w:r>
      <w:r w:rsidR="00BD0C07" w:rsidRPr="003F2208">
        <w:rPr>
          <w:rFonts w:ascii="Arial" w:hAnsi="Arial" w:cs="Arial"/>
          <w:b/>
          <w:sz w:val="22"/>
        </w:rPr>
        <w:t xml:space="preserve">: </w:t>
      </w:r>
      <w:r w:rsidR="00AF74B8" w:rsidRPr="003F2208">
        <w:rPr>
          <w:rFonts w:ascii="Arial" w:hAnsi="Arial" w:cs="Arial"/>
          <w:sz w:val="22"/>
        </w:rPr>
        <w:t xml:space="preserve">It is basically a financial ratio that determines a company’s efficiency of using its assets </w:t>
      </w:r>
      <w:proofErr w:type="gramStart"/>
      <w:r w:rsidR="00AF74B8" w:rsidRPr="003F2208">
        <w:rPr>
          <w:rFonts w:ascii="Arial" w:hAnsi="Arial" w:cs="Arial"/>
          <w:sz w:val="22"/>
        </w:rPr>
        <w:t>in order to</w:t>
      </w:r>
      <w:proofErr w:type="gramEnd"/>
      <w:r w:rsidR="00AF74B8" w:rsidRPr="003F2208">
        <w:rPr>
          <w:rFonts w:ascii="Arial" w:hAnsi="Arial" w:cs="Arial"/>
          <w:sz w:val="22"/>
        </w:rPr>
        <w:t xml:space="preserve"> make revenue</w:t>
      </w:r>
      <w:r w:rsidR="00485541" w:rsidRPr="003F2208">
        <w:rPr>
          <w:rFonts w:ascii="Arial" w:hAnsi="Arial" w:cs="Arial"/>
          <w:sz w:val="22"/>
        </w:rPr>
        <w:t xml:space="preserve"> (</w:t>
      </w:r>
      <w:proofErr w:type="spellStart"/>
      <w:r w:rsidR="00485541" w:rsidRPr="003F2208">
        <w:rPr>
          <w:rFonts w:ascii="Arial" w:eastAsia="Times New Roman" w:hAnsi="Arial" w:cs="Arial"/>
          <w:sz w:val="22"/>
          <w:lang w:val="en-US"/>
        </w:rPr>
        <w:t>Khorunzhak</w:t>
      </w:r>
      <w:proofErr w:type="spellEnd"/>
      <w:r w:rsidR="00485541" w:rsidRPr="003F2208">
        <w:rPr>
          <w:rFonts w:ascii="Arial" w:eastAsia="Times New Roman" w:hAnsi="Arial" w:cs="Arial"/>
          <w:sz w:val="22"/>
          <w:lang w:val="en-US"/>
        </w:rPr>
        <w:t>, 2019)</w:t>
      </w:r>
      <w:r w:rsidR="00AF74B8" w:rsidRPr="003F2208">
        <w:rPr>
          <w:rFonts w:ascii="Arial" w:hAnsi="Arial" w:cs="Arial"/>
          <w:sz w:val="22"/>
        </w:rPr>
        <w:t xml:space="preserve">. 0.64 and 0.68 are the asset turnover ratios of the company in 2020 and in 2021 respectively. Compared to precedent year, the efficiency of the company has increased. </w:t>
      </w:r>
    </w:p>
    <w:p w14:paraId="43713EB1" w14:textId="77777777" w:rsidR="00B26C08" w:rsidRPr="003F2208" w:rsidRDefault="00B26C08" w:rsidP="00B26C08">
      <w:pPr>
        <w:pStyle w:val="ListParagraph"/>
        <w:numPr>
          <w:ilvl w:val="0"/>
          <w:numId w:val="7"/>
        </w:numPr>
        <w:rPr>
          <w:rFonts w:ascii="Arial" w:hAnsi="Arial" w:cs="Arial"/>
          <w:b/>
          <w:sz w:val="22"/>
        </w:rPr>
      </w:pPr>
      <w:r w:rsidRPr="003F2208">
        <w:rPr>
          <w:rFonts w:ascii="Arial" w:hAnsi="Arial" w:cs="Arial"/>
          <w:b/>
          <w:sz w:val="22"/>
        </w:rPr>
        <w:t>Stock holding day</w:t>
      </w:r>
      <w:r w:rsidR="00AF74B8" w:rsidRPr="003F2208">
        <w:rPr>
          <w:rFonts w:ascii="Arial" w:hAnsi="Arial" w:cs="Arial"/>
          <w:b/>
          <w:sz w:val="22"/>
        </w:rPr>
        <w:t xml:space="preserve">s: </w:t>
      </w:r>
      <w:r w:rsidR="00046F15" w:rsidRPr="003F2208">
        <w:rPr>
          <w:rFonts w:ascii="Arial" w:hAnsi="Arial" w:cs="Arial"/>
          <w:sz w:val="22"/>
        </w:rPr>
        <w:t>It is also a crucial ratio that determines</w:t>
      </w:r>
      <w:r w:rsidR="00FA4579" w:rsidRPr="003F2208">
        <w:rPr>
          <w:rFonts w:ascii="Arial" w:hAnsi="Arial" w:cs="Arial"/>
          <w:sz w:val="22"/>
        </w:rPr>
        <w:t xml:space="preserve"> the average number of days that a company takes to sell its inventory</w:t>
      </w:r>
      <w:r w:rsidR="00485541" w:rsidRPr="003F2208">
        <w:rPr>
          <w:rFonts w:ascii="Arial" w:hAnsi="Arial" w:cs="Arial"/>
          <w:sz w:val="22"/>
        </w:rPr>
        <w:t xml:space="preserve"> (</w:t>
      </w:r>
      <w:r w:rsidR="00485541" w:rsidRPr="003F2208">
        <w:rPr>
          <w:rFonts w:ascii="Arial" w:eastAsia="Times New Roman" w:hAnsi="Arial" w:cs="Arial"/>
          <w:sz w:val="22"/>
          <w:lang w:val="en-US"/>
        </w:rPr>
        <w:t>Kim, 2017)</w:t>
      </w:r>
      <w:r w:rsidR="00FA4579" w:rsidRPr="003F2208">
        <w:rPr>
          <w:rFonts w:ascii="Arial" w:hAnsi="Arial" w:cs="Arial"/>
          <w:sz w:val="22"/>
        </w:rPr>
        <w:t>. The values of the ratio are 75 days and 77 days in 2020 and 2021 respectively. The period is slightly longer in 2021 compared to 2020.</w:t>
      </w:r>
    </w:p>
    <w:p w14:paraId="6A7EF25A" w14:textId="77777777" w:rsidR="00B26C08" w:rsidRPr="003F2208" w:rsidRDefault="00B26C08" w:rsidP="00B26C08">
      <w:pPr>
        <w:pStyle w:val="ListParagraph"/>
        <w:numPr>
          <w:ilvl w:val="0"/>
          <w:numId w:val="7"/>
        </w:numPr>
        <w:rPr>
          <w:rFonts w:ascii="Arial" w:hAnsi="Arial" w:cs="Arial"/>
          <w:b/>
          <w:sz w:val="22"/>
        </w:rPr>
      </w:pPr>
      <w:proofErr w:type="gramStart"/>
      <w:r w:rsidRPr="003F2208">
        <w:rPr>
          <w:rFonts w:ascii="Arial" w:hAnsi="Arial" w:cs="Arial"/>
          <w:b/>
          <w:sz w:val="22"/>
        </w:rPr>
        <w:t>Debtors</w:t>
      </w:r>
      <w:proofErr w:type="gramEnd"/>
      <w:r w:rsidRPr="003F2208">
        <w:rPr>
          <w:rFonts w:ascii="Arial" w:hAnsi="Arial" w:cs="Arial"/>
          <w:b/>
          <w:sz w:val="22"/>
        </w:rPr>
        <w:t xml:space="preserve"> collection period</w:t>
      </w:r>
      <w:r w:rsidR="008E059E" w:rsidRPr="003F2208">
        <w:rPr>
          <w:rFonts w:ascii="Arial" w:hAnsi="Arial" w:cs="Arial"/>
          <w:b/>
          <w:sz w:val="22"/>
        </w:rPr>
        <w:t>:</w:t>
      </w:r>
      <w:r w:rsidRPr="003F2208">
        <w:rPr>
          <w:rFonts w:ascii="Arial" w:hAnsi="Arial" w:cs="Arial"/>
          <w:b/>
          <w:sz w:val="22"/>
        </w:rPr>
        <w:t xml:space="preserve"> </w:t>
      </w:r>
      <w:r w:rsidR="008E059E" w:rsidRPr="003F2208">
        <w:rPr>
          <w:rFonts w:ascii="Arial" w:hAnsi="Arial" w:cs="Arial"/>
          <w:sz w:val="22"/>
        </w:rPr>
        <w:t>The ratio determines the average number of days that a company takes to collect payment after making sales</w:t>
      </w:r>
      <w:r w:rsidR="00485541" w:rsidRPr="003F2208">
        <w:rPr>
          <w:rFonts w:ascii="Arial" w:hAnsi="Arial" w:cs="Arial"/>
          <w:sz w:val="22"/>
        </w:rPr>
        <w:t xml:space="preserve"> (</w:t>
      </w:r>
      <w:proofErr w:type="spellStart"/>
      <w:r w:rsidR="00485541" w:rsidRPr="003F2208">
        <w:rPr>
          <w:rFonts w:ascii="Arial" w:eastAsia="Times New Roman" w:hAnsi="Arial" w:cs="Arial"/>
          <w:sz w:val="22"/>
          <w:lang w:val="en-US"/>
        </w:rPr>
        <w:t>Simasko</w:t>
      </w:r>
      <w:proofErr w:type="spellEnd"/>
      <w:r w:rsidR="00485541" w:rsidRPr="003F2208">
        <w:rPr>
          <w:rFonts w:ascii="Arial" w:eastAsia="Times New Roman" w:hAnsi="Arial" w:cs="Arial"/>
          <w:sz w:val="22"/>
          <w:lang w:val="en-US"/>
        </w:rPr>
        <w:t>, 2016)</w:t>
      </w:r>
      <w:r w:rsidR="008E059E" w:rsidRPr="003F2208">
        <w:rPr>
          <w:rFonts w:ascii="Arial" w:hAnsi="Arial" w:cs="Arial"/>
          <w:sz w:val="22"/>
        </w:rPr>
        <w:t xml:space="preserve">. The collection period of the company </w:t>
      </w:r>
      <w:r w:rsidR="00E94A8D" w:rsidRPr="003F2208">
        <w:rPr>
          <w:rFonts w:ascii="Arial" w:hAnsi="Arial" w:cs="Arial"/>
          <w:sz w:val="22"/>
        </w:rPr>
        <w:t>is</w:t>
      </w:r>
      <w:r w:rsidR="008E059E" w:rsidRPr="003F2208">
        <w:rPr>
          <w:rFonts w:ascii="Arial" w:hAnsi="Arial" w:cs="Arial"/>
          <w:sz w:val="22"/>
        </w:rPr>
        <w:t xml:space="preserve"> 73 days and 68 days in 2020 and 2021. The performance of the company has been improved in 2021.</w:t>
      </w:r>
    </w:p>
    <w:p w14:paraId="23245B23" w14:textId="77777777" w:rsidR="00B26C08" w:rsidRPr="003F2208" w:rsidRDefault="00B26C08" w:rsidP="00B26C08">
      <w:pPr>
        <w:pStyle w:val="ListParagraph"/>
        <w:numPr>
          <w:ilvl w:val="0"/>
          <w:numId w:val="7"/>
        </w:numPr>
        <w:rPr>
          <w:rFonts w:ascii="Arial" w:hAnsi="Arial" w:cs="Arial"/>
          <w:b/>
          <w:sz w:val="22"/>
        </w:rPr>
      </w:pPr>
      <w:r w:rsidRPr="003F2208">
        <w:rPr>
          <w:rFonts w:ascii="Arial" w:hAnsi="Arial" w:cs="Arial"/>
          <w:b/>
          <w:sz w:val="22"/>
        </w:rPr>
        <w:t>Current ratio</w:t>
      </w:r>
      <w:r w:rsidR="008E059E" w:rsidRPr="003F2208">
        <w:rPr>
          <w:rFonts w:ascii="Arial" w:hAnsi="Arial" w:cs="Arial"/>
          <w:b/>
          <w:sz w:val="22"/>
        </w:rPr>
        <w:t xml:space="preserve">: </w:t>
      </w:r>
      <w:r w:rsidR="008E059E" w:rsidRPr="003F2208">
        <w:rPr>
          <w:rFonts w:ascii="Arial" w:hAnsi="Arial" w:cs="Arial"/>
          <w:sz w:val="22"/>
        </w:rPr>
        <w:t xml:space="preserve">The ability of an </w:t>
      </w:r>
      <w:proofErr w:type="spellStart"/>
      <w:r w:rsidR="008E059E" w:rsidRPr="003F2208">
        <w:rPr>
          <w:rFonts w:ascii="Arial" w:hAnsi="Arial" w:cs="Arial"/>
          <w:sz w:val="22"/>
        </w:rPr>
        <w:t>organsiation</w:t>
      </w:r>
      <w:proofErr w:type="spellEnd"/>
      <w:r w:rsidR="008E059E" w:rsidRPr="003F2208">
        <w:rPr>
          <w:rFonts w:ascii="Arial" w:hAnsi="Arial" w:cs="Arial"/>
          <w:sz w:val="22"/>
        </w:rPr>
        <w:t xml:space="preserve"> of paying its </w:t>
      </w:r>
      <w:proofErr w:type="gramStart"/>
      <w:r w:rsidR="00EA6C03" w:rsidRPr="003F2208">
        <w:rPr>
          <w:rFonts w:ascii="Arial" w:hAnsi="Arial" w:cs="Arial"/>
          <w:sz w:val="22"/>
        </w:rPr>
        <w:t>short term</w:t>
      </w:r>
      <w:proofErr w:type="gramEnd"/>
      <w:r w:rsidR="00EA6C03" w:rsidRPr="003F2208">
        <w:rPr>
          <w:rFonts w:ascii="Arial" w:hAnsi="Arial" w:cs="Arial"/>
          <w:sz w:val="22"/>
        </w:rPr>
        <w:t xml:space="preserve"> obligations </w:t>
      </w:r>
      <w:r w:rsidR="008E059E" w:rsidRPr="003F2208">
        <w:rPr>
          <w:rFonts w:ascii="Arial" w:hAnsi="Arial" w:cs="Arial"/>
          <w:sz w:val="22"/>
        </w:rPr>
        <w:t xml:space="preserve">using its short term assets is measured by </w:t>
      </w:r>
      <w:r w:rsidR="00E94A8D" w:rsidRPr="003F2208">
        <w:rPr>
          <w:rFonts w:ascii="Arial" w:hAnsi="Arial" w:cs="Arial"/>
          <w:sz w:val="22"/>
        </w:rPr>
        <w:t xml:space="preserve">the </w:t>
      </w:r>
      <w:r w:rsidR="008E059E" w:rsidRPr="003F2208">
        <w:rPr>
          <w:rFonts w:ascii="Arial" w:hAnsi="Arial" w:cs="Arial"/>
          <w:sz w:val="22"/>
        </w:rPr>
        <w:t>current ratio</w:t>
      </w:r>
      <w:r w:rsidR="00485541" w:rsidRPr="003F2208">
        <w:rPr>
          <w:rFonts w:ascii="Arial" w:hAnsi="Arial" w:cs="Arial"/>
          <w:sz w:val="22"/>
        </w:rPr>
        <w:t xml:space="preserve"> </w:t>
      </w:r>
      <w:r w:rsidR="00485541" w:rsidRPr="003F2208">
        <w:rPr>
          <w:rFonts w:ascii="Arial" w:hAnsi="Arial" w:cs="Arial"/>
          <w:sz w:val="22"/>
        </w:rPr>
        <w:lastRenderedPageBreak/>
        <w:t>(</w:t>
      </w:r>
      <w:proofErr w:type="spellStart"/>
      <w:r w:rsidR="00485541" w:rsidRPr="003F2208">
        <w:rPr>
          <w:rFonts w:ascii="Arial" w:eastAsia="Times New Roman" w:hAnsi="Arial" w:cs="Arial"/>
          <w:sz w:val="22"/>
          <w:lang w:val="en-US"/>
        </w:rPr>
        <w:t>Petkov</w:t>
      </w:r>
      <w:proofErr w:type="spellEnd"/>
      <w:r w:rsidR="00485541" w:rsidRPr="003F2208">
        <w:rPr>
          <w:rFonts w:ascii="Arial" w:eastAsia="Times New Roman" w:hAnsi="Arial" w:cs="Arial"/>
          <w:sz w:val="22"/>
          <w:lang w:val="en-US"/>
        </w:rPr>
        <w:t>, 2020)</w:t>
      </w:r>
      <w:r w:rsidR="008E059E" w:rsidRPr="003F2208">
        <w:rPr>
          <w:rFonts w:ascii="Arial" w:hAnsi="Arial" w:cs="Arial"/>
          <w:sz w:val="22"/>
        </w:rPr>
        <w:t xml:space="preserve">. The ideal value of the ratio is 2:1. And, the values of the ratio are 0.77 and 0.92 respectively in 2020 and 2021. The </w:t>
      </w:r>
      <w:r w:rsidR="00EA6C03" w:rsidRPr="003F2208">
        <w:rPr>
          <w:rFonts w:ascii="Arial" w:hAnsi="Arial" w:cs="Arial"/>
          <w:sz w:val="22"/>
        </w:rPr>
        <w:t xml:space="preserve">paying of </w:t>
      </w:r>
      <w:proofErr w:type="gramStart"/>
      <w:r w:rsidR="00EA6C03" w:rsidRPr="003F2208">
        <w:rPr>
          <w:rFonts w:ascii="Arial" w:hAnsi="Arial" w:cs="Arial"/>
          <w:sz w:val="22"/>
        </w:rPr>
        <w:t>short term</w:t>
      </w:r>
      <w:proofErr w:type="gramEnd"/>
      <w:r w:rsidR="00EA6C03" w:rsidRPr="003F2208">
        <w:rPr>
          <w:rFonts w:ascii="Arial" w:hAnsi="Arial" w:cs="Arial"/>
          <w:sz w:val="22"/>
        </w:rPr>
        <w:t xml:space="preserve"> obligations of the company </w:t>
      </w:r>
      <w:r w:rsidR="00E94A8D" w:rsidRPr="003F2208">
        <w:rPr>
          <w:rFonts w:ascii="Arial" w:hAnsi="Arial" w:cs="Arial"/>
          <w:sz w:val="22"/>
        </w:rPr>
        <w:t>is</w:t>
      </w:r>
      <w:r w:rsidR="00EA6C03" w:rsidRPr="003F2208">
        <w:rPr>
          <w:rFonts w:ascii="Arial" w:hAnsi="Arial" w:cs="Arial"/>
          <w:sz w:val="22"/>
        </w:rPr>
        <w:t xml:space="preserve"> not good. </w:t>
      </w:r>
    </w:p>
    <w:p w14:paraId="44C90B88" w14:textId="77777777" w:rsidR="00B26C08" w:rsidRPr="003F2208" w:rsidRDefault="00B26C08" w:rsidP="00B26C08">
      <w:pPr>
        <w:pStyle w:val="ListParagraph"/>
        <w:numPr>
          <w:ilvl w:val="0"/>
          <w:numId w:val="7"/>
        </w:numPr>
        <w:rPr>
          <w:rFonts w:ascii="Arial" w:hAnsi="Arial" w:cs="Arial"/>
          <w:b/>
          <w:sz w:val="22"/>
        </w:rPr>
      </w:pPr>
      <w:r w:rsidRPr="003F2208">
        <w:rPr>
          <w:rFonts w:ascii="Arial" w:hAnsi="Arial" w:cs="Arial"/>
          <w:b/>
          <w:sz w:val="22"/>
        </w:rPr>
        <w:t>Gearing ratio</w:t>
      </w:r>
      <w:r w:rsidR="001B6790" w:rsidRPr="003F2208">
        <w:rPr>
          <w:rFonts w:ascii="Arial" w:hAnsi="Arial" w:cs="Arial"/>
          <w:b/>
          <w:sz w:val="22"/>
        </w:rPr>
        <w:t xml:space="preserve">: </w:t>
      </w:r>
      <w:r w:rsidR="001B6790" w:rsidRPr="003F2208">
        <w:rPr>
          <w:rFonts w:ascii="Arial" w:hAnsi="Arial" w:cs="Arial"/>
          <w:sz w:val="22"/>
        </w:rPr>
        <w:t>It indicates the financial risk of a</w:t>
      </w:r>
      <w:r w:rsidR="00EF2010" w:rsidRPr="003F2208">
        <w:rPr>
          <w:rFonts w:ascii="Arial" w:hAnsi="Arial" w:cs="Arial"/>
          <w:sz w:val="22"/>
        </w:rPr>
        <w:t>n</w:t>
      </w:r>
      <w:r w:rsidR="001B6790" w:rsidRPr="003F2208">
        <w:rPr>
          <w:rFonts w:ascii="Arial" w:hAnsi="Arial" w:cs="Arial"/>
          <w:sz w:val="22"/>
        </w:rPr>
        <w:t xml:space="preserve"> organisation. </w:t>
      </w:r>
      <w:r w:rsidR="00EF2010" w:rsidRPr="003F2208">
        <w:rPr>
          <w:rFonts w:ascii="Arial" w:hAnsi="Arial" w:cs="Arial"/>
          <w:sz w:val="22"/>
        </w:rPr>
        <w:t>The values of the ratio of the company are 59% and 57 % in 2020 and 2021 respectively. The financial risk of the company has been slightly improved in 2021.</w:t>
      </w:r>
    </w:p>
    <w:p w14:paraId="6FCC34A0" w14:textId="77777777" w:rsidR="00B26C08" w:rsidRPr="003F2208" w:rsidRDefault="00B26C08" w:rsidP="00B26C08">
      <w:pPr>
        <w:pStyle w:val="ListParagraph"/>
        <w:numPr>
          <w:ilvl w:val="0"/>
          <w:numId w:val="7"/>
        </w:numPr>
        <w:rPr>
          <w:rFonts w:ascii="Arial" w:hAnsi="Arial" w:cs="Arial"/>
          <w:b/>
          <w:sz w:val="22"/>
        </w:rPr>
      </w:pPr>
      <w:r w:rsidRPr="003F2208">
        <w:rPr>
          <w:rFonts w:ascii="Arial" w:hAnsi="Arial" w:cs="Arial"/>
          <w:b/>
          <w:sz w:val="22"/>
        </w:rPr>
        <w:t>Interest cover</w:t>
      </w:r>
      <w:r w:rsidR="00EF2010" w:rsidRPr="003F2208">
        <w:rPr>
          <w:rFonts w:ascii="Arial" w:hAnsi="Arial" w:cs="Arial"/>
          <w:b/>
          <w:sz w:val="22"/>
        </w:rPr>
        <w:t xml:space="preserve">age ratio: </w:t>
      </w:r>
      <w:r w:rsidR="00EF2010" w:rsidRPr="003F2208">
        <w:rPr>
          <w:rFonts w:ascii="Arial" w:hAnsi="Arial" w:cs="Arial"/>
          <w:sz w:val="22"/>
        </w:rPr>
        <w:t xml:space="preserve">The ratio determines an organisation’s ability to pay its interest expenses utilising its revenue. </w:t>
      </w:r>
      <w:r w:rsidRPr="003F2208">
        <w:rPr>
          <w:rFonts w:ascii="Arial" w:hAnsi="Arial" w:cs="Arial"/>
          <w:b/>
          <w:sz w:val="22"/>
        </w:rPr>
        <w:t xml:space="preserve"> </w:t>
      </w:r>
      <w:r w:rsidR="00EF2010" w:rsidRPr="003F2208">
        <w:rPr>
          <w:rFonts w:ascii="Arial" w:hAnsi="Arial" w:cs="Arial"/>
          <w:sz w:val="22"/>
        </w:rPr>
        <w:t xml:space="preserve">The values of the ratio of the company </w:t>
      </w:r>
      <w:proofErr w:type="gramStart"/>
      <w:r w:rsidR="00EF2010" w:rsidRPr="003F2208">
        <w:rPr>
          <w:rFonts w:ascii="Arial" w:hAnsi="Arial" w:cs="Arial"/>
          <w:sz w:val="22"/>
        </w:rPr>
        <w:t>are  3.57</w:t>
      </w:r>
      <w:proofErr w:type="gramEnd"/>
      <w:r w:rsidR="00EF2010" w:rsidRPr="003F2208">
        <w:rPr>
          <w:rFonts w:ascii="Arial" w:hAnsi="Arial" w:cs="Arial"/>
          <w:sz w:val="22"/>
        </w:rPr>
        <w:t xml:space="preserve"> times and 3.86 times in 2020 and in 2021 respectively. The ability of the company has been slightly decreased.</w:t>
      </w:r>
    </w:p>
    <w:p w14:paraId="080BBE43" w14:textId="77777777" w:rsidR="00AF36F4" w:rsidRPr="003F2208" w:rsidRDefault="00AF36F4" w:rsidP="00AF36F4">
      <w:pPr>
        <w:rPr>
          <w:rFonts w:ascii="Arial" w:hAnsi="Arial" w:cs="Arial"/>
          <w:sz w:val="22"/>
        </w:rPr>
      </w:pPr>
      <w:r w:rsidRPr="003F2208">
        <w:rPr>
          <w:rFonts w:ascii="Arial" w:hAnsi="Arial" w:cs="Arial"/>
          <w:sz w:val="22"/>
        </w:rPr>
        <w:t xml:space="preserve">Overall, the financial position of the company is quite stable with consistent revenue growth over </w:t>
      </w:r>
      <w:r w:rsidR="00E94A8D" w:rsidRPr="003F2208">
        <w:rPr>
          <w:rFonts w:ascii="Arial" w:hAnsi="Arial" w:cs="Arial"/>
          <w:sz w:val="22"/>
        </w:rPr>
        <w:t xml:space="preserve">the </w:t>
      </w:r>
      <w:r w:rsidRPr="003F2208">
        <w:rPr>
          <w:rFonts w:ascii="Arial" w:hAnsi="Arial" w:cs="Arial"/>
          <w:sz w:val="22"/>
        </w:rPr>
        <w:t>years. However, some areas of the company such as paying short term obligations need to be improved.</w:t>
      </w:r>
    </w:p>
    <w:p w14:paraId="458EC59D" w14:textId="77777777" w:rsidR="00B26C08" w:rsidRPr="008F6A44" w:rsidRDefault="00B26C08" w:rsidP="008F6A44">
      <w:pPr>
        <w:rPr>
          <w:lang w:val="en-US"/>
        </w:rPr>
      </w:pPr>
    </w:p>
    <w:p w14:paraId="113FF77F" w14:textId="77777777" w:rsidR="00906D03" w:rsidRPr="00906D03" w:rsidRDefault="00906D03" w:rsidP="00906D03">
      <w:pPr>
        <w:rPr>
          <w:lang w:val="en-US"/>
        </w:rPr>
      </w:pPr>
    </w:p>
    <w:p w14:paraId="3B5CDB8D" w14:textId="5410DEFA" w:rsidR="00145608" w:rsidRPr="003F2208" w:rsidRDefault="003E3F39" w:rsidP="003F2208">
      <w:pPr>
        <w:spacing w:line="259" w:lineRule="auto"/>
        <w:jc w:val="left"/>
        <w:rPr>
          <w:rFonts w:eastAsiaTheme="majorEastAsia" w:cstheme="majorBidi"/>
          <w:b/>
          <w:color w:val="2F5496" w:themeColor="accent1" w:themeShade="BF"/>
          <w:sz w:val="30"/>
          <w:szCs w:val="32"/>
          <w:lang w:val="en-US"/>
        </w:rPr>
      </w:pPr>
      <w:r>
        <w:rPr>
          <w:lang w:val="en-US"/>
        </w:rPr>
        <w:br w:type="page"/>
      </w:r>
    </w:p>
    <w:p w14:paraId="0C183B92" w14:textId="4AEBC4B1" w:rsidR="003F2208" w:rsidRPr="003F2208" w:rsidRDefault="003F2208" w:rsidP="00145608">
      <w:pPr>
        <w:rPr>
          <w:rFonts w:ascii="Arial" w:hAnsi="Arial" w:cs="Arial"/>
          <w:b/>
          <w:bCs/>
          <w:sz w:val="22"/>
          <w:lang w:val="en-US"/>
        </w:rPr>
      </w:pPr>
      <w:r w:rsidRPr="003F2208">
        <w:rPr>
          <w:rFonts w:ascii="Arial" w:hAnsi="Arial" w:cs="Arial"/>
          <w:b/>
          <w:bCs/>
          <w:sz w:val="22"/>
          <w:lang w:val="en-US"/>
        </w:rPr>
        <w:t xml:space="preserve">Conclusion </w:t>
      </w:r>
    </w:p>
    <w:p w14:paraId="745F742E" w14:textId="2646FB02" w:rsidR="00145608" w:rsidRPr="003F2208" w:rsidRDefault="00145608" w:rsidP="00145608">
      <w:pPr>
        <w:rPr>
          <w:rFonts w:ascii="Arial" w:hAnsi="Arial" w:cs="Arial"/>
          <w:sz w:val="22"/>
          <w:lang w:val="en-US"/>
        </w:rPr>
      </w:pPr>
      <w:proofErr w:type="gramStart"/>
      <w:r w:rsidRPr="003F2208">
        <w:rPr>
          <w:rFonts w:ascii="Arial" w:hAnsi="Arial" w:cs="Arial"/>
          <w:sz w:val="22"/>
          <w:lang w:val="en-US"/>
        </w:rPr>
        <w:t>In order to</w:t>
      </w:r>
      <w:proofErr w:type="gramEnd"/>
      <w:r w:rsidRPr="003F2208">
        <w:rPr>
          <w:rFonts w:ascii="Arial" w:hAnsi="Arial" w:cs="Arial"/>
          <w:sz w:val="22"/>
          <w:lang w:val="en-US"/>
        </w:rPr>
        <w:t xml:space="preserve"> assess the financial performance of a company, it is essential to prepare financial statements such as income statement</w:t>
      </w:r>
      <w:r w:rsidR="00E94A8D" w:rsidRPr="003F2208">
        <w:rPr>
          <w:rFonts w:ascii="Arial" w:hAnsi="Arial" w:cs="Arial"/>
          <w:sz w:val="22"/>
          <w:lang w:val="en-US"/>
        </w:rPr>
        <w:t>s</w:t>
      </w:r>
      <w:r w:rsidRPr="003F2208">
        <w:rPr>
          <w:rFonts w:ascii="Arial" w:hAnsi="Arial" w:cs="Arial"/>
          <w:sz w:val="22"/>
          <w:lang w:val="en-US"/>
        </w:rPr>
        <w:t xml:space="preserve"> and balance sheet</w:t>
      </w:r>
      <w:r w:rsidR="00E94A8D" w:rsidRPr="003F2208">
        <w:rPr>
          <w:rFonts w:ascii="Arial" w:hAnsi="Arial" w:cs="Arial"/>
          <w:sz w:val="22"/>
          <w:lang w:val="en-US"/>
        </w:rPr>
        <w:t>s</w:t>
      </w:r>
      <w:r w:rsidRPr="003F2208">
        <w:rPr>
          <w:rFonts w:ascii="Arial" w:hAnsi="Arial" w:cs="Arial"/>
          <w:sz w:val="22"/>
          <w:lang w:val="en-US"/>
        </w:rPr>
        <w:t>. Besides, several principles such as accrual accounting, basic accounting equation</w:t>
      </w:r>
      <w:r w:rsidR="00E94A8D" w:rsidRPr="003F2208">
        <w:rPr>
          <w:rFonts w:ascii="Arial" w:hAnsi="Arial" w:cs="Arial"/>
          <w:sz w:val="22"/>
          <w:lang w:val="en-US"/>
        </w:rPr>
        <w:t>,</w:t>
      </w:r>
      <w:r w:rsidRPr="003F2208">
        <w:rPr>
          <w:rFonts w:ascii="Arial" w:hAnsi="Arial" w:cs="Arial"/>
          <w:sz w:val="22"/>
          <w:lang w:val="en-US"/>
        </w:rPr>
        <w:t xml:space="preserve"> and so on aid in keeping balance in the statement of financial position. Moreover, a vital tool </w:t>
      </w:r>
      <w:r w:rsidR="00E94A8D" w:rsidRPr="003F2208">
        <w:rPr>
          <w:rFonts w:ascii="Arial" w:hAnsi="Arial" w:cs="Arial"/>
          <w:sz w:val="22"/>
          <w:lang w:val="en-US"/>
        </w:rPr>
        <w:t>for</w:t>
      </w:r>
      <w:r w:rsidRPr="003F2208">
        <w:rPr>
          <w:rFonts w:ascii="Arial" w:hAnsi="Arial" w:cs="Arial"/>
          <w:sz w:val="22"/>
          <w:lang w:val="en-US"/>
        </w:rPr>
        <w:t xml:space="preserve"> evaluating the financial health of a company is ratio </w:t>
      </w:r>
      <w:proofErr w:type="gramStart"/>
      <w:r w:rsidRPr="003F2208">
        <w:rPr>
          <w:rFonts w:ascii="Arial" w:hAnsi="Arial" w:cs="Arial"/>
          <w:sz w:val="22"/>
          <w:lang w:val="en-US"/>
        </w:rPr>
        <w:t>analysis</w:t>
      </w:r>
      <w:proofErr w:type="gramEnd"/>
      <w:r w:rsidRPr="003F2208">
        <w:rPr>
          <w:rFonts w:ascii="Arial" w:hAnsi="Arial" w:cs="Arial"/>
          <w:sz w:val="22"/>
          <w:lang w:val="en-US"/>
        </w:rPr>
        <w:t xml:space="preserve"> </w:t>
      </w:r>
      <w:r w:rsidR="00E94A8D" w:rsidRPr="003F2208">
        <w:rPr>
          <w:rFonts w:ascii="Arial" w:hAnsi="Arial" w:cs="Arial"/>
          <w:sz w:val="22"/>
          <w:lang w:val="en-US"/>
        </w:rPr>
        <w:t>which</w:t>
      </w:r>
      <w:r w:rsidRPr="003F2208">
        <w:rPr>
          <w:rFonts w:ascii="Arial" w:hAnsi="Arial" w:cs="Arial"/>
          <w:sz w:val="22"/>
          <w:lang w:val="en-US"/>
        </w:rPr>
        <w:t xml:space="preserve"> has also been conducted </w:t>
      </w:r>
      <w:r w:rsidR="00E94A8D" w:rsidRPr="003F2208">
        <w:rPr>
          <w:rFonts w:ascii="Arial" w:hAnsi="Arial" w:cs="Arial"/>
          <w:sz w:val="22"/>
          <w:lang w:val="en-US"/>
        </w:rPr>
        <w:t xml:space="preserve">based on the given information </w:t>
      </w:r>
      <w:r w:rsidRPr="003F2208">
        <w:rPr>
          <w:rFonts w:ascii="Arial" w:hAnsi="Arial" w:cs="Arial"/>
          <w:sz w:val="22"/>
          <w:lang w:val="en-US"/>
        </w:rPr>
        <w:t>in the report.</w:t>
      </w:r>
    </w:p>
    <w:p w14:paraId="0CF8FF40" w14:textId="77777777" w:rsidR="00145608" w:rsidRPr="00145608" w:rsidRDefault="00145608" w:rsidP="00145608">
      <w:pPr>
        <w:rPr>
          <w:lang w:val="en-US"/>
        </w:rPr>
      </w:pPr>
    </w:p>
    <w:p w14:paraId="4764FB83" w14:textId="77777777" w:rsidR="00004927" w:rsidRDefault="00004927">
      <w:pPr>
        <w:spacing w:line="259" w:lineRule="auto"/>
        <w:jc w:val="left"/>
        <w:rPr>
          <w:rFonts w:eastAsiaTheme="majorEastAsia" w:cstheme="majorBidi"/>
          <w:b/>
          <w:color w:val="1F3864" w:themeColor="accent1" w:themeShade="80"/>
          <w:sz w:val="30"/>
          <w:szCs w:val="32"/>
          <w:lang w:val="en-US"/>
        </w:rPr>
      </w:pPr>
      <w:r>
        <w:br w:type="page"/>
      </w:r>
    </w:p>
    <w:p w14:paraId="710EE820" w14:textId="346F2BE9" w:rsidR="003F2208" w:rsidRPr="003F2208" w:rsidRDefault="003F2208" w:rsidP="00330377">
      <w:pPr>
        <w:rPr>
          <w:rFonts w:ascii="Arial" w:eastAsia="Times New Roman" w:hAnsi="Arial" w:cs="Arial"/>
          <w:b/>
          <w:bCs/>
          <w:sz w:val="22"/>
          <w:lang w:val="en-US"/>
        </w:rPr>
      </w:pPr>
      <w:r w:rsidRPr="003F2208">
        <w:rPr>
          <w:rFonts w:ascii="Arial" w:eastAsia="Times New Roman" w:hAnsi="Arial" w:cs="Arial"/>
          <w:b/>
          <w:bCs/>
          <w:sz w:val="22"/>
          <w:lang w:val="en-US"/>
        </w:rPr>
        <w:lastRenderedPageBreak/>
        <w:t>References</w:t>
      </w:r>
    </w:p>
    <w:p w14:paraId="29F7A1CC" w14:textId="0D736AD7" w:rsidR="00330377" w:rsidRPr="003F2208" w:rsidRDefault="00330377" w:rsidP="00330377">
      <w:pPr>
        <w:rPr>
          <w:rFonts w:ascii="Arial" w:hAnsi="Arial" w:cs="Arial"/>
          <w:sz w:val="22"/>
          <w:lang w:val="en-US"/>
        </w:rPr>
      </w:pPr>
      <w:proofErr w:type="spellStart"/>
      <w:r w:rsidRPr="003F2208">
        <w:rPr>
          <w:rFonts w:ascii="Arial" w:eastAsia="Times New Roman" w:hAnsi="Arial" w:cs="Arial"/>
          <w:sz w:val="22"/>
          <w:lang w:val="en-US"/>
        </w:rPr>
        <w:t>Bangma</w:t>
      </w:r>
      <w:proofErr w:type="spellEnd"/>
      <w:r w:rsidRPr="003F2208">
        <w:rPr>
          <w:rFonts w:ascii="Arial" w:eastAsia="Times New Roman" w:hAnsi="Arial" w:cs="Arial"/>
          <w:sz w:val="22"/>
          <w:lang w:val="en-US"/>
        </w:rPr>
        <w:t xml:space="preserve">, D.F., Koerts, J., </w:t>
      </w:r>
      <w:proofErr w:type="spellStart"/>
      <w:r w:rsidRPr="003F2208">
        <w:rPr>
          <w:rFonts w:ascii="Arial" w:eastAsia="Times New Roman" w:hAnsi="Arial" w:cs="Arial"/>
          <w:sz w:val="22"/>
          <w:lang w:val="en-US"/>
        </w:rPr>
        <w:t>Fuermaier</w:t>
      </w:r>
      <w:proofErr w:type="spellEnd"/>
      <w:r w:rsidRPr="003F2208">
        <w:rPr>
          <w:rFonts w:ascii="Arial" w:eastAsia="Times New Roman" w:hAnsi="Arial" w:cs="Arial"/>
          <w:sz w:val="22"/>
          <w:lang w:val="en-US"/>
        </w:rPr>
        <w:t xml:space="preserve">, A., Mette, C., Zimmermann, M., Toussaint, A.K., </w:t>
      </w:r>
      <w:proofErr w:type="spellStart"/>
      <w:r w:rsidRPr="003F2208">
        <w:rPr>
          <w:rFonts w:ascii="Arial" w:eastAsia="Times New Roman" w:hAnsi="Arial" w:cs="Arial"/>
          <w:sz w:val="22"/>
          <w:lang w:val="en-US"/>
        </w:rPr>
        <w:t>Tucha</w:t>
      </w:r>
      <w:proofErr w:type="spellEnd"/>
      <w:r w:rsidRPr="003F2208">
        <w:rPr>
          <w:rFonts w:ascii="Arial" w:eastAsia="Times New Roman" w:hAnsi="Arial" w:cs="Arial"/>
          <w:sz w:val="22"/>
          <w:lang w:val="en-US"/>
        </w:rPr>
        <w:t xml:space="preserve">, L. and </w:t>
      </w:r>
      <w:proofErr w:type="spellStart"/>
      <w:r w:rsidRPr="003F2208">
        <w:rPr>
          <w:rFonts w:ascii="Arial" w:eastAsia="Times New Roman" w:hAnsi="Arial" w:cs="Arial"/>
          <w:sz w:val="22"/>
          <w:lang w:val="en-US"/>
        </w:rPr>
        <w:t>Tucha</w:t>
      </w:r>
      <w:proofErr w:type="spellEnd"/>
      <w:r w:rsidRPr="003F2208">
        <w:rPr>
          <w:rFonts w:ascii="Arial" w:eastAsia="Times New Roman" w:hAnsi="Arial" w:cs="Arial"/>
          <w:sz w:val="22"/>
          <w:lang w:val="en-US"/>
        </w:rPr>
        <w:t xml:space="preserve">, O., </w:t>
      </w:r>
      <w:r w:rsidR="003F2208">
        <w:rPr>
          <w:rFonts w:ascii="Arial" w:eastAsia="Times New Roman" w:hAnsi="Arial" w:cs="Arial"/>
          <w:sz w:val="22"/>
          <w:lang w:val="en-US"/>
        </w:rPr>
        <w:t>(</w:t>
      </w:r>
      <w:r w:rsidRPr="003F2208">
        <w:rPr>
          <w:rFonts w:ascii="Arial" w:eastAsia="Times New Roman" w:hAnsi="Arial" w:cs="Arial"/>
          <w:sz w:val="22"/>
          <w:lang w:val="en-US"/>
        </w:rPr>
        <w:t>2019</w:t>
      </w:r>
      <w:r w:rsidR="007F5190">
        <w:rPr>
          <w:rFonts w:ascii="Arial" w:eastAsia="Times New Roman" w:hAnsi="Arial" w:cs="Arial"/>
          <w:sz w:val="22"/>
          <w:lang w:val="en-US"/>
        </w:rPr>
        <w:t>)</w:t>
      </w:r>
      <w:r w:rsidRPr="003F2208">
        <w:rPr>
          <w:rFonts w:ascii="Arial" w:eastAsia="Times New Roman" w:hAnsi="Arial" w:cs="Arial"/>
          <w:sz w:val="22"/>
          <w:lang w:val="en-US"/>
        </w:rPr>
        <w:t xml:space="preserve">. Financial decision-making in adults with ADHD. </w:t>
      </w:r>
      <w:r w:rsidRPr="003F2208">
        <w:rPr>
          <w:rFonts w:ascii="Arial" w:eastAsia="Times New Roman" w:hAnsi="Arial" w:cs="Arial"/>
          <w:i/>
          <w:iCs/>
          <w:sz w:val="22"/>
          <w:lang w:val="en-US"/>
        </w:rPr>
        <w:t>Neuropsychology</w:t>
      </w:r>
      <w:r w:rsidRPr="003F2208">
        <w:rPr>
          <w:rFonts w:ascii="Arial" w:eastAsia="Times New Roman" w:hAnsi="Arial" w:cs="Arial"/>
          <w:sz w:val="22"/>
          <w:lang w:val="en-US"/>
        </w:rPr>
        <w:t xml:space="preserve">, </w:t>
      </w:r>
      <w:r w:rsidRPr="003F2208">
        <w:rPr>
          <w:rFonts w:ascii="Arial" w:eastAsia="Times New Roman" w:hAnsi="Arial" w:cs="Arial"/>
          <w:i/>
          <w:iCs/>
          <w:sz w:val="22"/>
          <w:lang w:val="en-US"/>
        </w:rPr>
        <w:t>33</w:t>
      </w:r>
      <w:r w:rsidRPr="003F2208">
        <w:rPr>
          <w:rFonts w:ascii="Arial" w:eastAsia="Times New Roman" w:hAnsi="Arial" w:cs="Arial"/>
          <w:sz w:val="22"/>
          <w:lang w:val="en-US"/>
        </w:rPr>
        <w:t>(8), p.1065.</w:t>
      </w:r>
    </w:p>
    <w:p w14:paraId="3ED5D396" w14:textId="03552577" w:rsidR="003F2208" w:rsidRDefault="00330377" w:rsidP="003F2208">
      <w:pPr>
        <w:spacing w:after="0"/>
        <w:rPr>
          <w:rFonts w:ascii="Arial" w:eastAsia="Times New Roman" w:hAnsi="Arial" w:cs="Arial"/>
          <w:sz w:val="22"/>
          <w:lang w:val="en-US"/>
        </w:rPr>
      </w:pPr>
      <w:proofErr w:type="spellStart"/>
      <w:r w:rsidRPr="003F2208">
        <w:rPr>
          <w:rFonts w:ascii="Arial" w:eastAsia="Times New Roman" w:hAnsi="Arial" w:cs="Arial"/>
          <w:sz w:val="22"/>
          <w:lang w:val="en-US"/>
        </w:rPr>
        <w:t>Chukwudi</w:t>
      </w:r>
      <w:proofErr w:type="spellEnd"/>
      <w:r w:rsidRPr="003F2208">
        <w:rPr>
          <w:rFonts w:ascii="Arial" w:eastAsia="Times New Roman" w:hAnsi="Arial" w:cs="Arial"/>
          <w:sz w:val="22"/>
          <w:lang w:val="en-US"/>
        </w:rPr>
        <w:t xml:space="preserve">, O.L., </w:t>
      </w:r>
      <w:proofErr w:type="spellStart"/>
      <w:r w:rsidRPr="003F2208">
        <w:rPr>
          <w:rFonts w:ascii="Arial" w:eastAsia="Times New Roman" w:hAnsi="Arial" w:cs="Arial"/>
          <w:sz w:val="22"/>
          <w:lang w:val="en-US"/>
        </w:rPr>
        <w:t>Echefu</w:t>
      </w:r>
      <w:proofErr w:type="spellEnd"/>
      <w:r w:rsidRPr="003F2208">
        <w:rPr>
          <w:rFonts w:ascii="Arial" w:eastAsia="Times New Roman" w:hAnsi="Arial" w:cs="Arial"/>
          <w:sz w:val="22"/>
          <w:lang w:val="en-US"/>
        </w:rPr>
        <w:t xml:space="preserve">, S.C., Boniface, U.U. and Victoria, C.N., </w:t>
      </w:r>
      <w:r w:rsidR="003F2208">
        <w:rPr>
          <w:rFonts w:ascii="Arial" w:eastAsia="Times New Roman" w:hAnsi="Arial" w:cs="Arial"/>
          <w:sz w:val="22"/>
          <w:lang w:val="en-US"/>
        </w:rPr>
        <w:t>(</w:t>
      </w:r>
      <w:r w:rsidRPr="003F2208">
        <w:rPr>
          <w:rFonts w:ascii="Arial" w:eastAsia="Times New Roman" w:hAnsi="Arial" w:cs="Arial"/>
          <w:sz w:val="22"/>
          <w:lang w:val="en-US"/>
        </w:rPr>
        <w:t>2018</w:t>
      </w:r>
      <w:r w:rsidR="003F2208">
        <w:rPr>
          <w:rFonts w:ascii="Arial" w:eastAsia="Times New Roman" w:hAnsi="Arial" w:cs="Arial"/>
          <w:sz w:val="22"/>
          <w:lang w:val="en-US"/>
        </w:rPr>
        <w:t>)</w:t>
      </w:r>
      <w:r w:rsidRPr="003F2208">
        <w:rPr>
          <w:rFonts w:ascii="Arial" w:eastAsia="Times New Roman" w:hAnsi="Arial" w:cs="Arial"/>
          <w:sz w:val="22"/>
          <w:lang w:val="en-US"/>
        </w:rPr>
        <w:t xml:space="preserve">. Effect of Artificial Intelligence on the Performance of Accounting Operations among Accounting Firms in </w:t>
      </w:r>
      <w:proofErr w:type="gramStart"/>
      <w:r w:rsidRPr="003F2208">
        <w:rPr>
          <w:rFonts w:ascii="Arial" w:eastAsia="Times New Roman" w:hAnsi="Arial" w:cs="Arial"/>
          <w:sz w:val="22"/>
          <w:lang w:val="en-US"/>
        </w:rPr>
        <w:t>South East</w:t>
      </w:r>
      <w:proofErr w:type="gramEnd"/>
      <w:r w:rsidRPr="003F2208">
        <w:rPr>
          <w:rFonts w:ascii="Arial" w:eastAsia="Times New Roman" w:hAnsi="Arial" w:cs="Arial"/>
          <w:sz w:val="22"/>
          <w:lang w:val="en-US"/>
        </w:rPr>
        <w:t xml:space="preserve"> Nigeria. </w:t>
      </w:r>
      <w:r w:rsidRPr="003F2208">
        <w:rPr>
          <w:rFonts w:ascii="Arial" w:eastAsia="Times New Roman" w:hAnsi="Arial" w:cs="Arial"/>
          <w:i/>
          <w:iCs/>
          <w:sz w:val="22"/>
          <w:lang w:val="en-US"/>
        </w:rPr>
        <w:t>Asian Journal of Economics, Business and Accounting</w:t>
      </w:r>
      <w:r w:rsidRPr="003F2208">
        <w:rPr>
          <w:rFonts w:ascii="Arial" w:eastAsia="Times New Roman" w:hAnsi="Arial" w:cs="Arial"/>
          <w:sz w:val="22"/>
          <w:lang w:val="en-US"/>
        </w:rPr>
        <w:t>, pp.1-11.</w:t>
      </w:r>
    </w:p>
    <w:p w14:paraId="748AE64C" w14:textId="77777777" w:rsidR="003F2208" w:rsidRPr="003F2208" w:rsidRDefault="003F2208" w:rsidP="003F2208">
      <w:pPr>
        <w:spacing w:after="0"/>
        <w:rPr>
          <w:rFonts w:ascii="Arial" w:eastAsia="Times New Roman" w:hAnsi="Arial" w:cs="Arial"/>
          <w:sz w:val="22"/>
          <w:lang w:val="en-US"/>
        </w:rPr>
      </w:pPr>
    </w:p>
    <w:p w14:paraId="4D3B0572" w14:textId="0FB1E7ED" w:rsidR="00330377" w:rsidRDefault="00330377" w:rsidP="00330377">
      <w:pPr>
        <w:spacing w:after="0"/>
        <w:rPr>
          <w:rFonts w:ascii="Arial" w:eastAsia="Times New Roman" w:hAnsi="Arial" w:cs="Arial"/>
          <w:sz w:val="22"/>
          <w:lang w:val="en-US"/>
        </w:rPr>
      </w:pPr>
      <w:proofErr w:type="spellStart"/>
      <w:r w:rsidRPr="003F2208">
        <w:rPr>
          <w:rFonts w:ascii="Arial" w:eastAsia="Times New Roman" w:hAnsi="Arial" w:cs="Arial"/>
          <w:sz w:val="22"/>
          <w:lang w:val="en-US"/>
        </w:rPr>
        <w:t>Frydman</w:t>
      </w:r>
      <w:proofErr w:type="spellEnd"/>
      <w:r w:rsidRPr="003F2208">
        <w:rPr>
          <w:rFonts w:ascii="Arial" w:eastAsia="Times New Roman" w:hAnsi="Arial" w:cs="Arial"/>
          <w:sz w:val="22"/>
          <w:lang w:val="en-US"/>
        </w:rPr>
        <w:t xml:space="preserve">, C. and Camerer, C.F., </w:t>
      </w:r>
      <w:r w:rsidR="003F2208">
        <w:rPr>
          <w:rFonts w:ascii="Arial" w:eastAsia="Times New Roman" w:hAnsi="Arial" w:cs="Arial"/>
          <w:sz w:val="22"/>
          <w:lang w:val="en-US"/>
        </w:rPr>
        <w:t>(</w:t>
      </w:r>
      <w:r w:rsidRPr="003F2208">
        <w:rPr>
          <w:rFonts w:ascii="Arial" w:eastAsia="Times New Roman" w:hAnsi="Arial" w:cs="Arial"/>
          <w:sz w:val="22"/>
          <w:lang w:val="en-US"/>
        </w:rPr>
        <w:t>2016</w:t>
      </w:r>
      <w:r w:rsidR="003F2208">
        <w:rPr>
          <w:rFonts w:ascii="Arial" w:eastAsia="Times New Roman" w:hAnsi="Arial" w:cs="Arial"/>
          <w:sz w:val="22"/>
          <w:lang w:val="en-US"/>
        </w:rPr>
        <w:t>)</w:t>
      </w:r>
      <w:r w:rsidRPr="003F2208">
        <w:rPr>
          <w:rFonts w:ascii="Arial" w:eastAsia="Times New Roman" w:hAnsi="Arial" w:cs="Arial"/>
          <w:sz w:val="22"/>
          <w:lang w:val="en-US"/>
        </w:rPr>
        <w:t xml:space="preserve">. The psychology and neuroscience of financial decision making. </w:t>
      </w:r>
      <w:r w:rsidRPr="003F2208">
        <w:rPr>
          <w:rFonts w:ascii="Arial" w:eastAsia="Times New Roman" w:hAnsi="Arial" w:cs="Arial"/>
          <w:i/>
          <w:iCs/>
          <w:sz w:val="22"/>
          <w:lang w:val="en-US"/>
        </w:rPr>
        <w:t>Trends in cognitive sciences</w:t>
      </w:r>
      <w:r w:rsidRPr="003F2208">
        <w:rPr>
          <w:rFonts w:ascii="Arial" w:eastAsia="Times New Roman" w:hAnsi="Arial" w:cs="Arial"/>
          <w:sz w:val="22"/>
          <w:lang w:val="en-US"/>
        </w:rPr>
        <w:t xml:space="preserve">, </w:t>
      </w:r>
      <w:r w:rsidRPr="003F2208">
        <w:rPr>
          <w:rFonts w:ascii="Arial" w:eastAsia="Times New Roman" w:hAnsi="Arial" w:cs="Arial"/>
          <w:i/>
          <w:iCs/>
          <w:sz w:val="22"/>
          <w:lang w:val="en-US"/>
        </w:rPr>
        <w:t>20</w:t>
      </w:r>
      <w:r w:rsidRPr="003F2208">
        <w:rPr>
          <w:rFonts w:ascii="Arial" w:eastAsia="Times New Roman" w:hAnsi="Arial" w:cs="Arial"/>
          <w:sz w:val="22"/>
          <w:lang w:val="en-US"/>
        </w:rPr>
        <w:t>(9), pp.661-675.</w:t>
      </w:r>
    </w:p>
    <w:p w14:paraId="371B324F" w14:textId="77777777" w:rsidR="003F2208" w:rsidRPr="003F2208" w:rsidRDefault="003F2208" w:rsidP="00330377">
      <w:pPr>
        <w:spacing w:after="0"/>
        <w:rPr>
          <w:rFonts w:ascii="Arial" w:eastAsia="Times New Roman" w:hAnsi="Arial" w:cs="Arial"/>
          <w:sz w:val="22"/>
          <w:lang w:val="en-US"/>
        </w:rPr>
      </w:pPr>
    </w:p>
    <w:p w14:paraId="6C4CB8FC" w14:textId="1796C866" w:rsidR="00330377" w:rsidRDefault="00330377" w:rsidP="00330377">
      <w:pPr>
        <w:spacing w:after="0"/>
        <w:rPr>
          <w:rFonts w:ascii="Arial" w:eastAsia="Times New Roman" w:hAnsi="Arial" w:cs="Arial"/>
          <w:sz w:val="22"/>
          <w:lang w:val="en-US"/>
        </w:rPr>
      </w:pPr>
      <w:r w:rsidRPr="003F2208">
        <w:rPr>
          <w:rFonts w:ascii="Arial" w:eastAsia="Times New Roman" w:hAnsi="Arial" w:cs="Arial"/>
          <w:sz w:val="22"/>
          <w:lang w:val="en-US"/>
        </w:rPr>
        <w:t xml:space="preserve">Greenberg, A.E. and Hershfield, H.E., </w:t>
      </w:r>
      <w:r w:rsidR="003F2208">
        <w:rPr>
          <w:rFonts w:ascii="Arial" w:eastAsia="Times New Roman" w:hAnsi="Arial" w:cs="Arial"/>
          <w:sz w:val="22"/>
          <w:lang w:val="en-US"/>
        </w:rPr>
        <w:t>(</w:t>
      </w:r>
      <w:r w:rsidRPr="003F2208">
        <w:rPr>
          <w:rFonts w:ascii="Arial" w:eastAsia="Times New Roman" w:hAnsi="Arial" w:cs="Arial"/>
          <w:sz w:val="22"/>
          <w:lang w:val="en-US"/>
        </w:rPr>
        <w:t>2019</w:t>
      </w:r>
      <w:r w:rsidR="003F2208">
        <w:rPr>
          <w:rFonts w:ascii="Arial" w:eastAsia="Times New Roman" w:hAnsi="Arial" w:cs="Arial"/>
          <w:sz w:val="22"/>
          <w:lang w:val="en-US"/>
        </w:rPr>
        <w:t>)</w:t>
      </w:r>
      <w:r w:rsidRPr="003F2208">
        <w:rPr>
          <w:rFonts w:ascii="Arial" w:eastAsia="Times New Roman" w:hAnsi="Arial" w:cs="Arial"/>
          <w:sz w:val="22"/>
          <w:lang w:val="en-US"/>
        </w:rPr>
        <w:t xml:space="preserve">. Financial decision making. </w:t>
      </w:r>
      <w:r w:rsidRPr="003F2208">
        <w:rPr>
          <w:rFonts w:ascii="Arial" w:eastAsia="Times New Roman" w:hAnsi="Arial" w:cs="Arial"/>
          <w:i/>
          <w:iCs/>
          <w:sz w:val="22"/>
          <w:lang w:val="en-US"/>
        </w:rPr>
        <w:t>Consumer Psychology Review</w:t>
      </w:r>
      <w:r w:rsidRPr="003F2208">
        <w:rPr>
          <w:rFonts w:ascii="Arial" w:eastAsia="Times New Roman" w:hAnsi="Arial" w:cs="Arial"/>
          <w:sz w:val="22"/>
          <w:lang w:val="en-US"/>
        </w:rPr>
        <w:t xml:space="preserve">, </w:t>
      </w:r>
      <w:r w:rsidRPr="003F2208">
        <w:rPr>
          <w:rFonts w:ascii="Arial" w:eastAsia="Times New Roman" w:hAnsi="Arial" w:cs="Arial"/>
          <w:i/>
          <w:iCs/>
          <w:sz w:val="22"/>
          <w:lang w:val="en-US"/>
        </w:rPr>
        <w:t>2</w:t>
      </w:r>
      <w:r w:rsidRPr="003F2208">
        <w:rPr>
          <w:rFonts w:ascii="Arial" w:eastAsia="Times New Roman" w:hAnsi="Arial" w:cs="Arial"/>
          <w:sz w:val="22"/>
          <w:lang w:val="en-US"/>
        </w:rPr>
        <w:t>(1), pp.17-29.</w:t>
      </w:r>
    </w:p>
    <w:p w14:paraId="43191655" w14:textId="77777777" w:rsidR="003F2208" w:rsidRPr="003F2208" w:rsidRDefault="003F2208" w:rsidP="00330377">
      <w:pPr>
        <w:spacing w:after="0"/>
        <w:rPr>
          <w:rFonts w:ascii="Arial" w:eastAsia="Times New Roman" w:hAnsi="Arial" w:cs="Arial"/>
          <w:sz w:val="22"/>
          <w:lang w:val="en-US"/>
        </w:rPr>
      </w:pPr>
    </w:p>
    <w:p w14:paraId="56617BD4" w14:textId="2A5FEB59" w:rsidR="00330377" w:rsidRDefault="00330377" w:rsidP="00330377">
      <w:pPr>
        <w:spacing w:after="0"/>
        <w:rPr>
          <w:rFonts w:ascii="Arial" w:eastAsia="Times New Roman" w:hAnsi="Arial" w:cs="Arial"/>
          <w:sz w:val="22"/>
          <w:lang w:val="en-US"/>
        </w:rPr>
      </w:pPr>
      <w:proofErr w:type="spellStart"/>
      <w:r w:rsidRPr="003F2208">
        <w:rPr>
          <w:rFonts w:ascii="Arial" w:eastAsia="Times New Roman" w:hAnsi="Arial" w:cs="Arial"/>
          <w:sz w:val="22"/>
          <w:lang w:val="en-US"/>
        </w:rPr>
        <w:t>Hirshleifer</w:t>
      </w:r>
      <w:proofErr w:type="spellEnd"/>
      <w:r w:rsidRPr="003F2208">
        <w:rPr>
          <w:rFonts w:ascii="Arial" w:eastAsia="Times New Roman" w:hAnsi="Arial" w:cs="Arial"/>
          <w:sz w:val="22"/>
          <w:lang w:val="en-US"/>
        </w:rPr>
        <w:t xml:space="preserve">, D., Jian, M. and Zhang, H., </w:t>
      </w:r>
      <w:r w:rsidR="003F2208">
        <w:rPr>
          <w:rFonts w:ascii="Arial" w:eastAsia="Times New Roman" w:hAnsi="Arial" w:cs="Arial"/>
          <w:sz w:val="22"/>
          <w:lang w:val="en-US"/>
        </w:rPr>
        <w:t>(</w:t>
      </w:r>
      <w:r w:rsidRPr="003F2208">
        <w:rPr>
          <w:rFonts w:ascii="Arial" w:eastAsia="Times New Roman" w:hAnsi="Arial" w:cs="Arial"/>
          <w:sz w:val="22"/>
          <w:lang w:val="en-US"/>
        </w:rPr>
        <w:t>2018</w:t>
      </w:r>
      <w:r w:rsidR="003F2208">
        <w:rPr>
          <w:rFonts w:ascii="Arial" w:eastAsia="Times New Roman" w:hAnsi="Arial" w:cs="Arial"/>
          <w:sz w:val="22"/>
          <w:lang w:val="en-US"/>
        </w:rPr>
        <w:t>)</w:t>
      </w:r>
      <w:r w:rsidRPr="003F2208">
        <w:rPr>
          <w:rFonts w:ascii="Arial" w:eastAsia="Times New Roman" w:hAnsi="Arial" w:cs="Arial"/>
          <w:sz w:val="22"/>
          <w:lang w:val="en-US"/>
        </w:rPr>
        <w:t xml:space="preserve">. Superstition and financial decision making. </w:t>
      </w:r>
      <w:r w:rsidRPr="003F2208">
        <w:rPr>
          <w:rFonts w:ascii="Arial" w:eastAsia="Times New Roman" w:hAnsi="Arial" w:cs="Arial"/>
          <w:i/>
          <w:iCs/>
          <w:sz w:val="22"/>
          <w:lang w:val="en-US"/>
        </w:rPr>
        <w:t>Management Science</w:t>
      </w:r>
      <w:r w:rsidRPr="003F2208">
        <w:rPr>
          <w:rFonts w:ascii="Arial" w:eastAsia="Times New Roman" w:hAnsi="Arial" w:cs="Arial"/>
          <w:sz w:val="22"/>
          <w:lang w:val="en-US"/>
        </w:rPr>
        <w:t xml:space="preserve">, </w:t>
      </w:r>
      <w:r w:rsidRPr="003F2208">
        <w:rPr>
          <w:rFonts w:ascii="Arial" w:eastAsia="Times New Roman" w:hAnsi="Arial" w:cs="Arial"/>
          <w:i/>
          <w:iCs/>
          <w:sz w:val="22"/>
          <w:lang w:val="en-US"/>
        </w:rPr>
        <w:t>64</w:t>
      </w:r>
      <w:r w:rsidRPr="003F2208">
        <w:rPr>
          <w:rFonts w:ascii="Arial" w:eastAsia="Times New Roman" w:hAnsi="Arial" w:cs="Arial"/>
          <w:sz w:val="22"/>
          <w:lang w:val="en-US"/>
        </w:rPr>
        <w:t>(1), pp.235-252.</w:t>
      </w:r>
    </w:p>
    <w:p w14:paraId="0AA9FAC5" w14:textId="77777777" w:rsidR="003F2208" w:rsidRPr="003F2208" w:rsidRDefault="003F2208" w:rsidP="00330377">
      <w:pPr>
        <w:spacing w:after="0"/>
        <w:rPr>
          <w:rFonts w:ascii="Arial" w:eastAsia="Times New Roman" w:hAnsi="Arial" w:cs="Arial"/>
          <w:sz w:val="22"/>
          <w:lang w:val="en-US"/>
        </w:rPr>
      </w:pPr>
    </w:p>
    <w:p w14:paraId="74D85D96" w14:textId="3D096D0A" w:rsidR="00330377" w:rsidRDefault="00330377" w:rsidP="00330377">
      <w:pPr>
        <w:spacing w:after="0"/>
        <w:rPr>
          <w:rFonts w:ascii="Arial" w:eastAsia="Times New Roman" w:hAnsi="Arial" w:cs="Arial"/>
          <w:sz w:val="22"/>
          <w:lang w:val="en-US"/>
        </w:rPr>
      </w:pPr>
      <w:r w:rsidRPr="003F2208">
        <w:rPr>
          <w:rFonts w:ascii="Arial" w:eastAsia="Times New Roman" w:hAnsi="Arial" w:cs="Arial"/>
          <w:sz w:val="22"/>
          <w:lang w:val="en-US"/>
        </w:rPr>
        <w:t xml:space="preserve">Kaya, C.T., </w:t>
      </w:r>
      <w:proofErr w:type="spellStart"/>
      <w:r w:rsidRPr="003F2208">
        <w:rPr>
          <w:rFonts w:ascii="Arial" w:eastAsia="Times New Roman" w:hAnsi="Arial" w:cs="Arial"/>
          <w:sz w:val="22"/>
          <w:lang w:val="en-US"/>
        </w:rPr>
        <w:t>Türkyılmaz</w:t>
      </w:r>
      <w:proofErr w:type="spellEnd"/>
      <w:r w:rsidRPr="003F2208">
        <w:rPr>
          <w:rFonts w:ascii="Arial" w:eastAsia="Times New Roman" w:hAnsi="Arial" w:cs="Arial"/>
          <w:sz w:val="22"/>
          <w:lang w:val="en-US"/>
        </w:rPr>
        <w:t xml:space="preserve">, M. and Birol, B., </w:t>
      </w:r>
      <w:r w:rsidR="007F5190">
        <w:rPr>
          <w:rFonts w:ascii="Arial" w:eastAsia="Times New Roman" w:hAnsi="Arial" w:cs="Arial"/>
          <w:sz w:val="22"/>
          <w:lang w:val="en-US"/>
        </w:rPr>
        <w:t>(</w:t>
      </w:r>
      <w:r w:rsidRPr="003F2208">
        <w:rPr>
          <w:rFonts w:ascii="Arial" w:eastAsia="Times New Roman" w:hAnsi="Arial" w:cs="Arial"/>
          <w:sz w:val="22"/>
          <w:lang w:val="en-US"/>
        </w:rPr>
        <w:t>2019</w:t>
      </w:r>
      <w:r w:rsidR="007F5190">
        <w:rPr>
          <w:rFonts w:ascii="Arial" w:eastAsia="Times New Roman" w:hAnsi="Arial" w:cs="Arial"/>
          <w:sz w:val="22"/>
          <w:lang w:val="en-US"/>
        </w:rPr>
        <w:t>)</w:t>
      </w:r>
      <w:r w:rsidRPr="003F2208">
        <w:rPr>
          <w:rFonts w:ascii="Arial" w:eastAsia="Times New Roman" w:hAnsi="Arial" w:cs="Arial"/>
          <w:sz w:val="22"/>
          <w:lang w:val="en-US"/>
        </w:rPr>
        <w:t xml:space="preserve">. Impact of RPA technologies on accounting systems. </w:t>
      </w:r>
      <w:proofErr w:type="spellStart"/>
      <w:r w:rsidRPr="003F2208">
        <w:rPr>
          <w:rFonts w:ascii="Arial" w:eastAsia="Times New Roman" w:hAnsi="Arial" w:cs="Arial"/>
          <w:i/>
          <w:iCs/>
          <w:sz w:val="22"/>
          <w:lang w:val="en-US"/>
        </w:rPr>
        <w:t>Muhasebe</w:t>
      </w:r>
      <w:proofErr w:type="spellEnd"/>
      <w:r w:rsidRPr="003F2208">
        <w:rPr>
          <w:rFonts w:ascii="Arial" w:eastAsia="Times New Roman" w:hAnsi="Arial" w:cs="Arial"/>
          <w:i/>
          <w:iCs/>
          <w:sz w:val="22"/>
          <w:lang w:val="en-US"/>
        </w:rPr>
        <w:t xml:space="preserve"> </w:t>
      </w:r>
      <w:proofErr w:type="spellStart"/>
      <w:r w:rsidRPr="003F2208">
        <w:rPr>
          <w:rFonts w:ascii="Arial" w:eastAsia="Times New Roman" w:hAnsi="Arial" w:cs="Arial"/>
          <w:i/>
          <w:iCs/>
          <w:sz w:val="22"/>
          <w:lang w:val="en-US"/>
        </w:rPr>
        <w:t>ve</w:t>
      </w:r>
      <w:proofErr w:type="spellEnd"/>
      <w:r w:rsidRPr="003F2208">
        <w:rPr>
          <w:rFonts w:ascii="Arial" w:eastAsia="Times New Roman" w:hAnsi="Arial" w:cs="Arial"/>
          <w:i/>
          <w:iCs/>
          <w:sz w:val="22"/>
          <w:lang w:val="en-US"/>
        </w:rPr>
        <w:t xml:space="preserve"> </w:t>
      </w:r>
      <w:proofErr w:type="spellStart"/>
      <w:r w:rsidRPr="003F2208">
        <w:rPr>
          <w:rFonts w:ascii="Arial" w:eastAsia="Times New Roman" w:hAnsi="Arial" w:cs="Arial"/>
          <w:i/>
          <w:iCs/>
          <w:sz w:val="22"/>
          <w:lang w:val="en-US"/>
        </w:rPr>
        <w:t>Finansman</w:t>
      </w:r>
      <w:proofErr w:type="spellEnd"/>
      <w:r w:rsidRPr="003F2208">
        <w:rPr>
          <w:rFonts w:ascii="Arial" w:eastAsia="Times New Roman" w:hAnsi="Arial" w:cs="Arial"/>
          <w:i/>
          <w:iCs/>
          <w:sz w:val="22"/>
          <w:lang w:val="en-US"/>
        </w:rPr>
        <w:t xml:space="preserve"> </w:t>
      </w:r>
      <w:proofErr w:type="spellStart"/>
      <w:r w:rsidRPr="003F2208">
        <w:rPr>
          <w:rFonts w:ascii="Arial" w:eastAsia="Times New Roman" w:hAnsi="Arial" w:cs="Arial"/>
          <w:i/>
          <w:iCs/>
          <w:sz w:val="22"/>
          <w:lang w:val="en-US"/>
        </w:rPr>
        <w:t>Dergisi</w:t>
      </w:r>
      <w:proofErr w:type="spellEnd"/>
      <w:r w:rsidRPr="003F2208">
        <w:rPr>
          <w:rFonts w:ascii="Arial" w:eastAsia="Times New Roman" w:hAnsi="Arial" w:cs="Arial"/>
          <w:sz w:val="22"/>
          <w:lang w:val="en-US"/>
        </w:rPr>
        <w:t>, (82).</w:t>
      </w:r>
    </w:p>
    <w:p w14:paraId="21DB047D" w14:textId="77777777" w:rsidR="003F2208" w:rsidRPr="003F2208" w:rsidRDefault="003F2208" w:rsidP="00330377">
      <w:pPr>
        <w:spacing w:after="0"/>
        <w:rPr>
          <w:rFonts w:ascii="Arial" w:eastAsia="Times New Roman" w:hAnsi="Arial" w:cs="Arial"/>
          <w:sz w:val="22"/>
          <w:lang w:val="en-US"/>
        </w:rPr>
      </w:pPr>
    </w:p>
    <w:p w14:paraId="2B8B4113" w14:textId="3ED65B91" w:rsidR="00330377" w:rsidRPr="003F2208" w:rsidRDefault="00330377" w:rsidP="00330377">
      <w:pPr>
        <w:spacing w:after="0"/>
        <w:rPr>
          <w:rFonts w:ascii="Arial" w:eastAsia="Times New Roman" w:hAnsi="Arial" w:cs="Arial"/>
          <w:sz w:val="22"/>
          <w:lang w:val="en-US"/>
        </w:rPr>
      </w:pPr>
      <w:proofErr w:type="spellStart"/>
      <w:r w:rsidRPr="003F2208">
        <w:rPr>
          <w:rFonts w:ascii="Arial" w:eastAsia="Times New Roman" w:hAnsi="Arial" w:cs="Arial"/>
          <w:sz w:val="22"/>
          <w:lang w:val="en-US"/>
        </w:rPr>
        <w:lastRenderedPageBreak/>
        <w:t>Khorunzhak</w:t>
      </w:r>
      <w:proofErr w:type="spellEnd"/>
      <w:r w:rsidRPr="003F2208">
        <w:rPr>
          <w:rFonts w:ascii="Arial" w:eastAsia="Times New Roman" w:hAnsi="Arial" w:cs="Arial"/>
          <w:sz w:val="22"/>
          <w:lang w:val="en-US"/>
        </w:rPr>
        <w:t xml:space="preserve">, N., </w:t>
      </w:r>
      <w:proofErr w:type="spellStart"/>
      <w:r w:rsidRPr="003F2208">
        <w:rPr>
          <w:rFonts w:ascii="Arial" w:eastAsia="Times New Roman" w:hAnsi="Arial" w:cs="Arial"/>
          <w:sz w:val="22"/>
          <w:lang w:val="en-US"/>
        </w:rPr>
        <w:t>Brukhanskyi</w:t>
      </w:r>
      <w:proofErr w:type="spellEnd"/>
      <w:r w:rsidRPr="003F2208">
        <w:rPr>
          <w:rFonts w:ascii="Arial" w:eastAsia="Times New Roman" w:hAnsi="Arial" w:cs="Arial"/>
          <w:sz w:val="22"/>
          <w:lang w:val="en-US"/>
        </w:rPr>
        <w:t xml:space="preserve">, R. and </w:t>
      </w:r>
      <w:proofErr w:type="spellStart"/>
      <w:r w:rsidRPr="003F2208">
        <w:rPr>
          <w:rFonts w:ascii="Arial" w:eastAsia="Times New Roman" w:hAnsi="Arial" w:cs="Arial"/>
          <w:sz w:val="22"/>
          <w:lang w:val="en-US"/>
        </w:rPr>
        <w:t>Ivanyshyn</w:t>
      </w:r>
      <w:proofErr w:type="spellEnd"/>
      <w:r w:rsidRPr="003F2208">
        <w:rPr>
          <w:rFonts w:ascii="Arial" w:eastAsia="Times New Roman" w:hAnsi="Arial" w:cs="Arial"/>
          <w:sz w:val="22"/>
          <w:lang w:val="en-US"/>
        </w:rPr>
        <w:t xml:space="preserve">, V., </w:t>
      </w:r>
      <w:r w:rsidR="003F2208">
        <w:rPr>
          <w:rFonts w:ascii="Arial" w:eastAsia="Times New Roman" w:hAnsi="Arial" w:cs="Arial"/>
          <w:sz w:val="22"/>
          <w:lang w:val="en-US"/>
        </w:rPr>
        <w:t>(</w:t>
      </w:r>
      <w:r w:rsidRPr="003F2208">
        <w:rPr>
          <w:rFonts w:ascii="Arial" w:eastAsia="Times New Roman" w:hAnsi="Arial" w:cs="Arial"/>
          <w:sz w:val="22"/>
          <w:lang w:val="en-US"/>
        </w:rPr>
        <w:t>2019</w:t>
      </w:r>
      <w:r w:rsidR="003F2208">
        <w:rPr>
          <w:rFonts w:ascii="Arial" w:eastAsia="Times New Roman" w:hAnsi="Arial" w:cs="Arial"/>
          <w:sz w:val="22"/>
          <w:lang w:val="en-US"/>
        </w:rPr>
        <w:t>)</w:t>
      </w:r>
      <w:r w:rsidRPr="003F2208">
        <w:rPr>
          <w:rFonts w:ascii="Arial" w:eastAsia="Times New Roman" w:hAnsi="Arial" w:cs="Arial"/>
          <w:sz w:val="22"/>
          <w:lang w:val="en-US"/>
        </w:rPr>
        <w:t xml:space="preserve">. Logic-statistical information models in control function of accounting. </w:t>
      </w:r>
      <w:r w:rsidRPr="003F2208">
        <w:rPr>
          <w:rFonts w:ascii="Arial" w:eastAsia="Times New Roman" w:hAnsi="Arial" w:cs="Arial"/>
          <w:i/>
          <w:iCs/>
          <w:sz w:val="22"/>
          <w:lang w:val="en-US"/>
        </w:rPr>
        <w:t>Independent Journal of Management &amp; Production</w:t>
      </w:r>
      <w:r w:rsidRPr="003F2208">
        <w:rPr>
          <w:rFonts w:ascii="Arial" w:eastAsia="Times New Roman" w:hAnsi="Arial" w:cs="Arial"/>
          <w:sz w:val="22"/>
          <w:lang w:val="en-US"/>
        </w:rPr>
        <w:t xml:space="preserve">, </w:t>
      </w:r>
      <w:r w:rsidRPr="003F2208">
        <w:rPr>
          <w:rFonts w:ascii="Arial" w:eastAsia="Times New Roman" w:hAnsi="Arial" w:cs="Arial"/>
          <w:i/>
          <w:iCs/>
          <w:sz w:val="22"/>
          <w:lang w:val="en-US"/>
        </w:rPr>
        <w:t>10</w:t>
      </w:r>
      <w:r w:rsidRPr="003F2208">
        <w:rPr>
          <w:rFonts w:ascii="Arial" w:eastAsia="Times New Roman" w:hAnsi="Arial" w:cs="Arial"/>
          <w:sz w:val="22"/>
          <w:lang w:val="en-US"/>
        </w:rPr>
        <w:t>(7), pp.846-871.</w:t>
      </w:r>
    </w:p>
    <w:p w14:paraId="184C39DD" w14:textId="13338700" w:rsidR="00330377" w:rsidRDefault="00330377" w:rsidP="00330377">
      <w:pPr>
        <w:spacing w:after="0"/>
        <w:rPr>
          <w:rFonts w:ascii="Arial" w:eastAsia="Times New Roman" w:hAnsi="Arial" w:cs="Arial"/>
          <w:sz w:val="22"/>
          <w:lang w:val="en-US"/>
        </w:rPr>
      </w:pPr>
      <w:r w:rsidRPr="003F2208">
        <w:rPr>
          <w:rFonts w:ascii="Arial" w:eastAsia="Times New Roman" w:hAnsi="Arial" w:cs="Arial"/>
          <w:sz w:val="22"/>
          <w:lang w:val="en-US"/>
        </w:rPr>
        <w:t xml:space="preserve">Kim, J., Gutter, M.S. and Spangler, T., </w:t>
      </w:r>
      <w:r w:rsidR="003F2208">
        <w:rPr>
          <w:rFonts w:ascii="Arial" w:eastAsia="Times New Roman" w:hAnsi="Arial" w:cs="Arial"/>
          <w:sz w:val="22"/>
          <w:lang w:val="en-US"/>
        </w:rPr>
        <w:t>(</w:t>
      </w:r>
      <w:r w:rsidRPr="003F2208">
        <w:rPr>
          <w:rFonts w:ascii="Arial" w:eastAsia="Times New Roman" w:hAnsi="Arial" w:cs="Arial"/>
          <w:sz w:val="22"/>
          <w:lang w:val="en-US"/>
        </w:rPr>
        <w:t>2017</w:t>
      </w:r>
      <w:r w:rsidR="003F2208">
        <w:rPr>
          <w:rFonts w:ascii="Arial" w:eastAsia="Times New Roman" w:hAnsi="Arial" w:cs="Arial"/>
          <w:sz w:val="22"/>
          <w:lang w:val="en-US"/>
        </w:rPr>
        <w:t>)</w:t>
      </w:r>
      <w:r w:rsidRPr="003F2208">
        <w:rPr>
          <w:rFonts w:ascii="Arial" w:eastAsia="Times New Roman" w:hAnsi="Arial" w:cs="Arial"/>
          <w:sz w:val="22"/>
          <w:lang w:val="en-US"/>
        </w:rPr>
        <w:t xml:space="preserve">. Review of family financial decision making: Suggestions for future research and implications for financial education. </w:t>
      </w:r>
      <w:r w:rsidRPr="003F2208">
        <w:rPr>
          <w:rFonts w:ascii="Arial" w:eastAsia="Times New Roman" w:hAnsi="Arial" w:cs="Arial"/>
          <w:i/>
          <w:iCs/>
          <w:sz w:val="22"/>
          <w:lang w:val="en-US"/>
        </w:rPr>
        <w:t>Journal of Financial Counseling and Planning</w:t>
      </w:r>
      <w:r w:rsidRPr="003F2208">
        <w:rPr>
          <w:rFonts w:ascii="Arial" w:eastAsia="Times New Roman" w:hAnsi="Arial" w:cs="Arial"/>
          <w:sz w:val="22"/>
          <w:lang w:val="en-US"/>
        </w:rPr>
        <w:t xml:space="preserve">, </w:t>
      </w:r>
      <w:r w:rsidRPr="003F2208">
        <w:rPr>
          <w:rFonts w:ascii="Arial" w:eastAsia="Times New Roman" w:hAnsi="Arial" w:cs="Arial"/>
          <w:i/>
          <w:iCs/>
          <w:sz w:val="22"/>
          <w:lang w:val="en-US"/>
        </w:rPr>
        <w:t>28</w:t>
      </w:r>
      <w:r w:rsidRPr="003F2208">
        <w:rPr>
          <w:rFonts w:ascii="Arial" w:eastAsia="Times New Roman" w:hAnsi="Arial" w:cs="Arial"/>
          <w:sz w:val="22"/>
          <w:lang w:val="en-US"/>
        </w:rPr>
        <w:t>(2), pp.253-267.</w:t>
      </w:r>
    </w:p>
    <w:p w14:paraId="679D992C" w14:textId="77777777" w:rsidR="003F2208" w:rsidRPr="003F2208" w:rsidRDefault="003F2208" w:rsidP="00330377">
      <w:pPr>
        <w:spacing w:after="0"/>
        <w:rPr>
          <w:rFonts w:ascii="Arial" w:eastAsia="Times New Roman" w:hAnsi="Arial" w:cs="Arial"/>
          <w:sz w:val="22"/>
          <w:lang w:val="en-US"/>
        </w:rPr>
      </w:pPr>
    </w:p>
    <w:p w14:paraId="3F54A375" w14:textId="2BB85A1A" w:rsidR="00330377" w:rsidRPr="003F2208" w:rsidRDefault="00330377" w:rsidP="00330377">
      <w:pPr>
        <w:spacing w:after="0"/>
        <w:rPr>
          <w:rFonts w:ascii="Arial" w:eastAsia="Times New Roman" w:hAnsi="Arial" w:cs="Arial"/>
          <w:sz w:val="22"/>
          <w:lang w:val="en-US"/>
        </w:rPr>
      </w:pPr>
      <w:r w:rsidRPr="003F2208">
        <w:rPr>
          <w:rFonts w:ascii="Arial" w:eastAsia="Times New Roman" w:hAnsi="Arial" w:cs="Arial"/>
          <w:sz w:val="22"/>
          <w:lang w:val="en-US"/>
        </w:rPr>
        <w:t xml:space="preserve">Lichtenberg, P.A., </w:t>
      </w:r>
      <w:proofErr w:type="spellStart"/>
      <w:r w:rsidRPr="003F2208">
        <w:rPr>
          <w:rFonts w:ascii="Arial" w:eastAsia="Times New Roman" w:hAnsi="Arial" w:cs="Arial"/>
          <w:sz w:val="22"/>
          <w:lang w:val="en-US"/>
        </w:rPr>
        <w:t>Ficker</w:t>
      </w:r>
      <w:proofErr w:type="spellEnd"/>
      <w:r w:rsidRPr="003F2208">
        <w:rPr>
          <w:rFonts w:ascii="Arial" w:eastAsia="Times New Roman" w:hAnsi="Arial" w:cs="Arial"/>
          <w:sz w:val="22"/>
          <w:lang w:val="en-US"/>
        </w:rPr>
        <w:t>, L., Rahman-</w:t>
      </w:r>
      <w:proofErr w:type="spellStart"/>
      <w:r w:rsidRPr="003F2208">
        <w:rPr>
          <w:rFonts w:ascii="Arial" w:eastAsia="Times New Roman" w:hAnsi="Arial" w:cs="Arial"/>
          <w:sz w:val="22"/>
          <w:lang w:val="en-US"/>
        </w:rPr>
        <w:t>Filipiak</w:t>
      </w:r>
      <w:proofErr w:type="spellEnd"/>
      <w:r w:rsidRPr="003F2208">
        <w:rPr>
          <w:rFonts w:ascii="Arial" w:eastAsia="Times New Roman" w:hAnsi="Arial" w:cs="Arial"/>
          <w:sz w:val="22"/>
          <w:lang w:val="en-US"/>
        </w:rPr>
        <w:t xml:space="preserve">, A., </w:t>
      </w:r>
      <w:proofErr w:type="spellStart"/>
      <w:r w:rsidRPr="003F2208">
        <w:rPr>
          <w:rFonts w:ascii="Arial" w:eastAsia="Times New Roman" w:hAnsi="Arial" w:cs="Arial"/>
          <w:sz w:val="22"/>
          <w:lang w:val="en-US"/>
        </w:rPr>
        <w:t>Tatro</w:t>
      </w:r>
      <w:proofErr w:type="spellEnd"/>
      <w:r w:rsidRPr="003F2208">
        <w:rPr>
          <w:rFonts w:ascii="Arial" w:eastAsia="Times New Roman" w:hAnsi="Arial" w:cs="Arial"/>
          <w:sz w:val="22"/>
          <w:lang w:val="en-US"/>
        </w:rPr>
        <w:t xml:space="preserve">, R., Farrell, C., </w:t>
      </w:r>
      <w:proofErr w:type="spellStart"/>
      <w:r w:rsidRPr="003F2208">
        <w:rPr>
          <w:rFonts w:ascii="Arial" w:eastAsia="Times New Roman" w:hAnsi="Arial" w:cs="Arial"/>
          <w:sz w:val="22"/>
          <w:lang w:val="en-US"/>
        </w:rPr>
        <w:t>Speir</w:t>
      </w:r>
      <w:proofErr w:type="spellEnd"/>
      <w:r w:rsidRPr="003F2208">
        <w:rPr>
          <w:rFonts w:ascii="Arial" w:eastAsia="Times New Roman" w:hAnsi="Arial" w:cs="Arial"/>
          <w:sz w:val="22"/>
          <w:lang w:val="en-US"/>
        </w:rPr>
        <w:t xml:space="preserve">, J.J., Mall, S.J., </w:t>
      </w:r>
      <w:proofErr w:type="spellStart"/>
      <w:r w:rsidRPr="003F2208">
        <w:rPr>
          <w:rFonts w:ascii="Arial" w:eastAsia="Times New Roman" w:hAnsi="Arial" w:cs="Arial"/>
          <w:sz w:val="22"/>
          <w:lang w:val="en-US"/>
        </w:rPr>
        <w:t>Simasko</w:t>
      </w:r>
      <w:proofErr w:type="spellEnd"/>
      <w:r w:rsidRPr="003F2208">
        <w:rPr>
          <w:rFonts w:ascii="Arial" w:eastAsia="Times New Roman" w:hAnsi="Arial" w:cs="Arial"/>
          <w:sz w:val="22"/>
          <w:lang w:val="en-US"/>
        </w:rPr>
        <w:t xml:space="preserve">, P., </w:t>
      </w:r>
      <w:proofErr w:type="spellStart"/>
      <w:r w:rsidRPr="003F2208">
        <w:rPr>
          <w:rFonts w:ascii="Arial" w:eastAsia="Times New Roman" w:hAnsi="Arial" w:cs="Arial"/>
          <w:sz w:val="22"/>
          <w:lang w:val="en-US"/>
        </w:rPr>
        <w:t>Collens</w:t>
      </w:r>
      <w:proofErr w:type="spellEnd"/>
      <w:r w:rsidRPr="003F2208">
        <w:rPr>
          <w:rFonts w:ascii="Arial" w:eastAsia="Times New Roman" w:hAnsi="Arial" w:cs="Arial"/>
          <w:sz w:val="22"/>
          <w:lang w:val="en-US"/>
        </w:rPr>
        <w:t xml:space="preserve">, H.H. and Jackman Jr, MD, J.D., </w:t>
      </w:r>
      <w:r w:rsidR="003F2208">
        <w:rPr>
          <w:rFonts w:ascii="Arial" w:eastAsia="Times New Roman" w:hAnsi="Arial" w:cs="Arial"/>
          <w:sz w:val="22"/>
          <w:lang w:val="en-US"/>
        </w:rPr>
        <w:t>(</w:t>
      </w:r>
      <w:r w:rsidRPr="003F2208">
        <w:rPr>
          <w:rFonts w:ascii="Arial" w:eastAsia="Times New Roman" w:hAnsi="Arial" w:cs="Arial"/>
          <w:sz w:val="22"/>
          <w:lang w:val="en-US"/>
        </w:rPr>
        <w:t>2016</w:t>
      </w:r>
      <w:r w:rsidR="003F2208">
        <w:rPr>
          <w:rFonts w:ascii="Arial" w:eastAsia="Times New Roman" w:hAnsi="Arial" w:cs="Arial"/>
          <w:sz w:val="22"/>
          <w:lang w:val="en-US"/>
        </w:rPr>
        <w:t>)</w:t>
      </w:r>
      <w:r w:rsidRPr="003F2208">
        <w:rPr>
          <w:rFonts w:ascii="Arial" w:eastAsia="Times New Roman" w:hAnsi="Arial" w:cs="Arial"/>
          <w:sz w:val="22"/>
          <w:lang w:val="en-US"/>
        </w:rPr>
        <w:t xml:space="preserve">. The Lichtenberg Financial Decision Screening Scale (LFDSS): A new tool for assessing financial decision making and preventing financial exploitation. </w:t>
      </w:r>
      <w:r w:rsidRPr="003F2208">
        <w:rPr>
          <w:rFonts w:ascii="Arial" w:eastAsia="Times New Roman" w:hAnsi="Arial" w:cs="Arial"/>
          <w:i/>
          <w:iCs/>
          <w:sz w:val="22"/>
          <w:lang w:val="en-US"/>
        </w:rPr>
        <w:t>Journal of elder abuse &amp; neglect</w:t>
      </w:r>
      <w:r w:rsidRPr="003F2208">
        <w:rPr>
          <w:rFonts w:ascii="Arial" w:eastAsia="Times New Roman" w:hAnsi="Arial" w:cs="Arial"/>
          <w:sz w:val="22"/>
          <w:lang w:val="en-US"/>
        </w:rPr>
        <w:t xml:space="preserve">, </w:t>
      </w:r>
      <w:r w:rsidRPr="003F2208">
        <w:rPr>
          <w:rFonts w:ascii="Arial" w:eastAsia="Times New Roman" w:hAnsi="Arial" w:cs="Arial"/>
          <w:i/>
          <w:iCs/>
          <w:sz w:val="22"/>
          <w:lang w:val="en-US"/>
        </w:rPr>
        <w:t>28</w:t>
      </w:r>
      <w:r w:rsidRPr="003F2208">
        <w:rPr>
          <w:rFonts w:ascii="Arial" w:eastAsia="Times New Roman" w:hAnsi="Arial" w:cs="Arial"/>
          <w:sz w:val="22"/>
          <w:lang w:val="en-US"/>
        </w:rPr>
        <w:t>(3), pp.134-151.</w:t>
      </w:r>
    </w:p>
    <w:p w14:paraId="2D0FA6FB" w14:textId="7DEC0F64" w:rsidR="00330377" w:rsidRDefault="00330377" w:rsidP="00330377">
      <w:pPr>
        <w:spacing w:after="0"/>
        <w:rPr>
          <w:rFonts w:ascii="Arial" w:eastAsia="Times New Roman" w:hAnsi="Arial" w:cs="Arial"/>
          <w:sz w:val="22"/>
          <w:lang w:val="en-US"/>
        </w:rPr>
      </w:pPr>
      <w:proofErr w:type="spellStart"/>
      <w:r w:rsidRPr="003F2208">
        <w:rPr>
          <w:rFonts w:ascii="Arial" w:eastAsia="Times New Roman" w:hAnsi="Arial" w:cs="Arial"/>
          <w:sz w:val="22"/>
          <w:lang w:val="en-US"/>
        </w:rPr>
        <w:t>Petkov</w:t>
      </w:r>
      <w:proofErr w:type="spellEnd"/>
      <w:r w:rsidRPr="003F2208">
        <w:rPr>
          <w:rFonts w:ascii="Arial" w:eastAsia="Times New Roman" w:hAnsi="Arial" w:cs="Arial"/>
          <w:sz w:val="22"/>
          <w:lang w:val="en-US"/>
        </w:rPr>
        <w:t xml:space="preserve">, R., </w:t>
      </w:r>
      <w:r w:rsidR="003F2208">
        <w:rPr>
          <w:rFonts w:ascii="Arial" w:eastAsia="Times New Roman" w:hAnsi="Arial" w:cs="Arial"/>
          <w:sz w:val="22"/>
          <w:lang w:val="en-US"/>
        </w:rPr>
        <w:t>(</w:t>
      </w:r>
      <w:r w:rsidRPr="003F2208">
        <w:rPr>
          <w:rFonts w:ascii="Arial" w:eastAsia="Times New Roman" w:hAnsi="Arial" w:cs="Arial"/>
          <w:sz w:val="22"/>
          <w:lang w:val="en-US"/>
        </w:rPr>
        <w:t>2020</w:t>
      </w:r>
      <w:r w:rsidR="003F2208">
        <w:rPr>
          <w:rFonts w:ascii="Arial" w:eastAsia="Times New Roman" w:hAnsi="Arial" w:cs="Arial"/>
          <w:sz w:val="22"/>
          <w:lang w:val="en-US"/>
        </w:rPr>
        <w:t>)</w:t>
      </w:r>
      <w:r w:rsidRPr="003F2208">
        <w:rPr>
          <w:rFonts w:ascii="Arial" w:eastAsia="Times New Roman" w:hAnsi="Arial" w:cs="Arial"/>
          <w:sz w:val="22"/>
          <w:lang w:val="en-US"/>
        </w:rPr>
        <w:t xml:space="preserve">. Artificial intelligence (AI) and the accounting function—A revisit and a new perspective for developing framework. </w:t>
      </w:r>
      <w:r w:rsidRPr="003F2208">
        <w:rPr>
          <w:rFonts w:ascii="Arial" w:eastAsia="Times New Roman" w:hAnsi="Arial" w:cs="Arial"/>
          <w:i/>
          <w:iCs/>
          <w:sz w:val="22"/>
          <w:lang w:val="en-US"/>
        </w:rPr>
        <w:t>Journal of Emerging Technologies in Accounting</w:t>
      </w:r>
      <w:r w:rsidRPr="003F2208">
        <w:rPr>
          <w:rFonts w:ascii="Arial" w:eastAsia="Times New Roman" w:hAnsi="Arial" w:cs="Arial"/>
          <w:sz w:val="22"/>
          <w:lang w:val="en-US"/>
        </w:rPr>
        <w:t xml:space="preserve">, </w:t>
      </w:r>
      <w:r w:rsidRPr="003F2208">
        <w:rPr>
          <w:rFonts w:ascii="Arial" w:eastAsia="Times New Roman" w:hAnsi="Arial" w:cs="Arial"/>
          <w:i/>
          <w:iCs/>
          <w:sz w:val="22"/>
          <w:lang w:val="en-US"/>
        </w:rPr>
        <w:t>17</w:t>
      </w:r>
      <w:r w:rsidRPr="003F2208">
        <w:rPr>
          <w:rFonts w:ascii="Arial" w:eastAsia="Times New Roman" w:hAnsi="Arial" w:cs="Arial"/>
          <w:sz w:val="22"/>
          <w:lang w:val="en-US"/>
        </w:rPr>
        <w:t>(1), pp.99-105.</w:t>
      </w:r>
    </w:p>
    <w:p w14:paraId="31A02836" w14:textId="77777777" w:rsidR="003F2208" w:rsidRPr="003F2208" w:rsidRDefault="003F2208" w:rsidP="00330377">
      <w:pPr>
        <w:spacing w:after="0"/>
        <w:rPr>
          <w:rFonts w:ascii="Arial" w:eastAsia="Times New Roman" w:hAnsi="Arial" w:cs="Arial"/>
          <w:sz w:val="22"/>
          <w:lang w:val="en-US"/>
        </w:rPr>
      </w:pPr>
    </w:p>
    <w:p w14:paraId="4C85BF1A" w14:textId="709A7789" w:rsidR="00330377" w:rsidRPr="003F2208" w:rsidRDefault="00330377" w:rsidP="00330377">
      <w:pPr>
        <w:rPr>
          <w:rFonts w:ascii="Arial" w:hAnsi="Arial" w:cs="Arial"/>
          <w:sz w:val="22"/>
          <w:lang w:val="en-US"/>
        </w:rPr>
      </w:pPr>
      <w:proofErr w:type="spellStart"/>
      <w:r w:rsidRPr="003F2208">
        <w:rPr>
          <w:rFonts w:ascii="Arial" w:eastAsia="Times New Roman" w:hAnsi="Arial" w:cs="Arial"/>
          <w:sz w:val="22"/>
          <w:lang w:val="en-US"/>
        </w:rPr>
        <w:t>Sobkow</w:t>
      </w:r>
      <w:proofErr w:type="spellEnd"/>
      <w:r w:rsidRPr="003F2208">
        <w:rPr>
          <w:rFonts w:ascii="Arial" w:eastAsia="Times New Roman" w:hAnsi="Arial" w:cs="Arial"/>
          <w:sz w:val="22"/>
          <w:lang w:val="en-US"/>
        </w:rPr>
        <w:t>, A., Garrido, D. and Garcia-</w:t>
      </w:r>
      <w:proofErr w:type="spellStart"/>
      <w:r w:rsidRPr="003F2208">
        <w:rPr>
          <w:rFonts w:ascii="Arial" w:eastAsia="Times New Roman" w:hAnsi="Arial" w:cs="Arial"/>
          <w:sz w:val="22"/>
          <w:lang w:val="en-US"/>
        </w:rPr>
        <w:t>Retamero</w:t>
      </w:r>
      <w:proofErr w:type="spellEnd"/>
      <w:r w:rsidRPr="003F2208">
        <w:rPr>
          <w:rFonts w:ascii="Arial" w:eastAsia="Times New Roman" w:hAnsi="Arial" w:cs="Arial"/>
          <w:sz w:val="22"/>
          <w:lang w:val="en-US"/>
        </w:rPr>
        <w:t xml:space="preserve">, R., </w:t>
      </w:r>
      <w:r w:rsidR="003F2208">
        <w:rPr>
          <w:rFonts w:ascii="Arial" w:eastAsia="Times New Roman" w:hAnsi="Arial" w:cs="Arial"/>
          <w:sz w:val="22"/>
          <w:lang w:val="en-US"/>
        </w:rPr>
        <w:t>(</w:t>
      </w:r>
      <w:r w:rsidRPr="003F2208">
        <w:rPr>
          <w:rFonts w:ascii="Arial" w:eastAsia="Times New Roman" w:hAnsi="Arial" w:cs="Arial"/>
          <w:sz w:val="22"/>
          <w:lang w:val="en-US"/>
        </w:rPr>
        <w:t>2020</w:t>
      </w:r>
      <w:r w:rsidR="003F2208">
        <w:rPr>
          <w:rFonts w:ascii="Arial" w:eastAsia="Times New Roman" w:hAnsi="Arial" w:cs="Arial"/>
          <w:sz w:val="22"/>
          <w:lang w:val="en-US"/>
        </w:rPr>
        <w:t>)</w:t>
      </w:r>
      <w:r w:rsidRPr="003F2208">
        <w:rPr>
          <w:rFonts w:ascii="Arial" w:eastAsia="Times New Roman" w:hAnsi="Arial" w:cs="Arial"/>
          <w:sz w:val="22"/>
          <w:lang w:val="en-US"/>
        </w:rPr>
        <w:t xml:space="preserve">. Cognitive abilities and financial decision making. In </w:t>
      </w:r>
      <w:r w:rsidRPr="003F2208">
        <w:rPr>
          <w:rFonts w:ascii="Arial" w:eastAsia="Times New Roman" w:hAnsi="Arial" w:cs="Arial"/>
          <w:i/>
          <w:iCs/>
          <w:sz w:val="22"/>
          <w:lang w:val="en-US"/>
        </w:rPr>
        <w:t>Psychological perspectives on financial decision making</w:t>
      </w:r>
      <w:r w:rsidRPr="003F2208">
        <w:rPr>
          <w:rFonts w:ascii="Arial" w:eastAsia="Times New Roman" w:hAnsi="Arial" w:cs="Arial"/>
          <w:sz w:val="22"/>
          <w:lang w:val="en-US"/>
        </w:rPr>
        <w:t xml:space="preserve"> (pp. 71-87). Springer, Cham</w:t>
      </w:r>
    </w:p>
    <w:sectPr w:rsidR="00330377" w:rsidRPr="003F220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F8B8E" w14:textId="77777777" w:rsidR="00EC7191" w:rsidRDefault="00EC7191" w:rsidP="00D908B1">
      <w:pPr>
        <w:spacing w:after="0" w:line="240" w:lineRule="auto"/>
      </w:pPr>
      <w:r>
        <w:separator/>
      </w:r>
    </w:p>
  </w:endnote>
  <w:endnote w:type="continuationSeparator" w:id="0">
    <w:p w14:paraId="2CC47B0F" w14:textId="77777777" w:rsidR="00EC7191" w:rsidRDefault="00EC7191" w:rsidP="00D90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altName w:val="Times New Roman"/>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849126"/>
      <w:docPartObj>
        <w:docPartGallery w:val="Page Numbers (Bottom of Page)"/>
        <w:docPartUnique/>
      </w:docPartObj>
    </w:sdtPr>
    <w:sdtEndPr>
      <w:rPr>
        <w:noProof/>
      </w:rPr>
    </w:sdtEndPr>
    <w:sdtContent>
      <w:p w14:paraId="45AB457A" w14:textId="319C88B8" w:rsidR="00072DC6" w:rsidRDefault="00072D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5B6B3B" w14:textId="77777777" w:rsidR="009802FD" w:rsidRDefault="00980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3EA2F" w14:textId="77777777" w:rsidR="00EC7191" w:rsidRDefault="00EC7191" w:rsidP="00D908B1">
      <w:pPr>
        <w:spacing w:after="0" w:line="240" w:lineRule="auto"/>
      </w:pPr>
      <w:r>
        <w:separator/>
      </w:r>
    </w:p>
  </w:footnote>
  <w:footnote w:type="continuationSeparator" w:id="0">
    <w:p w14:paraId="7E33F23A" w14:textId="77777777" w:rsidR="00EC7191" w:rsidRDefault="00EC7191" w:rsidP="00D908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54FBF"/>
    <w:multiLevelType w:val="hybridMultilevel"/>
    <w:tmpl w:val="319EC5A0"/>
    <w:lvl w:ilvl="0" w:tplc="072A11FA">
      <w:start w:val="1"/>
      <w:numFmt w:val="lowerLetter"/>
      <w:lvlText w:val="%1."/>
      <w:lvlJc w:val="left"/>
      <w:pPr>
        <w:ind w:left="7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9FA11DA">
      <w:start w:val="1"/>
      <w:numFmt w:val="decimal"/>
      <w:lvlText w:val="%2-"/>
      <w:lvlJc w:val="left"/>
      <w:pPr>
        <w:ind w:left="10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251C05E8">
      <w:start w:val="1"/>
      <w:numFmt w:val="lowerRoman"/>
      <w:lvlText w:val="%3"/>
      <w:lvlJc w:val="left"/>
      <w:pPr>
        <w:ind w:left="18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EE167286">
      <w:start w:val="1"/>
      <w:numFmt w:val="decimal"/>
      <w:lvlText w:val="%4"/>
      <w:lvlJc w:val="left"/>
      <w:pPr>
        <w:ind w:left="25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DA2E92EE">
      <w:start w:val="1"/>
      <w:numFmt w:val="lowerLetter"/>
      <w:lvlText w:val="%5"/>
      <w:lvlJc w:val="left"/>
      <w:pPr>
        <w:ind w:left="32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597C54AA">
      <w:start w:val="1"/>
      <w:numFmt w:val="lowerRoman"/>
      <w:lvlText w:val="%6"/>
      <w:lvlJc w:val="left"/>
      <w:pPr>
        <w:ind w:left="396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93BE849E">
      <w:start w:val="1"/>
      <w:numFmt w:val="decimal"/>
      <w:lvlText w:val="%7"/>
      <w:lvlJc w:val="left"/>
      <w:pPr>
        <w:ind w:left="46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36606524">
      <w:start w:val="1"/>
      <w:numFmt w:val="lowerLetter"/>
      <w:lvlText w:val="%8"/>
      <w:lvlJc w:val="left"/>
      <w:pPr>
        <w:ind w:left="54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9F949684">
      <w:start w:val="1"/>
      <w:numFmt w:val="lowerRoman"/>
      <w:lvlText w:val="%9"/>
      <w:lvlJc w:val="left"/>
      <w:pPr>
        <w:ind w:left="61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1" w15:restartNumberingAfterBreak="0">
    <w:nsid w:val="11022350"/>
    <w:multiLevelType w:val="hybridMultilevel"/>
    <w:tmpl w:val="641CEE00"/>
    <w:lvl w:ilvl="0" w:tplc="01AC6176">
      <w:start w:val="1"/>
      <w:numFmt w:val="decimal"/>
      <w:lvlText w:val="%1."/>
      <w:lvlJc w:val="left"/>
      <w:pPr>
        <w:ind w:left="14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EA68B6"/>
    <w:multiLevelType w:val="hybridMultilevel"/>
    <w:tmpl w:val="DA520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785AA2"/>
    <w:multiLevelType w:val="hybridMultilevel"/>
    <w:tmpl w:val="33E2E8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B5328B"/>
    <w:multiLevelType w:val="hybridMultilevel"/>
    <w:tmpl w:val="8DA6C294"/>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5" w15:restartNumberingAfterBreak="0">
    <w:nsid w:val="5DCD451D"/>
    <w:multiLevelType w:val="hybridMultilevel"/>
    <w:tmpl w:val="34B68F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766BE3"/>
    <w:multiLevelType w:val="hybridMultilevel"/>
    <w:tmpl w:val="6B32DC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3C63B0"/>
    <w:multiLevelType w:val="hybridMultilevel"/>
    <w:tmpl w:val="CAC0AD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F0068A"/>
    <w:multiLevelType w:val="hybridMultilevel"/>
    <w:tmpl w:val="144AD05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85984193">
    <w:abstractNumId w:val="5"/>
  </w:num>
  <w:num w:numId="2" w16cid:durableId="1071927370">
    <w:abstractNumId w:val="1"/>
  </w:num>
  <w:num w:numId="3" w16cid:durableId="949899598">
    <w:abstractNumId w:val="8"/>
  </w:num>
  <w:num w:numId="4" w16cid:durableId="2117408128">
    <w:abstractNumId w:val="4"/>
  </w:num>
  <w:num w:numId="5" w16cid:durableId="1419250597">
    <w:abstractNumId w:val="6"/>
  </w:num>
  <w:num w:numId="6" w16cid:durableId="6889949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061799">
    <w:abstractNumId w:val="2"/>
  </w:num>
  <w:num w:numId="8" w16cid:durableId="979189598">
    <w:abstractNumId w:val="3"/>
  </w:num>
  <w:num w:numId="9" w16cid:durableId="8001525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1tDA1MDM0NrMwsTBW0lEKTi0uzszPAykwqgUAfIn9VywAAAA="/>
  </w:docVars>
  <w:rsids>
    <w:rsidRoot w:val="00D908B1"/>
    <w:rsid w:val="00004927"/>
    <w:rsid w:val="0000681F"/>
    <w:rsid w:val="00036D99"/>
    <w:rsid w:val="00046F15"/>
    <w:rsid w:val="00052484"/>
    <w:rsid w:val="000550E6"/>
    <w:rsid w:val="00072DC6"/>
    <w:rsid w:val="000908BE"/>
    <w:rsid w:val="000B65B4"/>
    <w:rsid w:val="000C4415"/>
    <w:rsid w:val="000F143F"/>
    <w:rsid w:val="000F57E4"/>
    <w:rsid w:val="00100257"/>
    <w:rsid w:val="001163EE"/>
    <w:rsid w:val="00144F79"/>
    <w:rsid w:val="00145608"/>
    <w:rsid w:val="00146F01"/>
    <w:rsid w:val="001A6DDE"/>
    <w:rsid w:val="001B2C80"/>
    <w:rsid w:val="001B3B0E"/>
    <w:rsid w:val="001B6790"/>
    <w:rsid w:val="001D1FCE"/>
    <w:rsid w:val="001D67AD"/>
    <w:rsid w:val="0022213C"/>
    <w:rsid w:val="0022247B"/>
    <w:rsid w:val="00223FCC"/>
    <w:rsid w:val="002563A0"/>
    <w:rsid w:val="002619C9"/>
    <w:rsid w:val="00287C81"/>
    <w:rsid w:val="002C36DD"/>
    <w:rsid w:val="002C50B1"/>
    <w:rsid w:val="002F0877"/>
    <w:rsid w:val="00310B2A"/>
    <w:rsid w:val="00330377"/>
    <w:rsid w:val="0034645D"/>
    <w:rsid w:val="00352C0C"/>
    <w:rsid w:val="00365995"/>
    <w:rsid w:val="00371698"/>
    <w:rsid w:val="003B3097"/>
    <w:rsid w:val="003D1E06"/>
    <w:rsid w:val="003E3F39"/>
    <w:rsid w:val="003E7457"/>
    <w:rsid w:val="003F2208"/>
    <w:rsid w:val="003F247D"/>
    <w:rsid w:val="003F58BE"/>
    <w:rsid w:val="00402A38"/>
    <w:rsid w:val="0041391C"/>
    <w:rsid w:val="004251D5"/>
    <w:rsid w:val="0044543E"/>
    <w:rsid w:val="00463158"/>
    <w:rsid w:val="00477C98"/>
    <w:rsid w:val="004830EC"/>
    <w:rsid w:val="004839B4"/>
    <w:rsid w:val="00485541"/>
    <w:rsid w:val="00487CCC"/>
    <w:rsid w:val="004A4373"/>
    <w:rsid w:val="005164CB"/>
    <w:rsid w:val="0051709E"/>
    <w:rsid w:val="005268D9"/>
    <w:rsid w:val="00530013"/>
    <w:rsid w:val="00554E65"/>
    <w:rsid w:val="005879FE"/>
    <w:rsid w:val="005A0C46"/>
    <w:rsid w:val="005A402B"/>
    <w:rsid w:val="005B6CAC"/>
    <w:rsid w:val="005B7D08"/>
    <w:rsid w:val="005D1D4A"/>
    <w:rsid w:val="005D47A8"/>
    <w:rsid w:val="006002E0"/>
    <w:rsid w:val="00602D44"/>
    <w:rsid w:val="00620991"/>
    <w:rsid w:val="00626EFD"/>
    <w:rsid w:val="00657D64"/>
    <w:rsid w:val="00663A24"/>
    <w:rsid w:val="00667E03"/>
    <w:rsid w:val="006726F1"/>
    <w:rsid w:val="006751AA"/>
    <w:rsid w:val="00676E05"/>
    <w:rsid w:val="006A2730"/>
    <w:rsid w:val="006A2A89"/>
    <w:rsid w:val="006A315C"/>
    <w:rsid w:val="006B4EB0"/>
    <w:rsid w:val="006E147C"/>
    <w:rsid w:val="006E74DE"/>
    <w:rsid w:val="00707CA2"/>
    <w:rsid w:val="00710C49"/>
    <w:rsid w:val="0072130F"/>
    <w:rsid w:val="00741A01"/>
    <w:rsid w:val="007430C2"/>
    <w:rsid w:val="00744D79"/>
    <w:rsid w:val="00774EDF"/>
    <w:rsid w:val="0077675C"/>
    <w:rsid w:val="007D7FA3"/>
    <w:rsid w:val="007F04C3"/>
    <w:rsid w:val="007F0F94"/>
    <w:rsid w:val="007F5190"/>
    <w:rsid w:val="007F75B6"/>
    <w:rsid w:val="0081506C"/>
    <w:rsid w:val="00897918"/>
    <w:rsid w:val="008A3705"/>
    <w:rsid w:val="008A4099"/>
    <w:rsid w:val="008B25FA"/>
    <w:rsid w:val="008C2E73"/>
    <w:rsid w:val="008C4E79"/>
    <w:rsid w:val="008E059E"/>
    <w:rsid w:val="008E4028"/>
    <w:rsid w:val="008F4215"/>
    <w:rsid w:val="008F5D30"/>
    <w:rsid w:val="008F6A44"/>
    <w:rsid w:val="00906D03"/>
    <w:rsid w:val="009149B5"/>
    <w:rsid w:val="00970A7E"/>
    <w:rsid w:val="009802FD"/>
    <w:rsid w:val="00986092"/>
    <w:rsid w:val="00992C7F"/>
    <w:rsid w:val="009A3F91"/>
    <w:rsid w:val="009F29EE"/>
    <w:rsid w:val="00A07C88"/>
    <w:rsid w:val="00A900A7"/>
    <w:rsid w:val="00AA2560"/>
    <w:rsid w:val="00AD0106"/>
    <w:rsid w:val="00AD4BF1"/>
    <w:rsid w:val="00AD5F5B"/>
    <w:rsid w:val="00AF36F4"/>
    <w:rsid w:val="00AF5213"/>
    <w:rsid w:val="00AF74B8"/>
    <w:rsid w:val="00B01E9D"/>
    <w:rsid w:val="00B0766E"/>
    <w:rsid w:val="00B128A3"/>
    <w:rsid w:val="00B246AD"/>
    <w:rsid w:val="00B24863"/>
    <w:rsid w:val="00B26C08"/>
    <w:rsid w:val="00B303E9"/>
    <w:rsid w:val="00B36E24"/>
    <w:rsid w:val="00B40438"/>
    <w:rsid w:val="00B41F71"/>
    <w:rsid w:val="00B56809"/>
    <w:rsid w:val="00B57961"/>
    <w:rsid w:val="00BB644E"/>
    <w:rsid w:val="00BC69D8"/>
    <w:rsid w:val="00BD0C07"/>
    <w:rsid w:val="00BD5670"/>
    <w:rsid w:val="00C06BF6"/>
    <w:rsid w:val="00C12A68"/>
    <w:rsid w:val="00C16FDF"/>
    <w:rsid w:val="00C22444"/>
    <w:rsid w:val="00C33075"/>
    <w:rsid w:val="00C34F99"/>
    <w:rsid w:val="00C53B86"/>
    <w:rsid w:val="00C63E97"/>
    <w:rsid w:val="00CA2B2C"/>
    <w:rsid w:val="00CB0E69"/>
    <w:rsid w:val="00D04530"/>
    <w:rsid w:val="00D2263E"/>
    <w:rsid w:val="00D26206"/>
    <w:rsid w:val="00D273AB"/>
    <w:rsid w:val="00D75BB2"/>
    <w:rsid w:val="00D908B1"/>
    <w:rsid w:val="00DB2840"/>
    <w:rsid w:val="00DB48D7"/>
    <w:rsid w:val="00DD6D71"/>
    <w:rsid w:val="00DF220D"/>
    <w:rsid w:val="00DF5CBD"/>
    <w:rsid w:val="00E3784A"/>
    <w:rsid w:val="00E5791B"/>
    <w:rsid w:val="00E7773D"/>
    <w:rsid w:val="00E900A9"/>
    <w:rsid w:val="00E94A8D"/>
    <w:rsid w:val="00E97C89"/>
    <w:rsid w:val="00EA0987"/>
    <w:rsid w:val="00EA5769"/>
    <w:rsid w:val="00EA6C03"/>
    <w:rsid w:val="00EC7191"/>
    <w:rsid w:val="00EE0039"/>
    <w:rsid w:val="00EE4DDD"/>
    <w:rsid w:val="00EF2010"/>
    <w:rsid w:val="00F04FA3"/>
    <w:rsid w:val="00F14705"/>
    <w:rsid w:val="00F23BFA"/>
    <w:rsid w:val="00F53FED"/>
    <w:rsid w:val="00F707C8"/>
    <w:rsid w:val="00FA4579"/>
    <w:rsid w:val="00FA4907"/>
    <w:rsid w:val="00FB2B8E"/>
    <w:rsid w:val="00FC6DED"/>
    <w:rsid w:val="00FD64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449E9"/>
  <w15:chartTrackingRefBased/>
  <w15:docId w15:val="{D0B056E0-3DD6-4A12-8C97-4D2A4A176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4C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164CB"/>
    <w:pPr>
      <w:keepNext/>
      <w:keepLines/>
      <w:spacing w:before="240" w:after="0"/>
      <w:outlineLvl w:val="0"/>
    </w:pPr>
    <w:rPr>
      <w:rFonts w:eastAsiaTheme="majorEastAsia" w:cstheme="majorBidi"/>
      <w:b/>
      <w:color w:val="1F3864" w:themeColor="accent1" w:themeShade="80"/>
      <w:sz w:val="30"/>
      <w:szCs w:val="32"/>
      <w:lang w:val="en-US"/>
    </w:rPr>
  </w:style>
  <w:style w:type="paragraph" w:styleId="Heading2">
    <w:name w:val="heading 2"/>
    <w:basedOn w:val="Normal"/>
    <w:next w:val="Normal"/>
    <w:link w:val="Heading2Char"/>
    <w:uiPriority w:val="9"/>
    <w:unhideWhenUsed/>
    <w:qFormat/>
    <w:rsid w:val="005164CB"/>
    <w:pPr>
      <w:keepNext/>
      <w:keepLines/>
      <w:spacing w:before="40" w:after="0"/>
      <w:outlineLvl w:val="1"/>
    </w:pPr>
    <w:rPr>
      <w:rFonts w:eastAsiaTheme="majorEastAsia" w:cstheme="majorBidi"/>
      <w:b/>
      <w:color w:val="2F5496" w:themeColor="accent1" w:themeShade="BF"/>
      <w:sz w:val="26"/>
      <w:szCs w:val="26"/>
      <w:lang w:val="en-US"/>
    </w:rPr>
  </w:style>
  <w:style w:type="paragraph" w:styleId="Heading3">
    <w:name w:val="heading 3"/>
    <w:basedOn w:val="Normal"/>
    <w:next w:val="Normal"/>
    <w:link w:val="Heading3Char"/>
    <w:uiPriority w:val="9"/>
    <w:unhideWhenUsed/>
    <w:qFormat/>
    <w:rsid w:val="00F23BFA"/>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4CB"/>
    <w:rPr>
      <w:rFonts w:ascii="Times New Roman" w:eastAsiaTheme="majorEastAsia" w:hAnsi="Times New Roman" w:cstheme="majorBidi"/>
      <w:b/>
      <w:color w:val="1F3864" w:themeColor="accent1" w:themeShade="80"/>
      <w:sz w:val="30"/>
      <w:szCs w:val="32"/>
    </w:rPr>
  </w:style>
  <w:style w:type="character" w:customStyle="1" w:styleId="Heading2Char">
    <w:name w:val="Heading 2 Char"/>
    <w:basedOn w:val="DefaultParagraphFont"/>
    <w:link w:val="Heading2"/>
    <w:uiPriority w:val="9"/>
    <w:rsid w:val="005164CB"/>
    <w:rPr>
      <w:rFonts w:ascii="Times New Roman" w:eastAsiaTheme="majorEastAsia" w:hAnsi="Times New Roman" w:cstheme="majorBidi"/>
      <w:b/>
      <w:color w:val="2F5496" w:themeColor="accent1" w:themeShade="BF"/>
      <w:sz w:val="26"/>
      <w:szCs w:val="26"/>
    </w:rPr>
  </w:style>
  <w:style w:type="paragraph" w:styleId="NoSpacing">
    <w:name w:val="No Spacing"/>
    <w:uiPriority w:val="1"/>
    <w:qFormat/>
    <w:rsid w:val="007F04C3"/>
    <w:pPr>
      <w:spacing w:after="0" w:line="360" w:lineRule="auto"/>
      <w:jc w:val="both"/>
    </w:pPr>
    <w:rPr>
      <w:rFonts w:ascii="Times New Roman" w:hAnsi="Times New Roman"/>
      <w:sz w:val="24"/>
      <w:lang w:val="en-GB"/>
    </w:rPr>
  </w:style>
  <w:style w:type="paragraph" w:styleId="ListParagraph">
    <w:name w:val="List Paragraph"/>
    <w:basedOn w:val="Normal"/>
    <w:uiPriority w:val="34"/>
    <w:qFormat/>
    <w:rsid w:val="00D04530"/>
    <w:pPr>
      <w:suppressAutoHyphens/>
      <w:autoSpaceDN w:val="0"/>
      <w:ind w:left="720"/>
    </w:pPr>
    <w:rPr>
      <w:rFonts w:eastAsia="Calibri"/>
    </w:rPr>
  </w:style>
  <w:style w:type="paragraph" w:styleId="BodyText">
    <w:name w:val="Body Text"/>
    <w:basedOn w:val="Normal"/>
    <w:link w:val="BodyTextChar"/>
    <w:uiPriority w:val="1"/>
    <w:qFormat/>
    <w:rsid w:val="00667E03"/>
    <w:pPr>
      <w:widowControl w:val="0"/>
      <w:autoSpaceDE w:val="0"/>
      <w:autoSpaceDN w:val="0"/>
      <w:spacing w:after="0"/>
    </w:pPr>
    <w:rPr>
      <w:rFonts w:eastAsia="Roboto" w:cs="Roboto"/>
      <w:szCs w:val="24"/>
      <w:lang w:val="en-US"/>
    </w:rPr>
  </w:style>
  <w:style w:type="character" w:customStyle="1" w:styleId="BodyTextChar">
    <w:name w:val="Body Text Char"/>
    <w:basedOn w:val="DefaultParagraphFont"/>
    <w:link w:val="BodyText"/>
    <w:uiPriority w:val="1"/>
    <w:rsid w:val="00667E03"/>
    <w:rPr>
      <w:rFonts w:ascii="Times New Roman" w:eastAsia="Roboto" w:hAnsi="Times New Roman" w:cs="Roboto"/>
      <w:sz w:val="24"/>
      <w:szCs w:val="24"/>
    </w:rPr>
  </w:style>
  <w:style w:type="paragraph" w:styleId="Header">
    <w:name w:val="header"/>
    <w:basedOn w:val="Normal"/>
    <w:link w:val="HeaderChar"/>
    <w:uiPriority w:val="99"/>
    <w:unhideWhenUsed/>
    <w:rsid w:val="00D908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08B1"/>
    <w:rPr>
      <w:rFonts w:ascii="Times New Roman" w:hAnsi="Times New Roman"/>
      <w:sz w:val="24"/>
      <w:lang w:val="en-GB"/>
    </w:rPr>
  </w:style>
  <w:style w:type="paragraph" w:styleId="Footer">
    <w:name w:val="footer"/>
    <w:basedOn w:val="Normal"/>
    <w:link w:val="FooterChar"/>
    <w:uiPriority w:val="99"/>
    <w:unhideWhenUsed/>
    <w:rsid w:val="00D908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08B1"/>
    <w:rPr>
      <w:rFonts w:ascii="Times New Roman" w:hAnsi="Times New Roman"/>
      <w:sz w:val="24"/>
      <w:lang w:val="en-GB"/>
    </w:rPr>
  </w:style>
  <w:style w:type="paragraph" w:customStyle="1" w:styleId="Default">
    <w:name w:val="Default"/>
    <w:rsid w:val="00D908B1"/>
    <w:pPr>
      <w:autoSpaceDE w:val="0"/>
      <w:autoSpaceDN w:val="0"/>
      <w:adjustRightInd w:val="0"/>
      <w:spacing w:after="0" w:line="240" w:lineRule="auto"/>
    </w:pPr>
    <w:rPr>
      <w:rFonts w:ascii="Arial" w:hAnsi="Arial" w:cs="Arial"/>
      <w:color w:val="000000"/>
      <w:sz w:val="24"/>
      <w:szCs w:val="24"/>
    </w:rPr>
  </w:style>
  <w:style w:type="table" w:styleId="PlainTable1">
    <w:name w:val="Plain Table 1"/>
    <w:basedOn w:val="TableNormal"/>
    <w:uiPriority w:val="41"/>
    <w:rsid w:val="00530013"/>
    <w:pPr>
      <w:spacing w:after="0" w:line="240" w:lineRule="auto"/>
    </w:pPr>
    <w:rPr>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53001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PlainTable4">
    <w:name w:val="Plain Table 4"/>
    <w:basedOn w:val="TableNormal"/>
    <w:uiPriority w:val="44"/>
    <w:rsid w:val="0053001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rsid w:val="003E3F39"/>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2F0877"/>
    <w:rPr>
      <w:color w:val="808080"/>
    </w:rPr>
  </w:style>
  <w:style w:type="character" w:customStyle="1" w:styleId="hgkelc">
    <w:name w:val="hgkelc"/>
    <w:basedOn w:val="DefaultParagraphFont"/>
    <w:rsid w:val="00C16FDF"/>
  </w:style>
  <w:style w:type="character" w:customStyle="1" w:styleId="Heading3Char">
    <w:name w:val="Heading 3 Char"/>
    <w:basedOn w:val="DefaultParagraphFont"/>
    <w:link w:val="Heading3"/>
    <w:uiPriority w:val="9"/>
    <w:rsid w:val="00F23BFA"/>
    <w:rPr>
      <w:rFonts w:ascii="Times New Roman" w:eastAsiaTheme="majorEastAsia" w:hAnsi="Times New Roman" w:cstheme="majorBidi"/>
      <w:b/>
      <w:color w:val="1F3763" w:themeColor="accent1" w:themeShade="7F"/>
      <w:sz w:val="24"/>
      <w:szCs w:val="24"/>
      <w:lang w:val="en-GB"/>
    </w:rPr>
  </w:style>
  <w:style w:type="paragraph" w:styleId="TOCHeading">
    <w:name w:val="TOC Heading"/>
    <w:basedOn w:val="Heading1"/>
    <w:next w:val="Normal"/>
    <w:uiPriority w:val="39"/>
    <w:unhideWhenUsed/>
    <w:qFormat/>
    <w:rsid w:val="00E94A8D"/>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E94A8D"/>
    <w:pPr>
      <w:spacing w:after="100"/>
    </w:pPr>
  </w:style>
  <w:style w:type="paragraph" w:styleId="TOC2">
    <w:name w:val="toc 2"/>
    <w:basedOn w:val="Normal"/>
    <w:next w:val="Normal"/>
    <w:autoRedefine/>
    <w:uiPriority w:val="39"/>
    <w:unhideWhenUsed/>
    <w:rsid w:val="00E94A8D"/>
    <w:pPr>
      <w:spacing w:after="100"/>
      <w:ind w:left="240"/>
    </w:pPr>
  </w:style>
  <w:style w:type="paragraph" w:styleId="TOC3">
    <w:name w:val="toc 3"/>
    <w:basedOn w:val="Normal"/>
    <w:next w:val="Normal"/>
    <w:autoRedefine/>
    <w:uiPriority w:val="39"/>
    <w:unhideWhenUsed/>
    <w:rsid w:val="007F5190"/>
    <w:pPr>
      <w:tabs>
        <w:tab w:val="left" w:pos="1100"/>
        <w:tab w:val="right" w:leader="dot" w:pos="9350"/>
      </w:tabs>
      <w:spacing w:after="100"/>
      <w:ind w:left="480"/>
    </w:pPr>
    <w:rPr>
      <w:rFonts w:ascii="Arial" w:eastAsia="Times New Roman" w:hAnsi="Arial" w:cs="Arial"/>
      <w:i/>
      <w:iCs/>
      <w:noProof/>
      <w:sz w:val="22"/>
    </w:rPr>
  </w:style>
  <w:style w:type="character" w:styleId="Hyperlink">
    <w:name w:val="Hyperlink"/>
    <w:basedOn w:val="DefaultParagraphFont"/>
    <w:uiPriority w:val="99"/>
    <w:unhideWhenUsed/>
    <w:rsid w:val="00E94A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071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E5DC8-8FBF-44CB-91AD-694AC15BB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2534</Words>
  <Characters>14446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Walton PC</dc:creator>
  <cp:keywords/>
  <dc:description/>
  <cp:lastModifiedBy>Slavyana Nedyalkova</cp:lastModifiedBy>
  <cp:revision>2</cp:revision>
  <cp:lastPrinted>2023-05-07T19:05:00Z</cp:lastPrinted>
  <dcterms:created xsi:type="dcterms:W3CDTF">2023-05-07T19:06:00Z</dcterms:created>
  <dcterms:modified xsi:type="dcterms:W3CDTF">2023-05-07T19:06:00Z</dcterms:modified>
</cp:coreProperties>
</file>