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FCF0A" w14:textId="77777777" w:rsidR="00131EBC" w:rsidRPr="00F92517" w:rsidRDefault="00131EBC" w:rsidP="00434724">
      <w:pPr>
        <w:rPr>
          <w:sz w:val="21"/>
          <w:szCs w:val="21"/>
        </w:rPr>
      </w:pPr>
    </w:p>
    <w:p w14:paraId="27C24262" w14:textId="0F180C62" w:rsidR="00434724" w:rsidRPr="00F92517" w:rsidRDefault="00434724" w:rsidP="00434724">
      <w:pPr>
        <w:rPr>
          <w:rFonts w:ascii="-webkit-standard" w:hAnsi="-webkit-standard"/>
          <w:color w:val="000000"/>
          <w:sz w:val="21"/>
          <w:szCs w:val="21"/>
        </w:rPr>
      </w:pPr>
      <w:r w:rsidRPr="00F92517">
        <w:rPr>
          <w:rFonts w:ascii="-webkit-standard" w:hAnsi="-webkit-standard"/>
          <w:color w:val="000000"/>
          <w:sz w:val="21"/>
          <w:szCs w:val="21"/>
        </w:rPr>
        <w:t xml:space="preserve">Inside the legal system, laypersons provide a profound comprehension of community norms, beliefs, and concerns. They can relate to both defendants and victims because of their varied experiences and backgrounds, which helps to establish credibility and trust in court cases. When members of the community participate in the decision-making process, the public's perception of the justice system is </w:t>
      </w:r>
      <w:proofErr w:type="gramStart"/>
      <w:r w:rsidRPr="00F92517">
        <w:rPr>
          <w:rFonts w:ascii="-webkit-standard" w:hAnsi="-webkit-standard"/>
          <w:color w:val="000000"/>
          <w:sz w:val="21"/>
          <w:szCs w:val="21"/>
        </w:rPr>
        <w:t>strengthened</w:t>
      </w:r>
      <w:proofErr w:type="gramEnd"/>
      <w:r w:rsidRPr="00F92517">
        <w:rPr>
          <w:rFonts w:ascii="-webkit-standard" w:hAnsi="-webkit-standard"/>
          <w:color w:val="000000"/>
          <w:sz w:val="21"/>
          <w:szCs w:val="21"/>
        </w:rPr>
        <w:t xml:space="preserve"> and outcomes are seen as more equitable.</w:t>
      </w:r>
    </w:p>
    <w:p w14:paraId="1D638CAA" w14:textId="77777777" w:rsidR="00131EBC" w:rsidRPr="00F92517" w:rsidRDefault="00131EBC" w:rsidP="00434724">
      <w:pPr>
        <w:rPr>
          <w:sz w:val="21"/>
          <w:szCs w:val="21"/>
        </w:rPr>
      </w:pPr>
    </w:p>
    <w:p w14:paraId="154BD323" w14:textId="15D67865" w:rsidR="00434724" w:rsidRPr="00F92517" w:rsidRDefault="00131EBC" w:rsidP="00434724">
      <w:pPr>
        <w:rPr>
          <w:rFonts w:ascii="Times New Roman" w:eastAsia="Times New Roman" w:hAnsi="Times New Roman" w:cs="Times New Roman"/>
          <w:kern w:val="0"/>
          <w:sz w:val="21"/>
          <w:szCs w:val="21"/>
          <w:lang w:eastAsia="en-GB"/>
          <w14:ligatures w14:val="none"/>
        </w:rPr>
      </w:pPr>
      <w:r w:rsidRPr="00131EBC">
        <w:rPr>
          <w:rFonts w:ascii="-webkit-standard" w:eastAsia="Times New Roman" w:hAnsi="-webkit-standard" w:cs="Times New Roman"/>
          <w:color w:val="000000"/>
          <w:kern w:val="0"/>
          <w:sz w:val="21"/>
          <w:szCs w:val="21"/>
          <w:lang w:eastAsia="en-GB"/>
          <w14:ligatures w14:val="none"/>
        </w:rPr>
        <w:t>Magistrates and jurors are examples of laypeople who play important roles in the complex web of the legal system, helping to shape justice and guarantee its impartiality. Examining the functions of juries and magistrates, this article explores the importance of laypeople in the legal system.</w:t>
      </w:r>
      <w:r w:rsidRPr="00131EBC">
        <w:rPr>
          <w:rFonts w:ascii="Times New Roman" w:eastAsia="Times New Roman" w:hAnsi="Times New Roman" w:cs="Times New Roman"/>
          <w:color w:val="000000"/>
          <w:kern w:val="0"/>
          <w:sz w:val="21"/>
          <w:szCs w:val="21"/>
          <w:lang w:eastAsia="en-GB"/>
          <w14:ligatures w14:val="none"/>
        </w:rPr>
        <w:br/>
      </w:r>
      <w:r w:rsidRPr="00131EBC">
        <w:rPr>
          <w:rFonts w:ascii="Times New Roman" w:eastAsia="Times New Roman" w:hAnsi="Times New Roman" w:cs="Times New Roman"/>
          <w:color w:val="000000"/>
          <w:kern w:val="0"/>
          <w:sz w:val="21"/>
          <w:szCs w:val="21"/>
          <w:lang w:eastAsia="en-GB"/>
          <w14:ligatures w14:val="none"/>
        </w:rPr>
        <w:br/>
      </w:r>
    </w:p>
    <w:p w14:paraId="3A114744" w14:textId="62FA02F0" w:rsidR="00434724" w:rsidRPr="00F92517" w:rsidRDefault="00131EBC" w:rsidP="00434724">
      <w:pPr>
        <w:rPr>
          <w:rFonts w:ascii="-webkit-standard" w:hAnsi="-webkit-standard"/>
          <w:color w:val="000000"/>
          <w:sz w:val="21"/>
          <w:szCs w:val="21"/>
        </w:rPr>
      </w:pPr>
      <w:r w:rsidRPr="00F92517">
        <w:rPr>
          <w:rFonts w:ascii="-webkit-standard" w:hAnsi="-webkit-standard"/>
          <w:color w:val="000000"/>
          <w:sz w:val="21"/>
          <w:szCs w:val="21"/>
        </w:rPr>
        <w:t>The backbone of lower courts are magistrates, who are chosen from the community and preside over a wide range of cases, from small infractions to preliminary hearings for major crimes. Nonetheless, there has been criticism of the magistrate recruiting and selection process, mostly related to concerns about representativeness and diversity.</w:t>
      </w:r>
    </w:p>
    <w:p w14:paraId="0621B45A" w14:textId="77777777" w:rsidR="00131EBC" w:rsidRPr="00F92517" w:rsidRDefault="00131EBC" w:rsidP="00434724">
      <w:pPr>
        <w:rPr>
          <w:sz w:val="21"/>
          <w:szCs w:val="21"/>
        </w:rPr>
      </w:pPr>
    </w:p>
    <w:p w14:paraId="31A733C5" w14:textId="0AA52F38" w:rsidR="00434724" w:rsidRPr="00F92517" w:rsidRDefault="00131EBC" w:rsidP="00434724">
      <w:pPr>
        <w:rPr>
          <w:rFonts w:ascii="-webkit-standard" w:hAnsi="-webkit-standard"/>
          <w:color w:val="000000"/>
          <w:sz w:val="21"/>
          <w:szCs w:val="21"/>
        </w:rPr>
      </w:pPr>
      <w:proofErr w:type="gramStart"/>
      <w:r w:rsidRPr="00F92517">
        <w:rPr>
          <w:rFonts w:ascii="-webkit-standard" w:hAnsi="-webkit-standard"/>
          <w:color w:val="000000"/>
          <w:sz w:val="21"/>
          <w:szCs w:val="21"/>
        </w:rPr>
        <w:t>In order to</w:t>
      </w:r>
      <w:proofErr w:type="gramEnd"/>
      <w:r w:rsidRPr="00F92517">
        <w:rPr>
          <w:rFonts w:ascii="-webkit-standard" w:hAnsi="-webkit-standard"/>
          <w:color w:val="000000"/>
          <w:sz w:val="21"/>
          <w:szCs w:val="21"/>
        </w:rPr>
        <w:t xml:space="preserve"> guarantee the appointment of people with integrity and sound judgement, the Magistrates' Advisory Committee usually supervises a stringent selection procedure for the recruitment of magistrates. This process is governed by laws and regulations that specify requirements including legal knowledge, character evaluation, and dedication to public service.</w:t>
      </w:r>
    </w:p>
    <w:p w14:paraId="729937FC" w14:textId="77777777" w:rsidR="00131EBC" w:rsidRPr="00F92517" w:rsidRDefault="00131EBC" w:rsidP="00434724">
      <w:pPr>
        <w:rPr>
          <w:sz w:val="21"/>
          <w:szCs w:val="21"/>
        </w:rPr>
      </w:pPr>
    </w:p>
    <w:p w14:paraId="3CD0FDBB" w14:textId="2C2454FD" w:rsidR="00434724" w:rsidRPr="00F92517" w:rsidRDefault="00131EBC" w:rsidP="00434724">
      <w:pPr>
        <w:rPr>
          <w:rFonts w:ascii="-webkit-standard" w:hAnsi="-webkit-standard"/>
          <w:color w:val="000000"/>
          <w:sz w:val="21"/>
          <w:szCs w:val="21"/>
        </w:rPr>
      </w:pPr>
      <w:r w:rsidRPr="00F92517">
        <w:rPr>
          <w:rFonts w:ascii="-webkit-standard" w:hAnsi="-webkit-standard"/>
          <w:color w:val="000000"/>
          <w:sz w:val="21"/>
          <w:szCs w:val="21"/>
        </w:rPr>
        <w:t>The demographic makeup of magistrates continues to be a source of concern, despite efforts to promote diversity. They are criticised for being primarily middle-class, white, male, and elderly. This homogeneity casts doubt on their capacity to sympathise with defendants from a variety of backgrounds, which could jeopardise the impartiality of proceedings.</w:t>
      </w:r>
    </w:p>
    <w:p w14:paraId="28450E65" w14:textId="77777777" w:rsidR="00131EBC" w:rsidRPr="00F92517" w:rsidRDefault="00131EBC" w:rsidP="00434724">
      <w:pPr>
        <w:rPr>
          <w:sz w:val="21"/>
          <w:szCs w:val="21"/>
        </w:rPr>
      </w:pPr>
    </w:p>
    <w:p w14:paraId="5733EEA7" w14:textId="585F35AD" w:rsidR="00434724" w:rsidRPr="00F92517" w:rsidRDefault="00131EBC" w:rsidP="00434724">
      <w:pPr>
        <w:rPr>
          <w:sz w:val="21"/>
          <w:szCs w:val="21"/>
        </w:rPr>
      </w:pPr>
      <w:r w:rsidRPr="00F92517">
        <w:rPr>
          <w:rFonts w:ascii="-webkit-standard" w:hAnsi="-webkit-standard"/>
          <w:color w:val="000000"/>
          <w:sz w:val="21"/>
          <w:szCs w:val="21"/>
        </w:rPr>
        <w:t>Targeted recruiting drives, diversity training, and programmes to draw applicants from underrepresented groups are some of the steps taken to solve this problem. Still, the pace of change is slow, underscoring the persistent obstacles to a more diverse judiciary.</w:t>
      </w:r>
    </w:p>
    <w:p w14:paraId="4DDFBE30" w14:textId="77777777" w:rsidR="00F92517" w:rsidRPr="00F92517" w:rsidRDefault="00F92517" w:rsidP="00434724">
      <w:pPr>
        <w:rPr>
          <w:sz w:val="21"/>
          <w:szCs w:val="21"/>
        </w:rPr>
      </w:pPr>
    </w:p>
    <w:p w14:paraId="481EF0EF" w14:textId="6D40E903" w:rsidR="00434724" w:rsidRPr="00F92517" w:rsidRDefault="00F92517" w:rsidP="00434724">
      <w:pPr>
        <w:rPr>
          <w:sz w:val="21"/>
          <w:szCs w:val="21"/>
        </w:rPr>
      </w:pPr>
      <w:r w:rsidRPr="00F92517">
        <w:rPr>
          <w:rFonts w:ascii="-webkit-standard" w:hAnsi="-webkit-standard"/>
          <w:color w:val="000000"/>
          <w:sz w:val="21"/>
          <w:szCs w:val="21"/>
        </w:rPr>
        <w:t xml:space="preserve">A fundamental component of the criminal justice system, juries are made up of regular people chosen at random and charged with the grave responsibility of finding guilty or innocent. Jurors, who represent a cross-section of society, are selected from the </w:t>
      </w:r>
      <w:proofErr w:type="gramStart"/>
      <w:r w:rsidRPr="00F92517">
        <w:rPr>
          <w:rFonts w:ascii="-webkit-standard" w:hAnsi="-webkit-standard"/>
          <w:color w:val="000000"/>
          <w:sz w:val="21"/>
          <w:szCs w:val="21"/>
        </w:rPr>
        <w:t>general public</w:t>
      </w:r>
      <w:proofErr w:type="gramEnd"/>
      <w:r w:rsidRPr="00F92517">
        <w:rPr>
          <w:rFonts w:ascii="-webkit-standard" w:hAnsi="-webkit-standard"/>
          <w:color w:val="000000"/>
          <w:sz w:val="21"/>
          <w:szCs w:val="21"/>
        </w:rPr>
        <w:t xml:space="preserve"> without regard to any particular qualifications, in contrast to magistrates.</w:t>
      </w:r>
    </w:p>
    <w:p w14:paraId="3C3CE0EC" w14:textId="77777777" w:rsidR="00434724" w:rsidRPr="00F92517" w:rsidRDefault="00434724" w:rsidP="00434724">
      <w:pPr>
        <w:rPr>
          <w:sz w:val="21"/>
          <w:szCs w:val="21"/>
        </w:rPr>
      </w:pPr>
    </w:p>
    <w:p w14:paraId="18C98AC7" w14:textId="3A068A3E" w:rsidR="00F92517" w:rsidRPr="00F92517" w:rsidRDefault="00F92517" w:rsidP="00434724">
      <w:pPr>
        <w:rPr>
          <w:rFonts w:ascii="-webkit-standard" w:hAnsi="-webkit-standard"/>
          <w:color w:val="000000"/>
          <w:sz w:val="21"/>
          <w:szCs w:val="21"/>
        </w:rPr>
      </w:pPr>
      <w:proofErr w:type="gramStart"/>
      <w:r w:rsidRPr="00F92517">
        <w:rPr>
          <w:rFonts w:ascii="-webkit-standard" w:hAnsi="-webkit-standard"/>
          <w:color w:val="000000"/>
          <w:sz w:val="21"/>
          <w:szCs w:val="21"/>
        </w:rPr>
        <w:t>In order to</w:t>
      </w:r>
      <w:proofErr w:type="gramEnd"/>
      <w:r w:rsidRPr="00F92517">
        <w:rPr>
          <w:rFonts w:ascii="-webkit-standard" w:hAnsi="-webkit-standard"/>
          <w:color w:val="000000"/>
          <w:sz w:val="21"/>
          <w:szCs w:val="21"/>
        </w:rPr>
        <w:t xml:space="preserve"> guarantee objectivity and fairness during the trial process, jurors are chosen at random. While there are some eligibility requirements, like age and citizenship requirements, there aren't many restrictions on who can serve, and exceptions are only given in exceptional situations.</w:t>
      </w:r>
    </w:p>
    <w:p w14:paraId="16037522" w14:textId="77777777" w:rsidR="00F92517" w:rsidRPr="00F92517" w:rsidRDefault="00F92517" w:rsidP="00434724">
      <w:pPr>
        <w:rPr>
          <w:sz w:val="21"/>
          <w:szCs w:val="21"/>
        </w:rPr>
      </w:pPr>
    </w:p>
    <w:p w14:paraId="0058DB73" w14:textId="742413CD" w:rsidR="00434724" w:rsidRPr="00F92517" w:rsidRDefault="00F92517" w:rsidP="00434724">
      <w:pPr>
        <w:rPr>
          <w:rFonts w:ascii="-webkit-standard" w:hAnsi="-webkit-standard"/>
          <w:color w:val="000000"/>
          <w:sz w:val="21"/>
          <w:szCs w:val="21"/>
        </w:rPr>
      </w:pPr>
      <w:r w:rsidRPr="00F92517">
        <w:rPr>
          <w:rFonts w:ascii="-webkit-standard" w:hAnsi="-webkit-standard"/>
          <w:color w:val="000000"/>
          <w:sz w:val="21"/>
          <w:szCs w:val="21"/>
        </w:rPr>
        <w:t>There is no way to overestimate the jury's importance in preserving justice. Jurors defend the idea of "innocent until proven guilty" by considering the evidence and rendering a unanimous or majority decision, serving as bulwarks against erroneous convictions. Their combined expertise acts as a safeguard against prosecutorial wrongdoing and court error, enhancing public confidence in the legal system.</w:t>
      </w:r>
      <w:r w:rsidRPr="00F92517">
        <w:rPr>
          <w:rFonts w:ascii="-webkit-standard" w:hAnsi="-webkit-standard"/>
          <w:color w:val="000000"/>
          <w:sz w:val="21"/>
          <w:szCs w:val="21"/>
        </w:rPr>
        <w:t xml:space="preserve"> </w:t>
      </w:r>
    </w:p>
    <w:p w14:paraId="7608E926" w14:textId="77777777" w:rsidR="00F92517" w:rsidRPr="00F92517" w:rsidRDefault="00F92517" w:rsidP="00434724">
      <w:pPr>
        <w:rPr>
          <w:sz w:val="21"/>
          <w:szCs w:val="21"/>
        </w:rPr>
      </w:pPr>
    </w:p>
    <w:p w14:paraId="2B872DEB" w14:textId="46C6344D" w:rsidR="00434724" w:rsidRPr="00F92517" w:rsidRDefault="00F92517" w:rsidP="00434724">
      <w:pPr>
        <w:rPr>
          <w:rFonts w:ascii="-webkit-standard" w:hAnsi="-webkit-standard"/>
          <w:color w:val="000000"/>
          <w:sz w:val="21"/>
          <w:szCs w:val="21"/>
        </w:rPr>
      </w:pPr>
      <w:r w:rsidRPr="00F92517">
        <w:rPr>
          <w:rFonts w:ascii="-webkit-standard" w:hAnsi="-webkit-standard"/>
          <w:color w:val="000000"/>
          <w:sz w:val="21"/>
          <w:szCs w:val="21"/>
        </w:rPr>
        <w:t>However, there has been criticism of the jury trial's ability to guarantee a fair trial, especially when there are complicated legal concerns or significant media attention. Critics contend that jurors might not have the necessary knowledge to properly understand complex legal issues, which could result in incorrect verdicts.</w:t>
      </w:r>
    </w:p>
    <w:p w14:paraId="4588B38B" w14:textId="0680431C" w:rsidR="00F92517" w:rsidRPr="00F92517" w:rsidRDefault="00F92517" w:rsidP="00434724">
      <w:pPr>
        <w:rPr>
          <w:sz w:val="21"/>
          <w:szCs w:val="21"/>
        </w:rPr>
      </w:pPr>
    </w:p>
    <w:p w14:paraId="3CDFA0B6" w14:textId="34F3F13E" w:rsidR="00434724" w:rsidRPr="00F92517" w:rsidRDefault="00F92517" w:rsidP="00434724">
      <w:pPr>
        <w:rPr>
          <w:sz w:val="21"/>
          <w:szCs w:val="21"/>
        </w:rPr>
      </w:pPr>
      <w:r w:rsidRPr="00F92517">
        <w:rPr>
          <w:rFonts w:ascii="-webkit-standard" w:hAnsi="-webkit-standard"/>
          <w:color w:val="000000"/>
          <w:sz w:val="21"/>
          <w:szCs w:val="21"/>
        </w:rPr>
        <w:t>To sum up, laypeople</w:t>
      </w:r>
      <w:r w:rsidRPr="00F92517">
        <w:rPr>
          <w:rFonts w:ascii="-webkit-standard" w:hAnsi="-webkit-standard"/>
          <w:color w:val="000000"/>
          <w:sz w:val="21"/>
          <w:szCs w:val="21"/>
        </w:rPr>
        <w:t xml:space="preserve"> i</w:t>
      </w:r>
      <w:r w:rsidRPr="00F92517">
        <w:rPr>
          <w:rFonts w:ascii="-webkit-standard" w:hAnsi="-webkit-standard"/>
          <w:color w:val="000000"/>
          <w:sz w:val="21"/>
          <w:szCs w:val="21"/>
        </w:rPr>
        <w:t>ncluding jurors and magistrates</w:t>
      </w:r>
      <w:r w:rsidRPr="00F92517">
        <w:rPr>
          <w:rFonts w:ascii="-webkit-standard" w:hAnsi="-webkit-standard"/>
          <w:color w:val="000000"/>
          <w:sz w:val="21"/>
          <w:szCs w:val="21"/>
        </w:rPr>
        <w:t xml:space="preserve"> </w:t>
      </w:r>
      <w:r w:rsidRPr="00F92517">
        <w:rPr>
          <w:rFonts w:ascii="-webkit-standard" w:hAnsi="-webkit-standard"/>
          <w:color w:val="000000"/>
          <w:sz w:val="21"/>
          <w:szCs w:val="21"/>
        </w:rPr>
        <w:t>are essential to the legal system because they protect equity and justice. Even with ongoing difficulties, increasing diversity and improving lay participation's efficacy are crucial for building public trust in the judicial system. In the end, laypeople's combined efforts act as a shield against injustice, making sure that everyone is not only treated fairly but also perceives that justice has been served.</w:t>
      </w:r>
    </w:p>
    <w:sectPr w:rsidR="00434724" w:rsidRPr="00F925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724"/>
    <w:rsid w:val="00131EBC"/>
    <w:rsid w:val="00434724"/>
    <w:rsid w:val="00E105E8"/>
    <w:rsid w:val="00F92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52D458"/>
  <w15:chartTrackingRefBased/>
  <w15:docId w15:val="{2747FA3B-57F0-1B4E-8734-78FC22C86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788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585</Words>
  <Characters>3340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Saad Nagib Ghaleb Mohamed (2321489)</dc:creator>
  <cp:keywords/>
  <dc:description/>
  <cp:lastModifiedBy>Saad Nagib Ghaleb Mohamed (2321489)</cp:lastModifiedBy>
  <cp:revision>1</cp:revision>
  <dcterms:created xsi:type="dcterms:W3CDTF">2024-04-19T21:08:00Z</dcterms:created>
  <dcterms:modified xsi:type="dcterms:W3CDTF">2024-04-19T21:38:00Z</dcterms:modified>
</cp:coreProperties>
</file>