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MY"/>
        </w:rPr>
        <w:drawing>
          <wp:inline distT="0" distB="0" distL="0" distR="0">
            <wp:extent cx="5731510" cy="1343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731510" cy="1343025"/>
                    </a:xfrm>
                    <a:prstGeom prst="rect">
                      <a:avLst/>
                    </a:prstGeom>
                    <a:noFill/>
                    <a:ln>
                      <a:noFill/>
                    </a:ln>
                  </pic:spPr>
                </pic:pic>
              </a:graphicData>
            </a:graphic>
          </wp:inline>
        </w:drawing>
      </w:r>
    </w:p>
    <w:p>
      <w:pPr>
        <w:jc w:val="center"/>
        <w:rPr>
          <w:rFonts w:ascii="Times New Roman" w:hAnsi="Times New Roman" w:eastAsia="Calibri" w:cs="Times New Roman"/>
          <w:iCs/>
          <w:sz w:val="40"/>
          <w:szCs w:val="40"/>
          <w:lang w:val="en-US"/>
        </w:rPr>
      </w:pPr>
    </w:p>
    <w:p>
      <w:pPr>
        <w:jc w:val="center"/>
        <w:rPr>
          <w:rFonts w:ascii="Times New Roman" w:hAnsi="Times New Roman" w:eastAsia="Calibri" w:cs="Times New Roman"/>
          <w:b/>
          <w:sz w:val="30"/>
          <w:szCs w:val="30"/>
          <w:lang w:val="ms-MY"/>
        </w:rPr>
      </w:pPr>
      <w:r>
        <w:rPr>
          <w:rFonts w:ascii="Times New Roman" w:hAnsi="Times New Roman" w:eastAsia="Calibri" w:cs="Times New Roman"/>
          <w:iCs/>
          <w:sz w:val="30"/>
          <w:szCs w:val="30"/>
          <w:lang w:val="en-US"/>
        </w:rPr>
        <w:t>Module Title/ Code:</w:t>
      </w:r>
      <w:r>
        <w:rPr>
          <w:rFonts w:ascii="Times New Roman" w:hAnsi="Times New Roman" w:eastAsia="Calibri" w:cs="Times New Roman"/>
          <w:b/>
          <w:sz w:val="30"/>
          <w:szCs w:val="30"/>
          <w:lang w:val="ms-MY"/>
        </w:rPr>
        <w:t xml:space="preserve"> </w:t>
      </w:r>
    </w:p>
    <w:p>
      <w:pPr>
        <w:jc w:val="center"/>
        <w:rPr>
          <w:rFonts w:ascii="Times New Roman" w:hAnsi="Times New Roman" w:eastAsia="Calibri" w:cs="Times New Roman"/>
          <w:b/>
          <w:sz w:val="30"/>
          <w:szCs w:val="30"/>
          <w:lang w:val="ms-MY"/>
        </w:rPr>
      </w:pPr>
      <w:r>
        <w:rPr>
          <w:rFonts w:ascii="Times New Roman" w:hAnsi="Times New Roman" w:eastAsia="Calibri" w:cs="Times New Roman"/>
          <w:b/>
          <w:sz w:val="30"/>
          <w:szCs w:val="30"/>
          <w:lang w:val="ms-MY"/>
        </w:rPr>
        <w:t>LEADING AND DEVELOPING PEOPLE</w:t>
      </w:r>
    </w:p>
    <w:p>
      <w:pPr>
        <w:jc w:val="center"/>
        <w:rPr>
          <w:rFonts w:ascii="Times New Roman" w:hAnsi="Times New Roman" w:eastAsia="Calibri" w:cs="Times New Roman"/>
          <w:b/>
          <w:sz w:val="30"/>
          <w:szCs w:val="30"/>
          <w:lang w:val="en-GB"/>
        </w:rPr>
      </w:pPr>
      <w:r>
        <w:rPr>
          <w:rFonts w:ascii="Times New Roman" w:hAnsi="Times New Roman" w:eastAsia="Calibri" w:cs="Times New Roman"/>
          <w:b/>
          <w:sz w:val="30"/>
          <w:szCs w:val="30"/>
          <w:lang w:val="en-GB"/>
        </w:rPr>
        <w:t>IUBA 6003</w:t>
      </w:r>
    </w:p>
    <w:p>
      <w:pPr>
        <w:jc w:val="center"/>
        <w:rPr>
          <w:rFonts w:ascii="Times New Roman" w:hAnsi="Times New Roman" w:eastAsia="Calibri" w:cs="Times New Roman"/>
          <w:sz w:val="30"/>
          <w:szCs w:val="30"/>
          <w:lang w:val="ms-MY"/>
        </w:rPr>
      </w:pPr>
      <w:r>
        <w:rPr>
          <w:rFonts w:ascii="Times New Roman" w:hAnsi="Times New Roman" w:eastAsia="Calibri" w:cs="Times New Roman"/>
          <w:sz w:val="30"/>
          <w:szCs w:val="30"/>
          <w:lang w:val="ms-MY"/>
        </w:rPr>
        <w:t>Date :</w:t>
      </w:r>
    </w:p>
    <w:p>
      <w:pPr>
        <w:jc w:val="center"/>
        <w:rPr>
          <w:rFonts w:ascii="Times New Roman" w:hAnsi="Times New Roman" w:eastAsia="Calibri" w:cs="Times New Roman"/>
          <w:b/>
          <w:sz w:val="30"/>
          <w:szCs w:val="30"/>
          <w:lang w:val="en-GB"/>
        </w:rPr>
      </w:pPr>
      <w:r>
        <w:rPr>
          <w:rFonts w:ascii="Times New Roman" w:hAnsi="Times New Roman" w:eastAsia="Calibri" w:cs="Times New Roman"/>
          <w:b/>
          <w:sz w:val="30"/>
          <w:szCs w:val="30"/>
          <w:lang w:val="ms-MY"/>
        </w:rPr>
        <w:t xml:space="preserve"> 19</w:t>
      </w:r>
      <w:r>
        <w:rPr>
          <w:rFonts w:ascii="Times New Roman" w:hAnsi="Times New Roman" w:eastAsia="Calibri" w:cs="Times New Roman"/>
          <w:b/>
          <w:sz w:val="30"/>
          <w:szCs w:val="30"/>
          <w:vertAlign w:val="superscript"/>
          <w:lang w:val="ms-MY"/>
        </w:rPr>
        <w:t>th</w:t>
      </w:r>
      <w:r>
        <w:rPr>
          <w:rFonts w:ascii="Times New Roman" w:hAnsi="Times New Roman" w:eastAsia="Calibri" w:cs="Times New Roman"/>
          <w:b/>
          <w:sz w:val="30"/>
          <w:szCs w:val="30"/>
          <w:lang w:val="ms-MY"/>
        </w:rPr>
        <w:t xml:space="preserve"> AUGUST 2023</w:t>
      </w:r>
    </w:p>
    <w:p>
      <w:pPr>
        <w:jc w:val="center"/>
        <w:rPr>
          <w:rFonts w:ascii="Times New Roman" w:hAnsi="Times New Roman" w:eastAsia="Calibri" w:cs="Times New Roman"/>
          <w:sz w:val="30"/>
          <w:szCs w:val="30"/>
          <w:lang w:val="ms-MY"/>
        </w:rPr>
      </w:pPr>
      <w:r>
        <w:rPr>
          <w:rFonts w:ascii="Times New Roman" w:hAnsi="Times New Roman" w:eastAsia="Calibri" w:cs="Times New Roman"/>
          <w:sz w:val="30"/>
          <w:szCs w:val="30"/>
          <w:lang w:val="ms-MY"/>
        </w:rPr>
        <w:t>Essay Title:</w:t>
      </w:r>
    </w:p>
    <w:p>
      <w:pPr>
        <w:jc w:val="center"/>
        <w:rPr>
          <w:rFonts w:ascii="Times New Roman" w:hAnsi="Times New Roman" w:eastAsia="Calibri" w:cs="Times New Roman"/>
          <w:b/>
          <w:sz w:val="30"/>
          <w:szCs w:val="30"/>
          <w:lang w:val="en-GB"/>
        </w:rPr>
      </w:pPr>
      <w:r>
        <w:rPr>
          <w:rFonts w:hint="default" w:ascii="Times New Roman" w:hAnsi="Times New Roman" w:eastAsia="Calibri" w:cs="Times New Roman"/>
          <w:b/>
          <w:sz w:val="30"/>
          <w:szCs w:val="30"/>
          <w:lang w:val="en-MY"/>
        </w:rPr>
        <w:t>STEPHEN WINKELMANN</w:t>
      </w:r>
      <w:r>
        <w:rPr>
          <w:rFonts w:ascii="Times New Roman" w:hAnsi="Times New Roman" w:eastAsia="Calibri" w:cs="Times New Roman"/>
          <w:b/>
          <w:sz w:val="30"/>
          <w:szCs w:val="30"/>
          <w:lang w:val="en-GB"/>
        </w:rPr>
        <w:t>: A LEADERSHIP CASE STUDY</w:t>
      </w:r>
    </w:p>
    <w:p>
      <w:pPr>
        <w:jc w:val="center"/>
        <w:rPr>
          <w:rFonts w:hint="default" w:ascii="Times New Roman" w:hAnsi="Times New Roman" w:eastAsia="Calibri" w:cs="Times New Roman"/>
          <w:b/>
          <w:sz w:val="30"/>
          <w:szCs w:val="30"/>
          <w:lang w:val="en-MY"/>
        </w:rPr>
      </w:pPr>
      <w:r>
        <w:rPr>
          <w:rFonts w:hint="default" w:ascii="Times New Roman" w:hAnsi="Times New Roman" w:eastAsia="Calibri" w:cs="Times New Roman"/>
          <w:b/>
          <w:sz w:val="30"/>
          <w:szCs w:val="30"/>
          <w:lang w:val="en-MY"/>
        </w:rPr>
        <w:drawing>
          <wp:inline distT="0" distB="0" distL="114300" distR="114300">
            <wp:extent cx="2276475" cy="1524000"/>
            <wp:effectExtent l="0" t="0" r="9525" b="0"/>
            <wp:docPr id="2" name="Picture 2"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ownload"/>
                    <pic:cNvPicPr>
                      <a:picLocks noChangeAspect="1"/>
                    </pic:cNvPicPr>
                  </pic:nvPicPr>
                  <pic:blipFill>
                    <a:blip r:embed="rId7"/>
                    <a:stretch>
                      <a:fillRect/>
                    </a:stretch>
                  </pic:blipFill>
                  <pic:spPr>
                    <a:xfrm>
                      <a:off x="0" y="0"/>
                      <a:ext cx="2276475" cy="1524000"/>
                    </a:xfrm>
                    <a:prstGeom prst="rect">
                      <a:avLst/>
                    </a:prstGeom>
                  </pic:spPr>
                </pic:pic>
              </a:graphicData>
            </a:graphic>
          </wp:inline>
        </w:drawing>
      </w:r>
    </w:p>
    <w:p>
      <w:pPr>
        <w:jc w:val="center"/>
        <w:rPr>
          <w:rFonts w:ascii="Times New Roman" w:hAnsi="Times New Roman" w:eastAsia="Calibri" w:cs="Times New Roman"/>
          <w:sz w:val="30"/>
          <w:szCs w:val="30"/>
          <w:lang w:val="ms-MY"/>
        </w:rPr>
      </w:pPr>
      <w:r>
        <w:rPr>
          <w:rFonts w:ascii="Times New Roman" w:hAnsi="Times New Roman" w:eastAsia="Calibri" w:cs="Times New Roman"/>
          <w:sz w:val="30"/>
          <w:szCs w:val="30"/>
          <w:lang w:val="ms-MY"/>
        </w:rPr>
        <w:t>Lecturer:</w:t>
      </w:r>
    </w:p>
    <w:p>
      <w:pPr>
        <w:jc w:val="center"/>
        <w:rPr>
          <w:rFonts w:ascii="Times New Roman" w:hAnsi="Times New Roman" w:eastAsia="Calibri" w:cs="Times New Roman"/>
          <w:b/>
          <w:sz w:val="30"/>
          <w:szCs w:val="30"/>
          <w:lang w:val="ms-MY"/>
        </w:rPr>
      </w:pPr>
      <w:r>
        <w:rPr>
          <w:rFonts w:ascii="Times New Roman" w:hAnsi="Times New Roman" w:eastAsia="Calibri" w:cs="Times New Roman"/>
          <w:b/>
          <w:sz w:val="30"/>
          <w:szCs w:val="30"/>
          <w:lang w:val="ms-MY"/>
        </w:rPr>
        <w:t>MYFANWY DAVIES</w:t>
      </w:r>
    </w:p>
    <w:p>
      <w:pPr>
        <w:jc w:val="center"/>
        <w:rPr>
          <w:rFonts w:ascii="Times New Roman" w:hAnsi="Times New Roman" w:eastAsia="Calibri" w:cs="Times New Roman"/>
          <w:sz w:val="30"/>
          <w:szCs w:val="30"/>
          <w:lang w:val="ms-MY"/>
        </w:rPr>
      </w:pPr>
      <w:r>
        <w:rPr>
          <w:rFonts w:ascii="Times New Roman" w:hAnsi="Times New Roman" w:eastAsia="Calibri" w:cs="Times New Roman"/>
          <w:sz w:val="30"/>
          <w:szCs w:val="30"/>
          <w:lang w:val="ms-MY"/>
        </w:rPr>
        <w:t>Prepared by:</w:t>
      </w:r>
    </w:p>
    <w:p>
      <w:pPr>
        <w:jc w:val="center"/>
        <w:rPr>
          <w:rFonts w:hint="default" w:ascii="Times New Roman" w:hAnsi="Times New Roman" w:eastAsia="Calibri" w:cs="Times New Roman"/>
          <w:b/>
          <w:bCs/>
          <w:sz w:val="30"/>
          <w:szCs w:val="30"/>
          <w:lang w:val="en-MY"/>
        </w:rPr>
      </w:pPr>
      <w:r>
        <w:rPr>
          <w:rFonts w:hint="default" w:ascii="Times New Roman" w:hAnsi="Times New Roman" w:eastAsia="Calibri" w:cs="Times New Roman"/>
          <w:b/>
          <w:bCs/>
          <w:sz w:val="30"/>
          <w:szCs w:val="30"/>
          <w:lang w:val="en-MY"/>
        </w:rPr>
        <w:t>MUHAMMAD SYAFIQ BIN ZAINUDDIN</w:t>
      </w:r>
    </w:p>
    <w:p>
      <w:pPr>
        <w:jc w:val="center"/>
        <w:rPr>
          <w:rFonts w:hint="default" w:ascii="Times New Roman" w:hAnsi="Times New Roman" w:eastAsia="Calibri" w:cs="Times New Roman"/>
          <w:b/>
          <w:bCs/>
          <w:sz w:val="30"/>
          <w:szCs w:val="30"/>
          <w:lang w:val="en-MY"/>
        </w:rPr>
      </w:pPr>
      <w:bookmarkStart w:id="0" w:name="_GoBack"/>
      <w:r>
        <w:rPr>
          <w:rFonts w:ascii="Times New Roman" w:hAnsi="Times New Roman" w:eastAsia="Calibri" w:cs="Times New Roman"/>
          <w:b/>
          <w:bCs/>
          <w:sz w:val="30"/>
          <w:szCs w:val="30"/>
          <w:lang w:val="ms-MY"/>
        </w:rPr>
        <w:t>202670</w:t>
      </w:r>
      <w:r>
        <w:rPr>
          <w:rFonts w:hint="default" w:ascii="Times New Roman" w:hAnsi="Times New Roman" w:eastAsia="Calibri" w:cs="Times New Roman"/>
          <w:b/>
          <w:bCs/>
          <w:sz w:val="30"/>
          <w:szCs w:val="30"/>
          <w:lang w:val="en-MY"/>
        </w:rPr>
        <w:t>6</w:t>
      </w:r>
    </w:p>
    <w:bookmarkEnd w:id="0"/>
    <w:p>
      <w:pPr>
        <w:spacing w:after="160" w:line="259" w:lineRule="auto"/>
        <w:rPr>
          <w:rFonts w:ascii="Times New Roman" w:hAnsi="Times New Roman" w:eastAsia="Calibri" w:cs="Times New Roman"/>
          <w:b/>
          <w:bCs/>
          <w:sz w:val="24"/>
          <w:szCs w:val="24"/>
          <w:lang w:val="ms-MY"/>
        </w:rPr>
      </w:pPr>
      <w:r>
        <w:rPr>
          <w:rFonts w:ascii="Times New Roman" w:hAnsi="Times New Roman" w:eastAsia="Calibri" w:cs="Times New Roman"/>
          <w:b/>
          <w:bCs/>
          <w:sz w:val="24"/>
          <w:szCs w:val="24"/>
          <w:lang w:val="ms-MY"/>
        </w:rPr>
        <w:br w:type="page"/>
      </w:r>
    </w:p>
    <w:p>
      <w:pPr>
        <w:rPr>
          <w:rFonts w:ascii="Times New Roman" w:hAnsi="Times New Roman" w:eastAsia="Calibri" w:cs="Times New Roman"/>
          <w:b/>
          <w:bCs/>
          <w:sz w:val="24"/>
          <w:szCs w:val="24"/>
          <w:lang w:val="ms-MY"/>
        </w:rPr>
      </w:pPr>
      <w:r>
        <w:rPr>
          <w:rFonts w:ascii="Times New Roman" w:hAnsi="Times New Roman" w:eastAsia="Calibri" w:cs="Times New Roman"/>
          <w:b/>
          <w:bCs/>
          <w:sz w:val="24"/>
          <w:szCs w:val="24"/>
          <w:lang w:val="ms-MY"/>
        </w:rPr>
        <w:t>INTRODUCTION</w:t>
      </w:r>
    </w:p>
    <w:p>
      <w:pPr>
        <w:spacing w:line="480" w:lineRule="auto"/>
        <w:jc w:val="both"/>
        <w:rPr>
          <w:rFonts w:hint="default" w:ascii="Times New Roman" w:hAnsi="Times New Roman" w:eastAsia="Calibri"/>
          <w:sz w:val="24"/>
          <w:szCs w:val="24"/>
          <w:lang w:val="ms-MY"/>
        </w:rPr>
      </w:pPr>
      <w:r>
        <w:rPr>
          <w:rFonts w:hint="default" w:ascii="Times New Roman" w:hAnsi="Times New Roman" w:eastAsia="Calibri"/>
          <w:sz w:val="24"/>
          <w:szCs w:val="24"/>
          <w:lang w:val="ms-MY"/>
        </w:rPr>
        <w:t>Stephen Winkelmann, a prominent figure in the automotive industry, has made a significant impact through his leadership and innovative approach to luxury car brands. With an extensive background in the automotive sector, Winkelmann has consistently demonstrated his ability to navigate and shape the industry's landscape. As a visionary leader, he has brought a unique blend of design, performance, and exclusivity to some of the most renowned automobile brands globally.</w:t>
      </w:r>
    </w:p>
    <w:p>
      <w:pPr>
        <w:spacing w:line="480" w:lineRule="auto"/>
        <w:jc w:val="both"/>
        <w:rPr>
          <w:rFonts w:hint="default" w:ascii="Times New Roman" w:hAnsi="Times New Roman" w:eastAsia="Calibri"/>
          <w:sz w:val="24"/>
          <w:szCs w:val="24"/>
          <w:lang w:val="ms-MY"/>
        </w:rPr>
      </w:pPr>
    </w:p>
    <w:p>
      <w:pPr>
        <w:spacing w:line="480" w:lineRule="auto"/>
        <w:ind w:firstLine="600" w:firstLineChars="250"/>
        <w:jc w:val="both"/>
        <w:rPr>
          <w:rFonts w:hint="default" w:ascii="Times New Roman" w:hAnsi="Times New Roman" w:eastAsia="Calibri"/>
          <w:sz w:val="24"/>
          <w:szCs w:val="24"/>
          <w:lang w:val="ms-MY"/>
        </w:rPr>
      </w:pPr>
      <w:r>
        <w:rPr>
          <w:rFonts w:hint="default" w:ascii="Times New Roman" w:hAnsi="Times New Roman" w:eastAsia="Calibri"/>
          <w:sz w:val="24"/>
          <w:szCs w:val="24"/>
          <w:lang w:val="ms-MY"/>
        </w:rPr>
        <w:t>Winkelmann's journey into the automotive realm began with his tenure at Lamborghini, a brand celebrated for its high-performance supercars. Serving as the President and CEO of Automobili Lamborghini S.p.A., Winkelmann revitalized the iconic brand by introducing groundbreaking models and fostering a culture of innovation. His leadership steered Lamborghini towards record-breaking sales and heightened global recognition, cementing his reputation as a forward-thinking executive (Automobili Lamborghini S.p.A., n.d.).</w:t>
      </w:r>
    </w:p>
    <w:p>
      <w:pPr>
        <w:spacing w:line="480" w:lineRule="auto"/>
        <w:jc w:val="both"/>
        <w:rPr>
          <w:rFonts w:hint="default" w:ascii="Times New Roman" w:hAnsi="Times New Roman" w:eastAsia="Calibri"/>
          <w:sz w:val="24"/>
          <w:szCs w:val="24"/>
          <w:lang w:val="ms-MY"/>
        </w:rPr>
      </w:pPr>
    </w:p>
    <w:p>
      <w:pPr>
        <w:spacing w:line="480" w:lineRule="auto"/>
        <w:ind w:firstLine="600" w:firstLineChars="250"/>
        <w:jc w:val="both"/>
        <w:rPr>
          <w:rFonts w:hint="default" w:ascii="Times New Roman" w:hAnsi="Times New Roman" w:eastAsia="Calibri"/>
          <w:sz w:val="24"/>
          <w:szCs w:val="24"/>
          <w:lang w:val="ms-MY"/>
        </w:rPr>
      </w:pPr>
      <w:r>
        <w:rPr>
          <w:rFonts w:hint="default" w:ascii="Times New Roman" w:hAnsi="Times New Roman" w:eastAsia="Calibri"/>
          <w:sz w:val="24"/>
          <w:szCs w:val="24"/>
          <w:lang w:val="ms-MY"/>
        </w:rPr>
        <w:t>Continuing his remarkable trajectory, Winkelmann extended his influence to Bugatti, another legendary name in the automotive pantheon. As the President of Bugatti Automobiles S.A.S., he undertook the ambitious task of maintaining the brand's legacy of engineering excellence and luxury while pushing the boundaries of automotive technology. Under his guidance, Bugatti continued producing remarkable hypercars that showcased the brand's dedication to unparalleled performance and craftsmanship (Bugatti Automobiles S.A.S., n.d.).</w:t>
      </w:r>
    </w:p>
    <w:p>
      <w:pPr>
        <w:spacing w:line="480" w:lineRule="auto"/>
        <w:jc w:val="both"/>
        <w:rPr>
          <w:rFonts w:hint="default" w:ascii="Times New Roman" w:hAnsi="Times New Roman" w:eastAsia="Calibri"/>
          <w:sz w:val="24"/>
          <w:szCs w:val="24"/>
          <w:lang w:val="ms-MY"/>
        </w:rPr>
      </w:pPr>
    </w:p>
    <w:p>
      <w:pPr>
        <w:spacing w:line="480" w:lineRule="auto"/>
        <w:ind w:firstLine="600" w:firstLineChars="250"/>
        <w:jc w:val="both"/>
        <w:rPr>
          <w:rFonts w:hint="default" w:ascii="Times New Roman" w:hAnsi="Times New Roman" w:eastAsia="Calibri"/>
          <w:sz w:val="24"/>
          <w:szCs w:val="24"/>
          <w:lang w:val="ms-MY"/>
        </w:rPr>
      </w:pPr>
      <w:r>
        <w:rPr>
          <w:rFonts w:hint="default" w:ascii="Times New Roman" w:hAnsi="Times New Roman" w:eastAsia="Calibri"/>
          <w:sz w:val="24"/>
          <w:szCs w:val="24"/>
          <w:lang w:val="ms-MY"/>
        </w:rPr>
        <w:t>Winkelmann's ability to blend heritage with modernity is further exemplified through his role as the CEO of Audi Sport GmbH. Here, he oversaw the development of high-performance vehicles under the Audi Sport division, seamlessly integrating cutting-edge technology with Audi's longstanding commitment to quality (Audi AG, n.d.).</w:t>
      </w:r>
    </w:p>
    <w:p>
      <w:pPr>
        <w:spacing w:line="480" w:lineRule="auto"/>
        <w:jc w:val="both"/>
        <w:rPr>
          <w:rFonts w:hint="default" w:ascii="Times New Roman" w:hAnsi="Times New Roman" w:eastAsia="Calibri"/>
          <w:sz w:val="24"/>
          <w:szCs w:val="24"/>
          <w:lang w:val="ms-MY"/>
        </w:rPr>
      </w:pPr>
    </w:p>
    <w:p>
      <w:pPr>
        <w:spacing w:line="480" w:lineRule="auto"/>
        <w:ind w:firstLine="600" w:firstLineChars="250"/>
        <w:jc w:val="both"/>
        <w:rPr>
          <w:rFonts w:hint="default" w:ascii="Times New Roman" w:hAnsi="Times New Roman" w:eastAsia="Calibri"/>
          <w:sz w:val="24"/>
          <w:szCs w:val="24"/>
          <w:lang w:val="ms-MY"/>
        </w:rPr>
      </w:pPr>
      <w:r>
        <w:rPr>
          <w:rFonts w:hint="default" w:ascii="Times New Roman" w:hAnsi="Times New Roman" w:eastAsia="Calibri"/>
          <w:sz w:val="24"/>
          <w:szCs w:val="24"/>
          <w:lang w:val="ms-MY"/>
        </w:rPr>
        <w:t>Throughout his career, Stephen Winkelmann's leadership has consistently driven innovation and growth within the luxury automotive sector. His unique vision and strategic prowess have left an indelible mark on brands that represent the pinnacle of design, engineering, and performance. As the automotive industry continues to evolve, Winkelmann's legacy as a visionary leader remains an inspiration for current and future generations of automotive enthusiasts and professionals.</w:t>
      </w:r>
    </w:p>
    <w:p>
      <w:pPr>
        <w:spacing w:line="480" w:lineRule="auto"/>
        <w:jc w:val="both"/>
        <w:rPr>
          <w:rFonts w:hint="default" w:ascii="Times New Roman" w:hAnsi="Times New Roman" w:eastAsia="Calibri"/>
          <w:sz w:val="24"/>
          <w:szCs w:val="24"/>
          <w:lang w:val="ms-MY"/>
        </w:rPr>
      </w:pPr>
    </w:p>
    <w:p>
      <w:pPr>
        <w:spacing w:line="480" w:lineRule="auto"/>
        <w:jc w:val="both"/>
        <w:rPr>
          <w:rFonts w:ascii="Times New Roman" w:hAnsi="Times New Roman" w:eastAsia="Calibri" w:cs="Times New Roman"/>
          <w:sz w:val="24"/>
          <w:szCs w:val="24"/>
          <w:lang w:val="ms-MY"/>
        </w:rPr>
      </w:pPr>
      <w:r>
        <w:rPr>
          <w:rFonts w:ascii="Times New Roman" w:hAnsi="Times New Roman" w:eastAsia="Calibri" w:cs="Times New Roman"/>
          <w:sz w:val="24"/>
          <w:szCs w:val="24"/>
          <w:lang w:val="ms-MY"/>
        </w:rPr>
        <w:t xml:space="preserve">After examining </w:t>
      </w:r>
      <w:r>
        <w:rPr>
          <w:rFonts w:hint="default" w:ascii="Times New Roman" w:hAnsi="Times New Roman" w:eastAsia="Calibri" w:cs="Times New Roman"/>
          <w:sz w:val="24"/>
          <w:szCs w:val="24"/>
          <w:lang w:val="en-MY"/>
        </w:rPr>
        <w:t>Stephen Winkelmann</w:t>
      </w:r>
      <w:r>
        <w:rPr>
          <w:rFonts w:ascii="Times New Roman" w:hAnsi="Times New Roman" w:eastAsia="Calibri" w:cs="Times New Roman"/>
          <w:sz w:val="24"/>
          <w:szCs w:val="24"/>
          <w:lang w:val="ms-MY"/>
        </w:rPr>
        <w:t>'</w:t>
      </w:r>
      <w:r>
        <w:rPr>
          <w:rFonts w:hint="default" w:ascii="Times New Roman" w:hAnsi="Times New Roman" w:eastAsia="Calibri" w:cs="Times New Roman"/>
          <w:sz w:val="24"/>
          <w:szCs w:val="24"/>
          <w:lang w:val="en-MY"/>
        </w:rPr>
        <w:t>s</w:t>
      </w:r>
      <w:r>
        <w:rPr>
          <w:rFonts w:ascii="Times New Roman" w:hAnsi="Times New Roman" w:eastAsia="Calibri" w:cs="Times New Roman"/>
          <w:sz w:val="24"/>
          <w:szCs w:val="24"/>
          <w:lang w:val="ms-MY"/>
        </w:rPr>
        <w:t xml:space="preserve"> background, this article will evaluate their leadership style to determine if it inspires innovation, flexibility, and high performance.</w:t>
      </w:r>
    </w:p>
    <w:p>
      <w:pPr>
        <w:spacing w:line="480" w:lineRule="auto"/>
        <w:jc w:val="both"/>
        <w:rPr>
          <w:rFonts w:ascii="Times New Roman" w:hAnsi="Times New Roman" w:eastAsia="Calibri" w:cs="Times New Roman"/>
          <w:sz w:val="24"/>
          <w:szCs w:val="24"/>
          <w:lang w:val="ms-MY"/>
        </w:rPr>
      </w:pPr>
      <w:r>
        <w:rPr>
          <w:rFonts w:ascii="Times New Roman" w:hAnsi="Times New Roman" w:eastAsia="Calibri" w:cs="Times New Roman"/>
          <w:sz w:val="24"/>
          <w:szCs w:val="24"/>
          <w:lang w:val="ms-MY"/>
        </w:rPr>
        <w:br w:type="page"/>
      </w:r>
    </w:p>
    <w:p>
      <w:pPr>
        <w:spacing w:line="480" w:lineRule="auto"/>
        <w:jc w:val="both"/>
        <w:rPr>
          <w:rFonts w:ascii="Times New Roman" w:hAnsi="Times New Roman" w:eastAsia="Calibri" w:cs="Times New Roman"/>
          <w:b/>
          <w:bCs/>
          <w:sz w:val="24"/>
          <w:szCs w:val="24"/>
          <w:lang w:val="ms-MY"/>
        </w:rPr>
      </w:pPr>
      <w:r>
        <w:rPr>
          <w:rFonts w:ascii="Times New Roman" w:hAnsi="Times New Roman" w:eastAsia="Calibri" w:cs="Times New Roman"/>
          <w:b/>
          <w:bCs/>
          <w:sz w:val="24"/>
          <w:szCs w:val="24"/>
          <w:lang w:val="ms-MY"/>
        </w:rPr>
        <w:t>MAIN BODY</w:t>
      </w:r>
    </w:p>
    <w:p>
      <w:pPr>
        <w:spacing w:after="160" w:line="480" w:lineRule="auto"/>
        <w:jc w:val="both"/>
        <w:rPr>
          <w:rFonts w:hint="default" w:ascii="Times New Roman" w:hAnsi="Times New Roman"/>
          <w:sz w:val="24"/>
          <w:szCs w:val="24"/>
        </w:rPr>
      </w:pPr>
      <w:r>
        <w:rPr>
          <w:rFonts w:hint="default" w:ascii="Times New Roman" w:hAnsi="Times New Roman"/>
          <w:sz w:val="24"/>
          <w:szCs w:val="24"/>
        </w:rPr>
        <w:t>Leadership is a multifaceted concept that goes beyond mere management; it is an intricate art that involves catalyzing change, nurturing innovation, and shaping the trajectory of an organization or even an entire industry. Effective leadership, however, is not a monolithic approach; rather, it embodies a collection of attributes that, when synergized, create a dynamic and impactful strategy. These attributes encompass strategic decision-making, inspirational communication, adaptability, and the capacity to leave an indelible legacy. Stephen Winkelmann, a distinguished luminary within the automotive industry, serves as a living embodiment of these leadership qualities, orchestrating a paradigm shift across luxury car brands. This essay delves into the core essence of leadership and expounds on how Stephen Winkelmann's strategic approach resonates harmoniously with its fundamental tenets.</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hint="default" w:ascii="Times New Roman" w:hAnsi="Times New Roman"/>
          <w:sz w:val="24"/>
          <w:szCs w:val="24"/>
        </w:rPr>
      </w:pPr>
      <w:r>
        <w:rPr>
          <w:rFonts w:hint="default" w:ascii="Times New Roman" w:hAnsi="Times New Roman"/>
          <w:sz w:val="24"/>
          <w:szCs w:val="24"/>
        </w:rPr>
        <w:t>At its core, leadership is the aptitude to delineate a lucid vision, steer transformative change, galvanize teams, and adeptly navigate the multifarious challenges that punctuate an organization's journey. This multifaceted concept encompasses attributes such as visionary foresight, innovative thinking, strategic acumen, and the innate capability to inspire and motivate others (Northouse, 2018). Notably, the paramount aspect of leadership resides in the capacity to envision a future that transcends existing horizons and to ingeniously steer innovation towards that collective vision. Stephen Winkelmann's foray into leadership commenced at Lamborghini, where he orchestrated a radical redefinition of the brand's identity. By introducing avant-garde automobile models and fostering an organizational culture steeped in unbridled creativity, Winkelmann propelled Lamborghini towards a resounding renaissance. His visionary mindset, coupled with an unwavering commitment to redefining design and performance norms, orchestrated a remarkable resurgence that echoed throughout the luxury car landscape (Automobili Lamborghini S.p.A., n.d.).</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hint="default" w:ascii="Times New Roman" w:hAnsi="Times New Roman"/>
          <w:sz w:val="24"/>
          <w:szCs w:val="24"/>
        </w:rPr>
      </w:pPr>
      <w:r>
        <w:rPr>
          <w:rFonts w:hint="default" w:ascii="Times New Roman" w:hAnsi="Times New Roman"/>
          <w:sz w:val="24"/>
          <w:szCs w:val="24"/>
        </w:rPr>
        <w:t>The terrain of leadership is also heavily marked by strategic decision-making, where astute choices carve the trajectory of an organization. Winkelmann's stewardship at Bugatti epitomizes this attribute. In his role as President of Bugatti Automobiles S.A.S., Winkelmann meticulously balanced the preservation of the brand's storied legacy with the exigencies of modernity. His stratagem, manifested in the creation of hypercars seamlessly amalgamating engineering precision with luxurious opulence, showcases his finesse in safeguarding heritage while seamlessly adapting to evolving market dynamics (Bugatti Automobiles S.A.S., n.d.).</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hint="default" w:ascii="Times New Roman" w:hAnsi="Times New Roman"/>
          <w:sz w:val="24"/>
          <w:szCs w:val="24"/>
        </w:rPr>
      </w:pPr>
      <w:r>
        <w:rPr>
          <w:rFonts w:hint="default" w:ascii="Times New Roman" w:hAnsi="Times New Roman"/>
          <w:sz w:val="24"/>
          <w:szCs w:val="24"/>
        </w:rPr>
        <w:t>Inspirational leadership, a cornerstone of effective organizational orchestration, finds a resounding echo in Winkelmann's leadership philosophy. Evidenced by his tenure as the CEO of Audi Sport GmbH, Winkelmann demonstrated a remarkable ability to cultivate an environment of unwavering dedication and innovation. His innate capacity to motivate teams transcends the conventional purview; it encapsulates a visionary approach that kindles a shared ethos of passion and tenacity (Audi AG, n.d.).</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hint="default" w:ascii="Times New Roman" w:hAnsi="Times New Roman"/>
          <w:sz w:val="24"/>
          <w:szCs w:val="24"/>
        </w:rPr>
      </w:pPr>
      <w:r>
        <w:rPr>
          <w:rFonts w:hint="default" w:ascii="Times New Roman" w:hAnsi="Times New Roman"/>
          <w:sz w:val="24"/>
          <w:szCs w:val="24"/>
        </w:rPr>
        <w:t>Leadership, in its ultimate crucible, demands the dexterity to navigate through the intricate labyrinth of challenges and pivot adeptly in the face of change. Winkelmann's mastery of this facet is poignantly reflected in his stewardship across Lamborghini, Bugatti, and Audi Sport. From revitalizing Lamborghini's iconic image to safeguarding Bugatti's historical legacy, his leadership oeuvre underscores an uncanny ability to flourish amidst diverse organizational landscapes (Bugatti Automobiles S.A.S., n.d.).</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hint="default" w:ascii="Times New Roman" w:hAnsi="Times New Roman"/>
          <w:sz w:val="24"/>
          <w:szCs w:val="24"/>
        </w:rPr>
      </w:pPr>
      <w:r>
        <w:rPr>
          <w:rFonts w:hint="default" w:ascii="Times New Roman" w:hAnsi="Times New Roman"/>
          <w:sz w:val="24"/>
          <w:szCs w:val="24"/>
        </w:rPr>
        <w:t>Ultimately, the litmus test of leadership transcends the immediate and crystallizes in the form of an enduring legacy. Winkelmann's legacy, embodied in the sustained growth and the indelible brand resonance achieved under his tutelage, stands as a testament to his far-reaching influence. His legacy reverberates across the automotive tapestry, acting as a clarion call for future leaders to harmonize heritage and innovation in their pursuits (Automobili Lamborghini S.p.A., n.d.).</w:t>
      </w:r>
    </w:p>
    <w:p>
      <w:pPr>
        <w:spacing w:after="160" w:line="480" w:lineRule="auto"/>
        <w:jc w:val="both"/>
        <w:rPr>
          <w:rFonts w:hint="default" w:ascii="Times New Roman" w:hAnsi="Times New Roman"/>
          <w:sz w:val="24"/>
          <w:szCs w:val="24"/>
        </w:rPr>
      </w:pPr>
    </w:p>
    <w:p>
      <w:pPr>
        <w:spacing w:after="160" w:line="480" w:lineRule="auto"/>
        <w:ind w:firstLine="600" w:firstLineChars="250"/>
        <w:jc w:val="both"/>
        <w:rPr>
          <w:rFonts w:ascii="Times New Roman" w:hAnsi="Times New Roman" w:cs="Times New Roman"/>
          <w:sz w:val="24"/>
          <w:szCs w:val="24"/>
        </w:rPr>
      </w:pPr>
      <w:r>
        <w:rPr>
          <w:rFonts w:hint="default" w:ascii="Times New Roman" w:hAnsi="Times New Roman"/>
          <w:sz w:val="24"/>
          <w:szCs w:val="24"/>
        </w:rPr>
        <w:t>In summation, leadership is an intricate symphony that interlaces visionary foresight, strategic ingenuity, inspirational fervor, adaptability, and an enduring legacy. Stephen Winkelmann, as an exemplar of these principles, has deftly orchestrated a harmonious symphony of these leadership attributes across luxury car brands. His ability to conceptualize, innovate, inspire, adapt, and impart a lasting legacy distinguishes him as a vanguard of visionary leadership within the automotive domain. As the automotive industry traverses uncharted territories, Winkelmann's leadership remains an illuminating compass, guiding aspirants towards harnessing the transformative potential of effective leadership.</w:t>
      </w:r>
      <w:r>
        <w:rPr>
          <w:rFonts w:ascii="Times New Roman" w:hAnsi="Times New Roman" w:cs="Times New Roman"/>
          <w:sz w:val="24"/>
          <w:szCs w:val="24"/>
        </w:rPr>
        <w:br w:type="page"/>
      </w:r>
    </w:p>
    <w:p>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p>
    <w:p>
      <w:pPr>
        <w:spacing w:after="160" w:line="480" w:lineRule="auto"/>
        <w:jc w:val="both"/>
        <w:rPr>
          <w:rFonts w:hint="default" w:ascii="Times New Roman" w:hAnsi="Times New Roman"/>
          <w:b w:val="0"/>
          <w:bCs w:val="0"/>
          <w:sz w:val="24"/>
          <w:szCs w:val="24"/>
        </w:rPr>
      </w:pPr>
      <w:r>
        <w:rPr>
          <w:rFonts w:hint="default" w:ascii="Times New Roman" w:hAnsi="Times New Roman"/>
          <w:b w:val="0"/>
          <w:bCs w:val="0"/>
          <w:sz w:val="24"/>
          <w:szCs w:val="24"/>
        </w:rPr>
        <w:t>In conclusion, leadership in an organization is a multifaceted and dynamic phenomenon that intertwines visionary foresight, strategic acumen, inspirational guidance, adaptability, and a legacy that resonates through time. It transcends the realm of mere management, evolving into an intricate art form that shapes the destiny of brands, industries, and the people within them. The profound impact of leadership becomes palpable when examining the remarkable journey of Stephen Winkelmann through Lamborghini, Bugatti, and Audi Sport, where he not only orchestrated these attributes but elevated them to new heights.</w:t>
      </w:r>
    </w:p>
    <w:p>
      <w:pPr>
        <w:spacing w:after="160" w:line="480" w:lineRule="auto"/>
        <w:jc w:val="both"/>
        <w:rPr>
          <w:rFonts w:hint="default" w:ascii="Times New Roman" w:hAnsi="Times New Roman"/>
          <w:b w:val="0"/>
          <w:bCs w:val="0"/>
          <w:sz w:val="24"/>
          <w:szCs w:val="24"/>
        </w:rPr>
      </w:pPr>
    </w:p>
    <w:p>
      <w:pPr>
        <w:spacing w:after="160" w:line="480" w:lineRule="auto"/>
        <w:ind w:firstLine="600" w:firstLineChars="250"/>
        <w:jc w:val="both"/>
        <w:rPr>
          <w:rFonts w:hint="default" w:ascii="Times New Roman" w:hAnsi="Times New Roman"/>
          <w:b w:val="0"/>
          <w:bCs w:val="0"/>
          <w:sz w:val="24"/>
          <w:szCs w:val="24"/>
        </w:rPr>
      </w:pPr>
      <w:r>
        <w:rPr>
          <w:rFonts w:hint="default" w:ascii="Times New Roman" w:hAnsi="Times New Roman"/>
          <w:b w:val="0"/>
          <w:bCs w:val="0"/>
          <w:sz w:val="24"/>
          <w:szCs w:val="24"/>
        </w:rPr>
        <w:t>Winkelmann's tenure across iconic luxury car brands serves as a poignant testament to the quintessence of effective leadership. His unwavering commitment to visionary thinking is evident through his introduction of groundbreaking models and his bold redefinition of brand identities. At Lamborghini, Winkelmann masterfully reinvigorated the marque by introducing avant-garde designs and infusing a culture of unbridled creativity. This visionary outlook, combined with his determination to challenge and transcend conventional norms of design and performance, fueled Lamborghini's renaissance and reaffirmed his role as a pioneering leader (Automobili Lamborghini S.p.A., n.d.).</w:t>
      </w:r>
    </w:p>
    <w:p>
      <w:pPr>
        <w:spacing w:after="160" w:line="480" w:lineRule="auto"/>
        <w:jc w:val="both"/>
        <w:rPr>
          <w:rFonts w:hint="default" w:ascii="Times New Roman" w:hAnsi="Times New Roman"/>
          <w:b w:val="0"/>
          <w:bCs w:val="0"/>
          <w:sz w:val="24"/>
          <w:szCs w:val="24"/>
        </w:rPr>
      </w:pPr>
    </w:p>
    <w:p>
      <w:pPr>
        <w:spacing w:after="160" w:line="480" w:lineRule="auto"/>
        <w:ind w:firstLine="600" w:firstLineChars="250"/>
        <w:jc w:val="both"/>
        <w:rPr>
          <w:rFonts w:hint="default" w:ascii="Times New Roman" w:hAnsi="Times New Roman"/>
          <w:b w:val="0"/>
          <w:bCs w:val="0"/>
          <w:sz w:val="24"/>
          <w:szCs w:val="24"/>
        </w:rPr>
      </w:pPr>
      <w:r>
        <w:rPr>
          <w:rFonts w:hint="default" w:ascii="Times New Roman" w:hAnsi="Times New Roman"/>
          <w:b w:val="0"/>
          <w:bCs w:val="0"/>
          <w:sz w:val="24"/>
          <w:szCs w:val="24"/>
        </w:rPr>
        <w:t>Central to the art of leadership is the ability to inspire and motivate teams towards a shared vision. Winkelmann's legacy lies not only in his strategic decisions but in his skillful cultivation of environments that foster dedication and innovation. As the CEO of Audi Sport GmbH, his leadership prowess was exemplified by his capacity to infuse a spirit of relentless dedication and a culture of innovation within his teams. This inspirational drive, rooted in his visionary approach, creates a unique synergy that transcends conventional motivation, instilling in his teams an unyielding commitment to excellence (Audi AG, n.d.).</w:t>
      </w:r>
    </w:p>
    <w:p>
      <w:pPr>
        <w:spacing w:after="160" w:line="480" w:lineRule="auto"/>
        <w:jc w:val="both"/>
        <w:rPr>
          <w:rFonts w:hint="default" w:ascii="Times New Roman" w:hAnsi="Times New Roman"/>
          <w:b w:val="0"/>
          <w:bCs w:val="0"/>
          <w:sz w:val="24"/>
          <w:szCs w:val="24"/>
        </w:rPr>
      </w:pPr>
    </w:p>
    <w:p>
      <w:pPr>
        <w:spacing w:after="160" w:line="480" w:lineRule="auto"/>
        <w:ind w:firstLine="600" w:firstLineChars="250"/>
        <w:jc w:val="both"/>
        <w:rPr>
          <w:rFonts w:hint="default" w:ascii="Times New Roman" w:hAnsi="Times New Roman"/>
          <w:b w:val="0"/>
          <w:bCs w:val="0"/>
          <w:sz w:val="24"/>
          <w:szCs w:val="24"/>
        </w:rPr>
      </w:pPr>
      <w:r>
        <w:rPr>
          <w:rFonts w:hint="default" w:ascii="Times New Roman" w:hAnsi="Times New Roman"/>
          <w:b w:val="0"/>
          <w:bCs w:val="0"/>
          <w:sz w:val="24"/>
          <w:szCs w:val="24"/>
        </w:rPr>
        <w:t>Moreover, leadership in an ever-changing landscape requires adaptability and resilience. Winkelmann's seamless transition across Lamborghini, Bugatti, and Audi Sport demonstrates his adeptness in navigating diverse and evolving contexts. His leadership style thrives in the face of challenges, reaffirming the indispensability of adaptability as an essential trait for leaders aiming to steer their organizations towards continued success (Bugatti Automobiles S.A.S., n.d.).</w:t>
      </w:r>
    </w:p>
    <w:p>
      <w:pPr>
        <w:spacing w:after="160" w:line="480" w:lineRule="auto"/>
        <w:jc w:val="both"/>
        <w:rPr>
          <w:rFonts w:hint="default" w:ascii="Times New Roman" w:hAnsi="Times New Roman"/>
          <w:b w:val="0"/>
          <w:bCs w:val="0"/>
          <w:sz w:val="24"/>
          <w:szCs w:val="24"/>
        </w:rPr>
      </w:pPr>
    </w:p>
    <w:p>
      <w:pPr>
        <w:spacing w:after="160" w:line="480" w:lineRule="auto"/>
        <w:ind w:firstLine="600" w:firstLineChars="250"/>
        <w:jc w:val="both"/>
        <w:rPr>
          <w:rFonts w:hint="default" w:ascii="Times New Roman" w:hAnsi="Times New Roman"/>
          <w:b w:val="0"/>
          <w:bCs w:val="0"/>
          <w:sz w:val="24"/>
          <w:szCs w:val="24"/>
        </w:rPr>
      </w:pPr>
      <w:r>
        <w:rPr>
          <w:rFonts w:hint="default" w:ascii="Times New Roman" w:hAnsi="Times New Roman"/>
          <w:b w:val="0"/>
          <w:bCs w:val="0"/>
          <w:sz w:val="24"/>
          <w:szCs w:val="24"/>
        </w:rPr>
        <w:t>Ultimately, the true measure of leadership's efficacy rests in the legacy it leaves behind. Winkelmann's profound impact is evident through sustained growth and heightened brand recognition achieved under his guidance. His enduring influence continues to shape the automotive industry, inspiring future leaders to strike a harmonious balance between honoring heritage and driving innovation (Bugatti Automobiles S.A.S., n.d.).</w:t>
      </w:r>
    </w:p>
    <w:p>
      <w:pPr>
        <w:spacing w:after="160" w:line="480" w:lineRule="auto"/>
        <w:jc w:val="both"/>
        <w:rPr>
          <w:rFonts w:hint="default" w:ascii="Times New Roman" w:hAnsi="Times New Roman"/>
          <w:b w:val="0"/>
          <w:bCs w:val="0"/>
          <w:sz w:val="24"/>
          <w:szCs w:val="24"/>
        </w:rPr>
      </w:pPr>
    </w:p>
    <w:p>
      <w:pPr>
        <w:spacing w:after="160" w:line="480" w:lineRule="auto"/>
        <w:ind w:firstLine="600" w:firstLineChars="250"/>
        <w:jc w:val="both"/>
        <w:rPr>
          <w:rFonts w:hint="default" w:ascii="Times New Roman" w:hAnsi="Times New Roman"/>
          <w:b w:val="0"/>
          <w:bCs w:val="0"/>
          <w:sz w:val="24"/>
          <w:szCs w:val="24"/>
        </w:rPr>
      </w:pPr>
      <w:r>
        <w:rPr>
          <w:rFonts w:hint="default" w:ascii="Times New Roman" w:hAnsi="Times New Roman"/>
          <w:b w:val="0"/>
          <w:bCs w:val="0"/>
          <w:sz w:val="24"/>
          <w:szCs w:val="24"/>
        </w:rPr>
        <w:t>As the automotive industry charts new territories, Stephen Winkelmann's leadership remains a lighthouse guiding aspiring leaders. His intricate approach, a symphony of visionary thinking, strategic decision-making, inspirational leadership, adaptability, and a lasting legacy, signifies that leadership is more than a role; it is a transformative force that can reshape industries, redefine brands, and leave an indelible mark on the world (Northouse, 2018).</w:t>
      </w:r>
    </w:p>
    <w:p>
      <w:pPr>
        <w:spacing w:after="160" w:line="480" w:lineRule="auto"/>
        <w:jc w:val="both"/>
        <w:rPr>
          <w:rFonts w:hint="default" w:ascii="Times New Roman" w:hAnsi="Times New Roman"/>
          <w:b w:val="0"/>
          <w:bCs w:val="0"/>
          <w:sz w:val="24"/>
          <w:szCs w:val="24"/>
        </w:rPr>
      </w:pPr>
    </w:p>
    <w:p>
      <w:pPr>
        <w:spacing w:after="160" w:line="480" w:lineRule="auto"/>
        <w:jc w:val="both"/>
        <w:rPr>
          <w:rFonts w:ascii="Times New Roman" w:hAnsi="Times New Roman" w:cs="Times New Roman"/>
          <w:b w:val="0"/>
          <w:bCs w:val="0"/>
          <w:sz w:val="24"/>
          <w:szCs w:val="24"/>
        </w:rPr>
      </w:pPr>
      <w:r>
        <w:rPr>
          <w:rFonts w:hint="default" w:ascii="Times New Roman" w:hAnsi="Times New Roman"/>
          <w:b w:val="0"/>
          <w:bCs w:val="0"/>
          <w:sz w:val="24"/>
          <w:szCs w:val="24"/>
        </w:rPr>
        <w:t>In essence, leadership is an amalgamation of artistry and strategy, and Stephen Winkelmann's journey through the echelons of the luxury car realm paints a vivid portrait of this concept. His visionary approach, strategic finesse, inspirational prowess, adaptability, and enduring legacy reflect the quintessence of leadership in action. In a world characterized by change, Winkelmann's leadership is a testament to the power of an effective leader to navigate complexity, inspire innovation, and leave a legacy that transcends time.</w:t>
      </w:r>
      <w:r>
        <w:rPr>
          <w:rFonts w:ascii="Times New Roman" w:hAnsi="Times New Roman" w:cs="Times New Roman"/>
          <w:b w:val="0"/>
          <w:bCs w:val="0"/>
          <w:sz w:val="24"/>
          <w:szCs w:val="24"/>
        </w:rPr>
        <w:br w:type="page"/>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REFERENCES</w:t>
      </w:r>
    </w:p>
    <w:p>
      <w:pPr>
        <w:pStyle w:val="5"/>
        <w:spacing w:line="360" w:lineRule="auto"/>
        <w:ind w:left="567" w:hanging="567"/>
        <w:jc w:val="both"/>
        <w:rPr>
          <w:rFonts w:hint="default"/>
        </w:rPr>
      </w:pPr>
      <w:r>
        <w:rPr>
          <w:rFonts w:hint="default"/>
        </w:rPr>
        <w:t xml:space="preserve">Automobili Lamborghini S.p.A. (n.d.). About Us. Retrieved from </w:t>
      </w:r>
      <w:r>
        <w:rPr>
          <w:rStyle w:val="4"/>
          <w:rFonts w:hint="default"/>
        </w:rPr>
        <w:fldChar w:fldCharType="begin"/>
      </w:r>
      <w:r>
        <w:rPr>
          <w:rStyle w:val="4"/>
          <w:rFonts w:hint="default"/>
        </w:rPr>
        <w:instrText xml:space="preserve"> HYPERLINK "https://www.lamborghini.com/en-en/about-us" \t "https://chat.openai.com/c/_new" </w:instrText>
      </w:r>
      <w:r>
        <w:rPr>
          <w:rStyle w:val="4"/>
          <w:rFonts w:hint="default"/>
        </w:rPr>
        <w:fldChar w:fldCharType="separate"/>
      </w:r>
      <w:r>
        <w:rPr>
          <w:rStyle w:val="4"/>
          <w:rFonts w:hint="default"/>
        </w:rPr>
        <w:t>https://www.lamborghini.com/en-en/about-us</w:t>
      </w:r>
      <w:r>
        <w:rPr>
          <w:rStyle w:val="4"/>
          <w:rFonts w:hint="default"/>
        </w:rPr>
        <w:fldChar w:fldCharType="end"/>
      </w:r>
    </w:p>
    <w:p>
      <w:pPr>
        <w:pStyle w:val="5"/>
        <w:spacing w:line="360" w:lineRule="auto"/>
        <w:ind w:left="567" w:hanging="567"/>
        <w:jc w:val="both"/>
        <w:rPr>
          <w:rFonts w:hint="default"/>
        </w:rPr>
      </w:pPr>
    </w:p>
    <w:p>
      <w:pPr>
        <w:pStyle w:val="5"/>
        <w:spacing w:line="360" w:lineRule="auto"/>
        <w:ind w:left="567" w:hanging="567"/>
        <w:jc w:val="both"/>
        <w:rPr>
          <w:rStyle w:val="4"/>
          <w:rFonts w:hint="default"/>
        </w:rPr>
      </w:pPr>
      <w:r>
        <w:rPr>
          <w:rFonts w:hint="default"/>
        </w:rPr>
        <w:t xml:space="preserve">Bugatti Automobiles S.A.S. (n.d.). Company. Retrieved from </w:t>
      </w:r>
      <w:r>
        <w:rPr>
          <w:rStyle w:val="4"/>
          <w:rFonts w:hint="default"/>
        </w:rPr>
        <w:fldChar w:fldCharType="begin"/>
      </w:r>
      <w:r>
        <w:rPr>
          <w:rStyle w:val="4"/>
          <w:rFonts w:hint="default"/>
        </w:rPr>
        <w:instrText xml:space="preserve"> HYPERLINK "https://www.bugatti.com/company/" \t "https://chat.openai.com/c/_new" </w:instrText>
      </w:r>
      <w:r>
        <w:rPr>
          <w:rStyle w:val="4"/>
          <w:rFonts w:hint="default"/>
        </w:rPr>
        <w:fldChar w:fldCharType="separate"/>
      </w:r>
      <w:r>
        <w:rPr>
          <w:rStyle w:val="4"/>
          <w:rFonts w:hint="default"/>
        </w:rPr>
        <w:t>https://www.bugatti.com/company/</w:t>
      </w:r>
      <w:r>
        <w:rPr>
          <w:rStyle w:val="4"/>
          <w:rFonts w:hint="default"/>
        </w:rPr>
        <w:fldChar w:fldCharType="end"/>
      </w:r>
    </w:p>
    <w:p>
      <w:pPr>
        <w:pStyle w:val="5"/>
        <w:spacing w:line="360" w:lineRule="auto"/>
        <w:ind w:left="567" w:hanging="567"/>
        <w:jc w:val="both"/>
        <w:rPr>
          <w:rFonts w:hint="default"/>
        </w:rPr>
      </w:pPr>
    </w:p>
    <w:p>
      <w:pPr>
        <w:pStyle w:val="5"/>
        <w:spacing w:line="360" w:lineRule="auto"/>
        <w:ind w:left="567" w:hanging="567"/>
        <w:jc w:val="both"/>
        <w:rPr>
          <w:rStyle w:val="4"/>
          <w:rFonts w:hint="default"/>
        </w:rPr>
      </w:pPr>
      <w:r>
        <w:rPr>
          <w:rFonts w:hint="default"/>
        </w:rPr>
        <w:t xml:space="preserve">Audi AG. (n.d.). Audi MediaCenter. Retrieved from </w:t>
      </w:r>
      <w:r>
        <w:rPr>
          <w:rStyle w:val="4"/>
          <w:rFonts w:hint="default"/>
        </w:rPr>
        <w:fldChar w:fldCharType="begin"/>
      </w:r>
      <w:r>
        <w:rPr>
          <w:rStyle w:val="4"/>
          <w:rFonts w:hint="default"/>
        </w:rPr>
        <w:instrText xml:space="preserve"> HYPERLINK "https://www.audi-mediacenter.com/en" \t "https://chat.openai.com/c/_new" </w:instrText>
      </w:r>
      <w:r>
        <w:rPr>
          <w:rStyle w:val="4"/>
          <w:rFonts w:hint="default"/>
        </w:rPr>
        <w:fldChar w:fldCharType="separate"/>
      </w:r>
      <w:r>
        <w:rPr>
          <w:rStyle w:val="4"/>
          <w:rFonts w:hint="default"/>
        </w:rPr>
        <w:t>https://www.audi-mediacenter.com/en</w:t>
      </w:r>
      <w:r>
        <w:rPr>
          <w:rStyle w:val="4"/>
          <w:rFonts w:hint="default"/>
        </w:rPr>
        <w:fldChar w:fldCharType="end"/>
      </w:r>
    </w:p>
    <w:p>
      <w:pPr>
        <w:pStyle w:val="5"/>
        <w:bidi w:val="0"/>
        <w:rPr>
          <w:rStyle w:val="4"/>
          <w:rFonts w:hint="default"/>
        </w:rPr>
      </w:pPr>
    </w:p>
    <w:p>
      <w:pPr>
        <w:pStyle w:val="5"/>
        <w:bidi w:val="0"/>
        <w:rPr>
          <w:rStyle w:val="4"/>
          <w:rFonts w:hint="default"/>
          <w:color w:val="auto"/>
          <w:u w:val="none"/>
        </w:rPr>
      </w:pPr>
      <w:r>
        <w:rPr>
          <w:rStyle w:val="4"/>
          <w:rFonts w:hint="default"/>
          <w:color w:val="auto"/>
          <w:u w:val="none"/>
        </w:rPr>
        <w:t>Northouse, P. G. (2018). Leadership: Theory and Practice (8th ed.). SAGE Publications.</w:t>
      </w:r>
    </w:p>
    <w:p>
      <w:pPr>
        <w:pStyle w:val="5"/>
        <w:spacing w:line="360" w:lineRule="auto"/>
        <w:ind w:left="567" w:hanging="567"/>
        <w:jc w:val="both"/>
      </w:pPr>
    </w:p>
    <w:p>
      <w:pPr>
        <w:pStyle w:val="5"/>
        <w:spacing w:line="360" w:lineRule="auto"/>
        <w:ind w:left="567" w:hanging="567"/>
        <w:jc w:val="both"/>
      </w:pPr>
    </w:p>
    <w:p>
      <w:pPr>
        <w:pStyle w:val="5"/>
        <w:ind w:left="567" w:hanging="567"/>
        <w:jc w:val="both"/>
      </w:pPr>
    </w:p>
    <w:p>
      <w:pPr>
        <w:pStyle w:val="5"/>
        <w:ind w:left="567" w:hanging="567"/>
        <w:jc w:val="both"/>
      </w:pPr>
    </w:p>
    <w:p>
      <w:pPr>
        <w:jc w:val="both"/>
        <w:rPr>
          <w:rFonts w:ascii="Times New Roman" w:hAnsi="Times New Roman" w:eastAsia="Calibri" w:cs="Times New Roman"/>
          <w:sz w:val="24"/>
          <w:szCs w:val="24"/>
          <w:lang w:val="ms-MY"/>
        </w:rPr>
      </w:pPr>
    </w:p>
    <w:p>
      <w:pPr>
        <w:jc w:val="both"/>
        <w:rPr>
          <w:rFonts w:ascii="Times New Roman" w:hAnsi="Times New Roman" w:eastAsia="Calibri" w:cs="Times New Roman"/>
          <w:sz w:val="24"/>
          <w:szCs w:val="24"/>
          <w:lang w:val="ms-MY"/>
        </w:rPr>
      </w:pPr>
    </w:p>
    <w:p>
      <w:pPr>
        <w:jc w:val="both"/>
        <w:rPr>
          <w:rFonts w:ascii="Times New Roman" w:hAnsi="Times New Roman" w:eastAsia="Calibri" w:cs="Times New Roman"/>
          <w:sz w:val="24"/>
          <w:szCs w:val="24"/>
          <w:lang w:val="ms-MY"/>
        </w:rPr>
      </w:pPr>
    </w:p>
    <w:p>
      <w:pPr>
        <w:jc w:val="both"/>
        <w:rPr>
          <w:rFonts w:ascii="Times New Roman" w:hAnsi="Times New Roman" w:eastAsia="Calibri" w:cs="Times New Roman"/>
          <w:sz w:val="24"/>
          <w:szCs w:val="24"/>
          <w:lang w:val="ms-MY"/>
        </w:rPr>
      </w:pPr>
    </w:p>
    <w:p>
      <w:pPr>
        <w:jc w:val="cente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8B3"/>
    <w:rsid w:val="00012F48"/>
    <w:rsid w:val="000338E6"/>
    <w:rsid w:val="000D349A"/>
    <w:rsid w:val="000D3869"/>
    <w:rsid w:val="00111E3D"/>
    <w:rsid w:val="00145FF7"/>
    <w:rsid w:val="001466E0"/>
    <w:rsid w:val="001B36BA"/>
    <w:rsid w:val="001C5176"/>
    <w:rsid w:val="00240D7C"/>
    <w:rsid w:val="00293B45"/>
    <w:rsid w:val="002E1502"/>
    <w:rsid w:val="002F05F1"/>
    <w:rsid w:val="002F3047"/>
    <w:rsid w:val="002F33EF"/>
    <w:rsid w:val="00387FBC"/>
    <w:rsid w:val="003A19C3"/>
    <w:rsid w:val="003A6B23"/>
    <w:rsid w:val="003A71D2"/>
    <w:rsid w:val="003B292C"/>
    <w:rsid w:val="00423F56"/>
    <w:rsid w:val="00456F17"/>
    <w:rsid w:val="004B628A"/>
    <w:rsid w:val="004C6382"/>
    <w:rsid w:val="004D4DB4"/>
    <w:rsid w:val="005146FC"/>
    <w:rsid w:val="00524364"/>
    <w:rsid w:val="0059282B"/>
    <w:rsid w:val="005B4818"/>
    <w:rsid w:val="006236A0"/>
    <w:rsid w:val="006537E1"/>
    <w:rsid w:val="00810B87"/>
    <w:rsid w:val="008304FE"/>
    <w:rsid w:val="00876659"/>
    <w:rsid w:val="008A2A69"/>
    <w:rsid w:val="00913659"/>
    <w:rsid w:val="00927DF3"/>
    <w:rsid w:val="00985505"/>
    <w:rsid w:val="009B68B3"/>
    <w:rsid w:val="009D72C4"/>
    <w:rsid w:val="009F3FD6"/>
    <w:rsid w:val="00A97032"/>
    <w:rsid w:val="00AE439D"/>
    <w:rsid w:val="00B044F6"/>
    <w:rsid w:val="00B34C6D"/>
    <w:rsid w:val="00B37014"/>
    <w:rsid w:val="00B96898"/>
    <w:rsid w:val="00C002D5"/>
    <w:rsid w:val="00C65D41"/>
    <w:rsid w:val="00C964A6"/>
    <w:rsid w:val="00CA6ED9"/>
    <w:rsid w:val="00CE7D39"/>
    <w:rsid w:val="00CF68E2"/>
    <w:rsid w:val="00D11D1D"/>
    <w:rsid w:val="00D31FE2"/>
    <w:rsid w:val="00D553FB"/>
    <w:rsid w:val="00DD0AD8"/>
    <w:rsid w:val="00DE6AA4"/>
    <w:rsid w:val="00E03680"/>
    <w:rsid w:val="00F33497"/>
    <w:rsid w:val="1665114B"/>
    <w:rsid w:val="716C6FBC"/>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n-MY" w:eastAsia="en-US"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paragraph" w:styleId="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MY"/>
    </w:rPr>
  </w:style>
  <w:style w:type="character" w:customStyle="1" w:styleId="6">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E611C-1BAA-46AA-B202-3547F9F463EA}">
  <ds:schemaRefs/>
</ds:datastoreItem>
</file>

<file path=docProps/app.xml><?xml version="1.0" encoding="utf-8"?>
<Properties xmlns="http://schemas.openxmlformats.org/officeDocument/2006/extended-properties" xmlns:vt="http://schemas.openxmlformats.org/officeDocument/2006/docPropsVTypes">
  <Template>Normal</Template>
  <Pages>13</Pages>
  <Words>3408</Words>
  <Characters>19431</Characters>
  <Lines>161</Lines>
  <Paragraphs>45</Paragraphs>
  <TotalTime>627</TotalTime>
  <ScaleCrop>false</ScaleCrop>
  <LinksUpToDate>false</LinksUpToDate>
  <CharactersWithSpaces>22794</CharactersWithSpaces>
  <Application>WPS Office_12.2.0.13177_F1E327BC-269C-435d-A152-05C5408002CA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2023-07-02T06:00:00Z</dcterms:created>
  <dc:creator>BATRISYIA QYSARA BINTI SAIFULAZRI</dc:creator>
  <cp:lastModifiedBy>Syafiq Zainuddin</cp:lastModifiedBy>
  <dcterms:modified xsi:type="dcterms:W3CDTF">2023-08-18T14:47:51Z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1033-12.2.0.13177</vt:lpwstr>
  </property>
  <property fmtid="{D5CDD505-2E9C-101B-9397-08002B2CF9AE}" pid="3" name="ICV">
    <vt:lpwstr>F166ACA03B82407CA81415F0506DF1A9_13</vt:lpwstr>
  </property>
</Properties>
</file>