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A7D91" w14:textId="77777777" w:rsidR="009C5D6D" w:rsidRDefault="009C5D6D" w:rsidP="009C5D6D">
      <w:pPr>
        <w:rPr>
          <w:rFonts w:ascii="Arial" w:hAnsi="Arial" w:cs="Arial"/>
          <w:sz w:val="28"/>
          <w:szCs w:val="28"/>
        </w:rPr>
      </w:pPr>
      <w:r>
        <w:rPr>
          <w:noProof/>
          <w:lang w:eastAsia="en-GB"/>
        </w:rPr>
        <w:drawing>
          <wp:inline distT="0" distB="0" distL="0" distR="0" wp14:anchorId="4112D3A7" wp14:editId="0A4E7288">
            <wp:extent cx="3248583" cy="1644602"/>
            <wp:effectExtent l="0" t="0" r="3175" b="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77753" cy="1709994"/>
                    </a:xfrm>
                    <a:prstGeom prst="rect">
                      <a:avLst/>
                    </a:prstGeom>
                    <a:noFill/>
                    <a:ln>
                      <a:noFill/>
                    </a:ln>
                  </pic:spPr>
                </pic:pic>
              </a:graphicData>
            </a:graphic>
          </wp:inline>
        </w:drawing>
      </w:r>
    </w:p>
    <w:p w14:paraId="56E00EF9" w14:textId="77777777" w:rsidR="009C5D6D" w:rsidRDefault="009C5D6D" w:rsidP="009C5D6D">
      <w:pPr>
        <w:rPr>
          <w:rFonts w:ascii="Arial" w:hAnsi="Arial" w:cs="Arial"/>
          <w:sz w:val="28"/>
          <w:szCs w:val="28"/>
        </w:rPr>
      </w:pPr>
    </w:p>
    <w:p w14:paraId="6CAB447D" w14:textId="77777777" w:rsidR="009C5D6D" w:rsidRDefault="009C5D6D" w:rsidP="009C5D6D">
      <w:pPr>
        <w:rPr>
          <w:rFonts w:ascii="Arial" w:hAnsi="Arial" w:cs="Arial"/>
          <w:sz w:val="28"/>
          <w:szCs w:val="28"/>
        </w:rPr>
      </w:pPr>
    </w:p>
    <w:p w14:paraId="016F6E0B" w14:textId="77777777" w:rsidR="009C5D6D" w:rsidRPr="00D94322" w:rsidRDefault="009C5D6D" w:rsidP="009C5D6D">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2ADD4E93" w14:textId="77777777" w:rsidR="009C5D6D" w:rsidRPr="00EF4DF5" w:rsidRDefault="009C5D6D" w:rsidP="009C5D6D">
      <w:pPr>
        <w:spacing w:line="360" w:lineRule="auto"/>
        <w:jc w:val="both"/>
        <w:rPr>
          <w:rFonts w:ascii="Arial" w:hAnsi="Arial" w:cs="Arial"/>
        </w:rPr>
      </w:pPr>
    </w:p>
    <w:p w14:paraId="071C2830" w14:textId="77777777" w:rsidR="009C5D6D" w:rsidRPr="00EF4DF5" w:rsidRDefault="009C5D6D" w:rsidP="009C5D6D">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5E3E5CB1" w14:textId="77777777" w:rsidR="009C5D6D" w:rsidRPr="00EF4DF5" w:rsidRDefault="009C5D6D" w:rsidP="009C5D6D">
      <w:pPr>
        <w:spacing w:line="360" w:lineRule="auto"/>
        <w:jc w:val="both"/>
        <w:rPr>
          <w:rFonts w:ascii="Arial" w:hAnsi="Arial" w:cs="Arial"/>
        </w:rPr>
      </w:pPr>
    </w:p>
    <w:p w14:paraId="1976CAAE" w14:textId="77777777" w:rsidR="009C5D6D" w:rsidRPr="00020BE0" w:rsidRDefault="009C5D6D" w:rsidP="009C5D6D">
      <w:pPr>
        <w:pStyle w:val="NormalWeb"/>
      </w:pPr>
      <w:r w:rsidRPr="00EF4DF5">
        <w:rPr>
          <w:rFonts w:ascii="Arial" w:hAnsi="Arial" w:cs="Arial"/>
        </w:rPr>
        <w:t xml:space="preserve">Module:  </w:t>
      </w:r>
      <w:r>
        <w:rPr>
          <w:rFonts w:ascii="Arial" w:hAnsi="Arial" w:cs="Arial"/>
        </w:rPr>
        <w:t>Project Management</w:t>
      </w:r>
    </w:p>
    <w:p w14:paraId="7D4A453B" w14:textId="77777777" w:rsidR="009C5D6D" w:rsidRPr="00EF4DF5" w:rsidRDefault="009C5D6D" w:rsidP="009C5D6D">
      <w:pPr>
        <w:spacing w:line="360" w:lineRule="auto"/>
        <w:jc w:val="both"/>
        <w:rPr>
          <w:rFonts w:ascii="Arial" w:hAnsi="Arial" w:cs="Arial"/>
        </w:rPr>
      </w:pPr>
      <w:r>
        <w:rPr>
          <w:rFonts w:ascii="Arial" w:hAnsi="Arial" w:cs="Arial"/>
        </w:rPr>
        <w:t xml:space="preserve">  </w:t>
      </w:r>
      <w:r w:rsidRPr="00EF4DF5">
        <w:rPr>
          <w:rFonts w:ascii="Arial" w:hAnsi="Arial" w:cs="Arial"/>
        </w:rPr>
        <w:t xml:space="preserve"> </w:t>
      </w:r>
    </w:p>
    <w:p w14:paraId="254EE857" w14:textId="77777777" w:rsidR="009C5D6D" w:rsidRPr="00EF4DF5" w:rsidRDefault="009C5D6D" w:rsidP="009C5D6D">
      <w:pPr>
        <w:spacing w:line="360" w:lineRule="auto"/>
        <w:jc w:val="both"/>
        <w:rPr>
          <w:rFonts w:ascii="Arial" w:hAnsi="Arial" w:cs="Arial"/>
        </w:rPr>
      </w:pPr>
      <w:r w:rsidRPr="00EF4DF5">
        <w:rPr>
          <w:rFonts w:ascii="Arial" w:hAnsi="Arial" w:cs="Arial"/>
        </w:rPr>
        <w:t xml:space="preserve">Module code: </w:t>
      </w:r>
      <w:r>
        <w:rPr>
          <w:rFonts w:ascii="Arial" w:hAnsi="Arial" w:cs="Arial"/>
        </w:rPr>
        <w:t>LCBB5005</w:t>
      </w:r>
    </w:p>
    <w:p w14:paraId="5F34077A" w14:textId="77777777" w:rsidR="009C5D6D" w:rsidRPr="00EF4DF5" w:rsidRDefault="009C5D6D" w:rsidP="009C5D6D">
      <w:pPr>
        <w:spacing w:line="360" w:lineRule="auto"/>
        <w:jc w:val="both"/>
        <w:rPr>
          <w:rFonts w:ascii="Arial" w:hAnsi="Arial" w:cs="Arial"/>
        </w:rPr>
      </w:pPr>
    </w:p>
    <w:p w14:paraId="6A0FC429" w14:textId="4D0272C9" w:rsidR="009C5D6D" w:rsidRPr="00EF4DF5" w:rsidRDefault="009C5D6D" w:rsidP="009C5D6D">
      <w:pPr>
        <w:spacing w:line="360" w:lineRule="auto"/>
        <w:jc w:val="both"/>
        <w:rPr>
          <w:rFonts w:ascii="Arial" w:hAnsi="Arial" w:cs="Arial"/>
        </w:rPr>
      </w:pPr>
      <w:r w:rsidRPr="00EF4DF5">
        <w:rPr>
          <w:rFonts w:ascii="Arial" w:hAnsi="Arial" w:cs="Arial"/>
        </w:rPr>
        <w:t xml:space="preserve">Assignment </w:t>
      </w:r>
      <w:r>
        <w:rPr>
          <w:rFonts w:ascii="Arial" w:hAnsi="Arial" w:cs="Arial"/>
        </w:rPr>
        <w:t xml:space="preserve">2 </w:t>
      </w:r>
    </w:p>
    <w:p w14:paraId="79E547DC" w14:textId="77777777" w:rsidR="009C5D6D" w:rsidRPr="00EF4DF5" w:rsidRDefault="009C5D6D" w:rsidP="009C5D6D">
      <w:pPr>
        <w:spacing w:line="360" w:lineRule="auto"/>
        <w:jc w:val="both"/>
        <w:rPr>
          <w:rFonts w:ascii="Arial" w:hAnsi="Arial" w:cs="Arial"/>
        </w:rPr>
      </w:pPr>
    </w:p>
    <w:p w14:paraId="6C02C37F" w14:textId="77777777" w:rsidR="009C5D6D" w:rsidRDefault="009C5D6D" w:rsidP="009C5D6D">
      <w:pPr>
        <w:spacing w:line="360" w:lineRule="auto"/>
        <w:jc w:val="both"/>
        <w:rPr>
          <w:rFonts w:ascii="Arial" w:hAnsi="Arial" w:cs="Arial"/>
        </w:rPr>
      </w:pPr>
      <w:r w:rsidRPr="00EF4DF5">
        <w:rPr>
          <w:rFonts w:ascii="Arial" w:hAnsi="Arial" w:cs="Arial"/>
        </w:rPr>
        <w:t xml:space="preserve">Lecturer: </w:t>
      </w:r>
      <w:r>
        <w:rPr>
          <w:rFonts w:ascii="Arial" w:hAnsi="Arial" w:cs="Arial"/>
        </w:rPr>
        <w:t xml:space="preserve">Md </w:t>
      </w:r>
      <w:proofErr w:type="spellStart"/>
      <w:r>
        <w:rPr>
          <w:rFonts w:ascii="Arial" w:hAnsi="Arial" w:cs="Arial"/>
        </w:rPr>
        <w:t>Sadeque</w:t>
      </w:r>
      <w:proofErr w:type="spellEnd"/>
      <w:r>
        <w:rPr>
          <w:rFonts w:ascii="Arial" w:hAnsi="Arial" w:cs="Arial"/>
        </w:rPr>
        <w:t xml:space="preserve"> Imam Shaikh</w:t>
      </w:r>
    </w:p>
    <w:p w14:paraId="2F644FF0" w14:textId="77777777" w:rsidR="009C5D6D" w:rsidRDefault="009C5D6D" w:rsidP="009C5D6D">
      <w:pPr>
        <w:spacing w:line="360" w:lineRule="auto"/>
        <w:jc w:val="both"/>
        <w:rPr>
          <w:rFonts w:ascii="Arial" w:hAnsi="Arial" w:cs="Arial"/>
        </w:rPr>
      </w:pPr>
    </w:p>
    <w:p w14:paraId="5E0DA585" w14:textId="77777777" w:rsidR="00F4713C" w:rsidRDefault="00F4713C" w:rsidP="009C5D6D">
      <w:pPr>
        <w:spacing w:line="360" w:lineRule="auto"/>
        <w:jc w:val="both"/>
        <w:rPr>
          <w:rFonts w:ascii="Arial" w:hAnsi="Arial" w:cs="Arial"/>
        </w:rPr>
      </w:pPr>
    </w:p>
    <w:p w14:paraId="5D4C6182" w14:textId="77777777" w:rsidR="00F4713C" w:rsidRDefault="00F4713C" w:rsidP="009C5D6D">
      <w:pPr>
        <w:spacing w:line="360" w:lineRule="auto"/>
        <w:jc w:val="both"/>
        <w:rPr>
          <w:rFonts w:ascii="Arial" w:hAnsi="Arial" w:cs="Arial"/>
        </w:rPr>
      </w:pPr>
    </w:p>
    <w:p w14:paraId="47F59158" w14:textId="77777777" w:rsidR="00F4713C" w:rsidRDefault="00F4713C" w:rsidP="009C5D6D">
      <w:pPr>
        <w:spacing w:line="360" w:lineRule="auto"/>
        <w:jc w:val="both"/>
        <w:rPr>
          <w:rFonts w:ascii="Arial" w:hAnsi="Arial" w:cs="Arial"/>
        </w:rPr>
      </w:pPr>
    </w:p>
    <w:p w14:paraId="4D87E137" w14:textId="77777777" w:rsidR="00F4713C" w:rsidRDefault="00F4713C" w:rsidP="009C5D6D">
      <w:pPr>
        <w:spacing w:line="360" w:lineRule="auto"/>
        <w:jc w:val="both"/>
        <w:rPr>
          <w:rFonts w:ascii="Arial" w:hAnsi="Arial" w:cs="Arial"/>
        </w:rPr>
      </w:pPr>
    </w:p>
    <w:p w14:paraId="21182477" w14:textId="77777777" w:rsidR="00F4713C" w:rsidRDefault="00F4713C" w:rsidP="009C5D6D">
      <w:pPr>
        <w:spacing w:line="360" w:lineRule="auto"/>
        <w:jc w:val="both"/>
        <w:rPr>
          <w:rFonts w:ascii="Arial" w:hAnsi="Arial" w:cs="Arial"/>
        </w:rPr>
      </w:pPr>
    </w:p>
    <w:p w14:paraId="2BDFF06C" w14:textId="77777777" w:rsidR="00F4713C" w:rsidRDefault="00F4713C" w:rsidP="009C5D6D">
      <w:pPr>
        <w:spacing w:line="360" w:lineRule="auto"/>
        <w:jc w:val="both"/>
        <w:rPr>
          <w:rFonts w:ascii="Arial" w:hAnsi="Arial" w:cs="Arial"/>
        </w:rPr>
      </w:pPr>
    </w:p>
    <w:p w14:paraId="18B0B9B3" w14:textId="77777777" w:rsidR="00F4713C" w:rsidRDefault="00F4713C" w:rsidP="009C5D6D">
      <w:pPr>
        <w:spacing w:line="360" w:lineRule="auto"/>
        <w:jc w:val="both"/>
        <w:rPr>
          <w:rFonts w:ascii="Arial" w:hAnsi="Arial" w:cs="Arial"/>
        </w:rPr>
      </w:pPr>
    </w:p>
    <w:p w14:paraId="3CA9E803" w14:textId="77777777" w:rsidR="00F4713C" w:rsidRDefault="00F4713C" w:rsidP="009C5D6D">
      <w:pPr>
        <w:spacing w:line="360" w:lineRule="auto"/>
        <w:jc w:val="both"/>
        <w:rPr>
          <w:rFonts w:ascii="Arial" w:hAnsi="Arial" w:cs="Arial"/>
        </w:rPr>
      </w:pPr>
    </w:p>
    <w:p w14:paraId="12FEF47F" w14:textId="77777777" w:rsidR="00F4713C" w:rsidRDefault="00F4713C" w:rsidP="009C5D6D">
      <w:pPr>
        <w:spacing w:line="360" w:lineRule="auto"/>
        <w:jc w:val="both"/>
        <w:rPr>
          <w:rFonts w:ascii="Arial" w:hAnsi="Arial" w:cs="Arial"/>
        </w:rPr>
      </w:pPr>
    </w:p>
    <w:p w14:paraId="5D96467F" w14:textId="77777777" w:rsidR="00F4713C" w:rsidRDefault="00F4713C" w:rsidP="009C5D6D">
      <w:pPr>
        <w:spacing w:line="360" w:lineRule="auto"/>
        <w:jc w:val="both"/>
        <w:rPr>
          <w:rFonts w:ascii="Arial" w:hAnsi="Arial" w:cs="Arial"/>
        </w:rPr>
      </w:pPr>
    </w:p>
    <w:p w14:paraId="59FA22EB" w14:textId="77777777" w:rsidR="00F4713C" w:rsidRDefault="00F4713C" w:rsidP="009C5D6D">
      <w:pPr>
        <w:spacing w:line="360" w:lineRule="auto"/>
        <w:jc w:val="both"/>
        <w:rPr>
          <w:rFonts w:ascii="Arial" w:hAnsi="Arial" w:cs="Arial"/>
        </w:rPr>
      </w:pPr>
    </w:p>
    <w:p w14:paraId="4FE2A202" w14:textId="77777777" w:rsidR="00F4713C" w:rsidRDefault="00F4713C" w:rsidP="009C5D6D">
      <w:pPr>
        <w:spacing w:line="360" w:lineRule="auto"/>
        <w:jc w:val="both"/>
        <w:rPr>
          <w:rFonts w:ascii="Arial" w:hAnsi="Arial" w:cs="Arial"/>
        </w:rPr>
      </w:pPr>
    </w:p>
    <w:p w14:paraId="4C37FF6A" w14:textId="77777777" w:rsidR="00F4713C" w:rsidRDefault="00F4713C" w:rsidP="009C5D6D">
      <w:pPr>
        <w:spacing w:line="360" w:lineRule="auto"/>
        <w:jc w:val="both"/>
        <w:rPr>
          <w:rFonts w:ascii="Arial" w:hAnsi="Arial" w:cs="Arial"/>
        </w:rPr>
      </w:pPr>
    </w:p>
    <w:p w14:paraId="2676F5DA" w14:textId="77777777" w:rsidR="00F4713C" w:rsidRDefault="00F4713C" w:rsidP="00F4713C">
      <w:pPr>
        <w:pStyle w:val="NormalWeb"/>
        <w:rPr>
          <w:rFonts w:asciiTheme="minorHAnsi" w:hAnsiTheme="minorHAnsi" w:cstheme="minorHAnsi"/>
          <w:b/>
        </w:rPr>
      </w:pPr>
      <w:r>
        <w:rPr>
          <w:rFonts w:asciiTheme="minorHAnsi" w:hAnsiTheme="minorHAnsi" w:cstheme="minorHAnsi"/>
          <w:b/>
        </w:rPr>
        <w:lastRenderedPageBreak/>
        <w:t xml:space="preserve">  </w:t>
      </w:r>
      <w:r w:rsidRPr="004C6DFB">
        <w:rPr>
          <w:rFonts w:asciiTheme="minorHAnsi" w:hAnsiTheme="minorHAnsi" w:cstheme="minorHAnsi"/>
          <w:b/>
        </w:rPr>
        <w:t xml:space="preserve"> </w:t>
      </w:r>
      <w:r>
        <w:rPr>
          <w:rFonts w:asciiTheme="minorHAnsi" w:hAnsiTheme="minorHAnsi" w:cstheme="minorHAnsi"/>
          <w:b/>
        </w:rPr>
        <w:t xml:space="preserve">                                                                   TABLE OF CONTENTS</w:t>
      </w:r>
    </w:p>
    <w:p w14:paraId="3CC284B0" w14:textId="77777777" w:rsidR="00F4713C" w:rsidRDefault="00F4713C" w:rsidP="00F4713C">
      <w:pPr>
        <w:pStyle w:val="NormalWeb"/>
        <w:rPr>
          <w:rFonts w:asciiTheme="minorHAnsi" w:hAnsiTheme="minorHAnsi" w:cstheme="minorHAnsi"/>
          <w:b/>
        </w:rPr>
      </w:pPr>
    </w:p>
    <w:p w14:paraId="0D691B46" w14:textId="37F38284" w:rsidR="00F4713C" w:rsidRDefault="00F4713C" w:rsidP="00F4713C">
      <w:pPr>
        <w:pStyle w:val="NormalWeb"/>
        <w:numPr>
          <w:ilvl w:val="0"/>
          <w:numId w:val="3"/>
        </w:numPr>
        <w:rPr>
          <w:rFonts w:asciiTheme="minorHAnsi" w:hAnsiTheme="minorHAnsi" w:cstheme="minorHAnsi"/>
          <w:b/>
        </w:rPr>
      </w:pPr>
      <w:r>
        <w:rPr>
          <w:rFonts w:asciiTheme="minorHAnsi" w:hAnsiTheme="minorHAnsi" w:cstheme="minorHAnsi"/>
          <w:b/>
        </w:rPr>
        <w:t>I</w:t>
      </w:r>
      <w:r w:rsidR="004139AB">
        <w:rPr>
          <w:rFonts w:asciiTheme="minorHAnsi" w:hAnsiTheme="minorHAnsi" w:cstheme="minorHAnsi"/>
          <w:b/>
        </w:rPr>
        <w:t>NTRODUCTION</w:t>
      </w:r>
      <w:r>
        <w:rPr>
          <w:rFonts w:asciiTheme="minorHAnsi" w:hAnsiTheme="minorHAnsi" w:cstheme="minorHAnsi"/>
          <w:b/>
        </w:rPr>
        <w:t>………………………………………………………………………………………</w:t>
      </w:r>
      <w:proofErr w:type="gramStart"/>
      <w:r>
        <w:rPr>
          <w:rFonts w:asciiTheme="minorHAnsi" w:hAnsiTheme="minorHAnsi" w:cstheme="minorHAnsi"/>
          <w:b/>
        </w:rPr>
        <w:t>…..</w:t>
      </w:r>
      <w:proofErr w:type="gramEnd"/>
      <w:r>
        <w:rPr>
          <w:rFonts w:asciiTheme="minorHAnsi" w:hAnsiTheme="minorHAnsi" w:cstheme="minorHAnsi"/>
          <w:b/>
        </w:rPr>
        <w:t>page 3</w:t>
      </w:r>
    </w:p>
    <w:p w14:paraId="1447FCE9" w14:textId="77777777" w:rsidR="00F4713C" w:rsidRPr="0018309F" w:rsidRDefault="00F4713C" w:rsidP="00F4713C">
      <w:pPr>
        <w:pStyle w:val="NormalWeb"/>
        <w:rPr>
          <w:rFonts w:asciiTheme="minorHAnsi" w:hAnsiTheme="minorHAnsi" w:cstheme="minorHAnsi"/>
          <w:b/>
        </w:rPr>
      </w:pPr>
    </w:p>
    <w:p w14:paraId="28BE3E21" w14:textId="16E1D629" w:rsidR="00F4713C" w:rsidRPr="0018309F" w:rsidRDefault="00F4713C" w:rsidP="00F4713C">
      <w:pPr>
        <w:pStyle w:val="NormalWeb"/>
        <w:numPr>
          <w:ilvl w:val="0"/>
          <w:numId w:val="3"/>
        </w:numPr>
        <w:rPr>
          <w:rFonts w:asciiTheme="minorHAnsi" w:hAnsiTheme="minorHAnsi" w:cstheme="minorHAnsi"/>
          <w:b/>
        </w:rPr>
      </w:pPr>
      <w:r>
        <w:rPr>
          <w:rFonts w:asciiTheme="minorHAnsi" w:hAnsiTheme="minorHAnsi" w:cstheme="minorHAnsi"/>
          <w:b/>
        </w:rPr>
        <w:t>M</w:t>
      </w:r>
      <w:r w:rsidR="004139AB">
        <w:rPr>
          <w:rFonts w:asciiTheme="minorHAnsi" w:hAnsiTheme="minorHAnsi" w:cstheme="minorHAnsi"/>
          <w:b/>
        </w:rPr>
        <w:t>AIN</w:t>
      </w:r>
      <w:r>
        <w:rPr>
          <w:rFonts w:asciiTheme="minorHAnsi" w:hAnsiTheme="minorHAnsi" w:cstheme="minorHAnsi"/>
          <w:b/>
        </w:rPr>
        <w:t xml:space="preserve"> B</w:t>
      </w:r>
      <w:r w:rsidR="004139AB">
        <w:rPr>
          <w:rFonts w:asciiTheme="minorHAnsi" w:hAnsiTheme="minorHAnsi" w:cstheme="minorHAnsi"/>
          <w:b/>
        </w:rPr>
        <w:t>ODY</w:t>
      </w:r>
      <w:r>
        <w:rPr>
          <w:rFonts w:asciiTheme="minorHAnsi" w:hAnsiTheme="minorHAnsi" w:cstheme="minorHAnsi"/>
          <w:b/>
        </w:rPr>
        <w:t xml:space="preserve">…………………………………………………………………………………………page </w:t>
      </w:r>
      <w:r w:rsidR="00E66FA5">
        <w:rPr>
          <w:rFonts w:asciiTheme="minorHAnsi" w:hAnsiTheme="minorHAnsi" w:cstheme="minorHAnsi"/>
          <w:b/>
        </w:rPr>
        <w:t>4</w:t>
      </w:r>
      <w:r>
        <w:rPr>
          <w:rFonts w:asciiTheme="minorHAnsi" w:hAnsiTheme="minorHAnsi" w:cstheme="minorHAnsi"/>
          <w:b/>
        </w:rPr>
        <w:t xml:space="preserve"> to </w:t>
      </w:r>
      <w:r>
        <w:rPr>
          <w:rFonts w:asciiTheme="minorHAnsi" w:hAnsiTheme="minorHAnsi" w:cstheme="minorHAnsi"/>
          <w:b/>
        </w:rPr>
        <w:t>8</w:t>
      </w:r>
    </w:p>
    <w:p w14:paraId="25623668" w14:textId="77777777" w:rsidR="00F4713C" w:rsidRDefault="00F4713C" w:rsidP="00F4713C">
      <w:pPr>
        <w:pStyle w:val="ListParagraph"/>
        <w:rPr>
          <w:rFonts w:cstheme="minorHAnsi"/>
          <w:b/>
        </w:rPr>
      </w:pPr>
    </w:p>
    <w:p w14:paraId="43CDF305" w14:textId="731EFB0F" w:rsidR="00F4713C" w:rsidRDefault="00E66FA5" w:rsidP="00F4713C">
      <w:pPr>
        <w:pStyle w:val="NormalWeb"/>
        <w:numPr>
          <w:ilvl w:val="0"/>
          <w:numId w:val="4"/>
        </w:numPr>
        <w:rPr>
          <w:rFonts w:asciiTheme="minorHAnsi" w:hAnsiTheme="minorHAnsi" w:cstheme="minorHAnsi"/>
          <w:b/>
        </w:rPr>
      </w:pPr>
      <w:r>
        <w:rPr>
          <w:rFonts w:asciiTheme="minorHAnsi" w:hAnsiTheme="minorHAnsi" w:cstheme="minorHAnsi"/>
          <w:b/>
        </w:rPr>
        <w:t>TIME</w:t>
      </w:r>
      <w:r w:rsidR="00F4713C">
        <w:rPr>
          <w:rFonts w:asciiTheme="minorHAnsi" w:hAnsiTheme="minorHAnsi" w:cstheme="minorHAnsi"/>
          <w:b/>
        </w:rPr>
        <w:t xml:space="preserve">………………………………………………………………………………………………page </w:t>
      </w:r>
      <w:r>
        <w:rPr>
          <w:rFonts w:asciiTheme="minorHAnsi" w:hAnsiTheme="minorHAnsi" w:cstheme="minorHAnsi"/>
          <w:b/>
        </w:rPr>
        <w:t>4</w:t>
      </w:r>
    </w:p>
    <w:p w14:paraId="4EF0EC58" w14:textId="37269D74" w:rsidR="00F4713C" w:rsidRDefault="00E66FA5" w:rsidP="00F4713C">
      <w:pPr>
        <w:pStyle w:val="NormalWeb"/>
        <w:numPr>
          <w:ilvl w:val="0"/>
          <w:numId w:val="4"/>
        </w:numPr>
        <w:rPr>
          <w:rFonts w:asciiTheme="minorHAnsi" w:hAnsiTheme="minorHAnsi" w:cstheme="minorHAnsi"/>
          <w:b/>
        </w:rPr>
      </w:pPr>
      <w:r>
        <w:rPr>
          <w:rFonts w:asciiTheme="minorHAnsi" w:hAnsiTheme="minorHAnsi" w:cstheme="minorHAnsi"/>
          <w:b/>
        </w:rPr>
        <w:t>COST…</w:t>
      </w:r>
      <w:r w:rsidR="00F4713C">
        <w:rPr>
          <w:rFonts w:asciiTheme="minorHAnsi" w:hAnsiTheme="minorHAnsi" w:cstheme="minorHAnsi"/>
          <w:b/>
        </w:rPr>
        <w:t>……………………………………………………………………………………………page 4</w:t>
      </w:r>
    </w:p>
    <w:p w14:paraId="0BA7CA88" w14:textId="60085272" w:rsidR="00F4713C" w:rsidRDefault="00E66FA5" w:rsidP="00F4713C">
      <w:pPr>
        <w:pStyle w:val="NormalWeb"/>
        <w:numPr>
          <w:ilvl w:val="0"/>
          <w:numId w:val="4"/>
        </w:numPr>
        <w:rPr>
          <w:rFonts w:asciiTheme="minorHAnsi" w:hAnsiTheme="minorHAnsi" w:cstheme="minorHAnsi"/>
          <w:b/>
        </w:rPr>
      </w:pPr>
      <w:r>
        <w:rPr>
          <w:rFonts w:asciiTheme="minorHAnsi" w:hAnsiTheme="minorHAnsi" w:cstheme="minorHAnsi"/>
          <w:b/>
        </w:rPr>
        <w:t>SCOPE.</w:t>
      </w:r>
      <w:r w:rsidR="00F4713C">
        <w:rPr>
          <w:rFonts w:asciiTheme="minorHAnsi" w:hAnsiTheme="minorHAnsi" w:cstheme="minorHAnsi"/>
          <w:b/>
        </w:rPr>
        <w:t>……………………………………………………………………………………………page 4</w:t>
      </w:r>
    </w:p>
    <w:p w14:paraId="3F117FB9" w14:textId="3753EDCD" w:rsidR="00F4713C" w:rsidRDefault="00AE75E5" w:rsidP="00F4713C">
      <w:pPr>
        <w:pStyle w:val="NormalWeb"/>
        <w:numPr>
          <w:ilvl w:val="0"/>
          <w:numId w:val="4"/>
        </w:numPr>
        <w:rPr>
          <w:rFonts w:asciiTheme="minorHAnsi" w:hAnsiTheme="minorHAnsi" w:cstheme="minorHAnsi"/>
          <w:b/>
        </w:rPr>
      </w:pPr>
      <w:r>
        <w:rPr>
          <w:rFonts w:asciiTheme="minorHAnsi" w:hAnsiTheme="minorHAnsi" w:cstheme="minorHAnsi"/>
          <w:b/>
        </w:rPr>
        <w:t>RISK……</w:t>
      </w:r>
      <w:proofErr w:type="gramStart"/>
      <w:r>
        <w:rPr>
          <w:rFonts w:asciiTheme="minorHAnsi" w:hAnsiTheme="minorHAnsi" w:cstheme="minorHAnsi"/>
          <w:b/>
        </w:rPr>
        <w:t>…..</w:t>
      </w:r>
      <w:proofErr w:type="gramEnd"/>
      <w:r w:rsidR="00F4713C">
        <w:rPr>
          <w:rFonts w:asciiTheme="minorHAnsi" w:hAnsiTheme="minorHAnsi" w:cstheme="minorHAnsi"/>
          <w:b/>
        </w:rPr>
        <w:t xml:space="preserve">……………………………………………………………………………………..page </w:t>
      </w:r>
      <w:r>
        <w:rPr>
          <w:rFonts w:asciiTheme="minorHAnsi" w:hAnsiTheme="minorHAnsi" w:cstheme="minorHAnsi"/>
          <w:b/>
        </w:rPr>
        <w:t>5</w:t>
      </w:r>
    </w:p>
    <w:p w14:paraId="1D5DBE84" w14:textId="4DB62341" w:rsidR="00F4713C" w:rsidRDefault="00AE75E5" w:rsidP="00F4713C">
      <w:pPr>
        <w:pStyle w:val="NormalWeb"/>
        <w:numPr>
          <w:ilvl w:val="0"/>
          <w:numId w:val="4"/>
        </w:numPr>
        <w:rPr>
          <w:rFonts w:asciiTheme="minorHAnsi" w:hAnsiTheme="minorHAnsi" w:cstheme="minorHAnsi"/>
          <w:b/>
        </w:rPr>
      </w:pPr>
      <w:r>
        <w:rPr>
          <w:rFonts w:asciiTheme="minorHAnsi" w:hAnsiTheme="minorHAnsi" w:cstheme="minorHAnsi"/>
          <w:b/>
        </w:rPr>
        <w:t>QUALITY.</w:t>
      </w:r>
      <w:r w:rsidR="00F4713C">
        <w:rPr>
          <w:rFonts w:asciiTheme="minorHAnsi" w:hAnsiTheme="minorHAnsi" w:cstheme="minorHAnsi"/>
          <w:b/>
        </w:rPr>
        <w:t>……………………………………………………………………………………</w:t>
      </w:r>
      <w:proofErr w:type="gramStart"/>
      <w:r w:rsidR="00F4713C">
        <w:rPr>
          <w:rFonts w:asciiTheme="minorHAnsi" w:hAnsiTheme="minorHAnsi" w:cstheme="minorHAnsi"/>
          <w:b/>
        </w:rPr>
        <w:t>…..</w:t>
      </w:r>
      <w:proofErr w:type="gramEnd"/>
      <w:r w:rsidR="00F4713C">
        <w:rPr>
          <w:rFonts w:asciiTheme="minorHAnsi" w:hAnsiTheme="minorHAnsi" w:cstheme="minorHAnsi"/>
          <w:b/>
        </w:rPr>
        <w:t xml:space="preserve">page </w:t>
      </w:r>
      <w:r>
        <w:rPr>
          <w:rFonts w:asciiTheme="minorHAnsi" w:hAnsiTheme="minorHAnsi" w:cstheme="minorHAnsi"/>
          <w:b/>
        </w:rPr>
        <w:t>6</w:t>
      </w:r>
    </w:p>
    <w:p w14:paraId="6761751E" w14:textId="1A3020CF" w:rsidR="00AE75E5" w:rsidRDefault="00AE75E5" w:rsidP="00F4713C">
      <w:pPr>
        <w:pStyle w:val="NormalWeb"/>
        <w:numPr>
          <w:ilvl w:val="0"/>
          <w:numId w:val="4"/>
        </w:numPr>
        <w:rPr>
          <w:rFonts w:asciiTheme="minorHAnsi" w:hAnsiTheme="minorHAnsi" w:cstheme="minorHAnsi"/>
          <w:b/>
        </w:rPr>
      </w:pPr>
      <w:r>
        <w:rPr>
          <w:rFonts w:asciiTheme="minorHAnsi" w:hAnsiTheme="minorHAnsi" w:cstheme="minorHAnsi"/>
          <w:b/>
        </w:rPr>
        <w:t>STAKEHOLDERS………………………………………………………………………………page 6</w:t>
      </w:r>
    </w:p>
    <w:p w14:paraId="71C9D399" w14:textId="38A5E95E" w:rsidR="00AE75E5" w:rsidRDefault="00AE75E5" w:rsidP="00F4713C">
      <w:pPr>
        <w:pStyle w:val="NormalWeb"/>
        <w:numPr>
          <w:ilvl w:val="0"/>
          <w:numId w:val="4"/>
        </w:numPr>
        <w:rPr>
          <w:rFonts w:asciiTheme="minorHAnsi" w:hAnsiTheme="minorHAnsi" w:cstheme="minorHAnsi"/>
          <w:b/>
        </w:rPr>
      </w:pPr>
      <w:r>
        <w:rPr>
          <w:rFonts w:asciiTheme="minorHAnsi" w:hAnsiTheme="minorHAnsi" w:cstheme="minorHAnsi"/>
          <w:b/>
        </w:rPr>
        <w:t>HR………………………………………………………………………………………………</w:t>
      </w:r>
      <w:proofErr w:type="gramStart"/>
      <w:r>
        <w:rPr>
          <w:rFonts w:asciiTheme="minorHAnsi" w:hAnsiTheme="minorHAnsi" w:cstheme="minorHAnsi"/>
          <w:b/>
        </w:rPr>
        <w:t>….page</w:t>
      </w:r>
      <w:proofErr w:type="gramEnd"/>
      <w:r>
        <w:rPr>
          <w:rFonts w:asciiTheme="minorHAnsi" w:hAnsiTheme="minorHAnsi" w:cstheme="minorHAnsi"/>
          <w:b/>
        </w:rPr>
        <w:t xml:space="preserve"> 6</w:t>
      </w:r>
    </w:p>
    <w:p w14:paraId="404E9023" w14:textId="66881CA0" w:rsidR="00AE75E5" w:rsidRDefault="00AE75E5" w:rsidP="00F4713C">
      <w:pPr>
        <w:pStyle w:val="NormalWeb"/>
        <w:numPr>
          <w:ilvl w:val="0"/>
          <w:numId w:val="4"/>
        </w:numPr>
        <w:rPr>
          <w:rFonts w:asciiTheme="minorHAnsi" w:hAnsiTheme="minorHAnsi" w:cstheme="minorHAnsi"/>
          <w:b/>
        </w:rPr>
      </w:pPr>
      <w:r>
        <w:rPr>
          <w:rFonts w:asciiTheme="minorHAnsi" w:hAnsiTheme="minorHAnsi" w:cstheme="minorHAnsi"/>
          <w:b/>
        </w:rPr>
        <w:t>PROCUREMENT………………………………………………………………………………page 7</w:t>
      </w:r>
    </w:p>
    <w:p w14:paraId="525162AD" w14:textId="699756D8" w:rsidR="00AE75E5" w:rsidRDefault="00AE75E5" w:rsidP="00F4713C">
      <w:pPr>
        <w:pStyle w:val="NormalWeb"/>
        <w:numPr>
          <w:ilvl w:val="0"/>
          <w:numId w:val="4"/>
        </w:numPr>
        <w:rPr>
          <w:rFonts w:asciiTheme="minorHAnsi" w:hAnsiTheme="minorHAnsi" w:cstheme="minorHAnsi"/>
          <w:b/>
        </w:rPr>
      </w:pPr>
      <w:r>
        <w:rPr>
          <w:rFonts w:asciiTheme="minorHAnsi" w:hAnsiTheme="minorHAnsi" w:cstheme="minorHAnsi"/>
          <w:b/>
        </w:rPr>
        <w:t>COMMUNICATION………………………………………………………………………</w:t>
      </w:r>
      <w:proofErr w:type="gramStart"/>
      <w:r>
        <w:rPr>
          <w:rFonts w:asciiTheme="minorHAnsi" w:hAnsiTheme="minorHAnsi" w:cstheme="minorHAnsi"/>
          <w:b/>
        </w:rPr>
        <w:t>….page</w:t>
      </w:r>
      <w:proofErr w:type="gramEnd"/>
      <w:r>
        <w:rPr>
          <w:rFonts w:asciiTheme="minorHAnsi" w:hAnsiTheme="minorHAnsi" w:cstheme="minorHAnsi"/>
          <w:b/>
        </w:rPr>
        <w:t xml:space="preserve"> 7</w:t>
      </w:r>
    </w:p>
    <w:p w14:paraId="7EE41252" w14:textId="34CB5189" w:rsidR="00AE75E5" w:rsidRPr="00827A78" w:rsidRDefault="00AE75E5" w:rsidP="00F4713C">
      <w:pPr>
        <w:pStyle w:val="NormalWeb"/>
        <w:numPr>
          <w:ilvl w:val="0"/>
          <w:numId w:val="4"/>
        </w:numPr>
        <w:rPr>
          <w:rFonts w:asciiTheme="minorHAnsi" w:hAnsiTheme="minorHAnsi" w:cstheme="minorHAnsi"/>
          <w:b/>
        </w:rPr>
      </w:pPr>
      <w:r>
        <w:rPr>
          <w:rFonts w:asciiTheme="minorHAnsi" w:hAnsiTheme="minorHAnsi" w:cstheme="minorHAnsi"/>
          <w:b/>
        </w:rPr>
        <w:t>INTEGRATION…………………………………………………………………………………page 8</w:t>
      </w:r>
    </w:p>
    <w:p w14:paraId="30628D6B" w14:textId="77777777" w:rsidR="00F4713C" w:rsidRDefault="00F4713C" w:rsidP="00F4713C">
      <w:pPr>
        <w:pStyle w:val="NormalWeb"/>
        <w:rPr>
          <w:rFonts w:asciiTheme="minorHAnsi" w:hAnsiTheme="minorHAnsi" w:cstheme="minorHAnsi"/>
          <w:b/>
        </w:rPr>
      </w:pPr>
    </w:p>
    <w:p w14:paraId="4FD815F1" w14:textId="77777777" w:rsidR="00F4713C" w:rsidRPr="00001AEF" w:rsidRDefault="00F4713C" w:rsidP="00F4713C">
      <w:pPr>
        <w:pStyle w:val="NormalWeb"/>
        <w:ind w:left="720"/>
        <w:rPr>
          <w:rFonts w:asciiTheme="minorHAnsi" w:hAnsiTheme="minorHAnsi" w:cstheme="minorHAnsi"/>
          <w:b/>
        </w:rPr>
      </w:pPr>
      <w:r w:rsidRPr="00001AEF">
        <w:rPr>
          <w:rFonts w:asciiTheme="minorHAnsi" w:hAnsiTheme="minorHAnsi" w:cstheme="minorHAnsi"/>
          <w:b/>
        </w:rPr>
        <w:t xml:space="preserve">                                                                                                                                        </w:t>
      </w:r>
    </w:p>
    <w:p w14:paraId="2FCE90C0" w14:textId="77777777" w:rsidR="00F4713C" w:rsidRDefault="00F4713C" w:rsidP="00F4713C">
      <w:pPr>
        <w:pStyle w:val="ListParagraph"/>
        <w:rPr>
          <w:rFonts w:cstheme="minorHAnsi"/>
          <w:b/>
        </w:rPr>
      </w:pPr>
    </w:p>
    <w:p w14:paraId="2293D331" w14:textId="076C82A1" w:rsidR="00F4713C" w:rsidRDefault="00F4713C" w:rsidP="00F4713C">
      <w:pPr>
        <w:pStyle w:val="NormalWeb"/>
        <w:numPr>
          <w:ilvl w:val="0"/>
          <w:numId w:val="3"/>
        </w:numPr>
        <w:rPr>
          <w:rFonts w:asciiTheme="minorHAnsi" w:hAnsiTheme="minorHAnsi" w:cstheme="minorHAnsi"/>
          <w:b/>
        </w:rPr>
      </w:pPr>
      <w:r>
        <w:rPr>
          <w:rFonts w:asciiTheme="minorHAnsi" w:hAnsiTheme="minorHAnsi" w:cstheme="minorHAnsi"/>
          <w:b/>
        </w:rPr>
        <w:t>C</w:t>
      </w:r>
      <w:r w:rsidR="00E14015">
        <w:rPr>
          <w:rFonts w:asciiTheme="minorHAnsi" w:hAnsiTheme="minorHAnsi" w:cstheme="minorHAnsi"/>
          <w:b/>
        </w:rPr>
        <w:t>ONCLUSION</w:t>
      </w:r>
      <w:r>
        <w:rPr>
          <w:rFonts w:asciiTheme="minorHAnsi" w:hAnsiTheme="minorHAnsi" w:cstheme="minorHAnsi"/>
          <w:b/>
        </w:rPr>
        <w:t xml:space="preserve">……………………………………………………………………………………………page </w:t>
      </w:r>
      <w:r w:rsidR="00F27554">
        <w:rPr>
          <w:rFonts w:asciiTheme="minorHAnsi" w:hAnsiTheme="minorHAnsi" w:cstheme="minorHAnsi"/>
          <w:b/>
        </w:rPr>
        <w:t xml:space="preserve">8- </w:t>
      </w:r>
      <w:r>
        <w:rPr>
          <w:rFonts w:asciiTheme="minorHAnsi" w:hAnsiTheme="minorHAnsi" w:cstheme="minorHAnsi"/>
          <w:b/>
        </w:rPr>
        <w:t>9</w:t>
      </w:r>
    </w:p>
    <w:p w14:paraId="1C19D68B" w14:textId="77777777" w:rsidR="00F4713C" w:rsidRDefault="00F4713C" w:rsidP="00F4713C">
      <w:pPr>
        <w:pStyle w:val="NormalWeb"/>
        <w:rPr>
          <w:rFonts w:asciiTheme="minorHAnsi" w:hAnsiTheme="minorHAnsi" w:cstheme="minorHAnsi"/>
          <w:b/>
        </w:rPr>
      </w:pPr>
      <w:r>
        <w:rPr>
          <w:rFonts w:asciiTheme="minorHAnsi" w:hAnsiTheme="minorHAnsi" w:cstheme="minorHAnsi"/>
          <w:b/>
        </w:rPr>
        <w:t xml:space="preserve">  </w:t>
      </w:r>
    </w:p>
    <w:p w14:paraId="264860DF" w14:textId="0A48FB86" w:rsidR="00F4713C" w:rsidRDefault="00F4713C" w:rsidP="00F4713C">
      <w:pPr>
        <w:pStyle w:val="NormalWeb"/>
        <w:numPr>
          <w:ilvl w:val="0"/>
          <w:numId w:val="3"/>
        </w:numPr>
        <w:rPr>
          <w:rFonts w:asciiTheme="minorHAnsi" w:hAnsiTheme="minorHAnsi" w:cstheme="minorHAnsi"/>
          <w:b/>
        </w:rPr>
      </w:pPr>
      <w:r>
        <w:rPr>
          <w:rFonts w:asciiTheme="minorHAnsi" w:hAnsiTheme="minorHAnsi" w:cstheme="minorHAnsi"/>
          <w:b/>
        </w:rPr>
        <w:t>R</w:t>
      </w:r>
      <w:r w:rsidR="004139AB">
        <w:rPr>
          <w:rFonts w:asciiTheme="minorHAnsi" w:hAnsiTheme="minorHAnsi" w:cstheme="minorHAnsi"/>
          <w:b/>
        </w:rPr>
        <w:t>EFERENCES</w:t>
      </w:r>
      <w:r>
        <w:rPr>
          <w:rFonts w:asciiTheme="minorHAnsi" w:hAnsiTheme="minorHAnsi" w:cstheme="minorHAnsi"/>
          <w:b/>
        </w:rPr>
        <w:t>……………………………………………………………………………………………</w:t>
      </w:r>
      <w:proofErr w:type="gramStart"/>
      <w:r>
        <w:rPr>
          <w:rFonts w:asciiTheme="minorHAnsi" w:hAnsiTheme="minorHAnsi" w:cstheme="minorHAnsi"/>
          <w:b/>
        </w:rPr>
        <w:t>….page</w:t>
      </w:r>
      <w:proofErr w:type="gramEnd"/>
      <w:r>
        <w:rPr>
          <w:rFonts w:asciiTheme="minorHAnsi" w:hAnsiTheme="minorHAnsi" w:cstheme="minorHAnsi"/>
          <w:b/>
        </w:rPr>
        <w:t xml:space="preserve"> </w:t>
      </w:r>
      <w:r>
        <w:rPr>
          <w:rFonts w:asciiTheme="minorHAnsi" w:hAnsiTheme="minorHAnsi" w:cstheme="minorHAnsi"/>
          <w:b/>
        </w:rPr>
        <w:t>10</w:t>
      </w:r>
    </w:p>
    <w:p w14:paraId="7B1D19E2" w14:textId="77777777" w:rsidR="00F4713C" w:rsidRDefault="00F4713C" w:rsidP="009C5D6D">
      <w:pPr>
        <w:spacing w:line="360" w:lineRule="auto"/>
        <w:jc w:val="both"/>
        <w:rPr>
          <w:rFonts w:ascii="Arial" w:hAnsi="Arial" w:cs="Arial"/>
        </w:rPr>
      </w:pPr>
    </w:p>
    <w:p w14:paraId="6DF66875" w14:textId="77777777" w:rsidR="009C5D6D" w:rsidRDefault="009C5D6D" w:rsidP="009C5D6D">
      <w:pPr>
        <w:spacing w:line="360" w:lineRule="auto"/>
        <w:jc w:val="both"/>
        <w:rPr>
          <w:rFonts w:ascii="Arial" w:hAnsi="Arial" w:cs="Arial"/>
        </w:rPr>
      </w:pPr>
    </w:p>
    <w:p w14:paraId="539B64EF" w14:textId="77777777" w:rsidR="009C5D6D" w:rsidRDefault="009C5D6D" w:rsidP="009C5D6D">
      <w:pPr>
        <w:spacing w:line="360" w:lineRule="auto"/>
        <w:jc w:val="both"/>
        <w:rPr>
          <w:rFonts w:ascii="Arial" w:hAnsi="Arial" w:cs="Arial"/>
        </w:rPr>
      </w:pPr>
    </w:p>
    <w:p w14:paraId="325DC978" w14:textId="77777777" w:rsidR="009C5D6D" w:rsidRDefault="009C5D6D" w:rsidP="009C5D6D">
      <w:pPr>
        <w:spacing w:line="360" w:lineRule="auto"/>
        <w:jc w:val="both"/>
        <w:rPr>
          <w:rFonts w:ascii="Arial" w:hAnsi="Arial" w:cs="Arial"/>
        </w:rPr>
      </w:pPr>
    </w:p>
    <w:p w14:paraId="47C8D393" w14:textId="77777777" w:rsidR="009C5D6D" w:rsidRDefault="009C5D6D" w:rsidP="009C5D6D">
      <w:pPr>
        <w:spacing w:line="360" w:lineRule="auto"/>
        <w:jc w:val="both"/>
        <w:rPr>
          <w:rFonts w:ascii="Arial" w:hAnsi="Arial" w:cs="Arial"/>
        </w:rPr>
      </w:pPr>
    </w:p>
    <w:p w14:paraId="51AB2EE5" w14:textId="77777777" w:rsidR="009C5D6D" w:rsidRDefault="009C5D6D" w:rsidP="009C5D6D">
      <w:pPr>
        <w:rPr>
          <w:rFonts w:ascii="Arial" w:hAnsi="Arial" w:cs="Arial"/>
        </w:rPr>
      </w:pPr>
    </w:p>
    <w:p w14:paraId="4EAC373E" w14:textId="77777777" w:rsidR="00985E24" w:rsidRDefault="00985E24" w:rsidP="009C5D6D">
      <w:pPr>
        <w:rPr>
          <w:b/>
          <w:bCs/>
        </w:rPr>
      </w:pPr>
    </w:p>
    <w:p w14:paraId="4D7FA69F" w14:textId="77777777" w:rsidR="009C5D6D" w:rsidRDefault="009C5D6D" w:rsidP="009C5D6D">
      <w:pPr>
        <w:rPr>
          <w:b/>
          <w:bCs/>
        </w:rPr>
      </w:pPr>
    </w:p>
    <w:p w14:paraId="5AF1A8D9" w14:textId="77777777" w:rsidR="009C5D6D" w:rsidRDefault="009C5D6D" w:rsidP="009C5D6D">
      <w:pPr>
        <w:rPr>
          <w:b/>
          <w:bCs/>
        </w:rPr>
      </w:pPr>
    </w:p>
    <w:p w14:paraId="5462031D" w14:textId="77777777" w:rsidR="009C5D6D" w:rsidRDefault="009C5D6D" w:rsidP="009C5D6D">
      <w:pPr>
        <w:rPr>
          <w:b/>
          <w:bCs/>
        </w:rPr>
      </w:pPr>
    </w:p>
    <w:p w14:paraId="59F72244" w14:textId="77777777" w:rsidR="009C5D6D" w:rsidRDefault="009C5D6D" w:rsidP="009C5D6D">
      <w:pPr>
        <w:rPr>
          <w:b/>
          <w:bCs/>
        </w:rPr>
      </w:pPr>
    </w:p>
    <w:p w14:paraId="325E2CAC" w14:textId="492AC310" w:rsidR="009C5D6D" w:rsidRPr="009C5D6D" w:rsidRDefault="009C5D6D" w:rsidP="009C5D6D">
      <w:pPr>
        <w:pStyle w:val="ListParagraph"/>
        <w:numPr>
          <w:ilvl w:val="0"/>
          <w:numId w:val="1"/>
        </w:numPr>
        <w:rPr>
          <w:b/>
          <w:bCs/>
        </w:rPr>
      </w:pPr>
      <w:r w:rsidRPr="009C5D6D">
        <w:rPr>
          <w:b/>
          <w:bCs/>
        </w:rPr>
        <w:lastRenderedPageBreak/>
        <w:t>INTRODUCTION</w:t>
      </w:r>
    </w:p>
    <w:p w14:paraId="1B4DC251" w14:textId="77777777" w:rsidR="009C5D6D" w:rsidRDefault="009C5D6D" w:rsidP="009C5D6D"/>
    <w:p w14:paraId="3BFE6863" w14:textId="61E4A2FE" w:rsidR="009C5D6D" w:rsidRDefault="009C5D6D" w:rsidP="009C5D6D">
      <w:r>
        <w:t>This essay explores the specific situation of Google's new headquarters in London, UK. This is a large-scale project with several novel characteristics and the catchphrase "</w:t>
      </w:r>
      <w:proofErr w:type="spellStart"/>
      <w:r>
        <w:t>Landscraper</w:t>
      </w:r>
      <w:proofErr w:type="spellEnd"/>
      <w:r>
        <w:t>" (Construction UK, 2022). The fact that it is the only Google-designed building outside of the United States adds to the project's appeal (Construction UK, 2022).</w:t>
      </w:r>
    </w:p>
    <w:p w14:paraId="00FC5CED" w14:textId="5CB61D86" w:rsidR="0032544D" w:rsidRDefault="009C5D6D" w:rsidP="0032544D">
      <w:r>
        <w:t xml:space="preserve">The essay expands on the project discussion by including a total of ten essential performance aspects. Scope, money, schedule, risk, stakeholder management, quality, integration, human resources (HR), communication, and procurement are all important aspects of project management. The debate seeks to be critical by identifying the company's performance in </w:t>
      </w:r>
      <w:proofErr w:type="gramStart"/>
      <w:r>
        <w:t>all of</w:t>
      </w:r>
      <w:proofErr w:type="gramEnd"/>
      <w:r>
        <w:t xml:space="preserve"> the major performance areas outlined above.</w:t>
      </w:r>
      <w:r w:rsidR="0032544D" w:rsidRPr="0032544D">
        <w:t xml:space="preserve"> With the information at my disposal, I propose thoroughly investigating a Google programme in the United Kingdom, which is a smart endeavour targeted at improving the region's digital infrastructure and technological innovation. The project includes cloud computing, artificial intelligence, and sustainable technology solutions. The project aims to stimulate economic growth, create jobs, and establish the United Kingdom as a global leader in technology and innovation. The goal of the project is to enlarge and modify Google's current headquarters to accommodate the company's expanding workforce while also providing cutting-edge research and collaboration facilities. </w:t>
      </w:r>
      <w:r w:rsidR="0032544D">
        <w:t>(The Guardian, 2022)</w:t>
      </w:r>
    </w:p>
    <w:p w14:paraId="44EEDFF6" w14:textId="1B12C047" w:rsidR="00F4713C" w:rsidRDefault="00F4713C" w:rsidP="0032544D">
      <w:r>
        <w:fldChar w:fldCharType="begin"/>
      </w:r>
      <w:r>
        <w:instrText xml:space="preserve"> INCLUDEPICTURE "https://cdn.gillespies.co.uk/uploads/projects/_1280x854_crop_center-center_none/Google-Headquarters-02.jpg?v=1689352265" \* MERGEFORMATINET </w:instrText>
      </w:r>
      <w:r>
        <w:fldChar w:fldCharType="separate"/>
      </w:r>
      <w:r>
        <w:rPr>
          <w:noProof/>
        </w:rPr>
        <w:drawing>
          <wp:inline distT="0" distB="0" distL="0" distR="0" wp14:anchorId="39672A73" wp14:editId="45D462A1">
            <wp:extent cx="5731510" cy="3823970"/>
            <wp:effectExtent l="0" t="0" r="0" b="0"/>
            <wp:docPr id="80626807" name="Picture 1" descr="Google Headquar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ogle Headquarte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r>
        <w:fldChar w:fldCharType="end"/>
      </w:r>
    </w:p>
    <w:p w14:paraId="4C331203" w14:textId="77777777" w:rsidR="00F4713C" w:rsidRDefault="00F4713C" w:rsidP="00F4713C">
      <w:pPr>
        <w:pStyle w:val="NormalWeb"/>
      </w:pPr>
      <w:r>
        <w:rPr>
          <w:rFonts w:ascii="Arial" w:hAnsi="Arial" w:cs="Arial"/>
          <w:i/>
          <w:iCs/>
        </w:rPr>
        <w:t xml:space="preserve">Source: </w:t>
      </w:r>
      <w:proofErr w:type="spellStart"/>
      <w:r>
        <w:rPr>
          <w:rFonts w:ascii="Arial" w:hAnsi="Arial" w:cs="Arial"/>
          <w:i/>
          <w:iCs/>
        </w:rPr>
        <w:t>Gillespies</w:t>
      </w:r>
      <w:proofErr w:type="spellEnd"/>
      <w:r>
        <w:rPr>
          <w:rFonts w:ascii="Arial" w:hAnsi="Arial" w:cs="Arial"/>
          <w:i/>
          <w:iCs/>
        </w:rPr>
        <w:t xml:space="preserve"> (2023) </w:t>
      </w:r>
    </w:p>
    <w:p w14:paraId="0BBDB1D7" w14:textId="6C859BC7" w:rsidR="009C5D6D" w:rsidRDefault="009C5D6D" w:rsidP="009C5D6D"/>
    <w:p w14:paraId="19A0CD4D" w14:textId="77777777" w:rsidR="00F4713C" w:rsidRDefault="00F4713C" w:rsidP="009C5D6D"/>
    <w:p w14:paraId="1B5FE37B" w14:textId="77777777" w:rsidR="00E66FA5" w:rsidRDefault="00E66FA5" w:rsidP="009C5D6D"/>
    <w:p w14:paraId="3B9EDC70" w14:textId="77777777" w:rsidR="00E66FA5" w:rsidRDefault="00E66FA5" w:rsidP="009C5D6D"/>
    <w:p w14:paraId="58F84464" w14:textId="77777777" w:rsidR="00F4713C" w:rsidRDefault="00F4713C" w:rsidP="009C5D6D"/>
    <w:p w14:paraId="6A439A99" w14:textId="7005E3D2" w:rsidR="004D0EFB" w:rsidRPr="004D0EFB" w:rsidRDefault="004D0EFB" w:rsidP="004D0EFB">
      <w:pPr>
        <w:pStyle w:val="ListParagraph"/>
        <w:numPr>
          <w:ilvl w:val="0"/>
          <w:numId w:val="1"/>
        </w:numPr>
      </w:pPr>
      <w:r>
        <w:rPr>
          <w:b/>
          <w:bCs/>
        </w:rPr>
        <w:lastRenderedPageBreak/>
        <w:t>MAIN BODY</w:t>
      </w:r>
    </w:p>
    <w:p w14:paraId="3C174013" w14:textId="77777777" w:rsidR="004D0EFB" w:rsidRDefault="004D0EFB" w:rsidP="004D0EFB"/>
    <w:p w14:paraId="5DC28723" w14:textId="3E186B9B" w:rsidR="004D0EFB" w:rsidRDefault="003F46E0" w:rsidP="00605483">
      <w:pPr>
        <w:pStyle w:val="ListParagraph"/>
        <w:numPr>
          <w:ilvl w:val="1"/>
          <w:numId w:val="1"/>
        </w:numPr>
      </w:pPr>
      <w:r>
        <w:t>TIME</w:t>
      </w:r>
    </w:p>
    <w:p w14:paraId="54B472D7" w14:textId="77777777" w:rsidR="003F46E0" w:rsidRDefault="003F46E0" w:rsidP="003F46E0"/>
    <w:p w14:paraId="420C8598" w14:textId="77777777" w:rsidR="003F46E0" w:rsidRDefault="003F46E0" w:rsidP="003F46E0">
      <w:r>
        <w:t xml:space="preserve">Time is a key component in project management success (Pinto, 2016). Given the limited evidence available, it is reasonable to conclude that Google is suffering delays </w:t>
      </w:r>
      <w:proofErr w:type="gramStart"/>
      <w:r>
        <w:t>as a result of</w:t>
      </w:r>
      <w:proofErr w:type="gramEnd"/>
      <w:r>
        <w:t xml:space="preserve"> a variety of issues.</w:t>
      </w:r>
    </w:p>
    <w:p w14:paraId="6176C410" w14:textId="0D0D8618" w:rsidR="003F46E0" w:rsidRDefault="003F46E0" w:rsidP="003F46E0">
      <w:r>
        <w:t xml:space="preserve">Initially, the project began at a very late stage. According to </w:t>
      </w:r>
      <w:proofErr w:type="spellStart"/>
      <w:r>
        <w:t>Shead</w:t>
      </w:r>
      <w:proofErr w:type="spellEnd"/>
      <w:r>
        <w:t xml:space="preserve"> (2023), the idea was first revealed in 2013 more than ten years ago. The new headquarters was supposed to be built by 2016 according to the initial blueprints (</w:t>
      </w:r>
      <w:proofErr w:type="spellStart"/>
      <w:r>
        <w:t>Shead</w:t>
      </w:r>
      <w:proofErr w:type="spellEnd"/>
      <w:r>
        <w:t>, 2023). The construction phase began in 2018 after numerous changes to the building's design and other critical components (Wilde, 2022). The second major source of concern is the pandemic's detrimental impact.</w:t>
      </w:r>
      <w:r w:rsidR="00C7281F">
        <w:t xml:space="preserve"> </w:t>
      </w:r>
      <w:r w:rsidR="00C7281F" w:rsidRPr="00C7281F">
        <w:t xml:space="preserve">More precisely, the required lockdowns and other delays induced by the pandemic greatly hampered project development (Office Reality, 2022). Furthermore, no formal end date has been determined. The project, as suggested by Wilde (2022), is expected to be completed in 2024.Based on the information available, the project's time management is inefficient. The start date of the construction process was rescheduled, and the unexpected consequences of the pandemic increased the observed delays. If the project is finally completed in 2024, there will be an 11-year gap between its initial announcement and its completion. When </w:t>
      </w:r>
      <w:proofErr w:type="gramStart"/>
      <w:r w:rsidR="00C7281F" w:rsidRPr="00C7281F">
        <w:t>all of</w:t>
      </w:r>
      <w:proofErr w:type="gramEnd"/>
      <w:r w:rsidR="00C7281F" w:rsidRPr="00C7281F">
        <w:t xml:space="preserve"> the facts are considered together, they point to a generally ineffective time management approach.</w:t>
      </w:r>
    </w:p>
    <w:p w14:paraId="11B0579D" w14:textId="77777777" w:rsidR="003F46E0" w:rsidRDefault="003F46E0" w:rsidP="003F46E0"/>
    <w:p w14:paraId="70AC9AD3" w14:textId="1F3A1E0A" w:rsidR="003F46E0" w:rsidRDefault="005D7D7D" w:rsidP="00605483">
      <w:pPr>
        <w:pStyle w:val="ListParagraph"/>
        <w:numPr>
          <w:ilvl w:val="1"/>
          <w:numId w:val="1"/>
        </w:numPr>
      </w:pPr>
      <w:r>
        <w:t>COST</w:t>
      </w:r>
    </w:p>
    <w:p w14:paraId="650AF9AD" w14:textId="77777777" w:rsidR="00605483" w:rsidRDefault="00605483" w:rsidP="00605483"/>
    <w:p w14:paraId="765DEF65" w14:textId="77777777" w:rsidR="00605483" w:rsidRDefault="00605483" w:rsidP="00605483">
      <w:r>
        <w:t>As of 2018, the construction project has a starting budget of £1 billion (Office Reality, 2022). Because of the lack of cost breakdown information for each activity, cost assessment is not completely visible.</w:t>
      </w:r>
    </w:p>
    <w:p w14:paraId="2E273D2A" w14:textId="274723A7" w:rsidR="00605483" w:rsidRDefault="00605483" w:rsidP="00605483">
      <w:r>
        <w:t>In terms of cost analysis, the key issue at hand is the substantial inflationary pressures encountered in the UK during the pandemic, which will culminate in annual inflation of 11% in October 2022. As a result, there is a significant cost-of-living issue (Francis-Devine et al., 2023). Price increases have also had an impact on construction expenses (Cost Modelling, 2023). The graph depicts the long-term changes in the tender and building cost indexes, as recorded in Cost Modelling (2023).</w:t>
      </w:r>
      <w:r w:rsidR="00F62690" w:rsidRPr="00F62690">
        <w:t xml:space="preserve"> Budgets can alter over time due to a variety of reasons such as research and development requirements, infrastructure costs, and project objectives.</w:t>
      </w:r>
    </w:p>
    <w:p w14:paraId="58FD1D0C" w14:textId="77777777" w:rsidR="001312A8" w:rsidRDefault="001312A8" w:rsidP="00605483"/>
    <w:p w14:paraId="7CF5E046" w14:textId="1833EB57" w:rsidR="001312A8" w:rsidRDefault="001312A8" w:rsidP="001312A8">
      <w:pPr>
        <w:pStyle w:val="ListParagraph"/>
        <w:numPr>
          <w:ilvl w:val="1"/>
          <w:numId w:val="1"/>
        </w:numPr>
      </w:pPr>
      <w:r>
        <w:t>SCOPE</w:t>
      </w:r>
    </w:p>
    <w:p w14:paraId="31F1845C" w14:textId="77777777" w:rsidR="00636435" w:rsidRDefault="00636435" w:rsidP="00636435"/>
    <w:p w14:paraId="79B4C6A0" w14:textId="0E9BBBAB" w:rsidR="00636435" w:rsidRDefault="00636435" w:rsidP="00636435">
      <w:r w:rsidRPr="00636435">
        <w:t>The scope may change over time due to shifting priorities, technological developments, or unforeseen occurrences. Google's projects frequently emphasise innovation, sustainability, and community benefit, but specifics may not be made public for proprietary or strategic reasons. Referring to official announcements or directly contacting Google would be the best option for specific information on the current scope of Google Project Kings Cross.</w:t>
      </w:r>
    </w:p>
    <w:p w14:paraId="10F5CB75" w14:textId="77777777" w:rsidR="001312A8" w:rsidRDefault="001312A8" w:rsidP="001312A8">
      <w:r>
        <w:t>The scale of the construction project is a significant factor that should be thoroughly explored. The key characteristics of the project show that it is large-scale and complex.</w:t>
      </w:r>
    </w:p>
    <w:p w14:paraId="3C524C76" w14:textId="7A3E41D3" w:rsidR="001312A8" w:rsidRDefault="001312A8" w:rsidP="00793D2A">
      <w:r>
        <w:t xml:space="preserve">The structure will be 330 metres long and 11 floors tall, resembling a gardener. The total building area is anticipated to be 92,000 square metres, with roughly 4,500 Google </w:t>
      </w:r>
      <w:r>
        <w:lastRenderedPageBreak/>
        <w:t xml:space="preserve">employees (Construction UK, 2022). The </w:t>
      </w:r>
      <w:proofErr w:type="spellStart"/>
      <w:r>
        <w:t>Landscraper</w:t>
      </w:r>
      <w:proofErr w:type="spellEnd"/>
      <w:r>
        <w:t xml:space="preserve"> incorporates the notion of "multi-use" by including different amenities such as cafés and indoor recreational areas with a basketball court, a 25-meter swimming pool, and a fitness facility - important amenities that boost the project's scope and complexity (Construction UK, 2022).</w:t>
      </w:r>
      <w:r w:rsidR="00793D2A">
        <w:t xml:space="preserve"> In addition, the facility has a finely designed rooftop garden that is continually maintained and has a functional running track (Wilde, 2023). Furthermore, the building is expected to have the world's largest facade, measuring 23,300 square metres (HTL, 2023</w:t>
      </w:r>
      <w:proofErr w:type="gramStart"/>
      <w:r w:rsidR="00793D2A">
        <w:t>).In</w:t>
      </w:r>
      <w:proofErr w:type="gramEnd"/>
      <w:r w:rsidR="00793D2A">
        <w:t xml:space="preserve"> light of everything, the construction project is quite ambitious.</w:t>
      </w:r>
    </w:p>
    <w:p w14:paraId="7344414A" w14:textId="77777777" w:rsidR="00B71CD1" w:rsidRDefault="00B71CD1" w:rsidP="00793D2A"/>
    <w:p w14:paraId="6ADCB594" w14:textId="3F80BE30" w:rsidR="00B71CD1" w:rsidRDefault="00B71CD1" w:rsidP="00B71CD1">
      <w:pPr>
        <w:pStyle w:val="ListParagraph"/>
        <w:numPr>
          <w:ilvl w:val="1"/>
          <w:numId w:val="1"/>
        </w:numPr>
      </w:pPr>
      <w:r>
        <w:t>RISK</w:t>
      </w:r>
    </w:p>
    <w:p w14:paraId="4903077B" w14:textId="77777777" w:rsidR="00A53682" w:rsidRDefault="00A53682" w:rsidP="00A53682"/>
    <w:p w14:paraId="5A45B6C0" w14:textId="5F34BCDE" w:rsidR="00B71CD1" w:rsidRDefault="00A53682" w:rsidP="00B71CD1">
      <w:r w:rsidRPr="00A53682">
        <w:t>Google, like other large organisations, has likely implemented thorough risk management strategies to identify, assess, and mitigate these risks. To manage potential concerns throughout the project lifespan, they would use a combination of risk analysis, contingency planning, insurance coverage, and risk mitigation techniques.</w:t>
      </w:r>
    </w:p>
    <w:p w14:paraId="6668ECDE" w14:textId="51724307" w:rsidR="00B71CD1" w:rsidRDefault="00B71CD1" w:rsidP="003E36AB">
      <w:r w:rsidRPr="00B71CD1">
        <w:t>The management of risk is the systematic process of recognising, planning for, and mitigating risks that may impede the successful execution of a project in accordance with the initial plan (Guo, 2015). According to Guo (2015), project managers can use a risk matrix to categorise distinct risks and then establish strategies and actions to effectively control and mitigate their implications. Risks are classified into two categories: chance and consequence (Guo, 2015). The risk matrix below assesses the present construction project under consideration.</w:t>
      </w:r>
      <w:r w:rsidR="003E36AB" w:rsidRPr="003E36AB">
        <w:t xml:space="preserve"> The biggest risk stems from time delays, which have already been identified as being particularly significant in the current situation. According to </w:t>
      </w:r>
      <w:proofErr w:type="spellStart"/>
      <w:r w:rsidR="003E36AB" w:rsidRPr="003E36AB">
        <w:t>Omoregie</w:t>
      </w:r>
      <w:proofErr w:type="spellEnd"/>
      <w:r w:rsidR="003E36AB" w:rsidRPr="003E36AB">
        <w:t xml:space="preserve"> and Radford (2006), large building projects are prone to delays. Delays frequently last a long time, as evidenced by an assessment of previous big building efforts (</w:t>
      </w:r>
      <w:proofErr w:type="spellStart"/>
      <w:r w:rsidR="003E36AB" w:rsidRPr="003E36AB">
        <w:t>Omoregie</w:t>
      </w:r>
      <w:proofErr w:type="spellEnd"/>
      <w:r w:rsidR="003E36AB" w:rsidRPr="003E36AB">
        <w:t xml:space="preserve"> and Radford, 2006). Delays not only occur frequently, but they also have a negative impact on the timely completion of construction projects and can result in increased costs (</w:t>
      </w:r>
      <w:proofErr w:type="spellStart"/>
      <w:r w:rsidR="003E36AB" w:rsidRPr="003E36AB">
        <w:t>Omoregie</w:t>
      </w:r>
      <w:proofErr w:type="spellEnd"/>
      <w:r w:rsidR="003E36AB" w:rsidRPr="003E36AB">
        <w:t xml:space="preserve"> and Radford, 2006; Olawale and Sun, 2015).</w:t>
      </w:r>
      <w:r w:rsidR="003E36AB">
        <w:t xml:space="preserve"> Overruns in costs are a common problem in construction project management. Despite the lack of specific data, the current construction project has been badly impacted by excessive inflation, as previously stated. As a result, </w:t>
      </w:r>
      <w:proofErr w:type="gramStart"/>
      <w:r w:rsidR="003E36AB">
        <w:t>in order to</w:t>
      </w:r>
      <w:proofErr w:type="gramEnd"/>
      <w:r w:rsidR="003E36AB">
        <w:t xml:space="preserve"> mitigate the negative consequences, Google should establish stringent monitoring and control measures in cost management. Construction accidents, while uncommon, can have serious repercussions. Accidents cause harm to individuals and have a negative impact on a company's reputation. As a result, despite being classified as having a moderate risk level on the risk matrix, it is critical to handle the risk of accidents with extreme prudence.</w:t>
      </w:r>
    </w:p>
    <w:p w14:paraId="6E68CE90" w14:textId="77777777" w:rsidR="00413292" w:rsidRDefault="00413292" w:rsidP="00413292">
      <w:r>
        <w:t xml:space="preserve">Google </w:t>
      </w:r>
      <w:proofErr w:type="gramStart"/>
      <w:r>
        <w:t>has to</w:t>
      </w:r>
      <w:proofErr w:type="gramEnd"/>
      <w:r>
        <w:t xml:space="preserve"> guarantee that the greatest levels of health and safety are met on the construction site. It is vital to improve health and safety by using cutting-edge materials, methods, and safety measures.</w:t>
      </w:r>
    </w:p>
    <w:p w14:paraId="0C52BD4E" w14:textId="49AA6037" w:rsidR="00413292" w:rsidRDefault="00413292" w:rsidP="00413292">
      <w:r>
        <w:t>The fourth major risk is poor quality. To ensure the high quality of the building process, a few actions must be done. When deciding on suppliers, subcontractors, and workers, it is best to be cautious and select the ideal balance of price and quality. Furthermore, Google must monitor and enforce power over performance on a regular basis. The quality performance of the company is crucial in the field of project management, so it is addressed in greater detail below.</w:t>
      </w:r>
    </w:p>
    <w:p w14:paraId="3B4FD677" w14:textId="77777777" w:rsidR="00AE75E5" w:rsidRDefault="00AE75E5" w:rsidP="00413292"/>
    <w:p w14:paraId="2DBCD5A8" w14:textId="77777777" w:rsidR="00AE75E5" w:rsidRDefault="00AE75E5" w:rsidP="00413292"/>
    <w:p w14:paraId="4BA4FC23" w14:textId="77777777" w:rsidR="00B71CD1" w:rsidRDefault="00B71CD1" w:rsidP="00793D2A"/>
    <w:p w14:paraId="2B011170" w14:textId="3596CA21" w:rsidR="00012189" w:rsidRDefault="00012189" w:rsidP="00012189">
      <w:r>
        <w:lastRenderedPageBreak/>
        <w:t xml:space="preserve">       2.5. QUALITY</w:t>
      </w:r>
    </w:p>
    <w:p w14:paraId="005AB1F6" w14:textId="20307265" w:rsidR="006800E0" w:rsidRDefault="006800E0" w:rsidP="006800E0"/>
    <w:p w14:paraId="52A196BF" w14:textId="4E0BF665" w:rsidR="00012189" w:rsidRDefault="00012189" w:rsidP="00012189"/>
    <w:p w14:paraId="48240E60" w14:textId="2A4855CA" w:rsidR="006800E0" w:rsidRDefault="006800E0" w:rsidP="00012189">
      <w:r w:rsidRPr="006800E0">
        <w:t>Google, as an organisation, frequently emphasises quality, innovation, and perfection. This comprises stringent testing, adherence to industry standards, continual improvement, and feedback channels to guarantee that projects meet or exceed quality expectations. Managing and sustaining the required level of quality throughout the project's lifecycle often includes quality assurance systems, risk management measures, and periodic evaluations.</w:t>
      </w:r>
    </w:p>
    <w:p w14:paraId="7D3C14BF" w14:textId="5EE80C76" w:rsidR="00520629" w:rsidRDefault="00520629" w:rsidP="00012189">
      <w:r w:rsidRPr="00520629">
        <w:t>Several significant features that distinguish the building are highlighted in terms of quality. To begin, the architectural style used is appropriate for a wide range of creative work conditions, as more than half of the accessible places have been explicitly assigned to enhance communication landscapes (E-architecture, 2023). This allocation provides employees with several chances to engage in flexible cooperation and communication with their Google colleagues in a diverse and dynamic environment (E-architecture, 2023).</w:t>
      </w:r>
    </w:p>
    <w:p w14:paraId="25209A1C" w14:textId="22D662E9" w:rsidR="00001113" w:rsidRDefault="00001113" w:rsidP="00001113">
      <w:r>
        <w:t>Secondly, the great craftsmanship of the materials utilised, as well as the original design, must be recognised. Steel, glass, and wood were deliberately chosen for the new headquarters (PG, 2023). The facade of the building distinguishes it. The cutting-edge exterior is expected to cover over 23,300 square metres upon completed, representing an unprecedented building breakthrough in the UK (HTL, 2023).</w:t>
      </w:r>
      <w:r w:rsidR="00817ECF">
        <w:t xml:space="preserve"> </w:t>
      </w:r>
      <w:r>
        <w:t>Thirdly, the extensive list of amenities attests to the project's high quality. Football fields, a swimming pool, conference facilities, dining establishments, a retail complex, a rooftop garden, a specific meeting room with seating for 210 people, and other amenities are available on the property</w:t>
      </w:r>
      <w:r w:rsidR="00817ECF">
        <w:t>.</w:t>
      </w:r>
    </w:p>
    <w:p w14:paraId="3973AAE2" w14:textId="77777777" w:rsidR="009072E8" w:rsidRDefault="009072E8" w:rsidP="00001113"/>
    <w:p w14:paraId="3456BEB3" w14:textId="77777777" w:rsidR="009072E8" w:rsidRDefault="009072E8" w:rsidP="00001113">
      <w:r>
        <w:t xml:space="preserve">      </w:t>
      </w:r>
    </w:p>
    <w:p w14:paraId="3DB4C61B" w14:textId="0C102E84" w:rsidR="009072E8" w:rsidRDefault="009072E8" w:rsidP="0003757E">
      <w:pPr>
        <w:pStyle w:val="ListParagraph"/>
        <w:numPr>
          <w:ilvl w:val="1"/>
          <w:numId w:val="2"/>
        </w:numPr>
      </w:pPr>
      <w:r>
        <w:t>STAKHOLDERS</w:t>
      </w:r>
    </w:p>
    <w:p w14:paraId="64F63287" w14:textId="77777777" w:rsidR="009072E8" w:rsidRDefault="009072E8" w:rsidP="009072E8"/>
    <w:p w14:paraId="7A6A8B07" w14:textId="07B3FBC2" w:rsidR="009072E8" w:rsidRDefault="009072E8" w:rsidP="009072E8">
      <w:r w:rsidRPr="009072E8">
        <w:t>Stakeholders in a project such as Google's Kings Cross effort can comprise a wide range of persons, groups, or institutions with vested interests or influence in the project's success.</w:t>
      </w:r>
    </w:p>
    <w:p w14:paraId="7C860774" w14:textId="77777777" w:rsidR="0048061C" w:rsidRDefault="0048061C" w:rsidP="0048061C">
      <w:r>
        <w:t xml:space="preserve">The key stakeholders are BDP and </w:t>
      </w:r>
      <w:proofErr w:type="spellStart"/>
      <w:r>
        <w:t>Gillespies</w:t>
      </w:r>
      <w:proofErr w:type="spellEnd"/>
      <w:r>
        <w:t xml:space="preserve">. </w:t>
      </w:r>
    </w:p>
    <w:p w14:paraId="3CD8F0DD" w14:textId="77777777" w:rsidR="0048061C" w:rsidRDefault="0048061C" w:rsidP="0048061C">
      <w:proofErr w:type="spellStart"/>
      <w:r>
        <w:t>Gillespies</w:t>
      </w:r>
      <w:proofErr w:type="spellEnd"/>
      <w:r>
        <w:t xml:space="preserve"> has been tasked with planning and building a huge and distinctive rooftop garden for Google's new purpose-built 11-story headquarters in King's Cross. The Heatherwick Studio and Bjarke </w:t>
      </w:r>
      <w:proofErr w:type="spellStart"/>
      <w:r>
        <w:t>Ingels</w:t>
      </w:r>
      <w:proofErr w:type="spellEnd"/>
      <w:r>
        <w:t xml:space="preserve"> Group (BIG)-designed structure will have a natural theme, with all materials donated by Google's healthy materials programme. </w:t>
      </w:r>
      <w:proofErr w:type="spellStart"/>
      <w:r>
        <w:t>Gillespies</w:t>
      </w:r>
      <w:proofErr w:type="spellEnd"/>
      <w:r>
        <w:t xml:space="preserve"> (2023)</w:t>
      </w:r>
    </w:p>
    <w:p w14:paraId="4FD093F3" w14:textId="699D34B6" w:rsidR="0048061C" w:rsidRDefault="0048061C" w:rsidP="0048061C">
      <w:r>
        <w:t>BDP, a well-known architectural firm noted for its innovative and sustainable designs, was a crucial contributor, taking on the challenge of creating the Google Headquarters in London's King's Cross. Google and BDP collaborated to create an avant-garde architectural marvel that reimagines corporate office spaces. Throughout the design process, BDP put a strong emphasis on sustainability.</w:t>
      </w:r>
    </w:p>
    <w:p w14:paraId="256B6212" w14:textId="77777777" w:rsidR="0003757E" w:rsidRDefault="0003757E" w:rsidP="0048061C"/>
    <w:p w14:paraId="014AD5EB" w14:textId="12F5AFE9" w:rsidR="0003757E" w:rsidRDefault="0003757E" w:rsidP="0003757E">
      <w:pPr>
        <w:pStyle w:val="ListParagraph"/>
        <w:numPr>
          <w:ilvl w:val="1"/>
          <w:numId w:val="2"/>
        </w:numPr>
      </w:pPr>
      <w:r>
        <w:t>HR</w:t>
      </w:r>
    </w:p>
    <w:p w14:paraId="6507AB9E" w14:textId="77777777" w:rsidR="0003757E" w:rsidRDefault="0003757E" w:rsidP="0003757E"/>
    <w:p w14:paraId="2C2307E5" w14:textId="33657F01" w:rsidR="00E76D3F" w:rsidRDefault="0092029E" w:rsidP="00E76D3F">
      <w:r w:rsidRPr="0092029E">
        <w:t>In a project of this size, human resources must be strategic, adaptable, and sensitive to the project's changing needs. They play a critical role in ensuring that the project's human component—its workforce—is aligned with the project's goals and functions at peak efficiency and effectiveness.</w:t>
      </w:r>
      <w:r w:rsidR="00E76D3F">
        <w:t xml:space="preserve"> HR would almost certainly be involved in recruiting and hiring top personnel, such as engineers, designers, project managers, and other specialised jobs </w:t>
      </w:r>
      <w:r w:rsidR="00E76D3F">
        <w:lastRenderedPageBreak/>
        <w:t>required for the project's success. Employee Relations: Handling day-to-day contacts, resolving issues, and providing a positive work environment for all project participants.</w:t>
      </w:r>
    </w:p>
    <w:p w14:paraId="24612403" w14:textId="22CCFCB4" w:rsidR="0003757E" w:rsidRPr="00E25F27" w:rsidRDefault="00E76D3F" w:rsidP="00E25F27">
      <w:pPr>
        <w:pStyle w:val="NormalWeb"/>
        <w:rPr>
          <w:rFonts w:asciiTheme="minorHAnsi" w:hAnsiTheme="minorHAnsi" w:cstheme="minorHAnsi"/>
        </w:rPr>
      </w:pPr>
      <w:r w:rsidRPr="00AC3266">
        <w:rPr>
          <w:rFonts w:asciiTheme="minorHAnsi" w:hAnsiTheme="minorHAnsi" w:cstheme="minorHAnsi"/>
        </w:rPr>
        <w:t>Training and Development: Providing training programmes and opportunities for continual learning to equip personnel with the skills and knowledge required for their responsibilities within the project. Implementing performance evaluation methods, creating targets, and ensuring alignment with project objectives to measure individual and team contributions are all examples of performance management. Policy Implementation: Enforcing applicable firm policies, procedures, and compliance standards. Organisational Culture: Creating a work environment that promotes creativity, collaboration, and diversity while aligning with Google's values.</w:t>
      </w:r>
      <w:r w:rsidR="00EE2200" w:rsidRPr="00AC3266">
        <w:rPr>
          <w:rFonts w:asciiTheme="minorHAnsi" w:hAnsiTheme="minorHAnsi" w:cstheme="minorHAnsi"/>
        </w:rPr>
        <w:t xml:space="preserve"> Conflict Resolution: Handling conflicts or issues that may emerge among team members or between project stakeholders.</w:t>
      </w:r>
      <w:r w:rsidR="00AC3266" w:rsidRPr="00AC3266">
        <w:rPr>
          <w:rFonts w:asciiTheme="minorHAnsi" w:hAnsiTheme="minorHAnsi" w:cstheme="minorHAnsi"/>
        </w:rPr>
        <w:t xml:space="preserve"> (HTL, 2023) </w:t>
      </w:r>
    </w:p>
    <w:p w14:paraId="0D84D87E" w14:textId="77777777" w:rsidR="00E0124F" w:rsidRDefault="00E0124F" w:rsidP="00E76D3F"/>
    <w:p w14:paraId="7E98803D" w14:textId="0059D3B2" w:rsidR="00E0124F" w:rsidRDefault="00E0124F" w:rsidP="00E0124F">
      <w:pPr>
        <w:pStyle w:val="ListParagraph"/>
        <w:numPr>
          <w:ilvl w:val="1"/>
          <w:numId w:val="2"/>
        </w:numPr>
      </w:pPr>
      <w:r>
        <w:t>PROCUREMENT</w:t>
      </w:r>
    </w:p>
    <w:p w14:paraId="547DA6CB" w14:textId="77777777" w:rsidR="00E0124F" w:rsidRDefault="00E0124F" w:rsidP="00E0124F"/>
    <w:p w14:paraId="63BC5B56" w14:textId="484DE52B" w:rsidR="000B057C" w:rsidRPr="00E25F27" w:rsidRDefault="000B057C" w:rsidP="00E25F27">
      <w:pPr>
        <w:pStyle w:val="NormalWeb"/>
        <w:rPr>
          <w:rFonts w:asciiTheme="minorHAnsi" w:hAnsiTheme="minorHAnsi" w:cstheme="minorHAnsi"/>
        </w:rPr>
      </w:pPr>
      <w:r w:rsidRPr="00E25F27">
        <w:rPr>
          <w:rFonts w:asciiTheme="minorHAnsi" w:hAnsiTheme="minorHAnsi" w:cstheme="minorHAnsi"/>
        </w:rPr>
        <w:t>Given the size and complexity of the Kings Cross project, procurement techniques would almost certainly require a structured approach, possibly integrating technology and data analytics for effective vendor management and cost optimisation. Throughout the procurement process, maintaining transparency, accountability, and adherence to Google's procurement regulations and ethical standards would be critical.</w:t>
      </w:r>
      <w:r w:rsidR="00910225" w:rsidRPr="00E25F27">
        <w:rPr>
          <w:rFonts w:asciiTheme="minorHAnsi" w:hAnsiTheme="minorHAnsi" w:cstheme="minorHAnsi"/>
        </w:rPr>
        <w:t xml:space="preserve"> In a project like Google's Kings Cross effort, procurement entails purchasing commodities, services, or resources required for the project's successful implementation.  Identifying and selecting vendors or suppliers who can provide supplies, technology, or services for the project's construction, technological development, or other components. Negotiating contract terms, pricing, delivery schedules, and other contract specifics with selected vendors to ensure Google receives favourable terms and circumstances. Assessing and reducing procurement risks such as supply chain disruptions, quality concerns, and cost overruns. Sustainable buying procedures should be prioritised by selecting environmentally friendly suppliers or commodities whenever possible.</w:t>
      </w:r>
      <w:r w:rsidR="00823114" w:rsidRPr="00E25F27">
        <w:rPr>
          <w:rFonts w:asciiTheme="minorHAnsi" w:hAnsiTheme="minorHAnsi" w:cstheme="minorHAnsi"/>
        </w:rPr>
        <w:t xml:space="preserve"> </w:t>
      </w:r>
      <w:r w:rsidR="00910225" w:rsidRPr="00E25F27">
        <w:rPr>
          <w:rFonts w:asciiTheme="minorHAnsi" w:hAnsiTheme="minorHAnsi" w:cstheme="minorHAnsi"/>
        </w:rPr>
        <w:t xml:space="preserve">Ensure that procurement processes follow legal and regulatory criteria, such as ethical sourcing and </w:t>
      </w:r>
      <w:r w:rsidR="00E55815" w:rsidRPr="00E25F27">
        <w:rPr>
          <w:rFonts w:asciiTheme="minorHAnsi" w:hAnsiTheme="minorHAnsi" w:cstheme="minorHAnsi"/>
        </w:rPr>
        <w:t>fair-trade</w:t>
      </w:r>
      <w:r w:rsidR="00910225" w:rsidRPr="00E25F27">
        <w:rPr>
          <w:rFonts w:asciiTheme="minorHAnsi" w:hAnsiTheme="minorHAnsi" w:cstheme="minorHAnsi"/>
        </w:rPr>
        <w:t xml:space="preserve"> practices.</w:t>
      </w:r>
      <w:r w:rsidR="00E25F27" w:rsidRPr="00E25F27">
        <w:rPr>
          <w:rFonts w:asciiTheme="minorHAnsi" w:hAnsiTheme="minorHAnsi" w:cstheme="minorHAnsi"/>
        </w:rPr>
        <w:t xml:space="preserve"> (HTL, 2023) </w:t>
      </w:r>
    </w:p>
    <w:p w14:paraId="6622B6DA" w14:textId="77777777" w:rsidR="00823114" w:rsidRPr="00E25F27" w:rsidRDefault="00823114" w:rsidP="00910225">
      <w:pPr>
        <w:rPr>
          <w:rFonts w:cstheme="minorHAnsi"/>
        </w:rPr>
      </w:pPr>
    </w:p>
    <w:p w14:paraId="5D07BE7D" w14:textId="34E4E434" w:rsidR="00823114" w:rsidRDefault="00823114" w:rsidP="00823114">
      <w:pPr>
        <w:pStyle w:val="ListParagraph"/>
        <w:numPr>
          <w:ilvl w:val="1"/>
          <w:numId w:val="2"/>
        </w:numPr>
      </w:pPr>
      <w:r>
        <w:t>COMMUNICATION</w:t>
      </w:r>
    </w:p>
    <w:p w14:paraId="22579C2E" w14:textId="77777777" w:rsidR="00823114" w:rsidRDefault="00823114" w:rsidP="00823114"/>
    <w:p w14:paraId="22FF945F" w14:textId="0CA06271" w:rsidR="00823114" w:rsidRDefault="001E63E1" w:rsidP="00823114">
      <w:r w:rsidRPr="001E63E1">
        <w:t>Google, which is recognised for emphasising open communication and transparency, may use a variety of tools, platforms, and practices to promote good communication at all levels and parties involved in the Kings Cross effort. Regular updates, clear message, and active engagement are all factors that contribute to effective project communication methods.</w:t>
      </w:r>
    </w:p>
    <w:p w14:paraId="043F0E7C" w14:textId="301561A4" w:rsidR="00926E1B" w:rsidRPr="00926E1B" w:rsidRDefault="001E63E1" w:rsidP="00926E1B">
      <w:r>
        <w:t xml:space="preserve">Communication is critical in a project like Google's Kings Cross effort to ensure alignment, transparency, and collaboration among many stakeholders. Communication with stakeholders—internal teams, local communities, government authorities, investors, and partners—must be regular and transparent. This includes communicating project updates and milestones, as well as responding to concerns or </w:t>
      </w:r>
      <w:proofErr w:type="spellStart"/>
      <w:proofErr w:type="gramStart"/>
      <w:r>
        <w:t>feedback.</w:t>
      </w:r>
      <w:r w:rsidRPr="00926E1B">
        <w:rPr>
          <w:rFonts w:cstheme="minorHAnsi"/>
        </w:rPr>
        <w:t>Increasing</w:t>
      </w:r>
      <w:proofErr w:type="spellEnd"/>
      <w:proofErr w:type="gramEnd"/>
      <w:r w:rsidRPr="00926E1B">
        <w:rPr>
          <w:rFonts w:cstheme="minorHAnsi"/>
        </w:rPr>
        <w:t xml:space="preserve"> the effectiveness of communication among Google teams working on various areas of the project. This includes ensuring that goals, roles, and duties are clear, as well as encouraging collaboration </w:t>
      </w:r>
      <w:r w:rsidRPr="00926E1B">
        <w:rPr>
          <w:rFonts w:cstheme="minorHAnsi"/>
        </w:rPr>
        <w:lastRenderedPageBreak/>
        <w:t>among various teams.</w:t>
      </w:r>
      <w:r w:rsidR="00F10437" w:rsidRPr="00926E1B">
        <w:rPr>
          <w:rFonts w:cstheme="minorHAnsi"/>
        </w:rPr>
        <w:t xml:space="preserve"> Using multiple communication channels to communicate information about the project's progress, changes, and major developments, such as emails, newsletters, meetings, intranet platforms, and possibly specialised project portals. Participating in town halls, community meetings, or online forums to explain project specifics, answer concerns, and seek feedback.</w:t>
      </w:r>
      <w:r w:rsidR="00BE248B" w:rsidRPr="00926E1B">
        <w:rPr>
          <w:rFonts w:cstheme="minorHAnsi"/>
        </w:rPr>
        <w:t xml:space="preserve"> </w:t>
      </w:r>
      <w:r w:rsidR="00F10437" w:rsidRPr="00926E1B">
        <w:rPr>
          <w:rFonts w:cstheme="minorHAnsi"/>
        </w:rPr>
        <w:t>Creating strategies and methods to deal with unexpected events, as well as providing timely and transparent communication to manage any potential crises or issues that may arise during the project.</w:t>
      </w:r>
      <w:r w:rsidR="00BE248B" w:rsidRPr="00926E1B">
        <w:rPr>
          <w:rFonts w:cstheme="minorHAnsi"/>
        </w:rPr>
        <w:t xml:space="preserve"> </w:t>
      </w:r>
      <w:r w:rsidR="00F10437" w:rsidRPr="00926E1B">
        <w:rPr>
          <w:rFonts w:cstheme="minorHAnsi"/>
        </w:rPr>
        <w:t xml:space="preserve">Encourage collaboration and information sharing among project departments or teams to generate creativity and synergy. Creating feedback channels from stakeholders, employees, and the community </w:t>
      </w:r>
      <w:r w:rsidR="00BE248B" w:rsidRPr="00926E1B">
        <w:rPr>
          <w:rFonts w:cstheme="minorHAnsi"/>
        </w:rPr>
        <w:t>to</w:t>
      </w:r>
      <w:r w:rsidR="00F10437" w:rsidRPr="00926E1B">
        <w:rPr>
          <w:rFonts w:cstheme="minorHAnsi"/>
        </w:rPr>
        <w:t xml:space="preserve"> incorporate suggestions, address problems, and improve project outcomes.</w:t>
      </w:r>
      <w:r w:rsidR="00926E1B" w:rsidRPr="00926E1B">
        <w:rPr>
          <w:rFonts w:cstheme="minorHAnsi"/>
        </w:rPr>
        <w:t xml:space="preserve"> (</w:t>
      </w:r>
      <w:proofErr w:type="spellStart"/>
      <w:r w:rsidR="00926E1B" w:rsidRPr="00926E1B">
        <w:rPr>
          <w:rFonts w:cstheme="minorHAnsi"/>
        </w:rPr>
        <w:t>Shead</w:t>
      </w:r>
      <w:proofErr w:type="spellEnd"/>
      <w:r w:rsidR="00926E1B" w:rsidRPr="00926E1B">
        <w:rPr>
          <w:rFonts w:cstheme="minorHAnsi"/>
        </w:rPr>
        <w:t xml:space="preserve">, 2022) </w:t>
      </w:r>
    </w:p>
    <w:p w14:paraId="4D70FF1C" w14:textId="021B54C9" w:rsidR="001E63E1" w:rsidRDefault="001E63E1" w:rsidP="001E63E1"/>
    <w:p w14:paraId="536A48AA" w14:textId="4EE90930" w:rsidR="000C4990" w:rsidRDefault="000C4990" w:rsidP="000C4990">
      <w:pPr>
        <w:pStyle w:val="ListParagraph"/>
        <w:numPr>
          <w:ilvl w:val="1"/>
          <w:numId w:val="2"/>
        </w:numPr>
      </w:pPr>
      <w:r>
        <w:t>INTEGRATION</w:t>
      </w:r>
    </w:p>
    <w:p w14:paraId="21D82E64" w14:textId="77777777" w:rsidR="000C4990" w:rsidRDefault="000C4990" w:rsidP="000C4990"/>
    <w:p w14:paraId="6A9B689D" w14:textId="34FD8EC9" w:rsidR="00424C8D" w:rsidRDefault="000D1ADC" w:rsidP="00424C8D">
      <w:pPr>
        <w:rPr>
          <w:rFonts w:ascii="ArialMT" w:hAnsi="ArialMT"/>
        </w:rPr>
      </w:pPr>
      <w:r w:rsidRPr="000D1ADC">
        <w:t>To facilitate integration, Google is likely to use project management approaches, specific teams, and technology tools. These activities aim to build a cohesive ecosystem in which different aspects complement one another, effectively propelling the Kings Cross initiative towards its targeted results.</w:t>
      </w:r>
      <w:r w:rsidR="009768AA" w:rsidRPr="009768AA">
        <w:t xml:space="preserve"> Assuring those various technological components—software systems, infrastructure, and data systems—are efficiently integrated to work together. To enable interoperability, APIs, middleware, or custom integrations may be used. Aligning various departments, teams, and stakeholders to collaborate on common goals. This entails breaking down silos, encouraging collaboration, and maintaining a common knowledge of goals and processes. Streamlining workflows and processes across the project's many functions or departments. This could include standardising methods, introducing common protocols, or streamlining workflows.</w:t>
      </w:r>
      <w:r w:rsidR="000B75E3">
        <w:t xml:space="preserve"> </w:t>
      </w:r>
      <w:r w:rsidR="009768AA" w:rsidRPr="009768AA">
        <w:t>Bringing together data from multiple sources and systems to assure consistency, accuracy, and accessibility. The creation of a unified data environment enables better decision-making and analysis.</w:t>
      </w:r>
      <w:r w:rsidR="00424C8D">
        <w:t xml:space="preserve"> </w:t>
      </w:r>
      <w:r w:rsidR="00424C8D">
        <w:rPr>
          <w:rFonts w:ascii="ArialMT" w:hAnsi="ArialMT"/>
        </w:rPr>
        <w:t>(E</w:t>
      </w:r>
      <w:r w:rsidR="00424C8D">
        <w:rPr>
          <w:rFonts w:ascii="ArialMT" w:hAnsi="ArialMT"/>
        </w:rPr>
        <w:t xml:space="preserve">-architecture, </w:t>
      </w:r>
      <w:proofErr w:type="gramStart"/>
      <w:r w:rsidR="00424C8D">
        <w:rPr>
          <w:rFonts w:ascii="ArialMT" w:hAnsi="ArialMT"/>
        </w:rPr>
        <w:t xml:space="preserve">2023 </w:t>
      </w:r>
      <w:r w:rsidR="00424C8D">
        <w:rPr>
          <w:rFonts w:ascii="ArialMT" w:hAnsi="ArialMT"/>
        </w:rPr>
        <w:t>)</w:t>
      </w:r>
      <w:proofErr w:type="gramEnd"/>
    </w:p>
    <w:p w14:paraId="635E06E3" w14:textId="3B8436D7" w:rsidR="008957DE" w:rsidRDefault="008957DE" w:rsidP="00424C8D">
      <w:r w:rsidRPr="008957DE">
        <w:t>Coordination with external vendors, partners, or contractors to ensure that their contributions are easily integrated into the broader framework of the project. This includes coordinating objectives, standards, and communication channels. Managing changes across the project successfully. Integrating change management practices to guarantee seamless transitions and adoption of new processes, technologies, or workflows is required.</w:t>
      </w:r>
      <w:r>
        <w:t xml:space="preserve"> </w:t>
      </w:r>
      <w:proofErr w:type="gramStart"/>
      <w:r w:rsidRPr="008957DE">
        <w:t>Putting</w:t>
      </w:r>
      <w:proofErr w:type="gramEnd"/>
      <w:r w:rsidRPr="008957DE">
        <w:t xml:space="preserve"> in place rigorous testing procedures to guarantee that integrated systems or components function as planned. To mitigate risks, validation is performed at various phases of integration.</w:t>
      </w:r>
    </w:p>
    <w:p w14:paraId="2E71807D" w14:textId="77777777" w:rsidR="00926E1B" w:rsidRDefault="00926E1B" w:rsidP="001E63E1"/>
    <w:p w14:paraId="7307E393" w14:textId="77777777" w:rsidR="003A175D" w:rsidRDefault="003A175D" w:rsidP="001E63E1"/>
    <w:p w14:paraId="27711782" w14:textId="1FC08F4F" w:rsidR="003A175D" w:rsidRPr="00CE68B7" w:rsidRDefault="003A175D" w:rsidP="003A175D">
      <w:pPr>
        <w:pStyle w:val="ListParagraph"/>
        <w:numPr>
          <w:ilvl w:val="0"/>
          <w:numId w:val="2"/>
        </w:numPr>
      </w:pPr>
      <w:r>
        <w:rPr>
          <w:b/>
          <w:bCs/>
        </w:rPr>
        <w:t>CONCLUSION</w:t>
      </w:r>
    </w:p>
    <w:p w14:paraId="0664667D" w14:textId="77777777" w:rsidR="00CE68B7" w:rsidRDefault="00CE68B7" w:rsidP="00CE68B7"/>
    <w:p w14:paraId="5C71E36C" w14:textId="2703326F" w:rsidR="003A175D" w:rsidRDefault="00CE68B7" w:rsidP="003A175D">
      <w:r w:rsidRPr="00CE68B7">
        <w:t xml:space="preserve">Whether a project is a </w:t>
      </w:r>
      <w:r w:rsidRPr="00CE68B7">
        <w:t>success,</w:t>
      </w:r>
      <w:r w:rsidRPr="00CE68B7">
        <w:t xml:space="preserve"> or a failure is not necessarily black and white; it frequently occurs on a continuum. Some elements may be extremely successful, while others may fall short of expectations. Google, like many major organisations, is likely to perform extensive post-project evaluations </w:t>
      </w:r>
      <w:r w:rsidRPr="00CE68B7">
        <w:t>to</w:t>
      </w:r>
      <w:r w:rsidRPr="00CE68B7">
        <w:t xml:space="preserve"> assess overall success and learn from both achievements and faults </w:t>
      </w:r>
      <w:proofErr w:type="gramStart"/>
      <w:r w:rsidRPr="00CE68B7">
        <w:t>in order to</w:t>
      </w:r>
      <w:proofErr w:type="gramEnd"/>
      <w:r w:rsidRPr="00CE68B7">
        <w:t xml:space="preserve"> inform future endeavours.</w:t>
      </w:r>
      <w:r>
        <w:t xml:space="preserve"> </w:t>
      </w:r>
      <w:r w:rsidR="003A175D" w:rsidRPr="003A175D">
        <w:t xml:space="preserve">This project is successful in my perspective since it is going to establish a new society. As the stage and backdrop for a communal rebirth that strives to leave no one behind, King's Cross is authoring its own tale. The global technology businesses who supplied Paddy with an online community lifeline in the early days of the </w:t>
      </w:r>
      <w:r w:rsidR="003A175D" w:rsidRPr="003A175D">
        <w:lastRenderedPageBreak/>
        <w:t>Word on the Water are now writing the next chapter in this Human City, and a much-loved floating bookshop is benefiting.</w:t>
      </w:r>
    </w:p>
    <w:p w14:paraId="788FF310" w14:textId="1B8EF7CF" w:rsidR="005060D0" w:rsidRDefault="005060D0" w:rsidP="003A175D">
      <w:r w:rsidRPr="005060D0">
        <w:t>Regardless of its conclusion, a project like Google's Kings Cross Project can provide useful lessons and insights for future endeavours. Importance of Community Engagement, Balancing Innovation and Realism, Effective Stakeholder Management, Adaptive Planning and Flexibility, Continuous Evaluation and Improvement, Risk Mitigation and Contingency Planning, Collaboration and Team Dynamics, Ethical Considerations, Learning from Failures. Every initiative, whether successful or not, can provide useful insights. Reflecting on these lessons and incorporating them into future initiatives promotes continual improvement and raises the likelihood of project success in the future.</w:t>
      </w:r>
      <w:r w:rsidR="00057ED2">
        <w:rPr>
          <w:lang w:val="bg-BG"/>
        </w:rPr>
        <w:t xml:space="preserve"> </w:t>
      </w:r>
    </w:p>
    <w:p w14:paraId="0CCD4389" w14:textId="3C6AD25E" w:rsidR="004F7FD5" w:rsidRDefault="004F7FD5" w:rsidP="003A175D">
      <w:r w:rsidRPr="004F7FD5">
        <w:t>In summary, Google's sustainability and corporate social responsibility initiatives include the company's commitment to ethical, social, and environmental responsibility, which is frequently aligned with global goals such as the SDGs. PPPs are agreements between the public and private sectors to satisfy public needs or to carry out large-scale projects for the public good. Integrating sustainable practices, supporting the SDGs, and taking part in PPPs can all have a good impact on society while also assuring environmental stewardship and ethical corporate practices.</w:t>
      </w:r>
      <w:r w:rsidR="007E17C7" w:rsidRPr="007E17C7">
        <w:rPr>
          <w:rFonts w:ascii="ArialMT" w:eastAsia="Times New Roman" w:hAnsi="ArialMT" w:cs="Times New Roman"/>
          <w:kern w:val="0"/>
          <w:lang w:eastAsia="en-GB"/>
          <w14:ligatures w14:val="none"/>
        </w:rPr>
        <w:t xml:space="preserve"> </w:t>
      </w:r>
      <w:r w:rsidR="007E17C7">
        <w:rPr>
          <w:rFonts w:ascii="ArialMT" w:eastAsia="Times New Roman" w:hAnsi="ArialMT" w:cs="Times New Roman"/>
          <w:kern w:val="0"/>
          <w:lang w:eastAsia="en-GB"/>
          <w14:ligatures w14:val="none"/>
        </w:rPr>
        <w:t>(</w:t>
      </w:r>
      <w:proofErr w:type="spellStart"/>
      <w:r w:rsidR="007E17C7" w:rsidRPr="001F78FC">
        <w:rPr>
          <w:rFonts w:ascii="ArialMT" w:eastAsia="Times New Roman" w:hAnsi="ArialMT" w:cs="Times New Roman"/>
          <w:kern w:val="0"/>
          <w:lang w:eastAsia="en-GB"/>
          <w14:ligatures w14:val="none"/>
        </w:rPr>
        <w:t>Panettieri</w:t>
      </w:r>
      <w:proofErr w:type="spellEnd"/>
      <w:r w:rsidR="007E17C7" w:rsidRPr="001F78FC">
        <w:rPr>
          <w:rFonts w:ascii="ArialMT" w:eastAsia="Times New Roman" w:hAnsi="ArialMT" w:cs="Times New Roman"/>
          <w:kern w:val="0"/>
          <w:lang w:eastAsia="en-GB"/>
          <w14:ligatures w14:val="none"/>
        </w:rPr>
        <w:t>, J. 2023)</w:t>
      </w:r>
    </w:p>
    <w:p w14:paraId="7F045392" w14:textId="77777777" w:rsidR="00860960" w:rsidRDefault="00860960" w:rsidP="003A175D"/>
    <w:p w14:paraId="7EE20CAD" w14:textId="77777777" w:rsidR="00860960" w:rsidRDefault="00860960" w:rsidP="003A175D"/>
    <w:p w14:paraId="33F4FDD9" w14:textId="77777777" w:rsidR="00860960" w:rsidRDefault="00860960" w:rsidP="003A175D"/>
    <w:p w14:paraId="24F874CE" w14:textId="77777777" w:rsidR="00860960" w:rsidRDefault="00860960" w:rsidP="003A175D"/>
    <w:p w14:paraId="72AEC877" w14:textId="77777777" w:rsidR="00860960" w:rsidRDefault="00860960" w:rsidP="003A175D"/>
    <w:p w14:paraId="529EA201" w14:textId="77777777" w:rsidR="00860960" w:rsidRDefault="00860960" w:rsidP="003A175D"/>
    <w:p w14:paraId="36C3F0C3" w14:textId="77777777" w:rsidR="00860960" w:rsidRDefault="00860960" w:rsidP="003A175D"/>
    <w:p w14:paraId="6F11CB2B" w14:textId="77777777" w:rsidR="00860960" w:rsidRDefault="00860960" w:rsidP="003A175D"/>
    <w:p w14:paraId="1C36B5E3" w14:textId="77777777" w:rsidR="00860960" w:rsidRDefault="00860960" w:rsidP="003A175D"/>
    <w:p w14:paraId="040777C4" w14:textId="77777777" w:rsidR="00860960" w:rsidRDefault="00860960" w:rsidP="003A175D"/>
    <w:p w14:paraId="2B54BA98" w14:textId="77777777" w:rsidR="00860960" w:rsidRDefault="00860960" w:rsidP="003A175D"/>
    <w:p w14:paraId="18CD22FD" w14:textId="77777777" w:rsidR="00860960" w:rsidRDefault="00860960" w:rsidP="003A175D"/>
    <w:p w14:paraId="490D619A" w14:textId="77777777" w:rsidR="00860960" w:rsidRDefault="00860960" w:rsidP="003A175D"/>
    <w:p w14:paraId="6841EA27" w14:textId="77777777" w:rsidR="00860960" w:rsidRDefault="00860960" w:rsidP="003A175D"/>
    <w:p w14:paraId="57F0C6E8" w14:textId="77777777" w:rsidR="00860960" w:rsidRDefault="00860960" w:rsidP="003A175D"/>
    <w:p w14:paraId="18586CEA" w14:textId="77777777" w:rsidR="00860960" w:rsidRDefault="00860960" w:rsidP="003A175D"/>
    <w:p w14:paraId="0E104BD3" w14:textId="77777777" w:rsidR="00860960" w:rsidRDefault="00860960" w:rsidP="003A175D"/>
    <w:p w14:paraId="13764833" w14:textId="77777777" w:rsidR="00860960" w:rsidRDefault="00860960" w:rsidP="003A175D"/>
    <w:p w14:paraId="4CA0D457" w14:textId="77777777" w:rsidR="00860960" w:rsidRDefault="00860960" w:rsidP="003A175D"/>
    <w:p w14:paraId="5FF5FB95" w14:textId="77777777" w:rsidR="00860960" w:rsidRDefault="00860960" w:rsidP="003A175D"/>
    <w:p w14:paraId="68CD541B" w14:textId="77777777" w:rsidR="00860960" w:rsidRDefault="00860960" w:rsidP="003A175D"/>
    <w:p w14:paraId="02532B03" w14:textId="77777777" w:rsidR="00860960" w:rsidRDefault="00860960" w:rsidP="003A175D"/>
    <w:p w14:paraId="2E8580C9" w14:textId="77777777" w:rsidR="00860960" w:rsidRDefault="00860960" w:rsidP="003A175D"/>
    <w:p w14:paraId="710B002B" w14:textId="77777777" w:rsidR="00860960" w:rsidRDefault="00860960" w:rsidP="003A175D"/>
    <w:p w14:paraId="3388EA21" w14:textId="77777777" w:rsidR="00860960" w:rsidRDefault="00860960" w:rsidP="003A175D"/>
    <w:p w14:paraId="33DC48A6" w14:textId="77777777" w:rsidR="00860960" w:rsidRDefault="00860960" w:rsidP="003A175D"/>
    <w:p w14:paraId="20E4699C" w14:textId="77777777" w:rsidR="00860960" w:rsidRDefault="00860960" w:rsidP="003A175D"/>
    <w:p w14:paraId="0CB7C3AB" w14:textId="77777777" w:rsidR="00860960" w:rsidRDefault="00860960" w:rsidP="003A175D"/>
    <w:p w14:paraId="149B54E1" w14:textId="77777777" w:rsidR="00860960" w:rsidRDefault="00860960" w:rsidP="003A175D"/>
    <w:p w14:paraId="6795EE16" w14:textId="77777777" w:rsidR="00860960" w:rsidRDefault="00860960" w:rsidP="003A175D"/>
    <w:p w14:paraId="4DEE7240" w14:textId="288910D0" w:rsidR="00860960" w:rsidRDefault="00860960" w:rsidP="00860960">
      <w:pPr>
        <w:pStyle w:val="ListParagraph"/>
        <w:numPr>
          <w:ilvl w:val="0"/>
          <w:numId w:val="2"/>
        </w:numPr>
        <w:rPr>
          <w:b/>
          <w:bCs/>
        </w:rPr>
      </w:pPr>
      <w:r>
        <w:rPr>
          <w:b/>
          <w:bCs/>
        </w:rPr>
        <w:lastRenderedPageBreak/>
        <w:t>REFERENCES</w:t>
      </w:r>
    </w:p>
    <w:p w14:paraId="722EAFE9" w14:textId="77777777" w:rsidR="00860960" w:rsidRDefault="00860960" w:rsidP="00860960">
      <w:pPr>
        <w:rPr>
          <w:b/>
          <w:bCs/>
        </w:rPr>
      </w:pPr>
    </w:p>
    <w:p w14:paraId="0D0EDA6B" w14:textId="0D2B5769" w:rsidR="00860960" w:rsidRPr="001F78FC" w:rsidRDefault="00860960" w:rsidP="001F78FC">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r w:rsidRPr="001F78FC">
        <w:rPr>
          <w:rFonts w:ascii="ArialMT" w:eastAsia="Times New Roman" w:hAnsi="ArialMT" w:cs="Times New Roman"/>
          <w:kern w:val="0"/>
          <w:lang w:eastAsia="en-GB"/>
          <w14:ligatures w14:val="none"/>
        </w:rPr>
        <w:t xml:space="preserve">Construction UK (2022) </w:t>
      </w:r>
      <w:r w:rsidRPr="001F78FC">
        <w:rPr>
          <w:rFonts w:ascii="Arial" w:eastAsia="Times New Roman" w:hAnsi="Arial" w:cs="Arial"/>
          <w:i/>
          <w:iCs/>
          <w:kern w:val="0"/>
          <w:lang w:eastAsia="en-GB"/>
          <w14:ligatures w14:val="none"/>
        </w:rPr>
        <w:t>Google HQ: Bearing the weight of a grand vision</w:t>
      </w:r>
      <w:r w:rsidRPr="001F78FC">
        <w:rPr>
          <w:rFonts w:ascii="ArialMT" w:eastAsia="Times New Roman" w:hAnsi="ArialMT" w:cs="Times New Roman"/>
          <w:kern w:val="0"/>
          <w:lang w:eastAsia="en-GB"/>
          <w14:ligatures w14:val="none"/>
        </w:rPr>
        <w:t xml:space="preserve">, [online] Available: </w:t>
      </w:r>
      <w:r w:rsidRPr="001F78FC">
        <w:rPr>
          <w:rFonts w:ascii="ArialMT" w:eastAsia="Times New Roman" w:hAnsi="ArialMT" w:cs="Times New Roman"/>
          <w:color w:val="0260BF"/>
          <w:kern w:val="0"/>
          <w:lang w:eastAsia="en-GB"/>
          <w14:ligatures w14:val="none"/>
        </w:rPr>
        <w:t xml:space="preserve">https://constructionmaguk.co.uk/google-hq-bearing-the-weight-of-a-grand- vision/ </w:t>
      </w:r>
      <w:r w:rsidRPr="001F78FC">
        <w:rPr>
          <w:rFonts w:ascii="ArialMT" w:eastAsia="Times New Roman" w:hAnsi="ArialMT" w:cs="Times New Roman"/>
          <w:kern w:val="0"/>
          <w:lang w:eastAsia="en-GB"/>
          <w14:ligatures w14:val="none"/>
        </w:rPr>
        <w:t xml:space="preserve">[Accessed: 23 December 2023] </w:t>
      </w:r>
    </w:p>
    <w:p w14:paraId="0DDDF5C5" w14:textId="378F062F" w:rsidR="00860960" w:rsidRPr="001F78FC" w:rsidRDefault="00860960" w:rsidP="001F78FC">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r w:rsidRPr="001F78FC">
        <w:rPr>
          <w:rFonts w:ascii="ArialMT" w:eastAsia="Times New Roman" w:hAnsi="ArialMT" w:cs="Times New Roman"/>
          <w:kern w:val="0"/>
          <w:lang w:eastAsia="en-GB"/>
          <w14:ligatures w14:val="none"/>
        </w:rPr>
        <w:t xml:space="preserve">Cost Modelling (2023) </w:t>
      </w:r>
      <w:r w:rsidRPr="001F78FC">
        <w:rPr>
          <w:rFonts w:ascii="Arial" w:eastAsia="Times New Roman" w:hAnsi="Arial" w:cs="Arial"/>
          <w:i/>
          <w:iCs/>
          <w:kern w:val="0"/>
          <w:lang w:eastAsia="en-GB"/>
          <w14:ligatures w14:val="none"/>
        </w:rPr>
        <w:t>UK tender price and building cost indices</w:t>
      </w:r>
      <w:r w:rsidRPr="001F78FC">
        <w:rPr>
          <w:rFonts w:ascii="ArialMT" w:eastAsia="Times New Roman" w:hAnsi="ArialMT" w:cs="Times New Roman"/>
          <w:kern w:val="0"/>
          <w:lang w:eastAsia="en-GB"/>
          <w14:ligatures w14:val="none"/>
        </w:rPr>
        <w:t xml:space="preserve">, [online] Available: </w:t>
      </w:r>
      <w:r w:rsidRPr="001F78FC">
        <w:rPr>
          <w:rFonts w:ascii="ArialMT" w:eastAsia="Times New Roman" w:hAnsi="ArialMT" w:cs="Times New Roman"/>
          <w:color w:val="0260BF"/>
          <w:kern w:val="0"/>
          <w:lang w:eastAsia="en-GB"/>
          <w14:ligatures w14:val="none"/>
        </w:rPr>
        <w:t xml:space="preserve">https://costmodelling.com/construction-indices </w:t>
      </w:r>
      <w:r w:rsidRPr="001F78FC">
        <w:rPr>
          <w:rFonts w:ascii="ArialMT" w:eastAsia="Times New Roman" w:hAnsi="ArialMT" w:cs="Times New Roman"/>
          <w:kern w:val="0"/>
          <w:lang w:eastAsia="en-GB"/>
          <w14:ligatures w14:val="none"/>
        </w:rPr>
        <w:t xml:space="preserve">[Accessed: 28 December 2023] </w:t>
      </w:r>
    </w:p>
    <w:p w14:paraId="172A3134" w14:textId="22044F63" w:rsidR="00860960" w:rsidRPr="001F78FC" w:rsidRDefault="00860960" w:rsidP="001F78FC">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r w:rsidRPr="001F78FC">
        <w:rPr>
          <w:rFonts w:ascii="ArialMT" w:eastAsia="Times New Roman" w:hAnsi="ArialMT" w:cs="Times New Roman"/>
          <w:kern w:val="0"/>
          <w:lang w:eastAsia="en-GB"/>
          <w14:ligatures w14:val="none"/>
        </w:rPr>
        <w:t xml:space="preserve">E-architecture (2023) </w:t>
      </w:r>
      <w:r w:rsidRPr="001F78FC">
        <w:rPr>
          <w:rFonts w:ascii="Arial" w:eastAsia="Times New Roman" w:hAnsi="Arial" w:cs="Arial"/>
          <w:i/>
          <w:iCs/>
          <w:kern w:val="0"/>
          <w:lang w:eastAsia="en-GB"/>
          <w14:ligatures w14:val="none"/>
        </w:rPr>
        <w:t>Google Buildings: New Office Architecture</w:t>
      </w:r>
      <w:r w:rsidRPr="001F78FC">
        <w:rPr>
          <w:rFonts w:ascii="ArialMT" w:eastAsia="Times New Roman" w:hAnsi="ArialMT" w:cs="Times New Roman"/>
          <w:kern w:val="0"/>
          <w:lang w:eastAsia="en-GB"/>
          <w14:ligatures w14:val="none"/>
        </w:rPr>
        <w:t xml:space="preserve">, [online] Available: </w:t>
      </w:r>
      <w:r w:rsidRPr="001F78FC">
        <w:rPr>
          <w:rFonts w:ascii="ArialMT" w:eastAsia="Times New Roman" w:hAnsi="ArialMT" w:cs="Times New Roman"/>
          <w:color w:val="0260BF"/>
          <w:kern w:val="0"/>
          <w:lang w:eastAsia="en-GB"/>
          <w14:ligatures w14:val="none"/>
        </w:rPr>
        <w:t xml:space="preserve">https://www.e-architect.com/articles/google-buildings </w:t>
      </w:r>
      <w:r w:rsidRPr="001F78FC">
        <w:rPr>
          <w:rFonts w:ascii="ArialMT" w:eastAsia="Times New Roman" w:hAnsi="ArialMT" w:cs="Times New Roman"/>
          <w:kern w:val="0"/>
          <w:lang w:eastAsia="en-GB"/>
          <w14:ligatures w14:val="none"/>
        </w:rPr>
        <w:t xml:space="preserve">[Accessed: 28 December 2023] </w:t>
      </w:r>
    </w:p>
    <w:p w14:paraId="48AE58EE" w14:textId="673EC771" w:rsidR="00860960" w:rsidRPr="001F78FC" w:rsidRDefault="00860960" w:rsidP="001F78FC">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r w:rsidRPr="001F78FC">
        <w:rPr>
          <w:rFonts w:ascii="ArialMT" w:eastAsia="Times New Roman" w:hAnsi="ArialMT" w:cs="Times New Roman"/>
          <w:kern w:val="0"/>
          <w:lang w:eastAsia="en-GB"/>
          <w14:ligatures w14:val="none"/>
        </w:rPr>
        <w:t xml:space="preserve">Francis-Devine, B., Harari, D., Keep, M., Bolton, P., Barton, C. and </w:t>
      </w:r>
      <w:proofErr w:type="spellStart"/>
      <w:r w:rsidRPr="001F78FC">
        <w:rPr>
          <w:rFonts w:ascii="ArialMT" w:eastAsia="Times New Roman" w:hAnsi="ArialMT" w:cs="Times New Roman"/>
          <w:kern w:val="0"/>
          <w:lang w:eastAsia="en-GB"/>
          <w14:ligatures w14:val="none"/>
        </w:rPr>
        <w:t>Carthew</w:t>
      </w:r>
      <w:proofErr w:type="spellEnd"/>
      <w:r w:rsidRPr="001F78FC">
        <w:rPr>
          <w:rFonts w:ascii="ArialMT" w:eastAsia="Times New Roman" w:hAnsi="ArialMT" w:cs="Times New Roman"/>
          <w:kern w:val="0"/>
          <w:lang w:eastAsia="en-GB"/>
          <w14:ligatures w14:val="none"/>
        </w:rPr>
        <w:t xml:space="preserve">, H. (2023) </w:t>
      </w:r>
      <w:r w:rsidRPr="001F78FC">
        <w:rPr>
          <w:rFonts w:ascii="Arial" w:eastAsia="Times New Roman" w:hAnsi="Arial" w:cs="Arial"/>
          <w:i/>
          <w:iCs/>
          <w:kern w:val="0"/>
          <w:lang w:eastAsia="en-GB"/>
          <w14:ligatures w14:val="none"/>
        </w:rPr>
        <w:t>Rising cost of living in the UK</w:t>
      </w:r>
      <w:r w:rsidRPr="001F78FC">
        <w:rPr>
          <w:rFonts w:ascii="ArialMT" w:eastAsia="Times New Roman" w:hAnsi="ArialMT" w:cs="Times New Roman"/>
          <w:kern w:val="0"/>
          <w:lang w:eastAsia="en-GB"/>
          <w14:ligatures w14:val="none"/>
        </w:rPr>
        <w:t xml:space="preserve">, [online] Available: </w:t>
      </w:r>
      <w:r w:rsidRPr="001F78FC">
        <w:rPr>
          <w:rFonts w:ascii="ArialMT" w:eastAsia="Times New Roman" w:hAnsi="ArialMT" w:cs="Times New Roman"/>
          <w:color w:val="0260BF"/>
          <w:kern w:val="0"/>
          <w:lang w:eastAsia="en-GB"/>
          <w14:ligatures w14:val="none"/>
        </w:rPr>
        <w:t xml:space="preserve">https://commonslibrary.parliament.uk/research-briefings/cbp-9428/ </w:t>
      </w:r>
      <w:r w:rsidRPr="001F78FC">
        <w:rPr>
          <w:rFonts w:ascii="ArialMT" w:eastAsia="Times New Roman" w:hAnsi="ArialMT" w:cs="Times New Roman"/>
          <w:kern w:val="0"/>
          <w:lang w:eastAsia="en-GB"/>
          <w14:ligatures w14:val="none"/>
        </w:rPr>
        <w:t xml:space="preserve">[Accessed: 21 December 2023] </w:t>
      </w:r>
    </w:p>
    <w:p w14:paraId="63966F69" w14:textId="6842D192" w:rsidR="00860960" w:rsidRPr="001F78FC" w:rsidRDefault="00860960" w:rsidP="001F78FC">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proofErr w:type="spellStart"/>
      <w:r w:rsidRPr="001F78FC">
        <w:rPr>
          <w:rFonts w:ascii="ArialMT" w:eastAsia="Times New Roman" w:hAnsi="ArialMT" w:cs="Times New Roman"/>
          <w:kern w:val="0"/>
          <w:lang w:eastAsia="en-GB"/>
          <w14:ligatures w14:val="none"/>
        </w:rPr>
        <w:t>Gillespies</w:t>
      </w:r>
      <w:proofErr w:type="spellEnd"/>
      <w:r w:rsidRPr="001F78FC">
        <w:rPr>
          <w:rFonts w:ascii="ArialMT" w:eastAsia="Times New Roman" w:hAnsi="ArialMT" w:cs="Times New Roman"/>
          <w:kern w:val="0"/>
          <w:lang w:eastAsia="en-GB"/>
          <w14:ligatures w14:val="none"/>
        </w:rPr>
        <w:t xml:space="preserve"> (2023) </w:t>
      </w:r>
      <w:r w:rsidRPr="001F78FC">
        <w:rPr>
          <w:rFonts w:ascii="Arial" w:eastAsia="Times New Roman" w:hAnsi="Arial" w:cs="Arial"/>
          <w:i/>
          <w:iCs/>
          <w:kern w:val="0"/>
          <w:lang w:eastAsia="en-GB"/>
          <w14:ligatures w14:val="none"/>
        </w:rPr>
        <w:t>Goggle headquarters</w:t>
      </w:r>
      <w:r w:rsidRPr="001F78FC">
        <w:rPr>
          <w:rFonts w:ascii="ArialMT" w:eastAsia="Times New Roman" w:hAnsi="ArialMT" w:cs="Times New Roman"/>
          <w:kern w:val="0"/>
          <w:lang w:eastAsia="en-GB"/>
          <w14:ligatures w14:val="none"/>
        </w:rPr>
        <w:t xml:space="preserve">, [online] Available: </w:t>
      </w:r>
      <w:r w:rsidRPr="001F78FC">
        <w:rPr>
          <w:rFonts w:ascii="ArialMT" w:eastAsia="Times New Roman" w:hAnsi="ArialMT" w:cs="Times New Roman"/>
          <w:color w:val="0260BF"/>
          <w:kern w:val="0"/>
          <w:lang w:eastAsia="en-GB"/>
          <w14:ligatures w14:val="none"/>
        </w:rPr>
        <w:t xml:space="preserve">https://www.gillespies.co.uk/projects/google-headquarters </w:t>
      </w:r>
      <w:r w:rsidRPr="001F78FC">
        <w:rPr>
          <w:rFonts w:ascii="ArialMT" w:eastAsia="Times New Roman" w:hAnsi="ArialMT" w:cs="Times New Roman"/>
          <w:kern w:val="0"/>
          <w:lang w:eastAsia="en-GB"/>
          <w14:ligatures w14:val="none"/>
        </w:rPr>
        <w:t xml:space="preserve">[Accessed: 23 December 2023] </w:t>
      </w:r>
    </w:p>
    <w:p w14:paraId="1D3CFDE4" w14:textId="5F04037F" w:rsidR="00860960" w:rsidRPr="001F78FC" w:rsidRDefault="00860960" w:rsidP="001F78FC">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r w:rsidRPr="001F78FC">
        <w:rPr>
          <w:rFonts w:ascii="ArialMT" w:eastAsia="Times New Roman" w:hAnsi="ArialMT" w:cs="Times New Roman"/>
          <w:kern w:val="0"/>
          <w:lang w:eastAsia="en-GB"/>
          <w14:ligatures w14:val="none"/>
        </w:rPr>
        <w:t xml:space="preserve">Guo, L., (2015) Implementation of a Risk Management Plan, </w:t>
      </w:r>
      <w:r w:rsidRPr="001F78FC">
        <w:rPr>
          <w:rFonts w:ascii="Arial" w:eastAsia="Times New Roman" w:hAnsi="Arial" w:cs="Arial"/>
          <w:i/>
          <w:iCs/>
          <w:kern w:val="0"/>
          <w:lang w:eastAsia="en-GB"/>
          <w14:ligatures w14:val="none"/>
        </w:rPr>
        <w:t>International Journal of Nursing Sciences</w:t>
      </w:r>
      <w:r w:rsidRPr="001F78FC">
        <w:rPr>
          <w:rFonts w:ascii="ArialMT" w:eastAsia="Times New Roman" w:hAnsi="ArialMT" w:cs="Times New Roman"/>
          <w:kern w:val="0"/>
          <w:lang w:eastAsia="en-GB"/>
          <w14:ligatures w14:val="none"/>
        </w:rPr>
        <w:t xml:space="preserve">, Vol. 2(4), pp. 348-354. </w:t>
      </w:r>
    </w:p>
    <w:p w14:paraId="47E4D923" w14:textId="135C686C" w:rsidR="00860960" w:rsidRPr="001F78FC" w:rsidRDefault="00860960" w:rsidP="001F78FC">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r w:rsidRPr="001F78FC">
        <w:rPr>
          <w:rFonts w:ascii="ArialMT" w:eastAsia="Times New Roman" w:hAnsi="ArialMT" w:cs="Times New Roman"/>
          <w:kern w:val="0"/>
          <w:lang w:eastAsia="en-GB"/>
          <w14:ligatures w14:val="none"/>
        </w:rPr>
        <w:t xml:space="preserve">Hess Timber Limitless (HTL) (2023) </w:t>
      </w:r>
      <w:r w:rsidRPr="001F78FC">
        <w:rPr>
          <w:rFonts w:ascii="Arial" w:eastAsia="Times New Roman" w:hAnsi="Arial" w:cs="Arial"/>
          <w:i/>
          <w:iCs/>
          <w:kern w:val="0"/>
          <w:lang w:eastAsia="en-GB"/>
          <w14:ligatures w14:val="none"/>
        </w:rPr>
        <w:t xml:space="preserve">Google KGX1 London Headquarters, </w:t>
      </w:r>
      <w:r w:rsidRPr="001F78FC">
        <w:rPr>
          <w:rFonts w:ascii="ArialMT" w:eastAsia="Times New Roman" w:hAnsi="ArialMT" w:cs="Times New Roman"/>
          <w:kern w:val="0"/>
          <w:lang w:eastAsia="en-GB"/>
          <w14:ligatures w14:val="none"/>
        </w:rPr>
        <w:t xml:space="preserve">[online] Available: </w:t>
      </w:r>
      <w:r w:rsidRPr="001F78FC">
        <w:rPr>
          <w:rFonts w:ascii="ArialMT" w:eastAsia="Times New Roman" w:hAnsi="ArialMT" w:cs="Times New Roman"/>
          <w:color w:val="0260BF"/>
          <w:kern w:val="0"/>
          <w:lang w:eastAsia="en-GB"/>
          <w14:ligatures w14:val="none"/>
        </w:rPr>
        <w:t xml:space="preserve">https://www.hess-timber.com/en/references/detail/google-kgx1-london- headquarters/ </w:t>
      </w:r>
      <w:r w:rsidRPr="001F78FC">
        <w:rPr>
          <w:rFonts w:ascii="ArialMT" w:eastAsia="Times New Roman" w:hAnsi="ArialMT" w:cs="Times New Roman"/>
          <w:kern w:val="0"/>
          <w:lang w:eastAsia="en-GB"/>
          <w14:ligatures w14:val="none"/>
        </w:rPr>
        <w:t xml:space="preserve">[Accessed: 30 December 2023] </w:t>
      </w:r>
    </w:p>
    <w:p w14:paraId="201FA64F" w14:textId="1D4CB770" w:rsidR="00860960" w:rsidRPr="001F78FC" w:rsidRDefault="00860960" w:rsidP="001F78FC">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r w:rsidRPr="001F78FC">
        <w:rPr>
          <w:rFonts w:ascii="ArialMT" w:eastAsia="Times New Roman" w:hAnsi="ArialMT" w:cs="Times New Roman"/>
          <w:kern w:val="0"/>
          <w:lang w:eastAsia="en-GB"/>
          <w14:ligatures w14:val="none"/>
        </w:rPr>
        <w:t xml:space="preserve">Office Reality (2022) </w:t>
      </w:r>
      <w:r w:rsidRPr="001F78FC">
        <w:rPr>
          <w:rFonts w:ascii="Arial" w:eastAsia="Times New Roman" w:hAnsi="Arial" w:cs="Arial"/>
          <w:i/>
          <w:iCs/>
          <w:kern w:val="0"/>
          <w:lang w:eastAsia="en-GB"/>
          <w14:ligatures w14:val="none"/>
        </w:rPr>
        <w:t xml:space="preserve">Googles new HQ costs 1 billion pounds but is it enough to tempt people back </w:t>
      </w:r>
      <w:proofErr w:type="gramStart"/>
      <w:r w:rsidRPr="001F78FC">
        <w:rPr>
          <w:rFonts w:ascii="Arial" w:eastAsia="Times New Roman" w:hAnsi="Arial" w:cs="Arial"/>
          <w:i/>
          <w:iCs/>
          <w:kern w:val="0"/>
          <w:lang w:eastAsia="en-GB"/>
          <w14:ligatures w14:val="none"/>
        </w:rPr>
        <w:t>in to</w:t>
      </w:r>
      <w:proofErr w:type="gramEnd"/>
      <w:r w:rsidRPr="001F78FC">
        <w:rPr>
          <w:rFonts w:ascii="Arial" w:eastAsia="Times New Roman" w:hAnsi="Arial" w:cs="Arial"/>
          <w:i/>
          <w:iCs/>
          <w:kern w:val="0"/>
          <w:lang w:eastAsia="en-GB"/>
          <w14:ligatures w14:val="none"/>
        </w:rPr>
        <w:t xml:space="preserve"> the office? </w:t>
      </w:r>
      <w:r w:rsidRPr="001F78FC">
        <w:rPr>
          <w:rFonts w:ascii="ArialMT" w:eastAsia="Times New Roman" w:hAnsi="ArialMT" w:cs="Times New Roman"/>
          <w:kern w:val="0"/>
          <w:lang w:eastAsia="en-GB"/>
          <w14:ligatures w14:val="none"/>
        </w:rPr>
        <w:t xml:space="preserve">[online] Available: </w:t>
      </w:r>
      <w:r w:rsidRPr="001F78FC">
        <w:rPr>
          <w:rFonts w:ascii="ArialMT" w:eastAsia="Times New Roman" w:hAnsi="ArialMT" w:cs="Times New Roman"/>
          <w:color w:val="0260BF"/>
          <w:kern w:val="0"/>
          <w:lang w:eastAsia="en-GB"/>
          <w14:ligatures w14:val="none"/>
        </w:rPr>
        <w:t>https://www.officereality.co.uk/blog/googles-new-landscaper-hq-at-kings-cross- london-costs-1-billion-pounds-but-is-it-enough-to-tempt-people-back-in-to-the- office#:~:text=%C2%AB%20Design- ,Googles%20new%20HQ%20costs%201%20billion%20pounds%20but%20is%20</w:t>
      </w:r>
      <w:proofErr w:type="gramStart"/>
      <w:r w:rsidRPr="001F78FC">
        <w:rPr>
          <w:rFonts w:ascii="ArialMT" w:eastAsia="Times New Roman" w:hAnsi="ArialMT" w:cs="Times New Roman"/>
          <w:color w:val="0260BF"/>
          <w:kern w:val="0"/>
          <w:lang w:eastAsia="en-GB"/>
          <w14:ligatures w14:val="none"/>
        </w:rPr>
        <w:t>it,b</w:t>
      </w:r>
      <w:proofErr w:type="gramEnd"/>
      <w:r w:rsidRPr="001F78FC">
        <w:rPr>
          <w:rFonts w:ascii="ArialMT" w:eastAsia="Times New Roman" w:hAnsi="ArialMT" w:cs="Times New Roman"/>
          <w:color w:val="0260BF"/>
          <w:kern w:val="0"/>
          <w:lang w:eastAsia="en-GB"/>
          <w14:ligatures w14:val="none"/>
        </w:rPr>
        <w:t xml:space="preserve"> ack%20in%20to%20the%20office%3F&amp;text=If%20you%20have%20been%20anywh ere,gauntlet%20alongside%20the%20railway%20lines </w:t>
      </w:r>
      <w:r w:rsidRPr="001F78FC">
        <w:rPr>
          <w:rFonts w:ascii="ArialMT" w:eastAsia="Times New Roman" w:hAnsi="ArialMT" w:cs="Times New Roman"/>
          <w:kern w:val="0"/>
          <w:lang w:eastAsia="en-GB"/>
          <w14:ligatures w14:val="none"/>
        </w:rPr>
        <w:t xml:space="preserve">[Accessed: 23 December 2023] </w:t>
      </w:r>
    </w:p>
    <w:p w14:paraId="09B592F1" w14:textId="285E6B71" w:rsidR="00860960" w:rsidRPr="001F78FC" w:rsidRDefault="00860960" w:rsidP="001F78FC">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proofErr w:type="spellStart"/>
      <w:r w:rsidRPr="001F78FC">
        <w:rPr>
          <w:rFonts w:ascii="ArialMT" w:eastAsia="Times New Roman" w:hAnsi="ArialMT" w:cs="Times New Roman"/>
          <w:kern w:val="0"/>
          <w:lang w:eastAsia="en-GB"/>
          <w14:ligatures w14:val="none"/>
        </w:rPr>
        <w:t>Omoregie</w:t>
      </w:r>
      <w:proofErr w:type="spellEnd"/>
      <w:r w:rsidRPr="001F78FC">
        <w:rPr>
          <w:rFonts w:ascii="ArialMT" w:eastAsia="Times New Roman" w:hAnsi="ArialMT" w:cs="Times New Roman"/>
          <w:kern w:val="0"/>
          <w:lang w:eastAsia="en-GB"/>
          <w14:ligatures w14:val="none"/>
        </w:rPr>
        <w:t xml:space="preserve">, D. and Radford, D. (2006) </w:t>
      </w:r>
      <w:r w:rsidRPr="001F78FC">
        <w:rPr>
          <w:rFonts w:ascii="Arial" w:eastAsia="Times New Roman" w:hAnsi="Arial" w:cs="Arial"/>
          <w:i/>
          <w:iCs/>
          <w:kern w:val="0"/>
          <w:lang w:eastAsia="en-GB"/>
          <w14:ligatures w14:val="none"/>
        </w:rPr>
        <w:t>Infrastructure delays and cost escalation: Causes and effects in Nigeria</w:t>
      </w:r>
      <w:r w:rsidRPr="001F78FC">
        <w:rPr>
          <w:rFonts w:ascii="ArialMT" w:eastAsia="Times New Roman" w:hAnsi="ArialMT" w:cs="Times New Roman"/>
          <w:kern w:val="0"/>
          <w:lang w:eastAsia="en-GB"/>
          <w14:ligatures w14:val="none"/>
        </w:rPr>
        <w:t xml:space="preserve">, [online] Available: </w:t>
      </w:r>
      <w:r w:rsidRPr="001F78FC">
        <w:rPr>
          <w:rFonts w:ascii="ArialMT" w:eastAsia="Times New Roman" w:hAnsi="ArialMT" w:cs="Times New Roman"/>
          <w:color w:val="0260BF"/>
          <w:kern w:val="0"/>
          <w:lang w:eastAsia="en-GB"/>
          <w14:ligatures w14:val="none"/>
        </w:rPr>
        <w:t xml:space="preserve">https://core.ac.uk/download/pdf/78911604.pdf </w:t>
      </w:r>
      <w:r w:rsidRPr="001F78FC">
        <w:rPr>
          <w:rFonts w:ascii="ArialMT" w:eastAsia="Times New Roman" w:hAnsi="ArialMT" w:cs="Times New Roman"/>
          <w:kern w:val="0"/>
          <w:lang w:eastAsia="en-GB"/>
          <w14:ligatures w14:val="none"/>
        </w:rPr>
        <w:t xml:space="preserve">[Accessed: 23 December 2023] </w:t>
      </w:r>
    </w:p>
    <w:p w14:paraId="15D2ED76" w14:textId="78875664" w:rsidR="00860960" w:rsidRPr="001F78FC" w:rsidRDefault="00860960" w:rsidP="001F78FC">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proofErr w:type="spellStart"/>
      <w:r w:rsidRPr="001F78FC">
        <w:rPr>
          <w:rFonts w:ascii="ArialMT" w:eastAsia="Times New Roman" w:hAnsi="ArialMT" w:cs="Times New Roman"/>
          <w:kern w:val="0"/>
          <w:lang w:eastAsia="en-GB"/>
          <w14:ligatures w14:val="none"/>
        </w:rPr>
        <w:t>Panettieri</w:t>
      </w:r>
      <w:proofErr w:type="spellEnd"/>
      <w:r w:rsidRPr="001F78FC">
        <w:rPr>
          <w:rFonts w:ascii="ArialMT" w:eastAsia="Times New Roman" w:hAnsi="ArialMT" w:cs="Times New Roman"/>
          <w:kern w:val="0"/>
          <w:lang w:eastAsia="en-GB"/>
          <w14:ligatures w14:val="none"/>
        </w:rPr>
        <w:t xml:space="preserve">, J. (2023) </w:t>
      </w:r>
      <w:r w:rsidRPr="001F78FC">
        <w:rPr>
          <w:rFonts w:ascii="Arial" w:eastAsia="Times New Roman" w:hAnsi="Arial" w:cs="Arial"/>
          <w:i/>
          <w:iCs/>
          <w:kern w:val="0"/>
          <w:lang w:eastAsia="en-GB"/>
          <w14:ligatures w14:val="none"/>
        </w:rPr>
        <w:t>Google Sustainability Strategy: Mike Werner's New Role and Responsibilities</w:t>
      </w:r>
      <w:r w:rsidRPr="001F78FC">
        <w:rPr>
          <w:rFonts w:ascii="ArialMT" w:eastAsia="Times New Roman" w:hAnsi="ArialMT" w:cs="Times New Roman"/>
          <w:kern w:val="0"/>
          <w:lang w:eastAsia="en-GB"/>
          <w14:ligatures w14:val="none"/>
        </w:rPr>
        <w:t xml:space="preserve">, [online] Available: </w:t>
      </w:r>
      <w:r w:rsidRPr="001F78FC">
        <w:rPr>
          <w:rFonts w:ascii="ArialMT" w:eastAsia="Times New Roman" w:hAnsi="ArialMT" w:cs="Times New Roman"/>
          <w:color w:val="0260BF"/>
          <w:kern w:val="0"/>
          <w:lang w:eastAsia="en-GB"/>
          <w14:ligatures w14:val="none"/>
        </w:rPr>
        <w:t xml:space="preserve">https://sustainabletechpartner.com/topics/talent/google-sustainability-strategy-mike- </w:t>
      </w:r>
      <w:proofErr w:type="spellStart"/>
      <w:r w:rsidRPr="001F78FC">
        <w:rPr>
          <w:rFonts w:ascii="ArialMT" w:eastAsia="Times New Roman" w:hAnsi="ArialMT" w:cs="Times New Roman"/>
          <w:color w:val="0260BF"/>
          <w:kern w:val="0"/>
          <w:lang w:eastAsia="en-GB"/>
          <w14:ligatures w14:val="none"/>
        </w:rPr>
        <w:t>werners</w:t>
      </w:r>
      <w:proofErr w:type="spellEnd"/>
      <w:r w:rsidRPr="001F78FC">
        <w:rPr>
          <w:rFonts w:ascii="ArialMT" w:eastAsia="Times New Roman" w:hAnsi="ArialMT" w:cs="Times New Roman"/>
          <w:color w:val="0260BF"/>
          <w:kern w:val="0"/>
          <w:lang w:eastAsia="en-GB"/>
          <w14:ligatures w14:val="none"/>
        </w:rPr>
        <w:t>-new- post/</w:t>
      </w:r>
      <w:proofErr w:type="gramStart"/>
      <w:r w:rsidRPr="001F78FC">
        <w:rPr>
          <w:rFonts w:ascii="ArialMT" w:eastAsia="Times New Roman" w:hAnsi="ArialMT" w:cs="Times New Roman"/>
          <w:color w:val="0260BF"/>
          <w:kern w:val="0"/>
          <w:lang w:eastAsia="en-GB"/>
          <w14:ligatures w14:val="none"/>
        </w:rPr>
        <w:t>#:~</w:t>
      </w:r>
      <w:proofErr w:type="gramEnd"/>
      <w:r w:rsidRPr="001F78FC">
        <w:rPr>
          <w:rFonts w:ascii="ArialMT" w:eastAsia="Times New Roman" w:hAnsi="ArialMT" w:cs="Times New Roman"/>
          <w:color w:val="0260BF"/>
          <w:kern w:val="0"/>
          <w:lang w:eastAsia="en-GB"/>
          <w14:ligatures w14:val="none"/>
        </w:rPr>
        <w:t xml:space="preserve">:text=Google%2C%20owned%20by%20Alphabet%2C%20is,includes%20clo ud%2Dcentric%20sustainability%20partnerships </w:t>
      </w:r>
      <w:r w:rsidRPr="001F78FC">
        <w:rPr>
          <w:rFonts w:ascii="ArialMT" w:eastAsia="Times New Roman" w:hAnsi="ArialMT" w:cs="Times New Roman"/>
          <w:kern w:val="0"/>
          <w:lang w:eastAsia="en-GB"/>
          <w14:ligatures w14:val="none"/>
        </w:rPr>
        <w:t xml:space="preserve">[Accessed: 31 December 2023] </w:t>
      </w:r>
    </w:p>
    <w:p w14:paraId="57EC8D66" w14:textId="19F1EF3F" w:rsidR="00860960" w:rsidRPr="001948F0" w:rsidRDefault="00860960" w:rsidP="001F78FC">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r w:rsidRPr="001F78FC">
        <w:rPr>
          <w:rFonts w:ascii="ArialMT" w:eastAsia="Times New Roman" w:hAnsi="ArialMT" w:cs="Times New Roman"/>
          <w:kern w:val="0"/>
          <w:lang w:eastAsia="en-GB"/>
          <w14:ligatures w14:val="none"/>
        </w:rPr>
        <w:t xml:space="preserve">Permasteelisa Group (PG) (2023) </w:t>
      </w:r>
      <w:r w:rsidRPr="001F78FC">
        <w:rPr>
          <w:rFonts w:ascii="Arial" w:eastAsia="Times New Roman" w:hAnsi="Arial" w:cs="Arial"/>
          <w:i/>
          <w:iCs/>
          <w:kern w:val="0"/>
          <w:lang w:eastAsia="en-GB"/>
          <w14:ligatures w14:val="none"/>
        </w:rPr>
        <w:t>Google KGX1</w:t>
      </w:r>
      <w:r w:rsidRPr="001F78FC">
        <w:rPr>
          <w:rFonts w:ascii="ArialMT" w:eastAsia="Times New Roman" w:hAnsi="ArialMT" w:cs="Times New Roman"/>
          <w:kern w:val="0"/>
          <w:lang w:eastAsia="en-GB"/>
          <w14:ligatures w14:val="none"/>
        </w:rPr>
        <w:t xml:space="preserve">, [online] Available: </w:t>
      </w:r>
      <w:r w:rsidRPr="001F78FC">
        <w:rPr>
          <w:rFonts w:ascii="ArialMT" w:eastAsia="Times New Roman" w:hAnsi="ArialMT" w:cs="Times New Roman"/>
          <w:color w:val="0260BF"/>
          <w:kern w:val="0"/>
          <w:lang w:eastAsia="en-GB"/>
          <w14:ligatures w14:val="none"/>
        </w:rPr>
        <w:t xml:space="preserve">https://www.permasteelisagroup.com/project-detail?project=1797 </w:t>
      </w:r>
      <w:r w:rsidRPr="001F78FC">
        <w:rPr>
          <w:rFonts w:ascii="ArialMT" w:eastAsia="Times New Roman" w:hAnsi="ArialMT" w:cs="Times New Roman"/>
          <w:kern w:val="0"/>
          <w:lang w:eastAsia="en-GB"/>
          <w14:ligatures w14:val="none"/>
        </w:rPr>
        <w:t xml:space="preserve">[Accessed:28 December 2023] </w:t>
      </w:r>
    </w:p>
    <w:p w14:paraId="314C3FF3" w14:textId="77777777" w:rsidR="001948F0" w:rsidRDefault="001948F0" w:rsidP="001948F0">
      <w:pPr>
        <w:pStyle w:val="NormalWeb"/>
        <w:numPr>
          <w:ilvl w:val="0"/>
          <w:numId w:val="5"/>
        </w:numPr>
      </w:pPr>
      <w:r>
        <w:rPr>
          <w:rFonts w:ascii="ArialMT" w:hAnsi="ArialMT"/>
        </w:rPr>
        <w:t xml:space="preserve">Pinto, J. (2016) </w:t>
      </w:r>
      <w:r>
        <w:rPr>
          <w:rFonts w:ascii="Arial" w:hAnsi="Arial" w:cs="Arial"/>
          <w:i/>
          <w:iCs/>
        </w:rPr>
        <w:t xml:space="preserve">Project Management, </w:t>
      </w:r>
      <w:r>
        <w:rPr>
          <w:rFonts w:ascii="ArialMT" w:hAnsi="ArialMT"/>
        </w:rPr>
        <w:t>4</w:t>
      </w:r>
      <w:proofErr w:type="spellStart"/>
      <w:r>
        <w:rPr>
          <w:rFonts w:ascii="ArialMT" w:hAnsi="ArialMT"/>
          <w:position w:val="10"/>
          <w:sz w:val="16"/>
          <w:szCs w:val="16"/>
        </w:rPr>
        <w:t>th</w:t>
      </w:r>
      <w:proofErr w:type="spellEnd"/>
      <w:r>
        <w:rPr>
          <w:rFonts w:ascii="ArialMT" w:hAnsi="ArialMT"/>
          <w:position w:val="10"/>
          <w:sz w:val="16"/>
          <w:szCs w:val="16"/>
        </w:rPr>
        <w:t xml:space="preserve"> </w:t>
      </w:r>
      <w:r>
        <w:rPr>
          <w:rFonts w:ascii="ArialMT" w:hAnsi="ArialMT"/>
        </w:rPr>
        <w:t xml:space="preserve">edition, Boston: Pearson Education Limited </w:t>
      </w:r>
    </w:p>
    <w:p w14:paraId="4B10CB59" w14:textId="77777777" w:rsidR="001948F0" w:rsidRDefault="001948F0" w:rsidP="001948F0">
      <w:pPr>
        <w:pStyle w:val="NormalWeb"/>
        <w:numPr>
          <w:ilvl w:val="0"/>
          <w:numId w:val="5"/>
        </w:numPr>
      </w:pPr>
      <w:proofErr w:type="spellStart"/>
      <w:r>
        <w:rPr>
          <w:rFonts w:ascii="ArialMT" w:hAnsi="ArialMT"/>
        </w:rPr>
        <w:lastRenderedPageBreak/>
        <w:t>Shead</w:t>
      </w:r>
      <w:proofErr w:type="spellEnd"/>
      <w:r>
        <w:rPr>
          <w:rFonts w:ascii="ArialMT" w:hAnsi="ArialMT"/>
        </w:rPr>
        <w:t xml:space="preserve">, S. (2022) </w:t>
      </w:r>
      <w:r>
        <w:rPr>
          <w:rFonts w:ascii="Arial" w:hAnsi="Arial" w:cs="Arial"/>
          <w:i/>
          <w:iCs/>
        </w:rPr>
        <w:t>Google expands London property empire with $1 billion office purchase</w:t>
      </w:r>
      <w:r>
        <w:rPr>
          <w:rFonts w:ascii="ArialMT" w:hAnsi="ArialMT"/>
        </w:rPr>
        <w:t xml:space="preserve">, [online] Available: </w:t>
      </w:r>
      <w:r>
        <w:rPr>
          <w:rFonts w:ascii="ArialMT" w:hAnsi="ArialMT"/>
          <w:color w:val="0260BF"/>
        </w:rPr>
        <w:t xml:space="preserve">https://www.cnbc.com/2022/01/14/google-expands- london-property-empire-with-1-billion-office-purchase.html </w:t>
      </w:r>
      <w:r>
        <w:rPr>
          <w:rFonts w:ascii="ArialMT" w:hAnsi="ArialMT"/>
        </w:rPr>
        <w:t xml:space="preserve">[Accessed: 30 December 2023] </w:t>
      </w:r>
    </w:p>
    <w:p w14:paraId="5E55F2C4" w14:textId="77777777" w:rsidR="001948F0" w:rsidRDefault="001948F0" w:rsidP="001948F0">
      <w:pPr>
        <w:pStyle w:val="NormalWeb"/>
        <w:numPr>
          <w:ilvl w:val="0"/>
          <w:numId w:val="5"/>
        </w:numPr>
      </w:pPr>
      <w:proofErr w:type="spellStart"/>
      <w:r>
        <w:rPr>
          <w:rFonts w:ascii="ArialMT" w:hAnsi="ArialMT"/>
        </w:rPr>
        <w:t>Shead</w:t>
      </w:r>
      <w:proofErr w:type="spellEnd"/>
      <w:r>
        <w:rPr>
          <w:rFonts w:ascii="ArialMT" w:hAnsi="ArialMT"/>
        </w:rPr>
        <w:t xml:space="preserve">, S. (2023) </w:t>
      </w:r>
      <w:r>
        <w:rPr>
          <w:rFonts w:ascii="Arial" w:hAnsi="Arial" w:cs="Arial"/>
          <w:i/>
          <w:iCs/>
        </w:rPr>
        <w:t>An Inside Look at the Plans for Google's Massive New London Headquarters</w:t>
      </w:r>
      <w:r>
        <w:rPr>
          <w:rFonts w:ascii="ArialMT" w:hAnsi="ArialMT"/>
        </w:rPr>
        <w:t xml:space="preserve">, [online] Available: </w:t>
      </w:r>
      <w:r>
        <w:rPr>
          <w:rFonts w:ascii="ArialMT" w:hAnsi="ArialMT"/>
          <w:color w:val="0260BF"/>
        </w:rPr>
        <w:t xml:space="preserve">https://www.inc.com/business-insider/google- headquarters-uk-offices-london-landscraper-pool-basketball-court.html </w:t>
      </w:r>
      <w:r>
        <w:rPr>
          <w:rFonts w:ascii="ArialMT" w:hAnsi="ArialMT"/>
        </w:rPr>
        <w:t xml:space="preserve">[Accessed: 30 December 2023] </w:t>
      </w:r>
    </w:p>
    <w:p w14:paraId="224F3673" w14:textId="77777777" w:rsidR="001948F0" w:rsidRDefault="001948F0" w:rsidP="001948F0">
      <w:pPr>
        <w:pStyle w:val="NormalWeb"/>
        <w:numPr>
          <w:ilvl w:val="0"/>
          <w:numId w:val="5"/>
        </w:numPr>
      </w:pPr>
      <w:r>
        <w:rPr>
          <w:rFonts w:ascii="ArialMT" w:hAnsi="ArialMT"/>
        </w:rPr>
        <w:t xml:space="preserve">Wilde, D. (2022) </w:t>
      </w:r>
      <w:r>
        <w:rPr>
          <w:rFonts w:ascii="Arial" w:hAnsi="Arial" w:cs="Arial"/>
          <w:i/>
          <w:iCs/>
        </w:rPr>
        <w:t>Google wants to turn its King Cross HQ into a destination for tourists, community projects, and more</w:t>
      </w:r>
      <w:r>
        <w:rPr>
          <w:rFonts w:ascii="ArialMT" w:hAnsi="ArialMT"/>
        </w:rPr>
        <w:t xml:space="preserve">, [online] Available: </w:t>
      </w:r>
      <w:r>
        <w:rPr>
          <w:rFonts w:ascii="ArialMT" w:hAnsi="ArialMT"/>
          <w:color w:val="0260BF"/>
        </w:rPr>
        <w:t xml:space="preserve">https://9to5google.com/2022/04/14/google-wants-to-turn-its-king-cross-hq-into-a- destination-for-tourists-community-projects-and-more/ </w:t>
      </w:r>
      <w:r>
        <w:rPr>
          <w:rFonts w:ascii="ArialMT" w:hAnsi="ArialMT"/>
        </w:rPr>
        <w:t xml:space="preserve">[Accessed: 30 December 2023] </w:t>
      </w:r>
    </w:p>
    <w:p w14:paraId="3964D90E" w14:textId="66466FBC" w:rsidR="001948F0" w:rsidRPr="001948F0" w:rsidRDefault="001948F0" w:rsidP="001948F0">
      <w:pPr>
        <w:pStyle w:val="ListParagraph"/>
        <w:numPr>
          <w:ilvl w:val="0"/>
          <w:numId w:val="5"/>
        </w:numPr>
        <w:rPr>
          <w:rFonts w:eastAsia="Times New Roman" w:cstheme="minorHAnsi"/>
          <w:kern w:val="0"/>
          <w:lang w:eastAsia="en-GB"/>
          <w14:ligatures w14:val="none"/>
        </w:rPr>
      </w:pPr>
      <w:hyperlink r:id="rId7" w:history="1">
        <w:r w:rsidRPr="001948F0">
          <w:rPr>
            <w:rStyle w:val="Hyperlink"/>
            <w:rFonts w:eastAsia="Times New Roman" w:cstheme="minorHAnsi"/>
            <w:kern w:val="0"/>
            <w:lang w:eastAsia="en-GB"/>
            <w14:ligatures w14:val="none"/>
          </w:rPr>
          <w:t>https://amp.theguardian.com/business/2022/jul/01/behold-londons-landscraper-googles-new-uk-hq-as-long-as-the-shard-is-tall?fbclid=IwAR0ctxnNl1ZOHC6A7HlJBHY8EyeB5WxjqUQiBd2GVGiZgm4SCPpMmPafXb8</w:t>
        </w:r>
      </w:hyperlink>
      <w:r w:rsidRPr="001948F0">
        <w:rPr>
          <w:rFonts w:eastAsia="Times New Roman" w:cstheme="minorHAnsi"/>
          <w:kern w:val="0"/>
          <w:lang w:eastAsia="en-GB"/>
          <w14:ligatures w14:val="none"/>
        </w:rPr>
        <w:t xml:space="preserve"> (Accessed: at </w:t>
      </w:r>
      <w:r>
        <w:rPr>
          <w:rFonts w:eastAsia="Times New Roman" w:cstheme="minorHAnsi"/>
          <w:kern w:val="0"/>
          <w:lang w:eastAsia="en-GB"/>
          <w14:ligatures w14:val="none"/>
        </w:rPr>
        <w:t>27</w:t>
      </w:r>
      <w:r w:rsidRPr="001948F0">
        <w:rPr>
          <w:rFonts w:eastAsia="Times New Roman" w:cstheme="minorHAnsi"/>
          <w:kern w:val="0"/>
          <w:lang w:eastAsia="en-GB"/>
          <w14:ligatures w14:val="none"/>
        </w:rPr>
        <w:t>.1</w:t>
      </w:r>
      <w:r>
        <w:rPr>
          <w:rFonts w:eastAsia="Times New Roman" w:cstheme="minorHAnsi"/>
          <w:kern w:val="0"/>
          <w:lang w:eastAsia="en-GB"/>
          <w14:ligatures w14:val="none"/>
        </w:rPr>
        <w:t>2</w:t>
      </w:r>
      <w:r w:rsidRPr="001948F0">
        <w:rPr>
          <w:rFonts w:eastAsia="Times New Roman" w:cstheme="minorHAnsi"/>
          <w:kern w:val="0"/>
          <w:lang w:eastAsia="en-GB"/>
          <w14:ligatures w14:val="none"/>
        </w:rPr>
        <w:t>.2023)</w:t>
      </w:r>
    </w:p>
    <w:p w14:paraId="4C732147" w14:textId="77777777" w:rsidR="001948F0" w:rsidRPr="007E17C7" w:rsidRDefault="001948F0" w:rsidP="007E17C7">
      <w:pPr>
        <w:spacing w:before="100" w:beforeAutospacing="1" w:after="100" w:afterAutospacing="1"/>
        <w:rPr>
          <w:rFonts w:ascii="Times New Roman" w:eastAsia="Times New Roman" w:hAnsi="Times New Roman" w:cs="Times New Roman"/>
          <w:kern w:val="0"/>
          <w:lang w:eastAsia="en-GB"/>
          <w14:ligatures w14:val="none"/>
        </w:rPr>
      </w:pPr>
    </w:p>
    <w:p w14:paraId="6E29B9D2" w14:textId="77777777" w:rsidR="00860960" w:rsidRPr="00860960" w:rsidRDefault="00860960" w:rsidP="00860960">
      <w:pPr>
        <w:rPr>
          <w:b/>
          <w:bCs/>
        </w:rPr>
      </w:pPr>
    </w:p>
    <w:p w14:paraId="769095BC" w14:textId="77777777" w:rsidR="00860960" w:rsidRDefault="00860960" w:rsidP="00860960">
      <w:pPr>
        <w:rPr>
          <w:b/>
          <w:bCs/>
        </w:rPr>
      </w:pPr>
    </w:p>
    <w:p w14:paraId="0E1067F0" w14:textId="77777777" w:rsidR="00860960" w:rsidRPr="00860960" w:rsidRDefault="00860960" w:rsidP="00860960">
      <w:pPr>
        <w:rPr>
          <w:b/>
          <w:bCs/>
        </w:rPr>
      </w:pPr>
    </w:p>
    <w:sectPr w:rsidR="00860960" w:rsidRPr="008609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MT">
    <w:altName w:val="Arial"/>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9326E"/>
    <w:multiLevelType w:val="multilevel"/>
    <w:tmpl w:val="8EA865D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0533871"/>
    <w:multiLevelType w:val="multilevel"/>
    <w:tmpl w:val="1DC20350"/>
    <w:lvl w:ilvl="0">
      <w:start w:val="2"/>
      <w:numFmt w:val="decimal"/>
      <w:lvlText w:val="%1."/>
      <w:lvlJc w:val="left"/>
      <w:pPr>
        <w:ind w:left="360" w:hanging="360"/>
      </w:pPr>
      <w:rPr>
        <w:rFonts w:hint="default"/>
      </w:rPr>
    </w:lvl>
    <w:lvl w:ilvl="1">
      <w:start w:val="6"/>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53C912F8"/>
    <w:multiLevelType w:val="hybridMultilevel"/>
    <w:tmpl w:val="A64A1856"/>
    <w:lvl w:ilvl="0" w:tplc="18D8557A">
      <w:start w:val="1"/>
      <w:numFmt w:val="decimal"/>
      <w:lvlText w:val="%1."/>
      <w:lvlJc w:val="left"/>
      <w:pPr>
        <w:ind w:left="720" w:hanging="360"/>
      </w:pPr>
      <w:rPr>
        <w:rFonts w:ascii="ArialMT" w:hAnsi="ArialMT"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316327"/>
    <w:multiLevelType w:val="hybridMultilevel"/>
    <w:tmpl w:val="108E9C7E"/>
    <w:lvl w:ilvl="0" w:tplc="BDECA86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A6229E"/>
    <w:multiLevelType w:val="hybridMultilevel"/>
    <w:tmpl w:val="A650D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934090">
    <w:abstractNumId w:val="0"/>
  </w:num>
  <w:num w:numId="2" w16cid:durableId="1046679668">
    <w:abstractNumId w:val="1"/>
  </w:num>
  <w:num w:numId="3" w16cid:durableId="1373925822">
    <w:abstractNumId w:val="4"/>
  </w:num>
  <w:num w:numId="4" w16cid:durableId="547687303">
    <w:abstractNumId w:val="3"/>
  </w:num>
  <w:num w:numId="5" w16cid:durableId="9787330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D6D"/>
    <w:rsid w:val="00001113"/>
    <w:rsid w:val="00012189"/>
    <w:rsid w:val="0003757E"/>
    <w:rsid w:val="00057ED2"/>
    <w:rsid w:val="000B057C"/>
    <w:rsid w:val="000B75E3"/>
    <w:rsid w:val="000C4990"/>
    <w:rsid w:val="000D1ADC"/>
    <w:rsid w:val="001312A8"/>
    <w:rsid w:val="001948F0"/>
    <w:rsid w:val="001E63E1"/>
    <w:rsid w:val="001F78FC"/>
    <w:rsid w:val="0032544D"/>
    <w:rsid w:val="003A175D"/>
    <w:rsid w:val="003E36AB"/>
    <w:rsid w:val="003F46E0"/>
    <w:rsid w:val="00413292"/>
    <w:rsid w:val="004139AB"/>
    <w:rsid w:val="00424C8D"/>
    <w:rsid w:val="0048061C"/>
    <w:rsid w:val="004D0EFB"/>
    <w:rsid w:val="004E6537"/>
    <w:rsid w:val="004F7FD5"/>
    <w:rsid w:val="005060D0"/>
    <w:rsid w:val="00520629"/>
    <w:rsid w:val="005D7D7D"/>
    <w:rsid w:val="00605483"/>
    <w:rsid w:val="00636435"/>
    <w:rsid w:val="006800E0"/>
    <w:rsid w:val="00711858"/>
    <w:rsid w:val="00793D2A"/>
    <w:rsid w:val="007E17C7"/>
    <w:rsid w:val="00817ECF"/>
    <w:rsid w:val="00823114"/>
    <w:rsid w:val="00860960"/>
    <w:rsid w:val="008957DE"/>
    <w:rsid w:val="009072E8"/>
    <w:rsid w:val="00910225"/>
    <w:rsid w:val="0092029E"/>
    <w:rsid w:val="00926E1B"/>
    <w:rsid w:val="009768AA"/>
    <w:rsid w:val="00985E24"/>
    <w:rsid w:val="009C5D6D"/>
    <w:rsid w:val="00A53682"/>
    <w:rsid w:val="00A648E3"/>
    <w:rsid w:val="00AC3266"/>
    <w:rsid w:val="00AE75E5"/>
    <w:rsid w:val="00B71CD1"/>
    <w:rsid w:val="00BE248B"/>
    <w:rsid w:val="00C7281F"/>
    <w:rsid w:val="00CE68B7"/>
    <w:rsid w:val="00D27C4E"/>
    <w:rsid w:val="00E0124F"/>
    <w:rsid w:val="00E14015"/>
    <w:rsid w:val="00E25F27"/>
    <w:rsid w:val="00E55815"/>
    <w:rsid w:val="00E66FA5"/>
    <w:rsid w:val="00E76D3F"/>
    <w:rsid w:val="00EE2200"/>
    <w:rsid w:val="00F10437"/>
    <w:rsid w:val="00F27554"/>
    <w:rsid w:val="00F4713C"/>
    <w:rsid w:val="00F62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79DA4D"/>
  <w15:chartTrackingRefBased/>
  <w15:docId w15:val="{10AD2A61-4587-8C4D-B909-8D5D90FBF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5D6D"/>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9C5D6D"/>
    <w:pPr>
      <w:ind w:left="720"/>
      <w:contextualSpacing/>
    </w:pPr>
  </w:style>
  <w:style w:type="character" w:styleId="Hyperlink">
    <w:name w:val="Hyperlink"/>
    <w:basedOn w:val="DefaultParagraphFont"/>
    <w:uiPriority w:val="99"/>
    <w:unhideWhenUsed/>
    <w:rsid w:val="001948F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34604">
      <w:bodyDiv w:val="1"/>
      <w:marLeft w:val="0"/>
      <w:marRight w:val="0"/>
      <w:marTop w:val="0"/>
      <w:marBottom w:val="0"/>
      <w:divBdr>
        <w:top w:val="none" w:sz="0" w:space="0" w:color="auto"/>
        <w:left w:val="none" w:sz="0" w:space="0" w:color="auto"/>
        <w:bottom w:val="none" w:sz="0" w:space="0" w:color="auto"/>
        <w:right w:val="none" w:sz="0" w:space="0" w:color="auto"/>
      </w:divBdr>
      <w:divsChild>
        <w:div w:id="953483364">
          <w:marLeft w:val="0"/>
          <w:marRight w:val="0"/>
          <w:marTop w:val="0"/>
          <w:marBottom w:val="0"/>
          <w:divBdr>
            <w:top w:val="none" w:sz="0" w:space="0" w:color="auto"/>
            <w:left w:val="none" w:sz="0" w:space="0" w:color="auto"/>
            <w:bottom w:val="none" w:sz="0" w:space="0" w:color="auto"/>
            <w:right w:val="none" w:sz="0" w:space="0" w:color="auto"/>
          </w:divBdr>
          <w:divsChild>
            <w:div w:id="1162811342">
              <w:marLeft w:val="0"/>
              <w:marRight w:val="0"/>
              <w:marTop w:val="0"/>
              <w:marBottom w:val="0"/>
              <w:divBdr>
                <w:top w:val="none" w:sz="0" w:space="0" w:color="auto"/>
                <w:left w:val="none" w:sz="0" w:space="0" w:color="auto"/>
                <w:bottom w:val="none" w:sz="0" w:space="0" w:color="auto"/>
                <w:right w:val="none" w:sz="0" w:space="0" w:color="auto"/>
              </w:divBdr>
              <w:divsChild>
                <w:div w:id="153330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112982">
      <w:bodyDiv w:val="1"/>
      <w:marLeft w:val="0"/>
      <w:marRight w:val="0"/>
      <w:marTop w:val="0"/>
      <w:marBottom w:val="0"/>
      <w:divBdr>
        <w:top w:val="none" w:sz="0" w:space="0" w:color="auto"/>
        <w:left w:val="none" w:sz="0" w:space="0" w:color="auto"/>
        <w:bottom w:val="none" w:sz="0" w:space="0" w:color="auto"/>
        <w:right w:val="none" w:sz="0" w:space="0" w:color="auto"/>
      </w:divBdr>
      <w:divsChild>
        <w:div w:id="1745450990">
          <w:marLeft w:val="0"/>
          <w:marRight w:val="0"/>
          <w:marTop w:val="0"/>
          <w:marBottom w:val="0"/>
          <w:divBdr>
            <w:top w:val="none" w:sz="0" w:space="0" w:color="auto"/>
            <w:left w:val="none" w:sz="0" w:space="0" w:color="auto"/>
            <w:bottom w:val="none" w:sz="0" w:space="0" w:color="auto"/>
            <w:right w:val="none" w:sz="0" w:space="0" w:color="auto"/>
          </w:divBdr>
          <w:divsChild>
            <w:div w:id="1851948917">
              <w:marLeft w:val="0"/>
              <w:marRight w:val="0"/>
              <w:marTop w:val="0"/>
              <w:marBottom w:val="0"/>
              <w:divBdr>
                <w:top w:val="none" w:sz="0" w:space="0" w:color="auto"/>
                <w:left w:val="none" w:sz="0" w:space="0" w:color="auto"/>
                <w:bottom w:val="none" w:sz="0" w:space="0" w:color="auto"/>
                <w:right w:val="none" w:sz="0" w:space="0" w:color="auto"/>
              </w:divBdr>
              <w:divsChild>
                <w:div w:id="44415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315611">
      <w:bodyDiv w:val="1"/>
      <w:marLeft w:val="0"/>
      <w:marRight w:val="0"/>
      <w:marTop w:val="0"/>
      <w:marBottom w:val="0"/>
      <w:divBdr>
        <w:top w:val="none" w:sz="0" w:space="0" w:color="auto"/>
        <w:left w:val="none" w:sz="0" w:space="0" w:color="auto"/>
        <w:bottom w:val="none" w:sz="0" w:space="0" w:color="auto"/>
        <w:right w:val="none" w:sz="0" w:space="0" w:color="auto"/>
      </w:divBdr>
      <w:divsChild>
        <w:div w:id="554508131">
          <w:marLeft w:val="0"/>
          <w:marRight w:val="0"/>
          <w:marTop w:val="0"/>
          <w:marBottom w:val="0"/>
          <w:divBdr>
            <w:top w:val="none" w:sz="0" w:space="0" w:color="auto"/>
            <w:left w:val="none" w:sz="0" w:space="0" w:color="auto"/>
            <w:bottom w:val="none" w:sz="0" w:space="0" w:color="auto"/>
            <w:right w:val="none" w:sz="0" w:space="0" w:color="auto"/>
          </w:divBdr>
          <w:divsChild>
            <w:div w:id="377559177">
              <w:marLeft w:val="0"/>
              <w:marRight w:val="0"/>
              <w:marTop w:val="0"/>
              <w:marBottom w:val="0"/>
              <w:divBdr>
                <w:top w:val="none" w:sz="0" w:space="0" w:color="auto"/>
                <w:left w:val="none" w:sz="0" w:space="0" w:color="auto"/>
                <w:bottom w:val="none" w:sz="0" w:space="0" w:color="auto"/>
                <w:right w:val="none" w:sz="0" w:space="0" w:color="auto"/>
              </w:divBdr>
              <w:divsChild>
                <w:div w:id="908343113">
                  <w:marLeft w:val="0"/>
                  <w:marRight w:val="0"/>
                  <w:marTop w:val="0"/>
                  <w:marBottom w:val="0"/>
                  <w:divBdr>
                    <w:top w:val="none" w:sz="0" w:space="0" w:color="auto"/>
                    <w:left w:val="none" w:sz="0" w:space="0" w:color="auto"/>
                    <w:bottom w:val="none" w:sz="0" w:space="0" w:color="auto"/>
                    <w:right w:val="none" w:sz="0" w:space="0" w:color="auto"/>
                  </w:divBdr>
                </w:div>
              </w:divsChild>
            </w:div>
            <w:div w:id="1632517789">
              <w:marLeft w:val="0"/>
              <w:marRight w:val="0"/>
              <w:marTop w:val="0"/>
              <w:marBottom w:val="0"/>
              <w:divBdr>
                <w:top w:val="none" w:sz="0" w:space="0" w:color="auto"/>
                <w:left w:val="none" w:sz="0" w:space="0" w:color="auto"/>
                <w:bottom w:val="none" w:sz="0" w:space="0" w:color="auto"/>
                <w:right w:val="none" w:sz="0" w:space="0" w:color="auto"/>
              </w:divBdr>
              <w:divsChild>
                <w:div w:id="159470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230039">
      <w:bodyDiv w:val="1"/>
      <w:marLeft w:val="0"/>
      <w:marRight w:val="0"/>
      <w:marTop w:val="0"/>
      <w:marBottom w:val="0"/>
      <w:divBdr>
        <w:top w:val="none" w:sz="0" w:space="0" w:color="auto"/>
        <w:left w:val="none" w:sz="0" w:space="0" w:color="auto"/>
        <w:bottom w:val="none" w:sz="0" w:space="0" w:color="auto"/>
        <w:right w:val="none" w:sz="0" w:space="0" w:color="auto"/>
      </w:divBdr>
      <w:divsChild>
        <w:div w:id="1991789865">
          <w:marLeft w:val="0"/>
          <w:marRight w:val="0"/>
          <w:marTop w:val="0"/>
          <w:marBottom w:val="0"/>
          <w:divBdr>
            <w:top w:val="none" w:sz="0" w:space="0" w:color="auto"/>
            <w:left w:val="none" w:sz="0" w:space="0" w:color="auto"/>
            <w:bottom w:val="none" w:sz="0" w:space="0" w:color="auto"/>
            <w:right w:val="none" w:sz="0" w:space="0" w:color="auto"/>
          </w:divBdr>
          <w:divsChild>
            <w:div w:id="1595742216">
              <w:marLeft w:val="0"/>
              <w:marRight w:val="0"/>
              <w:marTop w:val="0"/>
              <w:marBottom w:val="0"/>
              <w:divBdr>
                <w:top w:val="none" w:sz="0" w:space="0" w:color="auto"/>
                <w:left w:val="none" w:sz="0" w:space="0" w:color="auto"/>
                <w:bottom w:val="none" w:sz="0" w:space="0" w:color="auto"/>
                <w:right w:val="none" w:sz="0" w:space="0" w:color="auto"/>
              </w:divBdr>
              <w:divsChild>
                <w:div w:id="178411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039909">
      <w:bodyDiv w:val="1"/>
      <w:marLeft w:val="0"/>
      <w:marRight w:val="0"/>
      <w:marTop w:val="0"/>
      <w:marBottom w:val="0"/>
      <w:divBdr>
        <w:top w:val="none" w:sz="0" w:space="0" w:color="auto"/>
        <w:left w:val="none" w:sz="0" w:space="0" w:color="auto"/>
        <w:bottom w:val="none" w:sz="0" w:space="0" w:color="auto"/>
        <w:right w:val="none" w:sz="0" w:space="0" w:color="auto"/>
      </w:divBdr>
      <w:divsChild>
        <w:div w:id="1973973685">
          <w:marLeft w:val="0"/>
          <w:marRight w:val="0"/>
          <w:marTop w:val="0"/>
          <w:marBottom w:val="0"/>
          <w:divBdr>
            <w:top w:val="none" w:sz="0" w:space="0" w:color="auto"/>
            <w:left w:val="none" w:sz="0" w:space="0" w:color="auto"/>
            <w:bottom w:val="none" w:sz="0" w:space="0" w:color="auto"/>
            <w:right w:val="none" w:sz="0" w:space="0" w:color="auto"/>
          </w:divBdr>
          <w:divsChild>
            <w:div w:id="2105566702">
              <w:marLeft w:val="0"/>
              <w:marRight w:val="0"/>
              <w:marTop w:val="0"/>
              <w:marBottom w:val="0"/>
              <w:divBdr>
                <w:top w:val="none" w:sz="0" w:space="0" w:color="auto"/>
                <w:left w:val="none" w:sz="0" w:space="0" w:color="auto"/>
                <w:bottom w:val="none" w:sz="0" w:space="0" w:color="auto"/>
                <w:right w:val="none" w:sz="0" w:space="0" w:color="auto"/>
              </w:divBdr>
              <w:divsChild>
                <w:div w:id="2109232614">
                  <w:marLeft w:val="0"/>
                  <w:marRight w:val="0"/>
                  <w:marTop w:val="0"/>
                  <w:marBottom w:val="0"/>
                  <w:divBdr>
                    <w:top w:val="none" w:sz="0" w:space="0" w:color="auto"/>
                    <w:left w:val="none" w:sz="0" w:space="0" w:color="auto"/>
                    <w:bottom w:val="none" w:sz="0" w:space="0" w:color="auto"/>
                    <w:right w:val="none" w:sz="0" w:space="0" w:color="auto"/>
                  </w:divBdr>
                </w:div>
              </w:divsChild>
            </w:div>
            <w:div w:id="1584223905">
              <w:marLeft w:val="0"/>
              <w:marRight w:val="0"/>
              <w:marTop w:val="0"/>
              <w:marBottom w:val="0"/>
              <w:divBdr>
                <w:top w:val="none" w:sz="0" w:space="0" w:color="auto"/>
                <w:left w:val="none" w:sz="0" w:space="0" w:color="auto"/>
                <w:bottom w:val="none" w:sz="0" w:space="0" w:color="auto"/>
                <w:right w:val="none" w:sz="0" w:space="0" w:color="auto"/>
              </w:divBdr>
              <w:divsChild>
                <w:div w:id="23023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345004">
          <w:marLeft w:val="0"/>
          <w:marRight w:val="0"/>
          <w:marTop w:val="0"/>
          <w:marBottom w:val="0"/>
          <w:divBdr>
            <w:top w:val="none" w:sz="0" w:space="0" w:color="auto"/>
            <w:left w:val="none" w:sz="0" w:space="0" w:color="auto"/>
            <w:bottom w:val="none" w:sz="0" w:space="0" w:color="auto"/>
            <w:right w:val="none" w:sz="0" w:space="0" w:color="auto"/>
          </w:divBdr>
          <w:divsChild>
            <w:div w:id="827209054">
              <w:marLeft w:val="0"/>
              <w:marRight w:val="0"/>
              <w:marTop w:val="0"/>
              <w:marBottom w:val="0"/>
              <w:divBdr>
                <w:top w:val="none" w:sz="0" w:space="0" w:color="auto"/>
                <w:left w:val="none" w:sz="0" w:space="0" w:color="auto"/>
                <w:bottom w:val="none" w:sz="0" w:space="0" w:color="auto"/>
                <w:right w:val="none" w:sz="0" w:space="0" w:color="auto"/>
              </w:divBdr>
              <w:divsChild>
                <w:div w:id="1183397823">
                  <w:marLeft w:val="0"/>
                  <w:marRight w:val="0"/>
                  <w:marTop w:val="0"/>
                  <w:marBottom w:val="0"/>
                  <w:divBdr>
                    <w:top w:val="none" w:sz="0" w:space="0" w:color="auto"/>
                    <w:left w:val="none" w:sz="0" w:space="0" w:color="auto"/>
                    <w:bottom w:val="none" w:sz="0" w:space="0" w:color="auto"/>
                    <w:right w:val="none" w:sz="0" w:space="0" w:color="auto"/>
                  </w:divBdr>
                </w:div>
              </w:divsChild>
            </w:div>
            <w:div w:id="219906011">
              <w:marLeft w:val="0"/>
              <w:marRight w:val="0"/>
              <w:marTop w:val="0"/>
              <w:marBottom w:val="0"/>
              <w:divBdr>
                <w:top w:val="none" w:sz="0" w:space="0" w:color="auto"/>
                <w:left w:val="none" w:sz="0" w:space="0" w:color="auto"/>
                <w:bottom w:val="none" w:sz="0" w:space="0" w:color="auto"/>
                <w:right w:val="none" w:sz="0" w:space="0" w:color="auto"/>
              </w:divBdr>
              <w:divsChild>
                <w:div w:id="1617984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751411">
      <w:bodyDiv w:val="1"/>
      <w:marLeft w:val="0"/>
      <w:marRight w:val="0"/>
      <w:marTop w:val="0"/>
      <w:marBottom w:val="0"/>
      <w:divBdr>
        <w:top w:val="none" w:sz="0" w:space="0" w:color="auto"/>
        <w:left w:val="none" w:sz="0" w:space="0" w:color="auto"/>
        <w:bottom w:val="none" w:sz="0" w:space="0" w:color="auto"/>
        <w:right w:val="none" w:sz="0" w:space="0" w:color="auto"/>
      </w:divBdr>
      <w:divsChild>
        <w:div w:id="1399282897">
          <w:marLeft w:val="0"/>
          <w:marRight w:val="0"/>
          <w:marTop w:val="0"/>
          <w:marBottom w:val="0"/>
          <w:divBdr>
            <w:top w:val="none" w:sz="0" w:space="0" w:color="auto"/>
            <w:left w:val="none" w:sz="0" w:space="0" w:color="auto"/>
            <w:bottom w:val="none" w:sz="0" w:space="0" w:color="auto"/>
            <w:right w:val="none" w:sz="0" w:space="0" w:color="auto"/>
          </w:divBdr>
          <w:divsChild>
            <w:div w:id="1724912510">
              <w:marLeft w:val="0"/>
              <w:marRight w:val="0"/>
              <w:marTop w:val="0"/>
              <w:marBottom w:val="0"/>
              <w:divBdr>
                <w:top w:val="none" w:sz="0" w:space="0" w:color="auto"/>
                <w:left w:val="none" w:sz="0" w:space="0" w:color="auto"/>
                <w:bottom w:val="none" w:sz="0" w:space="0" w:color="auto"/>
                <w:right w:val="none" w:sz="0" w:space="0" w:color="auto"/>
              </w:divBdr>
              <w:divsChild>
                <w:div w:id="1916938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321467">
      <w:bodyDiv w:val="1"/>
      <w:marLeft w:val="0"/>
      <w:marRight w:val="0"/>
      <w:marTop w:val="0"/>
      <w:marBottom w:val="0"/>
      <w:divBdr>
        <w:top w:val="none" w:sz="0" w:space="0" w:color="auto"/>
        <w:left w:val="none" w:sz="0" w:space="0" w:color="auto"/>
        <w:bottom w:val="none" w:sz="0" w:space="0" w:color="auto"/>
        <w:right w:val="none" w:sz="0" w:space="0" w:color="auto"/>
      </w:divBdr>
      <w:divsChild>
        <w:div w:id="1219973922">
          <w:marLeft w:val="0"/>
          <w:marRight w:val="0"/>
          <w:marTop w:val="0"/>
          <w:marBottom w:val="0"/>
          <w:divBdr>
            <w:top w:val="none" w:sz="0" w:space="0" w:color="auto"/>
            <w:left w:val="none" w:sz="0" w:space="0" w:color="auto"/>
            <w:bottom w:val="none" w:sz="0" w:space="0" w:color="auto"/>
            <w:right w:val="none" w:sz="0" w:space="0" w:color="auto"/>
          </w:divBdr>
          <w:divsChild>
            <w:div w:id="335618926">
              <w:marLeft w:val="0"/>
              <w:marRight w:val="0"/>
              <w:marTop w:val="0"/>
              <w:marBottom w:val="0"/>
              <w:divBdr>
                <w:top w:val="none" w:sz="0" w:space="0" w:color="auto"/>
                <w:left w:val="none" w:sz="0" w:space="0" w:color="auto"/>
                <w:bottom w:val="none" w:sz="0" w:space="0" w:color="auto"/>
                <w:right w:val="none" w:sz="0" w:space="0" w:color="auto"/>
              </w:divBdr>
              <w:divsChild>
                <w:div w:id="180473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565029">
      <w:bodyDiv w:val="1"/>
      <w:marLeft w:val="0"/>
      <w:marRight w:val="0"/>
      <w:marTop w:val="0"/>
      <w:marBottom w:val="0"/>
      <w:divBdr>
        <w:top w:val="none" w:sz="0" w:space="0" w:color="auto"/>
        <w:left w:val="none" w:sz="0" w:space="0" w:color="auto"/>
        <w:bottom w:val="none" w:sz="0" w:space="0" w:color="auto"/>
        <w:right w:val="none" w:sz="0" w:space="0" w:color="auto"/>
      </w:divBdr>
    </w:div>
    <w:div w:id="2141531993">
      <w:bodyDiv w:val="1"/>
      <w:marLeft w:val="0"/>
      <w:marRight w:val="0"/>
      <w:marTop w:val="0"/>
      <w:marBottom w:val="0"/>
      <w:divBdr>
        <w:top w:val="none" w:sz="0" w:space="0" w:color="auto"/>
        <w:left w:val="none" w:sz="0" w:space="0" w:color="auto"/>
        <w:bottom w:val="none" w:sz="0" w:space="0" w:color="auto"/>
        <w:right w:val="none" w:sz="0" w:space="0" w:color="auto"/>
      </w:divBdr>
      <w:divsChild>
        <w:div w:id="671762390">
          <w:marLeft w:val="0"/>
          <w:marRight w:val="0"/>
          <w:marTop w:val="0"/>
          <w:marBottom w:val="0"/>
          <w:divBdr>
            <w:top w:val="none" w:sz="0" w:space="0" w:color="auto"/>
            <w:left w:val="none" w:sz="0" w:space="0" w:color="auto"/>
            <w:bottom w:val="none" w:sz="0" w:space="0" w:color="auto"/>
            <w:right w:val="none" w:sz="0" w:space="0" w:color="auto"/>
          </w:divBdr>
          <w:divsChild>
            <w:div w:id="1969505406">
              <w:marLeft w:val="0"/>
              <w:marRight w:val="0"/>
              <w:marTop w:val="0"/>
              <w:marBottom w:val="0"/>
              <w:divBdr>
                <w:top w:val="none" w:sz="0" w:space="0" w:color="auto"/>
                <w:left w:val="none" w:sz="0" w:space="0" w:color="auto"/>
                <w:bottom w:val="none" w:sz="0" w:space="0" w:color="auto"/>
                <w:right w:val="none" w:sz="0" w:space="0" w:color="auto"/>
              </w:divBdr>
              <w:divsChild>
                <w:div w:id="195312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mp.theguardian.com/business/2022/jul/01/behold-londons-landscraper-googles-new-uk-hq-as-long-as-the-shard-is-tall?fbclid=IwAR0ctxnNl1ZOHC6A7HlJBHY8EyeB5WxjqUQiBd2GVGiZgm4SCPpMmPafXb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11</Pages>
  <Words>3641</Words>
  <Characters>20755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57</cp:revision>
  <dcterms:created xsi:type="dcterms:W3CDTF">2024-01-03T10:52:00Z</dcterms:created>
  <dcterms:modified xsi:type="dcterms:W3CDTF">2024-01-03T13:53:00Z</dcterms:modified>
</cp:coreProperties>
</file>