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eastAsia="宋体"/>
          <w:lang w:eastAsia="zh-CN"/>
        </w:rPr>
        <w:pict>
          <v:shape id="_x0000_s1027" o:spid="_x0000_s1027" o:spt="75" type="#_x0000_t75" style="position:absolute;left:0pt;margin-left:-89.3pt;margin-top:-71.25pt;height:451.85pt;width:595.35pt;z-index:-251655168;mso-width-relative:page;mso-height-relative:page;" filled="f" stroked="f" coordsize="21600,21600">
            <v:path/>
            <v:fill on="f" focussize="0,0"/>
            <v:stroke on="f"/>
            <v:imagedata r:id="rId5" o:title="未标题-1"/>
            <o:lock v:ext="edit" grouping="f" rotation="f" text="f" aspectratio="t"/>
          </v:shape>
        </w:pict>
      </w:r>
    </w:p>
    <w:p>
      <w:pPr>
        <w:pStyle w:val="2"/>
        <w:rPr>
          <w:rFonts w:hint="eastAsia"/>
          <w:lang w:val="en-US" w:eastAsia="zh-CN"/>
        </w:rPr>
        <w:sectPr>
          <w:pgSz w:w="11906" w:h="16838"/>
          <w:pgMar w:top="1134" w:right="1134" w:bottom="1134" w:left="1134" w:header="851" w:footer="992" w:gutter="0"/>
          <w:cols w:space="425" w:num="1"/>
          <w:docGrid w:type="lines" w:linePitch="312" w:charSpace="0"/>
        </w:sectPr>
      </w:pPr>
      <w:r>
        <w:pict>
          <v:rect id="_x0000_s1029" o:spid="_x0000_s1029" o:spt="1" style="position:absolute;left:0pt;margin-left:-14.35pt;margin-top:208.25pt;height:66.5pt;width:502.95pt;z-index:251658240;mso-width-relative:page;mso-height-relative:page;" fillcolor="#FFFFFF" filled="t" stroked="f" coordsize="21600,21600">
            <v:path/>
            <v:fill on="t" color2="#FFFFFF" focussize="0,0"/>
            <v:stroke on="f"/>
            <v:imagedata o:title=""/>
            <o:lock v:ext="edit" aspectratio="f"/>
            <v:textbox>
              <w:txbxContent>
                <w:p>
                  <w:pPr>
                    <w:pStyle w:val="15"/>
                    <w:rPr>
                      <w:rFonts w:hint="default"/>
                      <w:sz w:val="84"/>
                    </w:rPr>
                  </w:pPr>
                  <w:bookmarkStart w:id="11" w:name="_Title#3910760528"/>
                  <w:r>
                    <w:rPr>
                      <w:rFonts w:hint="eastAsia"/>
                      <w:sz w:val="84"/>
                      <w:lang w:val="zh-CN"/>
                    </w:rPr>
                    <w:t>[</w:t>
                  </w:r>
                  <w:r>
                    <w:rPr>
                      <w:rFonts w:hint="default"/>
                      <w:sz w:val="72"/>
                      <w:szCs w:val="72"/>
                      <w:lang w:val="en-US"/>
                    </w:rPr>
                    <w:t>International Entrepreneurship</w:t>
                  </w:r>
                  <w:r>
                    <w:rPr>
                      <w:rFonts w:hint="eastAsia"/>
                      <w:sz w:val="84"/>
                      <w:lang w:val="zh-CN"/>
                    </w:rPr>
                    <w:t>]</w:t>
                  </w:r>
                  <w:bookmarkEnd w:id="11"/>
                </w:p>
              </w:txbxContent>
            </v:textbox>
          </v:rect>
        </w:pict>
      </w:r>
      <w:r>
        <w:pict>
          <v:rect id="_x0000_s1026" o:spid="_x0000_s1026" o:spt="1" style="position:absolute;left:0pt;margin-left:297.9pt;margin-top:563.3pt;height:92.15pt;width:180.2pt;z-index:251660288;v-text-anchor:bottom;mso-width-relative:page;mso-height-relative:page;" fillcolor="#C0504D" filled="f" stroked="f" coordsize="21600,21600">
            <v:path/>
            <v:fill on="f" focussize="0,0"/>
            <v:stroke on="f"/>
            <v:imagedata o:title=""/>
            <o:lock v:ext="edit" grouping="f" rotation="f" text="f" aspectratio="f"/>
            <v:textbox inset="0mm,1.27mm,2.54mm,1.27mm">
              <w:txbxContent>
                <w:p>
                  <w:pPr>
                    <w:pStyle w:val="4"/>
                    <w:rPr>
                      <w:lang w:val="en-US"/>
                    </w:rPr>
                  </w:pPr>
                  <w:r>
                    <w:rPr>
                      <w:lang w:val="en-US"/>
                    </w:rPr>
                    <w:t>Student Name: Yihang Chen</w:t>
                  </w:r>
                </w:p>
                <w:p>
                  <w:pPr>
                    <w:pStyle w:val="4"/>
                    <w:rPr>
                      <w:lang w:val="en-US"/>
                    </w:rPr>
                  </w:pPr>
                </w:p>
                <w:p>
                  <w:pPr>
                    <w:pStyle w:val="4"/>
                    <w:rPr>
                      <w:lang w:val="en-US"/>
                    </w:rPr>
                  </w:pPr>
                  <w:r>
                    <w:rPr>
                      <w:lang w:val="en-US"/>
                    </w:rPr>
                    <w:t>Student Number: 1703806</w:t>
                  </w:r>
                </w:p>
                <w:p>
                  <w:pPr>
                    <w:pStyle w:val="4"/>
                    <w:rPr>
                      <w:lang w:val="en-US"/>
                    </w:rPr>
                  </w:pPr>
                </w:p>
                <w:p>
                  <w:pPr>
                    <w:pStyle w:val="4"/>
                    <w:rPr>
                      <w:lang w:val="en-US"/>
                    </w:rPr>
                  </w:pPr>
                </w:p>
                <w:p>
                  <w:pPr>
                    <w:pStyle w:val="4"/>
                    <w:rPr>
                      <w:lang w:val="en-US"/>
                    </w:rPr>
                  </w:pPr>
                </w:p>
              </w:txbxContent>
            </v:textbox>
          </v:rect>
        </w:pict>
      </w:r>
    </w:p>
    <w:p>
      <w:pPr>
        <w:pStyle w:val="8"/>
        <w:tabs>
          <w:tab w:val="right" w:leader="dot" w:pos="9638"/>
        </w:tabs>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Contents</w:t>
      </w:r>
    </w:p>
    <w:p>
      <w:pPr>
        <w:pStyle w:val="8"/>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TOC \o "1-3" \h \u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_Toc18998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_Toc18998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_Toc1360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_Toc1360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_Toc1591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2.0 Main 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_Toc1591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_Toc2899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2.1 Krueger’s Model</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_Toc18746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 xml:space="preserve">2.2 </w:t>
      </w:r>
      <w:r>
        <w:rPr>
          <w:rFonts w:hint="default" w:ascii="Times New Roman" w:hAnsi="Times New Roman" w:cs="Times New Roman"/>
          <w:sz w:val="24"/>
          <w:szCs w:val="24"/>
          <w:lang w:val="en-US"/>
        </w:rPr>
        <w:t>Hofstede's cultural dimensions theory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_Toc18746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_Toc14786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2.3 Africa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_Toc14786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_Toc29604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2.4 Asia &amp; Oceania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_Toc29604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_Toc17666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2.5 North America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_Toc17666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_Toc12174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2.6 Europe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_Toc12174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9"/>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_Toc230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2.7 Latin America &amp; Caribbean Entrepreneurship</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pStyle w:val="8"/>
        <w:tabs>
          <w:tab w:val="right" w:leader="dot" w:pos="9638"/>
        </w:tabs>
        <w:spacing w:line="360" w:lineRule="auto"/>
        <w:rPr>
          <w:rFonts w:hint="default" w:ascii="Times New Roman" w:hAnsi="Times New Roman" w:cs="Times New Roman"/>
          <w:sz w:val="24"/>
          <w:szCs w:val="24"/>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\l _Toc4888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3.0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fldChar w:fldCharType="end"/>
      </w:r>
    </w:p>
    <w:p>
      <w:pPr>
        <w:spacing w:line="360" w:lineRule="auto"/>
        <w:rPr>
          <w:rFonts w:hint="eastAsia"/>
          <w:lang w:val="en-US" w:eastAsia="zh-CN"/>
        </w:rPr>
        <w:sectPr>
          <w:pgSz w:w="11906" w:h="16838"/>
          <w:pgMar w:top="1134" w:right="1134" w:bottom="1134" w:left="1134" w:header="851" w:footer="992" w:gutter="0"/>
          <w:cols w:space="425" w:num="1"/>
          <w:docGrid w:type="lines" w:linePitch="312" w:charSpace="0"/>
        </w:sectPr>
      </w:pPr>
      <w:r>
        <w:rPr>
          <w:rFonts w:hint="default" w:ascii="Times New Roman" w:hAnsi="Times New Roman" w:cs="Times New Roman"/>
          <w:sz w:val="24"/>
          <w:szCs w:val="24"/>
          <w:lang w:val="en-US" w:eastAsia="zh-CN"/>
        </w:rPr>
        <w:fldChar w:fldCharType="end"/>
      </w:r>
      <w:bookmarkStart w:id="12" w:name="_GoBack"/>
      <w:bookmarkEnd w:id="12"/>
    </w:p>
    <w:p>
      <w:pPr>
        <w:pStyle w:val="2"/>
        <w:rPr>
          <w:rFonts w:hint="eastAsia"/>
          <w:lang w:val="en-US" w:eastAsia="zh-CN"/>
        </w:rPr>
      </w:pPr>
      <w:bookmarkStart w:id="0" w:name="_Toc18998"/>
      <w:r>
        <w:rPr>
          <w:rFonts w:hint="eastAsia"/>
          <w:lang w:val="en-US" w:eastAsia="zh-CN"/>
        </w:rPr>
        <w:t>Summary</w:t>
      </w:r>
      <w:bookmarkEnd w:id="0"/>
    </w:p>
    <w:p>
      <w:pPr>
        <w:pStyle w:val="4"/>
        <w:rPr>
          <w:rFonts w:hint="eastAsia" w:eastAsiaTheme="minorEastAsia"/>
          <w:lang w:val="en-US" w:eastAsia="zh-CN"/>
        </w:rPr>
      </w:pPr>
      <w:r>
        <w:rPr>
          <w:rFonts w:hint="eastAsia" w:eastAsiaTheme="minorEastAsia"/>
          <w:lang w:val="en-US" w:eastAsia="zh-CN"/>
        </w:rPr>
        <w:t>Different countries have different entrepreneurial ideas. Each country or region</w:t>
      </w:r>
      <w:r>
        <w:rPr>
          <w:rFonts w:hint="default"/>
          <w:lang w:val="en-US" w:eastAsia="zh-CN"/>
        </w:rPr>
        <w:t>’</w:t>
      </w:r>
      <w:r>
        <w:rPr>
          <w:rFonts w:hint="eastAsia" w:eastAsiaTheme="minorEastAsia"/>
          <w:lang w:val="en-US" w:eastAsia="zh-CN"/>
        </w:rPr>
        <w:t>s government will implement some related policies and strategies for entrepreneurship. This report will critically assess the entrepreneurial policies and strategies in the following five regions. Including Asia and Oceania, Europe, North America, Africa, Latin America and the Caribbean.</w:t>
      </w:r>
    </w:p>
    <w:p>
      <w:pPr>
        <w:pStyle w:val="2"/>
        <w:rPr>
          <w:lang w:val="en-US"/>
        </w:rPr>
      </w:pPr>
      <w:bookmarkStart w:id="1" w:name="_Toc1360"/>
      <w:r>
        <w:rPr>
          <w:lang w:val="en-US"/>
        </w:rPr>
        <w:t>1.0 Introduction</w:t>
      </w:r>
      <w:bookmarkEnd w:id="1"/>
    </w:p>
    <w:p>
      <w:pPr>
        <w:pStyle w:val="4"/>
        <w:rPr>
          <w:rFonts w:hint="eastAsia"/>
          <w:lang w:val="en-US"/>
        </w:rPr>
      </w:pPr>
      <w:r>
        <w:rPr>
          <w:rFonts w:hint="eastAsia"/>
          <w:lang w:val="en-US"/>
        </w:rPr>
        <w:t>Each country has a different entrepreneurial environment, depending on the economic environment of the country or region or the government’s policy intervention. It will also receive the influence of national culture. The autonomous actions of the crowd will also affect the entrepreneurial policy.This report will critically evaluate different entrepreneurial policies in five regions.</w:t>
      </w:r>
    </w:p>
    <w:p>
      <w:pPr>
        <w:pStyle w:val="4"/>
        <w:rPr>
          <w:rFonts w:hint="eastAsia"/>
          <w:lang w:val="en-US"/>
        </w:rPr>
      </w:pPr>
    </w:p>
    <w:p>
      <w:pPr>
        <w:pStyle w:val="2"/>
        <w:rPr>
          <w:rFonts w:hint="eastAsia"/>
          <w:lang w:val="en-US" w:eastAsia="zh-CN"/>
        </w:rPr>
      </w:pPr>
      <w:bookmarkStart w:id="2" w:name="_Toc1591"/>
      <w:r>
        <w:rPr>
          <w:rFonts w:hint="eastAsia"/>
          <w:lang w:val="en-US" w:eastAsia="zh-CN"/>
        </w:rPr>
        <w:t>2.0 Main</w:t>
      </w:r>
      <w:r>
        <w:rPr>
          <w:rFonts w:hint="default"/>
          <w:lang w:val="en-US" w:eastAsia="zh-CN"/>
        </w:rPr>
        <w:t xml:space="preserve"> Findings</w:t>
      </w:r>
      <w:bookmarkEnd w:id="2"/>
    </w:p>
    <w:p>
      <w:pPr>
        <w:pStyle w:val="3"/>
        <w:rPr>
          <w:rFonts w:hint="eastAsia"/>
          <w:lang w:val="en-US" w:eastAsia="zh-CN"/>
        </w:rPr>
      </w:pPr>
      <w:bookmarkStart w:id="3" w:name="_Toc2899"/>
      <w:r>
        <w:rPr>
          <w:rFonts w:hint="eastAsia"/>
          <w:lang w:val="en-US" w:eastAsia="zh-CN"/>
        </w:rPr>
        <w:t>2.</w:t>
      </w:r>
      <w:r>
        <w:rPr>
          <w:rFonts w:hint="default"/>
          <w:lang w:val="en-US" w:eastAsia="zh-CN"/>
        </w:rPr>
        <w:t>1</w:t>
      </w:r>
      <w:r>
        <w:rPr>
          <w:rFonts w:hint="eastAsia"/>
          <w:lang w:val="en-US" w:eastAsia="zh-CN"/>
        </w:rPr>
        <w:t xml:space="preserve"> Krueger</w:t>
      </w:r>
      <w:r>
        <w:rPr>
          <w:rFonts w:hint="default"/>
          <w:lang w:val="en-US" w:eastAsia="zh-CN"/>
        </w:rPr>
        <w:t>’</w:t>
      </w:r>
      <w:r>
        <w:rPr>
          <w:rFonts w:hint="eastAsia"/>
          <w:lang w:val="en-US" w:eastAsia="zh-CN"/>
        </w:rPr>
        <w:t>s Model</w:t>
      </w:r>
      <w:bookmarkEnd w:id="3"/>
    </w:p>
    <w:p>
      <w:pPr>
        <w:pStyle w:val="4"/>
        <w:rPr>
          <w:rFonts w:hint="eastAsia"/>
          <w:lang w:val="en-US" w:eastAsia="zh-CN"/>
        </w:rPr>
      </w:pPr>
      <w:r>
        <w:rPr>
          <w:rFonts w:hint="eastAsia"/>
          <w:lang w:val="en-US" w:eastAsia="zh-CN"/>
        </w:rPr>
        <w:t>In order to better understand and interpret the entrepreneur</w:t>
      </w:r>
      <w:r>
        <w:rPr>
          <w:rFonts w:hint="default"/>
          <w:lang w:val="en-US" w:eastAsia="zh-CN"/>
        </w:rPr>
        <w:t>’</w:t>
      </w:r>
      <w:r>
        <w:rPr>
          <w:rFonts w:hint="eastAsia"/>
          <w:lang w:val="en-US" w:eastAsia="zh-CN"/>
        </w:rPr>
        <w:t>s intentions, the theoretical framework proposed by Krueger can be adopted. Kr</w:t>
      </w:r>
      <w:r>
        <w:rPr>
          <w:rFonts w:hint="default"/>
          <w:lang w:val="en-US" w:eastAsia="zh-CN"/>
        </w:rPr>
        <w:t>u</w:t>
      </w:r>
      <w:r>
        <w:rPr>
          <w:rFonts w:hint="eastAsia"/>
          <w:lang w:val="en-US" w:eastAsia="zh-CN"/>
        </w:rPr>
        <w:t>eger published a book in 1993, "Entrepreneur Theory and Practice." A book is presented in this book. According to Kru</w:t>
      </w:r>
      <w:r>
        <w:rPr>
          <w:rFonts w:hint="default"/>
          <w:lang w:val="en-US" w:eastAsia="zh-CN"/>
        </w:rPr>
        <w:t>e</w:t>
      </w:r>
      <w:r>
        <w:rPr>
          <w:rFonts w:hint="eastAsia"/>
          <w:lang w:val="en-US" w:eastAsia="zh-CN"/>
        </w:rPr>
        <w:t>ger, creating a company is a strategic act, and the intentions and personal beliefs, attitudes and personality are incorporated into the model.Based on this model, we can deeply analyze the policies of entrepreneurs in five different countries.Different countries have different attitudes towards entrepreneurship and personal beliefs</w:t>
      </w:r>
      <w:r>
        <w:rPr>
          <w:rStyle w:val="14"/>
          <w:rFonts w:hint="default"/>
          <w:lang w:val="en-US" w:eastAsia="zh-CN"/>
        </w:rPr>
        <w:t>(</w:t>
      </w:r>
      <w:r>
        <w:rPr>
          <w:rStyle w:val="14"/>
        </w:rPr>
        <w:t>BURKHAUSER, R.V. and AL, E., 1996</w:t>
      </w:r>
      <w:r>
        <w:rPr>
          <w:rStyle w:val="14"/>
          <w:rFonts w:hint="default"/>
          <w:lang w:val="en-US" w:eastAsia="zh-CN"/>
        </w:rPr>
        <w:t>)</w:t>
      </w:r>
      <w:r>
        <w:rPr>
          <w:rFonts w:hint="eastAsia"/>
          <w:lang w:val="en-US" w:eastAsia="zh-CN"/>
        </w:rPr>
        <w:t>. Using Krueger's model can analyze how these different factors affect entrepreneurship</w:t>
      </w:r>
      <w:r>
        <w:rPr>
          <w:rFonts w:hint="default"/>
          <w:lang w:val="en-US" w:eastAsia="zh-CN"/>
        </w:rPr>
        <w:t>. The following are the specific processes and diagrams of the Kruger model.</w:t>
      </w:r>
    </w:p>
    <w:p>
      <w:pPr>
        <w:pStyle w:val="4"/>
        <w:rPr>
          <w:rFonts w:hint="eastAsia"/>
          <w:lang w:val="en-US" w:eastAsia="zh-CN"/>
        </w:rPr>
      </w:pPr>
    </w:p>
    <w:p>
      <w:pPr>
        <w:rPr>
          <w:rFonts w:hint="eastAsia" w:eastAsiaTheme="minorEastAsia"/>
          <w:lang w:val="en-US" w:eastAsia="zh-CN"/>
        </w:rPr>
      </w:pPr>
      <w:r>
        <w:rPr>
          <w:rFonts w:hint="eastAsia" w:eastAsiaTheme="minorEastAsia"/>
          <w:lang w:val="en-US" w:eastAsia="zh-CN"/>
        </w:rPr>
        <w:drawing>
          <wp:inline distT="0" distB="0" distL="114300" distR="114300">
            <wp:extent cx="5271135" cy="2545080"/>
            <wp:effectExtent l="0" t="0" r="5715" b="7620"/>
            <wp:docPr id="1" name="图片 1" descr="QQ图片2018042621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80426214821"/>
                    <pic:cNvPicPr>
                      <a:picLocks noChangeAspect="1"/>
                    </pic:cNvPicPr>
                  </pic:nvPicPr>
                  <pic:blipFill>
                    <a:blip r:embed="rId6"/>
                    <a:stretch>
                      <a:fillRect/>
                    </a:stretch>
                  </pic:blipFill>
                  <pic:spPr>
                    <a:xfrm>
                      <a:off x="0" y="0"/>
                      <a:ext cx="5271135" cy="2545080"/>
                    </a:xfrm>
                    <a:prstGeom prst="rect">
                      <a:avLst/>
                    </a:prstGeom>
                  </pic:spPr>
                </pic:pic>
              </a:graphicData>
            </a:graphic>
          </wp:inline>
        </w:drawing>
      </w:r>
    </w:p>
    <w:p>
      <w:pPr>
        <w:pStyle w:val="4"/>
        <w:jc w:val="center"/>
      </w:pPr>
      <w:r>
        <w:t>Figure 1. Krueger’s model (1993)</w:t>
      </w:r>
    </w:p>
    <w:p>
      <w:pPr>
        <w:pStyle w:val="4"/>
        <w:ind w:firstLine="7200" w:firstLineChars="3000"/>
      </w:pPr>
      <w:r>
        <w:t>Source : Krueger (1993)</w:t>
      </w:r>
    </w:p>
    <w:p>
      <w:pPr>
        <w:pStyle w:val="4"/>
        <w:rPr>
          <w:rFonts w:hint="eastAsia"/>
          <w:lang w:val="en-US" w:eastAsia="zh-CN"/>
        </w:rPr>
      </w:pPr>
    </w:p>
    <w:p>
      <w:pPr>
        <w:pStyle w:val="4"/>
        <w:rPr>
          <w:rFonts w:hint="eastAsia"/>
          <w:lang w:val="en-US" w:eastAsia="zh-CN"/>
        </w:rPr>
      </w:pPr>
    </w:p>
    <w:p>
      <w:pPr>
        <w:pStyle w:val="4"/>
        <w:rPr>
          <w:rFonts w:hint="eastAsia"/>
          <w:lang w:val="en-US" w:eastAsia="zh-CN"/>
        </w:rPr>
      </w:pPr>
    </w:p>
    <w:p>
      <w:pPr>
        <w:pStyle w:val="3"/>
        <w:rPr>
          <w:rFonts w:hint="default"/>
          <w:lang w:val="en-US"/>
        </w:rPr>
      </w:pPr>
      <w:bookmarkStart w:id="4" w:name="_Toc18746"/>
      <w:r>
        <w:rPr>
          <w:rFonts w:hint="eastAsia"/>
          <w:lang w:val="en-US" w:eastAsia="zh-CN"/>
        </w:rPr>
        <w:t xml:space="preserve">2.2 </w:t>
      </w:r>
      <w:r>
        <w:rPr>
          <w:rFonts w:hint="default"/>
          <w:lang w:val="en-US"/>
        </w:rPr>
        <w:t>Hofstede's cultural dimensions theory</w:t>
      </w:r>
      <w:bookmarkEnd w:id="4"/>
    </w:p>
    <w:p>
      <w:pPr>
        <w:pStyle w:val="4"/>
        <w:rPr>
          <w:rFonts w:hint="eastAsia"/>
          <w:lang w:val="en-US" w:eastAsia="zh-CN"/>
        </w:rPr>
      </w:pPr>
      <w:r>
        <w:rPr>
          <w:rFonts w:hint="eastAsia" w:eastAsiaTheme="minorEastAsia"/>
          <w:lang w:val="en-US" w:eastAsia="zh-CN"/>
        </w:rPr>
        <w:t>Hofstede's cultural dimension theory is a cross-cultural communication framework. People can use this theory to understand how different national cultures affect their society. You can also know the people’s values in this country and how people realize their values</w:t>
      </w:r>
      <w:r>
        <w:rPr>
          <w:rFonts w:hint="default"/>
          <w:lang w:val="en-US" w:eastAsia="zh-CN"/>
        </w:rPr>
        <w:t>(</w:t>
      </w:r>
      <w:r>
        <w:rPr>
          <w:rStyle w:val="14"/>
        </w:rPr>
        <w:t>YEGANEH, H., 2011</w:t>
      </w:r>
      <w:r>
        <w:rPr>
          <w:rStyle w:val="14"/>
          <w:lang w:val="en-US"/>
        </w:rPr>
        <w:t>).</w:t>
      </w:r>
      <w:r>
        <w:rPr>
          <w:rStyle w:val="14"/>
          <w:rFonts w:hint="eastAsia"/>
          <w:lang w:val="en-US" w:eastAsia="zh-CN"/>
        </w:rPr>
        <w:t xml:space="preserve"> </w:t>
      </w:r>
      <w:r>
        <w:rPr>
          <w:rFonts w:hint="eastAsia" w:eastAsiaTheme="minorEastAsia"/>
          <w:lang w:val="en-US" w:eastAsia="zh-CN"/>
        </w:rPr>
        <w:t xml:space="preserve">There are a total of six different cultural dimensions in this theory, which are </w:t>
      </w:r>
      <w:r>
        <w:rPr>
          <w:rFonts w:hint="default"/>
          <w:lang w:val="en-US" w:eastAsia="zh-CN"/>
        </w:rPr>
        <w:t>P</w:t>
      </w:r>
      <w:r>
        <w:rPr>
          <w:rFonts w:hint="eastAsia" w:eastAsiaTheme="minorEastAsia"/>
          <w:lang w:val="en-US" w:eastAsia="zh-CN"/>
        </w:rPr>
        <w:t xml:space="preserve">ower </w:t>
      </w:r>
      <w:r>
        <w:rPr>
          <w:rFonts w:hint="default"/>
          <w:lang w:val="en-US" w:eastAsia="zh-CN"/>
        </w:rPr>
        <w:t>D</w:t>
      </w:r>
      <w:r>
        <w:rPr>
          <w:rFonts w:hint="eastAsia" w:eastAsiaTheme="minorEastAsia"/>
          <w:lang w:val="en-US" w:eastAsia="zh-CN"/>
        </w:rPr>
        <w:t>istances</w:t>
      </w:r>
      <w:r>
        <w:rPr>
          <w:rFonts w:hint="default"/>
          <w:lang w:val="en-US" w:eastAsia="zh-CN"/>
        </w:rPr>
        <w:t>, Individualism, Masculinity, Uncertainty Avoidance, Long Term Orientation and Indulgence(YEGANEH, H., 2013).</w:t>
      </w:r>
    </w:p>
    <w:p>
      <w:pPr>
        <w:pStyle w:val="3"/>
        <w:rPr>
          <w:rFonts w:hint="eastAsia"/>
          <w:lang w:val="en-US" w:eastAsia="zh-CN"/>
        </w:rPr>
      </w:pPr>
    </w:p>
    <w:p>
      <w:pPr>
        <w:pStyle w:val="3"/>
        <w:rPr>
          <w:rFonts w:hint="default"/>
          <w:lang w:val="en-US" w:eastAsia="zh-CN"/>
        </w:rPr>
      </w:pPr>
      <w:bookmarkStart w:id="5" w:name="_Toc14786"/>
      <w:r>
        <w:rPr>
          <w:rFonts w:hint="default"/>
          <w:lang w:val="en-US" w:eastAsia="zh-CN"/>
        </w:rPr>
        <w:t>2.</w:t>
      </w:r>
      <w:r>
        <w:rPr>
          <w:rFonts w:hint="eastAsia"/>
          <w:lang w:val="en-US" w:eastAsia="zh-CN"/>
        </w:rPr>
        <w:t>3</w:t>
      </w:r>
      <w:r>
        <w:rPr>
          <w:rFonts w:hint="default"/>
          <w:lang w:val="en-US" w:eastAsia="zh-CN"/>
        </w:rPr>
        <w:t xml:space="preserve"> Africa Entrepreneurship</w:t>
      </w:r>
      <w:bookmarkEnd w:id="5"/>
    </w:p>
    <w:p>
      <w:pPr>
        <w:pStyle w:val="4"/>
        <w:rPr>
          <w:rFonts w:hint="default"/>
          <w:lang w:val="en-US" w:eastAsia="zh-CN"/>
        </w:rPr>
      </w:pPr>
      <w:r>
        <w:rPr>
          <w:rFonts w:hint="default"/>
          <w:lang w:val="en-US" w:eastAsia="zh-CN"/>
        </w:rPr>
        <w:t>In Africa, Zambia is a good choice to show entrepreneurship.</w:t>
      </w:r>
      <w:r>
        <w:rPr>
          <w:rFonts w:hint="eastAsia"/>
          <w:lang w:val="en-US" w:eastAsia="zh-CN"/>
        </w:rPr>
        <w:t xml:space="preserve"> </w:t>
      </w:r>
      <w:r>
        <w:rPr>
          <w:rFonts w:hint="default"/>
          <w:lang w:val="en-US" w:eastAsia="zh-CN"/>
        </w:rPr>
        <w:t>Zambia is a country in Africa with a population of 16.2 million and a per capita GDP of 1,350 U.S. dollars. The current GDP growth performance is not very good, it is 3.8%.(GEM, 2016)</w:t>
      </w:r>
    </w:p>
    <w:p>
      <w:pPr>
        <w:pStyle w:val="4"/>
        <w:rPr>
          <w:rFonts w:hint="default"/>
          <w:lang w:val="en-US" w:eastAsia="zh-CN"/>
        </w:rPr>
      </w:pPr>
    </w:p>
    <w:p>
      <w:pPr>
        <w:pStyle w:val="4"/>
        <w:rPr>
          <w:rFonts w:hint="default"/>
          <w:lang w:val="en-US"/>
        </w:rPr>
      </w:pPr>
      <w:r>
        <w:rPr>
          <w:rFonts w:hint="eastAsia"/>
          <w:lang w:val="en-US" w:eastAsia="zh-CN"/>
        </w:rPr>
        <w:t xml:space="preserve">About </w:t>
      </w:r>
      <w:r>
        <w:rPr>
          <w:rFonts w:hint="default"/>
          <w:lang w:val="en-US" w:eastAsia="zh-CN"/>
        </w:rPr>
        <w:t>E</w:t>
      </w:r>
      <w:r>
        <w:rPr>
          <w:rFonts w:hint="eastAsia"/>
          <w:lang w:val="en-US" w:eastAsia="zh-CN"/>
        </w:rPr>
        <w:t xml:space="preserve">ntrepreneurial </w:t>
      </w:r>
      <w:r>
        <w:rPr>
          <w:rFonts w:hint="default"/>
          <w:lang w:val="en-US" w:eastAsia="zh-CN"/>
        </w:rPr>
        <w:t>B</w:t>
      </w:r>
      <w:r>
        <w:rPr>
          <w:rFonts w:hint="eastAsia"/>
          <w:lang w:val="en-US" w:eastAsia="zh-CN"/>
        </w:rPr>
        <w:t xml:space="preserve">ehaviour and </w:t>
      </w:r>
      <w:r>
        <w:rPr>
          <w:rFonts w:hint="default"/>
          <w:lang w:val="en-US" w:eastAsia="zh-CN"/>
        </w:rPr>
        <w:t>A</w:t>
      </w:r>
      <w:r>
        <w:rPr>
          <w:rFonts w:hint="eastAsia"/>
          <w:lang w:val="en-US" w:eastAsia="zh-CN"/>
        </w:rPr>
        <w:t>ttitudes</w:t>
      </w:r>
      <w:r>
        <w:rPr>
          <w:rFonts w:hint="default"/>
          <w:lang w:val="en-US" w:eastAsia="zh-CN"/>
        </w:rPr>
        <w:t xml:space="preserve">. </w:t>
      </w:r>
      <w:r>
        <w:rPr>
          <w:lang w:val="en-GB"/>
        </w:rPr>
        <w:t xml:space="preserve">For Zambians, 67% of the population believes entrepreneurship is seen as a positive career choice. </w:t>
      </w:r>
      <w:r>
        <w:rPr>
          <w:rFonts w:hint="eastAsia"/>
          <w:lang w:val="en-GB"/>
        </w:rPr>
        <w:t>Only 15% of Zambian fear of starting a new business and it is the lowest percentage, globally.</w:t>
      </w:r>
      <w:r>
        <w:rPr>
          <w:rFonts w:hint="default"/>
          <w:lang w:val="en-US"/>
        </w:rPr>
        <w:t xml:space="preserve"> </w:t>
      </w:r>
      <w:r>
        <w:rPr>
          <w:rFonts w:hint="eastAsia"/>
          <w:lang w:val="en-GB"/>
        </w:rPr>
        <w:t>For gender equity, Zambia scored rather high and exceeds global standards</w:t>
      </w:r>
      <w:r>
        <w:rPr>
          <w:rFonts w:hint="default"/>
          <w:lang w:val="en-US"/>
        </w:rPr>
        <w:t xml:space="preserve">. </w:t>
      </w:r>
      <w:r>
        <w:rPr>
          <w:rFonts w:hint="eastAsia"/>
          <w:lang w:val="en-GB"/>
        </w:rPr>
        <w:t>Its stated that Zambia believes they have high business opportunity rate</w:t>
      </w:r>
      <w:r>
        <w:rPr>
          <w:rFonts w:hint="default"/>
          <w:lang w:val="en-US"/>
        </w:rPr>
        <w:t>.</w:t>
      </w:r>
      <w:r>
        <w:rPr>
          <w:rFonts w:hint="default"/>
          <w:lang w:val="en-US" w:eastAsia="zh-CN"/>
        </w:rPr>
        <w:t>(GEM, 2016)</w:t>
      </w:r>
    </w:p>
    <w:p>
      <w:pPr>
        <w:pStyle w:val="4"/>
        <w:rPr>
          <w:rFonts w:hint="default"/>
          <w:lang w:val="en-US"/>
        </w:rPr>
      </w:pPr>
    </w:p>
    <w:p>
      <w:pPr>
        <w:pStyle w:val="4"/>
        <w:rPr>
          <w:rFonts w:hint="default"/>
          <w:lang w:val="en-US"/>
        </w:rPr>
      </w:pPr>
      <w:r>
        <w:rPr>
          <w:rFonts w:hint="default"/>
          <w:lang w:val="en-US"/>
        </w:rPr>
        <w:t>About Entrepreneurial Framework Conditions,</w:t>
      </w:r>
      <w:r>
        <w:rPr>
          <w:rFonts w:hint="eastAsia"/>
          <w:lang w:val="en-US" w:eastAsia="zh-CN"/>
        </w:rPr>
        <w:t xml:space="preserve"> </w:t>
      </w:r>
      <w:r>
        <w:rPr>
          <w:rFonts w:hint="default"/>
          <w:lang w:val="en-US"/>
        </w:rPr>
        <w:t>Although it supports the macroeconomic environment, it lacks financing channels and lacks supportive government policies and plans. Backward business and legal infrastructure also constrain entrepreneurship.</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In Zambia, the government’s participation in entrepreneurship is minimal because the cost of establishing and maintaining a business is higher for the government. Despite this, the government still supports entrepreneurship and provides local entrepreneurs with high taxes and import and export conditions.</w:t>
      </w:r>
      <w:r>
        <w:rPr>
          <w:rFonts w:hint="default"/>
          <w:lang w:val="en-US" w:eastAsia="zh-CN"/>
        </w:rPr>
        <w:t xml:space="preserve"> Young entrepreneurs face numerous challenges in running their businesses that entrepreneur programmes and other government support programmes do not address.(GEM, 2016) Only a tiny proportion of young people have made use of these programmes to start or run their business. The overwhelming majority are not even aware of the existence of the programmes. </w:t>
      </w:r>
    </w:p>
    <w:p>
      <w:pPr>
        <w:pStyle w:val="4"/>
        <w:rPr>
          <w:rFonts w:hint="eastAsia"/>
          <w:lang w:val="en-US" w:eastAsia="zh-CN"/>
        </w:rPr>
      </w:pPr>
    </w:p>
    <w:p>
      <w:pPr>
        <w:pStyle w:val="4"/>
        <w:rPr>
          <w:rFonts w:hint="default"/>
          <w:lang w:val="en-US" w:eastAsia="zh-CN"/>
        </w:rPr>
      </w:pPr>
      <w:r>
        <w:rPr>
          <w:rFonts w:hint="eastAsia"/>
          <w:lang w:val="en-US" w:eastAsia="zh-CN"/>
        </w:rPr>
        <w:t xml:space="preserve">About </w:t>
      </w:r>
      <w:r>
        <w:rPr>
          <w:rFonts w:hint="default"/>
          <w:lang w:val="en-US" w:eastAsia="zh-CN"/>
        </w:rPr>
        <w:t>Hofstede’s cultural dimensions theory, Zambia scored 30 points in this dimension in the long-term direction, a very low score. This dimension describes how society will remain relevant in the past when dealing with some future challenges.This kind of culture may affect the people of Zambia on the idea of entrepreneurship. They will be more normative, and those who start their own business will remain in the past. May not make a breakthrough change.(Hofstede Insights, 2018)</w:t>
      </w:r>
    </w:p>
    <w:p>
      <w:pPr>
        <w:pStyle w:val="4"/>
        <w:rPr>
          <w:rFonts w:hint="default"/>
          <w:lang w:val="en-US" w:eastAsia="zh-CN"/>
        </w:rPr>
      </w:pPr>
    </w:p>
    <w:p>
      <w:pPr>
        <w:pStyle w:val="4"/>
        <w:rPr>
          <w:rFonts w:hint="eastAsia"/>
          <w:lang w:val="en-US" w:eastAsia="zh-CN"/>
        </w:rPr>
      </w:pPr>
      <w:r>
        <w:rPr>
          <w:rFonts w:hint="eastAsia"/>
          <w:lang w:val="en-US" w:eastAsia="zh-CN"/>
        </w:rPr>
        <w:t>Zambia scored 35 points on the cultural dimension of individualism, indicating that Zambians are considered to be collectivistic societies. They want loyalty both in family and team relationships. This culture also has a great influence on innovation. The characteristics of innovation need to be completed by individuals. Although the team can also innovate, this kind of collectivist social culture is more inclined to join the team than create a team.</w:t>
      </w:r>
      <w:r>
        <w:rPr>
          <w:rFonts w:hint="default"/>
          <w:lang w:val="en-US" w:eastAsia="zh-CN"/>
        </w:rPr>
        <w:t>(Hofstede Insights, 2018)</w:t>
      </w:r>
    </w:p>
    <w:p>
      <w:pPr>
        <w:pStyle w:val="4"/>
        <w:rPr>
          <w:rFonts w:hint="eastAsia"/>
          <w:lang w:val="en-US" w:eastAsia="zh-CN"/>
        </w:rPr>
      </w:pPr>
    </w:p>
    <w:p>
      <w:pPr>
        <w:pStyle w:val="4"/>
        <w:rPr>
          <w:rFonts w:hint="eastAsia"/>
          <w:lang w:val="en-US" w:eastAsia="zh-CN"/>
        </w:rPr>
      </w:pPr>
      <w:r>
        <w:rPr>
          <w:rFonts w:hint="eastAsia"/>
          <w:lang w:val="en-US" w:eastAsia="zh-CN"/>
        </w:rPr>
        <w:t xml:space="preserve">Combining these data, the Zambian government, although willing to support domestic entrepreneurship, is unable to provide a good environment because of the relative cost and backward infrastructure. So Zambia’s entrepreneurship is very worrying. In Zambia, there are many people who want to start a business. They think of entrepreneurship as a positive career. And because of gender equality, their chances of starting a business are also high. </w:t>
      </w:r>
    </w:p>
    <w:p>
      <w:pPr>
        <w:pStyle w:val="3"/>
        <w:rPr>
          <w:rFonts w:hint="default"/>
          <w:lang w:val="en-US" w:eastAsia="zh-CN"/>
        </w:rPr>
      </w:pPr>
      <w:bookmarkStart w:id="6" w:name="_Toc29604"/>
      <w:r>
        <w:rPr>
          <w:rFonts w:hint="default"/>
          <w:lang w:val="en-US" w:eastAsia="zh-CN"/>
        </w:rPr>
        <w:t>2.4 Asia &amp; Oceania Entrepreneurship</w:t>
      </w:r>
      <w:bookmarkEnd w:id="6"/>
    </w:p>
    <w:p>
      <w:pPr>
        <w:pStyle w:val="4"/>
        <w:rPr>
          <w:rFonts w:hint="eastAsia" w:eastAsiaTheme="minorEastAsia"/>
          <w:lang w:val="en-US" w:eastAsia="zh-CN"/>
        </w:rPr>
      </w:pPr>
      <w:r>
        <w:rPr>
          <w:rFonts w:hint="eastAsia" w:eastAsiaTheme="minorEastAsia"/>
          <w:lang w:val="en-US" w:eastAsia="zh-CN"/>
        </w:rPr>
        <w:t>In this area, Xinjiapei is a good representative. According to studies, Singapore’s economy is the most liberal in the region. Singapore is located in Southeast Asia and was once one of the British colonies. Today Singapore is a developed global financial center. Singapore’s market economy is highly developed. It is based on expanding global trade.</w:t>
      </w:r>
      <w:r>
        <w:rPr>
          <w:rFonts w:hint="default"/>
          <w:lang w:val="en-US" w:eastAsia="zh-CN"/>
        </w:rPr>
        <w:t>(GEM, 2016)</w:t>
      </w:r>
      <w:r>
        <w:rPr>
          <w:rFonts w:hint="eastAsia" w:eastAsiaTheme="minorEastAsia"/>
          <w:lang w:val="en-US" w:eastAsia="zh-CN"/>
        </w:rPr>
        <w:t xml:space="preserve"> From 1965 to 1995, the growth rate averaged 6% per year. This economic level has dramatically changed the quality of life of the population. In 2015, Xinjiapi</w:t>
      </w:r>
      <w:r>
        <w:rPr>
          <w:rFonts w:hint="default"/>
          <w:lang w:val="en-US" w:eastAsia="zh-CN"/>
        </w:rPr>
        <w:t>’</w:t>
      </w:r>
      <w:r>
        <w:rPr>
          <w:rFonts w:hint="eastAsia" w:eastAsiaTheme="minorEastAsia"/>
          <w:lang w:val="en-US" w:eastAsia="zh-CN"/>
        </w:rPr>
        <w:t xml:space="preserve">s economic freedom index ranks second in the world, and Singapore is known as one of the freest, most innovative, competitive and commercial interests in the economy. </w:t>
      </w:r>
      <w:r>
        <w:rPr>
          <w:rFonts w:hint="default"/>
          <w:lang w:val="en-US" w:eastAsia="zh-CN"/>
        </w:rPr>
        <w:t>(GEM, 2016)</w:t>
      </w:r>
      <w:r>
        <w:rPr>
          <w:rFonts w:hint="eastAsia" w:eastAsiaTheme="minorEastAsia"/>
          <w:lang w:val="en-US" w:eastAsia="zh-CN"/>
        </w:rPr>
        <w:t>At the same time, the business environment has also ranked Singapore as the easiest place to do business in the past decade.</w:t>
      </w:r>
      <w:r>
        <w:rPr>
          <w:rFonts w:hint="eastAsia"/>
          <w:lang w:val="en-US" w:eastAsia="zh-CN"/>
        </w:rPr>
        <w:t xml:space="preserve"> </w:t>
      </w:r>
      <w:r>
        <w:rPr>
          <w:rFonts w:hint="eastAsia" w:eastAsiaTheme="minorEastAsia"/>
          <w:lang w:val="en-US" w:eastAsia="zh-CN"/>
        </w:rPr>
        <w:t>Highly developed economies greatly affect Singapore’s entrepreneurship. Because of economic freedom, many people are willing to start their own businesses.</w:t>
      </w:r>
      <w:r>
        <w:rPr>
          <w:rFonts w:hint="default"/>
          <w:lang w:val="en-US" w:eastAsia="zh-CN"/>
        </w:rPr>
        <w:t>(GEM, 2016)</w:t>
      </w:r>
    </w:p>
    <w:p>
      <w:pPr>
        <w:pStyle w:val="4"/>
        <w:rPr>
          <w:rFonts w:hint="eastAsia" w:eastAsiaTheme="minorEastAsia"/>
          <w:lang w:val="en-US" w:eastAsia="zh-CN"/>
        </w:rPr>
      </w:pPr>
    </w:p>
    <w:p>
      <w:pPr>
        <w:pStyle w:val="4"/>
        <w:rPr>
          <w:rFonts w:hint="default"/>
          <w:lang w:val="en-US" w:eastAsia="zh-CN"/>
        </w:rPr>
      </w:pPr>
      <w:r>
        <w:rPr>
          <w:rFonts w:hint="default"/>
          <w:lang w:val="en-US" w:eastAsia="zh-CN"/>
        </w:rPr>
        <w:t>About Entrepreneurial Behaviour and Attitudes,</w:t>
      </w:r>
      <w:r>
        <w:rPr>
          <w:rFonts w:hint="eastAsia"/>
          <w:lang w:val="en-US" w:eastAsia="zh-CN"/>
        </w:rPr>
        <w:t xml:space="preserve"> </w:t>
      </w:r>
      <w:r>
        <w:rPr>
          <w:rFonts w:hint="default"/>
          <w:lang w:val="en-US" w:eastAsia="zh-CN"/>
        </w:rPr>
        <w:t>In Singapore, most entrepreneurs see their business as something they leave for the next generation. Many business owners in the region are children of entrepreneurs and are not successful entrepreneurs of their own. They think it is very important to build a good company for future generations. And in Singapore, the most common obstacle to starting a business is to worry about failure. Many people think so. Moreover, according to reports, Singaporeans' fear of failure is an important reason for preventing them from starting a business(GEM, 2016).</w:t>
      </w:r>
    </w:p>
    <w:p>
      <w:pPr>
        <w:pStyle w:val="4"/>
        <w:rPr>
          <w:rFonts w:hint="default"/>
          <w:lang w:val="en-US" w:eastAsia="zh-CN"/>
        </w:rPr>
      </w:pPr>
    </w:p>
    <w:p>
      <w:pPr>
        <w:pStyle w:val="4"/>
        <w:rPr>
          <w:rFonts w:hint="eastAsia"/>
          <w:lang w:val="en-US" w:eastAsia="zh-CN"/>
        </w:rPr>
      </w:pPr>
      <w:r>
        <w:rPr>
          <w:rFonts w:hint="eastAsia"/>
          <w:lang w:val="en-US" w:eastAsia="zh-CN"/>
        </w:rPr>
        <w:t>With respect to entrepreneurship, the Singapore government has a lot of policies and measures. The Standards, Productivity, and Innovation Board of Singapore (SPRING) are very helpful to entrepreneurship. Their purpose is to "support the enterprise." It helps SMEs by providing high standards, high quality and internationally recognized infrastructure. Moreover, the government also has a lot of financial support capabilities to ensure product improvement and development. And the government also provides technology entrepreneurship projects. And The International Expansion Grant (Market Readiness Assistance Grant) can help domestic domestic SMEs expand.</w:t>
      </w:r>
      <w:r>
        <w:rPr>
          <w:rFonts w:hint="default"/>
          <w:lang w:val="en-US" w:eastAsia="zh-CN"/>
        </w:rPr>
        <w:t xml:space="preserve"> (GEM Report, 2016)</w:t>
      </w:r>
    </w:p>
    <w:p>
      <w:pPr>
        <w:pStyle w:val="4"/>
        <w:rPr>
          <w:rFonts w:hint="eastAsia"/>
          <w:lang w:val="en-US" w:eastAsia="zh-CN"/>
        </w:rPr>
      </w:pPr>
    </w:p>
    <w:p>
      <w:pPr>
        <w:pStyle w:val="4"/>
        <w:rPr>
          <w:rFonts w:hint="default"/>
          <w:lang w:val="en-US" w:eastAsia="zh-CN"/>
        </w:rPr>
      </w:pPr>
      <w:r>
        <w:rPr>
          <w:rFonts w:hint="default"/>
          <w:lang w:val="en-US" w:eastAsia="zh-CN"/>
        </w:rPr>
        <w:t>About Hofstede’s cultural dimensions theory,</w:t>
      </w:r>
      <w:r>
        <w:rPr>
          <w:rFonts w:hint="eastAsia"/>
          <w:lang w:val="en-US" w:eastAsia="zh-CN"/>
        </w:rPr>
        <w:t xml:space="preserve"> t</w:t>
      </w:r>
      <w:r>
        <w:rPr>
          <w:rFonts w:hint="default"/>
          <w:lang w:val="en-US" w:eastAsia="zh-CN"/>
        </w:rPr>
        <w:t>he score on individualism is very low, only 20 points. This illustrates the social group's desire for interdependence between members, which shows the lack of entrepreneurship, which also affects Singaporeans' concerns about entrepreneurship. The score in this dimension shows that Singaporeans are more willing to appear in groups or work.(Hofstede Insights, 2018)</w:t>
      </w:r>
    </w:p>
    <w:p>
      <w:pPr>
        <w:pStyle w:val="4"/>
        <w:rPr>
          <w:rFonts w:hint="default"/>
          <w:lang w:val="en-US" w:eastAsia="zh-CN"/>
        </w:rPr>
      </w:pPr>
    </w:p>
    <w:p>
      <w:pPr>
        <w:pStyle w:val="4"/>
        <w:rPr>
          <w:rFonts w:hint="eastAsia"/>
          <w:lang w:val="en-US" w:eastAsia="zh-CN"/>
        </w:rPr>
      </w:pPr>
      <w:r>
        <w:rPr>
          <w:rFonts w:hint="eastAsia"/>
          <w:lang w:val="en-US" w:eastAsia="zh-CN"/>
        </w:rPr>
        <w:t>In the long-term dimension, Singapore’s score is as high as 72 points, which shows that Singapore’s socio-cultural support for long-term investment also shows that the society will face a more practical attitude in the face of future challenges. Great influence on people's attitude toward entrepreneurship.</w:t>
      </w:r>
      <w:r>
        <w:rPr>
          <w:rFonts w:hint="default"/>
          <w:lang w:val="en-US" w:eastAsia="zh-CN"/>
        </w:rPr>
        <w:t>(Hofstede Insights, 2018)</w:t>
      </w:r>
    </w:p>
    <w:p>
      <w:pPr>
        <w:pStyle w:val="4"/>
        <w:rPr>
          <w:rFonts w:hint="eastAsia"/>
          <w:lang w:val="en-US" w:eastAsia="zh-CN"/>
        </w:rPr>
      </w:pPr>
    </w:p>
    <w:p>
      <w:pPr>
        <w:pStyle w:val="4"/>
        <w:rPr>
          <w:rFonts w:hint="eastAsia"/>
          <w:lang w:val="en-US" w:eastAsia="zh-CN"/>
        </w:rPr>
      </w:pPr>
      <w:r>
        <w:rPr>
          <w:rFonts w:hint="eastAsia"/>
          <w:lang w:val="en-US" w:eastAsia="zh-CN"/>
        </w:rPr>
        <w:t xml:space="preserve">Combining these data, Singapore’s government was very supportive of population entrepreneurship, but due to the lack of sociocultural individualism and concerns about failure, people are often unwilling to start a business, and most business owners are children of entrepreneurs, resulting in many Ordinary people will not give priority to entrepreneurship. But the freedom of the economy is a very good environment for those who want to start a business. </w:t>
      </w:r>
    </w:p>
    <w:p>
      <w:pPr>
        <w:pStyle w:val="3"/>
        <w:rPr>
          <w:rFonts w:hint="default"/>
          <w:lang w:val="en-US" w:eastAsia="zh-CN"/>
        </w:rPr>
      </w:pPr>
      <w:bookmarkStart w:id="7" w:name="_Toc17666"/>
      <w:r>
        <w:rPr>
          <w:rFonts w:hint="eastAsia"/>
          <w:lang w:val="en-US" w:eastAsia="zh-CN"/>
        </w:rPr>
        <w:t>2.5 North America E</w:t>
      </w:r>
      <w:r>
        <w:rPr>
          <w:rFonts w:hint="default"/>
          <w:lang w:val="en-US" w:eastAsia="zh-CN"/>
        </w:rPr>
        <w:t>ntrepreneurship</w:t>
      </w:r>
      <w:bookmarkEnd w:id="7"/>
    </w:p>
    <w:p>
      <w:pPr>
        <w:pStyle w:val="4"/>
        <w:rPr>
          <w:rFonts w:hint="eastAsia"/>
          <w:lang w:val="en-US" w:eastAsia="zh-CN"/>
        </w:rPr>
      </w:pPr>
      <w:r>
        <w:rPr>
          <w:rFonts w:hint="eastAsia"/>
          <w:lang w:val="en-US" w:eastAsia="zh-CN"/>
        </w:rPr>
        <w:t>Canada is a large country in North America. It is also a developed country. Regarding its economic environment, according to statistics, this country and the United States develop in parallel economically and technologically. Canada also faces many challenges, such as meeting public health care and improving the quality of social services and economic competitiveness. Canada also hopes to develop diversification and has a domestic French-dominated province of Quebec.</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About Government policy on Entrepre</w:t>
      </w:r>
      <w:r>
        <w:rPr>
          <w:rFonts w:hint="default"/>
          <w:lang w:val="en-US" w:eastAsia="zh-CN"/>
        </w:rPr>
        <w:t>n</w:t>
      </w:r>
      <w:r>
        <w:rPr>
          <w:rFonts w:hint="eastAsia"/>
          <w:lang w:val="en-US" w:eastAsia="zh-CN"/>
        </w:rPr>
        <w:t>eurship</w:t>
      </w:r>
      <w:r>
        <w:rPr>
          <w:rFonts w:hint="default"/>
          <w:lang w:val="en-US" w:eastAsia="zh-CN"/>
        </w:rPr>
        <w:t>,</w:t>
      </w:r>
      <w:r>
        <w:rPr>
          <w:rFonts w:hint="eastAsia"/>
          <w:lang w:val="en-US" w:eastAsia="zh-CN"/>
        </w:rPr>
        <w:t>t</w:t>
      </w:r>
      <w:r>
        <w:rPr>
          <w:rFonts w:hint="default"/>
          <w:lang w:val="en-US" w:eastAsia="zh-CN"/>
        </w:rPr>
        <w:t>he Entrepreneurship Visa Program launched by the Canadian government is aimed at immigrant entrepreneurs. Unlike other countries, the Canadian government does not provide "temporary" or "conditional" status. People who passed this plan can permanently immigrate to Canada.</w:t>
      </w:r>
      <w:r>
        <w:rPr>
          <w:rFonts w:hint="eastAsia"/>
          <w:lang w:val="en-US" w:eastAsia="zh-CN"/>
        </w:rPr>
        <w:t xml:space="preserve"> </w:t>
      </w:r>
      <w:r>
        <w:rPr>
          <w:rFonts w:hint="default"/>
          <w:lang w:val="en-US" w:eastAsia="zh-CN"/>
        </w:rPr>
        <w:t>And these entrepreneurs generally have the skills and potential to establish businesses in Canada. They are usually innovative, can create jobs for Canadians, and can compete on a global scale.</w:t>
      </w:r>
      <w:r>
        <w:rPr>
          <w:rFonts w:hint="eastAsia"/>
          <w:lang w:val="en-US" w:eastAsia="zh-CN"/>
        </w:rPr>
        <w:t xml:space="preserve"> Another policy also embodies Canada</w:t>
      </w:r>
      <w:r>
        <w:rPr>
          <w:rFonts w:hint="default"/>
          <w:lang w:val="en-US" w:eastAsia="zh-CN"/>
        </w:rPr>
        <w:t>’</w:t>
      </w:r>
      <w:r>
        <w:rPr>
          <w:rFonts w:hint="eastAsia"/>
          <w:lang w:val="en-US" w:eastAsia="zh-CN"/>
        </w:rPr>
        <w:t>s attitude towards innovative entrepreneurs who will benefit from “innovation and skill planning”. This is a comprehensive strategy that turns ideas into innovations that adapt to the times and markets.</w:t>
      </w:r>
      <w:r>
        <w:rPr>
          <w:rFonts w:hint="default"/>
          <w:lang w:val="en-US" w:eastAsia="zh-CN"/>
        </w:rPr>
        <w:t>(GEM, 2016).</w:t>
      </w:r>
      <w:r>
        <w:rPr>
          <w:rFonts w:hint="eastAsia"/>
          <w:lang w:val="en-US" w:eastAsia="zh-CN"/>
        </w:rPr>
        <w:t xml:space="preserve"> To create jobs and business opportunities, this program will push Canada to the forefront of innovation and provide Canadians with some skills. Through this innovation and skill plan, the government encourages the public and private sectors to cooperate to bring more innovative products to market. This can help the development of SMEs.</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In Canada, apart from government support for entrepreneurship, Canadians themselves have a highly supportive culture. In Canada, successful entrepreneurs are very respectable, and the Canadian media industry also likes to report on entrepreneurship. In terms of entrepreneurial intention, 55.59% in Canada and 48.86% in the world mean that many people think that they do not have good entrepreneurial abilities. Canada’s entrepreneurial rate is 14.13%, and the fear rate of failure is 43.84%, which is higher than the global average. This shows that Canadians’ fear of failure will not be small, which will hinder their entrepreneurship.</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For Canadians, their attitude toward entrepreneurship is positive. Sixty-one percent of Canadians (aged 16 to 64) think entrepreneurship is an ideal career choice. In Canada, people all over the country attach great importance to the professional status of entrepreneurs. They think that entrepreneurs enjoy a higher social status.</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In 1997, the Canadian government established the CFI (Canadian Foundation Innovation), which is used to help Canada search for innovation, usually providing funding and equipment. Since 1997, a total of $7 billion has been provided for innovation. At the same time, Canada also has its own place of innovation: CTT (Canadian Technology Triangle), which promotes the government to help companies by providing some economic data and information that are needed.</w:t>
      </w:r>
      <w:r>
        <w:rPr>
          <w:rFonts w:hint="default"/>
          <w:lang w:val="en-US" w:eastAsia="zh-CN"/>
        </w:rPr>
        <w:t>(GEM, 2016).</w:t>
      </w:r>
    </w:p>
    <w:p>
      <w:pPr>
        <w:pStyle w:val="4"/>
        <w:rPr>
          <w:rFonts w:hint="eastAsia"/>
          <w:lang w:val="en-US" w:eastAsia="zh-CN"/>
        </w:rPr>
      </w:pPr>
    </w:p>
    <w:p>
      <w:pPr>
        <w:pStyle w:val="4"/>
        <w:rPr>
          <w:rFonts w:hint="default"/>
          <w:lang w:val="en-US" w:eastAsia="zh-CN"/>
        </w:rPr>
      </w:pPr>
      <w:r>
        <w:rPr>
          <w:rFonts w:hint="eastAsia"/>
          <w:lang w:val="en-US" w:eastAsia="zh-CN"/>
        </w:rPr>
        <w:t xml:space="preserve">About </w:t>
      </w:r>
      <w:r>
        <w:rPr>
          <w:rFonts w:hint="default"/>
          <w:lang w:val="en-US" w:eastAsia="zh-CN"/>
        </w:rPr>
        <w:t>Hofstede’s cultural dimensions theory,</w:t>
      </w:r>
      <w:r>
        <w:rPr>
          <w:rFonts w:hint="eastAsia"/>
          <w:lang w:val="en-US" w:eastAsia="zh-CN"/>
        </w:rPr>
        <w:t xml:space="preserve"> </w:t>
      </w:r>
      <w:r>
        <w:rPr>
          <w:rFonts w:hint="default"/>
          <w:lang w:val="en-US" w:eastAsia="zh-CN"/>
        </w:rPr>
        <w:t>Canada scores 80 points in the individualistic dimension, which shows that Canadians have a very individualistic and individualistic social culture that requires self-reliance rather than passive teamwork. This is also an indirect explanation. When Canadians like to start a business. They will prefer to be promoted at work through their personal strength or strength.(Hofstede Insights, 2018)</w:t>
      </w:r>
    </w:p>
    <w:p>
      <w:pPr>
        <w:pStyle w:val="4"/>
        <w:rPr>
          <w:rFonts w:hint="default"/>
          <w:lang w:val="en-US" w:eastAsia="zh-CN"/>
        </w:rPr>
      </w:pPr>
    </w:p>
    <w:p>
      <w:pPr>
        <w:pStyle w:val="4"/>
        <w:rPr>
          <w:rFonts w:hint="eastAsia"/>
          <w:lang w:val="en-US" w:eastAsia="zh-CN"/>
        </w:rPr>
      </w:pPr>
      <w:r>
        <w:rPr>
          <w:rFonts w:hint="eastAsia"/>
          <w:lang w:val="en-US" w:eastAsia="zh-CN"/>
        </w:rPr>
        <w:t>Canada</w:t>
      </w:r>
      <w:r>
        <w:rPr>
          <w:rFonts w:hint="default"/>
          <w:lang w:val="en-US" w:eastAsia="zh-CN"/>
        </w:rPr>
        <w:t>’</w:t>
      </w:r>
      <w:r>
        <w:rPr>
          <w:rFonts w:hint="eastAsia"/>
          <w:lang w:val="en-US" w:eastAsia="zh-CN"/>
        </w:rPr>
        <w:t>s score in the long-term dimension is 36, which is low. It also shows that in the face of future challenges, the society’s culture will retain its original normative ideas, which will also hinder the creation of innovative ideas.</w:t>
      </w:r>
      <w:r>
        <w:rPr>
          <w:rFonts w:hint="default"/>
          <w:lang w:val="en-US" w:eastAsia="zh-CN"/>
        </w:rPr>
        <w:t>(Hofstede Insights, 2018)</w:t>
      </w:r>
    </w:p>
    <w:p>
      <w:pPr>
        <w:pStyle w:val="4"/>
        <w:rPr>
          <w:rFonts w:hint="eastAsia"/>
          <w:lang w:val="en-US" w:eastAsia="zh-CN"/>
        </w:rPr>
      </w:pPr>
    </w:p>
    <w:p>
      <w:pPr>
        <w:pStyle w:val="4"/>
        <w:rPr>
          <w:rFonts w:hint="eastAsia"/>
          <w:lang w:val="en-US" w:eastAsia="zh-CN"/>
        </w:rPr>
      </w:pPr>
      <w:r>
        <w:rPr>
          <w:rFonts w:hint="eastAsia"/>
          <w:lang w:val="en-US" w:eastAsia="zh-CN"/>
        </w:rPr>
        <w:t xml:space="preserve">In general, although some cultures in the socio-cultural context suggest that innovation in the region is not positive, such as long-term direction. However, due to Canada’s economic system and people’s attitude towards innovation, they decided that they liked innovation. Government’s behavior and policies also promoted innovation in all aspects. </w:t>
      </w:r>
    </w:p>
    <w:p>
      <w:pPr>
        <w:pStyle w:val="3"/>
        <w:rPr>
          <w:rFonts w:hint="default"/>
          <w:lang w:val="en-US" w:eastAsia="zh-CN"/>
        </w:rPr>
      </w:pPr>
      <w:bookmarkStart w:id="8" w:name="_Toc12174"/>
      <w:r>
        <w:rPr>
          <w:rFonts w:hint="eastAsia"/>
          <w:lang w:val="en-US" w:eastAsia="zh-CN"/>
        </w:rPr>
        <w:t>2.6 E</w:t>
      </w:r>
      <w:r>
        <w:rPr>
          <w:rFonts w:hint="default"/>
          <w:lang w:val="en-US" w:eastAsia="zh-CN"/>
        </w:rPr>
        <w:t>urope Entrepreneurship</w:t>
      </w:r>
      <w:bookmarkEnd w:id="8"/>
    </w:p>
    <w:p>
      <w:pPr>
        <w:pStyle w:val="4"/>
        <w:rPr>
          <w:rFonts w:hint="eastAsia"/>
          <w:lang w:val="en-US" w:eastAsia="zh-CN"/>
        </w:rPr>
      </w:pPr>
      <w:r>
        <w:rPr>
          <w:rFonts w:hint="eastAsia"/>
          <w:lang w:val="en-US" w:eastAsia="zh-CN"/>
        </w:rPr>
        <w:t>The United Kingdom is an innovation-driven economy with a total population of 65.1 million and a GDP of 28493 billion US dollars. And per capita GDP is 4371 US dollars.</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Regarding government policies and activities, the United Kingdom is committed to the development of a GREAT Enterprise Nation. This activity is a cross-government initiative aimed at providing the UK with the best services under a single brand, which can bring in trade and tourism benefits. After 2013, the British government launched a series of measures for small businesses.</w:t>
      </w:r>
      <w:r>
        <w:rPr>
          <w:rFonts w:hint="default"/>
          <w:lang w:val="en-US" w:eastAsia="zh-CN"/>
        </w:rPr>
        <w:t>(GEM, 2016).</w:t>
      </w:r>
      <w:r>
        <w:rPr>
          <w:rFonts w:hint="eastAsia"/>
          <w:lang w:val="en-US" w:eastAsia="zh-CN"/>
        </w:rPr>
        <w:t xml:space="preserve"> In order to make small businesses have great aspirational plans, Lord Young mentioned many suggestions in his 2015 report on entrepreneurship. For example, a rewards plan for small business constitutions has been developed to encourage business schools and small businesses to work together to achieve the goal of helping small businesses, whether through consultation or direct assistance. There are also 30 million pounds to help small businesses overcome obstacles in innovation and promote the growth of small businesses. There is also the Business Finance Partnership which also provides SMEs with 1 pound new funding.</w:t>
      </w:r>
      <w:r>
        <w:rPr>
          <w:rFonts w:hint="default"/>
          <w:lang w:val="en-US" w:eastAsia="zh-CN"/>
        </w:rPr>
        <w:t>(GEM, 2016).</w:t>
      </w:r>
    </w:p>
    <w:p>
      <w:pPr>
        <w:pStyle w:val="4"/>
        <w:rPr>
          <w:rFonts w:hint="eastAsia"/>
          <w:lang w:val="en-US" w:eastAsia="zh-CN"/>
        </w:rPr>
      </w:pPr>
    </w:p>
    <w:p>
      <w:pPr>
        <w:pStyle w:val="4"/>
        <w:rPr>
          <w:rFonts w:hint="eastAsia"/>
          <w:lang w:val="en-US" w:eastAsia="zh-CN"/>
        </w:rPr>
      </w:pPr>
      <w:r>
        <w:rPr>
          <w:rFonts w:hint="eastAsia"/>
          <w:lang w:val="en-US" w:eastAsia="zh-CN"/>
        </w:rPr>
        <w:t>In 2014, the Small Business Charter (SBC) was launched through which sustainable economic growth can be created by bringing together world-class business schools and SMEs across the UK. There are as many as 5.4 million SMEs in the UK. These SMEs all hope to get support from entrepreneurship, and the ideal state is growth. This will make the greatest contribution to the British economy. A small business charter can enable these small businesses to develop management practices and tailor their business plans. Not only that, SBC has also carried out a series of plans with the Business School, which provides SMEs with advanced business education. Help SMEs solve problems in a pragmatic manner.</w:t>
      </w:r>
      <w:r>
        <w:rPr>
          <w:rFonts w:hint="default"/>
          <w:lang w:val="en-US" w:eastAsia="zh-CN"/>
        </w:rPr>
        <w:t>(GEM, 2016).</w:t>
      </w:r>
    </w:p>
    <w:p>
      <w:pPr>
        <w:pStyle w:val="4"/>
        <w:rPr>
          <w:rFonts w:hint="eastAsia"/>
          <w:lang w:val="en-US" w:eastAsia="zh-CN"/>
        </w:rPr>
      </w:pPr>
    </w:p>
    <w:p>
      <w:pPr>
        <w:pStyle w:val="4"/>
        <w:rPr>
          <w:rFonts w:hint="default"/>
          <w:lang w:val="en-US" w:eastAsia="zh-CN"/>
        </w:rPr>
      </w:pPr>
      <w:r>
        <w:rPr>
          <w:rFonts w:hint="eastAsia"/>
          <w:lang w:val="en-US" w:eastAsia="zh-CN"/>
        </w:rPr>
        <w:t>For the British, their fear of failure rate is 35.85%, lower than the global average, indicating that they are not so negative for entrepreneurship. However, their entrepreneurial intention rate is very low, only 7.27%, and the global average is 21.66%. It shows that many people do not want their own ideas for starting a business in the near future. 55.59% of people think that entrepreneurship is a good career choice, but this is below the global average, which proves that British people have contradictory psychological thoughts because they agree with the high status of successful entrepreneurs. More than the global average, 75.60%</w:t>
      </w:r>
      <w:r>
        <w:rPr>
          <w:rFonts w:hint="default"/>
          <w:lang w:val="en-US" w:eastAsia="zh-CN"/>
        </w:rPr>
        <w:t>.</w:t>
      </w:r>
      <w:r>
        <w:rPr>
          <w:rFonts w:hint="eastAsia"/>
          <w:lang w:val="en-US" w:eastAsia="zh-CN"/>
        </w:rPr>
        <w:t xml:space="preserve"> </w:t>
      </w:r>
      <w:r>
        <w:rPr>
          <w:rFonts w:hint="default"/>
          <w:lang w:val="en-US" w:eastAsia="zh-CN"/>
        </w:rPr>
        <w:t>Moreover, the ability of the British people to perceive opportunities and their perceived chances are below the global average, indicating that the British are not very good at finding opportunities for innovation or entrepreneurship.(GEM, 2016).</w:t>
      </w:r>
    </w:p>
    <w:p>
      <w:pPr>
        <w:pStyle w:val="4"/>
        <w:rPr>
          <w:rFonts w:hint="default"/>
          <w:lang w:val="en-US" w:eastAsia="zh-CN"/>
        </w:rPr>
      </w:pPr>
    </w:p>
    <w:p>
      <w:pPr>
        <w:pStyle w:val="4"/>
        <w:rPr>
          <w:rFonts w:hint="eastAsia"/>
          <w:lang w:val="en-US" w:eastAsia="zh-CN"/>
        </w:rPr>
      </w:pPr>
      <w:r>
        <w:rPr>
          <w:rFonts w:hint="eastAsia"/>
          <w:lang w:val="en-US" w:eastAsia="zh-CN"/>
        </w:rPr>
        <w:t>Analysis of these data can tell that although the British have high recognition for successful entrepreneurs, they themselves do not have a positive attitude toward entrepreneurship, but the government strongly supports the innovation of domestic SMEs. WEF also shows that the United Kingdom is one of the most powerful economies in Europe. This economic background can fully support the country's entrepreneurial development.</w:t>
      </w:r>
    </w:p>
    <w:p>
      <w:pPr>
        <w:pStyle w:val="4"/>
        <w:rPr>
          <w:rFonts w:hint="eastAsia"/>
          <w:lang w:val="en-US" w:eastAsia="zh-CN"/>
        </w:rPr>
      </w:pPr>
    </w:p>
    <w:p>
      <w:pPr>
        <w:pStyle w:val="4"/>
        <w:rPr>
          <w:rFonts w:hint="default"/>
          <w:lang w:val="en-US" w:eastAsia="zh-CN"/>
        </w:rPr>
      </w:pPr>
      <w:r>
        <w:rPr>
          <w:rFonts w:hint="eastAsia"/>
          <w:lang w:val="en-US" w:eastAsia="zh-CN"/>
        </w:rPr>
        <w:t xml:space="preserve">About </w:t>
      </w:r>
      <w:r>
        <w:rPr>
          <w:rFonts w:hint="default"/>
          <w:lang w:val="en-US" w:eastAsia="zh-CN"/>
        </w:rPr>
        <w:t>Hofstede’s cultural dimensions theory,On the dimension of individualism, Britain has a high score of 89. This fully shows that the British are highly individualistic. They have been educated to think for themselves and to understand some of their goals in life and how to do it. The contribution of society shows that under such a social culture, British people will start their own business very often, and people will also be very positive about entrepreneurship.(Hofstede Insights, 2018)</w:t>
      </w:r>
    </w:p>
    <w:p>
      <w:pPr>
        <w:pStyle w:val="4"/>
        <w:rPr>
          <w:rFonts w:hint="default"/>
          <w:lang w:val="en-US" w:eastAsia="zh-CN"/>
        </w:rPr>
      </w:pPr>
    </w:p>
    <w:p>
      <w:pPr>
        <w:pStyle w:val="4"/>
        <w:rPr>
          <w:rFonts w:hint="default"/>
          <w:lang w:val="en-US" w:eastAsia="zh-CN"/>
        </w:rPr>
      </w:pPr>
      <w:r>
        <w:rPr>
          <w:rFonts w:hint="default"/>
          <w:lang w:val="en-US" w:eastAsia="zh-CN"/>
        </w:rPr>
        <w:t>In the long-term direction, the score is 51 points. For this score, Hofstede theory cannot judge the dominant preference in British culture, and it also confirms that Britain has a contradictory mentality. Just as the British have a low intention to start a business and a low rate of fear of failure, this is also a manifestation of the contradiction.(Hofstede Insights, 2018)</w:t>
      </w:r>
    </w:p>
    <w:p>
      <w:pPr>
        <w:pStyle w:val="4"/>
        <w:rPr>
          <w:rFonts w:hint="default"/>
          <w:lang w:val="en-US" w:eastAsia="zh-CN"/>
        </w:rPr>
      </w:pPr>
    </w:p>
    <w:p>
      <w:pPr>
        <w:pStyle w:val="4"/>
        <w:rPr>
          <w:rFonts w:hint="default"/>
          <w:lang w:val="en-US" w:eastAsia="zh-CN"/>
        </w:rPr>
      </w:pPr>
      <w:r>
        <w:rPr>
          <w:rFonts w:hint="default"/>
          <w:lang w:val="en-US" w:eastAsia="zh-CN"/>
        </w:rPr>
        <w:t>With regard to British entrepreneurship, the local government has implemented many measures to help SMEs start their own businesses. A highly individualistic culture is also very suitable for entrepreneurship, but some people will have a conflicting mentality.</w:t>
      </w:r>
    </w:p>
    <w:p>
      <w:pPr>
        <w:pStyle w:val="4"/>
        <w:rPr>
          <w:rFonts w:hint="default"/>
          <w:lang w:val="en-US" w:eastAsia="zh-CN"/>
        </w:rPr>
      </w:pPr>
    </w:p>
    <w:p>
      <w:pPr>
        <w:pStyle w:val="3"/>
        <w:rPr>
          <w:rFonts w:hint="default"/>
          <w:lang w:val="en-US" w:eastAsia="zh-CN"/>
        </w:rPr>
      </w:pPr>
      <w:bookmarkStart w:id="9" w:name="_Toc230"/>
      <w:r>
        <w:rPr>
          <w:rFonts w:hint="eastAsia"/>
          <w:lang w:val="en-US" w:eastAsia="zh-CN"/>
        </w:rPr>
        <w:t>2.7 L</w:t>
      </w:r>
      <w:r>
        <w:rPr>
          <w:rFonts w:hint="default"/>
          <w:lang w:val="en-US" w:eastAsia="zh-CN"/>
        </w:rPr>
        <w:t>atin America &amp; Caribbean Entrepreneurship</w:t>
      </w:r>
      <w:bookmarkEnd w:id="9"/>
    </w:p>
    <w:p>
      <w:pPr>
        <w:pStyle w:val="4"/>
        <w:rPr>
          <w:rFonts w:hint="default"/>
          <w:lang w:val="en-US" w:eastAsia="zh-CN"/>
        </w:rPr>
      </w:pPr>
      <w:r>
        <w:rPr>
          <w:rFonts w:hint="default"/>
          <w:lang w:val="en-US" w:eastAsia="zh-CN"/>
        </w:rPr>
        <w:t>Brazil is one of the largest countries in Latin America, with a population of 204.5 million people, a GDP of 1.7726 billion dollars, and a per capita GDP of 8670 dollars. Regarding Brazilian government activities, Brazil is one of the most entrepreneurial countries in the world. Since 2011, more than 40% of adults have started to participate in new businesses and the proportion of participating businesses and new businesses has been rising. Brazilians are always positive about the entrepreneurial spirit. They are very much in agreement with the status of entrepreneurs. At the same time, they feel that entrepreneurship is an active choice. Through statistics, there are about a quarter of adults planning for the next three years. Implement entrepreneurship. In 2015, the number of entrepreneurs in Brazil increased to 43.5%. However, the economic recession has led to the unemployment of many small businesses.(GEM, 2016).</w:t>
      </w:r>
    </w:p>
    <w:p>
      <w:pPr>
        <w:pStyle w:val="4"/>
        <w:rPr>
          <w:rFonts w:hint="default"/>
          <w:lang w:val="en-US" w:eastAsia="zh-CN"/>
        </w:rPr>
      </w:pPr>
    </w:p>
    <w:p>
      <w:pPr>
        <w:pStyle w:val="4"/>
        <w:rPr>
          <w:rFonts w:hint="default"/>
          <w:lang w:val="en-US" w:eastAsia="zh-CN"/>
        </w:rPr>
      </w:pPr>
      <w:r>
        <w:rPr>
          <w:rFonts w:hint="default"/>
          <w:lang w:val="en-US" w:eastAsia="zh-CN"/>
        </w:rPr>
        <w:t>Although Brazilians are positive about entrepreneurial attitudes, high taxes and complicated formalities have caused entrepreneurs to be subject to many restrictions. Complex registration procedures have led to slow progress in innovation, and the lack of infrastructure and research is also inadequate. One of the factors that limits innovation.(GEM, 2016).</w:t>
      </w:r>
    </w:p>
    <w:p>
      <w:pPr>
        <w:pStyle w:val="4"/>
        <w:rPr>
          <w:rFonts w:hint="default"/>
          <w:lang w:val="en-US" w:eastAsia="zh-CN"/>
        </w:rPr>
      </w:pPr>
    </w:p>
    <w:p>
      <w:pPr>
        <w:pStyle w:val="4"/>
        <w:rPr>
          <w:rFonts w:hint="default"/>
          <w:lang w:val="en-US" w:eastAsia="zh-CN"/>
        </w:rPr>
      </w:pPr>
      <w:r>
        <w:rPr>
          <w:rFonts w:hint="default"/>
          <w:lang w:val="en-US" w:eastAsia="zh-CN"/>
        </w:rPr>
        <w:t>The Brazilian government aims to strengthen the local innovative spirit and retain talented people in remote areas. In 2015, the government launched a creative warehouse (</w:t>
      </w:r>
      <w:r>
        <w:rPr>
          <w:rStyle w:val="14"/>
        </w:rPr>
        <w:fldChar w:fldCharType="begin"/>
      </w:r>
      <w:r>
        <w:rPr>
          <w:rStyle w:val="14"/>
        </w:rPr>
        <w:instrText xml:space="preserve"> HYPERLINK "http://www.armazemdacriatividade.org/" \t "http://www.gemconsortium.org/country-profile/_blank" </w:instrText>
      </w:r>
      <w:r>
        <w:rPr>
          <w:rStyle w:val="14"/>
        </w:rPr>
        <w:fldChar w:fldCharType="separate"/>
      </w:r>
      <w:r>
        <w:rPr>
          <w:rStyle w:val="14"/>
          <w:rFonts w:hint="default"/>
        </w:rPr>
        <w:t>Armazem de Criatividade</w:t>
      </w:r>
      <w:r>
        <w:rPr>
          <w:rStyle w:val="14"/>
          <w:rFonts w:hint="default"/>
        </w:rPr>
        <w:fldChar w:fldCharType="end"/>
      </w:r>
      <w:r>
        <w:rPr>
          <w:rFonts w:hint="default"/>
          <w:lang w:val="en-US" w:eastAsia="zh-CN"/>
        </w:rPr>
        <w:t>). Crucially, this measure integrates a range of activities. The purpose is to promote beneficial synergies and achieve creative and innovative projects. (GEM, 2016).This creative warehouse is not only to help the development of the local economy, but also to give opportunities to those young people who have received higher education, which can narrow the economic gap between regions.</w:t>
      </w:r>
    </w:p>
    <w:p>
      <w:pPr>
        <w:pStyle w:val="4"/>
        <w:rPr>
          <w:rFonts w:hint="default"/>
          <w:lang w:val="en-US" w:eastAsia="zh-CN"/>
        </w:rPr>
      </w:pPr>
    </w:p>
    <w:p>
      <w:pPr>
        <w:pStyle w:val="4"/>
        <w:rPr>
          <w:rFonts w:hint="default"/>
          <w:lang w:val="en-US" w:eastAsia="zh-CN"/>
        </w:rPr>
      </w:pPr>
      <w:r>
        <w:rPr>
          <w:rFonts w:hint="default"/>
          <w:lang w:val="en-US" w:eastAsia="zh-CN"/>
        </w:rPr>
        <w:t>The goal of this creative warehouse is to complete some indicators by September 2019. For example, 1,000 people were qualified for training, and 200 local companies were assisted by high-tech laboratories for innovation. 500 users can meet with other young entrepreneurs through cooperation. There are also 40 companies that have access to financing assistance.(GEM, 2016).</w:t>
      </w:r>
    </w:p>
    <w:p>
      <w:pPr>
        <w:pStyle w:val="4"/>
        <w:rPr>
          <w:rFonts w:hint="default"/>
          <w:lang w:val="en-US" w:eastAsia="zh-CN"/>
        </w:rPr>
      </w:pPr>
    </w:p>
    <w:p>
      <w:pPr>
        <w:pStyle w:val="4"/>
        <w:rPr>
          <w:rFonts w:hint="default"/>
          <w:lang w:val="en-US" w:eastAsia="zh-CN"/>
        </w:rPr>
      </w:pPr>
      <w:r>
        <w:rPr>
          <w:rFonts w:hint="default"/>
          <w:lang w:val="en-US" w:eastAsia="zh-CN"/>
        </w:rPr>
        <w:t>The perception rate and perception ratio of Brazilians are higher than the global average. This shows that many people in Brazil have the ability to see good opportunities. However, in Brazil, because of the overpopulation, there are still many people who do not have high recognition of entrepreneurs, and many people do not think that entrepreneurship is a good career choice.(GEM, 2016).</w:t>
      </w:r>
    </w:p>
    <w:p>
      <w:pPr>
        <w:pStyle w:val="4"/>
        <w:rPr>
          <w:rFonts w:hint="default"/>
          <w:lang w:val="en-US" w:eastAsia="zh-CN"/>
        </w:rPr>
      </w:pPr>
    </w:p>
    <w:p>
      <w:pPr>
        <w:pStyle w:val="4"/>
        <w:rPr>
          <w:rFonts w:hint="default"/>
          <w:lang w:val="en-US" w:eastAsia="zh-CN"/>
        </w:rPr>
      </w:pPr>
    </w:p>
    <w:p>
      <w:pPr>
        <w:pStyle w:val="4"/>
        <w:rPr>
          <w:rFonts w:hint="default"/>
          <w:lang w:val="en-US" w:eastAsia="zh-CN"/>
        </w:rPr>
      </w:pPr>
      <w:r>
        <w:rPr>
          <w:rFonts w:hint="eastAsia"/>
          <w:lang w:val="en-US" w:eastAsia="zh-CN"/>
        </w:rPr>
        <w:t xml:space="preserve">About </w:t>
      </w:r>
      <w:r>
        <w:rPr>
          <w:rFonts w:hint="default"/>
          <w:lang w:val="en-US" w:eastAsia="zh-CN"/>
        </w:rPr>
        <w:t>Hofstede’s cultural dimensions theory,</w:t>
      </w:r>
      <w:r>
        <w:rPr>
          <w:rFonts w:hint="eastAsia"/>
          <w:lang w:val="en-US" w:eastAsia="zh-CN"/>
        </w:rPr>
        <w:t xml:space="preserve"> t</w:t>
      </w:r>
      <w:r>
        <w:rPr>
          <w:rFonts w:hint="default"/>
          <w:lang w:val="en-US" w:eastAsia="zh-CN"/>
        </w:rPr>
        <w:t>he score on the individualistic dimension is 38 points, which means that in Brazil, people will be integrated into large groups, especially large families. This social culture is not conducive to people's entrepreneurship. Only a high degree of individualism can better play its own characteristics.(Hofstede Insights, 2018)</w:t>
      </w:r>
    </w:p>
    <w:p>
      <w:pPr>
        <w:pStyle w:val="4"/>
        <w:rPr>
          <w:rFonts w:hint="default"/>
          <w:lang w:val="en-US" w:eastAsia="zh-CN"/>
        </w:rPr>
      </w:pPr>
    </w:p>
    <w:p>
      <w:pPr>
        <w:pStyle w:val="4"/>
        <w:rPr>
          <w:rFonts w:hint="eastAsia"/>
          <w:lang w:val="en-US" w:eastAsia="zh-CN"/>
        </w:rPr>
      </w:pPr>
      <w:r>
        <w:rPr>
          <w:rFonts w:hint="eastAsia"/>
          <w:lang w:val="en-US" w:eastAsia="zh-CN"/>
        </w:rPr>
        <w:t>For the Brazilian government, the government wants more and more entrepreneurial businesses because it can bring about economic growth. However, due to the lag in infrastructure and the complexity of registration procedures, Brazilians' innovation is greatly limited. The large population also causes many people to have no favor for entrepreneurs and does not believe that entrepreneurship is a good career choice. And in terms of social culture, Brazilians are collectivists and influence the development of entrepreneurship.</w:t>
      </w:r>
    </w:p>
    <w:p>
      <w:pPr>
        <w:pStyle w:val="4"/>
        <w:rPr>
          <w:rFonts w:hint="eastAsia"/>
          <w:lang w:val="en-US" w:eastAsia="zh-CN"/>
        </w:rPr>
      </w:pPr>
    </w:p>
    <w:p>
      <w:pPr>
        <w:pStyle w:val="2"/>
        <w:rPr>
          <w:rFonts w:hint="default"/>
          <w:lang w:val="en-US" w:eastAsia="zh-CN"/>
        </w:rPr>
      </w:pPr>
      <w:bookmarkStart w:id="10" w:name="_Toc4888"/>
      <w:r>
        <w:rPr>
          <w:rFonts w:hint="eastAsia"/>
          <w:lang w:val="en-US" w:eastAsia="zh-CN"/>
        </w:rPr>
        <w:t>3.0 C</w:t>
      </w:r>
      <w:r>
        <w:rPr>
          <w:rFonts w:hint="default"/>
          <w:lang w:val="en-US" w:eastAsia="zh-CN"/>
        </w:rPr>
        <w:t>onclusion</w:t>
      </w:r>
      <w:bookmarkEnd w:id="10"/>
    </w:p>
    <w:p>
      <w:pPr>
        <w:pStyle w:val="4"/>
        <w:rPr>
          <w:rFonts w:hint="eastAsia"/>
          <w:lang w:val="en-US" w:eastAsia="zh-CN"/>
        </w:rPr>
      </w:pPr>
      <w:r>
        <w:rPr>
          <w:rFonts w:hint="eastAsia"/>
          <w:lang w:val="en-US" w:eastAsia="zh-CN"/>
        </w:rPr>
        <w:t>This report selects five representative countries from five regions. It analyzes the different attitudes of different countries to entrepreneurship and critically evaluates the entrepreneurial spirit of each region or country. Regarding Zambia, the local government is willing to support entrepreneurship, but the restrictions on receiving basic equipment and costs cannot be achieved. Can not provide a good environment, only people unilaterally want to start a business. Regarding Singapore, the government</w:t>
      </w:r>
      <w:r>
        <w:rPr>
          <w:rFonts w:hint="default"/>
          <w:lang w:val="en-US" w:eastAsia="zh-CN"/>
        </w:rPr>
        <w:t>’</w:t>
      </w:r>
      <w:r>
        <w:rPr>
          <w:rFonts w:hint="eastAsia"/>
          <w:lang w:val="en-US" w:eastAsia="zh-CN"/>
        </w:rPr>
        <w:t>s policies and willingness are to support population entrepreneurship. However, people’s fear of entrepreneurial failure and the lack of individualistic social culture have led to people often failing to start their own businesses. They also have a deep-rooted ideology in Singapore that only entrepreneur</w:t>
      </w:r>
      <w:r>
        <w:rPr>
          <w:rFonts w:hint="default"/>
          <w:lang w:val="en-US" w:eastAsia="zh-CN"/>
        </w:rPr>
        <w:t>’</w:t>
      </w:r>
      <w:r>
        <w:rPr>
          <w:rFonts w:hint="eastAsia"/>
          <w:lang w:val="en-US" w:eastAsia="zh-CN"/>
        </w:rPr>
        <w:t>s children are involved. Can become an entrepreneur. With respect to Canada, Canada is not only highly supported by the local government for population entrepreneurship, but also the country</w:t>
      </w:r>
      <w:r>
        <w:rPr>
          <w:rFonts w:hint="default"/>
          <w:lang w:val="en-US" w:eastAsia="zh-CN"/>
        </w:rPr>
        <w:t>’</w:t>
      </w:r>
      <w:r>
        <w:rPr>
          <w:rFonts w:hint="eastAsia"/>
          <w:lang w:val="en-US" w:eastAsia="zh-CN"/>
        </w:rPr>
        <w:t>s economic environment can well meet people</w:t>
      </w:r>
      <w:r>
        <w:rPr>
          <w:rFonts w:hint="default"/>
          <w:lang w:val="en-US" w:eastAsia="zh-CN"/>
        </w:rPr>
        <w:t>’</w:t>
      </w:r>
      <w:r>
        <w:rPr>
          <w:rFonts w:hint="eastAsia"/>
          <w:lang w:val="en-US" w:eastAsia="zh-CN"/>
        </w:rPr>
        <w:t>s entrepreneurial requirements. Canadians are also very passionate about entrepreneurship. Regarding the United Kingdom, small and medium-sized enterprises have been taken care of by the government. They have not only implemented a series of policies that can help SMEs, but also encouraged people to innovate through SMEs. However, people's thinking is also very contradictory. The British did not have a high opinion of entrepreneurs, nor did they think that entrepreneurship is a good career choice. With regard to Brazil, the local government is very supportive of entrepreneurship and can be seen through the innovative warehouses and other policies that they have established. However, the backwardness of equipment and the complexity of registration procedures for innovation have resulted in a long time for change, and people will lose attention to innovation.</w:t>
      </w:r>
    </w:p>
    <w:p>
      <w:pPr>
        <w:pStyle w:val="4"/>
        <w:rPr>
          <w:rFonts w:hint="eastAsia"/>
          <w:lang w:val="en-US" w:eastAsia="zh-CN"/>
        </w:rPr>
      </w:pPr>
    </w:p>
    <w:p>
      <w:pPr>
        <w:pStyle w:val="4"/>
        <w:rPr>
          <w:rFonts w:hint="eastAsia"/>
          <w:lang w:val="en-US" w:eastAsia="zh-CN"/>
        </w:rPr>
      </w:pPr>
    </w:p>
    <w:p>
      <w:pPr>
        <w:pStyle w:val="4"/>
        <w:rPr>
          <w:rFonts w:hint="eastAsia"/>
          <w:lang w:val="en-US" w:eastAsia="zh-CN"/>
        </w:rPr>
      </w:pPr>
    </w:p>
    <w:p>
      <w:pPr>
        <w:pStyle w:val="4"/>
        <w:rPr>
          <w:rFonts w:hint="eastAsia"/>
          <w:lang w:val="en-US" w:eastAsia="zh-CN"/>
        </w:rPr>
      </w:pPr>
    </w:p>
    <w:p>
      <w:pPr>
        <w:pStyle w:val="4"/>
        <w:rPr>
          <w:rFonts w:hint="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lang w:val="en-US" w:eastAsia="zh-CN"/>
        </w:rPr>
      </w:pPr>
    </w:p>
    <w:p>
      <w:pPr>
        <w:pStyle w:val="4"/>
        <w:rPr>
          <w:rFonts w:hint="eastAsia" w:eastAsiaTheme="minorEastAsia"/>
          <w:b/>
          <w:bCs/>
          <w:sz w:val="28"/>
          <w:szCs w:val="28"/>
          <w:lang w:val="en-US" w:eastAsia="zh-CN"/>
        </w:rPr>
      </w:pPr>
      <w:r>
        <w:rPr>
          <w:rFonts w:hint="default"/>
          <w:b/>
          <w:bCs/>
          <w:sz w:val="28"/>
          <w:szCs w:val="28"/>
          <w:lang w:val="en-US" w:eastAsia="zh-CN"/>
        </w:rPr>
        <w:t>References</w:t>
      </w:r>
    </w:p>
    <w:p>
      <w:pPr>
        <w:pStyle w:val="4"/>
        <w:rPr>
          <w:rFonts w:hint="default"/>
        </w:rPr>
      </w:pPr>
      <w:r>
        <w:t xml:space="preserve">BURKHAUSER, R.V. and AL, E., 1996. </w:t>
      </w:r>
      <w:r>
        <w:rPr>
          <w:b/>
          <w:bCs/>
        </w:rPr>
        <w:t>"Who gets what" from minimum wage hikes: A re-estimation of Card and Krueger's distributional analysis in Myth and Measurement: The New Economics of the Minimum Wage.</w:t>
      </w:r>
      <w:r>
        <w:rPr>
          <w:rFonts w:hint="default"/>
          <w:b/>
          <w:bCs/>
        </w:rPr>
        <w:t> Industrial &amp; labor relations review</w:t>
      </w:r>
      <w:r>
        <w:rPr>
          <w:rFonts w:hint="default"/>
        </w:rPr>
        <w:t>, 49(3), pp. 547</w:t>
      </w:r>
    </w:p>
    <w:p>
      <w:pPr>
        <w:pStyle w:val="4"/>
        <w:rPr>
          <w:rFonts w:hint="default"/>
        </w:rPr>
      </w:pPr>
    </w:p>
    <w:p>
      <w:pPr>
        <w:pStyle w:val="4"/>
        <w:rPr>
          <w:rFonts w:hint="default"/>
          <w:lang w:val="en-US"/>
        </w:rPr>
      </w:pPr>
      <w:r>
        <w:rPr>
          <w:rFonts w:hint="default"/>
          <w:lang w:val="en-US"/>
        </w:rPr>
        <w:t>Gemconsortium background, 2017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"https://www.gemconsortium.org/country-profile/120"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https://www.gemconsortium.org/country-profile/120</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22April 2018]</w:t>
      </w:r>
    </w:p>
    <w:p>
      <w:pPr>
        <w:pStyle w:val="4"/>
        <w:rPr>
          <w:rFonts w:hint="default"/>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Gemconsortium background, 2017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"https://www.gemconsortium.org/country-profile/105"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https://www.gemconsortium.org/country-profile/105</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20 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Gemconsortium background, 2017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"https://www.gemconsortium.org/country-profile/121"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https://www.gemconsortium.org/country-profile/121</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21 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Gemconsortium background, 2017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"https://www.gemconsortium.org/country-profile/46"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https://www.gemconsortium.org/country-profile/46</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21April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Gemconsortium background, 2017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"https://www.gemconsortium.org/country-profile/49"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https://www.gemconsortium.org/country-profile/49</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21 April 2018]</w:t>
      </w:r>
    </w:p>
    <w:p>
      <w:pPr>
        <w:pStyle w:val="4"/>
        <w:rPr>
          <w:rFonts w:hint="default"/>
        </w:rPr>
      </w:pPr>
    </w:p>
    <w:p>
      <w:pPr>
        <w:pStyle w:val="4"/>
        <w:rPr>
          <w:rFonts w:hint="default"/>
          <w:lang w:val="en-US"/>
        </w:rPr>
      </w:pPr>
      <w:r>
        <w:rPr>
          <w:rFonts w:hint="default"/>
          <w:lang w:val="en-US"/>
        </w:rPr>
        <w:t>Hofstede Insights , 2018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"https://www.hofstede-insights.com/country-comparison/zambia/"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https://www.hofstede-insights.com/country-comparison/zambia/</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22 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Hofstede Insights , 2018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"https://www.hofstede-insights.com/country-comparison/singapore/"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https://www.hofstede-insights.com/country-comparison/singapore/</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22 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Hofstede Insights , 2018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"https://www.hofstede-insights.com/country-comparison/canada/"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https://www.hofstede-insights.com/country-comparison/canada/</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lang w:val="en-US"/>
        </w:rPr>
      </w:pPr>
      <w:r>
        <w:rPr>
          <w:rFonts w:hint="default"/>
          <w:lang w:val="en-US"/>
        </w:rPr>
        <w:t>[Accessed on 20 April 2018]</w:t>
      </w:r>
    </w:p>
    <w:p>
      <w:pPr>
        <w:pStyle w:val="4"/>
        <w:rPr>
          <w:rFonts w:hint="default"/>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Hofstede Insights , 2018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"https://www.hofstede-insights.com/country-comparison/the-uk/"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https://www.hofstede-insights.com/country-comparison/the-uk/</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[Accessed on 20April 2018]</w:t>
      </w:r>
    </w:p>
    <w:p>
      <w:pPr>
        <w:pStyle w:val="4"/>
        <w:rPr>
          <w:rFonts w:hint="default" w:ascii="Verdana" w:hAnsi="Verdana" w:eastAsia="宋体" w:cs="Verdana"/>
          <w:i w:val="0"/>
          <w:caps w:val="0"/>
          <w:color w:val="555555"/>
          <w:spacing w:val="0"/>
          <w:sz w:val="18"/>
          <w:szCs w:val="18"/>
          <w:shd w:val="clear" w:fill="FFFFFF"/>
          <w:lang w:val="en-US"/>
        </w:rPr>
      </w:pP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Hofstede Insights , 2018 [Online]</w:t>
      </w:r>
    </w:p>
    <w:p>
      <w:pPr>
        <w:pStyle w:val="4"/>
        <w:rPr>
          <w:rFonts w:hint="default" w:ascii="Verdana" w:hAnsi="Verdana" w:eastAsia="宋体" w:cs="Verdana"/>
          <w:i w:val="0"/>
          <w:caps w:val="0"/>
          <w:color w:val="555555"/>
          <w:spacing w:val="0"/>
          <w:sz w:val="18"/>
          <w:szCs w:val="18"/>
          <w:shd w:val="clear" w:fill="FFFFFF"/>
          <w:lang w:val="en-US"/>
        </w:rPr>
      </w:pPr>
      <w:r>
        <w:rPr>
          <w:rFonts w:hint="default"/>
          <w:lang w:val="en-US"/>
        </w:rPr>
        <w:t>Available at:</w:t>
      </w:r>
      <w:r>
        <w:rPr>
          <w:rFonts w:hint="default" w:ascii="Verdana" w:hAnsi="Verdana" w:eastAsia="宋体" w:cs="Verdana"/>
          <w:i w:val="0"/>
          <w:caps w:val="0"/>
          <w:color w:val="555555"/>
          <w:spacing w:val="0"/>
          <w:sz w:val="18"/>
          <w:szCs w:val="18"/>
          <w:shd w:val="clear" w:fill="FFFFFF"/>
          <w:lang w:val="en-US"/>
        </w:rPr>
        <w:fldChar w:fldCharType="begin"/>
      </w:r>
      <w:r>
        <w:rPr>
          <w:rFonts w:hint="default" w:ascii="Verdana" w:hAnsi="Verdana" w:eastAsia="宋体" w:cs="Verdana"/>
          <w:i w:val="0"/>
          <w:caps w:val="0"/>
          <w:color w:val="555555"/>
          <w:spacing w:val="0"/>
          <w:sz w:val="18"/>
          <w:szCs w:val="18"/>
          <w:shd w:val="clear" w:fill="FFFFFF"/>
          <w:lang w:val="en-US"/>
        </w:rPr>
        <w:instrText xml:space="preserve"> HYPERLINK "https://www.hofstede-insights.com/country-comparison/brazil/" </w:instrText>
      </w:r>
      <w:r>
        <w:rPr>
          <w:rFonts w:hint="default" w:ascii="Verdana" w:hAnsi="Verdana" w:eastAsia="宋体" w:cs="Verdana"/>
          <w:i w:val="0"/>
          <w:caps w:val="0"/>
          <w:color w:val="555555"/>
          <w:spacing w:val="0"/>
          <w:sz w:val="18"/>
          <w:szCs w:val="18"/>
          <w:shd w:val="clear" w:fill="FFFFFF"/>
          <w:lang w:val="en-US"/>
        </w:rPr>
        <w:fldChar w:fldCharType="separate"/>
      </w:r>
      <w:r>
        <w:rPr>
          <w:rStyle w:val="11"/>
          <w:rFonts w:hint="default" w:ascii="Verdana" w:hAnsi="Verdana" w:eastAsia="宋体" w:cs="Verdana"/>
          <w:i w:val="0"/>
          <w:caps w:val="0"/>
          <w:spacing w:val="0"/>
          <w:sz w:val="18"/>
          <w:szCs w:val="18"/>
          <w:shd w:val="clear" w:fill="FFFFFF"/>
          <w:lang w:val="en-US"/>
        </w:rPr>
        <w:t>https://www.hofstede-insights.com/country-comparison/brazil/</w:t>
      </w:r>
      <w:r>
        <w:rPr>
          <w:rFonts w:hint="default" w:ascii="Verdana" w:hAnsi="Verdana" w:eastAsia="宋体" w:cs="Verdana"/>
          <w:i w:val="0"/>
          <w:caps w:val="0"/>
          <w:color w:val="555555"/>
          <w:spacing w:val="0"/>
          <w:sz w:val="18"/>
          <w:szCs w:val="18"/>
          <w:shd w:val="clear" w:fill="FFFFFF"/>
          <w:lang w:val="en-US"/>
        </w:rPr>
        <w:fldChar w:fldCharType="end"/>
      </w:r>
    </w:p>
    <w:p>
      <w:pPr>
        <w:pStyle w:val="4"/>
        <w:rPr>
          <w:rFonts w:hint="default"/>
          <w:lang w:val="en-US"/>
        </w:rPr>
      </w:pPr>
      <w:r>
        <w:rPr>
          <w:rFonts w:hint="default"/>
          <w:lang w:val="en-US"/>
        </w:rPr>
        <w:t>[Accessed on 20 April 2018]</w:t>
      </w:r>
    </w:p>
    <w:p>
      <w:pPr>
        <w:pStyle w:val="4"/>
        <w:rPr>
          <w:rFonts w:hint="default"/>
        </w:rPr>
      </w:pPr>
    </w:p>
    <w:p>
      <w:pPr>
        <w:pStyle w:val="4"/>
        <w:rPr>
          <w:rFonts w:hint="default" w:ascii="Verdana" w:hAnsi="Verdana" w:eastAsia="宋体" w:cs="Verdana"/>
          <w:i w:val="0"/>
          <w:caps w:val="0"/>
          <w:color w:val="555555"/>
          <w:spacing w:val="0"/>
          <w:sz w:val="18"/>
          <w:szCs w:val="18"/>
          <w:shd w:val="clear" w:fill="FFFFFF"/>
        </w:rPr>
      </w:pPr>
      <w:r>
        <w:rPr>
          <w:rStyle w:val="14"/>
        </w:rPr>
        <w:t xml:space="preserve">YEGANEH, H., 2011. </w:t>
      </w:r>
      <w:r>
        <w:rPr>
          <w:rStyle w:val="14"/>
          <w:b/>
          <w:bCs/>
        </w:rPr>
        <w:t>A generic conceptualization of the cultural distance index.</w:t>
      </w:r>
      <w:r>
        <w:rPr>
          <w:rStyle w:val="14"/>
          <w:rFonts w:hint="default"/>
          <w:b/>
          <w:bCs/>
        </w:rPr>
        <w:t> Journal of Strategy and Management</w:t>
      </w:r>
      <w:r>
        <w:rPr>
          <w:rStyle w:val="14"/>
          <w:rFonts w:hint="default"/>
        </w:rPr>
        <w:t>, 4(4), pp. 325-346</w:t>
      </w:r>
      <w:r>
        <w:rPr>
          <w:rFonts w:hint="default" w:ascii="Verdana" w:hAnsi="Verdana" w:eastAsia="宋体" w:cs="Verdana"/>
          <w:i w:val="0"/>
          <w:caps w:val="0"/>
          <w:color w:val="555555"/>
          <w:spacing w:val="0"/>
          <w:sz w:val="18"/>
          <w:szCs w:val="18"/>
          <w:shd w:val="clear" w:fill="FFFFFF"/>
        </w:rPr>
        <w:t>.</w:t>
      </w:r>
    </w:p>
    <w:p>
      <w:pPr>
        <w:pStyle w:val="4"/>
        <w:rPr>
          <w:rFonts w:hint="default" w:ascii="Verdana" w:hAnsi="Verdana" w:eastAsia="宋体" w:cs="Verdana"/>
          <w:i w:val="0"/>
          <w:caps w:val="0"/>
          <w:color w:val="555555"/>
          <w:spacing w:val="0"/>
          <w:sz w:val="18"/>
          <w:szCs w:val="18"/>
          <w:shd w:val="clear" w:fill="FFFFFF"/>
        </w:rPr>
      </w:pPr>
    </w:p>
    <w:p>
      <w:pPr>
        <w:pStyle w:val="4"/>
        <w:rPr>
          <w:rFonts w:hint="default" w:ascii="Verdana" w:hAnsi="Verdana" w:eastAsia="宋体" w:cs="Verdana"/>
          <w:i w:val="0"/>
          <w:caps w:val="0"/>
          <w:color w:val="555555"/>
          <w:spacing w:val="0"/>
          <w:sz w:val="18"/>
          <w:szCs w:val="18"/>
          <w:shd w:val="clear" w:fill="FFFFFF"/>
        </w:rPr>
      </w:pPr>
      <w:r>
        <w:rPr>
          <w:rStyle w:val="14"/>
        </w:rPr>
        <w:t xml:space="preserve">YEGANEH, H., 2013. </w:t>
      </w:r>
      <w:r>
        <w:rPr>
          <w:rStyle w:val="14"/>
          <w:b/>
          <w:bCs/>
        </w:rPr>
        <w:t>A compound index of cultural dimensions: implications and applications.</w:t>
      </w:r>
      <w:r>
        <w:rPr>
          <w:rStyle w:val="14"/>
          <w:rFonts w:hint="default"/>
          <w:b/>
          <w:bCs/>
        </w:rPr>
        <w:t> International Journal of Organizational Analysis</w:t>
      </w:r>
      <w:r>
        <w:rPr>
          <w:rStyle w:val="14"/>
          <w:rFonts w:hint="default"/>
        </w:rPr>
        <w:t>, 21(1), pp. 53-65</w:t>
      </w:r>
      <w:r>
        <w:rPr>
          <w:rFonts w:hint="default" w:ascii="Verdana" w:hAnsi="Verdana" w:eastAsia="宋体" w:cs="Verdana"/>
          <w:i w:val="0"/>
          <w:caps w:val="0"/>
          <w:color w:val="555555"/>
          <w:spacing w:val="0"/>
          <w:sz w:val="18"/>
          <w:szCs w:val="18"/>
          <w:shd w:val="clear" w:fill="FFFFFF"/>
        </w:rPr>
        <w:t>.</w:t>
      </w:r>
    </w:p>
    <w:p>
      <w:pPr>
        <w:pStyle w:val="4"/>
        <w:rPr>
          <w:rFonts w:hint="eastAsia" w:eastAsiaTheme="minorEastAsia"/>
          <w:b/>
          <w:bCs/>
          <w:sz w:val="28"/>
          <w:szCs w:val="28"/>
          <w:lang w:val="en-US" w:eastAsia="zh-CN"/>
        </w:rPr>
      </w:pPr>
    </w:p>
    <w:p>
      <w:pPr>
        <w:pStyle w:val="4"/>
        <w:rPr>
          <w:rFonts w:hint="eastAsia"/>
          <w:lang w:val="en-US" w:eastAsia="zh-CN"/>
        </w:rPr>
      </w:pPr>
    </w:p>
    <w:sectPr>
      <w:footerReference r:id="rId3" w:type="default"/>
      <w:pgSz w:w="11906" w:h="16838"/>
      <w:pgMar w:top="1134" w:right="1134" w:bottom="1134" w:left="1134"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lang w:val="en-US"/>
                            </w:rPr>
                          </w:pPr>
                          <w:r>
                            <w:rPr>
                              <w:lang w:val="en-US"/>
                            </w:rPr>
                            <w:fldChar w:fldCharType="begin"/>
                          </w:r>
                          <w:r>
                            <w:rPr>
                              <w:lang w:val="en-US"/>
                            </w:rPr>
                            <w:instrText xml:space="preserve"> PAGE  \* MERGEFORMAT </w:instrText>
                          </w:r>
                          <w:r>
                            <w:rPr>
                              <w:lang w:val="en-US"/>
                            </w:rPr>
                            <w:fldChar w:fldCharType="separate"/>
                          </w:r>
                          <w:r>
                            <w:rPr>
                              <w:lang w:val="en-US"/>
                            </w:rPr>
                            <w:t>3</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6"/>
                      <w:rPr>
                        <w:lang w:val="en-US"/>
                      </w:rPr>
                    </w:pPr>
                    <w:r>
                      <w:rPr>
                        <w:lang w:val="en-US"/>
                      </w:rPr>
                      <w:fldChar w:fldCharType="begin"/>
                    </w:r>
                    <w:r>
                      <w:rPr>
                        <w:lang w:val="en-US"/>
                      </w:rPr>
                      <w:instrText xml:space="preserve"> PAGE  \* MERGEFORMAT </w:instrText>
                    </w:r>
                    <w:r>
                      <w:rPr>
                        <w:lang w:val="en-US"/>
                      </w:rPr>
                      <w:fldChar w:fldCharType="separate"/>
                    </w:r>
                    <w:r>
                      <w:rPr>
                        <w:lang w:val="en-US"/>
                      </w:rPr>
                      <w:t>3</w:t>
                    </w:r>
                    <w:r>
                      <w:rPr>
                        <w:lang w:val="en-US"/>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ED5C02"/>
    <w:rsid w:val="0A1E3B28"/>
    <w:rsid w:val="0B1251F4"/>
    <w:rsid w:val="1D153072"/>
    <w:rsid w:val="365650E9"/>
    <w:rsid w:val="42646C4A"/>
    <w:rsid w:val="439B1CD8"/>
    <w:rsid w:val="444E7452"/>
    <w:rsid w:val="49CD300E"/>
    <w:rsid w:val="56D22DDD"/>
    <w:rsid w:val="5BF3469D"/>
    <w:rsid w:val="6280643D"/>
    <w:rsid w:val="691A077B"/>
    <w:rsid w:val="6A495CF3"/>
    <w:rsid w:val="6D7158F1"/>
    <w:rsid w:val="704D65F4"/>
    <w:rsid w:val="79BE3E91"/>
    <w:rsid w:val="7A367FA0"/>
    <w:rsid w:val="7B8D1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outlineLvl w:val="0"/>
    </w:pPr>
    <w:rPr>
      <w:rFonts w:hint="eastAsia" w:ascii="Times New Roman" w:hAnsi="Times New Roman" w:eastAsia="宋体" w:cs="宋体"/>
      <w:b/>
      <w:kern w:val="44"/>
      <w:sz w:val="28"/>
      <w:szCs w:val="48"/>
      <w:lang w:bidi="ar"/>
    </w:rPr>
  </w:style>
  <w:style w:type="paragraph" w:styleId="3">
    <w:name w:val="heading 2"/>
    <w:basedOn w:val="1"/>
    <w:next w:val="4"/>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8"/>
    </w:rPr>
  </w:style>
  <w:style w:type="paragraph" w:styleId="5">
    <w:name w:val="heading 3"/>
    <w:basedOn w:val="1"/>
    <w:next w:val="4"/>
    <w:unhideWhenUsed/>
    <w:qFormat/>
    <w:uiPriority w:val="0"/>
    <w:pPr>
      <w:spacing w:before="0" w:beforeAutospacing="1" w:after="0" w:afterAutospacing="1"/>
      <w:jc w:val="left"/>
      <w:outlineLvl w:val="2"/>
    </w:pPr>
    <w:rPr>
      <w:rFonts w:hint="eastAsia" w:ascii="Times New Roman" w:hAnsi="Times New Roman" w:eastAsia="宋体" w:cs="宋体"/>
      <w:b/>
      <w:kern w:val="0"/>
      <w:sz w:val="28"/>
      <w:szCs w:val="27"/>
      <w:lang w:bidi="ar"/>
    </w:rPr>
  </w:style>
  <w:style w:type="character" w:default="1" w:styleId="10">
    <w:name w:val="Default Paragraph Font"/>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customStyle="1" w:styleId="4">
    <w:name w:val="样式1"/>
    <w:basedOn w:val="1"/>
    <w:link w:val="14"/>
    <w:qFormat/>
    <w:uiPriority w:val="0"/>
    <w:rPr>
      <w:rFonts w:ascii="Times New Roman" w:hAnsi="Times New Roman"/>
      <w:sz w:val="24"/>
    </w:rPr>
  </w:style>
  <w:style w:type="paragraph" w:styleId="6">
    <w:name w:val="footer"/>
    <w:basedOn w:val="1"/>
    <w:uiPriority w:val="0"/>
    <w:pPr>
      <w:tabs>
        <w:tab w:val="center" w:pos="4153"/>
        <w:tab w:val="right" w:pos="8306"/>
      </w:tabs>
      <w:snapToGrid w:val="0"/>
      <w:jc w:val="left"/>
    </w:pPr>
    <w:rPr>
      <w:rFonts w:ascii="Times New Roman" w:hAnsi="Times New Roman" w:eastAsia="宋体" w:cs="Times New Roman"/>
      <w:sz w:val="18"/>
      <w:szCs w:val="20"/>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szCs w:val="20"/>
    </w:rPr>
  </w:style>
  <w:style w:type="paragraph" w:styleId="8">
    <w:name w:val="toc 1"/>
    <w:basedOn w:val="1"/>
    <w:next w:val="1"/>
    <w:uiPriority w:val="0"/>
  </w:style>
  <w:style w:type="paragraph" w:styleId="9">
    <w:name w:val="toc 2"/>
    <w:basedOn w:val="1"/>
    <w:next w:val="1"/>
    <w:link w:val="17"/>
    <w:qFormat/>
    <w:uiPriority w:val="0"/>
    <w:pPr>
      <w:ind w:left="420" w:leftChars="200"/>
    </w:pPr>
  </w:style>
  <w:style w:type="character" w:styleId="11">
    <w:name w:val="Hyperlink"/>
    <w:basedOn w:val="10"/>
    <w:uiPriority w:val="0"/>
    <w:rPr>
      <w:color w:val="0000FF"/>
      <w:u w:val="single"/>
    </w:rPr>
  </w:style>
  <w:style w:type="paragraph" w:styleId="13">
    <w:name w:val="List Paragraph"/>
    <w:basedOn w:val="1"/>
    <w:qFormat/>
    <w:uiPriority w:val="34"/>
    <w:pPr>
      <w:ind w:left="720"/>
      <w:contextualSpacing/>
    </w:pPr>
  </w:style>
  <w:style w:type="character" w:customStyle="1" w:styleId="14">
    <w:name w:val="样式1 Char"/>
    <w:link w:val="4"/>
    <w:uiPriority w:val="0"/>
    <w:rPr>
      <w:rFonts w:ascii="Times New Roman" w:hAnsi="Times New Roman"/>
      <w:sz w:val="24"/>
    </w:rPr>
  </w:style>
  <w:style w:type="paragraph" w:customStyle="1" w:styleId="15">
    <w:name w:val="No Spacing"/>
    <w:link w:val="16"/>
    <w:uiPriority w:val="0"/>
    <w:rPr>
      <w:rFonts w:hint="default" w:ascii="Times New Roman" w:hAnsi="Times New Roman" w:eastAsia="宋体" w:cs="Times New Roman"/>
      <w:sz w:val="22"/>
    </w:rPr>
  </w:style>
  <w:style w:type="character" w:customStyle="1" w:styleId="16">
    <w:name w:val="无间隔 Char"/>
    <w:basedOn w:val="10"/>
    <w:link w:val="15"/>
    <w:uiPriority w:val="0"/>
    <w:rPr>
      <w:rFonts w:hint="default" w:ascii="Times New Roman" w:hAnsi="Times New Roman" w:eastAsia="宋体"/>
      <w:sz w:val="22"/>
    </w:rPr>
  </w:style>
  <w:style w:type="character" w:customStyle="1" w:styleId="17">
    <w:name w:val="目录 2 Char"/>
    <w:link w:val="9"/>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86932\Desktop\New%20folder\&#20225;&#19994;&#23478;&#31934;&#31070;\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格纹型"/>
      <sectRole val="1"/>
    </customSectPr>
    <customSectPr/>
    <customSectPr/>
  </customSectProps>
  <customShpExts>
    <customShpInfo spid="_x0000_s1026" textRotate="1"/>
    <customShpInfo spid="_x0000_s1027"/>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0</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86932</dc:creator>
  <cp:lastModifiedBy>86932</cp:lastModifiedBy>
  <dcterms:modified xsi:type="dcterms:W3CDTF">2018-04-27T12:26:51Z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