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AAE18" w14:textId="77777777" w:rsidR="000C5889" w:rsidRPr="00144432" w:rsidRDefault="000C5889" w:rsidP="00EF7D22">
      <w:pPr>
        <w:spacing w:line="360" w:lineRule="auto"/>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0C5889" w:rsidRPr="00144432" w14:paraId="5A479D9B" w14:textId="77777777">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67559BD1" w14:textId="77777777" w:rsidR="000C5889" w:rsidRPr="00144432" w:rsidRDefault="000C5889" w:rsidP="00EF7D22">
            <w:pPr>
              <w:spacing w:line="360" w:lineRule="auto"/>
              <w:jc w:val="both"/>
              <w:rPr>
                <w:rFonts w:ascii="Arial" w:hAnsi="Arial" w:cs="Arial"/>
                <w:b/>
                <w:sz w:val="36"/>
                <w:szCs w:val="32"/>
              </w:rPr>
            </w:pPr>
            <w:r w:rsidRPr="00144432">
              <w:rPr>
                <w:rFonts w:ascii="Arial" w:hAnsi="Arial" w:cs="Arial"/>
                <w:b/>
                <w:sz w:val="36"/>
                <w:szCs w:val="32"/>
              </w:rPr>
              <w:t xml:space="preserve">LEVEL 4 ASSESSMENT SPECIFICATION </w:t>
            </w:r>
          </w:p>
        </w:tc>
      </w:tr>
    </w:tbl>
    <w:p w14:paraId="087626BE" w14:textId="77777777" w:rsidR="000C5889" w:rsidRPr="00144432" w:rsidRDefault="000C5889" w:rsidP="00EF7D22">
      <w:pPr>
        <w:spacing w:line="360" w:lineRule="auto"/>
        <w:jc w:val="both"/>
        <w:rPr>
          <w:rFonts w:ascii="Arial" w:hAnsi="Arial" w:cs="Arial"/>
          <w:b/>
          <w:i/>
          <w:sz w:val="36"/>
          <w:szCs w:val="3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0C5889" w:rsidRPr="00144432" w14:paraId="19124D36" w14:textId="77777777" w:rsidTr="000C5889">
        <w:tc>
          <w:tcPr>
            <w:tcW w:w="2092" w:type="dxa"/>
            <w:tcBorders>
              <w:top w:val="single" w:sz="4" w:space="0" w:color="auto"/>
              <w:left w:val="single" w:sz="4" w:space="0" w:color="auto"/>
              <w:bottom w:val="single" w:sz="4" w:space="0" w:color="auto"/>
              <w:right w:val="single" w:sz="4" w:space="0" w:color="auto"/>
            </w:tcBorders>
            <w:hideMark/>
          </w:tcPr>
          <w:p w14:paraId="37B8FBEC" w14:textId="77777777" w:rsidR="000C5889" w:rsidRPr="00144432" w:rsidRDefault="000C5889" w:rsidP="00EF7D22">
            <w:pPr>
              <w:spacing w:line="360" w:lineRule="auto"/>
              <w:jc w:val="both"/>
              <w:rPr>
                <w:rFonts w:ascii="Arial" w:hAnsi="Arial" w:cs="Arial"/>
                <w:b/>
                <w:sz w:val="32"/>
                <w:szCs w:val="28"/>
              </w:rPr>
            </w:pPr>
            <w:r w:rsidRPr="00144432">
              <w:rPr>
                <w:rFonts w:ascii="Arial" w:hAnsi="Arial" w:cs="Arial"/>
                <w:b/>
                <w:sz w:val="32"/>
                <w:szCs w:val="28"/>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4EA56FB7" w14:textId="51C12E82" w:rsidR="000C5889" w:rsidRPr="00C95ADB" w:rsidRDefault="00C95ADB" w:rsidP="00EF7D22">
            <w:pPr>
              <w:spacing w:line="360" w:lineRule="auto"/>
              <w:jc w:val="both"/>
              <w:rPr>
                <w:rFonts w:ascii="Arial" w:hAnsi="Arial" w:cs="Arial"/>
                <w:bCs/>
                <w:sz w:val="32"/>
                <w:szCs w:val="28"/>
              </w:rPr>
            </w:pPr>
            <w:r>
              <w:rPr>
                <w:rFonts w:ascii="Arial" w:hAnsi="Arial" w:cs="Arial"/>
                <w:bCs/>
                <w:sz w:val="32"/>
                <w:szCs w:val="28"/>
              </w:rPr>
              <w:t>Iulica Codreanu</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BB974C" w14:textId="77777777" w:rsidR="000C5889" w:rsidRPr="00144432" w:rsidRDefault="000C5889" w:rsidP="00EF7D22">
            <w:pPr>
              <w:spacing w:line="360" w:lineRule="auto"/>
              <w:jc w:val="both"/>
              <w:rPr>
                <w:rFonts w:ascii="Arial" w:hAnsi="Arial" w:cs="Arial"/>
                <w:b/>
                <w:sz w:val="32"/>
                <w:szCs w:val="28"/>
              </w:rPr>
            </w:pPr>
            <w:r w:rsidRPr="00144432">
              <w:rPr>
                <w:rFonts w:ascii="Arial" w:hAnsi="Arial" w:cs="Arial"/>
                <w:b/>
                <w:sz w:val="32"/>
                <w:szCs w:val="28"/>
              </w:rPr>
              <w:t>Student ID number:</w:t>
            </w:r>
          </w:p>
        </w:tc>
        <w:tc>
          <w:tcPr>
            <w:tcW w:w="2266" w:type="dxa"/>
            <w:tcBorders>
              <w:top w:val="single" w:sz="4" w:space="0" w:color="auto"/>
              <w:left w:val="single" w:sz="4" w:space="0" w:color="auto"/>
              <w:bottom w:val="single" w:sz="4" w:space="0" w:color="auto"/>
              <w:right w:val="single" w:sz="4" w:space="0" w:color="auto"/>
            </w:tcBorders>
          </w:tcPr>
          <w:p w14:paraId="26A813F4" w14:textId="754803F9" w:rsidR="000C5889" w:rsidRPr="00C95ADB" w:rsidRDefault="00C95ADB" w:rsidP="00EF7D22">
            <w:pPr>
              <w:spacing w:line="360" w:lineRule="auto"/>
              <w:jc w:val="both"/>
              <w:rPr>
                <w:rFonts w:ascii="Arial" w:hAnsi="Arial" w:cs="Arial"/>
                <w:bCs/>
                <w:sz w:val="32"/>
                <w:szCs w:val="28"/>
              </w:rPr>
            </w:pPr>
            <w:r>
              <w:rPr>
                <w:rFonts w:ascii="Arial" w:hAnsi="Arial" w:cs="Arial"/>
                <w:bCs/>
                <w:sz w:val="32"/>
                <w:szCs w:val="28"/>
              </w:rPr>
              <w:t>2511908</w:t>
            </w:r>
          </w:p>
        </w:tc>
      </w:tr>
      <w:tr w:rsidR="000C5889" w:rsidRPr="00144432" w14:paraId="53940F72" w14:textId="77777777" w:rsidTr="000C5889">
        <w:tc>
          <w:tcPr>
            <w:tcW w:w="2092" w:type="dxa"/>
            <w:tcBorders>
              <w:top w:val="single" w:sz="4" w:space="0" w:color="auto"/>
              <w:left w:val="single" w:sz="4" w:space="0" w:color="auto"/>
              <w:bottom w:val="single" w:sz="4" w:space="0" w:color="auto"/>
              <w:right w:val="single" w:sz="4" w:space="0" w:color="auto"/>
            </w:tcBorders>
            <w:hideMark/>
          </w:tcPr>
          <w:p w14:paraId="6E28D4B9" w14:textId="77777777" w:rsidR="000C5889" w:rsidRPr="00144432" w:rsidRDefault="000C5889" w:rsidP="00EF7D22">
            <w:pPr>
              <w:spacing w:line="360" w:lineRule="auto"/>
              <w:jc w:val="both"/>
              <w:rPr>
                <w:rFonts w:ascii="Arial" w:hAnsi="Arial" w:cs="Arial"/>
                <w:b/>
                <w:sz w:val="32"/>
                <w:szCs w:val="28"/>
              </w:rPr>
            </w:pPr>
            <w:r w:rsidRPr="00144432">
              <w:rPr>
                <w:rFonts w:ascii="Arial" w:hAnsi="Arial" w:cs="Arial"/>
                <w:b/>
                <w:sz w:val="32"/>
                <w:szCs w:val="28"/>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2F75C1AE" w14:textId="77777777" w:rsidR="000C5889" w:rsidRPr="00144432" w:rsidRDefault="000C5889" w:rsidP="00EF7D22">
            <w:pPr>
              <w:spacing w:line="360" w:lineRule="auto"/>
              <w:jc w:val="both"/>
              <w:rPr>
                <w:rFonts w:ascii="Arial" w:hAnsi="Arial" w:cs="Arial"/>
                <w:bCs/>
                <w:sz w:val="32"/>
                <w:szCs w:val="28"/>
              </w:rPr>
            </w:pPr>
            <w:r w:rsidRPr="00144432">
              <w:rPr>
                <w:rFonts w:ascii="Arial" w:hAnsi="Arial" w:cs="Arial"/>
                <w:bCs/>
                <w:sz w:val="32"/>
                <w:szCs w:val="28"/>
              </w:rPr>
              <w:t>Certificate in Higher Education Business Skills for the Workplace</w:t>
            </w:r>
          </w:p>
        </w:tc>
      </w:tr>
      <w:tr w:rsidR="000C5889" w:rsidRPr="00144432" w14:paraId="72192487" w14:textId="77777777" w:rsidTr="000C5889">
        <w:tc>
          <w:tcPr>
            <w:tcW w:w="2092" w:type="dxa"/>
            <w:tcBorders>
              <w:top w:val="single" w:sz="4" w:space="0" w:color="auto"/>
              <w:left w:val="single" w:sz="4" w:space="0" w:color="auto"/>
              <w:bottom w:val="single" w:sz="4" w:space="0" w:color="auto"/>
              <w:right w:val="single" w:sz="4" w:space="0" w:color="auto"/>
            </w:tcBorders>
            <w:hideMark/>
          </w:tcPr>
          <w:p w14:paraId="72215D15" w14:textId="77777777" w:rsidR="000C5889" w:rsidRPr="00144432" w:rsidRDefault="000C5889" w:rsidP="00EF7D22">
            <w:pPr>
              <w:spacing w:line="360" w:lineRule="auto"/>
              <w:jc w:val="both"/>
              <w:rPr>
                <w:rFonts w:ascii="Arial" w:hAnsi="Arial" w:cs="Arial"/>
                <w:b/>
                <w:sz w:val="32"/>
                <w:szCs w:val="28"/>
              </w:rPr>
            </w:pPr>
            <w:r w:rsidRPr="00144432">
              <w:rPr>
                <w:rFonts w:ascii="Arial" w:hAnsi="Arial" w:cs="Arial"/>
                <w:b/>
                <w:sz w:val="32"/>
                <w:szCs w:val="28"/>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04FCD236" w14:textId="77777777" w:rsidR="000C5889" w:rsidRPr="00144432" w:rsidRDefault="000C5889" w:rsidP="00EF7D22">
            <w:pPr>
              <w:spacing w:line="360" w:lineRule="auto"/>
              <w:jc w:val="both"/>
              <w:rPr>
                <w:rFonts w:ascii="Arial" w:hAnsi="Arial" w:cs="Arial"/>
                <w:bCs/>
                <w:sz w:val="32"/>
                <w:szCs w:val="28"/>
              </w:rPr>
            </w:pPr>
            <w:r w:rsidRPr="00144432">
              <w:rPr>
                <w:rFonts w:ascii="Arial" w:hAnsi="Arial" w:cs="Arial"/>
                <w:bCs/>
                <w:sz w:val="32"/>
                <w:szCs w:val="28"/>
              </w:rPr>
              <w:t>Enterprise and Entrepreneurship</w:t>
            </w:r>
          </w:p>
        </w:tc>
      </w:tr>
      <w:tr w:rsidR="000C5889" w:rsidRPr="00144432" w14:paraId="1AABF2F4" w14:textId="77777777" w:rsidTr="000C5889">
        <w:trPr>
          <w:gridAfter w:val="2"/>
          <w:wAfter w:w="4532" w:type="dxa"/>
        </w:trPr>
        <w:tc>
          <w:tcPr>
            <w:tcW w:w="2092" w:type="dxa"/>
            <w:tcBorders>
              <w:top w:val="single" w:sz="4" w:space="0" w:color="auto"/>
              <w:left w:val="single" w:sz="4" w:space="0" w:color="auto"/>
              <w:bottom w:val="single" w:sz="4" w:space="0" w:color="auto"/>
              <w:right w:val="single" w:sz="4" w:space="0" w:color="auto"/>
            </w:tcBorders>
            <w:hideMark/>
          </w:tcPr>
          <w:p w14:paraId="499B30C0" w14:textId="77777777" w:rsidR="000C5889" w:rsidRPr="00144432" w:rsidRDefault="000C5889" w:rsidP="00EF7D22">
            <w:pPr>
              <w:spacing w:line="360" w:lineRule="auto"/>
              <w:jc w:val="both"/>
              <w:rPr>
                <w:rFonts w:ascii="Arial" w:hAnsi="Arial" w:cs="Arial"/>
                <w:b/>
                <w:sz w:val="32"/>
                <w:szCs w:val="28"/>
              </w:rPr>
            </w:pPr>
            <w:r w:rsidRPr="00144432">
              <w:rPr>
                <w:rFonts w:ascii="Arial" w:hAnsi="Arial" w:cs="Arial"/>
                <w:b/>
                <w:sz w:val="32"/>
                <w:szCs w:val="28"/>
              </w:rPr>
              <w:t>Module code:</w:t>
            </w:r>
          </w:p>
        </w:tc>
        <w:tc>
          <w:tcPr>
            <w:tcW w:w="3291" w:type="dxa"/>
            <w:tcBorders>
              <w:top w:val="single" w:sz="4" w:space="0" w:color="auto"/>
              <w:left w:val="single" w:sz="4" w:space="0" w:color="auto"/>
              <w:bottom w:val="single" w:sz="4" w:space="0" w:color="auto"/>
              <w:right w:val="single" w:sz="4" w:space="0" w:color="auto"/>
            </w:tcBorders>
            <w:vAlign w:val="center"/>
            <w:hideMark/>
          </w:tcPr>
          <w:p w14:paraId="61AA0A31" w14:textId="77777777" w:rsidR="000C5889" w:rsidRPr="00144432" w:rsidRDefault="000C5889" w:rsidP="00EF7D22">
            <w:pPr>
              <w:spacing w:line="360" w:lineRule="auto"/>
              <w:jc w:val="both"/>
              <w:rPr>
                <w:rFonts w:ascii="Arial" w:hAnsi="Arial" w:cs="Arial"/>
                <w:bCs/>
                <w:sz w:val="32"/>
                <w:szCs w:val="28"/>
              </w:rPr>
            </w:pPr>
            <w:r w:rsidRPr="00144432">
              <w:rPr>
                <w:rFonts w:ascii="Arial" w:hAnsi="Arial" w:cs="Arial"/>
                <w:bCs/>
                <w:sz w:val="32"/>
                <w:szCs w:val="28"/>
              </w:rPr>
              <w:t>LCLM4006</w:t>
            </w:r>
          </w:p>
        </w:tc>
      </w:tr>
      <w:tr w:rsidR="000C5889" w:rsidRPr="00144432" w14:paraId="4AE2ABC6" w14:textId="77777777" w:rsidTr="000C5889">
        <w:tc>
          <w:tcPr>
            <w:tcW w:w="2092" w:type="dxa"/>
            <w:tcBorders>
              <w:top w:val="single" w:sz="4" w:space="0" w:color="auto"/>
              <w:left w:val="single" w:sz="4" w:space="0" w:color="auto"/>
              <w:bottom w:val="single" w:sz="4" w:space="0" w:color="auto"/>
              <w:right w:val="single" w:sz="4" w:space="0" w:color="auto"/>
            </w:tcBorders>
            <w:hideMark/>
          </w:tcPr>
          <w:p w14:paraId="51943768" w14:textId="77777777" w:rsidR="000C5889" w:rsidRPr="00144432" w:rsidRDefault="000C5889" w:rsidP="00EF7D22">
            <w:pPr>
              <w:spacing w:line="360" w:lineRule="auto"/>
              <w:jc w:val="both"/>
              <w:rPr>
                <w:rFonts w:ascii="Arial" w:hAnsi="Arial" w:cs="Arial"/>
                <w:b/>
                <w:sz w:val="32"/>
                <w:szCs w:val="28"/>
              </w:rPr>
            </w:pPr>
            <w:r w:rsidRPr="00144432">
              <w:rPr>
                <w:rFonts w:ascii="Arial" w:hAnsi="Arial" w:cs="Arial"/>
                <w:b/>
                <w:sz w:val="32"/>
                <w:szCs w:val="28"/>
              </w:rPr>
              <w:t>Lecturer:</w:t>
            </w:r>
          </w:p>
        </w:tc>
        <w:tc>
          <w:tcPr>
            <w:tcW w:w="3291" w:type="dxa"/>
            <w:tcBorders>
              <w:top w:val="single" w:sz="4" w:space="0" w:color="auto"/>
              <w:left w:val="single" w:sz="4" w:space="0" w:color="auto"/>
              <w:bottom w:val="single" w:sz="4" w:space="0" w:color="auto"/>
              <w:right w:val="single" w:sz="4" w:space="0" w:color="auto"/>
            </w:tcBorders>
            <w:hideMark/>
          </w:tcPr>
          <w:p w14:paraId="3E1E7689" w14:textId="77777777" w:rsidR="000C5889" w:rsidRPr="00144432" w:rsidRDefault="000C5889" w:rsidP="00EF7D22">
            <w:pPr>
              <w:spacing w:line="360" w:lineRule="auto"/>
              <w:jc w:val="both"/>
              <w:rPr>
                <w:rFonts w:ascii="Arial" w:hAnsi="Arial" w:cs="Arial"/>
                <w:bCs/>
                <w:sz w:val="32"/>
                <w:szCs w:val="28"/>
              </w:rPr>
            </w:pPr>
            <w:r w:rsidRPr="00144432">
              <w:rPr>
                <w:rFonts w:ascii="Arial" w:hAnsi="Arial" w:cs="Arial"/>
                <w:bCs/>
                <w:sz w:val="32"/>
                <w:szCs w:val="28"/>
              </w:rPr>
              <w:t xml:space="preserve">Birmingham: </w:t>
            </w:r>
          </w:p>
          <w:p w14:paraId="31B632DF" w14:textId="77777777" w:rsidR="000C5889" w:rsidRPr="00144432" w:rsidRDefault="000C5889" w:rsidP="00EF7D22">
            <w:pPr>
              <w:spacing w:line="360" w:lineRule="auto"/>
              <w:jc w:val="both"/>
              <w:rPr>
                <w:rFonts w:ascii="Arial" w:hAnsi="Arial" w:cs="Arial"/>
                <w:bCs/>
                <w:sz w:val="32"/>
                <w:szCs w:val="28"/>
              </w:rPr>
            </w:pPr>
            <w:r w:rsidRPr="00144432">
              <w:rPr>
                <w:rFonts w:ascii="Arial" w:hAnsi="Arial" w:cs="Arial"/>
                <w:bCs/>
                <w:sz w:val="32"/>
                <w:szCs w:val="28"/>
              </w:rPr>
              <w:t>Dr Chung Lai Johnny Wan</w:t>
            </w:r>
          </w:p>
          <w:p w14:paraId="35CA6B54" w14:textId="77777777" w:rsidR="000C5889" w:rsidRPr="00144432" w:rsidRDefault="000C5889" w:rsidP="00EF7D22">
            <w:pPr>
              <w:spacing w:line="360" w:lineRule="auto"/>
              <w:jc w:val="both"/>
              <w:rPr>
                <w:rFonts w:ascii="Arial" w:hAnsi="Arial" w:cs="Arial"/>
                <w:bCs/>
                <w:sz w:val="32"/>
                <w:szCs w:val="28"/>
              </w:rPr>
            </w:pPr>
            <w:r w:rsidRPr="00144432">
              <w:rPr>
                <w:rFonts w:ascii="Arial" w:hAnsi="Arial" w:cs="Arial"/>
                <w:bCs/>
                <w:sz w:val="32"/>
                <w:szCs w:val="28"/>
              </w:rPr>
              <w:t xml:space="preserve">London: </w:t>
            </w:r>
          </w:p>
          <w:p w14:paraId="318458F2" w14:textId="77777777" w:rsidR="000C5889" w:rsidRPr="00144432" w:rsidRDefault="000C5889" w:rsidP="00EF7D22">
            <w:pPr>
              <w:spacing w:line="360" w:lineRule="auto"/>
              <w:jc w:val="both"/>
              <w:rPr>
                <w:rFonts w:ascii="Arial" w:hAnsi="Arial" w:cs="Arial"/>
                <w:bCs/>
                <w:sz w:val="32"/>
                <w:szCs w:val="28"/>
              </w:rPr>
            </w:pPr>
            <w:r w:rsidRPr="00144432">
              <w:rPr>
                <w:rFonts w:ascii="Arial" w:hAnsi="Arial" w:cs="Arial"/>
                <w:bCs/>
                <w:sz w:val="32"/>
                <w:szCs w:val="28"/>
              </w:rPr>
              <w:t>Dr Charles Oham</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55172D" w14:textId="77777777" w:rsidR="000C5889" w:rsidRPr="00144432" w:rsidRDefault="000C5889" w:rsidP="00EF7D22">
            <w:pPr>
              <w:spacing w:line="360" w:lineRule="auto"/>
              <w:jc w:val="both"/>
              <w:rPr>
                <w:rFonts w:ascii="Arial" w:hAnsi="Arial" w:cs="Arial"/>
                <w:b/>
                <w:sz w:val="32"/>
                <w:szCs w:val="28"/>
              </w:rPr>
            </w:pPr>
            <w:r w:rsidRPr="00144432">
              <w:rPr>
                <w:rFonts w:ascii="Arial" w:hAnsi="Arial" w:cs="Arial"/>
                <w:b/>
                <w:sz w:val="32"/>
                <w:szCs w:val="28"/>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0466FC55" w14:textId="77777777" w:rsidR="000C5889" w:rsidRPr="00144432" w:rsidRDefault="000C5889" w:rsidP="00EF7D22">
            <w:pPr>
              <w:spacing w:line="360" w:lineRule="auto"/>
              <w:jc w:val="both"/>
              <w:rPr>
                <w:rFonts w:ascii="Arial" w:hAnsi="Arial" w:cs="Arial"/>
                <w:sz w:val="32"/>
                <w:szCs w:val="28"/>
              </w:rPr>
            </w:pPr>
            <w:r w:rsidRPr="00144432">
              <w:rPr>
                <w:rFonts w:ascii="Arial" w:hAnsi="Arial" w:cs="Arial"/>
                <w:sz w:val="32"/>
                <w:szCs w:val="28"/>
              </w:rPr>
              <w:t>Dr Lizeta Demetriou</w:t>
            </w:r>
          </w:p>
          <w:p w14:paraId="7DEAFA54" w14:textId="77777777" w:rsidR="000C5889" w:rsidRPr="00144432" w:rsidRDefault="000C5889" w:rsidP="00EF7D22">
            <w:pPr>
              <w:spacing w:line="360" w:lineRule="auto"/>
              <w:jc w:val="both"/>
              <w:rPr>
                <w:rFonts w:ascii="Arial" w:hAnsi="Arial" w:cs="Arial"/>
                <w:sz w:val="32"/>
                <w:szCs w:val="28"/>
              </w:rPr>
            </w:pPr>
            <w:r w:rsidRPr="00144432">
              <w:rPr>
                <w:rFonts w:ascii="Arial" w:hAnsi="Arial" w:cs="Arial"/>
                <w:sz w:val="32"/>
                <w:szCs w:val="28"/>
              </w:rPr>
              <w:t>Naomi Doerge</w:t>
            </w:r>
          </w:p>
          <w:p w14:paraId="3A926439" w14:textId="77777777" w:rsidR="000C5889" w:rsidRPr="00144432" w:rsidRDefault="000C5889" w:rsidP="00EF7D22">
            <w:pPr>
              <w:spacing w:line="360" w:lineRule="auto"/>
              <w:jc w:val="both"/>
              <w:rPr>
                <w:rFonts w:ascii="Arial" w:hAnsi="Arial" w:cs="Arial"/>
                <w:sz w:val="32"/>
                <w:szCs w:val="28"/>
              </w:rPr>
            </w:pPr>
            <w:r w:rsidRPr="00144432">
              <w:rPr>
                <w:rFonts w:ascii="Arial" w:hAnsi="Arial" w:cs="Arial"/>
                <w:sz w:val="32"/>
                <w:szCs w:val="28"/>
              </w:rPr>
              <w:t>Dr Chung Lai Johnny Wan</w:t>
            </w:r>
          </w:p>
          <w:p w14:paraId="1D1BB45A" w14:textId="77777777" w:rsidR="000C5889" w:rsidRPr="00144432" w:rsidRDefault="000C5889" w:rsidP="00EF7D22">
            <w:pPr>
              <w:spacing w:line="360" w:lineRule="auto"/>
              <w:jc w:val="both"/>
              <w:rPr>
                <w:rFonts w:ascii="Arial" w:hAnsi="Arial" w:cs="Arial"/>
                <w:b/>
                <w:bCs/>
                <w:sz w:val="32"/>
                <w:szCs w:val="28"/>
              </w:rPr>
            </w:pPr>
            <w:r w:rsidRPr="00144432">
              <w:rPr>
                <w:rFonts w:ascii="Arial" w:hAnsi="Arial" w:cs="Arial"/>
                <w:sz w:val="32"/>
                <w:szCs w:val="28"/>
              </w:rPr>
              <w:t>Fatima Hashmi</w:t>
            </w:r>
          </w:p>
        </w:tc>
      </w:tr>
      <w:tr w:rsidR="000C5889" w:rsidRPr="00144432" w14:paraId="152E297F" w14:textId="77777777" w:rsidTr="000C5889">
        <w:tc>
          <w:tcPr>
            <w:tcW w:w="2092" w:type="dxa"/>
            <w:tcBorders>
              <w:top w:val="single" w:sz="4" w:space="0" w:color="auto"/>
              <w:left w:val="single" w:sz="4" w:space="0" w:color="auto"/>
              <w:bottom w:val="single" w:sz="4" w:space="0" w:color="auto"/>
              <w:right w:val="single" w:sz="4" w:space="0" w:color="auto"/>
            </w:tcBorders>
            <w:hideMark/>
          </w:tcPr>
          <w:p w14:paraId="74E4A4EA" w14:textId="77777777" w:rsidR="000C5889" w:rsidRPr="00144432" w:rsidRDefault="000C5889" w:rsidP="00EF7D22">
            <w:pPr>
              <w:spacing w:line="360" w:lineRule="auto"/>
              <w:jc w:val="both"/>
              <w:rPr>
                <w:rFonts w:ascii="Arial" w:hAnsi="Arial" w:cs="Arial"/>
                <w:b/>
                <w:sz w:val="32"/>
                <w:szCs w:val="28"/>
              </w:rPr>
            </w:pPr>
            <w:r w:rsidRPr="00144432">
              <w:rPr>
                <w:rFonts w:ascii="Arial" w:hAnsi="Arial" w:cs="Arial"/>
                <w:b/>
                <w:sz w:val="32"/>
                <w:szCs w:val="28"/>
              </w:rPr>
              <w:t>Assignment Title:</w:t>
            </w:r>
          </w:p>
        </w:tc>
        <w:tc>
          <w:tcPr>
            <w:tcW w:w="3291" w:type="dxa"/>
            <w:tcBorders>
              <w:top w:val="single" w:sz="4" w:space="0" w:color="auto"/>
              <w:left w:val="single" w:sz="4" w:space="0" w:color="auto"/>
              <w:bottom w:val="single" w:sz="4" w:space="0" w:color="auto"/>
              <w:right w:val="single" w:sz="4" w:space="0" w:color="auto"/>
            </w:tcBorders>
            <w:vAlign w:val="center"/>
            <w:hideMark/>
          </w:tcPr>
          <w:p w14:paraId="0297AAFC" w14:textId="77777777" w:rsidR="000C5889" w:rsidRPr="00144432" w:rsidRDefault="000C5889" w:rsidP="00EF7D22">
            <w:pPr>
              <w:spacing w:line="360" w:lineRule="auto"/>
              <w:jc w:val="both"/>
              <w:rPr>
                <w:rFonts w:ascii="Arial" w:hAnsi="Arial" w:cs="Arial"/>
                <w:bCs/>
                <w:sz w:val="32"/>
                <w:szCs w:val="28"/>
              </w:rPr>
            </w:pPr>
            <w:r w:rsidRPr="00144432">
              <w:rPr>
                <w:rFonts w:ascii="Arial" w:hAnsi="Arial" w:cs="Arial"/>
                <w:bCs/>
                <w:sz w:val="32"/>
                <w:szCs w:val="28"/>
              </w:rPr>
              <w:t>Task 1:</w:t>
            </w:r>
          </w:p>
          <w:p w14:paraId="0F873056" w14:textId="77777777" w:rsidR="000C5889" w:rsidRPr="00144432" w:rsidRDefault="000C5889" w:rsidP="00EF7D22">
            <w:pPr>
              <w:spacing w:line="360" w:lineRule="auto"/>
              <w:jc w:val="both"/>
              <w:rPr>
                <w:rFonts w:ascii="Arial" w:hAnsi="Arial" w:cs="Arial"/>
                <w:bCs/>
                <w:sz w:val="32"/>
                <w:szCs w:val="28"/>
              </w:rPr>
            </w:pPr>
            <w:r w:rsidRPr="00144432">
              <w:rPr>
                <w:rFonts w:ascii="Arial" w:hAnsi="Arial" w:cs="Arial"/>
                <w:bCs/>
                <w:sz w:val="32"/>
                <w:szCs w:val="28"/>
              </w:rPr>
              <w:t>Individual Written Business Plan</w:t>
            </w:r>
          </w:p>
        </w:tc>
        <w:tc>
          <w:tcPr>
            <w:tcW w:w="2266" w:type="dxa"/>
            <w:tcBorders>
              <w:top w:val="single" w:sz="4" w:space="0" w:color="auto"/>
              <w:left w:val="single" w:sz="4" w:space="0" w:color="auto"/>
              <w:bottom w:val="single" w:sz="4" w:space="0" w:color="auto"/>
              <w:right w:val="single" w:sz="4" w:space="0" w:color="auto"/>
            </w:tcBorders>
            <w:hideMark/>
          </w:tcPr>
          <w:p w14:paraId="5055FBDB" w14:textId="61CAF1B8" w:rsidR="000C5889" w:rsidRPr="00144432" w:rsidRDefault="000C5889" w:rsidP="00EF7D22">
            <w:pPr>
              <w:spacing w:line="360" w:lineRule="auto"/>
              <w:jc w:val="both"/>
              <w:rPr>
                <w:rFonts w:ascii="Arial" w:hAnsi="Arial" w:cs="Arial"/>
                <w:b/>
                <w:sz w:val="32"/>
                <w:szCs w:val="28"/>
              </w:rPr>
            </w:pPr>
            <w:r w:rsidRPr="00144432">
              <w:rPr>
                <w:rFonts w:ascii="Arial" w:hAnsi="Arial" w:cs="Arial"/>
                <w:b/>
                <w:sz w:val="32"/>
                <w:szCs w:val="28"/>
              </w:rPr>
              <w:t xml:space="preserve">Word count </w:t>
            </w:r>
          </w:p>
        </w:tc>
        <w:tc>
          <w:tcPr>
            <w:tcW w:w="2266" w:type="dxa"/>
            <w:tcBorders>
              <w:top w:val="single" w:sz="4" w:space="0" w:color="auto"/>
              <w:left w:val="single" w:sz="4" w:space="0" w:color="auto"/>
              <w:bottom w:val="single" w:sz="4" w:space="0" w:color="auto"/>
              <w:right w:val="single" w:sz="4" w:space="0" w:color="auto"/>
            </w:tcBorders>
            <w:vAlign w:val="center"/>
            <w:hideMark/>
          </w:tcPr>
          <w:p w14:paraId="0DABDC46" w14:textId="284AE057" w:rsidR="000C5889" w:rsidRPr="00144432" w:rsidRDefault="006577F6" w:rsidP="00EF7D22">
            <w:pPr>
              <w:spacing w:line="360" w:lineRule="auto"/>
              <w:jc w:val="both"/>
              <w:rPr>
                <w:rFonts w:ascii="Arial" w:hAnsi="Arial" w:cs="Arial"/>
                <w:b/>
                <w:sz w:val="32"/>
                <w:szCs w:val="28"/>
              </w:rPr>
            </w:pPr>
            <w:r>
              <w:rPr>
                <w:rFonts w:ascii="Arial" w:hAnsi="Arial" w:cs="Arial"/>
                <w:b/>
                <w:sz w:val="32"/>
                <w:szCs w:val="28"/>
              </w:rPr>
              <w:t>1632</w:t>
            </w:r>
          </w:p>
        </w:tc>
      </w:tr>
    </w:tbl>
    <w:p w14:paraId="155BBA48" w14:textId="246CE78A" w:rsidR="003A310A" w:rsidRPr="00144432" w:rsidRDefault="00A46018" w:rsidP="00EF7D22">
      <w:pPr>
        <w:spacing w:line="360" w:lineRule="auto"/>
        <w:jc w:val="both"/>
        <w:rPr>
          <w:rFonts w:ascii="Arial" w:hAnsi="Arial" w:cs="Arial"/>
          <w:sz w:val="36"/>
          <w:szCs w:val="32"/>
        </w:rPr>
      </w:pPr>
      <w:r w:rsidRPr="00144432">
        <w:rPr>
          <w:rFonts w:ascii="Arial" w:hAnsi="Arial" w:cs="Arial"/>
          <w:sz w:val="36"/>
          <w:szCs w:val="32"/>
        </w:rPr>
        <w:br w:type="page"/>
      </w:r>
      <w:r w:rsidR="003A310A" w:rsidRPr="00144432">
        <w:rPr>
          <w:rFonts w:ascii="Arial" w:hAnsi="Arial" w:cs="Arial"/>
        </w:rPr>
        <w:lastRenderedPageBreak/>
        <w:t>E</w:t>
      </w:r>
      <w:r w:rsidR="003A310A" w:rsidRPr="00144432">
        <w:rPr>
          <w:rFonts w:ascii="Arial" w:hAnsi="Arial" w:cs="Arial"/>
          <w:b/>
        </w:rPr>
        <w:t xml:space="preserve">xecutive Summary </w:t>
      </w:r>
    </w:p>
    <w:p w14:paraId="79648F93" w14:textId="75424A9E" w:rsidR="006E0E37" w:rsidRPr="00144432" w:rsidRDefault="0030342D" w:rsidP="00EF7D22">
      <w:pPr>
        <w:spacing w:line="360" w:lineRule="auto"/>
        <w:jc w:val="both"/>
        <w:rPr>
          <w:rFonts w:ascii="Arial" w:hAnsi="Arial" w:cs="Arial"/>
        </w:rPr>
      </w:pPr>
      <w:r w:rsidRPr="00144432">
        <w:rPr>
          <w:rFonts w:ascii="Arial" w:hAnsi="Arial" w:cs="Arial"/>
        </w:rPr>
        <w:t xml:space="preserve">Refill Environment Ltd. is a UK company which provided environmentally friendly retailing services. It provided customers with refillable household cleaning products, personal care products and grocery products without any plastic wrapping. There were two ways to buy products. Customers could use both </w:t>
      </w:r>
      <w:r w:rsidR="00F81331" w:rsidRPr="00144432">
        <w:rPr>
          <w:rFonts w:ascii="Arial" w:hAnsi="Arial" w:cs="Arial"/>
        </w:rPr>
        <w:t xml:space="preserve">the </w:t>
      </w:r>
      <w:r w:rsidRPr="00144432">
        <w:rPr>
          <w:rFonts w:ascii="Arial" w:hAnsi="Arial" w:cs="Arial"/>
        </w:rPr>
        <w:t xml:space="preserve">offline shop and </w:t>
      </w:r>
      <w:r w:rsidR="00F81331" w:rsidRPr="00144432">
        <w:rPr>
          <w:rFonts w:ascii="Arial" w:hAnsi="Arial" w:cs="Arial"/>
        </w:rPr>
        <w:t xml:space="preserve">the </w:t>
      </w:r>
      <w:r w:rsidRPr="00144432">
        <w:rPr>
          <w:rFonts w:ascii="Arial" w:hAnsi="Arial" w:cs="Arial"/>
        </w:rPr>
        <w:t xml:space="preserve">online subscription service. The target audience </w:t>
      </w:r>
      <w:r w:rsidR="00F81331" w:rsidRPr="00144432">
        <w:rPr>
          <w:rFonts w:ascii="Arial" w:hAnsi="Arial" w:cs="Arial"/>
        </w:rPr>
        <w:t>was</w:t>
      </w:r>
      <w:r w:rsidRPr="00144432">
        <w:rPr>
          <w:rFonts w:ascii="Arial" w:hAnsi="Arial" w:cs="Arial"/>
        </w:rPr>
        <w:t xml:space="preserve"> environmentally-conscious people </w:t>
      </w:r>
      <w:r w:rsidR="00F81331" w:rsidRPr="00144432">
        <w:rPr>
          <w:rFonts w:ascii="Arial" w:hAnsi="Arial" w:cs="Arial"/>
        </w:rPr>
        <w:t>aged</w:t>
      </w:r>
      <w:r w:rsidRPr="00144432">
        <w:rPr>
          <w:rFonts w:ascii="Arial" w:hAnsi="Arial" w:cs="Arial"/>
        </w:rPr>
        <w:t xml:space="preserve"> 20-45 years</w:t>
      </w:r>
      <w:r w:rsidR="00F81331" w:rsidRPr="00144432">
        <w:rPr>
          <w:rFonts w:ascii="Arial" w:hAnsi="Arial" w:cs="Arial"/>
        </w:rPr>
        <w:t>,</w:t>
      </w:r>
      <w:r w:rsidRPr="00144432">
        <w:rPr>
          <w:rFonts w:ascii="Arial" w:hAnsi="Arial" w:cs="Arial"/>
        </w:rPr>
        <w:t xml:space="preserve"> including families, students and young professionals. This business model included three features</w:t>
      </w:r>
      <w:r w:rsidR="00F81331" w:rsidRPr="00144432">
        <w:rPr>
          <w:rFonts w:ascii="Arial" w:hAnsi="Arial" w:cs="Arial"/>
        </w:rPr>
        <w:t>,</w:t>
      </w:r>
      <w:r w:rsidRPr="00144432">
        <w:rPr>
          <w:rFonts w:ascii="Arial" w:hAnsi="Arial" w:cs="Arial"/>
        </w:rPr>
        <w:t xml:space="preserve"> such as refill shopping, reusable packing, home delivery and community sustainable learning. The main contribution of this business model to the circular economy and Net Zero goals in the UK was the decrease in the amount of plastic wrapping and promotion of reusing. The total capital necessary to start </w:t>
      </w:r>
      <w:r w:rsidR="00F81331" w:rsidRPr="00144432">
        <w:rPr>
          <w:rFonts w:ascii="Arial" w:hAnsi="Arial" w:cs="Arial"/>
        </w:rPr>
        <w:t xml:space="preserve">the </w:t>
      </w:r>
      <w:r w:rsidRPr="00144432">
        <w:rPr>
          <w:rFonts w:ascii="Arial" w:hAnsi="Arial" w:cs="Arial"/>
        </w:rPr>
        <w:t>business amounted to £35,000. There were many opportunities due to high demand in the UK for environmentally-friendly retail products.</w:t>
      </w:r>
    </w:p>
    <w:p w14:paraId="64850612" w14:textId="77777777" w:rsidR="003A310A" w:rsidRPr="00144432" w:rsidRDefault="003A310A" w:rsidP="00EF7D22">
      <w:pPr>
        <w:widowControl/>
        <w:autoSpaceDE/>
        <w:autoSpaceDN/>
        <w:spacing w:after="160" w:line="360" w:lineRule="auto"/>
        <w:jc w:val="both"/>
        <w:rPr>
          <w:rFonts w:ascii="Arial" w:hAnsi="Arial" w:cs="Arial"/>
          <w:b/>
          <w:bCs/>
        </w:rPr>
      </w:pPr>
      <w:r w:rsidRPr="00144432">
        <w:rPr>
          <w:rFonts w:ascii="Arial" w:hAnsi="Arial" w:cs="Arial"/>
          <w:b/>
          <w:bCs/>
        </w:rPr>
        <w:br w:type="page"/>
      </w:r>
    </w:p>
    <w:sdt>
      <w:sdtPr>
        <w:rPr>
          <w:rFonts w:ascii="Arial" w:eastAsia="Calibri" w:hAnsi="Arial" w:cs="Arial"/>
          <w:b/>
          <w:bCs/>
          <w:color w:val="000000" w:themeColor="text1"/>
          <w:sz w:val="24"/>
          <w:szCs w:val="22"/>
          <w:lang w:val="en-GB"/>
        </w:rPr>
        <w:id w:val="-2097549716"/>
        <w:docPartObj>
          <w:docPartGallery w:val="Table of Contents"/>
          <w:docPartUnique/>
        </w:docPartObj>
      </w:sdtPr>
      <w:sdtEndPr>
        <w:rPr>
          <w:color w:val="auto"/>
        </w:rPr>
      </w:sdtEndPr>
      <w:sdtContent>
        <w:p w14:paraId="788E12DD" w14:textId="418C614A" w:rsidR="00267C69" w:rsidRPr="00144432" w:rsidRDefault="00267C69" w:rsidP="00EF7D22">
          <w:pPr>
            <w:pStyle w:val="TOCHeading"/>
            <w:spacing w:line="360" w:lineRule="auto"/>
            <w:jc w:val="both"/>
            <w:rPr>
              <w:rFonts w:ascii="Arial" w:hAnsi="Arial" w:cs="Arial"/>
              <w:b/>
              <w:bCs/>
              <w:color w:val="000000" w:themeColor="text1"/>
              <w:lang w:val="en-GB"/>
            </w:rPr>
          </w:pPr>
          <w:r w:rsidRPr="00144432">
            <w:rPr>
              <w:rFonts w:ascii="Arial" w:hAnsi="Arial" w:cs="Arial"/>
              <w:b/>
              <w:bCs/>
              <w:color w:val="000000" w:themeColor="text1"/>
              <w:lang w:val="en-GB"/>
            </w:rPr>
            <w:t>Table of Contents</w:t>
          </w:r>
        </w:p>
        <w:p w14:paraId="3348F5F6" w14:textId="4ABD767F" w:rsidR="00B61610" w:rsidRDefault="00267C69" w:rsidP="00EF7D22">
          <w:pPr>
            <w:pStyle w:val="TOC1"/>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r w:rsidRPr="00144432">
            <w:rPr>
              <w:rFonts w:ascii="Arial" w:hAnsi="Arial" w:cs="Arial"/>
            </w:rPr>
            <w:fldChar w:fldCharType="begin"/>
          </w:r>
          <w:r w:rsidRPr="00144432">
            <w:rPr>
              <w:rFonts w:ascii="Arial" w:hAnsi="Arial" w:cs="Arial"/>
            </w:rPr>
            <w:instrText xml:space="preserve"> TOC \o "1-3" \h \z \u </w:instrText>
          </w:r>
          <w:r w:rsidRPr="00144432">
            <w:rPr>
              <w:rFonts w:ascii="Arial" w:hAnsi="Arial" w:cs="Arial"/>
            </w:rPr>
            <w:fldChar w:fldCharType="separate"/>
          </w:r>
          <w:hyperlink w:anchor="_Toc233995404" w:history="1">
            <w:r w:rsidR="00B61610" w:rsidRPr="002F0A01">
              <w:rPr>
                <w:rStyle w:val="Hyperlink"/>
                <w:rFonts w:ascii="Arial" w:hAnsi="Arial" w:cs="Arial"/>
                <w:noProof/>
              </w:rPr>
              <w:t>1. Overview of the Business Idea</w:t>
            </w:r>
            <w:r w:rsidR="00B61610">
              <w:rPr>
                <w:noProof/>
                <w:webHidden/>
              </w:rPr>
              <w:tab/>
            </w:r>
            <w:r w:rsidR="00B61610">
              <w:rPr>
                <w:noProof/>
                <w:webHidden/>
              </w:rPr>
              <w:fldChar w:fldCharType="begin"/>
            </w:r>
            <w:r w:rsidR="00B61610">
              <w:rPr>
                <w:noProof/>
                <w:webHidden/>
              </w:rPr>
              <w:instrText xml:space="preserve"> PAGEREF _Toc233995404 \h </w:instrText>
            </w:r>
            <w:r w:rsidR="00B61610">
              <w:rPr>
                <w:noProof/>
                <w:webHidden/>
              </w:rPr>
            </w:r>
            <w:r w:rsidR="00B61610">
              <w:rPr>
                <w:noProof/>
                <w:webHidden/>
              </w:rPr>
              <w:fldChar w:fldCharType="separate"/>
            </w:r>
            <w:r w:rsidR="00B61610">
              <w:rPr>
                <w:noProof/>
                <w:webHidden/>
              </w:rPr>
              <w:t>5</w:t>
            </w:r>
            <w:r w:rsidR="00B61610">
              <w:rPr>
                <w:noProof/>
                <w:webHidden/>
              </w:rPr>
              <w:fldChar w:fldCharType="end"/>
            </w:r>
          </w:hyperlink>
        </w:p>
        <w:p w14:paraId="1110B6DC" w14:textId="4D59C578"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05" w:history="1">
            <w:r w:rsidRPr="002F0A01">
              <w:rPr>
                <w:rStyle w:val="Hyperlink"/>
                <w:rFonts w:ascii="Arial" w:hAnsi="Arial" w:cs="Arial"/>
                <w:noProof/>
              </w:rPr>
              <w:t>1.1 Company Introduction</w:t>
            </w:r>
            <w:r>
              <w:rPr>
                <w:noProof/>
                <w:webHidden/>
              </w:rPr>
              <w:tab/>
            </w:r>
            <w:r>
              <w:rPr>
                <w:noProof/>
                <w:webHidden/>
              </w:rPr>
              <w:fldChar w:fldCharType="begin"/>
            </w:r>
            <w:r>
              <w:rPr>
                <w:noProof/>
                <w:webHidden/>
              </w:rPr>
              <w:instrText xml:space="preserve"> PAGEREF _Toc233995405 \h </w:instrText>
            </w:r>
            <w:r>
              <w:rPr>
                <w:noProof/>
                <w:webHidden/>
              </w:rPr>
            </w:r>
            <w:r>
              <w:rPr>
                <w:noProof/>
                <w:webHidden/>
              </w:rPr>
              <w:fldChar w:fldCharType="separate"/>
            </w:r>
            <w:r>
              <w:rPr>
                <w:noProof/>
                <w:webHidden/>
              </w:rPr>
              <w:t>5</w:t>
            </w:r>
            <w:r>
              <w:rPr>
                <w:noProof/>
                <w:webHidden/>
              </w:rPr>
              <w:fldChar w:fldCharType="end"/>
            </w:r>
          </w:hyperlink>
        </w:p>
        <w:p w14:paraId="4943DD41" w14:textId="0831671A"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06" w:history="1">
            <w:r w:rsidRPr="002F0A01">
              <w:rPr>
                <w:rStyle w:val="Hyperlink"/>
                <w:rFonts w:ascii="Arial" w:hAnsi="Arial" w:cs="Arial"/>
                <w:noProof/>
              </w:rPr>
              <w:t>1.2 Product and Service Offering</w:t>
            </w:r>
            <w:r>
              <w:rPr>
                <w:noProof/>
                <w:webHidden/>
              </w:rPr>
              <w:tab/>
            </w:r>
            <w:r>
              <w:rPr>
                <w:noProof/>
                <w:webHidden/>
              </w:rPr>
              <w:fldChar w:fldCharType="begin"/>
            </w:r>
            <w:r>
              <w:rPr>
                <w:noProof/>
                <w:webHidden/>
              </w:rPr>
              <w:instrText xml:space="preserve"> PAGEREF _Toc233995406 \h </w:instrText>
            </w:r>
            <w:r>
              <w:rPr>
                <w:noProof/>
                <w:webHidden/>
              </w:rPr>
            </w:r>
            <w:r>
              <w:rPr>
                <w:noProof/>
                <w:webHidden/>
              </w:rPr>
              <w:fldChar w:fldCharType="separate"/>
            </w:r>
            <w:r>
              <w:rPr>
                <w:noProof/>
                <w:webHidden/>
              </w:rPr>
              <w:t>5</w:t>
            </w:r>
            <w:r>
              <w:rPr>
                <w:noProof/>
                <w:webHidden/>
              </w:rPr>
              <w:fldChar w:fldCharType="end"/>
            </w:r>
          </w:hyperlink>
        </w:p>
        <w:p w14:paraId="4B8BDD74" w14:textId="25911DF2"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07" w:history="1">
            <w:r w:rsidRPr="002F0A01">
              <w:rPr>
                <w:rStyle w:val="Hyperlink"/>
                <w:rFonts w:ascii="Arial" w:hAnsi="Arial" w:cs="Arial"/>
                <w:noProof/>
              </w:rPr>
              <w:t>1.3 Unique Selling Proposition (USP)</w:t>
            </w:r>
            <w:r>
              <w:rPr>
                <w:noProof/>
                <w:webHidden/>
              </w:rPr>
              <w:tab/>
            </w:r>
            <w:r>
              <w:rPr>
                <w:noProof/>
                <w:webHidden/>
              </w:rPr>
              <w:fldChar w:fldCharType="begin"/>
            </w:r>
            <w:r>
              <w:rPr>
                <w:noProof/>
                <w:webHidden/>
              </w:rPr>
              <w:instrText xml:space="preserve"> PAGEREF _Toc233995407 \h </w:instrText>
            </w:r>
            <w:r>
              <w:rPr>
                <w:noProof/>
                <w:webHidden/>
              </w:rPr>
            </w:r>
            <w:r>
              <w:rPr>
                <w:noProof/>
                <w:webHidden/>
              </w:rPr>
              <w:fldChar w:fldCharType="separate"/>
            </w:r>
            <w:r>
              <w:rPr>
                <w:noProof/>
                <w:webHidden/>
              </w:rPr>
              <w:t>6</w:t>
            </w:r>
            <w:r>
              <w:rPr>
                <w:noProof/>
                <w:webHidden/>
              </w:rPr>
              <w:fldChar w:fldCharType="end"/>
            </w:r>
          </w:hyperlink>
        </w:p>
        <w:p w14:paraId="4FBB98FC" w14:textId="0801AA4F"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08" w:history="1">
            <w:r w:rsidRPr="002F0A01">
              <w:rPr>
                <w:rStyle w:val="Hyperlink"/>
                <w:rFonts w:ascii="Arial" w:hAnsi="Arial" w:cs="Arial"/>
                <w:noProof/>
              </w:rPr>
              <w:t>1.4 Management Structure and Legal Structure</w:t>
            </w:r>
            <w:r>
              <w:rPr>
                <w:noProof/>
                <w:webHidden/>
              </w:rPr>
              <w:tab/>
            </w:r>
            <w:r>
              <w:rPr>
                <w:noProof/>
                <w:webHidden/>
              </w:rPr>
              <w:fldChar w:fldCharType="begin"/>
            </w:r>
            <w:r>
              <w:rPr>
                <w:noProof/>
                <w:webHidden/>
              </w:rPr>
              <w:instrText xml:space="preserve"> PAGEREF _Toc233995408 \h </w:instrText>
            </w:r>
            <w:r>
              <w:rPr>
                <w:noProof/>
                <w:webHidden/>
              </w:rPr>
            </w:r>
            <w:r>
              <w:rPr>
                <w:noProof/>
                <w:webHidden/>
              </w:rPr>
              <w:fldChar w:fldCharType="separate"/>
            </w:r>
            <w:r>
              <w:rPr>
                <w:noProof/>
                <w:webHidden/>
              </w:rPr>
              <w:t>6</w:t>
            </w:r>
            <w:r>
              <w:rPr>
                <w:noProof/>
                <w:webHidden/>
              </w:rPr>
              <w:fldChar w:fldCharType="end"/>
            </w:r>
          </w:hyperlink>
        </w:p>
        <w:p w14:paraId="6AE8E053" w14:textId="733E5584" w:rsidR="00B61610" w:rsidRDefault="00B61610" w:rsidP="00EF7D22">
          <w:pPr>
            <w:pStyle w:val="TOC1"/>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09" w:history="1">
            <w:r w:rsidRPr="002F0A01">
              <w:rPr>
                <w:rStyle w:val="Hyperlink"/>
                <w:rFonts w:ascii="Arial" w:hAnsi="Arial" w:cs="Arial"/>
                <w:noProof/>
              </w:rPr>
              <w:t>2. Market Research</w:t>
            </w:r>
            <w:r>
              <w:rPr>
                <w:noProof/>
                <w:webHidden/>
              </w:rPr>
              <w:tab/>
            </w:r>
            <w:r>
              <w:rPr>
                <w:noProof/>
                <w:webHidden/>
              </w:rPr>
              <w:fldChar w:fldCharType="begin"/>
            </w:r>
            <w:r>
              <w:rPr>
                <w:noProof/>
                <w:webHidden/>
              </w:rPr>
              <w:instrText xml:space="preserve"> PAGEREF _Toc233995409 \h </w:instrText>
            </w:r>
            <w:r>
              <w:rPr>
                <w:noProof/>
                <w:webHidden/>
              </w:rPr>
            </w:r>
            <w:r>
              <w:rPr>
                <w:noProof/>
                <w:webHidden/>
              </w:rPr>
              <w:fldChar w:fldCharType="separate"/>
            </w:r>
            <w:r>
              <w:rPr>
                <w:noProof/>
                <w:webHidden/>
              </w:rPr>
              <w:t>7</w:t>
            </w:r>
            <w:r>
              <w:rPr>
                <w:noProof/>
                <w:webHidden/>
              </w:rPr>
              <w:fldChar w:fldCharType="end"/>
            </w:r>
          </w:hyperlink>
        </w:p>
        <w:p w14:paraId="02F2B5C2" w14:textId="3B5263D6"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10" w:history="1">
            <w:r w:rsidRPr="002F0A01">
              <w:rPr>
                <w:rStyle w:val="Hyperlink"/>
                <w:rFonts w:ascii="Arial" w:hAnsi="Arial" w:cs="Arial"/>
                <w:noProof/>
              </w:rPr>
              <w:t>2.1 PESTEL Analysis of the UK Market</w:t>
            </w:r>
            <w:r>
              <w:rPr>
                <w:noProof/>
                <w:webHidden/>
              </w:rPr>
              <w:tab/>
            </w:r>
            <w:r>
              <w:rPr>
                <w:noProof/>
                <w:webHidden/>
              </w:rPr>
              <w:fldChar w:fldCharType="begin"/>
            </w:r>
            <w:r>
              <w:rPr>
                <w:noProof/>
                <w:webHidden/>
              </w:rPr>
              <w:instrText xml:space="preserve"> PAGEREF _Toc233995410 \h </w:instrText>
            </w:r>
            <w:r>
              <w:rPr>
                <w:noProof/>
                <w:webHidden/>
              </w:rPr>
            </w:r>
            <w:r>
              <w:rPr>
                <w:noProof/>
                <w:webHidden/>
              </w:rPr>
              <w:fldChar w:fldCharType="separate"/>
            </w:r>
            <w:r>
              <w:rPr>
                <w:noProof/>
                <w:webHidden/>
              </w:rPr>
              <w:t>7</w:t>
            </w:r>
            <w:r>
              <w:rPr>
                <w:noProof/>
                <w:webHidden/>
              </w:rPr>
              <w:fldChar w:fldCharType="end"/>
            </w:r>
          </w:hyperlink>
        </w:p>
        <w:p w14:paraId="343392A4" w14:textId="68346A46"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11" w:history="1">
            <w:r w:rsidRPr="002F0A01">
              <w:rPr>
                <w:rStyle w:val="Hyperlink"/>
                <w:rFonts w:ascii="Arial" w:hAnsi="Arial" w:cs="Arial"/>
                <w:noProof/>
              </w:rPr>
              <w:t>2.2 Competitor Analysis</w:t>
            </w:r>
            <w:r>
              <w:rPr>
                <w:noProof/>
                <w:webHidden/>
              </w:rPr>
              <w:tab/>
            </w:r>
            <w:r>
              <w:rPr>
                <w:noProof/>
                <w:webHidden/>
              </w:rPr>
              <w:fldChar w:fldCharType="begin"/>
            </w:r>
            <w:r>
              <w:rPr>
                <w:noProof/>
                <w:webHidden/>
              </w:rPr>
              <w:instrText xml:space="preserve"> PAGEREF _Toc233995411 \h </w:instrText>
            </w:r>
            <w:r>
              <w:rPr>
                <w:noProof/>
                <w:webHidden/>
              </w:rPr>
            </w:r>
            <w:r>
              <w:rPr>
                <w:noProof/>
                <w:webHidden/>
              </w:rPr>
              <w:fldChar w:fldCharType="separate"/>
            </w:r>
            <w:r>
              <w:rPr>
                <w:noProof/>
                <w:webHidden/>
              </w:rPr>
              <w:t>8</w:t>
            </w:r>
            <w:r>
              <w:rPr>
                <w:noProof/>
                <w:webHidden/>
              </w:rPr>
              <w:fldChar w:fldCharType="end"/>
            </w:r>
          </w:hyperlink>
        </w:p>
        <w:p w14:paraId="398D7C24" w14:textId="06DBB017" w:rsidR="00B61610" w:rsidRDefault="00B61610" w:rsidP="00EF7D22">
          <w:pPr>
            <w:pStyle w:val="TOC1"/>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12" w:history="1">
            <w:r w:rsidRPr="002F0A01">
              <w:rPr>
                <w:rStyle w:val="Hyperlink"/>
                <w:rFonts w:ascii="Arial" w:hAnsi="Arial" w:cs="Arial"/>
                <w:noProof/>
              </w:rPr>
              <w:t>3. Marketing Communications Strategy</w:t>
            </w:r>
            <w:r>
              <w:rPr>
                <w:noProof/>
                <w:webHidden/>
              </w:rPr>
              <w:tab/>
            </w:r>
            <w:r>
              <w:rPr>
                <w:noProof/>
                <w:webHidden/>
              </w:rPr>
              <w:fldChar w:fldCharType="begin"/>
            </w:r>
            <w:r>
              <w:rPr>
                <w:noProof/>
                <w:webHidden/>
              </w:rPr>
              <w:instrText xml:space="preserve"> PAGEREF _Toc233995412 \h </w:instrText>
            </w:r>
            <w:r>
              <w:rPr>
                <w:noProof/>
                <w:webHidden/>
              </w:rPr>
            </w:r>
            <w:r>
              <w:rPr>
                <w:noProof/>
                <w:webHidden/>
              </w:rPr>
              <w:fldChar w:fldCharType="separate"/>
            </w:r>
            <w:r>
              <w:rPr>
                <w:noProof/>
                <w:webHidden/>
              </w:rPr>
              <w:t>10</w:t>
            </w:r>
            <w:r>
              <w:rPr>
                <w:noProof/>
                <w:webHidden/>
              </w:rPr>
              <w:fldChar w:fldCharType="end"/>
            </w:r>
          </w:hyperlink>
        </w:p>
        <w:p w14:paraId="03E04467" w14:textId="3959F986"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13" w:history="1">
            <w:r w:rsidRPr="002F0A01">
              <w:rPr>
                <w:rStyle w:val="Hyperlink"/>
                <w:rFonts w:ascii="Arial" w:hAnsi="Arial" w:cs="Arial"/>
                <w:noProof/>
              </w:rPr>
              <w:t>3.1 STP Analysis</w:t>
            </w:r>
            <w:r>
              <w:rPr>
                <w:noProof/>
                <w:webHidden/>
              </w:rPr>
              <w:tab/>
            </w:r>
            <w:r>
              <w:rPr>
                <w:noProof/>
                <w:webHidden/>
              </w:rPr>
              <w:fldChar w:fldCharType="begin"/>
            </w:r>
            <w:r>
              <w:rPr>
                <w:noProof/>
                <w:webHidden/>
              </w:rPr>
              <w:instrText xml:space="preserve"> PAGEREF _Toc233995413 \h </w:instrText>
            </w:r>
            <w:r>
              <w:rPr>
                <w:noProof/>
                <w:webHidden/>
              </w:rPr>
            </w:r>
            <w:r>
              <w:rPr>
                <w:noProof/>
                <w:webHidden/>
              </w:rPr>
              <w:fldChar w:fldCharType="separate"/>
            </w:r>
            <w:r>
              <w:rPr>
                <w:noProof/>
                <w:webHidden/>
              </w:rPr>
              <w:t>10</w:t>
            </w:r>
            <w:r>
              <w:rPr>
                <w:noProof/>
                <w:webHidden/>
              </w:rPr>
              <w:fldChar w:fldCharType="end"/>
            </w:r>
          </w:hyperlink>
        </w:p>
        <w:p w14:paraId="4DACD64B" w14:textId="163507DC"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14" w:history="1">
            <w:r w:rsidRPr="002F0A01">
              <w:rPr>
                <w:rStyle w:val="Hyperlink"/>
                <w:rFonts w:ascii="Arial" w:hAnsi="Arial" w:cs="Arial"/>
                <w:noProof/>
              </w:rPr>
              <w:t>3.2 Marketing Mix (4Ps)</w:t>
            </w:r>
            <w:r>
              <w:rPr>
                <w:noProof/>
                <w:webHidden/>
              </w:rPr>
              <w:tab/>
            </w:r>
            <w:r>
              <w:rPr>
                <w:noProof/>
                <w:webHidden/>
              </w:rPr>
              <w:fldChar w:fldCharType="begin"/>
            </w:r>
            <w:r>
              <w:rPr>
                <w:noProof/>
                <w:webHidden/>
              </w:rPr>
              <w:instrText xml:space="preserve"> PAGEREF _Toc233995414 \h </w:instrText>
            </w:r>
            <w:r>
              <w:rPr>
                <w:noProof/>
                <w:webHidden/>
              </w:rPr>
            </w:r>
            <w:r>
              <w:rPr>
                <w:noProof/>
                <w:webHidden/>
              </w:rPr>
              <w:fldChar w:fldCharType="separate"/>
            </w:r>
            <w:r>
              <w:rPr>
                <w:noProof/>
                <w:webHidden/>
              </w:rPr>
              <w:t>10</w:t>
            </w:r>
            <w:r>
              <w:rPr>
                <w:noProof/>
                <w:webHidden/>
              </w:rPr>
              <w:fldChar w:fldCharType="end"/>
            </w:r>
          </w:hyperlink>
        </w:p>
        <w:p w14:paraId="7AA5E1E5" w14:textId="134CBCED"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15" w:history="1">
            <w:r w:rsidRPr="002F0A01">
              <w:rPr>
                <w:rStyle w:val="Hyperlink"/>
                <w:rFonts w:ascii="Arial" w:hAnsi="Arial" w:cs="Arial"/>
                <w:noProof/>
              </w:rPr>
              <w:t>3.3 Sustainability Communication</w:t>
            </w:r>
            <w:r>
              <w:rPr>
                <w:noProof/>
                <w:webHidden/>
              </w:rPr>
              <w:tab/>
            </w:r>
            <w:r>
              <w:rPr>
                <w:noProof/>
                <w:webHidden/>
              </w:rPr>
              <w:fldChar w:fldCharType="begin"/>
            </w:r>
            <w:r>
              <w:rPr>
                <w:noProof/>
                <w:webHidden/>
              </w:rPr>
              <w:instrText xml:space="preserve"> PAGEREF _Toc233995415 \h </w:instrText>
            </w:r>
            <w:r>
              <w:rPr>
                <w:noProof/>
                <w:webHidden/>
              </w:rPr>
            </w:r>
            <w:r>
              <w:rPr>
                <w:noProof/>
                <w:webHidden/>
              </w:rPr>
              <w:fldChar w:fldCharType="separate"/>
            </w:r>
            <w:r>
              <w:rPr>
                <w:noProof/>
                <w:webHidden/>
              </w:rPr>
              <w:t>11</w:t>
            </w:r>
            <w:r>
              <w:rPr>
                <w:noProof/>
                <w:webHidden/>
              </w:rPr>
              <w:fldChar w:fldCharType="end"/>
            </w:r>
          </w:hyperlink>
        </w:p>
        <w:p w14:paraId="48D8088D" w14:textId="353E5730" w:rsidR="00B61610" w:rsidRDefault="00B61610" w:rsidP="00EF7D22">
          <w:pPr>
            <w:pStyle w:val="TOC1"/>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16" w:history="1">
            <w:r w:rsidRPr="002F0A01">
              <w:rPr>
                <w:rStyle w:val="Hyperlink"/>
                <w:rFonts w:ascii="Arial" w:hAnsi="Arial" w:cs="Arial"/>
                <w:noProof/>
              </w:rPr>
              <w:t>4. Financial Plan</w:t>
            </w:r>
            <w:r>
              <w:rPr>
                <w:noProof/>
                <w:webHidden/>
              </w:rPr>
              <w:tab/>
            </w:r>
            <w:r>
              <w:rPr>
                <w:noProof/>
                <w:webHidden/>
              </w:rPr>
              <w:fldChar w:fldCharType="begin"/>
            </w:r>
            <w:r>
              <w:rPr>
                <w:noProof/>
                <w:webHidden/>
              </w:rPr>
              <w:instrText xml:space="preserve"> PAGEREF _Toc233995416 \h </w:instrText>
            </w:r>
            <w:r>
              <w:rPr>
                <w:noProof/>
                <w:webHidden/>
              </w:rPr>
            </w:r>
            <w:r>
              <w:rPr>
                <w:noProof/>
                <w:webHidden/>
              </w:rPr>
              <w:fldChar w:fldCharType="separate"/>
            </w:r>
            <w:r>
              <w:rPr>
                <w:noProof/>
                <w:webHidden/>
              </w:rPr>
              <w:t>12</w:t>
            </w:r>
            <w:r>
              <w:rPr>
                <w:noProof/>
                <w:webHidden/>
              </w:rPr>
              <w:fldChar w:fldCharType="end"/>
            </w:r>
          </w:hyperlink>
        </w:p>
        <w:p w14:paraId="22CCD487" w14:textId="27968153"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17" w:history="1">
            <w:r w:rsidRPr="002F0A01">
              <w:rPr>
                <w:rStyle w:val="Hyperlink"/>
                <w:rFonts w:ascii="Arial" w:hAnsi="Arial" w:cs="Arial"/>
                <w:noProof/>
              </w:rPr>
              <w:t>4.1 Funding Requirement</w:t>
            </w:r>
            <w:r>
              <w:rPr>
                <w:noProof/>
                <w:webHidden/>
              </w:rPr>
              <w:tab/>
            </w:r>
            <w:r>
              <w:rPr>
                <w:noProof/>
                <w:webHidden/>
              </w:rPr>
              <w:fldChar w:fldCharType="begin"/>
            </w:r>
            <w:r>
              <w:rPr>
                <w:noProof/>
                <w:webHidden/>
              </w:rPr>
              <w:instrText xml:space="preserve"> PAGEREF _Toc233995417 \h </w:instrText>
            </w:r>
            <w:r>
              <w:rPr>
                <w:noProof/>
                <w:webHidden/>
              </w:rPr>
            </w:r>
            <w:r>
              <w:rPr>
                <w:noProof/>
                <w:webHidden/>
              </w:rPr>
              <w:fldChar w:fldCharType="separate"/>
            </w:r>
            <w:r>
              <w:rPr>
                <w:noProof/>
                <w:webHidden/>
              </w:rPr>
              <w:t>12</w:t>
            </w:r>
            <w:r>
              <w:rPr>
                <w:noProof/>
                <w:webHidden/>
              </w:rPr>
              <w:fldChar w:fldCharType="end"/>
            </w:r>
          </w:hyperlink>
        </w:p>
        <w:p w14:paraId="27020793" w14:textId="227054AD"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18" w:history="1">
            <w:r w:rsidRPr="002F0A01">
              <w:rPr>
                <w:rStyle w:val="Hyperlink"/>
                <w:rFonts w:ascii="Arial" w:hAnsi="Arial" w:cs="Arial"/>
                <w:noProof/>
              </w:rPr>
              <w:t>4.2 First Month Start-up Costs</w:t>
            </w:r>
            <w:r>
              <w:rPr>
                <w:noProof/>
                <w:webHidden/>
              </w:rPr>
              <w:tab/>
            </w:r>
            <w:r>
              <w:rPr>
                <w:noProof/>
                <w:webHidden/>
              </w:rPr>
              <w:fldChar w:fldCharType="begin"/>
            </w:r>
            <w:r>
              <w:rPr>
                <w:noProof/>
                <w:webHidden/>
              </w:rPr>
              <w:instrText xml:space="preserve"> PAGEREF _Toc233995418 \h </w:instrText>
            </w:r>
            <w:r>
              <w:rPr>
                <w:noProof/>
                <w:webHidden/>
              </w:rPr>
            </w:r>
            <w:r>
              <w:rPr>
                <w:noProof/>
                <w:webHidden/>
              </w:rPr>
              <w:fldChar w:fldCharType="separate"/>
            </w:r>
            <w:r>
              <w:rPr>
                <w:noProof/>
                <w:webHidden/>
              </w:rPr>
              <w:t>13</w:t>
            </w:r>
            <w:r>
              <w:rPr>
                <w:noProof/>
                <w:webHidden/>
              </w:rPr>
              <w:fldChar w:fldCharType="end"/>
            </w:r>
          </w:hyperlink>
        </w:p>
        <w:p w14:paraId="13E965A7" w14:textId="5AF174F9" w:rsidR="00B61610" w:rsidRDefault="00B61610" w:rsidP="00EF7D22">
          <w:pPr>
            <w:pStyle w:val="TOC1"/>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19" w:history="1">
            <w:r w:rsidRPr="002F0A0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_Toc233995419 \h </w:instrText>
            </w:r>
            <w:r>
              <w:rPr>
                <w:noProof/>
                <w:webHidden/>
              </w:rPr>
            </w:r>
            <w:r>
              <w:rPr>
                <w:noProof/>
                <w:webHidden/>
              </w:rPr>
              <w:fldChar w:fldCharType="separate"/>
            </w:r>
            <w:r>
              <w:rPr>
                <w:noProof/>
                <w:webHidden/>
              </w:rPr>
              <w:t>14</w:t>
            </w:r>
            <w:r>
              <w:rPr>
                <w:noProof/>
                <w:webHidden/>
              </w:rPr>
              <w:fldChar w:fldCharType="end"/>
            </w:r>
          </w:hyperlink>
        </w:p>
        <w:p w14:paraId="7BED6393" w14:textId="28D05CBA" w:rsidR="00B61610" w:rsidRDefault="00B61610" w:rsidP="00EF7D22">
          <w:pPr>
            <w:pStyle w:val="TOC1"/>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20" w:history="1">
            <w:r w:rsidRPr="002F0A01">
              <w:rPr>
                <w:rStyle w:val="Hyperlink"/>
                <w:rFonts w:ascii="Arial" w:hAnsi="Arial" w:cs="Arial"/>
                <w:noProof/>
              </w:rPr>
              <w:t>Appendix</w:t>
            </w:r>
            <w:r>
              <w:rPr>
                <w:noProof/>
                <w:webHidden/>
              </w:rPr>
              <w:tab/>
            </w:r>
            <w:r>
              <w:rPr>
                <w:noProof/>
                <w:webHidden/>
              </w:rPr>
              <w:fldChar w:fldCharType="begin"/>
            </w:r>
            <w:r>
              <w:rPr>
                <w:noProof/>
                <w:webHidden/>
              </w:rPr>
              <w:instrText xml:space="preserve"> PAGEREF _Toc233995420 \h </w:instrText>
            </w:r>
            <w:r>
              <w:rPr>
                <w:noProof/>
                <w:webHidden/>
              </w:rPr>
            </w:r>
            <w:r>
              <w:rPr>
                <w:noProof/>
                <w:webHidden/>
              </w:rPr>
              <w:fldChar w:fldCharType="separate"/>
            </w:r>
            <w:r>
              <w:rPr>
                <w:noProof/>
                <w:webHidden/>
              </w:rPr>
              <w:t>15</w:t>
            </w:r>
            <w:r>
              <w:rPr>
                <w:noProof/>
                <w:webHidden/>
              </w:rPr>
              <w:fldChar w:fldCharType="end"/>
            </w:r>
          </w:hyperlink>
        </w:p>
        <w:p w14:paraId="5D11E92C" w14:textId="03F9ABD3" w:rsidR="00B61610" w:rsidRDefault="00B61610" w:rsidP="00EF7D22">
          <w:pPr>
            <w:pStyle w:val="TOC2"/>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21" w:history="1">
            <w:r w:rsidRPr="002F0A01">
              <w:rPr>
                <w:rStyle w:val="Hyperlink"/>
                <w:noProof/>
              </w:rPr>
              <w:t>Appendix A: First Month Start-up Costs</w:t>
            </w:r>
            <w:r>
              <w:rPr>
                <w:noProof/>
                <w:webHidden/>
              </w:rPr>
              <w:tab/>
            </w:r>
            <w:r>
              <w:rPr>
                <w:noProof/>
                <w:webHidden/>
              </w:rPr>
              <w:fldChar w:fldCharType="begin"/>
            </w:r>
            <w:r>
              <w:rPr>
                <w:noProof/>
                <w:webHidden/>
              </w:rPr>
              <w:instrText xml:space="preserve"> PAGEREF _Toc233995421 \h </w:instrText>
            </w:r>
            <w:r>
              <w:rPr>
                <w:noProof/>
                <w:webHidden/>
              </w:rPr>
            </w:r>
            <w:r>
              <w:rPr>
                <w:noProof/>
                <w:webHidden/>
              </w:rPr>
              <w:fldChar w:fldCharType="separate"/>
            </w:r>
            <w:r>
              <w:rPr>
                <w:noProof/>
                <w:webHidden/>
              </w:rPr>
              <w:t>15</w:t>
            </w:r>
            <w:r>
              <w:rPr>
                <w:noProof/>
                <w:webHidden/>
              </w:rPr>
              <w:fldChar w:fldCharType="end"/>
            </w:r>
          </w:hyperlink>
        </w:p>
        <w:p w14:paraId="019E5681" w14:textId="132B370C" w:rsidR="00DA0E01" w:rsidRDefault="00267C69" w:rsidP="00EF7D22">
          <w:pPr>
            <w:spacing w:line="360" w:lineRule="auto"/>
            <w:jc w:val="both"/>
            <w:rPr>
              <w:rFonts w:ascii="Arial" w:hAnsi="Arial" w:cs="Arial"/>
              <w:b/>
              <w:bCs/>
            </w:rPr>
          </w:pPr>
          <w:r w:rsidRPr="00144432">
            <w:rPr>
              <w:rFonts w:ascii="Arial" w:hAnsi="Arial" w:cs="Arial"/>
              <w:b/>
              <w:bCs/>
            </w:rPr>
            <w:fldChar w:fldCharType="end"/>
          </w:r>
        </w:p>
      </w:sdtContent>
    </w:sdt>
    <w:p w14:paraId="368C3053" w14:textId="2CD850BE" w:rsidR="003A310A" w:rsidRPr="00DA0E01" w:rsidRDefault="00DA0E01" w:rsidP="00EF7D22">
      <w:pPr>
        <w:spacing w:line="360" w:lineRule="auto"/>
        <w:jc w:val="both"/>
        <w:rPr>
          <w:rFonts w:ascii="Arial" w:hAnsi="Arial" w:cs="Arial"/>
        </w:rPr>
      </w:pPr>
      <w:r>
        <w:rPr>
          <w:rFonts w:ascii="Arial" w:hAnsi="Arial" w:cs="Arial"/>
          <w:b/>
          <w:bCs/>
        </w:rPr>
        <w:t>List of figures</w:t>
      </w:r>
    </w:p>
    <w:p w14:paraId="513A184B" w14:textId="49DBD10F" w:rsidR="00B61610" w:rsidRDefault="00DA0E01" w:rsidP="00EF7D22">
      <w:pPr>
        <w:pStyle w:val="TableofFigures"/>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anchor="_Toc233995422" w:history="1">
        <w:r w:rsidR="00B61610" w:rsidRPr="00E272F3">
          <w:rPr>
            <w:rStyle w:val="Hyperlink"/>
            <w:rFonts w:ascii="Arial" w:hAnsi="Arial" w:cs="Arial"/>
            <w:noProof/>
          </w:rPr>
          <w:t>Figure 1: Refill Environment Ltd.  (Source: Author, 2026)</w:t>
        </w:r>
        <w:r w:rsidR="00B61610">
          <w:rPr>
            <w:noProof/>
            <w:webHidden/>
          </w:rPr>
          <w:tab/>
        </w:r>
        <w:r w:rsidR="00B61610">
          <w:rPr>
            <w:noProof/>
            <w:webHidden/>
          </w:rPr>
          <w:fldChar w:fldCharType="begin"/>
        </w:r>
        <w:r w:rsidR="00B61610">
          <w:rPr>
            <w:noProof/>
            <w:webHidden/>
          </w:rPr>
          <w:instrText xml:space="preserve"> PAGEREF _Toc233995422 \h </w:instrText>
        </w:r>
        <w:r w:rsidR="00B61610">
          <w:rPr>
            <w:noProof/>
            <w:webHidden/>
          </w:rPr>
        </w:r>
        <w:r w:rsidR="00B61610">
          <w:rPr>
            <w:noProof/>
            <w:webHidden/>
          </w:rPr>
          <w:fldChar w:fldCharType="separate"/>
        </w:r>
        <w:r w:rsidR="00B61610">
          <w:rPr>
            <w:noProof/>
            <w:webHidden/>
          </w:rPr>
          <w:t>5</w:t>
        </w:r>
        <w:r w:rsidR="00B61610">
          <w:rPr>
            <w:noProof/>
            <w:webHidden/>
          </w:rPr>
          <w:fldChar w:fldCharType="end"/>
        </w:r>
      </w:hyperlink>
    </w:p>
    <w:p w14:paraId="3CC2DA8D" w14:textId="61314D72" w:rsidR="00B61610" w:rsidRDefault="00B61610" w:rsidP="00EF7D22">
      <w:pPr>
        <w:pStyle w:val="TableofFigures"/>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23" w:history="1">
        <w:r w:rsidRPr="00E272F3">
          <w:rPr>
            <w:rStyle w:val="Hyperlink"/>
            <w:noProof/>
          </w:rPr>
          <w:t>Figure 2: Refillable Packaging Market (2025 - 2030) (Grand View Research, 2024)</w:t>
        </w:r>
        <w:r>
          <w:rPr>
            <w:noProof/>
            <w:webHidden/>
          </w:rPr>
          <w:tab/>
        </w:r>
        <w:r>
          <w:rPr>
            <w:noProof/>
            <w:webHidden/>
          </w:rPr>
          <w:fldChar w:fldCharType="begin"/>
        </w:r>
        <w:r>
          <w:rPr>
            <w:noProof/>
            <w:webHidden/>
          </w:rPr>
          <w:instrText xml:space="preserve"> PAGEREF _Toc233995423 \h </w:instrText>
        </w:r>
        <w:r>
          <w:rPr>
            <w:noProof/>
            <w:webHidden/>
          </w:rPr>
        </w:r>
        <w:r>
          <w:rPr>
            <w:noProof/>
            <w:webHidden/>
          </w:rPr>
          <w:fldChar w:fldCharType="separate"/>
        </w:r>
        <w:r>
          <w:rPr>
            <w:noProof/>
            <w:webHidden/>
          </w:rPr>
          <w:t>7</w:t>
        </w:r>
        <w:r>
          <w:rPr>
            <w:noProof/>
            <w:webHidden/>
          </w:rPr>
          <w:fldChar w:fldCharType="end"/>
        </w:r>
      </w:hyperlink>
    </w:p>
    <w:p w14:paraId="259CB2AF" w14:textId="089BCC64" w:rsidR="00810237" w:rsidRDefault="00DA0E01" w:rsidP="00EF7D22">
      <w:pPr>
        <w:widowControl/>
        <w:autoSpaceDE/>
        <w:autoSpaceDN/>
        <w:spacing w:after="160" w:line="360" w:lineRule="auto"/>
        <w:jc w:val="both"/>
        <w:rPr>
          <w:rFonts w:ascii="Arial" w:hAnsi="Arial" w:cs="Arial"/>
          <w:b/>
          <w:bCs/>
        </w:rPr>
      </w:pPr>
      <w:r>
        <w:rPr>
          <w:rFonts w:ascii="Arial" w:hAnsi="Arial" w:cs="Arial"/>
          <w:b/>
          <w:bCs/>
        </w:rPr>
        <w:fldChar w:fldCharType="end"/>
      </w:r>
    </w:p>
    <w:p w14:paraId="5809C602" w14:textId="4D79F143" w:rsidR="00DA0E01" w:rsidRDefault="00DA0E01" w:rsidP="00EF7D22">
      <w:pPr>
        <w:widowControl/>
        <w:autoSpaceDE/>
        <w:autoSpaceDN/>
        <w:spacing w:after="160" w:line="360" w:lineRule="auto"/>
        <w:jc w:val="both"/>
        <w:rPr>
          <w:rFonts w:ascii="Arial" w:hAnsi="Arial" w:cs="Arial"/>
          <w:b/>
          <w:bCs/>
        </w:rPr>
      </w:pPr>
      <w:r>
        <w:rPr>
          <w:rFonts w:ascii="Arial" w:hAnsi="Arial" w:cs="Arial"/>
          <w:b/>
          <w:bCs/>
        </w:rPr>
        <w:t>List of tables</w:t>
      </w:r>
    </w:p>
    <w:p w14:paraId="3C86DAEB" w14:textId="66A1A158" w:rsidR="00B61610" w:rsidRDefault="00DA0E01" w:rsidP="00EF7D22">
      <w:pPr>
        <w:pStyle w:val="TableofFigures"/>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r>
        <w:rPr>
          <w:rFonts w:ascii="Arial" w:hAnsi="Arial" w:cs="Arial"/>
          <w:b/>
          <w:bCs/>
        </w:rPr>
        <w:fldChar w:fldCharType="begin"/>
      </w:r>
      <w:r>
        <w:rPr>
          <w:rFonts w:ascii="Arial" w:hAnsi="Arial" w:cs="Arial"/>
          <w:b/>
          <w:bCs/>
        </w:rPr>
        <w:instrText xml:space="preserve"> TOC \h \z \c "Table" </w:instrText>
      </w:r>
      <w:r>
        <w:rPr>
          <w:rFonts w:ascii="Arial" w:hAnsi="Arial" w:cs="Arial"/>
          <w:b/>
          <w:bCs/>
        </w:rPr>
        <w:fldChar w:fldCharType="separate"/>
      </w:r>
      <w:hyperlink w:anchor="_Toc233995435" w:history="1">
        <w:r w:rsidR="00B61610" w:rsidRPr="00AD4FA7">
          <w:rPr>
            <w:rStyle w:val="Hyperlink"/>
            <w:noProof/>
          </w:rPr>
          <w:t>Table 1:PESTEL Analysis</w:t>
        </w:r>
        <w:r w:rsidR="00B61610">
          <w:rPr>
            <w:noProof/>
            <w:webHidden/>
          </w:rPr>
          <w:tab/>
        </w:r>
        <w:r w:rsidR="00B61610">
          <w:rPr>
            <w:noProof/>
            <w:webHidden/>
          </w:rPr>
          <w:fldChar w:fldCharType="begin"/>
        </w:r>
        <w:r w:rsidR="00B61610">
          <w:rPr>
            <w:noProof/>
            <w:webHidden/>
          </w:rPr>
          <w:instrText xml:space="preserve"> PAGEREF _Toc233995435 \h </w:instrText>
        </w:r>
        <w:r w:rsidR="00B61610">
          <w:rPr>
            <w:noProof/>
            <w:webHidden/>
          </w:rPr>
        </w:r>
        <w:r w:rsidR="00B61610">
          <w:rPr>
            <w:noProof/>
            <w:webHidden/>
          </w:rPr>
          <w:fldChar w:fldCharType="separate"/>
        </w:r>
        <w:r w:rsidR="00B61610">
          <w:rPr>
            <w:noProof/>
            <w:webHidden/>
          </w:rPr>
          <w:t>7</w:t>
        </w:r>
        <w:r w:rsidR="00B61610">
          <w:rPr>
            <w:noProof/>
            <w:webHidden/>
          </w:rPr>
          <w:fldChar w:fldCharType="end"/>
        </w:r>
      </w:hyperlink>
    </w:p>
    <w:p w14:paraId="1C8947A2" w14:textId="5DFCC858" w:rsidR="00B61610" w:rsidRDefault="00B61610" w:rsidP="00EF7D22">
      <w:pPr>
        <w:pStyle w:val="TableofFigures"/>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36" w:history="1">
        <w:r w:rsidRPr="00AD4FA7">
          <w:rPr>
            <w:rStyle w:val="Hyperlink"/>
            <w:noProof/>
          </w:rPr>
          <w:t>Table 2:Competitor Analysis</w:t>
        </w:r>
        <w:r>
          <w:rPr>
            <w:noProof/>
            <w:webHidden/>
          </w:rPr>
          <w:tab/>
        </w:r>
        <w:r>
          <w:rPr>
            <w:noProof/>
            <w:webHidden/>
          </w:rPr>
          <w:fldChar w:fldCharType="begin"/>
        </w:r>
        <w:r>
          <w:rPr>
            <w:noProof/>
            <w:webHidden/>
          </w:rPr>
          <w:instrText xml:space="preserve"> PAGEREF _Toc233995436 \h </w:instrText>
        </w:r>
        <w:r>
          <w:rPr>
            <w:noProof/>
            <w:webHidden/>
          </w:rPr>
        </w:r>
        <w:r>
          <w:rPr>
            <w:noProof/>
            <w:webHidden/>
          </w:rPr>
          <w:fldChar w:fldCharType="separate"/>
        </w:r>
        <w:r>
          <w:rPr>
            <w:noProof/>
            <w:webHidden/>
          </w:rPr>
          <w:t>8</w:t>
        </w:r>
        <w:r>
          <w:rPr>
            <w:noProof/>
            <w:webHidden/>
          </w:rPr>
          <w:fldChar w:fldCharType="end"/>
        </w:r>
      </w:hyperlink>
    </w:p>
    <w:p w14:paraId="598DD8A8" w14:textId="78343489" w:rsidR="00B61610" w:rsidRDefault="00B61610" w:rsidP="00EF7D22">
      <w:pPr>
        <w:pStyle w:val="TableofFigures"/>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37" w:history="1">
        <w:r w:rsidRPr="00AD4FA7">
          <w:rPr>
            <w:rStyle w:val="Hyperlink"/>
            <w:noProof/>
          </w:rPr>
          <w:t>Table 3:STP Analysis</w:t>
        </w:r>
        <w:r>
          <w:rPr>
            <w:noProof/>
            <w:webHidden/>
          </w:rPr>
          <w:tab/>
        </w:r>
        <w:r>
          <w:rPr>
            <w:noProof/>
            <w:webHidden/>
          </w:rPr>
          <w:fldChar w:fldCharType="begin"/>
        </w:r>
        <w:r>
          <w:rPr>
            <w:noProof/>
            <w:webHidden/>
          </w:rPr>
          <w:instrText xml:space="preserve"> PAGEREF _Toc233995437 \h </w:instrText>
        </w:r>
        <w:r>
          <w:rPr>
            <w:noProof/>
            <w:webHidden/>
          </w:rPr>
        </w:r>
        <w:r>
          <w:rPr>
            <w:noProof/>
            <w:webHidden/>
          </w:rPr>
          <w:fldChar w:fldCharType="separate"/>
        </w:r>
        <w:r>
          <w:rPr>
            <w:noProof/>
            <w:webHidden/>
          </w:rPr>
          <w:t>10</w:t>
        </w:r>
        <w:r>
          <w:rPr>
            <w:noProof/>
            <w:webHidden/>
          </w:rPr>
          <w:fldChar w:fldCharType="end"/>
        </w:r>
      </w:hyperlink>
    </w:p>
    <w:p w14:paraId="31BD97D3" w14:textId="25E816EF" w:rsidR="00B61610" w:rsidRDefault="00B61610" w:rsidP="00EF7D22">
      <w:pPr>
        <w:pStyle w:val="TableofFigures"/>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38" w:history="1">
        <w:r w:rsidRPr="00AD4FA7">
          <w:rPr>
            <w:rStyle w:val="Hyperlink"/>
            <w:noProof/>
          </w:rPr>
          <w:t>Table 4: Marketing Mix (4Ps)</w:t>
        </w:r>
        <w:r>
          <w:rPr>
            <w:noProof/>
            <w:webHidden/>
          </w:rPr>
          <w:tab/>
        </w:r>
        <w:r>
          <w:rPr>
            <w:noProof/>
            <w:webHidden/>
          </w:rPr>
          <w:fldChar w:fldCharType="begin"/>
        </w:r>
        <w:r>
          <w:rPr>
            <w:noProof/>
            <w:webHidden/>
          </w:rPr>
          <w:instrText xml:space="preserve"> PAGEREF _Toc233995438 \h </w:instrText>
        </w:r>
        <w:r>
          <w:rPr>
            <w:noProof/>
            <w:webHidden/>
          </w:rPr>
        </w:r>
        <w:r>
          <w:rPr>
            <w:noProof/>
            <w:webHidden/>
          </w:rPr>
          <w:fldChar w:fldCharType="separate"/>
        </w:r>
        <w:r>
          <w:rPr>
            <w:noProof/>
            <w:webHidden/>
          </w:rPr>
          <w:t>10</w:t>
        </w:r>
        <w:r>
          <w:rPr>
            <w:noProof/>
            <w:webHidden/>
          </w:rPr>
          <w:fldChar w:fldCharType="end"/>
        </w:r>
      </w:hyperlink>
    </w:p>
    <w:p w14:paraId="5176379E" w14:textId="3606A74A" w:rsidR="00B61610" w:rsidRDefault="00B61610" w:rsidP="00EF7D22">
      <w:pPr>
        <w:pStyle w:val="TableofFigures"/>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39" w:history="1">
        <w:r w:rsidRPr="00AD4FA7">
          <w:rPr>
            <w:rStyle w:val="Hyperlink"/>
            <w:noProof/>
          </w:rPr>
          <w:t>Table 5:Proposed Funding Structure</w:t>
        </w:r>
        <w:r>
          <w:rPr>
            <w:noProof/>
            <w:webHidden/>
          </w:rPr>
          <w:tab/>
        </w:r>
        <w:r>
          <w:rPr>
            <w:noProof/>
            <w:webHidden/>
          </w:rPr>
          <w:fldChar w:fldCharType="begin"/>
        </w:r>
        <w:r>
          <w:rPr>
            <w:noProof/>
            <w:webHidden/>
          </w:rPr>
          <w:instrText xml:space="preserve"> PAGEREF _Toc233995439 \h </w:instrText>
        </w:r>
        <w:r>
          <w:rPr>
            <w:noProof/>
            <w:webHidden/>
          </w:rPr>
        </w:r>
        <w:r>
          <w:rPr>
            <w:noProof/>
            <w:webHidden/>
          </w:rPr>
          <w:fldChar w:fldCharType="separate"/>
        </w:r>
        <w:r>
          <w:rPr>
            <w:noProof/>
            <w:webHidden/>
          </w:rPr>
          <w:t>12</w:t>
        </w:r>
        <w:r>
          <w:rPr>
            <w:noProof/>
            <w:webHidden/>
          </w:rPr>
          <w:fldChar w:fldCharType="end"/>
        </w:r>
      </w:hyperlink>
    </w:p>
    <w:p w14:paraId="3F408A8E" w14:textId="6E5DB59C" w:rsidR="00B61610" w:rsidRDefault="00B61610" w:rsidP="00EF7D22">
      <w:pPr>
        <w:pStyle w:val="TableofFigures"/>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40" w:history="1">
        <w:r w:rsidRPr="00AD4FA7">
          <w:rPr>
            <w:rStyle w:val="Hyperlink"/>
            <w:noProof/>
          </w:rPr>
          <w:t>Table 6:Projected Break-even Analysis</w:t>
        </w:r>
        <w:r>
          <w:rPr>
            <w:noProof/>
            <w:webHidden/>
          </w:rPr>
          <w:tab/>
        </w:r>
        <w:r>
          <w:rPr>
            <w:noProof/>
            <w:webHidden/>
          </w:rPr>
          <w:fldChar w:fldCharType="begin"/>
        </w:r>
        <w:r>
          <w:rPr>
            <w:noProof/>
            <w:webHidden/>
          </w:rPr>
          <w:instrText xml:space="preserve"> PAGEREF _Toc233995440 \h </w:instrText>
        </w:r>
        <w:r>
          <w:rPr>
            <w:noProof/>
            <w:webHidden/>
          </w:rPr>
        </w:r>
        <w:r>
          <w:rPr>
            <w:noProof/>
            <w:webHidden/>
          </w:rPr>
          <w:fldChar w:fldCharType="separate"/>
        </w:r>
        <w:r>
          <w:rPr>
            <w:noProof/>
            <w:webHidden/>
          </w:rPr>
          <w:t>12</w:t>
        </w:r>
        <w:r>
          <w:rPr>
            <w:noProof/>
            <w:webHidden/>
          </w:rPr>
          <w:fldChar w:fldCharType="end"/>
        </w:r>
      </w:hyperlink>
    </w:p>
    <w:p w14:paraId="2A10417A" w14:textId="3BA6250E" w:rsidR="00B61610" w:rsidRDefault="00B61610" w:rsidP="00EF7D22">
      <w:pPr>
        <w:pStyle w:val="TableofFigures"/>
        <w:tabs>
          <w:tab w:val="right" w:leader="dot" w:pos="9350"/>
        </w:tabs>
        <w:spacing w:line="360" w:lineRule="auto"/>
        <w:jc w:val="both"/>
        <w:rPr>
          <w:rFonts w:asciiTheme="minorHAnsi" w:eastAsiaTheme="minorEastAsia" w:hAnsiTheme="minorHAnsi" w:cstheme="minorBidi"/>
          <w:noProof/>
          <w:kern w:val="2"/>
          <w:szCs w:val="24"/>
          <w:lang w:val="en-US"/>
          <w14:ligatures w14:val="standardContextual"/>
        </w:rPr>
      </w:pPr>
      <w:hyperlink w:anchor="_Toc233995441" w:history="1">
        <w:r w:rsidRPr="00AD4FA7">
          <w:rPr>
            <w:rStyle w:val="Hyperlink"/>
            <w:noProof/>
          </w:rPr>
          <w:t>Table 7: Estimated Monthly Cash Flow Forecast</w:t>
        </w:r>
        <w:r>
          <w:rPr>
            <w:noProof/>
            <w:webHidden/>
          </w:rPr>
          <w:tab/>
        </w:r>
        <w:r>
          <w:rPr>
            <w:noProof/>
            <w:webHidden/>
          </w:rPr>
          <w:fldChar w:fldCharType="begin"/>
        </w:r>
        <w:r>
          <w:rPr>
            <w:noProof/>
            <w:webHidden/>
          </w:rPr>
          <w:instrText xml:space="preserve"> PAGEREF _Toc233995441 \h </w:instrText>
        </w:r>
        <w:r>
          <w:rPr>
            <w:noProof/>
            <w:webHidden/>
          </w:rPr>
        </w:r>
        <w:r>
          <w:rPr>
            <w:noProof/>
            <w:webHidden/>
          </w:rPr>
          <w:fldChar w:fldCharType="separate"/>
        </w:r>
        <w:r>
          <w:rPr>
            <w:noProof/>
            <w:webHidden/>
          </w:rPr>
          <w:t>13</w:t>
        </w:r>
        <w:r>
          <w:rPr>
            <w:noProof/>
            <w:webHidden/>
          </w:rPr>
          <w:fldChar w:fldCharType="end"/>
        </w:r>
      </w:hyperlink>
    </w:p>
    <w:p w14:paraId="03A85AB9" w14:textId="4CACC1A2" w:rsidR="00DA0E01" w:rsidRPr="00144432" w:rsidRDefault="00DA0E01" w:rsidP="00EF7D22">
      <w:pPr>
        <w:widowControl/>
        <w:autoSpaceDE/>
        <w:autoSpaceDN/>
        <w:spacing w:after="160" w:line="360" w:lineRule="auto"/>
        <w:jc w:val="both"/>
        <w:rPr>
          <w:rFonts w:ascii="Arial" w:hAnsi="Arial" w:cs="Arial"/>
          <w:b/>
          <w:bCs/>
        </w:rPr>
      </w:pPr>
      <w:r>
        <w:rPr>
          <w:rFonts w:ascii="Arial" w:hAnsi="Arial" w:cs="Arial"/>
          <w:b/>
          <w:bCs/>
        </w:rPr>
        <w:fldChar w:fldCharType="end"/>
      </w:r>
    </w:p>
    <w:p w14:paraId="203AB7A3" w14:textId="77777777" w:rsidR="00DA0E01" w:rsidRDefault="00DA0E01" w:rsidP="00EF7D22">
      <w:pPr>
        <w:widowControl/>
        <w:autoSpaceDE/>
        <w:autoSpaceDN/>
        <w:spacing w:after="160" w:line="360" w:lineRule="auto"/>
        <w:jc w:val="both"/>
        <w:rPr>
          <w:rFonts w:ascii="Arial" w:eastAsiaTheme="majorEastAsia" w:hAnsi="Arial" w:cs="Arial"/>
          <w:b/>
          <w:sz w:val="32"/>
          <w:szCs w:val="40"/>
        </w:rPr>
      </w:pPr>
      <w:r>
        <w:rPr>
          <w:rFonts w:ascii="Arial" w:hAnsi="Arial" w:cs="Arial"/>
        </w:rPr>
        <w:br w:type="page"/>
      </w:r>
    </w:p>
    <w:p w14:paraId="7924FE69" w14:textId="28E62589" w:rsidR="008F6024" w:rsidRPr="00144432" w:rsidRDefault="008F6024" w:rsidP="00EF7D22">
      <w:pPr>
        <w:pStyle w:val="Heading1"/>
        <w:spacing w:line="360" w:lineRule="auto"/>
        <w:jc w:val="both"/>
        <w:rPr>
          <w:rFonts w:ascii="Arial" w:hAnsi="Arial" w:cs="Arial"/>
        </w:rPr>
      </w:pPr>
      <w:bookmarkStart w:id="0" w:name="_Toc233995404"/>
      <w:r w:rsidRPr="00144432">
        <w:rPr>
          <w:rFonts w:ascii="Arial" w:hAnsi="Arial" w:cs="Arial"/>
        </w:rPr>
        <w:lastRenderedPageBreak/>
        <w:t>1. Overview of the Business Idea</w:t>
      </w:r>
      <w:bookmarkEnd w:id="0"/>
      <w:r w:rsidRPr="00144432">
        <w:rPr>
          <w:rFonts w:ascii="Arial" w:hAnsi="Arial" w:cs="Arial"/>
        </w:rPr>
        <w:t xml:space="preserve"> </w:t>
      </w:r>
    </w:p>
    <w:p w14:paraId="1B410C8A" w14:textId="5FCFB038" w:rsidR="008F6024" w:rsidRPr="00144432" w:rsidRDefault="008F6024" w:rsidP="00EF7D22">
      <w:pPr>
        <w:pStyle w:val="Heading2"/>
        <w:spacing w:line="360" w:lineRule="auto"/>
        <w:jc w:val="both"/>
        <w:rPr>
          <w:rFonts w:ascii="Arial" w:hAnsi="Arial" w:cs="Arial"/>
        </w:rPr>
      </w:pPr>
      <w:bookmarkStart w:id="1" w:name="_Toc233995405"/>
      <w:r w:rsidRPr="00144432">
        <w:rPr>
          <w:rFonts w:ascii="Arial" w:hAnsi="Arial" w:cs="Arial"/>
        </w:rPr>
        <w:t>1.1 Company Introduction</w:t>
      </w:r>
      <w:bookmarkEnd w:id="1"/>
      <w:r w:rsidRPr="00144432">
        <w:rPr>
          <w:rFonts w:ascii="Arial" w:hAnsi="Arial" w:cs="Arial"/>
        </w:rPr>
        <w:t xml:space="preserve"> </w:t>
      </w:r>
    </w:p>
    <w:p w14:paraId="5B193881" w14:textId="77777777" w:rsidR="000224AE" w:rsidRPr="00144432" w:rsidRDefault="000224AE" w:rsidP="00EF7D22">
      <w:pPr>
        <w:keepNext/>
        <w:spacing w:line="360" w:lineRule="auto"/>
        <w:jc w:val="center"/>
        <w:rPr>
          <w:rFonts w:ascii="Arial" w:hAnsi="Arial" w:cs="Arial"/>
        </w:rPr>
      </w:pPr>
      <w:r w:rsidRPr="00144432">
        <w:rPr>
          <w:rFonts w:ascii="Arial" w:hAnsi="Arial" w:cs="Arial"/>
          <w:noProof/>
        </w:rPr>
        <w:drawing>
          <wp:inline distT="0" distB="0" distL="0" distR="0" wp14:anchorId="292E9234" wp14:editId="56E29ACC">
            <wp:extent cx="2984500" cy="2984500"/>
            <wp:effectExtent l="0" t="0" r="6350" b="6350"/>
            <wp:docPr id="17713534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4500" cy="2984500"/>
                    </a:xfrm>
                    <a:prstGeom prst="rect">
                      <a:avLst/>
                    </a:prstGeom>
                    <a:noFill/>
                    <a:ln>
                      <a:noFill/>
                    </a:ln>
                  </pic:spPr>
                </pic:pic>
              </a:graphicData>
            </a:graphic>
          </wp:inline>
        </w:drawing>
      </w:r>
    </w:p>
    <w:p w14:paraId="151283C7" w14:textId="21E7B64B" w:rsidR="00991487" w:rsidRPr="00144432" w:rsidRDefault="000224AE" w:rsidP="00EF7D22">
      <w:pPr>
        <w:pStyle w:val="Caption"/>
        <w:spacing w:line="360" w:lineRule="auto"/>
        <w:jc w:val="center"/>
        <w:rPr>
          <w:rFonts w:ascii="Arial" w:hAnsi="Arial" w:cs="Arial"/>
        </w:rPr>
      </w:pPr>
      <w:bookmarkStart w:id="2" w:name="_Toc233995422"/>
      <w:r w:rsidRPr="00144432">
        <w:rPr>
          <w:rFonts w:ascii="Arial" w:hAnsi="Arial" w:cs="Arial"/>
        </w:rPr>
        <w:t xml:space="preserve">Figure </w:t>
      </w:r>
      <w:r w:rsidRPr="00144432">
        <w:rPr>
          <w:rFonts w:ascii="Arial" w:hAnsi="Arial" w:cs="Arial"/>
        </w:rPr>
        <w:fldChar w:fldCharType="begin"/>
      </w:r>
      <w:r w:rsidRPr="00144432">
        <w:rPr>
          <w:rFonts w:ascii="Arial" w:hAnsi="Arial" w:cs="Arial"/>
        </w:rPr>
        <w:instrText xml:space="preserve"> SEQ Figure \* ARABIC </w:instrText>
      </w:r>
      <w:r w:rsidRPr="00144432">
        <w:rPr>
          <w:rFonts w:ascii="Arial" w:hAnsi="Arial" w:cs="Arial"/>
        </w:rPr>
        <w:fldChar w:fldCharType="separate"/>
      </w:r>
      <w:r w:rsidR="00E449E8">
        <w:rPr>
          <w:rFonts w:ascii="Arial" w:hAnsi="Arial" w:cs="Arial"/>
          <w:noProof/>
        </w:rPr>
        <w:t>1</w:t>
      </w:r>
      <w:r w:rsidRPr="00144432">
        <w:rPr>
          <w:rFonts w:ascii="Arial" w:hAnsi="Arial" w:cs="Arial"/>
        </w:rPr>
        <w:fldChar w:fldCharType="end"/>
      </w:r>
      <w:r w:rsidRPr="00144432">
        <w:rPr>
          <w:rFonts w:ascii="Arial" w:hAnsi="Arial" w:cs="Arial"/>
        </w:rPr>
        <w:t>: Refill Environment Ltd.  (Source: Author, 2026)</w:t>
      </w:r>
      <w:bookmarkEnd w:id="2"/>
    </w:p>
    <w:p w14:paraId="248D1558" w14:textId="6F071E8A" w:rsidR="0030342D" w:rsidRPr="00144432" w:rsidRDefault="0030342D" w:rsidP="00EF7D22">
      <w:pPr>
        <w:spacing w:line="360" w:lineRule="auto"/>
        <w:jc w:val="both"/>
        <w:rPr>
          <w:rFonts w:ascii="Arial" w:hAnsi="Arial" w:cs="Arial"/>
        </w:rPr>
      </w:pPr>
      <w:r w:rsidRPr="00144432">
        <w:rPr>
          <w:rFonts w:ascii="Arial" w:hAnsi="Arial" w:cs="Arial"/>
        </w:rPr>
        <w:t xml:space="preserve">Refill Environment Ltd. is a sustainable retail startup based in the UK, which tries to </w:t>
      </w:r>
      <w:r w:rsidR="00F81331" w:rsidRPr="00144432">
        <w:rPr>
          <w:rFonts w:ascii="Arial" w:hAnsi="Arial" w:cs="Arial"/>
        </w:rPr>
        <w:t>minimise</w:t>
      </w:r>
      <w:r w:rsidRPr="00144432">
        <w:rPr>
          <w:rFonts w:ascii="Arial" w:hAnsi="Arial" w:cs="Arial"/>
        </w:rPr>
        <w:t xml:space="preserve"> the waste of single-use plastic in the form of providing refills for household goods and personal care products, as well as zero-waste grocery essentials. It will </w:t>
      </w:r>
      <w:r w:rsidR="00F81331" w:rsidRPr="00144432">
        <w:rPr>
          <w:rFonts w:ascii="Arial" w:hAnsi="Arial" w:cs="Arial"/>
        </w:rPr>
        <w:t>start</w:t>
      </w:r>
      <w:r w:rsidRPr="00144432">
        <w:rPr>
          <w:rFonts w:ascii="Arial" w:hAnsi="Arial" w:cs="Arial"/>
        </w:rPr>
        <w:t xml:space="preserve"> with a refill shop in Birmingham, backed up with the online store, which will offer delivery across the entire country. The main objective of Refill Environment Ltd. is to be one of the key participants in the creation of the circular economy of the UK.</w:t>
      </w:r>
    </w:p>
    <w:p w14:paraId="7273D4CD" w14:textId="05979DCB" w:rsidR="008F6024" w:rsidRPr="00144432" w:rsidRDefault="008F6024" w:rsidP="00EF7D22">
      <w:pPr>
        <w:pStyle w:val="Heading2"/>
        <w:spacing w:line="360" w:lineRule="auto"/>
        <w:jc w:val="both"/>
        <w:rPr>
          <w:rFonts w:ascii="Arial" w:hAnsi="Arial" w:cs="Arial"/>
        </w:rPr>
      </w:pPr>
      <w:bookmarkStart w:id="3" w:name="_Toc233995406"/>
      <w:r w:rsidRPr="00144432">
        <w:rPr>
          <w:rFonts w:ascii="Arial" w:hAnsi="Arial" w:cs="Arial"/>
        </w:rPr>
        <w:t>1.2 Product and Service Offering</w:t>
      </w:r>
      <w:bookmarkEnd w:id="3"/>
      <w:r w:rsidRPr="00144432">
        <w:rPr>
          <w:rFonts w:ascii="Arial" w:hAnsi="Arial" w:cs="Arial"/>
        </w:rPr>
        <w:t xml:space="preserve"> </w:t>
      </w:r>
    </w:p>
    <w:p w14:paraId="1573B611" w14:textId="0B61E806" w:rsidR="00882B37" w:rsidRPr="00144432" w:rsidRDefault="00882B37" w:rsidP="00EF7D22">
      <w:pPr>
        <w:spacing w:line="360" w:lineRule="auto"/>
        <w:jc w:val="both"/>
        <w:rPr>
          <w:rFonts w:ascii="Arial" w:hAnsi="Arial" w:cs="Arial"/>
        </w:rPr>
      </w:pPr>
      <w:r w:rsidRPr="00144432">
        <w:rPr>
          <w:rFonts w:ascii="Arial" w:hAnsi="Arial" w:cs="Arial"/>
        </w:rPr>
        <w:t>Refill Environment Ltd. utilizes the business model where customers buy products that do not require buying plastic containers because there is an option for refills. Consumers may use the products available in their own containers or buy reusable containers at the store that can be refilled when making subsequent purchases. The products sold include everyday cleaning products like washing-up liquid, laundry detergent, and all-purpose cleaners</w:t>
      </w:r>
      <w:r w:rsidR="00F81331" w:rsidRPr="00144432">
        <w:rPr>
          <w:rFonts w:ascii="Arial" w:hAnsi="Arial" w:cs="Arial"/>
        </w:rPr>
        <w:t>,</w:t>
      </w:r>
      <w:r w:rsidRPr="00144432">
        <w:rPr>
          <w:rFonts w:ascii="Arial" w:hAnsi="Arial" w:cs="Arial"/>
        </w:rPr>
        <w:t xml:space="preserve"> personal care products such as shampoo, conditioner, hand wash and body wash and zero-waste groceries including rice, pasta, cereals, nuts, seeds and dried fruit.</w:t>
      </w:r>
    </w:p>
    <w:p w14:paraId="3EF083B8" w14:textId="77777777" w:rsidR="00882B37" w:rsidRPr="00144432" w:rsidRDefault="00882B37" w:rsidP="00EF7D22">
      <w:pPr>
        <w:spacing w:line="360" w:lineRule="auto"/>
        <w:jc w:val="both"/>
        <w:rPr>
          <w:rFonts w:ascii="Arial" w:hAnsi="Arial" w:cs="Arial"/>
          <w:b/>
        </w:rPr>
      </w:pPr>
      <w:r w:rsidRPr="00144432">
        <w:rPr>
          <w:rFonts w:ascii="Arial" w:hAnsi="Arial" w:cs="Arial"/>
        </w:rPr>
        <w:lastRenderedPageBreak/>
        <w:t>To increase convenience, the company will offer monthly subscription refill services for delivering products to customers in reusable bottles that get collected, cleaned and used again on the following delivery. With this approach, the business eliminates packaging waste and encourages a circular economy. In addition, Refill Environment Ltd. provides consumers with information about sustainable living and consumption. It is obvious that the model offered by the company directly addresses the problem of reducing plastic waste and achieving net zero emissions in the UK.</w:t>
      </w:r>
    </w:p>
    <w:p w14:paraId="6EE77367" w14:textId="51081A94" w:rsidR="008F6024" w:rsidRPr="00144432" w:rsidRDefault="008F6024" w:rsidP="00EF7D22">
      <w:pPr>
        <w:pStyle w:val="Heading2"/>
        <w:spacing w:line="360" w:lineRule="auto"/>
        <w:jc w:val="both"/>
        <w:rPr>
          <w:rFonts w:ascii="Arial" w:hAnsi="Arial" w:cs="Arial"/>
        </w:rPr>
      </w:pPr>
      <w:bookmarkStart w:id="4" w:name="_Toc233995407"/>
      <w:r w:rsidRPr="00144432">
        <w:rPr>
          <w:rFonts w:ascii="Arial" w:hAnsi="Arial" w:cs="Arial"/>
        </w:rPr>
        <w:t>1.3 Unique Selling Proposition (USP)</w:t>
      </w:r>
      <w:bookmarkEnd w:id="4"/>
    </w:p>
    <w:p w14:paraId="6B61ADC2" w14:textId="759FBA27" w:rsidR="00F26553" w:rsidRPr="00144432" w:rsidRDefault="00F26553" w:rsidP="00EF7D22">
      <w:pPr>
        <w:spacing w:line="360" w:lineRule="auto"/>
        <w:jc w:val="both"/>
        <w:rPr>
          <w:rFonts w:ascii="Arial" w:hAnsi="Arial" w:cs="Arial"/>
          <w:b/>
        </w:rPr>
      </w:pPr>
      <w:r w:rsidRPr="00144432">
        <w:rPr>
          <w:rFonts w:ascii="Arial" w:hAnsi="Arial" w:cs="Arial"/>
        </w:rPr>
        <w:t>The main distinguishing feature of Refill Environment Ltd is the presence of all three factors</w:t>
      </w:r>
      <w:r w:rsidR="00404E6B">
        <w:rPr>
          <w:rFonts w:ascii="Arial" w:hAnsi="Arial" w:cs="Arial"/>
        </w:rPr>
        <w:t>,</w:t>
      </w:r>
      <w:r w:rsidRPr="00144432">
        <w:rPr>
          <w:rFonts w:ascii="Arial" w:hAnsi="Arial" w:cs="Arial"/>
        </w:rPr>
        <w:t xml:space="preserve"> affordability, convenience, and sustainability, which can be achieved at the same time through one purchase process. While other retailers use disposable plastic products extensively, Refill Environment Ltd provides its customers with a convenient solution that allows reducing household expenses over time and </w:t>
      </w:r>
      <w:r w:rsidR="00F81331" w:rsidRPr="00144432">
        <w:rPr>
          <w:rFonts w:ascii="Arial" w:hAnsi="Arial" w:cs="Arial"/>
        </w:rPr>
        <w:t>minimising</w:t>
      </w:r>
      <w:r w:rsidRPr="00144432">
        <w:rPr>
          <w:rFonts w:ascii="Arial" w:hAnsi="Arial" w:cs="Arial"/>
        </w:rPr>
        <w:t xml:space="preserve"> plastic usage. </w:t>
      </w:r>
      <w:r w:rsidR="0061219D" w:rsidRPr="00144432">
        <w:rPr>
          <w:rFonts w:ascii="Arial" w:hAnsi="Arial" w:cs="Arial"/>
        </w:rPr>
        <w:t>Also</w:t>
      </w:r>
      <w:r w:rsidRPr="00144432">
        <w:rPr>
          <w:rFonts w:ascii="Arial" w:hAnsi="Arial" w:cs="Arial"/>
        </w:rPr>
        <w:t>, the subscription service, reusable packaging, and sustainability workshops add more value to customers.</w:t>
      </w:r>
    </w:p>
    <w:p w14:paraId="28CC1B6A" w14:textId="1417AD57" w:rsidR="008F6024" w:rsidRPr="00144432" w:rsidRDefault="008F6024" w:rsidP="00EF7D22">
      <w:pPr>
        <w:pStyle w:val="Heading2"/>
        <w:spacing w:line="360" w:lineRule="auto"/>
        <w:jc w:val="both"/>
        <w:rPr>
          <w:rFonts w:ascii="Arial" w:hAnsi="Arial" w:cs="Arial"/>
        </w:rPr>
      </w:pPr>
      <w:bookmarkStart w:id="5" w:name="_Toc233995408"/>
      <w:r w:rsidRPr="00144432">
        <w:rPr>
          <w:rFonts w:ascii="Arial" w:hAnsi="Arial" w:cs="Arial"/>
        </w:rPr>
        <w:t>1.4 Management Structure and Legal Structure</w:t>
      </w:r>
      <w:bookmarkEnd w:id="5"/>
      <w:r w:rsidRPr="00144432">
        <w:rPr>
          <w:rFonts w:ascii="Arial" w:hAnsi="Arial" w:cs="Arial"/>
        </w:rPr>
        <w:t xml:space="preserve"> </w:t>
      </w:r>
    </w:p>
    <w:p w14:paraId="30200D24" w14:textId="57C41397" w:rsidR="00CC5724" w:rsidRPr="00144432" w:rsidRDefault="00F26553" w:rsidP="00EF7D22">
      <w:pPr>
        <w:widowControl/>
        <w:autoSpaceDE/>
        <w:autoSpaceDN/>
        <w:spacing w:after="160" w:line="360" w:lineRule="auto"/>
        <w:jc w:val="both"/>
        <w:rPr>
          <w:rFonts w:ascii="Arial" w:hAnsi="Arial" w:cs="Arial"/>
        </w:rPr>
      </w:pPr>
      <w:r w:rsidRPr="00144432">
        <w:rPr>
          <w:rFonts w:ascii="Arial" w:hAnsi="Arial" w:cs="Arial"/>
        </w:rPr>
        <w:t>The company Refill Environment Ltd. will be operating as a Private Limited Company (Ltd). In addition to protecting the company owners against unlimited liability, it is likely to increase investor trust and credibility. The company will have the following management positions</w:t>
      </w:r>
      <w:r w:rsidR="00F81331" w:rsidRPr="00144432">
        <w:rPr>
          <w:rFonts w:ascii="Arial" w:hAnsi="Arial" w:cs="Arial"/>
        </w:rPr>
        <w:t>:</w:t>
      </w:r>
      <w:r w:rsidRPr="00144432">
        <w:rPr>
          <w:rFonts w:ascii="Arial" w:hAnsi="Arial" w:cs="Arial"/>
        </w:rPr>
        <w:t xml:space="preserve"> Founder and Managing Director</w:t>
      </w:r>
      <w:r w:rsidR="00F81331" w:rsidRPr="00144432">
        <w:rPr>
          <w:rFonts w:ascii="Arial" w:hAnsi="Arial" w:cs="Arial"/>
        </w:rPr>
        <w:t>,</w:t>
      </w:r>
      <w:r w:rsidRPr="00144432">
        <w:rPr>
          <w:rFonts w:ascii="Arial" w:hAnsi="Arial" w:cs="Arial"/>
        </w:rPr>
        <w:t xml:space="preserve"> who will be in charge of strategic planning and business development</w:t>
      </w:r>
      <w:r w:rsidR="00F81331" w:rsidRPr="00144432">
        <w:rPr>
          <w:rFonts w:ascii="Arial" w:hAnsi="Arial" w:cs="Arial"/>
        </w:rPr>
        <w:t>,</w:t>
      </w:r>
      <w:r w:rsidRPr="00144432">
        <w:rPr>
          <w:rFonts w:ascii="Arial" w:hAnsi="Arial" w:cs="Arial"/>
        </w:rPr>
        <w:t xml:space="preserve"> an </w:t>
      </w:r>
      <w:r w:rsidR="00767627" w:rsidRPr="00144432">
        <w:rPr>
          <w:rFonts w:ascii="Arial" w:hAnsi="Arial" w:cs="Arial"/>
        </w:rPr>
        <w:t>operations</w:t>
      </w:r>
      <w:r w:rsidRPr="00144432">
        <w:rPr>
          <w:rFonts w:ascii="Arial" w:hAnsi="Arial" w:cs="Arial"/>
        </w:rPr>
        <w:t xml:space="preserve"> Manager whose responsibility will include purchasing, inventories and logistics</w:t>
      </w:r>
      <w:r w:rsidR="00F81331" w:rsidRPr="00144432">
        <w:rPr>
          <w:rFonts w:ascii="Arial" w:hAnsi="Arial" w:cs="Arial"/>
        </w:rPr>
        <w:t>,</w:t>
      </w:r>
      <w:r w:rsidRPr="00144432">
        <w:rPr>
          <w:rFonts w:ascii="Arial" w:hAnsi="Arial" w:cs="Arial"/>
        </w:rPr>
        <w:t xml:space="preserve"> a Marketing Executive whose responsibility will be digital marketing and sustainability campaigns</w:t>
      </w:r>
      <w:r w:rsidR="00F81331" w:rsidRPr="00144432">
        <w:rPr>
          <w:rFonts w:ascii="Arial" w:hAnsi="Arial" w:cs="Arial"/>
        </w:rPr>
        <w:t>,</w:t>
      </w:r>
      <w:r w:rsidRPr="00144432">
        <w:rPr>
          <w:rFonts w:ascii="Arial" w:hAnsi="Arial" w:cs="Arial"/>
        </w:rPr>
        <w:t xml:space="preserve"> as well as customer interaction and finally, a Customer Service Assistant who will offer excellent customer service both on-line and off-line.</w:t>
      </w:r>
      <w:r w:rsidR="00F95798" w:rsidRPr="00144432">
        <w:rPr>
          <w:rFonts w:ascii="Arial" w:hAnsi="Arial" w:cs="Arial"/>
        </w:rPr>
        <w:br w:type="page"/>
      </w:r>
    </w:p>
    <w:p w14:paraId="20785F2F" w14:textId="77777777" w:rsidR="00CC5724" w:rsidRPr="00144432" w:rsidRDefault="00CC5724" w:rsidP="00EF7D22">
      <w:pPr>
        <w:pStyle w:val="Heading1"/>
        <w:spacing w:line="360" w:lineRule="auto"/>
        <w:rPr>
          <w:rFonts w:ascii="Arial" w:hAnsi="Arial" w:cs="Arial"/>
        </w:rPr>
      </w:pPr>
      <w:bookmarkStart w:id="6" w:name="_Toc233995409"/>
      <w:r w:rsidRPr="00144432">
        <w:rPr>
          <w:rFonts w:ascii="Arial" w:hAnsi="Arial" w:cs="Arial"/>
        </w:rPr>
        <w:lastRenderedPageBreak/>
        <w:t>2. Market Research</w:t>
      </w:r>
      <w:bookmarkEnd w:id="6"/>
    </w:p>
    <w:p w14:paraId="44E86331" w14:textId="77777777" w:rsidR="00CC5724" w:rsidRDefault="00CC5724" w:rsidP="00EF7D22">
      <w:pPr>
        <w:pStyle w:val="Heading2"/>
        <w:spacing w:line="360" w:lineRule="auto"/>
        <w:jc w:val="both"/>
        <w:rPr>
          <w:rFonts w:ascii="Arial" w:hAnsi="Arial" w:cs="Arial"/>
        </w:rPr>
      </w:pPr>
      <w:bookmarkStart w:id="7" w:name="_Toc233995410"/>
      <w:r w:rsidRPr="00144432">
        <w:rPr>
          <w:rFonts w:ascii="Arial" w:hAnsi="Arial" w:cs="Arial"/>
        </w:rPr>
        <w:t>2.1 PESTEL Analysis of the UK Market</w:t>
      </w:r>
      <w:bookmarkEnd w:id="7"/>
    </w:p>
    <w:p w14:paraId="352030B6" w14:textId="77777777" w:rsidR="00E449E8" w:rsidRDefault="00E449E8" w:rsidP="00EF7D22">
      <w:pPr>
        <w:keepNext/>
        <w:spacing w:line="360" w:lineRule="auto"/>
        <w:jc w:val="center"/>
      </w:pPr>
      <w:r>
        <w:rPr>
          <w:noProof/>
        </w:rPr>
        <w:drawing>
          <wp:inline distT="0" distB="0" distL="0" distR="0" wp14:anchorId="1A19309E" wp14:editId="31623CD5">
            <wp:extent cx="5943600" cy="3101340"/>
            <wp:effectExtent l="0" t="0" r="0" b="3810"/>
            <wp:docPr id="19717365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101340"/>
                    </a:xfrm>
                    <a:prstGeom prst="rect">
                      <a:avLst/>
                    </a:prstGeom>
                    <a:noFill/>
                    <a:ln>
                      <a:noFill/>
                    </a:ln>
                  </pic:spPr>
                </pic:pic>
              </a:graphicData>
            </a:graphic>
          </wp:inline>
        </w:drawing>
      </w:r>
    </w:p>
    <w:p w14:paraId="09BF06CA" w14:textId="3C2E65D2" w:rsidR="00AB2FA6" w:rsidRPr="00AB2FA6" w:rsidRDefault="00E449E8" w:rsidP="00EF7D22">
      <w:pPr>
        <w:pStyle w:val="Caption"/>
        <w:spacing w:line="360" w:lineRule="auto"/>
        <w:jc w:val="center"/>
      </w:pPr>
      <w:bookmarkStart w:id="8" w:name="_Toc233995423"/>
      <w:r>
        <w:t xml:space="preserve">Figure </w:t>
      </w:r>
      <w:r>
        <w:fldChar w:fldCharType="begin"/>
      </w:r>
      <w:r>
        <w:instrText xml:space="preserve"> SEQ Figure \* ARABIC </w:instrText>
      </w:r>
      <w:r>
        <w:fldChar w:fldCharType="separate"/>
      </w:r>
      <w:r>
        <w:rPr>
          <w:noProof/>
        </w:rPr>
        <w:t>2</w:t>
      </w:r>
      <w:r>
        <w:fldChar w:fldCharType="end"/>
      </w:r>
      <w:r>
        <w:t>:</w:t>
      </w:r>
      <w:r w:rsidR="00B12B55">
        <w:t xml:space="preserve"> </w:t>
      </w:r>
      <w:r w:rsidRPr="00146691">
        <w:t>Refillable Packaging Market (2025 - 2030)</w:t>
      </w:r>
      <w:r>
        <w:t xml:space="preserve"> </w:t>
      </w:r>
      <w:r w:rsidRPr="00146691">
        <w:t>(Grand</w:t>
      </w:r>
      <w:r>
        <w:t xml:space="preserve"> </w:t>
      </w:r>
      <w:r w:rsidR="00B12B55">
        <w:t>View Research</w:t>
      </w:r>
      <w:r w:rsidRPr="00146691">
        <w:t>, 2024)</w:t>
      </w:r>
      <w:bookmarkEnd w:id="8"/>
    </w:p>
    <w:p w14:paraId="16E0F564" w14:textId="009F88BB" w:rsidR="00F9261E" w:rsidRDefault="00F9261E" w:rsidP="00EF7D22">
      <w:pPr>
        <w:pStyle w:val="Caption"/>
        <w:keepNext/>
        <w:spacing w:line="360" w:lineRule="auto"/>
        <w:jc w:val="both"/>
      </w:pPr>
      <w:bookmarkStart w:id="9" w:name="_Toc233995435"/>
      <w:r>
        <w:t xml:space="preserve">Table </w:t>
      </w:r>
      <w:r>
        <w:fldChar w:fldCharType="begin"/>
      </w:r>
      <w:r>
        <w:instrText xml:space="preserve"> SEQ Table \* ARABIC </w:instrText>
      </w:r>
      <w:r>
        <w:fldChar w:fldCharType="separate"/>
      </w:r>
      <w:r>
        <w:rPr>
          <w:noProof/>
        </w:rPr>
        <w:t>1</w:t>
      </w:r>
      <w:r>
        <w:fldChar w:fldCharType="end"/>
      </w:r>
      <w:r>
        <w:t>:</w:t>
      </w:r>
      <w:r w:rsidR="007E1823">
        <w:t xml:space="preserve"> </w:t>
      </w:r>
      <w:r w:rsidRPr="007C1968">
        <w:t>PESTEL Analysis</w:t>
      </w:r>
      <w:bookmarkEnd w:id="9"/>
    </w:p>
    <w:tbl>
      <w:tblPr>
        <w:tblStyle w:val="GridTable6ColourfulAccent4"/>
        <w:tblW w:w="0" w:type="auto"/>
        <w:tblLook w:val="04A0" w:firstRow="1" w:lastRow="0" w:firstColumn="1" w:lastColumn="0" w:noHBand="0" w:noVBand="1"/>
      </w:tblPr>
      <w:tblGrid>
        <w:gridCol w:w="1883"/>
        <w:gridCol w:w="7467"/>
      </w:tblGrid>
      <w:tr w:rsidR="00CC5724" w:rsidRPr="007E1823" w14:paraId="0DFC5666" w14:textId="77777777" w:rsidTr="007E18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3235D4" w14:textId="77777777" w:rsidR="00CC5724" w:rsidRPr="007E1823" w:rsidRDefault="00CC5724" w:rsidP="00EF7D22">
            <w:pPr>
              <w:spacing w:line="360" w:lineRule="auto"/>
              <w:jc w:val="both"/>
              <w:rPr>
                <w:rFonts w:ascii="Arial" w:hAnsi="Arial" w:cs="Arial"/>
                <w:b w:val="0"/>
                <w:bCs w:val="0"/>
                <w:color w:val="000000" w:themeColor="text1"/>
              </w:rPr>
            </w:pPr>
            <w:r w:rsidRPr="007E1823">
              <w:rPr>
                <w:rFonts w:ascii="Arial" w:hAnsi="Arial" w:cs="Arial"/>
                <w:color w:val="000000" w:themeColor="text1"/>
              </w:rPr>
              <w:t>Factor</w:t>
            </w:r>
          </w:p>
        </w:tc>
        <w:tc>
          <w:tcPr>
            <w:tcW w:w="0" w:type="auto"/>
            <w:hideMark/>
          </w:tcPr>
          <w:p w14:paraId="7B47D67C" w14:textId="77777777" w:rsidR="00CC5724" w:rsidRPr="007E1823" w:rsidRDefault="00CC5724" w:rsidP="00EF7D2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r w:rsidRPr="007E1823">
              <w:rPr>
                <w:rFonts w:ascii="Arial" w:hAnsi="Arial" w:cs="Arial"/>
                <w:color w:val="000000" w:themeColor="text1"/>
              </w:rPr>
              <w:t>Analysis</w:t>
            </w:r>
          </w:p>
        </w:tc>
      </w:tr>
      <w:tr w:rsidR="00CC5724" w:rsidRPr="007E1823" w14:paraId="53B06E42" w14:textId="77777777" w:rsidTr="007E18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8B4A91" w14:textId="77777777" w:rsidR="00CC5724" w:rsidRPr="007E1823" w:rsidRDefault="00CC5724" w:rsidP="00EF7D22">
            <w:pPr>
              <w:spacing w:line="360" w:lineRule="auto"/>
              <w:jc w:val="both"/>
              <w:rPr>
                <w:rFonts w:ascii="Arial" w:hAnsi="Arial" w:cs="Arial"/>
                <w:color w:val="000000" w:themeColor="text1"/>
              </w:rPr>
            </w:pPr>
            <w:r w:rsidRPr="007E1823">
              <w:rPr>
                <w:rFonts w:ascii="Arial" w:hAnsi="Arial" w:cs="Arial"/>
                <w:color w:val="000000" w:themeColor="text1"/>
              </w:rPr>
              <w:t>Political</w:t>
            </w:r>
          </w:p>
        </w:tc>
        <w:tc>
          <w:tcPr>
            <w:tcW w:w="0" w:type="auto"/>
            <w:hideMark/>
          </w:tcPr>
          <w:p w14:paraId="0EB86968" w14:textId="2AC5ED07" w:rsidR="00CC5724" w:rsidRPr="007E1823" w:rsidRDefault="00B46637" w:rsidP="00EF7D2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7E1823">
              <w:rPr>
                <w:rFonts w:ascii="Arial" w:hAnsi="Arial" w:cs="Arial"/>
                <w:color w:val="000000" w:themeColor="text1"/>
              </w:rPr>
              <w:t xml:space="preserve">The UK Plastic Packaging Tax and Environmental Improvement Plan encourage businesses to limit their plastic waste output. </w:t>
            </w:r>
            <w:r w:rsidR="00F81331" w:rsidRPr="007E1823">
              <w:rPr>
                <w:rFonts w:ascii="Arial" w:hAnsi="Arial" w:cs="Arial"/>
                <w:color w:val="000000" w:themeColor="text1"/>
              </w:rPr>
              <w:t xml:space="preserve">The </w:t>
            </w:r>
            <w:r w:rsidRPr="007E1823">
              <w:rPr>
                <w:rFonts w:ascii="Arial" w:hAnsi="Arial" w:cs="Arial"/>
                <w:color w:val="000000" w:themeColor="text1"/>
              </w:rPr>
              <w:t>UK's legally binding Net Zero 2050 goal also supports refill retail through circular economy efforts</w:t>
            </w:r>
            <w:r w:rsidR="00F43190" w:rsidRPr="007E1823">
              <w:rPr>
                <w:rFonts w:ascii="Arial" w:hAnsi="Arial" w:cs="Arial"/>
                <w:color w:val="000000" w:themeColor="text1"/>
              </w:rPr>
              <w:t xml:space="preserve"> (Statista, 2025)</w:t>
            </w:r>
            <w:r w:rsidRPr="007E1823">
              <w:rPr>
                <w:rFonts w:ascii="Arial" w:hAnsi="Arial" w:cs="Arial"/>
                <w:color w:val="000000" w:themeColor="text1"/>
              </w:rPr>
              <w:t>.</w:t>
            </w:r>
          </w:p>
        </w:tc>
      </w:tr>
      <w:tr w:rsidR="00CC5724" w:rsidRPr="007E1823" w14:paraId="4728F2E4" w14:textId="77777777" w:rsidTr="007E1823">
        <w:tc>
          <w:tcPr>
            <w:cnfStyle w:val="001000000000" w:firstRow="0" w:lastRow="0" w:firstColumn="1" w:lastColumn="0" w:oddVBand="0" w:evenVBand="0" w:oddHBand="0" w:evenHBand="0" w:firstRowFirstColumn="0" w:firstRowLastColumn="0" w:lastRowFirstColumn="0" w:lastRowLastColumn="0"/>
            <w:tcW w:w="0" w:type="auto"/>
            <w:hideMark/>
          </w:tcPr>
          <w:p w14:paraId="3282ABA6" w14:textId="77777777" w:rsidR="00CC5724" w:rsidRPr="007E1823" w:rsidRDefault="00CC5724" w:rsidP="00EF7D22">
            <w:pPr>
              <w:spacing w:line="360" w:lineRule="auto"/>
              <w:jc w:val="both"/>
              <w:rPr>
                <w:rFonts w:ascii="Arial" w:hAnsi="Arial" w:cs="Arial"/>
                <w:color w:val="000000" w:themeColor="text1"/>
              </w:rPr>
            </w:pPr>
            <w:r w:rsidRPr="007E1823">
              <w:rPr>
                <w:rFonts w:ascii="Arial" w:hAnsi="Arial" w:cs="Arial"/>
                <w:color w:val="000000" w:themeColor="text1"/>
              </w:rPr>
              <w:t>Economic</w:t>
            </w:r>
          </w:p>
        </w:tc>
        <w:tc>
          <w:tcPr>
            <w:tcW w:w="0" w:type="auto"/>
            <w:hideMark/>
          </w:tcPr>
          <w:p w14:paraId="59FFD8B1" w14:textId="373F4986" w:rsidR="00CC5724" w:rsidRPr="007E1823" w:rsidRDefault="00B46637" w:rsidP="00EF7D2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7E1823">
              <w:rPr>
                <w:rFonts w:ascii="Arial" w:hAnsi="Arial" w:cs="Arial"/>
                <w:color w:val="000000" w:themeColor="text1"/>
              </w:rPr>
              <w:t xml:space="preserve">Despite UK inflation staying at 3.4% in 2024 (ONS), sustainable packaging is seeing continuous growth in terms of demand. </w:t>
            </w:r>
            <w:r w:rsidR="00B41DAC" w:rsidRPr="007E1823">
              <w:rPr>
                <w:rFonts w:ascii="Arial" w:hAnsi="Arial" w:cs="Arial"/>
                <w:color w:val="000000" w:themeColor="text1"/>
              </w:rPr>
              <w:t xml:space="preserve"> As shown in </w:t>
            </w:r>
            <w:r w:rsidR="00B12B55" w:rsidRPr="007E1823">
              <w:rPr>
                <w:rFonts w:ascii="Arial" w:hAnsi="Arial" w:cs="Arial"/>
                <w:color w:val="000000" w:themeColor="text1"/>
              </w:rPr>
              <w:t xml:space="preserve">the </w:t>
            </w:r>
            <w:r w:rsidR="00B41DAC" w:rsidRPr="007E1823">
              <w:rPr>
                <w:rFonts w:ascii="Arial" w:hAnsi="Arial" w:cs="Arial"/>
                <w:color w:val="000000" w:themeColor="text1"/>
              </w:rPr>
              <w:t>figure</w:t>
            </w:r>
            <w:r w:rsidR="00B12B55" w:rsidRPr="007E1823">
              <w:rPr>
                <w:rFonts w:ascii="Arial" w:hAnsi="Arial" w:cs="Arial"/>
                <w:color w:val="000000" w:themeColor="text1"/>
              </w:rPr>
              <w:t>, the</w:t>
            </w:r>
            <w:r w:rsidRPr="007E1823">
              <w:rPr>
                <w:rFonts w:ascii="Arial" w:hAnsi="Arial" w:cs="Arial"/>
                <w:color w:val="000000" w:themeColor="text1"/>
              </w:rPr>
              <w:t xml:space="preserve"> global market size for refillable packaging is expected to reach USD 45.59 billion in 2024, growing by a 5.7% CAGR, </w:t>
            </w:r>
            <w:r w:rsidR="00F81331" w:rsidRPr="007E1823">
              <w:rPr>
                <w:rFonts w:ascii="Arial" w:hAnsi="Arial" w:cs="Arial"/>
                <w:color w:val="000000" w:themeColor="text1"/>
              </w:rPr>
              <w:t>providing</w:t>
            </w:r>
            <w:r w:rsidRPr="007E1823">
              <w:rPr>
                <w:rFonts w:ascii="Arial" w:hAnsi="Arial" w:cs="Arial"/>
                <w:color w:val="000000" w:themeColor="text1"/>
              </w:rPr>
              <w:t xml:space="preserve"> long-term opportunities that positively impact </w:t>
            </w:r>
            <w:r w:rsidR="00F81331" w:rsidRPr="007E1823">
              <w:rPr>
                <w:rFonts w:ascii="Arial" w:hAnsi="Arial" w:cs="Arial"/>
                <w:color w:val="000000" w:themeColor="text1"/>
              </w:rPr>
              <w:t xml:space="preserve">the </w:t>
            </w:r>
            <w:r w:rsidRPr="007E1823">
              <w:rPr>
                <w:rFonts w:ascii="Arial" w:hAnsi="Arial" w:cs="Arial"/>
                <w:color w:val="000000" w:themeColor="text1"/>
              </w:rPr>
              <w:t xml:space="preserve">UK's market </w:t>
            </w:r>
            <w:r w:rsidR="00B41DAC" w:rsidRPr="007E1823">
              <w:rPr>
                <w:rFonts w:ascii="Arial" w:hAnsi="Arial" w:cs="Arial"/>
                <w:color w:val="000000" w:themeColor="text1"/>
              </w:rPr>
              <w:t xml:space="preserve">growth </w:t>
            </w:r>
            <w:r w:rsidR="00B41DAC" w:rsidRPr="007E1823">
              <w:rPr>
                <w:color w:val="000000" w:themeColor="text1"/>
              </w:rPr>
              <w:t xml:space="preserve">(Grand </w:t>
            </w:r>
            <w:r w:rsidR="00B12B55" w:rsidRPr="007E1823">
              <w:rPr>
                <w:color w:val="000000" w:themeColor="text1"/>
              </w:rPr>
              <w:t>View Research</w:t>
            </w:r>
            <w:r w:rsidR="00B41DAC" w:rsidRPr="007E1823">
              <w:rPr>
                <w:color w:val="000000" w:themeColor="text1"/>
              </w:rPr>
              <w:t>, 2024)</w:t>
            </w:r>
            <w:r w:rsidRPr="007E1823">
              <w:rPr>
                <w:rFonts w:ascii="Arial" w:hAnsi="Arial" w:cs="Arial"/>
                <w:color w:val="000000" w:themeColor="text1"/>
              </w:rPr>
              <w:t>.</w:t>
            </w:r>
          </w:p>
        </w:tc>
      </w:tr>
      <w:tr w:rsidR="00CC5724" w:rsidRPr="007E1823" w14:paraId="11ED6CB2" w14:textId="77777777" w:rsidTr="007E18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FAE096" w14:textId="77777777" w:rsidR="00CC5724" w:rsidRPr="007E1823" w:rsidRDefault="00CC5724" w:rsidP="00EF7D22">
            <w:pPr>
              <w:spacing w:line="360" w:lineRule="auto"/>
              <w:jc w:val="both"/>
              <w:rPr>
                <w:rFonts w:ascii="Arial" w:hAnsi="Arial" w:cs="Arial"/>
                <w:color w:val="000000" w:themeColor="text1"/>
              </w:rPr>
            </w:pPr>
            <w:r w:rsidRPr="007E1823">
              <w:rPr>
                <w:rFonts w:ascii="Arial" w:hAnsi="Arial" w:cs="Arial"/>
                <w:color w:val="000000" w:themeColor="text1"/>
              </w:rPr>
              <w:t>Social</w:t>
            </w:r>
          </w:p>
        </w:tc>
        <w:tc>
          <w:tcPr>
            <w:tcW w:w="0" w:type="auto"/>
            <w:hideMark/>
          </w:tcPr>
          <w:p w14:paraId="1B86801C" w14:textId="55079275" w:rsidR="00CC5724" w:rsidRPr="007E1823" w:rsidRDefault="00B46637" w:rsidP="00EF7D2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7E1823">
              <w:rPr>
                <w:rFonts w:ascii="Arial" w:hAnsi="Arial" w:cs="Arial"/>
                <w:color w:val="000000" w:themeColor="text1"/>
              </w:rPr>
              <w:t xml:space="preserve">According to WRAP, more than 70% of UK consumers worry about plastic waste, thus creating high demand for refill and reusable </w:t>
            </w:r>
            <w:r w:rsidRPr="007E1823">
              <w:rPr>
                <w:rFonts w:ascii="Arial" w:hAnsi="Arial" w:cs="Arial"/>
                <w:color w:val="000000" w:themeColor="text1"/>
              </w:rPr>
              <w:lastRenderedPageBreak/>
              <w:t>packaging</w:t>
            </w:r>
            <w:r w:rsidR="00317565" w:rsidRPr="007E1823">
              <w:rPr>
                <w:rFonts w:ascii="Arial" w:hAnsi="Arial" w:cs="Arial"/>
                <w:color w:val="000000" w:themeColor="text1"/>
              </w:rPr>
              <w:t xml:space="preserve"> (WRAP, 2023)</w:t>
            </w:r>
            <w:r w:rsidRPr="007E1823">
              <w:rPr>
                <w:rFonts w:ascii="Arial" w:hAnsi="Arial" w:cs="Arial"/>
                <w:color w:val="000000" w:themeColor="text1"/>
              </w:rPr>
              <w:t>. Higher environmental awareness especially affects the purchase decisions of young consumers and families.</w:t>
            </w:r>
          </w:p>
        </w:tc>
      </w:tr>
      <w:tr w:rsidR="00CC5724" w:rsidRPr="007E1823" w14:paraId="6D115AE6" w14:textId="77777777" w:rsidTr="007E1823">
        <w:tc>
          <w:tcPr>
            <w:cnfStyle w:val="001000000000" w:firstRow="0" w:lastRow="0" w:firstColumn="1" w:lastColumn="0" w:oddVBand="0" w:evenVBand="0" w:oddHBand="0" w:evenHBand="0" w:firstRowFirstColumn="0" w:firstRowLastColumn="0" w:lastRowFirstColumn="0" w:lastRowLastColumn="0"/>
            <w:tcW w:w="0" w:type="auto"/>
            <w:hideMark/>
          </w:tcPr>
          <w:p w14:paraId="5C6F96D2" w14:textId="77777777" w:rsidR="00CC5724" w:rsidRPr="007E1823" w:rsidRDefault="00CC5724" w:rsidP="00EF7D22">
            <w:pPr>
              <w:spacing w:line="360" w:lineRule="auto"/>
              <w:jc w:val="both"/>
              <w:rPr>
                <w:rFonts w:ascii="Arial" w:hAnsi="Arial" w:cs="Arial"/>
                <w:color w:val="000000" w:themeColor="text1"/>
              </w:rPr>
            </w:pPr>
            <w:r w:rsidRPr="007E1823">
              <w:rPr>
                <w:rFonts w:ascii="Arial" w:hAnsi="Arial" w:cs="Arial"/>
                <w:color w:val="000000" w:themeColor="text1"/>
              </w:rPr>
              <w:lastRenderedPageBreak/>
              <w:t>Technological</w:t>
            </w:r>
          </w:p>
        </w:tc>
        <w:tc>
          <w:tcPr>
            <w:tcW w:w="0" w:type="auto"/>
            <w:hideMark/>
          </w:tcPr>
          <w:p w14:paraId="3FF9CBEF" w14:textId="4FE12999" w:rsidR="00CC5724" w:rsidRPr="007E1823" w:rsidRDefault="00B46637" w:rsidP="00EF7D2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7E1823">
              <w:rPr>
                <w:rFonts w:ascii="Arial" w:hAnsi="Arial" w:cs="Arial"/>
                <w:color w:val="000000" w:themeColor="text1"/>
              </w:rPr>
              <w:t>E-commerce, mobile orders, contactless payments and inventory management software increase the efficiency of operations while providing subscription-based refill services.</w:t>
            </w:r>
          </w:p>
        </w:tc>
      </w:tr>
      <w:tr w:rsidR="00CC5724" w:rsidRPr="007E1823" w14:paraId="177843D9" w14:textId="77777777" w:rsidTr="007E18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D929E8" w14:textId="77777777" w:rsidR="00CC5724" w:rsidRPr="007E1823" w:rsidRDefault="00CC5724" w:rsidP="00EF7D22">
            <w:pPr>
              <w:spacing w:line="360" w:lineRule="auto"/>
              <w:jc w:val="both"/>
              <w:rPr>
                <w:rFonts w:ascii="Arial" w:hAnsi="Arial" w:cs="Arial"/>
                <w:color w:val="000000" w:themeColor="text1"/>
              </w:rPr>
            </w:pPr>
            <w:r w:rsidRPr="007E1823">
              <w:rPr>
                <w:rFonts w:ascii="Arial" w:hAnsi="Arial" w:cs="Arial"/>
                <w:color w:val="000000" w:themeColor="text1"/>
              </w:rPr>
              <w:t>Environmental</w:t>
            </w:r>
          </w:p>
        </w:tc>
        <w:tc>
          <w:tcPr>
            <w:tcW w:w="0" w:type="auto"/>
            <w:hideMark/>
          </w:tcPr>
          <w:p w14:paraId="1F2988F8" w14:textId="72ACDD6A" w:rsidR="00CC5724" w:rsidRPr="007E1823" w:rsidRDefault="00B46637" w:rsidP="00EF7D2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7E1823">
              <w:rPr>
                <w:rFonts w:ascii="Arial" w:hAnsi="Arial" w:cs="Arial"/>
                <w:color w:val="000000" w:themeColor="text1"/>
              </w:rPr>
              <w:t>The UK produces around 2.5 million tonnes of plastic packaging waste each year, hence the high demand for refill solutions that lower carbon emissions and promote the circular economy</w:t>
            </w:r>
            <w:r w:rsidR="007234E9" w:rsidRPr="007E1823">
              <w:rPr>
                <w:rFonts w:ascii="Arial" w:hAnsi="Arial" w:cs="Arial"/>
                <w:color w:val="000000" w:themeColor="text1"/>
              </w:rPr>
              <w:t xml:space="preserve"> (Cullen, Yang and Sule, 2026)</w:t>
            </w:r>
            <w:r w:rsidRPr="007E1823">
              <w:rPr>
                <w:rFonts w:ascii="Arial" w:hAnsi="Arial" w:cs="Arial"/>
                <w:color w:val="000000" w:themeColor="text1"/>
              </w:rPr>
              <w:t>.</w:t>
            </w:r>
          </w:p>
        </w:tc>
      </w:tr>
      <w:tr w:rsidR="00CC5724" w:rsidRPr="007E1823" w14:paraId="255B72F1" w14:textId="77777777" w:rsidTr="007E1823">
        <w:tc>
          <w:tcPr>
            <w:cnfStyle w:val="001000000000" w:firstRow="0" w:lastRow="0" w:firstColumn="1" w:lastColumn="0" w:oddVBand="0" w:evenVBand="0" w:oddHBand="0" w:evenHBand="0" w:firstRowFirstColumn="0" w:firstRowLastColumn="0" w:lastRowFirstColumn="0" w:lastRowLastColumn="0"/>
            <w:tcW w:w="0" w:type="auto"/>
            <w:hideMark/>
          </w:tcPr>
          <w:p w14:paraId="7BCFA6AF" w14:textId="77777777" w:rsidR="00CC5724" w:rsidRPr="007E1823" w:rsidRDefault="00CC5724" w:rsidP="00EF7D22">
            <w:pPr>
              <w:spacing w:line="360" w:lineRule="auto"/>
              <w:jc w:val="both"/>
              <w:rPr>
                <w:rFonts w:ascii="Arial" w:hAnsi="Arial" w:cs="Arial"/>
                <w:color w:val="000000" w:themeColor="text1"/>
              </w:rPr>
            </w:pPr>
            <w:r w:rsidRPr="007E1823">
              <w:rPr>
                <w:rFonts w:ascii="Arial" w:hAnsi="Arial" w:cs="Arial"/>
                <w:color w:val="000000" w:themeColor="text1"/>
              </w:rPr>
              <w:t>Legal</w:t>
            </w:r>
          </w:p>
        </w:tc>
        <w:tc>
          <w:tcPr>
            <w:tcW w:w="0" w:type="auto"/>
            <w:hideMark/>
          </w:tcPr>
          <w:p w14:paraId="683A7305" w14:textId="2658922A" w:rsidR="00CC5724" w:rsidRPr="007E1823" w:rsidRDefault="00B46637" w:rsidP="00EF7D2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7E1823">
              <w:rPr>
                <w:rFonts w:ascii="Arial" w:hAnsi="Arial" w:cs="Arial"/>
                <w:color w:val="000000" w:themeColor="text1"/>
              </w:rPr>
              <w:t>Compliance with the Environmental Act 2021, Plastic Packaging Tax, Consumer Rights Act 2015 and Food Safety Regulations ensure legal business activity and customer satisfaction.</w:t>
            </w:r>
          </w:p>
        </w:tc>
      </w:tr>
    </w:tbl>
    <w:p w14:paraId="40553F26" w14:textId="77777777" w:rsidR="00CC5724" w:rsidRPr="00144432" w:rsidRDefault="00CC5724" w:rsidP="00EF7D22">
      <w:pPr>
        <w:spacing w:line="360" w:lineRule="auto"/>
        <w:jc w:val="both"/>
        <w:rPr>
          <w:rFonts w:ascii="Arial" w:hAnsi="Arial" w:cs="Arial"/>
        </w:rPr>
      </w:pPr>
      <w:r w:rsidRPr="00144432">
        <w:rPr>
          <w:rFonts w:ascii="Arial" w:hAnsi="Arial" w:cs="Arial"/>
          <w:b/>
          <w:bCs/>
        </w:rPr>
        <w:t>Critical Analysis</w:t>
      </w:r>
    </w:p>
    <w:p w14:paraId="18A13C8C" w14:textId="3883E4A4" w:rsidR="00080682" w:rsidRPr="00144432" w:rsidRDefault="00080682" w:rsidP="00EF7D22">
      <w:pPr>
        <w:spacing w:line="360" w:lineRule="auto"/>
        <w:jc w:val="both"/>
        <w:rPr>
          <w:rFonts w:ascii="Arial" w:hAnsi="Arial" w:cs="Arial"/>
          <w:b/>
        </w:rPr>
      </w:pPr>
      <w:r w:rsidRPr="00144432">
        <w:rPr>
          <w:rFonts w:ascii="Arial" w:hAnsi="Arial" w:cs="Arial"/>
        </w:rPr>
        <w:t xml:space="preserve">In summary, the macro environment in the UK is positive for Refill Environment Ltd. The policies of the government, awareness about the environment, and technological advancements offer </w:t>
      </w:r>
      <w:r w:rsidR="00041C83" w:rsidRPr="00144432">
        <w:rPr>
          <w:rFonts w:ascii="Arial" w:hAnsi="Arial" w:cs="Arial"/>
        </w:rPr>
        <w:t>many</w:t>
      </w:r>
      <w:r w:rsidRPr="00144432">
        <w:rPr>
          <w:rFonts w:ascii="Arial" w:hAnsi="Arial" w:cs="Arial"/>
        </w:rPr>
        <w:t xml:space="preserve"> prospects for growth, </w:t>
      </w:r>
      <w:r w:rsidR="00F81331" w:rsidRPr="00144432">
        <w:rPr>
          <w:rFonts w:ascii="Arial" w:hAnsi="Arial" w:cs="Arial"/>
        </w:rPr>
        <w:t xml:space="preserve">but </w:t>
      </w:r>
      <w:r w:rsidRPr="00144432">
        <w:rPr>
          <w:rFonts w:ascii="Arial" w:hAnsi="Arial" w:cs="Arial"/>
        </w:rPr>
        <w:t>inflation and compliance are increasing operational costs. In that case, it will be crucial to maintain competitiveness.</w:t>
      </w:r>
    </w:p>
    <w:p w14:paraId="5E1F15E3" w14:textId="426E32D7" w:rsidR="00CC5724" w:rsidRPr="00144432" w:rsidRDefault="00CC5724" w:rsidP="00EF7D22">
      <w:pPr>
        <w:pStyle w:val="Heading2"/>
        <w:spacing w:line="360" w:lineRule="auto"/>
        <w:jc w:val="both"/>
        <w:rPr>
          <w:rFonts w:ascii="Arial" w:hAnsi="Arial" w:cs="Arial"/>
        </w:rPr>
      </w:pPr>
      <w:bookmarkStart w:id="10" w:name="_Toc233995411"/>
      <w:r w:rsidRPr="00144432">
        <w:rPr>
          <w:rFonts w:ascii="Arial" w:hAnsi="Arial" w:cs="Arial"/>
        </w:rPr>
        <w:t>2.2 Competitor Analysis</w:t>
      </w:r>
      <w:bookmarkEnd w:id="10"/>
    </w:p>
    <w:p w14:paraId="7B2CEBCE" w14:textId="3839B61F" w:rsidR="00F9261E" w:rsidRDefault="00F9261E" w:rsidP="00EF7D22">
      <w:pPr>
        <w:pStyle w:val="Caption"/>
        <w:keepNext/>
        <w:spacing w:line="360" w:lineRule="auto"/>
        <w:jc w:val="both"/>
      </w:pPr>
      <w:bookmarkStart w:id="11" w:name="_Toc233995436"/>
      <w:r>
        <w:t xml:space="preserve">Table </w:t>
      </w:r>
      <w:r>
        <w:fldChar w:fldCharType="begin"/>
      </w:r>
      <w:r>
        <w:instrText xml:space="preserve"> SEQ Table \* ARABIC </w:instrText>
      </w:r>
      <w:r>
        <w:fldChar w:fldCharType="separate"/>
      </w:r>
      <w:r>
        <w:rPr>
          <w:noProof/>
        </w:rPr>
        <w:t>2</w:t>
      </w:r>
      <w:r>
        <w:fldChar w:fldCharType="end"/>
      </w:r>
      <w:r>
        <w:t>:</w:t>
      </w:r>
      <w:r w:rsidR="007E1823">
        <w:t xml:space="preserve"> </w:t>
      </w:r>
      <w:r w:rsidRPr="00A02894">
        <w:t>Competitor Analysis</w:t>
      </w:r>
      <w:bookmarkEnd w:id="11"/>
    </w:p>
    <w:tbl>
      <w:tblPr>
        <w:tblStyle w:val="TableGrid"/>
        <w:tblW w:w="0" w:type="auto"/>
        <w:tblLook w:val="04A0" w:firstRow="1" w:lastRow="0" w:firstColumn="1" w:lastColumn="0" w:noHBand="0" w:noVBand="1"/>
      </w:tblPr>
      <w:tblGrid>
        <w:gridCol w:w="2284"/>
        <w:gridCol w:w="3353"/>
        <w:gridCol w:w="3713"/>
      </w:tblGrid>
      <w:tr w:rsidR="00CC5724" w:rsidRPr="00144432" w14:paraId="310354C1" w14:textId="77777777" w:rsidTr="00CB715F">
        <w:tc>
          <w:tcPr>
            <w:tcW w:w="0" w:type="auto"/>
            <w:hideMark/>
          </w:tcPr>
          <w:p w14:paraId="699795B5" w14:textId="77777777" w:rsidR="00CC5724" w:rsidRPr="00144432" w:rsidRDefault="00CC5724" w:rsidP="00EF7D22">
            <w:pPr>
              <w:spacing w:line="360" w:lineRule="auto"/>
              <w:jc w:val="both"/>
              <w:rPr>
                <w:rFonts w:ascii="Arial" w:hAnsi="Arial" w:cs="Arial"/>
                <w:b/>
                <w:bCs/>
              </w:rPr>
            </w:pPr>
            <w:r w:rsidRPr="00144432">
              <w:rPr>
                <w:rFonts w:ascii="Arial" w:hAnsi="Arial" w:cs="Arial"/>
                <w:b/>
                <w:bCs/>
              </w:rPr>
              <w:t>Competitor</w:t>
            </w:r>
          </w:p>
        </w:tc>
        <w:tc>
          <w:tcPr>
            <w:tcW w:w="0" w:type="auto"/>
            <w:hideMark/>
          </w:tcPr>
          <w:p w14:paraId="77571E56" w14:textId="77777777" w:rsidR="00CC5724" w:rsidRPr="00144432" w:rsidRDefault="00CC5724" w:rsidP="00EF7D22">
            <w:pPr>
              <w:spacing w:line="360" w:lineRule="auto"/>
              <w:jc w:val="both"/>
              <w:rPr>
                <w:rFonts w:ascii="Arial" w:hAnsi="Arial" w:cs="Arial"/>
                <w:b/>
                <w:bCs/>
              </w:rPr>
            </w:pPr>
            <w:r w:rsidRPr="00144432">
              <w:rPr>
                <w:rFonts w:ascii="Arial" w:hAnsi="Arial" w:cs="Arial"/>
                <w:b/>
                <w:bCs/>
              </w:rPr>
              <w:t>Strength</w:t>
            </w:r>
          </w:p>
        </w:tc>
        <w:tc>
          <w:tcPr>
            <w:tcW w:w="0" w:type="auto"/>
            <w:hideMark/>
          </w:tcPr>
          <w:p w14:paraId="6433C46C" w14:textId="77777777" w:rsidR="00CC5724" w:rsidRPr="00144432" w:rsidRDefault="00CC5724" w:rsidP="00EF7D22">
            <w:pPr>
              <w:spacing w:line="360" w:lineRule="auto"/>
              <w:jc w:val="both"/>
              <w:rPr>
                <w:rFonts w:ascii="Arial" w:hAnsi="Arial" w:cs="Arial"/>
                <w:b/>
                <w:bCs/>
              </w:rPr>
            </w:pPr>
            <w:r w:rsidRPr="00144432">
              <w:rPr>
                <w:rFonts w:ascii="Arial" w:hAnsi="Arial" w:cs="Arial"/>
                <w:b/>
                <w:bCs/>
              </w:rPr>
              <w:t>Weakness</w:t>
            </w:r>
          </w:p>
        </w:tc>
      </w:tr>
      <w:tr w:rsidR="00CC5724" w:rsidRPr="00144432" w14:paraId="13F5A8D1" w14:textId="77777777" w:rsidTr="00CB715F">
        <w:tc>
          <w:tcPr>
            <w:tcW w:w="0" w:type="auto"/>
            <w:hideMark/>
          </w:tcPr>
          <w:p w14:paraId="67D72AB5" w14:textId="77777777" w:rsidR="00CC5724" w:rsidRPr="00144432" w:rsidRDefault="00CC5724" w:rsidP="00EF7D22">
            <w:pPr>
              <w:spacing w:line="360" w:lineRule="auto"/>
              <w:jc w:val="both"/>
              <w:rPr>
                <w:rFonts w:ascii="Arial" w:hAnsi="Arial" w:cs="Arial"/>
              </w:rPr>
            </w:pPr>
            <w:r w:rsidRPr="00144432">
              <w:rPr>
                <w:rFonts w:ascii="Arial" w:hAnsi="Arial" w:cs="Arial"/>
                <w:b/>
                <w:bCs/>
              </w:rPr>
              <w:t>The Source Bulk Foods UK</w:t>
            </w:r>
          </w:p>
        </w:tc>
        <w:tc>
          <w:tcPr>
            <w:tcW w:w="0" w:type="auto"/>
            <w:hideMark/>
          </w:tcPr>
          <w:p w14:paraId="448E3D3E" w14:textId="77777777" w:rsidR="00CC5724" w:rsidRPr="00144432" w:rsidRDefault="00CC5724" w:rsidP="00EF7D22">
            <w:pPr>
              <w:spacing w:line="360" w:lineRule="auto"/>
              <w:jc w:val="both"/>
              <w:rPr>
                <w:rFonts w:ascii="Arial" w:hAnsi="Arial" w:cs="Arial"/>
              </w:rPr>
            </w:pPr>
            <w:r w:rsidRPr="00144432">
              <w:rPr>
                <w:rFonts w:ascii="Arial" w:hAnsi="Arial" w:cs="Arial"/>
              </w:rPr>
              <w:t>Extensive refill product range and recognised sustainability brand.</w:t>
            </w:r>
          </w:p>
        </w:tc>
        <w:tc>
          <w:tcPr>
            <w:tcW w:w="0" w:type="auto"/>
            <w:hideMark/>
          </w:tcPr>
          <w:p w14:paraId="1FD0450C" w14:textId="77777777" w:rsidR="00CC5724" w:rsidRPr="00144432" w:rsidRDefault="00CC5724" w:rsidP="00EF7D22">
            <w:pPr>
              <w:spacing w:line="360" w:lineRule="auto"/>
              <w:jc w:val="both"/>
              <w:rPr>
                <w:rFonts w:ascii="Arial" w:hAnsi="Arial" w:cs="Arial"/>
              </w:rPr>
            </w:pPr>
            <w:r w:rsidRPr="00144432">
              <w:rPr>
                <w:rFonts w:ascii="Arial" w:hAnsi="Arial" w:cs="Arial"/>
              </w:rPr>
              <w:t>Premium pricing targets higher-income consumers.</w:t>
            </w:r>
          </w:p>
        </w:tc>
      </w:tr>
      <w:tr w:rsidR="00CC5724" w:rsidRPr="00144432" w14:paraId="17E2DD7D" w14:textId="77777777" w:rsidTr="00CB715F">
        <w:tc>
          <w:tcPr>
            <w:tcW w:w="0" w:type="auto"/>
            <w:hideMark/>
          </w:tcPr>
          <w:p w14:paraId="525A0A07" w14:textId="77777777" w:rsidR="00CC5724" w:rsidRPr="00144432" w:rsidRDefault="00CC5724" w:rsidP="00EF7D22">
            <w:pPr>
              <w:spacing w:line="360" w:lineRule="auto"/>
              <w:jc w:val="both"/>
              <w:rPr>
                <w:rFonts w:ascii="Arial" w:hAnsi="Arial" w:cs="Arial"/>
              </w:rPr>
            </w:pPr>
            <w:r w:rsidRPr="00144432">
              <w:rPr>
                <w:rFonts w:ascii="Arial" w:hAnsi="Arial" w:cs="Arial"/>
                <w:b/>
                <w:bCs/>
              </w:rPr>
              <w:t>The Clean Kilo</w:t>
            </w:r>
          </w:p>
        </w:tc>
        <w:tc>
          <w:tcPr>
            <w:tcW w:w="0" w:type="auto"/>
            <w:hideMark/>
          </w:tcPr>
          <w:p w14:paraId="633F9FE8" w14:textId="77777777" w:rsidR="00CC5724" w:rsidRPr="00144432" w:rsidRDefault="00CC5724" w:rsidP="00EF7D22">
            <w:pPr>
              <w:spacing w:line="360" w:lineRule="auto"/>
              <w:jc w:val="both"/>
              <w:rPr>
                <w:rFonts w:ascii="Arial" w:hAnsi="Arial" w:cs="Arial"/>
              </w:rPr>
            </w:pPr>
            <w:r w:rsidRPr="00144432">
              <w:rPr>
                <w:rFonts w:ascii="Arial" w:hAnsi="Arial" w:cs="Arial"/>
              </w:rPr>
              <w:t>Established refill retailer with online and physical stores.</w:t>
            </w:r>
          </w:p>
        </w:tc>
        <w:tc>
          <w:tcPr>
            <w:tcW w:w="0" w:type="auto"/>
            <w:hideMark/>
          </w:tcPr>
          <w:p w14:paraId="1AE680AB" w14:textId="77777777" w:rsidR="00CC5724" w:rsidRPr="00144432" w:rsidRDefault="00CC5724" w:rsidP="00EF7D22">
            <w:pPr>
              <w:spacing w:line="360" w:lineRule="auto"/>
              <w:jc w:val="both"/>
              <w:rPr>
                <w:rFonts w:ascii="Arial" w:hAnsi="Arial" w:cs="Arial"/>
              </w:rPr>
            </w:pPr>
            <w:r w:rsidRPr="00144432">
              <w:rPr>
                <w:rFonts w:ascii="Arial" w:hAnsi="Arial" w:cs="Arial"/>
              </w:rPr>
              <w:t>Limited geographical coverage across the UK.</w:t>
            </w:r>
          </w:p>
        </w:tc>
      </w:tr>
      <w:tr w:rsidR="00CC5724" w:rsidRPr="00144432" w14:paraId="66378A2F" w14:textId="77777777" w:rsidTr="00CB715F">
        <w:tc>
          <w:tcPr>
            <w:tcW w:w="0" w:type="auto"/>
            <w:hideMark/>
          </w:tcPr>
          <w:p w14:paraId="7557D52E" w14:textId="77777777" w:rsidR="00CC5724" w:rsidRPr="00144432" w:rsidRDefault="00CC5724" w:rsidP="00EF7D22">
            <w:pPr>
              <w:spacing w:line="360" w:lineRule="auto"/>
              <w:jc w:val="both"/>
              <w:rPr>
                <w:rFonts w:ascii="Arial" w:hAnsi="Arial" w:cs="Arial"/>
              </w:rPr>
            </w:pPr>
            <w:r w:rsidRPr="00144432">
              <w:rPr>
                <w:rFonts w:ascii="Arial" w:hAnsi="Arial" w:cs="Arial"/>
                <w:b/>
                <w:bCs/>
              </w:rPr>
              <w:t>Waitrose / Ocado Refill Initiatives</w:t>
            </w:r>
          </w:p>
        </w:tc>
        <w:tc>
          <w:tcPr>
            <w:tcW w:w="0" w:type="auto"/>
            <w:hideMark/>
          </w:tcPr>
          <w:p w14:paraId="459A3E92" w14:textId="77777777" w:rsidR="00CC5724" w:rsidRPr="00144432" w:rsidRDefault="00CC5724" w:rsidP="00EF7D22">
            <w:pPr>
              <w:spacing w:line="360" w:lineRule="auto"/>
              <w:jc w:val="both"/>
              <w:rPr>
                <w:rFonts w:ascii="Arial" w:hAnsi="Arial" w:cs="Arial"/>
              </w:rPr>
            </w:pPr>
            <w:r w:rsidRPr="00144432">
              <w:rPr>
                <w:rFonts w:ascii="Arial" w:hAnsi="Arial" w:cs="Arial"/>
              </w:rPr>
              <w:t>Strong brand recognition and nationwide distribution.</w:t>
            </w:r>
          </w:p>
        </w:tc>
        <w:tc>
          <w:tcPr>
            <w:tcW w:w="0" w:type="auto"/>
            <w:hideMark/>
          </w:tcPr>
          <w:p w14:paraId="495F406E" w14:textId="77777777" w:rsidR="00CC5724" w:rsidRPr="00144432" w:rsidRDefault="00CC5724" w:rsidP="00EF7D22">
            <w:pPr>
              <w:spacing w:line="360" w:lineRule="auto"/>
              <w:jc w:val="both"/>
              <w:rPr>
                <w:rFonts w:ascii="Arial" w:hAnsi="Arial" w:cs="Arial"/>
              </w:rPr>
            </w:pPr>
            <w:r w:rsidRPr="00144432">
              <w:rPr>
                <w:rFonts w:ascii="Arial" w:hAnsi="Arial" w:cs="Arial"/>
              </w:rPr>
              <w:t>Refill options remain limited compared with conventional packaged products.</w:t>
            </w:r>
          </w:p>
        </w:tc>
      </w:tr>
    </w:tbl>
    <w:p w14:paraId="7BBD1F30" w14:textId="77777777" w:rsidR="00CC5724" w:rsidRPr="00144432" w:rsidRDefault="00CC5724" w:rsidP="00EF7D22">
      <w:pPr>
        <w:spacing w:line="360" w:lineRule="auto"/>
        <w:jc w:val="both"/>
        <w:rPr>
          <w:rFonts w:ascii="Arial" w:hAnsi="Arial" w:cs="Arial"/>
        </w:rPr>
      </w:pPr>
      <w:r w:rsidRPr="00144432">
        <w:rPr>
          <w:rFonts w:ascii="Arial" w:hAnsi="Arial" w:cs="Arial"/>
          <w:b/>
          <w:bCs/>
        </w:rPr>
        <w:t>Competitive Advantage</w:t>
      </w:r>
    </w:p>
    <w:p w14:paraId="71E1E26C" w14:textId="71EAB5E3" w:rsidR="00CC5724" w:rsidRPr="00144432" w:rsidRDefault="00080682" w:rsidP="00EF7D22">
      <w:pPr>
        <w:widowControl/>
        <w:autoSpaceDE/>
        <w:autoSpaceDN/>
        <w:spacing w:after="160" w:line="360" w:lineRule="auto"/>
        <w:jc w:val="both"/>
        <w:rPr>
          <w:rFonts w:ascii="Arial" w:hAnsi="Arial" w:cs="Arial"/>
        </w:rPr>
      </w:pPr>
      <w:r w:rsidRPr="00144432">
        <w:rPr>
          <w:rFonts w:ascii="Arial" w:hAnsi="Arial" w:cs="Arial"/>
        </w:rPr>
        <w:lastRenderedPageBreak/>
        <w:t xml:space="preserve">Refill Environment Ltd will gain a competitive edge through its combination of low-cost pricing, subscription refills, sustainability workshops for communities, and </w:t>
      </w:r>
      <w:r w:rsidR="00F81331" w:rsidRPr="00144432">
        <w:rPr>
          <w:rFonts w:ascii="Arial" w:hAnsi="Arial" w:cs="Arial"/>
        </w:rPr>
        <w:t>customised</w:t>
      </w:r>
      <w:r w:rsidRPr="00144432">
        <w:rPr>
          <w:rFonts w:ascii="Arial" w:hAnsi="Arial" w:cs="Arial"/>
        </w:rPr>
        <w:t xml:space="preserve"> customer interaction. It differs from high-end refill providers and supermarkets offering only a few refill products by providing a more convenient refill service that builds consumer loyalty and contributes to the UK circular economy.</w:t>
      </w:r>
      <w:r w:rsidR="00CC5724" w:rsidRPr="00144432">
        <w:rPr>
          <w:rFonts w:ascii="Arial" w:hAnsi="Arial" w:cs="Arial"/>
        </w:rPr>
        <w:br w:type="page"/>
      </w:r>
    </w:p>
    <w:p w14:paraId="20A7475E" w14:textId="4052EEB7" w:rsidR="00E43E27" w:rsidRPr="00144432" w:rsidRDefault="00E43E27" w:rsidP="00EF7D22">
      <w:pPr>
        <w:pStyle w:val="Heading1"/>
        <w:spacing w:line="360" w:lineRule="auto"/>
        <w:jc w:val="both"/>
        <w:rPr>
          <w:rFonts w:ascii="Arial" w:hAnsi="Arial" w:cs="Arial"/>
        </w:rPr>
      </w:pPr>
      <w:bookmarkStart w:id="12" w:name="_Toc233995412"/>
      <w:r w:rsidRPr="00144432">
        <w:rPr>
          <w:rFonts w:ascii="Arial" w:hAnsi="Arial" w:cs="Arial"/>
        </w:rPr>
        <w:lastRenderedPageBreak/>
        <w:t>3. Marketing Communications Strategy</w:t>
      </w:r>
      <w:bookmarkEnd w:id="12"/>
    </w:p>
    <w:p w14:paraId="7ABF62D7" w14:textId="2A3CD2E9" w:rsidR="00080682" w:rsidRPr="00144432" w:rsidRDefault="00080682" w:rsidP="00EF7D22">
      <w:pPr>
        <w:spacing w:line="360" w:lineRule="auto"/>
        <w:jc w:val="both"/>
        <w:rPr>
          <w:rFonts w:ascii="Arial" w:hAnsi="Arial" w:cs="Arial"/>
          <w:b/>
        </w:rPr>
      </w:pPr>
      <w:r w:rsidRPr="00144432">
        <w:rPr>
          <w:rFonts w:ascii="Arial" w:hAnsi="Arial" w:cs="Arial"/>
        </w:rPr>
        <w:t>A successful marketing communication campaign is very important for brand awareness creation and encouraging customer interaction in order to establish customer loyalty within the sustainable retail market in the United Kingdom</w:t>
      </w:r>
      <w:r w:rsidR="000B4F8C">
        <w:rPr>
          <w:rFonts w:ascii="Arial" w:hAnsi="Arial" w:cs="Arial"/>
        </w:rPr>
        <w:t xml:space="preserve"> (</w:t>
      </w:r>
      <w:r w:rsidR="000B4F8C" w:rsidRPr="000B4F8C">
        <w:rPr>
          <w:rFonts w:ascii="Arial" w:hAnsi="Arial" w:cs="Arial"/>
        </w:rPr>
        <w:t>Agu</w:t>
      </w:r>
      <w:r w:rsidR="000B4F8C">
        <w:rPr>
          <w:rFonts w:ascii="Arial" w:hAnsi="Arial" w:cs="Arial"/>
        </w:rPr>
        <w:t xml:space="preserve"> et al</w:t>
      </w:r>
      <w:r w:rsidR="000B4F8C" w:rsidRPr="000B4F8C">
        <w:rPr>
          <w:rFonts w:ascii="Arial" w:hAnsi="Arial" w:cs="Arial"/>
        </w:rPr>
        <w:t>., 2024</w:t>
      </w:r>
      <w:r w:rsidR="000B4F8C">
        <w:rPr>
          <w:rFonts w:ascii="Arial" w:hAnsi="Arial" w:cs="Arial"/>
        </w:rPr>
        <w:t>)</w:t>
      </w:r>
      <w:r w:rsidRPr="00144432">
        <w:rPr>
          <w:rFonts w:ascii="Arial" w:hAnsi="Arial" w:cs="Arial"/>
        </w:rPr>
        <w:t>. The Refill Environment Ltd. will be using the STP marketing communications strategy together with the marketing mix concept in order to communicate their environmental offer to eco-friendly customers.</w:t>
      </w:r>
    </w:p>
    <w:p w14:paraId="0EC732A1" w14:textId="59E32997" w:rsidR="00E43E27" w:rsidRPr="00144432" w:rsidRDefault="00E43E27" w:rsidP="00EF7D22">
      <w:pPr>
        <w:pStyle w:val="Heading2"/>
        <w:spacing w:line="360" w:lineRule="auto"/>
        <w:jc w:val="both"/>
        <w:rPr>
          <w:rFonts w:ascii="Arial" w:hAnsi="Arial" w:cs="Arial"/>
        </w:rPr>
      </w:pPr>
      <w:bookmarkStart w:id="13" w:name="_Toc233995413"/>
      <w:r w:rsidRPr="00144432">
        <w:rPr>
          <w:rFonts w:ascii="Arial" w:hAnsi="Arial" w:cs="Arial"/>
        </w:rPr>
        <w:t>3.1 STP Analysis</w:t>
      </w:r>
      <w:bookmarkEnd w:id="13"/>
    </w:p>
    <w:p w14:paraId="1D490E16" w14:textId="2777FF17" w:rsidR="00F9261E" w:rsidRDefault="00F9261E" w:rsidP="00EF7D22">
      <w:pPr>
        <w:pStyle w:val="Caption"/>
        <w:keepNext/>
        <w:spacing w:line="360" w:lineRule="auto"/>
        <w:jc w:val="both"/>
      </w:pPr>
      <w:bookmarkStart w:id="14" w:name="_Toc233995437"/>
      <w:r>
        <w:t xml:space="preserve">Table </w:t>
      </w:r>
      <w:r>
        <w:fldChar w:fldCharType="begin"/>
      </w:r>
      <w:r>
        <w:instrText xml:space="preserve"> SEQ Table \* ARABIC </w:instrText>
      </w:r>
      <w:r>
        <w:fldChar w:fldCharType="separate"/>
      </w:r>
      <w:r>
        <w:rPr>
          <w:noProof/>
        </w:rPr>
        <w:t>3</w:t>
      </w:r>
      <w:r>
        <w:fldChar w:fldCharType="end"/>
      </w:r>
      <w:r>
        <w:t>:</w:t>
      </w:r>
      <w:r w:rsidR="007E1823">
        <w:t xml:space="preserve"> </w:t>
      </w:r>
      <w:r w:rsidRPr="00331448">
        <w:t>STP Analysis</w:t>
      </w:r>
      <w:bookmarkEnd w:id="14"/>
    </w:p>
    <w:tbl>
      <w:tblPr>
        <w:tblStyle w:val="GridTable6ColourfulAccent6"/>
        <w:tblW w:w="0" w:type="auto"/>
        <w:tblLook w:val="04A0" w:firstRow="1" w:lastRow="0" w:firstColumn="1" w:lastColumn="0" w:noHBand="0" w:noVBand="1"/>
      </w:tblPr>
      <w:tblGrid>
        <w:gridCol w:w="1803"/>
        <w:gridCol w:w="7547"/>
      </w:tblGrid>
      <w:tr w:rsidR="00E43E27" w:rsidRPr="007E1823" w14:paraId="2080F2DC" w14:textId="77777777" w:rsidTr="007E18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EE04C9" w14:textId="77777777" w:rsidR="00E43E27" w:rsidRPr="007E1823" w:rsidRDefault="00E43E27" w:rsidP="00EF7D22">
            <w:pPr>
              <w:spacing w:line="360" w:lineRule="auto"/>
              <w:jc w:val="both"/>
              <w:rPr>
                <w:rFonts w:ascii="Arial" w:hAnsi="Arial" w:cs="Arial"/>
                <w:b w:val="0"/>
                <w:bCs w:val="0"/>
                <w:color w:val="000000" w:themeColor="text1"/>
              </w:rPr>
            </w:pPr>
            <w:r w:rsidRPr="007E1823">
              <w:rPr>
                <w:rFonts w:ascii="Arial" w:hAnsi="Arial" w:cs="Arial"/>
                <w:color w:val="000000" w:themeColor="text1"/>
              </w:rPr>
              <w:t>Element</w:t>
            </w:r>
          </w:p>
        </w:tc>
        <w:tc>
          <w:tcPr>
            <w:tcW w:w="0" w:type="auto"/>
            <w:hideMark/>
          </w:tcPr>
          <w:p w14:paraId="683A52A2" w14:textId="77777777" w:rsidR="00E43E27" w:rsidRPr="007E1823" w:rsidRDefault="00E43E27" w:rsidP="00EF7D2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rPr>
            </w:pPr>
            <w:r w:rsidRPr="007E1823">
              <w:rPr>
                <w:rFonts w:ascii="Arial" w:hAnsi="Arial" w:cs="Arial"/>
                <w:color w:val="000000" w:themeColor="text1"/>
              </w:rPr>
              <w:t>Application to Refill Environment Ltd.</w:t>
            </w:r>
          </w:p>
        </w:tc>
      </w:tr>
      <w:tr w:rsidR="00E43E27" w:rsidRPr="007E1823" w14:paraId="536D3F28" w14:textId="77777777" w:rsidTr="007E18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F1ABE1" w14:textId="77777777" w:rsidR="00E43E27" w:rsidRPr="007E1823" w:rsidRDefault="00E43E27" w:rsidP="00EF7D22">
            <w:pPr>
              <w:spacing w:line="360" w:lineRule="auto"/>
              <w:jc w:val="both"/>
              <w:rPr>
                <w:rFonts w:ascii="Arial" w:hAnsi="Arial" w:cs="Arial"/>
                <w:color w:val="000000" w:themeColor="text1"/>
              </w:rPr>
            </w:pPr>
            <w:r w:rsidRPr="007E1823">
              <w:rPr>
                <w:rFonts w:ascii="Arial" w:hAnsi="Arial" w:cs="Arial"/>
                <w:color w:val="000000" w:themeColor="text1"/>
              </w:rPr>
              <w:t>Segmentation</w:t>
            </w:r>
          </w:p>
        </w:tc>
        <w:tc>
          <w:tcPr>
            <w:tcW w:w="0" w:type="auto"/>
            <w:hideMark/>
          </w:tcPr>
          <w:p w14:paraId="0B5B94EF" w14:textId="559DE070" w:rsidR="00E43E27" w:rsidRPr="007E1823" w:rsidRDefault="002E31F9" w:rsidP="00EF7D2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7E1823">
              <w:rPr>
                <w:rFonts w:ascii="Arial" w:hAnsi="Arial" w:cs="Arial"/>
                <w:color w:val="000000" w:themeColor="text1"/>
              </w:rPr>
              <w:t>The segmentation of the UK market will be done in terms of demographic factors (20-45 years old age group, students, families, and young professionals), psychographic (eco-friendly and health-aware individuals), and behavioural (individuals looking for refill options).</w:t>
            </w:r>
          </w:p>
        </w:tc>
      </w:tr>
      <w:tr w:rsidR="00E43E27" w:rsidRPr="007E1823" w14:paraId="78E4945D" w14:textId="77777777" w:rsidTr="007E1823">
        <w:tc>
          <w:tcPr>
            <w:cnfStyle w:val="001000000000" w:firstRow="0" w:lastRow="0" w:firstColumn="1" w:lastColumn="0" w:oddVBand="0" w:evenVBand="0" w:oddHBand="0" w:evenHBand="0" w:firstRowFirstColumn="0" w:firstRowLastColumn="0" w:lastRowFirstColumn="0" w:lastRowLastColumn="0"/>
            <w:tcW w:w="0" w:type="auto"/>
            <w:hideMark/>
          </w:tcPr>
          <w:p w14:paraId="211CD36D" w14:textId="77777777" w:rsidR="00E43E27" w:rsidRPr="007E1823" w:rsidRDefault="00E43E27" w:rsidP="00EF7D22">
            <w:pPr>
              <w:spacing w:line="360" w:lineRule="auto"/>
              <w:jc w:val="both"/>
              <w:rPr>
                <w:rFonts w:ascii="Arial" w:hAnsi="Arial" w:cs="Arial"/>
                <w:color w:val="000000" w:themeColor="text1"/>
              </w:rPr>
            </w:pPr>
            <w:r w:rsidRPr="007E1823">
              <w:rPr>
                <w:rFonts w:ascii="Arial" w:hAnsi="Arial" w:cs="Arial"/>
                <w:color w:val="000000" w:themeColor="text1"/>
              </w:rPr>
              <w:t>Targeting</w:t>
            </w:r>
          </w:p>
        </w:tc>
        <w:tc>
          <w:tcPr>
            <w:tcW w:w="0" w:type="auto"/>
            <w:hideMark/>
          </w:tcPr>
          <w:p w14:paraId="69E7B3AB" w14:textId="7B8E6AC5" w:rsidR="00E43E27" w:rsidRPr="007E1823" w:rsidRDefault="002E31F9" w:rsidP="00EF7D2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7E1823">
              <w:rPr>
                <w:rFonts w:ascii="Arial" w:hAnsi="Arial" w:cs="Arial"/>
                <w:color w:val="000000" w:themeColor="text1"/>
              </w:rPr>
              <w:t>The main target market will include eco-conscious individuals residing in urban cities such as Birmingham and purchasing household and personal care products on a frequent basis.</w:t>
            </w:r>
          </w:p>
        </w:tc>
      </w:tr>
      <w:tr w:rsidR="00E43E27" w:rsidRPr="007E1823" w14:paraId="605DF4DE" w14:textId="77777777" w:rsidTr="007E18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1CAD8A" w14:textId="77777777" w:rsidR="00E43E27" w:rsidRPr="007E1823" w:rsidRDefault="00E43E27" w:rsidP="00EF7D22">
            <w:pPr>
              <w:spacing w:line="360" w:lineRule="auto"/>
              <w:jc w:val="both"/>
              <w:rPr>
                <w:rFonts w:ascii="Arial" w:hAnsi="Arial" w:cs="Arial"/>
                <w:color w:val="000000" w:themeColor="text1"/>
              </w:rPr>
            </w:pPr>
            <w:r w:rsidRPr="007E1823">
              <w:rPr>
                <w:rFonts w:ascii="Arial" w:hAnsi="Arial" w:cs="Arial"/>
                <w:color w:val="000000" w:themeColor="text1"/>
              </w:rPr>
              <w:t>Positioning</w:t>
            </w:r>
          </w:p>
        </w:tc>
        <w:tc>
          <w:tcPr>
            <w:tcW w:w="0" w:type="auto"/>
            <w:hideMark/>
          </w:tcPr>
          <w:p w14:paraId="0B3A8DC8" w14:textId="2AAAA84D" w:rsidR="00E43E27" w:rsidRPr="007E1823" w:rsidRDefault="002E31F9" w:rsidP="00EF7D2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7E1823">
              <w:rPr>
                <w:rFonts w:ascii="Arial" w:hAnsi="Arial" w:cs="Arial"/>
                <w:color w:val="000000" w:themeColor="text1"/>
              </w:rPr>
              <w:t xml:space="preserve">Refill Environment Ltd. would position itself as an affordable and community-oriented sustainability store where customers can </w:t>
            </w:r>
            <w:r w:rsidR="00F81331" w:rsidRPr="007E1823">
              <w:rPr>
                <w:rFonts w:ascii="Arial" w:hAnsi="Arial" w:cs="Arial"/>
                <w:color w:val="000000" w:themeColor="text1"/>
              </w:rPr>
              <w:t>minimise</w:t>
            </w:r>
            <w:r w:rsidRPr="007E1823">
              <w:rPr>
                <w:rFonts w:ascii="Arial" w:hAnsi="Arial" w:cs="Arial"/>
                <w:color w:val="000000" w:themeColor="text1"/>
              </w:rPr>
              <w:t xml:space="preserve"> plastic waste generation without making any extra payment while working for the UK’s circular economy goals.</w:t>
            </w:r>
          </w:p>
        </w:tc>
      </w:tr>
    </w:tbl>
    <w:p w14:paraId="0F87BFDE" w14:textId="77777777" w:rsidR="00E43E27" w:rsidRPr="00144432" w:rsidRDefault="00E43E27" w:rsidP="00EF7D22">
      <w:pPr>
        <w:pStyle w:val="Heading2"/>
        <w:spacing w:line="360" w:lineRule="auto"/>
        <w:jc w:val="both"/>
        <w:rPr>
          <w:rFonts w:ascii="Arial" w:hAnsi="Arial" w:cs="Arial"/>
        </w:rPr>
      </w:pPr>
      <w:bookmarkStart w:id="15" w:name="_Toc233995414"/>
      <w:r w:rsidRPr="00144432">
        <w:rPr>
          <w:rFonts w:ascii="Arial" w:hAnsi="Arial" w:cs="Arial"/>
        </w:rPr>
        <w:t>3.2 Marketing Mix (4Ps)</w:t>
      </w:r>
      <w:bookmarkEnd w:id="15"/>
    </w:p>
    <w:p w14:paraId="0A627CCC" w14:textId="6B5B5D26" w:rsidR="00F9261E" w:rsidRDefault="00F9261E" w:rsidP="00EF7D22">
      <w:pPr>
        <w:pStyle w:val="Caption"/>
        <w:keepNext/>
        <w:spacing w:line="360" w:lineRule="auto"/>
        <w:jc w:val="both"/>
      </w:pPr>
      <w:bookmarkStart w:id="16" w:name="_Toc233995438"/>
      <w:r>
        <w:t xml:space="preserve">Table </w:t>
      </w:r>
      <w:r>
        <w:fldChar w:fldCharType="begin"/>
      </w:r>
      <w:r>
        <w:instrText xml:space="preserve"> SEQ Table \* ARABIC </w:instrText>
      </w:r>
      <w:r>
        <w:fldChar w:fldCharType="separate"/>
      </w:r>
      <w:r>
        <w:rPr>
          <w:noProof/>
        </w:rPr>
        <w:t>4</w:t>
      </w:r>
      <w:r>
        <w:fldChar w:fldCharType="end"/>
      </w:r>
      <w:r>
        <w:t>:</w:t>
      </w:r>
      <w:r w:rsidR="00DA0E01">
        <w:t xml:space="preserve"> </w:t>
      </w:r>
      <w:r w:rsidRPr="00490B8D">
        <w:t>Marketing Mix (4Ps)</w:t>
      </w:r>
      <w:bookmarkEnd w:id="16"/>
    </w:p>
    <w:tbl>
      <w:tblPr>
        <w:tblStyle w:val="TableGrid"/>
        <w:tblW w:w="0" w:type="auto"/>
        <w:tblLook w:val="04A0" w:firstRow="1" w:lastRow="0" w:firstColumn="1" w:lastColumn="0" w:noHBand="0" w:noVBand="1"/>
      </w:tblPr>
      <w:tblGrid>
        <w:gridCol w:w="1510"/>
        <w:gridCol w:w="7840"/>
      </w:tblGrid>
      <w:tr w:rsidR="00E43E27" w:rsidRPr="00144432" w14:paraId="695DB8F1" w14:textId="77777777" w:rsidTr="00E43E27">
        <w:tc>
          <w:tcPr>
            <w:tcW w:w="0" w:type="auto"/>
            <w:hideMark/>
          </w:tcPr>
          <w:p w14:paraId="65D86B9B" w14:textId="77777777" w:rsidR="00E43E27" w:rsidRPr="00144432" w:rsidRDefault="00E43E27" w:rsidP="00EF7D22">
            <w:pPr>
              <w:spacing w:line="360" w:lineRule="auto"/>
              <w:jc w:val="both"/>
              <w:rPr>
                <w:rFonts w:ascii="Arial" w:hAnsi="Arial" w:cs="Arial"/>
                <w:b/>
                <w:bCs/>
              </w:rPr>
            </w:pPr>
            <w:r w:rsidRPr="00144432">
              <w:rPr>
                <w:rFonts w:ascii="Arial" w:hAnsi="Arial" w:cs="Arial"/>
                <w:b/>
                <w:bCs/>
              </w:rPr>
              <w:t>Marketing Mix</w:t>
            </w:r>
          </w:p>
        </w:tc>
        <w:tc>
          <w:tcPr>
            <w:tcW w:w="0" w:type="auto"/>
            <w:hideMark/>
          </w:tcPr>
          <w:p w14:paraId="3AA50FD9" w14:textId="77777777" w:rsidR="00E43E27" w:rsidRPr="00144432" w:rsidRDefault="00E43E27" w:rsidP="00EF7D22">
            <w:pPr>
              <w:spacing w:line="360" w:lineRule="auto"/>
              <w:jc w:val="both"/>
              <w:rPr>
                <w:rFonts w:ascii="Arial" w:hAnsi="Arial" w:cs="Arial"/>
                <w:b/>
                <w:bCs/>
              </w:rPr>
            </w:pPr>
            <w:r w:rsidRPr="00144432">
              <w:rPr>
                <w:rFonts w:ascii="Arial" w:hAnsi="Arial" w:cs="Arial"/>
                <w:b/>
                <w:bCs/>
              </w:rPr>
              <w:t>Strategy</w:t>
            </w:r>
          </w:p>
        </w:tc>
      </w:tr>
      <w:tr w:rsidR="00E43E27" w:rsidRPr="00144432" w14:paraId="5135510C" w14:textId="77777777" w:rsidTr="00E43E27">
        <w:tc>
          <w:tcPr>
            <w:tcW w:w="0" w:type="auto"/>
            <w:hideMark/>
          </w:tcPr>
          <w:p w14:paraId="4B8CEFD5" w14:textId="77777777" w:rsidR="00E43E27" w:rsidRPr="00144432" w:rsidRDefault="00E43E27" w:rsidP="00EF7D22">
            <w:pPr>
              <w:spacing w:line="360" w:lineRule="auto"/>
              <w:jc w:val="both"/>
              <w:rPr>
                <w:rFonts w:ascii="Arial" w:hAnsi="Arial" w:cs="Arial"/>
              </w:rPr>
            </w:pPr>
            <w:r w:rsidRPr="00144432">
              <w:rPr>
                <w:rFonts w:ascii="Arial" w:hAnsi="Arial" w:cs="Arial"/>
                <w:b/>
                <w:bCs/>
              </w:rPr>
              <w:t>Product</w:t>
            </w:r>
          </w:p>
        </w:tc>
        <w:tc>
          <w:tcPr>
            <w:tcW w:w="0" w:type="auto"/>
            <w:hideMark/>
          </w:tcPr>
          <w:p w14:paraId="78D9A900" w14:textId="40CBC53A" w:rsidR="00E43E27" w:rsidRPr="00144432" w:rsidRDefault="002E31F9" w:rsidP="00EF7D22">
            <w:pPr>
              <w:spacing w:line="360" w:lineRule="auto"/>
              <w:jc w:val="both"/>
              <w:rPr>
                <w:rFonts w:ascii="Arial" w:hAnsi="Arial" w:cs="Arial"/>
              </w:rPr>
            </w:pPr>
            <w:r w:rsidRPr="00144432">
              <w:rPr>
                <w:rFonts w:ascii="Arial" w:hAnsi="Arial" w:cs="Arial"/>
              </w:rPr>
              <w:t xml:space="preserve">A wide selection of refilling options for household cleaning goods, personal care products and zero-waste groceries that are offered via </w:t>
            </w:r>
            <w:r w:rsidRPr="00144432">
              <w:rPr>
                <w:rFonts w:ascii="Arial" w:hAnsi="Arial" w:cs="Arial"/>
              </w:rPr>
              <w:lastRenderedPageBreak/>
              <w:t>reusable packaging will also be offered.</w:t>
            </w:r>
          </w:p>
        </w:tc>
      </w:tr>
      <w:tr w:rsidR="00E43E27" w:rsidRPr="00144432" w14:paraId="628162DA" w14:textId="77777777" w:rsidTr="00E43E27">
        <w:tc>
          <w:tcPr>
            <w:tcW w:w="0" w:type="auto"/>
            <w:hideMark/>
          </w:tcPr>
          <w:p w14:paraId="05731081" w14:textId="77777777" w:rsidR="00E43E27" w:rsidRPr="00144432" w:rsidRDefault="00E43E27" w:rsidP="00EF7D22">
            <w:pPr>
              <w:spacing w:line="360" w:lineRule="auto"/>
              <w:jc w:val="both"/>
              <w:rPr>
                <w:rFonts w:ascii="Arial" w:hAnsi="Arial" w:cs="Arial"/>
              </w:rPr>
            </w:pPr>
            <w:r w:rsidRPr="00144432">
              <w:rPr>
                <w:rFonts w:ascii="Arial" w:hAnsi="Arial" w:cs="Arial"/>
                <w:b/>
                <w:bCs/>
              </w:rPr>
              <w:lastRenderedPageBreak/>
              <w:t>Price</w:t>
            </w:r>
          </w:p>
        </w:tc>
        <w:tc>
          <w:tcPr>
            <w:tcW w:w="0" w:type="auto"/>
            <w:hideMark/>
          </w:tcPr>
          <w:p w14:paraId="2A4CE1DB" w14:textId="70F55C26" w:rsidR="00E43E27" w:rsidRPr="00144432" w:rsidRDefault="002E31F9" w:rsidP="00EF7D22">
            <w:pPr>
              <w:spacing w:line="360" w:lineRule="auto"/>
              <w:jc w:val="both"/>
              <w:rPr>
                <w:rFonts w:ascii="Arial" w:hAnsi="Arial" w:cs="Arial"/>
              </w:rPr>
            </w:pPr>
            <w:r w:rsidRPr="00144432">
              <w:rPr>
                <w:rFonts w:ascii="Arial" w:hAnsi="Arial" w:cs="Arial"/>
              </w:rPr>
              <w:t xml:space="preserve">The pricing strategy will involve competitive </w:t>
            </w:r>
            <w:r w:rsidR="00293AAC" w:rsidRPr="00144432">
              <w:rPr>
                <w:rFonts w:ascii="Arial" w:hAnsi="Arial" w:cs="Arial"/>
              </w:rPr>
              <w:t>diffusion</w:t>
            </w:r>
            <w:r w:rsidRPr="00144432">
              <w:rPr>
                <w:rFonts w:ascii="Arial" w:hAnsi="Arial" w:cs="Arial"/>
              </w:rPr>
              <w:t xml:space="preserve"> pricing along with offering discounts on subscriptions and loyalty programs to retain customers.</w:t>
            </w:r>
          </w:p>
        </w:tc>
      </w:tr>
      <w:tr w:rsidR="00E43E27" w:rsidRPr="00144432" w14:paraId="3C46C697" w14:textId="77777777" w:rsidTr="00E43E27">
        <w:tc>
          <w:tcPr>
            <w:tcW w:w="0" w:type="auto"/>
            <w:hideMark/>
          </w:tcPr>
          <w:p w14:paraId="18BA2C4D" w14:textId="77777777" w:rsidR="00E43E27" w:rsidRPr="00144432" w:rsidRDefault="00E43E27" w:rsidP="00EF7D22">
            <w:pPr>
              <w:spacing w:line="360" w:lineRule="auto"/>
              <w:jc w:val="both"/>
              <w:rPr>
                <w:rFonts w:ascii="Arial" w:hAnsi="Arial" w:cs="Arial"/>
              </w:rPr>
            </w:pPr>
            <w:r w:rsidRPr="00144432">
              <w:rPr>
                <w:rFonts w:ascii="Arial" w:hAnsi="Arial" w:cs="Arial"/>
                <w:b/>
                <w:bCs/>
              </w:rPr>
              <w:t>Place</w:t>
            </w:r>
          </w:p>
        </w:tc>
        <w:tc>
          <w:tcPr>
            <w:tcW w:w="0" w:type="auto"/>
            <w:hideMark/>
          </w:tcPr>
          <w:p w14:paraId="3942370D" w14:textId="37F96675" w:rsidR="00E43E27" w:rsidRPr="00144432" w:rsidRDefault="002E31F9" w:rsidP="00EF7D22">
            <w:pPr>
              <w:spacing w:line="360" w:lineRule="auto"/>
              <w:jc w:val="both"/>
              <w:rPr>
                <w:rFonts w:ascii="Arial" w:hAnsi="Arial" w:cs="Arial"/>
              </w:rPr>
            </w:pPr>
            <w:r w:rsidRPr="00144432">
              <w:rPr>
                <w:rFonts w:ascii="Arial" w:hAnsi="Arial" w:cs="Arial"/>
              </w:rPr>
              <w:t>Refilling will be provided at the store, e-commerce site and home delivery service</w:t>
            </w:r>
            <w:r w:rsidR="00F81331" w:rsidRPr="00144432">
              <w:rPr>
                <w:rFonts w:ascii="Arial" w:hAnsi="Arial" w:cs="Arial"/>
              </w:rPr>
              <w:t>,</w:t>
            </w:r>
            <w:r w:rsidRPr="00144432">
              <w:rPr>
                <w:rFonts w:ascii="Arial" w:hAnsi="Arial" w:cs="Arial"/>
              </w:rPr>
              <w:t xml:space="preserve"> which will offer multiple purchasing options for the customers.</w:t>
            </w:r>
          </w:p>
        </w:tc>
      </w:tr>
      <w:tr w:rsidR="00E43E27" w:rsidRPr="00144432" w14:paraId="60478EC7" w14:textId="77777777" w:rsidTr="00E43E27">
        <w:tc>
          <w:tcPr>
            <w:tcW w:w="0" w:type="auto"/>
            <w:hideMark/>
          </w:tcPr>
          <w:p w14:paraId="023D52AB" w14:textId="77777777" w:rsidR="00E43E27" w:rsidRPr="00144432" w:rsidRDefault="00E43E27" w:rsidP="00EF7D22">
            <w:pPr>
              <w:spacing w:line="360" w:lineRule="auto"/>
              <w:jc w:val="both"/>
              <w:rPr>
                <w:rFonts w:ascii="Arial" w:hAnsi="Arial" w:cs="Arial"/>
              </w:rPr>
            </w:pPr>
            <w:r w:rsidRPr="00144432">
              <w:rPr>
                <w:rFonts w:ascii="Arial" w:hAnsi="Arial" w:cs="Arial"/>
                <w:b/>
                <w:bCs/>
              </w:rPr>
              <w:t>Promotion</w:t>
            </w:r>
          </w:p>
        </w:tc>
        <w:tc>
          <w:tcPr>
            <w:tcW w:w="0" w:type="auto"/>
            <w:hideMark/>
          </w:tcPr>
          <w:p w14:paraId="05992C5D" w14:textId="483FAC82" w:rsidR="00E43E27" w:rsidRPr="00144432" w:rsidRDefault="002D26E0" w:rsidP="00EF7D22">
            <w:pPr>
              <w:spacing w:line="360" w:lineRule="auto"/>
              <w:jc w:val="both"/>
              <w:rPr>
                <w:rFonts w:ascii="Arial" w:hAnsi="Arial" w:cs="Arial"/>
              </w:rPr>
            </w:pPr>
            <w:r w:rsidRPr="00144432">
              <w:rPr>
                <w:rFonts w:ascii="Arial" w:hAnsi="Arial" w:cs="Arial"/>
              </w:rPr>
              <w:t>Promotional activities will involve the use of Instagram, TikTok and Facebook campaigns, partnering with sustainability influencers from the UK, email marketing, referral programs and participating in environmental events and university sustainability campaigns.</w:t>
            </w:r>
          </w:p>
        </w:tc>
      </w:tr>
    </w:tbl>
    <w:p w14:paraId="343D5275" w14:textId="77777777" w:rsidR="00E43E27" w:rsidRPr="00144432" w:rsidRDefault="00E43E27" w:rsidP="00EF7D22">
      <w:pPr>
        <w:pStyle w:val="Heading2"/>
        <w:spacing w:line="360" w:lineRule="auto"/>
        <w:jc w:val="both"/>
        <w:rPr>
          <w:rFonts w:ascii="Arial" w:hAnsi="Arial" w:cs="Arial"/>
        </w:rPr>
      </w:pPr>
      <w:bookmarkStart w:id="17" w:name="_Toc233995415"/>
      <w:r w:rsidRPr="00144432">
        <w:rPr>
          <w:rFonts w:ascii="Arial" w:hAnsi="Arial" w:cs="Arial"/>
        </w:rPr>
        <w:t>3.3 Sustainability Communication</w:t>
      </w:r>
      <w:bookmarkEnd w:id="17"/>
    </w:p>
    <w:p w14:paraId="7669DEF1" w14:textId="241BEF46" w:rsidR="00434026" w:rsidRPr="00144432" w:rsidRDefault="001E75C4" w:rsidP="00EF7D22">
      <w:pPr>
        <w:widowControl/>
        <w:autoSpaceDE/>
        <w:autoSpaceDN/>
        <w:spacing w:after="160" w:line="360" w:lineRule="auto"/>
        <w:jc w:val="both"/>
        <w:rPr>
          <w:rFonts w:ascii="Arial" w:hAnsi="Arial" w:cs="Arial"/>
        </w:rPr>
      </w:pPr>
      <w:r w:rsidRPr="00144432">
        <w:rPr>
          <w:rFonts w:ascii="Arial" w:hAnsi="Arial" w:cs="Arial"/>
        </w:rPr>
        <w:t xml:space="preserve">All marketing communications will reinforce the company’s commitment towards zero-waste shopping through digital campaigns, product </w:t>
      </w:r>
      <w:r w:rsidR="00F81331" w:rsidRPr="00144432">
        <w:rPr>
          <w:rFonts w:ascii="Arial" w:hAnsi="Arial" w:cs="Arial"/>
        </w:rPr>
        <w:t>labelling</w:t>
      </w:r>
      <w:r w:rsidRPr="00144432">
        <w:rPr>
          <w:rFonts w:ascii="Arial" w:hAnsi="Arial" w:cs="Arial"/>
        </w:rPr>
        <w:t xml:space="preserve">, workshops and partnership programs to highlight the environmental impact that consumers have by choosing to purchase products using refill shopping. This way, the customers will be educated about the environmental benefits of refill shopping while </w:t>
      </w:r>
      <w:r w:rsidR="00F81331" w:rsidRPr="00144432">
        <w:rPr>
          <w:rFonts w:ascii="Arial" w:hAnsi="Arial" w:cs="Arial"/>
        </w:rPr>
        <w:t>minimising</w:t>
      </w:r>
      <w:r w:rsidRPr="00144432">
        <w:rPr>
          <w:rFonts w:ascii="Arial" w:hAnsi="Arial" w:cs="Arial"/>
        </w:rPr>
        <w:t xml:space="preserve"> plastic waste in the UK retail industry.</w:t>
      </w:r>
      <w:r w:rsidR="00434026" w:rsidRPr="00144432">
        <w:rPr>
          <w:rFonts w:ascii="Arial" w:hAnsi="Arial" w:cs="Arial"/>
        </w:rPr>
        <w:br w:type="page"/>
      </w:r>
    </w:p>
    <w:p w14:paraId="1CA2F9E0" w14:textId="77777777" w:rsidR="00ED4630" w:rsidRPr="00144432" w:rsidRDefault="00ED4630" w:rsidP="00EF7D22">
      <w:pPr>
        <w:pStyle w:val="Heading1"/>
        <w:spacing w:line="360" w:lineRule="auto"/>
        <w:jc w:val="both"/>
        <w:rPr>
          <w:rFonts w:ascii="Arial" w:hAnsi="Arial" w:cs="Arial"/>
        </w:rPr>
      </w:pPr>
      <w:bookmarkStart w:id="18" w:name="_Toc233995416"/>
      <w:r w:rsidRPr="00144432">
        <w:rPr>
          <w:rFonts w:ascii="Arial" w:hAnsi="Arial" w:cs="Arial"/>
        </w:rPr>
        <w:lastRenderedPageBreak/>
        <w:t>4. Financial Plan</w:t>
      </w:r>
      <w:bookmarkEnd w:id="18"/>
    </w:p>
    <w:p w14:paraId="3358C458" w14:textId="77777777" w:rsidR="00ED4630" w:rsidRPr="00144432" w:rsidRDefault="00ED4630" w:rsidP="00EF7D22">
      <w:pPr>
        <w:pStyle w:val="Heading2"/>
        <w:spacing w:line="360" w:lineRule="auto"/>
        <w:jc w:val="both"/>
        <w:rPr>
          <w:rFonts w:ascii="Arial" w:hAnsi="Arial" w:cs="Arial"/>
        </w:rPr>
      </w:pPr>
      <w:bookmarkStart w:id="19" w:name="_Toc233995417"/>
      <w:r w:rsidRPr="00144432">
        <w:rPr>
          <w:rFonts w:ascii="Arial" w:hAnsi="Arial" w:cs="Arial"/>
        </w:rPr>
        <w:t>4.1 Funding Requirement</w:t>
      </w:r>
      <w:bookmarkEnd w:id="19"/>
    </w:p>
    <w:p w14:paraId="36F24354" w14:textId="77777777" w:rsidR="00AC48C3" w:rsidRPr="00144432" w:rsidRDefault="00AC48C3" w:rsidP="00EF7D22">
      <w:pPr>
        <w:spacing w:line="360" w:lineRule="auto"/>
        <w:jc w:val="both"/>
        <w:rPr>
          <w:rFonts w:ascii="Arial" w:hAnsi="Arial" w:cs="Arial"/>
          <w:lang w:val="en-US"/>
        </w:rPr>
      </w:pPr>
      <w:r w:rsidRPr="00144432">
        <w:rPr>
          <w:rFonts w:ascii="Arial" w:hAnsi="Arial" w:cs="Arial"/>
          <w:lang w:val="en-US"/>
        </w:rPr>
        <w:t>Refill Environment Ltd. will require £35,000 in order to set up its retail refill store in Birmingham, establish its e-commerce site and have enough working capital for its initial period of operation. This budget has been meticulously prepared to cover costs for infrastructure, inventory, marketing efforts, operations cost until such time that the company earns its income.</w:t>
      </w:r>
    </w:p>
    <w:p w14:paraId="070DADA8" w14:textId="36DECEAA" w:rsidR="00AC48C3" w:rsidRPr="00144432" w:rsidRDefault="00AC48C3" w:rsidP="00EF7D22">
      <w:pPr>
        <w:spacing w:line="360" w:lineRule="auto"/>
        <w:jc w:val="both"/>
        <w:rPr>
          <w:rFonts w:ascii="Arial" w:hAnsi="Arial" w:cs="Arial"/>
          <w:lang w:val="en-US"/>
        </w:rPr>
      </w:pPr>
      <w:r w:rsidRPr="00144432">
        <w:rPr>
          <w:rFonts w:ascii="Arial" w:hAnsi="Arial" w:cs="Arial"/>
          <w:lang w:val="en-US"/>
        </w:rPr>
        <w:t xml:space="preserve">The budgeted financing plan for Refill Environment Ltd. will include £15,000 or 42.9% from a UK Start Up Loan, £10,000 or 28.6% from the founder's contribution and another £10,000 or 28.5% from the UK Government Green Start-up grant. </w:t>
      </w:r>
      <w:r w:rsidR="00616D4E" w:rsidRPr="00616D4E">
        <w:rPr>
          <w:rFonts w:ascii="Arial" w:hAnsi="Arial" w:cs="Arial"/>
          <w:lang w:val="en-US"/>
        </w:rPr>
        <w:t>Such a combination of funding sources ensures that there will be little to no risk involved in funding through debt, equity investments, and grants. Additionally, this combination helps to demonstrate the financial dedication of the entrepreneur.</w:t>
      </w:r>
    </w:p>
    <w:p w14:paraId="554A382B" w14:textId="66A96E6E" w:rsidR="005E62FF" w:rsidRPr="00F9261E" w:rsidRDefault="00AC48C3" w:rsidP="00EF7D22">
      <w:pPr>
        <w:spacing w:line="360" w:lineRule="auto"/>
        <w:jc w:val="both"/>
        <w:rPr>
          <w:rFonts w:ascii="Arial" w:hAnsi="Arial" w:cs="Arial"/>
          <w:lang w:val="en-US"/>
        </w:rPr>
      </w:pPr>
      <w:r w:rsidRPr="00144432">
        <w:rPr>
          <w:rFonts w:ascii="Arial" w:hAnsi="Arial" w:cs="Arial"/>
          <w:lang w:val="en-US"/>
        </w:rPr>
        <w:t>Considering the average expenditure of £22 per purchase made by one customer, with an average of 25 daily customers, Refill Environment Ltd. can expect its monthly sales revenue to be around £16,500. Based on this, it should reach its break-even point in 12–15 months.</w:t>
      </w:r>
    </w:p>
    <w:p w14:paraId="09A93670" w14:textId="31D81723" w:rsidR="00F9261E" w:rsidRDefault="00F9261E" w:rsidP="00EF7D22">
      <w:pPr>
        <w:pStyle w:val="Caption"/>
        <w:keepNext/>
        <w:spacing w:line="360" w:lineRule="auto"/>
        <w:jc w:val="both"/>
      </w:pPr>
      <w:bookmarkStart w:id="20" w:name="_Toc233995439"/>
      <w:r>
        <w:t xml:space="preserve">Table </w:t>
      </w:r>
      <w:r>
        <w:fldChar w:fldCharType="begin"/>
      </w:r>
      <w:r>
        <w:instrText xml:space="preserve"> SEQ Table \* ARABIC </w:instrText>
      </w:r>
      <w:r>
        <w:fldChar w:fldCharType="separate"/>
      </w:r>
      <w:r>
        <w:rPr>
          <w:noProof/>
        </w:rPr>
        <w:t>5</w:t>
      </w:r>
      <w:r>
        <w:fldChar w:fldCharType="end"/>
      </w:r>
      <w:r>
        <w:t>:</w:t>
      </w:r>
      <w:r w:rsidR="007E1823">
        <w:t xml:space="preserve"> </w:t>
      </w:r>
      <w:r w:rsidRPr="00ED3987">
        <w:t>Proposed Funding Structure</w:t>
      </w:r>
      <w:bookmarkEnd w:id="20"/>
    </w:p>
    <w:tbl>
      <w:tblPr>
        <w:tblStyle w:val="TableGrid"/>
        <w:tblW w:w="0" w:type="auto"/>
        <w:tblLook w:val="04A0" w:firstRow="1" w:lastRow="0" w:firstColumn="1" w:lastColumn="0" w:noHBand="0" w:noVBand="1"/>
      </w:tblPr>
      <w:tblGrid>
        <w:gridCol w:w="4258"/>
        <w:gridCol w:w="1483"/>
        <w:gridCol w:w="1323"/>
      </w:tblGrid>
      <w:tr w:rsidR="005E62FF" w:rsidRPr="00144432" w14:paraId="1AE6EB86" w14:textId="77777777" w:rsidTr="005E62FF">
        <w:tc>
          <w:tcPr>
            <w:tcW w:w="0" w:type="auto"/>
            <w:hideMark/>
          </w:tcPr>
          <w:p w14:paraId="1B59AEC7" w14:textId="77777777" w:rsidR="005E62FF" w:rsidRPr="00144432" w:rsidRDefault="005E62FF" w:rsidP="00EF7D22">
            <w:pPr>
              <w:spacing w:line="360" w:lineRule="auto"/>
              <w:jc w:val="both"/>
              <w:rPr>
                <w:rFonts w:ascii="Arial" w:hAnsi="Arial" w:cs="Arial"/>
                <w:b/>
                <w:bCs/>
                <w:lang w:val="en-US"/>
              </w:rPr>
            </w:pPr>
            <w:r w:rsidRPr="00144432">
              <w:rPr>
                <w:rFonts w:ascii="Arial" w:hAnsi="Arial" w:cs="Arial"/>
                <w:b/>
                <w:bCs/>
                <w:lang w:val="en-US"/>
              </w:rPr>
              <w:t>Funding Source</w:t>
            </w:r>
          </w:p>
        </w:tc>
        <w:tc>
          <w:tcPr>
            <w:tcW w:w="0" w:type="auto"/>
            <w:hideMark/>
          </w:tcPr>
          <w:p w14:paraId="5A92C402" w14:textId="77777777" w:rsidR="005E62FF" w:rsidRPr="00144432" w:rsidRDefault="005E62FF" w:rsidP="00EF7D22">
            <w:pPr>
              <w:spacing w:line="360" w:lineRule="auto"/>
              <w:jc w:val="both"/>
              <w:rPr>
                <w:rFonts w:ascii="Arial" w:hAnsi="Arial" w:cs="Arial"/>
                <w:b/>
                <w:bCs/>
                <w:lang w:val="en-US"/>
              </w:rPr>
            </w:pPr>
            <w:r w:rsidRPr="00144432">
              <w:rPr>
                <w:rFonts w:ascii="Arial" w:hAnsi="Arial" w:cs="Arial"/>
                <w:b/>
                <w:bCs/>
                <w:lang w:val="en-US"/>
              </w:rPr>
              <w:t>Amount (£)</w:t>
            </w:r>
          </w:p>
        </w:tc>
        <w:tc>
          <w:tcPr>
            <w:tcW w:w="0" w:type="auto"/>
            <w:hideMark/>
          </w:tcPr>
          <w:p w14:paraId="4B767803" w14:textId="77777777" w:rsidR="005E62FF" w:rsidRPr="00144432" w:rsidRDefault="005E62FF" w:rsidP="00EF7D22">
            <w:pPr>
              <w:spacing w:line="360" w:lineRule="auto"/>
              <w:jc w:val="both"/>
              <w:rPr>
                <w:rFonts w:ascii="Arial" w:hAnsi="Arial" w:cs="Arial"/>
                <w:b/>
                <w:bCs/>
                <w:lang w:val="en-US"/>
              </w:rPr>
            </w:pPr>
            <w:r w:rsidRPr="00144432">
              <w:rPr>
                <w:rFonts w:ascii="Arial" w:hAnsi="Arial" w:cs="Arial"/>
                <w:b/>
                <w:bCs/>
                <w:lang w:val="en-US"/>
              </w:rPr>
              <w:t>Share (%)</w:t>
            </w:r>
          </w:p>
        </w:tc>
      </w:tr>
      <w:tr w:rsidR="005E62FF" w:rsidRPr="00144432" w14:paraId="28FAFF7A" w14:textId="77777777" w:rsidTr="005E62FF">
        <w:tc>
          <w:tcPr>
            <w:tcW w:w="0" w:type="auto"/>
            <w:hideMark/>
          </w:tcPr>
          <w:p w14:paraId="27E644C1"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Founder's Personal Investment</w:t>
            </w:r>
          </w:p>
        </w:tc>
        <w:tc>
          <w:tcPr>
            <w:tcW w:w="0" w:type="auto"/>
            <w:hideMark/>
          </w:tcPr>
          <w:p w14:paraId="47E8681F"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10,000</w:t>
            </w:r>
          </w:p>
        </w:tc>
        <w:tc>
          <w:tcPr>
            <w:tcW w:w="0" w:type="auto"/>
            <w:hideMark/>
          </w:tcPr>
          <w:p w14:paraId="39EF3618"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28.6</w:t>
            </w:r>
          </w:p>
        </w:tc>
      </w:tr>
      <w:tr w:rsidR="005E62FF" w:rsidRPr="00144432" w14:paraId="73168C4F" w14:textId="77777777" w:rsidTr="005E62FF">
        <w:tc>
          <w:tcPr>
            <w:tcW w:w="0" w:type="auto"/>
            <w:hideMark/>
          </w:tcPr>
          <w:p w14:paraId="4027AD1C"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UK Start Up Loan</w:t>
            </w:r>
          </w:p>
        </w:tc>
        <w:tc>
          <w:tcPr>
            <w:tcW w:w="0" w:type="auto"/>
            <w:hideMark/>
          </w:tcPr>
          <w:p w14:paraId="4D28D114"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15,000</w:t>
            </w:r>
          </w:p>
        </w:tc>
        <w:tc>
          <w:tcPr>
            <w:tcW w:w="0" w:type="auto"/>
            <w:hideMark/>
          </w:tcPr>
          <w:p w14:paraId="31E9D82A"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42.9</w:t>
            </w:r>
          </w:p>
        </w:tc>
      </w:tr>
      <w:tr w:rsidR="005E62FF" w:rsidRPr="00144432" w14:paraId="4670003C" w14:textId="77777777" w:rsidTr="005E62FF">
        <w:tc>
          <w:tcPr>
            <w:tcW w:w="0" w:type="auto"/>
            <w:hideMark/>
          </w:tcPr>
          <w:p w14:paraId="4311B6B9"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UK Government Green Start-up Grant</w:t>
            </w:r>
          </w:p>
        </w:tc>
        <w:tc>
          <w:tcPr>
            <w:tcW w:w="0" w:type="auto"/>
            <w:hideMark/>
          </w:tcPr>
          <w:p w14:paraId="199BB326"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10,000</w:t>
            </w:r>
          </w:p>
        </w:tc>
        <w:tc>
          <w:tcPr>
            <w:tcW w:w="0" w:type="auto"/>
            <w:hideMark/>
          </w:tcPr>
          <w:p w14:paraId="0534676A"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28.5</w:t>
            </w:r>
          </w:p>
        </w:tc>
      </w:tr>
      <w:tr w:rsidR="005E62FF" w:rsidRPr="00144432" w14:paraId="2D6216BE" w14:textId="77777777" w:rsidTr="005E62FF">
        <w:tc>
          <w:tcPr>
            <w:tcW w:w="0" w:type="auto"/>
            <w:hideMark/>
          </w:tcPr>
          <w:p w14:paraId="51C5D683" w14:textId="77777777" w:rsidR="005E62FF" w:rsidRPr="00144432" w:rsidRDefault="005E62FF" w:rsidP="00EF7D22">
            <w:pPr>
              <w:spacing w:line="360" w:lineRule="auto"/>
              <w:jc w:val="both"/>
              <w:rPr>
                <w:rFonts w:ascii="Arial" w:hAnsi="Arial" w:cs="Arial"/>
                <w:lang w:val="en-US"/>
              </w:rPr>
            </w:pPr>
            <w:r w:rsidRPr="00144432">
              <w:rPr>
                <w:rFonts w:ascii="Arial" w:hAnsi="Arial" w:cs="Arial"/>
                <w:b/>
                <w:bCs/>
                <w:lang w:val="en-US"/>
              </w:rPr>
              <w:t>Total Funding Required</w:t>
            </w:r>
          </w:p>
        </w:tc>
        <w:tc>
          <w:tcPr>
            <w:tcW w:w="0" w:type="auto"/>
            <w:hideMark/>
          </w:tcPr>
          <w:p w14:paraId="2DC33BD4" w14:textId="77777777" w:rsidR="005E62FF" w:rsidRPr="00144432" w:rsidRDefault="005E62FF" w:rsidP="00EF7D22">
            <w:pPr>
              <w:spacing w:line="360" w:lineRule="auto"/>
              <w:jc w:val="both"/>
              <w:rPr>
                <w:rFonts w:ascii="Arial" w:hAnsi="Arial" w:cs="Arial"/>
                <w:lang w:val="en-US"/>
              </w:rPr>
            </w:pPr>
            <w:r w:rsidRPr="00144432">
              <w:rPr>
                <w:rFonts w:ascii="Arial" w:hAnsi="Arial" w:cs="Arial"/>
                <w:b/>
                <w:bCs/>
                <w:lang w:val="en-US"/>
              </w:rPr>
              <w:t>35,000</w:t>
            </w:r>
          </w:p>
        </w:tc>
        <w:tc>
          <w:tcPr>
            <w:tcW w:w="0" w:type="auto"/>
            <w:hideMark/>
          </w:tcPr>
          <w:p w14:paraId="35DAFE7F" w14:textId="77777777" w:rsidR="005E62FF" w:rsidRPr="00144432" w:rsidRDefault="005E62FF" w:rsidP="00EF7D22">
            <w:pPr>
              <w:spacing w:line="360" w:lineRule="auto"/>
              <w:jc w:val="both"/>
              <w:rPr>
                <w:rFonts w:ascii="Arial" w:hAnsi="Arial" w:cs="Arial"/>
                <w:lang w:val="en-US"/>
              </w:rPr>
            </w:pPr>
            <w:r w:rsidRPr="00144432">
              <w:rPr>
                <w:rFonts w:ascii="Arial" w:hAnsi="Arial" w:cs="Arial"/>
                <w:b/>
                <w:bCs/>
                <w:lang w:val="en-US"/>
              </w:rPr>
              <w:t>100</w:t>
            </w:r>
          </w:p>
        </w:tc>
      </w:tr>
    </w:tbl>
    <w:p w14:paraId="5DDC467B" w14:textId="01BC224D" w:rsidR="00F9261E" w:rsidRDefault="00F9261E" w:rsidP="00EF7D22">
      <w:pPr>
        <w:pStyle w:val="Caption"/>
        <w:keepNext/>
        <w:spacing w:line="360" w:lineRule="auto"/>
        <w:jc w:val="both"/>
      </w:pPr>
      <w:bookmarkStart w:id="21" w:name="_Toc233995440"/>
      <w:r>
        <w:t xml:space="preserve">Table </w:t>
      </w:r>
      <w:r>
        <w:fldChar w:fldCharType="begin"/>
      </w:r>
      <w:r>
        <w:instrText xml:space="preserve"> SEQ Table \* ARABIC </w:instrText>
      </w:r>
      <w:r>
        <w:fldChar w:fldCharType="separate"/>
      </w:r>
      <w:r>
        <w:rPr>
          <w:noProof/>
        </w:rPr>
        <w:t>6</w:t>
      </w:r>
      <w:r>
        <w:fldChar w:fldCharType="end"/>
      </w:r>
      <w:r>
        <w:t>:</w:t>
      </w:r>
      <w:r w:rsidR="007E1823">
        <w:t xml:space="preserve"> </w:t>
      </w:r>
      <w:r w:rsidRPr="004F05C9">
        <w:t>Projected Break-even Analysis</w:t>
      </w:r>
      <w:bookmarkEnd w:id="21"/>
    </w:p>
    <w:tbl>
      <w:tblPr>
        <w:tblStyle w:val="TableGrid"/>
        <w:tblW w:w="0" w:type="auto"/>
        <w:tblLook w:val="04A0" w:firstRow="1" w:lastRow="0" w:firstColumn="1" w:lastColumn="0" w:noHBand="0" w:noVBand="1"/>
      </w:tblPr>
      <w:tblGrid>
        <w:gridCol w:w="4645"/>
        <w:gridCol w:w="1817"/>
      </w:tblGrid>
      <w:tr w:rsidR="005E62FF" w:rsidRPr="00144432" w14:paraId="234B08EF" w14:textId="77777777" w:rsidTr="005E62FF">
        <w:tc>
          <w:tcPr>
            <w:tcW w:w="0" w:type="auto"/>
            <w:hideMark/>
          </w:tcPr>
          <w:p w14:paraId="11AC5F50" w14:textId="77777777" w:rsidR="005E62FF" w:rsidRPr="00144432" w:rsidRDefault="005E62FF" w:rsidP="00EF7D22">
            <w:pPr>
              <w:spacing w:line="360" w:lineRule="auto"/>
              <w:jc w:val="both"/>
              <w:rPr>
                <w:rFonts w:ascii="Arial" w:hAnsi="Arial" w:cs="Arial"/>
                <w:b/>
                <w:bCs/>
                <w:lang w:val="en-US"/>
              </w:rPr>
            </w:pPr>
            <w:r w:rsidRPr="00144432">
              <w:rPr>
                <w:rFonts w:ascii="Arial" w:hAnsi="Arial" w:cs="Arial"/>
                <w:b/>
                <w:bCs/>
                <w:lang w:val="en-US"/>
              </w:rPr>
              <w:t>Financial Indicator</w:t>
            </w:r>
          </w:p>
        </w:tc>
        <w:tc>
          <w:tcPr>
            <w:tcW w:w="0" w:type="auto"/>
            <w:hideMark/>
          </w:tcPr>
          <w:p w14:paraId="1CD144D9" w14:textId="77777777" w:rsidR="005E62FF" w:rsidRPr="00144432" w:rsidRDefault="005E62FF" w:rsidP="00EF7D22">
            <w:pPr>
              <w:spacing w:line="360" w:lineRule="auto"/>
              <w:jc w:val="both"/>
              <w:rPr>
                <w:rFonts w:ascii="Arial" w:hAnsi="Arial" w:cs="Arial"/>
                <w:b/>
                <w:bCs/>
                <w:lang w:val="en-US"/>
              </w:rPr>
            </w:pPr>
            <w:r w:rsidRPr="00144432">
              <w:rPr>
                <w:rFonts w:ascii="Arial" w:hAnsi="Arial" w:cs="Arial"/>
                <w:b/>
                <w:bCs/>
                <w:lang w:val="en-US"/>
              </w:rPr>
              <w:t>Estimate</w:t>
            </w:r>
          </w:p>
        </w:tc>
      </w:tr>
      <w:tr w:rsidR="005E62FF" w:rsidRPr="00144432" w14:paraId="743E3E99" w14:textId="77777777" w:rsidTr="005E62FF">
        <w:tc>
          <w:tcPr>
            <w:tcW w:w="0" w:type="auto"/>
            <w:hideMark/>
          </w:tcPr>
          <w:p w14:paraId="10A272F9"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Average Customer Spend</w:t>
            </w:r>
          </w:p>
        </w:tc>
        <w:tc>
          <w:tcPr>
            <w:tcW w:w="0" w:type="auto"/>
            <w:hideMark/>
          </w:tcPr>
          <w:p w14:paraId="43216C22"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£22</w:t>
            </w:r>
          </w:p>
        </w:tc>
      </w:tr>
      <w:tr w:rsidR="005E62FF" w:rsidRPr="00144432" w14:paraId="6028E6D5" w14:textId="77777777" w:rsidTr="005E62FF">
        <w:tc>
          <w:tcPr>
            <w:tcW w:w="0" w:type="auto"/>
            <w:hideMark/>
          </w:tcPr>
          <w:p w14:paraId="12F46327"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Average Customers per Day</w:t>
            </w:r>
          </w:p>
        </w:tc>
        <w:tc>
          <w:tcPr>
            <w:tcW w:w="0" w:type="auto"/>
            <w:hideMark/>
          </w:tcPr>
          <w:p w14:paraId="448C947A"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25</w:t>
            </w:r>
          </w:p>
        </w:tc>
      </w:tr>
      <w:tr w:rsidR="005E62FF" w:rsidRPr="00144432" w14:paraId="68439439" w14:textId="77777777" w:rsidTr="005E62FF">
        <w:tc>
          <w:tcPr>
            <w:tcW w:w="0" w:type="auto"/>
            <w:hideMark/>
          </w:tcPr>
          <w:p w14:paraId="1C2C6368"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Estimated Monthly Revenue</w:t>
            </w:r>
          </w:p>
        </w:tc>
        <w:tc>
          <w:tcPr>
            <w:tcW w:w="0" w:type="auto"/>
            <w:hideMark/>
          </w:tcPr>
          <w:p w14:paraId="6DEE4114"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£16,500</w:t>
            </w:r>
          </w:p>
        </w:tc>
      </w:tr>
      <w:tr w:rsidR="005E62FF" w:rsidRPr="00144432" w14:paraId="4C20FD88" w14:textId="77777777" w:rsidTr="005E62FF">
        <w:tc>
          <w:tcPr>
            <w:tcW w:w="0" w:type="auto"/>
            <w:hideMark/>
          </w:tcPr>
          <w:p w14:paraId="039A4792"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Estimated Gross Profit Margin</w:t>
            </w:r>
          </w:p>
        </w:tc>
        <w:tc>
          <w:tcPr>
            <w:tcW w:w="0" w:type="auto"/>
            <w:hideMark/>
          </w:tcPr>
          <w:p w14:paraId="50B85EFD"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45%</w:t>
            </w:r>
          </w:p>
        </w:tc>
      </w:tr>
      <w:tr w:rsidR="005E62FF" w:rsidRPr="00144432" w14:paraId="196281E2" w14:textId="77777777" w:rsidTr="005E62FF">
        <w:tc>
          <w:tcPr>
            <w:tcW w:w="0" w:type="auto"/>
            <w:hideMark/>
          </w:tcPr>
          <w:p w14:paraId="28AB1A48"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lastRenderedPageBreak/>
              <w:t>Estimated Monthly Gross Profit</w:t>
            </w:r>
          </w:p>
        </w:tc>
        <w:tc>
          <w:tcPr>
            <w:tcW w:w="0" w:type="auto"/>
            <w:hideMark/>
          </w:tcPr>
          <w:p w14:paraId="471C07C2"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£7,425</w:t>
            </w:r>
          </w:p>
        </w:tc>
      </w:tr>
      <w:tr w:rsidR="005E62FF" w:rsidRPr="00144432" w14:paraId="371C04EC" w14:textId="77777777" w:rsidTr="005E62FF">
        <w:tc>
          <w:tcPr>
            <w:tcW w:w="0" w:type="auto"/>
            <w:hideMark/>
          </w:tcPr>
          <w:p w14:paraId="731D7DDC"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Estimated Monthly Fixed Operating Costs</w:t>
            </w:r>
          </w:p>
        </w:tc>
        <w:tc>
          <w:tcPr>
            <w:tcW w:w="0" w:type="auto"/>
            <w:hideMark/>
          </w:tcPr>
          <w:p w14:paraId="4D725B0E"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£6,000</w:t>
            </w:r>
          </w:p>
        </w:tc>
      </w:tr>
      <w:tr w:rsidR="005E62FF" w:rsidRPr="00144432" w14:paraId="017DF558" w14:textId="77777777" w:rsidTr="005E62FF">
        <w:tc>
          <w:tcPr>
            <w:tcW w:w="0" w:type="auto"/>
            <w:hideMark/>
          </w:tcPr>
          <w:p w14:paraId="48F5AD99" w14:textId="77777777" w:rsidR="005E62FF" w:rsidRPr="00144432" w:rsidRDefault="005E62FF" w:rsidP="00EF7D22">
            <w:pPr>
              <w:spacing w:line="360" w:lineRule="auto"/>
              <w:jc w:val="both"/>
              <w:rPr>
                <w:rFonts w:ascii="Arial" w:hAnsi="Arial" w:cs="Arial"/>
                <w:lang w:val="en-US"/>
              </w:rPr>
            </w:pPr>
            <w:r w:rsidRPr="00144432">
              <w:rPr>
                <w:rFonts w:ascii="Arial" w:hAnsi="Arial" w:cs="Arial"/>
                <w:b/>
                <w:bCs/>
                <w:lang w:val="en-US"/>
              </w:rPr>
              <w:t>Expected Break-even Period</w:t>
            </w:r>
          </w:p>
        </w:tc>
        <w:tc>
          <w:tcPr>
            <w:tcW w:w="0" w:type="auto"/>
            <w:hideMark/>
          </w:tcPr>
          <w:p w14:paraId="14119496" w14:textId="77777777" w:rsidR="005E62FF" w:rsidRPr="00144432" w:rsidRDefault="005E62FF" w:rsidP="00EF7D22">
            <w:pPr>
              <w:spacing w:line="360" w:lineRule="auto"/>
              <w:jc w:val="both"/>
              <w:rPr>
                <w:rFonts w:ascii="Arial" w:hAnsi="Arial" w:cs="Arial"/>
                <w:lang w:val="en-US"/>
              </w:rPr>
            </w:pPr>
            <w:r w:rsidRPr="00144432">
              <w:rPr>
                <w:rFonts w:ascii="Arial" w:hAnsi="Arial" w:cs="Arial"/>
                <w:b/>
                <w:bCs/>
                <w:lang w:val="en-US"/>
              </w:rPr>
              <w:t>12–15 months</w:t>
            </w:r>
          </w:p>
        </w:tc>
      </w:tr>
    </w:tbl>
    <w:p w14:paraId="19BED91B" w14:textId="2A17BA86" w:rsidR="00F9261E" w:rsidRDefault="00F9261E" w:rsidP="00EF7D22">
      <w:pPr>
        <w:pStyle w:val="Caption"/>
        <w:keepNext/>
        <w:spacing w:line="360" w:lineRule="auto"/>
        <w:jc w:val="both"/>
      </w:pPr>
      <w:bookmarkStart w:id="22" w:name="_Toc233995441"/>
      <w:r>
        <w:t xml:space="preserve">Table </w:t>
      </w:r>
      <w:r>
        <w:fldChar w:fldCharType="begin"/>
      </w:r>
      <w:r>
        <w:instrText xml:space="preserve"> SEQ Table \* ARABIC </w:instrText>
      </w:r>
      <w:r>
        <w:fldChar w:fldCharType="separate"/>
      </w:r>
      <w:r>
        <w:rPr>
          <w:noProof/>
        </w:rPr>
        <w:t>7</w:t>
      </w:r>
      <w:r>
        <w:fldChar w:fldCharType="end"/>
      </w:r>
      <w:r>
        <w:t>:</w:t>
      </w:r>
      <w:r w:rsidR="00DA0E01">
        <w:t xml:space="preserve"> </w:t>
      </w:r>
      <w:r w:rsidRPr="00403D6F">
        <w:t>Estimated Monthly Cash Flow Forecast</w:t>
      </w:r>
      <w:bookmarkEnd w:id="22"/>
    </w:p>
    <w:tbl>
      <w:tblPr>
        <w:tblStyle w:val="TableGrid"/>
        <w:tblW w:w="0" w:type="auto"/>
        <w:tblLook w:val="04A0" w:firstRow="1" w:lastRow="0" w:firstColumn="1" w:lastColumn="0" w:noHBand="0" w:noVBand="1"/>
      </w:tblPr>
      <w:tblGrid>
        <w:gridCol w:w="4284"/>
        <w:gridCol w:w="1483"/>
      </w:tblGrid>
      <w:tr w:rsidR="005E62FF" w:rsidRPr="00144432" w14:paraId="2B7F49FC" w14:textId="77777777" w:rsidTr="005E62FF">
        <w:tc>
          <w:tcPr>
            <w:tcW w:w="0" w:type="auto"/>
            <w:hideMark/>
          </w:tcPr>
          <w:p w14:paraId="3FC43DAD" w14:textId="77777777" w:rsidR="005E62FF" w:rsidRPr="00144432" w:rsidRDefault="005E62FF" w:rsidP="00EF7D22">
            <w:pPr>
              <w:spacing w:line="360" w:lineRule="auto"/>
              <w:jc w:val="both"/>
              <w:rPr>
                <w:rFonts w:ascii="Arial" w:hAnsi="Arial" w:cs="Arial"/>
                <w:b/>
                <w:bCs/>
                <w:lang w:val="en-US"/>
              </w:rPr>
            </w:pPr>
            <w:r w:rsidRPr="00144432">
              <w:rPr>
                <w:rFonts w:ascii="Arial" w:hAnsi="Arial" w:cs="Arial"/>
                <w:b/>
                <w:bCs/>
                <w:lang w:val="en-US"/>
              </w:rPr>
              <w:t>Cash Flow Item</w:t>
            </w:r>
          </w:p>
        </w:tc>
        <w:tc>
          <w:tcPr>
            <w:tcW w:w="0" w:type="auto"/>
            <w:hideMark/>
          </w:tcPr>
          <w:p w14:paraId="667EDA08" w14:textId="77777777" w:rsidR="005E62FF" w:rsidRPr="00144432" w:rsidRDefault="005E62FF" w:rsidP="00EF7D22">
            <w:pPr>
              <w:spacing w:line="360" w:lineRule="auto"/>
              <w:jc w:val="both"/>
              <w:rPr>
                <w:rFonts w:ascii="Arial" w:hAnsi="Arial" w:cs="Arial"/>
                <w:b/>
                <w:bCs/>
                <w:lang w:val="en-US"/>
              </w:rPr>
            </w:pPr>
            <w:r w:rsidRPr="00144432">
              <w:rPr>
                <w:rFonts w:ascii="Arial" w:hAnsi="Arial" w:cs="Arial"/>
                <w:b/>
                <w:bCs/>
                <w:lang w:val="en-US"/>
              </w:rPr>
              <w:t>Amount (£)</w:t>
            </w:r>
          </w:p>
        </w:tc>
      </w:tr>
      <w:tr w:rsidR="005E62FF" w:rsidRPr="00144432" w14:paraId="32D2ABBF" w14:textId="77777777" w:rsidTr="005E62FF">
        <w:tc>
          <w:tcPr>
            <w:tcW w:w="0" w:type="auto"/>
            <w:hideMark/>
          </w:tcPr>
          <w:p w14:paraId="4D4623A9"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Forecast Monthly Sales Revenue</w:t>
            </w:r>
          </w:p>
        </w:tc>
        <w:tc>
          <w:tcPr>
            <w:tcW w:w="0" w:type="auto"/>
            <w:hideMark/>
          </w:tcPr>
          <w:p w14:paraId="16D2DF71"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16,500</w:t>
            </w:r>
          </w:p>
        </w:tc>
      </w:tr>
      <w:tr w:rsidR="005E62FF" w:rsidRPr="00144432" w14:paraId="399EF011" w14:textId="77777777" w:rsidTr="005E62FF">
        <w:tc>
          <w:tcPr>
            <w:tcW w:w="0" w:type="auto"/>
            <w:hideMark/>
          </w:tcPr>
          <w:p w14:paraId="571392FB"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Less: Monthly Operating Costs</w:t>
            </w:r>
          </w:p>
        </w:tc>
        <w:tc>
          <w:tcPr>
            <w:tcW w:w="0" w:type="auto"/>
            <w:hideMark/>
          </w:tcPr>
          <w:p w14:paraId="24FA83CC" w14:textId="77777777" w:rsidR="005E62FF" w:rsidRPr="00144432" w:rsidRDefault="005E62FF" w:rsidP="00EF7D22">
            <w:pPr>
              <w:spacing w:line="360" w:lineRule="auto"/>
              <w:jc w:val="both"/>
              <w:rPr>
                <w:rFonts w:ascii="Arial" w:hAnsi="Arial" w:cs="Arial"/>
                <w:lang w:val="en-US"/>
              </w:rPr>
            </w:pPr>
            <w:r w:rsidRPr="00144432">
              <w:rPr>
                <w:rFonts w:ascii="Arial" w:hAnsi="Arial" w:cs="Arial"/>
                <w:lang w:val="en-US"/>
              </w:rPr>
              <w:t>(13,000)</w:t>
            </w:r>
          </w:p>
        </w:tc>
      </w:tr>
      <w:tr w:rsidR="005E62FF" w:rsidRPr="00144432" w14:paraId="43C02F40" w14:textId="77777777" w:rsidTr="005E62FF">
        <w:tc>
          <w:tcPr>
            <w:tcW w:w="0" w:type="auto"/>
            <w:hideMark/>
          </w:tcPr>
          <w:p w14:paraId="216C968B" w14:textId="77777777" w:rsidR="005E62FF" w:rsidRPr="00144432" w:rsidRDefault="005E62FF" w:rsidP="00EF7D22">
            <w:pPr>
              <w:spacing w:line="360" w:lineRule="auto"/>
              <w:jc w:val="both"/>
              <w:rPr>
                <w:rFonts w:ascii="Arial" w:hAnsi="Arial" w:cs="Arial"/>
                <w:lang w:val="en-US"/>
              </w:rPr>
            </w:pPr>
            <w:r w:rsidRPr="00144432">
              <w:rPr>
                <w:rFonts w:ascii="Arial" w:hAnsi="Arial" w:cs="Arial"/>
                <w:b/>
                <w:bCs/>
                <w:lang w:val="en-US"/>
              </w:rPr>
              <w:t>Estimated Net Operating Cash Flow</w:t>
            </w:r>
          </w:p>
        </w:tc>
        <w:tc>
          <w:tcPr>
            <w:tcW w:w="0" w:type="auto"/>
            <w:hideMark/>
          </w:tcPr>
          <w:p w14:paraId="5DD80838" w14:textId="77777777" w:rsidR="005E62FF" w:rsidRPr="00144432" w:rsidRDefault="005E62FF" w:rsidP="00EF7D22">
            <w:pPr>
              <w:spacing w:line="360" w:lineRule="auto"/>
              <w:jc w:val="both"/>
              <w:rPr>
                <w:rFonts w:ascii="Arial" w:hAnsi="Arial" w:cs="Arial"/>
                <w:lang w:val="en-US"/>
              </w:rPr>
            </w:pPr>
            <w:r w:rsidRPr="00144432">
              <w:rPr>
                <w:rFonts w:ascii="Arial" w:hAnsi="Arial" w:cs="Arial"/>
                <w:b/>
                <w:bCs/>
                <w:lang w:val="en-US"/>
              </w:rPr>
              <w:t>3,500</w:t>
            </w:r>
          </w:p>
        </w:tc>
      </w:tr>
    </w:tbl>
    <w:p w14:paraId="5141086C" w14:textId="1A478CE2" w:rsidR="00ED4630" w:rsidRPr="00144432" w:rsidRDefault="00ED4630" w:rsidP="00EF7D22">
      <w:pPr>
        <w:pStyle w:val="Heading2"/>
        <w:spacing w:line="360" w:lineRule="auto"/>
        <w:jc w:val="both"/>
        <w:rPr>
          <w:rFonts w:ascii="Arial" w:hAnsi="Arial" w:cs="Arial"/>
        </w:rPr>
      </w:pPr>
      <w:bookmarkStart w:id="23" w:name="_Toc233995418"/>
      <w:r w:rsidRPr="00144432">
        <w:rPr>
          <w:rFonts w:ascii="Arial" w:hAnsi="Arial" w:cs="Arial"/>
        </w:rPr>
        <w:t>4.2 First Month Start-up Costs</w:t>
      </w:r>
      <w:bookmarkEnd w:id="23"/>
    </w:p>
    <w:p w14:paraId="46ECED41" w14:textId="17E8B24F" w:rsidR="00ED4630" w:rsidRPr="00144432" w:rsidRDefault="00ED4152" w:rsidP="00EF7D22">
      <w:pPr>
        <w:spacing w:line="360" w:lineRule="auto"/>
        <w:jc w:val="both"/>
        <w:rPr>
          <w:rFonts w:ascii="Arial" w:hAnsi="Arial" w:cs="Arial"/>
        </w:rPr>
      </w:pPr>
      <w:r w:rsidRPr="00144432">
        <w:rPr>
          <w:rFonts w:ascii="Arial" w:hAnsi="Arial" w:cs="Arial"/>
        </w:rPr>
        <w:t>Investment has been made in such a way that there is operational readiness while also ensuring that liquidity remains high in the first month of operations of the company.</w:t>
      </w:r>
      <w:r w:rsidR="00ED7BDC">
        <w:rPr>
          <w:rFonts w:ascii="Arial" w:hAnsi="Arial" w:cs="Arial"/>
        </w:rPr>
        <w:t xml:space="preserve"> (See Appendix A)</w:t>
      </w:r>
    </w:p>
    <w:p w14:paraId="486E711E" w14:textId="489CBDF8" w:rsidR="00ED4630" w:rsidRPr="00144432" w:rsidRDefault="007D48B7" w:rsidP="00EF7D22">
      <w:pPr>
        <w:spacing w:line="360" w:lineRule="auto"/>
        <w:jc w:val="both"/>
        <w:rPr>
          <w:rFonts w:ascii="Arial" w:hAnsi="Arial" w:cs="Arial"/>
        </w:rPr>
      </w:pPr>
      <w:r w:rsidRPr="00144432">
        <w:rPr>
          <w:rFonts w:ascii="Arial" w:hAnsi="Arial" w:cs="Arial"/>
        </w:rPr>
        <w:t>This financial plan makes the flow of cash smooth, lowers risks, and builds up the trust of the investors</w:t>
      </w:r>
      <w:r>
        <w:rPr>
          <w:rFonts w:ascii="Arial" w:hAnsi="Arial" w:cs="Arial"/>
        </w:rPr>
        <w:t xml:space="preserve"> (</w:t>
      </w:r>
      <w:r w:rsidRPr="004C4E2F">
        <w:rPr>
          <w:rFonts w:ascii="Arial" w:hAnsi="Arial" w:cs="Arial"/>
        </w:rPr>
        <w:t>Chahar, 2025</w:t>
      </w:r>
      <w:r>
        <w:rPr>
          <w:rFonts w:ascii="Arial" w:hAnsi="Arial" w:cs="Arial"/>
        </w:rPr>
        <w:t>)</w:t>
      </w:r>
      <w:r w:rsidRPr="00144432">
        <w:rPr>
          <w:rFonts w:ascii="Arial" w:hAnsi="Arial" w:cs="Arial"/>
        </w:rPr>
        <w:t>.</w:t>
      </w:r>
      <w:r>
        <w:rPr>
          <w:rFonts w:ascii="Arial" w:hAnsi="Arial" w:cs="Arial"/>
        </w:rPr>
        <w:t xml:space="preserve"> </w:t>
      </w:r>
      <w:r w:rsidR="00ED4152" w:rsidRPr="00144432">
        <w:rPr>
          <w:rFonts w:ascii="Arial" w:hAnsi="Arial" w:cs="Arial"/>
        </w:rPr>
        <w:t>The planned investments are directed towards earning sources in the form of inventory and refilling station investments</w:t>
      </w:r>
      <w:r w:rsidR="00E92A9A" w:rsidRPr="00144432">
        <w:rPr>
          <w:rFonts w:ascii="Arial" w:hAnsi="Arial" w:cs="Arial"/>
        </w:rPr>
        <w:t>,</w:t>
      </w:r>
      <w:r w:rsidR="00ED4152" w:rsidRPr="00144432">
        <w:rPr>
          <w:rFonts w:ascii="Arial" w:hAnsi="Arial" w:cs="Arial"/>
        </w:rPr>
        <w:t xml:space="preserve"> as well as online sales portals. The working capital reserve of £9,000 would be used for paying salaries, buying inventory, making supplier payments, and handling any other expenses in operations in the first month of operation.</w:t>
      </w:r>
    </w:p>
    <w:p w14:paraId="3C841FFE" w14:textId="77777777" w:rsidR="00ED4630" w:rsidRPr="00144432" w:rsidRDefault="00ED4630" w:rsidP="00EF7D22">
      <w:pPr>
        <w:widowControl/>
        <w:autoSpaceDE/>
        <w:autoSpaceDN/>
        <w:spacing w:after="160" w:line="360" w:lineRule="auto"/>
        <w:jc w:val="both"/>
        <w:rPr>
          <w:rFonts w:ascii="Arial" w:eastAsiaTheme="majorEastAsia" w:hAnsi="Arial" w:cs="Arial"/>
          <w:b/>
          <w:sz w:val="32"/>
          <w:szCs w:val="40"/>
        </w:rPr>
      </w:pPr>
      <w:r w:rsidRPr="00144432">
        <w:rPr>
          <w:rFonts w:ascii="Arial" w:hAnsi="Arial" w:cs="Arial"/>
        </w:rPr>
        <w:br w:type="page"/>
      </w:r>
    </w:p>
    <w:p w14:paraId="0EDAE362" w14:textId="4FF6721A" w:rsidR="001E38C0" w:rsidRPr="00144432" w:rsidRDefault="001E38C0" w:rsidP="00EF7D22">
      <w:pPr>
        <w:pStyle w:val="Heading1"/>
        <w:spacing w:line="360" w:lineRule="auto"/>
        <w:jc w:val="both"/>
        <w:rPr>
          <w:rFonts w:ascii="Arial" w:hAnsi="Arial" w:cs="Arial"/>
        </w:rPr>
      </w:pPr>
      <w:bookmarkStart w:id="24" w:name="_Toc233995419"/>
      <w:r w:rsidRPr="00144432">
        <w:rPr>
          <w:rFonts w:ascii="Arial" w:hAnsi="Arial" w:cs="Arial"/>
        </w:rPr>
        <w:lastRenderedPageBreak/>
        <w:t>References</w:t>
      </w:r>
      <w:bookmarkEnd w:id="24"/>
    </w:p>
    <w:p w14:paraId="14DEAC9C" w14:textId="77777777" w:rsidR="00C66DB5" w:rsidRPr="001A74DC" w:rsidRDefault="00C66DB5" w:rsidP="00EF7D22">
      <w:pPr>
        <w:spacing w:line="360" w:lineRule="auto"/>
        <w:rPr>
          <w:rFonts w:ascii="Arial" w:hAnsi="Arial" w:cs="Arial"/>
          <w:lang w:val="en-US"/>
        </w:rPr>
      </w:pPr>
      <w:r w:rsidRPr="001A74DC">
        <w:rPr>
          <w:rFonts w:ascii="Arial" w:hAnsi="Arial" w:cs="Arial"/>
          <w:lang w:val="en-US"/>
        </w:rPr>
        <w:t xml:space="preserve">Agu, E.E., Iyelolu, T.V., Idemudia, C. and Ijomah, T.I. (2024) ‘Exploring the relationship between sustainable business practices and increased brand loyalty’, </w:t>
      </w:r>
      <w:r w:rsidRPr="001A74DC">
        <w:rPr>
          <w:rFonts w:ascii="Arial" w:hAnsi="Arial" w:cs="Arial"/>
          <w:i/>
          <w:iCs/>
          <w:lang w:val="en-US"/>
        </w:rPr>
        <w:t>International Journal of Management &amp; Entrepreneurship Research</w:t>
      </w:r>
      <w:r w:rsidRPr="001A74DC">
        <w:rPr>
          <w:rFonts w:ascii="Arial" w:hAnsi="Arial" w:cs="Arial"/>
          <w:lang w:val="en-US"/>
        </w:rPr>
        <w:t xml:space="preserve">, 6(8), pp. 2463–2475. Available at: </w:t>
      </w:r>
      <w:hyperlink r:id="rId10" w:tgtFrame="_new" w:history="1">
        <w:r w:rsidRPr="001A74DC">
          <w:rPr>
            <w:rStyle w:val="Hyperlink"/>
            <w:rFonts w:ascii="Arial" w:hAnsi="Arial" w:cs="Arial"/>
            <w:lang w:val="en-US"/>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r w:rsidRPr="001A74DC">
        <w:rPr>
          <w:rFonts w:ascii="Arial" w:hAnsi="Arial" w:cs="Arial"/>
          <w:lang w:val="en-US"/>
        </w:rPr>
        <w:t xml:space="preserve"> (Accessed: 3 July 2026).</w:t>
      </w:r>
    </w:p>
    <w:p w14:paraId="3D908B21" w14:textId="77777777" w:rsidR="00C66DB5" w:rsidRPr="001A74DC" w:rsidRDefault="00C66DB5" w:rsidP="00EF7D22">
      <w:pPr>
        <w:spacing w:line="360" w:lineRule="auto"/>
        <w:rPr>
          <w:rFonts w:ascii="Arial" w:hAnsi="Arial" w:cs="Arial"/>
          <w:lang w:val="en-US"/>
        </w:rPr>
      </w:pPr>
      <w:r w:rsidRPr="001A74DC">
        <w:rPr>
          <w:rFonts w:ascii="Arial" w:hAnsi="Arial" w:cs="Arial"/>
          <w:lang w:val="en-US"/>
        </w:rPr>
        <w:t xml:space="preserve">Chahar, K.V.S. (2025) </w:t>
      </w:r>
      <w:r w:rsidRPr="001A74DC">
        <w:rPr>
          <w:rFonts w:ascii="Arial" w:hAnsi="Arial" w:cs="Arial"/>
          <w:i/>
          <w:iCs/>
          <w:lang w:val="en-US"/>
        </w:rPr>
        <w:t>Fundamentals of Finance</w:t>
      </w:r>
      <w:r w:rsidRPr="001A74DC">
        <w:rPr>
          <w:rFonts w:ascii="Arial" w:hAnsi="Arial" w:cs="Arial"/>
          <w:lang w:val="en-US"/>
        </w:rPr>
        <w:t>. Chyren Publication.</w:t>
      </w:r>
    </w:p>
    <w:p w14:paraId="6D363C24" w14:textId="77777777" w:rsidR="00C66DB5" w:rsidRPr="001A74DC" w:rsidRDefault="00C66DB5" w:rsidP="00EF7D22">
      <w:pPr>
        <w:spacing w:line="360" w:lineRule="auto"/>
        <w:rPr>
          <w:rFonts w:ascii="Arial" w:hAnsi="Arial" w:cs="Arial"/>
          <w:lang w:val="en-US"/>
        </w:rPr>
      </w:pPr>
      <w:r w:rsidRPr="001A74DC">
        <w:rPr>
          <w:rFonts w:ascii="Arial" w:hAnsi="Arial" w:cs="Arial"/>
          <w:lang w:val="en-US"/>
        </w:rPr>
        <w:t xml:space="preserve">Cullen, E., Yang, M. and Sule, M.N. (2026) ‘Barriers to replacing single-use packaging with circular reuse business models: A UK and Vietnamese context’, </w:t>
      </w:r>
      <w:r w:rsidRPr="001A74DC">
        <w:rPr>
          <w:rFonts w:ascii="Arial" w:hAnsi="Arial" w:cs="Arial"/>
          <w:i/>
          <w:iCs/>
          <w:lang w:val="en-US"/>
        </w:rPr>
        <w:t>Cleaner and Responsible Consumption</w:t>
      </w:r>
      <w:r w:rsidRPr="001A74DC">
        <w:rPr>
          <w:rFonts w:ascii="Arial" w:hAnsi="Arial" w:cs="Arial"/>
          <w:lang w:val="en-US"/>
        </w:rPr>
        <w:t xml:space="preserve">, p. 100405. Available at: </w:t>
      </w:r>
      <w:hyperlink r:id="rId11" w:tgtFrame="_new" w:history="1">
        <w:r w:rsidRPr="001A74DC">
          <w:rPr>
            <w:rStyle w:val="Hyperlink"/>
            <w:rFonts w:ascii="Arial" w:hAnsi="Arial" w:cs="Arial"/>
            <w:lang w:val="en-US"/>
          </w:rPr>
          <w:t>https://www.sciencedirect.com/science/article/pii/S2666784326000197</w:t>
        </w:r>
      </w:hyperlink>
      <w:r w:rsidRPr="001A74DC">
        <w:rPr>
          <w:rFonts w:ascii="Arial" w:hAnsi="Arial" w:cs="Arial"/>
          <w:lang w:val="en-US"/>
        </w:rPr>
        <w:t xml:space="preserve"> (Accessed: 3 July 2026).</w:t>
      </w:r>
    </w:p>
    <w:p w14:paraId="54AE1209" w14:textId="77777777" w:rsidR="00C66DB5" w:rsidRPr="001A74DC" w:rsidRDefault="00C66DB5" w:rsidP="00EF7D22">
      <w:pPr>
        <w:spacing w:line="360" w:lineRule="auto"/>
        <w:rPr>
          <w:rFonts w:ascii="Arial" w:hAnsi="Arial" w:cs="Arial"/>
          <w:lang w:val="en-US"/>
        </w:rPr>
      </w:pPr>
      <w:r w:rsidRPr="001A74DC">
        <w:rPr>
          <w:rFonts w:ascii="Arial" w:hAnsi="Arial" w:cs="Arial"/>
          <w:lang w:val="en-US"/>
        </w:rPr>
        <w:t xml:space="preserve">Grand View Research (2024) </w:t>
      </w:r>
      <w:r w:rsidRPr="001A74DC">
        <w:rPr>
          <w:rFonts w:ascii="Arial" w:hAnsi="Arial" w:cs="Arial"/>
          <w:i/>
          <w:iCs/>
          <w:lang w:val="en-US"/>
        </w:rPr>
        <w:t>Refillable Packaging Market Size | Industry Report, 2030</w:t>
      </w:r>
      <w:r w:rsidRPr="001A74DC">
        <w:rPr>
          <w:rFonts w:ascii="Arial" w:hAnsi="Arial" w:cs="Arial"/>
          <w:lang w:val="en-US"/>
        </w:rPr>
        <w:t xml:space="preserve">. Available at: </w:t>
      </w:r>
      <w:hyperlink r:id="rId12" w:history="1">
        <w:r w:rsidRPr="002F66E6">
          <w:rPr>
            <w:rStyle w:val="Hyperlink"/>
            <w:rFonts w:ascii="Arial" w:hAnsi="Arial" w:cs="Arial"/>
            <w:lang w:val="en-US"/>
          </w:rPr>
          <w:t>https://www.grandviewresearch.com/industry-analysis/refillable-packaging-market-report</w:t>
        </w:r>
      </w:hyperlink>
      <w:r>
        <w:rPr>
          <w:rFonts w:ascii="Arial" w:hAnsi="Arial" w:cs="Arial"/>
          <w:lang w:val="en-US"/>
        </w:rPr>
        <w:t xml:space="preserve"> </w:t>
      </w:r>
      <w:r w:rsidRPr="001A74DC">
        <w:rPr>
          <w:rFonts w:ascii="Arial" w:hAnsi="Arial" w:cs="Arial"/>
          <w:lang w:val="en-US"/>
        </w:rPr>
        <w:t>(Accessed: 3 July 2026).</w:t>
      </w:r>
    </w:p>
    <w:p w14:paraId="34F6BEE8" w14:textId="6DF5DCD8" w:rsidR="00C66DB5" w:rsidRPr="001A74DC" w:rsidRDefault="00C66DB5" w:rsidP="00EF7D22">
      <w:pPr>
        <w:spacing w:line="360" w:lineRule="auto"/>
        <w:rPr>
          <w:rFonts w:ascii="Arial" w:hAnsi="Arial" w:cs="Arial"/>
          <w:lang w:val="en-US"/>
        </w:rPr>
      </w:pPr>
      <w:r w:rsidRPr="001A74DC">
        <w:rPr>
          <w:rFonts w:ascii="Arial" w:hAnsi="Arial" w:cs="Arial"/>
          <w:lang w:val="en-US"/>
        </w:rPr>
        <w:t xml:space="preserve">Statista (2025) </w:t>
      </w:r>
      <w:r w:rsidRPr="001A74DC">
        <w:rPr>
          <w:rFonts w:ascii="Arial" w:hAnsi="Arial" w:cs="Arial"/>
          <w:i/>
          <w:iCs/>
          <w:lang w:val="en-US"/>
        </w:rPr>
        <w:t xml:space="preserve">UK emission reduction targets to net zero </w:t>
      </w:r>
      <w:r w:rsidR="00B12B55">
        <w:rPr>
          <w:rFonts w:ascii="Arial" w:hAnsi="Arial" w:cs="Arial"/>
          <w:i/>
          <w:iCs/>
          <w:lang w:val="en-US"/>
        </w:rPr>
        <w:t xml:space="preserve">by </w:t>
      </w:r>
      <w:r w:rsidRPr="001A74DC">
        <w:rPr>
          <w:rFonts w:ascii="Arial" w:hAnsi="Arial" w:cs="Arial"/>
          <w:i/>
          <w:iCs/>
          <w:lang w:val="en-US"/>
        </w:rPr>
        <w:t>2050</w:t>
      </w:r>
      <w:r w:rsidRPr="001A74DC">
        <w:rPr>
          <w:rFonts w:ascii="Arial" w:hAnsi="Arial" w:cs="Arial"/>
          <w:lang w:val="en-US"/>
        </w:rPr>
        <w:t xml:space="preserve">. Available at: </w:t>
      </w:r>
      <w:hyperlink r:id="rId13" w:history="1">
        <w:r w:rsidRPr="002F66E6">
          <w:rPr>
            <w:rStyle w:val="Hyperlink"/>
            <w:rFonts w:ascii="Arial" w:hAnsi="Arial" w:cs="Arial"/>
            <w:lang w:val="en-US"/>
          </w:rPr>
          <w:t>https://www.statista.com/statistics/1449790/carbon-budget-emission-reduction-targets-uk/?srsltid=AfmBOorUIZSZbn_vgB1gAdqbXzA5w0fmSl1Ts-X8DLeHE07q0pTwpnLQ</w:t>
        </w:r>
      </w:hyperlink>
      <w:r w:rsidRPr="001A74DC">
        <w:rPr>
          <w:rFonts w:ascii="Arial" w:hAnsi="Arial" w:cs="Arial"/>
          <w:lang w:val="en-US"/>
        </w:rPr>
        <w:t xml:space="preserve"> (Accessed: 3 July 2026).</w:t>
      </w:r>
    </w:p>
    <w:p w14:paraId="7906A9BD" w14:textId="77777777" w:rsidR="00C66DB5" w:rsidRPr="001A74DC" w:rsidRDefault="00C66DB5" w:rsidP="00EF7D22">
      <w:pPr>
        <w:spacing w:line="360" w:lineRule="auto"/>
        <w:rPr>
          <w:rFonts w:ascii="Arial" w:hAnsi="Arial" w:cs="Arial"/>
          <w:lang w:val="en-US"/>
        </w:rPr>
      </w:pPr>
      <w:r w:rsidRPr="001A74DC">
        <w:rPr>
          <w:rFonts w:ascii="Arial" w:hAnsi="Arial" w:cs="Arial"/>
          <w:lang w:val="en-US"/>
        </w:rPr>
        <w:t xml:space="preserve">WRAP (2023) </w:t>
      </w:r>
      <w:r w:rsidRPr="001A74DC">
        <w:rPr>
          <w:rFonts w:ascii="Arial" w:hAnsi="Arial" w:cs="Arial"/>
          <w:i/>
          <w:iCs/>
          <w:lang w:val="en-US"/>
        </w:rPr>
        <w:t>UK Plastics Pact latest report</w:t>
      </w:r>
      <w:r w:rsidRPr="001A74DC">
        <w:rPr>
          <w:rFonts w:ascii="Arial" w:hAnsi="Arial" w:cs="Arial"/>
          <w:lang w:val="en-US"/>
        </w:rPr>
        <w:t xml:space="preserve">. Available at: </w:t>
      </w:r>
      <w:hyperlink r:id="rId14" w:tgtFrame="_new" w:history="1">
        <w:r w:rsidRPr="001A74DC">
          <w:rPr>
            <w:rStyle w:val="Hyperlink"/>
            <w:rFonts w:ascii="Arial" w:hAnsi="Arial" w:cs="Arial"/>
            <w:lang w:val="en-US"/>
          </w:rPr>
          <w:t>https://www.wrap.ngo/media-centre/press-releases/uk-plastics-pact-latest-report</w:t>
        </w:r>
      </w:hyperlink>
      <w:r w:rsidRPr="001A74DC">
        <w:rPr>
          <w:rFonts w:ascii="Arial" w:hAnsi="Arial" w:cs="Arial"/>
          <w:lang w:val="en-US"/>
        </w:rPr>
        <w:t xml:space="preserve"> (Accessed: 3 July 2026).</w:t>
      </w:r>
    </w:p>
    <w:p w14:paraId="4DCCACB3" w14:textId="6AE20A3B" w:rsidR="00220841" w:rsidRPr="00220841" w:rsidRDefault="00220841" w:rsidP="00EF7D22">
      <w:pPr>
        <w:spacing w:line="360" w:lineRule="auto"/>
        <w:jc w:val="both"/>
        <w:rPr>
          <w:rFonts w:ascii="Arial" w:hAnsi="Arial" w:cs="Arial"/>
          <w:lang w:val="en-US"/>
        </w:rPr>
      </w:pPr>
    </w:p>
    <w:p w14:paraId="2E355999" w14:textId="400A2259" w:rsidR="00F43190" w:rsidRPr="00F43190" w:rsidRDefault="00F43190" w:rsidP="00EF7D22">
      <w:pPr>
        <w:spacing w:line="360" w:lineRule="auto"/>
        <w:jc w:val="both"/>
        <w:rPr>
          <w:rFonts w:ascii="Arial" w:hAnsi="Arial" w:cs="Arial"/>
          <w:lang w:val="en-US"/>
        </w:rPr>
      </w:pPr>
    </w:p>
    <w:p w14:paraId="6FA051EA" w14:textId="77777777" w:rsidR="00B5747B" w:rsidRPr="00B5747B" w:rsidRDefault="00B5747B" w:rsidP="00EF7D22">
      <w:pPr>
        <w:spacing w:line="360" w:lineRule="auto"/>
        <w:jc w:val="both"/>
        <w:rPr>
          <w:rFonts w:ascii="Arial" w:hAnsi="Arial" w:cs="Arial"/>
          <w:lang w:val="en-US"/>
        </w:rPr>
      </w:pPr>
    </w:p>
    <w:p w14:paraId="33FC8BE5" w14:textId="77777777" w:rsidR="00B5747B" w:rsidRPr="00B5747B" w:rsidRDefault="00B5747B" w:rsidP="00EF7D22">
      <w:pPr>
        <w:spacing w:line="360" w:lineRule="auto"/>
        <w:jc w:val="both"/>
        <w:rPr>
          <w:rFonts w:ascii="Arial" w:hAnsi="Arial" w:cs="Arial"/>
          <w:lang w:val="en-US"/>
        </w:rPr>
      </w:pPr>
      <w:r w:rsidRPr="00B5747B">
        <w:rPr>
          <w:rFonts w:ascii="Arial" w:hAnsi="Arial" w:cs="Arial"/>
          <w:lang w:val="en-US"/>
        </w:rPr>
        <w:t>‌</w:t>
      </w:r>
    </w:p>
    <w:p w14:paraId="70A2664A" w14:textId="77777777" w:rsidR="005F5B6B" w:rsidRPr="00144432" w:rsidRDefault="005F5B6B" w:rsidP="00EF7D22">
      <w:pPr>
        <w:spacing w:line="360" w:lineRule="auto"/>
        <w:jc w:val="both"/>
        <w:rPr>
          <w:rFonts w:ascii="Arial" w:hAnsi="Arial" w:cs="Arial"/>
        </w:rPr>
      </w:pPr>
    </w:p>
    <w:p w14:paraId="1EB292F3" w14:textId="618A4E18" w:rsidR="005F5B6B" w:rsidRPr="00144432" w:rsidRDefault="001E38C0" w:rsidP="00EF7D22">
      <w:pPr>
        <w:spacing w:line="360" w:lineRule="auto"/>
        <w:jc w:val="both"/>
        <w:rPr>
          <w:rFonts w:ascii="Arial" w:eastAsiaTheme="majorEastAsia" w:hAnsi="Arial" w:cs="Arial"/>
          <w:b/>
          <w:sz w:val="32"/>
          <w:szCs w:val="40"/>
        </w:rPr>
      </w:pPr>
      <w:r w:rsidRPr="00144432">
        <w:rPr>
          <w:rFonts w:ascii="Arial" w:hAnsi="Arial" w:cs="Arial"/>
        </w:rPr>
        <w:br w:type="page"/>
      </w:r>
    </w:p>
    <w:p w14:paraId="004CC3D2" w14:textId="734AFC00" w:rsidR="001E38C0" w:rsidRPr="00144432" w:rsidRDefault="001E38C0" w:rsidP="00EF7D22">
      <w:pPr>
        <w:pStyle w:val="Heading1"/>
        <w:spacing w:line="360" w:lineRule="auto"/>
        <w:jc w:val="both"/>
        <w:rPr>
          <w:rFonts w:ascii="Arial" w:hAnsi="Arial" w:cs="Arial"/>
        </w:rPr>
      </w:pPr>
      <w:bookmarkStart w:id="25" w:name="_Toc233995420"/>
      <w:r w:rsidRPr="00144432">
        <w:rPr>
          <w:rFonts w:ascii="Arial" w:hAnsi="Arial" w:cs="Arial"/>
        </w:rPr>
        <w:lastRenderedPageBreak/>
        <w:t>Appendix</w:t>
      </w:r>
      <w:bookmarkEnd w:id="25"/>
      <w:r w:rsidRPr="00144432">
        <w:rPr>
          <w:rFonts w:ascii="Arial" w:hAnsi="Arial" w:cs="Arial"/>
        </w:rPr>
        <w:t xml:space="preserve"> </w:t>
      </w:r>
    </w:p>
    <w:p w14:paraId="4E790A50" w14:textId="7EF565C4" w:rsidR="001E38C0" w:rsidRDefault="00ED7BDC" w:rsidP="00EF7D22">
      <w:pPr>
        <w:pStyle w:val="Heading2"/>
        <w:spacing w:line="360" w:lineRule="auto"/>
      </w:pPr>
      <w:bookmarkStart w:id="26" w:name="_Toc233995421"/>
      <w:r>
        <w:t xml:space="preserve">Appendix A: </w:t>
      </w:r>
      <w:r w:rsidRPr="00144432">
        <w:t>First Month Start-up Costs</w:t>
      </w:r>
      <w:bookmarkEnd w:id="26"/>
    </w:p>
    <w:tbl>
      <w:tblPr>
        <w:tblStyle w:val="TableGrid"/>
        <w:tblW w:w="0" w:type="auto"/>
        <w:tblLook w:val="04A0" w:firstRow="1" w:lastRow="0" w:firstColumn="1" w:lastColumn="0" w:noHBand="0" w:noVBand="1"/>
      </w:tblPr>
      <w:tblGrid>
        <w:gridCol w:w="3456"/>
        <w:gridCol w:w="1967"/>
        <w:gridCol w:w="3927"/>
      </w:tblGrid>
      <w:tr w:rsidR="00ED7BDC" w:rsidRPr="00144432" w14:paraId="1A97298D" w14:textId="77777777" w:rsidTr="00AC4FD6">
        <w:tc>
          <w:tcPr>
            <w:tcW w:w="0" w:type="auto"/>
            <w:hideMark/>
          </w:tcPr>
          <w:p w14:paraId="0DA9F2C6" w14:textId="77777777" w:rsidR="00ED7BDC" w:rsidRPr="00144432" w:rsidRDefault="00ED7BDC" w:rsidP="00EF7D22">
            <w:pPr>
              <w:spacing w:line="360" w:lineRule="auto"/>
              <w:jc w:val="both"/>
              <w:rPr>
                <w:rFonts w:ascii="Arial" w:hAnsi="Arial" w:cs="Arial"/>
                <w:b/>
                <w:bCs/>
              </w:rPr>
            </w:pPr>
            <w:r w:rsidRPr="00144432">
              <w:rPr>
                <w:rFonts w:ascii="Arial" w:hAnsi="Arial" w:cs="Arial"/>
                <w:b/>
                <w:bCs/>
              </w:rPr>
              <w:t>Expense</w:t>
            </w:r>
          </w:p>
        </w:tc>
        <w:tc>
          <w:tcPr>
            <w:tcW w:w="0" w:type="auto"/>
            <w:hideMark/>
          </w:tcPr>
          <w:p w14:paraId="4BD34EE0" w14:textId="77777777" w:rsidR="00ED7BDC" w:rsidRPr="00144432" w:rsidRDefault="00ED7BDC" w:rsidP="00EF7D22">
            <w:pPr>
              <w:spacing w:line="360" w:lineRule="auto"/>
              <w:jc w:val="both"/>
              <w:rPr>
                <w:rFonts w:ascii="Arial" w:hAnsi="Arial" w:cs="Arial"/>
                <w:b/>
                <w:bCs/>
              </w:rPr>
            </w:pPr>
            <w:r w:rsidRPr="00144432">
              <w:rPr>
                <w:rFonts w:ascii="Arial" w:hAnsi="Arial" w:cs="Arial"/>
                <w:b/>
                <w:bCs/>
              </w:rPr>
              <w:t>Estimated Cost (£)</w:t>
            </w:r>
          </w:p>
        </w:tc>
        <w:tc>
          <w:tcPr>
            <w:tcW w:w="0" w:type="auto"/>
            <w:hideMark/>
          </w:tcPr>
          <w:p w14:paraId="0485C304" w14:textId="77777777" w:rsidR="00ED7BDC" w:rsidRPr="00144432" w:rsidRDefault="00ED7BDC" w:rsidP="00EF7D22">
            <w:pPr>
              <w:spacing w:line="360" w:lineRule="auto"/>
              <w:jc w:val="both"/>
              <w:rPr>
                <w:rFonts w:ascii="Arial" w:hAnsi="Arial" w:cs="Arial"/>
                <w:b/>
                <w:bCs/>
              </w:rPr>
            </w:pPr>
            <w:r w:rsidRPr="00144432">
              <w:rPr>
                <w:rFonts w:ascii="Arial" w:hAnsi="Arial" w:cs="Arial"/>
                <w:b/>
                <w:bCs/>
              </w:rPr>
              <w:t>Purpose</w:t>
            </w:r>
          </w:p>
        </w:tc>
      </w:tr>
      <w:tr w:rsidR="00ED7BDC" w:rsidRPr="00144432" w14:paraId="5B0C7EAD" w14:textId="77777777" w:rsidTr="00AC4FD6">
        <w:tc>
          <w:tcPr>
            <w:tcW w:w="0" w:type="auto"/>
            <w:hideMark/>
          </w:tcPr>
          <w:p w14:paraId="3421C96F" w14:textId="77777777" w:rsidR="00ED7BDC" w:rsidRPr="00144432" w:rsidRDefault="00ED7BDC" w:rsidP="00EF7D22">
            <w:pPr>
              <w:spacing w:line="360" w:lineRule="auto"/>
              <w:jc w:val="both"/>
              <w:rPr>
                <w:rFonts w:ascii="Arial" w:hAnsi="Arial" w:cs="Arial"/>
              </w:rPr>
            </w:pPr>
            <w:r w:rsidRPr="00144432">
              <w:rPr>
                <w:rFonts w:ascii="Arial" w:hAnsi="Arial" w:cs="Arial"/>
              </w:rPr>
              <w:t>Shop rent and security deposit</w:t>
            </w:r>
          </w:p>
        </w:tc>
        <w:tc>
          <w:tcPr>
            <w:tcW w:w="0" w:type="auto"/>
            <w:hideMark/>
          </w:tcPr>
          <w:p w14:paraId="0F397E8B" w14:textId="77777777" w:rsidR="00ED7BDC" w:rsidRPr="00144432" w:rsidRDefault="00ED7BDC" w:rsidP="00EF7D22">
            <w:pPr>
              <w:spacing w:line="360" w:lineRule="auto"/>
              <w:jc w:val="both"/>
              <w:rPr>
                <w:rFonts w:ascii="Arial" w:hAnsi="Arial" w:cs="Arial"/>
              </w:rPr>
            </w:pPr>
            <w:r w:rsidRPr="00144432">
              <w:rPr>
                <w:rFonts w:ascii="Arial" w:hAnsi="Arial" w:cs="Arial"/>
              </w:rPr>
              <w:t>4,500</w:t>
            </w:r>
          </w:p>
        </w:tc>
        <w:tc>
          <w:tcPr>
            <w:tcW w:w="0" w:type="auto"/>
            <w:hideMark/>
          </w:tcPr>
          <w:p w14:paraId="2BB85E75" w14:textId="77777777" w:rsidR="00ED7BDC" w:rsidRPr="00144432" w:rsidRDefault="00ED7BDC" w:rsidP="00EF7D22">
            <w:pPr>
              <w:spacing w:line="360" w:lineRule="auto"/>
              <w:jc w:val="both"/>
              <w:rPr>
                <w:rFonts w:ascii="Arial" w:hAnsi="Arial" w:cs="Arial"/>
              </w:rPr>
            </w:pPr>
            <w:r w:rsidRPr="00144432">
              <w:rPr>
                <w:rFonts w:ascii="Arial" w:hAnsi="Arial" w:cs="Arial"/>
              </w:rPr>
              <w:t>Secure Birmingham retail premises</w:t>
            </w:r>
          </w:p>
        </w:tc>
      </w:tr>
      <w:tr w:rsidR="00ED7BDC" w:rsidRPr="00144432" w14:paraId="205E8005" w14:textId="77777777" w:rsidTr="00AC4FD6">
        <w:tc>
          <w:tcPr>
            <w:tcW w:w="0" w:type="auto"/>
            <w:hideMark/>
          </w:tcPr>
          <w:p w14:paraId="09649A54" w14:textId="77777777" w:rsidR="00ED7BDC" w:rsidRPr="00144432" w:rsidRDefault="00ED7BDC" w:rsidP="00EF7D22">
            <w:pPr>
              <w:spacing w:line="360" w:lineRule="auto"/>
              <w:jc w:val="both"/>
              <w:rPr>
                <w:rFonts w:ascii="Arial" w:hAnsi="Arial" w:cs="Arial"/>
              </w:rPr>
            </w:pPr>
            <w:r w:rsidRPr="00144432">
              <w:rPr>
                <w:rFonts w:ascii="Arial" w:hAnsi="Arial" w:cs="Arial"/>
              </w:rPr>
              <w:t>Initial refill inventory</w:t>
            </w:r>
          </w:p>
        </w:tc>
        <w:tc>
          <w:tcPr>
            <w:tcW w:w="0" w:type="auto"/>
            <w:hideMark/>
          </w:tcPr>
          <w:p w14:paraId="73813612" w14:textId="77777777" w:rsidR="00ED7BDC" w:rsidRPr="00144432" w:rsidRDefault="00ED7BDC" w:rsidP="00EF7D22">
            <w:pPr>
              <w:spacing w:line="360" w:lineRule="auto"/>
              <w:jc w:val="both"/>
              <w:rPr>
                <w:rFonts w:ascii="Arial" w:hAnsi="Arial" w:cs="Arial"/>
              </w:rPr>
            </w:pPr>
            <w:r w:rsidRPr="00144432">
              <w:rPr>
                <w:rFonts w:ascii="Arial" w:hAnsi="Arial" w:cs="Arial"/>
              </w:rPr>
              <w:t>9,000</w:t>
            </w:r>
          </w:p>
        </w:tc>
        <w:tc>
          <w:tcPr>
            <w:tcW w:w="0" w:type="auto"/>
            <w:hideMark/>
          </w:tcPr>
          <w:p w14:paraId="3F043B2A" w14:textId="77777777" w:rsidR="00ED7BDC" w:rsidRPr="00144432" w:rsidRDefault="00ED7BDC" w:rsidP="00EF7D22">
            <w:pPr>
              <w:spacing w:line="360" w:lineRule="auto"/>
              <w:jc w:val="both"/>
              <w:rPr>
                <w:rFonts w:ascii="Arial" w:hAnsi="Arial" w:cs="Arial"/>
              </w:rPr>
            </w:pPr>
            <w:r w:rsidRPr="00144432">
              <w:rPr>
                <w:rFonts w:ascii="Arial" w:hAnsi="Arial" w:cs="Arial"/>
              </w:rPr>
              <w:t>Household, personal care and grocery products</w:t>
            </w:r>
          </w:p>
        </w:tc>
      </w:tr>
      <w:tr w:rsidR="00ED7BDC" w:rsidRPr="00144432" w14:paraId="125FCF38" w14:textId="77777777" w:rsidTr="00AC4FD6">
        <w:tc>
          <w:tcPr>
            <w:tcW w:w="0" w:type="auto"/>
            <w:hideMark/>
          </w:tcPr>
          <w:p w14:paraId="6461F769" w14:textId="77777777" w:rsidR="00ED7BDC" w:rsidRPr="00144432" w:rsidRDefault="00ED7BDC" w:rsidP="00EF7D22">
            <w:pPr>
              <w:spacing w:line="360" w:lineRule="auto"/>
              <w:jc w:val="both"/>
              <w:rPr>
                <w:rFonts w:ascii="Arial" w:hAnsi="Arial" w:cs="Arial"/>
              </w:rPr>
            </w:pPr>
            <w:r w:rsidRPr="00144432">
              <w:rPr>
                <w:rFonts w:ascii="Arial" w:hAnsi="Arial" w:cs="Arial"/>
              </w:rPr>
              <w:t>Refill dispensers, shelving and equipment</w:t>
            </w:r>
          </w:p>
        </w:tc>
        <w:tc>
          <w:tcPr>
            <w:tcW w:w="0" w:type="auto"/>
            <w:hideMark/>
          </w:tcPr>
          <w:p w14:paraId="1D5D6ECF" w14:textId="77777777" w:rsidR="00ED7BDC" w:rsidRPr="00144432" w:rsidRDefault="00ED7BDC" w:rsidP="00EF7D22">
            <w:pPr>
              <w:spacing w:line="360" w:lineRule="auto"/>
              <w:jc w:val="both"/>
              <w:rPr>
                <w:rFonts w:ascii="Arial" w:hAnsi="Arial" w:cs="Arial"/>
              </w:rPr>
            </w:pPr>
            <w:r w:rsidRPr="00144432">
              <w:rPr>
                <w:rFonts w:ascii="Arial" w:hAnsi="Arial" w:cs="Arial"/>
              </w:rPr>
              <w:t>5,000</w:t>
            </w:r>
          </w:p>
        </w:tc>
        <w:tc>
          <w:tcPr>
            <w:tcW w:w="0" w:type="auto"/>
            <w:hideMark/>
          </w:tcPr>
          <w:p w14:paraId="2470B1C0" w14:textId="77777777" w:rsidR="00ED7BDC" w:rsidRPr="00144432" w:rsidRDefault="00ED7BDC" w:rsidP="00EF7D22">
            <w:pPr>
              <w:spacing w:line="360" w:lineRule="auto"/>
              <w:jc w:val="both"/>
              <w:rPr>
                <w:rFonts w:ascii="Arial" w:hAnsi="Arial" w:cs="Arial"/>
              </w:rPr>
            </w:pPr>
            <w:r w:rsidRPr="00144432">
              <w:rPr>
                <w:rFonts w:ascii="Arial" w:hAnsi="Arial" w:cs="Arial"/>
              </w:rPr>
              <w:t>Refill stations and store fit-out</w:t>
            </w:r>
          </w:p>
        </w:tc>
      </w:tr>
      <w:tr w:rsidR="00ED7BDC" w:rsidRPr="00144432" w14:paraId="18EB79D5" w14:textId="77777777" w:rsidTr="00AC4FD6">
        <w:tc>
          <w:tcPr>
            <w:tcW w:w="0" w:type="auto"/>
            <w:hideMark/>
          </w:tcPr>
          <w:p w14:paraId="009D613A" w14:textId="77777777" w:rsidR="00ED7BDC" w:rsidRPr="00144432" w:rsidRDefault="00ED7BDC" w:rsidP="00EF7D22">
            <w:pPr>
              <w:spacing w:line="360" w:lineRule="auto"/>
              <w:jc w:val="both"/>
              <w:rPr>
                <w:rFonts w:ascii="Arial" w:hAnsi="Arial" w:cs="Arial"/>
              </w:rPr>
            </w:pPr>
            <w:r w:rsidRPr="00144432">
              <w:rPr>
                <w:rFonts w:ascii="Arial" w:hAnsi="Arial" w:cs="Arial"/>
              </w:rPr>
              <w:t>Website and e-commerce platform</w:t>
            </w:r>
          </w:p>
        </w:tc>
        <w:tc>
          <w:tcPr>
            <w:tcW w:w="0" w:type="auto"/>
            <w:hideMark/>
          </w:tcPr>
          <w:p w14:paraId="30A7A54B" w14:textId="77777777" w:rsidR="00ED7BDC" w:rsidRPr="00144432" w:rsidRDefault="00ED7BDC" w:rsidP="00EF7D22">
            <w:pPr>
              <w:spacing w:line="360" w:lineRule="auto"/>
              <w:jc w:val="both"/>
              <w:rPr>
                <w:rFonts w:ascii="Arial" w:hAnsi="Arial" w:cs="Arial"/>
              </w:rPr>
            </w:pPr>
            <w:r w:rsidRPr="00144432">
              <w:rPr>
                <w:rFonts w:ascii="Arial" w:hAnsi="Arial" w:cs="Arial"/>
              </w:rPr>
              <w:t>2,000</w:t>
            </w:r>
          </w:p>
        </w:tc>
        <w:tc>
          <w:tcPr>
            <w:tcW w:w="0" w:type="auto"/>
            <w:hideMark/>
          </w:tcPr>
          <w:p w14:paraId="2A7D0311" w14:textId="77777777" w:rsidR="00ED7BDC" w:rsidRPr="00144432" w:rsidRDefault="00ED7BDC" w:rsidP="00EF7D22">
            <w:pPr>
              <w:spacing w:line="360" w:lineRule="auto"/>
              <w:jc w:val="both"/>
              <w:rPr>
                <w:rFonts w:ascii="Arial" w:hAnsi="Arial" w:cs="Arial"/>
              </w:rPr>
            </w:pPr>
            <w:r w:rsidRPr="00144432">
              <w:rPr>
                <w:rFonts w:ascii="Arial" w:hAnsi="Arial" w:cs="Arial"/>
              </w:rPr>
              <w:t>Online ordering and subscription system</w:t>
            </w:r>
          </w:p>
        </w:tc>
      </w:tr>
      <w:tr w:rsidR="00ED7BDC" w:rsidRPr="00144432" w14:paraId="20AE39BF" w14:textId="77777777" w:rsidTr="00AC4FD6">
        <w:tc>
          <w:tcPr>
            <w:tcW w:w="0" w:type="auto"/>
            <w:hideMark/>
          </w:tcPr>
          <w:p w14:paraId="1CADA9A0" w14:textId="77777777" w:rsidR="00ED7BDC" w:rsidRPr="00144432" w:rsidRDefault="00ED7BDC" w:rsidP="00EF7D22">
            <w:pPr>
              <w:spacing w:line="360" w:lineRule="auto"/>
              <w:jc w:val="both"/>
              <w:rPr>
                <w:rFonts w:ascii="Arial" w:hAnsi="Arial" w:cs="Arial"/>
              </w:rPr>
            </w:pPr>
            <w:r w:rsidRPr="00144432">
              <w:rPr>
                <w:rFonts w:ascii="Arial" w:hAnsi="Arial" w:cs="Arial"/>
              </w:rPr>
              <w:t>Marketing and launch campaign</w:t>
            </w:r>
          </w:p>
        </w:tc>
        <w:tc>
          <w:tcPr>
            <w:tcW w:w="0" w:type="auto"/>
            <w:hideMark/>
          </w:tcPr>
          <w:p w14:paraId="4D5114A9" w14:textId="77777777" w:rsidR="00ED7BDC" w:rsidRPr="00144432" w:rsidRDefault="00ED7BDC" w:rsidP="00EF7D22">
            <w:pPr>
              <w:spacing w:line="360" w:lineRule="auto"/>
              <w:jc w:val="both"/>
              <w:rPr>
                <w:rFonts w:ascii="Arial" w:hAnsi="Arial" w:cs="Arial"/>
              </w:rPr>
            </w:pPr>
            <w:r w:rsidRPr="00144432">
              <w:rPr>
                <w:rFonts w:ascii="Arial" w:hAnsi="Arial" w:cs="Arial"/>
              </w:rPr>
              <w:t>3,000</w:t>
            </w:r>
          </w:p>
        </w:tc>
        <w:tc>
          <w:tcPr>
            <w:tcW w:w="0" w:type="auto"/>
            <w:hideMark/>
          </w:tcPr>
          <w:p w14:paraId="3A927C10" w14:textId="77777777" w:rsidR="00ED7BDC" w:rsidRPr="00144432" w:rsidRDefault="00ED7BDC" w:rsidP="00EF7D22">
            <w:pPr>
              <w:spacing w:line="360" w:lineRule="auto"/>
              <w:jc w:val="both"/>
              <w:rPr>
                <w:rFonts w:ascii="Arial" w:hAnsi="Arial" w:cs="Arial"/>
              </w:rPr>
            </w:pPr>
            <w:r w:rsidRPr="00144432">
              <w:rPr>
                <w:rFonts w:ascii="Arial" w:hAnsi="Arial" w:cs="Arial"/>
              </w:rPr>
              <w:t>Digital advertising and local promotion</w:t>
            </w:r>
          </w:p>
        </w:tc>
      </w:tr>
      <w:tr w:rsidR="00ED7BDC" w:rsidRPr="00144432" w14:paraId="2F4731ED" w14:textId="77777777" w:rsidTr="00AC4FD6">
        <w:tc>
          <w:tcPr>
            <w:tcW w:w="0" w:type="auto"/>
            <w:hideMark/>
          </w:tcPr>
          <w:p w14:paraId="56EA163F" w14:textId="77777777" w:rsidR="00ED7BDC" w:rsidRPr="00144432" w:rsidRDefault="00ED7BDC" w:rsidP="00EF7D22">
            <w:pPr>
              <w:spacing w:line="360" w:lineRule="auto"/>
              <w:jc w:val="both"/>
              <w:rPr>
                <w:rFonts w:ascii="Arial" w:hAnsi="Arial" w:cs="Arial"/>
              </w:rPr>
            </w:pPr>
            <w:r w:rsidRPr="00144432">
              <w:rPr>
                <w:rFonts w:ascii="Arial" w:hAnsi="Arial" w:cs="Arial"/>
              </w:rPr>
              <w:t>Insurance</w:t>
            </w:r>
          </w:p>
        </w:tc>
        <w:tc>
          <w:tcPr>
            <w:tcW w:w="0" w:type="auto"/>
            <w:hideMark/>
          </w:tcPr>
          <w:p w14:paraId="6D646220" w14:textId="77777777" w:rsidR="00ED7BDC" w:rsidRPr="00144432" w:rsidRDefault="00ED7BDC" w:rsidP="00EF7D22">
            <w:pPr>
              <w:spacing w:line="360" w:lineRule="auto"/>
              <w:jc w:val="both"/>
              <w:rPr>
                <w:rFonts w:ascii="Arial" w:hAnsi="Arial" w:cs="Arial"/>
              </w:rPr>
            </w:pPr>
            <w:r w:rsidRPr="00144432">
              <w:rPr>
                <w:rFonts w:ascii="Arial" w:hAnsi="Arial" w:cs="Arial"/>
              </w:rPr>
              <w:t>800</w:t>
            </w:r>
          </w:p>
        </w:tc>
        <w:tc>
          <w:tcPr>
            <w:tcW w:w="0" w:type="auto"/>
            <w:hideMark/>
          </w:tcPr>
          <w:p w14:paraId="3F154D67" w14:textId="77777777" w:rsidR="00ED7BDC" w:rsidRPr="00144432" w:rsidRDefault="00ED7BDC" w:rsidP="00EF7D22">
            <w:pPr>
              <w:spacing w:line="360" w:lineRule="auto"/>
              <w:jc w:val="both"/>
              <w:rPr>
                <w:rFonts w:ascii="Arial" w:hAnsi="Arial" w:cs="Arial"/>
              </w:rPr>
            </w:pPr>
            <w:r w:rsidRPr="00144432">
              <w:rPr>
                <w:rFonts w:ascii="Arial" w:hAnsi="Arial" w:cs="Arial"/>
              </w:rPr>
              <w:t>Public liability and business protection</w:t>
            </w:r>
          </w:p>
        </w:tc>
      </w:tr>
      <w:tr w:rsidR="00ED7BDC" w:rsidRPr="00144432" w14:paraId="59728E23" w14:textId="77777777" w:rsidTr="00AC4FD6">
        <w:tc>
          <w:tcPr>
            <w:tcW w:w="0" w:type="auto"/>
            <w:hideMark/>
          </w:tcPr>
          <w:p w14:paraId="59530BD7" w14:textId="77777777" w:rsidR="00ED7BDC" w:rsidRPr="00144432" w:rsidRDefault="00ED7BDC" w:rsidP="00EF7D22">
            <w:pPr>
              <w:spacing w:line="360" w:lineRule="auto"/>
              <w:jc w:val="both"/>
              <w:rPr>
                <w:rFonts w:ascii="Arial" w:hAnsi="Arial" w:cs="Arial"/>
              </w:rPr>
            </w:pPr>
            <w:r w:rsidRPr="00144432">
              <w:rPr>
                <w:rFonts w:ascii="Arial" w:hAnsi="Arial" w:cs="Arial"/>
              </w:rPr>
              <w:t>Business registration and licences</w:t>
            </w:r>
          </w:p>
        </w:tc>
        <w:tc>
          <w:tcPr>
            <w:tcW w:w="0" w:type="auto"/>
            <w:hideMark/>
          </w:tcPr>
          <w:p w14:paraId="61FA2087" w14:textId="77777777" w:rsidR="00ED7BDC" w:rsidRPr="00144432" w:rsidRDefault="00ED7BDC" w:rsidP="00EF7D22">
            <w:pPr>
              <w:spacing w:line="360" w:lineRule="auto"/>
              <w:jc w:val="both"/>
              <w:rPr>
                <w:rFonts w:ascii="Arial" w:hAnsi="Arial" w:cs="Arial"/>
              </w:rPr>
            </w:pPr>
            <w:r w:rsidRPr="00144432">
              <w:rPr>
                <w:rFonts w:ascii="Arial" w:hAnsi="Arial" w:cs="Arial"/>
              </w:rPr>
              <w:t>700</w:t>
            </w:r>
          </w:p>
        </w:tc>
        <w:tc>
          <w:tcPr>
            <w:tcW w:w="0" w:type="auto"/>
            <w:hideMark/>
          </w:tcPr>
          <w:p w14:paraId="53BECAAF" w14:textId="77777777" w:rsidR="00ED7BDC" w:rsidRPr="00144432" w:rsidRDefault="00ED7BDC" w:rsidP="00EF7D22">
            <w:pPr>
              <w:spacing w:line="360" w:lineRule="auto"/>
              <w:jc w:val="both"/>
              <w:rPr>
                <w:rFonts w:ascii="Arial" w:hAnsi="Arial" w:cs="Arial"/>
              </w:rPr>
            </w:pPr>
            <w:r w:rsidRPr="00144432">
              <w:rPr>
                <w:rFonts w:ascii="Arial" w:hAnsi="Arial" w:cs="Arial"/>
              </w:rPr>
              <w:t>Legal compliance and registration</w:t>
            </w:r>
          </w:p>
        </w:tc>
      </w:tr>
      <w:tr w:rsidR="00ED7BDC" w:rsidRPr="00144432" w14:paraId="11997002" w14:textId="77777777" w:rsidTr="00AC4FD6">
        <w:tc>
          <w:tcPr>
            <w:tcW w:w="0" w:type="auto"/>
            <w:hideMark/>
          </w:tcPr>
          <w:p w14:paraId="1AC3CA81" w14:textId="77777777" w:rsidR="00ED7BDC" w:rsidRPr="00144432" w:rsidRDefault="00ED7BDC" w:rsidP="00EF7D22">
            <w:pPr>
              <w:spacing w:line="360" w:lineRule="auto"/>
              <w:jc w:val="both"/>
              <w:rPr>
                <w:rFonts w:ascii="Arial" w:hAnsi="Arial" w:cs="Arial"/>
              </w:rPr>
            </w:pPr>
            <w:r w:rsidRPr="00144432">
              <w:rPr>
                <w:rFonts w:ascii="Arial" w:hAnsi="Arial" w:cs="Arial"/>
              </w:rPr>
              <w:t>Utilities and internet</w:t>
            </w:r>
          </w:p>
        </w:tc>
        <w:tc>
          <w:tcPr>
            <w:tcW w:w="0" w:type="auto"/>
            <w:hideMark/>
          </w:tcPr>
          <w:p w14:paraId="643C7F04" w14:textId="77777777" w:rsidR="00ED7BDC" w:rsidRPr="00144432" w:rsidRDefault="00ED7BDC" w:rsidP="00EF7D22">
            <w:pPr>
              <w:spacing w:line="360" w:lineRule="auto"/>
              <w:jc w:val="both"/>
              <w:rPr>
                <w:rFonts w:ascii="Arial" w:hAnsi="Arial" w:cs="Arial"/>
              </w:rPr>
            </w:pPr>
            <w:r w:rsidRPr="00144432">
              <w:rPr>
                <w:rFonts w:ascii="Arial" w:hAnsi="Arial" w:cs="Arial"/>
              </w:rPr>
              <w:t>1,000</w:t>
            </w:r>
          </w:p>
        </w:tc>
        <w:tc>
          <w:tcPr>
            <w:tcW w:w="0" w:type="auto"/>
            <w:hideMark/>
          </w:tcPr>
          <w:p w14:paraId="7FE1B994" w14:textId="77777777" w:rsidR="00ED7BDC" w:rsidRPr="00144432" w:rsidRDefault="00ED7BDC" w:rsidP="00EF7D22">
            <w:pPr>
              <w:spacing w:line="360" w:lineRule="auto"/>
              <w:jc w:val="both"/>
              <w:rPr>
                <w:rFonts w:ascii="Arial" w:hAnsi="Arial" w:cs="Arial"/>
              </w:rPr>
            </w:pPr>
            <w:r w:rsidRPr="00144432">
              <w:rPr>
                <w:rFonts w:ascii="Arial" w:hAnsi="Arial" w:cs="Arial"/>
              </w:rPr>
              <w:t>Essential operating expenses</w:t>
            </w:r>
          </w:p>
        </w:tc>
      </w:tr>
      <w:tr w:rsidR="00ED7BDC" w:rsidRPr="00144432" w14:paraId="54FE9593" w14:textId="77777777" w:rsidTr="00AC4FD6">
        <w:tc>
          <w:tcPr>
            <w:tcW w:w="0" w:type="auto"/>
            <w:hideMark/>
          </w:tcPr>
          <w:p w14:paraId="466ABF56" w14:textId="77777777" w:rsidR="00ED7BDC" w:rsidRPr="00144432" w:rsidRDefault="00ED7BDC" w:rsidP="00EF7D22">
            <w:pPr>
              <w:spacing w:line="360" w:lineRule="auto"/>
              <w:jc w:val="both"/>
              <w:rPr>
                <w:rFonts w:ascii="Arial" w:hAnsi="Arial" w:cs="Arial"/>
              </w:rPr>
            </w:pPr>
            <w:r w:rsidRPr="00144432">
              <w:rPr>
                <w:rFonts w:ascii="Arial" w:hAnsi="Arial" w:cs="Arial"/>
              </w:rPr>
              <w:t>Working capital reserve</w:t>
            </w:r>
          </w:p>
        </w:tc>
        <w:tc>
          <w:tcPr>
            <w:tcW w:w="0" w:type="auto"/>
            <w:hideMark/>
          </w:tcPr>
          <w:p w14:paraId="083B3271" w14:textId="77777777" w:rsidR="00ED7BDC" w:rsidRPr="00144432" w:rsidRDefault="00ED7BDC" w:rsidP="00EF7D22">
            <w:pPr>
              <w:spacing w:line="360" w:lineRule="auto"/>
              <w:jc w:val="both"/>
              <w:rPr>
                <w:rFonts w:ascii="Arial" w:hAnsi="Arial" w:cs="Arial"/>
              </w:rPr>
            </w:pPr>
            <w:r w:rsidRPr="00144432">
              <w:rPr>
                <w:rFonts w:ascii="Arial" w:hAnsi="Arial" w:cs="Arial"/>
              </w:rPr>
              <w:t>9,000</w:t>
            </w:r>
          </w:p>
        </w:tc>
        <w:tc>
          <w:tcPr>
            <w:tcW w:w="0" w:type="auto"/>
            <w:hideMark/>
          </w:tcPr>
          <w:p w14:paraId="620AD79D" w14:textId="77777777" w:rsidR="00ED7BDC" w:rsidRPr="00144432" w:rsidRDefault="00ED7BDC" w:rsidP="00EF7D22">
            <w:pPr>
              <w:spacing w:line="360" w:lineRule="auto"/>
              <w:jc w:val="both"/>
              <w:rPr>
                <w:rFonts w:ascii="Arial" w:hAnsi="Arial" w:cs="Arial"/>
              </w:rPr>
            </w:pPr>
            <w:r w:rsidRPr="00144432">
              <w:rPr>
                <w:rFonts w:ascii="Arial" w:hAnsi="Arial" w:cs="Arial"/>
              </w:rPr>
              <w:t>Staff wages, supplier payments and contingency</w:t>
            </w:r>
          </w:p>
        </w:tc>
      </w:tr>
      <w:tr w:rsidR="00ED7BDC" w:rsidRPr="00144432" w14:paraId="356F2037" w14:textId="77777777" w:rsidTr="00AC4FD6">
        <w:tc>
          <w:tcPr>
            <w:tcW w:w="0" w:type="auto"/>
            <w:hideMark/>
          </w:tcPr>
          <w:p w14:paraId="45BD05B0" w14:textId="77777777" w:rsidR="00ED7BDC" w:rsidRPr="00144432" w:rsidRDefault="00ED7BDC" w:rsidP="00EF7D22">
            <w:pPr>
              <w:spacing w:line="360" w:lineRule="auto"/>
              <w:jc w:val="both"/>
              <w:rPr>
                <w:rFonts w:ascii="Arial" w:hAnsi="Arial" w:cs="Arial"/>
              </w:rPr>
            </w:pPr>
            <w:r w:rsidRPr="00144432">
              <w:rPr>
                <w:rFonts w:ascii="Arial" w:hAnsi="Arial" w:cs="Arial"/>
                <w:b/>
                <w:bCs/>
              </w:rPr>
              <w:t>Total Estimated Start-up Cost</w:t>
            </w:r>
          </w:p>
        </w:tc>
        <w:tc>
          <w:tcPr>
            <w:tcW w:w="0" w:type="auto"/>
            <w:hideMark/>
          </w:tcPr>
          <w:p w14:paraId="7F90103E" w14:textId="77777777" w:rsidR="00ED7BDC" w:rsidRPr="00144432" w:rsidRDefault="00ED7BDC" w:rsidP="00EF7D22">
            <w:pPr>
              <w:spacing w:line="360" w:lineRule="auto"/>
              <w:jc w:val="both"/>
              <w:rPr>
                <w:rFonts w:ascii="Arial" w:hAnsi="Arial" w:cs="Arial"/>
              </w:rPr>
            </w:pPr>
            <w:r w:rsidRPr="00144432">
              <w:rPr>
                <w:rFonts w:ascii="Arial" w:hAnsi="Arial" w:cs="Arial"/>
                <w:b/>
                <w:bCs/>
              </w:rPr>
              <w:t>35,000</w:t>
            </w:r>
          </w:p>
        </w:tc>
        <w:tc>
          <w:tcPr>
            <w:tcW w:w="0" w:type="auto"/>
            <w:hideMark/>
          </w:tcPr>
          <w:p w14:paraId="54CC1C86" w14:textId="77777777" w:rsidR="00ED7BDC" w:rsidRPr="00144432" w:rsidRDefault="00ED7BDC" w:rsidP="00EF7D22">
            <w:pPr>
              <w:spacing w:line="360" w:lineRule="auto"/>
              <w:jc w:val="both"/>
              <w:rPr>
                <w:rFonts w:ascii="Arial" w:hAnsi="Arial" w:cs="Arial"/>
              </w:rPr>
            </w:pPr>
          </w:p>
        </w:tc>
      </w:tr>
    </w:tbl>
    <w:p w14:paraId="61DD9BAC" w14:textId="77777777" w:rsidR="00ED7BDC" w:rsidRPr="00144432" w:rsidRDefault="00ED7BDC" w:rsidP="00EF7D22">
      <w:pPr>
        <w:spacing w:line="360" w:lineRule="auto"/>
        <w:jc w:val="both"/>
        <w:rPr>
          <w:rFonts w:ascii="Arial" w:hAnsi="Arial" w:cs="Arial"/>
        </w:rPr>
      </w:pPr>
    </w:p>
    <w:sectPr w:rsidR="00ED7BDC" w:rsidRPr="00144432">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0BF34" w14:textId="77777777" w:rsidR="008F5511" w:rsidRPr="0061219D" w:rsidRDefault="008F5511" w:rsidP="00D07E3E">
      <w:r w:rsidRPr="0061219D">
        <w:separator/>
      </w:r>
    </w:p>
  </w:endnote>
  <w:endnote w:type="continuationSeparator" w:id="0">
    <w:p w14:paraId="5AAE3864" w14:textId="77777777" w:rsidR="008F5511" w:rsidRPr="0061219D" w:rsidRDefault="008F5511" w:rsidP="00D07E3E">
      <w:r w:rsidRPr="006121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627928"/>
      <w:docPartObj>
        <w:docPartGallery w:val="Page Numbers (Bottom of Page)"/>
        <w:docPartUnique/>
      </w:docPartObj>
    </w:sdtPr>
    <w:sdtContent>
      <w:p w14:paraId="5786CFD0" w14:textId="46936FAD" w:rsidR="001E38C0" w:rsidRPr="0061219D" w:rsidRDefault="001E38C0">
        <w:pPr>
          <w:pStyle w:val="Footer"/>
          <w:jc w:val="right"/>
        </w:pPr>
        <w:r w:rsidRPr="0061219D">
          <w:fldChar w:fldCharType="begin"/>
        </w:r>
        <w:r w:rsidRPr="0061219D">
          <w:instrText xml:space="preserve"> PAGE   \* MERGEFORMAT </w:instrText>
        </w:r>
        <w:r w:rsidRPr="0061219D">
          <w:fldChar w:fldCharType="separate"/>
        </w:r>
        <w:r w:rsidRPr="0061219D">
          <w:t>2</w:t>
        </w:r>
        <w:r w:rsidRPr="0061219D">
          <w:fldChar w:fldCharType="end"/>
        </w:r>
      </w:p>
    </w:sdtContent>
  </w:sdt>
  <w:p w14:paraId="6CAD226D" w14:textId="77777777" w:rsidR="001E38C0" w:rsidRPr="0061219D" w:rsidRDefault="001E3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E4636" w14:textId="77777777" w:rsidR="008F5511" w:rsidRPr="0061219D" w:rsidRDefault="008F5511" w:rsidP="00D07E3E">
      <w:r w:rsidRPr="0061219D">
        <w:separator/>
      </w:r>
    </w:p>
  </w:footnote>
  <w:footnote w:type="continuationSeparator" w:id="0">
    <w:p w14:paraId="33529CDD" w14:textId="77777777" w:rsidR="008F5511" w:rsidRPr="0061219D" w:rsidRDefault="008F5511" w:rsidP="00D07E3E">
      <w:r w:rsidRPr="0061219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C2F2C" w14:textId="71E3B69E" w:rsidR="00D07E3E" w:rsidRPr="0061219D" w:rsidRDefault="00D07E3E" w:rsidP="00D07E3E">
    <w:pPr>
      <w:pStyle w:val="Header"/>
    </w:pPr>
    <w:r w:rsidRPr="0061219D">
      <w:rPr>
        <w:noProof/>
        <w14:ligatures w14:val="standardContextual"/>
      </w:rPr>
      <w:drawing>
        <wp:anchor distT="0" distB="0" distL="114300" distR="114300" simplePos="0" relativeHeight="251658240" behindDoc="1" locked="0" layoutInCell="1" allowOverlap="1" wp14:anchorId="47E1D2B8" wp14:editId="0A0B255E">
          <wp:simplePos x="0" y="0"/>
          <wp:positionH relativeFrom="column">
            <wp:posOffset>-899160</wp:posOffset>
          </wp:positionH>
          <wp:positionV relativeFrom="paragraph">
            <wp:posOffset>-274320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E54BDA"/>
    <w:multiLevelType w:val="multilevel"/>
    <w:tmpl w:val="7EA8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815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D89"/>
    <w:rsid w:val="00003848"/>
    <w:rsid w:val="0000770E"/>
    <w:rsid w:val="000224AE"/>
    <w:rsid w:val="000262CC"/>
    <w:rsid w:val="0003657A"/>
    <w:rsid w:val="00041C83"/>
    <w:rsid w:val="0005206D"/>
    <w:rsid w:val="000536A6"/>
    <w:rsid w:val="00057C2C"/>
    <w:rsid w:val="00060ED2"/>
    <w:rsid w:val="0006174C"/>
    <w:rsid w:val="00080682"/>
    <w:rsid w:val="000938F5"/>
    <w:rsid w:val="00097906"/>
    <w:rsid w:val="000A1A76"/>
    <w:rsid w:val="000A4AE9"/>
    <w:rsid w:val="000A61F5"/>
    <w:rsid w:val="000B4F8C"/>
    <w:rsid w:val="000C0143"/>
    <w:rsid w:val="000C5889"/>
    <w:rsid w:val="000D0003"/>
    <w:rsid w:val="000D1B07"/>
    <w:rsid w:val="00127F67"/>
    <w:rsid w:val="00144432"/>
    <w:rsid w:val="0015551A"/>
    <w:rsid w:val="0016456A"/>
    <w:rsid w:val="0016461D"/>
    <w:rsid w:val="00173EC7"/>
    <w:rsid w:val="001822C7"/>
    <w:rsid w:val="00193DF7"/>
    <w:rsid w:val="00195F6D"/>
    <w:rsid w:val="001A74DC"/>
    <w:rsid w:val="001C0650"/>
    <w:rsid w:val="001D2853"/>
    <w:rsid w:val="001E38C0"/>
    <w:rsid w:val="001E75C4"/>
    <w:rsid w:val="001F2BBB"/>
    <w:rsid w:val="00220841"/>
    <w:rsid w:val="00236163"/>
    <w:rsid w:val="00237252"/>
    <w:rsid w:val="0024044C"/>
    <w:rsid w:val="0024547B"/>
    <w:rsid w:val="00267C69"/>
    <w:rsid w:val="00293AAC"/>
    <w:rsid w:val="002A3C23"/>
    <w:rsid w:val="002D26E0"/>
    <w:rsid w:val="002D79D7"/>
    <w:rsid w:val="002E31F9"/>
    <w:rsid w:val="0030342D"/>
    <w:rsid w:val="00317565"/>
    <w:rsid w:val="00343818"/>
    <w:rsid w:val="00350D89"/>
    <w:rsid w:val="00377387"/>
    <w:rsid w:val="00392C59"/>
    <w:rsid w:val="00394BC1"/>
    <w:rsid w:val="003A310A"/>
    <w:rsid w:val="003B63D7"/>
    <w:rsid w:val="003B7336"/>
    <w:rsid w:val="00404E6B"/>
    <w:rsid w:val="00404EB4"/>
    <w:rsid w:val="00424021"/>
    <w:rsid w:val="00434026"/>
    <w:rsid w:val="0044079D"/>
    <w:rsid w:val="004470F9"/>
    <w:rsid w:val="00462D96"/>
    <w:rsid w:val="0048051F"/>
    <w:rsid w:val="00483BF8"/>
    <w:rsid w:val="004A3579"/>
    <w:rsid w:val="004A7783"/>
    <w:rsid w:val="004C4E2F"/>
    <w:rsid w:val="004E2F54"/>
    <w:rsid w:val="005019A0"/>
    <w:rsid w:val="00502D7E"/>
    <w:rsid w:val="005138A0"/>
    <w:rsid w:val="00517ACB"/>
    <w:rsid w:val="00521C04"/>
    <w:rsid w:val="00526EA0"/>
    <w:rsid w:val="0053023B"/>
    <w:rsid w:val="00544478"/>
    <w:rsid w:val="00576B29"/>
    <w:rsid w:val="00584122"/>
    <w:rsid w:val="005845FE"/>
    <w:rsid w:val="005A4F8C"/>
    <w:rsid w:val="005B23E6"/>
    <w:rsid w:val="005E62FF"/>
    <w:rsid w:val="005F5B6B"/>
    <w:rsid w:val="0061219D"/>
    <w:rsid w:val="00616D4E"/>
    <w:rsid w:val="006273DB"/>
    <w:rsid w:val="00647302"/>
    <w:rsid w:val="006577F6"/>
    <w:rsid w:val="00694B9B"/>
    <w:rsid w:val="006A1A46"/>
    <w:rsid w:val="006A2294"/>
    <w:rsid w:val="006D0743"/>
    <w:rsid w:val="006E0E37"/>
    <w:rsid w:val="00714868"/>
    <w:rsid w:val="00717DB2"/>
    <w:rsid w:val="007234E9"/>
    <w:rsid w:val="0073030F"/>
    <w:rsid w:val="00732135"/>
    <w:rsid w:val="00767627"/>
    <w:rsid w:val="00787419"/>
    <w:rsid w:val="007B14AB"/>
    <w:rsid w:val="007B7F3E"/>
    <w:rsid w:val="007C27DF"/>
    <w:rsid w:val="007D48B7"/>
    <w:rsid w:val="007E1823"/>
    <w:rsid w:val="007E5404"/>
    <w:rsid w:val="007F137F"/>
    <w:rsid w:val="00810237"/>
    <w:rsid w:val="00812974"/>
    <w:rsid w:val="0081323E"/>
    <w:rsid w:val="0085702B"/>
    <w:rsid w:val="00882B37"/>
    <w:rsid w:val="00884F00"/>
    <w:rsid w:val="008876D1"/>
    <w:rsid w:val="00891C7B"/>
    <w:rsid w:val="008A58FB"/>
    <w:rsid w:val="008A7AAF"/>
    <w:rsid w:val="008B4B91"/>
    <w:rsid w:val="008C212C"/>
    <w:rsid w:val="008F5511"/>
    <w:rsid w:val="008F6024"/>
    <w:rsid w:val="00902CCC"/>
    <w:rsid w:val="00911244"/>
    <w:rsid w:val="0092046F"/>
    <w:rsid w:val="00922D64"/>
    <w:rsid w:val="00924209"/>
    <w:rsid w:val="009255E0"/>
    <w:rsid w:val="0093792A"/>
    <w:rsid w:val="009409E9"/>
    <w:rsid w:val="009456F0"/>
    <w:rsid w:val="00957B01"/>
    <w:rsid w:val="00967ECC"/>
    <w:rsid w:val="00970493"/>
    <w:rsid w:val="00974284"/>
    <w:rsid w:val="00975B3C"/>
    <w:rsid w:val="00991487"/>
    <w:rsid w:val="009A4AE9"/>
    <w:rsid w:val="009B6FF0"/>
    <w:rsid w:val="009D640A"/>
    <w:rsid w:val="00A06EC6"/>
    <w:rsid w:val="00A31474"/>
    <w:rsid w:val="00A46018"/>
    <w:rsid w:val="00A572D1"/>
    <w:rsid w:val="00A678DE"/>
    <w:rsid w:val="00A72188"/>
    <w:rsid w:val="00A73252"/>
    <w:rsid w:val="00A75CDC"/>
    <w:rsid w:val="00A83CC4"/>
    <w:rsid w:val="00AB0FF2"/>
    <w:rsid w:val="00AB2FA6"/>
    <w:rsid w:val="00AC48C3"/>
    <w:rsid w:val="00AC5656"/>
    <w:rsid w:val="00AD460B"/>
    <w:rsid w:val="00AE0F95"/>
    <w:rsid w:val="00AF1506"/>
    <w:rsid w:val="00B025D6"/>
    <w:rsid w:val="00B12B55"/>
    <w:rsid w:val="00B14AF3"/>
    <w:rsid w:val="00B41DAC"/>
    <w:rsid w:val="00B46637"/>
    <w:rsid w:val="00B46A02"/>
    <w:rsid w:val="00B509AB"/>
    <w:rsid w:val="00B53F5F"/>
    <w:rsid w:val="00B5747B"/>
    <w:rsid w:val="00B61610"/>
    <w:rsid w:val="00B957AB"/>
    <w:rsid w:val="00B95C0E"/>
    <w:rsid w:val="00BA1B4E"/>
    <w:rsid w:val="00BB3B7F"/>
    <w:rsid w:val="00BC6201"/>
    <w:rsid w:val="00BD7E67"/>
    <w:rsid w:val="00BE0A9C"/>
    <w:rsid w:val="00BE616F"/>
    <w:rsid w:val="00C020EA"/>
    <w:rsid w:val="00C1767E"/>
    <w:rsid w:val="00C266CF"/>
    <w:rsid w:val="00C27677"/>
    <w:rsid w:val="00C5515F"/>
    <w:rsid w:val="00C667CE"/>
    <w:rsid w:val="00C66DB5"/>
    <w:rsid w:val="00C76EBC"/>
    <w:rsid w:val="00C827DE"/>
    <w:rsid w:val="00C95ADB"/>
    <w:rsid w:val="00CB715F"/>
    <w:rsid w:val="00CC5724"/>
    <w:rsid w:val="00CE26CF"/>
    <w:rsid w:val="00CE71EB"/>
    <w:rsid w:val="00CE7790"/>
    <w:rsid w:val="00CF372A"/>
    <w:rsid w:val="00CF3B80"/>
    <w:rsid w:val="00D07E3E"/>
    <w:rsid w:val="00D15A7D"/>
    <w:rsid w:val="00D21F4C"/>
    <w:rsid w:val="00D672E8"/>
    <w:rsid w:val="00D81E52"/>
    <w:rsid w:val="00D90C81"/>
    <w:rsid w:val="00D911D9"/>
    <w:rsid w:val="00DA0E01"/>
    <w:rsid w:val="00DB103C"/>
    <w:rsid w:val="00E11943"/>
    <w:rsid w:val="00E221C5"/>
    <w:rsid w:val="00E31D42"/>
    <w:rsid w:val="00E369B2"/>
    <w:rsid w:val="00E373A1"/>
    <w:rsid w:val="00E41672"/>
    <w:rsid w:val="00E43E27"/>
    <w:rsid w:val="00E449E8"/>
    <w:rsid w:val="00E62B7B"/>
    <w:rsid w:val="00E76025"/>
    <w:rsid w:val="00E7667C"/>
    <w:rsid w:val="00E8045E"/>
    <w:rsid w:val="00E83355"/>
    <w:rsid w:val="00E91A0F"/>
    <w:rsid w:val="00E92A9A"/>
    <w:rsid w:val="00E948DA"/>
    <w:rsid w:val="00EB15BB"/>
    <w:rsid w:val="00EB6449"/>
    <w:rsid w:val="00ED4152"/>
    <w:rsid w:val="00ED4630"/>
    <w:rsid w:val="00ED7BDC"/>
    <w:rsid w:val="00EE7A10"/>
    <w:rsid w:val="00EF3060"/>
    <w:rsid w:val="00EF7D22"/>
    <w:rsid w:val="00F0664A"/>
    <w:rsid w:val="00F24DAC"/>
    <w:rsid w:val="00F26553"/>
    <w:rsid w:val="00F43190"/>
    <w:rsid w:val="00F70D81"/>
    <w:rsid w:val="00F81331"/>
    <w:rsid w:val="00F82CCA"/>
    <w:rsid w:val="00F9261E"/>
    <w:rsid w:val="00F95798"/>
    <w:rsid w:val="00F95F53"/>
    <w:rsid w:val="00FA1F2C"/>
    <w:rsid w:val="00FA226A"/>
    <w:rsid w:val="00FB1812"/>
    <w:rsid w:val="00FC5BE4"/>
    <w:rsid w:val="00FC7088"/>
    <w:rsid w:val="00FC7F57"/>
    <w:rsid w:val="00FD57A2"/>
    <w:rsid w:val="00FE51B0"/>
    <w:rsid w:val="00FE5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7B452"/>
  <w15:chartTrackingRefBased/>
  <w15:docId w15:val="{F97674D1-FB69-48A0-81F9-FB5474A43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BDC"/>
    <w:pPr>
      <w:widowControl w:val="0"/>
      <w:autoSpaceDE w:val="0"/>
      <w:autoSpaceDN w:val="0"/>
      <w:spacing w:after="0" w:line="240" w:lineRule="auto"/>
    </w:pPr>
    <w:rPr>
      <w:rFonts w:ascii="Times New Roman" w:hAnsi="Times New Roman" w:cs="Calibri"/>
      <w:kern w:val="0"/>
      <w:szCs w:val="22"/>
      <w:lang w:val="en-GB"/>
      <w14:ligatures w14:val="none"/>
    </w:rPr>
  </w:style>
  <w:style w:type="paragraph" w:styleId="Heading1">
    <w:name w:val="heading 1"/>
    <w:basedOn w:val="Normal"/>
    <w:next w:val="Normal"/>
    <w:link w:val="Heading1Char"/>
    <w:uiPriority w:val="9"/>
    <w:qFormat/>
    <w:rsid w:val="00424021"/>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424021"/>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EE7A10"/>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350D8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50D8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50D8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50D8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50D8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50D8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021"/>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424021"/>
    <w:rPr>
      <w:rFonts w:ascii="Times New Roman" w:eastAsiaTheme="majorEastAsia" w:hAnsi="Times New Roman" w:cstheme="majorBidi"/>
      <w:b/>
      <w:color w:val="000000" w:themeColor="text1"/>
      <w:sz w:val="28"/>
      <w:szCs w:val="32"/>
      <w:lang w:val="en-GB"/>
    </w:rPr>
  </w:style>
  <w:style w:type="paragraph" w:styleId="Title">
    <w:name w:val="Title"/>
    <w:basedOn w:val="Normal"/>
    <w:next w:val="Normal"/>
    <w:link w:val="TitleChar"/>
    <w:uiPriority w:val="10"/>
    <w:qFormat/>
    <w:rsid w:val="00424021"/>
    <w:pPr>
      <w:spacing w:after="8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24021"/>
    <w:rPr>
      <w:rFonts w:ascii="Times New Roman" w:eastAsiaTheme="majorEastAsia" w:hAnsi="Times New Roman" w:cstheme="majorBidi"/>
      <w:b/>
      <w:color w:val="000000" w:themeColor="text1"/>
      <w:spacing w:val="-10"/>
      <w:kern w:val="28"/>
      <w:sz w:val="56"/>
      <w:szCs w:val="56"/>
      <w:lang w:val="en-GB"/>
    </w:rPr>
  </w:style>
  <w:style w:type="character" w:customStyle="1" w:styleId="Heading3Char">
    <w:name w:val="Heading 3 Char"/>
    <w:basedOn w:val="DefaultParagraphFont"/>
    <w:link w:val="Heading3"/>
    <w:uiPriority w:val="9"/>
    <w:rsid w:val="00EE7A10"/>
    <w:rPr>
      <w:rFonts w:ascii="Times New Roman" w:eastAsiaTheme="majorEastAsia" w:hAnsi="Times New Roman" w:cstheme="majorBidi"/>
      <w:b/>
      <w:color w:val="000000" w:themeColor="text1"/>
      <w:sz w:val="26"/>
      <w:szCs w:val="28"/>
      <w:lang w:val="en-GB"/>
    </w:rPr>
  </w:style>
  <w:style w:type="character" w:customStyle="1" w:styleId="Heading4Char">
    <w:name w:val="Heading 4 Char"/>
    <w:basedOn w:val="DefaultParagraphFont"/>
    <w:link w:val="Heading4"/>
    <w:uiPriority w:val="9"/>
    <w:semiHidden/>
    <w:rsid w:val="00350D89"/>
    <w:rPr>
      <w:rFonts w:eastAsiaTheme="majorEastAsia" w:cstheme="majorBidi"/>
      <w:i/>
      <w:iCs/>
      <w:color w:val="0F4761"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350D89"/>
    <w:rPr>
      <w:rFonts w:eastAsiaTheme="majorEastAsia" w:cstheme="majorBidi"/>
      <w:color w:val="0F4761"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350D89"/>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350D89"/>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350D89"/>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350D89"/>
    <w:rPr>
      <w:rFonts w:eastAsiaTheme="majorEastAsia" w:cstheme="majorBidi"/>
      <w:color w:val="272727" w:themeColor="text1" w:themeTint="D8"/>
      <w:kern w:val="0"/>
      <w:szCs w:val="22"/>
      <w:lang w:val="en-GB"/>
      <w14:ligatures w14:val="none"/>
    </w:rPr>
  </w:style>
  <w:style w:type="paragraph" w:styleId="Subtitle">
    <w:name w:val="Subtitle"/>
    <w:basedOn w:val="Normal"/>
    <w:next w:val="Normal"/>
    <w:link w:val="SubtitleChar"/>
    <w:uiPriority w:val="11"/>
    <w:qFormat/>
    <w:rsid w:val="00350D8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D89"/>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350D8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50D89"/>
    <w:rPr>
      <w:rFonts w:ascii="Times New Roman" w:hAnsi="Times New Roman" w:cs="Calibri"/>
      <w:i/>
      <w:iCs/>
      <w:color w:val="404040" w:themeColor="text1" w:themeTint="BF"/>
      <w:kern w:val="0"/>
      <w:szCs w:val="22"/>
      <w:lang w:val="en-GB"/>
      <w14:ligatures w14:val="none"/>
    </w:rPr>
  </w:style>
  <w:style w:type="paragraph" w:styleId="ListParagraph">
    <w:name w:val="List Paragraph"/>
    <w:basedOn w:val="Normal"/>
    <w:uiPriority w:val="34"/>
    <w:qFormat/>
    <w:rsid w:val="00350D89"/>
    <w:pPr>
      <w:ind w:left="720"/>
      <w:contextualSpacing/>
    </w:pPr>
  </w:style>
  <w:style w:type="character" w:styleId="IntenseEmphasis">
    <w:name w:val="Intense Emphasis"/>
    <w:basedOn w:val="DefaultParagraphFont"/>
    <w:uiPriority w:val="21"/>
    <w:qFormat/>
    <w:rsid w:val="00350D89"/>
    <w:rPr>
      <w:i/>
      <w:iCs/>
      <w:color w:val="0F4761" w:themeColor="accent1" w:themeShade="BF"/>
    </w:rPr>
  </w:style>
  <w:style w:type="paragraph" w:styleId="IntenseQuote">
    <w:name w:val="Intense Quote"/>
    <w:basedOn w:val="Normal"/>
    <w:next w:val="Normal"/>
    <w:link w:val="IntenseQuoteChar"/>
    <w:uiPriority w:val="30"/>
    <w:qFormat/>
    <w:rsid w:val="00350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D89"/>
    <w:rPr>
      <w:rFonts w:ascii="Times New Roman" w:hAnsi="Times New Roman" w:cs="Calibri"/>
      <w:i/>
      <w:iCs/>
      <w:color w:val="0F4761" w:themeColor="accent1" w:themeShade="BF"/>
      <w:kern w:val="0"/>
      <w:szCs w:val="22"/>
      <w:lang w:val="en-GB"/>
      <w14:ligatures w14:val="none"/>
    </w:rPr>
  </w:style>
  <w:style w:type="character" w:styleId="IntenseReference">
    <w:name w:val="Intense Reference"/>
    <w:basedOn w:val="DefaultParagraphFont"/>
    <w:uiPriority w:val="32"/>
    <w:qFormat/>
    <w:rsid w:val="00350D89"/>
    <w:rPr>
      <w:b/>
      <w:bCs/>
      <w:smallCaps/>
      <w:color w:val="0F4761" w:themeColor="accent1" w:themeShade="BF"/>
      <w:spacing w:val="5"/>
    </w:rPr>
  </w:style>
  <w:style w:type="table" w:styleId="TableGrid">
    <w:name w:val="Table Grid"/>
    <w:basedOn w:val="TableNormal"/>
    <w:uiPriority w:val="39"/>
    <w:rsid w:val="00A72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7E3E"/>
    <w:pPr>
      <w:tabs>
        <w:tab w:val="center" w:pos="4680"/>
        <w:tab w:val="right" w:pos="9360"/>
      </w:tabs>
    </w:pPr>
  </w:style>
  <w:style w:type="character" w:customStyle="1" w:styleId="HeaderChar">
    <w:name w:val="Header Char"/>
    <w:basedOn w:val="DefaultParagraphFont"/>
    <w:link w:val="Header"/>
    <w:uiPriority w:val="99"/>
    <w:rsid w:val="00D07E3E"/>
    <w:rPr>
      <w:rFonts w:ascii="Times New Roman" w:hAnsi="Times New Roman" w:cs="Calibri"/>
      <w:kern w:val="0"/>
      <w:szCs w:val="22"/>
      <w:lang w:val="en-GB"/>
      <w14:ligatures w14:val="none"/>
    </w:rPr>
  </w:style>
  <w:style w:type="paragraph" w:styleId="Footer">
    <w:name w:val="footer"/>
    <w:basedOn w:val="Normal"/>
    <w:link w:val="FooterChar"/>
    <w:uiPriority w:val="99"/>
    <w:unhideWhenUsed/>
    <w:rsid w:val="00D07E3E"/>
    <w:pPr>
      <w:tabs>
        <w:tab w:val="center" w:pos="4680"/>
        <w:tab w:val="right" w:pos="9360"/>
      </w:tabs>
    </w:pPr>
  </w:style>
  <w:style w:type="character" w:customStyle="1" w:styleId="FooterChar">
    <w:name w:val="Footer Char"/>
    <w:basedOn w:val="DefaultParagraphFont"/>
    <w:link w:val="Footer"/>
    <w:uiPriority w:val="99"/>
    <w:rsid w:val="00D07E3E"/>
    <w:rPr>
      <w:rFonts w:ascii="Times New Roman" w:hAnsi="Times New Roman" w:cs="Calibri"/>
      <w:kern w:val="0"/>
      <w:szCs w:val="22"/>
      <w:lang w:val="en-GB"/>
      <w14:ligatures w14:val="none"/>
    </w:rPr>
  </w:style>
  <w:style w:type="paragraph" w:styleId="TOCHeading">
    <w:name w:val="TOC Heading"/>
    <w:basedOn w:val="Heading1"/>
    <w:next w:val="Normal"/>
    <w:uiPriority w:val="39"/>
    <w:unhideWhenUsed/>
    <w:qFormat/>
    <w:rsid w:val="00267C69"/>
    <w:pPr>
      <w:widowControl/>
      <w:autoSpaceDE/>
      <w:autoSpaceDN/>
      <w:spacing w:before="240" w:after="0" w:line="259" w:lineRule="auto"/>
      <w:outlineLvl w:val="9"/>
    </w:pPr>
    <w:rPr>
      <w:rFonts w:asciiTheme="majorHAnsi" w:hAnsiTheme="majorHAnsi"/>
      <w:b w:val="0"/>
      <w:color w:val="0F4761" w:themeColor="accent1" w:themeShade="BF"/>
      <w:szCs w:val="32"/>
      <w:lang w:val="en-US"/>
    </w:rPr>
  </w:style>
  <w:style w:type="paragraph" w:styleId="TOC1">
    <w:name w:val="toc 1"/>
    <w:basedOn w:val="Normal"/>
    <w:next w:val="Normal"/>
    <w:autoRedefine/>
    <w:uiPriority w:val="39"/>
    <w:unhideWhenUsed/>
    <w:rsid w:val="00267C69"/>
    <w:pPr>
      <w:spacing w:after="100"/>
    </w:pPr>
  </w:style>
  <w:style w:type="paragraph" w:styleId="TOC2">
    <w:name w:val="toc 2"/>
    <w:basedOn w:val="Normal"/>
    <w:next w:val="Normal"/>
    <w:autoRedefine/>
    <w:uiPriority w:val="39"/>
    <w:unhideWhenUsed/>
    <w:rsid w:val="00267C69"/>
    <w:pPr>
      <w:spacing w:after="100"/>
      <w:ind w:left="240"/>
    </w:pPr>
  </w:style>
  <w:style w:type="character" w:styleId="Hyperlink">
    <w:name w:val="Hyperlink"/>
    <w:basedOn w:val="DefaultParagraphFont"/>
    <w:uiPriority w:val="99"/>
    <w:unhideWhenUsed/>
    <w:rsid w:val="00267C69"/>
    <w:rPr>
      <w:color w:val="467886" w:themeColor="hyperlink"/>
      <w:u w:val="single"/>
    </w:rPr>
  </w:style>
  <w:style w:type="paragraph" w:styleId="Caption">
    <w:name w:val="caption"/>
    <w:basedOn w:val="Normal"/>
    <w:next w:val="Normal"/>
    <w:uiPriority w:val="35"/>
    <w:unhideWhenUsed/>
    <w:qFormat/>
    <w:rsid w:val="000224AE"/>
    <w:pPr>
      <w:spacing w:after="200"/>
    </w:pPr>
    <w:rPr>
      <w:i/>
      <w:iCs/>
      <w:color w:val="0E2841" w:themeColor="text2"/>
      <w:sz w:val="18"/>
      <w:szCs w:val="18"/>
    </w:rPr>
  </w:style>
  <w:style w:type="character" w:styleId="UnresolvedMention">
    <w:name w:val="Unresolved Mention"/>
    <w:basedOn w:val="DefaultParagraphFont"/>
    <w:uiPriority w:val="99"/>
    <w:semiHidden/>
    <w:unhideWhenUsed/>
    <w:rsid w:val="00B5747B"/>
    <w:rPr>
      <w:color w:val="605E5C"/>
      <w:shd w:val="clear" w:color="auto" w:fill="E1DFDD"/>
    </w:rPr>
  </w:style>
  <w:style w:type="paragraph" w:styleId="TableofFigures">
    <w:name w:val="table of figures"/>
    <w:basedOn w:val="Normal"/>
    <w:next w:val="Normal"/>
    <w:uiPriority w:val="99"/>
    <w:unhideWhenUsed/>
    <w:rsid w:val="00DA0E01"/>
  </w:style>
  <w:style w:type="table" w:styleId="GridTable6ColourfulAccent4">
    <w:name w:val="Grid Table 6 Colorful Accent 4"/>
    <w:basedOn w:val="TableNormal"/>
    <w:uiPriority w:val="51"/>
    <w:rsid w:val="007E1823"/>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urfulAccent6">
    <w:name w:val="Grid Table 6 Colorful Accent 6"/>
    <w:basedOn w:val="TableNormal"/>
    <w:uiPriority w:val="51"/>
    <w:rsid w:val="007E1823"/>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statistics/1449790/carbon-budget-emission-reduction-targets-uk/?srsltid=AfmBOorUIZSZbn_vgB1gAdqbXzA5w0fmSl1Ts-X8DLeHE07q0pTwpnLQ"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randviewresearch.com/industry-analysis/refillable-packaging-market-repor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66678432600019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wrap.ngo/media-centre/press-releases/uk-plastics-pact-latest-report"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EB63C-254A-4379-AB17-8B17A5B65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2844</Words>
  <Characters>16212</Characters>
  <Application>Microsoft Office Word</Application>
  <DocSecurity>0</DocSecurity>
  <Lines>135</Lines>
  <Paragraphs>38</Paragraphs>
  <ScaleCrop>false</ScaleCrop>
  <Company/>
  <LinksUpToDate>false</LinksUpToDate>
  <CharactersWithSpaces>19018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Iulica Codreanu (2511908)</cp:lastModifiedBy>
  <cp:revision>83</cp:revision>
  <dcterms:created xsi:type="dcterms:W3CDTF">2026-07-03T10:39:00Z</dcterms:created>
  <dcterms:modified xsi:type="dcterms:W3CDTF">2026-07-05T21:26:00Z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c41a6308-8333-4c42-a539-ae76cd32cc44</vt:lpwstr>
  </property>
</Properties>
</file>