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C6F8B" w14:textId="7DDBBEC1" w:rsidR="00FD0AD0" w:rsidRPr="008A555A" w:rsidRDefault="00963285">
      <w:pPr>
        <w:rPr>
          <w:b/>
          <w:bCs/>
          <w:sz w:val="28"/>
          <w:szCs w:val="28"/>
        </w:rPr>
      </w:pPr>
      <w:r w:rsidRPr="008A555A">
        <w:rPr>
          <w:b/>
          <w:bCs/>
          <w:sz w:val="28"/>
          <w:szCs w:val="28"/>
        </w:rPr>
        <w:t>MBA Banking and Financial Services</w:t>
      </w:r>
    </w:p>
    <w:p w14:paraId="7231FB14" w14:textId="141C9EE9" w:rsidR="00963285" w:rsidRPr="008A555A" w:rsidRDefault="00963285">
      <w:pPr>
        <w:rPr>
          <w:b/>
          <w:bCs/>
          <w:sz w:val="28"/>
          <w:szCs w:val="28"/>
        </w:rPr>
      </w:pPr>
      <w:r w:rsidRPr="008A555A">
        <w:rPr>
          <w:b/>
          <w:bCs/>
          <w:sz w:val="28"/>
          <w:szCs w:val="28"/>
        </w:rPr>
        <w:t>Lecture schedule 2022</w:t>
      </w:r>
      <w:r w:rsidR="008A555A" w:rsidRPr="008A555A">
        <w:rPr>
          <w:b/>
          <w:bCs/>
          <w:sz w:val="28"/>
          <w:szCs w:val="28"/>
        </w:rPr>
        <w:t xml:space="preserve"> – 1</w:t>
      </w:r>
    </w:p>
    <w:p w14:paraId="6F55CBC9" w14:textId="392AEC91" w:rsidR="008A555A" w:rsidRPr="008A555A" w:rsidRDefault="008A555A">
      <w:pPr>
        <w:rPr>
          <w:b/>
          <w:bCs/>
          <w:sz w:val="28"/>
          <w:szCs w:val="28"/>
        </w:rPr>
      </w:pPr>
      <w:r w:rsidRPr="008A555A">
        <w:rPr>
          <w:b/>
          <w:bCs/>
          <w:sz w:val="28"/>
          <w:szCs w:val="28"/>
        </w:rPr>
        <w:t>Indicative content and matching learning outcomes</w:t>
      </w:r>
    </w:p>
    <w:p w14:paraId="70E0B046" w14:textId="76D76683" w:rsidR="00963285" w:rsidRDefault="00963285"/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5807"/>
        <w:gridCol w:w="3119"/>
      </w:tblGrid>
      <w:tr w:rsidR="005340CB" w14:paraId="1DACACE2" w14:textId="77777777" w:rsidTr="00AD26D1">
        <w:tc>
          <w:tcPr>
            <w:tcW w:w="5807" w:type="dxa"/>
          </w:tcPr>
          <w:p w14:paraId="62C4E812" w14:textId="10E7948C" w:rsidR="005340CB" w:rsidRPr="008A555A" w:rsidRDefault="005340CB" w:rsidP="008A555A">
            <w:pPr>
              <w:jc w:val="center"/>
              <w:rPr>
                <w:b/>
                <w:bCs/>
                <w:sz w:val="28"/>
                <w:szCs w:val="28"/>
              </w:rPr>
            </w:pPr>
            <w:r w:rsidRPr="008A555A">
              <w:rPr>
                <w:b/>
                <w:bCs/>
                <w:sz w:val="28"/>
                <w:szCs w:val="28"/>
              </w:rPr>
              <w:t>Indicative content</w:t>
            </w:r>
          </w:p>
        </w:tc>
        <w:tc>
          <w:tcPr>
            <w:tcW w:w="3119" w:type="dxa"/>
          </w:tcPr>
          <w:p w14:paraId="3707E5C3" w14:textId="05AABED8" w:rsidR="005340CB" w:rsidRPr="008A555A" w:rsidRDefault="005340CB" w:rsidP="008A555A">
            <w:pPr>
              <w:jc w:val="center"/>
              <w:rPr>
                <w:b/>
                <w:bCs/>
                <w:sz w:val="28"/>
                <w:szCs w:val="28"/>
              </w:rPr>
            </w:pPr>
            <w:r w:rsidRPr="008A555A">
              <w:rPr>
                <w:b/>
                <w:bCs/>
                <w:sz w:val="28"/>
                <w:szCs w:val="28"/>
              </w:rPr>
              <w:t>Learning outcome</w:t>
            </w:r>
          </w:p>
        </w:tc>
      </w:tr>
      <w:tr w:rsidR="005340CB" w14:paraId="5A76B63D" w14:textId="77777777" w:rsidTr="00AD26D1">
        <w:tc>
          <w:tcPr>
            <w:tcW w:w="5807" w:type="dxa"/>
          </w:tcPr>
          <w:p w14:paraId="047121D0" w14:textId="40F5EBA4" w:rsidR="005340CB" w:rsidRPr="009532A0" w:rsidRDefault="005F2A8A">
            <w:pPr>
              <w:rPr>
                <w:rFonts w:cs="Arial"/>
              </w:rPr>
            </w:pPr>
            <w:r>
              <w:rPr>
                <w:rFonts w:cs="Arial"/>
              </w:rPr>
              <w:t>1.</w:t>
            </w:r>
            <w:r w:rsidR="005340CB" w:rsidRPr="009532A0">
              <w:rPr>
                <w:rFonts w:cs="Arial"/>
              </w:rPr>
              <w:t>Analysis and interpretation of banks financial statements including the balance sheet and income statement.</w:t>
            </w:r>
          </w:p>
        </w:tc>
        <w:tc>
          <w:tcPr>
            <w:tcW w:w="3119" w:type="dxa"/>
          </w:tcPr>
          <w:p w14:paraId="032AD586" w14:textId="3CFCC7A1" w:rsidR="005340CB" w:rsidRDefault="008A555A">
            <w:r>
              <w:t>1.</w:t>
            </w:r>
            <w:r w:rsidR="005340CB">
              <w:t>Bank management and performance</w:t>
            </w:r>
          </w:p>
        </w:tc>
      </w:tr>
      <w:tr w:rsidR="005340CB" w14:paraId="37738609" w14:textId="77777777" w:rsidTr="00AD26D1">
        <w:tc>
          <w:tcPr>
            <w:tcW w:w="5807" w:type="dxa"/>
          </w:tcPr>
          <w:p w14:paraId="173A2D29" w14:textId="67D19510" w:rsidR="005340CB" w:rsidRPr="009532A0" w:rsidRDefault="005F2A8A" w:rsidP="009532A0">
            <w:pPr>
              <w:spacing w:line="0" w:lineRule="atLeast"/>
              <w:rPr>
                <w:rFonts w:eastAsia="Arial" w:cs="Arial"/>
                <w:lang w:eastAsia="en-GB"/>
              </w:rPr>
            </w:pPr>
            <w:r>
              <w:rPr>
                <w:rFonts w:eastAsia="Arial" w:cs="Arial"/>
                <w:lang w:eastAsia="en-GB"/>
              </w:rPr>
              <w:t>2.</w:t>
            </w:r>
            <w:r w:rsidR="005340CB" w:rsidRPr="00963285">
              <w:rPr>
                <w:rFonts w:eastAsia="Arial" w:cs="Arial"/>
                <w:lang w:eastAsia="en-GB"/>
              </w:rPr>
              <w:t>Analysis and interpretation of bank performance using financial ratios.</w:t>
            </w:r>
          </w:p>
        </w:tc>
        <w:tc>
          <w:tcPr>
            <w:tcW w:w="3119" w:type="dxa"/>
          </w:tcPr>
          <w:p w14:paraId="2DE3400F" w14:textId="4B6CCCFD" w:rsidR="005340CB" w:rsidRDefault="008A555A">
            <w:r>
              <w:t>1.</w:t>
            </w:r>
            <w:r w:rsidR="00AD26D1" w:rsidRPr="00AD26D1">
              <w:t>Bank management and performance</w:t>
            </w:r>
          </w:p>
        </w:tc>
      </w:tr>
      <w:tr w:rsidR="005340CB" w14:paraId="13CF253C" w14:textId="77777777" w:rsidTr="00AD26D1">
        <w:tc>
          <w:tcPr>
            <w:tcW w:w="5807" w:type="dxa"/>
          </w:tcPr>
          <w:p w14:paraId="65E9D233" w14:textId="1E8CE1D7" w:rsidR="005340CB" w:rsidRPr="009532A0" w:rsidRDefault="005F2A8A">
            <w:pPr>
              <w:rPr>
                <w:rFonts w:cs="Arial"/>
              </w:rPr>
            </w:pPr>
            <w:r>
              <w:rPr>
                <w:rFonts w:cs="Arial"/>
              </w:rPr>
              <w:t>3.</w:t>
            </w:r>
            <w:r w:rsidR="005340CB" w:rsidRPr="009532A0">
              <w:rPr>
                <w:rFonts w:cs="Arial"/>
              </w:rPr>
              <w:t>Risk management within banks including liquidity, interest rates and credit management as well as risks associated with foreign exchange, sovereign debt and the cost of funding.</w:t>
            </w:r>
          </w:p>
        </w:tc>
        <w:tc>
          <w:tcPr>
            <w:tcW w:w="3119" w:type="dxa"/>
          </w:tcPr>
          <w:p w14:paraId="5631D195" w14:textId="44CB37F7" w:rsidR="005340CB" w:rsidRDefault="008A555A">
            <w:r>
              <w:t>1.</w:t>
            </w:r>
            <w:r w:rsidR="00AD26D1" w:rsidRPr="00AD26D1">
              <w:t>Bank management and performance</w:t>
            </w:r>
          </w:p>
        </w:tc>
      </w:tr>
      <w:tr w:rsidR="005340CB" w14:paraId="2D4A4C6D" w14:textId="77777777" w:rsidTr="00AD26D1">
        <w:tc>
          <w:tcPr>
            <w:tcW w:w="5807" w:type="dxa"/>
          </w:tcPr>
          <w:p w14:paraId="0CD41E61" w14:textId="04C51A26" w:rsidR="005340CB" w:rsidRDefault="005F2A8A">
            <w:r>
              <w:t>4.</w:t>
            </w:r>
            <w:r w:rsidR="005340CB" w:rsidRPr="009532A0">
              <w:t>The main components of bank capital and capital adequacy.</w:t>
            </w:r>
          </w:p>
        </w:tc>
        <w:tc>
          <w:tcPr>
            <w:tcW w:w="3119" w:type="dxa"/>
          </w:tcPr>
          <w:p w14:paraId="409E2FD4" w14:textId="76E98E33" w:rsidR="005340CB" w:rsidRDefault="008A555A">
            <w:r>
              <w:t>1.</w:t>
            </w:r>
            <w:r w:rsidR="00AD26D1" w:rsidRPr="00AD26D1">
              <w:t>Bank management and performance</w:t>
            </w:r>
          </w:p>
        </w:tc>
      </w:tr>
      <w:tr w:rsidR="005340CB" w14:paraId="77BB7725" w14:textId="77777777" w:rsidTr="00AD26D1">
        <w:tc>
          <w:tcPr>
            <w:tcW w:w="5807" w:type="dxa"/>
          </w:tcPr>
          <w:p w14:paraId="1662B4A9" w14:textId="52C38D54" w:rsidR="005340CB" w:rsidRDefault="005F2A8A">
            <w:r>
              <w:t>5.</w:t>
            </w:r>
            <w:r w:rsidR="005340CB" w:rsidRPr="009532A0">
              <w:t>Assessing bank valuations including the different ways of calculating value such as book value and market value.</w:t>
            </w:r>
          </w:p>
        </w:tc>
        <w:tc>
          <w:tcPr>
            <w:tcW w:w="3119" w:type="dxa"/>
          </w:tcPr>
          <w:p w14:paraId="63B980AC" w14:textId="3E931121" w:rsidR="005340CB" w:rsidRDefault="008A555A">
            <w:r>
              <w:t>1.</w:t>
            </w:r>
            <w:r w:rsidR="00AD26D1" w:rsidRPr="00AD26D1">
              <w:t>Bank management and performance</w:t>
            </w:r>
          </w:p>
        </w:tc>
      </w:tr>
      <w:tr w:rsidR="005340CB" w14:paraId="207E5EBC" w14:textId="77777777" w:rsidTr="00AD26D1">
        <w:trPr>
          <w:trHeight w:val="757"/>
        </w:trPr>
        <w:tc>
          <w:tcPr>
            <w:tcW w:w="5807" w:type="dxa"/>
          </w:tcPr>
          <w:p w14:paraId="6DD6B4F5" w14:textId="4B832CBA" w:rsidR="005340CB" w:rsidRDefault="005F2A8A">
            <w:r>
              <w:t>6.</w:t>
            </w:r>
            <w:r w:rsidR="005340CB" w:rsidRPr="009532A0">
              <w:t>The concept of risk and return within financial markets, how they trade off with each other and how they are measured.</w:t>
            </w:r>
          </w:p>
        </w:tc>
        <w:tc>
          <w:tcPr>
            <w:tcW w:w="3119" w:type="dxa"/>
          </w:tcPr>
          <w:p w14:paraId="60E91835" w14:textId="75C85158" w:rsidR="005340CB" w:rsidRDefault="008A555A">
            <w:r>
              <w:t>2.</w:t>
            </w:r>
            <w:r w:rsidR="00AD26D1">
              <w:t>The theory, pricing, and operation of financial markets</w:t>
            </w:r>
          </w:p>
        </w:tc>
      </w:tr>
      <w:tr w:rsidR="005340CB" w14:paraId="7462FD39" w14:textId="77777777" w:rsidTr="00AD26D1">
        <w:tc>
          <w:tcPr>
            <w:tcW w:w="5807" w:type="dxa"/>
          </w:tcPr>
          <w:p w14:paraId="2B050D6B" w14:textId="7792A8F0" w:rsidR="005340CB" w:rsidRDefault="005F2A8A">
            <w:r>
              <w:t>7.</w:t>
            </w:r>
            <w:r w:rsidR="005340CB" w:rsidRPr="009532A0">
              <w:t>The different forms of efficient market theory and the empirical evidence. The impact of behavioural finance.</w:t>
            </w:r>
          </w:p>
        </w:tc>
        <w:tc>
          <w:tcPr>
            <w:tcW w:w="3119" w:type="dxa"/>
          </w:tcPr>
          <w:p w14:paraId="7BE08168" w14:textId="2283C17A" w:rsidR="005340CB" w:rsidRDefault="008A555A">
            <w:r>
              <w:t>2.</w:t>
            </w:r>
            <w:r w:rsidR="00AD26D1" w:rsidRPr="00AD26D1">
              <w:t>The theory, pricing, and operation of financial markets</w:t>
            </w:r>
          </w:p>
        </w:tc>
      </w:tr>
      <w:tr w:rsidR="005340CB" w14:paraId="67943844" w14:textId="77777777" w:rsidTr="00AD26D1">
        <w:tc>
          <w:tcPr>
            <w:tcW w:w="5807" w:type="dxa"/>
          </w:tcPr>
          <w:p w14:paraId="14995EEF" w14:textId="3EF19CB2" w:rsidR="005340CB" w:rsidRDefault="005F2A8A">
            <w:r>
              <w:t>8.</w:t>
            </w:r>
            <w:r w:rsidR="005340CB" w:rsidRPr="009532A0">
              <w:t>The dynamics and behaviour of equity markets and the various techniques for valuing equities together with advantages and disadvantages of the different methods.</w:t>
            </w:r>
          </w:p>
        </w:tc>
        <w:tc>
          <w:tcPr>
            <w:tcW w:w="3119" w:type="dxa"/>
          </w:tcPr>
          <w:p w14:paraId="5ADBA79A" w14:textId="6F02603B" w:rsidR="005340CB" w:rsidRDefault="008A555A">
            <w:r>
              <w:t>2.</w:t>
            </w:r>
            <w:r w:rsidR="00AD26D1" w:rsidRPr="00AD26D1">
              <w:t>The theory, pricing, and operation of financial markets</w:t>
            </w:r>
          </w:p>
        </w:tc>
      </w:tr>
      <w:tr w:rsidR="005340CB" w14:paraId="0CBB3435" w14:textId="77777777" w:rsidTr="00AD26D1">
        <w:tc>
          <w:tcPr>
            <w:tcW w:w="5807" w:type="dxa"/>
          </w:tcPr>
          <w:p w14:paraId="3C3F6FCE" w14:textId="05E6348C" w:rsidR="005340CB" w:rsidRDefault="005F2A8A">
            <w:r>
              <w:t>9.</w:t>
            </w:r>
            <w:r w:rsidR="005340CB" w:rsidRPr="009532A0">
              <w:t>Global foreign exchange markets: analysis and dynamics. Spot and forward rates.</w:t>
            </w:r>
          </w:p>
        </w:tc>
        <w:tc>
          <w:tcPr>
            <w:tcW w:w="3119" w:type="dxa"/>
          </w:tcPr>
          <w:p w14:paraId="68B10946" w14:textId="3A59D2ED" w:rsidR="005340CB" w:rsidRDefault="008A555A">
            <w:r>
              <w:t>2.</w:t>
            </w:r>
            <w:r w:rsidR="00AD26D1" w:rsidRPr="00AD26D1">
              <w:t>The theory, pricing, and operation of financial markets</w:t>
            </w:r>
          </w:p>
        </w:tc>
      </w:tr>
      <w:tr w:rsidR="005340CB" w14:paraId="48E2B732" w14:textId="77777777" w:rsidTr="00AD26D1">
        <w:tc>
          <w:tcPr>
            <w:tcW w:w="5807" w:type="dxa"/>
          </w:tcPr>
          <w:p w14:paraId="04CE977F" w14:textId="4DF5295F" w:rsidR="005340CB" w:rsidRDefault="00457DFD">
            <w:r>
              <w:t>1</w:t>
            </w:r>
            <w:r w:rsidR="00487DA2">
              <w:t>0</w:t>
            </w:r>
            <w:r>
              <w:t>.</w:t>
            </w:r>
            <w:r w:rsidRPr="00C00E81">
              <w:t>The pricing of options and other derivatives as well as forward and futures contracts.</w:t>
            </w:r>
          </w:p>
        </w:tc>
        <w:tc>
          <w:tcPr>
            <w:tcW w:w="3119" w:type="dxa"/>
          </w:tcPr>
          <w:p w14:paraId="04968622" w14:textId="571E8102" w:rsidR="005340CB" w:rsidRDefault="008A555A">
            <w:r>
              <w:t>2.T</w:t>
            </w:r>
            <w:r w:rsidR="00AD26D1" w:rsidRPr="00AD26D1">
              <w:t>he theory, pricing, and operation of financial markets</w:t>
            </w:r>
          </w:p>
        </w:tc>
      </w:tr>
      <w:tr w:rsidR="005340CB" w14:paraId="0EA32B9A" w14:textId="77777777" w:rsidTr="00AD26D1">
        <w:tc>
          <w:tcPr>
            <w:tcW w:w="5807" w:type="dxa"/>
          </w:tcPr>
          <w:p w14:paraId="3C9AE80F" w14:textId="4A2980A6" w:rsidR="005340CB" w:rsidRDefault="005F2A8A">
            <w:r>
              <w:t>11.</w:t>
            </w:r>
            <w:r w:rsidR="005340CB" w:rsidRPr="00557311">
              <w:t>Swaps – theory and application.</w:t>
            </w:r>
          </w:p>
        </w:tc>
        <w:tc>
          <w:tcPr>
            <w:tcW w:w="3119" w:type="dxa"/>
          </w:tcPr>
          <w:p w14:paraId="1DC55AB2" w14:textId="0F4D3160" w:rsidR="005340CB" w:rsidRDefault="008A555A">
            <w:r>
              <w:t>2.</w:t>
            </w:r>
            <w:r w:rsidR="00AD26D1" w:rsidRPr="00AD26D1">
              <w:t>The theory, pricing, and operation of financial markets</w:t>
            </w:r>
          </w:p>
        </w:tc>
      </w:tr>
      <w:tr w:rsidR="005340CB" w14:paraId="27759AE2" w14:textId="77777777" w:rsidTr="00AD26D1">
        <w:tc>
          <w:tcPr>
            <w:tcW w:w="5807" w:type="dxa"/>
          </w:tcPr>
          <w:p w14:paraId="24CC6034" w14:textId="4403285C" w:rsidR="005340CB" w:rsidRDefault="00457DFD">
            <w:r>
              <w:t>1</w:t>
            </w:r>
            <w:r w:rsidR="00487DA2">
              <w:t>2</w:t>
            </w:r>
            <w:r>
              <w:t xml:space="preserve">. </w:t>
            </w:r>
            <w:r w:rsidRPr="00D30AE6">
              <w:t>Hedging, speculation and arbitrage.</w:t>
            </w:r>
          </w:p>
        </w:tc>
        <w:tc>
          <w:tcPr>
            <w:tcW w:w="3119" w:type="dxa"/>
          </w:tcPr>
          <w:p w14:paraId="4F9379A4" w14:textId="0951219F" w:rsidR="005340CB" w:rsidRDefault="008A555A">
            <w:r>
              <w:t>2.</w:t>
            </w:r>
            <w:r w:rsidR="00AD26D1" w:rsidRPr="00AD26D1">
              <w:t>The theory, pricing, and operation of financial markets</w:t>
            </w:r>
          </w:p>
        </w:tc>
      </w:tr>
    </w:tbl>
    <w:p w14:paraId="40849DCF" w14:textId="77777777" w:rsidR="00963285" w:rsidRDefault="00963285"/>
    <w:sectPr w:rsidR="009632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285"/>
    <w:rsid w:val="000646B0"/>
    <w:rsid w:val="00457DFD"/>
    <w:rsid w:val="00487DA2"/>
    <w:rsid w:val="005340CB"/>
    <w:rsid w:val="00557311"/>
    <w:rsid w:val="005F2A8A"/>
    <w:rsid w:val="00643BC4"/>
    <w:rsid w:val="008A555A"/>
    <w:rsid w:val="00920BD0"/>
    <w:rsid w:val="009532A0"/>
    <w:rsid w:val="00963285"/>
    <w:rsid w:val="009B4393"/>
    <w:rsid w:val="00AD26D1"/>
    <w:rsid w:val="00C00E81"/>
    <w:rsid w:val="00D30AE6"/>
    <w:rsid w:val="00E61185"/>
    <w:rsid w:val="00F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51F5D"/>
  <w15:chartTrackingRefBased/>
  <w15:docId w15:val="{DE2E5BCB-EC00-4C61-B2D2-D0AD7CE55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10</cp:revision>
  <dcterms:created xsi:type="dcterms:W3CDTF">2021-12-27T11:45:00Z</dcterms:created>
  <dcterms:modified xsi:type="dcterms:W3CDTF">2021-12-27T12:31:00Z</dcterms:modified>
</cp:coreProperties>
</file>