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Similarities:</w:t>
      </w:r>
    </w:p>
    <w:p>
      <w:pPr>
        <w:rPr>
          <w:rFonts w:hint="eastAsia" w:ascii="Times New Roman" w:hAnsi="Times New Roman" w:cs="Times New Roman" w:eastAsiaTheme="minorEastAsia"/>
          <w:lang w:val="en-US" w:eastAsia="zh-CN"/>
        </w:rPr>
      </w:pPr>
      <w:r>
        <w:rPr>
          <w:rFonts w:hint="default" w:ascii="Times New Roman" w:hAnsi="Times New Roman" w:cs="Times New Roman"/>
        </w:rPr>
        <w:t>Having high efficiency is the greatest similarity of classical management. Every classicism is a method and means of scientific management to improve work efficiency.</w:t>
      </w:r>
      <w:r>
        <w:rPr>
          <w:rFonts w:hint="eastAsia" w:ascii="Times New Roman" w:hAnsi="Times New Roman" w:cs="Times New Roman"/>
          <w:lang w:val="en-US" w:eastAsia="zh-CN"/>
        </w:rPr>
        <w:t xml:space="preserve"> </w:t>
      </w:r>
      <w:r>
        <w:rPr>
          <w:rFonts w:hint="default" w:ascii="Times New Roman" w:hAnsi="Times New Roman" w:cs="Times New Roman"/>
        </w:rPr>
        <w:t>The common ground of the three is to seek the highest working efficiency by replacing experience with science and standardization</w:t>
      </w:r>
      <w:r>
        <w:rPr>
          <w:rFonts w:hint="eastAsia" w:ascii="Times New Roman" w:hAnsi="Times New Roman" w:cs="Times New Roman"/>
          <w:lang w:val="en-US" w:eastAsia="zh-CN"/>
        </w:rPr>
        <w:t>.</w:t>
      </w:r>
    </w:p>
    <w:p>
      <w:pPr>
        <w:rPr>
          <w:rFonts w:hint="default" w:ascii="Times New Roman" w:hAnsi="Times New Roman" w:cs="Times New Roman"/>
        </w:rPr>
      </w:pPr>
    </w:p>
    <w:p>
      <w:pP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Differences:</w:t>
      </w:r>
    </w:p>
    <w:p>
      <w:pPr>
        <w:rPr>
          <w:rFonts w:hint="default" w:ascii="Times New Roman" w:hAnsi="Times New Roman" w:cs="Times New Roman"/>
        </w:rPr>
      </w:pPr>
      <w:r>
        <w:rPr>
          <w:rFonts w:hint="default" w:ascii="Times New Roman" w:hAnsi="Times New Roman" w:cs="Times New Roman"/>
        </w:rPr>
        <w:t>Taylor’s research started with “the workers at the front of the lathe” and focused on the efficiency of specific jobs within the firm. Fayol’s study starts with “the general manager at his desk” and looks at the enterprise as a whole. Weinber’s started with the concept of “organization” and focused on the right of organization. The thought of Division of Labor is one of the main ideas of classical management theory. The core of Ultraman Taro’s scientific management thought is the combination of Reference and Innovation; Fayol’s General Management Theory regards the division of Labor as the first of the fourteen principles of management; Weiber’s theory of Administration also regards the division of Labor as one of the main elements of management, pointing out that the powers and duties of each position should be clearly defined.</w:t>
      </w:r>
      <w:bookmarkStart w:id="0" w:name="_GoBack"/>
      <w:bookmarkEnd w:id="0"/>
    </w:p>
    <w:sectPr>
      <w:pgSz w:w="11906" w:h="16838"/>
      <w:pgMar w:top="1247" w:right="1247" w:bottom="1247" w:left="1247"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6EAF6537"/>
    <w:rsid w:val="79DE7F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Office_11.1.0.9999_F1E327BC-269C-435d-A152-05C5408002CA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zhangchenyue</dc:creator>
  <cp:lastModifiedBy>喻文州™</cp:lastModifiedBy>
  <dcterms:modified xsi:type="dcterms:W3CDTF">2020-10-15T09:25:29Z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2052-11.1.0.9999</vt:lpwstr>
  </property>
</Properties>
</file>