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7CA9" w:rsidRPr="002C7CA9" w:rsidRDefault="002C7CA9" w:rsidP="002C7CA9">
      <w:pPr>
        <w:pStyle w:val="Default"/>
        <w:spacing w:line="360" w:lineRule="auto"/>
        <w:rPr>
          <w:rFonts w:ascii="Times New Roman" w:hAnsi="Times New Roman" w:cs="Times New Roman"/>
          <w:b/>
          <w:sz w:val="22"/>
          <w:szCs w:val="22"/>
        </w:rPr>
      </w:pPr>
      <w:r w:rsidRPr="002C7CA9">
        <w:rPr>
          <w:rFonts w:ascii="Times New Roman" w:hAnsi="Times New Roman" w:cs="Times New Roman"/>
          <w:b/>
          <w:sz w:val="22"/>
          <w:szCs w:val="22"/>
        </w:rPr>
        <w:t xml:space="preserve">Task 1: Choose a suitable story to be presented to a group of children noting the rationale behind the choice of story and the main learning objectives that are relevant to the story. You should note the intended audience and the type of language teaching opportunities the story would offer. Prepare one resource based on the story to teach Welsh as a first or second language. (up to 250 words) </w:t>
      </w:r>
    </w:p>
    <w:p w:rsidR="00241F50" w:rsidRPr="002C7CA9" w:rsidRDefault="00241F50" w:rsidP="002C7CA9">
      <w:pPr>
        <w:pStyle w:val="Default"/>
        <w:spacing w:line="360" w:lineRule="auto"/>
        <w:rPr>
          <w:rFonts w:ascii="Times New Roman" w:hAnsi="Times New Roman" w:cs="Times New Roman"/>
          <w:sz w:val="22"/>
          <w:szCs w:val="22"/>
        </w:rPr>
      </w:pPr>
    </w:p>
    <w:p w:rsidR="006B3682" w:rsidRPr="002C7CA9" w:rsidRDefault="00B223EB" w:rsidP="002C7CA9">
      <w:pPr>
        <w:spacing w:line="360" w:lineRule="auto"/>
        <w:rPr>
          <w:rFonts w:ascii="Times New Roman" w:hAnsi="Times New Roman" w:cs="Times New Roman"/>
        </w:rPr>
      </w:pPr>
      <w:r w:rsidRPr="002C7CA9">
        <w:rPr>
          <w:rFonts w:ascii="Times New Roman" w:hAnsi="Times New Roman" w:cs="Times New Roman"/>
        </w:rPr>
        <w:t xml:space="preserve">While on </w:t>
      </w:r>
      <w:r w:rsidR="00241F50" w:rsidRPr="002C7CA9">
        <w:rPr>
          <w:rFonts w:ascii="Times New Roman" w:hAnsi="Times New Roman" w:cs="Times New Roman"/>
        </w:rPr>
        <w:t xml:space="preserve">PTE </w:t>
      </w:r>
      <w:r w:rsidRPr="002C7CA9">
        <w:rPr>
          <w:rFonts w:ascii="Times New Roman" w:hAnsi="Times New Roman" w:cs="Times New Roman"/>
        </w:rPr>
        <w:t xml:space="preserve">2, I </w:t>
      </w:r>
      <w:r w:rsidR="00EA1FBE" w:rsidRPr="002C7CA9">
        <w:rPr>
          <w:rFonts w:ascii="Times New Roman" w:hAnsi="Times New Roman" w:cs="Times New Roman"/>
        </w:rPr>
        <w:t xml:space="preserve">was </w:t>
      </w:r>
      <w:r w:rsidRPr="002C7CA9">
        <w:rPr>
          <w:rFonts w:ascii="Times New Roman" w:hAnsi="Times New Roman" w:cs="Times New Roman"/>
        </w:rPr>
        <w:t>placed into a reception class of 25 pupils</w:t>
      </w:r>
      <w:r w:rsidR="00512CEB" w:rsidRPr="002C7CA9">
        <w:rPr>
          <w:rFonts w:ascii="Times New Roman" w:hAnsi="Times New Roman" w:cs="Times New Roman"/>
        </w:rPr>
        <w:t xml:space="preserve">; </w:t>
      </w:r>
      <w:r w:rsidR="00EA1FBE" w:rsidRPr="002C7CA9">
        <w:rPr>
          <w:rFonts w:ascii="Times New Roman" w:hAnsi="Times New Roman" w:cs="Times New Roman"/>
        </w:rPr>
        <w:t>each year group</w:t>
      </w:r>
      <w:r w:rsidRPr="002C7CA9">
        <w:rPr>
          <w:rFonts w:ascii="Times New Roman" w:hAnsi="Times New Roman" w:cs="Times New Roman"/>
        </w:rPr>
        <w:t xml:space="preserve"> has </w:t>
      </w:r>
      <w:r w:rsidR="00EA1FBE" w:rsidRPr="002C7CA9">
        <w:rPr>
          <w:rFonts w:ascii="Times New Roman" w:hAnsi="Times New Roman" w:cs="Times New Roman"/>
        </w:rPr>
        <w:t>two-form</w:t>
      </w:r>
      <w:r w:rsidRPr="002C7CA9">
        <w:rPr>
          <w:rFonts w:ascii="Times New Roman" w:hAnsi="Times New Roman" w:cs="Times New Roman"/>
        </w:rPr>
        <w:t xml:space="preserve"> entry</w:t>
      </w:r>
      <w:r w:rsidR="00512CEB" w:rsidRPr="002C7CA9">
        <w:rPr>
          <w:rFonts w:ascii="Times New Roman" w:hAnsi="Times New Roman" w:cs="Times New Roman"/>
        </w:rPr>
        <w:t xml:space="preserve"> and wi</w:t>
      </w:r>
      <w:r w:rsidR="00D96A67" w:rsidRPr="002C7CA9">
        <w:rPr>
          <w:rFonts w:ascii="Times New Roman" w:hAnsi="Times New Roman" w:cs="Times New Roman"/>
        </w:rPr>
        <w:t xml:space="preserve">thin the foundation phase whole </w:t>
      </w:r>
      <w:r w:rsidR="00512CEB" w:rsidRPr="002C7CA9">
        <w:rPr>
          <w:rFonts w:ascii="Times New Roman" w:hAnsi="Times New Roman" w:cs="Times New Roman"/>
        </w:rPr>
        <w:t>year group</w:t>
      </w:r>
      <w:r w:rsidR="00D96A67" w:rsidRPr="002C7CA9">
        <w:rPr>
          <w:rFonts w:ascii="Times New Roman" w:hAnsi="Times New Roman" w:cs="Times New Roman"/>
        </w:rPr>
        <w:t>s are</w:t>
      </w:r>
      <w:r w:rsidR="00512CEB" w:rsidRPr="002C7CA9">
        <w:rPr>
          <w:rFonts w:ascii="Times New Roman" w:hAnsi="Times New Roman" w:cs="Times New Roman"/>
        </w:rPr>
        <w:t xml:space="preserve"> encouraged to </w:t>
      </w:r>
      <w:r w:rsidR="00D96A67" w:rsidRPr="002C7CA9">
        <w:rPr>
          <w:rFonts w:ascii="Times New Roman" w:hAnsi="Times New Roman" w:cs="Times New Roman"/>
        </w:rPr>
        <w:t xml:space="preserve">intersperse </w:t>
      </w:r>
      <w:r w:rsidR="00512CEB" w:rsidRPr="002C7CA9">
        <w:rPr>
          <w:rFonts w:ascii="Times New Roman" w:hAnsi="Times New Roman" w:cs="Times New Roman"/>
        </w:rPr>
        <w:t>as much as possible</w:t>
      </w:r>
      <w:r w:rsidR="00657F6C" w:rsidRPr="002C7CA9">
        <w:rPr>
          <w:rFonts w:ascii="Times New Roman" w:hAnsi="Times New Roman" w:cs="Times New Roman"/>
        </w:rPr>
        <w:t>. During</w:t>
      </w:r>
      <w:r w:rsidR="008E518C" w:rsidRPr="002C7CA9">
        <w:rPr>
          <w:rFonts w:ascii="Times New Roman" w:hAnsi="Times New Roman" w:cs="Times New Roman"/>
        </w:rPr>
        <w:t xml:space="preserve"> my first week</w:t>
      </w:r>
      <w:r w:rsidR="00EA1FBE" w:rsidRPr="002C7CA9">
        <w:rPr>
          <w:rFonts w:ascii="Times New Roman" w:hAnsi="Times New Roman" w:cs="Times New Roman"/>
        </w:rPr>
        <w:t>,</w:t>
      </w:r>
      <w:r w:rsidRPr="002C7CA9">
        <w:rPr>
          <w:rFonts w:ascii="Times New Roman" w:hAnsi="Times New Roman" w:cs="Times New Roman"/>
        </w:rPr>
        <w:t xml:space="preserve"> I was able to observe the class’ use of Welsh both incidentally and through</w:t>
      </w:r>
      <w:r w:rsidR="00EA1FBE" w:rsidRPr="002C7CA9">
        <w:rPr>
          <w:rFonts w:ascii="Times New Roman" w:hAnsi="Times New Roman" w:cs="Times New Roman"/>
        </w:rPr>
        <w:t>out the</w:t>
      </w:r>
      <w:r w:rsidRPr="002C7CA9">
        <w:rPr>
          <w:rFonts w:ascii="Times New Roman" w:hAnsi="Times New Roman" w:cs="Times New Roman"/>
        </w:rPr>
        <w:t xml:space="preserve"> morning routine; I </w:t>
      </w:r>
      <w:r w:rsidR="00EA1FBE" w:rsidRPr="002C7CA9">
        <w:rPr>
          <w:rFonts w:ascii="Times New Roman" w:hAnsi="Times New Roman" w:cs="Times New Roman"/>
        </w:rPr>
        <w:t>was then</w:t>
      </w:r>
      <w:r w:rsidRPr="002C7CA9">
        <w:rPr>
          <w:rFonts w:ascii="Times New Roman" w:hAnsi="Times New Roman" w:cs="Times New Roman"/>
        </w:rPr>
        <w:t xml:space="preserve"> able to evaluate the class’ current abilities and find a stimulus that would incorporate and activate their prior knowledge as well as introduce them to new material</w:t>
      </w:r>
      <w:r w:rsidR="00EA1FBE" w:rsidRPr="002C7CA9">
        <w:rPr>
          <w:rFonts w:ascii="Times New Roman" w:hAnsi="Times New Roman" w:cs="Times New Roman"/>
        </w:rPr>
        <w:t xml:space="preserve">, encompassing Vygotsky’s theory of ‘The Zone of Proximal Development’ (Miller, 2011). From observing and interacting with the class’ morning activities, I could assess with various AFL strategies (such as lollipop sticks) that the class had a strong understanding of </w:t>
      </w:r>
      <w:r w:rsidR="00C655A2" w:rsidRPr="002C7CA9">
        <w:rPr>
          <w:rFonts w:ascii="Times New Roman" w:hAnsi="Times New Roman" w:cs="Times New Roman"/>
        </w:rPr>
        <w:t xml:space="preserve">the </w:t>
      </w:r>
      <w:r w:rsidR="00EA1FBE" w:rsidRPr="002C7CA9">
        <w:rPr>
          <w:rFonts w:ascii="Times New Roman" w:hAnsi="Times New Roman" w:cs="Times New Roman"/>
        </w:rPr>
        <w:t>weather in Welsh and could answer and</w:t>
      </w:r>
      <w:r w:rsidR="00657F6C" w:rsidRPr="002C7CA9">
        <w:rPr>
          <w:rFonts w:ascii="Times New Roman" w:hAnsi="Times New Roman" w:cs="Times New Roman"/>
        </w:rPr>
        <w:t xml:space="preserve"> ask questions relating to this</w:t>
      </w:r>
      <w:r w:rsidR="00EA1FBE" w:rsidRPr="002C7CA9">
        <w:rPr>
          <w:rFonts w:ascii="Times New Roman" w:hAnsi="Times New Roman" w:cs="Times New Roman"/>
        </w:rPr>
        <w:t>.</w:t>
      </w:r>
      <w:r w:rsidR="00657F6C" w:rsidRPr="002C7CA9">
        <w:rPr>
          <w:rFonts w:ascii="Times New Roman" w:hAnsi="Times New Roman" w:cs="Times New Roman"/>
        </w:rPr>
        <w:t xml:space="preserve"> </w:t>
      </w:r>
      <w:r w:rsidR="00253CEB" w:rsidRPr="002C7CA9">
        <w:rPr>
          <w:rFonts w:ascii="Times New Roman" w:hAnsi="Times New Roman" w:cs="Times New Roman"/>
        </w:rPr>
        <w:t>I ch</w:t>
      </w:r>
      <w:r w:rsidR="006B7B1B" w:rsidRPr="002C7CA9">
        <w:rPr>
          <w:rFonts w:ascii="Times New Roman" w:hAnsi="Times New Roman" w:cs="Times New Roman"/>
        </w:rPr>
        <w:t xml:space="preserve">ose the book </w:t>
      </w:r>
      <w:r w:rsidR="00241F50" w:rsidRPr="002C7CA9">
        <w:rPr>
          <w:rFonts w:ascii="Times New Roman" w:hAnsi="Times New Roman" w:cs="Times New Roman"/>
        </w:rPr>
        <w:t>‘Dilliad Tedi Twt’</w:t>
      </w:r>
      <w:r w:rsidR="006B7B1B" w:rsidRPr="002C7CA9">
        <w:rPr>
          <w:rFonts w:ascii="Times New Roman" w:hAnsi="Times New Roman" w:cs="Times New Roman"/>
        </w:rPr>
        <w:t xml:space="preserve"> as it was suitable for this age range, incorporated the</w:t>
      </w:r>
      <w:r w:rsidR="00FA38B0" w:rsidRPr="002C7CA9">
        <w:rPr>
          <w:rFonts w:ascii="Times New Roman" w:hAnsi="Times New Roman" w:cs="Times New Roman"/>
        </w:rPr>
        <w:t xml:space="preserve"> weather as well as </w:t>
      </w:r>
      <w:r w:rsidR="006B7B1B" w:rsidRPr="002C7CA9">
        <w:rPr>
          <w:rFonts w:ascii="Times New Roman" w:hAnsi="Times New Roman" w:cs="Times New Roman"/>
        </w:rPr>
        <w:t>introducing colours and clothes</w:t>
      </w:r>
      <w:r w:rsidR="002B2BEB" w:rsidRPr="002C7CA9">
        <w:rPr>
          <w:rFonts w:ascii="Times New Roman" w:hAnsi="Times New Roman" w:cs="Times New Roman"/>
        </w:rPr>
        <w:t xml:space="preserve">. </w:t>
      </w:r>
      <w:r w:rsidR="006B7B1B" w:rsidRPr="002C7CA9">
        <w:rPr>
          <w:rFonts w:ascii="Times New Roman" w:hAnsi="Times New Roman" w:cs="Times New Roman"/>
        </w:rPr>
        <w:t>It is important to expose learners to</w:t>
      </w:r>
      <w:r w:rsidR="00253CEB" w:rsidRPr="002C7CA9">
        <w:rPr>
          <w:rFonts w:ascii="Times New Roman" w:hAnsi="Times New Roman" w:cs="Times New Roman"/>
        </w:rPr>
        <w:t xml:space="preserve"> a</w:t>
      </w:r>
      <w:r w:rsidR="006B7B1B" w:rsidRPr="002C7CA9">
        <w:rPr>
          <w:rFonts w:ascii="Times New Roman" w:hAnsi="Times New Roman" w:cs="Times New Roman"/>
        </w:rPr>
        <w:t xml:space="preserve"> wide “range of stimuli including</w:t>
      </w:r>
      <w:bookmarkStart w:id="0" w:name="_GoBack"/>
      <w:bookmarkEnd w:id="0"/>
      <w:r w:rsidR="006B7B1B" w:rsidRPr="002C7CA9">
        <w:rPr>
          <w:rFonts w:ascii="Times New Roman" w:hAnsi="Times New Roman" w:cs="Times New Roman"/>
        </w:rPr>
        <w:t xml:space="preserve"> stories” (Welsh Government, 2015</w:t>
      </w:r>
      <w:r w:rsidR="006048CF" w:rsidRPr="002C7CA9">
        <w:rPr>
          <w:rFonts w:ascii="Times New Roman" w:hAnsi="Times New Roman" w:cs="Times New Roman"/>
        </w:rPr>
        <w:t>, p.37</w:t>
      </w:r>
      <w:r w:rsidR="006B7B1B" w:rsidRPr="002C7CA9">
        <w:rPr>
          <w:rFonts w:ascii="Times New Roman" w:hAnsi="Times New Roman" w:cs="Times New Roman"/>
        </w:rPr>
        <w:t>)</w:t>
      </w:r>
      <w:r w:rsidR="00253CEB" w:rsidRPr="002C7CA9">
        <w:rPr>
          <w:rFonts w:ascii="Times New Roman" w:hAnsi="Times New Roman" w:cs="Times New Roman"/>
        </w:rPr>
        <w:t>. This is</w:t>
      </w:r>
      <w:r w:rsidR="006048CF" w:rsidRPr="002C7CA9">
        <w:rPr>
          <w:rFonts w:ascii="Times New Roman" w:hAnsi="Times New Roman" w:cs="Times New Roman"/>
        </w:rPr>
        <w:t xml:space="preserve"> a legal requirement but is also the primary gateway to becoming a literately confident adult (Grigg, 2015). </w:t>
      </w:r>
      <w:r w:rsidR="006B7B1B" w:rsidRPr="002C7CA9">
        <w:rPr>
          <w:rFonts w:ascii="Times New Roman" w:hAnsi="Times New Roman" w:cs="Times New Roman"/>
        </w:rPr>
        <w:t xml:space="preserve"> </w:t>
      </w:r>
      <w:r w:rsidR="00FA38B0" w:rsidRPr="002C7CA9">
        <w:rPr>
          <w:rFonts w:ascii="Times New Roman" w:hAnsi="Times New Roman" w:cs="Times New Roman"/>
        </w:rPr>
        <w:t>The learning</w:t>
      </w:r>
      <w:r w:rsidR="006048CF" w:rsidRPr="002C7CA9">
        <w:rPr>
          <w:rFonts w:ascii="Times New Roman" w:hAnsi="Times New Roman" w:cs="Times New Roman"/>
        </w:rPr>
        <w:t xml:space="preserve"> objective for this lesson was “By the end of the session pupils should join in and respond to questions in Welsh regarding the story and complete supporting worksheet”, the lesson covered the skill “speak clearly using simple words greetings and expression” (Welsh Government, 2015, p.37). </w:t>
      </w:r>
      <w:r w:rsidR="00AC79FC" w:rsidRPr="002C7CA9">
        <w:rPr>
          <w:rFonts w:ascii="Times New Roman" w:hAnsi="Times New Roman" w:cs="Times New Roman"/>
        </w:rPr>
        <w:t xml:space="preserve">  The ‘Patrwm y Pythefnos’ hosted by the ‘Criw Cymraeg’ had introduced the ‘Pa liw ydy hwn?’ sentence which also </w:t>
      </w:r>
      <w:r w:rsidR="00253CEB" w:rsidRPr="002C7CA9">
        <w:rPr>
          <w:rFonts w:ascii="Times New Roman" w:hAnsi="Times New Roman" w:cs="Times New Roman"/>
        </w:rPr>
        <w:t>leant itself to the narrative of</w:t>
      </w:r>
      <w:r w:rsidR="00AC79FC" w:rsidRPr="002C7CA9">
        <w:rPr>
          <w:rFonts w:ascii="Times New Roman" w:hAnsi="Times New Roman" w:cs="Times New Roman"/>
        </w:rPr>
        <w:t xml:space="preserve"> this book; as the school timetabled ‘Slot drillio’ sessions after lunch I also decided to utilise these to familiarise the class with the colours</w:t>
      </w:r>
      <w:r w:rsidR="008E518C" w:rsidRPr="002C7CA9">
        <w:rPr>
          <w:rFonts w:ascii="Times New Roman" w:hAnsi="Times New Roman" w:cs="Times New Roman"/>
        </w:rPr>
        <w:t xml:space="preserve"> in Welsh</w:t>
      </w:r>
      <w:r w:rsidR="00AC79FC" w:rsidRPr="002C7CA9">
        <w:rPr>
          <w:rFonts w:ascii="Times New Roman" w:hAnsi="Times New Roman" w:cs="Times New Roman"/>
        </w:rPr>
        <w:t xml:space="preserve">. </w:t>
      </w:r>
    </w:p>
    <w:p w:rsidR="002C7CA9" w:rsidRPr="002C7CA9" w:rsidRDefault="002C7CA9" w:rsidP="002C7CA9">
      <w:pPr>
        <w:pStyle w:val="Default"/>
        <w:rPr>
          <w:rFonts w:ascii="Times New Roman" w:hAnsi="Times New Roman" w:cs="Times New Roman"/>
          <w:sz w:val="22"/>
          <w:szCs w:val="22"/>
        </w:rPr>
      </w:pPr>
    </w:p>
    <w:p w:rsidR="002C7CA9" w:rsidRPr="002C7CA9" w:rsidRDefault="002C7CA9" w:rsidP="002C7CA9">
      <w:pPr>
        <w:pStyle w:val="Default"/>
        <w:spacing w:line="360" w:lineRule="auto"/>
        <w:rPr>
          <w:rFonts w:ascii="Times New Roman" w:hAnsi="Times New Roman" w:cs="Times New Roman"/>
          <w:b/>
          <w:sz w:val="22"/>
          <w:szCs w:val="22"/>
        </w:rPr>
      </w:pPr>
      <w:r w:rsidRPr="002C7CA9">
        <w:rPr>
          <w:rFonts w:ascii="Times New Roman" w:hAnsi="Times New Roman" w:cs="Times New Roman"/>
          <w:b/>
          <w:sz w:val="22"/>
          <w:szCs w:val="22"/>
        </w:rPr>
        <w:t xml:space="preserve">Task 2: Read a story to a group of children during your PTE and undertake one activity using the resource you have prepared. You will need to film this activity for you to analyse and submit it as part of the assignment. (up to 8 minutes) </w:t>
      </w:r>
    </w:p>
    <w:p w:rsidR="002C7CA9" w:rsidRPr="002C7CA9" w:rsidRDefault="002C7CA9" w:rsidP="002C7CA9">
      <w:pPr>
        <w:spacing w:line="360" w:lineRule="auto"/>
        <w:rPr>
          <w:rFonts w:ascii="Times New Roman" w:hAnsi="Times New Roman" w:cs="Times New Roman"/>
          <w:b/>
        </w:rPr>
      </w:pPr>
      <w:r w:rsidRPr="002C7CA9">
        <w:rPr>
          <w:rFonts w:ascii="Times New Roman" w:hAnsi="Times New Roman" w:cs="Times New Roman"/>
          <w:b/>
        </w:rPr>
        <w:t>Task 3: A written reflection of task 2 (up to 1500 words)</w:t>
      </w:r>
    </w:p>
    <w:p w:rsidR="002C7CA9" w:rsidRPr="002C7CA9" w:rsidRDefault="00DD2DA6" w:rsidP="002C7CA9">
      <w:pPr>
        <w:spacing w:line="360" w:lineRule="auto"/>
        <w:rPr>
          <w:rFonts w:ascii="Times New Roman" w:hAnsi="Times New Roman" w:cs="Times New Roman"/>
          <w:b/>
        </w:rPr>
      </w:pPr>
      <w:hyperlink r:id="rId5" w:tgtFrame="_blank" w:tooltip="Original URL: https://youtu.be/I3j43yhdfPw&#10;Click or tap if you trust this link." w:history="1">
        <w:r>
          <w:rPr>
            <w:rStyle w:val="Hyperlink"/>
            <w:rFonts w:ascii="Segoe UI" w:hAnsi="Segoe UI" w:cs="Segoe UI"/>
            <w:sz w:val="23"/>
            <w:szCs w:val="23"/>
            <w:shd w:val="clear" w:color="auto" w:fill="FFFFFF"/>
          </w:rPr>
          <w:t>https://youtu.</w:t>
        </w:r>
        <w:r>
          <w:rPr>
            <w:rStyle w:val="Hyperlink"/>
            <w:rFonts w:ascii="Segoe UI" w:hAnsi="Segoe UI" w:cs="Segoe UI"/>
            <w:sz w:val="23"/>
            <w:szCs w:val="23"/>
            <w:shd w:val="clear" w:color="auto" w:fill="FFFFFF"/>
          </w:rPr>
          <w:t>b</w:t>
        </w:r>
        <w:r>
          <w:rPr>
            <w:rStyle w:val="Hyperlink"/>
            <w:rFonts w:ascii="Segoe UI" w:hAnsi="Segoe UI" w:cs="Segoe UI"/>
            <w:sz w:val="23"/>
            <w:szCs w:val="23"/>
            <w:shd w:val="clear" w:color="auto" w:fill="FFFFFF"/>
          </w:rPr>
          <w:t>e/I3j43yhdfPw</w:t>
        </w:r>
      </w:hyperlink>
      <w:r>
        <w:t xml:space="preserve"> </w:t>
      </w:r>
    </w:p>
    <w:p w:rsidR="002C7CA9" w:rsidRPr="002C7CA9" w:rsidRDefault="002C7CA9" w:rsidP="002C7CA9">
      <w:pPr>
        <w:spacing w:line="360" w:lineRule="auto"/>
        <w:rPr>
          <w:rFonts w:ascii="Times New Roman" w:hAnsi="Times New Roman" w:cs="Times New Roman"/>
          <w:b/>
        </w:rPr>
      </w:pPr>
      <w:r w:rsidRPr="002C7CA9">
        <w:rPr>
          <w:rFonts w:ascii="Times New Roman" w:hAnsi="Times New Roman" w:cs="Times New Roman"/>
          <w:b/>
        </w:rPr>
        <w:t>Task 3: A written reflection of task 2 (up to 1500 words)</w:t>
      </w:r>
    </w:p>
    <w:p w:rsidR="00F56F48" w:rsidRPr="002C7CA9" w:rsidRDefault="00BA6DA6" w:rsidP="002C7CA9">
      <w:pPr>
        <w:spacing w:line="360" w:lineRule="auto"/>
        <w:rPr>
          <w:rStyle w:val="selectable"/>
          <w:rFonts w:ascii="Times New Roman" w:hAnsi="Times New Roman" w:cs="Times New Roman"/>
          <w:color w:val="000000"/>
          <w:lang w:val="en"/>
        </w:rPr>
      </w:pPr>
      <w:r w:rsidRPr="002C7CA9">
        <w:rPr>
          <w:rFonts w:ascii="Times New Roman" w:hAnsi="Times New Roman" w:cs="Times New Roman"/>
        </w:rPr>
        <w:t>My initial feelings towards</w:t>
      </w:r>
      <w:r w:rsidR="00161E0A" w:rsidRPr="002C7CA9">
        <w:rPr>
          <w:rFonts w:ascii="Times New Roman" w:hAnsi="Times New Roman" w:cs="Times New Roman"/>
        </w:rPr>
        <w:t xml:space="preserve"> the </w:t>
      </w:r>
      <w:r w:rsidR="00516B55" w:rsidRPr="002C7CA9">
        <w:rPr>
          <w:rFonts w:ascii="Times New Roman" w:hAnsi="Times New Roman" w:cs="Times New Roman"/>
        </w:rPr>
        <w:t xml:space="preserve">experience </w:t>
      </w:r>
      <w:r w:rsidR="00F56F48" w:rsidRPr="002C7CA9">
        <w:rPr>
          <w:rFonts w:ascii="Times New Roman" w:hAnsi="Times New Roman" w:cs="Times New Roman"/>
        </w:rPr>
        <w:t>were positive as the children had prio</w:t>
      </w:r>
      <w:r w:rsidR="00C61E3E" w:rsidRPr="002C7CA9">
        <w:rPr>
          <w:rFonts w:ascii="Times New Roman" w:hAnsi="Times New Roman" w:cs="Times New Roman"/>
        </w:rPr>
        <w:t>r knowledge of some of the elements covered in the book and the first task would be to recall this informat</w:t>
      </w:r>
      <w:r w:rsidR="001A77A0" w:rsidRPr="002C7CA9">
        <w:rPr>
          <w:rFonts w:ascii="Times New Roman" w:hAnsi="Times New Roman" w:cs="Times New Roman"/>
        </w:rPr>
        <w:t xml:space="preserve">ion from their </w:t>
      </w:r>
      <w:r w:rsidR="00292FFB" w:rsidRPr="002C7CA9">
        <w:rPr>
          <w:rFonts w:ascii="Times New Roman" w:hAnsi="Times New Roman" w:cs="Times New Roman"/>
        </w:rPr>
        <w:t>long-term</w:t>
      </w:r>
      <w:r w:rsidR="001A77A0" w:rsidRPr="002C7CA9">
        <w:rPr>
          <w:rFonts w:ascii="Times New Roman" w:hAnsi="Times New Roman" w:cs="Times New Roman"/>
        </w:rPr>
        <w:t xml:space="preserve"> memory, which is the ultimate goal in language learning</w:t>
      </w:r>
      <w:r w:rsidR="006A43E4" w:rsidRPr="002C7CA9">
        <w:rPr>
          <w:rFonts w:ascii="Times New Roman" w:hAnsi="Times New Roman" w:cs="Times New Roman"/>
        </w:rPr>
        <w:t xml:space="preserve"> </w:t>
      </w:r>
      <w:r w:rsidR="001A77A0" w:rsidRPr="002C7CA9">
        <w:rPr>
          <w:rStyle w:val="selectable"/>
          <w:rFonts w:ascii="Times New Roman" w:hAnsi="Times New Roman" w:cs="Times New Roman"/>
          <w:color w:val="000000"/>
        </w:rPr>
        <w:t>(Stahl, 1999</w:t>
      </w:r>
      <w:r w:rsidR="00816398" w:rsidRPr="002C7CA9">
        <w:rPr>
          <w:rStyle w:val="selectable"/>
          <w:rFonts w:ascii="Times New Roman" w:hAnsi="Times New Roman" w:cs="Times New Roman"/>
          <w:color w:val="000000"/>
        </w:rPr>
        <w:t>,</w:t>
      </w:r>
      <w:r w:rsidR="001A77A0" w:rsidRPr="002C7CA9">
        <w:rPr>
          <w:rStyle w:val="selectable"/>
          <w:rFonts w:ascii="Times New Roman" w:hAnsi="Times New Roman" w:cs="Times New Roman"/>
          <w:color w:val="000000"/>
        </w:rPr>
        <w:t xml:space="preserve"> </w:t>
      </w:r>
      <w:r w:rsidR="001A77A0" w:rsidRPr="002C7CA9">
        <w:rPr>
          <w:rFonts w:ascii="Times New Roman" w:hAnsi="Times New Roman" w:cs="Times New Roman"/>
          <w:color w:val="000000"/>
        </w:rPr>
        <w:t>Miller, 2011</w:t>
      </w:r>
      <w:r w:rsidR="00816398" w:rsidRPr="002C7CA9">
        <w:rPr>
          <w:rFonts w:ascii="Times New Roman" w:hAnsi="Times New Roman" w:cs="Times New Roman"/>
          <w:color w:val="000000"/>
        </w:rPr>
        <w:t xml:space="preserve"> and </w:t>
      </w:r>
      <w:r w:rsidR="00816398" w:rsidRPr="002C7CA9">
        <w:rPr>
          <w:rStyle w:val="selectable"/>
          <w:rFonts w:ascii="Times New Roman" w:hAnsi="Times New Roman" w:cs="Times New Roman"/>
          <w:color w:val="000000"/>
        </w:rPr>
        <w:lastRenderedPageBreak/>
        <w:t>Wessels, 2012</w:t>
      </w:r>
      <w:r w:rsidR="001A77A0" w:rsidRPr="002C7CA9">
        <w:rPr>
          <w:rFonts w:ascii="Times New Roman" w:hAnsi="Times New Roman" w:cs="Times New Roman"/>
          <w:color w:val="000000"/>
        </w:rPr>
        <w:t>)</w:t>
      </w:r>
      <w:r w:rsidR="003C3675" w:rsidRPr="002C7CA9">
        <w:rPr>
          <w:rFonts w:ascii="Times New Roman" w:hAnsi="Times New Roman" w:cs="Times New Roman"/>
          <w:color w:val="000000"/>
        </w:rPr>
        <w:t xml:space="preserve">. Therefore, I felt confident that the children would be able to achieve the learning </w:t>
      </w:r>
      <w:r w:rsidRPr="002C7CA9">
        <w:rPr>
          <w:rFonts w:ascii="Times New Roman" w:hAnsi="Times New Roman" w:cs="Times New Roman"/>
          <w:color w:val="000000"/>
        </w:rPr>
        <w:t xml:space="preserve">objective, as it was attainable </w:t>
      </w:r>
      <w:r w:rsidR="00330B79" w:rsidRPr="002C7CA9">
        <w:rPr>
          <w:rFonts w:ascii="Times New Roman" w:hAnsi="Times New Roman" w:cs="Times New Roman"/>
          <w:color w:val="000000"/>
        </w:rPr>
        <w:t>in the</w:t>
      </w:r>
      <w:r w:rsidRPr="002C7CA9">
        <w:rPr>
          <w:rFonts w:ascii="Times New Roman" w:hAnsi="Times New Roman" w:cs="Times New Roman"/>
          <w:color w:val="000000"/>
        </w:rPr>
        <w:t xml:space="preserve"> allotted time and met their learning needs</w:t>
      </w:r>
      <w:r w:rsidR="003C3675" w:rsidRPr="002C7CA9">
        <w:rPr>
          <w:rStyle w:val="selectable"/>
          <w:rFonts w:ascii="Times New Roman" w:hAnsi="Times New Roman" w:cs="Times New Roman"/>
          <w:color w:val="000000"/>
        </w:rPr>
        <w:t xml:space="preserve"> (Black and Wiliam, 1998 and</w:t>
      </w:r>
      <w:r w:rsidR="003C3675" w:rsidRPr="002C7CA9">
        <w:rPr>
          <w:rFonts w:ascii="Times New Roman" w:hAnsi="Times New Roman" w:cs="Times New Roman"/>
        </w:rPr>
        <w:t xml:space="preserve"> Smith and Gilbert, 2010</w:t>
      </w:r>
      <w:r w:rsidR="003C3675" w:rsidRPr="002C7CA9">
        <w:rPr>
          <w:rStyle w:val="selectable"/>
          <w:rFonts w:ascii="Times New Roman" w:hAnsi="Times New Roman" w:cs="Times New Roman"/>
          <w:color w:val="000000"/>
        </w:rPr>
        <w:t>)</w:t>
      </w:r>
      <w:r w:rsidRPr="002C7CA9">
        <w:rPr>
          <w:rStyle w:val="selectable"/>
          <w:rFonts w:ascii="Times New Roman" w:hAnsi="Times New Roman" w:cs="Times New Roman"/>
          <w:color w:val="000000"/>
        </w:rPr>
        <w:t xml:space="preserve">. </w:t>
      </w:r>
      <w:r w:rsidR="00330B79" w:rsidRPr="002C7CA9">
        <w:rPr>
          <w:rStyle w:val="selectable"/>
          <w:rFonts w:ascii="Times New Roman" w:hAnsi="Times New Roman" w:cs="Times New Roman"/>
          <w:color w:val="000000"/>
        </w:rPr>
        <w:t xml:space="preserve">I felt that </w:t>
      </w:r>
      <w:r w:rsidR="001F34ED" w:rsidRPr="002C7CA9">
        <w:rPr>
          <w:rStyle w:val="selectable"/>
          <w:rFonts w:ascii="Times New Roman" w:hAnsi="Times New Roman" w:cs="Times New Roman"/>
          <w:color w:val="000000"/>
        </w:rPr>
        <w:t xml:space="preserve">I needed to ensure my </w:t>
      </w:r>
      <w:r w:rsidR="00330B79" w:rsidRPr="002C7CA9">
        <w:rPr>
          <w:rStyle w:val="selectable"/>
          <w:rFonts w:ascii="Times New Roman" w:hAnsi="Times New Roman" w:cs="Times New Roman"/>
          <w:color w:val="000000"/>
        </w:rPr>
        <w:t xml:space="preserve">subject knowledge was secure for this </w:t>
      </w:r>
      <w:r w:rsidR="001F34ED" w:rsidRPr="002C7CA9">
        <w:rPr>
          <w:rStyle w:val="selectable"/>
          <w:rFonts w:ascii="Times New Roman" w:hAnsi="Times New Roman" w:cs="Times New Roman"/>
          <w:color w:val="000000"/>
        </w:rPr>
        <w:t xml:space="preserve">lesson to ensure continuity throughout all </w:t>
      </w:r>
      <w:r w:rsidR="008E518C" w:rsidRPr="002C7CA9">
        <w:rPr>
          <w:rStyle w:val="selectable"/>
          <w:rFonts w:ascii="Times New Roman" w:hAnsi="Times New Roman" w:cs="Times New Roman"/>
          <w:color w:val="000000"/>
        </w:rPr>
        <w:t xml:space="preserve">the </w:t>
      </w:r>
      <w:r w:rsidR="001F34ED" w:rsidRPr="002C7CA9">
        <w:rPr>
          <w:rStyle w:val="selectable"/>
          <w:rFonts w:ascii="Times New Roman" w:hAnsi="Times New Roman" w:cs="Times New Roman"/>
          <w:color w:val="000000"/>
        </w:rPr>
        <w:t xml:space="preserve">lessons </w:t>
      </w:r>
      <w:r w:rsidR="008E518C" w:rsidRPr="002C7CA9">
        <w:rPr>
          <w:rStyle w:val="selectable"/>
          <w:rFonts w:ascii="Times New Roman" w:hAnsi="Times New Roman" w:cs="Times New Roman"/>
          <w:color w:val="000000"/>
        </w:rPr>
        <w:t xml:space="preserve">I taught, </w:t>
      </w:r>
      <w:r w:rsidR="001F34ED" w:rsidRPr="002C7CA9">
        <w:rPr>
          <w:rStyle w:val="selectable"/>
          <w:rFonts w:ascii="Times New Roman" w:hAnsi="Times New Roman" w:cs="Times New Roman"/>
          <w:color w:val="000000"/>
        </w:rPr>
        <w:t>regardless of the language they were to be delivered, an aspect of teac</w:t>
      </w:r>
      <w:r w:rsidR="00253CEB" w:rsidRPr="002C7CA9">
        <w:rPr>
          <w:rStyle w:val="selectable"/>
          <w:rFonts w:ascii="Times New Roman" w:hAnsi="Times New Roman" w:cs="Times New Roman"/>
          <w:color w:val="000000"/>
        </w:rPr>
        <w:t xml:space="preserve">hing that Steiner (1919) </w:t>
      </w:r>
      <w:r w:rsidR="001F34ED" w:rsidRPr="002C7CA9">
        <w:rPr>
          <w:rStyle w:val="selectable"/>
          <w:rFonts w:ascii="Times New Roman" w:hAnsi="Times New Roman" w:cs="Times New Roman"/>
          <w:color w:val="000000"/>
        </w:rPr>
        <w:t xml:space="preserve">holds of great importance. In order to prepare I rehearsed the story and the accompanying questions </w:t>
      </w:r>
      <w:r w:rsidR="00E548A8" w:rsidRPr="002C7CA9">
        <w:rPr>
          <w:rStyle w:val="selectable"/>
          <w:rFonts w:ascii="Times New Roman" w:hAnsi="Times New Roman" w:cs="Times New Roman"/>
          <w:color w:val="000000"/>
        </w:rPr>
        <w:t xml:space="preserve">to ensure confidence and correct delivery to the class, an action supported by Millard (2000) who encourages the continuous upskilling of practicing teachers. </w:t>
      </w:r>
      <w:r w:rsidR="00964CDC" w:rsidRPr="002C7CA9">
        <w:rPr>
          <w:rStyle w:val="selectable"/>
          <w:rFonts w:ascii="Times New Roman" w:hAnsi="Times New Roman" w:cs="Times New Roman"/>
          <w:color w:val="000000"/>
        </w:rPr>
        <w:t xml:space="preserve">In order to incorporate assessment for learning strategies I had planned to </w:t>
      </w:r>
      <w:r w:rsidR="005D412D" w:rsidRPr="002C7CA9">
        <w:rPr>
          <w:rStyle w:val="selectable"/>
          <w:rFonts w:ascii="Times New Roman" w:hAnsi="Times New Roman" w:cs="Times New Roman"/>
          <w:color w:val="000000"/>
        </w:rPr>
        <w:t>embrace</w:t>
      </w:r>
      <w:r w:rsidR="00964CDC" w:rsidRPr="002C7CA9">
        <w:rPr>
          <w:rStyle w:val="selectable"/>
          <w:rFonts w:ascii="Times New Roman" w:hAnsi="Times New Roman" w:cs="Times New Roman"/>
          <w:color w:val="000000"/>
        </w:rPr>
        <w:t xml:space="preserve"> lower level higher order thinking questions from Blooms revised taxonomy (</w:t>
      </w:r>
      <w:r w:rsidR="00964CDC" w:rsidRPr="002C7CA9">
        <w:rPr>
          <w:rFonts w:ascii="Times New Roman" w:hAnsi="Times New Roman" w:cs="Times New Roman"/>
          <w:color w:val="000000" w:themeColor="text1"/>
          <w:lang w:val="en"/>
        </w:rPr>
        <w:t>Darwazeh, 2017) such as remembering, understanding and applying</w:t>
      </w:r>
      <w:r w:rsidR="00253CEB" w:rsidRPr="002C7CA9">
        <w:rPr>
          <w:rFonts w:ascii="Times New Roman" w:hAnsi="Times New Roman" w:cs="Times New Roman"/>
          <w:color w:val="000000" w:themeColor="text1"/>
          <w:lang w:val="en"/>
        </w:rPr>
        <w:t>.</w:t>
      </w:r>
      <w:r w:rsidR="005D412D" w:rsidRPr="002C7CA9">
        <w:rPr>
          <w:rFonts w:ascii="Times New Roman" w:hAnsi="Times New Roman" w:cs="Times New Roman"/>
          <w:color w:val="000000" w:themeColor="text1"/>
          <w:lang w:val="en"/>
        </w:rPr>
        <w:t xml:space="preserve"> </w:t>
      </w:r>
      <w:r w:rsidR="00253CEB" w:rsidRPr="002C7CA9">
        <w:rPr>
          <w:rFonts w:ascii="Times New Roman" w:hAnsi="Times New Roman" w:cs="Times New Roman"/>
          <w:color w:val="000000" w:themeColor="text1"/>
          <w:lang w:val="en"/>
        </w:rPr>
        <w:t>T</w:t>
      </w:r>
      <w:r w:rsidR="005D412D" w:rsidRPr="002C7CA9">
        <w:rPr>
          <w:rFonts w:ascii="Times New Roman" w:hAnsi="Times New Roman" w:cs="Times New Roman"/>
          <w:color w:val="000000" w:themeColor="text1"/>
          <w:lang w:val="en"/>
        </w:rPr>
        <w:t>hese skills were</w:t>
      </w:r>
      <w:r w:rsidR="00964CDC" w:rsidRPr="002C7CA9">
        <w:rPr>
          <w:rFonts w:ascii="Times New Roman" w:hAnsi="Times New Roman" w:cs="Times New Roman"/>
          <w:color w:val="000000" w:themeColor="text1"/>
          <w:lang w:val="en"/>
        </w:rPr>
        <w:t xml:space="preserve"> to be used by the pupils and assessed by myself in that lesson. As I </w:t>
      </w:r>
      <w:r w:rsidR="00864F46" w:rsidRPr="002C7CA9">
        <w:rPr>
          <w:rFonts w:ascii="Times New Roman" w:hAnsi="Times New Roman" w:cs="Times New Roman"/>
          <w:color w:val="000000" w:themeColor="text1"/>
          <w:lang w:val="en"/>
        </w:rPr>
        <w:t xml:space="preserve">had a </w:t>
      </w:r>
      <w:r w:rsidR="00964CDC" w:rsidRPr="002C7CA9">
        <w:rPr>
          <w:rFonts w:ascii="Times New Roman" w:hAnsi="Times New Roman" w:cs="Times New Roman"/>
          <w:color w:val="000000" w:themeColor="text1"/>
          <w:lang w:val="en"/>
        </w:rPr>
        <w:t xml:space="preserve">good </w:t>
      </w:r>
      <w:r w:rsidR="00864F46" w:rsidRPr="002C7CA9">
        <w:rPr>
          <w:rFonts w:ascii="Times New Roman" w:hAnsi="Times New Roman" w:cs="Times New Roman"/>
          <w:color w:val="000000" w:themeColor="text1"/>
          <w:lang w:val="en"/>
        </w:rPr>
        <w:t xml:space="preserve">familiarity </w:t>
      </w:r>
      <w:r w:rsidR="00964CDC" w:rsidRPr="002C7CA9">
        <w:rPr>
          <w:rFonts w:ascii="Times New Roman" w:hAnsi="Times New Roman" w:cs="Times New Roman"/>
          <w:color w:val="000000" w:themeColor="text1"/>
          <w:lang w:val="en"/>
        </w:rPr>
        <w:t xml:space="preserve">with the </w:t>
      </w:r>
      <w:r w:rsidR="00864F46" w:rsidRPr="002C7CA9">
        <w:rPr>
          <w:rFonts w:ascii="Times New Roman" w:hAnsi="Times New Roman" w:cs="Times New Roman"/>
          <w:color w:val="000000" w:themeColor="text1"/>
          <w:lang w:val="en"/>
        </w:rPr>
        <w:t>class,</w:t>
      </w:r>
      <w:r w:rsidR="00964CDC" w:rsidRPr="002C7CA9">
        <w:rPr>
          <w:rFonts w:ascii="Times New Roman" w:hAnsi="Times New Roman" w:cs="Times New Roman"/>
          <w:color w:val="000000" w:themeColor="text1"/>
          <w:lang w:val="en"/>
        </w:rPr>
        <w:t xml:space="preserve"> I was able to analyze and track the pupils from memory and </w:t>
      </w:r>
      <w:r w:rsidR="00253CEB" w:rsidRPr="002C7CA9">
        <w:rPr>
          <w:rFonts w:ascii="Times New Roman" w:hAnsi="Times New Roman" w:cs="Times New Roman"/>
          <w:color w:val="000000" w:themeColor="text1"/>
          <w:lang w:val="en"/>
        </w:rPr>
        <w:t>through discussion</w:t>
      </w:r>
      <w:r w:rsidR="00964CDC" w:rsidRPr="002C7CA9">
        <w:rPr>
          <w:rFonts w:ascii="Times New Roman" w:hAnsi="Times New Roman" w:cs="Times New Roman"/>
          <w:color w:val="000000" w:themeColor="text1"/>
          <w:lang w:val="en"/>
        </w:rPr>
        <w:t xml:space="preserve"> with teaching assistants.</w:t>
      </w:r>
      <w:r w:rsidR="00864F46" w:rsidRPr="002C7CA9">
        <w:rPr>
          <w:rFonts w:ascii="Times New Roman" w:hAnsi="Times New Roman" w:cs="Times New Roman"/>
          <w:color w:val="000000" w:themeColor="text1"/>
          <w:lang w:val="en"/>
        </w:rPr>
        <w:t xml:space="preserve"> Prior to the </w:t>
      </w:r>
      <w:r w:rsidR="003C6C11" w:rsidRPr="002C7CA9">
        <w:rPr>
          <w:rFonts w:ascii="Times New Roman" w:hAnsi="Times New Roman" w:cs="Times New Roman"/>
          <w:color w:val="000000" w:themeColor="text1"/>
          <w:lang w:val="en"/>
        </w:rPr>
        <w:t>lesson,</w:t>
      </w:r>
      <w:r w:rsidR="00864F46" w:rsidRPr="002C7CA9">
        <w:rPr>
          <w:rFonts w:ascii="Times New Roman" w:hAnsi="Times New Roman" w:cs="Times New Roman"/>
          <w:color w:val="000000" w:themeColor="text1"/>
          <w:lang w:val="en"/>
        </w:rPr>
        <w:t xml:space="preserve"> I also ensured I </w:t>
      </w:r>
      <w:r w:rsidR="003C6C11" w:rsidRPr="002C7CA9">
        <w:rPr>
          <w:rFonts w:ascii="Times New Roman" w:hAnsi="Times New Roman" w:cs="Times New Roman"/>
          <w:color w:val="000000" w:themeColor="text1"/>
          <w:lang w:val="en"/>
        </w:rPr>
        <w:t>corresponded</w:t>
      </w:r>
      <w:r w:rsidR="00864F46" w:rsidRPr="002C7CA9">
        <w:rPr>
          <w:rFonts w:ascii="Times New Roman" w:hAnsi="Times New Roman" w:cs="Times New Roman"/>
          <w:color w:val="000000" w:themeColor="text1"/>
          <w:lang w:val="en"/>
        </w:rPr>
        <w:t xml:space="preserve"> with the teaching </w:t>
      </w:r>
      <w:r w:rsidR="003C6C11" w:rsidRPr="002C7CA9">
        <w:rPr>
          <w:rFonts w:ascii="Times New Roman" w:hAnsi="Times New Roman" w:cs="Times New Roman"/>
          <w:color w:val="000000" w:themeColor="text1"/>
          <w:lang w:val="en"/>
        </w:rPr>
        <w:t>assistants</w:t>
      </w:r>
      <w:r w:rsidR="00864F46" w:rsidRPr="002C7CA9">
        <w:rPr>
          <w:rFonts w:ascii="Times New Roman" w:hAnsi="Times New Roman" w:cs="Times New Roman"/>
          <w:color w:val="000000" w:themeColor="text1"/>
          <w:lang w:val="en"/>
        </w:rPr>
        <w:t xml:space="preserve"> to </w:t>
      </w:r>
      <w:r w:rsidR="00253CEB" w:rsidRPr="002C7CA9">
        <w:rPr>
          <w:rFonts w:ascii="Times New Roman" w:hAnsi="Times New Roman" w:cs="Times New Roman"/>
          <w:color w:val="000000" w:themeColor="text1"/>
          <w:lang w:val="en"/>
        </w:rPr>
        <w:t>confirm</w:t>
      </w:r>
      <w:r w:rsidR="00864F46" w:rsidRPr="002C7CA9">
        <w:rPr>
          <w:rFonts w:ascii="Times New Roman" w:hAnsi="Times New Roman" w:cs="Times New Roman"/>
          <w:color w:val="000000" w:themeColor="text1"/>
          <w:lang w:val="en"/>
        </w:rPr>
        <w:t xml:space="preserve"> that they were aware of their role within the learning and the best methods to support the children. As </w:t>
      </w:r>
      <w:r w:rsidR="00864F46" w:rsidRPr="002C7CA9">
        <w:rPr>
          <w:rStyle w:val="selectable"/>
          <w:rFonts w:ascii="Times New Roman" w:hAnsi="Times New Roman" w:cs="Times New Roman"/>
          <w:color w:val="000000"/>
          <w:lang w:val="en"/>
        </w:rPr>
        <w:t xml:space="preserve">the Education Endowment Foundation (2016) states </w:t>
      </w:r>
      <w:r w:rsidR="003C6C11" w:rsidRPr="002C7CA9">
        <w:rPr>
          <w:rStyle w:val="selectable"/>
          <w:rFonts w:ascii="Times New Roman" w:hAnsi="Times New Roman" w:cs="Times New Roman"/>
          <w:color w:val="000000"/>
          <w:lang w:val="en"/>
        </w:rPr>
        <w:t>that,</w:t>
      </w:r>
      <w:r w:rsidR="00864F46" w:rsidRPr="002C7CA9">
        <w:rPr>
          <w:rStyle w:val="selectable"/>
          <w:rFonts w:ascii="Times New Roman" w:hAnsi="Times New Roman" w:cs="Times New Roman"/>
          <w:color w:val="000000"/>
          <w:lang w:val="en"/>
        </w:rPr>
        <w:t xml:space="preserve"> a strong relationship </w:t>
      </w:r>
      <w:r w:rsidR="003C6C11" w:rsidRPr="002C7CA9">
        <w:rPr>
          <w:rStyle w:val="selectable"/>
          <w:rFonts w:ascii="Times New Roman" w:hAnsi="Times New Roman" w:cs="Times New Roman"/>
          <w:color w:val="000000"/>
          <w:lang w:val="en"/>
        </w:rPr>
        <w:t xml:space="preserve">between teacher and supporting staff is vital to the progression of children’s learning. </w:t>
      </w:r>
    </w:p>
    <w:p w:rsidR="003B498A" w:rsidRPr="002C7CA9" w:rsidRDefault="003B498A" w:rsidP="002C7CA9">
      <w:pPr>
        <w:spacing w:line="360" w:lineRule="auto"/>
        <w:rPr>
          <w:rStyle w:val="selectable"/>
          <w:rFonts w:ascii="Times New Roman" w:hAnsi="Times New Roman" w:cs="Times New Roman"/>
          <w:color w:val="000000"/>
          <w:lang w:val="en"/>
        </w:rPr>
      </w:pPr>
    </w:p>
    <w:p w:rsidR="00F1153B" w:rsidRPr="002C7CA9" w:rsidRDefault="00627BA8" w:rsidP="002C7CA9">
      <w:pPr>
        <w:pStyle w:val="Default"/>
        <w:spacing w:line="360" w:lineRule="auto"/>
        <w:rPr>
          <w:rFonts w:ascii="Times New Roman" w:hAnsi="Times New Roman" w:cs="Times New Roman"/>
          <w:sz w:val="22"/>
          <w:szCs w:val="22"/>
        </w:rPr>
      </w:pPr>
      <w:r w:rsidRPr="002C7CA9">
        <w:rPr>
          <w:rFonts w:ascii="Times New Roman" w:hAnsi="Times New Roman" w:cs="Times New Roman"/>
          <w:sz w:val="22"/>
          <w:szCs w:val="22"/>
        </w:rPr>
        <w:t xml:space="preserve">I felt it was important to have the story visible on the white board for this introduction, as it </w:t>
      </w:r>
      <w:r w:rsidR="00253CEB" w:rsidRPr="002C7CA9">
        <w:rPr>
          <w:rFonts w:ascii="Times New Roman" w:hAnsi="Times New Roman" w:cs="Times New Roman"/>
          <w:sz w:val="22"/>
          <w:szCs w:val="22"/>
        </w:rPr>
        <w:t>seen more easily</w:t>
      </w:r>
      <w:r w:rsidRPr="002C7CA9">
        <w:rPr>
          <w:rFonts w:ascii="Times New Roman" w:hAnsi="Times New Roman" w:cs="Times New Roman"/>
          <w:sz w:val="22"/>
          <w:szCs w:val="22"/>
        </w:rPr>
        <w:t xml:space="preserve"> by the whole of the class</w:t>
      </w:r>
      <w:r w:rsidR="00253CEB" w:rsidRPr="002C7CA9">
        <w:rPr>
          <w:rFonts w:ascii="Times New Roman" w:hAnsi="Times New Roman" w:cs="Times New Roman"/>
          <w:sz w:val="22"/>
          <w:szCs w:val="22"/>
        </w:rPr>
        <w:t xml:space="preserve"> as</w:t>
      </w:r>
      <w:r w:rsidRPr="002C7CA9">
        <w:rPr>
          <w:rFonts w:ascii="Times New Roman" w:hAnsi="Times New Roman" w:cs="Times New Roman"/>
          <w:sz w:val="22"/>
          <w:szCs w:val="22"/>
        </w:rPr>
        <w:t xml:space="preserve"> opposed to a small book. Therefore I was able to develop se</w:t>
      </w:r>
      <w:r w:rsidR="00E548A8" w:rsidRPr="002C7CA9">
        <w:rPr>
          <w:rFonts w:ascii="Times New Roman" w:hAnsi="Times New Roman" w:cs="Times New Roman"/>
          <w:sz w:val="22"/>
          <w:szCs w:val="22"/>
        </w:rPr>
        <w:t xml:space="preserve">ntence meaning </w:t>
      </w:r>
      <w:r w:rsidR="008E518C" w:rsidRPr="002C7CA9">
        <w:rPr>
          <w:rFonts w:ascii="Times New Roman" w:hAnsi="Times New Roman" w:cs="Times New Roman"/>
          <w:sz w:val="22"/>
          <w:szCs w:val="22"/>
        </w:rPr>
        <w:t xml:space="preserve"> by directing the children to look at </w:t>
      </w:r>
      <w:r w:rsidR="00FD1AD8" w:rsidRPr="002C7CA9">
        <w:rPr>
          <w:rFonts w:ascii="Times New Roman" w:hAnsi="Times New Roman" w:cs="Times New Roman"/>
          <w:sz w:val="22"/>
          <w:szCs w:val="22"/>
        </w:rPr>
        <w:t>images</w:t>
      </w:r>
      <w:r w:rsidR="008E518C" w:rsidRPr="002C7CA9">
        <w:rPr>
          <w:rFonts w:ascii="Times New Roman" w:hAnsi="Times New Roman" w:cs="Times New Roman"/>
          <w:sz w:val="22"/>
          <w:szCs w:val="22"/>
        </w:rPr>
        <w:t xml:space="preserve"> </w:t>
      </w:r>
      <w:r w:rsidR="00FD1AD8" w:rsidRPr="002C7CA9">
        <w:rPr>
          <w:rFonts w:ascii="Times New Roman" w:hAnsi="Times New Roman" w:cs="Times New Roman"/>
          <w:sz w:val="22"/>
          <w:szCs w:val="22"/>
        </w:rPr>
        <w:t>, a method strongly supported by Dodson</w:t>
      </w:r>
      <w:r w:rsidR="00056B86" w:rsidRPr="002C7CA9">
        <w:rPr>
          <w:rFonts w:ascii="Times New Roman" w:hAnsi="Times New Roman" w:cs="Times New Roman"/>
          <w:sz w:val="22"/>
          <w:szCs w:val="22"/>
        </w:rPr>
        <w:t xml:space="preserve"> (1974)</w:t>
      </w:r>
      <w:r w:rsidR="00FD1AD8" w:rsidRPr="002C7CA9">
        <w:rPr>
          <w:rFonts w:ascii="Times New Roman" w:hAnsi="Times New Roman" w:cs="Times New Roman"/>
          <w:sz w:val="22"/>
          <w:szCs w:val="22"/>
        </w:rPr>
        <w:t xml:space="preserve"> also reinforced</w:t>
      </w:r>
      <w:r w:rsidR="00E548A8" w:rsidRPr="002C7CA9">
        <w:rPr>
          <w:rFonts w:ascii="Times New Roman" w:hAnsi="Times New Roman" w:cs="Times New Roman"/>
          <w:sz w:val="22"/>
          <w:szCs w:val="22"/>
        </w:rPr>
        <w:t xml:space="preserve"> </w:t>
      </w:r>
      <w:r w:rsidR="00FD1AD8" w:rsidRPr="002C7CA9">
        <w:rPr>
          <w:rFonts w:ascii="Times New Roman" w:hAnsi="Times New Roman" w:cs="Times New Roman"/>
          <w:sz w:val="22"/>
          <w:szCs w:val="22"/>
        </w:rPr>
        <w:t>by B</w:t>
      </w:r>
      <w:r w:rsidR="00E548A8" w:rsidRPr="002C7CA9">
        <w:rPr>
          <w:rFonts w:ascii="Times New Roman" w:hAnsi="Times New Roman" w:cs="Times New Roman"/>
          <w:sz w:val="22"/>
          <w:szCs w:val="22"/>
        </w:rPr>
        <w:t xml:space="preserve">arton </w:t>
      </w:r>
      <w:r w:rsidR="00FD1AD8" w:rsidRPr="002C7CA9">
        <w:rPr>
          <w:rFonts w:ascii="Times New Roman" w:hAnsi="Times New Roman" w:cs="Times New Roman"/>
          <w:sz w:val="22"/>
          <w:szCs w:val="22"/>
        </w:rPr>
        <w:t xml:space="preserve">(2009) who outlines that a first language is understood through visual aids and second language learning </w:t>
      </w:r>
      <w:r w:rsidR="005D412D" w:rsidRPr="002C7CA9">
        <w:rPr>
          <w:rFonts w:ascii="Times New Roman" w:hAnsi="Times New Roman" w:cs="Times New Roman"/>
          <w:sz w:val="22"/>
          <w:szCs w:val="22"/>
        </w:rPr>
        <w:t xml:space="preserve">should </w:t>
      </w:r>
      <w:r w:rsidR="00FD1AD8" w:rsidRPr="002C7CA9">
        <w:rPr>
          <w:rFonts w:ascii="Times New Roman" w:hAnsi="Times New Roman" w:cs="Times New Roman"/>
          <w:sz w:val="22"/>
          <w:szCs w:val="22"/>
        </w:rPr>
        <w:t>be no different.</w:t>
      </w:r>
      <w:r w:rsidR="00D96A67" w:rsidRPr="002C7CA9">
        <w:rPr>
          <w:rFonts w:ascii="Times New Roman" w:hAnsi="Times New Roman" w:cs="Times New Roman"/>
          <w:sz w:val="22"/>
          <w:szCs w:val="22"/>
        </w:rPr>
        <w:t xml:space="preserve"> I felt I utilised this well and </w:t>
      </w:r>
      <w:r w:rsidR="00253CEB" w:rsidRPr="002C7CA9">
        <w:rPr>
          <w:rFonts w:ascii="Times New Roman" w:hAnsi="Times New Roman" w:cs="Times New Roman"/>
          <w:sz w:val="22"/>
          <w:szCs w:val="22"/>
        </w:rPr>
        <w:t>allowed me to use</w:t>
      </w:r>
      <w:r w:rsidR="00D96A67" w:rsidRPr="002C7CA9">
        <w:rPr>
          <w:rFonts w:ascii="Times New Roman" w:hAnsi="Times New Roman" w:cs="Times New Roman"/>
          <w:sz w:val="22"/>
          <w:szCs w:val="22"/>
        </w:rPr>
        <w:t xml:space="preserve"> my hands in order to p</w:t>
      </w:r>
      <w:r w:rsidR="00253CEB" w:rsidRPr="002C7CA9">
        <w:rPr>
          <w:rFonts w:ascii="Times New Roman" w:hAnsi="Times New Roman" w:cs="Times New Roman"/>
          <w:sz w:val="22"/>
          <w:szCs w:val="22"/>
        </w:rPr>
        <w:t>rovide gesture to expand on</w:t>
      </w:r>
      <w:r w:rsidR="00D96A67" w:rsidRPr="002C7CA9">
        <w:rPr>
          <w:rFonts w:ascii="Times New Roman" w:hAnsi="Times New Roman" w:cs="Times New Roman"/>
          <w:sz w:val="22"/>
          <w:szCs w:val="22"/>
        </w:rPr>
        <w:t xml:space="preserve"> the sentence meaning.</w:t>
      </w:r>
      <w:r w:rsidR="00E548A8" w:rsidRPr="002C7CA9">
        <w:rPr>
          <w:rFonts w:ascii="Times New Roman" w:hAnsi="Times New Roman" w:cs="Times New Roman"/>
          <w:sz w:val="22"/>
          <w:szCs w:val="22"/>
        </w:rPr>
        <w:t xml:space="preserve"> </w:t>
      </w:r>
      <w:r w:rsidR="00FD1AD8" w:rsidRPr="002C7CA9">
        <w:rPr>
          <w:rFonts w:ascii="Times New Roman" w:hAnsi="Times New Roman" w:cs="Times New Roman"/>
          <w:sz w:val="22"/>
          <w:szCs w:val="22"/>
        </w:rPr>
        <w:t>Excitement and enthusiasm is key to engaging all pupils (Jones, 2013) especially those in the foundation phase</w:t>
      </w:r>
      <w:r w:rsidR="00253CEB" w:rsidRPr="002C7CA9">
        <w:rPr>
          <w:rFonts w:ascii="Times New Roman" w:hAnsi="Times New Roman" w:cs="Times New Roman"/>
          <w:sz w:val="22"/>
          <w:szCs w:val="22"/>
        </w:rPr>
        <w:t>.</w:t>
      </w:r>
      <w:r w:rsidR="00FD1AD8" w:rsidRPr="002C7CA9">
        <w:rPr>
          <w:rFonts w:ascii="Times New Roman" w:hAnsi="Times New Roman" w:cs="Times New Roman"/>
          <w:sz w:val="22"/>
          <w:szCs w:val="22"/>
        </w:rPr>
        <w:t xml:space="preserve"> </w:t>
      </w:r>
      <w:r w:rsidR="00253CEB" w:rsidRPr="002C7CA9">
        <w:rPr>
          <w:rFonts w:ascii="Times New Roman" w:hAnsi="Times New Roman" w:cs="Times New Roman"/>
          <w:sz w:val="22"/>
          <w:szCs w:val="22"/>
        </w:rPr>
        <w:t>C</w:t>
      </w:r>
      <w:r w:rsidR="00FD1AD8" w:rsidRPr="002C7CA9">
        <w:rPr>
          <w:rFonts w:ascii="Times New Roman" w:hAnsi="Times New Roman" w:cs="Times New Roman"/>
          <w:sz w:val="22"/>
          <w:szCs w:val="22"/>
        </w:rPr>
        <w:t>onsequently, I aimed to create this atmosphere</w:t>
      </w:r>
      <w:r w:rsidR="00D96A67" w:rsidRPr="002C7CA9">
        <w:rPr>
          <w:rFonts w:ascii="Times New Roman" w:hAnsi="Times New Roman" w:cs="Times New Roman"/>
          <w:sz w:val="22"/>
          <w:szCs w:val="22"/>
        </w:rPr>
        <w:t xml:space="preserve"> by use of my voice and facial expressions</w:t>
      </w:r>
      <w:r w:rsidR="00FD1AD8" w:rsidRPr="002C7CA9">
        <w:rPr>
          <w:rFonts w:ascii="Times New Roman" w:hAnsi="Times New Roman" w:cs="Times New Roman"/>
          <w:sz w:val="22"/>
          <w:szCs w:val="22"/>
        </w:rPr>
        <w:t xml:space="preserve"> and used the Tedi Twt bear to engross the pupils. As evident in my lesson plan (Appendix </w:t>
      </w:r>
      <w:r w:rsidR="00A01B49">
        <w:rPr>
          <w:rFonts w:ascii="Times New Roman" w:hAnsi="Times New Roman" w:cs="Times New Roman"/>
          <w:sz w:val="22"/>
          <w:szCs w:val="22"/>
        </w:rPr>
        <w:t>2</w:t>
      </w:r>
      <w:r w:rsidR="00FD1AD8" w:rsidRPr="002C7CA9">
        <w:rPr>
          <w:rFonts w:ascii="Times New Roman" w:hAnsi="Times New Roman" w:cs="Times New Roman"/>
          <w:sz w:val="22"/>
          <w:szCs w:val="22"/>
        </w:rPr>
        <w:t>) my focus was to encourage understanding through Oracy</w:t>
      </w:r>
      <w:r w:rsidR="00EB31C7" w:rsidRPr="002C7CA9">
        <w:rPr>
          <w:rFonts w:ascii="Times New Roman" w:hAnsi="Times New Roman" w:cs="Times New Roman"/>
          <w:sz w:val="22"/>
          <w:szCs w:val="22"/>
        </w:rPr>
        <w:t xml:space="preserve"> both in the introduction and the activity</w:t>
      </w:r>
      <w:r w:rsidR="00FD1AD8" w:rsidRPr="002C7CA9">
        <w:rPr>
          <w:rFonts w:ascii="Times New Roman" w:hAnsi="Times New Roman" w:cs="Times New Roman"/>
          <w:sz w:val="22"/>
          <w:szCs w:val="22"/>
        </w:rPr>
        <w:t xml:space="preserve">, which was a performance management focus within the school at the time; </w:t>
      </w:r>
      <w:r w:rsidR="002A472B" w:rsidRPr="002C7CA9">
        <w:rPr>
          <w:rFonts w:ascii="Times New Roman" w:hAnsi="Times New Roman" w:cs="Times New Roman"/>
          <w:sz w:val="22"/>
          <w:szCs w:val="22"/>
        </w:rPr>
        <w:t xml:space="preserve">this focus on involvement with </w:t>
      </w:r>
      <w:r w:rsidR="00253CEB" w:rsidRPr="002C7CA9">
        <w:rPr>
          <w:rFonts w:ascii="Times New Roman" w:hAnsi="Times New Roman" w:cs="Times New Roman"/>
          <w:sz w:val="22"/>
          <w:szCs w:val="22"/>
        </w:rPr>
        <w:t>applied</w:t>
      </w:r>
      <w:r w:rsidR="00D96A67" w:rsidRPr="002C7CA9">
        <w:rPr>
          <w:rFonts w:ascii="Times New Roman" w:hAnsi="Times New Roman" w:cs="Times New Roman"/>
          <w:sz w:val="22"/>
          <w:szCs w:val="22"/>
        </w:rPr>
        <w:t xml:space="preserve"> </w:t>
      </w:r>
      <w:r w:rsidR="002A472B" w:rsidRPr="002C7CA9">
        <w:rPr>
          <w:rFonts w:ascii="Times New Roman" w:hAnsi="Times New Roman" w:cs="Times New Roman"/>
          <w:sz w:val="22"/>
          <w:szCs w:val="22"/>
        </w:rPr>
        <w:t xml:space="preserve">skills link strongly to the new curriculum ‘Successful Futures’ (Donaldson, 2015) and the change to ‘areas of experience’. Dodson (1974) and Askew and Ross (1988) also note that speaking and doing is seen as ‘easy’ by children and </w:t>
      </w:r>
      <w:r w:rsidR="005D412D" w:rsidRPr="002C7CA9">
        <w:rPr>
          <w:rFonts w:ascii="Times New Roman" w:hAnsi="Times New Roman" w:cs="Times New Roman"/>
          <w:sz w:val="22"/>
          <w:szCs w:val="22"/>
        </w:rPr>
        <w:t>are unaware that they are actually learning as it is done in a practical manner.</w:t>
      </w:r>
      <w:r w:rsidR="002A472B" w:rsidRPr="002C7CA9">
        <w:rPr>
          <w:rFonts w:ascii="Times New Roman" w:hAnsi="Times New Roman" w:cs="Times New Roman"/>
          <w:sz w:val="22"/>
          <w:szCs w:val="22"/>
        </w:rPr>
        <w:t xml:space="preserve"> I also felt that incorporating a creativity task was a natural progression</w:t>
      </w:r>
      <w:r w:rsidR="00D96A67" w:rsidRPr="002C7CA9">
        <w:rPr>
          <w:rFonts w:ascii="Times New Roman" w:hAnsi="Times New Roman" w:cs="Times New Roman"/>
          <w:sz w:val="22"/>
          <w:szCs w:val="22"/>
        </w:rPr>
        <w:t xml:space="preserve"> of the book</w:t>
      </w:r>
      <w:r w:rsidR="002A472B" w:rsidRPr="002C7CA9">
        <w:rPr>
          <w:rFonts w:ascii="Times New Roman" w:hAnsi="Times New Roman" w:cs="Times New Roman"/>
          <w:sz w:val="22"/>
          <w:szCs w:val="22"/>
        </w:rPr>
        <w:t xml:space="preserve"> as it would allow the children to use the language in a practical context which is </w:t>
      </w:r>
      <w:r w:rsidR="00F65FC0" w:rsidRPr="002C7CA9">
        <w:rPr>
          <w:rFonts w:ascii="Times New Roman" w:hAnsi="Times New Roman" w:cs="Times New Roman"/>
          <w:sz w:val="22"/>
          <w:szCs w:val="22"/>
        </w:rPr>
        <w:t>vital</w:t>
      </w:r>
      <w:r w:rsidR="002A472B" w:rsidRPr="002C7CA9">
        <w:rPr>
          <w:rFonts w:ascii="Times New Roman" w:hAnsi="Times New Roman" w:cs="Times New Roman"/>
          <w:sz w:val="22"/>
          <w:szCs w:val="22"/>
        </w:rPr>
        <w:t xml:space="preserve"> in order to ensure the language is used beyond a ‘language lesson’ (</w:t>
      </w:r>
      <w:r w:rsidR="00853D91" w:rsidRPr="002C7CA9">
        <w:rPr>
          <w:rFonts w:ascii="Times New Roman" w:hAnsi="Times New Roman" w:cs="Times New Roman"/>
          <w:sz w:val="22"/>
          <w:szCs w:val="22"/>
        </w:rPr>
        <w:t xml:space="preserve">Bourne and Pollard, 2001). </w:t>
      </w:r>
      <w:r w:rsidR="008E20A4" w:rsidRPr="002C7CA9">
        <w:rPr>
          <w:rFonts w:ascii="Times New Roman" w:hAnsi="Times New Roman" w:cs="Times New Roman"/>
          <w:sz w:val="22"/>
          <w:szCs w:val="22"/>
        </w:rPr>
        <w:t>A</w:t>
      </w:r>
      <w:r w:rsidR="002A472B" w:rsidRPr="002C7CA9">
        <w:rPr>
          <w:rFonts w:ascii="Times New Roman" w:hAnsi="Times New Roman" w:cs="Times New Roman"/>
          <w:sz w:val="22"/>
          <w:szCs w:val="22"/>
        </w:rPr>
        <w:t xml:space="preserve">s Barton (2009, p.60) notes that </w:t>
      </w:r>
      <w:r w:rsidR="00F65FC0" w:rsidRPr="002C7CA9">
        <w:rPr>
          <w:rFonts w:ascii="Times New Roman" w:hAnsi="Times New Roman" w:cs="Times New Roman"/>
          <w:sz w:val="22"/>
          <w:szCs w:val="22"/>
        </w:rPr>
        <w:t xml:space="preserve">“listening is a passive process” and is not enough to secure language understanding. </w:t>
      </w:r>
      <w:r w:rsidR="001B01D1" w:rsidRPr="002C7CA9">
        <w:rPr>
          <w:rFonts w:ascii="Times New Roman" w:hAnsi="Times New Roman" w:cs="Times New Roman"/>
          <w:sz w:val="22"/>
          <w:szCs w:val="22"/>
        </w:rPr>
        <w:t xml:space="preserve">Nunan (1991) </w:t>
      </w:r>
      <w:r w:rsidR="00240A14" w:rsidRPr="002C7CA9">
        <w:rPr>
          <w:rFonts w:ascii="Times New Roman" w:hAnsi="Times New Roman" w:cs="Times New Roman"/>
          <w:sz w:val="22"/>
          <w:szCs w:val="22"/>
        </w:rPr>
        <w:t>acknowledge</w:t>
      </w:r>
      <w:r w:rsidR="001B01D1" w:rsidRPr="002C7CA9">
        <w:rPr>
          <w:rFonts w:ascii="Times New Roman" w:hAnsi="Times New Roman" w:cs="Times New Roman"/>
          <w:sz w:val="22"/>
          <w:szCs w:val="22"/>
        </w:rPr>
        <w:t>s</w:t>
      </w:r>
      <w:r w:rsidR="00240A14" w:rsidRPr="002C7CA9">
        <w:rPr>
          <w:rFonts w:ascii="Times New Roman" w:hAnsi="Times New Roman" w:cs="Times New Roman"/>
          <w:sz w:val="22"/>
          <w:szCs w:val="22"/>
        </w:rPr>
        <w:t xml:space="preserve"> </w:t>
      </w:r>
      <w:r w:rsidR="001B01D1" w:rsidRPr="002C7CA9">
        <w:rPr>
          <w:rFonts w:ascii="Times New Roman" w:hAnsi="Times New Roman" w:cs="Times New Roman"/>
          <w:sz w:val="22"/>
          <w:szCs w:val="22"/>
        </w:rPr>
        <w:t xml:space="preserve">that </w:t>
      </w:r>
      <w:r w:rsidR="00240A14" w:rsidRPr="002C7CA9">
        <w:rPr>
          <w:rFonts w:ascii="Times New Roman" w:hAnsi="Times New Roman" w:cs="Times New Roman"/>
          <w:sz w:val="22"/>
          <w:szCs w:val="22"/>
        </w:rPr>
        <w:t xml:space="preserve">while in the foundation phase children are all concreate learners who learn best by </w:t>
      </w:r>
      <w:r w:rsidR="00240A14" w:rsidRPr="002C7CA9">
        <w:rPr>
          <w:rFonts w:ascii="Times New Roman" w:hAnsi="Times New Roman" w:cs="Times New Roman"/>
          <w:sz w:val="22"/>
          <w:szCs w:val="22"/>
        </w:rPr>
        <w:lastRenderedPageBreak/>
        <w:t>engaging</w:t>
      </w:r>
      <w:r w:rsidR="005D412D" w:rsidRPr="002C7CA9">
        <w:rPr>
          <w:rFonts w:ascii="Times New Roman" w:hAnsi="Times New Roman" w:cs="Times New Roman"/>
          <w:sz w:val="22"/>
          <w:szCs w:val="22"/>
        </w:rPr>
        <w:t xml:space="preserve"> in</w:t>
      </w:r>
      <w:r w:rsidR="00240A14" w:rsidRPr="002C7CA9">
        <w:rPr>
          <w:rFonts w:ascii="Times New Roman" w:hAnsi="Times New Roman" w:cs="Times New Roman"/>
          <w:sz w:val="22"/>
          <w:szCs w:val="22"/>
        </w:rPr>
        <w:t xml:space="preserve"> “first-hand experiential activities” (Welsh Government, 2015, p.3)</w:t>
      </w:r>
      <w:r w:rsidR="00D96A67" w:rsidRPr="002C7CA9">
        <w:rPr>
          <w:rFonts w:ascii="Times New Roman" w:hAnsi="Times New Roman" w:cs="Times New Roman"/>
          <w:sz w:val="22"/>
          <w:szCs w:val="22"/>
        </w:rPr>
        <w:t xml:space="preserve"> which is the reasoning behind a hands on activity</w:t>
      </w:r>
      <w:r w:rsidR="00240A14" w:rsidRPr="002C7CA9">
        <w:rPr>
          <w:rFonts w:ascii="Times New Roman" w:hAnsi="Times New Roman" w:cs="Times New Roman"/>
          <w:sz w:val="22"/>
          <w:szCs w:val="22"/>
        </w:rPr>
        <w:t>.</w:t>
      </w:r>
      <w:r w:rsidR="00663678" w:rsidRPr="002C7CA9">
        <w:rPr>
          <w:rFonts w:ascii="Times New Roman" w:hAnsi="Times New Roman" w:cs="Times New Roman"/>
          <w:sz w:val="22"/>
          <w:szCs w:val="22"/>
        </w:rPr>
        <w:t xml:space="preserve"> I also </w:t>
      </w:r>
      <w:r w:rsidR="00E4568E" w:rsidRPr="002C7CA9">
        <w:rPr>
          <w:rFonts w:ascii="Times New Roman" w:hAnsi="Times New Roman" w:cs="Times New Roman"/>
          <w:sz w:val="22"/>
          <w:szCs w:val="22"/>
        </w:rPr>
        <w:t>perceived</w:t>
      </w:r>
      <w:r w:rsidR="005D412D" w:rsidRPr="002C7CA9">
        <w:rPr>
          <w:rFonts w:ascii="Times New Roman" w:hAnsi="Times New Roman" w:cs="Times New Roman"/>
          <w:sz w:val="22"/>
          <w:szCs w:val="22"/>
        </w:rPr>
        <w:t xml:space="preserve"> that I had </w:t>
      </w:r>
      <w:r w:rsidR="00E4568E" w:rsidRPr="002C7CA9">
        <w:rPr>
          <w:rFonts w:ascii="Times New Roman" w:hAnsi="Times New Roman" w:cs="Times New Roman"/>
          <w:sz w:val="22"/>
          <w:szCs w:val="22"/>
        </w:rPr>
        <w:t xml:space="preserve">developed </w:t>
      </w:r>
      <w:r w:rsidR="005D412D" w:rsidRPr="002C7CA9">
        <w:rPr>
          <w:rFonts w:ascii="Times New Roman" w:hAnsi="Times New Roman" w:cs="Times New Roman"/>
          <w:sz w:val="22"/>
          <w:szCs w:val="22"/>
        </w:rPr>
        <w:t>a strong relationship with the class, which in turn embedded the ideology of a safe learning environment where the children were comfortable to take risks</w:t>
      </w:r>
      <w:r w:rsidR="00D96A67" w:rsidRPr="002C7CA9">
        <w:rPr>
          <w:rFonts w:ascii="Times New Roman" w:hAnsi="Times New Roman" w:cs="Times New Roman"/>
          <w:sz w:val="22"/>
          <w:szCs w:val="22"/>
        </w:rPr>
        <w:t xml:space="preserve">; the school </w:t>
      </w:r>
      <w:r w:rsidR="00A54AE1" w:rsidRPr="002C7CA9">
        <w:rPr>
          <w:rFonts w:ascii="Times New Roman" w:hAnsi="Times New Roman" w:cs="Times New Roman"/>
          <w:sz w:val="22"/>
          <w:szCs w:val="22"/>
        </w:rPr>
        <w:t>encouraged the</w:t>
      </w:r>
      <w:r w:rsidR="00D96A67" w:rsidRPr="002C7CA9">
        <w:rPr>
          <w:rFonts w:ascii="Times New Roman" w:hAnsi="Times New Roman" w:cs="Times New Roman"/>
          <w:sz w:val="22"/>
          <w:szCs w:val="22"/>
        </w:rPr>
        <w:t xml:space="preserve"> ‘flearning</w:t>
      </w:r>
      <w:r w:rsidR="00A54AE1" w:rsidRPr="002C7CA9">
        <w:rPr>
          <w:rFonts w:ascii="Times New Roman" w:hAnsi="Times New Roman" w:cs="Times New Roman"/>
          <w:sz w:val="22"/>
          <w:szCs w:val="22"/>
        </w:rPr>
        <w:t xml:space="preserve">’ </w:t>
      </w:r>
      <w:r w:rsidR="00E4568E" w:rsidRPr="002C7CA9">
        <w:rPr>
          <w:rFonts w:ascii="Times New Roman" w:hAnsi="Times New Roman" w:cs="Times New Roman"/>
          <w:sz w:val="22"/>
          <w:szCs w:val="22"/>
        </w:rPr>
        <w:t>initiative, which</w:t>
      </w:r>
      <w:r w:rsidR="00663678" w:rsidRPr="002C7CA9">
        <w:rPr>
          <w:rFonts w:ascii="Times New Roman" w:hAnsi="Times New Roman" w:cs="Times New Roman"/>
          <w:sz w:val="22"/>
          <w:szCs w:val="22"/>
        </w:rPr>
        <w:t xml:space="preserve"> encourage</w:t>
      </w:r>
      <w:r w:rsidR="00E4568E" w:rsidRPr="002C7CA9">
        <w:rPr>
          <w:rFonts w:ascii="Times New Roman" w:hAnsi="Times New Roman" w:cs="Times New Roman"/>
          <w:sz w:val="22"/>
          <w:szCs w:val="22"/>
        </w:rPr>
        <w:t>s</w:t>
      </w:r>
      <w:r w:rsidR="00663678" w:rsidRPr="002C7CA9">
        <w:rPr>
          <w:rFonts w:ascii="Times New Roman" w:hAnsi="Times New Roman" w:cs="Times New Roman"/>
          <w:sz w:val="22"/>
          <w:szCs w:val="22"/>
        </w:rPr>
        <w:t xml:space="preserve"> children and teachers to learn through their failures and to have a positive outlook on this process</w:t>
      </w:r>
      <w:r w:rsidR="00E4568E" w:rsidRPr="002C7CA9">
        <w:rPr>
          <w:rFonts w:ascii="Times New Roman" w:hAnsi="Times New Roman" w:cs="Times New Roman"/>
          <w:sz w:val="22"/>
          <w:szCs w:val="22"/>
        </w:rPr>
        <w:t>.</w:t>
      </w:r>
      <w:r w:rsidR="00663678" w:rsidRPr="002C7CA9">
        <w:rPr>
          <w:rFonts w:ascii="Times New Roman" w:hAnsi="Times New Roman" w:cs="Times New Roman"/>
          <w:sz w:val="22"/>
          <w:szCs w:val="22"/>
        </w:rPr>
        <w:t xml:space="preserve"> </w:t>
      </w:r>
      <w:r w:rsidR="00E4568E" w:rsidRPr="002C7CA9">
        <w:rPr>
          <w:rFonts w:ascii="Times New Roman" w:hAnsi="Times New Roman" w:cs="Times New Roman"/>
          <w:sz w:val="22"/>
          <w:szCs w:val="22"/>
        </w:rPr>
        <w:t>This encompasses</w:t>
      </w:r>
      <w:r w:rsidR="00663678" w:rsidRPr="002C7CA9">
        <w:rPr>
          <w:rFonts w:ascii="Times New Roman" w:hAnsi="Times New Roman" w:cs="Times New Roman"/>
          <w:sz w:val="22"/>
          <w:szCs w:val="22"/>
        </w:rPr>
        <w:t xml:space="preserve"> Claxton’s (2005) </w:t>
      </w:r>
      <w:r w:rsidR="00E4568E" w:rsidRPr="002C7CA9">
        <w:rPr>
          <w:rFonts w:ascii="Times New Roman" w:hAnsi="Times New Roman" w:cs="Times New Roman"/>
          <w:sz w:val="22"/>
          <w:szCs w:val="22"/>
        </w:rPr>
        <w:t>objective</w:t>
      </w:r>
      <w:r w:rsidR="00B21E8D" w:rsidRPr="002C7CA9">
        <w:rPr>
          <w:rFonts w:ascii="Times New Roman" w:hAnsi="Times New Roman" w:cs="Times New Roman"/>
          <w:sz w:val="22"/>
          <w:szCs w:val="22"/>
        </w:rPr>
        <w:t xml:space="preserve"> of</w:t>
      </w:r>
      <w:r w:rsidR="00E4568E" w:rsidRPr="002C7CA9">
        <w:rPr>
          <w:rFonts w:ascii="Times New Roman" w:hAnsi="Times New Roman" w:cs="Times New Roman"/>
          <w:sz w:val="22"/>
          <w:szCs w:val="22"/>
        </w:rPr>
        <w:t xml:space="preserve"> encouraging</w:t>
      </w:r>
      <w:r w:rsidR="00663678" w:rsidRPr="002C7CA9">
        <w:rPr>
          <w:rFonts w:ascii="Times New Roman" w:hAnsi="Times New Roman" w:cs="Times New Roman"/>
          <w:sz w:val="22"/>
          <w:szCs w:val="22"/>
        </w:rPr>
        <w:t xml:space="preserve"> children to become lifelong learners</w:t>
      </w:r>
      <w:r w:rsidR="00623EFB" w:rsidRPr="002C7CA9">
        <w:rPr>
          <w:rFonts w:ascii="Times New Roman" w:hAnsi="Times New Roman" w:cs="Times New Roman"/>
          <w:sz w:val="22"/>
          <w:szCs w:val="22"/>
        </w:rPr>
        <w:t>.</w:t>
      </w:r>
      <w:r w:rsidR="005D412D" w:rsidRPr="002C7CA9">
        <w:rPr>
          <w:rFonts w:ascii="Times New Roman" w:hAnsi="Times New Roman" w:cs="Times New Roman"/>
          <w:sz w:val="22"/>
          <w:szCs w:val="22"/>
        </w:rPr>
        <w:t xml:space="preserve"> </w:t>
      </w:r>
      <w:r w:rsidR="00623EFB" w:rsidRPr="002C7CA9">
        <w:rPr>
          <w:rFonts w:ascii="Times New Roman" w:hAnsi="Times New Roman" w:cs="Times New Roman"/>
          <w:sz w:val="22"/>
          <w:szCs w:val="22"/>
        </w:rPr>
        <w:t>Johnston,</w:t>
      </w:r>
      <w:r w:rsidR="005D412D" w:rsidRPr="002C7CA9">
        <w:rPr>
          <w:rFonts w:ascii="Times New Roman" w:hAnsi="Times New Roman" w:cs="Times New Roman"/>
          <w:sz w:val="22"/>
          <w:szCs w:val="22"/>
        </w:rPr>
        <w:t xml:space="preserve"> and Livingstone (2016) </w:t>
      </w:r>
      <w:r w:rsidR="00633C71" w:rsidRPr="002C7CA9">
        <w:rPr>
          <w:rFonts w:ascii="Times New Roman" w:hAnsi="Times New Roman" w:cs="Times New Roman"/>
          <w:sz w:val="22"/>
          <w:szCs w:val="22"/>
        </w:rPr>
        <w:t xml:space="preserve">state that these elements are a necessity in order to ensure </w:t>
      </w:r>
      <w:r w:rsidR="00623EFB" w:rsidRPr="002C7CA9">
        <w:rPr>
          <w:rFonts w:ascii="Times New Roman" w:hAnsi="Times New Roman" w:cs="Times New Roman"/>
          <w:sz w:val="22"/>
          <w:szCs w:val="22"/>
        </w:rPr>
        <w:t xml:space="preserve">that children actively </w:t>
      </w:r>
      <w:r w:rsidR="0022683C" w:rsidRPr="002C7CA9">
        <w:rPr>
          <w:rFonts w:ascii="Times New Roman" w:hAnsi="Times New Roman" w:cs="Times New Roman"/>
          <w:sz w:val="22"/>
          <w:szCs w:val="22"/>
        </w:rPr>
        <w:t xml:space="preserve">engage </w:t>
      </w:r>
      <w:r w:rsidR="00623EFB" w:rsidRPr="002C7CA9">
        <w:rPr>
          <w:rFonts w:ascii="Times New Roman" w:hAnsi="Times New Roman" w:cs="Times New Roman"/>
          <w:sz w:val="22"/>
          <w:szCs w:val="22"/>
        </w:rPr>
        <w:t>with their leaning throughout their education; I feel that the children were very eager to participate and I rotated around the class to ensure the majority of the class had an opportunity to contribute</w:t>
      </w:r>
      <w:r w:rsidR="005D412D" w:rsidRPr="002C7CA9">
        <w:rPr>
          <w:rFonts w:ascii="Times New Roman" w:hAnsi="Times New Roman" w:cs="Times New Roman"/>
          <w:sz w:val="22"/>
          <w:szCs w:val="22"/>
        </w:rPr>
        <w:t xml:space="preserve">. </w:t>
      </w:r>
      <w:r w:rsidR="00623EFB" w:rsidRPr="002C7CA9">
        <w:rPr>
          <w:rFonts w:ascii="Times New Roman" w:hAnsi="Times New Roman" w:cs="Times New Roman"/>
          <w:sz w:val="22"/>
          <w:szCs w:val="22"/>
        </w:rPr>
        <w:t xml:space="preserve">By </w:t>
      </w:r>
      <w:r w:rsidR="00512CEB" w:rsidRPr="002C7CA9">
        <w:rPr>
          <w:rFonts w:ascii="Times New Roman" w:hAnsi="Times New Roman" w:cs="Times New Roman"/>
          <w:sz w:val="22"/>
          <w:szCs w:val="22"/>
        </w:rPr>
        <w:t>creating</w:t>
      </w:r>
      <w:r w:rsidR="00623EFB" w:rsidRPr="002C7CA9">
        <w:rPr>
          <w:rFonts w:ascii="Times New Roman" w:hAnsi="Times New Roman" w:cs="Times New Roman"/>
          <w:sz w:val="22"/>
          <w:szCs w:val="22"/>
        </w:rPr>
        <w:t xml:space="preserve"> a safe learning environment</w:t>
      </w:r>
      <w:r w:rsidR="00512CEB" w:rsidRPr="002C7CA9">
        <w:rPr>
          <w:rFonts w:ascii="Times New Roman" w:hAnsi="Times New Roman" w:cs="Times New Roman"/>
          <w:sz w:val="22"/>
          <w:szCs w:val="22"/>
        </w:rPr>
        <w:t>,</w:t>
      </w:r>
      <w:r w:rsidR="00623EFB" w:rsidRPr="002C7CA9">
        <w:rPr>
          <w:rFonts w:ascii="Times New Roman" w:hAnsi="Times New Roman" w:cs="Times New Roman"/>
          <w:sz w:val="22"/>
          <w:szCs w:val="22"/>
        </w:rPr>
        <w:t xml:space="preserve"> </w:t>
      </w:r>
      <w:r w:rsidR="00512CEB" w:rsidRPr="002C7CA9">
        <w:rPr>
          <w:rFonts w:ascii="Times New Roman" w:hAnsi="Times New Roman" w:cs="Times New Roman"/>
          <w:sz w:val="22"/>
          <w:szCs w:val="22"/>
        </w:rPr>
        <w:t xml:space="preserve">it allowed </w:t>
      </w:r>
      <w:r w:rsidR="00CB4176" w:rsidRPr="002C7CA9">
        <w:rPr>
          <w:rFonts w:ascii="Times New Roman" w:hAnsi="Times New Roman" w:cs="Times New Roman"/>
          <w:sz w:val="22"/>
          <w:szCs w:val="22"/>
        </w:rPr>
        <w:t xml:space="preserve">for an early introduction to Dweck’s (2012) </w:t>
      </w:r>
      <w:r w:rsidR="00CB4176" w:rsidRPr="002C7CA9">
        <w:rPr>
          <w:rFonts w:ascii="Times New Roman" w:hAnsi="Times New Roman" w:cs="Times New Roman"/>
          <w:i/>
          <w:sz w:val="22"/>
          <w:szCs w:val="22"/>
        </w:rPr>
        <w:t xml:space="preserve">‘Growth Mindset’ </w:t>
      </w:r>
      <w:r w:rsidR="00D96A67" w:rsidRPr="002C7CA9">
        <w:rPr>
          <w:rFonts w:ascii="Times New Roman" w:hAnsi="Times New Roman" w:cs="Times New Roman"/>
          <w:i/>
          <w:sz w:val="22"/>
          <w:szCs w:val="22"/>
        </w:rPr>
        <w:t xml:space="preserve"> </w:t>
      </w:r>
      <w:r w:rsidR="00D96A67" w:rsidRPr="002C7CA9">
        <w:rPr>
          <w:rFonts w:ascii="Times New Roman" w:hAnsi="Times New Roman" w:cs="Times New Roman"/>
          <w:sz w:val="22"/>
          <w:szCs w:val="22"/>
        </w:rPr>
        <w:t xml:space="preserve">where children begin to understand that intelligence can be developed </w:t>
      </w:r>
      <w:r w:rsidR="0022683C" w:rsidRPr="002C7CA9">
        <w:rPr>
          <w:rFonts w:ascii="Times New Roman" w:hAnsi="Times New Roman" w:cs="Times New Roman"/>
          <w:sz w:val="22"/>
          <w:szCs w:val="22"/>
        </w:rPr>
        <w:t xml:space="preserve">through hard work and perseverance. I also felt that I responded well to the children’s engagement with the story, </w:t>
      </w:r>
      <w:r w:rsidR="00F1153B" w:rsidRPr="002C7CA9">
        <w:rPr>
          <w:rFonts w:ascii="Times New Roman" w:hAnsi="Times New Roman" w:cs="Times New Roman"/>
          <w:sz w:val="22"/>
          <w:szCs w:val="22"/>
        </w:rPr>
        <w:t xml:space="preserve">I encompassed Barton’s (2009) principle, which is to ‘reassuringly’ point out error and positively reinforce the desired outcome; this partnered with positive reinforcement will only improve a child’s self-worth and confidence (Clutterbuck and Evans, 2010). </w:t>
      </w:r>
      <w:r w:rsidR="00C56D14" w:rsidRPr="002C7CA9">
        <w:rPr>
          <w:rFonts w:ascii="Times New Roman" w:hAnsi="Times New Roman" w:cs="Times New Roman"/>
          <w:sz w:val="22"/>
          <w:szCs w:val="22"/>
        </w:rPr>
        <w:t>I also utilised the ‘slot drillio’ sessions during the week to familiarise the children with the colours</w:t>
      </w:r>
      <w:r w:rsidR="00967C65" w:rsidRPr="002C7CA9">
        <w:rPr>
          <w:rFonts w:ascii="Times New Roman" w:hAnsi="Times New Roman" w:cs="Times New Roman"/>
          <w:sz w:val="22"/>
          <w:szCs w:val="22"/>
        </w:rPr>
        <w:t xml:space="preserve"> in Welsh</w:t>
      </w:r>
      <w:r w:rsidR="00C56D14" w:rsidRPr="002C7CA9">
        <w:rPr>
          <w:rFonts w:ascii="Times New Roman" w:hAnsi="Times New Roman" w:cs="Times New Roman"/>
          <w:sz w:val="22"/>
          <w:szCs w:val="22"/>
        </w:rPr>
        <w:t xml:space="preserve"> and </w:t>
      </w:r>
      <w:r w:rsidR="00AB4A96" w:rsidRPr="002C7CA9">
        <w:rPr>
          <w:rFonts w:ascii="Times New Roman" w:hAnsi="Times New Roman" w:cs="Times New Roman"/>
          <w:sz w:val="22"/>
          <w:szCs w:val="22"/>
        </w:rPr>
        <w:t>play</w:t>
      </w:r>
      <w:r w:rsidR="00C56D14" w:rsidRPr="002C7CA9">
        <w:rPr>
          <w:rFonts w:ascii="Times New Roman" w:hAnsi="Times New Roman" w:cs="Times New Roman"/>
          <w:sz w:val="22"/>
          <w:szCs w:val="22"/>
        </w:rPr>
        <w:t xml:space="preserve"> memory gam</w:t>
      </w:r>
      <w:r w:rsidR="00967C65" w:rsidRPr="002C7CA9">
        <w:rPr>
          <w:rFonts w:ascii="Times New Roman" w:hAnsi="Times New Roman" w:cs="Times New Roman"/>
          <w:sz w:val="22"/>
          <w:szCs w:val="22"/>
        </w:rPr>
        <w:t>es to aid the transiting of this information into their long-term memory (Curry, 2019)</w:t>
      </w:r>
      <w:r w:rsidR="00C56D14" w:rsidRPr="002C7CA9">
        <w:rPr>
          <w:rFonts w:ascii="Times New Roman" w:hAnsi="Times New Roman" w:cs="Times New Roman"/>
          <w:sz w:val="22"/>
          <w:szCs w:val="22"/>
        </w:rPr>
        <w:t xml:space="preserve">. </w:t>
      </w:r>
    </w:p>
    <w:p w:rsidR="00E548A8" w:rsidRPr="002C7CA9" w:rsidRDefault="00E548A8" w:rsidP="002C7CA9">
      <w:pPr>
        <w:spacing w:line="360" w:lineRule="auto"/>
        <w:rPr>
          <w:rFonts w:ascii="Times New Roman" w:hAnsi="Times New Roman" w:cs="Times New Roman"/>
        </w:rPr>
      </w:pPr>
    </w:p>
    <w:p w:rsidR="002C7CA9" w:rsidRPr="002C7CA9" w:rsidRDefault="00967C65" w:rsidP="002C7CA9">
      <w:pPr>
        <w:shd w:val="clear" w:color="auto" w:fill="FFFFFF"/>
        <w:spacing w:after="150" w:line="360" w:lineRule="auto"/>
        <w:rPr>
          <w:rFonts w:ascii="Times New Roman" w:eastAsia="Times New Roman" w:hAnsi="Times New Roman" w:cs="Times New Roman"/>
          <w:color w:val="000000"/>
          <w:lang w:eastAsia="en-GB"/>
        </w:rPr>
      </w:pPr>
      <w:r w:rsidRPr="002C7CA9">
        <w:rPr>
          <w:rFonts w:ascii="Times New Roman" w:hAnsi="Times New Roman" w:cs="Times New Roman"/>
        </w:rPr>
        <w:t xml:space="preserve">I feel that with </w:t>
      </w:r>
      <w:r w:rsidR="00253CEB" w:rsidRPr="002C7CA9">
        <w:rPr>
          <w:rFonts w:ascii="Times New Roman" w:hAnsi="Times New Roman" w:cs="Times New Roman"/>
        </w:rPr>
        <w:t xml:space="preserve">many </w:t>
      </w:r>
      <w:r w:rsidRPr="002C7CA9">
        <w:rPr>
          <w:rFonts w:ascii="Times New Roman" w:hAnsi="Times New Roman" w:cs="Times New Roman"/>
        </w:rPr>
        <w:t>a</w:t>
      </w:r>
      <w:r w:rsidR="00B21E8D" w:rsidRPr="002C7CA9">
        <w:rPr>
          <w:rFonts w:ascii="Times New Roman" w:hAnsi="Times New Roman" w:cs="Times New Roman"/>
        </w:rPr>
        <w:t>spects of the Welsh language I am</w:t>
      </w:r>
      <w:r w:rsidRPr="002C7CA9">
        <w:rPr>
          <w:rFonts w:ascii="Times New Roman" w:hAnsi="Times New Roman" w:cs="Times New Roman"/>
        </w:rPr>
        <w:t xml:space="preserve"> limited by my own subject knowledge and overall confidence regarding the language. The shortfall of my own c</w:t>
      </w:r>
      <w:r w:rsidR="00253CEB" w:rsidRPr="002C7CA9">
        <w:rPr>
          <w:rFonts w:ascii="Times New Roman" w:hAnsi="Times New Roman" w:cs="Times New Roman"/>
        </w:rPr>
        <w:t xml:space="preserve">ompetence will only negatively </w:t>
      </w:r>
      <w:r w:rsidR="00B21E8D" w:rsidRPr="002C7CA9">
        <w:rPr>
          <w:rFonts w:ascii="Times New Roman" w:hAnsi="Times New Roman" w:cs="Times New Roman"/>
        </w:rPr>
        <w:t>affect</w:t>
      </w:r>
      <w:r w:rsidRPr="002C7CA9">
        <w:rPr>
          <w:rFonts w:ascii="Times New Roman" w:hAnsi="Times New Roman" w:cs="Times New Roman"/>
        </w:rPr>
        <w:t xml:space="preserve"> the children I teach, Bourne and Pollard (2001) state that teacher expertise is one of the key features of ensuring positive language learners. In regards to the current </w:t>
      </w:r>
      <w:r w:rsidR="007D7537" w:rsidRPr="002C7CA9">
        <w:rPr>
          <w:rFonts w:ascii="Times New Roman" w:hAnsi="Times New Roman" w:cs="Times New Roman"/>
        </w:rPr>
        <w:t xml:space="preserve">Welsh </w:t>
      </w:r>
      <w:r w:rsidRPr="002C7CA9">
        <w:rPr>
          <w:rFonts w:ascii="Times New Roman" w:hAnsi="Times New Roman" w:cs="Times New Roman"/>
        </w:rPr>
        <w:t>Government</w:t>
      </w:r>
      <w:r w:rsidR="00B21E8D" w:rsidRPr="002C7CA9">
        <w:rPr>
          <w:rFonts w:ascii="Times New Roman" w:hAnsi="Times New Roman" w:cs="Times New Roman"/>
        </w:rPr>
        <w:t>’s aim to attain One</w:t>
      </w:r>
      <w:r w:rsidR="007D7537" w:rsidRPr="002C7CA9">
        <w:rPr>
          <w:rFonts w:ascii="Times New Roman" w:hAnsi="Times New Roman" w:cs="Times New Roman"/>
        </w:rPr>
        <w:t xml:space="preserve"> million Welsh speakers by 2050 (Welsh Government, 2050) I would not be immersing </w:t>
      </w:r>
      <w:r w:rsidR="00C223F8" w:rsidRPr="002C7CA9">
        <w:rPr>
          <w:rFonts w:ascii="Times New Roman" w:hAnsi="Times New Roman" w:cs="Times New Roman"/>
        </w:rPr>
        <w:t>the children in enough Welsh Language to substantially retain the information, a method of language learning that Baker (2010) implies works superbly in creating bilingual children.</w:t>
      </w:r>
      <w:r w:rsidR="00C223F8" w:rsidRPr="002C7CA9">
        <w:rPr>
          <w:rFonts w:ascii="Times New Roman" w:eastAsia="Times New Roman" w:hAnsi="Times New Roman" w:cs="Times New Roman"/>
          <w:color w:val="000000"/>
          <w:lang w:eastAsia="en-GB"/>
        </w:rPr>
        <w:t xml:space="preserve"> </w:t>
      </w:r>
      <w:r w:rsidR="00BA2B7B" w:rsidRPr="002C7CA9">
        <w:rPr>
          <w:rFonts w:ascii="Times New Roman" w:eastAsia="Times New Roman" w:hAnsi="Times New Roman" w:cs="Times New Roman"/>
          <w:color w:val="000000"/>
          <w:lang w:eastAsia="en-GB"/>
        </w:rPr>
        <w:t xml:space="preserve">In order to improve my Welsh Language I have looked into courses to attend during the summer to upskill myself and improve my confidence. </w:t>
      </w:r>
      <w:r w:rsidR="00C223F8" w:rsidRPr="002C7CA9">
        <w:rPr>
          <w:rFonts w:ascii="Times New Roman" w:eastAsia="Times New Roman" w:hAnsi="Times New Roman" w:cs="Times New Roman"/>
          <w:color w:val="000000"/>
          <w:lang w:eastAsia="en-GB"/>
        </w:rPr>
        <w:t xml:space="preserve">Upon observing my </w:t>
      </w:r>
      <w:r w:rsidR="00683F67" w:rsidRPr="002C7CA9">
        <w:rPr>
          <w:rFonts w:ascii="Times New Roman" w:eastAsia="Times New Roman" w:hAnsi="Times New Roman" w:cs="Times New Roman"/>
          <w:color w:val="000000"/>
          <w:lang w:eastAsia="en-GB"/>
        </w:rPr>
        <w:t>lesson,</w:t>
      </w:r>
      <w:r w:rsidR="00C223F8" w:rsidRPr="002C7CA9">
        <w:rPr>
          <w:rFonts w:ascii="Times New Roman" w:eastAsia="Times New Roman" w:hAnsi="Times New Roman" w:cs="Times New Roman"/>
          <w:color w:val="000000"/>
          <w:lang w:eastAsia="en-GB"/>
        </w:rPr>
        <w:t xml:space="preserve"> I felt that I </w:t>
      </w:r>
      <w:r w:rsidR="00683F67" w:rsidRPr="002C7CA9">
        <w:rPr>
          <w:rFonts w:ascii="Times New Roman" w:eastAsia="Times New Roman" w:hAnsi="Times New Roman" w:cs="Times New Roman"/>
          <w:color w:val="000000"/>
          <w:lang w:eastAsia="en-GB"/>
        </w:rPr>
        <w:t>could have taken the carousel</w:t>
      </w:r>
      <w:r w:rsidR="00C223F8" w:rsidRPr="002C7CA9">
        <w:rPr>
          <w:rFonts w:ascii="Times New Roman" w:eastAsia="Times New Roman" w:hAnsi="Times New Roman" w:cs="Times New Roman"/>
          <w:color w:val="000000"/>
          <w:lang w:eastAsia="en-GB"/>
        </w:rPr>
        <w:t xml:space="preserve"> further and created an outdoor practical </w:t>
      </w:r>
      <w:r w:rsidR="00683F67" w:rsidRPr="002C7CA9">
        <w:rPr>
          <w:rFonts w:ascii="Times New Roman" w:eastAsia="Times New Roman" w:hAnsi="Times New Roman" w:cs="Times New Roman"/>
          <w:color w:val="000000"/>
          <w:lang w:eastAsia="en-GB"/>
        </w:rPr>
        <w:t>activity, which</w:t>
      </w:r>
      <w:r w:rsidR="00C223F8" w:rsidRPr="002C7CA9">
        <w:rPr>
          <w:rFonts w:ascii="Times New Roman" w:eastAsia="Times New Roman" w:hAnsi="Times New Roman" w:cs="Times New Roman"/>
          <w:color w:val="000000"/>
          <w:lang w:eastAsia="en-GB"/>
        </w:rPr>
        <w:t xml:space="preserve"> would have helped channel the </w:t>
      </w:r>
      <w:r w:rsidR="00683F67" w:rsidRPr="002C7CA9">
        <w:rPr>
          <w:rFonts w:ascii="Times New Roman" w:eastAsia="Times New Roman" w:hAnsi="Times New Roman" w:cs="Times New Roman"/>
          <w:color w:val="000000"/>
          <w:lang w:eastAsia="en-GB"/>
        </w:rPr>
        <w:t>unsettled atmosphere</w:t>
      </w:r>
      <w:r w:rsidR="00B21E8D" w:rsidRPr="002C7CA9">
        <w:rPr>
          <w:rFonts w:ascii="Times New Roman" w:eastAsia="Times New Roman" w:hAnsi="Times New Roman" w:cs="Times New Roman"/>
          <w:color w:val="000000"/>
          <w:lang w:eastAsia="en-GB"/>
        </w:rPr>
        <w:t>, which was due to their age and excitement</w:t>
      </w:r>
      <w:r w:rsidR="00683F67" w:rsidRPr="002C7CA9">
        <w:rPr>
          <w:rFonts w:ascii="Times New Roman" w:eastAsia="Times New Roman" w:hAnsi="Times New Roman" w:cs="Times New Roman"/>
          <w:color w:val="000000"/>
          <w:lang w:eastAsia="en-GB"/>
        </w:rPr>
        <w:t xml:space="preserve">. This type of activity would have engaged the boys particularly as Barton (2009) notes that boys learn better through physical activities. </w:t>
      </w:r>
      <w:r w:rsidR="00B21E8D" w:rsidRPr="002C7CA9">
        <w:rPr>
          <w:rFonts w:ascii="Times New Roman" w:eastAsia="Times New Roman" w:hAnsi="Times New Roman" w:cs="Times New Roman"/>
          <w:color w:val="000000"/>
          <w:lang w:eastAsia="en-GB"/>
        </w:rPr>
        <w:t>Upon reflection of my video, I noticed that I only asked questio</w:t>
      </w:r>
      <w:r w:rsidR="005A0936" w:rsidRPr="002C7CA9">
        <w:rPr>
          <w:rFonts w:ascii="Times New Roman" w:eastAsia="Times New Roman" w:hAnsi="Times New Roman" w:cs="Times New Roman"/>
          <w:color w:val="000000"/>
          <w:lang w:eastAsia="en-GB"/>
        </w:rPr>
        <w:t>ns in relation to the new skill;</w:t>
      </w:r>
      <w:r w:rsidR="00B21E8D" w:rsidRPr="002C7CA9">
        <w:rPr>
          <w:rFonts w:ascii="Times New Roman" w:eastAsia="Times New Roman" w:hAnsi="Times New Roman" w:cs="Times New Roman"/>
          <w:color w:val="000000"/>
          <w:lang w:eastAsia="en-GB"/>
        </w:rPr>
        <w:t xml:space="preserve"> </w:t>
      </w:r>
      <w:r w:rsidR="005A0936" w:rsidRPr="002C7CA9">
        <w:rPr>
          <w:rFonts w:ascii="Times New Roman" w:eastAsia="Times New Roman" w:hAnsi="Times New Roman" w:cs="Times New Roman"/>
          <w:color w:val="000000"/>
          <w:lang w:eastAsia="en-GB"/>
        </w:rPr>
        <w:t>i</w:t>
      </w:r>
      <w:r w:rsidR="00B21E8D" w:rsidRPr="002C7CA9">
        <w:rPr>
          <w:rFonts w:ascii="Times New Roman" w:eastAsia="Times New Roman" w:hAnsi="Times New Roman" w:cs="Times New Roman"/>
          <w:color w:val="000000"/>
          <w:lang w:eastAsia="en-GB"/>
        </w:rPr>
        <w:t xml:space="preserve">n order to connect the existing </w:t>
      </w:r>
      <w:r w:rsidR="005A0936" w:rsidRPr="002C7CA9">
        <w:rPr>
          <w:rFonts w:ascii="Times New Roman" w:eastAsia="Times New Roman" w:hAnsi="Times New Roman" w:cs="Times New Roman"/>
          <w:color w:val="000000"/>
          <w:lang w:eastAsia="en-GB"/>
        </w:rPr>
        <w:t xml:space="preserve">language </w:t>
      </w:r>
      <w:r w:rsidR="00B21E8D" w:rsidRPr="002C7CA9">
        <w:rPr>
          <w:rFonts w:ascii="Times New Roman" w:eastAsia="Times New Roman" w:hAnsi="Times New Roman" w:cs="Times New Roman"/>
          <w:color w:val="000000"/>
          <w:lang w:eastAsia="en-GB"/>
        </w:rPr>
        <w:t xml:space="preserve">with the </w:t>
      </w:r>
      <w:r w:rsidR="005A0936" w:rsidRPr="002C7CA9">
        <w:rPr>
          <w:rFonts w:ascii="Times New Roman" w:eastAsia="Times New Roman" w:hAnsi="Times New Roman" w:cs="Times New Roman"/>
          <w:color w:val="000000"/>
          <w:lang w:eastAsia="en-GB"/>
        </w:rPr>
        <w:t xml:space="preserve">new, </w:t>
      </w:r>
      <w:r w:rsidR="00B21E8D" w:rsidRPr="002C7CA9">
        <w:rPr>
          <w:rFonts w:ascii="Times New Roman" w:eastAsia="Times New Roman" w:hAnsi="Times New Roman" w:cs="Times New Roman"/>
          <w:color w:val="000000"/>
          <w:lang w:eastAsia="en-GB"/>
        </w:rPr>
        <w:t xml:space="preserve">I could have </w:t>
      </w:r>
      <w:r w:rsidR="005A0936" w:rsidRPr="002C7CA9">
        <w:rPr>
          <w:rFonts w:ascii="Times New Roman" w:eastAsia="Times New Roman" w:hAnsi="Times New Roman" w:cs="Times New Roman"/>
          <w:color w:val="000000"/>
          <w:lang w:eastAsia="en-GB"/>
        </w:rPr>
        <w:t>enquired</w:t>
      </w:r>
      <w:r w:rsidR="00B21E8D" w:rsidRPr="002C7CA9">
        <w:rPr>
          <w:rFonts w:ascii="Times New Roman" w:eastAsia="Times New Roman" w:hAnsi="Times New Roman" w:cs="Times New Roman"/>
          <w:color w:val="000000"/>
          <w:lang w:eastAsia="en-GB"/>
        </w:rPr>
        <w:t xml:space="preserve"> </w:t>
      </w:r>
      <w:r w:rsidR="005A0936" w:rsidRPr="002C7CA9">
        <w:rPr>
          <w:rFonts w:ascii="Times New Roman" w:eastAsia="Times New Roman" w:hAnsi="Times New Roman" w:cs="Times New Roman"/>
          <w:color w:val="000000"/>
          <w:lang w:eastAsia="en-GB"/>
        </w:rPr>
        <w:t>in relation</w:t>
      </w:r>
      <w:r w:rsidR="00B21E8D" w:rsidRPr="002C7CA9">
        <w:rPr>
          <w:rFonts w:ascii="Times New Roman" w:eastAsia="Times New Roman" w:hAnsi="Times New Roman" w:cs="Times New Roman"/>
          <w:color w:val="000000"/>
          <w:lang w:eastAsia="en-GB"/>
        </w:rPr>
        <w:t xml:space="preserve"> to the weather incorporating Vygotsky’s zone of proximal</w:t>
      </w:r>
      <w:r w:rsidR="005A0936" w:rsidRPr="002C7CA9">
        <w:rPr>
          <w:rFonts w:ascii="Times New Roman" w:eastAsia="Times New Roman" w:hAnsi="Times New Roman" w:cs="Times New Roman"/>
          <w:color w:val="000000"/>
          <w:lang w:eastAsia="en-GB"/>
        </w:rPr>
        <w:t xml:space="preserve"> development, linking the old and new material. </w:t>
      </w:r>
      <w:r w:rsidR="00B21E8D" w:rsidRPr="002C7CA9">
        <w:rPr>
          <w:rFonts w:ascii="Times New Roman" w:eastAsia="Times New Roman" w:hAnsi="Times New Roman" w:cs="Times New Roman"/>
          <w:color w:val="000000"/>
          <w:lang w:eastAsia="en-GB"/>
        </w:rPr>
        <w:t xml:space="preserve"> </w:t>
      </w:r>
      <w:r w:rsidR="005A0936" w:rsidRPr="002C7CA9">
        <w:rPr>
          <w:rFonts w:ascii="Times New Roman" w:eastAsia="Times New Roman" w:hAnsi="Times New Roman" w:cs="Times New Roman"/>
          <w:color w:val="000000"/>
          <w:lang w:eastAsia="en-GB"/>
        </w:rPr>
        <w:t xml:space="preserve">As Donaldson’s new curriculum aims to </w:t>
      </w:r>
      <w:r w:rsidR="00DF2D98" w:rsidRPr="002C7CA9">
        <w:rPr>
          <w:rFonts w:ascii="Times New Roman" w:eastAsia="Times New Roman" w:hAnsi="Times New Roman" w:cs="Times New Roman"/>
          <w:color w:val="000000"/>
          <w:lang w:eastAsia="en-GB"/>
        </w:rPr>
        <w:t>empower</w:t>
      </w:r>
      <w:r w:rsidR="005A0936" w:rsidRPr="002C7CA9">
        <w:rPr>
          <w:rFonts w:ascii="Times New Roman" w:eastAsia="Times New Roman" w:hAnsi="Times New Roman" w:cs="Times New Roman"/>
          <w:color w:val="000000"/>
          <w:lang w:eastAsia="en-GB"/>
        </w:rPr>
        <w:t xml:space="preserve"> “healthy, confident individuals”</w:t>
      </w:r>
      <w:r w:rsidR="00DF2D98" w:rsidRPr="002C7CA9">
        <w:rPr>
          <w:rFonts w:ascii="Times New Roman" w:eastAsia="Times New Roman" w:hAnsi="Times New Roman" w:cs="Times New Roman"/>
          <w:color w:val="000000"/>
          <w:lang w:eastAsia="en-GB"/>
        </w:rPr>
        <w:t xml:space="preserve"> (Donaldson, 2015, p.29) it could have been beneficial to develop a conversation around the feelings of the character, by asking ‘how would Tedi Twt feel in the rain? Why?’</w:t>
      </w:r>
      <w:r w:rsidR="00FD22D4" w:rsidRPr="002C7CA9">
        <w:rPr>
          <w:rFonts w:ascii="Times New Roman" w:eastAsia="Times New Roman" w:hAnsi="Times New Roman" w:cs="Times New Roman"/>
          <w:color w:val="000000"/>
          <w:lang w:eastAsia="en-GB"/>
        </w:rPr>
        <w:t xml:space="preserve"> (translating into Welsh also) as the children </w:t>
      </w:r>
      <w:r w:rsidR="00F82F56" w:rsidRPr="002C7CA9">
        <w:rPr>
          <w:rFonts w:ascii="Times New Roman" w:eastAsia="Times New Roman" w:hAnsi="Times New Roman" w:cs="Times New Roman"/>
          <w:color w:val="000000"/>
          <w:lang w:eastAsia="en-GB"/>
        </w:rPr>
        <w:t xml:space="preserve">use the appropriate </w:t>
      </w:r>
      <w:r w:rsidR="00F82F56" w:rsidRPr="002C7CA9">
        <w:rPr>
          <w:rFonts w:ascii="Times New Roman" w:eastAsia="Times New Roman" w:hAnsi="Times New Roman" w:cs="Times New Roman"/>
          <w:color w:val="000000"/>
          <w:lang w:eastAsia="en-GB"/>
        </w:rPr>
        <w:lastRenderedPageBreak/>
        <w:t>Welsh vocabulary during</w:t>
      </w:r>
      <w:r w:rsidR="00FD22D4" w:rsidRPr="002C7CA9">
        <w:rPr>
          <w:rFonts w:ascii="Times New Roman" w:eastAsia="Times New Roman" w:hAnsi="Times New Roman" w:cs="Times New Roman"/>
          <w:color w:val="000000"/>
          <w:lang w:eastAsia="en-GB"/>
        </w:rPr>
        <w:t xml:space="preserve"> </w:t>
      </w:r>
      <w:r w:rsidR="00F82F56" w:rsidRPr="002C7CA9">
        <w:rPr>
          <w:rFonts w:ascii="Times New Roman" w:eastAsia="Times New Roman" w:hAnsi="Times New Roman" w:cs="Times New Roman"/>
          <w:color w:val="000000"/>
          <w:lang w:eastAsia="en-GB"/>
        </w:rPr>
        <w:t>‘</w:t>
      </w:r>
      <w:r w:rsidR="00FD22D4" w:rsidRPr="002C7CA9">
        <w:rPr>
          <w:rFonts w:ascii="Times New Roman" w:eastAsia="Times New Roman" w:hAnsi="Times New Roman" w:cs="Times New Roman"/>
          <w:color w:val="000000"/>
          <w:lang w:eastAsia="en-GB"/>
        </w:rPr>
        <w:t>checkout</w:t>
      </w:r>
      <w:r w:rsidR="00F82F56" w:rsidRPr="002C7CA9">
        <w:rPr>
          <w:rFonts w:ascii="Times New Roman" w:eastAsia="Times New Roman" w:hAnsi="Times New Roman" w:cs="Times New Roman"/>
          <w:color w:val="000000"/>
          <w:lang w:eastAsia="en-GB"/>
        </w:rPr>
        <w:t>’</w:t>
      </w:r>
      <w:r w:rsidR="00FD22D4" w:rsidRPr="002C7CA9">
        <w:rPr>
          <w:rFonts w:ascii="Times New Roman" w:eastAsia="Times New Roman" w:hAnsi="Times New Roman" w:cs="Times New Roman"/>
          <w:color w:val="000000"/>
          <w:lang w:eastAsia="en-GB"/>
        </w:rPr>
        <w:t xml:space="preserve"> </w:t>
      </w:r>
      <w:r w:rsidR="00F82F56" w:rsidRPr="002C7CA9">
        <w:rPr>
          <w:rFonts w:ascii="Times New Roman" w:eastAsia="Times New Roman" w:hAnsi="Times New Roman" w:cs="Times New Roman"/>
          <w:color w:val="000000"/>
          <w:lang w:eastAsia="en-GB"/>
        </w:rPr>
        <w:t>at the end of the week to express their feelings</w:t>
      </w:r>
      <w:r w:rsidR="00FD22D4" w:rsidRPr="002C7CA9">
        <w:rPr>
          <w:rFonts w:ascii="Times New Roman" w:eastAsia="Times New Roman" w:hAnsi="Times New Roman" w:cs="Times New Roman"/>
          <w:color w:val="000000"/>
          <w:lang w:eastAsia="en-GB"/>
        </w:rPr>
        <w:t xml:space="preserve"> and it would also develop empathy skills at an early age</w:t>
      </w:r>
      <w:r w:rsidR="00F82F56" w:rsidRPr="002C7CA9">
        <w:rPr>
          <w:rFonts w:ascii="Times New Roman" w:eastAsia="Times New Roman" w:hAnsi="Times New Roman" w:cs="Times New Roman"/>
          <w:color w:val="000000"/>
          <w:lang w:eastAsia="en-GB"/>
        </w:rPr>
        <w:t>, which is key to a positive mental attitude (</w:t>
      </w:r>
      <w:r w:rsidR="00F82F56" w:rsidRPr="002C7CA9">
        <w:rPr>
          <w:rFonts w:ascii="Times New Roman" w:hAnsi="Times New Roman" w:cs="Times New Roman"/>
          <w:lang w:val="en"/>
        </w:rPr>
        <w:t>Barrell et al., 2017)</w:t>
      </w:r>
      <w:r w:rsidR="00FD22D4" w:rsidRPr="002C7CA9">
        <w:rPr>
          <w:rFonts w:ascii="Times New Roman" w:eastAsia="Times New Roman" w:hAnsi="Times New Roman" w:cs="Times New Roman"/>
          <w:color w:val="000000"/>
          <w:lang w:eastAsia="en-GB"/>
        </w:rPr>
        <w:t xml:space="preserve">. </w:t>
      </w:r>
      <w:r w:rsidR="001031C1" w:rsidRPr="002C7CA9">
        <w:rPr>
          <w:rFonts w:ascii="Times New Roman" w:eastAsia="Times New Roman" w:hAnsi="Times New Roman" w:cs="Times New Roman"/>
          <w:color w:val="000000"/>
          <w:lang w:eastAsia="en-GB"/>
        </w:rPr>
        <w:t xml:space="preserve">I also feel that I could have utilised my ‘slot drillio’ sessions during the week and </w:t>
      </w:r>
      <w:r w:rsidR="00BA2B7B" w:rsidRPr="002C7CA9">
        <w:rPr>
          <w:rFonts w:ascii="Times New Roman" w:eastAsia="Times New Roman" w:hAnsi="Times New Roman" w:cs="Times New Roman"/>
          <w:color w:val="000000"/>
          <w:lang w:eastAsia="en-GB"/>
        </w:rPr>
        <w:t>incorporated</w:t>
      </w:r>
      <w:r w:rsidR="001031C1" w:rsidRPr="002C7CA9">
        <w:rPr>
          <w:rFonts w:ascii="Times New Roman" w:eastAsia="Times New Roman" w:hAnsi="Times New Roman" w:cs="Times New Roman"/>
          <w:color w:val="000000"/>
          <w:lang w:eastAsia="en-GB"/>
        </w:rPr>
        <w:t xml:space="preserve"> ‘total physical response’ methods </w:t>
      </w:r>
      <w:r w:rsidR="00BA2B7B" w:rsidRPr="002C7CA9">
        <w:rPr>
          <w:rFonts w:ascii="Times New Roman" w:eastAsia="Times New Roman" w:hAnsi="Times New Roman" w:cs="Times New Roman"/>
          <w:color w:val="000000"/>
          <w:lang w:eastAsia="en-GB"/>
        </w:rPr>
        <w:t xml:space="preserve">to help the children memorise key words and phrases (Richards and Rodger, 2001). I also feel </w:t>
      </w:r>
      <w:r w:rsidR="003B1634" w:rsidRPr="002C7CA9">
        <w:rPr>
          <w:rFonts w:ascii="Times New Roman" w:eastAsia="Times New Roman" w:hAnsi="Times New Roman" w:cs="Times New Roman"/>
          <w:color w:val="000000"/>
          <w:lang w:eastAsia="en-GB"/>
        </w:rPr>
        <w:t>that in order to develop</w:t>
      </w:r>
      <w:r w:rsidR="00BA2B7B" w:rsidRPr="002C7CA9">
        <w:rPr>
          <w:rFonts w:ascii="Times New Roman" w:eastAsia="Times New Roman" w:hAnsi="Times New Roman" w:cs="Times New Roman"/>
          <w:color w:val="000000"/>
          <w:lang w:eastAsia="en-GB"/>
        </w:rPr>
        <w:t xml:space="preserve"> the language further I could integrate more sensory </w:t>
      </w:r>
      <w:r w:rsidR="003B1634" w:rsidRPr="002C7CA9">
        <w:rPr>
          <w:rFonts w:ascii="Times New Roman" w:eastAsia="Times New Roman" w:hAnsi="Times New Roman" w:cs="Times New Roman"/>
          <w:color w:val="000000"/>
          <w:lang w:eastAsia="en-GB"/>
        </w:rPr>
        <w:t>methods in order to appeal to kinaesthetic learners and allow the language to available through all avenues (Cotton, 1997).</w:t>
      </w:r>
      <w:r w:rsidR="0068706E" w:rsidRPr="002C7CA9">
        <w:rPr>
          <w:rFonts w:ascii="Times New Roman" w:eastAsia="Times New Roman" w:hAnsi="Times New Roman" w:cs="Times New Roman"/>
          <w:color w:val="000000"/>
          <w:lang w:eastAsia="en-GB"/>
        </w:rPr>
        <w:t xml:space="preserve"> Finally, I feel that the integration of the Welsh language is conducted very well throughout the foundation phase</w:t>
      </w:r>
      <w:r w:rsidR="00EB31C7" w:rsidRPr="002C7CA9">
        <w:rPr>
          <w:rFonts w:ascii="Times New Roman" w:eastAsia="Times New Roman" w:hAnsi="Times New Roman" w:cs="Times New Roman"/>
          <w:color w:val="000000"/>
          <w:lang w:eastAsia="en-GB"/>
        </w:rPr>
        <w:t xml:space="preserve"> </w:t>
      </w:r>
      <w:r w:rsidR="0068706E" w:rsidRPr="002C7CA9">
        <w:rPr>
          <w:rFonts w:ascii="Times New Roman" w:eastAsia="Times New Roman" w:hAnsi="Times New Roman" w:cs="Times New Roman"/>
          <w:color w:val="000000"/>
          <w:lang w:eastAsia="en-GB"/>
        </w:rPr>
        <w:t>in my placement school and I felt comfortable adapting to that way of working; therefore it is apparent that the paramount method to learning Welsh as a second language is to deliver the curriculum through an even weighting as English</w:t>
      </w:r>
      <w:r w:rsidR="00EB31C7" w:rsidRPr="002C7CA9">
        <w:rPr>
          <w:rFonts w:ascii="Times New Roman" w:eastAsia="Times New Roman" w:hAnsi="Times New Roman" w:cs="Times New Roman"/>
          <w:color w:val="000000"/>
          <w:lang w:eastAsia="en-GB"/>
        </w:rPr>
        <w:t xml:space="preserve"> (Welsh Government, 2014 and ESTYN, 2012)</w:t>
      </w:r>
      <w:r w:rsidR="0068706E" w:rsidRPr="002C7CA9">
        <w:rPr>
          <w:rFonts w:ascii="Times New Roman" w:eastAsia="Times New Roman" w:hAnsi="Times New Roman" w:cs="Times New Roman"/>
          <w:color w:val="000000"/>
          <w:lang w:eastAsia="en-GB"/>
        </w:rPr>
        <w:t xml:space="preserve">. A notion supported by Cook (2011) who implies that to become bilingual both languages should be taught in parallel, so </w:t>
      </w:r>
      <w:r w:rsidR="00EB31C7" w:rsidRPr="002C7CA9">
        <w:rPr>
          <w:rFonts w:ascii="Times New Roman" w:eastAsia="Times New Roman" w:hAnsi="Times New Roman" w:cs="Times New Roman"/>
          <w:color w:val="000000"/>
          <w:lang w:eastAsia="en-GB"/>
        </w:rPr>
        <w:t xml:space="preserve">the </w:t>
      </w:r>
      <w:r w:rsidR="0068706E" w:rsidRPr="002C7CA9">
        <w:rPr>
          <w:rFonts w:ascii="Times New Roman" w:eastAsia="Times New Roman" w:hAnsi="Times New Roman" w:cs="Times New Roman"/>
          <w:color w:val="000000"/>
          <w:lang w:eastAsia="en-GB"/>
        </w:rPr>
        <w:t xml:space="preserve">learner can understand the </w:t>
      </w:r>
      <w:r w:rsidR="00EB31C7" w:rsidRPr="002C7CA9">
        <w:rPr>
          <w:rFonts w:ascii="Times New Roman" w:eastAsia="Times New Roman" w:hAnsi="Times New Roman" w:cs="Times New Roman"/>
          <w:color w:val="000000"/>
          <w:lang w:eastAsia="en-GB"/>
        </w:rPr>
        <w:t>similarities between them opposed to compartmentalizing the second language.</w:t>
      </w:r>
      <w:r w:rsidR="0068706E" w:rsidRPr="002C7CA9">
        <w:rPr>
          <w:rFonts w:ascii="Times New Roman" w:eastAsia="Times New Roman" w:hAnsi="Times New Roman" w:cs="Times New Roman"/>
          <w:color w:val="000000"/>
          <w:lang w:eastAsia="en-GB"/>
        </w:rPr>
        <w:t xml:space="preserve">   </w:t>
      </w: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Default="002C7CA9" w:rsidP="002C7CA9">
      <w:pPr>
        <w:shd w:val="clear" w:color="auto" w:fill="FFFFFF"/>
        <w:spacing w:after="150" w:line="360" w:lineRule="auto"/>
        <w:rPr>
          <w:rFonts w:ascii="Times New Roman" w:hAnsi="Times New Roman" w:cs="Times New Roman"/>
          <w:b/>
        </w:rPr>
      </w:pPr>
    </w:p>
    <w:p w:rsidR="002C7CA9" w:rsidRPr="002C7CA9" w:rsidRDefault="002C7CA9" w:rsidP="002C7CA9">
      <w:pPr>
        <w:shd w:val="clear" w:color="auto" w:fill="FFFFFF"/>
        <w:spacing w:after="150" w:line="360" w:lineRule="auto"/>
        <w:rPr>
          <w:rFonts w:ascii="Times New Roman" w:eastAsia="Times New Roman" w:hAnsi="Times New Roman" w:cs="Times New Roman"/>
          <w:b/>
          <w:color w:val="000000"/>
          <w:lang w:eastAsia="en-GB"/>
        </w:rPr>
      </w:pPr>
      <w:r w:rsidRPr="002C7CA9">
        <w:rPr>
          <w:rFonts w:ascii="Times New Roman" w:hAnsi="Times New Roman" w:cs="Times New Roman"/>
          <w:b/>
        </w:rPr>
        <w:t xml:space="preserve">Bibliography </w:t>
      </w:r>
    </w:p>
    <w:p w:rsidR="002C7CA9" w:rsidRPr="002C7CA9" w:rsidRDefault="002C7CA9" w:rsidP="002C7CA9">
      <w:pPr>
        <w:shd w:val="clear" w:color="auto" w:fill="FFFFFF"/>
        <w:spacing w:after="0"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lastRenderedPageBreak/>
        <w:t xml:space="preserve">Askew, S. and Ross, C. (1988). </w:t>
      </w:r>
      <w:r w:rsidRPr="002C7CA9">
        <w:rPr>
          <w:rStyle w:val="selectable"/>
          <w:rFonts w:ascii="Times New Roman" w:hAnsi="Times New Roman" w:cs="Times New Roman"/>
          <w:iCs/>
          <w:lang w:val="en"/>
        </w:rPr>
        <w:t>Boys dont cry</w:t>
      </w:r>
      <w:r w:rsidRPr="002C7CA9">
        <w:rPr>
          <w:rStyle w:val="selectable"/>
          <w:rFonts w:ascii="Times New Roman" w:hAnsi="Times New Roman" w:cs="Times New Roman"/>
          <w:lang w:val="en"/>
        </w:rPr>
        <w:t>. Milton Keynes: Open Univ. Press.</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t xml:space="preserve">Baker, C. (2010). </w:t>
      </w:r>
      <w:r w:rsidRPr="002C7CA9">
        <w:rPr>
          <w:rStyle w:val="selectable"/>
          <w:rFonts w:ascii="Times New Roman" w:hAnsi="Times New Roman" w:cs="Times New Roman"/>
          <w:iCs/>
          <w:lang w:val="en"/>
        </w:rPr>
        <w:t>Foundations of bilingual education and bilingualism</w:t>
      </w:r>
      <w:r w:rsidRPr="002C7CA9">
        <w:rPr>
          <w:rStyle w:val="selectable"/>
          <w:rFonts w:ascii="Times New Roman" w:hAnsi="Times New Roman" w:cs="Times New Roman"/>
          <w:lang w:val="en"/>
        </w:rPr>
        <w:t xml:space="preserve">. 4th ed. Clevdon: Multilingual Matters. </w:t>
      </w:r>
    </w:p>
    <w:p w:rsidR="002C7CA9" w:rsidRPr="002C7CA9" w:rsidRDefault="002C7CA9" w:rsidP="002C7CA9">
      <w:pPr>
        <w:spacing w:line="360" w:lineRule="auto"/>
        <w:ind w:left="360"/>
        <w:rPr>
          <w:rStyle w:val="Strong"/>
          <w:rFonts w:ascii="Times New Roman" w:hAnsi="Times New Roman" w:cs="Times New Roman"/>
          <w:b w:val="0"/>
          <w:bCs w:val="0"/>
          <w:lang w:val="en"/>
        </w:rPr>
      </w:pPr>
      <w:r w:rsidRPr="002C7CA9">
        <w:rPr>
          <w:rStyle w:val="selectable"/>
          <w:rFonts w:ascii="Times New Roman" w:hAnsi="Times New Roman" w:cs="Times New Roman"/>
          <w:lang w:val="en"/>
        </w:rPr>
        <w:t xml:space="preserve">Barton, A. (2009). </w:t>
      </w:r>
      <w:r w:rsidRPr="002C7CA9">
        <w:rPr>
          <w:rStyle w:val="selectable"/>
          <w:rFonts w:ascii="Times New Roman" w:hAnsi="Times New Roman" w:cs="Times New Roman"/>
          <w:iCs/>
          <w:lang w:val="en"/>
        </w:rPr>
        <w:t>Getting the buggers into languages</w:t>
      </w:r>
      <w:r w:rsidRPr="002C7CA9">
        <w:rPr>
          <w:rStyle w:val="selectable"/>
          <w:rFonts w:ascii="Times New Roman" w:hAnsi="Times New Roman" w:cs="Times New Roman"/>
          <w:lang w:val="en"/>
        </w:rPr>
        <w:t>. London: Continuum.</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t xml:space="preserve">Black, P. and Wiliam, D. (1998). </w:t>
      </w:r>
      <w:r w:rsidRPr="002C7CA9">
        <w:rPr>
          <w:rStyle w:val="selectable"/>
          <w:rFonts w:ascii="Times New Roman" w:hAnsi="Times New Roman" w:cs="Times New Roman"/>
          <w:iCs/>
          <w:lang w:val="en"/>
        </w:rPr>
        <w:t>Inside the black box</w:t>
      </w:r>
      <w:r w:rsidRPr="002C7CA9">
        <w:rPr>
          <w:rStyle w:val="selectable"/>
          <w:rFonts w:ascii="Times New Roman" w:hAnsi="Times New Roman" w:cs="Times New Roman"/>
          <w:lang w:val="en"/>
        </w:rPr>
        <w:t>. GL Assessment.</w:t>
      </w:r>
    </w:p>
    <w:p w:rsidR="002C7CA9" w:rsidRPr="002C7CA9" w:rsidRDefault="002C7CA9" w:rsidP="002C7CA9">
      <w:pPr>
        <w:shd w:val="clear" w:color="auto" w:fill="FFFFFF"/>
        <w:spacing w:line="360" w:lineRule="auto"/>
        <w:ind w:left="360"/>
        <w:rPr>
          <w:rFonts w:ascii="Times New Roman" w:eastAsia="Times New Roman" w:hAnsi="Times New Roman" w:cs="Times New Roman"/>
          <w:lang w:val="en" w:eastAsia="en-GB"/>
        </w:rPr>
      </w:pPr>
      <w:r w:rsidRPr="002C7CA9">
        <w:rPr>
          <w:rFonts w:ascii="Times New Roman" w:eastAsia="Times New Roman" w:hAnsi="Times New Roman" w:cs="Times New Roman"/>
          <w:lang w:val="en" w:eastAsia="en-GB"/>
        </w:rPr>
        <w:t xml:space="preserve">Bourne, J. and Pollard, A. (2001). </w:t>
      </w:r>
      <w:r w:rsidRPr="002C7CA9">
        <w:rPr>
          <w:rFonts w:ascii="Times New Roman" w:eastAsia="Times New Roman" w:hAnsi="Times New Roman" w:cs="Times New Roman"/>
          <w:iCs/>
          <w:lang w:val="en" w:eastAsia="en-GB"/>
        </w:rPr>
        <w:t>Teaching and learning in the primary school</w:t>
      </w:r>
      <w:r w:rsidRPr="002C7CA9">
        <w:rPr>
          <w:rFonts w:ascii="Times New Roman" w:eastAsia="Times New Roman" w:hAnsi="Times New Roman" w:cs="Times New Roman"/>
          <w:lang w:val="en" w:eastAsia="en-GB"/>
        </w:rPr>
        <w:t xml:space="preserve">. 2nd ed. London: Routledge in assoc. with the Open University. </w:t>
      </w:r>
    </w:p>
    <w:p w:rsidR="002C7CA9" w:rsidRPr="002C7CA9" w:rsidRDefault="002C7CA9" w:rsidP="002C7CA9">
      <w:pPr>
        <w:pStyle w:val="NormalWeb"/>
        <w:shd w:val="clear" w:color="auto" w:fill="FFFFFF"/>
        <w:spacing w:after="0" w:line="360" w:lineRule="auto"/>
        <w:ind w:left="360"/>
        <w:rPr>
          <w:rStyle w:val="selectable"/>
          <w:sz w:val="22"/>
          <w:szCs w:val="22"/>
        </w:rPr>
      </w:pPr>
      <w:r w:rsidRPr="002C7CA9">
        <w:rPr>
          <w:rStyle w:val="selectable"/>
          <w:color w:val="000000" w:themeColor="text1"/>
          <w:sz w:val="22"/>
          <w:szCs w:val="22"/>
          <w:lang w:val="en"/>
        </w:rPr>
        <w:t xml:space="preserve">Claxton, G. (2005). </w:t>
      </w:r>
      <w:r w:rsidRPr="002C7CA9">
        <w:rPr>
          <w:rStyle w:val="selectable"/>
          <w:i/>
          <w:iCs/>
          <w:color w:val="000000" w:themeColor="text1"/>
          <w:sz w:val="22"/>
          <w:szCs w:val="22"/>
          <w:lang w:val="en"/>
        </w:rPr>
        <w:t>Building learning power</w:t>
      </w:r>
      <w:r w:rsidRPr="002C7CA9">
        <w:rPr>
          <w:rStyle w:val="selectable"/>
          <w:color w:val="000000" w:themeColor="text1"/>
          <w:sz w:val="22"/>
          <w:szCs w:val="22"/>
          <w:lang w:val="en"/>
        </w:rPr>
        <w:t>. Bristol: TLO.</w:t>
      </w:r>
    </w:p>
    <w:p w:rsidR="002C7CA9" w:rsidRPr="002C7CA9" w:rsidRDefault="002C7CA9" w:rsidP="002C7CA9">
      <w:pPr>
        <w:shd w:val="clear" w:color="auto" w:fill="FFFFFF"/>
        <w:spacing w:line="360" w:lineRule="auto"/>
        <w:ind w:left="360"/>
        <w:rPr>
          <w:rFonts w:ascii="Times New Roman" w:eastAsia="Times New Roman" w:hAnsi="Times New Roman" w:cs="Times New Roman"/>
          <w:lang w:val="en" w:eastAsia="en-GB"/>
        </w:rPr>
      </w:pPr>
      <w:r w:rsidRPr="002C7CA9">
        <w:rPr>
          <w:rFonts w:ascii="Times New Roman" w:eastAsia="Times New Roman" w:hAnsi="Times New Roman" w:cs="Times New Roman"/>
          <w:lang w:val="en" w:eastAsia="en-GB"/>
        </w:rPr>
        <w:t xml:space="preserve">Clutterbuck, P. and Evans, L. (2010). </w:t>
      </w:r>
      <w:r w:rsidRPr="002C7CA9">
        <w:rPr>
          <w:rFonts w:ascii="Times New Roman" w:eastAsia="Times New Roman" w:hAnsi="Times New Roman" w:cs="Times New Roman"/>
          <w:iCs/>
          <w:lang w:val="en" w:eastAsia="en-GB"/>
        </w:rPr>
        <w:t>Positive reinforcement</w:t>
      </w:r>
      <w:r w:rsidRPr="002C7CA9">
        <w:rPr>
          <w:rFonts w:ascii="Times New Roman" w:eastAsia="Times New Roman" w:hAnsi="Times New Roman" w:cs="Times New Roman"/>
          <w:lang w:val="en" w:eastAsia="en-GB"/>
        </w:rPr>
        <w:t>. Carmarthen: Crown House Publishing</w:t>
      </w:r>
    </w:p>
    <w:p w:rsidR="002C7CA9" w:rsidRPr="002C7CA9" w:rsidRDefault="002C7CA9" w:rsidP="002C7CA9">
      <w:pPr>
        <w:shd w:val="clear" w:color="auto" w:fill="FFFFFF"/>
        <w:spacing w:line="360" w:lineRule="auto"/>
        <w:ind w:left="360"/>
        <w:rPr>
          <w:rFonts w:ascii="Times New Roman" w:eastAsia="Times New Roman" w:hAnsi="Times New Roman" w:cs="Times New Roman"/>
          <w:lang w:val="en" w:eastAsia="en-GB"/>
        </w:rPr>
      </w:pPr>
      <w:r w:rsidRPr="002C7CA9">
        <w:rPr>
          <w:rStyle w:val="selectable"/>
          <w:rFonts w:ascii="Times New Roman" w:hAnsi="Times New Roman" w:cs="Times New Roman"/>
          <w:lang w:val="en"/>
        </w:rPr>
        <w:t xml:space="preserve">Cook, V. (2011). </w:t>
      </w:r>
      <w:r w:rsidRPr="002C7CA9">
        <w:rPr>
          <w:rStyle w:val="selectable"/>
          <w:rFonts w:ascii="Times New Roman" w:hAnsi="Times New Roman" w:cs="Times New Roman"/>
          <w:iCs/>
          <w:lang w:val="en"/>
        </w:rPr>
        <w:t>Second language learning and language teaching</w:t>
      </w:r>
      <w:r w:rsidRPr="002C7CA9">
        <w:rPr>
          <w:rStyle w:val="selectable"/>
          <w:rFonts w:ascii="Times New Roman" w:hAnsi="Times New Roman" w:cs="Times New Roman"/>
          <w:lang w:val="en"/>
        </w:rPr>
        <w:t>. 4th ed. London: Arnold.</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t xml:space="preserve">Cotton, J. (1997). </w:t>
      </w:r>
      <w:r w:rsidRPr="002C7CA9">
        <w:rPr>
          <w:rStyle w:val="selectable"/>
          <w:rFonts w:ascii="Times New Roman" w:hAnsi="Times New Roman" w:cs="Times New Roman"/>
          <w:iCs/>
          <w:lang w:val="en"/>
        </w:rPr>
        <w:t>The theory of learning</w:t>
      </w:r>
      <w:r w:rsidRPr="002C7CA9">
        <w:rPr>
          <w:rStyle w:val="selectable"/>
          <w:rFonts w:ascii="Times New Roman" w:hAnsi="Times New Roman" w:cs="Times New Roman"/>
          <w:lang w:val="en"/>
        </w:rPr>
        <w:t>. London: Kogan Page.</w:t>
      </w:r>
    </w:p>
    <w:p w:rsidR="002C7CA9" w:rsidRPr="002C7CA9" w:rsidRDefault="002C7CA9" w:rsidP="002C7CA9">
      <w:pPr>
        <w:pStyle w:val="NormalWeb"/>
        <w:shd w:val="clear" w:color="auto" w:fill="FFFFFF"/>
        <w:spacing w:after="0" w:line="360" w:lineRule="auto"/>
        <w:ind w:left="360"/>
        <w:rPr>
          <w:rStyle w:val="selectable"/>
          <w:color w:val="000000"/>
          <w:sz w:val="22"/>
          <w:szCs w:val="22"/>
          <w:lang w:val="en"/>
        </w:rPr>
      </w:pPr>
      <w:r w:rsidRPr="002C7CA9">
        <w:rPr>
          <w:rStyle w:val="selectable"/>
          <w:color w:val="000000"/>
          <w:sz w:val="22"/>
          <w:szCs w:val="22"/>
          <w:lang w:val="en"/>
        </w:rPr>
        <w:t xml:space="preserve">Curry, M. (2019). </w:t>
      </w:r>
      <w:r w:rsidRPr="002C7CA9">
        <w:rPr>
          <w:rStyle w:val="selectable"/>
          <w:i/>
          <w:iCs/>
          <w:color w:val="000000"/>
          <w:sz w:val="22"/>
          <w:szCs w:val="22"/>
          <w:lang w:val="en"/>
        </w:rPr>
        <w:t>The Best Way to Learn a Language: Playing Games!</w:t>
      </w:r>
      <w:r w:rsidRPr="002C7CA9">
        <w:rPr>
          <w:rStyle w:val="selectable"/>
          <w:color w:val="000000"/>
          <w:sz w:val="22"/>
          <w:szCs w:val="22"/>
          <w:lang w:val="en"/>
        </w:rPr>
        <w:t>. [online] FluentU Language Learning. Available at: https://www.fluentu.com/blog/best-way-to-learn-a-new-foreign-language-online/ [Accessed 17 Mar. 2019].</w:t>
      </w:r>
    </w:p>
    <w:p w:rsidR="002C7CA9" w:rsidRPr="002C7CA9" w:rsidRDefault="002C7CA9" w:rsidP="002C7CA9">
      <w:pPr>
        <w:spacing w:line="360" w:lineRule="auto"/>
        <w:ind w:left="360"/>
        <w:rPr>
          <w:rFonts w:ascii="Times New Roman" w:hAnsi="Times New Roman" w:cs="Times New Roman"/>
          <w:lang w:val="en"/>
        </w:rPr>
      </w:pPr>
      <w:r w:rsidRPr="002C7CA9">
        <w:rPr>
          <w:rFonts w:ascii="Times New Roman" w:hAnsi="Times New Roman" w:cs="Times New Roman"/>
          <w:lang w:val="en"/>
        </w:rPr>
        <w:t xml:space="preserve">Darwazeh, A. (2017). A New Revision of the [Revised] Bloom's Taxonomy. </w:t>
      </w:r>
      <w:r w:rsidRPr="002C7CA9">
        <w:rPr>
          <w:rFonts w:ascii="Times New Roman" w:hAnsi="Times New Roman" w:cs="Times New Roman"/>
          <w:iCs/>
          <w:lang w:val="en"/>
        </w:rPr>
        <w:t>Distance Learning,</w:t>
      </w:r>
      <w:r w:rsidRPr="002C7CA9">
        <w:rPr>
          <w:rFonts w:ascii="Times New Roman" w:hAnsi="Times New Roman" w:cs="Times New Roman"/>
          <w:lang w:val="en"/>
        </w:rPr>
        <w:t xml:space="preserve"> </w:t>
      </w:r>
      <w:r w:rsidRPr="002C7CA9">
        <w:rPr>
          <w:rFonts w:ascii="Times New Roman" w:hAnsi="Times New Roman" w:cs="Times New Roman"/>
          <w:iCs/>
          <w:lang w:val="en"/>
        </w:rPr>
        <w:t>14</w:t>
      </w:r>
      <w:r w:rsidRPr="002C7CA9">
        <w:rPr>
          <w:rFonts w:ascii="Times New Roman" w:hAnsi="Times New Roman" w:cs="Times New Roman"/>
          <w:lang w:val="en"/>
        </w:rPr>
        <w:t>(3), 13-28.</w:t>
      </w:r>
    </w:p>
    <w:p w:rsidR="002C7CA9" w:rsidRPr="002C7CA9" w:rsidRDefault="002C7CA9" w:rsidP="002C7CA9">
      <w:pPr>
        <w:pStyle w:val="NormalWeb"/>
        <w:shd w:val="clear" w:color="auto" w:fill="FFFFFF"/>
        <w:spacing w:line="360" w:lineRule="auto"/>
        <w:ind w:left="360"/>
        <w:rPr>
          <w:rStyle w:val="selectable"/>
          <w:sz w:val="22"/>
          <w:szCs w:val="22"/>
          <w:lang w:val="en"/>
        </w:rPr>
      </w:pPr>
      <w:r w:rsidRPr="002C7CA9">
        <w:rPr>
          <w:rStyle w:val="selectable"/>
          <w:sz w:val="22"/>
          <w:szCs w:val="22"/>
          <w:lang w:val="en"/>
        </w:rPr>
        <w:t xml:space="preserve">Dodson, C. (1974). </w:t>
      </w:r>
      <w:r w:rsidRPr="002C7CA9">
        <w:rPr>
          <w:rStyle w:val="selectable"/>
          <w:iCs/>
          <w:sz w:val="22"/>
          <w:szCs w:val="22"/>
          <w:lang w:val="en"/>
        </w:rPr>
        <w:t>Language teaching and the bilingual method</w:t>
      </w:r>
      <w:r w:rsidRPr="002C7CA9">
        <w:rPr>
          <w:rStyle w:val="selectable"/>
          <w:sz w:val="22"/>
          <w:szCs w:val="22"/>
          <w:lang w:val="en"/>
        </w:rPr>
        <w:t>. New York: Pitman.</w:t>
      </w:r>
    </w:p>
    <w:p w:rsidR="002C7CA9" w:rsidRPr="002C7CA9" w:rsidRDefault="002C7CA9" w:rsidP="002C7CA9">
      <w:pPr>
        <w:spacing w:line="360" w:lineRule="auto"/>
        <w:ind w:left="360"/>
        <w:rPr>
          <w:rStyle w:val="selectable"/>
          <w:rFonts w:ascii="Times New Roman" w:hAnsi="Times New Roman" w:cs="Times New Roman"/>
          <w:color w:val="000000"/>
          <w:lang w:val="en"/>
        </w:rPr>
      </w:pPr>
      <w:r w:rsidRPr="002C7CA9">
        <w:rPr>
          <w:rStyle w:val="selectable"/>
          <w:rFonts w:ascii="Times New Roman" w:hAnsi="Times New Roman" w:cs="Times New Roman"/>
          <w:color w:val="000000"/>
          <w:lang w:val="en"/>
        </w:rPr>
        <w:t xml:space="preserve">Donaldson, G. (2015) </w:t>
      </w:r>
      <w:r w:rsidRPr="002C7CA9">
        <w:rPr>
          <w:rStyle w:val="selectable"/>
          <w:rFonts w:ascii="Times New Roman" w:hAnsi="Times New Roman" w:cs="Times New Roman"/>
          <w:i/>
          <w:color w:val="000000"/>
          <w:lang w:val="en"/>
        </w:rPr>
        <w:t>Successful Futures.</w:t>
      </w:r>
      <w:r w:rsidRPr="002C7CA9">
        <w:rPr>
          <w:rStyle w:val="selectable"/>
          <w:rFonts w:ascii="Times New Roman" w:hAnsi="Times New Roman" w:cs="Times New Roman"/>
          <w:color w:val="000000"/>
          <w:lang w:val="en"/>
        </w:rPr>
        <w:t xml:space="preserve"> Crown Copyright. Available at: http://gov.wales/docs/dcells/publications/150225-successful-futures-en.pdf [Accessed 13 Oct. 2018].</w:t>
      </w:r>
    </w:p>
    <w:p w:rsidR="002C7CA9" w:rsidRPr="002C7CA9" w:rsidRDefault="002C7CA9" w:rsidP="002C7CA9">
      <w:pPr>
        <w:spacing w:line="360" w:lineRule="auto"/>
        <w:ind w:left="360"/>
        <w:rPr>
          <w:rFonts w:ascii="Times New Roman" w:hAnsi="Times New Roman" w:cs="Times New Roman"/>
          <w:lang w:val="en"/>
        </w:rPr>
      </w:pPr>
      <w:r w:rsidRPr="002C7CA9">
        <w:rPr>
          <w:rFonts w:ascii="Times New Roman" w:hAnsi="Times New Roman" w:cs="Times New Roman"/>
          <w:lang w:val="en"/>
        </w:rPr>
        <w:t xml:space="preserve">Dweck, C. (2012). </w:t>
      </w:r>
      <w:r w:rsidRPr="002C7CA9">
        <w:rPr>
          <w:rFonts w:ascii="Times New Roman" w:hAnsi="Times New Roman" w:cs="Times New Roman"/>
          <w:iCs/>
          <w:lang w:val="en"/>
        </w:rPr>
        <w:t>Mindset</w:t>
      </w:r>
      <w:r w:rsidRPr="002C7CA9">
        <w:rPr>
          <w:rFonts w:ascii="Times New Roman" w:hAnsi="Times New Roman" w:cs="Times New Roman"/>
          <w:lang w:val="en"/>
        </w:rPr>
        <w:t>. London: Robinson.</w:t>
      </w:r>
    </w:p>
    <w:p w:rsidR="002C7CA9" w:rsidRPr="002C7CA9" w:rsidRDefault="002C7CA9" w:rsidP="002C7CA9">
      <w:pPr>
        <w:spacing w:line="360" w:lineRule="auto"/>
        <w:ind w:left="360"/>
        <w:rPr>
          <w:rFonts w:ascii="Times New Roman" w:hAnsi="Times New Roman" w:cs="Times New Roman"/>
        </w:rPr>
      </w:pPr>
      <w:r w:rsidRPr="002C7CA9">
        <w:rPr>
          <w:rStyle w:val="selectable"/>
          <w:rFonts w:ascii="Times New Roman" w:hAnsi="Times New Roman" w:cs="Times New Roman"/>
          <w:lang w:val="en"/>
        </w:rPr>
        <w:t xml:space="preserve">Education Endowment Foundation (2016). </w:t>
      </w:r>
      <w:r w:rsidRPr="002C7CA9">
        <w:rPr>
          <w:rStyle w:val="selectable"/>
          <w:rFonts w:ascii="Times New Roman" w:hAnsi="Times New Roman" w:cs="Times New Roman"/>
          <w:iCs/>
          <w:lang w:val="en"/>
        </w:rPr>
        <w:t>Making Best Use of Teaching Assistants</w:t>
      </w:r>
      <w:r w:rsidRPr="002C7CA9">
        <w:rPr>
          <w:rStyle w:val="selectable"/>
          <w:rFonts w:ascii="Times New Roman" w:hAnsi="Times New Roman" w:cs="Times New Roman"/>
          <w:lang w:val="en"/>
        </w:rPr>
        <w:t>. Guidance Report. [online] London: Education Endowment Foundation. Available at: https://educationendowmentfoundation.org.uk/public/files/Support/Links/Campaigns/TA_Guidance_Report_MakingBestUseOfTeachingAssistants-Printable.pdf [Accessed 14 Mar. 2019].</w:t>
      </w:r>
    </w:p>
    <w:p w:rsidR="002C7CA9" w:rsidRPr="002C7CA9" w:rsidRDefault="002C7CA9" w:rsidP="002C7CA9">
      <w:pPr>
        <w:pStyle w:val="NormalWeb"/>
        <w:shd w:val="clear" w:color="auto" w:fill="FFFFFF"/>
        <w:spacing w:after="0" w:line="360" w:lineRule="auto"/>
        <w:ind w:left="360"/>
        <w:rPr>
          <w:rStyle w:val="selectable"/>
          <w:color w:val="000000"/>
          <w:sz w:val="22"/>
          <w:szCs w:val="22"/>
          <w:lang w:val="en"/>
        </w:rPr>
      </w:pPr>
      <w:r w:rsidRPr="002C7CA9">
        <w:rPr>
          <w:rStyle w:val="selectable"/>
          <w:color w:val="000000"/>
          <w:sz w:val="22"/>
          <w:szCs w:val="22"/>
          <w:lang w:val="en"/>
        </w:rPr>
        <w:t xml:space="preserve">ESTYN (2012). </w:t>
      </w:r>
      <w:r w:rsidRPr="002C7CA9">
        <w:rPr>
          <w:rStyle w:val="selectable"/>
          <w:i/>
          <w:iCs/>
          <w:color w:val="000000"/>
          <w:sz w:val="22"/>
          <w:szCs w:val="22"/>
          <w:lang w:val="en"/>
        </w:rPr>
        <w:t>Welsh second language comes first | Estyn</w:t>
      </w:r>
      <w:r w:rsidRPr="002C7CA9">
        <w:rPr>
          <w:rStyle w:val="selectable"/>
          <w:color w:val="000000"/>
          <w:sz w:val="22"/>
          <w:szCs w:val="22"/>
          <w:lang w:val="en"/>
        </w:rPr>
        <w:t>. [online] Estyn.gov.wales. Available at: https://www.estyn.gov.wales/effective-practice/welsh-second-language-comes-first [Accessed 18 Mar. 2019].</w:t>
      </w:r>
    </w:p>
    <w:p w:rsidR="002C7CA9" w:rsidRPr="002C7CA9" w:rsidRDefault="002C7CA9" w:rsidP="002C7CA9">
      <w:pPr>
        <w:spacing w:line="360" w:lineRule="auto"/>
        <w:ind w:left="360"/>
        <w:rPr>
          <w:rFonts w:ascii="Times New Roman" w:hAnsi="Times New Roman" w:cs="Times New Roman"/>
          <w:lang w:val="en"/>
        </w:rPr>
      </w:pPr>
      <w:r w:rsidRPr="002C7CA9">
        <w:rPr>
          <w:rFonts w:ascii="Times New Roman" w:hAnsi="Times New Roman" w:cs="Times New Roman"/>
          <w:lang w:val="en"/>
        </w:rPr>
        <w:t xml:space="preserve">Grigg, R. (2015). </w:t>
      </w:r>
      <w:r w:rsidRPr="002C7CA9">
        <w:rPr>
          <w:rFonts w:ascii="Times New Roman" w:hAnsi="Times New Roman" w:cs="Times New Roman"/>
          <w:iCs/>
          <w:lang w:val="en"/>
        </w:rPr>
        <w:t>Becoming an outstanding primary school teacher</w:t>
      </w:r>
      <w:r w:rsidRPr="002C7CA9">
        <w:rPr>
          <w:rFonts w:ascii="Times New Roman" w:hAnsi="Times New Roman" w:cs="Times New Roman"/>
          <w:lang w:val="en"/>
        </w:rPr>
        <w:t xml:space="preserve"> (Second ed.).</w:t>
      </w:r>
    </w:p>
    <w:p w:rsidR="002C7CA9" w:rsidRPr="002C7CA9" w:rsidRDefault="002C7CA9" w:rsidP="002C7CA9">
      <w:pPr>
        <w:spacing w:line="360" w:lineRule="auto"/>
        <w:ind w:left="360"/>
        <w:rPr>
          <w:rStyle w:val="selectable"/>
          <w:rFonts w:ascii="Times New Roman" w:hAnsi="Times New Roman" w:cs="Times New Roman"/>
          <w:color w:val="000000"/>
          <w:lang w:val="en"/>
        </w:rPr>
      </w:pPr>
      <w:r w:rsidRPr="002C7CA9">
        <w:rPr>
          <w:rStyle w:val="selectable"/>
          <w:rFonts w:ascii="Times New Roman" w:hAnsi="Times New Roman" w:cs="Times New Roman"/>
          <w:color w:val="000000"/>
          <w:lang w:val="en"/>
        </w:rPr>
        <w:lastRenderedPageBreak/>
        <w:t xml:space="preserve">Howard, C., Burton, M., Levermore, D. and Barrell, R. (2017). </w:t>
      </w:r>
      <w:r w:rsidRPr="002C7CA9">
        <w:rPr>
          <w:rStyle w:val="selectable"/>
          <w:rFonts w:ascii="Times New Roman" w:hAnsi="Times New Roman" w:cs="Times New Roman"/>
          <w:i/>
          <w:iCs/>
          <w:color w:val="000000"/>
          <w:lang w:val="en"/>
        </w:rPr>
        <w:t>Children's mental health &amp; emotional well-being in primary schools</w:t>
      </w:r>
      <w:r w:rsidRPr="002C7CA9">
        <w:rPr>
          <w:rStyle w:val="selectable"/>
          <w:rFonts w:ascii="Times New Roman" w:hAnsi="Times New Roman" w:cs="Times New Roman"/>
          <w:color w:val="000000"/>
          <w:lang w:val="en"/>
        </w:rPr>
        <w:t>. London: SAGE.</w:t>
      </w:r>
    </w:p>
    <w:p w:rsidR="002C7CA9" w:rsidRPr="002C7CA9" w:rsidRDefault="002C7CA9" w:rsidP="002C7CA9">
      <w:pPr>
        <w:spacing w:line="360" w:lineRule="auto"/>
        <w:ind w:left="360"/>
        <w:rPr>
          <w:rFonts w:ascii="Times New Roman" w:hAnsi="Times New Roman" w:cs="Times New Roman"/>
          <w:lang w:val="en" w:eastAsia="en-GB"/>
        </w:rPr>
      </w:pPr>
      <w:r w:rsidRPr="002C7CA9">
        <w:rPr>
          <w:rFonts w:ascii="Times New Roman" w:hAnsi="Times New Roman" w:cs="Times New Roman"/>
          <w:lang w:val="en" w:eastAsia="en-GB"/>
        </w:rPr>
        <w:t xml:space="preserve">Johnston, C. and Livingstone, K. (2016). </w:t>
      </w:r>
      <w:r w:rsidRPr="002C7CA9">
        <w:rPr>
          <w:rFonts w:ascii="Times New Roman" w:hAnsi="Times New Roman" w:cs="Times New Roman"/>
          <w:iCs/>
          <w:lang w:val="en" w:eastAsia="en-GB"/>
        </w:rPr>
        <w:t>Drama games for those who like to say no</w:t>
      </w:r>
      <w:r w:rsidRPr="002C7CA9">
        <w:rPr>
          <w:rFonts w:ascii="Times New Roman" w:hAnsi="Times New Roman" w:cs="Times New Roman"/>
          <w:lang w:val="en" w:eastAsia="en-GB"/>
        </w:rPr>
        <w:t>. London: Nick Hern Books.</w:t>
      </w:r>
    </w:p>
    <w:p w:rsidR="002C7CA9" w:rsidRPr="002C7CA9" w:rsidRDefault="002C7CA9" w:rsidP="002C7CA9">
      <w:pPr>
        <w:spacing w:line="360" w:lineRule="auto"/>
        <w:ind w:left="360"/>
        <w:rPr>
          <w:rFonts w:ascii="Times New Roman" w:eastAsia="Times New Roman" w:hAnsi="Times New Roman" w:cs="Times New Roman"/>
          <w:vertAlign w:val="subscript"/>
          <w:lang w:eastAsia="en-GB"/>
        </w:rPr>
      </w:pPr>
      <w:r w:rsidRPr="002C7CA9">
        <w:rPr>
          <w:rStyle w:val="selectable"/>
          <w:rFonts w:ascii="Times New Roman" w:hAnsi="Times New Roman" w:cs="Times New Roman"/>
          <w:lang w:val="en"/>
        </w:rPr>
        <w:t xml:space="preserve">Jones, G. (2013). </w:t>
      </w:r>
      <w:r w:rsidRPr="002C7CA9">
        <w:rPr>
          <w:rStyle w:val="selectable"/>
          <w:rFonts w:ascii="Times New Roman" w:hAnsi="Times New Roman" w:cs="Times New Roman"/>
          <w:iCs/>
          <w:lang w:val="en"/>
        </w:rPr>
        <w:t>"My guinea pig died with its legs crossed"</w:t>
      </w:r>
      <w:r w:rsidRPr="002C7CA9">
        <w:rPr>
          <w:rStyle w:val="selectable"/>
          <w:rFonts w:ascii="Times New Roman" w:hAnsi="Times New Roman" w:cs="Times New Roman"/>
          <w:lang w:val="en"/>
        </w:rPr>
        <w:t>. Aberystwyth: Atebol Cyfyngedig.</w:t>
      </w:r>
    </w:p>
    <w:p w:rsidR="002C7CA9" w:rsidRPr="002C7CA9" w:rsidRDefault="002C7CA9" w:rsidP="002C7CA9">
      <w:pPr>
        <w:shd w:val="clear" w:color="auto" w:fill="FFFFFF"/>
        <w:spacing w:after="0" w:line="360" w:lineRule="auto"/>
        <w:ind w:left="360"/>
        <w:rPr>
          <w:rFonts w:ascii="Times New Roman" w:eastAsia="Times New Roman" w:hAnsi="Times New Roman" w:cs="Times New Roman"/>
          <w:lang w:eastAsia="en-GB"/>
        </w:rPr>
      </w:pPr>
      <w:r w:rsidRPr="002C7CA9">
        <w:rPr>
          <w:rFonts w:ascii="Times New Roman" w:eastAsia="Times New Roman" w:hAnsi="Times New Roman" w:cs="Times New Roman"/>
          <w:lang w:eastAsia="en-GB"/>
        </w:rPr>
        <w:t xml:space="preserve">Millard, L. (2000) Teaching the teachers: ways of improving teaching and identifying areas for development; </w:t>
      </w:r>
      <w:r w:rsidRPr="002C7CA9">
        <w:rPr>
          <w:rFonts w:ascii="Times New Roman" w:eastAsia="Times New Roman" w:hAnsi="Times New Roman" w:cs="Times New Roman"/>
          <w:iCs/>
          <w:lang w:eastAsia="en-GB"/>
        </w:rPr>
        <w:t>Annals of the Rheumatic Diseases </w:t>
      </w:r>
      <w:r w:rsidRPr="002C7CA9">
        <w:rPr>
          <w:rFonts w:ascii="Times New Roman" w:eastAsia="Times New Roman" w:hAnsi="Times New Roman" w:cs="Times New Roman"/>
          <w:lang w:eastAsia="en-GB"/>
        </w:rPr>
        <w:t>2000;</w:t>
      </w:r>
      <w:r w:rsidRPr="002C7CA9">
        <w:rPr>
          <w:rFonts w:ascii="Times New Roman" w:eastAsia="Times New Roman" w:hAnsi="Times New Roman" w:cs="Times New Roman"/>
          <w:bCs/>
          <w:lang w:eastAsia="en-GB"/>
        </w:rPr>
        <w:t>59:</w:t>
      </w:r>
      <w:r w:rsidRPr="002C7CA9">
        <w:rPr>
          <w:rFonts w:ascii="Times New Roman" w:eastAsia="Times New Roman" w:hAnsi="Times New Roman" w:cs="Times New Roman"/>
          <w:lang w:eastAsia="en-GB"/>
        </w:rPr>
        <w:t xml:space="preserve">760-764. Available at: </w:t>
      </w:r>
      <w:hyperlink r:id="rId6" w:history="1">
        <w:r w:rsidRPr="002C7CA9">
          <w:rPr>
            <w:rStyle w:val="Hyperlink"/>
            <w:rFonts w:ascii="Times New Roman" w:eastAsia="Times New Roman" w:hAnsi="Times New Roman" w:cs="Times New Roman"/>
            <w:color w:val="auto"/>
            <w:u w:val="none"/>
            <w:lang w:eastAsia="en-GB"/>
          </w:rPr>
          <w:t>https://ard.bmj.com/content/59/10/760</w:t>
        </w:r>
      </w:hyperlink>
      <w:r w:rsidRPr="002C7CA9">
        <w:rPr>
          <w:rFonts w:ascii="Times New Roman" w:eastAsia="Times New Roman" w:hAnsi="Times New Roman" w:cs="Times New Roman"/>
          <w:lang w:eastAsia="en-GB"/>
        </w:rPr>
        <w:t xml:space="preserve"> [Accessed 14 Mar. 2019]</w:t>
      </w:r>
    </w:p>
    <w:p w:rsidR="002C7CA9" w:rsidRPr="002C7CA9" w:rsidRDefault="002C7CA9" w:rsidP="002C7CA9">
      <w:pPr>
        <w:spacing w:line="360" w:lineRule="auto"/>
        <w:ind w:left="360"/>
        <w:rPr>
          <w:rFonts w:ascii="Times New Roman" w:hAnsi="Times New Roman" w:cs="Times New Roman"/>
          <w:lang w:val="en"/>
        </w:rPr>
      </w:pPr>
      <w:r w:rsidRPr="002C7CA9">
        <w:rPr>
          <w:rFonts w:ascii="Times New Roman" w:hAnsi="Times New Roman" w:cs="Times New Roman"/>
          <w:lang w:val="en"/>
        </w:rPr>
        <w:t xml:space="preserve">Miller, R. (2011). </w:t>
      </w:r>
      <w:r w:rsidRPr="002C7CA9">
        <w:rPr>
          <w:rFonts w:ascii="Times New Roman" w:hAnsi="Times New Roman" w:cs="Times New Roman"/>
          <w:iCs/>
          <w:lang w:val="en"/>
        </w:rPr>
        <w:t>Vygotsky in perspective</w:t>
      </w:r>
      <w:r w:rsidRPr="002C7CA9">
        <w:rPr>
          <w:rFonts w:ascii="Times New Roman" w:hAnsi="Times New Roman" w:cs="Times New Roman"/>
          <w:lang w:val="en"/>
        </w:rPr>
        <w:t>. Cambridge ; New York: Cambridge University Press.</w:t>
      </w:r>
    </w:p>
    <w:p w:rsidR="002C7CA9" w:rsidRPr="002C7CA9" w:rsidRDefault="002C7CA9" w:rsidP="002C7CA9">
      <w:pPr>
        <w:pStyle w:val="NormalWeb"/>
        <w:shd w:val="clear" w:color="auto" w:fill="FFFFFF"/>
        <w:spacing w:after="0" w:line="360" w:lineRule="auto"/>
        <w:ind w:left="360"/>
        <w:rPr>
          <w:rStyle w:val="selectable"/>
          <w:sz w:val="22"/>
          <w:szCs w:val="22"/>
          <w:lang w:val="en"/>
        </w:rPr>
      </w:pPr>
      <w:r w:rsidRPr="002C7CA9">
        <w:rPr>
          <w:rStyle w:val="selectable"/>
          <w:sz w:val="22"/>
          <w:szCs w:val="22"/>
          <w:lang w:val="en"/>
        </w:rPr>
        <w:t xml:space="preserve">Nunan, D. (1991). </w:t>
      </w:r>
      <w:r w:rsidRPr="002C7CA9">
        <w:rPr>
          <w:rStyle w:val="selectable"/>
          <w:iCs/>
          <w:sz w:val="22"/>
          <w:szCs w:val="22"/>
          <w:lang w:val="en"/>
        </w:rPr>
        <w:t>Language teaching methodology:a textbook teachers</w:t>
      </w:r>
      <w:r w:rsidRPr="002C7CA9">
        <w:rPr>
          <w:rStyle w:val="selectable"/>
          <w:sz w:val="22"/>
          <w:szCs w:val="22"/>
          <w:lang w:val="en"/>
        </w:rPr>
        <w:t>. Inglaterra: Prentice Hall.</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Style w:val="selectable"/>
          <w:rFonts w:ascii="Times New Roman" w:hAnsi="Times New Roman" w:cs="Times New Roman"/>
          <w:lang w:val="en"/>
        </w:rPr>
        <w:t xml:space="preserve">Richards, J. and Rodgers, T. (2001). </w:t>
      </w:r>
      <w:r w:rsidRPr="002C7CA9">
        <w:rPr>
          <w:rStyle w:val="selectable"/>
          <w:rFonts w:ascii="Times New Roman" w:hAnsi="Times New Roman" w:cs="Times New Roman"/>
          <w:iCs/>
          <w:lang w:val="en"/>
        </w:rPr>
        <w:t>Approaches and Methods in Language Teaching</w:t>
      </w:r>
      <w:r w:rsidRPr="002C7CA9">
        <w:rPr>
          <w:rStyle w:val="selectable"/>
          <w:rFonts w:ascii="Times New Roman" w:hAnsi="Times New Roman" w:cs="Times New Roman"/>
          <w:lang w:val="en"/>
        </w:rPr>
        <w:t>. 2nd ed. Cambridge : Cambridge University Press, 2001: The Press Synicate of the University of Cambridge.</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Fonts w:ascii="Times New Roman" w:hAnsi="Times New Roman" w:cs="Times New Roman"/>
          <w:lang w:val="en"/>
        </w:rPr>
        <w:t xml:space="preserve">Smith, J., &amp; Gilbert, I. (2010). </w:t>
      </w:r>
      <w:r w:rsidRPr="002C7CA9">
        <w:rPr>
          <w:rFonts w:ascii="Times New Roman" w:hAnsi="Times New Roman" w:cs="Times New Roman"/>
          <w:iCs/>
          <w:lang w:val="en"/>
        </w:rPr>
        <w:t>The lazy teacher's handbook : How your students learn more when you teach less</w:t>
      </w:r>
      <w:r w:rsidRPr="002C7CA9">
        <w:rPr>
          <w:rFonts w:ascii="Times New Roman" w:hAnsi="Times New Roman" w:cs="Times New Roman"/>
          <w:lang w:val="en"/>
        </w:rPr>
        <w:t>. Bancyfelin: Crown House.</w:t>
      </w:r>
    </w:p>
    <w:p w:rsidR="002C7CA9" w:rsidRPr="002C7CA9" w:rsidRDefault="002C7CA9" w:rsidP="002C7CA9">
      <w:pPr>
        <w:spacing w:line="360" w:lineRule="auto"/>
        <w:ind w:left="360"/>
        <w:rPr>
          <w:rStyle w:val="selectable"/>
          <w:rFonts w:ascii="Times New Roman" w:hAnsi="Times New Roman" w:cs="Times New Roman"/>
          <w:lang w:val="en"/>
        </w:rPr>
      </w:pPr>
      <w:r w:rsidRPr="002C7CA9">
        <w:rPr>
          <w:rFonts w:ascii="Times New Roman" w:hAnsi="Times New Roman" w:cs="Times New Roman"/>
        </w:rPr>
        <w:t>Stahl, S. A. (1999). Vocabulary development. Cambridge, MA: Brookline Books.</w:t>
      </w:r>
    </w:p>
    <w:p w:rsidR="002C7CA9" w:rsidRPr="002C7CA9" w:rsidRDefault="002C7CA9" w:rsidP="002C7CA9">
      <w:pPr>
        <w:spacing w:line="360" w:lineRule="auto"/>
        <w:ind w:left="360"/>
        <w:rPr>
          <w:rFonts w:ascii="Times New Roman" w:hAnsi="Times New Roman" w:cs="Times New Roman"/>
        </w:rPr>
      </w:pPr>
      <w:r w:rsidRPr="002C7CA9">
        <w:rPr>
          <w:rFonts w:ascii="Times New Roman" w:hAnsi="Times New Roman" w:cs="Times New Roman"/>
        </w:rPr>
        <w:t xml:space="preserve">Steiner, R. (1919) Education: An Introductary reader. London: Rudolf Steiner Press. </w:t>
      </w:r>
    </w:p>
    <w:p w:rsidR="002C7CA9" w:rsidRPr="002C7CA9" w:rsidRDefault="002C7CA9" w:rsidP="002C7CA9">
      <w:pPr>
        <w:pStyle w:val="NormalWeb"/>
        <w:shd w:val="clear" w:color="auto" w:fill="FFFFFF"/>
        <w:spacing w:after="0" w:line="360" w:lineRule="auto"/>
        <w:ind w:left="360"/>
        <w:rPr>
          <w:sz w:val="22"/>
          <w:szCs w:val="22"/>
        </w:rPr>
      </w:pPr>
      <w:r w:rsidRPr="002C7CA9">
        <w:rPr>
          <w:sz w:val="22"/>
          <w:szCs w:val="22"/>
        </w:rPr>
        <w:t xml:space="preserve">Welsh Government (2014) Evaluating the Foundation Phase: Key Findings on Welsh Language (WISERD). Cardiff: Crown. Available at: </w:t>
      </w:r>
      <w:hyperlink r:id="rId7" w:tgtFrame="_blank" w:history="1">
        <w:r w:rsidRPr="002C7CA9">
          <w:rPr>
            <w:rStyle w:val="Hyperlink"/>
            <w:color w:val="auto"/>
            <w:sz w:val="22"/>
            <w:szCs w:val="22"/>
          </w:rPr>
          <w:t>http://gov.wales/docs/caecd/research/2014/140717-foundation-phase-welsh-languageen.pdf</w:t>
        </w:r>
      </w:hyperlink>
      <w:r w:rsidRPr="002C7CA9">
        <w:rPr>
          <w:sz w:val="22"/>
          <w:szCs w:val="22"/>
        </w:rPr>
        <w:t xml:space="preserve"> (Last Accessed: 04/01/2019)</w:t>
      </w:r>
    </w:p>
    <w:p w:rsidR="002C7CA9" w:rsidRPr="002C7CA9" w:rsidRDefault="002C7CA9" w:rsidP="002C7CA9">
      <w:pPr>
        <w:spacing w:line="360" w:lineRule="auto"/>
        <w:ind w:left="360"/>
        <w:rPr>
          <w:rFonts w:ascii="Times New Roman" w:hAnsi="Times New Roman" w:cs="Times New Roman"/>
        </w:rPr>
      </w:pPr>
      <w:r w:rsidRPr="002C7CA9">
        <w:rPr>
          <w:rFonts w:ascii="Times New Roman" w:hAnsi="Times New Roman" w:cs="Times New Roman"/>
        </w:rPr>
        <w:t xml:space="preserve">Welsh Government (2015) </w:t>
      </w:r>
      <w:r w:rsidRPr="002C7CA9">
        <w:rPr>
          <w:rFonts w:ascii="Times New Roman" w:hAnsi="Times New Roman" w:cs="Times New Roman"/>
          <w:iCs/>
        </w:rPr>
        <w:t>Foundation Phase Framework</w:t>
      </w:r>
      <w:r w:rsidRPr="002C7CA9">
        <w:rPr>
          <w:rFonts w:ascii="Times New Roman" w:hAnsi="Times New Roman" w:cs="Times New Roman"/>
        </w:rPr>
        <w:t>. Cardiff: Crown Copyright.</w:t>
      </w:r>
    </w:p>
    <w:p w:rsidR="002C7CA9" w:rsidRPr="002C7CA9" w:rsidRDefault="002C7CA9" w:rsidP="002C7CA9">
      <w:pPr>
        <w:pStyle w:val="NormalWeb"/>
        <w:shd w:val="clear" w:color="auto" w:fill="FFFFFF"/>
        <w:spacing w:after="0" w:line="360" w:lineRule="auto"/>
        <w:ind w:left="360"/>
        <w:rPr>
          <w:rStyle w:val="selectable"/>
          <w:sz w:val="22"/>
          <w:szCs w:val="22"/>
        </w:rPr>
      </w:pPr>
      <w:r w:rsidRPr="002C7CA9">
        <w:rPr>
          <w:rStyle w:val="selectable"/>
          <w:color w:val="000000"/>
          <w:sz w:val="22"/>
          <w:szCs w:val="22"/>
          <w:lang w:val="en"/>
        </w:rPr>
        <w:t xml:space="preserve">Welsh Government (2015). </w:t>
      </w:r>
      <w:r w:rsidRPr="002C7CA9">
        <w:rPr>
          <w:rStyle w:val="selectable"/>
          <w:i/>
          <w:iCs/>
          <w:color w:val="000000"/>
          <w:sz w:val="22"/>
          <w:szCs w:val="22"/>
          <w:lang w:val="en"/>
        </w:rPr>
        <w:t>Foundation Phase Framework</w:t>
      </w:r>
      <w:r w:rsidRPr="002C7CA9">
        <w:rPr>
          <w:rStyle w:val="selectable"/>
          <w:color w:val="000000"/>
          <w:sz w:val="22"/>
          <w:szCs w:val="22"/>
          <w:lang w:val="en"/>
        </w:rPr>
        <w:t xml:space="preserve">. Cardiff: Welsh Government. </w:t>
      </w:r>
    </w:p>
    <w:p w:rsidR="002C7CA9" w:rsidRPr="002C7CA9" w:rsidRDefault="002C7CA9" w:rsidP="002C7CA9">
      <w:pPr>
        <w:spacing w:line="360" w:lineRule="auto"/>
        <w:ind w:left="360"/>
        <w:rPr>
          <w:rFonts w:ascii="Times New Roman" w:hAnsi="Times New Roman" w:cs="Times New Roman"/>
        </w:rPr>
      </w:pPr>
      <w:r w:rsidRPr="002C7CA9">
        <w:rPr>
          <w:rFonts w:ascii="Times New Roman" w:hAnsi="Times New Roman" w:cs="Times New Roman"/>
        </w:rPr>
        <w:t xml:space="preserve">Welsh Government (2017). </w:t>
      </w:r>
      <w:r w:rsidRPr="002C7CA9">
        <w:rPr>
          <w:rFonts w:ascii="Times New Roman" w:hAnsi="Times New Roman" w:cs="Times New Roman"/>
          <w:i/>
        </w:rPr>
        <w:t xml:space="preserve">Cymraeg 2050: A Million Welsh Speakers. </w:t>
      </w:r>
      <w:r w:rsidRPr="002C7CA9">
        <w:rPr>
          <w:rFonts w:ascii="Times New Roman" w:hAnsi="Times New Roman" w:cs="Times New Roman"/>
        </w:rPr>
        <w:t>Cardiff. Crown Copyright</w:t>
      </w:r>
      <w:r w:rsidRPr="002C7CA9">
        <w:rPr>
          <w:rFonts w:ascii="Times New Roman" w:hAnsi="Times New Roman" w:cs="Times New Roman"/>
          <w:i/>
        </w:rPr>
        <w:t xml:space="preserve">. </w:t>
      </w:r>
      <w:r w:rsidRPr="002C7CA9">
        <w:rPr>
          <w:rFonts w:ascii="Times New Roman" w:hAnsi="Times New Roman" w:cs="Times New Roman"/>
        </w:rPr>
        <w:t xml:space="preserve">Available at: </w:t>
      </w:r>
      <w:hyperlink r:id="rId8" w:history="1">
        <w:r w:rsidRPr="002C7CA9">
          <w:rPr>
            <w:rStyle w:val="Hyperlink"/>
            <w:rFonts w:ascii="Times New Roman" w:hAnsi="Times New Roman" w:cs="Times New Roman"/>
          </w:rPr>
          <w:t>https://gov.wales/docs/dcells/publications/170711-welsh-language-strategy-eng.pdf</w:t>
        </w:r>
      </w:hyperlink>
      <w:r w:rsidRPr="002C7CA9">
        <w:rPr>
          <w:rFonts w:ascii="Times New Roman" w:hAnsi="Times New Roman" w:cs="Times New Roman"/>
        </w:rPr>
        <w:t xml:space="preserve"> </w:t>
      </w:r>
    </w:p>
    <w:p w:rsidR="002C7CA9" w:rsidRDefault="002C7CA9" w:rsidP="002C7CA9">
      <w:pPr>
        <w:pStyle w:val="NormalWeb"/>
        <w:shd w:val="clear" w:color="auto" w:fill="FFFFFF"/>
        <w:spacing w:after="0" w:line="360" w:lineRule="auto"/>
        <w:ind w:left="360"/>
        <w:rPr>
          <w:rStyle w:val="selectable"/>
          <w:sz w:val="22"/>
          <w:szCs w:val="22"/>
        </w:rPr>
      </w:pPr>
      <w:r w:rsidRPr="002C7CA9">
        <w:rPr>
          <w:rStyle w:val="selectable"/>
          <w:sz w:val="22"/>
          <w:szCs w:val="22"/>
        </w:rPr>
        <w:t>Wessels, S. (2012). </w:t>
      </w:r>
      <w:r w:rsidRPr="002C7CA9">
        <w:rPr>
          <w:rStyle w:val="selectable"/>
          <w:iCs/>
          <w:sz w:val="22"/>
          <w:szCs w:val="22"/>
        </w:rPr>
        <w:t>The Importance of Activating and Building Knowledge</w:t>
      </w:r>
      <w:r w:rsidRPr="002C7CA9">
        <w:rPr>
          <w:rStyle w:val="selectable"/>
          <w:sz w:val="22"/>
          <w:szCs w:val="22"/>
        </w:rPr>
        <w:t>. [online] DigitalCommons@University of Nebraska - Lincoln. Available at: http://digitalcommons.unl.edu/cgi/viewcontent.cgi?article=1144&amp;context=teachlearnfacpub [Accessed 14 Mar. 2019].</w:t>
      </w:r>
    </w:p>
    <w:p w:rsidR="002C7CA9" w:rsidRDefault="002C7CA9" w:rsidP="002C7CA9">
      <w:pPr>
        <w:pStyle w:val="NormalWeb"/>
        <w:shd w:val="clear" w:color="auto" w:fill="FFFFFF"/>
        <w:spacing w:after="0" w:line="360" w:lineRule="auto"/>
        <w:ind w:left="360"/>
        <w:rPr>
          <w:rStyle w:val="selectable"/>
          <w:sz w:val="22"/>
          <w:szCs w:val="22"/>
        </w:rPr>
      </w:pPr>
    </w:p>
    <w:p w:rsidR="002C7CA9" w:rsidRDefault="002C7CA9" w:rsidP="002C7CA9">
      <w:pPr>
        <w:pStyle w:val="NormalWeb"/>
        <w:shd w:val="clear" w:color="auto" w:fill="FFFFFF"/>
        <w:spacing w:after="0" w:line="360" w:lineRule="auto"/>
        <w:ind w:left="360"/>
        <w:rPr>
          <w:rStyle w:val="selectable"/>
          <w:sz w:val="22"/>
          <w:szCs w:val="22"/>
        </w:rPr>
      </w:pPr>
    </w:p>
    <w:p w:rsidR="002C7CA9" w:rsidRDefault="002C7CA9" w:rsidP="002C7CA9">
      <w:pPr>
        <w:pStyle w:val="NormalWeb"/>
        <w:shd w:val="clear" w:color="auto" w:fill="FFFFFF"/>
        <w:spacing w:after="0" w:line="360" w:lineRule="auto"/>
        <w:ind w:left="360"/>
        <w:rPr>
          <w:rStyle w:val="selectable"/>
          <w:sz w:val="22"/>
          <w:szCs w:val="22"/>
        </w:rPr>
      </w:pPr>
    </w:p>
    <w:p w:rsidR="002C7CA9" w:rsidRDefault="002C7CA9" w:rsidP="002C7CA9">
      <w:pPr>
        <w:pStyle w:val="NormalWeb"/>
        <w:shd w:val="clear" w:color="auto" w:fill="FFFFFF"/>
        <w:spacing w:after="0" w:line="360" w:lineRule="auto"/>
        <w:ind w:left="360"/>
        <w:rPr>
          <w:rStyle w:val="selectable"/>
          <w:sz w:val="22"/>
          <w:szCs w:val="22"/>
        </w:rPr>
      </w:pPr>
    </w:p>
    <w:p w:rsidR="002C7CA9" w:rsidRDefault="002C7CA9" w:rsidP="002C7CA9">
      <w:pPr>
        <w:pStyle w:val="NormalWeb"/>
        <w:shd w:val="clear" w:color="auto" w:fill="FFFFFF"/>
        <w:spacing w:after="0" w:line="360" w:lineRule="auto"/>
        <w:ind w:left="360"/>
        <w:rPr>
          <w:rStyle w:val="selectable"/>
          <w:sz w:val="22"/>
          <w:szCs w:val="22"/>
        </w:rPr>
      </w:pPr>
      <w:r>
        <w:rPr>
          <w:rStyle w:val="selectable"/>
          <w:sz w:val="22"/>
          <w:szCs w:val="22"/>
        </w:rPr>
        <w:lastRenderedPageBreak/>
        <w:t xml:space="preserve">Appendix 1 </w:t>
      </w:r>
    </w:p>
    <w:p w:rsidR="002C7CA9" w:rsidRDefault="002C7CA9" w:rsidP="002C7CA9">
      <w:pPr>
        <w:pStyle w:val="NormalWeb"/>
        <w:shd w:val="clear" w:color="auto" w:fill="FFFFFF"/>
        <w:spacing w:after="0" w:line="360" w:lineRule="auto"/>
        <w:ind w:left="360"/>
        <w:rPr>
          <w:rStyle w:val="selectable"/>
          <w:sz w:val="22"/>
          <w:szCs w:val="22"/>
        </w:rPr>
      </w:pPr>
      <w:r>
        <w:rPr>
          <w:rStyle w:val="selectable"/>
          <w:noProof/>
          <w:sz w:val="22"/>
          <w:szCs w:val="22"/>
        </w:rPr>
        <w:drawing>
          <wp:anchor distT="0" distB="0" distL="114300" distR="114300" simplePos="0" relativeHeight="251658240" behindDoc="0" locked="0" layoutInCell="1" allowOverlap="1">
            <wp:simplePos x="0" y="0"/>
            <wp:positionH relativeFrom="margin">
              <wp:align>right</wp:align>
            </wp:positionH>
            <wp:positionV relativeFrom="paragraph">
              <wp:posOffset>292735</wp:posOffset>
            </wp:positionV>
            <wp:extent cx="5619750" cy="338963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19750" cy="338963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selectable"/>
          <w:sz w:val="22"/>
          <w:szCs w:val="22"/>
        </w:rPr>
        <w:t xml:space="preserve">Promoting Welsh Planning sheet </w:t>
      </w:r>
    </w:p>
    <w:p w:rsidR="002C7CA9" w:rsidRDefault="002C7CA9" w:rsidP="002C7CA9">
      <w:pPr>
        <w:pStyle w:val="NormalWeb"/>
        <w:shd w:val="clear" w:color="auto" w:fill="FFFFFF"/>
        <w:spacing w:after="0" w:line="360" w:lineRule="auto"/>
        <w:ind w:left="360"/>
        <w:rPr>
          <w:rStyle w:val="selectable"/>
          <w:sz w:val="22"/>
          <w:szCs w:val="22"/>
        </w:rPr>
      </w:pPr>
    </w:p>
    <w:p w:rsidR="002C7CA9" w:rsidRDefault="002C7CA9" w:rsidP="002C7CA9">
      <w:pPr>
        <w:pStyle w:val="NormalWeb"/>
        <w:shd w:val="clear" w:color="auto" w:fill="FFFFFF"/>
        <w:spacing w:after="0" w:line="360" w:lineRule="auto"/>
        <w:ind w:left="360"/>
        <w:rPr>
          <w:rStyle w:val="selectable"/>
          <w:sz w:val="22"/>
          <w:szCs w:val="22"/>
        </w:rPr>
      </w:pPr>
      <w:r>
        <w:rPr>
          <w:rStyle w:val="selectable"/>
          <w:sz w:val="22"/>
          <w:szCs w:val="22"/>
        </w:rPr>
        <w:t xml:space="preserve">Appendix 2 </w:t>
      </w:r>
    </w:p>
    <w:p w:rsidR="002C7CA9" w:rsidRPr="002C7CA9" w:rsidRDefault="002C7CA9" w:rsidP="002C7CA9">
      <w:pPr>
        <w:pStyle w:val="NormalWeb"/>
        <w:shd w:val="clear" w:color="auto" w:fill="FFFFFF"/>
        <w:spacing w:after="0" w:line="360" w:lineRule="auto"/>
        <w:ind w:left="360"/>
        <w:rPr>
          <w:rStyle w:val="selectable"/>
          <w:sz w:val="22"/>
          <w:szCs w:val="22"/>
        </w:rPr>
      </w:pPr>
      <w:r>
        <w:rPr>
          <w:noProof/>
        </w:rPr>
        <w:drawing>
          <wp:anchor distT="0" distB="0" distL="114300" distR="114300" simplePos="0" relativeHeight="251659264" behindDoc="0" locked="0" layoutInCell="1" allowOverlap="1">
            <wp:simplePos x="0" y="0"/>
            <wp:positionH relativeFrom="margin">
              <wp:posOffset>228600</wp:posOffset>
            </wp:positionH>
            <wp:positionV relativeFrom="paragraph">
              <wp:posOffset>179070</wp:posOffset>
            </wp:positionV>
            <wp:extent cx="4848225" cy="4266565"/>
            <wp:effectExtent l="0" t="0" r="9525"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8225" cy="4266565"/>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selectable"/>
          <w:sz w:val="22"/>
          <w:szCs w:val="22"/>
        </w:rPr>
        <w:t>Welsh lesson plan</w:t>
      </w:r>
    </w:p>
    <w:p w:rsidR="002C7CA9" w:rsidRPr="009056BA" w:rsidRDefault="002C7CA9" w:rsidP="002C7CA9">
      <w:pPr>
        <w:pStyle w:val="NormalWeb"/>
        <w:shd w:val="clear" w:color="auto" w:fill="FFFFFF"/>
        <w:spacing w:after="0" w:line="360" w:lineRule="atLeast"/>
        <w:ind w:left="360"/>
        <w:rPr>
          <w:rStyle w:val="selectable"/>
          <w:rFonts w:asciiTheme="minorHAnsi" w:hAnsiTheme="minorHAnsi" w:cstheme="minorHAnsi"/>
          <w:sz w:val="28"/>
          <w:szCs w:val="28"/>
        </w:rPr>
      </w:pPr>
    </w:p>
    <w:p w:rsidR="002C7CA9" w:rsidRDefault="002C7CA9"/>
    <w:p w:rsidR="006048CF" w:rsidRPr="006B7B1B" w:rsidRDefault="006048CF" w:rsidP="00EA1FBE">
      <w:pPr>
        <w:rPr>
          <w:rFonts w:cstheme="minorHAnsi"/>
          <w:sz w:val="24"/>
          <w:szCs w:val="24"/>
          <w:lang w:val="en"/>
        </w:rPr>
      </w:pPr>
    </w:p>
    <w:p w:rsidR="00EA1FBE" w:rsidRDefault="00EA1FBE"/>
    <w:p w:rsidR="00FA07D0" w:rsidRDefault="00FA07D0"/>
    <w:p w:rsidR="00FA07D0" w:rsidRDefault="00FA07D0"/>
    <w:p w:rsidR="00FA07D0" w:rsidRDefault="00FA07D0"/>
    <w:p w:rsidR="00FA07D0" w:rsidRDefault="00FA07D0"/>
    <w:p w:rsidR="00FA07D0" w:rsidRDefault="00FA07D0"/>
    <w:p w:rsidR="00FA07D0" w:rsidRDefault="00FA07D0"/>
    <w:p w:rsidR="00FA07D0" w:rsidRDefault="00FA07D0"/>
    <w:p w:rsidR="00FA07D0" w:rsidRDefault="00FA07D0"/>
    <w:p w:rsidR="00FA07D0" w:rsidRDefault="00FA07D0"/>
    <w:p w:rsidR="00FA07D0" w:rsidRDefault="00FA07D0"/>
    <w:p w:rsidR="00FA07D0" w:rsidRDefault="00FA07D0"/>
    <w:p w:rsidR="00FA07D0" w:rsidRPr="00FA07D0" w:rsidRDefault="00FA07D0">
      <w:pPr>
        <w:rPr>
          <w:rFonts w:ascii="Times New Roman" w:hAnsi="Times New Roman" w:cs="Times New Roman"/>
        </w:rPr>
      </w:pPr>
      <w:r w:rsidRPr="00FA07D0">
        <w:rPr>
          <w:rFonts w:ascii="Times New Roman" w:hAnsi="Times New Roman" w:cs="Times New Roman"/>
        </w:rPr>
        <w:lastRenderedPageBreak/>
        <w:t xml:space="preserve">Appendix 3 </w:t>
      </w:r>
    </w:p>
    <w:p w:rsidR="00FA07D0" w:rsidRDefault="00FA07D0">
      <w:pPr>
        <w:rPr>
          <w:rFonts w:ascii="Times New Roman" w:hAnsi="Times New Roman" w:cs="Times New Roman"/>
        </w:rPr>
      </w:pPr>
      <w:r w:rsidRPr="00FA07D0">
        <w:rPr>
          <w:rFonts w:ascii="Times New Roman" w:hAnsi="Times New Roman" w:cs="Times New Roman"/>
        </w:rPr>
        <w:t>Activity resources</w:t>
      </w:r>
    </w:p>
    <w:p w:rsidR="00FA07D0" w:rsidRPr="00FA07D0" w:rsidRDefault="00FA07D0">
      <w:pPr>
        <w:rPr>
          <w:rFonts w:ascii="Times New Roman" w:hAnsi="Times New Roman" w:cs="Times New Roman"/>
        </w:rPr>
      </w:pPr>
      <w:r>
        <w:rPr>
          <w:noProof/>
          <w:lang w:eastAsia="en-GB"/>
        </w:rPr>
        <w:drawing>
          <wp:anchor distT="0" distB="0" distL="114300" distR="114300" simplePos="0" relativeHeight="251661312" behindDoc="0" locked="0" layoutInCell="1" allowOverlap="1">
            <wp:simplePos x="0" y="0"/>
            <wp:positionH relativeFrom="column">
              <wp:posOffset>2676525</wp:posOffset>
            </wp:positionH>
            <wp:positionV relativeFrom="paragraph">
              <wp:posOffset>4060190</wp:posOffset>
            </wp:positionV>
            <wp:extent cx="2447925" cy="1613535"/>
            <wp:effectExtent l="0" t="0" r="9525"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47925" cy="16135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0" locked="0" layoutInCell="1" allowOverlap="1">
            <wp:simplePos x="0" y="0"/>
            <wp:positionH relativeFrom="margin">
              <wp:posOffset>85725</wp:posOffset>
            </wp:positionH>
            <wp:positionV relativeFrom="paragraph">
              <wp:posOffset>4060190</wp:posOffset>
            </wp:positionV>
            <wp:extent cx="2524125" cy="1753235"/>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4125" cy="17532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A07D0">
        <w:rPr>
          <w:rFonts w:ascii="Times New Roman" w:hAnsi="Times New Roman" w:cs="Times New Roman"/>
        </w:rPr>
        <w:t xml:space="preserve"> </w:t>
      </w:r>
      <w:r>
        <w:rPr>
          <w:rFonts w:ascii="Times New Roman" w:hAnsi="Times New Roman" w:cs="Times New Roman"/>
          <w:noProof/>
          <w:lang w:eastAsia="en-GB"/>
        </w:rPr>
        <w:drawing>
          <wp:inline distT="0" distB="0" distL="0" distR="0">
            <wp:extent cx="5133690" cy="3990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37507" cy="3993943"/>
                    </a:xfrm>
                    <a:prstGeom prst="rect">
                      <a:avLst/>
                    </a:prstGeom>
                    <a:noFill/>
                    <a:ln>
                      <a:noFill/>
                    </a:ln>
                  </pic:spPr>
                </pic:pic>
              </a:graphicData>
            </a:graphic>
          </wp:inline>
        </w:drawing>
      </w:r>
    </w:p>
    <w:p w:rsidR="00FA07D0" w:rsidRDefault="00FA07D0">
      <w:r>
        <w:rPr>
          <w:noProof/>
          <w:lang w:eastAsia="en-GB"/>
        </w:rPr>
        <w:drawing>
          <wp:anchor distT="0" distB="0" distL="114300" distR="114300" simplePos="0" relativeHeight="251662336" behindDoc="0" locked="0" layoutInCell="1" allowOverlap="1">
            <wp:simplePos x="0" y="0"/>
            <wp:positionH relativeFrom="margin">
              <wp:posOffset>200025</wp:posOffset>
            </wp:positionH>
            <wp:positionV relativeFrom="paragraph">
              <wp:posOffset>1955165</wp:posOffset>
            </wp:positionV>
            <wp:extent cx="2476500" cy="183769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76500" cy="183769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FA0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ED1509"/>
    <w:multiLevelType w:val="multilevel"/>
    <w:tmpl w:val="80AE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0C78D6"/>
    <w:multiLevelType w:val="multilevel"/>
    <w:tmpl w:val="E95E7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EB2"/>
    <w:rsid w:val="00045A97"/>
    <w:rsid w:val="00056B86"/>
    <w:rsid w:val="001031C1"/>
    <w:rsid w:val="00147783"/>
    <w:rsid w:val="00161E0A"/>
    <w:rsid w:val="001A77A0"/>
    <w:rsid w:val="001B01D1"/>
    <w:rsid w:val="001F34ED"/>
    <w:rsid w:val="0022683C"/>
    <w:rsid w:val="00240A14"/>
    <w:rsid w:val="00241F50"/>
    <w:rsid w:val="00253CEB"/>
    <w:rsid w:val="00292FFB"/>
    <w:rsid w:val="002A472B"/>
    <w:rsid w:val="002B2BEB"/>
    <w:rsid w:val="002C7CA9"/>
    <w:rsid w:val="00310238"/>
    <w:rsid w:val="00330B79"/>
    <w:rsid w:val="003B1634"/>
    <w:rsid w:val="003B498A"/>
    <w:rsid w:val="003C3675"/>
    <w:rsid w:val="003C6C11"/>
    <w:rsid w:val="00402CC9"/>
    <w:rsid w:val="00484EB2"/>
    <w:rsid w:val="00512CEB"/>
    <w:rsid w:val="00516B55"/>
    <w:rsid w:val="00542F6F"/>
    <w:rsid w:val="005A0936"/>
    <w:rsid w:val="005B62CB"/>
    <w:rsid w:val="005D412D"/>
    <w:rsid w:val="006048CF"/>
    <w:rsid w:val="00623EFB"/>
    <w:rsid w:val="00627BA8"/>
    <w:rsid w:val="00633C71"/>
    <w:rsid w:val="00657F6C"/>
    <w:rsid w:val="00663678"/>
    <w:rsid w:val="00673AD0"/>
    <w:rsid w:val="00683F67"/>
    <w:rsid w:val="0068706E"/>
    <w:rsid w:val="006A43E4"/>
    <w:rsid w:val="006B3682"/>
    <w:rsid w:val="006B6373"/>
    <w:rsid w:val="006B7B1B"/>
    <w:rsid w:val="006C1FCF"/>
    <w:rsid w:val="00776F80"/>
    <w:rsid w:val="007D7537"/>
    <w:rsid w:val="00810BFC"/>
    <w:rsid w:val="00816398"/>
    <w:rsid w:val="008518B4"/>
    <w:rsid w:val="00852740"/>
    <w:rsid w:val="00853D91"/>
    <w:rsid w:val="00864F46"/>
    <w:rsid w:val="008811BA"/>
    <w:rsid w:val="008E20A4"/>
    <w:rsid w:val="008E518C"/>
    <w:rsid w:val="00903F23"/>
    <w:rsid w:val="0091758B"/>
    <w:rsid w:val="00964CDC"/>
    <w:rsid w:val="00967C65"/>
    <w:rsid w:val="009A1ECE"/>
    <w:rsid w:val="00A01B49"/>
    <w:rsid w:val="00A25BE2"/>
    <w:rsid w:val="00A54AE1"/>
    <w:rsid w:val="00AB4A96"/>
    <w:rsid w:val="00AC79FC"/>
    <w:rsid w:val="00B21E8D"/>
    <w:rsid w:val="00B223EB"/>
    <w:rsid w:val="00B5392C"/>
    <w:rsid w:val="00B8661E"/>
    <w:rsid w:val="00BA2B7B"/>
    <w:rsid w:val="00BA6DA6"/>
    <w:rsid w:val="00C223F8"/>
    <w:rsid w:val="00C56D14"/>
    <w:rsid w:val="00C61E3E"/>
    <w:rsid w:val="00C655A2"/>
    <w:rsid w:val="00CB4176"/>
    <w:rsid w:val="00D2223D"/>
    <w:rsid w:val="00D96A67"/>
    <w:rsid w:val="00DD2DA6"/>
    <w:rsid w:val="00DF2D98"/>
    <w:rsid w:val="00E4568E"/>
    <w:rsid w:val="00E548A8"/>
    <w:rsid w:val="00EA1FBE"/>
    <w:rsid w:val="00EB31C7"/>
    <w:rsid w:val="00F1153B"/>
    <w:rsid w:val="00F56F48"/>
    <w:rsid w:val="00F65FC0"/>
    <w:rsid w:val="00F82F56"/>
    <w:rsid w:val="00F85BA3"/>
    <w:rsid w:val="00FA07D0"/>
    <w:rsid w:val="00FA38B0"/>
    <w:rsid w:val="00FD1AD8"/>
    <w:rsid w:val="00FD2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7EAE0"/>
  <w15:chartTrackingRefBased/>
  <w15:docId w15:val="{9106856F-4B71-4208-8ED7-25C031CD8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41F50"/>
    <w:pPr>
      <w:autoSpaceDE w:val="0"/>
      <w:autoSpaceDN w:val="0"/>
      <w:adjustRightInd w:val="0"/>
      <w:spacing w:after="0" w:line="240" w:lineRule="auto"/>
    </w:pPr>
    <w:rPr>
      <w:rFonts w:ascii="Arial" w:hAnsi="Arial" w:cs="Arial"/>
      <w:color w:val="000000"/>
      <w:sz w:val="24"/>
      <w:szCs w:val="24"/>
    </w:rPr>
  </w:style>
  <w:style w:type="paragraph" w:customStyle="1" w:styleId="paragraph">
    <w:name w:val="paragraph"/>
    <w:basedOn w:val="Normal"/>
    <w:rsid w:val="00B223EB"/>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B223EB"/>
  </w:style>
  <w:style w:type="character" w:customStyle="1" w:styleId="contextualspellingandgrammarerror">
    <w:name w:val="contextualspellingandgrammarerror"/>
    <w:basedOn w:val="DefaultParagraphFont"/>
    <w:rsid w:val="00B223EB"/>
  </w:style>
  <w:style w:type="character" w:customStyle="1" w:styleId="normaltextrun1">
    <w:name w:val="normaltextrun1"/>
    <w:basedOn w:val="DefaultParagraphFont"/>
    <w:rsid w:val="00B223EB"/>
  </w:style>
  <w:style w:type="character" w:customStyle="1" w:styleId="eop">
    <w:name w:val="eop"/>
    <w:basedOn w:val="DefaultParagraphFont"/>
    <w:rsid w:val="00B223EB"/>
  </w:style>
  <w:style w:type="character" w:customStyle="1" w:styleId="selectable">
    <w:name w:val="selectable"/>
    <w:basedOn w:val="DefaultParagraphFont"/>
    <w:rsid w:val="006048CF"/>
  </w:style>
  <w:style w:type="character" w:styleId="Strong">
    <w:name w:val="Strong"/>
    <w:basedOn w:val="DefaultParagraphFont"/>
    <w:uiPriority w:val="22"/>
    <w:qFormat/>
    <w:rsid w:val="00147783"/>
    <w:rPr>
      <w:b/>
      <w:bCs/>
    </w:rPr>
  </w:style>
  <w:style w:type="paragraph" w:styleId="NormalWeb">
    <w:name w:val="Normal (Web)"/>
    <w:basedOn w:val="Normal"/>
    <w:uiPriority w:val="99"/>
    <w:unhideWhenUsed/>
    <w:rsid w:val="00147783"/>
    <w:pPr>
      <w:spacing w:after="150" w:line="240" w:lineRule="auto"/>
    </w:pPr>
    <w:rPr>
      <w:rFonts w:ascii="Times New Roman" w:eastAsia="Times New Roman" w:hAnsi="Times New Roman" w:cs="Times New Roman"/>
      <w:sz w:val="24"/>
      <w:szCs w:val="24"/>
      <w:lang w:eastAsia="en-GB"/>
    </w:rPr>
  </w:style>
  <w:style w:type="paragraph" w:customStyle="1" w:styleId="Pa3">
    <w:name w:val="Pa3"/>
    <w:basedOn w:val="Default"/>
    <w:next w:val="Default"/>
    <w:uiPriority w:val="99"/>
    <w:rsid w:val="00240A14"/>
    <w:pPr>
      <w:spacing w:line="241" w:lineRule="atLeast"/>
    </w:pPr>
    <w:rPr>
      <w:rFonts w:ascii="Frutiger LT Std 45 Light" w:hAnsi="Frutiger LT Std 45 Light" w:cstheme="minorBidi"/>
      <w:color w:val="auto"/>
    </w:rPr>
  </w:style>
  <w:style w:type="character" w:styleId="Hyperlink">
    <w:name w:val="Hyperlink"/>
    <w:basedOn w:val="DefaultParagraphFont"/>
    <w:uiPriority w:val="99"/>
    <w:unhideWhenUsed/>
    <w:rsid w:val="002C7CA9"/>
    <w:rPr>
      <w:color w:val="0563C1" w:themeColor="hyperlink"/>
      <w:u w:val="single"/>
    </w:rPr>
  </w:style>
  <w:style w:type="character" w:styleId="FollowedHyperlink">
    <w:name w:val="FollowedHyperlink"/>
    <w:basedOn w:val="DefaultParagraphFont"/>
    <w:uiPriority w:val="99"/>
    <w:semiHidden/>
    <w:unhideWhenUsed/>
    <w:rsid w:val="00DD2D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3942441">
      <w:bodyDiv w:val="1"/>
      <w:marLeft w:val="0"/>
      <w:marRight w:val="0"/>
      <w:marTop w:val="0"/>
      <w:marBottom w:val="0"/>
      <w:divBdr>
        <w:top w:val="none" w:sz="0" w:space="0" w:color="auto"/>
        <w:left w:val="none" w:sz="0" w:space="0" w:color="auto"/>
        <w:bottom w:val="none" w:sz="0" w:space="0" w:color="auto"/>
        <w:right w:val="none" w:sz="0" w:space="0" w:color="auto"/>
      </w:divBdr>
      <w:divsChild>
        <w:div w:id="2020693098">
          <w:marLeft w:val="0"/>
          <w:marRight w:val="0"/>
          <w:marTop w:val="0"/>
          <w:marBottom w:val="0"/>
          <w:divBdr>
            <w:top w:val="none" w:sz="0" w:space="0" w:color="auto"/>
            <w:left w:val="none" w:sz="0" w:space="0" w:color="auto"/>
            <w:bottom w:val="none" w:sz="0" w:space="0" w:color="auto"/>
            <w:right w:val="none" w:sz="0" w:space="0" w:color="auto"/>
          </w:divBdr>
          <w:divsChild>
            <w:div w:id="1764497436">
              <w:marLeft w:val="0"/>
              <w:marRight w:val="0"/>
              <w:marTop w:val="0"/>
              <w:marBottom w:val="0"/>
              <w:divBdr>
                <w:top w:val="none" w:sz="0" w:space="0" w:color="auto"/>
                <w:left w:val="none" w:sz="0" w:space="0" w:color="auto"/>
                <w:bottom w:val="none" w:sz="0" w:space="0" w:color="auto"/>
                <w:right w:val="none" w:sz="0" w:space="0" w:color="auto"/>
              </w:divBdr>
              <w:divsChild>
                <w:div w:id="2113938337">
                  <w:marLeft w:val="0"/>
                  <w:marRight w:val="0"/>
                  <w:marTop w:val="0"/>
                  <w:marBottom w:val="0"/>
                  <w:divBdr>
                    <w:top w:val="none" w:sz="0" w:space="0" w:color="auto"/>
                    <w:left w:val="none" w:sz="0" w:space="0" w:color="auto"/>
                    <w:bottom w:val="none" w:sz="0" w:space="0" w:color="auto"/>
                    <w:right w:val="none" w:sz="0" w:space="0" w:color="auto"/>
                  </w:divBdr>
                  <w:divsChild>
                    <w:div w:id="1751543879">
                      <w:marLeft w:val="0"/>
                      <w:marRight w:val="0"/>
                      <w:marTop w:val="0"/>
                      <w:marBottom w:val="0"/>
                      <w:divBdr>
                        <w:top w:val="none" w:sz="0" w:space="0" w:color="auto"/>
                        <w:left w:val="none" w:sz="0" w:space="0" w:color="auto"/>
                        <w:bottom w:val="none" w:sz="0" w:space="0" w:color="auto"/>
                        <w:right w:val="none" w:sz="0" w:space="0" w:color="auto"/>
                      </w:divBdr>
                      <w:divsChild>
                        <w:div w:id="1623149593">
                          <w:marLeft w:val="0"/>
                          <w:marRight w:val="0"/>
                          <w:marTop w:val="0"/>
                          <w:marBottom w:val="0"/>
                          <w:divBdr>
                            <w:top w:val="none" w:sz="0" w:space="0" w:color="auto"/>
                            <w:left w:val="none" w:sz="0" w:space="0" w:color="auto"/>
                            <w:bottom w:val="none" w:sz="0" w:space="0" w:color="auto"/>
                            <w:right w:val="none" w:sz="0" w:space="0" w:color="auto"/>
                          </w:divBdr>
                          <w:divsChild>
                            <w:div w:id="1434083577">
                              <w:marLeft w:val="15"/>
                              <w:marRight w:val="195"/>
                              <w:marTop w:val="0"/>
                              <w:marBottom w:val="0"/>
                              <w:divBdr>
                                <w:top w:val="none" w:sz="0" w:space="0" w:color="auto"/>
                                <w:left w:val="none" w:sz="0" w:space="0" w:color="auto"/>
                                <w:bottom w:val="none" w:sz="0" w:space="0" w:color="auto"/>
                                <w:right w:val="none" w:sz="0" w:space="0" w:color="auto"/>
                              </w:divBdr>
                              <w:divsChild>
                                <w:div w:id="806703125">
                                  <w:marLeft w:val="0"/>
                                  <w:marRight w:val="0"/>
                                  <w:marTop w:val="0"/>
                                  <w:marBottom w:val="0"/>
                                  <w:divBdr>
                                    <w:top w:val="none" w:sz="0" w:space="0" w:color="auto"/>
                                    <w:left w:val="none" w:sz="0" w:space="0" w:color="auto"/>
                                    <w:bottom w:val="none" w:sz="0" w:space="0" w:color="auto"/>
                                    <w:right w:val="none" w:sz="0" w:space="0" w:color="auto"/>
                                  </w:divBdr>
                                  <w:divsChild>
                                    <w:div w:id="931015841">
                                      <w:marLeft w:val="0"/>
                                      <w:marRight w:val="0"/>
                                      <w:marTop w:val="0"/>
                                      <w:marBottom w:val="0"/>
                                      <w:divBdr>
                                        <w:top w:val="none" w:sz="0" w:space="0" w:color="auto"/>
                                        <w:left w:val="none" w:sz="0" w:space="0" w:color="auto"/>
                                        <w:bottom w:val="none" w:sz="0" w:space="0" w:color="auto"/>
                                        <w:right w:val="none" w:sz="0" w:space="0" w:color="auto"/>
                                      </w:divBdr>
                                      <w:divsChild>
                                        <w:div w:id="618031483">
                                          <w:marLeft w:val="0"/>
                                          <w:marRight w:val="0"/>
                                          <w:marTop w:val="0"/>
                                          <w:marBottom w:val="0"/>
                                          <w:divBdr>
                                            <w:top w:val="none" w:sz="0" w:space="0" w:color="auto"/>
                                            <w:left w:val="none" w:sz="0" w:space="0" w:color="auto"/>
                                            <w:bottom w:val="none" w:sz="0" w:space="0" w:color="auto"/>
                                            <w:right w:val="none" w:sz="0" w:space="0" w:color="auto"/>
                                          </w:divBdr>
                                          <w:divsChild>
                                            <w:div w:id="1979532077">
                                              <w:marLeft w:val="0"/>
                                              <w:marRight w:val="0"/>
                                              <w:marTop w:val="0"/>
                                              <w:marBottom w:val="0"/>
                                              <w:divBdr>
                                                <w:top w:val="none" w:sz="0" w:space="0" w:color="auto"/>
                                                <w:left w:val="none" w:sz="0" w:space="0" w:color="auto"/>
                                                <w:bottom w:val="none" w:sz="0" w:space="0" w:color="auto"/>
                                                <w:right w:val="none" w:sz="0" w:space="0" w:color="auto"/>
                                              </w:divBdr>
                                              <w:divsChild>
                                                <w:div w:id="975336883">
                                                  <w:marLeft w:val="0"/>
                                                  <w:marRight w:val="0"/>
                                                  <w:marTop w:val="0"/>
                                                  <w:marBottom w:val="0"/>
                                                  <w:divBdr>
                                                    <w:top w:val="none" w:sz="0" w:space="0" w:color="auto"/>
                                                    <w:left w:val="none" w:sz="0" w:space="0" w:color="auto"/>
                                                    <w:bottom w:val="none" w:sz="0" w:space="0" w:color="auto"/>
                                                    <w:right w:val="none" w:sz="0" w:space="0" w:color="auto"/>
                                                  </w:divBdr>
                                                  <w:divsChild>
                                                    <w:div w:id="1299728127">
                                                      <w:marLeft w:val="0"/>
                                                      <w:marRight w:val="0"/>
                                                      <w:marTop w:val="0"/>
                                                      <w:marBottom w:val="0"/>
                                                      <w:divBdr>
                                                        <w:top w:val="none" w:sz="0" w:space="0" w:color="auto"/>
                                                        <w:left w:val="none" w:sz="0" w:space="0" w:color="auto"/>
                                                        <w:bottom w:val="none" w:sz="0" w:space="0" w:color="auto"/>
                                                        <w:right w:val="none" w:sz="0" w:space="0" w:color="auto"/>
                                                      </w:divBdr>
                                                      <w:divsChild>
                                                        <w:div w:id="565603508">
                                                          <w:marLeft w:val="0"/>
                                                          <w:marRight w:val="0"/>
                                                          <w:marTop w:val="0"/>
                                                          <w:marBottom w:val="0"/>
                                                          <w:divBdr>
                                                            <w:top w:val="none" w:sz="0" w:space="0" w:color="auto"/>
                                                            <w:left w:val="none" w:sz="0" w:space="0" w:color="auto"/>
                                                            <w:bottom w:val="none" w:sz="0" w:space="0" w:color="auto"/>
                                                            <w:right w:val="none" w:sz="0" w:space="0" w:color="auto"/>
                                                          </w:divBdr>
                                                          <w:divsChild>
                                                            <w:div w:id="126558361">
                                                              <w:marLeft w:val="0"/>
                                                              <w:marRight w:val="0"/>
                                                              <w:marTop w:val="0"/>
                                                              <w:marBottom w:val="0"/>
                                                              <w:divBdr>
                                                                <w:top w:val="none" w:sz="0" w:space="0" w:color="auto"/>
                                                                <w:left w:val="none" w:sz="0" w:space="0" w:color="auto"/>
                                                                <w:bottom w:val="none" w:sz="0" w:space="0" w:color="auto"/>
                                                                <w:right w:val="none" w:sz="0" w:space="0" w:color="auto"/>
                                                              </w:divBdr>
                                                              <w:divsChild>
                                                                <w:div w:id="246692084">
                                                                  <w:marLeft w:val="0"/>
                                                                  <w:marRight w:val="0"/>
                                                                  <w:marTop w:val="0"/>
                                                                  <w:marBottom w:val="0"/>
                                                                  <w:divBdr>
                                                                    <w:top w:val="none" w:sz="0" w:space="0" w:color="auto"/>
                                                                    <w:left w:val="none" w:sz="0" w:space="0" w:color="auto"/>
                                                                    <w:bottom w:val="none" w:sz="0" w:space="0" w:color="auto"/>
                                                                    <w:right w:val="none" w:sz="0" w:space="0" w:color="auto"/>
                                                                  </w:divBdr>
                                                                  <w:divsChild>
                                                                    <w:div w:id="470638265">
                                                                      <w:marLeft w:val="405"/>
                                                                      <w:marRight w:val="0"/>
                                                                      <w:marTop w:val="0"/>
                                                                      <w:marBottom w:val="0"/>
                                                                      <w:divBdr>
                                                                        <w:top w:val="none" w:sz="0" w:space="0" w:color="auto"/>
                                                                        <w:left w:val="none" w:sz="0" w:space="0" w:color="auto"/>
                                                                        <w:bottom w:val="none" w:sz="0" w:space="0" w:color="auto"/>
                                                                        <w:right w:val="none" w:sz="0" w:space="0" w:color="auto"/>
                                                                      </w:divBdr>
                                                                      <w:divsChild>
                                                                        <w:div w:id="1475759367">
                                                                          <w:marLeft w:val="0"/>
                                                                          <w:marRight w:val="0"/>
                                                                          <w:marTop w:val="0"/>
                                                                          <w:marBottom w:val="0"/>
                                                                          <w:divBdr>
                                                                            <w:top w:val="none" w:sz="0" w:space="0" w:color="auto"/>
                                                                            <w:left w:val="none" w:sz="0" w:space="0" w:color="auto"/>
                                                                            <w:bottom w:val="none" w:sz="0" w:space="0" w:color="auto"/>
                                                                            <w:right w:val="none" w:sz="0" w:space="0" w:color="auto"/>
                                                                          </w:divBdr>
                                                                          <w:divsChild>
                                                                            <w:div w:id="1133710849">
                                                                              <w:marLeft w:val="0"/>
                                                                              <w:marRight w:val="0"/>
                                                                              <w:marTop w:val="0"/>
                                                                              <w:marBottom w:val="0"/>
                                                                              <w:divBdr>
                                                                                <w:top w:val="none" w:sz="0" w:space="0" w:color="auto"/>
                                                                                <w:left w:val="none" w:sz="0" w:space="0" w:color="auto"/>
                                                                                <w:bottom w:val="none" w:sz="0" w:space="0" w:color="auto"/>
                                                                                <w:right w:val="none" w:sz="0" w:space="0" w:color="auto"/>
                                                                              </w:divBdr>
                                                                              <w:divsChild>
                                                                                <w:div w:id="1708599110">
                                                                                  <w:marLeft w:val="0"/>
                                                                                  <w:marRight w:val="0"/>
                                                                                  <w:marTop w:val="0"/>
                                                                                  <w:marBottom w:val="0"/>
                                                                                  <w:divBdr>
                                                                                    <w:top w:val="none" w:sz="0" w:space="0" w:color="auto"/>
                                                                                    <w:left w:val="none" w:sz="0" w:space="0" w:color="auto"/>
                                                                                    <w:bottom w:val="none" w:sz="0" w:space="0" w:color="auto"/>
                                                                                    <w:right w:val="none" w:sz="0" w:space="0" w:color="auto"/>
                                                                                  </w:divBdr>
                                                                                  <w:divsChild>
                                                                                    <w:div w:id="71776106">
                                                                                      <w:marLeft w:val="0"/>
                                                                                      <w:marRight w:val="0"/>
                                                                                      <w:marTop w:val="0"/>
                                                                                      <w:marBottom w:val="0"/>
                                                                                      <w:divBdr>
                                                                                        <w:top w:val="none" w:sz="0" w:space="0" w:color="auto"/>
                                                                                        <w:left w:val="none" w:sz="0" w:space="0" w:color="auto"/>
                                                                                        <w:bottom w:val="none" w:sz="0" w:space="0" w:color="auto"/>
                                                                                        <w:right w:val="none" w:sz="0" w:space="0" w:color="auto"/>
                                                                                      </w:divBdr>
                                                                                      <w:divsChild>
                                                                                        <w:div w:id="745541373">
                                                                                          <w:marLeft w:val="0"/>
                                                                                          <w:marRight w:val="0"/>
                                                                                          <w:marTop w:val="0"/>
                                                                                          <w:marBottom w:val="0"/>
                                                                                          <w:divBdr>
                                                                                            <w:top w:val="none" w:sz="0" w:space="0" w:color="auto"/>
                                                                                            <w:left w:val="none" w:sz="0" w:space="0" w:color="auto"/>
                                                                                            <w:bottom w:val="none" w:sz="0" w:space="0" w:color="auto"/>
                                                                                            <w:right w:val="none" w:sz="0" w:space="0" w:color="auto"/>
                                                                                          </w:divBdr>
                                                                                          <w:divsChild>
                                                                                            <w:div w:id="1962806688">
                                                                                              <w:marLeft w:val="0"/>
                                                                                              <w:marRight w:val="0"/>
                                                                                              <w:marTop w:val="0"/>
                                                                                              <w:marBottom w:val="0"/>
                                                                                              <w:divBdr>
                                                                                                <w:top w:val="none" w:sz="0" w:space="0" w:color="auto"/>
                                                                                                <w:left w:val="none" w:sz="0" w:space="0" w:color="auto"/>
                                                                                                <w:bottom w:val="none" w:sz="0" w:space="0" w:color="auto"/>
                                                                                                <w:right w:val="none" w:sz="0" w:space="0" w:color="auto"/>
                                                                                              </w:divBdr>
                                                                                              <w:divsChild>
                                                                                                <w:div w:id="802503700">
                                                                                                  <w:marLeft w:val="0"/>
                                                                                                  <w:marRight w:val="0"/>
                                                                                                  <w:marTop w:val="0"/>
                                                                                                  <w:marBottom w:val="0"/>
                                                                                                  <w:divBdr>
                                                                                                    <w:top w:val="none" w:sz="0" w:space="0" w:color="auto"/>
                                                                                                    <w:left w:val="none" w:sz="0" w:space="0" w:color="auto"/>
                                                                                                    <w:bottom w:val="single" w:sz="6" w:space="15" w:color="auto"/>
                                                                                                    <w:right w:val="none" w:sz="0" w:space="0" w:color="auto"/>
                                                                                                  </w:divBdr>
                                                                                                  <w:divsChild>
                                                                                                    <w:div w:id="35812044">
                                                                                                      <w:marLeft w:val="0"/>
                                                                                                      <w:marRight w:val="0"/>
                                                                                                      <w:marTop w:val="60"/>
                                                                                                      <w:marBottom w:val="0"/>
                                                                                                      <w:divBdr>
                                                                                                        <w:top w:val="none" w:sz="0" w:space="0" w:color="auto"/>
                                                                                                        <w:left w:val="none" w:sz="0" w:space="0" w:color="auto"/>
                                                                                                        <w:bottom w:val="none" w:sz="0" w:space="0" w:color="auto"/>
                                                                                                        <w:right w:val="none" w:sz="0" w:space="0" w:color="auto"/>
                                                                                                      </w:divBdr>
                                                                                                      <w:divsChild>
                                                                                                        <w:div w:id="1784685067">
                                                                                                          <w:marLeft w:val="0"/>
                                                                                                          <w:marRight w:val="0"/>
                                                                                                          <w:marTop w:val="0"/>
                                                                                                          <w:marBottom w:val="0"/>
                                                                                                          <w:divBdr>
                                                                                                            <w:top w:val="none" w:sz="0" w:space="0" w:color="auto"/>
                                                                                                            <w:left w:val="none" w:sz="0" w:space="0" w:color="auto"/>
                                                                                                            <w:bottom w:val="none" w:sz="0" w:space="0" w:color="auto"/>
                                                                                                            <w:right w:val="none" w:sz="0" w:space="0" w:color="auto"/>
                                                                                                          </w:divBdr>
                                                                                                          <w:divsChild>
                                                                                                            <w:div w:id="2079161425">
                                                                                                              <w:marLeft w:val="0"/>
                                                                                                              <w:marRight w:val="0"/>
                                                                                                              <w:marTop w:val="0"/>
                                                                                                              <w:marBottom w:val="0"/>
                                                                                                              <w:divBdr>
                                                                                                                <w:top w:val="none" w:sz="0" w:space="0" w:color="auto"/>
                                                                                                                <w:left w:val="none" w:sz="0" w:space="0" w:color="auto"/>
                                                                                                                <w:bottom w:val="none" w:sz="0" w:space="0" w:color="auto"/>
                                                                                                                <w:right w:val="none" w:sz="0" w:space="0" w:color="auto"/>
                                                                                                              </w:divBdr>
                                                                                                              <w:divsChild>
                                                                                                                <w:div w:id="266549195">
                                                                                                                  <w:marLeft w:val="0"/>
                                                                                                                  <w:marRight w:val="0"/>
                                                                                                                  <w:marTop w:val="0"/>
                                                                                                                  <w:marBottom w:val="0"/>
                                                                                                                  <w:divBdr>
                                                                                                                    <w:top w:val="none" w:sz="0" w:space="0" w:color="auto"/>
                                                                                                                    <w:left w:val="none" w:sz="0" w:space="0" w:color="auto"/>
                                                                                                                    <w:bottom w:val="none" w:sz="0" w:space="0" w:color="auto"/>
                                                                                                                    <w:right w:val="none" w:sz="0" w:space="0" w:color="auto"/>
                                                                                                                  </w:divBdr>
                                                                                                                  <w:divsChild>
                                                                                                                    <w:div w:id="497380510">
                                                                                                                      <w:marLeft w:val="0"/>
                                                                                                                      <w:marRight w:val="0"/>
                                                                                                                      <w:marTop w:val="0"/>
                                                                                                                      <w:marBottom w:val="0"/>
                                                                                                                      <w:divBdr>
                                                                                                                        <w:top w:val="none" w:sz="0" w:space="0" w:color="auto"/>
                                                                                                                        <w:left w:val="none" w:sz="0" w:space="0" w:color="auto"/>
                                                                                                                        <w:bottom w:val="none" w:sz="0" w:space="0" w:color="auto"/>
                                                                                                                        <w:right w:val="none" w:sz="0" w:space="0" w:color="auto"/>
                                                                                                                      </w:divBdr>
                                                                                                                      <w:divsChild>
                                                                                                                        <w:div w:id="1751806077">
                                                                                                                          <w:marLeft w:val="0"/>
                                                                                                                          <w:marRight w:val="0"/>
                                                                                                                          <w:marTop w:val="0"/>
                                                                                                                          <w:marBottom w:val="0"/>
                                                                                                                          <w:divBdr>
                                                                                                                            <w:top w:val="none" w:sz="0" w:space="0" w:color="auto"/>
                                                                                                                            <w:left w:val="none" w:sz="0" w:space="0" w:color="auto"/>
                                                                                                                            <w:bottom w:val="none" w:sz="0" w:space="0" w:color="auto"/>
                                                                                                                            <w:right w:val="none" w:sz="0" w:space="0" w:color="auto"/>
                                                                                                                          </w:divBdr>
                                                                                                                          <w:divsChild>
                                                                                                                            <w:div w:id="87157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65465861">
      <w:bodyDiv w:val="1"/>
      <w:marLeft w:val="0"/>
      <w:marRight w:val="0"/>
      <w:marTop w:val="0"/>
      <w:marBottom w:val="0"/>
      <w:divBdr>
        <w:top w:val="none" w:sz="0" w:space="0" w:color="auto"/>
        <w:left w:val="none" w:sz="0" w:space="0" w:color="auto"/>
        <w:bottom w:val="none" w:sz="0" w:space="0" w:color="auto"/>
        <w:right w:val="none" w:sz="0" w:space="0" w:color="auto"/>
      </w:divBdr>
    </w:div>
    <w:div w:id="565575808">
      <w:bodyDiv w:val="1"/>
      <w:marLeft w:val="0"/>
      <w:marRight w:val="0"/>
      <w:marTop w:val="0"/>
      <w:marBottom w:val="0"/>
      <w:divBdr>
        <w:top w:val="none" w:sz="0" w:space="0" w:color="auto"/>
        <w:left w:val="none" w:sz="0" w:space="0" w:color="auto"/>
        <w:bottom w:val="none" w:sz="0" w:space="0" w:color="auto"/>
        <w:right w:val="none" w:sz="0" w:space="0" w:color="auto"/>
      </w:divBdr>
    </w:div>
    <w:div w:id="622813128">
      <w:bodyDiv w:val="1"/>
      <w:marLeft w:val="0"/>
      <w:marRight w:val="0"/>
      <w:marTop w:val="0"/>
      <w:marBottom w:val="0"/>
      <w:divBdr>
        <w:top w:val="none" w:sz="0" w:space="0" w:color="auto"/>
        <w:left w:val="none" w:sz="0" w:space="0" w:color="auto"/>
        <w:bottom w:val="none" w:sz="0" w:space="0" w:color="auto"/>
        <w:right w:val="none" w:sz="0" w:space="0" w:color="auto"/>
      </w:divBdr>
    </w:div>
    <w:div w:id="949169720">
      <w:bodyDiv w:val="1"/>
      <w:marLeft w:val="0"/>
      <w:marRight w:val="0"/>
      <w:marTop w:val="0"/>
      <w:marBottom w:val="0"/>
      <w:divBdr>
        <w:top w:val="none" w:sz="0" w:space="0" w:color="auto"/>
        <w:left w:val="none" w:sz="0" w:space="0" w:color="auto"/>
        <w:bottom w:val="none" w:sz="0" w:space="0" w:color="auto"/>
        <w:right w:val="none" w:sz="0" w:space="0" w:color="auto"/>
      </w:divBdr>
    </w:div>
    <w:div w:id="1129280152">
      <w:bodyDiv w:val="1"/>
      <w:marLeft w:val="0"/>
      <w:marRight w:val="0"/>
      <w:marTop w:val="0"/>
      <w:marBottom w:val="0"/>
      <w:divBdr>
        <w:top w:val="none" w:sz="0" w:space="0" w:color="auto"/>
        <w:left w:val="none" w:sz="0" w:space="0" w:color="auto"/>
        <w:bottom w:val="none" w:sz="0" w:space="0" w:color="auto"/>
        <w:right w:val="none" w:sz="0" w:space="0" w:color="auto"/>
      </w:divBdr>
      <w:divsChild>
        <w:div w:id="1155758550">
          <w:marLeft w:val="0"/>
          <w:marRight w:val="0"/>
          <w:marTop w:val="0"/>
          <w:marBottom w:val="0"/>
          <w:divBdr>
            <w:top w:val="none" w:sz="0" w:space="0" w:color="auto"/>
            <w:left w:val="none" w:sz="0" w:space="0" w:color="auto"/>
            <w:bottom w:val="none" w:sz="0" w:space="0" w:color="auto"/>
            <w:right w:val="none" w:sz="0" w:space="0" w:color="auto"/>
          </w:divBdr>
          <w:divsChild>
            <w:div w:id="166218756">
              <w:marLeft w:val="0"/>
              <w:marRight w:val="0"/>
              <w:marTop w:val="0"/>
              <w:marBottom w:val="0"/>
              <w:divBdr>
                <w:top w:val="none" w:sz="0" w:space="0" w:color="auto"/>
                <w:left w:val="none" w:sz="0" w:space="0" w:color="auto"/>
                <w:bottom w:val="none" w:sz="0" w:space="0" w:color="auto"/>
                <w:right w:val="none" w:sz="0" w:space="0" w:color="auto"/>
              </w:divBdr>
              <w:divsChild>
                <w:div w:id="149828405">
                  <w:marLeft w:val="0"/>
                  <w:marRight w:val="0"/>
                  <w:marTop w:val="0"/>
                  <w:marBottom w:val="0"/>
                  <w:divBdr>
                    <w:top w:val="none" w:sz="0" w:space="0" w:color="auto"/>
                    <w:left w:val="none" w:sz="0" w:space="0" w:color="auto"/>
                    <w:bottom w:val="none" w:sz="0" w:space="0" w:color="auto"/>
                    <w:right w:val="none" w:sz="0" w:space="0" w:color="auto"/>
                  </w:divBdr>
                  <w:divsChild>
                    <w:div w:id="1442844406">
                      <w:marLeft w:val="0"/>
                      <w:marRight w:val="0"/>
                      <w:marTop w:val="0"/>
                      <w:marBottom w:val="0"/>
                      <w:divBdr>
                        <w:top w:val="none" w:sz="0" w:space="0" w:color="auto"/>
                        <w:left w:val="none" w:sz="0" w:space="0" w:color="auto"/>
                        <w:bottom w:val="none" w:sz="0" w:space="0" w:color="auto"/>
                        <w:right w:val="none" w:sz="0" w:space="0" w:color="auto"/>
                      </w:divBdr>
                      <w:divsChild>
                        <w:div w:id="151142140">
                          <w:marLeft w:val="0"/>
                          <w:marRight w:val="0"/>
                          <w:marTop w:val="0"/>
                          <w:marBottom w:val="0"/>
                          <w:divBdr>
                            <w:top w:val="none" w:sz="0" w:space="0" w:color="auto"/>
                            <w:left w:val="none" w:sz="0" w:space="0" w:color="auto"/>
                            <w:bottom w:val="none" w:sz="0" w:space="0" w:color="auto"/>
                            <w:right w:val="none" w:sz="0" w:space="0" w:color="auto"/>
                          </w:divBdr>
                          <w:divsChild>
                            <w:div w:id="386758881">
                              <w:marLeft w:val="0"/>
                              <w:marRight w:val="0"/>
                              <w:marTop w:val="0"/>
                              <w:marBottom w:val="0"/>
                              <w:divBdr>
                                <w:top w:val="none" w:sz="0" w:space="0" w:color="auto"/>
                                <w:left w:val="none" w:sz="0" w:space="0" w:color="auto"/>
                                <w:bottom w:val="none" w:sz="0" w:space="0" w:color="auto"/>
                                <w:right w:val="none" w:sz="0" w:space="0" w:color="auto"/>
                              </w:divBdr>
                              <w:divsChild>
                                <w:div w:id="792751012">
                                  <w:marLeft w:val="0"/>
                                  <w:marRight w:val="0"/>
                                  <w:marTop w:val="0"/>
                                  <w:marBottom w:val="0"/>
                                  <w:divBdr>
                                    <w:top w:val="none" w:sz="0" w:space="0" w:color="auto"/>
                                    <w:left w:val="none" w:sz="0" w:space="0" w:color="auto"/>
                                    <w:bottom w:val="none" w:sz="0" w:space="0" w:color="auto"/>
                                    <w:right w:val="none" w:sz="0" w:space="0" w:color="auto"/>
                                  </w:divBdr>
                                  <w:divsChild>
                                    <w:div w:id="1901861424">
                                      <w:marLeft w:val="0"/>
                                      <w:marRight w:val="0"/>
                                      <w:marTop w:val="0"/>
                                      <w:marBottom w:val="0"/>
                                      <w:divBdr>
                                        <w:top w:val="none" w:sz="0" w:space="0" w:color="auto"/>
                                        <w:left w:val="none" w:sz="0" w:space="0" w:color="auto"/>
                                        <w:bottom w:val="none" w:sz="0" w:space="0" w:color="auto"/>
                                        <w:right w:val="none" w:sz="0" w:space="0" w:color="auto"/>
                                      </w:divBdr>
                                      <w:divsChild>
                                        <w:div w:id="702101127">
                                          <w:marLeft w:val="0"/>
                                          <w:marRight w:val="0"/>
                                          <w:marTop w:val="0"/>
                                          <w:marBottom w:val="0"/>
                                          <w:divBdr>
                                            <w:top w:val="none" w:sz="0" w:space="0" w:color="auto"/>
                                            <w:left w:val="none" w:sz="0" w:space="0" w:color="auto"/>
                                            <w:bottom w:val="none" w:sz="0" w:space="0" w:color="auto"/>
                                            <w:right w:val="none" w:sz="0" w:space="0" w:color="auto"/>
                                          </w:divBdr>
                                          <w:divsChild>
                                            <w:div w:id="1904638502">
                                              <w:marLeft w:val="0"/>
                                              <w:marRight w:val="0"/>
                                              <w:marTop w:val="0"/>
                                              <w:marBottom w:val="0"/>
                                              <w:divBdr>
                                                <w:top w:val="none" w:sz="0" w:space="0" w:color="auto"/>
                                                <w:left w:val="none" w:sz="0" w:space="0" w:color="auto"/>
                                                <w:bottom w:val="none" w:sz="0" w:space="0" w:color="auto"/>
                                                <w:right w:val="none" w:sz="0" w:space="0" w:color="auto"/>
                                              </w:divBdr>
                                              <w:divsChild>
                                                <w:div w:id="406878449">
                                                  <w:marLeft w:val="0"/>
                                                  <w:marRight w:val="0"/>
                                                  <w:marTop w:val="0"/>
                                                  <w:marBottom w:val="0"/>
                                                  <w:divBdr>
                                                    <w:top w:val="none" w:sz="0" w:space="0" w:color="auto"/>
                                                    <w:left w:val="none" w:sz="0" w:space="0" w:color="auto"/>
                                                    <w:bottom w:val="none" w:sz="0" w:space="0" w:color="auto"/>
                                                    <w:right w:val="none" w:sz="0" w:space="0" w:color="auto"/>
                                                  </w:divBdr>
                                                  <w:divsChild>
                                                    <w:div w:id="992635051">
                                                      <w:marLeft w:val="0"/>
                                                      <w:marRight w:val="0"/>
                                                      <w:marTop w:val="0"/>
                                                      <w:marBottom w:val="0"/>
                                                      <w:divBdr>
                                                        <w:top w:val="single" w:sz="6" w:space="0" w:color="ABABAB"/>
                                                        <w:left w:val="single" w:sz="6" w:space="0" w:color="ABABAB"/>
                                                        <w:bottom w:val="none" w:sz="0" w:space="0" w:color="auto"/>
                                                        <w:right w:val="single" w:sz="6" w:space="0" w:color="ABABAB"/>
                                                      </w:divBdr>
                                                      <w:divsChild>
                                                        <w:div w:id="1410300214">
                                                          <w:marLeft w:val="0"/>
                                                          <w:marRight w:val="0"/>
                                                          <w:marTop w:val="0"/>
                                                          <w:marBottom w:val="0"/>
                                                          <w:divBdr>
                                                            <w:top w:val="none" w:sz="0" w:space="0" w:color="auto"/>
                                                            <w:left w:val="none" w:sz="0" w:space="0" w:color="auto"/>
                                                            <w:bottom w:val="none" w:sz="0" w:space="0" w:color="auto"/>
                                                            <w:right w:val="none" w:sz="0" w:space="0" w:color="auto"/>
                                                          </w:divBdr>
                                                          <w:divsChild>
                                                            <w:div w:id="1596136182">
                                                              <w:marLeft w:val="0"/>
                                                              <w:marRight w:val="0"/>
                                                              <w:marTop w:val="0"/>
                                                              <w:marBottom w:val="0"/>
                                                              <w:divBdr>
                                                                <w:top w:val="none" w:sz="0" w:space="0" w:color="auto"/>
                                                                <w:left w:val="none" w:sz="0" w:space="0" w:color="auto"/>
                                                                <w:bottom w:val="none" w:sz="0" w:space="0" w:color="auto"/>
                                                                <w:right w:val="none" w:sz="0" w:space="0" w:color="auto"/>
                                                              </w:divBdr>
                                                              <w:divsChild>
                                                                <w:div w:id="404379193">
                                                                  <w:marLeft w:val="0"/>
                                                                  <w:marRight w:val="0"/>
                                                                  <w:marTop w:val="0"/>
                                                                  <w:marBottom w:val="0"/>
                                                                  <w:divBdr>
                                                                    <w:top w:val="none" w:sz="0" w:space="0" w:color="auto"/>
                                                                    <w:left w:val="none" w:sz="0" w:space="0" w:color="auto"/>
                                                                    <w:bottom w:val="none" w:sz="0" w:space="0" w:color="auto"/>
                                                                    <w:right w:val="none" w:sz="0" w:space="0" w:color="auto"/>
                                                                  </w:divBdr>
                                                                  <w:divsChild>
                                                                    <w:div w:id="1873230866">
                                                                      <w:marLeft w:val="0"/>
                                                                      <w:marRight w:val="0"/>
                                                                      <w:marTop w:val="0"/>
                                                                      <w:marBottom w:val="0"/>
                                                                      <w:divBdr>
                                                                        <w:top w:val="none" w:sz="0" w:space="0" w:color="auto"/>
                                                                        <w:left w:val="none" w:sz="0" w:space="0" w:color="auto"/>
                                                                        <w:bottom w:val="none" w:sz="0" w:space="0" w:color="auto"/>
                                                                        <w:right w:val="none" w:sz="0" w:space="0" w:color="auto"/>
                                                                      </w:divBdr>
                                                                      <w:divsChild>
                                                                        <w:div w:id="1903248979">
                                                                          <w:marLeft w:val="0"/>
                                                                          <w:marRight w:val="0"/>
                                                                          <w:marTop w:val="0"/>
                                                                          <w:marBottom w:val="0"/>
                                                                          <w:divBdr>
                                                                            <w:top w:val="none" w:sz="0" w:space="0" w:color="auto"/>
                                                                            <w:left w:val="none" w:sz="0" w:space="0" w:color="auto"/>
                                                                            <w:bottom w:val="none" w:sz="0" w:space="0" w:color="auto"/>
                                                                            <w:right w:val="none" w:sz="0" w:space="0" w:color="auto"/>
                                                                          </w:divBdr>
                                                                          <w:divsChild>
                                                                            <w:div w:id="607852555">
                                                                              <w:marLeft w:val="0"/>
                                                                              <w:marRight w:val="0"/>
                                                                              <w:marTop w:val="0"/>
                                                                              <w:marBottom w:val="0"/>
                                                                              <w:divBdr>
                                                                                <w:top w:val="none" w:sz="0" w:space="0" w:color="auto"/>
                                                                                <w:left w:val="none" w:sz="0" w:space="0" w:color="auto"/>
                                                                                <w:bottom w:val="none" w:sz="0" w:space="0" w:color="auto"/>
                                                                                <w:right w:val="none" w:sz="0" w:space="0" w:color="auto"/>
                                                                              </w:divBdr>
                                                                              <w:divsChild>
                                                                                <w:div w:id="716659347">
                                                                                  <w:marLeft w:val="0"/>
                                                                                  <w:marRight w:val="0"/>
                                                                                  <w:marTop w:val="0"/>
                                                                                  <w:marBottom w:val="0"/>
                                                                                  <w:divBdr>
                                                                                    <w:top w:val="none" w:sz="0" w:space="0" w:color="auto"/>
                                                                                    <w:left w:val="none" w:sz="0" w:space="0" w:color="auto"/>
                                                                                    <w:bottom w:val="none" w:sz="0" w:space="0" w:color="auto"/>
                                                                                    <w:right w:val="none" w:sz="0" w:space="0" w:color="auto"/>
                                                                                  </w:divBdr>
                                                                                </w:div>
                                                                                <w:div w:id="1648782080">
                                                                                  <w:marLeft w:val="0"/>
                                                                                  <w:marRight w:val="0"/>
                                                                                  <w:marTop w:val="0"/>
                                                                                  <w:marBottom w:val="0"/>
                                                                                  <w:divBdr>
                                                                                    <w:top w:val="none" w:sz="0" w:space="0" w:color="auto"/>
                                                                                    <w:left w:val="none" w:sz="0" w:space="0" w:color="auto"/>
                                                                                    <w:bottom w:val="none" w:sz="0" w:space="0" w:color="auto"/>
                                                                                    <w:right w:val="none" w:sz="0" w:space="0" w:color="auto"/>
                                                                                  </w:divBdr>
                                                                                </w:div>
                                                                                <w:div w:id="212711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0440247">
      <w:bodyDiv w:val="1"/>
      <w:marLeft w:val="0"/>
      <w:marRight w:val="0"/>
      <w:marTop w:val="0"/>
      <w:marBottom w:val="0"/>
      <w:divBdr>
        <w:top w:val="none" w:sz="0" w:space="0" w:color="auto"/>
        <w:left w:val="none" w:sz="0" w:space="0" w:color="auto"/>
        <w:bottom w:val="none" w:sz="0" w:space="0" w:color="auto"/>
        <w:right w:val="none" w:sz="0" w:space="0" w:color="auto"/>
      </w:divBdr>
      <w:divsChild>
        <w:div w:id="1387755343">
          <w:marLeft w:val="0"/>
          <w:marRight w:val="0"/>
          <w:marTop w:val="0"/>
          <w:marBottom w:val="0"/>
          <w:divBdr>
            <w:top w:val="none" w:sz="0" w:space="0" w:color="auto"/>
            <w:left w:val="none" w:sz="0" w:space="0" w:color="auto"/>
            <w:bottom w:val="none" w:sz="0" w:space="0" w:color="auto"/>
            <w:right w:val="none" w:sz="0" w:space="0" w:color="auto"/>
          </w:divBdr>
          <w:divsChild>
            <w:div w:id="693842109">
              <w:marLeft w:val="0"/>
              <w:marRight w:val="0"/>
              <w:marTop w:val="0"/>
              <w:marBottom w:val="0"/>
              <w:divBdr>
                <w:top w:val="none" w:sz="0" w:space="0" w:color="auto"/>
                <w:left w:val="none" w:sz="0" w:space="0" w:color="auto"/>
                <w:bottom w:val="none" w:sz="0" w:space="0" w:color="auto"/>
                <w:right w:val="none" w:sz="0" w:space="0" w:color="auto"/>
              </w:divBdr>
              <w:divsChild>
                <w:div w:id="109323594">
                  <w:marLeft w:val="-225"/>
                  <w:marRight w:val="-225"/>
                  <w:marTop w:val="0"/>
                  <w:marBottom w:val="0"/>
                  <w:divBdr>
                    <w:top w:val="none" w:sz="0" w:space="0" w:color="auto"/>
                    <w:left w:val="none" w:sz="0" w:space="0" w:color="auto"/>
                    <w:bottom w:val="none" w:sz="0" w:space="0" w:color="auto"/>
                    <w:right w:val="none" w:sz="0" w:space="0" w:color="auto"/>
                  </w:divBdr>
                  <w:divsChild>
                    <w:div w:id="2136289674">
                      <w:marLeft w:val="0"/>
                      <w:marRight w:val="0"/>
                      <w:marTop w:val="0"/>
                      <w:marBottom w:val="0"/>
                      <w:divBdr>
                        <w:top w:val="none" w:sz="0" w:space="0" w:color="auto"/>
                        <w:left w:val="none" w:sz="0" w:space="0" w:color="auto"/>
                        <w:bottom w:val="none" w:sz="0" w:space="0" w:color="auto"/>
                        <w:right w:val="none" w:sz="0" w:space="0" w:color="auto"/>
                      </w:divBdr>
                      <w:divsChild>
                        <w:div w:id="1743673387">
                          <w:marLeft w:val="0"/>
                          <w:marRight w:val="0"/>
                          <w:marTop w:val="0"/>
                          <w:marBottom w:val="0"/>
                          <w:divBdr>
                            <w:top w:val="none" w:sz="0" w:space="0" w:color="auto"/>
                            <w:left w:val="none" w:sz="0" w:space="0" w:color="auto"/>
                            <w:bottom w:val="none" w:sz="0" w:space="0" w:color="auto"/>
                            <w:right w:val="none" w:sz="0" w:space="0" w:color="auto"/>
                          </w:divBdr>
                          <w:divsChild>
                            <w:div w:id="1321276240">
                              <w:marLeft w:val="0"/>
                              <w:marRight w:val="0"/>
                              <w:marTop w:val="0"/>
                              <w:marBottom w:val="0"/>
                              <w:divBdr>
                                <w:top w:val="none" w:sz="0" w:space="0" w:color="auto"/>
                                <w:left w:val="none" w:sz="0" w:space="0" w:color="auto"/>
                                <w:bottom w:val="none" w:sz="0" w:space="0" w:color="auto"/>
                                <w:right w:val="none" w:sz="0" w:space="0" w:color="auto"/>
                              </w:divBdr>
                              <w:divsChild>
                                <w:div w:id="1813793365">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77204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7140700">
      <w:bodyDiv w:val="1"/>
      <w:marLeft w:val="0"/>
      <w:marRight w:val="0"/>
      <w:marTop w:val="0"/>
      <w:marBottom w:val="0"/>
      <w:divBdr>
        <w:top w:val="none" w:sz="0" w:space="0" w:color="auto"/>
        <w:left w:val="none" w:sz="0" w:space="0" w:color="auto"/>
        <w:bottom w:val="none" w:sz="0" w:space="0" w:color="auto"/>
        <w:right w:val="none" w:sz="0" w:space="0" w:color="auto"/>
      </w:divBdr>
    </w:div>
    <w:div w:id="1556356918">
      <w:bodyDiv w:val="1"/>
      <w:marLeft w:val="0"/>
      <w:marRight w:val="0"/>
      <w:marTop w:val="0"/>
      <w:marBottom w:val="0"/>
      <w:divBdr>
        <w:top w:val="none" w:sz="0" w:space="0" w:color="auto"/>
        <w:left w:val="none" w:sz="0" w:space="0" w:color="auto"/>
        <w:bottom w:val="none" w:sz="0" w:space="0" w:color="auto"/>
        <w:right w:val="none" w:sz="0" w:space="0" w:color="auto"/>
      </w:divBdr>
    </w:div>
    <w:div w:id="1863859286">
      <w:bodyDiv w:val="1"/>
      <w:marLeft w:val="0"/>
      <w:marRight w:val="0"/>
      <w:marTop w:val="0"/>
      <w:marBottom w:val="0"/>
      <w:divBdr>
        <w:top w:val="none" w:sz="0" w:space="0" w:color="auto"/>
        <w:left w:val="none" w:sz="0" w:space="0" w:color="auto"/>
        <w:bottom w:val="none" w:sz="0" w:space="0" w:color="auto"/>
        <w:right w:val="none" w:sz="0" w:space="0" w:color="auto"/>
      </w:divBdr>
    </w:div>
    <w:div w:id="1920285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70711-welsh-language-strategy-eng.pdf"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gov.wales/docs/caecd/research/2014/140717-foundation-phase-welsh-languageen.pdf" TargetMode="External"/><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ard.bmj.com/content/59/10/760" TargetMode="External"/><Relationship Id="rId11" Type="http://schemas.openxmlformats.org/officeDocument/2006/relationships/image" Target="media/image3.png"/><Relationship Id="rId5" Type="http://schemas.openxmlformats.org/officeDocument/2006/relationships/hyperlink" Target="https://emea01.safelinks.protection.outlook.com/?url=https%3A%2F%2Fyoutu.be%2FI3j43yhdfPw&amp;data=02%7C01%7C1301379%40student.uwtsd.ac.uk%7C18b410c3840a48d6872c08d6ac9155b5%7C4e0f11f9046e45059cb8db2152311e21%7C0%7C1%7C636886137536753759&amp;sdata=we0jH7C8emdsMbfUZQC%2Bv86OKEf5Lw1XR7Q1AX0Vtao%3D&amp;reserved=0" TargetMode="Externa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1149</TotalTime>
  <Pages>8</Pages>
  <Words>2397</Words>
  <Characters>13668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Byrne (1301379)</dc:creator>
  <cp:keywords/>
  <dc:description/>
  <cp:lastModifiedBy>Katy Byrne (1301379)</cp:lastModifiedBy>
  <cp:revision>24</cp:revision>
  <dcterms:created xsi:type="dcterms:W3CDTF">2019-03-07T17:15:00Z</dcterms:created>
  <dcterms:modified xsi:type="dcterms:W3CDTF">2019-03-19T18:07:00Z</dcterms:modified>
</cp:coreProperties>
</file>