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7A118" w14:textId="2CA326AA" w:rsidR="001E2C4E" w:rsidRDefault="00FF0720" w:rsidP="001E2C4E">
      <w:pPr>
        <w:jc w:val="center"/>
        <w:rPr>
          <w:b/>
          <w:bCs/>
          <w:sz w:val="28"/>
          <w:szCs w:val="28"/>
        </w:rPr>
      </w:pPr>
      <w:r>
        <w:rPr>
          <w:b/>
          <w:bCs/>
          <w:sz w:val="28"/>
          <w:szCs w:val="28"/>
        </w:rPr>
        <w:t>Name : Shazia Bi</w:t>
      </w:r>
    </w:p>
    <w:p w14:paraId="18A78DB9" w14:textId="77777777" w:rsidR="00D864F5" w:rsidRDefault="00582B5E" w:rsidP="00D864F5">
      <w:pPr>
        <w:jc w:val="center"/>
        <w:rPr>
          <w:b/>
          <w:bCs/>
          <w:sz w:val="28"/>
          <w:szCs w:val="28"/>
        </w:rPr>
      </w:pPr>
      <w:r>
        <w:rPr>
          <w:b/>
          <w:bCs/>
          <w:sz w:val="28"/>
          <w:szCs w:val="28"/>
        </w:rPr>
        <w:t>Student number :</w:t>
      </w:r>
    </w:p>
    <w:p w14:paraId="786C2DBD" w14:textId="1A3BFA9A" w:rsidR="001E2C4E" w:rsidRPr="00D864F5" w:rsidRDefault="00582B5E" w:rsidP="00D864F5">
      <w:pPr>
        <w:jc w:val="center"/>
        <w:rPr>
          <w:b/>
          <w:bCs/>
          <w:sz w:val="28"/>
          <w:szCs w:val="28"/>
        </w:rPr>
      </w:pPr>
      <w:r>
        <w:rPr>
          <w:b/>
          <w:bCs/>
          <w:sz w:val="28"/>
          <w:szCs w:val="28"/>
        </w:rPr>
        <w:t xml:space="preserve"> 232</w:t>
      </w:r>
      <w:r w:rsidR="00D864F5">
        <w:rPr>
          <w:b/>
          <w:bCs/>
          <w:sz w:val="28"/>
          <w:szCs w:val="28"/>
        </w:rPr>
        <w:t>2811</w:t>
      </w:r>
    </w:p>
    <w:p w14:paraId="190F08D4" w14:textId="77777777" w:rsidR="001E2C4E" w:rsidRPr="00D864F5" w:rsidRDefault="001E2C4E" w:rsidP="001E2C4E">
      <w:pPr>
        <w:jc w:val="center"/>
        <w:rPr>
          <w:sz w:val="28"/>
          <w:szCs w:val="28"/>
        </w:rPr>
      </w:pPr>
    </w:p>
    <w:p w14:paraId="51E0B28A" w14:textId="77777777" w:rsidR="001E2C4E" w:rsidRDefault="001E2C4E" w:rsidP="001E2C4E">
      <w:pPr>
        <w:jc w:val="center"/>
        <w:rPr>
          <w:b/>
          <w:bCs/>
          <w:sz w:val="28"/>
          <w:szCs w:val="28"/>
        </w:rPr>
      </w:pPr>
    </w:p>
    <w:p w14:paraId="6C9E9F59" w14:textId="77777777" w:rsidR="001E2C4E" w:rsidRDefault="001E2C4E" w:rsidP="001E2C4E">
      <w:pPr>
        <w:jc w:val="center"/>
        <w:rPr>
          <w:b/>
          <w:bCs/>
          <w:sz w:val="28"/>
          <w:szCs w:val="28"/>
        </w:rPr>
      </w:pPr>
    </w:p>
    <w:p w14:paraId="60B7F646" w14:textId="77777777" w:rsidR="001E2C4E" w:rsidRDefault="001E2C4E" w:rsidP="001E2C4E">
      <w:pPr>
        <w:jc w:val="center"/>
        <w:rPr>
          <w:b/>
          <w:bCs/>
          <w:sz w:val="28"/>
          <w:szCs w:val="28"/>
        </w:rPr>
      </w:pPr>
    </w:p>
    <w:p w14:paraId="38136100" w14:textId="77777777" w:rsidR="001E2C4E" w:rsidRDefault="001E2C4E" w:rsidP="001E2C4E">
      <w:pPr>
        <w:jc w:val="center"/>
        <w:rPr>
          <w:b/>
          <w:bCs/>
          <w:sz w:val="28"/>
          <w:szCs w:val="28"/>
        </w:rPr>
      </w:pPr>
    </w:p>
    <w:p w14:paraId="0CBF5DD3" w14:textId="77777777" w:rsidR="001E2C4E" w:rsidRPr="00550E95" w:rsidRDefault="001E2C4E" w:rsidP="001E2C4E">
      <w:pPr>
        <w:jc w:val="center"/>
        <w:rPr>
          <w:b/>
          <w:bCs/>
          <w:sz w:val="28"/>
          <w:szCs w:val="28"/>
        </w:rPr>
      </w:pPr>
    </w:p>
    <w:p w14:paraId="151EC4AD" w14:textId="2728033E" w:rsidR="001E2C4E" w:rsidRPr="005F0E39" w:rsidRDefault="00550E95" w:rsidP="001E2C4E">
      <w:pPr>
        <w:jc w:val="center"/>
      </w:pPr>
      <w:r w:rsidRPr="00550E95">
        <w:rPr>
          <w:b/>
          <w:bCs/>
          <w:sz w:val="28"/>
          <w:szCs w:val="28"/>
        </w:rPr>
        <w:t>Theoretical and Practical Approaches to Improving Psychological Wellbeing in Older Adults: An Annotated Bibliography and Applied Report Using Erikson’s Ego Integrity vs Despair</w:t>
      </w:r>
      <w:r w:rsidR="001E2C4E" w:rsidRPr="005F0E39">
        <w:br w:type="page"/>
      </w:r>
    </w:p>
    <w:sdt>
      <w:sdtPr>
        <w:rPr>
          <w:rFonts w:ascii="Times New Roman" w:eastAsiaTheme="minorHAnsi" w:hAnsi="Times New Roman" w:cstheme="minorBidi"/>
          <w:color w:val="000000" w:themeColor="text1"/>
          <w:kern w:val="2"/>
          <w:sz w:val="24"/>
          <w:szCs w:val="24"/>
          <w14:ligatures w14:val="standardContextual"/>
        </w:rPr>
        <w:id w:val="-2069797953"/>
        <w:docPartObj>
          <w:docPartGallery w:val="Table of Contents"/>
          <w:docPartUnique/>
        </w:docPartObj>
      </w:sdtPr>
      <w:sdtEndPr>
        <w:rPr>
          <w:b/>
          <w:bCs/>
          <w:noProof/>
        </w:rPr>
      </w:sdtEndPr>
      <w:sdtContent>
        <w:p w14:paraId="01078EB6" w14:textId="4E14F599" w:rsidR="001E2C4E" w:rsidRPr="00BC338E" w:rsidRDefault="001E2C4E" w:rsidP="00BC338E">
          <w:pPr>
            <w:pStyle w:val="TOCHeading"/>
            <w:jc w:val="center"/>
            <w:rPr>
              <w:rFonts w:ascii="Times New Roman" w:hAnsi="Times New Roman" w:cs="Times New Roman"/>
              <w:b/>
              <w:bCs/>
              <w:color w:val="000000" w:themeColor="text1"/>
            </w:rPr>
          </w:pPr>
          <w:r w:rsidRPr="00BC338E">
            <w:rPr>
              <w:rFonts w:ascii="Times New Roman" w:hAnsi="Times New Roman" w:cs="Times New Roman"/>
              <w:b/>
              <w:bCs/>
              <w:color w:val="000000" w:themeColor="text1"/>
            </w:rPr>
            <w:t>Table of Contents</w:t>
          </w:r>
        </w:p>
        <w:p w14:paraId="3D03E0D6" w14:textId="2CF53B8D" w:rsidR="00904ED0" w:rsidRDefault="001E2C4E">
          <w:pPr>
            <w:pStyle w:val="TOC2"/>
            <w:tabs>
              <w:tab w:val="right" w:leader="dot" w:pos="9350"/>
            </w:tabs>
            <w:rPr>
              <w:rFonts w:asciiTheme="minorHAnsi" w:eastAsiaTheme="minorEastAsia" w:hAnsiTheme="minorHAnsi"/>
              <w:noProof/>
              <w:color w:val="auto"/>
            </w:rPr>
          </w:pPr>
          <w:r>
            <w:fldChar w:fldCharType="begin"/>
          </w:r>
          <w:r>
            <w:instrText xml:space="preserve"> TOC \o "1-3" \h \z \u </w:instrText>
          </w:r>
          <w:r>
            <w:fldChar w:fldCharType="separate"/>
          </w:r>
          <w:hyperlink w:anchor="_Toc223471784" w:history="1">
            <w:r w:rsidR="00904ED0" w:rsidRPr="006060D9">
              <w:rPr>
                <w:rStyle w:val="Hyperlink"/>
                <w:bCs/>
                <w:noProof/>
              </w:rPr>
              <w:t>Part A: Annotated Bibliography</w:t>
            </w:r>
            <w:r w:rsidR="00904ED0">
              <w:rPr>
                <w:noProof/>
                <w:webHidden/>
              </w:rPr>
              <w:tab/>
            </w:r>
            <w:r w:rsidR="00904ED0">
              <w:rPr>
                <w:noProof/>
                <w:webHidden/>
              </w:rPr>
              <w:fldChar w:fldCharType="begin"/>
            </w:r>
            <w:r w:rsidR="00904ED0">
              <w:rPr>
                <w:noProof/>
                <w:webHidden/>
              </w:rPr>
              <w:instrText xml:space="preserve"> PAGEREF _Toc223471784 \h </w:instrText>
            </w:r>
            <w:r w:rsidR="00904ED0">
              <w:rPr>
                <w:noProof/>
                <w:webHidden/>
              </w:rPr>
            </w:r>
            <w:r w:rsidR="00904ED0">
              <w:rPr>
                <w:noProof/>
                <w:webHidden/>
              </w:rPr>
              <w:fldChar w:fldCharType="separate"/>
            </w:r>
            <w:r w:rsidR="00904ED0">
              <w:rPr>
                <w:noProof/>
                <w:webHidden/>
              </w:rPr>
              <w:t>3</w:t>
            </w:r>
            <w:r w:rsidR="00904ED0">
              <w:rPr>
                <w:noProof/>
                <w:webHidden/>
              </w:rPr>
              <w:fldChar w:fldCharType="end"/>
            </w:r>
          </w:hyperlink>
        </w:p>
        <w:p w14:paraId="58D534A7" w14:textId="5E98C6EF" w:rsidR="00904ED0" w:rsidRDefault="00904ED0">
          <w:pPr>
            <w:pStyle w:val="TOC2"/>
            <w:tabs>
              <w:tab w:val="right" w:leader="dot" w:pos="9350"/>
            </w:tabs>
            <w:rPr>
              <w:rFonts w:asciiTheme="minorHAnsi" w:eastAsiaTheme="minorEastAsia" w:hAnsiTheme="minorHAnsi"/>
              <w:noProof/>
              <w:color w:val="auto"/>
            </w:rPr>
          </w:pPr>
          <w:hyperlink w:anchor="_Toc223471785" w:history="1">
            <w:r w:rsidRPr="006060D9">
              <w:rPr>
                <w:rStyle w:val="Hyperlink"/>
                <w:noProof/>
              </w:rPr>
              <w:t>ENTRY 1 - Positive Psychology with PERMA Workplace Study</w:t>
            </w:r>
            <w:r>
              <w:rPr>
                <w:noProof/>
                <w:webHidden/>
              </w:rPr>
              <w:tab/>
            </w:r>
            <w:r>
              <w:rPr>
                <w:noProof/>
                <w:webHidden/>
              </w:rPr>
              <w:fldChar w:fldCharType="begin"/>
            </w:r>
            <w:r>
              <w:rPr>
                <w:noProof/>
                <w:webHidden/>
              </w:rPr>
              <w:instrText xml:space="preserve"> PAGEREF _Toc223471785 \h </w:instrText>
            </w:r>
            <w:r>
              <w:rPr>
                <w:noProof/>
                <w:webHidden/>
              </w:rPr>
            </w:r>
            <w:r>
              <w:rPr>
                <w:noProof/>
                <w:webHidden/>
              </w:rPr>
              <w:fldChar w:fldCharType="separate"/>
            </w:r>
            <w:r>
              <w:rPr>
                <w:noProof/>
                <w:webHidden/>
              </w:rPr>
              <w:t>3</w:t>
            </w:r>
            <w:r>
              <w:rPr>
                <w:noProof/>
                <w:webHidden/>
              </w:rPr>
              <w:fldChar w:fldCharType="end"/>
            </w:r>
          </w:hyperlink>
        </w:p>
        <w:p w14:paraId="0651CC61" w14:textId="001D38D4" w:rsidR="00904ED0" w:rsidRDefault="00904ED0">
          <w:pPr>
            <w:pStyle w:val="TOC2"/>
            <w:tabs>
              <w:tab w:val="right" w:leader="dot" w:pos="9350"/>
            </w:tabs>
            <w:rPr>
              <w:rFonts w:asciiTheme="minorHAnsi" w:eastAsiaTheme="minorEastAsia" w:hAnsiTheme="minorHAnsi"/>
              <w:noProof/>
              <w:color w:val="auto"/>
            </w:rPr>
          </w:pPr>
          <w:hyperlink w:anchor="_Toc223471786" w:history="1">
            <w:r w:rsidRPr="006060D9">
              <w:rPr>
                <w:rStyle w:val="Hyperlink"/>
                <w:noProof/>
              </w:rPr>
              <w:t>ENTRY 2 - Positive Psychology (Gratitude Coaching Study)</w:t>
            </w:r>
            <w:r>
              <w:rPr>
                <w:noProof/>
                <w:webHidden/>
              </w:rPr>
              <w:tab/>
            </w:r>
            <w:r>
              <w:rPr>
                <w:noProof/>
                <w:webHidden/>
              </w:rPr>
              <w:fldChar w:fldCharType="begin"/>
            </w:r>
            <w:r>
              <w:rPr>
                <w:noProof/>
                <w:webHidden/>
              </w:rPr>
              <w:instrText xml:space="preserve"> PAGEREF _Toc223471786 \h </w:instrText>
            </w:r>
            <w:r>
              <w:rPr>
                <w:noProof/>
                <w:webHidden/>
              </w:rPr>
            </w:r>
            <w:r>
              <w:rPr>
                <w:noProof/>
                <w:webHidden/>
              </w:rPr>
              <w:fldChar w:fldCharType="separate"/>
            </w:r>
            <w:r>
              <w:rPr>
                <w:noProof/>
                <w:webHidden/>
              </w:rPr>
              <w:t>3</w:t>
            </w:r>
            <w:r>
              <w:rPr>
                <w:noProof/>
                <w:webHidden/>
              </w:rPr>
              <w:fldChar w:fldCharType="end"/>
            </w:r>
          </w:hyperlink>
        </w:p>
        <w:p w14:paraId="0B1A5353" w14:textId="0668B78D" w:rsidR="00904ED0" w:rsidRDefault="00904ED0">
          <w:pPr>
            <w:pStyle w:val="TOC2"/>
            <w:tabs>
              <w:tab w:val="right" w:leader="dot" w:pos="9350"/>
            </w:tabs>
            <w:rPr>
              <w:rFonts w:asciiTheme="minorHAnsi" w:eastAsiaTheme="minorEastAsia" w:hAnsiTheme="minorHAnsi"/>
              <w:noProof/>
              <w:color w:val="auto"/>
            </w:rPr>
          </w:pPr>
          <w:hyperlink w:anchor="_Toc223471787" w:history="1">
            <w:r w:rsidRPr="006060D9">
              <w:rPr>
                <w:rStyle w:val="Hyperlink"/>
                <w:noProof/>
              </w:rPr>
              <w:t>ENTRY 3 - Erikson's Meaning in Late Life</w:t>
            </w:r>
            <w:r>
              <w:rPr>
                <w:noProof/>
                <w:webHidden/>
              </w:rPr>
              <w:tab/>
            </w:r>
            <w:r>
              <w:rPr>
                <w:noProof/>
                <w:webHidden/>
              </w:rPr>
              <w:fldChar w:fldCharType="begin"/>
            </w:r>
            <w:r>
              <w:rPr>
                <w:noProof/>
                <w:webHidden/>
              </w:rPr>
              <w:instrText xml:space="preserve"> PAGEREF _Toc223471787 \h </w:instrText>
            </w:r>
            <w:r>
              <w:rPr>
                <w:noProof/>
                <w:webHidden/>
              </w:rPr>
            </w:r>
            <w:r>
              <w:rPr>
                <w:noProof/>
                <w:webHidden/>
              </w:rPr>
              <w:fldChar w:fldCharType="separate"/>
            </w:r>
            <w:r>
              <w:rPr>
                <w:noProof/>
                <w:webHidden/>
              </w:rPr>
              <w:t>4</w:t>
            </w:r>
            <w:r>
              <w:rPr>
                <w:noProof/>
                <w:webHidden/>
              </w:rPr>
              <w:fldChar w:fldCharType="end"/>
            </w:r>
          </w:hyperlink>
        </w:p>
        <w:p w14:paraId="0BFB3F78" w14:textId="5EFF77E2" w:rsidR="00904ED0" w:rsidRDefault="00904ED0">
          <w:pPr>
            <w:pStyle w:val="TOC2"/>
            <w:tabs>
              <w:tab w:val="right" w:leader="dot" w:pos="9350"/>
            </w:tabs>
            <w:rPr>
              <w:rFonts w:asciiTheme="minorHAnsi" w:eastAsiaTheme="minorEastAsia" w:hAnsiTheme="minorHAnsi"/>
              <w:noProof/>
              <w:color w:val="auto"/>
            </w:rPr>
          </w:pPr>
          <w:hyperlink w:anchor="_Toc223471788" w:history="1">
            <w:r w:rsidRPr="006060D9">
              <w:rPr>
                <w:rStyle w:val="Hyperlink"/>
                <w:noProof/>
              </w:rPr>
              <w:t>ENTRY 4 - Erikson (Life Review: Midlife)</w:t>
            </w:r>
            <w:r>
              <w:rPr>
                <w:noProof/>
                <w:webHidden/>
              </w:rPr>
              <w:tab/>
            </w:r>
            <w:r>
              <w:rPr>
                <w:noProof/>
                <w:webHidden/>
              </w:rPr>
              <w:fldChar w:fldCharType="begin"/>
            </w:r>
            <w:r>
              <w:rPr>
                <w:noProof/>
                <w:webHidden/>
              </w:rPr>
              <w:instrText xml:space="preserve"> PAGEREF _Toc223471788 \h </w:instrText>
            </w:r>
            <w:r>
              <w:rPr>
                <w:noProof/>
                <w:webHidden/>
              </w:rPr>
            </w:r>
            <w:r>
              <w:rPr>
                <w:noProof/>
                <w:webHidden/>
              </w:rPr>
              <w:fldChar w:fldCharType="separate"/>
            </w:r>
            <w:r>
              <w:rPr>
                <w:noProof/>
                <w:webHidden/>
              </w:rPr>
              <w:t>5</w:t>
            </w:r>
            <w:r>
              <w:rPr>
                <w:noProof/>
                <w:webHidden/>
              </w:rPr>
              <w:fldChar w:fldCharType="end"/>
            </w:r>
          </w:hyperlink>
        </w:p>
        <w:p w14:paraId="40BE876E" w14:textId="67FEB3FA" w:rsidR="00904ED0" w:rsidRDefault="00904ED0">
          <w:pPr>
            <w:pStyle w:val="TOC1"/>
            <w:tabs>
              <w:tab w:val="right" w:leader="dot" w:pos="9350"/>
            </w:tabs>
            <w:rPr>
              <w:rFonts w:asciiTheme="minorHAnsi" w:eastAsiaTheme="minorEastAsia" w:hAnsiTheme="minorHAnsi"/>
              <w:noProof/>
              <w:color w:val="auto"/>
            </w:rPr>
          </w:pPr>
          <w:hyperlink w:anchor="_Toc223471789" w:history="1">
            <w:r w:rsidRPr="006060D9">
              <w:rPr>
                <w:rStyle w:val="Hyperlink"/>
                <w:noProof/>
              </w:rPr>
              <w:t>Part-B: Applying Erikson’s Ego Integrity vs Despair Theory to Improve Psychological Wellbeing in Older Adults Living in Residential Care</w:t>
            </w:r>
            <w:r>
              <w:rPr>
                <w:noProof/>
                <w:webHidden/>
              </w:rPr>
              <w:tab/>
            </w:r>
            <w:r>
              <w:rPr>
                <w:noProof/>
                <w:webHidden/>
              </w:rPr>
              <w:fldChar w:fldCharType="begin"/>
            </w:r>
            <w:r>
              <w:rPr>
                <w:noProof/>
                <w:webHidden/>
              </w:rPr>
              <w:instrText xml:space="preserve"> PAGEREF _Toc223471789 \h </w:instrText>
            </w:r>
            <w:r>
              <w:rPr>
                <w:noProof/>
                <w:webHidden/>
              </w:rPr>
            </w:r>
            <w:r>
              <w:rPr>
                <w:noProof/>
                <w:webHidden/>
              </w:rPr>
              <w:fldChar w:fldCharType="separate"/>
            </w:r>
            <w:r>
              <w:rPr>
                <w:noProof/>
                <w:webHidden/>
              </w:rPr>
              <w:t>6</w:t>
            </w:r>
            <w:r>
              <w:rPr>
                <w:noProof/>
                <w:webHidden/>
              </w:rPr>
              <w:fldChar w:fldCharType="end"/>
            </w:r>
          </w:hyperlink>
        </w:p>
        <w:p w14:paraId="685E6093" w14:textId="32B97CB4" w:rsidR="00904ED0" w:rsidRDefault="00904ED0">
          <w:pPr>
            <w:pStyle w:val="TOC2"/>
            <w:tabs>
              <w:tab w:val="right" w:leader="dot" w:pos="9350"/>
            </w:tabs>
            <w:rPr>
              <w:rFonts w:asciiTheme="minorHAnsi" w:eastAsiaTheme="minorEastAsia" w:hAnsiTheme="minorHAnsi"/>
              <w:noProof/>
              <w:color w:val="auto"/>
            </w:rPr>
          </w:pPr>
          <w:hyperlink w:anchor="_Toc223471790" w:history="1">
            <w:r w:rsidRPr="006060D9">
              <w:rPr>
                <w:rStyle w:val="Hyperlink"/>
                <w:noProof/>
              </w:rPr>
              <w:t>Introduction</w:t>
            </w:r>
            <w:r>
              <w:rPr>
                <w:noProof/>
                <w:webHidden/>
              </w:rPr>
              <w:tab/>
            </w:r>
            <w:r>
              <w:rPr>
                <w:noProof/>
                <w:webHidden/>
              </w:rPr>
              <w:fldChar w:fldCharType="begin"/>
            </w:r>
            <w:r>
              <w:rPr>
                <w:noProof/>
                <w:webHidden/>
              </w:rPr>
              <w:instrText xml:space="preserve"> PAGEREF _Toc223471790 \h </w:instrText>
            </w:r>
            <w:r>
              <w:rPr>
                <w:noProof/>
                <w:webHidden/>
              </w:rPr>
            </w:r>
            <w:r>
              <w:rPr>
                <w:noProof/>
                <w:webHidden/>
              </w:rPr>
              <w:fldChar w:fldCharType="separate"/>
            </w:r>
            <w:r>
              <w:rPr>
                <w:noProof/>
                <w:webHidden/>
              </w:rPr>
              <w:t>6</w:t>
            </w:r>
            <w:r>
              <w:rPr>
                <w:noProof/>
                <w:webHidden/>
              </w:rPr>
              <w:fldChar w:fldCharType="end"/>
            </w:r>
          </w:hyperlink>
        </w:p>
        <w:p w14:paraId="07ABCA89" w14:textId="2B2D1F2D" w:rsidR="00904ED0" w:rsidRDefault="00904ED0">
          <w:pPr>
            <w:pStyle w:val="TOC2"/>
            <w:tabs>
              <w:tab w:val="right" w:leader="dot" w:pos="9350"/>
            </w:tabs>
            <w:rPr>
              <w:rFonts w:asciiTheme="minorHAnsi" w:eastAsiaTheme="minorEastAsia" w:hAnsiTheme="minorHAnsi"/>
              <w:noProof/>
              <w:color w:val="auto"/>
            </w:rPr>
          </w:pPr>
          <w:hyperlink w:anchor="_Toc223471791" w:history="1">
            <w:r w:rsidRPr="006060D9">
              <w:rPr>
                <w:rStyle w:val="Hyperlink"/>
                <w:noProof/>
              </w:rPr>
              <w:t>Describe the Theory</w:t>
            </w:r>
            <w:r>
              <w:rPr>
                <w:noProof/>
                <w:webHidden/>
              </w:rPr>
              <w:tab/>
            </w:r>
            <w:r>
              <w:rPr>
                <w:noProof/>
                <w:webHidden/>
              </w:rPr>
              <w:fldChar w:fldCharType="begin"/>
            </w:r>
            <w:r>
              <w:rPr>
                <w:noProof/>
                <w:webHidden/>
              </w:rPr>
              <w:instrText xml:space="preserve"> PAGEREF _Toc223471791 \h </w:instrText>
            </w:r>
            <w:r>
              <w:rPr>
                <w:noProof/>
                <w:webHidden/>
              </w:rPr>
            </w:r>
            <w:r>
              <w:rPr>
                <w:noProof/>
                <w:webHidden/>
              </w:rPr>
              <w:fldChar w:fldCharType="separate"/>
            </w:r>
            <w:r>
              <w:rPr>
                <w:noProof/>
                <w:webHidden/>
              </w:rPr>
              <w:t>6</w:t>
            </w:r>
            <w:r>
              <w:rPr>
                <w:noProof/>
                <w:webHidden/>
              </w:rPr>
              <w:fldChar w:fldCharType="end"/>
            </w:r>
          </w:hyperlink>
        </w:p>
        <w:p w14:paraId="6485A928" w14:textId="2CBD0408" w:rsidR="00904ED0" w:rsidRDefault="00904ED0">
          <w:pPr>
            <w:pStyle w:val="TOC2"/>
            <w:tabs>
              <w:tab w:val="right" w:leader="dot" w:pos="9350"/>
            </w:tabs>
            <w:rPr>
              <w:rFonts w:asciiTheme="minorHAnsi" w:eastAsiaTheme="minorEastAsia" w:hAnsiTheme="minorHAnsi"/>
              <w:noProof/>
              <w:color w:val="auto"/>
            </w:rPr>
          </w:pPr>
          <w:hyperlink w:anchor="_Toc223471792" w:history="1">
            <w:r w:rsidRPr="006060D9">
              <w:rPr>
                <w:rStyle w:val="Hyperlink"/>
                <w:noProof/>
              </w:rPr>
              <w:t>Role in Enhancing Wellbeing</w:t>
            </w:r>
            <w:r>
              <w:rPr>
                <w:noProof/>
                <w:webHidden/>
              </w:rPr>
              <w:tab/>
            </w:r>
            <w:r>
              <w:rPr>
                <w:noProof/>
                <w:webHidden/>
              </w:rPr>
              <w:fldChar w:fldCharType="begin"/>
            </w:r>
            <w:r>
              <w:rPr>
                <w:noProof/>
                <w:webHidden/>
              </w:rPr>
              <w:instrText xml:space="preserve"> PAGEREF _Toc223471792 \h </w:instrText>
            </w:r>
            <w:r>
              <w:rPr>
                <w:noProof/>
                <w:webHidden/>
              </w:rPr>
            </w:r>
            <w:r>
              <w:rPr>
                <w:noProof/>
                <w:webHidden/>
              </w:rPr>
              <w:fldChar w:fldCharType="separate"/>
            </w:r>
            <w:r>
              <w:rPr>
                <w:noProof/>
                <w:webHidden/>
              </w:rPr>
              <w:t>6</w:t>
            </w:r>
            <w:r>
              <w:rPr>
                <w:noProof/>
                <w:webHidden/>
              </w:rPr>
              <w:fldChar w:fldCharType="end"/>
            </w:r>
          </w:hyperlink>
        </w:p>
        <w:p w14:paraId="76B756FE" w14:textId="2A431545" w:rsidR="00904ED0" w:rsidRDefault="00904ED0">
          <w:pPr>
            <w:pStyle w:val="TOC2"/>
            <w:tabs>
              <w:tab w:val="right" w:leader="dot" w:pos="9350"/>
            </w:tabs>
            <w:rPr>
              <w:rFonts w:asciiTheme="minorHAnsi" w:eastAsiaTheme="minorEastAsia" w:hAnsiTheme="minorHAnsi"/>
              <w:noProof/>
              <w:color w:val="auto"/>
            </w:rPr>
          </w:pPr>
          <w:hyperlink w:anchor="_Toc223471793" w:history="1">
            <w:r w:rsidRPr="006060D9">
              <w:rPr>
                <w:rStyle w:val="Hyperlink"/>
                <w:noProof/>
              </w:rPr>
              <w:t>Real World Case Scenario Support</w:t>
            </w:r>
            <w:r>
              <w:rPr>
                <w:noProof/>
                <w:webHidden/>
              </w:rPr>
              <w:tab/>
            </w:r>
            <w:r>
              <w:rPr>
                <w:noProof/>
                <w:webHidden/>
              </w:rPr>
              <w:fldChar w:fldCharType="begin"/>
            </w:r>
            <w:r>
              <w:rPr>
                <w:noProof/>
                <w:webHidden/>
              </w:rPr>
              <w:instrText xml:space="preserve"> PAGEREF _Toc223471793 \h </w:instrText>
            </w:r>
            <w:r>
              <w:rPr>
                <w:noProof/>
                <w:webHidden/>
              </w:rPr>
            </w:r>
            <w:r>
              <w:rPr>
                <w:noProof/>
                <w:webHidden/>
              </w:rPr>
              <w:fldChar w:fldCharType="separate"/>
            </w:r>
            <w:r>
              <w:rPr>
                <w:noProof/>
                <w:webHidden/>
              </w:rPr>
              <w:t>7</w:t>
            </w:r>
            <w:r>
              <w:rPr>
                <w:noProof/>
                <w:webHidden/>
              </w:rPr>
              <w:fldChar w:fldCharType="end"/>
            </w:r>
          </w:hyperlink>
        </w:p>
        <w:p w14:paraId="72914AF4" w14:textId="444A3E8E" w:rsidR="00904ED0" w:rsidRDefault="00904ED0">
          <w:pPr>
            <w:pStyle w:val="TOC2"/>
            <w:tabs>
              <w:tab w:val="right" w:leader="dot" w:pos="9350"/>
            </w:tabs>
            <w:rPr>
              <w:rFonts w:asciiTheme="minorHAnsi" w:eastAsiaTheme="minorEastAsia" w:hAnsiTheme="minorHAnsi"/>
              <w:noProof/>
              <w:color w:val="auto"/>
            </w:rPr>
          </w:pPr>
          <w:hyperlink w:anchor="_Toc223471794" w:history="1">
            <w:r w:rsidRPr="006060D9">
              <w:rPr>
                <w:rStyle w:val="Hyperlink"/>
                <w:noProof/>
              </w:rPr>
              <w:t>One Challenge Strategy</w:t>
            </w:r>
            <w:r>
              <w:rPr>
                <w:noProof/>
                <w:webHidden/>
              </w:rPr>
              <w:tab/>
            </w:r>
            <w:r>
              <w:rPr>
                <w:noProof/>
                <w:webHidden/>
              </w:rPr>
              <w:fldChar w:fldCharType="begin"/>
            </w:r>
            <w:r>
              <w:rPr>
                <w:noProof/>
                <w:webHidden/>
              </w:rPr>
              <w:instrText xml:space="preserve"> PAGEREF _Toc223471794 \h </w:instrText>
            </w:r>
            <w:r>
              <w:rPr>
                <w:noProof/>
                <w:webHidden/>
              </w:rPr>
            </w:r>
            <w:r>
              <w:rPr>
                <w:noProof/>
                <w:webHidden/>
              </w:rPr>
              <w:fldChar w:fldCharType="separate"/>
            </w:r>
            <w:r>
              <w:rPr>
                <w:noProof/>
                <w:webHidden/>
              </w:rPr>
              <w:t>7</w:t>
            </w:r>
            <w:r>
              <w:rPr>
                <w:noProof/>
                <w:webHidden/>
              </w:rPr>
              <w:fldChar w:fldCharType="end"/>
            </w:r>
          </w:hyperlink>
        </w:p>
        <w:p w14:paraId="4AF55612" w14:textId="39683C07" w:rsidR="00904ED0" w:rsidRDefault="00904ED0">
          <w:pPr>
            <w:pStyle w:val="TOC2"/>
            <w:tabs>
              <w:tab w:val="right" w:leader="dot" w:pos="9350"/>
            </w:tabs>
            <w:rPr>
              <w:rFonts w:asciiTheme="minorHAnsi" w:eastAsiaTheme="minorEastAsia" w:hAnsiTheme="minorHAnsi"/>
              <w:noProof/>
              <w:color w:val="auto"/>
            </w:rPr>
          </w:pPr>
          <w:hyperlink w:anchor="_Toc223471795" w:history="1">
            <w:r w:rsidRPr="006060D9">
              <w:rPr>
                <w:rStyle w:val="Hyperlink"/>
                <w:noProof/>
              </w:rPr>
              <w:t>Conclusion</w:t>
            </w:r>
            <w:r>
              <w:rPr>
                <w:noProof/>
                <w:webHidden/>
              </w:rPr>
              <w:tab/>
            </w:r>
            <w:r>
              <w:rPr>
                <w:noProof/>
                <w:webHidden/>
              </w:rPr>
              <w:fldChar w:fldCharType="begin"/>
            </w:r>
            <w:r>
              <w:rPr>
                <w:noProof/>
                <w:webHidden/>
              </w:rPr>
              <w:instrText xml:space="preserve"> PAGEREF _Toc223471795 \h </w:instrText>
            </w:r>
            <w:r>
              <w:rPr>
                <w:noProof/>
                <w:webHidden/>
              </w:rPr>
            </w:r>
            <w:r>
              <w:rPr>
                <w:noProof/>
                <w:webHidden/>
              </w:rPr>
              <w:fldChar w:fldCharType="separate"/>
            </w:r>
            <w:r>
              <w:rPr>
                <w:noProof/>
                <w:webHidden/>
              </w:rPr>
              <w:t>8</w:t>
            </w:r>
            <w:r>
              <w:rPr>
                <w:noProof/>
                <w:webHidden/>
              </w:rPr>
              <w:fldChar w:fldCharType="end"/>
            </w:r>
          </w:hyperlink>
        </w:p>
        <w:p w14:paraId="40F3CBE0" w14:textId="47A64B59" w:rsidR="00904ED0" w:rsidRDefault="00904ED0">
          <w:pPr>
            <w:pStyle w:val="TOC1"/>
            <w:tabs>
              <w:tab w:val="right" w:leader="dot" w:pos="9350"/>
            </w:tabs>
            <w:rPr>
              <w:rFonts w:asciiTheme="minorHAnsi" w:eastAsiaTheme="minorEastAsia" w:hAnsiTheme="minorHAnsi"/>
              <w:noProof/>
              <w:color w:val="auto"/>
            </w:rPr>
          </w:pPr>
          <w:hyperlink w:anchor="_Toc223471796" w:history="1">
            <w:r w:rsidRPr="006060D9">
              <w:rPr>
                <w:rStyle w:val="Hyperlink"/>
                <w:noProof/>
              </w:rPr>
              <w:t>Reference</w:t>
            </w:r>
            <w:r>
              <w:rPr>
                <w:noProof/>
                <w:webHidden/>
              </w:rPr>
              <w:tab/>
            </w:r>
            <w:r>
              <w:rPr>
                <w:noProof/>
                <w:webHidden/>
              </w:rPr>
              <w:fldChar w:fldCharType="begin"/>
            </w:r>
            <w:r>
              <w:rPr>
                <w:noProof/>
                <w:webHidden/>
              </w:rPr>
              <w:instrText xml:space="preserve"> PAGEREF _Toc223471796 \h </w:instrText>
            </w:r>
            <w:r>
              <w:rPr>
                <w:noProof/>
                <w:webHidden/>
              </w:rPr>
            </w:r>
            <w:r>
              <w:rPr>
                <w:noProof/>
                <w:webHidden/>
              </w:rPr>
              <w:fldChar w:fldCharType="separate"/>
            </w:r>
            <w:r>
              <w:rPr>
                <w:noProof/>
                <w:webHidden/>
              </w:rPr>
              <w:t>9</w:t>
            </w:r>
            <w:r>
              <w:rPr>
                <w:noProof/>
                <w:webHidden/>
              </w:rPr>
              <w:fldChar w:fldCharType="end"/>
            </w:r>
          </w:hyperlink>
        </w:p>
        <w:p w14:paraId="19FA9D02" w14:textId="63E13A52" w:rsidR="001E2C4E" w:rsidRDefault="001E2C4E">
          <w:r>
            <w:rPr>
              <w:b/>
              <w:bCs/>
              <w:noProof/>
            </w:rPr>
            <w:fldChar w:fldCharType="end"/>
          </w:r>
        </w:p>
      </w:sdtContent>
    </w:sdt>
    <w:p w14:paraId="15DF09AD" w14:textId="0B6710A6" w:rsidR="00000D33" w:rsidRPr="00904ED0" w:rsidRDefault="001E2C4E" w:rsidP="00904ED0">
      <w:pPr>
        <w:spacing w:line="278" w:lineRule="auto"/>
        <w:jc w:val="left"/>
        <w:rPr>
          <w:rFonts w:eastAsiaTheme="majorEastAsia" w:cstheme="majorBidi"/>
          <w:b/>
          <w:sz w:val="28"/>
          <w:szCs w:val="40"/>
        </w:rPr>
      </w:pPr>
      <w:r>
        <w:br w:type="page"/>
      </w:r>
    </w:p>
    <w:p w14:paraId="300F7D3E" w14:textId="77777777" w:rsidR="00C274AA" w:rsidRDefault="00C274AA" w:rsidP="00000D33">
      <w:pPr>
        <w:pStyle w:val="Heading2"/>
        <w:rPr>
          <w:bCs/>
          <w:sz w:val="28"/>
          <w:szCs w:val="28"/>
        </w:rPr>
      </w:pPr>
      <w:bookmarkStart w:id="0" w:name="_Toc223471784"/>
      <w:r w:rsidRPr="00C274AA">
        <w:rPr>
          <w:bCs/>
          <w:sz w:val="28"/>
          <w:szCs w:val="28"/>
        </w:rPr>
        <w:t>Part A: Annotated Bibliography</w:t>
      </w:r>
      <w:bookmarkEnd w:id="0"/>
    </w:p>
    <w:p w14:paraId="649ED8DC" w14:textId="52AC1E33" w:rsidR="00995068" w:rsidRDefault="00995068" w:rsidP="00000D33">
      <w:pPr>
        <w:pStyle w:val="Heading2"/>
      </w:pPr>
      <w:bookmarkStart w:id="1" w:name="_Toc223471785"/>
      <w:r>
        <w:t>ENTRY 1 - Positive Psychology with PERMA Workplace Study</w:t>
      </w:r>
      <w:bookmarkEnd w:id="1"/>
    </w:p>
    <w:p w14:paraId="2E4E452F" w14:textId="17F21B2C" w:rsidR="00995068" w:rsidRDefault="00995068" w:rsidP="00995068">
      <w:pPr>
        <w:rPr>
          <w:b/>
          <w:bCs/>
        </w:rPr>
      </w:pPr>
      <w:r w:rsidRPr="00995068">
        <w:rPr>
          <w:b/>
          <w:bCs/>
        </w:rPr>
        <w:t>Harvard Style full UWTSD Reference.</w:t>
      </w:r>
    </w:p>
    <w:p w14:paraId="006DF9D8" w14:textId="028521D1" w:rsidR="00995068" w:rsidRPr="00995068" w:rsidRDefault="00995068" w:rsidP="00995068">
      <w:r w:rsidRPr="00995068">
        <w:t xml:space="preserve">Ng, X.H., Chu, J. and Doshi, K., 2025. A </w:t>
      </w:r>
      <w:proofErr w:type="spellStart"/>
      <w:r w:rsidRPr="00995068">
        <w:t>PERMA-nent</w:t>
      </w:r>
      <w:proofErr w:type="spellEnd"/>
      <w:r w:rsidRPr="00995068">
        <w:t xml:space="preserve"> solution to understanding psychological wellbeing? Exploring the utility of the PERMA model in a university workplace. </w:t>
      </w:r>
      <w:r w:rsidRPr="00995068">
        <w:rPr>
          <w:i/>
          <w:iCs/>
        </w:rPr>
        <w:t>Frontiers in Psychology</w:t>
      </w:r>
      <w:r w:rsidRPr="00995068">
        <w:t xml:space="preserve">, </w:t>
      </w:r>
      <w:r w:rsidRPr="00995068">
        <w:rPr>
          <w:i/>
          <w:iCs/>
        </w:rPr>
        <w:t>16</w:t>
      </w:r>
      <w:r w:rsidRPr="00995068">
        <w:t>, p.1598910</w:t>
      </w:r>
    </w:p>
    <w:p w14:paraId="7D107C8E" w14:textId="77777777" w:rsidR="00995068" w:rsidRPr="00995068" w:rsidRDefault="00995068" w:rsidP="00995068">
      <w:pPr>
        <w:rPr>
          <w:b/>
          <w:bCs/>
        </w:rPr>
      </w:pPr>
      <w:r w:rsidRPr="00995068">
        <w:rPr>
          <w:b/>
          <w:bCs/>
        </w:rPr>
        <w:t xml:space="preserve">Summary </w:t>
      </w:r>
    </w:p>
    <w:p w14:paraId="39116892" w14:textId="77777777" w:rsidR="00995068" w:rsidRDefault="00995068" w:rsidP="00995068">
      <w:r>
        <w:t>This study examines the question of whether the PERMA model can be used to explain workplace wellbeing and subjective quality of life. The authors suggest that people with suspected psychological health conditions report decreased wellbeing and life satisfaction. Findings indicate that wellbeing in the workplace significantly mediates between the relationship of distress and quality of life. The research employs the Positive Psychology framework of Seligman through the measurement of the five components of PERMA in a real-life university setting. It also helps to identify other cultural understandings for wellbeing beyond PERMA.</w:t>
      </w:r>
    </w:p>
    <w:p w14:paraId="4B16702D" w14:textId="77777777" w:rsidR="00995068" w:rsidRDefault="00995068" w:rsidP="00995068">
      <w:pPr>
        <w:rPr>
          <w:b/>
          <w:bCs/>
        </w:rPr>
      </w:pPr>
      <w:r w:rsidRPr="00995068">
        <w:rPr>
          <w:b/>
          <w:bCs/>
        </w:rPr>
        <w:t xml:space="preserve">Critical Comment </w:t>
      </w:r>
    </w:p>
    <w:p w14:paraId="72D11E38" w14:textId="6E60D2FF" w:rsidR="00995068" w:rsidRPr="00995068" w:rsidRDefault="00995068" w:rsidP="00995068">
      <w:pPr>
        <w:rPr>
          <w:b/>
          <w:bCs/>
        </w:rPr>
      </w:pPr>
      <w:r>
        <w:t>This study is useful to understand the wellbeing of adults in structured settings. A strength is its mixed approach and the analysis of the mediators, which helps to strengthen reliability. However, the sample is aimed at university staff and not older people in a care setting and so the generalizability of the results is limited. For health and social care practice the type of intervention is structured wellbeing interventions that could increase quality of life outcomes. Overall, it gives great empirical support while seeking contextual adaptation to ageing populations.</w:t>
      </w:r>
    </w:p>
    <w:p w14:paraId="118A5C20" w14:textId="77777777" w:rsidR="001F79ED" w:rsidRDefault="001F79ED" w:rsidP="00000D33">
      <w:pPr>
        <w:pStyle w:val="Heading2"/>
      </w:pPr>
      <w:bookmarkStart w:id="2" w:name="_Toc223471786"/>
      <w:r>
        <w:t>ENTRY 2 - Positive Psychology (Gratitude Coaching Study)</w:t>
      </w:r>
      <w:bookmarkEnd w:id="2"/>
    </w:p>
    <w:p w14:paraId="1904F3EC" w14:textId="77777777" w:rsidR="001F79ED" w:rsidRPr="001F79ED" w:rsidRDefault="001F79ED" w:rsidP="001F79ED">
      <w:pPr>
        <w:rPr>
          <w:b/>
          <w:bCs/>
        </w:rPr>
      </w:pPr>
      <w:r w:rsidRPr="001F79ED">
        <w:rPr>
          <w:b/>
          <w:bCs/>
        </w:rPr>
        <w:t>Complete UWTSD Harvard Reference</w:t>
      </w:r>
    </w:p>
    <w:p w14:paraId="4A81BA80" w14:textId="226FCFA6" w:rsidR="001F79ED" w:rsidRDefault="001F79ED" w:rsidP="001F79ED">
      <w:r>
        <w:t xml:space="preserve">Trom, P. and Burke, J., 2022. Positive psychology intervention (PPI) coaching: an experimental test of applying coaching to enhance the effectiveness of a gratitude intervention. Coaching: An International Journal of Theory, Research and Practice, 15(1): pp.131-142. </w:t>
      </w:r>
    </w:p>
    <w:p w14:paraId="4D3B12A2" w14:textId="77777777" w:rsidR="001F79ED" w:rsidRDefault="001F79ED" w:rsidP="001F79ED">
      <w:pPr>
        <w:rPr>
          <w:b/>
          <w:bCs/>
        </w:rPr>
      </w:pPr>
      <w:r w:rsidRPr="001F79ED">
        <w:rPr>
          <w:b/>
          <w:bCs/>
        </w:rPr>
        <w:t xml:space="preserve">Summary </w:t>
      </w:r>
    </w:p>
    <w:p w14:paraId="4C2B04A5" w14:textId="10E6B112" w:rsidR="001F79ED" w:rsidRDefault="001F79ED" w:rsidP="001F79ED">
      <w:pPr>
        <w:rPr>
          <w:b/>
          <w:bCs/>
        </w:rPr>
      </w:pPr>
      <w:r>
        <w:t xml:space="preserve">This is an experimental study conducted to explore how coaching as an intervention modality can boost the effect of a gratitude-based positive psychology intervention. The authors suggest the combination of coaching and gratitude exercises is more effective at increasing wellbeing than gratitude practice alone. Findings demonstrate improved change - Greater improvements for participants who received coaching were found in terms of positive </w:t>
      </w:r>
      <w:r w:rsidR="000A2275">
        <w:t>effects</w:t>
      </w:r>
      <w:r>
        <w:t xml:space="preserve"> and overall wellbeing outcomes. The study is based on Positive Psychology theory by using structured practices of gratitude to increase emotional function. It proves that guided reflection enhances the results of intervention.</w:t>
      </w:r>
    </w:p>
    <w:p w14:paraId="471D0ED2" w14:textId="77777777" w:rsidR="000A2275" w:rsidRDefault="001F79ED" w:rsidP="001F79ED">
      <w:pPr>
        <w:rPr>
          <w:b/>
          <w:bCs/>
        </w:rPr>
      </w:pPr>
      <w:r w:rsidRPr="001F79ED">
        <w:rPr>
          <w:b/>
          <w:bCs/>
        </w:rPr>
        <w:t xml:space="preserve">Critical Comment </w:t>
      </w:r>
    </w:p>
    <w:p w14:paraId="1D7B0DEA" w14:textId="6879C462" w:rsidR="00995068" w:rsidRPr="000A2275" w:rsidRDefault="001F79ED" w:rsidP="001F79ED">
      <w:pPr>
        <w:rPr>
          <w:b/>
          <w:bCs/>
        </w:rPr>
      </w:pPr>
      <w:r>
        <w:t xml:space="preserve">This article is good in relation to understanding the role of structured support to improve positive psychology interventions. An important strength is that it is </w:t>
      </w:r>
      <w:r w:rsidR="000A2275">
        <w:t>experimental and</w:t>
      </w:r>
      <w:r>
        <w:t xml:space="preserve"> therefore makes it easier to compare between groups. However, the research is about general adults rather than the older adult </w:t>
      </w:r>
      <w:r w:rsidR="000A2275">
        <w:t>themselves</w:t>
      </w:r>
      <w:r>
        <w:t xml:space="preserve">, so the application to development is limited. For health and social care practice, coaching enhanced gratitude exercises could be useful in helping to promote emotional wellbeing in ageing populations. On the whole, it offers useful </w:t>
      </w:r>
      <w:r w:rsidR="000A2275">
        <w:t>evidence but</w:t>
      </w:r>
      <w:r>
        <w:t xml:space="preserve"> has to be adapted for later-life situations.</w:t>
      </w:r>
    </w:p>
    <w:p w14:paraId="14D17C4A" w14:textId="77777777" w:rsidR="00995068" w:rsidRDefault="00995068" w:rsidP="00000D33">
      <w:pPr>
        <w:pStyle w:val="Heading2"/>
      </w:pPr>
      <w:bookmarkStart w:id="3" w:name="_Toc223471787"/>
      <w:r>
        <w:t>ENTRY 3 - Erikson's Meaning in Late Life</w:t>
      </w:r>
      <w:bookmarkEnd w:id="3"/>
    </w:p>
    <w:p w14:paraId="7F1200FB" w14:textId="77777777" w:rsidR="00995068" w:rsidRPr="001F79ED" w:rsidRDefault="00995068" w:rsidP="00995068">
      <w:pPr>
        <w:rPr>
          <w:b/>
          <w:bCs/>
        </w:rPr>
      </w:pPr>
      <w:r w:rsidRPr="001F79ED">
        <w:rPr>
          <w:b/>
          <w:bCs/>
        </w:rPr>
        <w:t>Harvard Style full UWTSD Reference.</w:t>
      </w:r>
    </w:p>
    <w:p w14:paraId="32F44BFA" w14:textId="77777777" w:rsidR="001F79ED" w:rsidRDefault="00995068" w:rsidP="00995068">
      <w:r>
        <w:t xml:space="preserve">Vissers, J., </w:t>
      </w:r>
      <w:proofErr w:type="spellStart"/>
      <w:r>
        <w:t>Peltomaki</w:t>
      </w:r>
      <w:proofErr w:type="spellEnd"/>
      <w:r>
        <w:t xml:space="preserve">, I., </w:t>
      </w:r>
      <w:proofErr w:type="spellStart"/>
      <w:r>
        <w:t>Duppen</w:t>
      </w:r>
      <w:proofErr w:type="spellEnd"/>
      <w:r>
        <w:t>, D., Haugan, G., Larsson, H., Saarelainen, S.M. and Dezutter, J., 2024. Meaning in late life: A scoping review. Journal of Happiness Studies. 25(1), p.21.</w:t>
      </w:r>
    </w:p>
    <w:p w14:paraId="3E61231B" w14:textId="77777777" w:rsidR="001F79ED" w:rsidRDefault="00995068" w:rsidP="00995068">
      <w:pPr>
        <w:rPr>
          <w:b/>
          <w:bCs/>
        </w:rPr>
      </w:pPr>
      <w:r w:rsidRPr="001F79ED">
        <w:rPr>
          <w:b/>
          <w:bCs/>
        </w:rPr>
        <w:t xml:space="preserve">Summary </w:t>
      </w:r>
    </w:p>
    <w:p w14:paraId="4AADE70B" w14:textId="77777777" w:rsidR="001F79ED" w:rsidRDefault="00995068" w:rsidP="00995068">
      <w:pPr>
        <w:rPr>
          <w:b/>
          <w:bCs/>
        </w:rPr>
      </w:pPr>
      <w:r>
        <w:t xml:space="preserve">This scoping review examines how meaning in life is </w:t>
      </w:r>
      <w:r w:rsidR="001F79ED">
        <w:t>conceptualized</w:t>
      </w:r>
      <w:r>
        <w:t xml:space="preserve"> in the older by reference to adults aged seventy and over. The authors suggest that most studies assert general meaning frameworks instead of perspectives of age-specific development. Findings highlight the following themes: life coherence; purpose; reconciliation and self-acceptance in later adulthood. The review has a strong connection to Erikson's stage of ego integrity versus despair where older adults think back on whether their lives were meaningful.</w:t>
      </w:r>
    </w:p>
    <w:p w14:paraId="76B5F724" w14:textId="77777777" w:rsidR="001F79ED" w:rsidRPr="000A2275" w:rsidRDefault="00995068" w:rsidP="00995068">
      <w:pPr>
        <w:rPr>
          <w:b/>
          <w:bCs/>
        </w:rPr>
      </w:pPr>
      <w:r w:rsidRPr="000A2275">
        <w:rPr>
          <w:b/>
          <w:bCs/>
        </w:rPr>
        <w:t xml:space="preserve">Critical Comment </w:t>
      </w:r>
    </w:p>
    <w:p w14:paraId="03676C5A" w14:textId="0D0C7F08" w:rsidR="00995068" w:rsidRPr="001F79ED" w:rsidRDefault="00995068" w:rsidP="00995068">
      <w:pPr>
        <w:rPr>
          <w:b/>
          <w:bCs/>
        </w:rPr>
      </w:pPr>
      <w:r>
        <w:t xml:space="preserve">This review is useful to understand psychological development in later adulthood. A strength is that it has a wide database search and is a very clear thematic analysis. However, being a scoping review, it </w:t>
      </w:r>
      <w:r w:rsidR="001F79ED">
        <w:t>summarizes</w:t>
      </w:r>
      <w:r>
        <w:t xml:space="preserve"> concepts and </w:t>
      </w:r>
      <w:r w:rsidR="001F79ED">
        <w:t>does not evaluate</w:t>
      </w:r>
      <w:r>
        <w:t xml:space="preserve"> the effectiveness of interventions. For health and social care practice, it highlights the significance of supporting meaning making in older people. Overall, it is a great enhancement to the developmental application of Erikson's theory without any detailed clinical directions.</w:t>
      </w:r>
    </w:p>
    <w:p w14:paraId="72925B0C" w14:textId="77777777" w:rsidR="00995068" w:rsidRDefault="00995068" w:rsidP="00000D33">
      <w:pPr>
        <w:pStyle w:val="Heading2"/>
      </w:pPr>
      <w:bookmarkStart w:id="4" w:name="_Toc223471788"/>
      <w:r>
        <w:t>ENTRY 4 - Erikson (Life Review: Midlife)</w:t>
      </w:r>
      <w:bookmarkEnd w:id="4"/>
    </w:p>
    <w:p w14:paraId="09EB692A" w14:textId="77777777" w:rsidR="00995068" w:rsidRPr="001F79ED" w:rsidRDefault="00995068" w:rsidP="00995068">
      <w:pPr>
        <w:rPr>
          <w:b/>
          <w:bCs/>
        </w:rPr>
      </w:pPr>
      <w:r w:rsidRPr="001F79ED">
        <w:rPr>
          <w:b/>
          <w:bCs/>
        </w:rPr>
        <w:t>Harvard Style full UWTSD Reference.</w:t>
      </w:r>
    </w:p>
    <w:p w14:paraId="6B7FCA5D" w14:textId="77777777" w:rsidR="001F79ED" w:rsidRDefault="00995068" w:rsidP="00995068">
      <w:r>
        <w:t xml:space="preserve">Lea, X., Brown, P. and Gallagher, S., 2025. Life review in midlife: An integrative review. International Journal of Reminiscence and Life Review, 11(1), pp.1-13. </w:t>
      </w:r>
    </w:p>
    <w:p w14:paraId="6DF84407" w14:textId="77777777" w:rsidR="001F79ED" w:rsidRDefault="00995068" w:rsidP="00995068">
      <w:pPr>
        <w:rPr>
          <w:b/>
          <w:bCs/>
        </w:rPr>
      </w:pPr>
      <w:r w:rsidRPr="001F79ED">
        <w:rPr>
          <w:b/>
          <w:bCs/>
        </w:rPr>
        <w:t xml:space="preserve">Summary </w:t>
      </w:r>
    </w:p>
    <w:p w14:paraId="0E9B9491" w14:textId="77777777" w:rsidR="001F79ED" w:rsidRDefault="00995068" w:rsidP="00995068">
      <w:pPr>
        <w:rPr>
          <w:b/>
          <w:bCs/>
        </w:rPr>
      </w:pPr>
      <w:r>
        <w:t>This integrative review focuses on the use of life review interventions in midlife adults as well as psychological benefits. The authors suggest that looking back at one's past in midlife helps alleviate any distress and contribute to personal growth. Findings show that life review decreases anxiety and depression and promotes meaning, wisdom and hope. The study jumps to an obvious link to Erikson's developmental theory, especially development toward ego integrity and avoidance of despair later on in life.</w:t>
      </w:r>
    </w:p>
    <w:p w14:paraId="0EBB0B15" w14:textId="77777777" w:rsidR="001F79ED" w:rsidRDefault="00995068" w:rsidP="00995068">
      <w:pPr>
        <w:rPr>
          <w:b/>
          <w:bCs/>
        </w:rPr>
      </w:pPr>
      <w:r w:rsidRPr="001F79ED">
        <w:rPr>
          <w:b/>
          <w:bCs/>
        </w:rPr>
        <w:t xml:space="preserve">Critical Comment </w:t>
      </w:r>
    </w:p>
    <w:p w14:paraId="723FEADF" w14:textId="5FEF5814" w:rsidR="000A2275" w:rsidRDefault="00995068" w:rsidP="00995068">
      <w:r>
        <w:t xml:space="preserve">This article is helpful to understand the ways in which reflective processes contribute to the development of adults. A strength is that it is an integrative methodology, incorporating qualitative and quantitative studies. However, many included papers overlap with </w:t>
      </w:r>
      <w:r w:rsidR="001F79ED">
        <w:t>end-of-life</w:t>
      </w:r>
      <w:r>
        <w:t xml:space="preserve"> contexts, which in turn may provide an overall limited applicability of midlife. For health and social care </w:t>
      </w:r>
      <w:r w:rsidR="001F79ED">
        <w:t>practice,</w:t>
      </w:r>
      <w:r>
        <w:t xml:space="preserve"> life review would have potential for emotional wellbeing and resilience. Overall, it offers great insight in development, but less primary empirical data.</w:t>
      </w:r>
    </w:p>
    <w:p w14:paraId="6365D064" w14:textId="788D65FA" w:rsidR="007D7866" w:rsidRPr="00D55938" w:rsidRDefault="007D7866" w:rsidP="00D55938"/>
    <w:p w14:paraId="0D0ABEEA" w14:textId="77777777" w:rsidR="00D86E41" w:rsidRDefault="00D86E41">
      <w:pPr>
        <w:spacing w:line="278" w:lineRule="auto"/>
        <w:jc w:val="left"/>
      </w:pPr>
    </w:p>
    <w:p w14:paraId="09947B10" w14:textId="37C8F1BE" w:rsidR="00D86E41" w:rsidRPr="00D86E41" w:rsidRDefault="00D86E41" w:rsidP="00FA18FB">
      <w:pPr>
        <w:jc w:val="center"/>
        <w:rPr>
          <w:b/>
          <w:bCs/>
        </w:rPr>
      </w:pPr>
    </w:p>
    <w:p w14:paraId="2A6A2308" w14:textId="77777777" w:rsidR="00904ED0" w:rsidRDefault="00904ED0" w:rsidP="00904ED0">
      <w:pPr>
        <w:pStyle w:val="Heading1"/>
      </w:pPr>
      <w:bookmarkStart w:id="5" w:name="_Toc223471789"/>
      <w:bookmarkStart w:id="6" w:name="_Toc223463970"/>
      <w:r>
        <w:t>Part-B: Applying</w:t>
      </w:r>
      <w:r w:rsidRPr="00D86E41">
        <w:t xml:space="preserve"> Erikson’s Ego Integrity vs Despair Theory to Improve Psychological Wellbeing in Older Adults Living in Residential Care</w:t>
      </w:r>
      <w:bookmarkEnd w:id="5"/>
      <w:r w:rsidRPr="00D86E41">
        <w:t xml:space="preserve"> </w:t>
      </w:r>
    </w:p>
    <w:p w14:paraId="557FB7A1" w14:textId="7C06C2BF" w:rsidR="00D86E41" w:rsidRPr="00D86E41" w:rsidRDefault="00D86E41" w:rsidP="00904ED0">
      <w:pPr>
        <w:pStyle w:val="Heading2"/>
      </w:pPr>
      <w:bookmarkStart w:id="7" w:name="_Toc223471790"/>
      <w:r w:rsidRPr="00D86E41">
        <w:t>Introduction</w:t>
      </w:r>
      <w:bookmarkEnd w:id="6"/>
      <w:bookmarkEnd w:id="7"/>
      <w:r w:rsidRPr="00D86E41">
        <w:t xml:space="preserve"> </w:t>
      </w:r>
    </w:p>
    <w:p w14:paraId="1FB4854A" w14:textId="77777777" w:rsidR="00D86E41" w:rsidRPr="00D86E41" w:rsidRDefault="00D86E41" w:rsidP="00D55938">
      <w:r w:rsidRPr="00D86E41">
        <w:t xml:space="preserve">This report is written for health and social care workers who work in the residential care home for older adults. Psychological wellbeing is extremely important in this setting due to the fact that a lot of the residents are suffering loss, they are declining health, or they feel isolated, which can affect their mental state. Erikson's theory of Ego Integrity vs. Despair is a useful one for understanding the reflections of older adults on their lives and how they cope with ageing. Research indicates that ego integrity is related to better wellbeing whereas despair is related to distress (Van </w:t>
      </w:r>
      <w:proofErr w:type="spellStart"/>
      <w:r w:rsidRPr="00D86E41">
        <w:t>der</w:t>
      </w:r>
      <w:proofErr w:type="spellEnd"/>
      <w:r w:rsidRPr="00D86E41">
        <w:t xml:space="preserve"> </w:t>
      </w:r>
      <w:proofErr w:type="spellStart"/>
      <w:r w:rsidRPr="00D86E41">
        <w:t>Kaap-Deeder</w:t>
      </w:r>
      <w:proofErr w:type="spellEnd"/>
      <w:r w:rsidRPr="00D86E41">
        <w:t xml:space="preserve"> et al., 2022). </w:t>
      </w:r>
    </w:p>
    <w:p w14:paraId="6B6A2DA4" w14:textId="77777777" w:rsidR="00D86E41" w:rsidRPr="00D86E41" w:rsidRDefault="00D86E41" w:rsidP="0068226A">
      <w:pPr>
        <w:pStyle w:val="Heading2"/>
      </w:pPr>
      <w:r w:rsidRPr="00D86E41">
        <w:t xml:space="preserve"> </w:t>
      </w:r>
      <w:bookmarkStart w:id="8" w:name="_Toc223463971"/>
      <w:bookmarkStart w:id="9" w:name="_Toc223471791"/>
      <w:r w:rsidRPr="00D86E41">
        <w:t>Describe the Theory</w:t>
      </w:r>
      <w:bookmarkEnd w:id="8"/>
      <w:bookmarkEnd w:id="9"/>
    </w:p>
    <w:p w14:paraId="6365CA89" w14:textId="77777777" w:rsidR="00D86E41" w:rsidRPr="00D86E41" w:rsidRDefault="00D86E41" w:rsidP="00D55938">
      <w:r w:rsidRPr="00D86E41">
        <w:t>Erikson's last psychosocial stage is Ego Integrity vs. Despair which focuses on the reflections of older adults about their lives. Ego integrity occurs when a person looks back and feels acceptance, meaning and completeness about one's life. It is related to life satisfaction and emotional stability. In contrast, despair emerges when an individual is trying to regret, become bitter, or feel hopeless about having missed an opportunity or having conflict that was left unsolved.</w:t>
      </w:r>
    </w:p>
    <w:p w14:paraId="5317E194" w14:textId="77777777" w:rsidR="00D86E41" w:rsidRPr="00D86E41" w:rsidRDefault="00D86E41" w:rsidP="00D55938">
      <w:r w:rsidRPr="00D86E41">
        <w:t xml:space="preserve">Van </w:t>
      </w:r>
      <w:proofErr w:type="spellStart"/>
      <w:r w:rsidRPr="00D86E41">
        <w:t>der</w:t>
      </w:r>
      <w:proofErr w:type="spellEnd"/>
      <w:r w:rsidRPr="00D86E41">
        <w:t xml:space="preserve"> </w:t>
      </w:r>
      <w:proofErr w:type="spellStart"/>
      <w:r w:rsidRPr="00D86E41">
        <w:t>Kaap-Deeder</w:t>
      </w:r>
      <w:proofErr w:type="spellEnd"/>
      <w:r w:rsidRPr="00D86E41">
        <w:t xml:space="preserve"> et al. (2022) found that ego integrity is highly correlated with the level of wellbeing in older adults and that despair is predictive of psychological distress and lower wellbeing. Their study also showed that this relationship is affected by the satisfaction of basic psychological needs, such as autonomy, competence and relatedness. When these needs are met, ego integrity is greater. This theory will be especially relevant when it comes to residential care, where older adults may encounter a decline in health or experience isolation, so reflection and finding meaning may be pivotal to their mental Wellbeing (Van </w:t>
      </w:r>
      <w:proofErr w:type="spellStart"/>
      <w:r w:rsidRPr="00D86E41">
        <w:t>der</w:t>
      </w:r>
      <w:proofErr w:type="spellEnd"/>
      <w:r w:rsidRPr="00D86E41">
        <w:t xml:space="preserve"> </w:t>
      </w:r>
      <w:proofErr w:type="spellStart"/>
      <w:r w:rsidRPr="00D86E41">
        <w:t>Kaap-Deeder</w:t>
      </w:r>
      <w:proofErr w:type="spellEnd"/>
      <w:r w:rsidRPr="00D86E41">
        <w:t xml:space="preserve"> et al., 2022).</w:t>
      </w:r>
    </w:p>
    <w:p w14:paraId="5635D59D" w14:textId="77777777" w:rsidR="00D86E41" w:rsidRPr="00D86E41" w:rsidRDefault="00D86E41" w:rsidP="0068226A">
      <w:pPr>
        <w:pStyle w:val="Heading2"/>
      </w:pPr>
      <w:bookmarkStart w:id="10" w:name="_Toc223463972"/>
      <w:bookmarkStart w:id="11" w:name="_Toc223471792"/>
      <w:r w:rsidRPr="00D86E41">
        <w:t>Role in Enhancing Wellbeing</w:t>
      </w:r>
      <w:bookmarkEnd w:id="10"/>
      <w:bookmarkEnd w:id="11"/>
      <w:r w:rsidRPr="00D86E41">
        <w:t xml:space="preserve"> </w:t>
      </w:r>
    </w:p>
    <w:p w14:paraId="6A50C29F" w14:textId="77777777" w:rsidR="00D86E41" w:rsidRPr="00D86E41" w:rsidRDefault="00D86E41" w:rsidP="00D55938">
      <w:r w:rsidRPr="00D86E41">
        <w:t>Life review interventions have a very strong foundation in Erikson's theory of ego integrity versus despair. According to Jiang, Galin and Lea (2024), life review is a structured therapeutic process in which older people are helped to reflect upon important life events throughout their life span. , it is chronological and has the individual explore the good memory and unresolved regrets. Through this process of reflection, older people are able to recontextualize past difficult experiences and incorporate them into a more coherent life story.</w:t>
      </w:r>
    </w:p>
    <w:p w14:paraId="37473EC1" w14:textId="77777777" w:rsidR="00D86E41" w:rsidRPr="00D86E41" w:rsidRDefault="00D86E41" w:rsidP="00D55938">
      <w:r w:rsidRPr="00D86E41">
        <w:t>The results of an integrative review by Jiang et al. (2024) indicated that life review enhanced the area of life satisfaction and decreased the area of depressive symptoms in the short term especially among older citizens who were living in institutional care. Some studies also reported improvements in meaning in life as well as less psychological distress.</w:t>
      </w:r>
    </w:p>
    <w:p w14:paraId="433F48A8" w14:textId="77777777" w:rsidR="00D86E41" w:rsidRPr="00D86E41" w:rsidRDefault="00D86E41" w:rsidP="0068226A">
      <w:pPr>
        <w:pStyle w:val="Heading2"/>
      </w:pPr>
      <w:bookmarkStart w:id="12" w:name="_Toc223463973"/>
      <w:bookmarkStart w:id="13" w:name="_Toc223471793"/>
      <w:r w:rsidRPr="00D86E41">
        <w:t>Real World Case Scenario Support</w:t>
      </w:r>
      <w:bookmarkEnd w:id="12"/>
      <w:bookmarkEnd w:id="13"/>
    </w:p>
    <w:p w14:paraId="6DD32700" w14:textId="77777777" w:rsidR="00D86E41" w:rsidRPr="00D86E41" w:rsidRDefault="00D86E41" w:rsidP="00D55938">
      <w:r w:rsidRPr="00D86E41">
        <w:t>Mrs Ahmed, an 82-year-old woman in a care home, was recently being withdrawn and tearful. Staff informed them that she regularly talked about regrets and shuns social activities. Using the structure of a life review, a key worker met with her every week to discuss significant life events and achievements. Over time, she started relating to good memories, finding herself again in her purpose, and joining in group activities more often. Her mood visibly changed and was more positive and she seemed more involved.</w:t>
      </w:r>
    </w:p>
    <w:p w14:paraId="588C2043" w14:textId="77777777" w:rsidR="00D86E41" w:rsidRPr="00D86E41" w:rsidRDefault="00D86E41" w:rsidP="00D55938">
      <w:r w:rsidRPr="00D86E41">
        <w:t xml:space="preserve">Although </w:t>
      </w:r>
      <w:proofErr w:type="spellStart"/>
      <w:r w:rsidRPr="00D86E41">
        <w:t>Schoberer</w:t>
      </w:r>
      <w:proofErr w:type="spellEnd"/>
      <w:r w:rsidRPr="00D86E41">
        <w:t xml:space="preserve"> et al. (2022) are focused on fall prevention, their guideline points out that structured and evidence-based and multidisciplinary intervention is important in nursing homes. Similarly, life review requires planned, team-based care in order to bring about meaningful psychological outcomes.</w:t>
      </w:r>
    </w:p>
    <w:p w14:paraId="12BE8E86" w14:textId="0648FBB8" w:rsidR="00D86E41" w:rsidRPr="00D86E41" w:rsidRDefault="00D86E41" w:rsidP="0068226A">
      <w:pPr>
        <w:pStyle w:val="Heading2"/>
      </w:pPr>
      <w:bookmarkStart w:id="14" w:name="_Toc223463974"/>
      <w:bookmarkStart w:id="15" w:name="_Toc223471794"/>
      <w:r w:rsidRPr="00D86E41">
        <w:t>One Challenge Strategy</w:t>
      </w:r>
      <w:bookmarkEnd w:id="14"/>
      <w:bookmarkEnd w:id="15"/>
    </w:p>
    <w:p w14:paraId="336E5889" w14:textId="77777777" w:rsidR="00D86E41" w:rsidRPr="00D86E41" w:rsidRDefault="00D86E41" w:rsidP="00D55938">
      <w:r w:rsidRPr="00D86E41">
        <w:t>One of the key issues that arises when the application of Erikson's theory has been applied to residential care is that depression in older people is often under-recognized. Devita et al. (2022) explain that late-life depression often manifests itself in physical complaints, fatigue, sleep issues, or cognitive changes instead of overt feelings of sadness. This unusual presentation means that symptoms may be/are misinterpreted by staff as a normal ageing or dementia. If not properly identified, residents may have a hard time engaging in life review and may be unmotivated or withdrawn which can lead to more despair.</w:t>
      </w:r>
    </w:p>
    <w:p w14:paraId="2B475FE7" w14:textId="77777777" w:rsidR="00D86E41" w:rsidRPr="00D86E41" w:rsidRDefault="00D86E41" w:rsidP="00D55938">
      <w:r w:rsidRPr="00D86E41">
        <w:t xml:space="preserve">A realistic approach is the routine screening for depression along with staff training. Using structured assessment tools as and when recommended by Devita et al. 2022 such as multidisciplinary approach facilitates early identification and safer emotional support. </w:t>
      </w:r>
    </w:p>
    <w:p w14:paraId="6C36FC7A" w14:textId="77777777" w:rsidR="00D86E41" w:rsidRPr="00D86E41" w:rsidRDefault="00D86E41" w:rsidP="0068226A">
      <w:pPr>
        <w:pStyle w:val="Heading2"/>
      </w:pPr>
      <w:bookmarkStart w:id="16" w:name="_Toc223463975"/>
      <w:bookmarkStart w:id="17" w:name="_Toc223471795"/>
      <w:r w:rsidRPr="00D86E41">
        <w:t>Conclusion</w:t>
      </w:r>
      <w:bookmarkEnd w:id="16"/>
      <w:bookmarkEnd w:id="17"/>
      <w:r w:rsidRPr="00D86E41">
        <w:t xml:space="preserve"> </w:t>
      </w:r>
    </w:p>
    <w:p w14:paraId="1480D32D" w14:textId="77777777" w:rsidR="00D86E41" w:rsidRPr="00D86E41" w:rsidRDefault="00D86E41" w:rsidP="00D55938">
      <w:r w:rsidRPr="00D86E41">
        <w:t>Erikson's theory of Ego Integrity versus Despair offers a strong and practical background theory for supporting psychological wellbeing in residential care. By using structured life review, professionals can help residents examine their lives, build up deficits in ego integrity and ameliorate being burdened with regret or hopelessness. It is the responsibility of care home staff to theoretically and safely implement developmental theory in the day-to-day practice. This choice, when done right, can have a significant beneficial impact on older people's overall quality of life.</w:t>
      </w:r>
    </w:p>
    <w:p w14:paraId="2D322CC1" w14:textId="77777777" w:rsidR="00D86E41" w:rsidRPr="00D86E41" w:rsidRDefault="00D86E41" w:rsidP="00D86E41">
      <w:pPr>
        <w:ind w:left="720" w:hanging="720"/>
      </w:pPr>
      <w:r w:rsidRPr="00D86E41">
        <w:br w:type="page"/>
      </w:r>
    </w:p>
    <w:p w14:paraId="7C92C70A" w14:textId="77777777" w:rsidR="007D7866" w:rsidRPr="007D7866" w:rsidRDefault="00D86E41" w:rsidP="00D55938">
      <w:pPr>
        <w:pStyle w:val="Heading1"/>
      </w:pPr>
      <w:bookmarkStart w:id="18" w:name="_Toc223463976"/>
      <w:bookmarkStart w:id="19" w:name="_Toc223471796"/>
      <w:r w:rsidRPr="007D7866">
        <w:t>Reference</w:t>
      </w:r>
      <w:bookmarkEnd w:id="18"/>
      <w:bookmarkEnd w:id="19"/>
    </w:p>
    <w:p w14:paraId="31EE6BB3" w14:textId="223C40E8" w:rsidR="007D7866" w:rsidRPr="00D86E41" w:rsidRDefault="007D7866" w:rsidP="007D7866">
      <w:pPr>
        <w:ind w:left="720" w:hanging="720"/>
        <w:rPr>
          <w:b/>
        </w:rPr>
      </w:pPr>
      <w:r w:rsidRPr="00D86E41">
        <w:t xml:space="preserve">Devita, M., De Salvo, R., Ravelli, A., De Rui, M., Coin, A., Sergi, G. and Mapelli, D., 2022. Recognizing depression in the elderly: practical guidance and challenges for clinical management. </w:t>
      </w:r>
      <w:r w:rsidRPr="00D86E41">
        <w:rPr>
          <w:i/>
          <w:iCs/>
        </w:rPr>
        <w:t>Neuropsychiatric disease and treatment</w:t>
      </w:r>
      <w:r w:rsidRPr="00D86E41">
        <w:t xml:space="preserve">, pp.2867-2880. </w:t>
      </w:r>
      <w:hyperlink r:id="rId7" w:history="1">
        <w:r w:rsidRPr="00D86E41">
          <w:rPr>
            <w:rStyle w:val="Hyperlink"/>
          </w:rPr>
          <w:t>https://www.tandfonline.com/doi/pdf/10.2147/NDT.S347356</w:t>
        </w:r>
      </w:hyperlink>
    </w:p>
    <w:p w14:paraId="22A67C6F" w14:textId="77777777" w:rsidR="007D7866" w:rsidRPr="00D86E41" w:rsidRDefault="007D7866" w:rsidP="00D86E41">
      <w:pPr>
        <w:ind w:left="720" w:hanging="720"/>
      </w:pPr>
      <w:r w:rsidRPr="00D86E41">
        <w:t xml:space="preserve"> Jiang, V., Galin, A. and Lea, X., 2024. Life review for older adults: an integrative review. </w:t>
      </w:r>
      <w:r w:rsidRPr="00D86E41">
        <w:rPr>
          <w:i/>
          <w:iCs/>
        </w:rPr>
        <w:t>Psychogeriatrics</w:t>
      </w:r>
      <w:r w:rsidRPr="00D86E41">
        <w:t xml:space="preserve">, </w:t>
      </w:r>
      <w:r w:rsidRPr="00D86E41">
        <w:rPr>
          <w:i/>
          <w:iCs/>
        </w:rPr>
        <w:t>24</w:t>
      </w:r>
      <w:r w:rsidRPr="00D86E41">
        <w:t xml:space="preserve">(6), pp.1402-1417. </w:t>
      </w:r>
      <w:hyperlink r:id="rId8" w:history="1">
        <w:r w:rsidRPr="00D86E41">
          <w:rPr>
            <w:rStyle w:val="Hyperlink"/>
          </w:rPr>
          <w:t>https://onlinelibrary.wiley.com/doi/pdf/10.1111/psyg.13194</w:t>
        </w:r>
      </w:hyperlink>
      <w:r w:rsidRPr="00D86E41">
        <w:t> </w:t>
      </w:r>
    </w:p>
    <w:p w14:paraId="68006FF6" w14:textId="77777777" w:rsidR="007D7866" w:rsidRDefault="007D7866" w:rsidP="007D7866">
      <w:pPr>
        <w:ind w:left="720" w:hanging="720"/>
      </w:pPr>
      <w:r>
        <w:t xml:space="preserve">Lea, X., Brown, P. and Gallagher, S., 2025. Life Review in Midlife: An Integrative Review. The International Journal of Reminiscence and Life Review, 11(1), pp.1-13. </w:t>
      </w:r>
      <w:hyperlink r:id="rId9" w:history="1">
        <w:r w:rsidRPr="004C7666">
          <w:rPr>
            <w:rStyle w:val="Hyperlink"/>
          </w:rPr>
          <w:t>https://journals.radford.edu/index.php/IJRLR/article/download/256/180</w:t>
        </w:r>
      </w:hyperlink>
      <w:r>
        <w:t xml:space="preserve">  </w:t>
      </w:r>
    </w:p>
    <w:p w14:paraId="73D40EB3" w14:textId="77777777" w:rsidR="007D7866" w:rsidRDefault="007D7866" w:rsidP="007D7866">
      <w:pPr>
        <w:ind w:left="720" w:hanging="720"/>
      </w:pPr>
      <w:r>
        <w:t xml:space="preserve">Ng, X.H., Chu, J. and Doshi, K., 2025. A </w:t>
      </w:r>
      <w:proofErr w:type="spellStart"/>
      <w:r>
        <w:t>PERMA-nent</w:t>
      </w:r>
      <w:proofErr w:type="spellEnd"/>
      <w:r>
        <w:t xml:space="preserve"> solution to understanding psychological wellbeing? Exploring the utility of the PERMA model in a university workplace. Frontiers in Psychology, 16, p.1598910.                                                                                            </w:t>
      </w:r>
      <w:hyperlink r:id="rId10" w:history="1">
        <w:r w:rsidRPr="004C7666">
          <w:rPr>
            <w:rStyle w:val="Hyperlink"/>
          </w:rPr>
          <w:t>https://www.frontiersin.org/journals/psychology/articles/10.3389/fpsyg.2025.1598910/pdf</w:t>
        </w:r>
      </w:hyperlink>
    </w:p>
    <w:p w14:paraId="2944DD2B" w14:textId="77777777" w:rsidR="007D7866" w:rsidRPr="00D86E41" w:rsidRDefault="007D7866" w:rsidP="00D86E41">
      <w:pPr>
        <w:ind w:left="720" w:hanging="720"/>
      </w:pPr>
      <w:proofErr w:type="spellStart"/>
      <w:r w:rsidRPr="00D86E41">
        <w:t>Schoberer</w:t>
      </w:r>
      <w:proofErr w:type="spellEnd"/>
      <w:r w:rsidRPr="00D86E41">
        <w:t xml:space="preserve">, D., </w:t>
      </w:r>
      <w:proofErr w:type="spellStart"/>
      <w:r w:rsidRPr="00D86E41">
        <w:t>Breimaier</w:t>
      </w:r>
      <w:proofErr w:type="spellEnd"/>
      <w:r w:rsidRPr="00D86E41">
        <w:t xml:space="preserve">, H.E., </w:t>
      </w:r>
      <w:proofErr w:type="spellStart"/>
      <w:r w:rsidRPr="00D86E41">
        <w:t>Zuschnegg</w:t>
      </w:r>
      <w:proofErr w:type="spellEnd"/>
      <w:r w:rsidRPr="00D86E41">
        <w:t xml:space="preserve">, J., Findling, T., Schaffer, S. and Archan, T., 2022. Fall prevention in hospitals and nursing homes: Clinical practice guideline. </w:t>
      </w:r>
      <w:r w:rsidRPr="00D86E41">
        <w:rPr>
          <w:i/>
          <w:iCs/>
        </w:rPr>
        <w:t>Worldviews on Evidence‐Based Nursing</w:t>
      </w:r>
      <w:r w:rsidRPr="00D86E41">
        <w:t xml:space="preserve">, </w:t>
      </w:r>
      <w:r w:rsidRPr="00D86E41">
        <w:rPr>
          <w:i/>
          <w:iCs/>
        </w:rPr>
        <w:t>19</w:t>
      </w:r>
      <w:r w:rsidRPr="00D86E41">
        <w:t xml:space="preserve">(2), pp.86-93. </w:t>
      </w:r>
      <w:hyperlink r:id="rId11" w:history="1">
        <w:r w:rsidRPr="00D86E41">
          <w:rPr>
            <w:rStyle w:val="Hyperlink"/>
          </w:rPr>
          <w:t>https://sigmapubs.onlinelibrary.wiley.com/doi/pdfdirect/10.1111/wvn.12571</w:t>
        </w:r>
      </w:hyperlink>
      <w:r w:rsidRPr="00D86E41">
        <w:t> </w:t>
      </w:r>
    </w:p>
    <w:p w14:paraId="51E58313" w14:textId="77777777" w:rsidR="007D7866" w:rsidRDefault="007D7866" w:rsidP="007D7866">
      <w:pPr>
        <w:ind w:left="720" w:hanging="720"/>
      </w:pPr>
      <w:r>
        <w:t xml:space="preserve">Trom, P. and Burke, J., 2022. Positive psychology intervention (PPI) coaching: an experimental application of coaching to improve the effectiveness of a gratitude intervention. Coaching: An International Journal of Theory, Research and Practice, 15(1), pp.131-142. </w:t>
      </w:r>
      <w:hyperlink r:id="rId12" w:history="1">
        <w:r w:rsidRPr="004C7666">
          <w:rPr>
            <w:rStyle w:val="Hyperlink"/>
          </w:rPr>
          <w:t>https://www.tandfonline.com/doi/pdf/10.1080/17521882.2021.1936585</w:t>
        </w:r>
      </w:hyperlink>
      <w:r>
        <w:t xml:space="preserve"> </w:t>
      </w:r>
    </w:p>
    <w:p w14:paraId="6CE2628A" w14:textId="77777777" w:rsidR="007D7866" w:rsidRDefault="007D7866" w:rsidP="00D86E41">
      <w:pPr>
        <w:ind w:left="720" w:hanging="720"/>
      </w:pPr>
      <w:r w:rsidRPr="00D86E41">
        <w:t xml:space="preserve">Van </w:t>
      </w:r>
      <w:proofErr w:type="spellStart"/>
      <w:r w:rsidRPr="00D86E41">
        <w:t>der</w:t>
      </w:r>
      <w:proofErr w:type="spellEnd"/>
      <w:r w:rsidRPr="00D86E41">
        <w:t xml:space="preserve"> </w:t>
      </w:r>
      <w:proofErr w:type="spellStart"/>
      <w:r w:rsidRPr="00D86E41">
        <w:t>Kaap-Deeder</w:t>
      </w:r>
      <w:proofErr w:type="spellEnd"/>
      <w:r w:rsidRPr="00D86E41">
        <w:t xml:space="preserve">, J., </w:t>
      </w:r>
      <w:proofErr w:type="spellStart"/>
      <w:r w:rsidRPr="00D86E41">
        <w:t>Vermote</w:t>
      </w:r>
      <w:proofErr w:type="spellEnd"/>
      <w:r w:rsidRPr="00D86E41">
        <w:t xml:space="preserve">, B., </w:t>
      </w:r>
      <w:proofErr w:type="spellStart"/>
      <w:r w:rsidRPr="00D86E41">
        <w:t>Waterschoot</w:t>
      </w:r>
      <w:proofErr w:type="spellEnd"/>
      <w:r w:rsidRPr="00D86E41">
        <w:t xml:space="preserve">, J., </w:t>
      </w:r>
      <w:proofErr w:type="spellStart"/>
      <w:r w:rsidRPr="00D86E41">
        <w:t>Soenens</w:t>
      </w:r>
      <w:proofErr w:type="spellEnd"/>
      <w:r w:rsidRPr="00D86E41">
        <w:t xml:space="preserve">, B., </w:t>
      </w:r>
      <w:proofErr w:type="spellStart"/>
      <w:r w:rsidRPr="00D86E41">
        <w:t>Morbée</w:t>
      </w:r>
      <w:proofErr w:type="spellEnd"/>
      <w:r w:rsidRPr="00D86E41">
        <w:t xml:space="preserve">, S. and Vansteenkiste, M., 2022. The role of ego integrity and despair in older adults’ well-being during the COVID-19 crisis: The mediating role of need-based experiences. </w:t>
      </w:r>
      <w:r w:rsidRPr="00D86E41">
        <w:rPr>
          <w:i/>
          <w:iCs/>
        </w:rPr>
        <w:t>European Journal of Ageing</w:t>
      </w:r>
      <w:r w:rsidRPr="00D86E41">
        <w:t xml:space="preserve">, </w:t>
      </w:r>
      <w:r w:rsidRPr="00D86E41">
        <w:rPr>
          <w:i/>
          <w:iCs/>
        </w:rPr>
        <w:t>19</w:t>
      </w:r>
      <w:r w:rsidRPr="00D86E41">
        <w:t xml:space="preserve">(1), pp.117-129. </w:t>
      </w:r>
      <w:hyperlink r:id="rId13" w:history="1">
        <w:r w:rsidRPr="00D86E41">
          <w:rPr>
            <w:rStyle w:val="Hyperlink"/>
          </w:rPr>
          <w:t>https://link.springer.com/content/pdf/10.1007/s10433-021-00610-0.pdf</w:t>
        </w:r>
      </w:hyperlink>
      <w:r w:rsidRPr="00D86E41">
        <w:t> </w:t>
      </w:r>
    </w:p>
    <w:p w14:paraId="43EB44E3" w14:textId="77777777" w:rsidR="007D7866" w:rsidRDefault="007D7866" w:rsidP="007D7866">
      <w:pPr>
        <w:ind w:left="720" w:hanging="720"/>
      </w:pPr>
      <w:r>
        <w:t xml:space="preserve">Vissers, J., Peltomäki, I., </w:t>
      </w:r>
      <w:proofErr w:type="spellStart"/>
      <w:r>
        <w:t>Duppen</w:t>
      </w:r>
      <w:proofErr w:type="spellEnd"/>
      <w:r>
        <w:t xml:space="preserve">, D., Haugan, G., Larsson, H., Saarelainen, S.M. and Dezutter, J., 2024. Meaning in late life: A scoping review. Journal of Happiness Studies, 25(1), p.21.          </w:t>
      </w:r>
      <w:hyperlink r:id="rId14" w:history="1">
        <w:r w:rsidRPr="004C7666">
          <w:rPr>
            <w:rStyle w:val="Hyperlink"/>
          </w:rPr>
          <w:t>https://lirias.kuleuven.be/retrieve/755485</w:t>
        </w:r>
      </w:hyperlink>
      <w:r>
        <w:t xml:space="preserve">  </w:t>
      </w:r>
    </w:p>
    <w:sectPr w:rsidR="007D7866" w:rsidSect="00E74F3C">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111EED" w14:textId="77777777" w:rsidR="00D92AA8" w:rsidRDefault="00D92AA8" w:rsidP="00E74F3C">
      <w:pPr>
        <w:spacing w:after="0" w:line="240" w:lineRule="auto"/>
      </w:pPr>
      <w:r>
        <w:separator/>
      </w:r>
    </w:p>
  </w:endnote>
  <w:endnote w:type="continuationSeparator" w:id="0">
    <w:p w14:paraId="455F197B" w14:textId="77777777" w:rsidR="00D92AA8" w:rsidRDefault="00D92AA8" w:rsidP="00E74F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4927685"/>
      <w:docPartObj>
        <w:docPartGallery w:val="Page Numbers (Bottom of Page)"/>
        <w:docPartUnique/>
      </w:docPartObj>
    </w:sdtPr>
    <w:sdtEndPr>
      <w:rPr>
        <w:noProof/>
      </w:rPr>
    </w:sdtEndPr>
    <w:sdtContent>
      <w:p w14:paraId="736C48AF" w14:textId="150F9567" w:rsidR="00E74F3C" w:rsidRDefault="00E74F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04A587" w14:textId="77777777" w:rsidR="00E74F3C" w:rsidRDefault="00E74F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D6A8C7" w14:textId="77777777" w:rsidR="00D92AA8" w:rsidRDefault="00D92AA8" w:rsidP="00E74F3C">
      <w:pPr>
        <w:spacing w:after="0" w:line="240" w:lineRule="auto"/>
      </w:pPr>
      <w:r>
        <w:separator/>
      </w:r>
    </w:p>
  </w:footnote>
  <w:footnote w:type="continuationSeparator" w:id="0">
    <w:p w14:paraId="770BD7CB" w14:textId="77777777" w:rsidR="00D92AA8" w:rsidRDefault="00D92AA8" w:rsidP="00E74F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068"/>
    <w:rsid w:val="00000D33"/>
    <w:rsid w:val="0001278D"/>
    <w:rsid w:val="000A2275"/>
    <w:rsid w:val="001A0DF5"/>
    <w:rsid w:val="001B6A2A"/>
    <w:rsid w:val="001C068F"/>
    <w:rsid w:val="001E2C4E"/>
    <w:rsid w:val="001F79ED"/>
    <w:rsid w:val="002F2D02"/>
    <w:rsid w:val="0036250E"/>
    <w:rsid w:val="00384FAD"/>
    <w:rsid w:val="004B07D1"/>
    <w:rsid w:val="004E50EE"/>
    <w:rsid w:val="00517CDE"/>
    <w:rsid w:val="00550E95"/>
    <w:rsid w:val="00573831"/>
    <w:rsid w:val="00582B5E"/>
    <w:rsid w:val="005A3AB0"/>
    <w:rsid w:val="005F0E39"/>
    <w:rsid w:val="0068226A"/>
    <w:rsid w:val="00762967"/>
    <w:rsid w:val="007D7866"/>
    <w:rsid w:val="008E412E"/>
    <w:rsid w:val="00904ED0"/>
    <w:rsid w:val="00995068"/>
    <w:rsid w:val="00A024F5"/>
    <w:rsid w:val="00BC338E"/>
    <w:rsid w:val="00C274AA"/>
    <w:rsid w:val="00C97BDC"/>
    <w:rsid w:val="00CB6556"/>
    <w:rsid w:val="00D54CA3"/>
    <w:rsid w:val="00D55938"/>
    <w:rsid w:val="00D864F5"/>
    <w:rsid w:val="00D86E41"/>
    <w:rsid w:val="00D92AA8"/>
    <w:rsid w:val="00E74F3C"/>
    <w:rsid w:val="00EF18E2"/>
    <w:rsid w:val="00F74E21"/>
    <w:rsid w:val="00FA18FB"/>
    <w:rsid w:val="00FC3BA5"/>
    <w:rsid w:val="00FF07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F4F8C"/>
  <w15:chartTrackingRefBased/>
  <w15:docId w15:val="{1623C773-1EB7-4E95-8909-841235E70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7D1"/>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autoRedefine/>
    <w:uiPriority w:val="9"/>
    <w:qFormat/>
    <w:rsid w:val="00D55938"/>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4B07D1"/>
    <w:pPr>
      <w:keepNext/>
      <w:keepLines/>
      <w:spacing w:before="160" w:after="80"/>
      <w:jc w:val="left"/>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99506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9506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9506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9506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9506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9506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9506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938"/>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4B07D1"/>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99506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9506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9506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950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50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50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5068"/>
    <w:rPr>
      <w:rFonts w:eastAsiaTheme="majorEastAsia" w:cstheme="majorBidi"/>
      <w:color w:val="272727" w:themeColor="text1" w:themeTint="D8"/>
    </w:rPr>
  </w:style>
  <w:style w:type="paragraph" w:styleId="Title">
    <w:name w:val="Title"/>
    <w:basedOn w:val="Normal"/>
    <w:next w:val="Normal"/>
    <w:link w:val="TitleChar"/>
    <w:uiPriority w:val="10"/>
    <w:qFormat/>
    <w:rsid w:val="00995068"/>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9950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506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50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5068"/>
    <w:pPr>
      <w:spacing w:before="160"/>
      <w:jc w:val="center"/>
    </w:pPr>
    <w:rPr>
      <w:i/>
      <w:iCs/>
      <w:color w:val="404040" w:themeColor="text1" w:themeTint="BF"/>
    </w:rPr>
  </w:style>
  <w:style w:type="character" w:customStyle="1" w:styleId="QuoteChar">
    <w:name w:val="Quote Char"/>
    <w:basedOn w:val="DefaultParagraphFont"/>
    <w:link w:val="Quote"/>
    <w:uiPriority w:val="29"/>
    <w:rsid w:val="00995068"/>
    <w:rPr>
      <w:rFonts w:ascii="Times New Roman" w:hAnsi="Times New Roman"/>
      <w:i/>
      <w:iCs/>
      <w:color w:val="404040" w:themeColor="text1" w:themeTint="BF"/>
    </w:rPr>
  </w:style>
  <w:style w:type="paragraph" w:styleId="ListParagraph">
    <w:name w:val="List Paragraph"/>
    <w:basedOn w:val="Normal"/>
    <w:uiPriority w:val="34"/>
    <w:qFormat/>
    <w:rsid w:val="00995068"/>
    <w:pPr>
      <w:ind w:left="720"/>
      <w:contextualSpacing/>
    </w:pPr>
  </w:style>
  <w:style w:type="character" w:styleId="IntenseEmphasis">
    <w:name w:val="Intense Emphasis"/>
    <w:basedOn w:val="DefaultParagraphFont"/>
    <w:uiPriority w:val="21"/>
    <w:qFormat/>
    <w:rsid w:val="00995068"/>
    <w:rPr>
      <w:i/>
      <w:iCs/>
      <w:color w:val="2F5496" w:themeColor="accent1" w:themeShade="BF"/>
    </w:rPr>
  </w:style>
  <w:style w:type="paragraph" w:styleId="IntenseQuote">
    <w:name w:val="Intense Quote"/>
    <w:basedOn w:val="Normal"/>
    <w:next w:val="Normal"/>
    <w:link w:val="IntenseQuoteChar"/>
    <w:uiPriority w:val="30"/>
    <w:qFormat/>
    <w:rsid w:val="0099506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5068"/>
    <w:rPr>
      <w:rFonts w:ascii="Times New Roman" w:hAnsi="Times New Roman"/>
      <w:i/>
      <w:iCs/>
      <w:color w:val="2F5496" w:themeColor="accent1" w:themeShade="BF"/>
    </w:rPr>
  </w:style>
  <w:style w:type="character" w:styleId="IntenseReference">
    <w:name w:val="Intense Reference"/>
    <w:basedOn w:val="DefaultParagraphFont"/>
    <w:uiPriority w:val="32"/>
    <w:qFormat/>
    <w:rsid w:val="00995068"/>
    <w:rPr>
      <w:b/>
      <w:bCs/>
      <w:smallCaps/>
      <w:color w:val="2F5496" w:themeColor="accent1" w:themeShade="BF"/>
      <w:spacing w:val="5"/>
    </w:rPr>
  </w:style>
  <w:style w:type="character" w:styleId="Hyperlink">
    <w:name w:val="Hyperlink"/>
    <w:basedOn w:val="DefaultParagraphFont"/>
    <w:uiPriority w:val="99"/>
    <w:unhideWhenUsed/>
    <w:rsid w:val="001F79ED"/>
    <w:rPr>
      <w:color w:val="0563C1" w:themeColor="hyperlink"/>
      <w:u w:val="single"/>
    </w:rPr>
  </w:style>
  <w:style w:type="character" w:styleId="UnresolvedMention">
    <w:name w:val="Unresolved Mention"/>
    <w:basedOn w:val="DefaultParagraphFont"/>
    <w:uiPriority w:val="99"/>
    <w:semiHidden/>
    <w:unhideWhenUsed/>
    <w:rsid w:val="001F79ED"/>
    <w:rPr>
      <w:color w:val="605E5C"/>
      <w:shd w:val="clear" w:color="auto" w:fill="E1DFDD"/>
    </w:rPr>
  </w:style>
  <w:style w:type="paragraph" w:styleId="TOCHeading">
    <w:name w:val="TOC Heading"/>
    <w:basedOn w:val="Heading1"/>
    <w:next w:val="Normal"/>
    <w:uiPriority w:val="39"/>
    <w:unhideWhenUsed/>
    <w:qFormat/>
    <w:rsid w:val="001E2C4E"/>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1E2C4E"/>
    <w:pPr>
      <w:spacing w:after="100"/>
    </w:pPr>
  </w:style>
  <w:style w:type="paragraph" w:styleId="TOC2">
    <w:name w:val="toc 2"/>
    <w:basedOn w:val="Normal"/>
    <w:next w:val="Normal"/>
    <w:autoRedefine/>
    <w:uiPriority w:val="39"/>
    <w:unhideWhenUsed/>
    <w:rsid w:val="0068226A"/>
    <w:pPr>
      <w:spacing w:after="100"/>
      <w:ind w:left="240"/>
    </w:pPr>
  </w:style>
  <w:style w:type="paragraph" w:styleId="Header">
    <w:name w:val="header"/>
    <w:basedOn w:val="Normal"/>
    <w:link w:val="HeaderChar"/>
    <w:uiPriority w:val="99"/>
    <w:unhideWhenUsed/>
    <w:rsid w:val="00E74F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4F3C"/>
    <w:rPr>
      <w:rFonts w:ascii="Times New Roman" w:hAnsi="Times New Roman"/>
      <w:color w:val="000000" w:themeColor="text1"/>
    </w:rPr>
  </w:style>
  <w:style w:type="paragraph" w:styleId="Footer">
    <w:name w:val="footer"/>
    <w:basedOn w:val="Normal"/>
    <w:link w:val="FooterChar"/>
    <w:uiPriority w:val="99"/>
    <w:unhideWhenUsed/>
    <w:rsid w:val="00E74F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4F3C"/>
    <w:rPr>
      <w:rFonts w:ascii="Times New Roman" w:hAnsi="Times New Roman"/>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10.1111/psyg.13194" TargetMode="External"/><Relationship Id="rId13" Type="http://schemas.openxmlformats.org/officeDocument/2006/relationships/hyperlink" Target="https://link.springer.com/content/pdf/10.1007/s10433-021-00610-0.pdf" TargetMode="External"/><Relationship Id="rId3" Type="http://schemas.openxmlformats.org/officeDocument/2006/relationships/settings" Target="settings.xml"/><Relationship Id="rId7" Type="http://schemas.openxmlformats.org/officeDocument/2006/relationships/hyperlink" Target="https://www.tandfonline.com/doi/pdf/10.2147/NDT.S347356" TargetMode="External"/><Relationship Id="rId12" Type="http://schemas.openxmlformats.org/officeDocument/2006/relationships/hyperlink" Target="https://www.tandfonline.com/doi/pdf/10.1080/17521882.2021.193658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igmapubs.onlinelibrary.wiley.com/doi/pdfdirect/10.1111/wvn.12571"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frontiersin.org/journals/psychology/articles/10.3389/fpsyg.2025.1598910/pdf" TargetMode="External"/><Relationship Id="rId4" Type="http://schemas.openxmlformats.org/officeDocument/2006/relationships/webSettings" Target="webSettings.xml"/><Relationship Id="rId9" Type="http://schemas.openxmlformats.org/officeDocument/2006/relationships/hyperlink" Target="https://journals.radford.edu/index.php/IJRLR/article/download/256/180" TargetMode="External"/><Relationship Id="rId14" Type="http://schemas.openxmlformats.org/officeDocument/2006/relationships/hyperlink" Target="https://lirias.kuleuven.be/retrieve/7554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612CBF-B7BA-44B7-A055-3A07D2300A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2362</Words>
  <Characters>13466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Arghyadeep Roy</dc:creator>
  <cp:keywords/>
  <dc:description/>
  <cp:lastModifiedBy>Armaan Yousaf</cp:lastModifiedBy>
  <cp:revision>2</cp:revision>
  <dcterms:created xsi:type="dcterms:W3CDTF">2026-03-23T20:52:00Z</dcterms:created>
  <dcterms:modified xsi:type="dcterms:W3CDTF">2026-03-23T20:52:00Z</dcterms:modified>
</cp:coreProperties>
</file>