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3480E" w14:textId="36E65D9A" w:rsidR="00075166" w:rsidRDefault="004E67A2" w:rsidP="00094A0F">
      <w:pPr>
        <w:jc w:val="center"/>
        <w:rPr>
          <w:rFonts w:ascii="Arial" w:hAnsi="Arial" w:cs="Arial"/>
          <w:sz w:val="24"/>
          <w:szCs w:val="24"/>
          <w:u w:val="single"/>
        </w:rPr>
      </w:pPr>
      <w:r>
        <w:rPr>
          <w:rFonts w:ascii="Arial" w:hAnsi="Arial" w:cs="Arial"/>
          <w:sz w:val="24"/>
          <w:szCs w:val="24"/>
          <w:u w:val="single"/>
        </w:rPr>
        <w:t>Do Violent Parents Create Violent Children?</w:t>
      </w:r>
    </w:p>
    <w:p w14:paraId="5D8F0773" w14:textId="374A6BD9" w:rsidR="004E67A2" w:rsidRDefault="004E67A2">
      <w:pPr>
        <w:rPr>
          <w:rFonts w:ascii="Arial" w:hAnsi="Arial" w:cs="Arial"/>
          <w:sz w:val="24"/>
          <w:szCs w:val="24"/>
        </w:rPr>
      </w:pPr>
    </w:p>
    <w:p w14:paraId="723AF407" w14:textId="4E87E570" w:rsidR="00530381" w:rsidRDefault="00530381">
      <w:pPr>
        <w:rPr>
          <w:rFonts w:ascii="Arial" w:hAnsi="Arial" w:cs="Arial"/>
          <w:sz w:val="24"/>
          <w:szCs w:val="24"/>
          <w:u w:val="single"/>
        </w:rPr>
      </w:pPr>
      <w:r>
        <w:rPr>
          <w:rFonts w:ascii="Arial" w:hAnsi="Arial" w:cs="Arial"/>
          <w:sz w:val="24"/>
          <w:szCs w:val="24"/>
          <w:u w:val="single"/>
        </w:rPr>
        <w:t>What is Child to Parent Violence?</w:t>
      </w:r>
    </w:p>
    <w:p w14:paraId="3B852AF5" w14:textId="7ECDC0EE" w:rsidR="006F5FD6" w:rsidRDefault="00530381">
      <w:pPr>
        <w:rPr>
          <w:rFonts w:ascii="Arial" w:hAnsi="Arial" w:cs="Arial"/>
          <w:sz w:val="24"/>
          <w:szCs w:val="24"/>
        </w:rPr>
      </w:pPr>
      <w:r>
        <w:rPr>
          <w:rFonts w:ascii="Arial" w:hAnsi="Arial" w:cs="Arial"/>
          <w:sz w:val="24"/>
          <w:szCs w:val="24"/>
        </w:rPr>
        <w:t xml:space="preserve">Child to Parent Violence (CPA) can be defined as behaviours that are used to exert control or power over a parent or carer (Holt, 2016, cited in Holt, 2022). This behaviour can include violence or abuse such as physical, emotional or financial, and this often leads to a parent or carer changing their behaviour to accommodate the child. </w:t>
      </w:r>
      <w:r w:rsidR="00FF2B78">
        <w:rPr>
          <w:rFonts w:ascii="Arial" w:hAnsi="Arial" w:cs="Arial"/>
          <w:sz w:val="24"/>
          <w:szCs w:val="24"/>
        </w:rPr>
        <w:t xml:space="preserve">Whilst typically, the </w:t>
      </w:r>
      <w:proofErr w:type="gramStart"/>
      <w:r w:rsidR="00FF2B78">
        <w:rPr>
          <w:rFonts w:ascii="Arial" w:hAnsi="Arial" w:cs="Arial"/>
          <w:sz w:val="24"/>
          <w:szCs w:val="24"/>
        </w:rPr>
        <w:t xml:space="preserve">aforementioned </w:t>
      </w:r>
      <w:r w:rsidR="003A0DAA">
        <w:rPr>
          <w:rFonts w:ascii="Arial" w:hAnsi="Arial" w:cs="Arial"/>
          <w:sz w:val="24"/>
          <w:szCs w:val="24"/>
        </w:rPr>
        <w:t>types</w:t>
      </w:r>
      <w:proofErr w:type="gramEnd"/>
      <w:r w:rsidR="00FF2B78">
        <w:rPr>
          <w:rFonts w:ascii="Arial" w:hAnsi="Arial" w:cs="Arial"/>
          <w:sz w:val="24"/>
          <w:szCs w:val="24"/>
        </w:rPr>
        <w:t xml:space="preserve"> of abuse are more common, Parental Education Growth Support (PEGS) (2021) inform that there have been cases of other forms of abuse, such as sexual or digital. </w:t>
      </w:r>
      <w:r w:rsidR="003A0DAA">
        <w:rPr>
          <w:rFonts w:ascii="Arial" w:hAnsi="Arial" w:cs="Arial"/>
          <w:sz w:val="24"/>
          <w:szCs w:val="24"/>
        </w:rPr>
        <w:t xml:space="preserve">PEGS (2021) states that this type of abuse is assumed to occur in around 3% of homes. However, London’s Violence Reduction Unit discovered that over 40% of cases go un-reported, therefore, the statistic of 3% is likely to be higher (HM Government, 2023). </w:t>
      </w:r>
    </w:p>
    <w:p w14:paraId="01C43BCC" w14:textId="6C32C471" w:rsidR="0058049D" w:rsidRDefault="0058049D">
      <w:pPr>
        <w:rPr>
          <w:rFonts w:ascii="Arial" w:hAnsi="Arial" w:cs="Arial"/>
          <w:sz w:val="24"/>
          <w:szCs w:val="24"/>
        </w:rPr>
      </w:pPr>
      <w:r>
        <w:rPr>
          <w:rFonts w:ascii="Arial" w:hAnsi="Arial" w:cs="Arial"/>
          <w:sz w:val="24"/>
          <w:szCs w:val="24"/>
        </w:rPr>
        <w:t xml:space="preserve">Simmons </w:t>
      </w:r>
      <w:r>
        <w:rPr>
          <w:rFonts w:ascii="Arial" w:hAnsi="Arial" w:cs="Arial"/>
          <w:i/>
          <w:iCs/>
          <w:sz w:val="24"/>
          <w:szCs w:val="24"/>
        </w:rPr>
        <w:t xml:space="preserve">et al. </w:t>
      </w:r>
      <w:r>
        <w:rPr>
          <w:rFonts w:ascii="Arial" w:hAnsi="Arial" w:cs="Arial"/>
          <w:sz w:val="24"/>
          <w:szCs w:val="24"/>
        </w:rPr>
        <w:t xml:space="preserve">(2018) cited in Holt (2022) inform that mothers and female carers are more likely to be targeted than fathers and male carers, with a ratio of 8:2. Furthermore, Brennan </w:t>
      </w:r>
      <w:r>
        <w:rPr>
          <w:rFonts w:ascii="Arial" w:hAnsi="Arial" w:cs="Arial"/>
          <w:i/>
          <w:iCs/>
          <w:sz w:val="24"/>
          <w:szCs w:val="24"/>
        </w:rPr>
        <w:t xml:space="preserve">et al. </w:t>
      </w:r>
      <w:r>
        <w:rPr>
          <w:rFonts w:ascii="Arial" w:hAnsi="Arial" w:cs="Arial"/>
          <w:sz w:val="24"/>
          <w:szCs w:val="24"/>
        </w:rPr>
        <w:t xml:space="preserve">(2017) </w:t>
      </w:r>
      <w:r w:rsidR="00B1379E">
        <w:rPr>
          <w:rFonts w:ascii="Arial" w:hAnsi="Arial" w:cs="Arial"/>
          <w:sz w:val="24"/>
          <w:szCs w:val="24"/>
        </w:rPr>
        <w:t xml:space="preserve">cited in Holt (2022) </w:t>
      </w:r>
      <w:r>
        <w:rPr>
          <w:rFonts w:ascii="Arial" w:hAnsi="Arial" w:cs="Arial"/>
          <w:sz w:val="24"/>
          <w:szCs w:val="24"/>
        </w:rPr>
        <w:t xml:space="preserve">states that in 81% of cases, the perpetrator was a male. </w:t>
      </w:r>
      <w:r w:rsidR="00471BB5">
        <w:rPr>
          <w:rFonts w:ascii="Arial" w:hAnsi="Arial" w:cs="Arial"/>
          <w:sz w:val="24"/>
          <w:szCs w:val="24"/>
        </w:rPr>
        <w:t xml:space="preserve">However, a study from Rogers and Ashworth (2024) discovered conflicting statistics based on gender. Some studies agreed that males were more likely to commit CPA, however a study by Beckmann </w:t>
      </w:r>
      <w:r w:rsidR="00471BB5">
        <w:rPr>
          <w:rFonts w:ascii="Arial" w:hAnsi="Arial" w:cs="Arial"/>
          <w:i/>
          <w:iCs/>
          <w:sz w:val="24"/>
          <w:szCs w:val="24"/>
        </w:rPr>
        <w:t xml:space="preserve">et al. </w:t>
      </w:r>
      <w:r w:rsidR="00471BB5">
        <w:rPr>
          <w:rFonts w:ascii="Arial" w:hAnsi="Arial" w:cs="Arial"/>
          <w:sz w:val="24"/>
          <w:szCs w:val="24"/>
        </w:rPr>
        <w:t>(2023) cited in Rogers and Ashworth</w:t>
      </w:r>
      <w:r w:rsidR="00823AC9">
        <w:rPr>
          <w:rFonts w:ascii="Arial" w:hAnsi="Arial" w:cs="Arial"/>
          <w:sz w:val="24"/>
          <w:szCs w:val="24"/>
        </w:rPr>
        <w:t xml:space="preserve"> (</w:t>
      </w:r>
      <w:r w:rsidR="00471BB5">
        <w:rPr>
          <w:rFonts w:ascii="Arial" w:hAnsi="Arial" w:cs="Arial"/>
          <w:sz w:val="24"/>
          <w:szCs w:val="24"/>
        </w:rPr>
        <w:t xml:space="preserve">2024) determined that females were more likely to commit psychological or verbal abuse. Furthermore, Calvete </w:t>
      </w:r>
      <w:r w:rsidR="00471BB5">
        <w:rPr>
          <w:rFonts w:ascii="Arial" w:hAnsi="Arial" w:cs="Arial"/>
          <w:i/>
          <w:iCs/>
          <w:sz w:val="24"/>
          <w:szCs w:val="24"/>
        </w:rPr>
        <w:t xml:space="preserve">et al. </w:t>
      </w:r>
      <w:r w:rsidR="00471BB5">
        <w:rPr>
          <w:rFonts w:ascii="Arial" w:hAnsi="Arial" w:cs="Arial"/>
          <w:sz w:val="24"/>
          <w:szCs w:val="24"/>
        </w:rPr>
        <w:t xml:space="preserve">(2022) determined that there were not significant differences in gender when considering physical </w:t>
      </w:r>
      <w:r w:rsidR="00823AC9">
        <w:rPr>
          <w:rFonts w:ascii="Arial" w:hAnsi="Arial" w:cs="Arial"/>
          <w:sz w:val="24"/>
          <w:szCs w:val="24"/>
        </w:rPr>
        <w:t>violence but</w:t>
      </w:r>
      <w:r w:rsidR="00471BB5">
        <w:rPr>
          <w:rFonts w:ascii="Arial" w:hAnsi="Arial" w:cs="Arial"/>
          <w:sz w:val="24"/>
          <w:szCs w:val="24"/>
        </w:rPr>
        <w:t xml:space="preserve"> agreed that psychological abuse was more prevalent in females. </w:t>
      </w:r>
    </w:p>
    <w:p w14:paraId="5CA3E99C" w14:textId="1745E0B6" w:rsidR="004F12D6" w:rsidRDefault="00AE271E">
      <w:pPr>
        <w:rPr>
          <w:rFonts w:ascii="Arial" w:hAnsi="Arial" w:cs="Arial"/>
          <w:sz w:val="24"/>
          <w:szCs w:val="24"/>
        </w:rPr>
      </w:pPr>
      <w:r>
        <w:rPr>
          <w:rFonts w:ascii="Arial" w:hAnsi="Arial" w:cs="Arial"/>
          <w:sz w:val="24"/>
          <w:szCs w:val="24"/>
        </w:rPr>
        <w:t xml:space="preserve">In my experience as a case manager for CPA, </w:t>
      </w:r>
      <w:r w:rsidR="004F12D6">
        <w:rPr>
          <w:rFonts w:ascii="Arial" w:hAnsi="Arial" w:cs="Arial"/>
          <w:sz w:val="24"/>
          <w:szCs w:val="24"/>
        </w:rPr>
        <w:t>most of</w:t>
      </w:r>
      <w:r>
        <w:rPr>
          <w:rFonts w:ascii="Arial" w:hAnsi="Arial" w:cs="Arial"/>
          <w:sz w:val="24"/>
          <w:szCs w:val="24"/>
        </w:rPr>
        <w:t xml:space="preserve"> my cases have experienced domestic </w:t>
      </w:r>
      <w:r w:rsidR="00D133F4">
        <w:rPr>
          <w:rFonts w:ascii="Arial" w:hAnsi="Arial" w:cs="Arial"/>
          <w:sz w:val="24"/>
          <w:szCs w:val="24"/>
        </w:rPr>
        <w:t>abuse</w:t>
      </w:r>
      <w:r w:rsidR="004676EA">
        <w:rPr>
          <w:rFonts w:ascii="Arial" w:hAnsi="Arial" w:cs="Arial"/>
          <w:sz w:val="24"/>
          <w:szCs w:val="24"/>
        </w:rPr>
        <w:t xml:space="preserve"> of some form</w:t>
      </w:r>
      <w:r>
        <w:rPr>
          <w:rFonts w:ascii="Arial" w:hAnsi="Arial" w:cs="Arial"/>
          <w:sz w:val="24"/>
          <w:szCs w:val="24"/>
        </w:rPr>
        <w:t xml:space="preserve"> during early childhood. </w:t>
      </w:r>
      <w:r w:rsidR="004F12D6">
        <w:rPr>
          <w:rFonts w:ascii="Arial" w:hAnsi="Arial" w:cs="Arial"/>
          <w:sz w:val="24"/>
          <w:szCs w:val="24"/>
        </w:rPr>
        <w:t xml:space="preserve">This </w:t>
      </w:r>
      <w:r>
        <w:rPr>
          <w:rFonts w:ascii="Arial" w:hAnsi="Arial" w:cs="Arial"/>
          <w:sz w:val="24"/>
          <w:szCs w:val="24"/>
        </w:rPr>
        <w:t xml:space="preserve">is either direct, with a combination of physical or emotional abuse, or they have witnessed it between parents and carers. Carmarthen Domestic Abuse Services (2025) inform that Adverse Childhood Experiences (ACEs) can have a </w:t>
      </w:r>
      <w:r w:rsidR="00D133F4">
        <w:rPr>
          <w:rFonts w:ascii="Arial" w:hAnsi="Arial" w:cs="Arial"/>
          <w:sz w:val="24"/>
          <w:szCs w:val="24"/>
        </w:rPr>
        <w:t>long-term</w:t>
      </w:r>
      <w:r>
        <w:rPr>
          <w:rFonts w:ascii="Arial" w:hAnsi="Arial" w:cs="Arial"/>
          <w:sz w:val="24"/>
          <w:szCs w:val="24"/>
        </w:rPr>
        <w:t xml:space="preserve"> impact on a young person, including how they interact with others. </w:t>
      </w:r>
      <w:r w:rsidR="00D133F4">
        <w:rPr>
          <w:rFonts w:ascii="Arial" w:hAnsi="Arial" w:cs="Arial"/>
          <w:sz w:val="24"/>
          <w:szCs w:val="24"/>
        </w:rPr>
        <w:t xml:space="preserve">Additionally, there is a correlation with patterns being repeated when they become parents themselves. </w:t>
      </w:r>
      <w:r w:rsidR="004C3FC3">
        <w:rPr>
          <w:rFonts w:ascii="Arial" w:hAnsi="Arial" w:cs="Arial"/>
          <w:sz w:val="24"/>
          <w:szCs w:val="24"/>
        </w:rPr>
        <w:t xml:space="preserve">This is supported by World Health Organisation (2021) who inform that parents and carers who were physically punished as children are more likely to continue this cycle. </w:t>
      </w:r>
      <w:r w:rsidR="004F12D6" w:rsidRPr="004F12D6">
        <w:rPr>
          <w:rFonts w:ascii="Arial" w:hAnsi="Arial" w:cs="Arial"/>
          <w:sz w:val="24"/>
          <w:szCs w:val="24"/>
        </w:rPr>
        <w:t xml:space="preserve">There is also a growing concern that toxic masculinity is impact </w:t>
      </w:r>
      <w:proofErr w:type="gramStart"/>
      <w:r w:rsidR="004F12D6" w:rsidRPr="004F12D6">
        <w:rPr>
          <w:rFonts w:ascii="Arial" w:hAnsi="Arial" w:cs="Arial"/>
          <w:sz w:val="24"/>
          <w:szCs w:val="24"/>
        </w:rPr>
        <w:t>boys</w:t>
      </w:r>
      <w:proofErr w:type="gramEnd"/>
      <w:r w:rsidR="004F12D6" w:rsidRPr="004F12D6">
        <w:rPr>
          <w:rFonts w:ascii="Arial" w:hAnsi="Arial" w:cs="Arial"/>
          <w:sz w:val="24"/>
          <w:szCs w:val="24"/>
        </w:rPr>
        <w:t xml:space="preserve"> treatment of women and girls, including their mother, female siblings and female peers.</w:t>
      </w:r>
    </w:p>
    <w:p w14:paraId="3215FC13" w14:textId="01C9D33B" w:rsidR="00AE271E" w:rsidRDefault="00D133F4">
      <w:pPr>
        <w:rPr>
          <w:rFonts w:ascii="Arial" w:hAnsi="Arial" w:cs="Arial"/>
          <w:sz w:val="24"/>
          <w:szCs w:val="24"/>
        </w:rPr>
      </w:pPr>
      <w:proofErr w:type="gramStart"/>
      <w:r>
        <w:rPr>
          <w:rFonts w:ascii="Arial" w:hAnsi="Arial" w:cs="Arial"/>
          <w:sz w:val="24"/>
          <w:szCs w:val="24"/>
        </w:rPr>
        <w:t>For the purpose of</w:t>
      </w:r>
      <w:proofErr w:type="gramEnd"/>
      <w:r>
        <w:rPr>
          <w:rFonts w:ascii="Arial" w:hAnsi="Arial" w:cs="Arial"/>
          <w:sz w:val="24"/>
          <w:szCs w:val="24"/>
        </w:rPr>
        <w:t xml:space="preserve"> this critical literature review, I will be analysing current research to determine whether experiencing domestic abuse</w:t>
      </w:r>
      <w:r w:rsidR="00C07E9C">
        <w:rPr>
          <w:rFonts w:ascii="Arial" w:hAnsi="Arial" w:cs="Arial"/>
          <w:sz w:val="24"/>
          <w:szCs w:val="24"/>
        </w:rPr>
        <w:t>, physical punishment</w:t>
      </w:r>
      <w:r w:rsidR="00FE5547">
        <w:rPr>
          <w:rFonts w:ascii="Arial" w:hAnsi="Arial" w:cs="Arial"/>
          <w:sz w:val="24"/>
          <w:szCs w:val="24"/>
        </w:rPr>
        <w:t>, toxic masculinity</w:t>
      </w:r>
      <w:r w:rsidR="00C07E9C">
        <w:rPr>
          <w:rFonts w:ascii="Arial" w:hAnsi="Arial" w:cs="Arial"/>
          <w:sz w:val="24"/>
          <w:szCs w:val="24"/>
        </w:rPr>
        <w:t xml:space="preserve"> and criminal behaviour</w:t>
      </w:r>
      <w:r>
        <w:rPr>
          <w:rFonts w:ascii="Arial" w:hAnsi="Arial" w:cs="Arial"/>
          <w:sz w:val="24"/>
          <w:szCs w:val="24"/>
        </w:rPr>
        <w:t xml:space="preserve"> in early childhood has an impact on </w:t>
      </w:r>
      <w:r w:rsidR="00AD4F1C">
        <w:rPr>
          <w:rFonts w:ascii="Arial" w:hAnsi="Arial" w:cs="Arial"/>
          <w:sz w:val="24"/>
          <w:szCs w:val="24"/>
        </w:rPr>
        <w:t xml:space="preserve">children and </w:t>
      </w:r>
      <w:r>
        <w:rPr>
          <w:rFonts w:ascii="Arial" w:hAnsi="Arial" w:cs="Arial"/>
          <w:sz w:val="24"/>
          <w:szCs w:val="24"/>
        </w:rPr>
        <w:t>young people becoming violent towards their parent or carer.</w:t>
      </w:r>
      <w:r w:rsidR="004F12D6" w:rsidRPr="004F12D6">
        <w:rPr>
          <w:rFonts w:ascii="Arial" w:hAnsi="Arial" w:cs="Arial"/>
          <w:sz w:val="24"/>
          <w:szCs w:val="24"/>
        </w:rPr>
        <w:t xml:space="preserve"> </w:t>
      </w:r>
      <w:r w:rsidR="004F12D6" w:rsidRPr="004F12D6">
        <w:rPr>
          <w:rFonts w:ascii="Arial" w:hAnsi="Arial" w:cs="Arial"/>
          <w:sz w:val="24"/>
          <w:szCs w:val="24"/>
        </w:rPr>
        <w:t>It is important to note for the purpose of this critical literature review, that some aspects of childhood trauma are intersectional, and not necessarily direct. Whilst domestic abuse and physical punishment appear to be a clear factor in contributing to CPA, there are factors that are indirect, such as high levels of parental stress and parents who are incarcerated.</w:t>
      </w:r>
    </w:p>
    <w:p w14:paraId="2A33394E" w14:textId="0E72F753" w:rsidR="007E4C8B" w:rsidRDefault="007E4C8B">
      <w:pPr>
        <w:rPr>
          <w:rFonts w:ascii="Arial" w:hAnsi="Arial" w:cs="Arial"/>
          <w:sz w:val="24"/>
          <w:szCs w:val="24"/>
          <w:u w:val="single"/>
        </w:rPr>
      </w:pPr>
      <w:r>
        <w:rPr>
          <w:rFonts w:ascii="Arial" w:hAnsi="Arial" w:cs="Arial"/>
          <w:sz w:val="24"/>
          <w:szCs w:val="24"/>
          <w:u w:val="single"/>
        </w:rPr>
        <w:lastRenderedPageBreak/>
        <w:t>Physical Punishment.</w:t>
      </w:r>
    </w:p>
    <w:p w14:paraId="3F2824BB" w14:textId="0C70E03F" w:rsidR="00BF22B9" w:rsidRPr="00BF22B9" w:rsidRDefault="007E4C8B" w:rsidP="00BF22B9">
      <w:pPr>
        <w:rPr>
          <w:rFonts w:ascii="Arial" w:hAnsi="Arial" w:cs="Arial"/>
          <w:sz w:val="24"/>
          <w:szCs w:val="24"/>
        </w:rPr>
      </w:pPr>
      <w:r>
        <w:rPr>
          <w:rFonts w:ascii="Arial" w:hAnsi="Arial" w:cs="Arial"/>
          <w:sz w:val="24"/>
          <w:szCs w:val="24"/>
        </w:rPr>
        <w:t xml:space="preserve">Welsh Government (2022) implemented the </w:t>
      </w:r>
      <w:r w:rsidRPr="007E4C8B">
        <w:rPr>
          <w:rFonts w:ascii="Arial" w:hAnsi="Arial" w:cs="Arial"/>
          <w:i/>
          <w:iCs/>
          <w:sz w:val="24"/>
          <w:szCs w:val="24"/>
        </w:rPr>
        <w:t>Children (Abolition of Defence of Reasonable Punishment) (Wales) Act 2020</w:t>
      </w:r>
      <w:r>
        <w:rPr>
          <w:rFonts w:ascii="Arial" w:hAnsi="Arial" w:cs="Arial"/>
          <w:i/>
          <w:iCs/>
          <w:sz w:val="24"/>
          <w:szCs w:val="24"/>
        </w:rPr>
        <w:t xml:space="preserve">. </w:t>
      </w:r>
      <w:r>
        <w:rPr>
          <w:rFonts w:ascii="Arial" w:hAnsi="Arial" w:cs="Arial"/>
          <w:sz w:val="24"/>
          <w:szCs w:val="24"/>
        </w:rPr>
        <w:t xml:space="preserve">This Act led to physical punishment </w:t>
      </w:r>
      <w:r w:rsidR="00261FAC">
        <w:rPr>
          <w:rFonts w:ascii="Arial" w:hAnsi="Arial" w:cs="Arial"/>
          <w:sz w:val="24"/>
          <w:szCs w:val="24"/>
        </w:rPr>
        <w:t xml:space="preserve">of all kinds </w:t>
      </w:r>
      <w:r>
        <w:rPr>
          <w:rFonts w:ascii="Arial" w:hAnsi="Arial" w:cs="Arial"/>
          <w:sz w:val="24"/>
          <w:szCs w:val="24"/>
        </w:rPr>
        <w:t>becoming illegal</w:t>
      </w:r>
      <w:r w:rsidR="00261FAC">
        <w:rPr>
          <w:rFonts w:ascii="Arial" w:hAnsi="Arial" w:cs="Arial"/>
          <w:sz w:val="24"/>
          <w:szCs w:val="24"/>
        </w:rPr>
        <w:t xml:space="preserve">. </w:t>
      </w:r>
      <w:r w:rsidR="00E64837">
        <w:rPr>
          <w:rFonts w:ascii="Arial" w:hAnsi="Arial" w:cs="Arial"/>
          <w:sz w:val="24"/>
          <w:szCs w:val="24"/>
        </w:rPr>
        <w:t xml:space="preserve">There has been a long-standing argument that children require physical punishment as a means of getting them to conform and to “behave” appropriately. Holden (2017) shares results from a study which found that parents and carers would use physical punishment to teach their children a lesson, based on behaviours they did not agree with. More concerningly, </w:t>
      </w:r>
      <w:r w:rsidR="00186817">
        <w:rPr>
          <w:rFonts w:ascii="Arial" w:hAnsi="Arial" w:cs="Arial"/>
          <w:sz w:val="24"/>
          <w:szCs w:val="24"/>
        </w:rPr>
        <w:t xml:space="preserve">the aim of this is to cause the child pain to prevent them from undertaking said behaviours again in future, and many parents and carers believe this to be an effective strategy. </w:t>
      </w:r>
      <w:r w:rsidR="00AD4F1C">
        <w:rPr>
          <w:rFonts w:ascii="Arial" w:hAnsi="Arial" w:cs="Arial"/>
          <w:sz w:val="24"/>
          <w:szCs w:val="24"/>
        </w:rPr>
        <w:t xml:space="preserve">Ma </w:t>
      </w:r>
      <w:r w:rsidR="00AD4F1C">
        <w:rPr>
          <w:rFonts w:ascii="Arial" w:hAnsi="Arial" w:cs="Arial"/>
          <w:i/>
          <w:iCs/>
          <w:sz w:val="24"/>
          <w:szCs w:val="24"/>
        </w:rPr>
        <w:t xml:space="preserve">et al. </w:t>
      </w:r>
      <w:r w:rsidR="00AD4F1C">
        <w:rPr>
          <w:rFonts w:ascii="Arial" w:hAnsi="Arial" w:cs="Arial"/>
          <w:sz w:val="24"/>
          <w:szCs w:val="24"/>
        </w:rPr>
        <w:t xml:space="preserve">(2022) shares a study that found that 19% of parents and carers believed that physical punishment is a requirement in raising a child correctly. </w:t>
      </w:r>
      <w:r w:rsidR="002915F1">
        <w:rPr>
          <w:rFonts w:ascii="Arial" w:hAnsi="Arial" w:cs="Arial"/>
          <w:sz w:val="24"/>
          <w:szCs w:val="24"/>
        </w:rPr>
        <w:t xml:space="preserve">Contrary to this, </w:t>
      </w:r>
      <w:r w:rsidR="002915F1" w:rsidRPr="002915F1">
        <w:rPr>
          <w:rFonts w:ascii="Arial" w:hAnsi="Arial" w:cs="Arial"/>
          <w:sz w:val="24"/>
          <w:szCs w:val="24"/>
        </w:rPr>
        <w:t xml:space="preserve">Gershoff </w:t>
      </w:r>
      <w:r w:rsidR="002915F1">
        <w:rPr>
          <w:rFonts w:ascii="Arial" w:hAnsi="Arial" w:cs="Arial"/>
          <w:sz w:val="24"/>
          <w:szCs w:val="24"/>
        </w:rPr>
        <w:t xml:space="preserve">and </w:t>
      </w:r>
      <w:r w:rsidR="002915F1" w:rsidRPr="002915F1">
        <w:rPr>
          <w:rFonts w:ascii="Arial" w:hAnsi="Arial" w:cs="Arial"/>
          <w:sz w:val="24"/>
          <w:szCs w:val="24"/>
        </w:rPr>
        <w:t>Grogan-Kaylo</w:t>
      </w:r>
      <w:r w:rsidR="002915F1">
        <w:rPr>
          <w:rFonts w:ascii="Arial" w:hAnsi="Arial" w:cs="Arial"/>
          <w:sz w:val="24"/>
          <w:szCs w:val="24"/>
        </w:rPr>
        <w:t>r (2016) cited in Holden (2017) state that using physical punishment models aggressi</w:t>
      </w:r>
      <w:r w:rsidR="00BF22B9">
        <w:rPr>
          <w:rFonts w:ascii="Arial" w:hAnsi="Arial" w:cs="Arial"/>
          <w:sz w:val="24"/>
          <w:szCs w:val="24"/>
        </w:rPr>
        <w:t>on</w:t>
      </w:r>
      <w:r w:rsidR="00A86CD3">
        <w:rPr>
          <w:rFonts w:ascii="Arial" w:hAnsi="Arial" w:cs="Arial"/>
          <w:sz w:val="24"/>
          <w:szCs w:val="24"/>
        </w:rPr>
        <w:t xml:space="preserve"> and</w:t>
      </w:r>
      <w:r w:rsidR="002915F1">
        <w:rPr>
          <w:rFonts w:ascii="Arial" w:hAnsi="Arial" w:cs="Arial"/>
          <w:sz w:val="24"/>
          <w:szCs w:val="24"/>
        </w:rPr>
        <w:t xml:space="preserve"> is therefore more likely to contribute to the child exhibiting aggressive behaviours. </w:t>
      </w:r>
      <w:r w:rsidR="00BF22B9" w:rsidRPr="00BF22B9">
        <w:rPr>
          <w:rFonts w:ascii="Arial" w:hAnsi="Arial" w:cs="Arial"/>
          <w:sz w:val="24"/>
          <w:szCs w:val="24"/>
        </w:rPr>
        <w:t xml:space="preserve">Ibbetson (2021) claims that 39% of parents or carers who experienced physical punishment as a child feel that it can improve a child’s behaviour. The study found that 29% of 18–24-year-olds had never received physical punishment in comparison with only 7% of 54-year-olds (Ibbetson, 2021). This suggests that physical punishment has lessened throughout generations, however, is still a prominent concern. </w:t>
      </w:r>
    </w:p>
    <w:p w14:paraId="31F6D3C3" w14:textId="77777777" w:rsidR="00116AA2" w:rsidRDefault="00A86CD3">
      <w:pPr>
        <w:rPr>
          <w:rFonts w:ascii="Arial" w:hAnsi="Arial" w:cs="Arial"/>
          <w:sz w:val="24"/>
          <w:szCs w:val="24"/>
        </w:rPr>
      </w:pPr>
      <w:r>
        <w:rPr>
          <w:rFonts w:ascii="Arial" w:hAnsi="Arial" w:cs="Arial"/>
          <w:sz w:val="24"/>
          <w:szCs w:val="24"/>
        </w:rPr>
        <w:t xml:space="preserve">This is supported by Glicksman (2019) who promotes the harmful and ineffective nature of physical punishment. </w:t>
      </w:r>
      <w:r w:rsidR="0075309C">
        <w:rPr>
          <w:rFonts w:ascii="Arial" w:hAnsi="Arial" w:cs="Arial"/>
          <w:sz w:val="24"/>
          <w:szCs w:val="24"/>
        </w:rPr>
        <w:t xml:space="preserve">It is discussed that children’s aggression levels rise when they receive physical punishments, as well as parents and carers modelling that it is acceptable to use physical aggression to resolve conflict. </w:t>
      </w:r>
      <w:r w:rsidR="00E202E2">
        <w:rPr>
          <w:rFonts w:ascii="Arial" w:hAnsi="Arial" w:cs="Arial"/>
          <w:sz w:val="24"/>
          <w:szCs w:val="24"/>
        </w:rPr>
        <w:t xml:space="preserve">Wiggers and </w:t>
      </w:r>
      <w:proofErr w:type="spellStart"/>
      <w:r w:rsidR="00E202E2">
        <w:rPr>
          <w:rFonts w:ascii="Arial" w:hAnsi="Arial" w:cs="Arial"/>
          <w:sz w:val="24"/>
          <w:szCs w:val="24"/>
        </w:rPr>
        <w:t>Paas</w:t>
      </w:r>
      <w:proofErr w:type="spellEnd"/>
      <w:r w:rsidR="00E202E2">
        <w:rPr>
          <w:rFonts w:ascii="Arial" w:hAnsi="Arial" w:cs="Arial"/>
          <w:sz w:val="24"/>
          <w:szCs w:val="24"/>
        </w:rPr>
        <w:t xml:space="preserve"> (2022) </w:t>
      </w:r>
      <w:r w:rsidR="00576184">
        <w:rPr>
          <w:rFonts w:ascii="Arial" w:hAnsi="Arial" w:cs="Arial"/>
          <w:sz w:val="24"/>
          <w:szCs w:val="24"/>
        </w:rPr>
        <w:t xml:space="preserve">further this, by stating that physical punishment increases the likelihood of children externalising similar behaviours. </w:t>
      </w:r>
      <w:r w:rsidR="00E61DE1">
        <w:rPr>
          <w:rFonts w:ascii="Arial" w:hAnsi="Arial" w:cs="Arial"/>
          <w:sz w:val="24"/>
          <w:szCs w:val="24"/>
        </w:rPr>
        <w:t>This could be towards parents, carers or peers. Thus, leading to further challenges in educational settings should their behaviour</w:t>
      </w:r>
      <w:r w:rsidR="00116AA2">
        <w:rPr>
          <w:rFonts w:ascii="Arial" w:hAnsi="Arial" w:cs="Arial"/>
          <w:sz w:val="24"/>
          <w:szCs w:val="24"/>
        </w:rPr>
        <w:t xml:space="preserve"> become aggressive in such settings</w:t>
      </w:r>
      <w:r w:rsidR="00E61DE1">
        <w:rPr>
          <w:rFonts w:ascii="Arial" w:hAnsi="Arial" w:cs="Arial"/>
          <w:sz w:val="24"/>
          <w:szCs w:val="24"/>
        </w:rPr>
        <w:t>.</w:t>
      </w:r>
      <w:r w:rsidR="00116AA2">
        <w:rPr>
          <w:rFonts w:ascii="Arial" w:hAnsi="Arial" w:cs="Arial"/>
          <w:sz w:val="24"/>
          <w:szCs w:val="24"/>
        </w:rPr>
        <w:t xml:space="preserve"> There is also a correlation between physical punishment at home and a decline in cognitive performance</w:t>
      </w:r>
      <w:r w:rsidR="00E61DE1">
        <w:rPr>
          <w:rFonts w:ascii="Arial" w:hAnsi="Arial" w:cs="Arial"/>
          <w:sz w:val="24"/>
          <w:szCs w:val="24"/>
        </w:rPr>
        <w:t xml:space="preserve"> </w:t>
      </w:r>
      <w:r w:rsidR="00116AA2">
        <w:rPr>
          <w:rFonts w:ascii="Arial" w:hAnsi="Arial" w:cs="Arial"/>
          <w:sz w:val="24"/>
          <w:szCs w:val="24"/>
        </w:rPr>
        <w:t xml:space="preserve">and relationships with peers. </w:t>
      </w:r>
    </w:p>
    <w:p w14:paraId="0AAAF318" w14:textId="000A1038" w:rsidR="007E4C8B" w:rsidRDefault="0075309C">
      <w:pPr>
        <w:rPr>
          <w:rFonts w:ascii="Arial" w:hAnsi="Arial" w:cs="Arial"/>
          <w:color w:val="000000" w:themeColor="text1"/>
          <w:sz w:val="24"/>
          <w:szCs w:val="24"/>
        </w:rPr>
      </w:pPr>
      <w:r>
        <w:rPr>
          <w:rFonts w:ascii="Arial" w:hAnsi="Arial" w:cs="Arial"/>
          <w:sz w:val="24"/>
          <w:szCs w:val="24"/>
        </w:rPr>
        <w:t xml:space="preserve">Glicksman (2019) states that studies have shown that physical punishment can escalate into abuse. </w:t>
      </w:r>
      <w:r w:rsidR="00E90984">
        <w:rPr>
          <w:rFonts w:ascii="Arial" w:hAnsi="Arial" w:cs="Arial"/>
          <w:sz w:val="24"/>
          <w:szCs w:val="24"/>
        </w:rPr>
        <w:t xml:space="preserve">To further this, multiple studies have been conducted to determine whether there is a </w:t>
      </w:r>
      <w:r w:rsidR="00A164B9">
        <w:rPr>
          <w:rFonts w:ascii="Arial" w:hAnsi="Arial" w:cs="Arial"/>
          <w:sz w:val="24"/>
          <w:szCs w:val="24"/>
        </w:rPr>
        <w:t xml:space="preserve">link </w:t>
      </w:r>
      <w:r w:rsidR="00E90984">
        <w:rPr>
          <w:rFonts w:ascii="Arial" w:hAnsi="Arial" w:cs="Arial"/>
          <w:sz w:val="24"/>
          <w:szCs w:val="24"/>
        </w:rPr>
        <w:t xml:space="preserve">between physical punishment and physical abuse. </w:t>
      </w:r>
      <w:bookmarkStart w:id="0" w:name="_Hlk195875446"/>
      <w:r w:rsidR="00E90984" w:rsidRPr="00E90984">
        <w:rPr>
          <w:rFonts w:ascii="Arial" w:hAnsi="Arial" w:cs="Arial"/>
          <w:color w:val="000000" w:themeColor="text1"/>
          <w:sz w:val="24"/>
          <w:szCs w:val="24"/>
        </w:rPr>
        <w:fldChar w:fldCharType="begin"/>
      </w:r>
      <w:r w:rsidR="00E90984" w:rsidRPr="00E90984">
        <w:rPr>
          <w:rFonts w:ascii="Arial" w:hAnsi="Arial" w:cs="Arial"/>
          <w:color w:val="000000" w:themeColor="text1"/>
          <w:sz w:val="24"/>
          <w:szCs w:val="24"/>
        </w:rPr>
        <w:instrText>HYPERLINK "https://link.springer.com/article/10.1007/s10896-014-9663-9" \l "auth-Sabrina-Fr_chette-Aff1"</w:instrText>
      </w:r>
      <w:r w:rsidR="00E90984" w:rsidRPr="00E90984">
        <w:rPr>
          <w:rFonts w:ascii="Arial" w:hAnsi="Arial" w:cs="Arial"/>
          <w:color w:val="000000" w:themeColor="text1"/>
          <w:sz w:val="24"/>
          <w:szCs w:val="24"/>
        </w:rPr>
      </w:r>
      <w:r w:rsidR="00E90984" w:rsidRPr="00E90984">
        <w:rPr>
          <w:rFonts w:ascii="Arial" w:hAnsi="Arial" w:cs="Arial"/>
          <w:color w:val="000000" w:themeColor="text1"/>
          <w:sz w:val="24"/>
          <w:szCs w:val="24"/>
        </w:rPr>
        <w:fldChar w:fldCharType="separate"/>
      </w:r>
      <w:r w:rsidR="00E90984" w:rsidRPr="00E90984">
        <w:rPr>
          <w:rStyle w:val="Hyperlink"/>
          <w:rFonts w:ascii="Arial" w:hAnsi="Arial" w:cs="Arial"/>
          <w:color w:val="000000" w:themeColor="text1"/>
          <w:sz w:val="24"/>
          <w:szCs w:val="24"/>
          <w:u w:val="none"/>
        </w:rPr>
        <w:t>Fréchette</w:t>
      </w:r>
      <w:r w:rsidR="00E90984" w:rsidRPr="00E90984">
        <w:rPr>
          <w:rFonts w:ascii="Arial" w:hAnsi="Arial" w:cs="Arial"/>
          <w:color w:val="000000" w:themeColor="text1"/>
          <w:sz w:val="24"/>
          <w:szCs w:val="24"/>
        </w:rPr>
        <w:fldChar w:fldCharType="end"/>
      </w:r>
      <w:r w:rsidR="00E90984" w:rsidRPr="00E90984">
        <w:rPr>
          <w:rFonts w:ascii="Arial" w:hAnsi="Arial" w:cs="Arial"/>
          <w:color w:val="000000" w:themeColor="text1"/>
          <w:sz w:val="24"/>
          <w:szCs w:val="24"/>
        </w:rPr>
        <w:t xml:space="preserve">, </w:t>
      </w:r>
      <w:hyperlink r:id="rId7" w:anchor="auth-Michael-Zoratti-Aff2" w:history="1">
        <w:proofErr w:type="spellStart"/>
        <w:r w:rsidR="00E90984" w:rsidRPr="00E90984">
          <w:rPr>
            <w:rStyle w:val="Hyperlink"/>
            <w:rFonts w:ascii="Arial" w:hAnsi="Arial" w:cs="Arial"/>
            <w:color w:val="000000" w:themeColor="text1"/>
            <w:sz w:val="24"/>
            <w:szCs w:val="24"/>
            <w:u w:val="none"/>
          </w:rPr>
          <w:t>Zoratti</w:t>
        </w:r>
        <w:proofErr w:type="spellEnd"/>
      </w:hyperlink>
      <w:r w:rsidR="00E90984" w:rsidRPr="00E90984">
        <w:rPr>
          <w:rFonts w:ascii="Arial" w:hAnsi="Arial" w:cs="Arial"/>
          <w:color w:val="000000" w:themeColor="text1"/>
          <w:sz w:val="24"/>
          <w:szCs w:val="24"/>
        </w:rPr>
        <w:t> </w:t>
      </w:r>
      <w:r w:rsidR="00E90984">
        <w:rPr>
          <w:rFonts w:ascii="Arial" w:hAnsi="Arial" w:cs="Arial"/>
          <w:color w:val="000000" w:themeColor="text1"/>
          <w:sz w:val="24"/>
          <w:szCs w:val="24"/>
        </w:rPr>
        <w:t>and Romano</w:t>
      </w:r>
      <w:r w:rsidR="00E90984" w:rsidRPr="00E90984">
        <w:rPr>
          <w:rFonts w:ascii="Arial" w:hAnsi="Arial" w:cs="Arial"/>
          <w:color w:val="000000" w:themeColor="text1"/>
          <w:sz w:val="24"/>
          <w:szCs w:val="24"/>
        </w:rPr>
        <w:t> </w:t>
      </w:r>
      <w:r w:rsidR="00E90984">
        <w:rPr>
          <w:rFonts w:ascii="Arial" w:hAnsi="Arial" w:cs="Arial"/>
          <w:color w:val="000000" w:themeColor="text1"/>
          <w:sz w:val="24"/>
          <w:szCs w:val="24"/>
        </w:rPr>
        <w:t xml:space="preserve">(2015) </w:t>
      </w:r>
      <w:bookmarkEnd w:id="0"/>
      <w:r w:rsidR="00E90984">
        <w:rPr>
          <w:rFonts w:ascii="Arial" w:hAnsi="Arial" w:cs="Arial"/>
          <w:color w:val="000000" w:themeColor="text1"/>
          <w:sz w:val="24"/>
          <w:szCs w:val="24"/>
        </w:rPr>
        <w:t>uncovered that those who had experienced physical punishment where at a greater risk of experiencing physical abuse.</w:t>
      </w:r>
      <w:r w:rsidR="00A164B9">
        <w:rPr>
          <w:rFonts w:ascii="Arial" w:hAnsi="Arial" w:cs="Arial"/>
          <w:color w:val="000000" w:themeColor="text1"/>
          <w:sz w:val="24"/>
          <w:szCs w:val="24"/>
        </w:rPr>
        <w:t xml:space="preserve"> Ma </w:t>
      </w:r>
      <w:r w:rsidR="00A164B9">
        <w:rPr>
          <w:rFonts w:ascii="Arial" w:hAnsi="Arial" w:cs="Arial"/>
          <w:i/>
          <w:iCs/>
          <w:color w:val="000000" w:themeColor="text1"/>
          <w:sz w:val="24"/>
          <w:szCs w:val="24"/>
        </w:rPr>
        <w:t xml:space="preserve">et al. </w:t>
      </w:r>
      <w:r w:rsidR="00A164B9">
        <w:rPr>
          <w:rFonts w:ascii="Arial" w:hAnsi="Arial" w:cs="Arial"/>
          <w:color w:val="000000" w:themeColor="text1"/>
          <w:sz w:val="24"/>
          <w:szCs w:val="24"/>
        </w:rPr>
        <w:t xml:space="preserve">(2022) supports this, discussing that physical punishment heightens the risk of physical abuse. However, Ma </w:t>
      </w:r>
      <w:r w:rsidR="00A164B9">
        <w:rPr>
          <w:rFonts w:ascii="Arial" w:hAnsi="Arial" w:cs="Arial"/>
          <w:i/>
          <w:iCs/>
          <w:color w:val="000000" w:themeColor="text1"/>
          <w:sz w:val="24"/>
          <w:szCs w:val="24"/>
        </w:rPr>
        <w:t xml:space="preserve">et al. </w:t>
      </w:r>
      <w:r w:rsidR="00A164B9">
        <w:rPr>
          <w:rFonts w:ascii="Arial" w:hAnsi="Arial" w:cs="Arial"/>
          <w:color w:val="000000" w:themeColor="text1"/>
          <w:sz w:val="24"/>
          <w:szCs w:val="24"/>
        </w:rPr>
        <w:t xml:space="preserve">(2022) </w:t>
      </w:r>
      <w:r w:rsidR="00E61DE1">
        <w:rPr>
          <w:rFonts w:ascii="Arial" w:hAnsi="Arial" w:cs="Arial"/>
          <w:color w:val="000000" w:themeColor="text1"/>
          <w:sz w:val="24"/>
          <w:szCs w:val="24"/>
        </w:rPr>
        <w:t xml:space="preserve">and Wiggers and </w:t>
      </w:r>
      <w:proofErr w:type="spellStart"/>
      <w:r w:rsidR="00E61DE1">
        <w:rPr>
          <w:rFonts w:ascii="Arial" w:hAnsi="Arial" w:cs="Arial"/>
          <w:color w:val="000000" w:themeColor="text1"/>
          <w:sz w:val="24"/>
          <w:szCs w:val="24"/>
        </w:rPr>
        <w:t>Paas</w:t>
      </w:r>
      <w:proofErr w:type="spellEnd"/>
      <w:r w:rsidR="00E61DE1">
        <w:rPr>
          <w:rFonts w:ascii="Arial" w:hAnsi="Arial" w:cs="Arial"/>
          <w:color w:val="000000" w:themeColor="text1"/>
          <w:sz w:val="24"/>
          <w:szCs w:val="24"/>
        </w:rPr>
        <w:t xml:space="preserve"> (2022) both</w:t>
      </w:r>
      <w:r w:rsidR="00A164B9">
        <w:rPr>
          <w:rFonts w:ascii="Arial" w:hAnsi="Arial" w:cs="Arial"/>
          <w:color w:val="000000" w:themeColor="text1"/>
          <w:sz w:val="24"/>
          <w:szCs w:val="24"/>
        </w:rPr>
        <w:t xml:space="preserve"> state that the link between physical punishment and abuse is understudied</w:t>
      </w:r>
      <w:r w:rsidR="00E61DE1">
        <w:rPr>
          <w:rFonts w:ascii="Arial" w:hAnsi="Arial" w:cs="Arial"/>
          <w:color w:val="000000" w:themeColor="text1"/>
          <w:sz w:val="24"/>
          <w:szCs w:val="24"/>
        </w:rPr>
        <w:t>, and the repercussions are not fully understood</w:t>
      </w:r>
      <w:r w:rsidR="00A164B9">
        <w:rPr>
          <w:rFonts w:ascii="Arial" w:hAnsi="Arial" w:cs="Arial"/>
          <w:color w:val="000000" w:themeColor="text1"/>
          <w:sz w:val="24"/>
          <w:szCs w:val="24"/>
        </w:rPr>
        <w:t xml:space="preserve">. </w:t>
      </w:r>
    </w:p>
    <w:p w14:paraId="7B72C494" w14:textId="49414B9B" w:rsidR="00A701B6" w:rsidRDefault="00A701B6">
      <w:pPr>
        <w:rPr>
          <w:rFonts w:ascii="Arial" w:hAnsi="Arial" w:cs="Arial"/>
          <w:color w:val="000000" w:themeColor="text1"/>
          <w:sz w:val="24"/>
          <w:szCs w:val="24"/>
        </w:rPr>
      </w:pPr>
      <w:r>
        <w:rPr>
          <w:rFonts w:ascii="Arial" w:hAnsi="Arial" w:cs="Arial"/>
          <w:color w:val="000000" w:themeColor="text1"/>
          <w:sz w:val="24"/>
          <w:szCs w:val="24"/>
        </w:rPr>
        <w:t xml:space="preserve">NSPCC (2024) </w:t>
      </w:r>
      <w:r w:rsidR="00873B70">
        <w:rPr>
          <w:rFonts w:ascii="Arial" w:hAnsi="Arial" w:cs="Arial"/>
          <w:color w:val="000000" w:themeColor="text1"/>
          <w:sz w:val="24"/>
          <w:szCs w:val="24"/>
        </w:rPr>
        <w:t xml:space="preserve">determined that the peak age of a child receiving physical punishment, more commonly “smacking” was just 3 years old. As children get older, physical punishment appeared to decrease. Furthermore, 80% of mothers claimed that they had used physical punishment within the first 7 years of their child’s life (NSPCC, 2024). NHS (2023) explain that a young child’s behaviours can be </w:t>
      </w:r>
      <w:r w:rsidR="00873B70">
        <w:rPr>
          <w:rFonts w:ascii="Arial" w:hAnsi="Arial" w:cs="Arial"/>
          <w:color w:val="000000" w:themeColor="text1"/>
          <w:sz w:val="24"/>
          <w:szCs w:val="24"/>
        </w:rPr>
        <w:lastRenderedPageBreak/>
        <w:t xml:space="preserve">impacted by multiple factors such as hunger or tiredness. They are still learning to regulate their own emotions, and often, a parent or carer may hit their child to chastise them for hitting someone else. This is modelling inappropriate behaviour and showing them that hitting is acceptable (NHS, 2023). </w:t>
      </w:r>
      <w:r w:rsidR="003763AD">
        <w:rPr>
          <w:rFonts w:ascii="Arial" w:hAnsi="Arial" w:cs="Arial"/>
          <w:color w:val="000000" w:themeColor="text1"/>
          <w:sz w:val="24"/>
          <w:szCs w:val="24"/>
        </w:rPr>
        <w:t xml:space="preserve">Physically punishing a child can influence them becoming physically aggressive themselves. However, as previously mentioned, many parents and carers believe that it is an effective form of punishment. </w:t>
      </w:r>
    </w:p>
    <w:p w14:paraId="4E3E231F" w14:textId="50394C3F" w:rsidR="009312B9" w:rsidRDefault="009312B9">
      <w:pPr>
        <w:rPr>
          <w:rFonts w:ascii="Arial" w:hAnsi="Arial" w:cs="Arial"/>
          <w:color w:val="000000" w:themeColor="text1"/>
          <w:sz w:val="24"/>
          <w:szCs w:val="24"/>
        </w:rPr>
      </w:pPr>
      <w:r>
        <w:rPr>
          <w:rFonts w:ascii="Arial" w:hAnsi="Arial" w:cs="Arial"/>
          <w:color w:val="000000" w:themeColor="text1"/>
          <w:sz w:val="24"/>
          <w:szCs w:val="24"/>
        </w:rPr>
        <w:t xml:space="preserve">Ibbetson (2021) claims that 39% of parents or carers who experienced physical punishment as a child feel that it can improve a child’s behaviour. The study found that 29% of 18–24-year-olds had never received physical punishment in comparison with only 7% of 54-year-olds (Ibbetson, 2021). This suggests that physical punishment has lessened throughout generations, however, is still a prominent concern. </w:t>
      </w:r>
    </w:p>
    <w:p w14:paraId="2959111E" w14:textId="09D6DE20" w:rsidR="00430853" w:rsidRDefault="001B29C8" w:rsidP="001B29C8">
      <w:pPr>
        <w:rPr>
          <w:rFonts w:ascii="Arial" w:hAnsi="Arial" w:cs="Arial"/>
          <w:color w:val="000000" w:themeColor="text1"/>
          <w:sz w:val="24"/>
          <w:szCs w:val="24"/>
        </w:rPr>
      </w:pPr>
      <w:r>
        <w:rPr>
          <w:rFonts w:ascii="Arial" w:hAnsi="Arial" w:cs="Arial"/>
          <w:color w:val="000000" w:themeColor="text1"/>
          <w:sz w:val="24"/>
          <w:szCs w:val="24"/>
        </w:rPr>
        <w:t xml:space="preserve">Whilst </w:t>
      </w:r>
      <w:proofErr w:type="spellStart"/>
      <w:r w:rsidRPr="001B29C8">
        <w:rPr>
          <w:rFonts w:ascii="Arial" w:hAnsi="Arial" w:cs="Arial"/>
          <w:color w:val="000000" w:themeColor="text1"/>
          <w:sz w:val="24"/>
          <w:szCs w:val="24"/>
        </w:rPr>
        <w:t>Cano</w:t>
      </w:r>
      <w:proofErr w:type="spellEnd"/>
      <w:r w:rsidRPr="001B29C8">
        <w:rPr>
          <w:rFonts w:ascii="Arial" w:hAnsi="Arial" w:cs="Arial"/>
          <w:color w:val="000000" w:themeColor="text1"/>
          <w:sz w:val="24"/>
          <w:szCs w:val="24"/>
        </w:rPr>
        <w:t xml:space="preserve">-Lozano, Leon and Contreras (2022) </w:t>
      </w:r>
      <w:r>
        <w:rPr>
          <w:rFonts w:ascii="Arial" w:hAnsi="Arial" w:cs="Arial"/>
          <w:color w:val="000000" w:themeColor="text1"/>
          <w:sz w:val="24"/>
          <w:szCs w:val="24"/>
        </w:rPr>
        <w:t xml:space="preserve">agree that physical punishment increases the likelihood of CPA, their study suggests that this is not always the case. </w:t>
      </w:r>
      <w:r w:rsidR="002548D4">
        <w:rPr>
          <w:rFonts w:ascii="Arial" w:hAnsi="Arial" w:cs="Arial"/>
          <w:color w:val="000000" w:themeColor="text1"/>
          <w:sz w:val="24"/>
          <w:szCs w:val="24"/>
        </w:rPr>
        <w:t xml:space="preserve">There are moderating factors to be considered when determining the likelihood of CPA. For example, high levels of parental stress </w:t>
      </w:r>
      <w:r w:rsidR="00C8140B">
        <w:rPr>
          <w:rFonts w:ascii="Arial" w:hAnsi="Arial" w:cs="Arial"/>
          <w:color w:val="000000" w:themeColor="text1"/>
          <w:sz w:val="24"/>
          <w:szCs w:val="24"/>
        </w:rPr>
        <w:t>are</w:t>
      </w:r>
      <w:r w:rsidR="002548D4">
        <w:rPr>
          <w:rFonts w:ascii="Arial" w:hAnsi="Arial" w:cs="Arial"/>
          <w:color w:val="000000" w:themeColor="text1"/>
          <w:sz w:val="24"/>
          <w:szCs w:val="24"/>
        </w:rPr>
        <w:t xml:space="preserve"> considered a factor that increases the likelihood of CPA as this amplifies the negative effect of physical punishment. </w:t>
      </w:r>
      <w:r w:rsidR="00430853">
        <w:rPr>
          <w:rFonts w:ascii="Arial" w:hAnsi="Arial" w:cs="Arial"/>
          <w:color w:val="000000" w:themeColor="text1"/>
          <w:sz w:val="24"/>
          <w:szCs w:val="24"/>
        </w:rPr>
        <w:t xml:space="preserve">Kochanov, Pittman and Pabis (2021) </w:t>
      </w:r>
      <w:r w:rsidR="00C8140B">
        <w:rPr>
          <w:rFonts w:ascii="Arial" w:hAnsi="Arial" w:cs="Arial"/>
          <w:color w:val="000000" w:themeColor="text1"/>
          <w:sz w:val="24"/>
          <w:szCs w:val="24"/>
        </w:rPr>
        <w:t xml:space="preserve">agree that high levels of parental stress </w:t>
      </w:r>
      <w:r w:rsidR="00B21978">
        <w:rPr>
          <w:rFonts w:ascii="Arial" w:hAnsi="Arial" w:cs="Arial"/>
          <w:color w:val="000000" w:themeColor="text1"/>
          <w:sz w:val="24"/>
          <w:szCs w:val="24"/>
        </w:rPr>
        <w:t>are</w:t>
      </w:r>
      <w:r w:rsidR="00C8140B">
        <w:rPr>
          <w:rFonts w:ascii="Arial" w:hAnsi="Arial" w:cs="Arial"/>
          <w:color w:val="000000" w:themeColor="text1"/>
          <w:sz w:val="24"/>
          <w:szCs w:val="24"/>
        </w:rPr>
        <w:t xml:space="preserve"> directly linked with behavioural issues in young people. They suggest that high stress levels can lead to manipulative or guilt-inducing behaviour which is more likely to encourage oppositional behaviours in young people which can lead to reactive aggression. </w:t>
      </w:r>
    </w:p>
    <w:p w14:paraId="0772D885" w14:textId="3D4A7379" w:rsidR="00B21978" w:rsidRPr="006B12C4" w:rsidRDefault="00B21978" w:rsidP="001B29C8">
      <w:pPr>
        <w:rPr>
          <w:rFonts w:ascii="Arial" w:hAnsi="Arial" w:cs="Arial"/>
          <w:color w:val="000000" w:themeColor="text1"/>
          <w:sz w:val="24"/>
          <w:szCs w:val="24"/>
        </w:rPr>
      </w:pPr>
      <w:proofErr w:type="gramStart"/>
      <w:r>
        <w:rPr>
          <w:rFonts w:ascii="Arial" w:hAnsi="Arial" w:cs="Arial"/>
          <w:color w:val="000000" w:themeColor="text1"/>
          <w:sz w:val="24"/>
          <w:szCs w:val="24"/>
        </w:rPr>
        <w:t>In light of</w:t>
      </w:r>
      <w:proofErr w:type="gramEnd"/>
      <w:r>
        <w:rPr>
          <w:rFonts w:ascii="Arial" w:hAnsi="Arial" w:cs="Arial"/>
          <w:color w:val="000000" w:themeColor="text1"/>
          <w:sz w:val="24"/>
          <w:szCs w:val="24"/>
        </w:rPr>
        <w:t xml:space="preserve"> this, considerations should be made that there are multiple factors other than physical punishment that can lead to CPA. </w:t>
      </w:r>
      <w:r w:rsidR="0068576D">
        <w:rPr>
          <w:rFonts w:ascii="Arial" w:hAnsi="Arial" w:cs="Arial"/>
          <w:color w:val="000000" w:themeColor="text1"/>
          <w:sz w:val="24"/>
          <w:szCs w:val="24"/>
        </w:rPr>
        <w:t xml:space="preserve">Emotional abuse or neglect, such as with-holding affection, shouting or manipulation can be just as influential in increasing the likelihood of CPA. There is a link between emotional abuse and young people presenting with aggressive, angry and hostile behaviours which can continue into adulthood </w:t>
      </w:r>
      <w:r w:rsidR="006B12C4">
        <w:rPr>
          <w:rFonts w:ascii="Arial" w:hAnsi="Arial" w:cs="Arial"/>
          <w:color w:val="000000" w:themeColor="text1"/>
          <w:sz w:val="24"/>
          <w:szCs w:val="24"/>
        </w:rPr>
        <w:t xml:space="preserve">(Chong </w:t>
      </w:r>
      <w:r w:rsidR="006B12C4">
        <w:rPr>
          <w:rFonts w:ascii="Arial" w:hAnsi="Arial" w:cs="Arial"/>
          <w:i/>
          <w:iCs/>
          <w:color w:val="000000" w:themeColor="text1"/>
          <w:sz w:val="24"/>
          <w:szCs w:val="24"/>
        </w:rPr>
        <w:t xml:space="preserve">et al., </w:t>
      </w:r>
      <w:r w:rsidR="006B12C4">
        <w:rPr>
          <w:rFonts w:ascii="Arial" w:hAnsi="Arial" w:cs="Arial"/>
          <w:color w:val="000000" w:themeColor="text1"/>
          <w:sz w:val="24"/>
          <w:szCs w:val="24"/>
        </w:rPr>
        <w:t xml:space="preserve">2022). </w:t>
      </w:r>
    </w:p>
    <w:p w14:paraId="6B83967F" w14:textId="2A01AC44" w:rsidR="005264DA" w:rsidRPr="00EA55FC" w:rsidRDefault="00365D80">
      <w:pPr>
        <w:rPr>
          <w:rFonts w:ascii="Arial" w:hAnsi="Arial" w:cs="Arial"/>
          <w:color w:val="000000" w:themeColor="text1"/>
          <w:sz w:val="24"/>
          <w:szCs w:val="24"/>
        </w:rPr>
      </w:pPr>
      <w:r>
        <w:rPr>
          <w:rFonts w:ascii="Arial" w:hAnsi="Arial" w:cs="Arial"/>
          <w:color w:val="000000" w:themeColor="text1"/>
          <w:sz w:val="24"/>
          <w:szCs w:val="24"/>
        </w:rPr>
        <w:t xml:space="preserve">It is clear to see that physical punishment can have a detrimental impact on children, with a possibility of leading to physical abuse as well as the child becoming aggressive and violent themselves. Whilst multiple nations have made physical punishment illegal, due to recognising the negative outcomes of this, many countries and cultures have a different viewpoint. </w:t>
      </w:r>
    </w:p>
    <w:p w14:paraId="491A18F0" w14:textId="62EBB879" w:rsidR="003F7847" w:rsidRDefault="003F7847">
      <w:pPr>
        <w:rPr>
          <w:rFonts w:ascii="Arial" w:hAnsi="Arial" w:cs="Arial"/>
          <w:color w:val="000000" w:themeColor="text1"/>
          <w:sz w:val="24"/>
          <w:szCs w:val="24"/>
        </w:rPr>
      </w:pPr>
      <w:r>
        <w:rPr>
          <w:rFonts w:ascii="Arial" w:hAnsi="Arial" w:cs="Arial"/>
          <w:color w:val="000000" w:themeColor="text1"/>
          <w:sz w:val="24"/>
          <w:szCs w:val="24"/>
        </w:rPr>
        <w:t xml:space="preserve">According to World Health Organisation (2021) physical punishment is prevalent in households and schools across the world. It is stated that around 60% of children aged 2-14 receive regular physical punishment from parents, carers and other caregivers. </w:t>
      </w:r>
      <w:r w:rsidR="00BD5677">
        <w:rPr>
          <w:rFonts w:ascii="Arial" w:hAnsi="Arial" w:cs="Arial"/>
          <w:color w:val="000000" w:themeColor="text1"/>
          <w:sz w:val="24"/>
          <w:szCs w:val="24"/>
        </w:rPr>
        <w:t xml:space="preserve">Their study found that an average of 17% of children received severe injuries </w:t>
      </w:r>
      <w:proofErr w:type="gramStart"/>
      <w:r w:rsidR="00BD5677">
        <w:rPr>
          <w:rFonts w:ascii="Arial" w:hAnsi="Arial" w:cs="Arial"/>
          <w:color w:val="000000" w:themeColor="text1"/>
          <w:sz w:val="24"/>
          <w:szCs w:val="24"/>
        </w:rPr>
        <w:t>as a result of</w:t>
      </w:r>
      <w:proofErr w:type="gramEnd"/>
      <w:r w:rsidR="00BD5677">
        <w:rPr>
          <w:rFonts w:ascii="Arial" w:hAnsi="Arial" w:cs="Arial"/>
          <w:color w:val="000000" w:themeColor="text1"/>
          <w:sz w:val="24"/>
          <w:szCs w:val="24"/>
        </w:rPr>
        <w:t xml:space="preserve"> physical punishment, however some countries had a much larger figure of 40%. </w:t>
      </w:r>
      <w:r w:rsidR="00636E92">
        <w:rPr>
          <w:rFonts w:ascii="Arial" w:hAnsi="Arial" w:cs="Arial"/>
          <w:color w:val="000000" w:themeColor="text1"/>
          <w:sz w:val="24"/>
          <w:szCs w:val="24"/>
        </w:rPr>
        <w:t xml:space="preserve">It was determined that sex and age did not show much difference in likelihood of being physically punished, however children with disabilities were more likely to be a victim of physical punishment (World Health Organisation, 2021). </w:t>
      </w:r>
    </w:p>
    <w:p w14:paraId="47A15F71" w14:textId="7006EB7C" w:rsidR="000810D1" w:rsidRDefault="000810D1">
      <w:pPr>
        <w:rPr>
          <w:rFonts w:ascii="Arial" w:hAnsi="Arial" w:cs="Arial"/>
          <w:color w:val="000000" w:themeColor="text1"/>
          <w:sz w:val="24"/>
          <w:szCs w:val="24"/>
        </w:rPr>
      </w:pPr>
      <w:r>
        <w:rPr>
          <w:rFonts w:ascii="Arial" w:hAnsi="Arial" w:cs="Arial"/>
          <w:color w:val="000000" w:themeColor="text1"/>
          <w:sz w:val="24"/>
          <w:szCs w:val="24"/>
        </w:rPr>
        <w:lastRenderedPageBreak/>
        <w:t xml:space="preserve">Save the Children (2023) share that only 65 countries out of 199 have banned all forms of physical punishment against children. </w:t>
      </w:r>
      <w:r w:rsidR="00271EE3">
        <w:rPr>
          <w:rFonts w:ascii="Arial" w:hAnsi="Arial" w:cs="Arial"/>
          <w:color w:val="000000" w:themeColor="text1"/>
          <w:sz w:val="24"/>
          <w:szCs w:val="24"/>
        </w:rPr>
        <w:t xml:space="preserve">In severe cases, some forms of physical punishment have been described as torturous, with children being badly beaten, burned, and forced to stay in uncomfortable positions. As a result, thousands of children a year die </w:t>
      </w:r>
      <w:r w:rsidR="00D254D6">
        <w:rPr>
          <w:rFonts w:ascii="Arial" w:hAnsi="Arial" w:cs="Arial"/>
          <w:color w:val="000000" w:themeColor="text1"/>
          <w:sz w:val="24"/>
          <w:szCs w:val="24"/>
        </w:rPr>
        <w:t>from</w:t>
      </w:r>
      <w:r w:rsidR="00271EE3">
        <w:rPr>
          <w:rFonts w:ascii="Arial" w:hAnsi="Arial" w:cs="Arial"/>
          <w:color w:val="000000" w:themeColor="text1"/>
          <w:sz w:val="24"/>
          <w:szCs w:val="24"/>
        </w:rPr>
        <w:t xml:space="preserve"> these injuries.</w:t>
      </w:r>
      <w:r w:rsidR="00D254D6">
        <w:rPr>
          <w:rFonts w:ascii="Arial" w:hAnsi="Arial" w:cs="Arial"/>
          <w:color w:val="000000" w:themeColor="text1"/>
          <w:sz w:val="24"/>
          <w:szCs w:val="24"/>
        </w:rPr>
        <w:t xml:space="preserve"> </w:t>
      </w:r>
      <w:r w:rsidR="00B839E2">
        <w:rPr>
          <w:rFonts w:ascii="Arial" w:hAnsi="Arial" w:cs="Arial"/>
          <w:color w:val="000000" w:themeColor="text1"/>
          <w:sz w:val="24"/>
          <w:szCs w:val="24"/>
        </w:rPr>
        <w:t xml:space="preserve">Savage (2023) relays article 19 of the United Nations Convention on the Rights of the Child (UNCRC) which declares that children should be protected from </w:t>
      </w:r>
      <w:r w:rsidR="007920E7">
        <w:rPr>
          <w:rFonts w:ascii="Arial" w:hAnsi="Arial" w:cs="Arial"/>
          <w:color w:val="000000" w:themeColor="text1"/>
          <w:sz w:val="24"/>
          <w:szCs w:val="24"/>
        </w:rPr>
        <w:t xml:space="preserve">physical and emotional </w:t>
      </w:r>
      <w:r w:rsidR="00B839E2">
        <w:rPr>
          <w:rFonts w:ascii="Arial" w:hAnsi="Arial" w:cs="Arial"/>
          <w:color w:val="000000" w:themeColor="text1"/>
          <w:sz w:val="24"/>
          <w:szCs w:val="24"/>
        </w:rPr>
        <w:t>harm</w:t>
      </w:r>
      <w:r w:rsidR="007920E7">
        <w:rPr>
          <w:rFonts w:ascii="Arial" w:hAnsi="Arial" w:cs="Arial"/>
          <w:color w:val="000000" w:themeColor="text1"/>
          <w:sz w:val="24"/>
          <w:szCs w:val="24"/>
        </w:rPr>
        <w:t xml:space="preserve"> and neglect</w:t>
      </w:r>
      <w:r w:rsidR="00B839E2">
        <w:rPr>
          <w:rFonts w:ascii="Arial" w:hAnsi="Arial" w:cs="Arial"/>
          <w:color w:val="000000" w:themeColor="text1"/>
          <w:sz w:val="24"/>
          <w:szCs w:val="24"/>
        </w:rPr>
        <w:t xml:space="preserve">. With the UNCRC being ratified by 196 countries, it is questionable that only 65 of those have declared physical punishment </w:t>
      </w:r>
      <w:r w:rsidR="002741D6">
        <w:rPr>
          <w:rFonts w:ascii="Arial" w:hAnsi="Arial" w:cs="Arial"/>
          <w:color w:val="000000" w:themeColor="text1"/>
          <w:sz w:val="24"/>
          <w:szCs w:val="24"/>
        </w:rPr>
        <w:t xml:space="preserve">towards children </w:t>
      </w:r>
      <w:r w:rsidR="00B839E2">
        <w:rPr>
          <w:rFonts w:ascii="Arial" w:hAnsi="Arial" w:cs="Arial"/>
          <w:color w:val="000000" w:themeColor="text1"/>
          <w:sz w:val="24"/>
          <w:szCs w:val="24"/>
        </w:rPr>
        <w:t xml:space="preserve">an illegal act.  </w:t>
      </w:r>
    </w:p>
    <w:p w14:paraId="7F52D6CA" w14:textId="77777777" w:rsidR="000D0FD7" w:rsidRDefault="004F0A32">
      <w:pPr>
        <w:rPr>
          <w:rFonts w:ascii="Arial" w:hAnsi="Arial" w:cs="Arial"/>
          <w:color w:val="000000" w:themeColor="text1"/>
          <w:sz w:val="24"/>
          <w:szCs w:val="24"/>
        </w:rPr>
      </w:pPr>
      <w:r>
        <w:rPr>
          <w:rFonts w:ascii="Arial" w:hAnsi="Arial" w:cs="Arial"/>
          <w:color w:val="000000" w:themeColor="text1"/>
          <w:sz w:val="24"/>
          <w:szCs w:val="24"/>
        </w:rPr>
        <w:t xml:space="preserve">A recent study undertaken in Nigeria, where physical punishment is not just </w:t>
      </w:r>
      <w:r w:rsidR="00397632">
        <w:rPr>
          <w:rFonts w:ascii="Arial" w:hAnsi="Arial" w:cs="Arial"/>
          <w:color w:val="000000" w:themeColor="text1"/>
          <w:sz w:val="24"/>
          <w:szCs w:val="24"/>
        </w:rPr>
        <w:t>permitted</w:t>
      </w:r>
      <w:r>
        <w:rPr>
          <w:rFonts w:ascii="Arial" w:hAnsi="Arial" w:cs="Arial"/>
          <w:color w:val="000000" w:themeColor="text1"/>
          <w:sz w:val="24"/>
          <w:szCs w:val="24"/>
        </w:rPr>
        <w:t xml:space="preserve">, but also encouraged, aims to promote the use of “domestic corporal punishment”, </w:t>
      </w:r>
      <w:r w:rsidR="00CD6C73">
        <w:rPr>
          <w:rFonts w:ascii="Arial" w:hAnsi="Arial" w:cs="Arial"/>
          <w:color w:val="000000" w:themeColor="text1"/>
          <w:sz w:val="24"/>
          <w:szCs w:val="24"/>
        </w:rPr>
        <w:t>most known</w:t>
      </w:r>
      <w:r>
        <w:rPr>
          <w:rFonts w:ascii="Arial" w:hAnsi="Arial" w:cs="Arial"/>
          <w:color w:val="000000" w:themeColor="text1"/>
          <w:sz w:val="24"/>
          <w:szCs w:val="24"/>
        </w:rPr>
        <w:t xml:space="preserve"> as “lawful correction” as a means of </w:t>
      </w:r>
      <w:r w:rsidR="00606706">
        <w:rPr>
          <w:rFonts w:ascii="Arial" w:hAnsi="Arial" w:cs="Arial"/>
          <w:color w:val="000000" w:themeColor="text1"/>
          <w:sz w:val="24"/>
          <w:szCs w:val="24"/>
        </w:rPr>
        <w:t>discouraging</w:t>
      </w:r>
      <w:r>
        <w:rPr>
          <w:rFonts w:ascii="Arial" w:hAnsi="Arial" w:cs="Arial"/>
          <w:color w:val="000000" w:themeColor="text1"/>
          <w:sz w:val="24"/>
          <w:szCs w:val="24"/>
        </w:rPr>
        <w:t xml:space="preserve"> the child from repeating the behaviour (Filani and </w:t>
      </w:r>
      <w:proofErr w:type="spellStart"/>
      <w:r>
        <w:rPr>
          <w:rFonts w:ascii="Arial" w:hAnsi="Arial" w:cs="Arial"/>
          <w:color w:val="000000" w:themeColor="text1"/>
          <w:sz w:val="24"/>
          <w:szCs w:val="24"/>
        </w:rPr>
        <w:t>Omoleye</w:t>
      </w:r>
      <w:proofErr w:type="spellEnd"/>
      <w:r>
        <w:rPr>
          <w:rFonts w:ascii="Arial" w:hAnsi="Arial" w:cs="Arial"/>
          <w:color w:val="000000" w:themeColor="text1"/>
          <w:sz w:val="24"/>
          <w:szCs w:val="24"/>
        </w:rPr>
        <w:t xml:space="preserve">, 2023). Public canings are a common practice for criminals in Nigeria, with the prospect of deterring others from committing the same crime. It is believed that a parent, carer or educator is the best person to undertake this punishment </w:t>
      </w:r>
      <w:r w:rsidR="00397632">
        <w:rPr>
          <w:rFonts w:ascii="Arial" w:hAnsi="Arial" w:cs="Arial"/>
          <w:color w:val="000000" w:themeColor="text1"/>
          <w:sz w:val="24"/>
          <w:szCs w:val="24"/>
        </w:rPr>
        <w:t xml:space="preserve">on a child </w:t>
      </w:r>
      <w:r>
        <w:rPr>
          <w:rFonts w:ascii="Arial" w:hAnsi="Arial" w:cs="Arial"/>
          <w:color w:val="000000" w:themeColor="text1"/>
          <w:sz w:val="24"/>
          <w:szCs w:val="24"/>
        </w:rPr>
        <w:t>as the likelihood of the child feeling remorseful is higher than if it were to be undertaken by law enforcement</w:t>
      </w:r>
      <w:r w:rsidR="00606706">
        <w:rPr>
          <w:rFonts w:ascii="Arial" w:hAnsi="Arial" w:cs="Arial"/>
          <w:color w:val="000000" w:themeColor="text1"/>
          <w:sz w:val="24"/>
          <w:szCs w:val="24"/>
        </w:rPr>
        <w:t xml:space="preserve">. Therefore, the ideology stands that </w:t>
      </w:r>
      <w:r w:rsidR="00397632">
        <w:rPr>
          <w:rFonts w:ascii="Arial" w:hAnsi="Arial" w:cs="Arial"/>
          <w:color w:val="000000" w:themeColor="text1"/>
          <w:sz w:val="24"/>
          <w:szCs w:val="24"/>
        </w:rPr>
        <w:t>physical punishment</w:t>
      </w:r>
      <w:r w:rsidR="00606706">
        <w:rPr>
          <w:rFonts w:ascii="Arial" w:hAnsi="Arial" w:cs="Arial"/>
          <w:color w:val="000000" w:themeColor="text1"/>
          <w:sz w:val="24"/>
          <w:szCs w:val="24"/>
        </w:rPr>
        <w:t xml:space="preserve"> will prevent children from criminal behaviour in adulthood</w:t>
      </w:r>
      <w:r w:rsidR="00397632">
        <w:rPr>
          <w:rFonts w:ascii="Arial" w:hAnsi="Arial" w:cs="Arial"/>
          <w:color w:val="000000" w:themeColor="text1"/>
          <w:sz w:val="24"/>
          <w:szCs w:val="24"/>
        </w:rPr>
        <w:t>, and this is widely encouraged by Magistrates and Juvenile courts in Nigeria</w:t>
      </w:r>
      <w:r w:rsidR="00606706">
        <w:rPr>
          <w:rFonts w:ascii="Arial" w:hAnsi="Arial" w:cs="Arial"/>
          <w:color w:val="000000" w:themeColor="text1"/>
          <w:sz w:val="24"/>
          <w:szCs w:val="24"/>
        </w:rPr>
        <w:t xml:space="preserve"> (Filani and </w:t>
      </w:r>
      <w:proofErr w:type="spellStart"/>
      <w:r w:rsidR="00606706">
        <w:rPr>
          <w:rFonts w:ascii="Arial" w:hAnsi="Arial" w:cs="Arial"/>
          <w:color w:val="000000" w:themeColor="text1"/>
          <w:sz w:val="24"/>
          <w:szCs w:val="24"/>
        </w:rPr>
        <w:t>Omoleye</w:t>
      </w:r>
      <w:proofErr w:type="spellEnd"/>
      <w:r w:rsidR="00606706">
        <w:rPr>
          <w:rFonts w:ascii="Arial" w:hAnsi="Arial" w:cs="Arial"/>
          <w:color w:val="000000" w:themeColor="text1"/>
          <w:sz w:val="24"/>
          <w:szCs w:val="24"/>
        </w:rPr>
        <w:t xml:space="preserve">, 2023). </w:t>
      </w:r>
      <w:r w:rsidR="000D0FD7">
        <w:rPr>
          <w:rFonts w:ascii="Arial" w:hAnsi="Arial" w:cs="Arial"/>
          <w:color w:val="000000" w:themeColor="text1"/>
          <w:sz w:val="24"/>
          <w:szCs w:val="24"/>
        </w:rPr>
        <w:t xml:space="preserve">Stephen (2013) recognises that physical punishment in Nigeria is </w:t>
      </w:r>
    </w:p>
    <w:p w14:paraId="72F2D246" w14:textId="2806F221" w:rsidR="004F0A32" w:rsidRDefault="000D0FD7" w:rsidP="000D0FD7">
      <w:pPr>
        <w:jc w:val="center"/>
        <w:rPr>
          <w:rFonts w:ascii="Arial" w:hAnsi="Arial" w:cs="Arial"/>
          <w:color w:val="000000" w:themeColor="text1"/>
          <w:sz w:val="24"/>
          <w:szCs w:val="24"/>
        </w:rPr>
      </w:pPr>
      <w:r>
        <w:rPr>
          <w:rFonts w:ascii="Arial" w:hAnsi="Arial" w:cs="Arial"/>
          <w:color w:val="000000" w:themeColor="text1"/>
          <w:sz w:val="24"/>
          <w:szCs w:val="24"/>
        </w:rPr>
        <w:t>“</w:t>
      </w:r>
      <w:proofErr w:type="gramStart"/>
      <w:r w:rsidRPr="000D0FD7">
        <w:rPr>
          <w:rFonts w:ascii="Arial" w:hAnsi="Arial" w:cs="Arial"/>
          <w:color w:val="000000" w:themeColor="text1"/>
          <w:sz w:val="24"/>
          <w:szCs w:val="24"/>
        </w:rPr>
        <w:t>rarely</w:t>
      </w:r>
      <w:proofErr w:type="gramEnd"/>
      <w:r w:rsidRPr="000D0FD7">
        <w:rPr>
          <w:rFonts w:ascii="Arial" w:hAnsi="Arial" w:cs="Arial"/>
          <w:color w:val="000000" w:themeColor="text1"/>
          <w:sz w:val="24"/>
          <w:szCs w:val="24"/>
        </w:rPr>
        <w:t xml:space="preserve"> considered as a human </w:t>
      </w:r>
      <w:proofErr w:type="gramStart"/>
      <w:r w:rsidRPr="000D0FD7">
        <w:rPr>
          <w:rFonts w:ascii="Arial" w:hAnsi="Arial" w:cs="Arial"/>
          <w:color w:val="000000" w:themeColor="text1"/>
          <w:sz w:val="24"/>
          <w:szCs w:val="24"/>
        </w:rPr>
        <w:t>rights issue, but</w:t>
      </w:r>
      <w:proofErr w:type="gramEnd"/>
      <w:r w:rsidRPr="000D0FD7">
        <w:rPr>
          <w:rFonts w:ascii="Arial" w:hAnsi="Arial" w:cs="Arial"/>
          <w:color w:val="000000" w:themeColor="text1"/>
          <w:sz w:val="24"/>
          <w:szCs w:val="24"/>
        </w:rPr>
        <w:t xml:space="preserve"> viewed more as enforcement of cultural and moral values, necessary for maintenance of law and order, and the moral upbringing of the child in the society</w:t>
      </w:r>
      <w:r>
        <w:rPr>
          <w:rFonts w:ascii="Arial" w:hAnsi="Arial" w:cs="Arial"/>
          <w:color w:val="000000" w:themeColor="text1"/>
          <w:sz w:val="24"/>
          <w:szCs w:val="24"/>
        </w:rPr>
        <w:t>”.</w:t>
      </w:r>
    </w:p>
    <w:p w14:paraId="4D355581" w14:textId="29F7C002" w:rsidR="003F7847" w:rsidRDefault="00887F6B">
      <w:pPr>
        <w:rPr>
          <w:rFonts w:ascii="Arial" w:hAnsi="Arial" w:cs="Arial"/>
          <w:color w:val="000000" w:themeColor="text1"/>
          <w:sz w:val="24"/>
          <w:szCs w:val="24"/>
        </w:rPr>
      </w:pPr>
      <w:proofErr w:type="gramStart"/>
      <w:r>
        <w:rPr>
          <w:rFonts w:ascii="Arial" w:hAnsi="Arial" w:cs="Arial"/>
          <w:color w:val="000000" w:themeColor="text1"/>
          <w:sz w:val="24"/>
          <w:szCs w:val="24"/>
        </w:rPr>
        <w:t>With this in mind, general</w:t>
      </w:r>
      <w:proofErr w:type="gramEnd"/>
      <w:r>
        <w:rPr>
          <w:rFonts w:ascii="Arial" w:hAnsi="Arial" w:cs="Arial"/>
          <w:color w:val="000000" w:themeColor="text1"/>
          <w:sz w:val="24"/>
          <w:szCs w:val="24"/>
        </w:rPr>
        <w:t xml:space="preserve"> trends of violence in Nigeria show that between 2006 and 2023, 197,737 people lost their lives to violent crimes (Nigeria Watch, 2023). Furthermore, </w:t>
      </w:r>
      <w:proofErr w:type="spellStart"/>
      <w:r>
        <w:rPr>
          <w:rFonts w:ascii="Arial" w:hAnsi="Arial" w:cs="Arial"/>
          <w:color w:val="000000" w:themeColor="text1"/>
          <w:sz w:val="24"/>
          <w:szCs w:val="24"/>
        </w:rPr>
        <w:t>Obadare</w:t>
      </w:r>
      <w:proofErr w:type="spellEnd"/>
      <w:r>
        <w:rPr>
          <w:rFonts w:ascii="Arial" w:hAnsi="Arial" w:cs="Arial"/>
          <w:color w:val="000000" w:themeColor="text1"/>
          <w:sz w:val="24"/>
          <w:szCs w:val="24"/>
        </w:rPr>
        <w:t xml:space="preserve"> (2022) claims that violence is continuously worsening in Nigeria, with random acts of violence becoming a higher concern that in previous years. This suggests that the mindset that physical punishment helps to deter such actions is not accurate, and in fact, may have the opposite effect. </w:t>
      </w:r>
    </w:p>
    <w:p w14:paraId="2B52ED12" w14:textId="77777777" w:rsidR="00EA55FC" w:rsidRDefault="00EA55FC">
      <w:pPr>
        <w:rPr>
          <w:rFonts w:ascii="Arial" w:hAnsi="Arial" w:cs="Arial"/>
          <w:color w:val="000000" w:themeColor="text1"/>
          <w:sz w:val="24"/>
          <w:szCs w:val="24"/>
        </w:rPr>
      </w:pPr>
    </w:p>
    <w:p w14:paraId="63C9E592" w14:textId="5520B4D3" w:rsidR="005264DA" w:rsidRDefault="007E6A1C">
      <w:pPr>
        <w:rPr>
          <w:rFonts w:ascii="Arial" w:hAnsi="Arial" w:cs="Arial"/>
          <w:color w:val="000000" w:themeColor="text1"/>
          <w:sz w:val="24"/>
          <w:szCs w:val="24"/>
          <w:u w:val="single"/>
        </w:rPr>
      </w:pPr>
      <w:r>
        <w:rPr>
          <w:rFonts w:ascii="Arial" w:hAnsi="Arial" w:cs="Arial"/>
          <w:color w:val="000000" w:themeColor="text1"/>
          <w:sz w:val="24"/>
          <w:szCs w:val="24"/>
          <w:u w:val="single"/>
        </w:rPr>
        <w:t xml:space="preserve">Inter-parental </w:t>
      </w:r>
      <w:r w:rsidR="005264DA">
        <w:rPr>
          <w:rFonts w:ascii="Arial" w:hAnsi="Arial" w:cs="Arial"/>
          <w:color w:val="000000" w:themeColor="text1"/>
          <w:sz w:val="24"/>
          <w:szCs w:val="24"/>
          <w:u w:val="single"/>
        </w:rPr>
        <w:t>Domestic Abuse.</w:t>
      </w:r>
    </w:p>
    <w:p w14:paraId="1C621B53" w14:textId="699F0163" w:rsidR="00F07995" w:rsidRPr="00441678" w:rsidRDefault="00F07995" w:rsidP="00F07995">
      <w:pPr>
        <w:rPr>
          <w:rFonts w:ascii="Arial" w:hAnsi="Arial" w:cs="Arial"/>
          <w:sz w:val="24"/>
          <w:szCs w:val="24"/>
        </w:rPr>
      </w:pPr>
      <w:r>
        <w:rPr>
          <w:rFonts w:ascii="Arial" w:hAnsi="Arial" w:cs="Arial"/>
          <w:sz w:val="24"/>
          <w:szCs w:val="24"/>
        </w:rPr>
        <w:t xml:space="preserve">Office for National Statistics (2019) </w:t>
      </w:r>
      <w:r>
        <w:rPr>
          <w:rFonts w:ascii="Arial" w:hAnsi="Arial" w:cs="Arial"/>
          <w:sz w:val="24"/>
          <w:szCs w:val="24"/>
        </w:rPr>
        <w:t>inform that in the year ending in March 2019, statistics showed that 7.5% of women and 3.8% of men were victims of domestic abuse</w:t>
      </w:r>
      <w:r w:rsidR="00EE0FB8">
        <w:rPr>
          <w:rFonts w:ascii="Arial" w:hAnsi="Arial" w:cs="Arial"/>
          <w:sz w:val="24"/>
          <w:szCs w:val="24"/>
        </w:rPr>
        <w:t xml:space="preserve"> in the United Kingdom (UK)</w:t>
      </w:r>
      <w:r>
        <w:rPr>
          <w:rFonts w:ascii="Arial" w:hAnsi="Arial" w:cs="Arial"/>
          <w:sz w:val="24"/>
          <w:szCs w:val="24"/>
        </w:rPr>
        <w:t xml:space="preserve">. </w:t>
      </w:r>
      <w:r w:rsidR="00EE0FB8">
        <w:rPr>
          <w:rFonts w:ascii="Arial" w:hAnsi="Arial" w:cs="Arial"/>
          <w:sz w:val="24"/>
          <w:szCs w:val="24"/>
        </w:rPr>
        <w:t xml:space="preserve">The risk factors included having a disability, being unemployed or being separated or divorced. </w:t>
      </w:r>
      <w:r w:rsidR="00441678">
        <w:rPr>
          <w:rFonts w:ascii="Arial" w:hAnsi="Arial" w:cs="Arial"/>
          <w:sz w:val="24"/>
          <w:szCs w:val="24"/>
        </w:rPr>
        <w:t xml:space="preserve">The </w:t>
      </w:r>
      <w:r w:rsidR="00441678" w:rsidRPr="00441678">
        <w:rPr>
          <w:rFonts w:ascii="Arial" w:hAnsi="Arial" w:cs="Arial"/>
          <w:i/>
          <w:iCs/>
          <w:sz w:val="24"/>
          <w:szCs w:val="24"/>
        </w:rPr>
        <w:t>Domestic Abuse Act 2021</w:t>
      </w:r>
      <w:r w:rsidR="00441678">
        <w:rPr>
          <w:rFonts w:ascii="Arial" w:hAnsi="Arial" w:cs="Arial"/>
          <w:i/>
          <w:iCs/>
          <w:sz w:val="24"/>
          <w:szCs w:val="24"/>
        </w:rPr>
        <w:t xml:space="preserve"> </w:t>
      </w:r>
      <w:r w:rsidR="00441678">
        <w:rPr>
          <w:rFonts w:ascii="Arial" w:hAnsi="Arial" w:cs="Arial"/>
          <w:sz w:val="24"/>
          <w:szCs w:val="24"/>
        </w:rPr>
        <w:t xml:space="preserve">views children as victims of domestic abuse if they witness the effects of abuse in any way (Domestic Violence Intervention Project, no date). This means that whilst children may not be the direct recipient of the abuse, hearing or seeing abuse is taken just as seriously. </w:t>
      </w:r>
    </w:p>
    <w:p w14:paraId="18B8E468" w14:textId="5216B903" w:rsidR="00247AC6" w:rsidRDefault="00247AC6">
      <w:pPr>
        <w:rPr>
          <w:rFonts w:ascii="Arial" w:hAnsi="Arial" w:cs="Arial"/>
          <w:sz w:val="24"/>
          <w:szCs w:val="24"/>
        </w:rPr>
      </w:pPr>
      <w:r>
        <w:rPr>
          <w:rFonts w:ascii="Arial" w:hAnsi="Arial" w:cs="Arial"/>
          <w:sz w:val="24"/>
          <w:szCs w:val="24"/>
        </w:rPr>
        <w:t xml:space="preserve">According to Cleaver (2025) it is estimated that 20% of children in the </w:t>
      </w:r>
      <w:r w:rsidR="008E5BC0">
        <w:rPr>
          <w:rFonts w:ascii="Arial" w:hAnsi="Arial" w:cs="Arial"/>
          <w:sz w:val="24"/>
          <w:szCs w:val="24"/>
        </w:rPr>
        <w:t xml:space="preserve">UK </w:t>
      </w:r>
      <w:r>
        <w:rPr>
          <w:rFonts w:ascii="Arial" w:hAnsi="Arial" w:cs="Arial"/>
          <w:sz w:val="24"/>
          <w:szCs w:val="24"/>
        </w:rPr>
        <w:t xml:space="preserve">live with domestic abuse of some form. </w:t>
      </w:r>
      <w:r w:rsidR="008E5BC0">
        <w:rPr>
          <w:rFonts w:ascii="Arial" w:hAnsi="Arial" w:cs="Arial"/>
          <w:sz w:val="24"/>
          <w:szCs w:val="24"/>
        </w:rPr>
        <w:t xml:space="preserve">Domestic abuse is considered an ACE, and this can have long-term consequences on children and young people. However, </w:t>
      </w:r>
      <w:r w:rsidR="00861F40">
        <w:rPr>
          <w:rFonts w:ascii="Arial" w:hAnsi="Arial" w:cs="Arial"/>
          <w:sz w:val="24"/>
          <w:szCs w:val="24"/>
        </w:rPr>
        <w:t xml:space="preserve">the </w:t>
      </w:r>
      <w:r w:rsidR="008E5BC0">
        <w:rPr>
          <w:rFonts w:ascii="Arial" w:hAnsi="Arial" w:cs="Arial"/>
          <w:sz w:val="24"/>
          <w:szCs w:val="24"/>
        </w:rPr>
        <w:t>short-</w:t>
      </w:r>
      <w:r w:rsidR="008E5BC0">
        <w:rPr>
          <w:rFonts w:ascii="Arial" w:hAnsi="Arial" w:cs="Arial"/>
          <w:sz w:val="24"/>
          <w:szCs w:val="24"/>
        </w:rPr>
        <w:lastRenderedPageBreak/>
        <w:t xml:space="preserve">term impact is just as concerning, as many parents and carers who are experiencing domestic abuse can become emotionally detached from their child which </w:t>
      </w:r>
      <w:r w:rsidR="0042185A">
        <w:rPr>
          <w:rFonts w:ascii="Arial" w:hAnsi="Arial" w:cs="Arial"/>
          <w:sz w:val="24"/>
          <w:szCs w:val="24"/>
        </w:rPr>
        <w:t>can</w:t>
      </w:r>
      <w:r w:rsidR="008E5BC0">
        <w:rPr>
          <w:rFonts w:ascii="Arial" w:hAnsi="Arial" w:cs="Arial"/>
          <w:sz w:val="24"/>
          <w:szCs w:val="24"/>
        </w:rPr>
        <w:t xml:space="preserve"> have negative implications (Cleaver, 2</w:t>
      </w:r>
      <w:r w:rsidR="00257777">
        <w:rPr>
          <w:rFonts w:ascii="Arial" w:hAnsi="Arial" w:cs="Arial"/>
          <w:sz w:val="24"/>
          <w:szCs w:val="24"/>
        </w:rPr>
        <w:t>02</w:t>
      </w:r>
      <w:r w:rsidR="008E5BC0">
        <w:rPr>
          <w:rFonts w:ascii="Arial" w:hAnsi="Arial" w:cs="Arial"/>
          <w:sz w:val="24"/>
          <w:szCs w:val="24"/>
        </w:rPr>
        <w:t xml:space="preserve">5). </w:t>
      </w:r>
      <w:r w:rsidR="00551260">
        <w:rPr>
          <w:rFonts w:ascii="Arial" w:hAnsi="Arial" w:cs="Arial"/>
          <w:sz w:val="24"/>
          <w:szCs w:val="24"/>
        </w:rPr>
        <w:t xml:space="preserve">NSPCC Learning (2021) determine that poor attachment for any reason, including the parent, carer or child experiencing domestic abuse, can lead to a multitude of challenges including excessive anger towards others. </w:t>
      </w:r>
    </w:p>
    <w:p w14:paraId="0F678367" w14:textId="77777777" w:rsidR="00972368" w:rsidRDefault="00953BB8">
      <w:pPr>
        <w:rPr>
          <w:rFonts w:ascii="Arial" w:hAnsi="Arial" w:cs="Arial"/>
          <w:sz w:val="24"/>
          <w:szCs w:val="24"/>
        </w:rPr>
      </w:pPr>
      <w:r>
        <w:rPr>
          <w:rFonts w:ascii="Arial" w:hAnsi="Arial" w:cs="Arial"/>
          <w:sz w:val="24"/>
          <w:szCs w:val="24"/>
        </w:rPr>
        <w:t>The impact of experiencing domestic abuse, whether directly or indirectly, can lead to Traumatic Brain Injury (TBI). Costello and Greenwald (2022) inform that TBI can lead to Post-Traumatic Stress Disorder</w:t>
      </w:r>
      <w:r w:rsidR="00286881">
        <w:rPr>
          <w:rFonts w:ascii="Arial" w:hAnsi="Arial" w:cs="Arial"/>
          <w:sz w:val="24"/>
          <w:szCs w:val="24"/>
        </w:rPr>
        <w:t>. Without proper treatment, this can escalate to suicidal tendencies and a significant decline in cognitive function. Due to the physical and emotional outcomes of trauma, there is a higher likelihood of substance and alcohol misuse</w:t>
      </w:r>
      <w:r w:rsidR="009B3EAB">
        <w:rPr>
          <w:rFonts w:ascii="Arial" w:hAnsi="Arial" w:cs="Arial"/>
          <w:sz w:val="24"/>
          <w:szCs w:val="24"/>
        </w:rPr>
        <w:t>.</w:t>
      </w:r>
      <w:r w:rsidR="00286881">
        <w:rPr>
          <w:rFonts w:ascii="Arial" w:hAnsi="Arial" w:cs="Arial"/>
          <w:sz w:val="24"/>
          <w:szCs w:val="24"/>
        </w:rPr>
        <w:t xml:space="preserve"> </w:t>
      </w:r>
      <w:r w:rsidR="009B3EAB">
        <w:rPr>
          <w:rFonts w:ascii="Arial" w:hAnsi="Arial" w:cs="Arial"/>
          <w:sz w:val="24"/>
          <w:szCs w:val="24"/>
        </w:rPr>
        <w:t>This</w:t>
      </w:r>
      <w:r w:rsidR="00286881">
        <w:rPr>
          <w:rFonts w:ascii="Arial" w:hAnsi="Arial" w:cs="Arial"/>
          <w:sz w:val="24"/>
          <w:szCs w:val="24"/>
        </w:rPr>
        <w:t xml:space="preserve"> also directly corresponds with aggressive and violent behaviours</w:t>
      </w:r>
      <w:r w:rsidR="009B3EAB">
        <w:rPr>
          <w:rFonts w:ascii="Arial" w:hAnsi="Arial" w:cs="Arial"/>
          <w:sz w:val="24"/>
          <w:szCs w:val="24"/>
        </w:rPr>
        <w:t xml:space="preserve"> (</w:t>
      </w:r>
      <w:proofErr w:type="spellStart"/>
      <w:r w:rsidR="009B3EAB">
        <w:rPr>
          <w:rFonts w:ascii="Arial" w:hAnsi="Arial" w:cs="Arial"/>
          <w:sz w:val="24"/>
          <w:szCs w:val="24"/>
        </w:rPr>
        <w:t>Sontate</w:t>
      </w:r>
      <w:proofErr w:type="spellEnd"/>
      <w:r w:rsidR="009B3EAB">
        <w:rPr>
          <w:rFonts w:ascii="Arial" w:hAnsi="Arial" w:cs="Arial"/>
          <w:sz w:val="24"/>
          <w:szCs w:val="24"/>
        </w:rPr>
        <w:t xml:space="preserve"> </w:t>
      </w:r>
      <w:r w:rsidR="009B3EAB">
        <w:rPr>
          <w:rFonts w:ascii="Arial" w:hAnsi="Arial" w:cs="Arial"/>
          <w:i/>
          <w:iCs/>
          <w:sz w:val="24"/>
          <w:szCs w:val="24"/>
        </w:rPr>
        <w:t xml:space="preserve">et al., </w:t>
      </w:r>
      <w:r w:rsidR="009B3EAB">
        <w:rPr>
          <w:rFonts w:ascii="Arial" w:hAnsi="Arial" w:cs="Arial"/>
          <w:sz w:val="24"/>
          <w:szCs w:val="24"/>
        </w:rPr>
        <w:t xml:space="preserve">2021). </w:t>
      </w:r>
      <w:r w:rsidR="00485234">
        <w:rPr>
          <w:rFonts w:ascii="Arial" w:hAnsi="Arial" w:cs="Arial"/>
          <w:sz w:val="24"/>
          <w:szCs w:val="24"/>
        </w:rPr>
        <w:t xml:space="preserve">It is imperative that </w:t>
      </w:r>
      <w:r w:rsidR="000A1291">
        <w:rPr>
          <w:rFonts w:ascii="Arial" w:hAnsi="Arial" w:cs="Arial"/>
          <w:sz w:val="24"/>
          <w:szCs w:val="24"/>
        </w:rPr>
        <w:t xml:space="preserve">the factors that lead to violent behaviours </w:t>
      </w:r>
      <w:proofErr w:type="gramStart"/>
      <w:r w:rsidR="000A1291">
        <w:rPr>
          <w:rFonts w:ascii="Arial" w:hAnsi="Arial" w:cs="Arial"/>
          <w:sz w:val="24"/>
          <w:szCs w:val="24"/>
        </w:rPr>
        <w:t>as a result of</w:t>
      </w:r>
      <w:proofErr w:type="gramEnd"/>
      <w:r w:rsidR="000A1291">
        <w:rPr>
          <w:rFonts w:ascii="Arial" w:hAnsi="Arial" w:cs="Arial"/>
          <w:sz w:val="24"/>
          <w:szCs w:val="24"/>
        </w:rPr>
        <w:t xml:space="preserve"> domestic abuse are recognised as complex. Often, the violent behaviours occur </w:t>
      </w:r>
      <w:proofErr w:type="gramStart"/>
      <w:r w:rsidR="000A1291">
        <w:rPr>
          <w:rFonts w:ascii="Arial" w:hAnsi="Arial" w:cs="Arial"/>
          <w:sz w:val="24"/>
          <w:szCs w:val="24"/>
        </w:rPr>
        <w:t>as a result of</w:t>
      </w:r>
      <w:proofErr w:type="gramEnd"/>
      <w:r w:rsidR="000A1291">
        <w:rPr>
          <w:rFonts w:ascii="Arial" w:hAnsi="Arial" w:cs="Arial"/>
          <w:sz w:val="24"/>
          <w:szCs w:val="24"/>
        </w:rPr>
        <w:t xml:space="preserve"> the trauma from experiencing domestic abuse, rather than a result of learned behaviours.</w:t>
      </w:r>
      <w:r w:rsidR="00D463AF">
        <w:rPr>
          <w:rFonts w:ascii="Arial" w:hAnsi="Arial" w:cs="Arial"/>
          <w:sz w:val="24"/>
          <w:szCs w:val="24"/>
        </w:rPr>
        <w:t xml:space="preserve"> </w:t>
      </w:r>
    </w:p>
    <w:p w14:paraId="6D6521D1" w14:textId="38A3823F" w:rsidR="00EE5892" w:rsidRDefault="00A16B1C" w:rsidP="00EE5892">
      <w:pPr>
        <w:rPr>
          <w:rFonts w:ascii="Arial" w:hAnsi="Arial" w:cs="Arial"/>
          <w:sz w:val="24"/>
          <w:szCs w:val="24"/>
        </w:rPr>
      </w:pPr>
      <w:r>
        <w:rPr>
          <w:rFonts w:ascii="Arial" w:hAnsi="Arial" w:cs="Arial"/>
          <w:sz w:val="24"/>
          <w:szCs w:val="24"/>
        </w:rPr>
        <w:t xml:space="preserve">Yendell </w:t>
      </w:r>
      <w:r>
        <w:rPr>
          <w:rFonts w:ascii="Arial" w:hAnsi="Arial" w:cs="Arial"/>
          <w:i/>
          <w:iCs/>
          <w:sz w:val="24"/>
          <w:szCs w:val="24"/>
        </w:rPr>
        <w:t xml:space="preserve">et al. </w:t>
      </w:r>
      <w:r>
        <w:rPr>
          <w:rFonts w:ascii="Arial" w:hAnsi="Arial" w:cs="Arial"/>
          <w:sz w:val="24"/>
          <w:szCs w:val="24"/>
        </w:rPr>
        <w:t xml:space="preserve">(2022) discusses social learning theory in relation to CPA. They determined that </w:t>
      </w:r>
      <w:r w:rsidR="0020594F">
        <w:rPr>
          <w:rFonts w:ascii="Arial" w:hAnsi="Arial" w:cs="Arial"/>
          <w:sz w:val="24"/>
          <w:szCs w:val="24"/>
        </w:rPr>
        <w:t>young people witnessing violent or abusive behaviours has a direct correlation with exhibiting similar behaviours themselves. However, they also established that the likelihood of becoming violent was more prominent in those who witnessed violence from peers, rather than parents.</w:t>
      </w:r>
      <w:r w:rsidR="00A30366">
        <w:rPr>
          <w:rFonts w:ascii="Arial" w:hAnsi="Arial" w:cs="Arial"/>
          <w:sz w:val="24"/>
          <w:szCs w:val="24"/>
        </w:rPr>
        <w:t xml:space="preserve"> It should not be inferred that inter-parental violence and abuse does not influence these behaviours, but external factors should be considered as an additional influence. Yendell </w:t>
      </w:r>
      <w:r w:rsidR="00A30366">
        <w:rPr>
          <w:rFonts w:ascii="Arial" w:hAnsi="Arial" w:cs="Arial"/>
          <w:i/>
          <w:iCs/>
          <w:sz w:val="24"/>
          <w:szCs w:val="24"/>
        </w:rPr>
        <w:t xml:space="preserve">et al. </w:t>
      </w:r>
      <w:r w:rsidR="00A30366">
        <w:rPr>
          <w:rFonts w:ascii="Arial" w:hAnsi="Arial" w:cs="Arial"/>
          <w:sz w:val="24"/>
          <w:szCs w:val="24"/>
        </w:rPr>
        <w:t xml:space="preserve">(2022) also promoted the significance of maternal parenting, stating that this had a stronger influence than paternal parenting. </w:t>
      </w:r>
      <w:r w:rsidR="00E73D83" w:rsidRPr="00E73D83">
        <w:rPr>
          <w:rFonts w:ascii="Arial" w:hAnsi="Arial" w:cs="Arial"/>
          <w:sz w:val="24"/>
          <w:szCs w:val="24"/>
        </w:rPr>
        <w:t>Maternal protection</w:t>
      </w:r>
      <w:r w:rsidR="00E73D83">
        <w:rPr>
          <w:rFonts w:ascii="Arial" w:hAnsi="Arial" w:cs="Arial"/>
          <w:sz w:val="24"/>
          <w:szCs w:val="24"/>
        </w:rPr>
        <w:t xml:space="preserve">, </w:t>
      </w:r>
      <w:r w:rsidR="00E73D83" w:rsidRPr="00E73D83">
        <w:rPr>
          <w:rFonts w:ascii="Arial" w:hAnsi="Arial" w:cs="Arial"/>
          <w:sz w:val="24"/>
          <w:szCs w:val="24"/>
        </w:rPr>
        <w:t>both physical and emotional</w:t>
      </w:r>
      <w:r w:rsidR="00E73D83">
        <w:rPr>
          <w:rFonts w:ascii="Arial" w:hAnsi="Arial" w:cs="Arial"/>
          <w:sz w:val="24"/>
          <w:szCs w:val="24"/>
        </w:rPr>
        <w:t xml:space="preserve">, </w:t>
      </w:r>
      <w:r w:rsidR="00E73D83" w:rsidRPr="00E73D83">
        <w:rPr>
          <w:rFonts w:ascii="Arial" w:hAnsi="Arial" w:cs="Arial"/>
          <w:sz w:val="24"/>
          <w:szCs w:val="24"/>
        </w:rPr>
        <w:t>was found to play a role in mitigating aggressive behaviours among young people exposed to male-to-female domestic abuse within the home.</w:t>
      </w:r>
      <w:r w:rsidR="00EE5892">
        <w:rPr>
          <w:rFonts w:ascii="Arial" w:hAnsi="Arial" w:cs="Arial"/>
          <w:sz w:val="24"/>
          <w:szCs w:val="24"/>
        </w:rPr>
        <w:t xml:space="preserve"> Conversely, in homes where protection was not available, parental rejection, punishment and abuse were found to be connected to m</w:t>
      </w:r>
      <w:r w:rsidR="00EE5892" w:rsidRPr="00EE5892">
        <w:rPr>
          <w:rFonts w:ascii="Arial" w:hAnsi="Arial" w:cs="Arial"/>
          <w:sz w:val="24"/>
          <w:szCs w:val="24"/>
        </w:rPr>
        <w:t>a</w:t>
      </w:r>
      <w:r w:rsidR="00EE5892">
        <w:rPr>
          <w:rFonts w:ascii="Arial" w:hAnsi="Arial" w:cs="Arial"/>
          <w:sz w:val="24"/>
          <w:szCs w:val="24"/>
        </w:rPr>
        <w:t>nipulative behaviours</w:t>
      </w:r>
      <w:r w:rsidR="00EE5892" w:rsidRPr="00EE5892">
        <w:rPr>
          <w:rFonts w:ascii="Arial" w:hAnsi="Arial" w:cs="Arial"/>
          <w:sz w:val="24"/>
          <w:szCs w:val="24"/>
        </w:rPr>
        <w:t xml:space="preserve">, </w:t>
      </w:r>
      <w:r w:rsidR="00EE5892">
        <w:rPr>
          <w:rFonts w:ascii="Arial" w:hAnsi="Arial" w:cs="Arial"/>
          <w:sz w:val="24"/>
          <w:szCs w:val="24"/>
        </w:rPr>
        <w:t>n</w:t>
      </w:r>
      <w:r w:rsidR="00EE5892" w:rsidRPr="00EE5892">
        <w:rPr>
          <w:rFonts w:ascii="Arial" w:hAnsi="Arial" w:cs="Arial"/>
          <w:sz w:val="24"/>
          <w:szCs w:val="24"/>
        </w:rPr>
        <w:t>arcissism</w:t>
      </w:r>
      <w:r w:rsidR="00EE5892" w:rsidRPr="00EE5892">
        <w:rPr>
          <w:rFonts w:ascii="Arial" w:hAnsi="Arial" w:cs="Arial"/>
          <w:sz w:val="24"/>
          <w:szCs w:val="24"/>
        </w:rPr>
        <w:t xml:space="preserve"> and </w:t>
      </w:r>
      <w:r w:rsidR="00EE5892">
        <w:rPr>
          <w:rFonts w:ascii="Arial" w:hAnsi="Arial" w:cs="Arial"/>
          <w:sz w:val="24"/>
          <w:szCs w:val="24"/>
        </w:rPr>
        <w:t>p</w:t>
      </w:r>
      <w:r w:rsidR="00EE5892" w:rsidRPr="00EE5892">
        <w:rPr>
          <w:rFonts w:ascii="Arial" w:hAnsi="Arial" w:cs="Arial"/>
          <w:sz w:val="24"/>
          <w:szCs w:val="24"/>
        </w:rPr>
        <w:t>sychopathy</w:t>
      </w:r>
      <w:r w:rsidR="00EE5892">
        <w:rPr>
          <w:rFonts w:ascii="Arial" w:hAnsi="Arial" w:cs="Arial"/>
          <w:sz w:val="24"/>
          <w:szCs w:val="24"/>
        </w:rPr>
        <w:t>.</w:t>
      </w:r>
      <w:r w:rsidR="00B16FD4">
        <w:rPr>
          <w:rFonts w:ascii="Arial" w:hAnsi="Arial" w:cs="Arial"/>
          <w:sz w:val="24"/>
          <w:szCs w:val="24"/>
        </w:rPr>
        <w:t xml:space="preserve"> </w:t>
      </w:r>
    </w:p>
    <w:p w14:paraId="6F509CF6" w14:textId="09F98876" w:rsidR="00D55F50" w:rsidRDefault="00D55F50" w:rsidP="00EE5892">
      <w:pPr>
        <w:rPr>
          <w:rFonts w:ascii="Arial" w:hAnsi="Arial" w:cs="Arial"/>
          <w:sz w:val="24"/>
          <w:szCs w:val="24"/>
        </w:rPr>
      </w:pPr>
      <w:r w:rsidRPr="00D55F50">
        <w:rPr>
          <w:rFonts w:ascii="Arial" w:hAnsi="Arial" w:cs="Arial"/>
          <w:sz w:val="24"/>
          <w:szCs w:val="24"/>
        </w:rPr>
        <w:t>Kjærvik</w:t>
      </w:r>
      <w:r>
        <w:rPr>
          <w:rFonts w:ascii="Arial" w:hAnsi="Arial" w:cs="Arial"/>
          <w:sz w:val="24"/>
          <w:szCs w:val="24"/>
        </w:rPr>
        <w:t xml:space="preserve"> and Bushman (2021) claim that the </w:t>
      </w:r>
      <w:proofErr w:type="gramStart"/>
      <w:r>
        <w:rPr>
          <w:rFonts w:ascii="Arial" w:hAnsi="Arial" w:cs="Arial"/>
          <w:sz w:val="24"/>
          <w:szCs w:val="24"/>
        </w:rPr>
        <w:t>aforementioned traits</w:t>
      </w:r>
      <w:proofErr w:type="gramEnd"/>
      <w:r>
        <w:rPr>
          <w:rFonts w:ascii="Arial" w:hAnsi="Arial" w:cs="Arial"/>
          <w:sz w:val="24"/>
          <w:szCs w:val="24"/>
        </w:rPr>
        <w:t xml:space="preserve"> are significantly linked to aggressive behaviours. Additionally, it was found that individuals possessing traits of narcissism were more prone to provocation which then leads to violent or abusive behaviours. This clarifies th</w:t>
      </w:r>
      <w:r w:rsidR="003A498F">
        <w:rPr>
          <w:rFonts w:ascii="Arial" w:hAnsi="Arial" w:cs="Arial"/>
          <w:sz w:val="24"/>
          <w:szCs w:val="24"/>
        </w:rPr>
        <w:t>e detrimental impact that negative homes can have on young people. Concerningly, these traits have also been linked with an increased likelihood of domestic violence, bullying and mass shootings (</w:t>
      </w:r>
      <w:r w:rsidR="003A498F" w:rsidRPr="003A498F">
        <w:rPr>
          <w:rFonts w:ascii="Arial" w:hAnsi="Arial" w:cs="Arial"/>
          <w:sz w:val="24"/>
          <w:szCs w:val="24"/>
        </w:rPr>
        <w:t>Kjærvik and Bushman (2021</w:t>
      </w:r>
      <w:r w:rsidR="003A498F">
        <w:rPr>
          <w:rFonts w:ascii="Arial" w:hAnsi="Arial" w:cs="Arial"/>
          <w:sz w:val="24"/>
          <w:szCs w:val="24"/>
        </w:rPr>
        <w:t xml:space="preserve">). </w:t>
      </w:r>
    </w:p>
    <w:p w14:paraId="537E5832" w14:textId="3AFA3C57" w:rsidR="00164806" w:rsidRPr="00EE5892" w:rsidRDefault="00164806" w:rsidP="00EE5892">
      <w:pPr>
        <w:rPr>
          <w:rFonts w:ascii="Arial" w:hAnsi="Arial" w:cs="Arial"/>
          <w:sz w:val="24"/>
          <w:szCs w:val="24"/>
        </w:rPr>
      </w:pPr>
      <w:r w:rsidRPr="00164806">
        <w:rPr>
          <w:rFonts w:ascii="Arial" w:hAnsi="Arial" w:cs="Arial"/>
          <w:sz w:val="24"/>
          <w:szCs w:val="24"/>
        </w:rPr>
        <w:t xml:space="preserve">Mazza </w:t>
      </w:r>
      <w:r w:rsidRPr="00164806">
        <w:rPr>
          <w:rFonts w:ascii="Arial" w:hAnsi="Arial" w:cs="Arial"/>
          <w:i/>
          <w:iCs/>
          <w:sz w:val="24"/>
          <w:szCs w:val="24"/>
        </w:rPr>
        <w:t xml:space="preserve">et al. </w:t>
      </w:r>
      <w:r w:rsidRPr="00164806">
        <w:rPr>
          <w:rFonts w:ascii="Arial" w:hAnsi="Arial" w:cs="Arial"/>
          <w:sz w:val="24"/>
          <w:szCs w:val="24"/>
        </w:rPr>
        <w:t xml:space="preserve">(2021) further the discussion that children who experience domestic abuse are more likely to exhibit similar behaviours by discussing a study that found that intimate partner abuse is a growing concern in young people. They note that an additional risk to witnessing domestic abuse is the impact on the child’s attachment to the parent or carer. As a result, this can have a detrimental impact on their emotional, social and psychological well-being. Therefore, adding to the risk that they will show similar behaviours to what they have witnessed. The concern is that whilst some studies state that the behaviour will occur in adulthood, there is a higher </w:t>
      </w:r>
      <w:r w:rsidRPr="00164806">
        <w:rPr>
          <w:rFonts w:ascii="Arial" w:hAnsi="Arial" w:cs="Arial"/>
          <w:sz w:val="24"/>
          <w:szCs w:val="24"/>
        </w:rPr>
        <w:lastRenderedPageBreak/>
        <w:t xml:space="preserve">level of reports that youths are showing violent and abusive behaviours towards their partners. </w:t>
      </w:r>
    </w:p>
    <w:p w14:paraId="5E3031A9" w14:textId="73379E82" w:rsidR="0042185A" w:rsidRDefault="0042185A">
      <w:pPr>
        <w:rPr>
          <w:rFonts w:ascii="Arial" w:hAnsi="Arial" w:cs="Arial"/>
          <w:sz w:val="24"/>
          <w:szCs w:val="24"/>
        </w:rPr>
      </w:pPr>
      <w:r>
        <w:rPr>
          <w:rFonts w:ascii="Arial" w:hAnsi="Arial" w:cs="Arial"/>
          <w:sz w:val="24"/>
          <w:szCs w:val="24"/>
        </w:rPr>
        <w:t xml:space="preserve">Within my role, I have worked with many families that have experienced domestic abuse. A common trend is that the children and young people that I work with find their relationship with their parents or carers challenging because they feel that they should have been protected from experiencing domestic abuse. This leads to feelings of resentment and anger and is often a common trigger in them dysregulating and becoming violent or abusive. </w:t>
      </w:r>
    </w:p>
    <w:p w14:paraId="2BFDC1B4" w14:textId="558B816A" w:rsidR="00441801" w:rsidRDefault="00441801">
      <w:pPr>
        <w:rPr>
          <w:rFonts w:ascii="Arial" w:hAnsi="Arial" w:cs="Arial"/>
          <w:sz w:val="24"/>
          <w:szCs w:val="24"/>
        </w:rPr>
      </w:pPr>
      <w:r>
        <w:rPr>
          <w:rFonts w:ascii="Arial" w:hAnsi="Arial" w:cs="Arial"/>
          <w:sz w:val="24"/>
          <w:szCs w:val="24"/>
        </w:rPr>
        <w:t xml:space="preserve">According to Walker-Descartes </w:t>
      </w:r>
      <w:r>
        <w:rPr>
          <w:rFonts w:ascii="Arial" w:hAnsi="Arial" w:cs="Arial"/>
          <w:i/>
          <w:iCs/>
          <w:sz w:val="24"/>
          <w:szCs w:val="24"/>
        </w:rPr>
        <w:t xml:space="preserve">et al. </w:t>
      </w:r>
      <w:r>
        <w:rPr>
          <w:rFonts w:ascii="Arial" w:hAnsi="Arial" w:cs="Arial"/>
          <w:sz w:val="24"/>
          <w:szCs w:val="24"/>
        </w:rPr>
        <w:t xml:space="preserve">(2021) approximately 50% of children who are exposed to domestic violence present with behavioural and emotional challenges that require professional intervention. Sleep deprivation, inability to respond to social cues and increased irritability are some examples of these challenges, and it is important to note that these factors </w:t>
      </w:r>
      <w:r w:rsidR="00FF1FC6">
        <w:rPr>
          <w:rFonts w:ascii="Arial" w:hAnsi="Arial" w:cs="Arial"/>
          <w:sz w:val="24"/>
          <w:szCs w:val="24"/>
        </w:rPr>
        <w:t xml:space="preserve">alone </w:t>
      </w:r>
      <w:r>
        <w:rPr>
          <w:rFonts w:ascii="Arial" w:hAnsi="Arial" w:cs="Arial"/>
          <w:sz w:val="24"/>
          <w:szCs w:val="24"/>
        </w:rPr>
        <w:t xml:space="preserve">can also contribute to aggressive behaviours. </w:t>
      </w:r>
      <w:proofErr w:type="spellStart"/>
      <w:r w:rsidR="001D1518">
        <w:rPr>
          <w:rFonts w:ascii="Arial" w:hAnsi="Arial" w:cs="Arial"/>
          <w:sz w:val="24"/>
          <w:szCs w:val="24"/>
        </w:rPr>
        <w:t>Dahouri</w:t>
      </w:r>
      <w:proofErr w:type="spellEnd"/>
      <w:r w:rsidR="001D1518">
        <w:rPr>
          <w:rFonts w:ascii="Arial" w:hAnsi="Arial" w:cs="Arial"/>
          <w:sz w:val="24"/>
          <w:szCs w:val="24"/>
        </w:rPr>
        <w:t xml:space="preserve"> </w:t>
      </w:r>
      <w:r w:rsidR="001D1518">
        <w:rPr>
          <w:rFonts w:ascii="Arial" w:hAnsi="Arial" w:cs="Arial"/>
          <w:i/>
          <w:iCs/>
          <w:sz w:val="24"/>
          <w:szCs w:val="24"/>
        </w:rPr>
        <w:t xml:space="preserve">et al. </w:t>
      </w:r>
      <w:r w:rsidR="001D1518">
        <w:rPr>
          <w:rFonts w:ascii="Arial" w:hAnsi="Arial" w:cs="Arial"/>
          <w:sz w:val="24"/>
          <w:szCs w:val="24"/>
        </w:rPr>
        <w:t xml:space="preserve">(2025) found that risk factors that contribute to CPA include </w:t>
      </w:r>
      <w:r w:rsidR="00FF1FC6">
        <w:rPr>
          <w:rFonts w:ascii="Arial" w:hAnsi="Arial" w:cs="Arial"/>
          <w:sz w:val="24"/>
          <w:szCs w:val="24"/>
        </w:rPr>
        <w:t xml:space="preserve">negative parenting and living with abuse, whether this is from parent to child or inter-parental abuse. </w:t>
      </w:r>
    </w:p>
    <w:p w14:paraId="663C41F7" w14:textId="77777777" w:rsidR="00C51A57" w:rsidRDefault="00E5662A">
      <w:pPr>
        <w:rPr>
          <w:rFonts w:ascii="Arial" w:hAnsi="Arial" w:cs="Arial"/>
          <w:sz w:val="24"/>
          <w:szCs w:val="24"/>
        </w:rPr>
      </w:pPr>
      <w:bookmarkStart w:id="1" w:name="_Hlk203923422"/>
      <w:r>
        <w:rPr>
          <w:rFonts w:ascii="Arial" w:hAnsi="Arial" w:cs="Arial"/>
          <w:sz w:val="24"/>
          <w:szCs w:val="24"/>
        </w:rPr>
        <w:t xml:space="preserve">Brockstedt, Baysal and Dastan (2025) </w:t>
      </w:r>
      <w:bookmarkEnd w:id="1"/>
      <w:r w:rsidR="00784DC8">
        <w:rPr>
          <w:rFonts w:ascii="Arial" w:hAnsi="Arial" w:cs="Arial"/>
          <w:sz w:val="24"/>
          <w:szCs w:val="24"/>
        </w:rPr>
        <w:t xml:space="preserve">explored how domestic violence and sexual assault influences behaviours in children and young people. As previously discussed, </w:t>
      </w:r>
      <w:proofErr w:type="gramStart"/>
      <w:r w:rsidR="00784DC8">
        <w:rPr>
          <w:rFonts w:ascii="Arial" w:hAnsi="Arial" w:cs="Arial"/>
          <w:sz w:val="24"/>
          <w:szCs w:val="24"/>
        </w:rPr>
        <w:t>it is clear that witnessing</w:t>
      </w:r>
      <w:proofErr w:type="gramEnd"/>
      <w:r w:rsidR="00784DC8">
        <w:rPr>
          <w:rFonts w:ascii="Arial" w:hAnsi="Arial" w:cs="Arial"/>
          <w:sz w:val="24"/>
          <w:szCs w:val="24"/>
        </w:rPr>
        <w:t xml:space="preserve"> and experiencing domestic violence can lead to an increased likelihood of children becoming violent themselves, as well as suffering from mental health conditions, and a higher likelihood of substance and alcohol misuse. However, this study </w:t>
      </w:r>
      <w:r w:rsidR="00AB758B">
        <w:rPr>
          <w:rFonts w:ascii="Arial" w:hAnsi="Arial" w:cs="Arial"/>
          <w:sz w:val="24"/>
          <w:szCs w:val="24"/>
        </w:rPr>
        <w:t xml:space="preserve">also discusses the concerns that children who are exposed to domestic abuse are more likely to become domestic abuse perpetrators later in life. </w:t>
      </w:r>
      <w:r w:rsidR="008C158E">
        <w:rPr>
          <w:rFonts w:ascii="Arial" w:hAnsi="Arial" w:cs="Arial"/>
          <w:sz w:val="24"/>
          <w:szCs w:val="24"/>
        </w:rPr>
        <w:t xml:space="preserve">Intergenerational trauma has long-term implications due to them believing that the behaviour is acceptable. </w:t>
      </w:r>
      <w:r w:rsidR="00EE656E">
        <w:rPr>
          <w:rFonts w:ascii="Arial" w:hAnsi="Arial" w:cs="Arial"/>
          <w:sz w:val="24"/>
          <w:szCs w:val="24"/>
        </w:rPr>
        <w:t xml:space="preserve">It is also stated in this research study that the Coronavirus pandemic has exacerbated domestic abuse rates, with the number of reports rising significantly, with services unreachable and unable to offer support. </w:t>
      </w:r>
      <w:r w:rsidR="00690F57">
        <w:rPr>
          <w:rFonts w:ascii="Arial" w:hAnsi="Arial" w:cs="Arial"/>
          <w:sz w:val="24"/>
          <w:szCs w:val="24"/>
        </w:rPr>
        <w:t xml:space="preserve">Intervention strategies that aim to support victims of domestic abuse are still seeing the effects of the pandemic, and due to the rise in domestic abuse cases, they are unable to withstand the capacity of families seeking support. </w:t>
      </w:r>
    </w:p>
    <w:p w14:paraId="726BEC50" w14:textId="6C6BF778" w:rsidR="006B3D2C" w:rsidRDefault="006B3D2C">
      <w:pPr>
        <w:rPr>
          <w:rFonts w:ascii="Arial" w:hAnsi="Arial" w:cs="Arial"/>
          <w:sz w:val="24"/>
          <w:szCs w:val="24"/>
        </w:rPr>
      </w:pPr>
      <w:r>
        <w:rPr>
          <w:rFonts w:ascii="Arial" w:hAnsi="Arial" w:cs="Arial"/>
          <w:sz w:val="24"/>
          <w:szCs w:val="24"/>
        </w:rPr>
        <w:t xml:space="preserve">The research discussed thus far </w:t>
      </w:r>
      <w:r w:rsidR="00DC6849">
        <w:rPr>
          <w:rFonts w:ascii="Arial" w:hAnsi="Arial" w:cs="Arial"/>
          <w:sz w:val="24"/>
          <w:szCs w:val="24"/>
        </w:rPr>
        <w:t>clearly shows that experiencing domestic abuse can have catastrophic implications for children. The intergenerational trauma can lead to violence, substance and alcohol misuse, mental health conditions and could potentially lead to suicide. I</w:t>
      </w:r>
      <w:r w:rsidR="001A5FD0">
        <w:rPr>
          <w:rFonts w:ascii="Arial" w:hAnsi="Arial" w:cs="Arial"/>
          <w:sz w:val="24"/>
          <w:szCs w:val="24"/>
        </w:rPr>
        <w:t xml:space="preserve">t could be questioned why many victims remain with the perpetrator, and many people have the viewpoint that the abuse is not serious enough for them to leave. However, there are multiple challenges to escaping domestic abuse. </w:t>
      </w:r>
      <w:r w:rsidR="00DC6849">
        <w:rPr>
          <w:rFonts w:ascii="Arial" w:hAnsi="Arial" w:cs="Arial"/>
          <w:sz w:val="24"/>
          <w:szCs w:val="24"/>
        </w:rPr>
        <w:t xml:space="preserve">The next part of this literature review will critically analyse what support is available to families experiencing domestic abuse and </w:t>
      </w:r>
      <w:r w:rsidR="001A5FD0">
        <w:rPr>
          <w:rFonts w:ascii="Arial" w:hAnsi="Arial" w:cs="Arial"/>
          <w:sz w:val="24"/>
          <w:szCs w:val="24"/>
        </w:rPr>
        <w:t xml:space="preserve">the barriers that families may face in accessing this support. </w:t>
      </w:r>
      <w:r w:rsidR="00DC6849">
        <w:rPr>
          <w:rFonts w:ascii="Arial" w:hAnsi="Arial" w:cs="Arial"/>
          <w:sz w:val="24"/>
          <w:szCs w:val="24"/>
        </w:rPr>
        <w:t xml:space="preserve"> </w:t>
      </w:r>
    </w:p>
    <w:p w14:paraId="4724BC64" w14:textId="6ABE2DA0" w:rsidR="00BA2E0D" w:rsidRDefault="00241563">
      <w:pPr>
        <w:rPr>
          <w:rFonts w:ascii="Arial" w:hAnsi="Arial" w:cs="Arial"/>
          <w:sz w:val="24"/>
          <w:szCs w:val="24"/>
        </w:rPr>
      </w:pPr>
      <w:proofErr w:type="spellStart"/>
      <w:r>
        <w:rPr>
          <w:rFonts w:ascii="Arial" w:hAnsi="Arial" w:cs="Arial"/>
          <w:sz w:val="24"/>
          <w:szCs w:val="24"/>
        </w:rPr>
        <w:t>Kippert</w:t>
      </w:r>
      <w:proofErr w:type="spellEnd"/>
      <w:r>
        <w:rPr>
          <w:rFonts w:ascii="Arial" w:hAnsi="Arial" w:cs="Arial"/>
          <w:sz w:val="24"/>
          <w:szCs w:val="24"/>
        </w:rPr>
        <w:t xml:space="preserve"> (2022) </w:t>
      </w:r>
      <w:r w:rsidR="00B14390">
        <w:rPr>
          <w:rFonts w:ascii="Arial" w:hAnsi="Arial" w:cs="Arial"/>
          <w:sz w:val="24"/>
          <w:szCs w:val="24"/>
        </w:rPr>
        <w:t xml:space="preserve">explains that a typical viewpoint of victims of domestic abuse is that they need to leave, and the abuse will end. However, the abuse often </w:t>
      </w:r>
      <w:proofErr w:type="gramStart"/>
      <w:r w:rsidR="00B14390">
        <w:rPr>
          <w:rFonts w:ascii="Arial" w:hAnsi="Arial" w:cs="Arial"/>
          <w:sz w:val="24"/>
          <w:szCs w:val="24"/>
        </w:rPr>
        <w:t>continues, and</w:t>
      </w:r>
      <w:proofErr w:type="gramEnd"/>
      <w:r w:rsidR="00B14390">
        <w:rPr>
          <w:rFonts w:ascii="Arial" w:hAnsi="Arial" w:cs="Arial"/>
          <w:sz w:val="24"/>
          <w:szCs w:val="24"/>
        </w:rPr>
        <w:t xml:space="preserve"> has equally detrimental effects on victims. </w:t>
      </w:r>
      <w:proofErr w:type="spellStart"/>
      <w:r w:rsidR="00B14390">
        <w:rPr>
          <w:rFonts w:ascii="Arial" w:hAnsi="Arial" w:cs="Arial"/>
          <w:sz w:val="24"/>
          <w:szCs w:val="24"/>
        </w:rPr>
        <w:t>Kippert</w:t>
      </w:r>
      <w:proofErr w:type="spellEnd"/>
      <w:r w:rsidR="00B14390">
        <w:rPr>
          <w:rFonts w:ascii="Arial" w:hAnsi="Arial" w:cs="Arial"/>
          <w:sz w:val="24"/>
          <w:szCs w:val="24"/>
        </w:rPr>
        <w:t xml:space="preserve"> (2022) states that perpetrators of domestic abuse need control over their partner, and in them leaving, can potentially lead to an escalation in the abuse as a means of regaining that control. </w:t>
      </w:r>
      <w:r w:rsidR="00091D3C">
        <w:rPr>
          <w:rFonts w:ascii="Arial" w:hAnsi="Arial" w:cs="Arial"/>
          <w:sz w:val="24"/>
          <w:szCs w:val="24"/>
        </w:rPr>
        <w:t xml:space="preserve">Fear of the </w:t>
      </w:r>
      <w:r w:rsidR="00091D3C">
        <w:rPr>
          <w:rFonts w:ascii="Arial" w:hAnsi="Arial" w:cs="Arial"/>
          <w:sz w:val="24"/>
          <w:szCs w:val="24"/>
        </w:rPr>
        <w:lastRenderedPageBreak/>
        <w:t xml:space="preserve">abuse escalating, especially where there are children involved can be a barrier in victims leaving. The abuse itself may also be a barrier in a victim leaving, as there may have been years of emotional manipulation, gaslighting and minimising the abuse so that the victim believes that the situation is not an issue and there is no reason to leave (National Domestic Violence Hotline, no date; </w:t>
      </w:r>
      <w:proofErr w:type="spellStart"/>
      <w:r w:rsidR="00091D3C">
        <w:rPr>
          <w:rFonts w:ascii="Arial" w:hAnsi="Arial" w:cs="Arial"/>
          <w:sz w:val="24"/>
          <w:szCs w:val="24"/>
        </w:rPr>
        <w:t>Kippert</w:t>
      </w:r>
      <w:proofErr w:type="spellEnd"/>
      <w:r w:rsidR="00091D3C">
        <w:rPr>
          <w:rFonts w:ascii="Arial" w:hAnsi="Arial" w:cs="Arial"/>
          <w:sz w:val="24"/>
          <w:szCs w:val="24"/>
        </w:rPr>
        <w:t xml:space="preserve">, 2022). </w:t>
      </w:r>
    </w:p>
    <w:p w14:paraId="4B8D5AA7" w14:textId="63D7D260" w:rsidR="00C67EEB" w:rsidRDefault="00531F53">
      <w:pPr>
        <w:rPr>
          <w:rFonts w:ascii="Arial" w:hAnsi="Arial" w:cs="Arial"/>
          <w:sz w:val="24"/>
          <w:szCs w:val="24"/>
        </w:rPr>
      </w:pPr>
      <w:r>
        <w:rPr>
          <w:rFonts w:ascii="Arial" w:hAnsi="Arial" w:cs="Arial"/>
          <w:sz w:val="24"/>
          <w:szCs w:val="24"/>
        </w:rPr>
        <w:t xml:space="preserve">According to Welsh Government (no date) there are </w:t>
      </w:r>
      <w:r w:rsidR="00445FD1">
        <w:rPr>
          <w:rFonts w:ascii="Arial" w:hAnsi="Arial" w:cs="Arial"/>
          <w:sz w:val="24"/>
          <w:szCs w:val="24"/>
        </w:rPr>
        <w:t>several</w:t>
      </w:r>
      <w:r>
        <w:rPr>
          <w:rFonts w:ascii="Arial" w:hAnsi="Arial" w:cs="Arial"/>
          <w:sz w:val="24"/>
          <w:szCs w:val="24"/>
        </w:rPr>
        <w:t xml:space="preserve"> professionals that families in Wales can access for support </w:t>
      </w:r>
      <w:r w:rsidR="00445FD1">
        <w:rPr>
          <w:rFonts w:ascii="Arial" w:hAnsi="Arial" w:cs="Arial"/>
          <w:sz w:val="24"/>
          <w:szCs w:val="24"/>
        </w:rPr>
        <w:t>when experiencing</w:t>
      </w:r>
      <w:r>
        <w:rPr>
          <w:rFonts w:ascii="Arial" w:hAnsi="Arial" w:cs="Arial"/>
          <w:sz w:val="24"/>
          <w:szCs w:val="24"/>
        </w:rPr>
        <w:t xml:space="preserve"> domestic abuse</w:t>
      </w:r>
      <w:r w:rsidR="00445FD1">
        <w:rPr>
          <w:rFonts w:ascii="Arial" w:hAnsi="Arial" w:cs="Arial"/>
          <w:sz w:val="24"/>
          <w:szCs w:val="24"/>
        </w:rPr>
        <w:t xml:space="preserve">. These include services such as Women’s Aid, police and counsellors. </w:t>
      </w:r>
      <w:r w:rsidR="00DC4577">
        <w:rPr>
          <w:rFonts w:ascii="Arial" w:hAnsi="Arial" w:cs="Arial"/>
          <w:sz w:val="24"/>
          <w:szCs w:val="24"/>
        </w:rPr>
        <w:t xml:space="preserve">The Live Fear Free helpline is what is mostly advised, and this service can help to remove victims of domestic abuse from danger and keep them safe. </w:t>
      </w:r>
      <w:r w:rsidR="00C67EEB">
        <w:rPr>
          <w:rFonts w:ascii="Arial" w:hAnsi="Arial" w:cs="Arial"/>
          <w:sz w:val="24"/>
          <w:szCs w:val="24"/>
        </w:rPr>
        <w:t xml:space="preserve">They also help to provide safety plans and crisis plans. Wales Safer Communities Network (no date) explain that victims would typically be put into a refuge </w:t>
      </w:r>
      <w:r w:rsidR="009263A1">
        <w:rPr>
          <w:rFonts w:ascii="Arial" w:hAnsi="Arial" w:cs="Arial"/>
          <w:sz w:val="24"/>
          <w:szCs w:val="24"/>
        </w:rPr>
        <w:t xml:space="preserve">with their children to keep them safe from the perpetrator. However, Changing Pathways (no date) share that this can be challenging for victims as they feel a sense of guilt for moving their children, and low self-esteem due to the abuse they have experienced. </w:t>
      </w:r>
      <w:r w:rsidR="001A5FD0">
        <w:rPr>
          <w:rFonts w:ascii="Arial" w:hAnsi="Arial" w:cs="Arial"/>
          <w:sz w:val="24"/>
          <w:szCs w:val="24"/>
        </w:rPr>
        <w:t>This could also be a reason why many victims of domestic abuse remain in the home.</w:t>
      </w:r>
    </w:p>
    <w:p w14:paraId="77034CF1" w14:textId="7C07A686" w:rsidR="000413B9" w:rsidRDefault="005D259A">
      <w:pPr>
        <w:rPr>
          <w:rFonts w:ascii="Arial" w:hAnsi="Arial" w:cs="Arial"/>
          <w:sz w:val="24"/>
          <w:szCs w:val="24"/>
        </w:rPr>
      </w:pPr>
      <w:r>
        <w:rPr>
          <w:rFonts w:ascii="Arial" w:hAnsi="Arial" w:cs="Arial"/>
          <w:sz w:val="24"/>
          <w:szCs w:val="24"/>
        </w:rPr>
        <w:t xml:space="preserve">In consideration of the barriers discussed, it is important to note that services such as Women’s Aid and the Sexual Assault Resource Centre (SARC) recognise these barriers. They state that whilst the end goal is for victims to escape the perpetrator, they also realise that they need to work with the victim to ensure that they are ready to leave and prepared for the possibility of continued abuse (Welsh Government, no date). </w:t>
      </w:r>
      <w:r w:rsidR="00620273">
        <w:rPr>
          <w:rFonts w:ascii="Arial" w:hAnsi="Arial" w:cs="Arial"/>
          <w:sz w:val="24"/>
          <w:szCs w:val="24"/>
        </w:rPr>
        <w:t xml:space="preserve">NSPCC (2021) discuss the support that they offer children who are victims of domestic abuse, stating that the main goal is to ensure that they know that the abuse is not their fault, and working with them to ensure that their emotional and physical health is priority. </w:t>
      </w:r>
      <w:r w:rsidR="00D13E17">
        <w:rPr>
          <w:rFonts w:ascii="Arial" w:hAnsi="Arial" w:cs="Arial"/>
          <w:sz w:val="24"/>
          <w:szCs w:val="24"/>
        </w:rPr>
        <w:t xml:space="preserve">There are services such as play therapy which can help children to learn how to come to terms with trauma and begin to heal </w:t>
      </w:r>
      <w:r w:rsidR="001D6659">
        <w:rPr>
          <w:rFonts w:ascii="Arial" w:hAnsi="Arial" w:cs="Arial"/>
          <w:sz w:val="24"/>
          <w:szCs w:val="24"/>
        </w:rPr>
        <w:t xml:space="preserve">from their experiences (Domestic Violence Intervention Project, no date). </w:t>
      </w:r>
    </w:p>
    <w:p w14:paraId="76B0A135" w14:textId="4C8C5A6A" w:rsidR="00E5662A" w:rsidRDefault="00E5662A">
      <w:pPr>
        <w:rPr>
          <w:rFonts w:ascii="Arial" w:hAnsi="Arial" w:cs="Arial"/>
          <w:sz w:val="24"/>
          <w:szCs w:val="24"/>
        </w:rPr>
      </w:pPr>
    </w:p>
    <w:p w14:paraId="31716EE5" w14:textId="59295454" w:rsidR="00685975" w:rsidRPr="00685975" w:rsidRDefault="00685975">
      <w:pPr>
        <w:rPr>
          <w:rFonts w:ascii="Arial" w:hAnsi="Arial" w:cs="Arial"/>
          <w:sz w:val="24"/>
          <w:szCs w:val="24"/>
          <w:u w:val="single"/>
        </w:rPr>
      </w:pPr>
      <w:r>
        <w:rPr>
          <w:rFonts w:ascii="Arial" w:hAnsi="Arial" w:cs="Arial"/>
          <w:sz w:val="24"/>
          <w:szCs w:val="24"/>
          <w:u w:val="single"/>
        </w:rPr>
        <w:t>Toxic Ma</w:t>
      </w:r>
      <w:r w:rsidR="0021190F">
        <w:rPr>
          <w:rFonts w:ascii="Arial" w:hAnsi="Arial" w:cs="Arial"/>
          <w:sz w:val="24"/>
          <w:szCs w:val="24"/>
          <w:u w:val="single"/>
        </w:rPr>
        <w:t>s</w:t>
      </w:r>
      <w:r>
        <w:rPr>
          <w:rFonts w:ascii="Arial" w:hAnsi="Arial" w:cs="Arial"/>
          <w:sz w:val="24"/>
          <w:szCs w:val="24"/>
          <w:u w:val="single"/>
        </w:rPr>
        <w:t>culinity.</w:t>
      </w:r>
    </w:p>
    <w:p w14:paraId="654D7B10" w14:textId="4F6329F9" w:rsidR="00A701B6" w:rsidRDefault="004C61AC">
      <w:pPr>
        <w:rPr>
          <w:rFonts w:ascii="Arial" w:hAnsi="Arial" w:cs="Arial"/>
          <w:color w:val="000000" w:themeColor="text1"/>
          <w:sz w:val="24"/>
          <w:szCs w:val="24"/>
        </w:rPr>
      </w:pPr>
      <w:r>
        <w:rPr>
          <w:rFonts w:ascii="Arial" w:hAnsi="Arial" w:cs="Arial"/>
          <w:color w:val="000000" w:themeColor="text1"/>
          <w:sz w:val="24"/>
          <w:szCs w:val="24"/>
        </w:rPr>
        <w:t xml:space="preserve">There are multiple concerns with domestic abuse and how this can impact a young person’s behaviour. Bandura’s (1976) social learning theory established that children are prone to mimicking behaviours they witness or experience. This has been linked specifically with aggression, with the theory confirming that if a child witnesses or experiences aggressive behaviours, they are much more likely to undertake similar behaviours. There is an </w:t>
      </w:r>
      <w:r w:rsidR="00685975">
        <w:rPr>
          <w:rFonts w:ascii="Arial" w:hAnsi="Arial" w:cs="Arial"/>
          <w:color w:val="000000" w:themeColor="text1"/>
          <w:sz w:val="24"/>
          <w:szCs w:val="24"/>
        </w:rPr>
        <w:t>ever-growing</w:t>
      </w:r>
      <w:r>
        <w:rPr>
          <w:rFonts w:ascii="Arial" w:hAnsi="Arial" w:cs="Arial"/>
          <w:color w:val="000000" w:themeColor="text1"/>
          <w:sz w:val="24"/>
          <w:szCs w:val="24"/>
        </w:rPr>
        <w:t xml:space="preserve"> concern around ‘toxic masculinity’ which in recent years has become</w:t>
      </w:r>
      <w:r w:rsidR="00685975">
        <w:rPr>
          <w:rFonts w:ascii="Arial" w:hAnsi="Arial" w:cs="Arial"/>
          <w:color w:val="000000" w:themeColor="text1"/>
          <w:sz w:val="24"/>
          <w:szCs w:val="24"/>
        </w:rPr>
        <w:t xml:space="preserve"> more common. Milner (2024) states that whilst this has been studied in adults, there is less knowledge around the effects of toxic masculinity in children. </w:t>
      </w:r>
      <w:r w:rsidR="00943A35">
        <w:rPr>
          <w:rFonts w:ascii="Arial" w:hAnsi="Arial" w:cs="Arial"/>
          <w:color w:val="000000" w:themeColor="text1"/>
          <w:sz w:val="24"/>
          <w:szCs w:val="24"/>
        </w:rPr>
        <w:t>Harrington (202</w:t>
      </w:r>
      <w:r w:rsidR="00985216">
        <w:rPr>
          <w:rFonts w:ascii="Arial" w:hAnsi="Arial" w:cs="Arial"/>
          <w:color w:val="000000" w:themeColor="text1"/>
          <w:sz w:val="24"/>
          <w:szCs w:val="24"/>
        </w:rPr>
        <w:t>1</w:t>
      </w:r>
      <w:r w:rsidR="00943A35">
        <w:rPr>
          <w:rFonts w:ascii="Arial" w:hAnsi="Arial" w:cs="Arial"/>
          <w:color w:val="000000" w:themeColor="text1"/>
          <w:sz w:val="24"/>
          <w:szCs w:val="24"/>
        </w:rPr>
        <w:t xml:space="preserve">) </w:t>
      </w:r>
      <w:r w:rsidR="00EC27F5">
        <w:rPr>
          <w:rFonts w:ascii="Arial" w:hAnsi="Arial" w:cs="Arial"/>
          <w:color w:val="000000" w:themeColor="text1"/>
          <w:sz w:val="24"/>
          <w:szCs w:val="24"/>
        </w:rPr>
        <w:t>explains that toxic masculinity is a term that refers to misogynistic, chauvinistic and aggressive behaviours towards women. This could also include homophobia and racism</w:t>
      </w:r>
      <w:r w:rsidR="00985216">
        <w:rPr>
          <w:rFonts w:ascii="Arial" w:hAnsi="Arial" w:cs="Arial"/>
          <w:color w:val="000000" w:themeColor="text1"/>
          <w:sz w:val="24"/>
          <w:szCs w:val="24"/>
        </w:rPr>
        <w:t xml:space="preserve"> towards any gender</w:t>
      </w:r>
      <w:r w:rsidR="00EC27F5">
        <w:rPr>
          <w:rFonts w:ascii="Arial" w:hAnsi="Arial" w:cs="Arial"/>
          <w:color w:val="000000" w:themeColor="text1"/>
          <w:sz w:val="24"/>
          <w:szCs w:val="24"/>
        </w:rPr>
        <w:t xml:space="preserve">. </w:t>
      </w:r>
      <w:r w:rsidR="001C4D94">
        <w:rPr>
          <w:rFonts w:ascii="Arial" w:hAnsi="Arial" w:cs="Arial"/>
          <w:color w:val="000000" w:themeColor="text1"/>
          <w:sz w:val="24"/>
          <w:szCs w:val="24"/>
        </w:rPr>
        <w:t xml:space="preserve">Foss (2022) states that the key themes of toxic masculinity are being tough, powerful and anti-feminist. </w:t>
      </w:r>
      <w:r w:rsidR="00EC27F5">
        <w:rPr>
          <w:rFonts w:ascii="Arial" w:hAnsi="Arial" w:cs="Arial"/>
          <w:color w:val="000000" w:themeColor="text1"/>
          <w:sz w:val="24"/>
          <w:szCs w:val="24"/>
        </w:rPr>
        <w:t xml:space="preserve">Whilst this behaviour is typically assumed to occur between men and their female partners, children who are still in primary school are presenting with these behaviours also. </w:t>
      </w:r>
    </w:p>
    <w:p w14:paraId="53566756" w14:textId="62711693" w:rsidR="00985216" w:rsidRDefault="00985216">
      <w:pPr>
        <w:rPr>
          <w:rFonts w:ascii="Arial" w:hAnsi="Arial" w:cs="Arial"/>
          <w:color w:val="000000" w:themeColor="text1"/>
          <w:sz w:val="24"/>
          <w:szCs w:val="24"/>
        </w:rPr>
      </w:pPr>
      <w:r>
        <w:rPr>
          <w:rFonts w:ascii="Arial" w:hAnsi="Arial" w:cs="Arial"/>
          <w:color w:val="000000" w:themeColor="text1"/>
          <w:sz w:val="24"/>
          <w:szCs w:val="24"/>
        </w:rPr>
        <w:lastRenderedPageBreak/>
        <w:t xml:space="preserve">To </w:t>
      </w:r>
      <w:r w:rsidR="00BB7BEE">
        <w:rPr>
          <w:rFonts w:ascii="Arial" w:hAnsi="Arial" w:cs="Arial"/>
          <w:color w:val="000000" w:themeColor="text1"/>
          <w:sz w:val="24"/>
          <w:szCs w:val="24"/>
        </w:rPr>
        <w:t>refer</w:t>
      </w:r>
      <w:r>
        <w:rPr>
          <w:rFonts w:ascii="Arial" w:hAnsi="Arial" w:cs="Arial"/>
          <w:color w:val="000000" w:themeColor="text1"/>
          <w:sz w:val="24"/>
          <w:szCs w:val="24"/>
        </w:rPr>
        <w:t xml:space="preserve"> to Bandura’s social learning theory, these behaviours are assumed to be learned within the home.</w:t>
      </w:r>
      <w:r w:rsidR="00BB7BEE">
        <w:rPr>
          <w:rFonts w:ascii="Arial" w:hAnsi="Arial" w:cs="Arial"/>
          <w:color w:val="000000" w:themeColor="text1"/>
          <w:sz w:val="24"/>
          <w:szCs w:val="24"/>
        </w:rPr>
        <w:t xml:space="preserve"> Children are more likely to exhibit these behaviours when surrounded by them and witnessing them from their male role model (Harrington, 2021). However, Herbert (2025) shares a different, and potentially more concerning viewpoint. He claims that toxic masculinity is created by societal pressures to be ‘masculine’ or ‘manly. These views include males of all ages being dominant, aggressive and unemotional. </w:t>
      </w:r>
      <w:r w:rsidR="0043725F">
        <w:rPr>
          <w:rFonts w:ascii="Arial" w:hAnsi="Arial" w:cs="Arial"/>
          <w:color w:val="000000" w:themeColor="text1"/>
          <w:sz w:val="24"/>
          <w:szCs w:val="24"/>
        </w:rPr>
        <w:t xml:space="preserve">Gender roles are stereotypical, with a common one including women being at home to cook, clean and raise children. In serious cases, males with this mindset have carried out harassment and sexual assault to women as they believe it is their right. </w:t>
      </w:r>
      <w:r w:rsidR="00F52209">
        <w:rPr>
          <w:rFonts w:ascii="Arial" w:hAnsi="Arial" w:cs="Arial"/>
          <w:color w:val="000000" w:themeColor="text1"/>
          <w:sz w:val="24"/>
          <w:szCs w:val="24"/>
        </w:rPr>
        <w:t xml:space="preserve">Whilst the focus of this literature review is the impact that parents and carers have on their children, it is important to note that societal pressures and stereotypes are an additional influence on what behaviours are “acceptable”. </w:t>
      </w:r>
    </w:p>
    <w:p w14:paraId="674FC060" w14:textId="11D89234" w:rsidR="00B5796C" w:rsidRDefault="00B5796C">
      <w:pPr>
        <w:rPr>
          <w:rFonts w:ascii="Arial" w:hAnsi="Arial" w:cs="Arial"/>
          <w:color w:val="000000" w:themeColor="text1"/>
          <w:sz w:val="24"/>
          <w:szCs w:val="24"/>
        </w:rPr>
      </w:pPr>
      <w:r>
        <w:rPr>
          <w:rFonts w:ascii="Arial" w:hAnsi="Arial" w:cs="Arial"/>
          <w:color w:val="000000" w:themeColor="text1"/>
          <w:sz w:val="24"/>
          <w:szCs w:val="24"/>
        </w:rPr>
        <w:t xml:space="preserve">I have recently worked with a 13-year-old boy who was presenting with violent and abusive behaviours towards his mother. He would shout at her to make his food, clean the home and he would refuse to do anything she asked. He would call her derogatory names and laugh when she became upset. If she did not comply, he would physically assault her, sometimes so severely, that she needed to attend the hospital for treatment. </w:t>
      </w:r>
      <w:r w:rsidR="00261D3C">
        <w:rPr>
          <w:rFonts w:ascii="Arial" w:hAnsi="Arial" w:cs="Arial"/>
          <w:color w:val="000000" w:themeColor="text1"/>
          <w:sz w:val="24"/>
          <w:szCs w:val="24"/>
        </w:rPr>
        <w:t xml:space="preserve">His mother was no longer with his father due to her experiencing these same behaviours. The challenge here, and in many of these cases, was that he viewed this treatment as acceptable. </w:t>
      </w:r>
      <w:r w:rsidR="00AD2D30">
        <w:rPr>
          <w:rFonts w:ascii="Arial" w:hAnsi="Arial" w:cs="Arial"/>
          <w:color w:val="000000" w:themeColor="text1"/>
          <w:sz w:val="24"/>
          <w:szCs w:val="24"/>
        </w:rPr>
        <w:t xml:space="preserve">I was recently informed that there has been police involvement as he had threatened to sexually assault a 12-year-old girl. This clarifies the serious implications that toxic masculinity can have not only towards a </w:t>
      </w:r>
      <w:r w:rsidR="002057F3">
        <w:rPr>
          <w:rFonts w:ascii="Arial" w:hAnsi="Arial" w:cs="Arial"/>
          <w:color w:val="000000" w:themeColor="text1"/>
          <w:sz w:val="24"/>
          <w:szCs w:val="24"/>
        </w:rPr>
        <w:t>male’s</w:t>
      </w:r>
      <w:r w:rsidR="00AD2D30">
        <w:rPr>
          <w:rFonts w:ascii="Arial" w:hAnsi="Arial" w:cs="Arial"/>
          <w:color w:val="000000" w:themeColor="text1"/>
          <w:sz w:val="24"/>
          <w:szCs w:val="24"/>
        </w:rPr>
        <w:t xml:space="preserve"> female carer, but also other females who are victimised by these behaviours. </w:t>
      </w:r>
    </w:p>
    <w:p w14:paraId="3E8CF7D0" w14:textId="6669FCD6" w:rsidR="00BB7990" w:rsidRDefault="000C5B2F">
      <w:pPr>
        <w:rPr>
          <w:rFonts w:ascii="Arial" w:hAnsi="Arial" w:cs="Arial"/>
          <w:color w:val="000000" w:themeColor="text1"/>
          <w:sz w:val="24"/>
          <w:szCs w:val="24"/>
        </w:rPr>
      </w:pPr>
      <w:r>
        <w:rPr>
          <w:rFonts w:ascii="Arial" w:hAnsi="Arial" w:cs="Arial"/>
          <w:color w:val="000000" w:themeColor="text1"/>
          <w:sz w:val="24"/>
          <w:szCs w:val="24"/>
        </w:rPr>
        <w:t xml:space="preserve">White Ribbon (no date) is a campaign working to prevent violence towards women and girls. </w:t>
      </w:r>
      <w:r w:rsidR="002978C7">
        <w:rPr>
          <w:rFonts w:ascii="Arial" w:hAnsi="Arial" w:cs="Arial"/>
          <w:color w:val="000000" w:themeColor="text1"/>
          <w:sz w:val="24"/>
          <w:szCs w:val="24"/>
        </w:rPr>
        <w:t>As their work is preventative, they aim to raise awareness before dangerous behaviours begin</w:t>
      </w:r>
      <w:r w:rsidR="006E66AC">
        <w:rPr>
          <w:rFonts w:ascii="Arial" w:hAnsi="Arial" w:cs="Arial"/>
          <w:color w:val="000000" w:themeColor="text1"/>
          <w:sz w:val="24"/>
          <w:szCs w:val="24"/>
        </w:rPr>
        <w:t xml:space="preserve"> </w:t>
      </w:r>
      <w:r w:rsidR="002978C7">
        <w:rPr>
          <w:rFonts w:ascii="Arial" w:hAnsi="Arial" w:cs="Arial"/>
          <w:color w:val="000000" w:themeColor="text1"/>
          <w:sz w:val="24"/>
          <w:szCs w:val="24"/>
        </w:rPr>
        <w:t xml:space="preserve">and take on an intersectional approach to discourage gender norms and create a positive culture change. </w:t>
      </w:r>
      <w:r w:rsidR="006E66AC">
        <w:rPr>
          <w:rFonts w:ascii="Arial" w:hAnsi="Arial" w:cs="Arial"/>
          <w:color w:val="000000" w:themeColor="text1"/>
          <w:sz w:val="24"/>
          <w:szCs w:val="24"/>
        </w:rPr>
        <w:t xml:space="preserve">However, this campaign, alongside other organisations who aim to prevent or change toxic masculinity, face a significant challenge. </w:t>
      </w:r>
      <w:r w:rsidR="0021190F">
        <w:rPr>
          <w:rFonts w:ascii="Arial" w:hAnsi="Arial" w:cs="Arial"/>
          <w:color w:val="000000" w:themeColor="text1"/>
          <w:sz w:val="24"/>
          <w:szCs w:val="24"/>
        </w:rPr>
        <w:t xml:space="preserve">If a young boy’s father is presenting with these behaviours, and they have grown up in such environments, changing that mindset can be near impossible. </w:t>
      </w:r>
    </w:p>
    <w:p w14:paraId="1CFFC0C4" w14:textId="3A6C75F3" w:rsidR="005C5F85" w:rsidRDefault="005C5F85">
      <w:pPr>
        <w:rPr>
          <w:rFonts w:ascii="Arial" w:hAnsi="Arial" w:cs="Arial"/>
          <w:color w:val="000000" w:themeColor="text1"/>
          <w:sz w:val="24"/>
          <w:szCs w:val="24"/>
        </w:rPr>
      </w:pPr>
      <w:r>
        <w:rPr>
          <w:rFonts w:ascii="Arial" w:hAnsi="Arial" w:cs="Arial"/>
          <w:color w:val="000000" w:themeColor="text1"/>
          <w:sz w:val="24"/>
          <w:szCs w:val="24"/>
        </w:rPr>
        <w:t xml:space="preserve">Another concerning </w:t>
      </w:r>
      <w:r w:rsidR="00527618">
        <w:rPr>
          <w:rFonts w:ascii="Arial" w:hAnsi="Arial" w:cs="Arial"/>
          <w:color w:val="000000" w:themeColor="text1"/>
          <w:sz w:val="24"/>
          <w:szCs w:val="24"/>
        </w:rPr>
        <w:t>effect</w:t>
      </w:r>
      <w:r>
        <w:rPr>
          <w:rFonts w:ascii="Arial" w:hAnsi="Arial" w:cs="Arial"/>
          <w:color w:val="000000" w:themeColor="text1"/>
          <w:sz w:val="24"/>
          <w:szCs w:val="24"/>
        </w:rPr>
        <w:t xml:space="preserve"> of toxic masculinity is how this can impact mental health. Cruz Sosa (2021) explains that boys and men are typically viewed as vulnerable or weak if they show strong emotions. “Big boys do not cry” is a common example, and the impact of phrases like this are causing boys to suppress their feelings. </w:t>
      </w:r>
      <w:r w:rsidR="001C4D94">
        <w:rPr>
          <w:rFonts w:ascii="Arial" w:hAnsi="Arial" w:cs="Arial"/>
          <w:color w:val="000000" w:themeColor="text1"/>
          <w:sz w:val="24"/>
          <w:szCs w:val="24"/>
        </w:rPr>
        <w:t xml:space="preserve">This leads to a higher likelihood of becoming depressed, and in more serious cases, suicidal. Foss (2022) states that the only emotion that is typically acceptable for males is anger, as this shows that they are dominant and less likely to be viewed as weak. Due to suppressing their emotions, they are less likely to ask for help when faced with mental health struggles, which leads to the increased likelihood of substance and alcohol use, and as previously mentioned, suicidal thoughts. </w:t>
      </w:r>
    </w:p>
    <w:p w14:paraId="188984AB" w14:textId="7F5249E2" w:rsidR="00074518" w:rsidRPr="00074518" w:rsidRDefault="00074518">
      <w:pPr>
        <w:rPr>
          <w:rFonts w:ascii="Arial" w:hAnsi="Arial" w:cs="Arial"/>
          <w:color w:val="000000" w:themeColor="text1"/>
          <w:sz w:val="24"/>
          <w:szCs w:val="24"/>
        </w:rPr>
      </w:pPr>
      <w:r>
        <w:rPr>
          <w:rFonts w:ascii="Arial" w:hAnsi="Arial" w:cs="Arial"/>
          <w:color w:val="000000" w:themeColor="text1"/>
          <w:sz w:val="24"/>
          <w:szCs w:val="24"/>
        </w:rPr>
        <w:lastRenderedPageBreak/>
        <w:t xml:space="preserve">Hines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(2021) claim that toxic masculinity is more of a concern in black boys. This is due to systemic racism and cultural narratives that have shaped the adultification of black boys. They claim that black boys are typically viewed as older than their white peers, which in turn leads to harsher treatment. Furthermore, it is stated that this viewpoint comes from a place of suspicion, rather than developmental appropriateness. This intersectional perspective creates a larger challenge for black boys as they not only face the societal pressures of needing to be masculine, but also the added influence of cultural expectations. </w:t>
      </w:r>
    </w:p>
    <w:p w14:paraId="36EA801D" w14:textId="786DB7B7" w:rsidR="00A701B6" w:rsidRDefault="00A701B6">
      <w:pPr>
        <w:rPr>
          <w:rFonts w:ascii="Arial" w:hAnsi="Arial" w:cs="Arial"/>
          <w:sz w:val="24"/>
          <w:szCs w:val="24"/>
          <w:u w:val="single"/>
        </w:rPr>
      </w:pPr>
      <w:r>
        <w:rPr>
          <w:rFonts w:ascii="Arial" w:hAnsi="Arial" w:cs="Arial"/>
          <w:sz w:val="24"/>
          <w:szCs w:val="24"/>
          <w:u w:val="single"/>
        </w:rPr>
        <w:t xml:space="preserve">Socio-economic </w:t>
      </w:r>
      <w:r w:rsidR="00E53C08">
        <w:rPr>
          <w:rFonts w:ascii="Arial" w:hAnsi="Arial" w:cs="Arial"/>
          <w:sz w:val="24"/>
          <w:szCs w:val="24"/>
          <w:u w:val="single"/>
        </w:rPr>
        <w:t>S</w:t>
      </w:r>
      <w:r>
        <w:rPr>
          <w:rFonts w:ascii="Arial" w:hAnsi="Arial" w:cs="Arial"/>
          <w:sz w:val="24"/>
          <w:szCs w:val="24"/>
          <w:u w:val="single"/>
        </w:rPr>
        <w:t>tatus</w:t>
      </w:r>
      <w:r w:rsidR="006F7657">
        <w:rPr>
          <w:rFonts w:ascii="Arial" w:hAnsi="Arial" w:cs="Arial"/>
          <w:sz w:val="24"/>
          <w:szCs w:val="24"/>
          <w:u w:val="single"/>
        </w:rPr>
        <w:t xml:space="preserve"> and Criminal Behaviour</w:t>
      </w:r>
      <w:r>
        <w:rPr>
          <w:rFonts w:ascii="Arial" w:hAnsi="Arial" w:cs="Arial"/>
          <w:sz w:val="24"/>
          <w:szCs w:val="24"/>
          <w:u w:val="single"/>
        </w:rPr>
        <w:t>.</w:t>
      </w:r>
    </w:p>
    <w:p w14:paraId="16F50410" w14:textId="24D9EBE7" w:rsidR="000E0C6E" w:rsidRPr="000E0C6E" w:rsidRDefault="00794B57">
      <w:pPr>
        <w:rPr>
          <w:rFonts w:ascii="Arial" w:hAnsi="Arial" w:cs="Arial"/>
          <w:color w:val="000000" w:themeColor="text1"/>
          <w:sz w:val="24"/>
          <w:szCs w:val="24"/>
        </w:rPr>
      </w:pPr>
      <w:r>
        <w:rPr>
          <w:rFonts w:ascii="Arial" w:hAnsi="Arial" w:cs="Arial"/>
          <w:color w:val="000000" w:themeColor="text1"/>
          <w:sz w:val="24"/>
          <w:szCs w:val="24"/>
        </w:rPr>
        <w:t xml:space="preserve">According to Martins, Matos and Sani (2023) parents and carers who live in deprived areas have much higher stress levels in comparison with those who live in more affluent areas. They claim that high stress levels </w:t>
      </w:r>
      <w:r w:rsidR="00035224">
        <w:rPr>
          <w:rFonts w:ascii="Arial" w:hAnsi="Arial" w:cs="Arial"/>
          <w:color w:val="000000" w:themeColor="text1"/>
          <w:sz w:val="24"/>
          <w:szCs w:val="24"/>
        </w:rPr>
        <w:t>enhance</w:t>
      </w:r>
      <w:r>
        <w:rPr>
          <w:rFonts w:ascii="Arial" w:hAnsi="Arial" w:cs="Arial"/>
          <w:color w:val="000000" w:themeColor="text1"/>
          <w:sz w:val="24"/>
          <w:szCs w:val="24"/>
        </w:rPr>
        <w:t xml:space="preserve"> the risk of child abuse, and with families of low socio-economic status typically living with high stress levels, they believe that this has a direct impact on the likelihood of child abuse occurring in the home. </w:t>
      </w:r>
      <w:r w:rsidR="000E0C6E">
        <w:rPr>
          <w:rFonts w:ascii="Arial" w:hAnsi="Arial" w:cs="Arial"/>
          <w:color w:val="000000" w:themeColor="text1"/>
          <w:sz w:val="24"/>
          <w:szCs w:val="24"/>
        </w:rPr>
        <w:t xml:space="preserve">Additionally, high stress levels can contribute to familial conflict which in turn can influence challenging behaviours in children (Jones </w:t>
      </w:r>
      <w:r w:rsidR="000E0C6E">
        <w:rPr>
          <w:rFonts w:ascii="Arial" w:hAnsi="Arial" w:cs="Arial"/>
          <w:i/>
          <w:iCs/>
          <w:color w:val="000000" w:themeColor="text1"/>
          <w:sz w:val="24"/>
          <w:szCs w:val="24"/>
        </w:rPr>
        <w:t xml:space="preserve">et al., </w:t>
      </w:r>
      <w:r w:rsidR="000E0C6E">
        <w:rPr>
          <w:rFonts w:ascii="Arial" w:hAnsi="Arial" w:cs="Arial"/>
          <w:color w:val="000000" w:themeColor="text1"/>
          <w:sz w:val="24"/>
          <w:szCs w:val="24"/>
        </w:rPr>
        <w:t xml:space="preserve">2021). </w:t>
      </w:r>
    </w:p>
    <w:p w14:paraId="0810538D" w14:textId="3DAFD838" w:rsidR="00603451" w:rsidRDefault="00D10B0D">
      <w:pPr>
        <w:rPr>
          <w:rFonts w:ascii="Arial" w:hAnsi="Arial" w:cs="Arial"/>
          <w:color w:val="000000" w:themeColor="text1"/>
          <w:sz w:val="24"/>
          <w:szCs w:val="24"/>
        </w:rPr>
      </w:pPr>
      <w:r>
        <w:rPr>
          <w:rFonts w:ascii="Arial" w:hAnsi="Arial" w:cs="Arial"/>
          <w:color w:val="000000" w:themeColor="text1"/>
          <w:sz w:val="24"/>
          <w:szCs w:val="24"/>
        </w:rPr>
        <w:t xml:space="preserve">There are multiple factors that could impact stress levels of parents and carers living in areas of deprivation. </w:t>
      </w:r>
      <w:proofErr w:type="spellStart"/>
      <w:r>
        <w:rPr>
          <w:rFonts w:ascii="Arial" w:hAnsi="Arial" w:cs="Arial"/>
          <w:color w:val="000000" w:themeColor="text1"/>
          <w:sz w:val="24"/>
          <w:szCs w:val="24"/>
        </w:rPr>
        <w:t>Sariaslan</w:t>
      </w:r>
      <w:proofErr w:type="spellEnd"/>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(2014) </w:t>
      </w:r>
      <w:r w:rsidR="00B16BD4">
        <w:rPr>
          <w:rFonts w:ascii="Arial" w:hAnsi="Arial" w:cs="Arial"/>
          <w:color w:val="000000" w:themeColor="text1"/>
          <w:sz w:val="24"/>
          <w:szCs w:val="24"/>
        </w:rPr>
        <w:t xml:space="preserve">explain that low income is linked with negative outcomes such as criminal behaviour and substance misuse. In fact, families living in areas of deprivation were twice as likely to be convicted of a violence or drug related crime than those in more affluent areas. The reason for this could be related to families undertaking illegal activities to gain more income, and violent behaviours have been directly attributed to high levels of stress and poor emotional regulation skills. </w:t>
      </w:r>
      <w:r w:rsidR="00D42A43">
        <w:rPr>
          <w:rFonts w:ascii="Arial" w:hAnsi="Arial" w:cs="Arial"/>
          <w:color w:val="000000" w:themeColor="text1"/>
          <w:sz w:val="24"/>
          <w:szCs w:val="24"/>
        </w:rPr>
        <w:t xml:space="preserve">Criminal behaviour can often lead to incarceration which puts pressure on the other parent or carer to ensure that the child’s needs are being met and that their well-being is prioritised. </w:t>
      </w:r>
      <w:bookmarkStart w:id="2" w:name="_Hlk203930840"/>
      <w:r w:rsidR="00677F8F">
        <w:rPr>
          <w:rFonts w:ascii="Arial" w:hAnsi="Arial" w:cs="Arial"/>
          <w:color w:val="000000" w:themeColor="text1"/>
          <w:sz w:val="24"/>
          <w:szCs w:val="24"/>
        </w:rPr>
        <w:t xml:space="preserve">Chavda and Nisarga (2023) </w:t>
      </w:r>
      <w:bookmarkEnd w:id="2"/>
      <w:r w:rsidR="00677F8F">
        <w:rPr>
          <w:rFonts w:ascii="Arial" w:hAnsi="Arial" w:cs="Arial"/>
          <w:color w:val="000000" w:themeColor="text1"/>
          <w:sz w:val="24"/>
          <w:szCs w:val="24"/>
        </w:rPr>
        <w:t xml:space="preserve">discuss the impact of becoming a single parent and how this can influence high stress levels. There is a social stigma around single parents, especially those who have become single due to their partner’s incarceration. The impact on their mental health can contribute to an ACE which directly impacts children. Becoming a </w:t>
      </w:r>
      <w:proofErr w:type="gramStart"/>
      <w:r w:rsidR="00677F8F">
        <w:rPr>
          <w:rFonts w:ascii="Arial" w:hAnsi="Arial" w:cs="Arial"/>
          <w:color w:val="000000" w:themeColor="text1"/>
          <w:sz w:val="24"/>
          <w:szCs w:val="24"/>
        </w:rPr>
        <w:t xml:space="preserve">single parent household </w:t>
      </w:r>
      <w:r w:rsidR="000C0C11">
        <w:rPr>
          <w:rFonts w:ascii="Arial" w:hAnsi="Arial" w:cs="Arial"/>
          <w:color w:val="000000" w:themeColor="text1"/>
          <w:sz w:val="24"/>
          <w:szCs w:val="24"/>
        </w:rPr>
        <w:t>leads</w:t>
      </w:r>
      <w:proofErr w:type="gramEnd"/>
      <w:r w:rsidR="000C0C11">
        <w:rPr>
          <w:rFonts w:ascii="Arial" w:hAnsi="Arial" w:cs="Arial"/>
          <w:color w:val="000000" w:themeColor="text1"/>
          <w:sz w:val="24"/>
          <w:szCs w:val="24"/>
        </w:rPr>
        <w:t xml:space="preserve"> to a period of adjustment, but the challenges faced with this can impact all members of the family. </w:t>
      </w:r>
      <w:r w:rsidR="00FE5547">
        <w:rPr>
          <w:rFonts w:ascii="Arial" w:hAnsi="Arial" w:cs="Arial"/>
          <w:color w:val="000000" w:themeColor="text1"/>
          <w:sz w:val="24"/>
          <w:szCs w:val="24"/>
        </w:rPr>
        <w:t xml:space="preserve">Many parents may struggle with finances, learning to adjust to single parenthood and may have minimal support from others. </w:t>
      </w:r>
    </w:p>
    <w:p w14:paraId="0379C285" w14:textId="6F3B7DD0" w:rsidR="00CD303F" w:rsidRDefault="00CD303F">
      <w:pPr>
        <w:rPr>
          <w:rFonts w:ascii="Arial" w:hAnsi="Arial" w:cs="Arial"/>
          <w:color w:val="000000" w:themeColor="text1"/>
          <w:sz w:val="24"/>
          <w:szCs w:val="24"/>
        </w:rPr>
      </w:pPr>
      <w:r>
        <w:rPr>
          <w:rFonts w:ascii="Arial" w:hAnsi="Arial" w:cs="Arial"/>
          <w:color w:val="000000" w:themeColor="text1"/>
          <w:sz w:val="24"/>
          <w:szCs w:val="24"/>
        </w:rPr>
        <w:t xml:space="preserve">Parental incarceration is </w:t>
      </w:r>
      <w:r w:rsidR="00E858EF">
        <w:rPr>
          <w:rFonts w:ascii="Arial" w:hAnsi="Arial" w:cs="Arial"/>
          <w:color w:val="000000" w:themeColor="text1"/>
          <w:sz w:val="24"/>
          <w:szCs w:val="24"/>
        </w:rPr>
        <w:t xml:space="preserve">also </w:t>
      </w:r>
      <w:r>
        <w:rPr>
          <w:rFonts w:ascii="Arial" w:hAnsi="Arial" w:cs="Arial"/>
          <w:color w:val="000000" w:themeColor="text1"/>
          <w:sz w:val="24"/>
          <w:szCs w:val="24"/>
        </w:rPr>
        <w:t xml:space="preserve">recognised as an ACE and can have a detrimental impact on children and the other parent or carer. Poehlmann-Tynan and </w:t>
      </w:r>
      <w:proofErr w:type="spellStart"/>
      <w:r>
        <w:rPr>
          <w:rFonts w:ascii="Arial" w:hAnsi="Arial" w:cs="Arial"/>
          <w:color w:val="000000" w:themeColor="text1"/>
          <w:sz w:val="24"/>
          <w:szCs w:val="24"/>
        </w:rPr>
        <w:t>Tyrney</w:t>
      </w:r>
      <w:proofErr w:type="spellEnd"/>
      <w:r>
        <w:rPr>
          <w:rFonts w:ascii="Arial" w:hAnsi="Arial" w:cs="Arial"/>
          <w:color w:val="000000" w:themeColor="text1"/>
          <w:sz w:val="24"/>
          <w:szCs w:val="24"/>
        </w:rPr>
        <w:t xml:space="preserve"> (2020) claim that having a parent who is or has been incarcerated can lead to challenging behaviours in children. Children as young as three years old were found to be exhibiting aggressive behaviours, whilst older children were found to be more likely to undertake anti-social behaviours. Within the study, it was found that these behaviours were more likely to occur when the paternal parent was incarcerated, in comparison to if the maternal parent was incarcerated (</w:t>
      </w:r>
      <w:r w:rsidRPr="00CD303F">
        <w:rPr>
          <w:rFonts w:ascii="Arial" w:hAnsi="Arial" w:cs="Arial"/>
          <w:color w:val="000000" w:themeColor="text1"/>
          <w:sz w:val="24"/>
          <w:szCs w:val="24"/>
        </w:rPr>
        <w:t xml:space="preserve">Poehlmann-Tynan and </w:t>
      </w:r>
      <w:proofErr w:type="spellStart"/>
      <w:r w:rsidRPr="00CD303F">
        <w:rPr>
          <w:rFonts w:ascii="Arial" w:hAnsi="Arial" w:cs="Arial"/>
          <w:color w:val="000000" w:themeColor="text1"/>
          <w:sz w:val="24"/>
          <w:szCs w:val="24"/>
        </w:rPr>
        <w:t>Tyrney</w:t>
      </w:r>
      <w:proofErr w:type="spellEnd"/>
      <w:r>
        <w:rPr>
          <w:rFonts w:ascii="Arial" w:hAnsi="Arial" w:cs="Arial"/>
          <w:color w:val="000000" w:themeColor="text1"/>
          <w:sz w:val="24"/>
          <w:szCs w:val="24"/>
        </w:rPr>
        <w:t xml:space="preserve">, </w:t>
      </w:r>
      <w:r w:rsidRPr="00CD303F">
        <w:rPr>
          <w:rFonts w:ascii="Arial" w:hAnsi="Arial" w:cs="Arial"/>
          <w:color w:val="000000" w:themeColor="text1"/>
          <w:sz w:val="24"/>
          <w:szCs w:val="24"/>
        </w:rPr>
        <w:t>2020)</w:t>
      </w:r>
      <w:r>
        <w:rPr>
          <w:rFonts w:ascii="Arial" w:hAnsi="Arial" w:cs="Arial"/>
          <w:color w:val="000000" w:themeColor="text1"/>
          <w:sz w:val="24"/>
          <w:szCs w:val="24"/>
        </w:rPr>
        <w:t>.</w:t>
      </w:r>
    </w:p>
    <w:p w14:paraId="0D2158BA" w14:textId="124B8DFA" w:rsidR="006F7657" w:rsidRDefault="0087150C">
      <w:pPr>
        <w:rPr>
          <w:rFonts w:ascii="Arial" w:hAnsi="Arial" w:cs="Arial"/>
          <w:color w:val="000000" w:themeColor="text1"/>
          <w:sz w:val="24"/>
          <w:szCs w:val="24"/>
        </w:rPr>
      </w:pPr>
      <w:r>
        <w:rPr>
          <w:rFonts w:ascii="Arial" w:hAnsi="Arial" w:cs="Arial"/>
          <w:color w:val="000000" w:themeColor="text1"/>
          <w:sz w:val="24"/>
          <w:szCs w:val="24"/>
        </w:rPr>
        <w:t xml:space="preserve">Leeson and Morgan (2019) state that over 200,000 children in the UK have a parent who is incarcerated. Their viewpoint is that this can lead to children becoming carers </w:t>
      </w:r>
      <w:r>
        <w:rPr>
          <w:rFonts w:ascii="Arial" w:hAnsi="Arial" w:cs="Arial"/>
          <w:color w:val="000000" w:themeColor="text1"/>
          <w:sz w:val="24"/>
          <w:szCs w:val="24"/>
        </w:rPr>
        <w:lastRenderedPageBreak/>
        <w:t xml:space="preserve">for their other family members, which in turn can impact their own well-being. This could include caring for siblings, or the other parent. The pressure that is put on children in such circumstances can have equally catastrophic effects on their mental </w:t>
      </w:r>
      <w:r w:rsidR="00677F8F">
        <w:rPr>
          <w:rFonts w:ascii="Arial" w:hAnsi="Arial" w:cs="Arial"/>
          <w:color w:val="000000" w:themeColor="text1"/>
          <w:sz w:val="24"/>
          <w:szCs w:val="24"/>
        </w:rPr>
        <w:t>health and</w:t>
      </w:r>
      <w:r>
        <w:rPr>
          <w:rFonts w:ascii="Arial" w:hAnsi="Arial" w:cs="Arial"/>
          <w:color w:val="000000" w:themeColor="text1"/>
          <w:sz w:val="24"/>
          <w:szCs w:val="24"/>
        </w:rPr>
        <w:t xml:space="preserve"> potentially lead to adultification.</w:t>
      </w:r>
      <w:r w:rsidR="006F7657">
        <w:rPr>
          <w:rFonts w:ascii="Arial" w:hAnsi="Arial" w:cs="Arial"/>
          <w:color w:val="000000" w:themeColor="text1"/>
          <w:sz w:val="24"/>
          <w:szCs w:val="24"/>
        </w:rPr>
        <w:t xml:space="preserve"> </w:t>
      </w:r>
    </w:p>
    <w:p w14:paraId="46514846" w14:textId="5F009993" w:rsidR="006F7657" w:rsidRDefault="006F7657">
      <w:pPr>
        <w:rPr>
          <w:rFonts w:ascii="Arial" w:hAnsi="Arial" w:cs="Arial"/>
          <w:color w:val="000000" w:themeColor="text1"/>
          <w:sz w:val="24"/>
          <w:szCs w:val="24"/>
        </w:rPr>
      </w:pPr>
      <w:r>
        <w:rPr>
          <w:rFonts w:ascii="Arial" w:hAnsi="Arial" w:cs="Arial"/>
          <w:color w:val="000000" w:themeColor="text1"/>
          <w:sz w:val="24"/>
          <w:szCs w:val="24"/>
        </w:rPr>
        <w:t xml:space="preserve">Flynn (2013) explains that when a child’s parent or carer is undertaking criminal behaviour, the pattern of family behaviours is likely to continue. The risk of a child becoming an offender is higher when their parent is an offender. It is stated that there is no doubt that “offending runs in families”. In fact, Flynn (2013) shares that children are six times more likely to become an offender themselves if they have grown up with a parent who undertakes criminal behaviour. </w:t>
      </w:r>
      <w:r w:rsidR="00AC2E5A">
        <w:rPr>
          <w:rFonts w:ascii="Arial" w:hAnsi="Arial" w:cs="Arial"/>
          <w:color w:val="000000" w:themeColor="text1"/>
          <w:sz w:val="24"/>
          <w:szCs w:val="24"/>
        </w:rPr>
        <w:t xml:space="preserve">This could be considered learned behaviour, </w:t>
      </w:r>
      <w:r w:rsidR="001A09C8">
        <w:rPr>
          <w:rFonts w:ascii="Arial" w:hAnsi="Arial" w:cs="Arial"/>
          <w:color w:val="000000" w:themeColor="text1"/>
          <w:sz w:val="24"/>
          <w:szCs w:val="24"/>
        </w:rPr>
        <w:t xml:space="preserve">with the idea that children are a product of their environment. </w:t>
      </w:r>
    </w:p>
    <w:p w14:paraId="644CA3F8" w14:textId="07C2F955" w:rsidR="00DA1AAA" w:rsidRDefault="000E0C6E">
      <w:pPr>
        <w:rPr>
          <w:rFonts w:ascii="Arial" w:hAnsi="Arial" w:cs="Arial"/>
          <w:color w:val="000000" w:themeColor="text1"/>
          <w:sz w:val="24"/>
          <w:szCs w:val="24"/>
        </w:rPr>
      </w:pPr>
      <w:r>
        <w:rPr>
          <w:rFonts w:ascii="Arial" w:hAnsi="Arial" w:cs="Arial"/>
          <w:color w:val="000000" w:themeColor="text1"/>
          <w:sz w:val="24"/>
          <w:szCs w:val="24"/>
        </w:rPr>
        <w:t xml:space="preserve">There are significant risks of children being exploited by their parent or carer when considering criminal behaviour. Dando, Ormerod and </w:t>
      </w:r>
      <w:proofErr w:type="spellStart"/>
      <w:r>
        <w:rPr>
          <w:rFonts w:ascii="Arial" w:hAnsi="Arial" w:cs="Arial"/>
          <w:color w:val="000000" w:themeColor="text1"/>
          <w:sz w:val="24"/>
          <w:szCs w:val="24"/>
        </w:rPr>
        <w:t>Attkinson</w:t>
      </w:r>
      <w:proofErr w:type="spellEnd"/>
      <w:r>
        <w:rPr>
          <w:rFonts w:ascii="Arial" w:hAnsi="Arial" w:cs="Arial"/>
          <w:color w:val="000000" w:themeColor="text1"/>
          <w:sz w:val="24"/>
          <w:szCs w:val="24"/>
        </w:rPr>
        <w:t>-Sheppard (</w:t>
      </w:r>
      <w:r w:rsidR="009F39A1">
        <w:rPr>
          <w:rFonts w:ascii="Arial" w:hAnsi="Arial" w:cs="Arial"/>
          <w:color w:val="000000" w:themeColor="text1"/>
          <w:sz w:val="24"/>
          <w:szCs w:val="24"/>
        </w:rPr>
        <w:t>2023) discuss county lines, a drug trafficking model where drugs are transported from urban to rural areas. Children are often coerced into transporting drugs for family members, often parents. This is a form of Child Criminal Exploitation (CCE</w:t>
      </w:r>
      <w:proofErr w:type="gramStart"/>
      <w:r w:rsidR="009F39A1">
        <w:rPr>
          <w:rFonts w:ascii="Arial" w:hAnsi="Arial" w:cs="Arial"/>
          <w:color w:val="000000" w:themeColor="text1"/>
          <w:sz w:val="24"/>
          <w:szCs w:val="24"/>
        </w:rPr>
        <w:t>)</w:t>
      </w:r>
      <w:proofErr w:type="gramEnd"/>
      <w:r w:rsidR="009F39A1">
        <w:rPr>
          <w:rFonts w:ascii="Arial" w:hAnsi="Arial" w:cs="Arial"/>
          <w:color w:val="000000" w:themeColor="text1"/>
          <w:sz w:val="24"/>
          <w:szCs w:val="24"/>
        </w:rPr>
        <w:t xml:space="preserve"> and the study found that there is a risk of children from deprived areas being coerced into becoming involved with county lines. </w:t>
      </w:r>
      <w:r w:rsidR="003C6351">
        <w:rPr>
          <w:rFonts w:ascii="Arial" w:hAnsi="Arial" w:cs="Arial"/>
          <w:color w:val="000000" w:themeColor="text1"/>
          <w:sz w:val="24"/>
          <w:szCs w:val="24"/>
        </w:rPr>
        <w:t xml:space="preserve">However, it was also found that families from more affluent areas were also involved in county lines. </w:t>
      </w:r>
    </w:p>
    <w:p w14:paraId="328C459E" w14:textId="39A1D339" w:rsidR="00DA1AAA" w:rsidRDefault="00DA1AAA">
      <w:pPr>
        <w:rPr>
          <w:rFonts w:ascii="Arial" w:hAnsi="Arial" w:cs="Arial"/>
          <w:color w:val="000000" w:themeColor="text1"/>
          <w:sz w:val="24"/>
          <w:szCs w:val="24"/>
          <w:u w:val="single"/>
        </w:rPr>
      </w:pPr>
      <w:r>
        <w:rPr>
          <w:rFonts w:ascii="Arial" w:hAnsi="Arial" w:cs="Arial"/>
          <w:color w:val="000000" w:themeColor="text1"/>
          <w:sz w:val="24"/>
          <w:szCs w:val="24"/>
          <w:u w:val="single"/>
        </w:rPr>
        <w:t>Next steps.</w:t>
      </w:r>
    </w:p>
    <w:p w14:paraId="0CF38DF0" w14:textId="7FFE67C2" w:rsidR="00DA1AAA" w:rsidRDefault="00DA1AAA">
      <w:pPr>
        <w:rPr>
          <w:rFonts w:ascii="Arial" w:hAnsi="Arial" w:cs="Arial"/>
          <w:color w:val="000000" w:themeColor="text1"/>
          <w:sz w:val="24"/>
          <w:szCs w:val="24"/>
        </w:rPr>
      </w:pPr>
      <w:r>
        <w:rPr>
          <w:rFonts w:ascii="Arial" w:hAnsi="Arial" w:cs="Arial"/>
          <w:color w:val="000000" w:themeColor="text1"/>
          <w:sz w:val="24"/>
          <w:szCs w:val="24"/>
        </w:rPr>
        <w:t>In consideration of the research presented in this literature review, it is clear to see that multiple factors can contribute to violent and abusive behaviours in children. Some factors are clear, such as witnessing domestic abuse or experiencing physical punishment. Others are more complex, such as high parental stress levels o</w:t>
      </w:r>
      <w:r w:rsidR="00363B3C">
        <w:rPr>
          <w:rFonts w:ascii="Arial" w:hAnsi="Arial" w:cs="Arial"/>
          <w:color w:val="000000" w:themeColor="text1"/>
          <w:sz w:val="24"/>
          <w:szCs w:val="24"/>
        </w:rPr>
        <w:t xml:space="preserve">r </w:t>
      </w:r>
      <w:r>
        <w:rPr>
          <w:rFonts w:ascii="Arial" w:hAnsi="Arial" w:cs="Arial"/>
          <w:color w:val="000000" w:themeColor="text1"/>
          <w:sz w:val="24"/>
          <w:szCs w:val="24"/>
        </w:rPr>
        <w:t xml:space="preserve">parental incarceration. Within my role, I have worked with children and young people who have experienced each of these factors, and the interventions need to be tailored to </w:t>
      </w:r>
      <w:r w:rsidR="00363B3C">
        <w:rPr>
          <w:rFonts w:ascii="Arial" w:hAnsi="Arial" w:cs="Arial"/>
          <w:color w:val="000000" w:themeColor="text1"/>
          <w:sz w:val="24"/>
          <w:szCs w:val="24"/>
        </w:rPr>
        <w:t>the individual.</w:t>
      </w:r>
      <w:r>
        <w:rPr>
          <w:rFonts w:ascii="Arial" w:hAnsi="Arial" w:cs="Arial"/>
          <w:color w:val="000000" w:themeColor="text1"/>
          <w:sz w:val="24"/>
          <w:szCs w:val="24"/>
        </w:rPr>
        <w:t xml:space="preserve"> </w:t>
      </w:r>
      <w:r w:rsidR="006F7C60">
        <w:rPr>
          <w:rFonts w:ascii="Arial" w:hAnsi="Arial" w:cs="Arial"/>
          <w:color w:val="000000" w:themeColor="text1"/>
          <w:sz w:val="24"/>
          <w:szCs w:val="24"/>
        </w:rPr>
        <w:t xml:space="preserve">There are multiple challenges, such as non-consent from the child and their family, to engage in services, However, on reflection, I have come to realise that whilst there are multiple services to support victims of domestic abuse, organisations to promote positive masculinity and violence reduction services, what is missing is a targeted prevention service. </w:t>
      </w:r>
    </w:p>
    <w:p w14:paraId="471CE313" w14:textId="3487329C" w:rsidR="006F7C60" w:rsidRDefault="006F7C60">
      <w:pPr>
        <w:rPr>
          <w:rFonts w:ascii="Arial" w:hAnsi="Arial" w:cs="Arial"/>
          <w:color w:val="000000" w:themeColor="text1"/>
          <w:sz w:val="24"/>
          <w:szCs w:val="24"/>
        </w:rPr>
      </w:pPr>
      <w:r>
        <w:rPr>
          <w:rFonts w:ascii="Arial" w:hAnsi="Arial" w:cs="Arial"/>
          <w:color w:val="000000" w:themeColor="text1"/>
          <w:sz w:val="24"/>
          <w:szCs w:val="24"/>
        </w:rPr>
        <w:t xml:space="preserve">Educating families on the importance of their role in their child’s development could make a significant difference in tackling violent and abusive behaviours. I recognise that many families are </w:t>
      </w:r>
      <w:proofErr w:type="gramStart"/>
      <w:r>
        <w:rPr>
          <w:rFonts w:ascii="Arial" w:hAnsi="Arial" w:cs="Arial"/>
          <w:color w:val="000000" w:themeColor="text1"/>
          <w:sz w:val="24"/>
          <w:szCs w:val="24"/>
        </w:rPr>
        <w:t>in the midst of</w:t>
      </w:r>
      <w:proofErr w:type="gramEnd"/>
      <w:r>
        <w:rPr>
          <w:rFonts w:ascii="Arial" w:hAnsi="Arial" w:cs="Arial"/>
          <w:color w:val="000000" w:themeColor="text1"/>
          <w:sz w:val="24"/>
          <w:szCs w:val="24"/>
        </w:rPr>
        <w:t xml:space="preserve"> experiencing abuse, stress and daily challenges. However, providing a service that can share research on how </w:t>
      </w:r>
      <w:proofErr w:type="gramStart"/>
      <w:r>
        <w:rPr>
          <w:rFonts w:ascii="Arial" w:hAnsi="Arial" w:cs="Arial"/>
          <w:color w:val="000000" w:themeColor="text1"/>
          <w:sz w:val="24"/>
          <w:szCs w:val="24"/>
        </w:rPr>
        <w:t>this impacts</w:t>
      </w:r>
      <w:proofErr w:type="gramEnd"/>
      <w:r>
        <w:rPr>
          <w:rFonts w:ascii="Arial" w:hAnsi="Arial" w:cs="Arial"/>
          <w:color w:val="000000" w:themeColor="text1"/>
          <w:sz w:val="24"/>
          <w:szCs w:val="24"/>
        </w:rPr>
        <w:t xml:space="preserve"> on their children could create a positive start in preventing the challenging behaviours from worsening. </w:t>
      </w:r>
      <w:r w:rsidR="001825FE">
        <w:rPr>
          <w:rFonts w:ascii="Arial" w:hAnsi="Arial" w:cs="Arial"/>
          <w:color w:val="000000" w:themeColor="text1"/>
          <w:sz w:val="24"/>
          <w:szCs w:val="24"/>
        </w:rPr>
        <w:t xml:space="preserve">In serious cases, where a Section 47 enquiry is undertaken following a safeguarding disclosure or concern, families are expected to work with professionals to educate them, promote relationship building, and keep families together. </w:t>
      </w:r>
      <w:proofErr w:type="gramStart"/>
      <w:r w:rsidR="001825FE">
        <w:rPr>
          <w:rFonts w:ascii="Arial" w:hAnsi="Arial" w:cs="Arial"/>
          <w:color w:val="000000" w:themeColor="text1"/>
          <w:sz w:val="24"/>
          <w:szCs w:val="24"/>
        </w:rPr>
        <w:t>With this in mind, I</w:t>
      </w:r>
      <w:proofErr w:type="gramEnd"/>
      <w:r w:rsidR="001825FE">
        <w:rPr>
          <w:rFonts w:ascii="Arial" w:hAnsi="Arial" w:cs="Arial"/>
          <w:color w:val="000000" w:themeColor="text1"/>
          <w:sz w:val="24"/>
          <w:szCs w:val="24"/>
        </w:rPr>
        <w:t xml:space="preserve"> question why a safeguarding concern needs to occur before intervention is required, and consent is not needed. </w:t>
      </w:r>
    </w:p>
    <w:p w14:paraId="7EF3D20D" w14:textId="70ECFD4B" w:rsidR="0033678E" w:rsidRDefault="0033678E">
      <w:pPr>
        <w:rPr>
          <w:rFonts w:ascii="Arial" w:hAnsi="Arial" w:cs="Arial"/>
          <w:color w:val="000000" w:themeColor="text1"/>
          <w:sz w:val="24"/>
          <w:szCs w:val="24"/>
        </w:rPr>
      </w:pPr>
      <w:r>
        <w:rPr>
          <w:rFonts w:ascii="Arial" w:hAnsi="Arial" w:cs="Arial"/>
          <w:color w:val="000000" w:themeColor="text1"/>
          <w:sz w:val="24"/>
          <w:szCs w:val="24"/>
        </w:rPr>
        <w:t xml:space="preserve">The common theme of this literature review is that children and young people are influenced by their parents or carers, and their environment. There are many </w:t>
      </w:r>
      <w:r>
        <w:rPr>
          <w:rFonts w:ascii="Arial" w:hAnsi="Arial" w:cs="Arial"/>
          <w:color w:val="000000" w:themeColor="text1"/>
          <w:sz w:val="24"/>
          <w:szCs w:val="24"/>
        </w:rPr>
        <w:lastRenderedPageBreak/>
        <w:t xml:space="preserve">considerations to be made, such as the likelihood of a child with a parent who has undertaken criminal behaviour continuing these behaviours. </w:t>
      </w:r>
      <w:r w:rsidR="003F5558">
        <w:rPr>
          <w:rFonts w:ascii="Arial" w:hAnsi="Arial" w:cs="Arial"/>
          <w:color w:val="000000" w:themeColor="text1"/>
          <w:sz w:val="24"/>
          <w:szCs w:val="24"/>
        </w:rPr>
        <w:t xml:space="preserve">There are ways and means of breaking the generation cycle of behaviour. As previously mentioned, children who witness inter-parental domestic abuse are more likely to become perpetrators of abuse later in life. </w:t>
      </w:r>
      <w:r w:rsidR="007A6296">
        <w:rPr>
          <w:rFonts w:ascii="Arial" w:hAnsi="Arial" w:cs="Arial"/>
          <w:color w:val="000000" w:themeColor="text1"/>
          <w:sz w:val="24"/>
          <w:szCs w:val="24"/>
        </w:rPr>
        <w:t>Referring</w:t>
      </w:r>
      <w:r w:rsidR="005A4A08">
        <w:rPr>
          <w:rFonts w:ascii="Arial" w:hAnsi="Arial" w:cs="Arial"/>
          <w:color w:val="000000" w:themeColor="text1"/>
          <w:sz w:val="24"/>
          <w:szCs w:val="24"/>
        </w:rPr>
        <w:t xml:space="preserve"> to Bandura’s social learning theory, </w:t>
      </w:r>
      <w:proofErr w:type="gramStart"/>
      <w:r w:rsidR="005A4A08">
        <w:rPr>
          <w:rFonts w:ascii="Arial" w:hAnsi="Arial" w:cs="Arial"/>
          <w:color w:val="000000" w:themeColor="text1"/>
          <w:sz w:val="24"/>
          <w:szCs w:val="24"/>
        </w:rPr>
        <w:t>it is clear that this</w:t>
      </w:r>
      <w:proofErr w:type="gramEnd"/>
      <w:r w:rsidR="005A4A08">
        <w:rPr>
          <w:rFonts w:ascii="Arial" w:hAnsi="Arial" w:cs="Arial"/>
          <w:color w:val="000000" w:themeColor="text1"/>
          <w:sz w:val="24"/>
          <w:szCs w:val="24"/>
        </w:rPr>
        <w:t xml:space="preserve"> is significant in influencing children’s behaviours, both directly and indirectly. </w:t>
      </w:r>
      <w:r w:rsidR="007A6296">
        <w:rPr>
          <w:rFonts w:ascii="Arial" w:hAnsi="Arial" w:cs="Arial"/>
          <w:color w:val="000000" w:themeColor="text1"/>
          <w:sz w:val="24"/>
          <w:szCs w:val="24"/>
        </w:rPr>
        <w:t xml:space="preserve">Typically, children live at home with their parents or carers, although this is not always the case. When children experience trauma, their vulnerability to this impact their behaviour. In my experience, children who are exhibiting violent and abusive behaviours in the community are also exhibiting these towards their parent or carer. What is needed is a holistic approach to educating not only the child or young person, but their family also. </w:t>
      </w:r>
    </w:p>
    <w:p w14:paraId="6F7F9F67" w14:textId="55B7B586" w:rsidR="007A6296" w:rsidRDefault="007A6296">
      <w:pPr>
        <w:rPr>
          <w:rFonts w:ascii="Arial" w:hAnsi="Arial" w:cs="Arial"/>
          <w:color w:val="000000" w:themeColor="text1"/>
          <w:sz w:val="24"/>
          <w:szCs w:val="24"/>
        </w:rPr>
      </w:pPr>
      <w:proofErr w:type="gramStart"/>
      <w:r>
        <w:rPr>
          <w:rFonts w:ascii="Arial" w:hAnsi="Arial" w:cs="Arial"/>
          <w:color w:val="000000" w:themeColor="text1"/>
          <w:sz w:val="24"/>
          <w:szCs w:val="24"/>
        </w:rPr>
        <w:t>ACE’s</w:t>
      </w:r>
      <w:proofErr w:type="gramEnd"/>
      <w:r>
        <w:rPr>
          <w:rFonts w:ascii="Arial" w:hAnsi="Arial" w:cs="Arial"/>
          <w:color w:val="000000" w:themeColor="text1"/>
          <w:sz w:val="24"/>
          <w:szCs w:val="24"/>
        </w:rPr>
        <w:t xml:space="preserve"> are a clear factor based on the research presented in this literature review, and some of these are </w:t>
      </w:r>
      <w:r w:rsidR="00345790">
        <w:rPr>
          <w:rFonts w:ascii="Arial" w:hAnsi="Arial" w:cs="Arial"/>
          <w:color w:val="000000" w:themeColor="text1"/>
          <w:sz w:val="24"/>
          <w:szCs w:val="24"/>
        </w:rPr>
        <w:t xml:space="preserve">difficult to control. However, I believe that providing families with knowledge that can aid in promoting a positive home environment could be the </w:t>
      </w:r>
      <w:r w:rsidR="00045815">
        <w:rPr>
          <w:rFonts w:ascii="Arial" w:hAnsi="Arial" w:cs="Arial"/>
          <w:color w:val="000000" w:themeColor="text1"/>
          <w:sz w:val="24"/>
          <w:szCs w:val="24"/>
        </w:rPr>
        <w:t xml:space="preserve">difference between continuing generational </w:t>
      </w:r>
      <w:proofErr w:type="gramStart"/>
      <w:r w:rsidR="00045815">
        <w:rPr>
          <w:rFonts w:ascii="Arial" w:hAnsi="Arial" w:cs="Arial"/>
          <w:color w:val="000000" w:themeColor="text1"/>
          <w:sz w:val="24"/>
          <w:szCs w:val="24"/>
        </w:rPr>
        <w:t>trauma, and</w:t>
      </w:r>
      <w:proofErr w:type="gramEnd"/>
      <w:r w:rsidR="00045815">
        <w:rPr>
          <w:rFonts w:ascii="Arial" w:hAnsi="Arial" w:cs="Arial"/>
          <w:color w:val="000000" w:themeColor="text1"/>
          <w:sz w:val="24"/>
          <w:szCs w:val="24"/>
        </w:rPr>
        <w:t xml:space="preserve"> breaking the cycle. </w:t>
      </w:r>
    </w:p>
    <w:p w14:paraId="5645C514" w14:textId="77777777" w:rsidR="00065641" w:rsidRDefault="00065641">
      <w:pPr>
        <w:rPr>
          <w:rFonts w:ascii="Arial" w:hAnsi="Arial" w:cs="Arial"/>
          <w:color w:val="000000" w:themeColor="text1"/>
          <w:sz w:val="24"/>
          <w:szCs w:val="24"/>
        </w:rPr>
      </w:pPr>
    </w:p>
    <w:p w14:paraId="0369C92F" w14:textId="77777777" w:rsidR="00065641" w:rsidRDefault="00065641">
      <w:pPr>
        <w:rPr>
          <w:rFonts w:ascii="Arial" w:hAnsi="Arial" w:cs="Arial"/>
          <w:color w:val="000000" w:themeColor="text1"/>
          <w:sz w:val="24"/>
          <w:szCs w:val="24"/>
        </w:rPr>
      </w:pPr>
    </w:p>
    <w:p w14:paraId="1E37E6EC" w14:textId="77777777" w:rsidR="00065641" w:rsidRDefault="00065641">
      <w:pPr>
        <w:rPr>
          <w:rFonts w:ascii="Arial" w:hAnsi="Arial" w:cs="Arial"/>
          <w:color w:val="000000" w:themeColor="text1"/>
          <w:sz w:val="24"/>
          <w:szCs w:val="24"/>
        </w:rPr>
      </w:pPr>
    </w:p>
    <w:p w14:paraId="39BC6A05" w14:textId="77777777" w:rsidR="00065641" w:rsidRDefault="00065641">
      <w:pPr>
        <w:rPr>
          <w:rFonts w:ascii="Arial" w:hAnsi="Arial" w:cs="Arial"/>
          <w:color w:val="000000" w:themeColor="text1"/>
          <w:sz w:val="24"/>
          <w:szCs w:val="24"/>
        </w:rPr>
      </w:pPr>
    </w:p>
    <w:p w14:paraId="763D8D63" w14:textId="77777777" w:rsidR="00065641" w:rsidRDefault="00065641">
      <w:pPr>
        <w:rPr>
          <w:rFonts w:ascii="Arial" w:hAnsi="Arial" w:cs="Arial"/>
          <w:color w:val="000000" w:themeColor="text1"/>
          <w:sz w:val="24"/>
          <w:szCs w:val="24"/>
        </w:rPr>
      </w:pPr>
    </w:p>
    <w:p w14:paraId="0C644435" w14:textId="77777777" w:rsidR="00065641" w:rsidRDefault="00065641">
      <w:pPr>
        <w:rPr>
          <w:rFonts w:ascii="Arial" w:hAnsi="Arial" w:cs="Arial"/>
          <w:color w:val="000000" w:themeColor="text1"/>
          <w:sz w:val="24"/>
          <w:szCs w:val="24"/>
        </w:rPr>
      </w:pPr>
    </w:p>
    <w:p w14:paraId="7FA2E774" w14:textId="77777777" w:rsidR="00065641" w:rsidRDefault="00065641">
      <w:pPr>
        <w:rPr>
          <w:rFonts w:ascii="Arial" w:hAnsi="Arial" w:cs="Arial"/>
          <w:color w:val="000000" w:themeColor="text1"/>
          <w:sz w:val="24"/>
          <w:szCs w:val="24"/>
        </w:rPr>
      </w:pPr>
    </w:p>
    <w:p w14:paraId="4D69ABF9" w14:textId="77777777" w:rsidR="00065641" w:rsidRDefault="00065641">
      <w:pPr>
        <w:rPr>
          <w:rFonts w:ascii="Arial" w:hAnsi="Arial" w:cs="Arial"/>
          <w:color w:val="000000" w:themeColor="text1"/>
          <w:sz w:val="24"/>
          <w:szCs w:val="24"/>
        </w:rPr>
      </w:pPr>
    </w:p>
    <w:p w14:paraId="4E539F53" w14:textId="77777777" w:rsidR="00065641" w:rsidRDefault="00065641">
      <w:pPr>
        <w:rPr>
          <w:rFonts w:ascii="Arial" w:hAnsi="Arial" w:cs="Arial"/>
          <w:color w:val="000000" w:themeColor="text1"/>
          <w:sz w:val="24"/>
          <w:szCs w:val="24"/>
        </w:rPr>
      </w:pPr>
    </w:p>
    <w:p w14:paraId="1248D22E" w14:textId="77777777" w:rsidR="00065641" w:rsidRDefault="00065641">
      <w:pPr>
        <w:rPr>
          <w:rFonts w:ascii="Arial" w:hAnsi="Arial" w:cs="Arial"/>
          <w:color w:val="000000" w:themeColor="text1"/>
          <w:sz w:val="24"/>
          <w:szCs w:val="24"/>
        </w:rPr>
      </w:pPr>
    </w:p>
    <w:p w14:paraId="27354EE3" w14:textId="77777777" w:rsidR="00065641" w:rsidRDefault="00065641">
      <w:pPr>
        <w:rPr>
          <w:rFonts w:ascii="Arial" w:hAnsi="Arial" w:cs="Arial"/>
          <w:color w:val="000000" w:themeColor="text1"/>
          <w:sz w:val="24"/>
          <w:szCs w:val="24"/>
        </w:rPr>
      </w:pPr>
    </w:p>
    <w:p w14:paraId="40C09CD8" w14:textId="77777777" w:rsidR="00065641" w:rsidRDefault="00065641">
      <w:pPr>
        <w:rPr>
          <w:rFonts w:ascii="Arial" w:hAnsi="Arial" w:cs="Arial"/>
          <w:color w:val="000000" w:themeColor="text1"/>
          <w:sz w:val="24"/>
          <w:szCs w:val="24"/>
        </w:rPr>
      </w:pPr>
    </w:p>
    <w:p w14:paraId="1C905B27" w14:textId="77777777" w:rsidR="00065641" w:rsidRDefault="00065641">
      <w:pPr>
        <w:rPr>
          <w:rFonts w:ascii="Arial" w:hAnsi="Arial" w:cs="Arial"/>
          <w:color w:val="000000" w:themeColor="text1"/>
          <w:sz w:val="24"/>
          <w:szCs w:val="24"/>
        </w:rPr>
      </w:pPr>
    </w:p>
    <w:p w14:paraId="1A3AD8E3" w14:textId="77777777" w:rsidR="00065641" w:rsidRDefault="00065641">
      <w:pPr>
        <w:rPr>
          <w:rFonts w:ascii="Arial" w:hAnsi="Arial" w:cs="Arial"/>
          <w:color w:val="000000" w:themeColor="text1"/>
          <w:sz w:val="24"/>
          <w:szCs w:val="24"/>
        </w:rPr>
      </w:pPr>
    </w:p>
    <w:p w14:paraId="1EC22269" w14:textId="77777777" w:rsidR="00065641" w:rsidRDefault="00065641">
      <w:pPr>
        <w:rPr>
          <w:rFonts w:ascii="Arial" w:hAnsi="Arial" w:cs="Arial"/>
          <w:color w:val="000000" w:themeColor="text1"/>
          <w:sz w:val="24"/>
          <w:szCs w:val="24"/>
        </w:rPr>
      </w:pPr>
    </w:p>
    <w:p w14:paraId="07B58531" w14:textId="77777777" w:rsidR="00065641" w:rsidRDefault="00065641">
      <w:pPr>
        <w:rPr>
          <w:rFonts w:ascii="Arial" w:hAnsi="Arial" w:cs="Arial"/>
          <w:color w:val="000000" w:themeColor="text1"/>
          <w:sz w:val="24"/>
          <w:szCs w:val="24"/>
        </w:rPr>
      </w:pPr>
    </w:p>
    <w:p w14:paraId="37029E1A" w14:textId="77777777" w:rsidR="00065641" w:rsidRDefault="00065641">
      <w:pPr>
        <w:rPr>
          <w:rFonts w:ascii="Arial" w:hAnsi="Arial" w:cs="Arial"/>
          <w:color w:val="000000" w:themeColor="text1"/>
          <w:sz w:val="24"/>
          <w:szCs w:val="24"/>
        </w:rPr>
      </w:pPr>
    </w:p>
    <w:p w14:paraId="6F5AA642" w14:textId="77777777" w:rsidR="00065641" w:rsidRDefault="00065641">
      <w:pPr>
        <w:rPr>
          <w:rFonts w:ascii="Arial" w:hAnsi="Arial" w:cs="Arial"/>
          <w:color w:val="000000" w:themeColor="text1"/>
          <w:sz w:val="24"/>
          <w:szCs w:val="24"/>
        </w:rPr>
      </w:pPr>
    </w:p>
    <w:p w14:paraId="08A7121F" w14:textId="77777777" w:rsidR="00065641" w:rsidRDefault="00065641">
      <w:pPr>
        <w:rPr>
          <w:rFonts w:ascii="Arial" w:hAnsi="Arial" w:cs="Arial"/>
          <w:color w:val="000000" w:themeColor="text1"/>
          <w:sz w:val="24"/>
          <w:szCs w:val="24"/>
        </w:rPr>
      </w:pPr>
    </w:p>
    <w:p w14:paraId="6F700AC2" w14:textId="77777777" w:rsidR="00065641" w:rsidRPr="00065641" w:rsidRDefault="00065641" w:rsidP="00065641">
      <w:pPr>
        <w:rPr>
          <w:rFonts w:ascii="Arial" w:hAnsi="Arial" w:cs="Arial"/>
          <w:color w:val="000000" w:themeColor="text1"/>
          <w:sz w:val="24"/>
          <w:szCs w:val="24"/>
          <w:u w:val="single"/>
        </w:rPr>
      </w:pPr>
      <w:r w:rsidRPr="00065641">
        <w:rPr>
          <w:rFonts w:ascii="Arial" w:hAnsi="Arial" w:cs="Arial"/>
          <w:color w:val="000000" w:themeColor="text1"/>
          <w:sz w:val="24"/>
          <w:szCs w:val="24"/>
          <w:u w:val="single"/>
        </w:rPr>
        <w:lastRenderedPageBreak/>
        <w:t>Reference List</w:t>
      </w:r>
    </w:p>
    <w:p w14:paraId="3859ACE3" w14:textId="77777777" w:rsidR="00065641" w:rsidRPr="00065641" w:rsidRDefault="00065641" w:rsidP="00065641">
      <w:pPr>
        <w:rPr>
          <w:rFonts w:ascii="Arial" w:hAnsi="Arial" w:cs="Arial"/>
          <w:color w:val="000000" w:themeColor="text1"/>
          <w:sz w:val="24"/>
          <w:szCs w:val="24"/>
        </w:rPr>
      </w:pPr>
    </w:p>
    <w:p w14:paraId="634A5668"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Bandura, A. (1976) </w:t>
      </w:r>
      <w:r w:rsidRPr="00065641">
        <w:rPr>
          <w:rFonts w:ascii="Arial" w:hAnsi="Arial" w:cs="Arial"/>
          <w:i/>
          <w:iCs/>
          <w:color w:val="000000" w:themeColor="text1"/>
          <w:sz w:val="24"/>
          <w:szCs w:val="24"/>
        </w:rPr>
        <w:t xml:space="preserve">Analysis of Delinquency and Aggression. </w:t>
      </w:r>
      <w:r w:rsidRPr="00065641">
        <w:rPr>
          <w:rFonts w:ascii="Arial" w:hAnsi="Arial" w:cs="Arial"/>
          <w:color w:val="000000" w:themeColor="text1"/>
          <w:sz w:val="24"/>
          <w:szCs w:val="24"/>
        </w:rPr>
        <w:t xml:space="preserve">Routledge: London. </w:t>
      </w:r>
    </w:p>
    <w:p w14:paraId="35E1BABC"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Brockstedt, M., Baysal, S.U. and Dastan, K. (2025) ‘The Impact of Domestic Violence and Sexual Assault on Family Dynamics and Child Development: A Comprehensive Review’, </w:t>
      </w:r>
      <w:r w:rsidRPr="00065641">
        <w:rPr>
          <w:rFonts w:ascii="Arial" w:hAnsi="Arial" w:cs="Arial"/>
          <w:i/>
          <w:iCs/>
          <w:color w:val="000000" w:themeColor="text1"/>
          <w:sz w:val="24"/>
          <w:szCs w:val="24"/>
        </w:rPr>
        <w:t xml:space="preserve">Turkish Archives of Paediatrics, </w:t>
      </w:r>
      <w:r w:rsidRPr="00065641">
        <w:rPr>
          <w:rFonts w:ascii="Arial" w:hAnsi="Arial" w:cs="Arial"/>
          <w:color w:val="000000" w:themeColor="text1"/>
          <w:sz w:val="24"/>
          <w:szCs w:val="24"/>
        </w:rPr>
        <w:t xml:space="preserve">60(1), pp. 5-12. Available at: </w:t>
      </w:r>
      <w:hyperlink r:id="rId8" w:history="1">
        <w:r w:rsidRPr="00065641">
          <w:rPr>
            <w:rStyle w:val="Hyperlink"/>
            <w:rFonts w:ascii="Arial" w:hAnsi="Arial" w:cs="Arial"/>
            <w:sz w:val="24"/>
            <w:szCs w:val="24"/>
          </w:rPr>
          <w:t>The Impact of Domestic Violence and Sexual Assault on Family Dynamics and Child Development: A Comprehensive Review - PMC</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2FC587CE"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Calvete E., Jimenez-Granado A. and Orue I. (2022) ‘The Revised Child-to-Parent Aggressions Questionnaire: An Examination During the Covid-19 pandemic’, </w:t>
      </w:r>
      <w:r w:rsidRPr="00065641">
        <w:rPr>
          <w:rFonts w:ascii="Arial" w:hAnsi="Arial" w:cs="Arial"/>
          <w:i/>
          <w:iCs/>
          <w:color w:val="000000" w:themeColor="text1"/>
          <w:sz w:val="24"/>
          <w:szCs w:val="24"/>
        </w:rPr>
        <w:t>Journal of Family Violence</w:t>
      </w:r>
      <w:r w:rsidRPr="00065641">
        <w:rPr>
          <w:rFonts w:ascii="Arial" w:hAnsi="Arial" w:cs="Arial"/>
          <w:color w:val="000000" w:themeColor="text1"/>
          <w:sz w:val="24"/>
          <w:szCs w:val="24"/>
        </w:rPr>
        <w:t xml:space="preserve">, 38(8), pp. 1–14. Available at: </w:t>
      </w:r>
      <w:hyperlink r:id="rId9" w:history="1">
        <w:r w:rsidRPr="00065641">
          <w:rPr>
            <w:rStyle w:val="Hyperlink"/>
            <w:rFonts w:ascii="Arial" w:hAnsi="Arial" w:cs="Arial"/>
            <w:sz w:val="24"/>
            <w:szCs w:val="24"/>
          </w:rPr>
          <w:t>https://doi.org/10.1007/s10896-022-00465-8</w:t>
        </w:r>
      </w:hyperlink>
      <w:r w:rsidRPr="00065641">
        <w:rPr>
          <w:rFonts w:ascii="Arial" w:hAnsi="Arial" w:cs="Arial"/>
          <w:color w:val="000000" w:themeColor="text1"/>
          <w:sz w:val="24"/>
          <w:szCs w:val="24"/>
        </w:rPr>
        <w:t xml:space="preserve"> (Accessed: 5</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47F7A494" w14:textId="77777777" w:rsidR="00065641" w:rsidRPr="00065641" w:rsidRDefault="00065641" w:rsidP="00065641">
      <w:pPr>
        <w:rPr>
          <w:rFonts w:ascii="Arial" w:hAnsi="Arial" w:cs="Arial"/>
          <w:color w:val="000000" w:themeColor="text1"/>
          <w:sz w:val="24"/>
          <w:szCs w:val="24"/>
        </w:rPr>
      </w:pPr>
      <w:proofErr w:type="spellStart"/>
      <w:r w:rsidRPr="00065641">
        <w:rPr>
          <w:rFonts w:ascii="Arial" w:hAnsi="Arial" w:cs="Arial"/>
          <w:color w:val="000000" w:themeColor="text1"/>
          <w:sz w:val="24"/>
          <w:szCs w:val="24"/>
        </w:rPr>
        <w:t>Cano</w:t>
      </w:r>
      <w:proofErr w:type="spellEnd"/>
      <w:r w:rsidRPr="00065641">
        <w:rPr>
          <w:rFonts w:ascii="Arial" w:hAnsi="Arial" w:cs="Arial"/>
          <w:color w:val="000000" w:themeColor="text1"/>
          <w:sz w:val="24"/>
          <w:szCs w:val="24"/>
        </w:rPr>
        <w:t xml:space="preserve">-Lozano, C., Leon, S.P. and Contreras, L. (2022) ‘Relationship between Punitive Discipline and Child-to-Parent Violence: The Moderating Role of the Context and Implementation of Parenting Practices’, </w:t>
      </w:r>
      <w:r w:rsidRPr="00065641">
        <w:rPr>
          <w:rFonts w:ascii="Arial" w:hAnsi="Arial" w:cs="Arial"/>
          <w:i/>
          <w:iCs/>
          <w:color w:val="000000" w:themeColor="text1"/>
          <w:sz w:val="24"/>
          <w:szCs w:val="24"/>
        </w:rPr>
        <w:t xml:space="preserve">Environmental Research and Public Health, </w:t>
      </w:r>
      <w:r w:rsidRPr="00065641">
        <w:rPr>
          <w:rFonts w:ascii="Arial" w:hAnsi="Arial" w:cs="Arial"/>
          <w:color w:val="000000" w:themeColor="text1"/>
          <w:sz w:val="24"/>
          <w:szCs w:val="24"/>
        </w:rPr>
        <w:t xml:space="preserve">19(1), pp. 1-13. Available at: </w:t>
      </w:r>
      <w:hyperlink r:id="rId10" w:history="1">
        <w:r w:rsidRPr="00065641">
          <w:rPr>
            <w:rStyle w:val="Hyperlink"/>
            <w:rFonts w:ascii="Arial" w:hAnsi="Arial" w:cs="Arial"/>
            <w:sz w:val="24"/>
            <w:szCs w:val="24"/>
          </w:rPr>
          <w:t>Relationship between Punitive Discipline and Child-to-Parent Violence: The Moderating Role of the Context and Implementation of Parenting Practices</w:t>
        </w:r>
      </w:hyperlink>
      <w:r w:rsidRPr="00065641">
        <w:rPr>
          <w:rFonts w:ascii="Arial" w:hAnsi="Arial" w:cs="Arial"/>
          <w:color w:val="000000" w:themeColor="text1"/>
          <w:sz w:val="24"/>
          <w:szCs w:val="24"/>
        </w:rPr>
        <w:t xml:space="preserve"> (Accessed: 5</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0271AB32"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Carmarthen Domestic Abuse Services (2025) </w:t>
      </w:r>
      <w:r w:rsidRPr="00065641">
        <w:rPr>
          <w:rFonts w:ascii="Arial" w:hAnsi="Arial" w:cs="Arial"/>
          <w:i/>
          <w:iCs/>
          <w:color w:val="000000" w:themeColor="text1"/>
          <w:sz w:val="24"/>
          <w:szCs w:val="24"/>
        </w:rPr>
        <w:t xml:space="preserve">Emotional Resilience. </w:t>
      </w:r>
      <w:r w:rsidRPr="00065641">
        <w:rPr>
          <w:rFonts w:ascii="Arial" w:hAnsi="Arial" w:cs="Arial"/>
          <w:color w:val="000000" w:themeColor="text1"/>
          <w:sz w:val="24"/>
          <w:szCs w:val="24"/>
        </w:rPr>
        <w:t xml:space="preserve">Available at: </w:t>
      </w:r>
      <w:hyperlink r:id="rId11" w:history="1">
        <w:r w:rsidRPr="00065641">
          <w:rPr>
            <w:rStyle w:val="Hyperlink"/>
            <w:rFonts w:ascii="Arial" w:hAnsi="Arial" w:cs="Arial"/>
            <w:sz w:val="24"/>
            <w:szCs w:val="24"/>
          </w:rPr>
          <w:t>Emotional Resilience | CARMARTHEN DOMESTIC ABUSE SERVICES LTD</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5DC14014"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Chavda, K. and Nisarga, V. (2023) ‘Single Parenting: Impact on Child’s Development’, </w:t>
      </w:r>
      <w:hyperlink r:id="rId12" w:history="1">
        <w:r w:rsidRPr="00065641">
          <w:rPr>
            <w:rStyle w:val="Hyperlink"/>
            <w:rFonts w:ascii="Arial" w:hAnsi="Arial" w:cs="Arial"/>
            <w:i/>
            <w:iCs/>
            <w:sz w:val="24"/>
            <w:szCs w:val="24"/>
          </w:rPr>
          <w:t>Journal of Indian Association for Child and Adolescent Mental Health</w:t>
        </w:r>
      </w:hyperlink>
      <w:r w:rsidRPr="00065641">
        <w:rPr>
          <w:rFonts w:ascii="Arial" w:hAnsi="Arial" w:cs="Arial"/>
          <w:i/>
          <w:iCs/>
          <w:color w:val="000000" w:themeColor="text1"/>
          <w:sz w:val="24"/>
          <w:szCs w:val="24"/>
        </w:rPr>
        <w:t xml:space="preserve">. </w:t>
      </w:r>
      <w:r w:rsidRPr="00065641">
        <w:rPr>
          <w:rFonts w:ascii="Arial" w:hAnsi="Arial" w:cs="Arial"/>
          <w:color w:val="000000" w:themeColor="text1"/>
          <w:sz w:val="24"/>
          <w:szCs w:val="24"/>
        </w:rPr>
        <w:t xml:space="preserve">19(1), pp. 14-20. Available at: </w:t>
      </w:r>
      <w:hyperlink r:id="rId13" w:history="1">
        <w:r w:rsidRPr="00065641">
          <w:rPr>
            <w:rStyle w:val="Hyperlink"/>
            <w:rFonts w:ascii="Arial" w:hAnsi="Arial" w:cs="Arial"/>
            <w:sz w:val="24"/>
            <w:szCs w:val="24"/>
          </w:rPr>
          <w:t>Single Parenting: Impact on Child’s Development - Kersi Chavda, Vinyas Nisarga, 2023</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59C431D5"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Chong, L.S., Rabkin, A.N., Emhoff, S.M., Barry-Menkhaus, S., Rivers, A.J., </w:t>
      </w:r>
      <w:proofErr w:type="spellStart"/>
      <w:r w:rsidRPr="00065641">
        <w:rPr>
          <w:rFonts w:ascii="Arial" w:hAnsi="Arial" w:cs="Arial"/>
          <w:color w:val="000000" w:themeColor="text1"/>
          <w:sz w:val="24"/>
          <w:szCs w:val="24"/>
        </w:rPr>
        <w:t>Lehrbach</w:t>
      </w:r>
      <w:proofErr w:type="spellEnd"/>
      <w:r w:rsidRPr="00065641">
        <w:rPr>
          <w:rFonts w:ascii="Arial" w:hAnsi="Arial" w:cs="Arial"/>
          <w:color w:val="000000" w:themeColor="text1"/>
          <w:sz w:val="24"/>
          <w:szCs w:val="24"/>
        </w:rPr>
        <w:t xml:space="preserve">, M., and Gordis, E.B. (2022). ‘Childhood Harsh Parenting and Later Aggression: Non-violent Discipline and Resting Skin Conductance as Moderators’, </w:t>
      </w:r>
      <w:r w:rsidRPr="00065641">
        <w:rPr>
          <w:rFonts w:ascii="Arial" w:hAnsi="Arial" w:cs="Arial"/>
          <w:i/>
          <w:iCs/>
          <w:color w:val="000000" w:themeColor="text1"/>
          <w:sz w:val="24"/>
          <w:szCs w:val="24"/>
        </w:rPr>
        <w:t>Journal of Aggression, Maltreatment and Trauma</w:t>
      </w:r>
      <w:r w:rsidRPr="00065641">
        <w:rPr>
          <w:rFonts w:ascii="Arial" w:hAnsi="Arial" w:cs="Arial"/>
          <w:color w:val="000000" w:themeColor="text1"/>
          <w:sz w:val="24"/>
          <w:szCs w:val="24"/>
        </w:rPr>
        <w:t>, </w:t>
      </w:r>
      <w:r w:rsidRPr="00065641">
        <w:rPr>
          <w:rFonts w:ascii="Arial" w:hAnsi="Arial" w:cs="Arial"/>
          <w:i/>
          <w:iCs/>
          <w:color w:val="000000" w:themeColor="text1"/>
          <w:sz w:val="24"/>
          <w:szCs w:val="24"/>
        </w:rPr>
        <w:t>32</w:t>
      </w:r>
      <w:r w:rsidRPr="00065641">
        <w:rPr>
          <w:rFonts w:ascii="Arial" w:hAnsi="Arial" w:cs="Arial"/>
          <w:color w:val="000000" w:themeColor="text1"/>
          <w:sz w:val="24"/>
          <w:szCs w:val="24"/>
        </w:rPr>
        <w:t xml:space="preserve">(4), pp. 537–554. Available at: </w:t>
      </w:r>
      <w:hyperlink r:id="rId14" w:history="1">
        <w:r w:rsidRPr="00065641">
          <w:rPr>
            <w:rStyle w:val="Hyperlink"/>
            <w:rFonts w:ascii="Arial" w:hAnsi="Arial" w:cs="Arial"/>
            <w:sz w:val="24"/>
            <w:szCs w:val="24"/>
          </w:rPr>
          <w:t>Childhood Harsh Parenting and Later Aggression: Non-violent Discipline and Resting Skin Conductance as Moderators: Journal of Aggression, Maltreatment &amp; Trauma: Vol 32, No 4</w:t>
        </w:r>
      </w:hyperlink>
      <w:r w:rsidRPr="00065641">
        <w:rPr>
          <w:rFonts w:ascii="Arial" w:hAnsi="Arial" w:cs="Arial"/>
          <w:color w:val="000000" w:themeColor="text1"/>
          <w:sz w:val="24"/>
          <w:szCs w:val="24"/>
        </w:rPr>
        <w:t xml:space="preserve"> (Accessed: 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56B89ECE"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Cleaver, H. (2025) ‘Domestic Abuse and the Impact on Young Children: A UK Perspective’, </w:t>
      </w:r>
      <w:r w:rsidRPr="00065641">
        <w:rPr>
          <w:rFonts w:ascii="Arial" w:hAnsi="Arial" w:cs="Arial"/>
          <w:i/>
          <w:iCs/>
          <w:color w:val="000000" w:themeColor="text1"/>
          <w:sz w:val="24"/>
          <w:szCs w:val="24"/>
        </w:rPr>
        <w:t xml:space="preserve">Children and Youth Services Review, </w:t>
      </w:r>
      <w:r w:rsidRPr="00065641">
        <w:rPr>
          <w:rFonts w:ascii="Arial" w:hAnsi="Arial" w:cs="Arial"/>
          <w:color w:val="000000" w:themeColor="text1"/>
          <w:sz w:val="24"/>
          <w:szCs w:val="24"/>
        </w:rPr>
        <w:t xml:space="preserve">172, pp. 1-5. Available at: </w:t>
      </w:r>
      <w:hyperlink r:id="rId15" w:history="1">
        <w:r w:rsidRPr="00065641">
          <w:rPr>
            <w:rStyle w:val="Hyperlink"/>
            <w:rFonts w:ascii="Arial" w:hAnsi="Arial" w:cs="Arial"/>
            <w:sz w:val="24"/>
            <w:szCs w:val="24"/>
          </w:rPr>
          <w:t>Domestic abuse and the impact on young children: A UK perspective</w:t>
        </w:r>
      </w:hyperlink>
      <w:r w:rsidRPr="00065641">
        <w:rPr>
          <w:rFonts w:ascii="Arial" w:hAnsi="Arial" w:cs="Arial"/>
          <w:color w:val="000000" w:themeColor="text1"/>
          <w:sz w:val="24"/>
          <w:szCs w:val="24"/>
        </w:rPr>
        <w:t xml:space="preserve"> (Accessed: 30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03B12A4B"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Costello, K. and Greenwald, B.D. (2022) ‘Update on Domestic Violence and Traumatic Brain Injury: A Narrative Review’, </w:t>
      </w:r>
      <w:r w:rsidRPr="00065641">
        <w:rPr>
          <w:rFonts w:ascii="Arial" w:hAnsi="Arial" w:cs="Arial"/>
          <w:i/>
          <w:iCs/>
          <w:color w:val="000000" w:themeColor="text1"/>
          <w:sz w:val="24"/>
          <w:szCs w:val="24"/>
        </w:rPr>
        <w:t xml:space="preserve">Brain Sciences, </w:t>
      </w:r>
      <w:r w:rsidRPr="00065641">
        <w:rPr>
          <w:rFonts w:ascii="Arial" w:hAnsi="Arial" w:cs="Arial"/>
          <w:color w:val="000000" w:themeColor="text1"/>
          <w:sz w:val="24"/>
          <w:szCs w:val="24"/>
        </w:rPr>
        <w:t xml:space="preserve">12(1), pp. 1-17. Available at: </w:t>
      </w:r>
      <w:hyperlink r:id="rId16" w:history="1">
        <w:r w:rsidRPr="00065641">
          <w:rPr>
            <w:rStyle w:val="Hyperlink"/>
            <w:rFonts w:ascii="Arial" w:hAnsi="Arial" w:cs="Arial"/>
            <w:sz w:val="24"/>
            <w:szCs w:val="24"/>
          </w:rPr>
          <w:t>Update on Domestic Violence and Traumatic Brain Injury: A Narrative Review</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3EB03079"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lastRenderedPageBreak/>
        <w:t xml:space="preserve">Cruz Sosa, E. (2021) </w:t>
      </w:r>
      <w:r w:rsidRPr="00065641">
        <w:rPr>
          <w:rFonts w:ascii="Arial" w:hAnsi="Arial" w:cs="Arial"/>
          <w:i/>
          <w:iCs/>
          <w:color w:val="000000" w:themeColor="text1"/>
          <w:sz w:val="24"/>
          <w:szCs w:val="24"/>
        </w:rPr>
        <w:t xml:space="preserve">Toxic Masculinity and How it Affects Young Adolescents. </w:t>
      </w:r>
      <w:r w:rsidRPr="00065641">
        <w:rPr>
          <w:rFonts w:ascii="Arial" w:hAnsi="Arial" w:cs="Arial"/>
          <w:color w:val="000000" w:themeColor="text1"/>
          <w:sz w:val="24"/>
          <w:szCs w:val="24"/>
        </w:rPr>
        <w:t xml:space="preserve">Available at: </w:t>
      </w:r>
      <w:hyperlink r:id="rId17" w:history="1">
        <w:r w:rsidRPr="00065641">
          <w:rPr>
            <w:rStyle w:val="Hyperlink"/>
            <w:rFonts w:ascii="Arial" w:hAnsi="Arial" w:cs="Arial"/>
            <w:sz w:val="24"/>
            <w:szCs w:val="24"/>
          </w:rPr>
          <w:t>Clark Chronicle | Toxic masculinity and how it affects young adolescents</w:t>
        </w:r>
      </w:hyperlink>
      <w:r w:rsidRPr="00065641">
        <w:rPr>
          <w:rFonts w:ascii="Arial" w:hAnsi="Arial" w:cs="Arial"/>
          <w:color w:val="000000" w:themeColor="text1"/>
          <w:sz w:val="24"/>
          <w:szCs w:val="24"/>
        </w:rPr>
        <w:t xml:space="preserve"> (Accessed: 13</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084078C3" w14:textId="77777777" w:rsidR="00065641" w:rsidRPr="00065641" w:rsidRDefault="00065641" w:rsidP="00065641">
      <w:pPr>
        <w:rPr>
          <w:rFonts w:ascii="Arial" w:hAnsi="Arial" w:cs="Arial"/>
          <w:b/>
          <w:bCs/>
          <w:color w:val="000000" w:themeColor="text1"/>
          <w:sz w:val="24"/>
          <w:szCs w:val="24"/>
        </w:rPr>
      </w:pPr>
      <w:hyperlink r:id="rId18" w:anchor="auth-Amirmohammad-Dahouri-Aff1" w:history="1">
        <w:proofErr w:type="spellStart"/>
        <w:r w:rsidRPr="00065641">
          <w:rPr>
            <w:rStyle w:val="Hyperlink"/>
            <w:rFonts w:ascii="Arial" w:hAnsi="Arial" w:cs="Arial"/>
            <w:sz w:val="24"/>
            <w:szCs w:val="24"/>
          </w:rPr>
          <w:t>Dahouri</w:t>
        </w:r>
        <w:proofErr w:type="spellEnd"/>
      </w:hyperlink>
      <w:r w:rsidRPr="00065641">
        <w:rPr>
          <w:rFonts w:ascii="Arial" w:hAnsi="Arial" w:cs="Arial"/>
          <w:color w:val="000000" w:themeColor="text1"/>
          <w:sz w:val="24"/>
          <w:szCs w:val="24"/>
        </w:rPr>
        <w:t>, A., </w:t>
      </w:r>
      <w:hyperlink r:id="rId19" w:anchor="auth-Mojgan-Mirghafourvand-Aff2" w:history="1">
        <w:r w:rsidRPr="00065641">
          <w:rPr>
            <w:rStyle w:val="Hyperlink"/>
            <w:rFonts w:ascii="Arial" w:hAnsi="Arial" w:cs="Arial"/>
            <w:sz w:val="24"/>
            <w:szCs w:val="24"/>
          </w:rPr>
          <w:t xml:space="preserve"> </w:t>
        </w:r>
        <w:proofErr w:type="spellStart"/>
        <w:r w:rsidRPr="00065641">
          <w:rPr>
            <w:rStyle w:val="Hyperlink"/>
            <w:rFonts w:ascii="Arial" w:hAnsi="Arial" w:cs="Arial"/>
            <w:sz w:val="24"/>
            <w:szCs w:val="24"/>
          </w:rPr>
          <w:t>Mirghafourvand</w:t>
        </w:r>
        <w:proofErr w:type="spellEnd"/>
      </w:hyperlink>
      <w:r w:rsidRPr="00065641">
        <w:rPr>
          <w:rFonts w:ascii="Arial" w:hAnsi="Arial" w:cs="Arial"/>
          <w:color w:val="000000" w:themeColor="text1"/>
          <w:sz w:val="24"/>
          <w:szCs w:val="24"/>
        </w:rPr>
        <w:t xml:space="preserve">, M., </w:t>
      </w:r>
      <w:hyperlink r:id="rId20" w:anchor="auth-Hamideh-Zahedi-Aff1-Aff3" w:history="1">
        <w:r w:rsidRPr="00065641">
          <w:rPr>
            <w:rStyle w:val="Hyperlink"/>
            <w:rFonts w:ascii="Arial" w:hAnsi="Arial" w:cs="Arial"/>
            <w:sz w:val="24"/>
            <w:szCs w:val="24"/>
          </w:rPr>
          <w:t>Zahedi</w:t>
        </w:r>
      </w:hyperlink>
      <w:r w:rsidRPr="00065641">
        <w:rPr>
          <w:rFonts w:ascii="Arial" w:hAnsi="Arial" w:cs="Arial"/>
          <w:color w:val="000000" w:themeColor="text1"/>
          <w:sz w:val="24"/>
          <w:szCs w:val="24"/>
        </w:rPr>
        <w:t xml:space="preserve">, H., </w:t>
      </w:r>
      <w:hyperlink r:id="rId21" w:anchor="auth-Mahsa-Maghalian-Aff3" w:history="1">
        <w:proofErr w:type="spellStart"/>
        <w:r w:rsidRPr="00065641">
          <w:rPr>
            <w:rStyle w:val="Hyperlink"/>
            <w:rFonts w:ascii="Arial" w:hAnsi="Arial" w:cs="Arial"/>
            <w:sz w:val="24"/>
            <w:szCs w:val="24"/>
          </w:rPr>
          <w:t>Maghalian</w:t>
        </w:r>
        <w:proofErr w:type="spellEnd"/>
      </w:hyperlink>
      <w:r w:rsidRPr="00065641">
        <w:rPr>
          <w:rFonts w:ascii="Arial" w:hAnsi="Arial" w:cs="Arial"/>
          <w:color w:val="000000" w:themeColor="text1"/>
          <w:sz w:val="24"/>
          <w:szCs w:val="24"/>
        </w:rPr>
        <w:t xml:space="preserve">, M. and </w:t>
      </w:r>
      <w:hyperlink r:id="rId22" w:anchor="auth-Mina-Hosseinzadeh-Aff1" w:history="1">
        <w:r w:rsidRPr="00065641">
          <w:rPr>
            <w:rStyle w:val="Hyperlink"/>
            <w:rFonts w:ascii="Arial" w:hAnsi="Arial" w:cs="Arial"/>
            <w:sz w:val="24"/>
            <w:szCs w:val="24"/>
          </w:rPr>
          <w:t>Hosseinzadeh</w:t>
        </w:r>
      </w:hyperlink>
      <w:r w:rsidRPr="00065641">
        <w:rPr>
          <w:rFonts w:ascii="Arial" w:hAnsi="Arial" w:cs="Arial"/>
          <w:color w:val="000000" w:themeColor="text1"/>
          <w:sz w:val="24"/>
          <w:szCs w:val="24"/>
        </w:rPr>
        <w:t xml:space="preserve">, M. (2025) ‘Prevalence of Child to Parent Violence and its Determinants: A Systematic Review and Meta-Analysis’, </w:t>
      </w:r>
      <w:r w:rsidRPr="00065641">
        <w:rPr>
          <w:rFonts w:ascii="Arial" w:hAnsi="Arial" w:cs="Arial"/>
          <w:i/>
          <w:iCs/>
          <w:color w:val="000000" w:themeColor="text1"/>
          <w:sz w:val="24"/>
          <w:szCs w:val="24"/>
        </w:rPr>
        <w:t xml:space="preserve">BMC Public Health, </w:t>
      </w:r>
      <w:r w:rsidRPr="00065641">
        <w:rPr>
          <w:rFonts w:ascii="Arial" w:hAnsi="Arial" w:cs="Arial"/>
          <w:color w:val="000000" w:themeColor="text1"/>
          <w:sz w:val="24"/>
          <w:szCs w:val="24"/>
        </w:rPr>
        <w:t xml:space="preserve">25(1426), pp. 1-22. Available at: </w:t>
      </w:r>
      <w:hyperlink r:id="rId23" w:history="1">
        <w:r w:rsidRPr="00065641">
          <w:rPr>
            <w:rStyle w:val="Hyperlink"/>
            <w:rFonts w:ascii="Arial" w:hAnsi="Arial" w:cs="Arial"/>
            <w:sz w:val="24"/>
            <w:szCs w:val="24"/>
          </w:rPr>
          <w:t>Prevalence of child to parent violence and its determinants: a systematic review and meta-analysis | BMC Public Health | Full Text</w:t>
        </w:r>
      </w:hyperlink>
      <w:r w:rsidRPr="00065641">
        <w:rPr>
          <w:rFonts w:ascii="Arial" w:hAnsi="Arial" w:cs="Arial"/>
          <w:color w:val="000000" w:themeColor="text1"/>
          <w:sz w:val="24"/>
          <w:szCs w:val="24"/>
        </w:rPr>
        <w:t xml:space="preserve"> (Accessed 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2C658C69"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Dando, C.J., Ormerod, T.C. and </w:t>
      </w:r>
      <w:proofErr w:type="spellStart"/>
      <w:r w:rsidRPr="00065641">
        <w:rPr>
          <w:rFonts w:ascii="Arial" w:hAnsi="Arial" w:cs="Arial"/>
          <w:color w:val="000000" w:themeColor="text1"/>
          <w:sz w:val="24"/>
          <w:szCs w:val="24"/>
        </w:rPr>
        <w:t>Attkinson</w:t>
      </w:r>
      <w:proofErr w:type="spellEnd"/>
      <w:r w:rsidRPr="00065641">
        <w:rPr>
          <w:rFonts w:ascii="Arial" w:hAnsi="Arial" w:cs="Arial"/>
          <w:color w:val="000000" w:themeColor="text1"/>
          <w:sz w:val="24"/>
          <w:szCs w:val="24"/>
        </w:rPr>
        <w:t xml:space="preserve">-Sheppard, S. (2023) ‘Parental Experiences of the Impact of Grooming and Criminal Exploitation of Children for County Lines Drug Trafficking’, </w:t>
      </w:r>
      <w:r w:rsidRPr="00065641">
        <w:rPr>
          <w:rFonts w:ascii="Arial" w:hAnsi="Arial" w:cs="Arial"/>
          <w:i/>
          <w:iCs/>
          <w:color w:val="000000" w:themeColor="text1"/>
          <w:sz w:val="24"/>
          <w:szCs w:val="24"/>
        </w:rPr>
        <w:t xml:space="preserve">Journal of Public Health, </w:t>
      </w:r>
      <w:r w:rsidRPr="00065641">
        <w:rPr>
          <w:rFonts w:ascii="Arial" w:hAnsi="Arial" w:cs="Arial"/>
          <w:color w:val="000000" w:themeColor="text1"/>
          <w:sz w:val="24"/>
          <w:szCs w:val="24"/>
        </w:rPr>
        <w:t xml:space="preserve">45(2), pp. 346-354. Available at: </w:t>
      </w:r>
      <w:hyperlink r:id="rId24" w:history="1">
        <w:r w:rsidRPr="00065641">
          <w:rPr>
            <w:rStyle w:val="Hyperlink"/>
            <w:rFonts w:ascii="Arial" w:hAnsi="Arial" w:cs="Arial"/>
            <w:sz w:val="24"/>
            <w:szCs w:val="24"/>
          </w:rPr>
          <w:t>Parental experiences of the impact of grooming and criminal exploitation of children for county lines drug trafficking | Journal of Public Health | Oxford Academic</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4EC85B21"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Domestic Violence Intervention Programme (no date) </w:t>
      </w:r>
      <w:r w:rsidRPr="00065641">
        <w:rPr>
          <w:rFonts w:ascii="Arial" w:hAnsi="Arial" w:cs="Arial"/>
          <w:i/>
          <w:iCs/>
          <w:color w:val="000000" w:themeColor="text1"/>
          <w:sz w:val="24"/>
          <w:szCs w:val="24"/>
        </w:rPr>
        <w:t xml:space="preserve">Therapy for Children. </w:t>
      </w:r>
      <w:r w:rsidRPr="00065641">
        <w:rPr>
          <w:rFonts w:ascii="Arial" w:hAnsi="Arial" w:cs="Arial"/>
          <w:color w:val="000000" w:themeColor="text1"/>
          <w:sz w:val="24"/>
          <w:szCs w:val="24"/>
        </w:rPr>
        <w:t xml:space="preserve">Available at: </w:t>
      </w:r>
      <w:hyperlink r:id="rId25" w:history="1">
        <w:r w:rsidRPr="00065641">
          <w:rPr>
            <w:rStyle w:val="Hyperlink"/>
            <w:rFonts w:ascii="Arial" w:hAnsi="Arial" w:cs="Arial"/>
            <w:sz w:val="24"/>
            <w:szCs w:val="24"/>
          </w:rPr>
          <w:t>Therapy for Children – DVIP | Domestic Violence Intervention Project</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775CE9A9"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Filani, A.O. and </w:t>
      </w:r>
      <w:proofErr w:type="spellStart"/>
      <w:r w:rsidRPr="00065641">
        <w:rPr>
          <w:rFonts w:ascii="Arial" w:hAnsi="Arial" w:cs="Arial"/>
          <w:color w:val="000000" w:themeColor="text1"/>
          <w:sz w:val="24"/>
          <w:szCs w:val="24"/>
        </w:rPr>
        <w:t>Omoleye</w:t>
      </w:r>
      <w:proofErr w:type="spellEnd"/>
      <w:r w:rsidRPr="00065641">
        <w:rPr>
          <w:rFonts w:ascii="Arial" w:hAnsi="Arial" w:cs="Arial"/>
          <w:color w:val="000000" w:themeColor="text1"/>
          <w:sz w:val="24"/>
          <w:szCs w:val="24"/>
        </w:rPr>
        <w:t xml:space="preserve">, B.O. (2023) ‘Corporal Punishment in Nigeria: An Overview’, </w:t>
      </w:r>
      <w:r w:rsidRPr="00065641">
        <w:rPr>
          <w:rFonts w:ascii="Arial" w:hAnsi="Arial" w:cs="Arial"/>
          <w:i/>
          <w:iCs/>
          <w:color w:val="000000" w:themeColor="text1"/>
          <w:sz w:val="24"/>
          <w:szCs w:val="24"/>
        </w:rPr>
        <w:t xml:space="preserve">International Journal of Education and Research, </w:t>
      </w:r>
      <w:r w:rsidRPr="00065641">
        <w:rPr>
          <w:rFonts w:ascii="Arial" w:hAnsi="Arial" w:cs="Arial"/>
          <w:color w:val="000000" w:themeColor="text1"/>
          <w:sz w:val="24"/>
          <w:szCs w:val="24"/>
        </w:rPr>
        <w:t xml:space="preserve">11, pp. 45-56. Available at: </w:t>
      </w:r>
      <w:hyperlink r:id="rId26" w:history="1">
        <w:r w:rsidRPr="00065641">
          <w:rPr>
            <w:rStyle w:val="Hyperlink"/>
            <w:rFonts w:ascii="Arial" w:hAnsi="Arial" w:cs="Arial"/>
            <w:sz w:val="24"/>
            <w:szCs w:val="24"/>
          </w:rPr>
          <w:t>05.pdf</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427CEF15"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Flynn, C. (2013) ‘Understanding the Risk of Offending for the Children of Imprisoned Parents: A Review of the Evidence’, </w:t>
      </w:r>
      <w:r w:rsidRPr="00065641">
        <w:rPr>
          <w:rFonts w:ascii="Arial" w:hAnsi="Arial" w:cs="Arial"/>
          <w:i/>
          <w:iCs/>
          <w:color w:val="000000" w:themeColor="text1"/>
          <w:sz w:val="24"/>
          <w:szCs w:val="24"/>
        </w:rPr>
        <w:t xml:space="preserve">Children and Youth Services Review, </w:t>
      </w:r>
      <w:r w:rsidRPr="00065641">
        <w:rPr>
          <w:rFonts w:ascii="Arial" w:hAnsi="Arial" w:cs="Arial"/>
          <w:color w:val="000000" w:themeColor="text1"/>
          <w:sz w:val="24"/>
          <w:szCs w:val="24"/>
        </w:rPr>
        <w:t xml:space="preserve">35(2), PP. 213-217. Available at: </w:t>
      </w:r>
      <w:hyperlink r:id="rId27" w:history="1">
        <w:r w:rsidRPr="00065641">
          <w:rPr>
            <w:rStyle w:val="Hyperlink"/>
            <w:rFonts w:ascii="Arial" w:hAnsi="Arial" w:cs="Arial"/>
            <w:sz w:val="24"/>
            <w:szCs w:val="24"/>
          </w:rPr>
          <w:t>Understanding the risk of offending for the children of imprisoned parents: A review of the evidence - ScienceDirect</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4DECC7AD"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Foss, K. (2022) </w:t>
      </w:r>
      <w:r w:rsidRPr="00065641">
        <w:rPr>
          <w:rFonts w:ascii="Arial" w:hAnsi="Arial" w:cs="Arial"/>
          <w:i/>
          <w:iCs/>
          <w:color w:val="000000" w:themeColor="text1"/>
          <w:sz w:val="24"/>
          <w:szCs w:val="24"/>
        </w:rPr>
        <w:t>What is Toxic Masculinity and How it Impacts Mental Health.</w:t>
      </w:r>
      <w:r w:rsidRPr="00065641">
        <w:rPr>
          <w:rFonts w:ascii="Arial" w:hAnsi="Arial" w:cs="Arial"/>
          <w:color w:val="000000" w:themeColor="text1"/>
          <w:sz w:val="24"/>
          <w:szCs w:val="24"/>
        </w:rPr>
        <w:t xml:space="preserve"> Available at: </w:t>
      </w:r>
      <w:hyperlink r:id="rId28" w:history="1">
        <w:r w:rsidRPr="00065641">
          <w:rPr>
            <w:rStyle w:val="Hyperlink"/>
            <w:rFonts w:ascii="Arial" w:hAnsi="Arial" w:cs="Arial"/>
            <w:sz w:val="24"/>
            <w:szCs w:val="24"/>
          </w:rPr>
          <w:t>What is Toxic Masculinity and How it Impacts Mental Health | Anxiety and Depression Association of America, ADAA</w:t>
        </w:r>
      </w:hyperlink>
      <w:r w:rsidRPr="00065641">
        <w:rPr>
          <w:rFonts w:ascii="Arial" w:hAnsi="Arial" w:cs="Arial"/>
          <w:color w:val="000000" w:themeColor="text1"/>
          <w:sz w:val="24"/>
          <w:szCs w:val="24"/>
        </w:rPr>
        <w:t xml:space="preserve"> (Accessed: 13</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0FB529E4" w14:textId="77777777" w:rsidR="00065641" w:rsidRPr="00065641" w:rsidRDefault="00065641" w:rsidP="00065641">
      <w:pPr>
        <w:rPr>
          <w:rFonts w:ascii="Arial" w:hAnsi="Arial" w:cs="Arial"/>
          <w:color w:val="000000" w:themeColor="text1"/>
          <w:sz w:val="24"/>
          <w:szCs w:val="24"/>
        </w:rPr>
      </w:pPr>
      <w:hyperlink r:id="rId29" w:anchor="auth-Sabrina-Fr_chette-Aff1" w:history="1">
        <w:r w:rsidRPr="00065641">
          <w:rPr>
            <w:rStyle w:val="Hyperlink"/>
            <w:rFonts w:ascii="Arial" w:hAnsi="Arial" w:cs="Arial"/>
            <w:sz w:val="24"/>
            <w:szCs w:val="24"/>
          </w:rPr>
          <w:t>Fréchette</w:t>
        </w:r>
      </w:hyperlink>
      <w:r w:rsidRPr="00065641">
        <w:rPr>
          <w:rFonts w:ascii="Arial" w:hAnsi="Arial" w:cs="Arial"/>
          <w:color w:val="000000" w:themeColor="text1"/>
          <w:sz w:val="24"/>
          <w:szCs w:val="24"/>
        </w:rPr>
        <w:t xml:space="preserve">, S., </w:t>
      </w:r>
      <w:hyperlink r:id="rId30" w:anchor="auth-Michael-Zoratti-Aff2" w:history="1">
        <w:proofErr w:type="spellStart"/>
        <w:r w:rsidRPr="00065641">
          <w:rPr>
            <w:rStyle w:val="Hyperlink"/>
            <w:rFonts w:ascii="Arial" w:hAnsi="Arial" w:cs="Arial"/>
            <w:sz w:val="24"/>
            <w:szCs w:val="24"/>
          </w:rPr>
          <w:t>Zoratti</w:t>
        </w:r>
        <w:proofErr w:type="spellEnd"/>
      </w:hyperlink>
      <w:r w:rsidRPr="00065641">
        <w:rPr>
          <w:rFonts w:ascii="Arial" w:hAnsi="Arial" w:cs="Arial"/>
          <w:color w:val="000000" w:themeColor="text1"/>
          <w:sz w:val="24"/>
          <w:szCs w:val="24"/>
        </w:rPr>
        <w:t xml:space="preserve">, M. and Romano, E. (2015) ‘What Is the Link Between Corporal Punishment and Child Physical Abuse?’, </w:t>
      </w:r>
      <w:r w:rsidRPr="00065641">
        <w:rPr>
          <w:rFonts w:ascii="Arial" w:hAnsi="Arial" w:cs="Arial"/>
          <w:i/>
          <w:iCs/>
          <w:color w:val="000000" w:themeColor="text1"/>
          <w:sz w:val="24"/>
          <w:szCs w:val="24"/>
        </w:rPr>
        <w:t xml:space="preserve">Journal of Family Violence, </w:t>
      </w:r>
      <w:r w:rsidRPr="00065641">
        <w:rPr>
          <w:rFonts w:ascii="Arial" w:hAnsi="Arial" w:cs="Arial"/>
          <w:color w:val="000000" w:themeColor="text1"/>
          <w:sz w:val="24"/>
          <w:szCs w:val="24"/>
        </w:rPr>
        <w:t xml:space="preserve">30, pp. 135-148. Available at: </w:t>
      </w:r>
      <w:hyperlink r:id="rId31" w:anchor="citeas" w:history="1">
        <w:r w:rsidRPr="00065641">
          <w:rPr>
            <w:rStyle w:val="Hyperlink"/>
            <w:rFonts w:ascii="Arial" w:hAnsi="Arial" w:cs="Arial"/>
            <w:sz w:val="24"/>
            <w:szCs w:val="24"/>
          </w:rPr>
          <w:t>What Is the Link Between Corporal Punishment and Child Physical Abuse? | Journal of Family Violence</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3414D4D7"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Glicksman, E. (2019) ‘Physical Discipline is Harmful and Ineffective’, </w:t>
      </w:r>
      <w:r w:rsidRPr="00065641">
        <w:rPr>
          <w:rFonts w:ascii="Arial" w:hAnsi="Arial" w:cs="Arial"/>
          <w:i/>
          <w:iCs/>
          <w:color w:val="000000" w:themeColor="text1"/>
          <w:sz w:val="24"/>
          <w:szCs w:val="24"/>
        </w:rPr>
        <w:t xml:space="preserve">American Psychological Association, </w:t>
      </w:r>
      <w:r w:rsidRPr="00065641">
        <w:rPr>
          <w:rFonts w:ascii="Arial" w:hAnsi="Arial" w:cs="Arial"/>
          <w:color w:val="000000" w:themeColor="text1"/>
          <w:sz w:val="24"/>
          <w:szCs w:val="24"/>
        </w:rPr>
        <w:t xml:space="preserve">50(5), p. 22. Available at: </w:t>
      </w:r>
      <w:hyperlink r:id="rId32" w:history="1">
        <w:r w:rsidRPr="00065641">
          <w:rPr>
            <w:rStyle w:val="Hyperlink"/>
            <w:rFonts w:ascii="Arial" w:hAnsi="Arial" w:cs="Arial"/>
            <w:sz w:val="24"/>
            <w:szCs w:val="24"/>
          </w:rPr>
          <w:t>Physical discipline is harmful and ineffective</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1E35FABF"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Harrington, C. (2021) ‘What is “Toxic Masculinity” and Why Does it Matter?’, </w:t>
      </w:r>
      <w:r w:rsidRPr="00065641">
        <w:rPr>
          <w:rFonts w:ascii="Arial" w:hAnsi="Arial" w:cs="Arial"/>
          <w:i/>
          <w:iCs/>
          <w:color w:val="000000" w:themeColor="text1"/>
          <w:sz w:val="24"/>
          <w:szCs w:val="24"/>
        </w:rPr>
        <w:t xml:space="preserve">Men and Masculinities, </w:t>
      </w:r>
      <w:r w:rsidRPr="00065641">
        <w:rPr>
          <w:rFonts w:ascii="Arial" w:hAnsi="Arial" w:cs="Arial"/>
          <w:color w:val="000000" w:themeColor="text1"/>
          <w:sz w:val="24"/>
          <w:szCs w:val="24"/>
        </w:rPr>
        <w:t xml:space="preserve">24(2), pp. 345-352. Available at: </w:t>
      </w:r>
      <w:hyperlink r:id="rId33" w:history="1">
        <w:r w:rsidRPr="00065641">
          <w:rPr>
            <w:rStyle w:val="Hyperlink"/>
            <w:rFonts w:ascii="Arial" w:hAnsi="Arial" w:cs="Arial"/>
            <w:sz w:val="24"/>
            <w:szCs w:val="24"/>
          </w:rPr>
          <w:t>What is “Toxic Masculinity” and Why Does it Matter? - Carol Harrington, 2021</w:t>
        </w:r>
      </w:hyperlink>
      <w:r w:rsidRPr="00065641">
        <w:rPr>
          <w:rFonts w:ascii="Arial" w:hAnsi="Arial" w:cs="Arial"/>
          <w:color w:val="000000" w:themeColor="text1"/>
          <w:sz w:val="24"/>
          <w:szCs w:val="24"/>
        </w:rPr>
        <w:t xml:space="preserve"> (Accessed: 12</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17E14589"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Herbert, E. (2025) </w:t>
      </w:r>
      <w:r w:rsidRPr="00065641">
        <w:rPr>
          <w:rFonts w:ascii="Arial" w:hAnsi="Arial" w:cs="Arial"/>
          <w:i/>
          <w:iCs/>
          <w:color w:val="000000" w:themeColor="text1"/>
          <w:sz w:val="24"/>
          <w:szCs w:val="24"/>
        </w:rPr>
        <w:t xml:space="preserve">Time to Banish Toxic Masculinity. </w:t>
      </w:r>
      <w:r w:rsidRPr="00065641">
        <w:rPr>
          <w:rFonts w:ascii="Arial" w:hAnsi="Arial" w:cs="Arial"/>
          <w:color w:val="000000" w:themeColor="text1"/>
          <w:sz w:val="24"/>
          <w:szCs w:val="24"/>
        </w:rPr>
        <w:t xml:space="preserve">Available at: </w:t>
      </w:r>
      <w:hyperlink r:id="rId34" w:history="1">
        <w:r w:rsidRPr="00065641">
          <w:rPr>
            <w:rStyle w:val="Hyperlink"/>
            <w:rFonts w:ascii="Arial" w:hAnsi="Arial" w:cs="Arial"/>
            <w:sz w:val="24"/>
            <w:szCs w:val="24"/>
          </w:rPr>
          <w:t>Toxic Masculinity In Childhood | The Children's Society</w:t>
        </w:r>
      </w:hyperlink>
      <w:r w:rsidRPr="00065641">
        <w:rPr>
          <w:rFonts w:ascii="Arial" w:hAnsi="Arial" w:cs="Arial"/>
          <w:color w:val="000000" w:themeColor="text1"/>
          <w:sz w:val="24"/>
          <w:szCs w:val="24"/>
        </w:rPr>
        <w:t xml:space="preserve"> (Accessed: 12</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38354B92"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lastRenderedPageBreak/>
        <w:t>Hines, E.M., Fletcher, E.C., Ford, D.Y. and Moore, J.L. (2021) ‘</w:t>
      </w:r>
      <w:hyperlink r:id="rId35" w:history="1">
        <w:r w:rsidRPr="00065641">
          <w:rPr>
            <w:rStyle w:val="Hyperlink"/>
            <w:rFonts w:ascii="Arial" w:hAnsi="Arial" w:cs="Arial"/>
            <w:sz w:val="24"/>
            <w:szCs w:val="24"/>
          </w:rPr>
          <w:t>Preserving Innocence: Ending Perceived Adultification and Toxic Masculinity Toward Black Boys</w:t>
        </w:r>
      </w:hyperlink>
      <w:r w:rsidRPr="00065641">
        <w:rPr>
          <w:rFonts w:ascii="Arial" w:hAnsi="Arial" w:cs="Arial"/>
          <w:color w:val="000000" w:themeColor="text1"/>
          <w:sz w:val="24"/>
          <w:szCs w:val="24"/>
        </w:rPr>
        <w:t xml:space="preserve">’, </w:t>
      </w:r>
      <w:r w:rsidRPr="00065641">
        <w:rPr>
          <w:rFonts w:ascii="Arial" w:hAnsi="Arial" w:cs="Arial"/>
          <w:i/>
          <w:iCs/>
          <w:color w:val="000000" w:themeColor="text1"/>
          <w:sz w:val="24"/>
          <w:szCs w:val="24"/>
        </w:rPr>
        <w:t xml:space="preserve">Journal of Family Strengths, </w:t>
      </w:r>
      <w:r w:rsidRPr="00065641">
        <w:rPr>
          <w:rFonts w:ascii="Arial" w:hAnsi="Arial" w:cs="Arial"/>
          <w:color w:val="000000" w:themeColor="text1"/>
          <w:sz w:val="24"/>
          <w:szCs w:val="24"/>
        </w:rPr>
        <w:t xml:space="preserve">21(1), pp. 1-11. Available at: </w:t>
      </w:r>
      <w:hyperlink r:id="rId36" w:history="1">
        <w:r w:rsidRPr="00065641">
          <w:rPr>
            <w:rStyle w:val="Hyperlink"/>
            <w:rFonts w:ascii="Arial" w:hAnsi="Arial" w:cs="Arial"/>
            <w:sz w:val="24"/>
            <w:szCs w:val="24"/>
          </w:rPr>
          <w:t>Preserving Innocence: Ending Perceived Adultification and Toxic Masculinity Toward Black Boys</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w:t>
      </w:r>
    </w:p>
    <w:p w14:paraId="6FA0FFB8"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HM Government (2023) </w:t>
      </w:r>
      <w:r w:rsidRPr="00065641">
        <w:rPr>
          <w:rFonts w:ascii="Arial" w:hAnsi="Arial" w:cs="Arial"/>
          <w:i/>
          <w:iCs/>
          <w:color w:val="000000" w:themeColor="text1"/>
          <w:sz w:val="24"/>
          <w:szCs w:val="24"/>
        </w:rPr>
        <w:t xml:space="preserve">Violence Reduction Units 2022-2023. </w:t>
      </w:r>
      <w:r w:rsidRPr="00065641">
        <w:rPr>
          <w:rFonts w:ascii="Arial" w:hAnsi="Arial" w:cs="Arial"/>
          <w:color w:val="000000" w:themeColor="text1"/>
          <w:sz w:val="24"/>
          <w:szCs w:val="24"/>
        </w:rPr>
        <w:t xml:space="preserve">Available at: </w:t>
      </w:r>
      <w:hyperlink r:id="rId37" w:history="1">
        <w:r w:rsidRPr="00065641">
          <w:rPr>
            <w:rStyle w:val="Hyperlink"/>
            <w:rFonts w:ascii="Arial" w:hAnsi="Arial" w:cs="Arial"/>
            <w:sz w:val="24"/>
            <w:szCs w:val="24"/>
          </w:rPr>
          <w:t>Violence Reduction Units 2022 to 2023 - GOV.UK</w:t>
        </w:r>
      </w:hyperlink>
      <w:r w:rsidRPr="00065641">
        <w:rPr>
          <w:rFonts w:ascii="Arial" w:hAnsi="Arial" w:cs="Arial"/>
          <w:color w:val="000000" w:themeColor="text1"/>
          <w:sz w:val="24"/>
          <w:szCs w:val="24"/>
        </w:rPr>
        <w:t xml:space="preserve"> (Accessed: 5</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0E7F3453"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Holden, G.W. (2017) </w:t>
      </w:r>
      <w:r w:rsidRPr="00065641">
        <w:rPr>
          <w:rFonts w:ascii="Arial" w:hAnsi="Arial" w:cs="Arial"/>
          <w:i/>
          <w:iCs/>
          <w:color w:val="000000" w:themeColor="text1"/>
          <w:sz w:val="24"/>
          <w:szCs w:val="24"/>
        </w:rPr>
        <w:t xml:space="preserve">Why Do Parents Physically Punish Their Children? </w:t>
      </w:r>
      <w:r w:rsidRPr="00065641">
        <w:rPr>
          <w:rFonts w:ascii="Arial" w:hAnsi="Arial" w:cs="Arial"/>
          <w:color w:val="000000" w:themeColor="text1"/>
          <w:sz w:val="24"/>
          <w:szCs w:val="24"/>
        </w:rPr>
        <w:t xml:space="preserve">Available at: </w:t>
      </w:r>
      <w:hyperlink r:id="rId38" w:history="1">
        <w:r w:rsidRPr="00065641">
          <w:rPr>
            <w:rStyle w:val="Hyperlink"/>
            <w:rFonts w:ascii="Arial" w:hAnsi="Arial" w:cs="Arial"/>
            <w:sz w:val="24"/>
            <w:szCs w:val="24"/>
          </w:rPr>
          <w:t>Why Do Parents Physically Punish their Children? 5 Useful Analogies from Sedimentary Rocks – Psychology Benefits Society</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41071F02"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Holt, A. (2022) </w:t>
      </w:r>
      <w:r w:rsidRPr="00065641">
        <w:rPr>
          <w:rFonts w:ascii="Arial" w:hAnsi="Arial" w:cs="Arial"/>
          <w:i/>
          <w:iCs/>
          <w:color w:val="000000" w:themeColor="text1"/>
          <w:sz w:val="24"/>
          <w:szCs w:val="24"/>
        </w:rPr>
        <w:t xml:space="preserve">Child to Parent Abuse. </w:t>
      </w:r>
      <w:r w:rsidRPr="00065641">
        <w:rPr>
          <w:rFonts w:ascii="Arial" w:hAnsi="Arial" w:cs="Arial"/>
          <w:color w:val="000000" w:themeColor="text1"/>
          <w:sz w:val="24"/>
          <w:szCs w:val="24"/>
        </w:rPr>
        <w:t xml:space="preserve">Available at: </w:t>
      </w:r>
      <w:hyperlink r:id="rId39" w:anchor=":~:text=This%20report%20was%20kindly%20produced%20by%20Dr%20Amanda,parent%20abuse%2C%20covering%20its%20prevalence%2C%20contexts%2C%20and%20impacts." w:history="1">
        <w:r w:rsidRPr="00065641">
          <w:rPr>
            <w:rStyle w:val="Hyperlink"/>
            <w:rFonts w:ascii="Arial" w:hAnsi="Arial" w:cs="Arial"/>
            <w:sz w:val="24"/>
            <w:szCs w:val="24"/>
          </w:rPr>
          <w:t>Child to Parent Abuse - University of Roehampton Research Explorer</w:t>
        </w:r>
      </w:hyperlink>
      <w:r w:rsidRPr="00065641">
        <w:rPr>
          <w:rFonts w:ascii="Arial" w:hAnsi="Arial" w:cs="Arial"/>
          <w:color w:val="000000" w:themeColor="text1"/>
          <w:sz w:val="24"/>
          <w:szCs w:val="24"/>
        </w:rPr>
        <w:t xml:space="preserve"> (Accessed: 5</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493D54CF"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Ibbetson, C. (2021) </w:t>
      </w:r>
      <w:r w:rsidRPr="00065641">
        <w:rPr>
          <w:rFonts w:ascii="Arial" w:hAnsi="Arial" w:cs="Arial"/>
          <w:i/>
          <w:iCs/>
          <w:color w:val="000000" w:themeColor="text1"/>
          <w:sz w:val="24"/>
          <w:szCs w:val="24"/>
        </w:rPr>
        <w:t xml:space="preserve">Smacking: Parents who were Physically Punished as Children are More Likely to Punish their Children. </w:t>
      </w:r>
      <w:r w:rsidRPr="00065641">
        <w:rPr>
          <w:rFonts w:ascii="Arial" w:hAnsi="Arial" w:cs="Arial"/>
          <w:color w:val="000000" w:themeColor="text1"/>
          <w:sz w:val="24"/>
          <w:szCs w:val="24"/>
        </w:rPr>
        <w:t xml:space="preserve">Available at: </w:t>
      </w:r>
      <w:hyperlink r:id="rId40" w:history="1">
        <w:r w:rsidRPr="00065641">
          <w:rPr>
            <w:rStyle w:val="Hyperlink"/>
            <w:rFonts w:ascii="Arial" w:hAnsi="Arial" w:cs="Arial"/>
            <w:sz w:val="24"/>
            <w:szCs w:val="24"/>
          </w:rPr>
          <w:t>Smacking: Parents who were physically punished as children are more likely to punish their children | YouGov</w:t>
        </w:r>
      </w:hyperlink>
    </w:p>
    <w:p w14:paraId="50EB752C"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Jones, J.H., Call, T.A., Wolford, S.N. and McWey, L.M. (2021) ‘Parental Stress and Child Outcomes: The Mediating Role of Family Conflict’, </w:t>
      </w:r>
      <w:r w:rsidRPr="00065641">
        <w:rPr>
          <w:rFonts w:ascii="Arial" w:hAnsi="Arial" w:cs="Arial"/>
          <w:i/>
          <w:iCs/>
          <w:color w:val="000000" w:themeColor="text1"/>
          <w:sz w:val="24"/>
          <w:szCs w:val="24"/>
        </w:rPr>
        <w:t xml:space="preserve">Journal of Child and Family Studies, </w:t>
      </w:r>
      <w:r w:rsidRPr="00065641">
        <w:rPr>
          <w:rFonts w:ascii="Arial" w:hAnsi="Arial" w:cs="Arial"/>
          <w:color w:val="000000" w:themeColor="text1"/>
          <w:sz w:val="24"/>
          <w:szCs w:val="24"/>
        </w:rPr>
        <w:t xml:space="preserve">30, pp. 746-756. Available at: </w:t>
      </w:r>
      <w:hyperlink r:id="rId41" w:history="1">
        <w:r w:rsidRPr="00065641">
          <w:rPr>
            <w:rStyle w:val="Hyperlink"/>
            <w:rFonts w:ascii="Arial" w:hAnsi="Arial" w:cs="Arial"/>
            <w:sz w:val="24"/>
            <w:szCs w:val="24"/>
          </w:rPr>
          <w:t>Parental Stress and Child Outcomes: The Mediating Role of Family Conflict | Journal of Child and Family Studies</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73FAE901" w14:textId="77777777" w:rsidR="00065641" w:rsidRPr="00065641" w:rsidRDefault="00065641" w:rsidP="00065641">
      <w:pPr>
        <w:rPr>
          <w:rFonts w:ascii="Arial" w:hAnsi="Arial" w:cs="Arial"/>
          <w:color w:val="000000" w:themeColor="text1"/>
          <w:sz w:val="24"/>
          <w:szCs w:val="24"/>
        </w:rPr>
      </w:pPr>
      <w:proofErr w:type="spellStart"/>
      <w:r w:rsidRPr="00065641">
        <w:rPr>
          <w:rFonts w:ascii="Arial" w:hAnsi="Arial" w:cs="Arial"/>
          <w:color w:val="000000" w:themeColor="text1"/>
          <w:sz w:val="24"/>
          <w:szCs w:val="24"/>
        </w:rPr>
        <w:t>Kippert</w:t>
      </w:r>
      <w:proofErr w:type="spellEnd"/>
      <w:r w:rsidRPr="00065641">
        <w:rPr>
          <w:rFonts w:ascii="Arial" w:hAnsi="Arial" w:cs="Arial"/>
          <w:color w:val="000000" w:themeColor="text1"/>
          <w:sz w:val="24"/>
          <w:szCs w:val="24"/>
        </w:rPr>
        <w:t xml:space="preserve">, A. (2022) </w:t>
      </w:r>
      <w:r w:rsidRPr="00065641">
        <w:rPr>
          <w:rFonts w:ascii="Arial" w:hAnsi="Arial" w:cs="Arial"/>
          <w:i/>
          <w:iCs/>
          <w:color w:val="000000" w:themeColor="text1"/>
          <w:sz w:val="24"/>
          <w:szCs w:val="24"/>
        </w:rPr>
        <w:t xml:space="preserve">16 Reasons Why She Stayed. </w:t>
      </w:r>
      <w:r w:rsidRPr="00065641">
        <w:rPr>
          <w:rFonts w:ascii="Arial" w:hAnsi="Arial" w:cs="Arial"/>
          <w:color w:val="000000" w:themeColor="text1"/>
          <w:sz w:val="24"/>
          <w:szCs w:val="24"/>
        </w:rPr>
        <w:t xml:space="preserve">Available at: </w:t>
      </w:r>
      <w:hyperlink r:id="rId42" w:history="1">
        <w:r w:rsidRPr="00065641">
          <w:rPr>
            <w:rStyle w:val="Hyperlink"/>
            <w:rFonts w:ascii="Arial" w:hAnsi="Arial" w:cs="Arial"/>
            <w:sz w:val="24"/>
            <w:szCs w:val="24"/>
          </w:rPr>
          <w:t>16 Reasons Why She Stayed (and How You Can Help)</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7BC9CB43"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Kjærvik, S.L. and Bushman, B.J. (2021) ‘The link between narcissism and aggression: A meta-analytic review’, </w:t>
      </w:r>
      <w:r w:rsidRPr="00065641">
        <w:rPr>
          <w:rFonts w:ascii="Arial" w:hAnsi="Arial" w:cs="Arial"/>
          <w:i/>
          <w:iCs/>
          <w:color w:val="000000" w:themeColor="text1"/>
          <w:sz w:val="24"/>
          <w:szCs w:val="24"/>
        </w:rPr>
        <w:t xml:space="preserve">American Psychological Association, </w:t>
      </w:r>
      <w:r w:rsidRPr="00065641">
        <w:rPr>
          <w:rFonts w:ascii="Arial" w:hAnsi="Arial" w:cs="Arial"/>
          <w:color w:val="000000" w:themeColor="text1"/>
          <w:sz w:val="24"/>
          <w:szCs w:val="24"/>
        </w:rPr>
        <w:t xml:space="preserve">147(5), pp. 447-503. Available at: </w:t>
      </w:r>
      <w:hyperlink r:id="rId43" w:history="1">
        <w:r w:rsidRPr="00065641">
          <w:rPr>
            <w:rStyle w:val="Hyperlink"/>
            <w:rFonts w:ascii="Arial" w:hAnsi="Arial" w:cs="Arial"/>
            <w:sz w:val="24"/>
            <w:szCs w:val="24"/>
          </w:rPr>
          <w:t xml:space="preserve">APA </w:t>
        </w:r>
        <w:proofErr w:type="spellStart"/>
        <w:r w:rsidRPr="00065641">
          <w:rPr>
            <w:rStyle w:val="Hyperlink"/>
            <w:rFonts w:ascii="Arial" w:hAnsi="Arial" w:cs="Arial"/>
            <w:sz w:val="24"/>
            <w:szCs w:val="24"/>
          </w:rPr>
          <w:t>PsycNet</w:t>
        </w:r>
        <w:proofErr w:type="spellEnd"/>
        <w:r w:rsidRPr="00065641">
          <w:rPr>
            <w:rStyle w:val="Hyperlink"/>
            <w:rFonts w:ascii="Arial" w:hAnsi="Arial" w:cs="Arial"/>
            <w:sz w:val="24"/>
            <w:szCs w:val="24"/>
          </w:rPr>
          <w:t xml:space="preserve"> Buy Page</w:t>
        </w:r>
      </w:hyperlink>
      <w:r w:rsidRPr="00065641">
        <w:rPr>
          <w:rFonts w:ascii="Arial" w:hAnsi="Arial" w:cs="Arial"/>
          <w:color w:val="000000" w:themeColor="text1"/>
          <w:sz w:val="24"/>
          <w:szCs w:val="24"/>
        </w:rPr>
        <w:t xml:space="preserve"> (Accessed: 12</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w:t>
      </w:r>
    </w:p>
    <w:p w14:paraId="0787CBF2"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Kochanova, K., Pittman, L.D. and Pabis, J.M. (2021) ‘Parenting Stress, Parenting, and Adolescent Externalizing Problems’, </w:t>
      </w:r>
      <w:r w:rsidRPr="00065641">
        <w:rPr>
          <w:rFonts w:ascii="Arial" w:hAnsi="Arial" w:cs="Arial"/>
          <w:i/>
          <w:iCs/>
          <w:color w:val="000000" w:themeColor="text1"/>
          <w:sz w:val="24"/>
          <w:szCs w:val="24"/>
        </w:rPr>
        <w:t xml:space="preserve">Journal of Child and Family Studies, </w:t>
      </w:r>
      <w:r w:rsidRPr="00065641">
        <w:rPr>
          <w:rFonts w:ascii="Arial" w:hAnsi="Arial" w:cs="Arial"/>
          <w:color w:val="000000" w:themeColor="text1"/>
          <w:sz w:val="24"/>
          <w:szCs w:val="24"/>
        </w:rPr>
        <w:t xml:space="preserve">30, pp. 2141-2154. Available at: </w:t>
      </w:r>
      <w:hyperlink r:id="rId44" w:history="1">
        <w:r w:rsidRPr="00065641">
          <w:rPr>
            <w:rStyle w:val="Hyperlink"/>
            <w:rFonts w:ascii="Arial" w:hAnsi="Arial" w:cs="Arial"/>
            <w:sz w:val="24"/>
            <w:szCs w:val="24"/>
          </w:rPr>
          <w:t>Parenting Stress, Parenting, and Adolescent Externalizing Problems | Journal of Child and Family Studies</w:t>
        </w:r>
      </w:hyperlink>
      <w:r w:rsidRPr="00065641">
        <w:rPr>
          <w:rFonts w:ascii="Arial" w:hAnsi="Arial" w:cs="Arial"/>
          <w:color w:val="000000" w:themeColor="text1"/>
          <w:sz w:val="24"/>
          <w:szCs w:val="24"/>
        </w:rPr>
        <w:t xml:space="preserve"> (Accessed: 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w:t>
      </w:r>
    </w:p>
    <w:p w14:paraId="7FA7A71A"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Leeson, C. and Morgan, J. (2019) ‘Children with a Parent in Prison England and Wales: A Hidden Population of Young Carers’, </w:t>
      </w:r>
      <w:r w:rsidRPr="00065641">
        <w:rPr>
          <w:rFonts w:ascii="Arial" w:hAnsi="Arial" w:cs="Arial"/>
          <w:i/>
          <w:iCs/>
          <w:color w:val="000000" w:themeColor="text1"/>
          <w:sz w:val="24"/>
          <w:szCs w:val="24"/>
        </w:rPr>
        <w:t xml:space="preserve">Childcare in Practice, </w:t>
      </w:r>
      <w:r w:rsidRPr="00065641">
        <w:rPr>
          <w:rFonts w:ascii="Arial" w:hAnsi="Arial" w:cs="Arial"/>
          <w:color w:val="000000" w:themeColor="text1"/>
          <w:sz w:val="24"/>
          <w:szCs w:val="24"/>
        </w:rPr>
        <w:t xml:space="preserve">28(2). Available at: </w:t>
      </w:r>
      <w:hyperlink r:id="rId45" w:anchor="top-content-scroll" w:history="1">
        <w:r w:rsidRPr="00065641">
          <w:rPr>
            <w:rStyle w:val="Hyperlink"/>
            <w:rFonts w:ascii="Arial" w:hAnsi="Arial" w:cs="Arial"/>
            <w:sz w:val="24"/>
            <w:szCs w:val="24"/>
          </w:rPr>
          <w:t>Children with a Parent in Prison England and Wales: A Hidden Population of Young Carers: Child Care in Practice: Vol 28, No 2</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w:t>
      </w:r>
    </w:p>
    <w:p w14:paraId="5DC28662"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Ma, J., Grogan-Kaylor, A.C., Pace, G.T., Ward, K.P. and Lee, S.J. (2022) ‘The Association Between Spanking and Physical Abuse of Young Children in 56 Low- and Middle-Income Countries’, </w:t>
      </w:r>
      <w:r w:rsidRPr="00065641">
        <w:rPr>
          <w:rFonts w:ascii="Arial" w:hAnsi="Arial" w:cs="Arial"/>
          <w:i/>
          <w:iCs/>
          <w:color w:val="000000" w:themeColor="text1"/>
          <w:sz w:val="24"/>
          <w:szCs w:val="24"/>
        </w:rPr>
        <w:t xml:space="preserve">Child Abuse and Neglect, </w:t>
      </w:r>
      <w:r w:rsidRPr="00065641">
        <w:rPr>
          <w:rFonts w:ascii="Arial" w:hAnsi="Arial" w:cs="Arial"/>
          <w:color w:val="000000" w:themeColor="text1"/>
          <w:sz w:val="24"/>
          <w:szCs w:val="24"/>
        </w:rPr>
        <w:t xml:space="preserve">129. Available at: </w:t>
      </w:r>
      <w:hyperlink r:id="rId46" w:history="1">
        <w:r w:rsidRPr="00065641">
          <w:rPr>
            <w:rStyle w:val="Hyperlink"/>
            <w:rFonts w:ascii="Arial" w:hAnsi="Arial" w:cs="Arial"/>
            <w:sz w:val="24"/>
            <w:szCs w:val="24"/>
          </w:rPr>
          <w:t>The association between spanking and physical abuse of young children in 56 low- and middle-income countries - ScienceDirect</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0AAA33D9" w14:textId="77777777" w:rsidR="00065641" w:rsidRPr="00065641" w:rsidRDefault="00065641" w:rsidP="00065641">
      <w:pPr>
        <w:rPr>
          <w:rFonts w:ascii="Arial" w:hAnsi="Arial" w:cs="Arial"/>
          <w:color w:val="000000" w:themeColor="text1"/>
          <w:sz w:val="24"/>
          <w:szCs w:val="24"/>
        </w:rPr>
      </w:pPr>
    </w:p>
    <w:p w14:paraId="3E93C1EE"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lastRenderedPageBreak/>
        <w:t xml:space="preserve">Martins, P.C., Matos, C.D. and Sani, A.I. (2023) ‘Parental Stress and Risk of Child Abuse: The Role of Socioeconomic Status’, </w:t>
      </w:r>
      <w:r w:rsidRPr="00065641">
        <w:rPr>
          <w:rFonts w:ascii="Arial" w:hAnsi="Arial" w:cs="Arial"/>
          <w:i/>
          <w:iCs/>
          <w:color w:val="000000" w:themeColor="text1"/>
          <w:sz w:val="24"/>
          <w:szCs w:val="24"/>
        </w:rPr>
        <w:t xml:space="preserve">Children and Youth Services Review, </w:t>
      </w:r>
      <w:r w:rsidRPr="00065641">
        <w:rPr>
          <w:rFonts w:ascii="Arial" w:hAnsi="Arial" w:cs="Arial"/>
          <w:color w:val="000000" w:themeColor="text1"/>
          <w:sz w:val="24"/>
          <w:szCs w:val="24"/>
        </w:rPr>
        <w:t xml:space="preserve">148. Available at: </w:t>
      </w:r>
      <w:hyperlink r:id="rId47" w:history="1">
        <w:r w:rsidRPr="00065641">
          <w:rPr>
            <w:rStyle w:val="Hyperlink"/>
            <w:rFonts w:ascii="Arial" w:hAnsi="Arial" w:cs="Arial"/>
            <w:sz w:val="24"/>
            <w:szCs w:val="24"/>
          </w:rPr>
          <w:t>Parental stress and risk of child abuse: The role of socioeconomic status - ScienceDirect</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4583A6D8" w14:textId="77777777" w:rsidR="00065641" w:rsidRPr="00065641" w:rsidRDefault="00065641" w:rsidP="00065641">
      <w:pPr>
        <w:rPr>
          <w:rFonts w:ascii="Arial" w:hAnsi="Arial" w:cs="Arial"/>
          <w:b/>
          <w:bCs/>
          <w:color w:val="000000" w:themeColor="text1"/>
          <w:sz w:val="24"/>
          <w:szCs w:val="24"/>
        </w:rPr>
      </w:pPr>
      <w:hyperlink r:id="rId48" w:history="1">
        <w:r w:rsidRPr="00065641">
          <w:rPr>
            <w:rStyle w:val="Hyperlink"/>
            <w:rFonts w:ascii="Arial" w:hAnsi="Arial" w:cs="Arial"/>
            <w:sz w:val="24"/>
            <w:szCs w:val="24"/>
          </w:rPr>
          <w:t>Mazza</w:t>
        </w:r>
      </w:hyperlink>
      <w:r w:rsidRPr="00065641">
        <w:rPr>
          <w:rFonts w:ascii="Arial" w:hAnsi="Arial" w:cs="Arial"/>
          <w:color w:val="000000" w:themeColor="text1"/>
          <w:sz w:val="24"/>
          <w:szCs w:val="24"/>
        </w:rPr>
        <w:t>, M., </w:t>
      </w:r>
      <w:hyperlink r:id="rId49" w:history="1">
        <w:r w:rsidRPr="00065641">
          <w:rPr>
            <w:rStyle w:val="Hyperlink"/>
            <w:rFonts w:ascii="Arial" w:hAnsi="Arial" w:cs="Arial"/>
            <w:sz w:val="24"/>
            <w:szCs w:val="24"/>
          </w:rPr>
          <w:t>Marano</w:t>
        </w:r>
      </w:hyperlink>
      <w:r w:rsidRPr="00065641">
        <w:rPr>
          <w:rFonts w:ascii="Arial" w:hAnsi="Arial" w:cs="Arial"/>
          <w:color w:val="000000" w:themeColor="text1"/>
          <w:sz w:val="24"/>
          <w:szCs w:val="24"/>
        </w:rPr>
        <w:t>, G., </w:t>
      </w:r>
      <w:hyperlink r:id="rId50" w:history="1">
        <w:r w:rsidRPr="00065641">
          <w:rPr>
            <w:rStyle w:val="Hyperlink"/>
            <w:rFonts w:ascii="Arial" w:hAnsi="Arial" w:cs="Arial"/>
            <w:sz w:val="24"/>
            <w:szCs w:val="24"/>
          </w:rPr>
          <w:t>Gonsalez del Castillo</w:t>
        </w:r>
      </w:hyperlink>
      <w:r w:rsidRPr="00065641">
        <w:rPr>
          <w:rFonts w:ascii="Arial" w:hAnsi="Arial" w:cs="Arial"/>
          <w:color w:val="000000" w:themeColor="text1"/>
          <w:sz w:val="24"/>
          <w:szCs w:val="24"/>
        </w:rPr>
        <w:t>, A., </w:t>
      </w:r>
      <w:hyperlink r:id="rId51" w:history="1">
        <w:r w:rsidRPr="00065641">
          <w:rPr>
            <w:rStyle w:val="Hyperlink"/>
            <w:rFonts w:ascii="Arial" w:hAnsi="Arial" w:cs="Arial"/>
            <w:sz w:val="24"/>
            <w:szCs w:val="24"/>
          </w:rPr>
          <w:t>Chieffo</w:t>
        </w:r>
      </w:hyperlink>
      <w:r w:rsidRPr="00065641">
        <w:rPr>
          <w:rFonts w:ascii="Arial" w:hAnsi="Arial" w:cs="Arial"/>
          <w:color w:val="000000" w:themeColor="text1"/>
          <w:sz w:val="24"/>
          <w:szCs w:val="24"/>
        </w:rPr>
        <w:t>, D., </w:t>
      </w:r>
      <w:hyperlink r:id="rId52" w:history="1">
        <w:r w:rsidRPr="00065641">
          <w:rPr>
            <w:rStyle w:val="Hyperlink"/>
            <w:rFonts w:ascii="Arial" w:hAnsi="Arial" w:cs="Arial"/>
            <w:sz w:val="24"/>
            <w:szCs w:val="24"/>
          </w:rPr>
          <w:t>Monti</w:t>
        </w:r>
      </w:hyperlink>
      <w:r w:rsidRPr="00065641">
        <w:rPr>
          <w:rFonts w:ascii="Arial" w:hAnsi="Arial" w:cs="Arial"/>
          <w:color w:val="000000" w:themeColor="text1"/>
          <w:sz w:val="24"/>
          <w:szCs w:val="24"/>
        </w:rPr>
        <w:t>, L., </w:t>
      </w:r>
      <w:hyperlink r:id="rId53" w:history="1">
        <w:r w:rsidRPr="00065641">
          <w:rPr>
            <w:rStyle w:val="Hyperlink"/>
            <w:rFonts w:ascii="Arial" w:hAnsi="Arial" w:cs="Arial"/>
            <w:sz w:val="24"/>
            <w:szCs w:val="24"/>
          </w:rPr>
          <w:t>Janiri</w:t>
        </w:r>
      </w:hyperlink>
      <w:r w:rsidRPr="00065641">
        <w:rPr>
          <w:rFonts w:ascii="Arial" w:hAnsi="Arial" w:cs="Arial"/>
          <w:color w:val="000000" w:themeColor="text1"/>
          <w:sz w:val="24"/>
          <w:szCs w:val="24"/>
        </w:rPr>
        <w:t>, D., </w:t>
      </w:r>
      <w:hyperlink r:id="rId54" w:history="1">
        <w:r w:rsidRPr="00065641">
          <w:rPr>
            <w:rStyle w:val="Hyperlink"/>
            <w:rFonts w:ascii="Arial" w:hAnsi="Arial" w:cs="Arial"/>
            <w:sz w:val="24"/>
            <w:szCs w:val="24"/>
          </w:rPr>
          <w:t>Moccia</w:t>
        </w:r>
      </w:hyperlink>
      <w:r w:rsidRPr="00065641">
        <w:rPr>
          <w:rFonts w:ascii="Arial" w:hAnsi="Arial" w:cs="Arial"/>
          <w:color w:val="000000" w:themeColor="text1"/>
          <w:sz w:val="24"/>
          <w:szCs w:val="24"/>
        </w:rPr>
        <w:t xml:space="preserve">, L. and </w:t>
      </w:r>
      <w:hyperlink r:id="rId55" w:history="1">
        <w:r w:rsidRPr="00065641">
          <w:rPr>
            <w:rStyle w:val="Hyperlink"/>
            <w:rFonts w:ascii="Arial" w:hAnsi="Arial" w:cs="Arial"/>
            <w:sz w:val="24"/>
            <w:szCs w:val="24"/>
          </w:rPr>
          <w:t>Sani</w:t>
        </w:r>
      </w:hyperlink>
      <w:r w:rsidRPr="00065641">
        <w:rPr>
          <w:rFonts w:ascii="Arial" w:hAnsi="Arial" w:cs="Arial"/>
          <w:color w:val="000000" w:themeColor="text1"/>
          <w:sz w:val="24"/>
          <w:szCs w:val="24"/>
        </w:rPr>
        <w:t xml:space="preserve">, G. (2021) ‘Intimate Partner Violence: A Loop of Abuse, Depression and Victimization’, </w:t>
      </w:r>
      <w:r w:rsidRPr="00065641">
        <w:rPr>
          <w:rFonts w:ascii="Arial" w:hAnsi="Arial" w:cs="Arial"/>
          <w:i/>
          <w:iCs/>
          <w:color w:val="000000" w:themeColor="text1"/>
          <w:sz w:val="24"/>
          <w:szCs w:val="24"/>
        </w:rPr>
        <w:t xml:space="preserve">World Journal of Psychology, </w:t>
      </w:r>
      <w:r w:rsidRPr="00065641">
        <w:rPr>
          <w:rFonts w:ascii="Arial" w:hAnsi="Arial" w:cs="Arial"/>
          <w:color w:val="000000" w:themeColor="text1"/>
          <w:sz w:val="24"/>
          <w:szCs w:val="24"/>
        </w:rPr>
        <w:t xml:space="preserve">11(6), pp. 215-221. Available at: </w:t>
      </w:r>
      <w:hyperlink r:id="rId56" w:history="1">
        <w:r w:rsidRPr="00065641">
          <w:rPr>
            <w:rStyle w:val="Hyperlink"/>
            <w:rFonts w:ascii="Arial" w:hAnsi="Arial" w:cs="Arial"/>
            <w:sz w:val="24"/>
            <w:szCs w:val="24"/>
          </w:rPr>
          <w:t>Intimate partner violence: A loop of abuse, depression and victimization - PMC</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66A48F13"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Milner, A. (2024) </w:t>
      </w:r>
      <w:r w:rsidRPr="00065641">
        <w:rPr>
          <w:rFonts w:ascii="Arial" w:hAnsi="Arial" w:cs="Arial"/>
          <w:i/>
          <w:iCs/>
          <w:color w:val="000000" w:themeColor="text1"/>
          <w:sz w:val="24"/>
          <w:szCs w:val="24"/>
        </w:rPr>
        <w:t xml:space="preserve">Unmasking Toxic Masculinity in Early Years and Primary School. </w:t>
      </w:r>
      <w:r w:rsidRPr="00065641">
        <w:rPr>
          <w:rFonts w:ascii="Arial" w:hAnsi="Arial" w:cs="Arial"/>
          <w:color w:val="000000" w:themeColor="text1"/>
          <w:sz w:val="24"/>
          <w:szCs w:val="24"/>
        </w:rPr>
        <w:t xml:space="preserve">Routledge: London. </w:t>
      </w:r>
    </w:p>
    <w:p w14:paraId="5211A73D"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National Domestic Violence Hotline (no date) </w:t>
      </w:r>
      <w:r w:rsidRPr="00065641">
        <w:rPr>
          <w:rFonts w:ascii="Arial" w:hAnsi="Arial" w:cs="Arial"/>
          <w:i/>
          <w:iCs/>
          <w:color w:val="000000" w:themeColor="text1"/>
          <w:sz w:val="24"/>
          <w:szCs w:val="24"/>
        </w:rPr>
        <w:t xml:space="preserve">Why People Stay. </w:t>
      </w:r>
      <w:r w:rsidRPr="00065641">
        <w:rPr>
          <w:rFonts w:ascii="Arial" w:hAnsi="Arial" w:cs="Arial"/>
          <w:color w:val="000000" w:themeColor="text1"/>
          <w:sz w:val="24"/>
          <w:szCs w:val="24"/>
        </w:rPr>
        <w:t xml:space="preserve">Available at: </w:t>
      </w:r>
      <w:hyperlink r:id="rId57" w:history="1">
        <w:r w:rsidRPr="00065641">
          <w:rPr>
            <w:rStyle w:val="Hyperlink"/>
            <w:rFonts w:ascii="Arial" w:hAnsi="Arial" w:cs="Arial"/>
            <w:sz w:val="24"/>
            <w:szCs w:val="24"/>
          </w:rPr>
          <w:t>Why People Stay in an Abusive Relationship | The Hotline</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0A49B91D"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NHS (2023) </w:t>
      </w:r>
      <w:r w:rsidRPr="00065641">
        <w:rPr>
          <w:rFonts w:ascii="Arial" w:hAnsi="Arial" w:cs="Arial"/>
          <w:i/>
          <w:iCs/>
          <w:color w:val="000000" w:themeColor="text1"/>
          <w:sz w:val="24"/>
          <w:szCs w:val="24"/>
        </w:rPr>
        <w:t xml:space="preserve">Dealing with Child Behaviour Problems. </w:t>
      </w:r>
      <w:r w:rsidRPr="00065641">
        <w:rPr>
          <w:rFonts w:ascii="Arial" w:hAnsi="Arial" w:cs="Arial"/>
          <w:color w:val="000000" w:themeColor="text1"/>
          <w:sz w:val="24"/>
          <w:szCs w:val="24"/>
        </w:rPr>
        <w:t xml:space="preserve">Available at: </w:t>
      </w:r>
      <w:hyperlink r:id="rId58" w:history="1">
        <w:r w:rsidRPr="00065641">
          <w:rPr>
            <w:rStyle w:val="Hyperlink"/>
            <w:rFonts w:ascii="Arial" w:hAnsi="Arial" w:cs="Arial"/>
            <w:sz w:val="24"/>
            <w:szCs w:val="24"/>
          </w:rPr>
          <w:t>Dealing with child behaviour problems - NHS</w:t>
        </w:r>
      </w:hyperlink>
      <w:r w:rsidRPr="00065641">
        <w:rPr>
          <w:rFonts w:ascii="Arial" w:hAnsi="Arial" w:cs="Arial"/>
          <w:color w:val="000000" w:themeColor="text1"/>
          <w:sz w:val="24"/>
          <w:szCs w:val="24"/>
        </w:rPr>
        <w:t xml:space="preserve"> (Accessed: 4</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494F3ADE"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Nigeria Watch (2023) </w:t>
      </w:r>
      <w:r w:rsidRPr="00065641">
        <w:rPr>
          <w:rFonts w:ascii="Arial" w:hAnsi="Arial" w:cs="Arial"/>
          <w:i/>
          <w:iCs/>
          <w:color w:val="000000" w:themeColor="text1"/>
          <w:sz w:val="24"/>
          <w:szCs w:val="24"/>
        </w:rPr>
        <w:t xml:space="preserve">Thirteenth Report on Violence in Nigeria 2023. </w:t>
      </w:r>
      <w:r w:rsidRPr="00065641">
        <w:rPr>
          <w:rFonts w:ascii="Arial" w:hAnsi="Arial" w:cs="Arial"/>
          <w:color w:val="000000" w:themeColor="text1"/>
          <w:sz w:val="24"/>
          <w:szCs w:val="24"/>
        </w:rPr>
        <w:t xml:space="preserve">Available at: </w:t>
      </w:r>
      <w:hyperlink r:id="rId59" w:history="1">
        <w:r w:rsidRPr="00065641">
          <w:rPr>
            <w:rStyle w:val="Hyperlink"/>
            <w:rFonts w:ascii="Arial" w:hAnsi="Arial" w:cs="Arial"/>
            <w:sz w:val="24"/>
            <w:szCs w:val="24"/>
          </w:rPr>
          <w:t>Annual report 2023</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7F922C5D"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NSPCC (2021) </w:t>
      </w:r>
      <w:r w:rsidRPr="00065641">
        <w:rPr>
          <w:rFonts w:ascii="Arial" w:hAnsi="Arial" w:cs="Arial"/>
          <w:i/>
          <w:iCs/>
          <w:color w:val="000000" w:themeColor="text1"/>
          <w:sz w:val="24"/>
          <w:szCs w:val="24"/>
        </w:rPr>
        <w:t xml:space="preserve">What Can We Do to Support Children and Families Who Have Been Impacted by Domestic Abuse? </w:t>
      </w:r>
      <w:r w:rsidRPr="00065641">
        <w:rPr>
          <w:rFonts w:ascii="Arial" w:hAnsi="Arial" w:cs="Arial"/>
          <w:color w:val="000000" w:themeColor="text1"/>
          <w:sz w:val="24"/>
          <w:szCs w:val="24"/>
        </w:rPr>
        <w:t xml:space="preserve">Available at: </w:t>
      </w:r>
      <w:hyperlink r:id="rId60" w:history="1">
        <w:r w:rsidRPr="00065641">
          <w:rPr>
            <w:rStyle w:val="Hyperlink"/>
            <w:rFonts w:ascii="Arial" w:hAnsi="Arial" w:cs="Arial"/>
            <w:sz w:val="24"/>
            <w:szCs w:val="24"/>
          </w:rPr>
          <w:t>Bing Videos</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25BCE432"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NSPCC (2024) </w:t>
      </w:r>
      <w:r w:rsidRPr="00065641">
        <w:rPr>
          <w:rFonts w:ascii="Arial" w:hAnsi="Arial" w:cs="Arial"/>
          <w:i/>
          <w:iCs/>
          <w:color w:val="000000" w:themeColor="text1"/>
          <w:sz w:val="24"/>
          <w:szCs w:val="24"/>
        </w:rPr>
        <w:t xml:space="preserve">Physical Punishment of Children in the UK: Research Briefing. </w:t>
      </w:r>
      <w:r w:rsidRPr="00065641">
        <w:rPr>
          <w:rFonts w:ascii="Arial" w:hAnsi="Arial" w:cs="Arial"/>
          <w:color w:val="000000" w:themeColor="text1"/>
          <w:sz w:val="24"/>
          <w:szCs w:val="24"/>
        </w:rPr>
        <w:t xml:space="preserve">Available at: </w:t>
      </w:r>
      <w:hyperlink r:id="rId61" w:history="1">
        <w:r w:rsidRPr="00065641">
          <w:rPr>
            <w:rStyle w:val="Hyperlink"/>
            <w:rFonts w:ascii="Arial" w:hAnsi="Arial" w:cs="Arial"/>
            <w:sz w:val="24"/>
            <w:szCs w:val="24"/>
          </w:rPr>
          <w:t>ICLS Policy brief large print graph</w:t>
        </w:r>
      </w:hyperlink>
      <w:r w:rsidRPr="00065641">
        <w:rPr>
          <w:rFonts w:ascii="Arial" w:hAnsi="Arial" w:cs="Arial"/>
          <w:color w:val="000000" w:themeColor="text1"/>
          <w:sz w:val="24"/>
          <w:szCs w:val="24"/>
        </w:rPr>
        <w:t xml:space="preserve"> (Accessed: 4</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5A8B281B"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NSPCC Learning (2021) </w:t>
      </w:r>
      <w:r w:rsidRPr="00065641">
        <w:rPr>
          <w:rFonts w:ascii="Arial" w:hAnsi="Arial" w:cs="Arial"/>
          <w:i/>
          <w:iCs/>
          <w:color w:val="000000" w:themeColor="text1"/>
          <w:sz w:val="24"/>
          <w:szCs w:val="24"/>
        </w:rPr>
        <w:t xml:space="preserve">Attachment and Child Development. </w:t>
      </w:r>
      <w:r w:rsidRPr="00065641">
        <w:rPr>
          <w:rFonts w:ascii="Arial" w:hAnsi="Arial" w:cs="Arial"/>
          <w:color w:val="000000" w:themeColor="text1"/>
          <w:sz w:val="24"/>
          <w:szCs w:val="24"/>
        </w:rPr>
        <w:t xml:space="preserve">Available at: </w:t>
      </w:r>
      <w:hyperlink r:id="rId62" w:history="1">
        <w:r w:rsidRPr="00065641">
          <w:rPr>
            <w:rStyle w:val="Hyperlink"/>
            <w:rFonts w:ascii="Arial" w:hAnsi="Arial" w:cs="Arial"/>
            <w:sz w:val="24"/>
            <w:szCs w:val="24"/>
          </w:rPr>
          <w:t>Attachment and child development | NSPCC Learning</w:t>
        </w:r>
      </w:hyperlink>
      <w:r w:rsidRPr="00065641">
        <w:rPr>
          <w:rFonts w:ascii="Arial" w:hAnsi="Arial" w:cs="Arial"/>
          <w:color w:val="000000" w:themeColor="text1"/>
          <w:sz w:val="24"/>
          <w:szCs w:val="24"/>
        </w:rPr>
        <w:t xml:space="preserve"> (Accessed: 30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278E7AC3" w14:textId="77777777" w:rsidR="00065641" w:rsidRPr="00065641" w:rsidRDefault="00065641" w:rsidP="00065641">
      <w:pPr>
        <w:rPr>
          <w:rFonts w:ascii="Arial" w:hAnsi="Arial" w:cs="Arial"/>
          <w:color w:val="000000" w:themeColor="text1"/>
          <w:sz w:val="24"/>
          <w:szCs w:val="24"/>
        </w:rPr>
      </w:pPr>
      <w:proofErr w:type="spellStart"/>
      <w:r w:rsidRPr="00065641">
        <w:rPr>
          <w:rFonts w:ascii="Arial" w:hAnsi="Arial" w:cs="Arial"/>
          <w:color w:val="000000" w:themeColor="text1"/>
          <w:sz w:val="24"/>
          <w:szCs w:val="24"/>
        </w:rPr>
        <w:t>Obadare</w:t>
      </w:r>
      <w:proofErr w:type="spellEnd"/>
      <w:r w:rsidRPr="00065641">
        <w:rPr>
          <w:rFonts w:ascii="Arial" w:hAnsi="Arial" w:cs="Arial"/>
          <w:color w:val="000000" w:themeColor="text1"/>
          <w:sz w:val="24"/>
          <w:szCs w:val="24"/>
        </w:rPr>
        <w:t xml:space="preserve">, E. (2022) </w:t>
      </w:r>
      <w:r w:rsidRPr="00065641">
        <w:rPr>
          <w:rFonts w:ascii="Arial" w:hAnsi="Arial" w:cs="Arial"/>
          <w:i/>
          <w:iCs/>
          <w:color w:val="000000" w:themeColor="text1"/>
          <w:sz w:val="24"/>
          <w:szCs w:val="24"/>
        </w:rPr>
        <w:t xml:space="preserve">Escalating Violence Is Putting Nigeria’s Future on the Line. </w:t>
      </w:r>
      <w:r w:rsidRPr="00065641">
        <w:rPr>
          <w:rFonts w:ascii="Arial" w:hAnsi="Arial" w:cs="Arial"/>
          <w:color w:val="000000" w:themeColor="text1"/>
          <w:sz w:val="24"/>
          <w:szCs w:val="24"/>
        </w:rPr>
        <w:t xml:space="preserve">Available at: </w:t>
      </w:r>
      <w:hyperlink r:id="rId63" w:history="1">
        <w:r w:rsidRPr="00065641">
          <w:rPr>
            <w:rStyle w:val="Hyperlink"/>
            <w:rFonts w:ascii="Arial" w:hAnsi="Arial" w:cs="Arial"/>
            <w:sz w:val="24"/>
            <w:szCs w:val="24"/>
          </w:rPr>
          <w:t>Escalating Violence Is Putting Nigeria’s Future on the Line | Council on Foreign Relations</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20085459"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Office for National Statistics (2019) </w:t>
      </w:r>
      <w:r w:rsidRPr="00065641">
        <w:rPr>
          <w:rFonts w:ascii="Arial" w:hAnsi="Arial" w:cs="Arial"/>
          <w:i/>
          <w:iCs/>
          <w:color w:val="000000" w:themeColor="text1"/>
          <w:sz w:val="24"/>
          <w:szCs w:val="24"/>
        </w:rPr>
        <w:t xml:space="preserve">Domestic abuse victim characteristics, England and Wales: year ending March 2019. </w:t>
      </w:r>
      <w:r w:rsidRPr="00065641">
        <w:rPr>
          <w:rFonts w:ascii="Arial" w:hAnsi="Arial" w:cs="Arial"/>
          <w:color w:val="000000" w:themeColor="text1"/>
          <w:sz w:val="24"/>
          <w:szCs w:val="24"/>
        </w:rPr>
        <w:t xml:space="preserve">Available at: </w:t>
      </w:r>
      <w:hyperlink r:id="rId64" w:history="1">
        <w:r w:rsidRPr="00065641">
          <w:rPr>
            <w:rStyle w:val="Hyperlink"/>
            <w:rFonts w:ascii="Arial" w:hAnsi="Arial" w:cs="Arial"/>
            <w:sz w:val="24"/>
            <w:szCs w:val="24"/>
          </w:rPr>
          <w:t>Domestic abuse victim characteristics, England and Wales</w:t>
        </w:r>
      </w:hyperlink>
      <w:r w:rsidRPr="00065641">
        <w:rPr>
          <w:rFonts w:ascii="Arial" w:hAnsi="Arial" w:cs="Arial"/>
          <w:color w:val="000000" w:themeColor="text1"/>
          <w:sz w:val="24"/>
          <w:szCs w:val="24"/>
        </w:rPr>
        <w:t xml:space="preserve"> (Accessed: 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7A989513"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Parent Education Growth Support (2021) </w:t>
      </w:r>
      <w:r w:rsidRPr="00065641">
        <w:rPr>
          <w:rFonts w:ascii="Arial" w:hAnsi="Arial" w:cs="Arial"/>
          <w:i/>
          <w:iCs/>
          <w:color w:val="000000" w:themeColor="text1"/>
          <w:sz w:val="24"/>
          <w:szCs w:val="24"/>
        </w:rPr>
        <w:t xml:space="preserve">Child to Parent Abuse: Supporting Parents and Professionals. </w:t>
      </w:r>
      <w:r w:rsidRPr="00065641">
        <w:rPr>
          <w:rFonts w:ascii="Arial" w:hAnsi="Arial" w:cs="Arial"/>
          <w:color w:val="000000" w:themeColor="text1"/>
          <w:sz w:val="24"/>
          <w:szCs w:val="24"/>
        </w:rPr>
        <w:t xml:space="preserve">Available at: </w:t>
      </w:r>
      <w:hyperlink r:id="rId65" w:history="1">
        <w:r w:rsidRPr="00065641">
          <w:rPr>
            <w:rStyle w:val="Hyperlink"/>
            <w:rFonts w:ascii="Arial" w:hAnsi="Arial" w:cs="Arial"/>
            <w:sz w:val="24"/>
            <w:szCs w:val="24"/>
          </w:rPr>
          <w:t>Child to parent abuse | Parental Education Growth Support (PEGS)</w:t>
        </w:r>
      </w:hyperlink>
      <w:r w:rsidRPr="00065641">
        <w:rPr>
          <w:rFonts w:ascii="Arial" w:hAnsi="Arial" w:cs="Arial"/>
          <w:color w:val="000000" w:themeColor="text1"/>
          <w:sz w:val="24"/>
          <w:szCs w:val="24"/>
        </w:rPr>
        <w:t xml:space="preserve"> (Accessed: 5</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4A9BE353"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Poehlmann-Tynan, J. and </w:t>
      </w:r>
      <w:proofErr w:type="spellStart"/>
      <w:r w:rsidRPr="00065641">
        <w:rPr>
          <w:rFonts w:ascii="Arial" w:hAnsi="Arial" w:cs="Arial"/>
          <w:color w:val="000000" w:themeColor="text1"/>
          <w:sz w:val="24"/>
          <w:szCs w:val="24"/>
        </w:rPr>
        <w:t>Tyrney</w:t>
      </w:r>
      <w:proofErr w:type="spellEnd"/>
      <w:r w:rsidRPr="00065641">
        <w:rPr>
          <w:rFonts w:ascii="Arial" w:hAnsi="Arial" w:cs="Arial"/>
          <w:color w:val="000000" w:themeColor="text1"/>
          <w:sz w:val="24"/>
          <w:szCs w:val="24"/>
        </w:rPr>
        <w:t xml:space="preserve">, K. (2020) ’A Developmental Perspective on Children with Incarcerated Parents’, </w:t>
      </w:r>
      <w:r w:rsidRPr="00065641">
        <w:rPr>
          <w:rFonts w:ascii="Arial" w:hAnsi="Arial" w:cs="Arial"/>
          <w:i/>
          <w:iCs/>
          <w:color w:val="000000" w:themeColor="text1"/>
          <w:sz w:val="24"/>
          <w:szCs w:val="24"/>
        </w:rPr>
        <w:t xml:space="preserve">Child Development Perspectives, </w:t>
      </w:r>
      <w:r w:rsidRPr="00065641">
        <w:rPr>
          <w:rFonts w:ascii="Arial" w:hAnsi="Arial" w:cs="Arial"/>
          <w:color w:val="000000" w:themeColor="text1"/>
          <w:sz w:val="24"/>
          <w:szCs w:val="24"/>
        </w:rPr>
        <w:t xml:space="preserve">15(1), pp. 3-11. Available at: </w:t>
      </w:r>
      <w:hyperlink r:id="rId66" w:history="1">
        <w:r w:rsidRPr="00065641">
          <w:rPr>
            <w:rStyle w:val="Hyperlink"/>
            <w:rFonts w:ascii="Arial" w:hAnsi="Arial" w:cs="Arial"/>
            <w:sz w:val="24"/>
            <w:szCs w:val="24"/>
          </w:rPr>
          <w:t>A Developmental Perspective on Children With Incarcerated Parents - Poehlmann</w:t>
        </w:r>
        <w:r w:rsidRPr="00065641">
          <w:rPr>
            <w:rStyle w:val="Hyperlink"/>
            <w:rFonts w:ascii="Cambria Math" w:hAnsi="Cambria Math" w:cs="Cambria Math"/>
            <w:sz w:val="24"/>
            <w:szCs w:val="24"/>
          </w:rPr>
          <w:t>‐</w:t>
        </w:r>
        <w:r w:rsidRPr="00065641">
          <w:rPr>
            <w:rStyle w:val="Hyperlink"/>
            <w:rFonts w:ascii="Arial" w:hAnsi="Arial" w:cs="Arial"/>
            <w:sz w:val="24"/>
            <w:szCs w:val="24"/>
          </w:rPr>
          <w:t>Tynan - 2021 - Child Development Perspectives - Wiley Online Library</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596CD6DF" w14:textId="77777777" w:rsidR="00065641" w:rsidRPr="00065641" w:rsidRDefault="00065641" w:rsidP="00065641">
      <w:pPr>
        <w:rPr>
          <w:rFonts w:ascii="Arial" w:hAnsi="Arial" w:cs="Arial"/>
          <w:color w:val="000000" w:themeColor="text1"/>
          <w:sz w:val="24"/>
          <w:szCs w:val="24"/>
        </w:rPr>
      </w:pPr>
    </w:p>
    <w:p w14:paraId="3F7BFC2F"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lastRenderedPageBreak/>
        <w:t xml:space="preserve">Rogers, M.M. and Ashworth, C. (2024) ‘Child-to-Parent Violence and Abuse: A Scoping Review’, </w:t>
      </w:r>
      <w:r w:rsidRPr="00065641">
        <w:rPr>
          <w:rFonts w:ascii="Arial" w:hAnsi="Arial" w:cs="Arial"/>
          <w:i/>
          <w:iCs/>
          <w:color w:val="000000" w:themeColor="text1"/>
          <w:sz w:val="24"/>
          <w:szCs w:val="24"/>
        </w:rPr>
        <w:t xml:space="preserve">Trauma, Violence and Abuse, </w:t>
      </w:r>
      <w:r w:rsidRPr="00065641">
        <w:rPr>
          <w:rFonts w:ascii="Arial" w:hAnsi="Arial" w:cs="Arial"/>
          <w:color w:val="000000" w:themeColor="text1"/>
          <w:sz w:val="24"/>
          <w:szCs w:val="24"/>
        </w:rPr>
        <w:t xml:space="preserve">25(4), pp. 3285-3298. Available at: </w:t>
      </w:r>
      <w:hyperlink r:id="rId67" w:anchor="bibr13-15248380241246033" w:history="1">
        <w:r w:rsidRPr="00065641">
          <w:rPr>
            <w:rStyle w:val="Hyperlink"/>
            <w:rFonts w:ascii="Arial" w:hAnsi="Arial" w:cs="Arial"/>
            <w:sz w:val="24"/>
            <w:szCs w:val="24"/>
          </w:rPr>
          <w:t>Child-to-Parent Violence and Abuse: A Scoping Review - Michaela M. Rogers, Charlotte Ashworth, 2024</w:t>
        </w:r>
      </w:hyperlink>
      <w:r w:rsidRPr="00065641">
        <w:rPr>
          <w:rFonts w:ascii="Arial" w:hAnsi="Arial" w:cs="Arial"/>
          <w:color w:val="000000" w:themeColor="text1"/>
          <w:sz w:val="24"/>
          <w:szCs w:val="24"/>
        </w:rPr>
        <w:t xml:space="preserve"> (Accessed: 5</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12866261" w14:textId="77777777" w:rsidR="00065641" w:rsidRPr="00065641" w:rsidRDefault="00065641" w:rsidP="00065641">
      <w:pPr>
        <w:rPr>
          <w:rFonts w:ascii="Arial" w:hAnsi="Arial" w:cs="Arial"/>
          <w:color w:val="000000" w:themeColor="text1"/>
          <w:sz w:val="24"/>
          <w:szCs w:val="24"/>
        </w:rPr>
      </w:pPr>
      <w:hyperlink r:id="rId68" w:history="1">
        <w:proofErr w:type="spellStart"/>
        <w:r w:rsidRPr="00065641">
          <w:rPr>
            <w:rStyle w:val="Hyperlink"/>
            <w:rFonts w:ascii="Arial" w:hAnsi="Arial" w:cs="Arial"/>
            <w:sz w:val="24"/>
            <w:szCs w:val="24"/>
          </w:rPr>
          <w:t>Sariaslan</w:t>
        </w:r>
        <w:proofErr w:type="spellEnd"/>
      </w:hyperlink>
      <w:r w:rsidRPr="00065641">
        <w:rPr>
          <w:rFonts w:ascii="Arial" w:hAnsi="Arial" w:cs="Arial"/>
          <w:color w:val="000000" w:themeColor="text1"/>
          <w:sz w:val="24"/>
          <w:szCs w:val="24"/>
        </w:rPr>
        <w:t>, A., </w:t>
      </w:r>
      <w:hyperlink r:id="rId69" w:history="1">
        <w:r w:rsidRPr="00065641">
          <w:rPr>
            <w:rStyle w:val="Hyperlink"/>
            <w:rFonts w:ascii="Arial" w:hAnsi="Arial" w:cs="Arial"/>
            <w:sz w:val="24"/>
            <w:szCs w:val="24"/>
          </w:rPr>
          <w:t>Larsson</w:t>
        </w:r>
      </w:hyperlink>
      <w:r w:rsidRPr="00065641">
        <w:rPr>
          <w:rFonts w:ascii="Arial" w:hAnsi="Arial" w:cs="Arial"/>
          <w:color w:val="000000" w:themeColor="text1"/>
          <w:sz w:val="24"/>
          <w:szCs w:val="24"/>
        </w:rPr>
        <w:t>, H., </w:t>
      </w:r>
      <w:hyperlink r:id="rId70" w:history="1">
        <w:r w:rsidRPr="00065641">
          <w:rPr>
            <w:rStyle w:val="Hyperlink"/>
            <w:rFonts w:ascii="Arial" w:hAnsi="Arial" w:cs="Arial"/>
            <w:sz w:val="24"/>
            <w:szCs w:val="24"/>
          </w:rPr>
          <w:t xml:space="preserve"> D’Onofrio</w:t>
        </w:r>
      </w:hyperlink>
      <w:r w:rsidRPr="00065641">
        <w:rPr>
          <w:rFonts w:ascii="Arial" w:hAnsi="Arial" w:cs="Arial"/>
          <w:color w:val="000000" w:themeColor="text1"/>
          <w:sz w:val="24"/>
          <w:szCs w:val="24"/>
        </w:rPr>
        <w:t>, B., </w:t>
      </w:r>
      <w:proofErr w:type="spellStart"/>
      <w:r w:rsidRPr="00065641">
        <w:rPr>
          <w:rFonts w:ascii="Arial" w:hAnsi="Arial" w:cs="Arial"/>
          <w:color w:val="000000" w:themeColor="text1"/>
          <w:sz w:val="24"/>
          <w:szCs w:val="24"/>
        </w:rPr>
        <w:fldChar w:fldCharType="begin"/>
      </w:r>
      <w:r w:rsidRPr="00065641">
        <w:rPr>
          <w:rFonts w:ascii="Arial" w:hAnsi="Arial" w:cs="Arial"/>
          <w:color w:val="000000" w:themeColor="text1"/>
          <w:sz w:val="24"/>
          <w:szCs w:val="24"/>
        </w:rPr>
        <w:instrText>HYPERLINK "https://pubmed.ncbi.nlm.nih.gov/?term=%22L%C3%A5ngstr%C3%B6m%20N%22%5BAuthor%5D"</w:instrText>
      </w:r>
      <w:r w:rsidRPr="00065641">
        <w:rPr>
          <w:rFonts w:ascii="Arial" w:hAnsi="Arial" w:cs="Arial"/>
          <w:color w:val="000000" w:themeColor="text1"/>
          <w:sz w:val="24"/>
          <w:szCs w:val="24"/>
        </w:rPr>
      </w:r>
      <w:r w:rsidRPr="00065641">
        <w:rPr>
          <w:rFonts w:ascii="Arial" w:hAnsi="Arial" w:cs="Arial"/>
          <w:color w:val="000000" w:themeColor="text1"/>
          <w:sz w:val="24"/>
          <w:szCs w:val="24"/>
        </w:rPr>
        <w:fldChar w:fldCharType="separate"/>
      </w:r>
      <w:r w:rsidRPr="00065641">
        <w:rPr>
          <w:rStyle w:val="Hyperlink"/>
          <w:rFonts w:ascii="Arial" w:hAnsi="Arial" w:cs="Arial"/>
          <w:sz w:val="24"/>
          <w:szCs w:val="24"/>
        </w:rPr>
        <w:t>Långström</w:t>
      </w:r>
      <w:proofErr w:type="spellEnd"/>
      <w:r w:rsidRPr="00065641">
        <w:rPr>
          <w:rFonts w:ascii="Arial" w:hAnsi="Arial" w:cs="Arial"/>
          <w:color w:val="000000" w:themeColor="text1"/>
          <w:sz w:val="24"/>
          <w:szCs w:val="24"/>
        </w:rPr>
        <w:fldChar w:fldCharType="end"/>
      </w:r>
      <w:r w:rsidRPr="00065641">
        <w:rPr>
          <w:rFonts w:ascii="Arial" w:hAnsi="Arial" w:cs="Arial"/>
          <w:color w:val="000000" w:themeColor="text1"/>
          <w:sz w:val="24"/>
          <w:szCs w:val="24"/>
        </w:rPr>
        <w:t>, N. and</w:t>
      </w:r>
      <w:hyperlink r:id="rId71" w:history="1">
        <w:r w:rsidRPr="00065641">
          <w:rPr>
            <w:rStyle w:val="Hyperlink"/>
            <w:rFonts w:ascii="Arial" w:hAnsi="Arial" w:cs="Arial"/>
            <w:sz w:val="24"/>
            <w:szCs w:val="24"/>
          </w:rPr>
          <w:t xml:space="preserve"> Lichtenstein</w:t>
        </w:r>
      </w:hyperlink>
      <w:r w:rsidRPr="00065641">
        <w:rPr>
          <w:rFonts w:ascii="Arial" w:hAnsi="Arial" w:cs="Arial"/>
          <w:color w:val="000000" w:themeColor="text1"/>
          <w:sz w:val="24"/>
          <w:szCs w:val="24"/>
        </w:rPr>
        <w:t xml:space="preserve">, P. (2014) ‘Childhood Family Income, Adolescent Violent Criminality and Substance Misuse: Quasi-experimental Total Population Study’, </w:t>
      </w:r>
      <w:r w:rsidRPr="00065641">
        <w:rPr>
          <w:rFonts w:ascii="Arial" w:hAnsi="Arial" w:cs="Arial"/>
          <w:i/>
          <w:iCs/>
          <w:color w:val="000000" w:themeColor="text1"/>
          <w:sz w:val="24"/>
          <w:szCs w:val="24"/>
        </w:rPr>
        <w:t xml:space="preserve">National Library of Medicine, </w:t>
      </w:r>
      <w:r w:rsidRPr="00065641">
        <w:rPr>
          <w:rFonts w:ascii="Arial" w:hAnsi="Arial" w:cs="Arial"/>
          <w:color w:val="000000" w:themeColor="text1"/>
          <w:sz w:val="24"/>
          <w:szCs w:val="24"/>
        </w:rPr>
        <w:t xml:space="preserve">205(4), pp. 286-290. Available at: </w:t>
      </w:r>
      <w:hyperlink r:id="rId72" w:history="1">
        <w:r w:rsidRPr="00065641">
          <w:rPr>
            <w:rStyle w:val="Hyperlink"/>
            <w:rFonts w:ascii="Arial" w:hAnsi="Arial" w:cs="Arial"/>
            <w:sz w:val="24"/>
            <w:szCs w:val="24"/>
          </w:rPr>
          <w:t>Childhood family income, adolescent violent criminality and substance misuse: quasi-experimental total population study - PMC</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4878EBC5"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Savage, L. (2023) ‘Corporal Punishment: Why the Intentional Use of Violence Against Children is Still Acceptable’, </w:t>
      </w:r>
      <w:r w:rsidRPr="00065641">
        <w:rPr>
          <w:rFonts w:ascii="Arial" w:hAnsi="Arial" w:cs="Arial"/>
          <w:i/>
          <w:iCs/>
          <w:color w:val="000000" w:themeColor="text1"/>
          <w:sz w:val="24"/>
          <w:szCs w:val="24"/>
        </w:rPr>
        <w:t xml:space="preserve">Australian Journal of Social Issues, </w:t>
      </w:r>
      <w:r w:rsidRPr="00065641">
        <w:rPr>
          <w:rFonts w:ascii="Arial" w:hAnsi="Arial" w:cs="Arial"/>
          <w:color w:val="000000" w:themeColor="text1"/>
          <w:sz w:val="24"/>
          <w:szCs w:val="24"/>
        </w:rPr>
        <w:t xml:space="preserve">59(3), pp. 667-675. Available at: </w:t>
      </w:r>
      <w:hyperlink r:id="rId73" w:history="1">
        <w:r w:rsidRPr="00065641">
          <w:rPr>
            <w:rStyle w:val="Hyperlink"/>
            <w:rFonts w:ascii="Arial" w:hAnsi="Arial" w:cs="Arial"/>
            <w:sz w:val="24"/>
            <w:szCs w:val="24"/>
          </w:rPr>
          <w:t>Corporal punishment: Why the intentional use of violence against children is still acceptable - Savage - 2024 - Australian Journal of Social Issues - Wiley Online Library</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61F9B7CF"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Save the Children (2023) </w:t>
      </w:r>
      <w:r w:rsidRPr="00065641">
        <w:rPr>
          <w:rFonts w:ascii="Arial" w:hAnsi="Arial" w:cs="Arial"/>
          <w:i/>
          <w:iCs/>
          <w:color w:val="000000" w:themeColor="text1"/>
          <w:sz w:val="24"/>
          <w:szCs w:val="24"/>
        </w:rPr>
        <w:t xml:space="preserve">International Day to End Corporal Punishment: Only 14% of World’s Children Legally Protected from Corporal Punishment. </w:t>
      </w:r>
      <w:r w:rsidRPr="00065641">
        <w:rPr>
          <w:rFonts w:ascii="Arial" w:hAnsi="Arial" w:cs="Arial"/>
          <w:color w:val="000000" w:themeColor="text1"/>
          <w:sz w:val="24"/>
          <w:szCs w:val="24"/>
        </w:rPr>
        <w:t xml:space="preserve">Available at: </w:t>
      </w:r>
      <w:hyperlink r:id="rId74" w:history="1">
        <w:r w:rsidRPr="00065641">
          <w:rPr>
            <w:rStyle w:val="Hyperlink"/>
            <w:rFonts w:ascii="Arial" w:hAnsi="Arial" w:cs="Arial"/>
            <w:sz w:val="24"/>
            <w:szCs w:val="24"/>
          </w:rPr>
          <w:t>INTERNATIONAL DAY TO END CORPORAL PUNISHMENT: ONLY 14% OF WORLD’S CHILDREN LEGALLY PROTECTED FROM CORPORAL PUNISHMENT | Save the Children International</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440D78D5" w14:textId="77777777" w:rsidR="00065641" w:rsidRPr="00065641" w:rsidRDefault="00065641" w:rsidP="00065641">
      <w:pPr>
        <w:rPr>
          <w:rFonts w:ascii="Arial" w:hAnsi="Arial" w:cs="Arial"/>
          <w:color w:val="000000" w:themeColor="text1"/>
          <w:sz w:val="24"/>
          <w:szCs w:val="24"/>
        </w:rPr>
      </w:pPr>
      <w:proofErr w:type="spellStart"/>
      <w:r w:rsidRPr="00065641">
        <w:rPr>
          <w:rFonts w:ascii="Arial" w:hAnsi="Arial" w:cs="Arial"/>
          <w:color w:val="000000" w:themeColor="text1"/>
          <w:sz w:val="24"/>
          <w:szCs w:val="24"/>
        </w:rPr>
        <w:t>Sontate</w:t>
      </w:r>
      <w:proofErr w:type="spellEnd"/>
      <w:r w:rsidRPr="00065641">
        <w:rPr>
          <w:rFonts w:ascii="Arial" w:hAnsi="Arial" w:cs="Arial"/>
          <w:color w:val="000000" w:themeColor="text1"/>
          <w:sz w:val="24"/>
          <w:szCs w:val="24"/>
        </w:rPr>
        <w:t xml:space="preserve">, K.V., Kamaluddin, M.R., Mohamed, I.N., Mohamed, R.M.P., Shaikh, F., Kamal, H. and Kumar, J. (2021) ‘Alcohol, Aggression, and Violence: From Public Health to Neuroscience’, </w:t>
      </w:r>
      <w:r w:rsidRPr="00065641">
        <w:rPr>
          <w:rFonts w:ascii="Arial" w:hAnsi="Arial" w:cs="Arial"/>
          <w:i/>
          <w:iCs/>
          <w:color w:val="000000" w:themeColor="text1"/>
          <w:sz w:val="24"/>
          <w:szCs w:val="24"/>
        </w:rPr>
        <w:t xml:space="preserve">Frontiers in Psychology, </w:t>
      </w:r>
      <w:r w:rsidRPr="00065641">
        <w:rPr>
          <w:rFonts w:ascii="Arial" w:hAnsi="Arial" w:cs="Arial"/>
          <w:color w:val="000000" w:themeColor="text1"/>
          <w:sz w:val="24"/>
          <w:szCs w:val="24"/>
        </w:rPr>
        <w:t xml:space="preserve">12, pp. 1-17. Available at: </w:t>
      </w:r>
      <w:hyperlink r:id="rId75" w:history="1">
        <w:r w:rsidRPr="00065641">
          <w:rPr>
            <w:rStyle w:val="Hyperlink"/>
            <w:rFonts w:ascii="Arial" w:hAnsi="Arial" w:cs="Arial"/>
            <w:sz w:val="24"/>
            <w:szCs w:val="24"/>
          </w:rPr>
          <w:t>Frontiers | Alcohol, Aggression, and Violence: From Public Health to Neuroscience</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53E16E27" w14:textId="0A80DB72"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Stephen, T.O. (20</w:t>
      </w:r>
      <w:r w:rsidR="001056B9">
        <w:rPr>
          <w:rFonts w:ascii="Arial" w:hAnsi="Arial" w:cs="Arial"/>
          <w:color w:val="000000" w:themeColor="text1"/>
          <w:sz w:val="24"/>
          <w:szCs w:val="24"/>
        </w:rPr>
        <w:t>2</w:t>
      </w:r>
      <w:r w:rsidRPr="00065641">
        <w:rPr>
          <w:rFonts w:ascii="Arial" w:hAnsi="Arial" w:cs="Arial"/>
          <w:color w:val="000000" w:themeColor="text1"/>
          <w:sz w:val="24"/>
          <w:szCs w:val="24"/>
        </w:rPr>
        <w:t xml:space="preserve">3) ‘Corporal Punishment and the Rights of the Child in Nigeria’, </w:t>
      </w:r>
      <w:r w:rsidRPr="00065641">
        <w:rPr>
          <w:rFonts w:ascii="Arial" w:hAnsi="Arial" w:cs="Arial"/>
          <w:i/>
          <w:iCs/>
          <w:color w:val="000000" w:themeColor="text1"/>
          <w:sz w:val="24"/>
          <w:szCs w:val="24"/>
        </w:rPr>
        <w:t xml:space="preserve">SSRN Electric Journal. </w:t>
      </w:r>
      <w:r w:rsidRPr="00065641">
        <w:rPr>
          <w:rFonts w:ascii="Arial" w:hAnsi="Arial" w:cs="Arial"/>
          <w:color w:val="000000" w:themeColor="text1"/>
          <w:sz w:val="24"/>
          <w:szCs w:val="24"/>
        </w:rPr>
        <w:t xml:space="preserve">Available at: </w:t>
      </w:r>
      <w:hyperlink r:id="rId76" w:history="1">
        <w:r w:rsidRPr="00065641">
          <w:rPr>
            <w:rStyle w:val="Hyperlink"/>
            <w:rFonts w:ascii="Arial" w:hAnsi="Arial" w:cs="Arial"/>
            <w:sz w:val="24"/>
            <w:szCs w:val="24"/>
          </w:rPr>
          <w:t>(PDF) Corporal Punishment and the Rights of the Child in Nigeria</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0A4BA1CB"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Wales Safer Communities Network (no date) </w:t>
      </w:r>
      <w:r w:rsidRPr="00065641">
        <w:rPr>
          <w:rFonts w:ascii="Arial" w:hAnsi="Arial" w:cs="Arial"/>
          <w:i/>
          <w:iCs/>
          <w:color w:val="000000" w:themeColor="text1"/>
          <w:sz w:val="24"/>
          <w:szCs w:val="24"/>
        </w:rPr>
        <w:t xml:space="preserve">Life in a Refuge. </w:t>
      </w:r>
      <w:r w:rsidRPr="00065641">
        <w:rPr>
          <w:rFonts w:ascii="Arial" w:hAnsi="Arial" w:cs="Arial"/>
          <w:color w:val="000000" w:themeColor="text1"/>
          <w:sz w:val="24"/>
          <w:szCs w:val="24"/>
        </w:rPr>
        <w:t xml:space="preserve">Available at: </w:t>
      </w:r>
      <w:hyperlink r:id="rId77" w:anchor=":~:text=Moving%20to%20a%20refuge%20can%20be%20an%20unsettling,and%20feelings%20of%20guilt%20for%20moving%20their%20children." w:history="1">
        <w:r w:rsidRPr="00065641">
          <w:rPr>
            <w:rStyle w:val="Hyperlink"/>
            <w:rFonts w:ascii="Arial" w:hAnsi="Arial" w:cs="Arial"/>
            <w:sz w:val="24"/>
            <w:szCs w:val="24"/>
          </w:rPr>
          <w:t>Life in a refuge - Changing Pathways</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128A9123"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Walker-Descartes, I., Mineo, M., Vaca Condado, L. and Agrawal, N. (2021) ‘Domestic Violence and Its Effects on Women, Children, and Families’, </w:t>
      </w:r>
      <w:r w:rsidRPr="00065641">
        <w:rPr>
          <w:rFonts w:ascii="Arial" w:hAnsi="Arial" w:cs="Arial"/>
          <w:i/>
          <w:iCs/>
          <w:color w:val="000000" w:themeColor="text1"/>
          <w:sz w:val="24"/>
          <w:szCs w:val="24"/>
        </w:rPr>
        <w:t xml:space="preserve">National Library of Medicine, </w:t>
      </w:r>
      <w:r w:rsidRPr="00065641">
        <w:rPr>
          <w:rFonts w:ascii="Arial" w:hAnsi="Arial" w:cs="Arial"/>
          <w:color w:val="000000" w:themeColor="text1"/>
          <w:sz w:val="24"/>
          <w:szCs w:val="24"/>
        </w:rPr>
        <w:t xml:space="preserve">68(2), pp. 455-464. Available at: </w:t>
      </w:r>
      <w:hyperlink r:id="rId78" w:history="1">
        <w:r w:rsidRPr="00065641">
          <w:rPr>
            <w:rStyle w:val="Hyperlink"/>
            <w:rFonts w:ascii="Arial" w:hAnsi="Arial" w:cs="Arial"/>
            <w:sz w:val="24"/>
            <w:szCs w:val="24"/>
          </w:rPr>
          <w:t>Domestic Violence and Its Effects on Women, Children, and Families - PubMed</w:t>
        </w:r>
      </w:hyperlink>
      <w:r w:rsidRPr="00065641">
        <w:rPr>
          <w:rFonts w:ascii="Arial" w:hAnsi="Arial" w:cs="Arial"/>
          <w:color w:val="000000" w:themeColor="text1"/>
          <w:sz w:val="24"/>
          <w:szCs w:val="24"/>
        </w:rPr>
        <w:t xml:space="preserve"> (Accessed: 6</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68EE9B84"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Welsh Government (2022) </w:t>
      </w:r>
      <w:r w:rsidRPr="00065641">
        <w:rPr>
          <w:rFonts w:ascii="Arial" w:hAnsi="Arial" w:cs="Arial"/>
          <w:i/>
          <w:iCs/>
          <w:color w:val="000000" w:themeColor="text1"/>
          <w:sz w:val="24"/>
          <w:szCs w:val="24"/>
        </w:rPr>
        <w:t xml:space="preserve">Physically Punishing Children Becomes Illegal in Wales. </w:t>
      </w:r>
      <w:r w:rsidRPr="00065641">
        <w:rPr>
          <w:rFonts w:ascii="Arial" w:hAnsi="Arial" w:cs="Arial"/>
          <w:color w:val="000000" w:themeColor="text1"/>
          <w:sz w:val="24"/>
          <w:szCs w:val="24"/>
        </w:rPr>
        <w:t xml:space="preserve">Available at: </w:t>
      </w:r>
      <w:hyperlink r:id="rId79" w:anchor=":~:text=Under%20the%20Children%20%28Abolition%20of%20Defence%20of%20Reasonable,in%20Wales%2C%20including%20visitors%2C%20from%2021%20March%202022." w:history="1">
        <w:r w:rsidRPr="00065641">
          <w:rPr>
            <w:rStyle w:val="Hyperlink"/>
            <w:rFonts w:ascii="Arial" w:hAnsi="Arial" w:cs="Arial"/>
            <w:sz w:val="24"/>
            <w:szCs w:val="24"/>
          </w:rPr>
          <w:t>Physically punishing children becomes illegal in Wales | GOV.WALES</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24D112D0"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Welsh Government (no date) </w:t>
      </w:r>
      <w:r w:rsidRPr="00065641">
        <w:rPr>
          <w:rFonts w:ascii="Arial" w:hAnsi="Arial" w:cs="Arial"/>
          <w:i/>
          <w:iCs/>
          <w:color w:val="000000" w:themeColor="text1"/>
          <w:sz w:val="24"/>
          <w:szCs w:val="24"/>
        </w:rPr>
        <w:t xml:space="preserve">Domestic Abuse. </w:t>
      </w:r>
      <w:r w:rsidRPr="00065641">
        <w:rPr>
          <w:rFonts w:ascii="Arial" w:hAnsi="Arial" w:cs="Arial"/>
          <w:color w:val="000000" w:themeColor="text1"/>
          <w:sz w:val="24"/>
          <w:szCs w:val="24"/>
        </w:rPr>
        <w:t xml:space="preserve">Available at: </w:t>
      </w:r>
      <w:hyperlink r:id="rId80" w:history="1">
        <w:r w:rsidRPr="00065641">
          <w:rPr>
            <w:rStyle w:val="Hyperlink"/>
            <w:rFonts w:ascii="Arial" w:hAnsi="Arial" w:cs="Arial"/>
            <w:sz w:val="24"/>
            <w:szCs w:val="24"/>
          </w:rPr>
          <w:t>Domestic abuse | GOV.WALES</w:t>
        </w:r>
      </w:hyperlink>
      <w:r w:rsidRPr="00065641">
        <w:rPr>
          <w:rFonts w:ascii="Arial" w:hAnsi="Arial" w:cs="Arial"/>
          <w:color w:val="000000" w:themeColor="text1"/>
          <w:sz w:val="24"/>
          <w:szCs w:val="24"/>
        </w:rPr>
        <w:t xml:space="preserve"> (Accessed: 20</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03CB72B5"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White Ribbon (no date) </w:t>
      </w:r>
      <w:r w:rsidRPr="00065641">
        <w:rPr>
          <w:rFonts w:ascii="Arial" w:hAnsi="Arial" w:cs="Arial"/>
          <w:i/>
          <w:iCs/>
          <w:color w:val="000000" w:themeColor="text1"/>
          <w:sz w:val="24"/>
          <w:szCs w:val="24"/>
        </w:rPr>
        <w:t xml:space="preserve">The White Ribbon. </w:t>
      </w:r>
      <w:r w:rsidRPr="00065641">
        <w:rPr>
          <w:rFonts w:ascii="Arial" w:hAnsi="Arial" w:cs="Arial"/>
          <w:color w:val="000000" w:themeColor="text1"/>
          <w:sz w:val="24"/>
          <w:szCs w:val="24"/>
        </w:rPr>
        <w:t xml:space="preserve">Available at: </w:t>
      </w:r>
      <w:hyperlink r:id="rId81" w:history="1">
        <w:r w:rsidRPr="00065641">
          <w:rPr>
            <w:rStyle w:val="Hyperlink"/>
            <w:rFonts w:ascii="Arial" w:hAnsi="Arial" w:cs="Arial"/>
            <w:sz w:val="24"/>
            <w:szCs w:val="24"/>
          </w:rPr>
          <w:t>About Us — White Ribbon UK</w:t>
        </w:r>
      </w:hyperlink>
      <w:r w:rsidRPr="00065641">
        <w:rPr>
          <w:rFonts w:ascii="Arial" w:hAnsi="Arial" w:cs="Arial"/>
          <w:color w:val="000000" w:themeColor="text1"/>
          <w:sz w:val="24"/>
          <w:szCs w:val="24"/>
        </w:rPr>
        <w:t xml:space="preserve"> (Accessed: 12</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July 2025). </w:t>
      </w:r>
    </w:p>
    <w:p w14:paraId="2EFC459F" w14:textId="77777777" w:rsidR="00065641" w:rsidRPr="00065641" w:rsidRDefault="00065641" w:rsidP="00065641">
      <w:pPr>
        <w:rPr>
          <w:rFonts w:ascii="Arial" w:hAnsi="Arial" w:cs="Arial"/>
          <w:b/>
          <w:bCs/>
          <w:color w:val="000000" w:themeColor="text1"/>
          <w:sz w:val="24"/>
          <w:szCs w:val="24"/>
        </w:rPr>
      </w:pPr>
      <w:r w:rsidRPr="00065641">
        <w:rPr>
          <w:rFonts w:ascii="Arial" w:hAnsi="Arial" w:cs="Arial"/>
          <w:color w:val="000000" w:themeColor="text1"/>
          <w:sz w:val="24"/>
          <w:szCs w:val="24"/>
        </w:rPr>
        <w:lastRenderedPageBreak/>
        <w:t xml:space="preserve">Wiggers, M. and </w:t>
      </w:r>
      <w:proofErr w:type="spellStart"/>
      <w:r w:rsidRPr="00065641">
        <w:rPr>
          <w:rFonts w:ascii="Arial" w:hAnsi="Arial" w:cs="Arial"/>
          <w:color w:val="000000" w:themeColor="text1"/>
          <w:sz w:val="24"/>
          <w:szCs w:val="24"/>
        </w:rPr>
        <w:t>Paas</w:t>
      </w:r>
      <w:proofErr w:type="spellEnd"/>
      <w:r w:rsidRPr="00065641">
        <w:rPr>
          <w:rFonts w:ascii="Arial" w:hAnsi="Arial" w:cs="Arial"/>
          <w:color w:val="000000" w:themeColor="text1"/>
          <w:sz w:val="24"/>
          <w:szCs w:val="24"/>
        </w:rPr>
        <w:t xml:space="preserve">, F. (2022) ‘Harsh Physical Discipline and Externalizing </w:t>
      </w:r>
      <w:proofErr w:type="spellStart"/>
      <w:r w:rsidRPr="00065641">
        <w:rPr>
          <w:rFonts w:ascii="Arial" w:hAnsi="Arial" w:cs="Arial"/>
          <w:color w:val="000000" w:themeColor="text1"/>
          <w:sz w:val="24"/>
          <w:szCs w:val="24"/>
        </w:rPr>
        <w:t>Behaviors</w:t>
      </w:r>
      <w:proofErr w:type="spellEnd"/>
      <w:r w:rsidRPr="00065641">
        <w:rPr>
          <w:rFonts w:ascii="Arial" w:hAnsi="Arial" w:cs="Arial"/>
          <w:color w:val="000000" w:themeColor="text1"/>
          <w:sz w:val="24"/>
          <w:szCs w:val="24"/>
        </w:rPr>
        <w:t xml:space="preserve"> in Children: A Systematic Review’, </w:t>
      </w:r>
      <w:r w:rsidRPr="00065641">
        <w:rPr>
          <w:rFonts w:ascii="Arial" w:hAnsi="Arial" w:cs="Arial"/>
          <w:i/>
          <w:iCs/>
          <w:color w:val="000000" w:themeColor="text1"/>
          <w:sz w:val="24"/>
          <w:szCs w:val="24"/>
        </w:rPr>
        <w:t xml:space="preserve">Environmental Research and Public Health, </w:t>
      </w:r>
      <w:r w:rsidRPr="00065641">
        <w:rPr>
          <w:rFonts w:ascii="Arial" w:hAnsi="Arial" w:cs="Arial"/>
          <w:color w:val="000000" w:themeColor="text1"/>
          <w:sz w:val="24"/>
          <w:szCs w:val="24"/>
        </w:rPr>
        <w:t xml:space="preserve">19(21), pp. 1-16. Available at: </w:t>
      </w:r>
      <w:hyperlink r:id="rId82" w:history="1">
        <w:r w:rsidRPr="00065641">
          <w:rPr>
            <w:rStyle w:val="Hyperlink"/>
            <w:rFonts w:ascii="Arial" w:hAnsi="Arial" w:cs="Arial"/>
            <w:sz w:val="24"/>
            <w:szCs w:val="24"/>
          </w:rPr>
          <w:t xml:space="preserve">Harsh Physical Discipline and Externalizing </w:t>
        </w:r>
        <w:proofErr w:type="spellStart"/>
        <w:r w:rsidRPr="00065641">
          <w:rPr>
            <w:rStyle w:val="Hyperlink"/>
            <w:rFonts w:ascii="Arial" w:hAnsi="Arial" w:cs="Arial"/>
            <w:sz w:val="24"/>
            <w:szCs w:val="24"/>
          </w:rPr>
          <w:t>Behaviors</w:t>
        </w:r>
        <w:proofErr w:type="spellEnd"/>
        <w:r w:rsidRPr="00065641">
          <w:rPr>
            <w:rStyle w:val="Hyperlink"/>
            <w:rFonts w:ascii="Arial" w:hAnsi="Arial" w:cs="Arial"/>
            <w:sz w:val="24"/>
            <w:szCs w:val="24"/>
          </w:rPr>
          <w:t xml:space="preserve"> in Children: A Systematic Review</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 </w:t>
      </w:r>
    </w:p>
    <w:p w14:paraId="1F07C3A0"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World Health Organisation (2021) </w:t>
      </w:r>
      <w:r w:rsidRPr="00065641">
        <w:rPr>
          <w:rFonts w:ascii="Arial" w:hAnsi="Arial" w:cs="Arial"/>
          <w:i/>
          <w:iCs/>
          <w:color w:val="000000" w:themeColor="text1"/>
          <w:sz w:val="24"/>
          <w:szCs w:val="24"/>
        </w:rPr>
        <w:t xml:space="preserve">Corporal Punishment and Health. </w:t>
      </w:r>
      <w:r w:rsidRPr="00065641">
        <w:rPr>
          <w:rFonts w:ascii="Arial" w:hAnsi="Arial" w:cs="Arial"/>
          <w:color w:val="000000" w:themeColor="text1"/>
          <w:sz w:val="24"/>
          <w:szCs w:val="24"/>
        </w:rPr>
        <w:t xml:space="preserve">Available at: </w:t>
      </w:r>
      <w:hyperlink r:id="rId83" w:history="1">
        <w:r w:rsidRPr="00065641">
          <w:rPr>
            <w:rStyle w:val="Hyperlink"/>
            <w:rFonts w:ascii="Arial" w:hAnsi="Arial" w:cs="Arial"/>
            <w:sz w:val="24"/>
            <w:szCs w:val="24"/>
          </w:rPr>
          <w:t>Corporal punishment and health</w:t>
        </w:r>
      </w:hyperlink>
      <w:r w:rsidRPr="00065641">
        <w:rPr>
          <w:rFonts w:ascii="Arial" w:hAnsi="Arial" w:cs="Arial"/>
          <w:color w:val="000000" w:themeColor="text1"/>
          <w:sz w:val="24"/>
          <w:szCs w:val="24"/>
        </w:rPr>
        <w:t xml:space="preserve"> (Accessed: 18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April 2025).</w:t>
      </w:r>
    </w:p>
    <w:p w14:paraId="07E882F5" w14:textId="77777777" w:rsidR="00065641" w:rsidRPr="00065641" w:rsidRDefault="00065641" w:rsidP="00065641">
      <w:pPr>
        <w:rPr>
          <w:rFonts w:ascii="Arial" w:hAnsi="Arial" w:cs="Arial"/>
          <w:color w:val="000000" w:themeColor="text1"/>
          <w:sz w:val="24"/>
          <w:szCs w:val="24"/>
        </w:rPr>
      </w:pPr>
      <w:r w:rsidRPr="00065641">
        <w:rPr>
          <w:rFonts w:ascii="Arial" w:hAnsi="Arial" w:cs="Arial"/>
          <w:color w:val="000000" w:themeColor="text1"/>
          <w:sz w:val="24"/>
          <w:szCs w:val="24"/>
        </w:rPr>
        <w:t xml:space="preserve">Yendell, A., Clemens, V., Schuler, J. and Decker, O. (2022) ‘What makes a violent mind? The interplay of parental rearing, dark triad personality traits and propensity for violence in a sample of German adolescents’, </w:t>
      </w:r>
      <w:r w:rsidRPr="00065641">
        <w:rPr>
          <w:rFonts w:ascii="Arial" w:hAnsi="Arial" w:cs="Arial"/>
          <w:i/>
          <w:iCs/>
          <w:color w:val="000000" w:themeColor="text1"/>
          <w:sz w:val="24"/>
          <w:szCs w:val="24"/>
        </w:rPr>
        <w:t xml:space="preserve">PLOS one, </w:t>
      </w:r>
      <w:r w:rsidRPr="00065641">
        <w:rPr>
          <w:rFonts w:ascii="Arial" w:hAnsi="Arial" w:cs="Arial"/>
          <w:color w:val="000000" w:themeColor="text1"/>
          <w:sz w:val="24"/>
          <w:szCs w:val="24"/>
        </w:rPr>
        <w:t xml:space="preserve">18(1), pp. 1-12. Available at: </w:t>
      </w:r>
      <w:hyperlink r:id="rId84" w:history="1">
        <w:r w:rsidRPr="00065641">
          <w:rPr>
            <w:rStyle w:val="Hyperlink"/>
            <w:rFonts w:ascii="Arial" w:hAnsi="Arial" w:cs="Arial"/>
            <w:sz w:val="24"/>
            <w:szCs w:val="24"/>
          </w:rPr>
          <w:t>What makes a violent mind? The interplay of parental rearing, dark triad personality traits and propensity for violence in a sample of German adolescents | PLOS One</w:t>
        </w:r>
      </w:hyperlink>
      <w:r w:rsidRPr="00065641">
        <w:rPr>
          <w:rFonts w:ascii="Arial" w:hAnsi="Arial" w:cs="Arial"/>
          <w:color w:val="000000" w:themeColor="text1"/>
          <w:sz w:val="24"/>
          <w:szCs w:val="24"/>
        </w:rPr>
        <w:t xml:space="preserve"> (Accessed: 8</w:t>
      </w:r>
      <w:r w:rsidRPr="00065641">
        <w:rPr>
          <w:rFonts w:ascii="Arial" w:hAnsi="Arial" w:cs="Arial"/>
          <w:color w:val="000000" w:themeColor="text1"/>
          <w:sz w:val="24"/>
          <w:szCs w:val="24"/>
          <w:vertAlign w:val="superscript"/>
        </w:rPr>
        <w:t>th</w:t>
      </w:r>
      <w:r w:rsidRPr="00065641">
        <w:rPr>
          <w:rFonts w:ascii="Arial" w:hAnsi="Arial" w:cs="Arial"/>
          <w:color w:val="000000" w:themeColor="text1"/>
          <w:sz w:val="24"/>
          <w:szCs w:val="24"/>
        </w:rPr>
        <w:t xml:space="preserve"> May 2025). </w:t>
      </w:r>
    </w:p>
    <w:p w14:paraId="17674288" w14:textId="77777777" w:rsidR="00065641" w:rsidRPr="00DA1AAA" w:rsidRDefault="00065641">
      <w:pPr>
        <w:rPr>
          <w:rFonts w:ascii="Arial" w:hAnsi="Arial" w:cs="Arial"/>
          <w:color w:val="000000" w:themeColor="text1"/>
          <w:sz w:val="24"/>
          <w:szCs w:val="24"/>
        </w:rPr>
      </w:pPr>
    </w:p>
    <w:p w14:paraId="45C57DD3" w14:textId="77777777" w:rsidR="00DA1AAA" w:rsidRPr="00DA1AAA" w:rsidRDefault="00DA1AAA">
      <w:pPr>
        <w:rPr>
          <w:rFonts w:ascii="Arial" w:hAnsi="Arial" w:cs="Arial"/>
          <w:color w:val="000000" w:themeColor="text1"/>
          <w:sz w:val="24"/>
          <w:szCs w:val="24"/>
        </w:rPr>
      </w:pPr>
    </w:p>
    <w:p w14:paraId="6F05B607" w14:textId="77777777" w:rsidR="00E858EF" w:rsidRPr="00D10B0D" w:rsidRDefault="00E858EF">
      <w:pPr>
        <w:rPr>
          <w:rFonts w:ascii="Arial" w:hAnsi="Arial" w:cs="Arial"/>
          <w:color w:val="000000" w:themeColor="text1"/>
          <w:sz w:val="24"/>
          <w:szCs w:val="24"/>
        </w:rPr>
      </w:pPr>
    </w:p>
    <w:p w14:paraId="37FA0484" w14:textId="77777777" w:rsidR="00E202E2" w:rsidRPr="00A164B9" w:rsidRDefault="00E202E2">
      <w:pPr>
        <w:rPr>
          <w:rFonts w:ascii="Arial" w:hAnsi="Arial" w:cs="Arial"/>
          <w:color w:val="000000" w:themeColor="text1"/>
          <w:sz w:val="24"/>
          <w:szCs w:val="24"/>
        </w:rPr>
      </w:pPr>
    </w:p>
    <w:p w14:paraId="3BE80DDB" w14:textId="77777777" w:rsidR="007E4C8B" w:rsidRDefault="007E4C8B">
      <w:pPr>
        <w:rPr>
          <w:rFonts w:ascii="Arial" w:hAnsi="Arial" w:cs="Arial"/>
          <w:sz w:val="24"/>
          <w:szCs w:val="24"/>
          <w:u w:val="single"/>
        </w:rPr>
      </w:pPr>
    </w:p>
    <w:p w14:paraId="5081677C" w14:textId="77777777" w:rsidR="007E4C8B" w:rsidRDefault="007E4C8B">
      <w:pPr>
        <w:rPr>
          <w:rFonts w:ascii="Arial" w:hAnsi="Arial" w:cs="Arial"/>
          <w:sz w:val="24"/>
          <w:szCs w:val="24"/>
          <w:u w:val="single"/>
        </w:rPr>
      </w:pPr>
    </w:p>
    <w:p w14:paraId="376A6CF3" w14:textId="77777777" w:rsidR="007E4C8B" w:rsidRPr="007E4C8B" w:rsidRDefault="007E4C8B">
      <w:pPr>
        <w:rPr>
          <w:rFonts w:ascii="Arial" w:hAnsi="Arial" w:cs="Arial"/>
          <w:sz w:val="24"/>
          <w:szCs w:val="24"/>
          <w:u w:val="single"/>
        </w:rPr>
      </w:pPr>
    </w:p>
    <w:p w14:paraId="3C7068D7" w14:textId="201D2D1C" w:rsidR="00DD1B55" w:rsidRDefault="00DD1B55">
      <w:pPr>
        <w:rPr>
          <w:rFonts w:ascii="Arial" w:hAnsi="Arial" w:cs="Arial"/>
          <w:color w:val="FF0000"/>
          <w:sz w:val="24"/>
          <w:szCs w:val="24"/>
        </w:rPr>
      </w:pPr>
    </w:p>
    <w:p w14:paraId="6D6EC4EB" w14:textId="77777777" w:rsidR="00DD1B55" w:rsidRPr="00DD1B55" w:rsidRDefault="00DD1B55">
      <w:pPr>
        <w:rPr>
          <w:rFonts w:ascii="Arial" w:hAnsi="Arial" w:cs="Arial"/>
          <w:color w:val="FF0000"/>
          <w:sz w:val="24"/>
          <w:szCs w:val="24"/>
        </w:rPr>
      </w:pPr>
    </w:p>
    <w:p w14:paraId="6D83B4AC" w14:textId="77777777" w:rsidR="006F5FD6" w:rsidRPr="00471BB5" w:rsidRDefault="006F5FD6">
      <w:pPr>
        <w:rPr>
          <w:rFonts w:ascii="Arial" w:hAnsi="Arial" w:cs="Arial"/>
          <w:sz w:val="24"/>
          <w:szCs w:val="24"/>
        </w:rPr>
      </w:pPr>
    </w:p>
    <w:p w14:paraId="21D8DCCE" w14:textId="77777777" w:rsidR="006F697E" w:rsidRPr="006F697E" w:rsidRDefault="006F697E">
      <w:pPr>
        <w:rPr>
          <w:rFonts w:ascii="Arial" w:hAnsi="Arial" w:cs="Arial"/>
          <w:sz w:val="24"/>
          <w:szCs w:val="24"/>
        </w:rPr>
      </w:pPr>
    </w:p>
    <w:sectPr w:rsidR="006F697E" w:rsidRPr="006F697E">
      <w:head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5966E" w14:textId="77777777" w:rsidR="00CA4940" w:rsidRDefault="00CA4940" w:rsidP="006F697E">
      <w:pPr>
        <w:spacing w:after="0" w:line="240" w:lineRule="auto"/>
      </w:pPr>
      <w:r>
        <w:separator/>
      </w:r>
    </w:p>
  </w:endnote>
  <w:endnote w:type="continuationSeparator" w:id="0">
    <w:p w14:paraId="57964BFD" w14:textId="77777777" w:rsidR="00CA4940" w:rsidRDefault="00CA4940" w:rsidP="006F6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925F9" w14:textId="77777777" w:rsidR="00CA4940" w:rsidRDefault="00CA4940" w:rsidP="006F697E">
      <w:pPr>
        <w:spacing w:after="0" w:line="240" w:lineRule="auto"/>
      </w:pPr>
      <w:r>
        <w:separator/>
      </w:r>
    </w:p>
  </w:footnote>
  <w:footnote w:type="continuationSeparator" w:id="0">
    <w:p w14:paraId="60DEA58E" w14:textId="77777777" w:rsidR="00CA4940" w:rsidRDefault="00CA4940" w:rsidP="006F6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BA833" w14:textId="5E42F790" w:rsidR="006F697E" w:rsidRDefault="006F697E">
    <w:pPr>
      <w:pStyle w:val="Header"/>
    </w:pPr>
    <w:r>
      <w:t>1908632</w:t>
    </w:r>
    <w:r>
      <w:ptab w:relativeTo="margin" w:alignment="center" w:leader="none"/>
    </w:r>
    <w:r>
      <w:t>ECCP700</w:t>
    </w:r>
    <w:r w:rsidR="004E67A2">
      <w:t>3</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523747"/>
    <w:multiLevelType w:val="multilevel"/>
    <w:tmpl w:val="AE9C0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5765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97E"/>
    <w:rsid w:val="00035224"/>
    <w:rsid w:val="000413B9"/>
    <w:rsid w:val="00045815"/>
    <w:rsid w:val="00065641"/>
    <w:rsid w:val="00074518"/>
    <w:rsid w:val="00075166"/>
    <w:rsid w:val="000810D1"/>
    <w:rsid w:val="00091D3C"/>
    <w:rsid w:val="00094A0F"/>
    <w:rsid w:val="000A1291"/>
    <w:rsid w:val="000B4D57"/>
    <w:rsid w:val="000C0C11"/>
    <w:rsid w:val="000C5B2F"/>
    <w:rsid w:val="000D0FD7"/>
    <w:rsid w:val="000E0C6E"/>
    <w:rsid w:val="000E681B"/>
    <w:rsid w:val="001056B9"/>
    <w:rsid w:val="00116AA2"/>
    <w:rsid w:val="00164806"/>
    <w:rsid w:val="00171E57"/>
    <w:rsid w:val="001825FE"/>
    <w:rsid w:val="001848E9"/>
    <w:rsid w:val="00186817"/>
    <w:rsid w:val="001A09C8"/>
    <w:rsid w:val="001A5FD0"/>
    <w:rsid w:val="001B29C8"/>
    <w:rsid w:val="001C4D94"/>
    <w:rsid w:val="001D1518"/>
    <w:rsid w:val="001D6659"/>
    <w:rsid w:val="002057F3"/>
    <w:rsid w:val="0020594F"/>
    <w:rsid w:val="0021190F"/>
    <w:rsid w:val="00241563"/>
    <w:rsid w:val="00247AC6"/>
    <w:rsid w:val="002548D4"/>
    <w:rsid w:val="00257777"/>
    <w:rsid w:val="00261D3C"/>
    <w:rsid w:val="00261FAC"/>
    <w:rsid w:val="00271EE3"/>
    <w:rsid w:val="002741D6"/>
    <w:rsid w:val="00286881"/>
    <w:rsid w:val="002915F1"/>
    <w:rsid w:val="002978C7"/>
    <w:rsid w:val="0033678E"/>
    <w:rsid w:val="00343E6C"/>
    <w:rsid w:val="00345790"/>
    <w:rsid w:val="00363B3C"/>
    <w:rsid w:val="00365D80"/>
    <w:rsid w:val="003763AD"/>
    <w:rsid w:val="003911CD"/>
    <w:rsid w:val="00397632"/>
    <w:rsid w:val="003A0DAA"/>
    <w:rsid w:val="003A498F"/>
    <w:rsid w:val="003C6351"/>
    <w:rsid w:val="003F5558"/>
    <w:rsid w:val="003F7847"/>
    <w:rsid w:val="004074B2"/>
    <w:rsid w:val="0042185A"/>
    <w:rsid w:val="00430853"/>
    <w:rsid w:val="0043725F"/>
    <w:rsid w:val="00441678"/>
    <w:rsid w:val="00441801"/>
    <w:rsid w:val="00445FD1"/>
    <w:rsid w:val="004676EA"/>
    <w:rsid w:val="00471BB5"/>
    <w:rsid w:val="00485234"/>
    <w:rsid w:val="004C3FC3"/>
    <w:rsid w:val="004C61AC"/>
    <w:rsid w:val="004E67A2"/>
    <w:rsid w:val="004F0A32"/>
    <w:rsid w:val="004F12D6"/>
    <w:rsid w:val="005264DA"/>
    <w:rsid w:val="00527618"/>
    <w:rsid w:val="00530381"/>
    <w:rsid w:val="00531F53"/>
    <w:rsid w:val="00551260"/>
    <w:rsid w:val="00576184"/>
    <w:rsid w:val="0058049D"/>
    <w:rsid w:val="005A4A08"/>
    <w:rsid w:val="005B7715"/>
    <w:rsid w:val="005C5F85"/>
    <w:rsid w:val="005D259A"/>
    <w:rsid w:val="00603451"/>
    <w:rsid w:val="00606706"/>
    <w:rsid w:val="00620273"/>
    <w:rsid w:val="00636E92"/>
    <w:rsid w:val="00677F8F"/>
    <w:rsid w:val="0068576D"/>
    <w:rsid w:val="00685975"/>
    <w:rsid w:val="00690F57"/>
    <w:rsid w:val="006B12C4"/>
    <w:rsid w:val="006B3D2C"/>
    <w:rsid w:val="006E66AC"/>
    <w:rsid w:val="006F5FD6"/>
    <w:rsid w:val="006F697E"/>
    <w:rsid w:val="006F7657"/>
    <w:rsid w:val="006F7C60"/>
    <w:rsid w:val="0075309C"/>
    <w:rsid w:val="007719DF"/>
    <w:rsid w:val="00784DC8"/>
    <w:rsid w:val="007920E7"/>
    <w:rsid w:val="00794B57"/>
    <w:rsid w:val="007A6296"/>
    <w:rsid w:val="007B30B6"/>
    <w:rsid w:val="007E4C8B"/>
    <w:rsid w:val="007E6A1C"/>
    <w:rsid w:val="00823AC9"/>
    <w:rsid w:val="00861F40"/>
    <w:rsid w:val="0087150C"/>
    <w:rsid w:val="00873B70"/>
    <w:rsid w:val="00887F6B"/>
    <w:rsid w:val="00892FA2"/>
    <w:rsid w:val="008C158E"/>
    <w:rsid w:val="008E5BC0"/>
    <w:rsid w:val="009245DF"/>
    <w:rsid w:val="009263A1"/>
    <w:rsid w:val="009312B9"/>
    <w:rsid w:val="009314A2"/>
    <w:rsid w:val="00931BDD"/>
    <w:rsid w:val="00943A35"/>
    <w:rsid w:val="00943AC4"/>
    <w:rsid w:val="00953BB8"/>
    <w:rsid w:val="00972368"/>
    <w:rsid w:val="00985216"/>
    <w:rsid w:val="009B3EAB"/>
    <w:rsid w:val="009F39A1"/>
    <w:rsid w:val="00A164B9"/>
    <w:rsid w:val="00A16B1C"/>
    <w:rsid w:val="00A30136"/>
    <w:rsid w:val="00A30366"/>
    <w:rsid w:val="00A701B6"/>
    <w:rsid w:val="00A86CD3"/>
    <w:rsid w:val="00AA5338"/>
    <w:rsid w:val="00AB758B"/>
    <w:rsid w:val="00AC2E5A"/>
    <w:rsid w:val="00AD2D30"/>
    <w:rsid w:val="00AD4F1C"/>
    <w:rsid w:val="00AE271E"/>
    <w:rsid w:val="00AF25AD"/>
    <w:rsid w:val="00B1379E"/>
    <w:rsid w:val="00B14390"/>
    <w:rsid w:val="00B16BD4"/>
    <w:rsid w:val="00B16FD4"/>
    <w:rsid w:val="00B21978"/>
    <w:rsid w:val="00B25B83"/>
    <w:rsid w:val="00B4525A"/>
    <w:rsid w:val="00B5796C"/>
    <w:rsid w:val="00B724A1"/>
    <w:rsid w:val="00B8260E"/>
    <w:rsid w:val="00B839E2"/>
    <w:rsid w:val="00BA2E0D"/>
    <w:rsid w:val="00BB7990"/>
    <w:rsid w:val="00BB7BEE"/>
    <w:rsid w:val="00BD5677"/>
    <w:rsid w:val="00BF22B9"/>
    <w:rsid w:val="00C07E9C"/>
    <w:rsid w:val="00C306E9"/>
    <w:rsid w:val="00C51A57"/>
    <w:rsid w:val="00C67EEB"/>
    <w:rsid w:val="00C8140B"/>
    <w:rsid w:val="00CA4940"/>
    <w:rsid w:val="00CD303F"/>
    <w:rsid w:val="00CD6C73"/>
    <w:rsid w:val="00D10B0D"/>
    <w:rsid w:val="00D133F4"/>
    <w:rsid w:val="00D13E17"/>
    <w:rsid w:val="00D254D6"/>
    <w:rsid w:val="00D42A43"/>
    <w:rsid w:val="00D463AF"/>
    <w:rsid w:val="00D55F50"/>
    <w:rsid w:val="00DA1AAA"/>
    <w:rsid w:val="00DB401A"/>
    <w:rsid w:val="00DC4577"/>
    <w:rsid w:val="00DC6849"/>
    <w:rsid w:val="00DD1B55"/>
    <w:rsid w:val="00E202E2"/>
    <w:rsid w:val="00E53C08"/>
    <w:rsid w:val="00E5662A"/>
    <w:rsid w:val="00E61DE1"/>
    <w:rsid w:val="00E64837"/>
    <w:rsid w:val="00E73D83"/>
    <w:rsid w:val="00E858EF"/>
    <w:rsid w:val="00E90984"/>
    <w:rsid w:val="00EA55FC"/>
    <w:rsid w:val="00EC27F5"/>
    <w:rsid w:val="00EE0FB8"/>
    <w:rsid w:val="00EE5892"/>
    <w:rsid w:val="00EE656E"/>
    <w:rsid w:val="00EF20D0"/>
    <w:rsid w:val="00F07995"/>
    <w:rsid w:val="00F35B89"/>
    <w:rsid w:val="00F52209"/>
    <w:rsid w:val="00FB711F"/>
    <w:rsid w:val="00FE5547"/>
    <w:rsid w:val="00FF1FC6"/>
    <w:rsid w:val="00FF2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13DA"/>
  <w15:chartTrackingRefBased/>
  <w15:docId w15:val="{DB915885-FBA0-4EC4-9708-C3C4C5856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9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9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9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9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9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9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9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9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9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9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9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9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9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9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9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9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9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97E"/>
    <w:rPr>
      <w:rFonts w:eastAsiaTheme="majorEastAsia" w:cstheme="majorBidi"/>
      <w:color w:val="272727" w:themeColor="text1" w:themeTint="D8"/>
    </w:rPr>
  </w:style>
  <w:style w:type="paragraph" w:styleId="Title">
    <w:name w:val="Title"/>
    <w:basedOn w:val="Normal"/>
    <w:next w:val="Normal"/>
    <w:link w:val="TitleChar"/>
    <w:uiPriority w:val="10"/>
    <w:qFormat/>
    <w:rsid w:val="006F6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9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9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97E"/>
    <w:pPr>
      <w:spacing w:before="160"/>
      <w:jc w:val="center"/>
    </w:pPr>
    <w:rPr>
      <w:i/>
      <w:iCs/>
      <w:color w:val="404040" w:themeColor="text1" w:themeTint="BF"/>
    </w:rPr>
  </w:style>
  <w:style w:type="character" w:customStyle="1" w:styleId="QuoteChar">
    <w:name w:val="Quote Char"/>
    <w:basedOn w:val="DefaultParagraphFont"/>
    <w:link w:val="Quote"/>
    <w:uiPriority w:val="29"/>
    <w:rsid w:val="006F697E"/>
    <w:rPr>
      <w:i/>
      <w:iCs/>
      <w:color w:val="404040" w:themeColor="text1" w:themeTint="BF"/>
    </w:rPr>
  </w:style>
  <w:style w:type="paragraph" w:styleId="ListParagraph">
    <w:name w:val="List Paragraph"/>
    <w:basedOn w:val="Normal"/>
    <w:uiPriority w:val="34"/>
    <w:qFormat/>
    <w:rsid w:val="006F697E"/>
    <w:pPr>
      <w:ind w:left="720"/>
      <w:contextualSpacing/>
    </w:pPr>
  </w:style>
  <w:style w:type="character" w:styleId="IntenseEmphasis">
    <w:name w:val="Intense Emphasis"/>
    <w:basedOn w:val="DefaultParagraphFont"/>
    <w:uiPriority w:val="21"/>
    <w:qFormat/>
    <w:rsid w:val="006F697E"/>
    <w:rPr>
      <w:i/>
      <w:iCs/>
      <w:color w:val="0F4761" w:themeColor="accent1" w:themeShade="BF"/>
    </w:rPr>
  </w:style>
  <w:style w:type="paragraph" w:styleId="IntenseQuote">
    <w:name w:val="Intense Quote"/>
    <w:basedOn w:val="Normal"/>
    <w:next w:val="Normal"/>
    <w:link w:val="IntenseQuoteChar"/>
    <w:uiPriority w:val="30"/>
    <w:qFormat/>
    <w:rsid w:val="006F69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97E"/>
    <w:rPr>
      <w:i/>
      <w:iCs/>
      <w:color w:val="0F4761" w:themeColor="accent1" w:themeShade="BF"/>
    </w:rPr>
  </w:style>
  <w:style w:type="character" w:styleId="IntenseReference">
    <w:name w:val="Intense Reference"/>
    <w:basedOn w:val="DefaultParagraphFont"/>
    <w:uiPriority w:val="32"/>
    <w:qFormat/>
    <w:rsid w:val="006F697E"/>
    <w:rPr>
      <w:b/>
      <w:bCs/>
      <w:smallCaps/>
      <w:color w:val="0F4761" w:themeColor="accent1" w:themeShade="BF"/>
      <w:spacing w:val="5"/>
    </w:rPr>
  </w:style>
  <w:style w:type="paragraph" w:styleId="Header">
    <w:name w:val="header"/>
    <w:basedOn w:val="Normal"/>
    <w:link w:val="HeaderChar"/>
    <w:uiPriority w:val="99"/>
    <w:unhideWhenUsed/>
    <w:rsid w:val="006F6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97E"/>
  </w:style>
  <w:style w:type="paragraph" w:styleId="Footer">
    <w:name w:val="footer"/>
    <w:basedOn w:val="Normal"/>
    <w:link w:val="FooterChar"/>
    <w:uiPriority w:val="99"/>
    <w:unhideWhenUsed/>
    <w:rsid w:val="006F6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97E"/>
  </w:style>
  <w:style w:type="character" w:styleId="Hyperlink">
    <w:name w:val="Hyperlink"/>
    <w:basedOn w:val="DefaultParagraphFont"/>
    <w:uiPriority w:val="99"/>
    <w:unhideWhenUsed/>
    <w:rsid w:val="00E90984"/>
    <w:rPr>
      <w:color w:val="467886" w:themeColor="hyperlink"/>
      <w:u w:val="single"/>
    </w:rPr>
  </w:style>
  <w:style w:type="character" w:styleId="UnresolvedMention">
    <w:name w:val="Unresolved Mention"/>
    <w:basedOn w:val="DefaultParagraphFont"/>
    <w:uiPriority w:val="99"/>
    <w:semiHidden/>
    <w:unhideWhenUsed/>
    <w:rsid w:val="00E909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677946">
      <w:bodyDiv w:val="1"/>
      <w:marLeft w:val="0"/>
      <w:marRight w:val="0"/>
      <w:marTop w:val="0"/>
      <w:marBottom w:val="0"/>
      <w:divBdr>
        <w:top w:val="none" w:sz="0" w:space="0" w:color="auto"/>
        <w:left w:val="none" w:sz="0" w:space="0" w:color="auto"/>
        <w:bottom w:val="none" w:sz="0" w:space="0" w:color="auto"/>
        <w:right w:val="none" w:sz="0" w:space="0" w:color="auto"/>
      </w:divBdr>
    </w:div>
    <w:div w:id="2112505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jern.com/journal/2023/May-2023/05.pdf" TargetMode="External"/><Relationship Id="rId21" Type="http://schemas.openxmlformats.org/officeDocument/2006/relationships/hyperlink" Target="https://bmcpublichealth.biomedcentral.com/articles/10.1186/s12889-025-22600-y" TargetMode="External"/><Relationship Id="rId42" Type="http://schemas.openxmlformats.org/officeDocument/2006/relationships/hyperlink" Target="https://www.domesticshelters.org/articles/identifying-abuse/16-reasons-why-she-stayed-and-how-you-can-help" TargetMode="External"/><Relationship Id="rId47" Type="http://schemas.openxmlformats.org/officeDocument/2006/relationships/hyperlink" Target="https://www.sciencedirect.com/science/article/pii/S0190740923000749" TargetMode="External"/><Relationship Id="rId63" Type="http://schemas.openxmlformats.org/officeDocument/2006/relationships/hyperlink" Target="https://www.cfr.org/in-brief/escalating-violence-putting-nigerias-future-line" TargetMode="External"/><Relationship Id="rId68" Type="http://schemas.openxmlformats.org/officeDocument/2006/relationships/hyperlink" Target="https://pubmed.ncbi.nlm.nih.gov/?term=%22Sariaslan%20A%22%5BAuthor%5D" TargetMode="External"/><Relationship Id="rId84" Type="http://schemas.openxmlformats.org/officeDocument/2006/relationships/hyperlink" Target="https://journals.plos.org/plosone/article?id=10.1371/journal.pone.0268992" TargetMode="External"/><Relationship Id="rId16" Type="http://schemas.openxmlformats.org/officeDocument/2006/relationships/hyperlink" Target="https://www.mdpi.com/2076-3425/12/1/122" TargetMode="External"/><Relationship Id="rId11" Type="http://schemas.openxmlformats.org/officeDocument/2006/relationships/hyperlink" Target="https://www.carmdas.org/aces-recovery-toolkit" TargetMode="External"/><Relationship Id="rId32" Type="http://schemas.openxmlformats.org/officeDocument/2006/relationships/hyperlink" Target="https://www.apa.org/monitor/2019/05/physical-discipline" TargetMode="External"/><Relationship Id="rId37" Type="http://schemas.openxmlformats.org/officeDocument/2006/relationships/hyperlink" Target="https://www.gov.uk/government/publications/violence-reduction-units-year-ending-march-2023-evaluation-report/violence-reduction-units-2022-to-2023" TargetMode="External"/><Relationship Id="rId53" Type="http://schemas.openxmlformats.org/officeDocument/2006/relationships/hyperlink" Target="https://pubmed.ncbi.nlm.nih.gov/?term=%22Janiri%20D%22%5BAuthor%5D" TargetMode="External"/><Relationship Id="rId58" Type="http://schemas.openxmlformats.org/officeDocument/2006/relationships/hyperlink" Target="https://www.nhs.uk/baby/babys-development/behaviour/dealing-with-child-behaviour-problems/" TargetMode="External"/><Relationship Id="rId74" Type="http://schemas.openxmlformats.org/officeDocument/2006/relationships/hyperlink" Target="https://www.savethechildren.net/news/international-day-end-corporal-punishment-only-14-world%E2%80%99s-children-legally-protected-corporal" TargetMode="External"/><Relationship Id="rId79" Type="http://schemas.openxmlformats.org/officeDocument/2006/relationships/hyperlink" Target="https://www.gov.wales/physically-punishing-children-becomes-illegal-wales" TargetMode="External"/><Relationship Id="rId5" Type="http://schemas.openxmlformats.org/officeDocument/2006/relationships/footnotes" Target="footnotes.xml"/><Relationship Id="rId19" Type="http://schemas.openxmlformats.org/officeDocument/2006/relationships/hyperlink" Target="https://bmcpublichealth.biomedcentral.com/articles/10.1186/s12889-025-22600-y" TargetMode="External"/><Relationship Id="rId14" Type="http://schemas.openxmlformats.org/officeDocument/2006/relationships/hyperlink" Target="https://www.tandfonline.com/doi/abs/10.1080/10926771.2022.2051658" TargetMode="External"/><Relationship Id="rId22" Type="http://schemas.openxmlformats.org/officeDocument/2006/relationships/hyperlink" Target="https://bmcpublichealth.biomedcentral.com/articles/10.1186/s12889-025-22600-y" TargetMode="External"/><Relationship Id="rId27" Type="http://schemas.openxmlformats.org/officeDocument/2006/relationships/hyperlink" Target="https://www.sciencedirect.com/science/article/pii/S0190740912004100" TargetMode="External"/><Relationship Id="rId30" Type="http://schemas.openxmlformats.org/officeDocument/2006/relationships/hyperlink" Target="https://link.springer.com/article/10.1007/s10896-014-9663-9" TargetMode="External"/><Relationship Id="rId35" Type="http://schemas.openxmlformats.org/officeDocument/2006/relationships/hyperlink" Target="https://digitalcommons.library.tmc.edu/cgi/viewcontent.cgi?article=1444&amp;context=jfs" TargetMode="External"/><Relationship Id="rId43" Type="http://schemas.openxmlformats.org/officeDocument/2006/relationships/hyperlink" Target="https://psycnet.apa.org/buy/2021-48823-001" TargetMode="External"/><Relationship Id="rId48" Type="http://schemas.openxmlformats.org/officeDocument/2006/relationships/hyperlink" Target="https://pubmed.ncbi.nlm.nih.gov/?term=%22Mazza%20M%22%5BAuthor%5D" TargetMode="External"/><Relationship Id="rId56" Type="http://schemas.openxmlformats.org/officeDocument/2006/relationships/hyperlink" Target="https://pmc.ncbi.nlm.nih.gov/articles/PMC8209536/" TargetMode="External"/><Relationship Id="rId64" Type="http://schemas.openxmlformats.org/officeDocument/2006/relationships/hyperlink" Target="https://backup.ons.gov.uk/wp-content/uploads/sites/3/2019/11/Domestic-abuse-victim-characteristics-England-and-Wales-year-ending-March-2019.pdf" TargetMode="External"/><Relationship Id="rId69" Type="http://schemas.openxmlformats.org/officeDocument/2006/relationships/hyperlink" Target="https://pubmed.ncbi.nlm.nih.gov/?term=%22Larsson%20H%22%5BAuthor%5D" TargetMode="External"/><Relationship Id="rId77" Type="http://schemas.openxmlformats.org/officeDocument/2006/relationships/hyperlink" Target="https://changingpathways.org/refuge/life-in-a-refuge/" TargetMode="External"/><Relationship Id="rId8" Type="http://schemas.openxmlformats.org/officeDocument/2006/relationships/hyperlink" Target="https://pmc.ncbi.nlm.nih.gov/articles/PMC11736864/" TargetMode="External"/><Relationship Id="rId51" Type="http://schemas.openxmlformats.org/officeDocument/2006/relationships/hyperlink" Target="https://pubmed.ncbi.nlm.nih.gov/?term=%22Chieffo%20D%22%5BAuthor%5D" TargetMode="External"/><Relationship Id="rId72" Type="http://schemas.openxmlformats.org/officeDocument/2006/relationships/hyperlink" Target="https://pmc.ncbi.nlm.nih.gov/articles/PMC4180846/" TargetMode="External"/><Relationship Id="rId80" Type="http://schemas.openxmlformats.org/officeDocument/2006/relationships/hyperlink" Target="https://www.gov.wales/live-fear-free/domestic-abuse-wales" TargetMode="External"/><Relationship Id="rId85"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journals.sagepub.com/home/IAM" TargetMode="External"/><Relationship Id="rId17" Type="http://schemas.openxmlformats.org/officeDocument/2006/relationships/hyperlink" Target="https://clarkchronicle.com/features/2021/06/06/toxic-masculinity-and-how-it-affects-young-adolescents/" TargetMode="External"/><Relationship Id="rId25" Type="http://schemas.openxmlformats.org/officeDocument/2006/relationships/hyperlink" Target="https://dvip.org/supporting-parents/therapy-for-children/" TargetMode="External"/><Relationship Id="rId33" Type="http://schemas.openxmlformats.org/officeDocument/2006/relationships/hyperlink" Target="https://journals.sagepub.com/doi/abs/10.1177/1097184x20943254" TargetMode="External"/><Relationship Id="rId38" Type="http://schemas.openxmlformats.org/officeDocument/2006/relationships/hyperlink" Target="https://psychologybenefits.org/2017/02/01/why-do-parents-physically-punish-their-children/" TargetMode="External"/><Relationship Id="rId46" Type="http://schemas.openxmlformats.org/officeDocument/2006/relationships/hyperlink" Target="https://www.sciencedirect.com/science/article/abs/pii/S014521342200182X" TargetMode="External"/><Relationship Id="rId59" Type="http://schemas.openxmlformats.org/officeDocument/2006/relationships/hyperlink" Target="https://www.nigeriawatch.org/media/html/Reports/NGA-Watch-Report23VF.pdf" TargetMode="External"/><Relationship Id="rId67" Type="http://schemas.openxmlformats.org/officeDocument/2006/relationships/hyperlink" Target="https://journals.sagepub.com/doi/10.1177/15248380241246033" TargetMode="External"/><Relationship Id="rId20" Type="http://schemas.openxmlformats.org/officeDocument/2006/relationships/hyperlink" Target="https://bmcpublichealth.biomedcentral.com/articles/10.1186/s12889-025-22600-y" TargetMode="External"/><Relationship Id="rId41" Type="http://schemas.openxmlformats.org/officeDocument/2006/relationships/hyperlink" Target="https://link.springer.com/article/10.1007/s10826-021-01904-8" TargetMode="External"/><Relationship Id="rId54" Type="http://schemas.openxmlformats.org/officeDocument/2006/relationships/hyperlink" Target="https://pubmed.ncbi.nlm.nih.gov/?term=%22Moccia%20L%22%5BAuthor%5D" TargetMode="External"/><Relationship Id="rId62" Type="http://schemas.openxmlformats.org/officeDocument/2006/relationships/hyperlink" Target="https://learning.nspcc.org.uk/child-health-development/attachment-early-years" TargetMode="External"/><Relationship Id="rId70" Type="http://schemas.openxmlformats.org/officeDocument/2006/relationships/hyperlink" Target="https://pubmed.ncbi.nlm.nih.gov/?term=%22D%E2%80%99Onofrio%20B%22%5BAuthor%5D" TargetMode="External"/><Relationship Id="rId75" Type="http://schemas.openxmlformats.org/officeDocument/2006/relationships/hyperlink" Target="https://www.frontiersin.org/journals/psychology/articles/10.3389/fpsyg.2021.699726/full" TargetMode="External"/><Relationship Id="rId83" Type="http://schemas.openxmlformats.org/officeDocument/2006/relationships/hyperlink" Target="https://www.who.int/news-room/fact-sheets/detail/corporal-punishment-and-health"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df.sciencedirectassets.com/271857/1-s2.0-S0190740925X00037/1-s2.0-S0190740925001197/main.pdf?X-Amz-Security-Token=IQoJb3JpZ2luX2VjEBIaCXVzLWVhc3QtMSJHMEUCIQCRL0cbu%2F%2B9VnJ5k1vZu%2BCbFKROtbWh%2FkHn%2BDX%2Fi7KjeQIgFzQoq3%2F21Q6eDZ8lniowukBB5qpI2CWTswRuh448mSUquwUIqv%2F%2F%2F%2F%2F%2F%2F%2F%2F%2FARAFGgwwNTkwMDM1NDY4NjUiDNakcgZCL4V0F4enxyqPBefll%2Fykilo2MN0ww%2BAZ3p38oVAAdNdurNkc34chTKJGTsL%2B8TV1z1IKKItHrsDfuFA6f2bD5V5LbLn1EE3H%2BRs7ivgxWtDcfOezBpSmmKMB9%2FiM%2Fz%2FC4rTKVuYQHf2bOCtuhcVmpjDZYW7UDcdjYIXl4xHGSPgX5qTVsV3getu4SpaO4GtfVgwXvn4r3mkArzwC%2B5XGzziVOHPAf%2BX7fzX4RXp%2BdIUS7hExvmSOzCTQ6dVSOoSm%2FLGOsym8nPtnZvUwT7nYqL3GsVWdLyOc3sriHBXq7OsdbjGVpNgOVlwIrNU3%2BwQ3U3tWdtd%2BPR5oSXljQ0lz3IIrSgr%2FuhQTvUq%2ByA0YGmG8przAHwEtN%2BzqUxMQQdYn0OngUD2RM58Rg0TO%2Fo6IE57p91MGIAf3U5iGO4%2BaopkGSV%2FkWmzKtYsBuAjVExnxRzNz%2B8RfCMqQ3fGt1ZOyU%2BAg0y%2BRiw9ugF2krhEkEqNwgVOhSmcYaI%2F0jntv7mjoKv7YhNFax7Ns09yav0w7cOGvaW1CUakPmy6zI%2BqDR06pSq4StRJlvJyhVKOWxVMDTIZgZ4TyswDG06zOvFeSeMprP7%2BVCJtjiwoDB2Gx0pimbxYvwi%2BPf4zcEKpMClYR3wQCPRGa%2FbK4R7udX80Z7IlGKSEztIJ8Rir7rFou1Vy171GfdosIWREFWYIFZOLFItKvAW%2FLWO7P%2FbXSTOeKITSjOd81N2GopZWeKee%2FIdLwV679W5%2BwTNzLkVLTk5zGM88gn8IqDrX%2BFXHuLt3e%2F0GrAGNiOQbGMaH561rrTtIVJCvoH5IZ0qzynkxkMA3Z4o6CyN1y8kOJjHEZ2Hcq%2F%2Be8HYdcSoJgrpEk0J%2FybOCbCdC5s6kJshYwtLPJwAY6sQGUPhEbG2S8t0k4C%2BbtzRLmeLoXxv31d1cQjFVSjIV6c1AAfEb%2FIfeLH4akF4y7Toe6m%2FlenabwfFjAWCcZEL%2FZ5mxJJqJcM%2FiJWd4nlHP1hrShcMGUS2MkY3LQeX2kxKHK26mJ4aeLnX0xfj6izdCI6Lg4Oxxxrf0EXjbYlcSWH%2BM8cWa7QDV%2B%2FJxEWjdWbwJS%2BqUf6LBGifhVLOXSM4LDWMBhpycOVSq22RwS%2BHyA3IM%3D&amp;X-Amz-Algorithm=AWS4-HMAC-SHA256&amp;X-Amz-Date=20250430T181757Z&amp;X-Amz-SignedHeaders=host&amp;X-Amz-Expires=300&amp;X-Amz-Credential=ASIAQ3PHCVTYWC6MARVE%2F20250430%2Fus-east-1%2Fs3%2Faws4_request&amp;X-Amz-Signature=8c4b711c7867aab6e86286ec2aaaaf4c9a568ec3c07b1195b4525aae5c58f209&amp;hash=46da9a1482b123ab8008ffa46a205e1818b311d3f9262bf1ff1dbaeef5cef87a&amp;host=68042c943591013ac2b2430a89b270f6af2c76d8dfd086a07176afe7c76c2c61&amp;pii=S0190740925001197&amp;tid=spdf-b8756000-b2e0-4adc-aa63-3d4783452759&amp;sid=9ea8c0967f47274ddb39959834129659e8efgxrqb&amp;type=client&amp;tsoh=d3d3LnNjaWVuY2VkaXJlY3QuY29t&amp;rh=d3d3LnNjaWVuY2VkaXJlY3QuY29t&amp;ua=050758565a5f515e03&amp;rr=938909f6d9c90ec9&amp;cc=gb" TargetMode="External"/><Relationship Id="rId23" Type="http://schemas.openxmlformats.org/officeDocument/2006/relationships/hyperlink" Target="https://bmcpublichealth.biomedcentral.com/articles/10.1186/s12889-025-22600-y" TargetMode="External"/><Relationship Id="rId28" Type="http://schemas.openxmlformats.org/officeDocument/2006/relationships/hyperlink" Target="https://adaa.org/learn-from-us/from-the-experts/blog-posts/consumer/what-toxic-masculinity-and-how-it-impacts-mental" TargetMode="External"/><Relationship Id="rId36" Type="http://schemas.openxmlformats.org/officeDocument/2006/relationships/hyperlink" Target="https://digitalcommons.library.tmc.edu/cgi/viewcontent.cgi?article=1444&amp;context=jfs" TargetMode="External"/><Relationship Id="rId49" Type="http://schemas.openxmlformats.org/officeDocument/2006/relationships/hyperlink" Target="https://pubmed.ncbi.nlm.nih.gov/?term=%22Marano%20G%22%5BAuthor%5D" TargetMode="External"/><Relationship Id="rId57" Type="http://schemas.openxmlformats.org/officeDocument/2006/relationships/hyperlink" Target="https://www.thehotline.org/support-others/why-people-stay-in-an-abusive-relationship/" TargetMode="External"/><Relationship Id="rId10" Type="http://schemas.openxmlformats.org/officeDocument/2006/relationships/hyperlink" Target="https://www.mdpi.com/1660-4601/19/1/182" TargetMode="External"/><Relationship Id="rId31" Type="http://schemas.openxmlformats.org/officeDocument/2006/relationships/hyperlink" Target="https://link.springer.com/article/10.1007/s10896-014-9663-9" TargetMode="External"/><Relationship Id="rId44" Type="http://schemas.openxmlformats.org/officeDocument/2006/relationships/hyperlink" Target="https://link.springer.com/article/10.1007/s10826-021-01996-2" TargetMode="External"/><Relationship Id="rId52" Type="http://schemas.openxmlformats.org/officeDocument/2006/relationships/hyperlink" Target="https://pubmed.ncbi.nlm.nih.gov/?term=%22Monti%20L%22%5BAuthor%5D" TargetMode="External"/><Relationship Id="rId60" Type="http://schemas.openxmlformats.org/officeDocument/2006/relationships/hyperlink" Target="https://www.bing.com/videos/riverview/relatedvideo?q=support+for+children+who+have+experienced+domestic+abus+in+wales&amp;mid=B6BB719ED036C36F6A7DB6BB719ED036C36F6A7D&amp;mcid=EE39F3B9354A434F9639D939A9E5F95D&amp;FORM=VIRE" TargetMode="External"/><Relationship Id="rId65" Type="http://schemas.openxmlformats.org/officeDocument/2006/relationships/hyperlink" Target="https://www.pegsupport.co.uk/" TargetMode="External"/><Relationship Id="rId73" Type="http://schemas.openxmlformats.org/officeDocument/2006/relationships/hyperlink" Target="https://onlinelibrary.wiley.com/doi/full/10.1002/ajs4.274" TargetMode="External"/><Relationship Id="rId78" Type="http://schemas.openxmlformats.org/officeDocument/2006/relationships/hyperlink" Target="https://pubmed.ncbi.nlm.nih.gov/33678299/" TargetMode="External"/><Relationship Id="rId81" Type="http://schemas.openxmlformats.org/officeDocument/2006/relationships/hyperlink" Target="https://www.whiteribbon.org.uk/about-us" TargetMode="External"/><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0896-022-00465-8" TargetMode="External"/><Relationship Id="rId13" Type="http://schemas.openxmlformats.org/officeDocument/2006/relationships/hyperlink" Target="https://journals.sagepub.com/doi/full/10.1177/09731342231179017" TargetMode="External"/><Relationship Id="rId18" Type="http://schemas.openxmlformats.org/officeDocument/2006/relationships/hyperlink" Target="https://bmcpublichealth.biomedcentral.com/articles/10.1186/s12889-025-22600-y" TargetMode="External"/><Relationship Id="rId39" Type="http://schemas.openxmlformats.org/officeDocument/2006/relationships/hyperlink" Target="https://pure.roehampton.ac.uk/portal/en/publications/child-to-parent-abuse" TargetMode="External"/><Relationship Id="rId34" Type="http://schemas.openxmlformats.org/officeDocument/2006/relationships/hyperlink" Target="https://www.childrenssociety.org.uk/what-we-do/blogs/how-toxic-masculinity-affects-young-people" TargetMode="External"/><Relationship Id="rId50" Type="http://schemas.openxmlformats.org/officeDocument/2006/relationships/hyperlink" Target="https://pubmed.ncbi.nlm.nih.gov/?term=%22del%20Castillo%20AG%22%5BAuthor%5D" TargetMode="External"/><Relationship Id="rId55" Type="http://schemas.openxmlformats.org/officeDocument/2006/relationships/hyperlink" Target="https://pubmed.ncbi.nlm.nih.gov/?term=%22Sani%20G%22%5BAuthor%5D" TargetMode="External"/><Relationship Id="rId76" Type="http://schemas.openxmlformats.org/officeDocument/2006/relationships/hyperlink" Target="https://www.researchgate.net/publication/256064047_Corporal_Punishment_and_the_Rights_of_the_Child_in_Nigeria" TargetMode="External"/><Relationship Id="rId7" Type="http://schemas.openxmlformats.org/officeDocument/2006/relationships/hyperlink" Target="https://link.springer.com/article/10.1007/s10896-014-9663-9" TargetMode="External"/><Relationship Id="rId71" Type="http://schemas.openxmlformats.org/officeDocument/2006/relationships/hyperlink" Target="https://pubmed.ncbi.nlm.nih.gov/?term=%22Lichtenstein%20P%22%5BAuthor%5D" TargetMode="External"/><Relationship Id="rId2" Type="http://schemas.openxmlformats.org/officeDocument/2006/relationships/styles" Target="styles.xml"/><Relationship Id="rId29" Type="http://schemas.openxmlformats.org/officeDocument/2006/relationships/hyperlink" Target="https://link.springer.com/article/10.1007/s10896-014-9663-9" TargetMode="External"/><Relationship Id="rId24" Type="http://schemas.openxmlformats.org/officeDocument/2006/relationships/hyperlink" Target="https://academic.oup.com/jpubhealth/article/45/2/e346/6843552?login=false" TargetMode="External"/><Relationship Id="rId40" Type="http://schemas.openxmlformats.org/officeDocument/2006/relationships/hyperlink" Target="https://yougov.co.uk/society/articles/38382-smacking-parents-who-were-physically-punished-chil" TargetMode="External"/><Relationship Id="rId45" Type="http://schemas.openxmlformats.org/officeDocument/2006/relationships/hyperlink" Target="https://www.tandfonline.com/doi/abs/10.1080/13575279.2019.1680531" TargetMode="External"/><Relationship Id="rId66" Type="http://schemas.openxmlformats.org/officeDocument/2006/relationships/hyperlink" Target="https://srcd.onlinelibrary.wiley.com/doi/full/10.1111/cdep.12392" TargetMode="External"/><Relationship Id="rId87" Type="http://schemas.openxmlformats.org/officeDocument/2006/relationships/theme" Target="theme/theme1.xml"/><Relationship Id="rId61" Type="http://schemas.openxmlformats.org/officeDocument/2006/relationships/hyperlink" Target="https://www.nuffieldfoundation.org/wp-content/uploads/2023/02/ucl_briefing_physical_punishment_april_2024.pdf" TargetMode="External"/><Relationship Id="rId82" Type="http://schemas.openxmlformats.org/officeDocument/2006/relationships/hyperlink" Target="https://www.mdpi.com/1660-4601/19/21/143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8888</Words>
  <Characters>50667</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2025-07-20T20:51:00Z</dcterms:created>
  <dcterms:modified xsi:type="dcterms:W3CDTF">2025-07-20T20:51:00Z</dcterms:modified>
</cp:coreProperties>
</file>