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7262769"/>
        <w:docPartObj>
          <w:docPartGallery w:val="Cover Pages"/>
          <w:docPartUnique/>
        </w:docPartObj>
      </w:sdtPr>
      <w:sdtEndPr/>
      <w:sdtContent>
        <w:p w14:paraId="734BBB81" w14:textId="1C5B668B" w:rsidR="009D1BD3" w:rsidRDefault="009D1BD3"/>
        <w:p w14:paraId="02694FCA" w14:textId="3D0C0638" w:rsidR="009D1BD3" w:rsidRDefault="00CD1740">
          <w:r>
            <w:rPr>
              <w:noProof/>
            </w:rPr>
            <w:drawing>
              <wp:anchor distT="0" distB="0" distL="114300" distR="114300" simplePos="0" relativeHeight="251663360" behindDoc="0" locked="0" layoutInCell="1" allowOverlap="1" wp14:anchorId="33D1F8BF" wp14:editId="2C0453B5">
                <wp:simplePos x="0" y="0"/>
                <wp:positionH relativeFrom="column">
                  <wp:posOffset>1363980</wp:posOffset>
                </wp:positionH>
                <wp:positionV relativeFrom="paragraph">
                  <wp:posOffset>551180</wp:posOffset>
                </wp:positionV>
                <wp:extent cx="3498850" cy="3246755"/>
                <wp:effectExtent l="0" t="0" r="6350" b="0"/>
                <wp:wrapNone/>
                <wp:docPr id="1671105168" name="Picture 2" descr="A white building with a dollar sign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19044" name="Picture 2" descr="A white building with a dollar sign on top&#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498850" cy="3246755"/>
                        </a:xfrm>
                        <a:prstGeom prst="rect">
                          <a:avLst/>
                        </a:prstGeom>
                      </pic:spPr>
                    </pic:pic>
                  </a:graphicData>
                </a:graphic>
                <wp14:sizeRelH relativeFrom="margin">
                  <wp14:pctWidth>0</wp14:pctWidth>
                </wp14:sizeRelH>
                <wp14:sizeRelV relativeFrom="margin">
                  <wp14:pctHeight>0</wp14:pctHeight>
                </wp14:sizeRelV>
              </wp:anchor>
            </w:drawing>
          </w:r>
          <w:r w:rsidR="00A81E1D">
            <w:rPr>
              <w:noProof/>
            </w:rPr>
            <mc:AlternateContent>
              <mc:Choice Requires="wps">
                <w:drawing>
                  <wp:anchor distT="0" distB="0" distL="114300" distR="114300" simplePos="0" relativeHeight="251660288" behindDoc="0" locked="0" layoutInCell="1" allowOverlap="1" wp14:anchorId="47672FC8" wp14:editId="6ECD1E0E">
                    <wp:simplePos x="0" y="0"/>
                    <wp:positionH relativeFrom="margin">
                      <wp:posOffset>205740</wp:posOffset>
                    </wp:positionH>
                    <wp:positionV relativeFrom="page">
                      <wp:posOffset>4861560</wp:posOffset>
                    </wp:positionV>
                    <wp:extent cx="5448300" cy="3489960"/>
                    <wp:effectExtent l="0" t="0" r="0" b="15240"/>
                    <wp:wrapSquare wrapText="bothSides"/>
                    <wp:docPr id="113" name="Text Box 23"/>
                    <wp:cNvGraphicFramePr/>
                    <a:graphic xmlns:a="http://schemas.openxmlformats.org/drawingml/2006/main">
                      <a:graphicData uri="http://schemas.microsoft.com/office/word/2010/wordprocessingShape">
                        <wps:wsp>
                          <wps:cNvSpPr txBox="1"/>
                          <wps:spPr>
                            <a:xfrm>
                              <a:off x="0" y="0"/>
                              <a:ext cx="5448300" cy="3489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0A7A3" w14:textId="7E340B57" w:rsidR="009D1BD3" w:rsidRDefault="00391DF6" w:rsidP="00ED51E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913B0">
                                      <w:rPr>
                                        <w:caps/>
                                        <w:color w:val="0A1D30" w:themeColor="text2" w:themeShade="BF"/>
                                        <w:sz w:val="52"/>
                                        <w:szCs w:val="52"/>
                                      </w:rPr>
                                      <w:t>University of Wales Trinity Saint David</w:t>
                                    </w:r>
                                  </w:sdtContent>
                                </w:sdt>
                              </w:p>
                              <w:sdt>
                                <w:sdtPr>
                                  <w:rPr>
                                    <w:smallCaps/>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19BF0EE" w14:textId="2119139D" w:rsidR="009D1BD3" w:rsidRDefault="00A81E1D">
                                    <w:pPr>
                                      <w:pStyle w:val="NoSpacing"/>
                                      <w:jc w:val="right"/>
                                      <w:rPr>
                                        <w:smallCaps/>
                                        <w:sz w:val="36"/>
                                        <w:szCs w:val="36"/>
                                      </w:rPr>
                                    </w:pPr>
                                    <w:r w:rsidRPr="00ED51E4">
                                      <w:rPr>
                                        <w:smallCaps/>
                                        <w:sz w:val="40"/>
                                        <w:szCs w:val="40"/>
                                      </w:rPr>
                                      <w:t>MEERA SHAH</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672FC8" id="_x0000_t202" coordsize="21600,21600" o:spt="202" path="m,l,21600r21600,l21600,xe">
                    <v:stroke joinstyle="miter"/>
                    <v:path gradientshapeok="t" o:connecttype="rect"/>
                  </v:shapetype>
                  <v:shape id="Text Box 23" o:spid="_x0000_s1026" type="#_x0000_t202" style="position:absolute;margin-left:16.2pt;margin-top:382.8pt;width:429pt;height:274.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" filled="f" stroked="f" strokeweight=".5pt">
                    <v:textbox inset="0,0,0,0">
                      <w:txbxContent>
                        <w:p w14:paraId="5C30A7A3" w14:textId="7E340B57" w:rsidR="009D1BD3" w:rsidRDefault="00391DF6" w:rsidP="00ED51E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913B0">
                                <w:rPr>
                                  <w:caps/>
                                  <w:color w:val="0A1D30" w:themeColor="text2" w:themeShade="BF"/>
                                  <w:sz w:val="52"/>
                                  <w:szCs w:val="52"/>
                                </w:rPr>
                                <w:t>University of Wales Trinity Saint David</w:t>
                              </w:r>
                            </w:sdtContent>
                          </w:sdt>
                        </w:p>
                        <w:sdt>
                          <w:sdtPr>
                            <w:rPr>
                              <w:smallCaps/>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19BF0EE" w14:textId="2119139D" w:rsidR="009D1BD3" w:rsidRDefault="00A81E1D">
                              <w:pPr>
                                <w:pStyle w:val="NoSpacing"/>
                                <w:jc w:val="right"/>
                                <w:rPr>
                                  <w:smallCaps/>
                                  <w:sz w:val="36"/>
                                  <w:szCs w:val="36"/>
                                </w:rPr>
                              </w:pPr>
                              <w:r w:rsidRPr="00ED51E4">
                                <w:rPr>
                                  <w:smallCaps/>
                                  <w:sz w:val="40"/>
                                  <w:szCs w:val="40"/>
                                </w:rPr>
                                <w:t>MEERA SHAH</w:t>
                              </w:r>
                            </w:p>
                          </w:sdtContent>
                        </w:sdt>
                      </w:txbxContent>
                    </v:textbox>
                    <w10:wrap type="square" anchorx="margin" anchory="page"/>
                  </v:shape>
                </w:pict>
              </mc:Fallback>
            </mc:AlternateContent>
          </w:r>
          <w:r w:rsidR="009D1BD3">
            <w:rPr>
              <w:noProof/>
            </w:rPr>
            <mc:AlternateContent>
              <mc:Choice Requires="wps">
                <w:drawing>
                  <wp:anchor distT="0" distB="0" distL="114300" distR="114300" simplePos="0" relativeHeight="251662336" behindDoc="0" locked="0" layoutInCell="1" allowOverlap="1" wp14:anchorId="345BEFAB" wp14:editId="4606483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D26A8B7" w14:textId="609C728B" w:rsidR="009D1BD3" w:rsidRDefault="009D1BD3">
                                    <w:pPr>
                                      <w:pStyle w:val="NoSpacing"/>
                                      <w:jc w:val="right"/>
                                      <w:rPr>
                                        <w:caps/>
                                        <w:color w:val="0A1D30" w:themeColor="text2" w:themeShade="BF"/>
                                        <w:sz w:val="40"/>
                                        <w:szCs w:val="40"/>
                                      </w:rPr>
                                    </w:pPr>
                                    <w:r>
                                      <w:rPr>
                                        <w:caps/>
                                        <w:color w:val="0A1D30" w:themeColor="text2" w:themeShade="BF"/>
                                        <w:sz w:val="40"/>
                                        <w:szCs w:val="40"/>
                                        <w:lang w:val="en-GB"/>
                                      </w:rPr>
                                      <w:t>Dr. David Coker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45BEFAB"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D26A8B7" w14:textId="609C728B" w:rsidR="009D1BD3" w:rsidRDefault="009D1BD3">
                              <w:pPr>
                                <w:pStyle w:val="NoSpacing"/>
                                <w:jc w:val="right"/>
                                <w:rPr>
                                  <w:caps/>
                                  <w:color w:val="0A1D30" w:themeColor="text2" w:themeShade="BF"/>
                                  <w:sz w:val="40"/>
                                  <w:szCs w:val="40"/>
                                </w:rPr>
                              </w:pPr>
                              <w:r>
                                <w:rPr>
                                  <w:caps/>
                                  <w:color w:val="0A1D30" w:themeColor="text2" w:themeShade="BF"/>
                                  <w:sz w:val="40"/>
                                  <w:szCs w:val="40"/>
                                  <w:lang w:val="en-GB"/>
                                </w:rPr>
                                <w:t>Dr. David Coker</w:t>
                              </w:r>
                            </w:p>
                          </w:sdtContent>
                        </w:sdt>
                      </w:txbxContent>
                    </v:textbox>
                    <w10:wrap type="square" anchorx="page" anchory="page"/>
                  </v:shape>
                </w:pict>
              </mc:Fallback>
            </mc:AlternateContent>
          </w:r>
          <w:r w:rsidR="009D1BD3">
            <w:rPr>
              <w:noProof/>
            </w:rPr>
            <mc:AlternateContent>
              <mc:Choice Requires="wps">
                <w:drawing>
                  <wp:anchor distT="0" distB="0" distL="114300" distR="114300" simplePos="0" relativeHeight="251661312" behindDoc="0" locked="0" layoutInCell="1" allowOverlap="1" wp14:anchorId="7A0E332F" wp14:editId="643CE07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F232E06" w14:textId="07D90BA0" w:rsidR="009D1BD3" w:rsidRDefault="008913B0">
                                    <w:pPr>
                                      <w:pStyle w:val="NoSpacing"/>
                                      <w:jc w:val="right"/>
                                      <w:rPr>
                                        <w:caps/>
                                        <w:color w:val="262626" w:themeColor="text1" w:themeTint="D9"/>
                                        <w:sz w:val="28"/>
                                        <w:szCs w:val="28"/>
                                      </w:rPr>
                                    </w:pPr>
                                    <w:r>
                                      <w:rPr>
                                        <w:caps/>
                                        <w:color w:val="262626" w:themeColor="text1" w:themeTint="D9"/>
                                        <w:sz w:val="28"/>
                                        <w:szCs w:val="28"/>
                                      </w:rPr>
                                      <w:t>Meera Shah</w:t>
                                    </w:r>
                                  </w:p>
                                </w:sdtContent>
                              </w:sdt>
                              <w:p w14:paraId="33A9A034" w14:textId="51FCBCD9" w:rsidR="009D1BD3" w:rsidRDefault="00391DF6">
                                <w:pPr>
                                  <w:pStyle w:val="NoSpacing"/>
                                  <w:jc w:val="right"/>
                                  <w:rPr>
                                    <w:caps/>
                                    <w:color w:val="262626" w:themeColor="text1" w:themeTint="D9"/>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C44C3F" w:rsidRPr="00C44C3F">
                                      <w:rPr>
                                        <w:caps/>
                                        <w:color w:val="262626" w:themeColor="text1" w:themeTint="D9"/>
                                        <w:sz w:val="28"/>
                                        <w:szCs w:val="28"/>
                                      </w:rPr>
                                      <w:t>Banking and financial economics</w:t>
                                    </w:r>
                                  </w:sdtContent>
                                </w:sdt>
                              </w:p>
                              <w:p w14:paraId="0D73C6D5" w14:textId="5E0F27DE" w:rsidR="009D1BD3" w:rsidRDefault="00391DF6">
                                <w:pPr>
                                  <w:pStyle w:val="NoSpacing"/>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EndPr/>
                                  <w:sdtContent>
                                    <w:r w:rsidR="008B27E6">
                                      <w:rPr>
                                        <w:color w:val="262626" w:themeColor="text1" w:themeTint="D9"/>
                                      </w:rPr>
                                      <w:t>24th April 2024</w:t>
                                    </w:r>
                                  </w:sdtContent>
                                </w:sdt>
                                <w:r w:rsidR="009D1BD3">
                                  <w:rPr>
                                    <w:color w:val="262626" w:themeColor="text1" w:themeTint="D9"/>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A0E332F" id="Text Box 2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F232E06" w14:textId="07D90BA0" w:rsidR="009D1BD3" w:rsidRDefault="008913B0">
                              <w:pPr>
                                <w:pStyle w:val="NoSpacing"/>
                                <w:jc w:val="right"/>
                                <w:rPr>
                                  <w:caps/>
                                  <w:color w:val="262626" w:themeColor="text1" w:themeTint="D9"/>
                                  <w:sz w:val="28"/>
                                  <w:szCs w:val="28"/>
                                </w:rPr>
                              </w:pPr>
                              <w:r>
                                <w:rPr>
                                  <w:caps/>
                                  <w:color w:val="262626" w:themeColor="text1" w:themeTint="D9"/>
                                  <w:sz w:val="28"/>
                                  <w:szCs w:val="28"/>
                                </w:rPr>
                                <w:t>Meera Shah</w:t>
                              </w:r>
                            </w:p>
                          </w:sdtContent>
                        </w:sdt>
                        <w:p w14:paraId="33A9A034" w14:textId="51FCBCD9" w:rsidR="009D1BD3" w:rsidRDefault="00391DF6">
                          <w:pPr>
                            <w:pStyle w:val="NoSpacing"/>
                            <w:jc w:val="right"/>
                            <w:rPr>
                              <w:caps/>
                              <w:color w:val="262626" w:themeColor="text1" w:themeTint="D9"/>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C44C3F" w:rsidRPr="00C44C3F">
                                <w:rPr>
                                  <w:caps/>
                                  <w:color w:val="262626" w:themeColor="text1" w:themeTint="D9"/>
                                  <w:sz w:val="28"/>
                                  <w:szCs w:val="28"/>
                                </w:rPr>
                                <w:t>Banking and financial economics</w:t>
                              </w:r>
                            </w:sdtContent>
                          </w:sdt>
                        </w:p>
                        <w:p w14:paraId="0D73C6D5" w14:textId="5E0F27DE" w:rsidR="009D1BD3" w:rsidRDefault="00391DF6">
                          <w:pPr>
                            <w:pStyle w:val="NoSpacing"/>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EndPr/>
                            <w:sdtContent>
                              <w:r w:rsidR="008B27E6">
                                <w:rPr>
                                  <w:color w:val="262626" w:themeColor="text1" w:themeTint="D9"/>
                                </w:rPr>
                                <w:t>24th April 2024</w:t>
                              </w:r>
                            </w:sdtContent>
                          </w:sdt>
                          <w:r w:rsidR="009D1BD3">
                            <w:rPr>
                              <w:color w:val="262626" w:themeColor="text1" w:themeTint="D9"/>
                              <w:lang w:val="en-GB"/>
                            </w:rPr>
                            <w:t xml:space="preserve"> </w:t>
                          </w:r>
                        </w:p>
                      </w:txbxContent>
                    </v:textbox>
                    <w10:wrap type="square" anchorx="page" anchory="page"/>
                  </v:shape>
                </w:pict>
              </mc:Fallback>
            </mc:AlternateContent>
          </w:r>
          <w:r w:rsidR="009D1BD3">
            <w:rPr>
              <w:noProof/>
            </w:rPr>
            <mc:AlternateContent>
              <mc:Choice Requires="wpg">
                <w:drawing>
                  <wp:anchor distT="0" distB="0" distL="114300" distR="114300" simplePos="0" relativeHeight="251659264" behindDoc="0" locked="0" layoutInCell="1" allowOverlap="1" wp14:anchorId="224C396D" wp14:editId="6143C2F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817B365"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9D1BD3">
            <w:br w:type="page"/>
          </w:r>
        </w:p>
      </w:sdtContent>
    </w:sdt>
    <w:sdt>
      <w:sdtPr>
        <w:rPr>
          <w:rFonts w:asciiTheme="minorHAnsi" w:eastAsiaTheme="minorHAnsi" w:hAnsiTheme="minorHAnsi" w:cstheme="minorBidi"/>
          <w:color w:val="auto"/>
          <w:kern w:val="2"/>
          <w:sz w:val="22"/>
          <w:szCs w:val="22"/>
          <w:lang w:eastAsia="en-US"/>
          <w14:ligatures w14:val="standardContextual"/>
        </w:rPr>
        <w:id w:val="-1635324932"/>
        <w:docPartObj>
          <w:docPartGallery w:val="Table of Contents"/>
          <w:docPartUnique/>
        </w:docPartObj>
      </w:sdtPr>
      <w:sdtEndPr>
        <w:rPr>
          <w:b/>
          <w:bCs/>
        </w:rPr>
      </w:sdtEndPr>
      <w:sdtContent>
        <w:p w14:paraId="01243B7D" w14:textId="5624725A" w:rsidR="00792C12" w:rsidRDefault="00792C12">
          <w:pPr>
            <w:pStyle w:val="TOCHeading"/>
          </w:pPr>
          <w:r>
            <w:t>Contents</w:t>
          </w:r>
        </w:p>
        <w:p w14:paraId="7C375EF1" w14:textId="7E758DD4" w:rsidR="00391DF6" w:rsidRDefault="00792C12">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65291532" w:history="1">
            <w:r w:rsidR="00391DF6" w:rsidRPr="009C0B5A">
              <w:rPr>
                <w:rStyle w:val="Hyperlink"/>
                <w:b/>
                <w:bCs/>
                <w:noProof/>
              </w:rPr>
              <w:t>PART- A</w:t>
            </w:r>
            <w:r w:rsidR="00391DF6">
              <w:rPr>
                <w:noProof/>
                <w:webHidden/>
              </w:rPr>
              <w:tab/>
            </w:r>
            <w:r w:rsidR="00391DF6">
              <w:rPr>
                <w:noProof/>
                <w:webHidden/>
              </w:rPr>
              <w:fldChar w:fldCharType="begin"/>
            </w:r>
            <w:r w:rsidR="00391DF6">
              <w:rPr>
                <w:noProof/>
                <w:webHidden/>
              </w:rPr>
              <w:instrText xml:space="preserve"> PAGEREF _Toc165291532 \h </w:instrText>
            </w:r>
            <w:r w:rsidR="00391DF6">
              <w:rPr>
                <w:noProof/>
                <w:webHidden/>
              </w:rPr>
            </w:r>
            <w:r w:rsidR="00391DF6">
              <w:rPr>
                <w:noProof/>
                <w:webHidden/>
              </w:rPr>
              <w:fldChar w:fldCharType="separate"/>
            </w:r>
            <w:r w:rsidR="00391DF6">
              <w:rPr>
                <w:noProof/>
                <w:webHidden/>
              </w:rPr>
              <w:t>3</w:t>
            </w:r>
            <w:r w:rsidR="00391DF6">
              <w:rPr>
                <w:noProof/>
                <w:webHidden/>
              </w:rPr>
              <w:fldChar w:fldCharType="end"/>
            </w:r>
          </w:hyperlink>
        </w:p>
        <w:p w14:paraId="73423F08" w14:textId="1DDD1B5F" w:rsidR="00391DF6" w:rsidRDefault="00391DF6">
          <w:pPr>
            <w:pStyle w:val="TOC2"/>
            <w:tabs>
              <w:tab w:val="right" w:leader="dot" w:pos="9016"/>
            </w:tabs>
            <w:rPr>
              <w:rFonts w:cstheme="minorBidi"/>
              <w:noProof/>
              <w:kern w:val="2"/>
              <w:sz w:val="24"/>
              <w:szCs w:val="24"/>
              <w14:ligatures w14:val="standardContextual"/>
            </w:rPr>
          </w:pPr>
          <w:hyperlink w:anchor="_Toc165291533" w:history="1">
            <w:r w:rsidRPr="009C0B5A">
              <w:rPr>
                <w:rStyle w:val="Hyperlink"/>
                <w:b/>
                <w:bCs/>
                <w:noProof/>
              </w:rPr>
              <w:t>1 Overview of Coursera</w:t>
            </w:r>
            <w:r>
              <w:rPr>
                <w:noProof/>
                <w:webHidden/>
              </w:rPr>
              <w:tab/>
            </w:r>
            <w:r>
              <w:rPr>
                <w:noProof/>
                <w:webHidden/>
              </w:rPr>
              <w:fldChar w:fldCharType="begin"/>
            </w:r>
            <w:r>
              <w:rPr>
                <w:noProof/>
                <w:webHidden/>
              </w:rPr>
              <w:instrText xml:space="preserve"> PAGEREF _Toc165291533 \h </w:instrText>
            </w:r>
            <w:r>
              <w:rPr>
                <w:noProof/>
                <w:webHidden/>
              </w:rPr>
            </w:r>
            <w:r>
              <w:rPr>
                <w:noProof/>
                <w:webHidden/>
              </w:rPr>
              <w:fldChar w:fldCharType="separate"/>
            </w:r>
            <w:r>
              <w:rPr>
                <w:noProof/>
                <w:webHidden/>
              </w:rPr>
              <w:t>3</w:t>
            </w:r>
            <w:r>
              <w:rPr>
                <w:noProof/>
                <w:webHidden/>
              </w:rPr>
              <w:fldChar w:fldCharType="end"/>
            </w:r>
          </w:hyperlink>
        </w:p>
        <w:p w14:paraId="4F78FCEF" w14:textId="0AA1B44E" w:rsidR="00391DF6" w:rsidRDefault="00391DF6">
          <w:pPr>
            <w:pStyle w:val="TOC2"/>
            <w:tabs>
              <w:tab w:val="right" w:leader="dot" w:pos="9016"/>
            </w:tabs>
            <w:rPr>
              <w:rFonts w:cstheme="minorBidi"/>
              <w:noProof/>
              <w:kern w:val="2"/>
              <w:sz w:val="24"/>
              <w:szCs w:val="24"/>
              <w14:ligatures w14:val="standardContextual"/>
            </w:rPr>
          </w:pPr>
          <w:hyperlink w:anchor="_Toc165291534" w:history="1">
            <w:r w:rsidRPr="009C0B5A">
              <w:rPr>
                <w:rStyle w:val="Hyperlink"/>
                <w:rFonts w:eastAsia="Times New Roman"/>
                <w:b/>
                <w:bCs/>
                <w:noProof/>
              </w:rPr>
              <w:t>2 The business model of Coursera</w:t>
            </w:r>
            <w:r>
              <w:rPr>
                <w:noProof/>
                <w:webHidden/>
              </w:rPr>
              <w:tab/>
            </w:r>
            <w:r>
              <w:rPr>
                <w:noProof/>
                <w:webHidden/>
              </w:rPr>
              <w:fldChar w:fldCharType="begin"/>
            </w:r>
            <w:r>
              <w:rPr>
                <w:noProof/>
                <w:webHidden/>
              </w:rPr>
              <w:instrText xml:space="preserve"> PAGEREF _Toc165291534 \h </w:instrText>
            </w:r>
            <w:r>
              <w:rPr>
                <w:noProof/>
                <w:webHidden/>
              </w:rPr>
            </w:r>
            <w:r>
              <w:rPr>
                <w:noProof/>
                <w:webHidden/>
              </w:rPr>
              <w:fldChar w:fldCharType="separate"/>
            </w:r>
            <w:r>
              <w:rPr>
                <w:noProof/>
                <w:webHidden/>
              </w:rPr>
              <w:t>3</w:t>
            </w:r>
            <w:r>
              <w:rPr>
                <w:noProof/>
                <w:webHidden/>
              </w:rPr>
              <w:fldChar w:fldCharType="end"/>
            </w:r>
          </w:hyperlink>
        </w:p>
        <w:p w14:paraId="6F8C2D5F" w14:textId="6830D2F7" w:rsidR="00391DF6" w:rsidRDefault="00391DF6">
          <w:pPr>
            <w:pStyle w:val="TOC2"/>
            <w:tabs>
              <w:tab w:val="right" w:leader="dot" w:pos="9016"/>
            </w:tabs>
            <w:rPr>
              <w:rFonts w:cstheme="minorBidi"/>
              <w:noProof/>
              <w:kern w:val="2"/>
              <w:sz w:val="24"/>
              <w:szCs w:val="24"/>
              <w14:ligatures w14:val="standardContextual"/>
            </w:rPr>
          </w:pPr>
          <w:hyperlink w:anchor="_Toc165291535" w:history="1">
            <w:r w:rsidRPr="009C0B5A">
              <w:rPr>
                <w:rStyle w:val="Hyperlink"/>
                <w:b/>
                <w:bCs/>
                <w:noProof/>
              </w:rPr>
              <w:t>3 Target Market of Coursera</w:t>
            </w:r>
            <w:r>
              <w:rPr>
                <w:noProof/>
                <w:webHidden/>
              </w:rPr>
              <w:tab/>
            </w:r>
            <w:r>
              <w:rPr>
                <w:noProof/>
                <w:webHidden/>
              </w:rPr>
              <w:fldChar w:fldCharType="begin"/>
            </w:r>
            <w:r>
              <w:rPr>
                <w:noProof/>
                <w:webHidden/>
              </w:rPr>
              <w:instrText xml:space="preserve"> PAGEREF _Toc165291535 \h </w:instrText>
            </w:r>
            <w:r>
              <w:rPr>
                <w:noProof/>
                <w:webHidden/>
              </w:rPr>
            </w:r>
            <w:r>
              <w:rPr>
                <w:noProof/>
                <w:webHidden/>
              </w:rPr>
              <w:fldChar w:fldCharType="separate"/>
            </w:r>
            <w:r>
              <w:rPr>
                <w:noProof/>
                <w:webHidden/>
              </w:rPr>
              <w:t>3</w:t>
            </w:r>
            <w:r>
              <w:rPr>
                <w:noProof/>
                <w:webHidden/>
              </w:rPr>
              <w:fldChar w:fldCharType="end"/>
            </w:r>
          </w:hyperlink>
        </w:p>
        <w:p w14:paraId="6FB57977" w14:textId="04743662" w:rsidR="00391DF6" w:rsidRDefault="00391DF6">
          <w:pPr>
            <w:pStyle w:val="TOC2"/>
            <w:tabs>
              <w:tab w:val="right" w:leader="dot" w:pos="9016"/>
            </w:tabs>
            <w:rPr>
              <w:rFonts w:cstheme="minorBidi"/>
              <w:noProof/>
              <w:kern w:val="2"/>
              <w:sz w:val="24"/>
              <w:szCs w:val="24"/>
              <w14:ligatures w14:val="standardContextual"/>
            </w:rPr>
          </w:pPr>
          <w:hyperlink w:anchor="_Toc165291536" w:history="1">
            <w:r w:rsidRPr="009C0B5A">
              <w:rPr>
                <w:rStyle w:val="Hyperlink"/>
                <w:b/>
                <w:bCs/>
                <w:noProof/>
              </w:rPr>
              <w:t>4 Unique Selling Proposition of Coursera</w:t>
            </w:r>
            <w:r>
              <w:rPr>
                <w:noProof/>
                <w:webHidden/>
              </w:rPr>
              <w:tab/>
            </w:r>
            <w:r>
              <w:rPr>
                <w:noProof/>
                <w:webHidden/>
              </w:rPr>
              <w:fldChar w:fldCharType="begin"/>
            </w:r>
            <w:r>
              <w:rPr>
                <w:noProof/>
                <w:webHidden/>
              </w:rPr>
              <w:instrText xml:space="preserve"> PAGEREF _Toc165291536 \h </w:instrText>
            </w:r>
            <w:r>
              <w:rPr>
                <w:noProof/>
                <w:webHidden/>
              </w:rPr>
            </w:r>
            <w:r>
              <w:rPr>
                <w:noProof/>
                <w:webHidden/>
              </w:rPr>
              <w:fldChar w:fldCharType="separate"/>
            </w:r>
            <w:r>
              <w:rPr>
                <w:noProof/>
                <w:webHidden/>
              </w:rPr>
              <w:t>4</w:t>
            </w:r>
            <w:r>
              <w:rPr>
                <w:noProof/>
                <w:webHidden/>
              </w:rPr>
              <w:fldChar w:fldCharType="end"/>
            </w:r>
          </w:hyperlink>
        </w:p>
        <w:p w14:paraId="2001B00F" w14:textId="1077B9FC" w:rsidR="00391DF6" w:rsidRDefault="00391DF6">
          <w:pPr>
            <w:pStyle w:val="TOC2"/>
            <w:tabs>
              <w:tab w:val="right" w:leader="dot" w:pos="9016"/>
            </w:tabs>
            <w:rPr>
              <w:rFonts w:cstheme="minorBidi"/>
              <w:noProof/>
              <w:kern w:val="2"/>
              <w:sz w:val="24"/>
              <w:szCs w:val="24"/>
              <w14:ligatures w14:val="standardContextual"/>
            </w:rPr>
          </w:pPr>
          <w:hyperlink w:anchor="_Toc165291537" w:history="1">
            <w:r w:rsidRPr="009C0B5A">
              <w:rPr>
                <w:rStyle w:val="Hyperlink"/>
                <w:rFonts w:eastAsia="Times New Roman"/>
                <w:b/>
                <w:bCs/>
                <w:noProof/>
              </w:rPr>
              <w:t>5 Key Reasons for the Company Going Public</w:t>
            </w:r>
            <w:r>
              <w:rPr>
                <w:noProof/>
                <w:webHidden/>
              </w:rPr>
              <w:tab/>
            </w:r>
            <w:r>
              <w:rPr>
                <w:noProof/>
                <w:webHidden/>
              </w:rPr>
              <w:fldChar w:fldCharType="begin"/>
            </w:r>
            <w:r>
              <w:rPr>
                <w:noProof/>
                <w:webHidden/>
              </w:rPr>
              <w:instrText xml:space="preserve"> PAGEREF _Toc165291537 \h </w:instrText>
            </w:r>
            <w:r>
              <w:rPr>
                <w:noProof/>
                <w:webHidden/>
              </w:rPr>
            </w:r>
            <w:r>
              <w:rPr>
                <w:noProof/>
                <w:webHidden/>
              </w:rPr>
              <w:fldChar w:fldCharType="separate"/>
            </w:r>
            <w:r>
              <w:rPr>
                <w:noProof/>
                <w:webHidden/>
              </w:rPr>
              <w:t>4</w:t>
            </w:r>
            <w:r>
              <w:rPr>
                <w:noProof/>
                <w:webHidden/>
              </w:rPr>
              <w:fldChar w:fldCharType="end"/>
            </w:r>
          </w:hyperlink>
        </w:p>
        <w:p w14:paraId="7BCC0397" w14:textId="2768E775" w:rsidR="00391DF6" w:rsidRDefault="00391DF6">
          <w:pPr>
            <w:pStyle w:val="TOC2"/>
            <w:tabs>
              <w:tab w:val="right" w:leader="dot" w:pos="9016"/>
            </w:tabs>
            <w:rPr>
              <w:rFonts w:cstheme="minorBidi"/>
              <w:noProof/>
              <w:kern w:val="2"/>
              <w:sz w:val="24"/>
              <w:szCs w:val="24"/>
              <w14:ligatures w14:val="standardContextual"/>
            </w:rPr>
          </w:pPr>
          <w:hyperlink w:anchor="_Toc165291538" w:history="1">
            <w:r w:rsidRPr="009C0B5A">
              <w:rPr>
                <w:rStyle w:val="Hyperlink"/>
                <w:b/>
                <w:bCs/>
                <w:noProof/>
              </w:rPr>
              <w:t>6 Three Risk Factors from the Company’s S-1</w:t>
            </w:r>
            <w:r>
              <w:rPr>
                <w:noProof/>
                <w:webHidden/>
              </w:rPr>
              <w:tab/>
            </w:r>
            <w:r>
              <w:rPr>
                <w:noProof/>
                <w:webHidden/>
              </w:rPr>
              <w:fldChar w:fldCharType="begin"/>
            </w:r>
            <w:r>
              <w:rPr>
                <w:noProof/>
                <w:webHidden/>
              </w:rPr>
              <w:instrText xml:space="preserve"> PAGEREF _Toc165291538 \h </w:instrText>
            </w:r>
            <w:r>
              <w:rPr>
                <w:noProof/>
                <w:webHidden/>
              </w:rPr>
            </w:r>
            <w:r>
              <w:rPr>
                <w:noProof/>
                <w:webHidden/>
              </w:rPr>
              <w:fldChar w:fldCharType="separate"/>
            </w:r>
            <w:r>
              <w:rPr>
                <w:noProof/>
                <w:webHidden/>
              </w:rPr>
              <w:t>5</w:t>
            </w:r>
            <w:r>
              <w:rPr>
                <w:noProof/>
                <w:webHidden/>
              </w:rPr>
              <w:fldChar w:fldCharType="end"/>
            </w:r>
          </w:hyperlink>
        </w:p>
        <w:p w14:paraId="5CB2B762" w14:textId="1D0A155A" w:rsidR="00391DF6" w:rsidRDefault="00391DF6">
          <w:pPr>
            <w:pStyle w:val="TOC3"/>
            <w:tabs>
              <w:tab w:val="right" w:leader="dot" w:pos="9016"/>
            </w:tabs>
            <w:rPr>
              <w:rFonts w:cstheme="minorBidi"/>
              <w:noProof/>
              <w:kern w:val="2"/>
              <w:sz w:val="24"/>
              <w:szCs w:val="24"/>
              <w14:ligatures w14:val="standardContextual"/>
            </w:rPr>
          </w:pPr>
          <w:hyperlink w:anchor="_Toc165291539" w:history="1">
            <w:r w:rsidRPr="009C0B5A">
              <w:rPr>
                <w:rStyle w:val="Hyperlink"/>
                <w:b/>
                <w:bCs/>
                <w:i/>
                <w:iCs/>
                <w:noProof/>
                <w:spacing w:val="5"/>
              </w:rPr>
              <w:t>6.1 Comment</w:t>
            </w:r>
            <w:r>
              <w:rPr>
                <w:noProof/>
                <w:webHidden/>
              </w:rPr>
              <w:tab/>
            </w:r>
            <w:r>
              <w:rPr>
                <w:noProof/>
                <w:webHidden/>
              </w:rPr>
              <w:fldChar w:fldCharType="begin"/>
            </w:r>
            <w:r>
              <w:rPr>
                <w:noProof/>
                <w:webHidden/>
              </w:rPr>
              <w:instrText xml:space="preserve"> PAGEREF _Toc165291539 \h </w:instrText>
            </w:r>
            <w:r>
              <w:rPr>
                <w:noProof/>
                <w:webHidden/>
              </w:rPr>
            </w:r>
            <w:r>
              <w:rPr>
                <w:noProof/>
                <w:webHidden/>
              </w:rPr>
              <w:fldChar w:fldCharType="separate"/>
            </w:r>
            <w:r>
              <w:rPr>
                <w:noProof/>
                <w:webHidden/>
              </w:rPr>
              <w:t>5</w:t>
            </w:r>
            <w:r>
              <w:rPr>
                <w:noProof/>
                <w:webHidden/>
              </w:rPr>
              <w:fldChar w:fldCharType="end"/>
            </w:r>
          </w:hyperlink>
        </w:p>
        <w:p w14:paraId="4F320A6F" w14:textId="50EB2E49" w:rsidR="00391DF6" w:rsidRDefault="00391DF6">
          <w:pPr>
            <w:pStyle w:val="TOC3"/>
            <w:tabs>
              <w:tab w:val="right" w:leader="dot" w:pos="9016"/>
            </w:tabs>
            <w:rPr>
              <w:rFonts w:cstheme="minorBidi"/>
              <w:noProof/>
              <w:kern w:val="2"/>
              <w:sz w:val="24"/>
              <w:szCs w:val="24"/>
              <w14:ligatures w14:val="standardContextual"/>
            </w:rPr>
          </w:pPr>
          <w:hyperlink w:anchor="_Toc165291540" w:history="1">
            <w:r w:rsidRPr="009C0B5A">
              <w:rPr>
                <w:rStyle w:val="Hyperlink"/>
                <w:b/>
                <w:bCs/>
                <w:i/>
                <w:iCs/>
                <w:noProof/>
                <w:spacing w:val="5"/>
              </w:rPr>
              <w:t>6.2 Comment</w:t>
            </w:r>
            <w:r>
              <w:rPr>
                <w:noProof/>
                <w:webHidden/>
              </w:rPr>
              <w:tab/>
            </w:r>
            <w:r>
              <w:rPr>
                <w:noProof/>
                <w:webHidden/>
              </w:rPr>
              <w:fldChar w:fldCharType="begin"/>
            </w:r>
            <w:r>
              <w:rPr>
                <w:noProof/>
                <w:webHidden/>
              </w:rPr>
              <w:instrText xml:space="preserve"> PAGEREF _Toc165291540 \h </w:instrText>
            </w:r>
            <w:r>
              <w:rPr>
                <w:noProof/>
                <w:webHidden/>
              </w:rPr>
            </w:r>
            <w:r>
              <w:rPr>
                <w:noProof/>
                <w:webHidden/>
              </w:rPr>
              <w:fldChar w:fldCharType="separate"/>
            </w:r>
            <w:r>
              <w:rPr>
                <w:noProof/>
                <w:webHidden/>
              </w:rPr>
              <w:t>5</w:t>
            </w:r>
            <w:r>
              <w:rPr>
                <w:noProof/>
                <w:webHidden/>
              </w:rPr>
              <w:fldChar w:fldCharType="end"/>
            </w:r>
          </w:hyperlink>
        </w:p>
        <w:p w14:paraId="4DC72A60" w14:textId="6E45ED5A" w:rsidR="00391DF6" w:rsidRDefault="00391DF6">
          <w:pPr>
            <w:pStyle w:val="TOC3"/>
            <w:tabs>
              <w:tab w:val="right" w:leader="dot" w:pos="9016"/>
            </w:tabs>
            <w:rPr>
              <w:rFonts w:cstheme="minorBidi"/>
              <w:noProof/>
              <w:kern w:val="2"/>
              <w:sz w:val="24"/>
              <w:szCs w:val="24"/>
              <w14:ligatures w14:val="standardContextual"/>
            </w:rPr>
          </w:pPr>
          <w:hyperlink w:anchor="_Toc165291541" w:history="1">
            <w:r w:rsidRPr="009C0B5A">
              <w:rPr>
                <w:rStyle w:val="Hyperlink"/>
                <w:b/>
                <w:bCs/>
                <w:i/>
                <w:iCs/>
                <w:noProof/>
                <w:spacing w:val="5"/>
              </w:rPr>
              <w:t>6.3 Comment</w:t>
            </w:r>
            <w:r>
              <w:rPr>
                <w:noProof/>
                <w:webHidden/>
              </w:rPr>
              <w:tab/>
            </w:r>
            <w:r>
              <w:rPr>
                <w:noProof/>
                <w:webHidden/>
              </w:rPr>
              <w:fldChar w:fldCharType="begin"/>
            </w:r>
            <w:r>
              <w:rPr>
                <w:noProof/>
                <w:webHidden/>
              </w:rPr>
              <w:instrText xml:space="preserve"> PAGEREF _Toc165291541 \h </w:instrText>
            </w:r>
            <w:r>
              <w:rPr>
                <w:noProof/>
                <w:webHidden/>
              </w:rPr>
            </w:r>
            <w:r>
              <w:rPr>
                <w:noProof/>
                <w:webHidden/>
              </w:rPr>
              <w:fldChar w:fldCharType="separate"/>
            </w:r>
            <w:r>
              <w:rPr>
                <w:noProof/>
                <w:webHidden/>
              </w:rPr>
              <w:t>5</w:t>
            </w:r>
            <w:r>
              <w:rPr>
                <w:noProof/>
                <w:webHidden/>
              </w:rPr>
              <w:fldChar w:fldCharType="end"/>
            </w:r>
          </w:hyperlink>
        </w:p>
        <w:p w14:paraId="6CB18DD9" w14:textId="75695E6A" w:rsidR="00391DF6" w:rsidRDefault="00391DF6">
          <w:pPr>
            <w:pStyle w:val="TOC1"/>
            <w:tabs>
              <w:tab w:val="right" w:leader="dot" w:pos="9016"/>
            </w:tabs>
            <w:rPr>
              <w:rFonts w:cstheme="minorBidi"/>
              <w:noProof/>
              <w:kern w:val="2"/>
              <w:sz w:val="24"/>
              <w:szCs w:val="24"/>
              <w14:ligatures w14:val="standardContextual"/>
            </w:rPr>
          </w:pPr>
          <w:hyperlink w:anchor="_Toc165291542" w:history="1">
            <w:r w:rsidRPr="009C0B5A">
              <w:rPr>
                <w:rStyle w:val="Hyperlink"/>
                <w:b/>
                <w:bCs/>
                <w:noProof/>
              </w:rPr>
              <w:t>PART B</w:t>
            </w:r>
            <w:r>
              <w:rPr>
                <w:noProof/>
                <w:webHidden/>
              </w:rPr>
              <w:tab/>
            </w:r>
            <w:r>
              <w:rPr>
                <w:noProof/>
                <w:webHidden/>
              </w:rPr>
              <w:fldChar w:fldCharType="begin"/>
            </w:r>
            <w:r>
              <w:rPr>
                <w:noProof/>
                <w:webHidden/>
              </w:rPr>
              <w:instrText xml:space="preserve"> PAGEREF _Toc165291542 \h </w:instrText>
            </w:r>
            <w:r>
              <w:rPr>
                <w:noProof/>
                <w:webHidden/>
              </w:rPr>
            </w:r>
            <w:r>
              <w:rPr>
                <w:noProof/>
                <w:webHidden/>
              </w:rPr>
              <w:fldChar w:fldCharType="separate"/>
            </w:r>
            <w:r>
              <w:rPr>
                <w:noProof/>
                <w:webHidden/>
              </w:rPr>
              <w:t>6</w:t>
            </w:r>
            <w:r>
              <w:rPr>
                <w:noProof/>
                <w:webHidden/>
              </w:rPr>
              <w:fldChar w:fldCharType="end"/>
            </w:r>
          </w:hyperlink>
        </w:p>
        <w:p w14:paraId="729BAA07" w14:textId="4F458F13" w:rsidR="00391DF6" w:rsidRDefault="00391DF6">
          <w:pPr>
            <w:pStyle w:val="TOC2"/>
            <w:tabs>
              <w:tab w:val="right" w:leader="dot" w:pos="9016"/>
            </w:tabs>
            <w:rPr>
              <w:rFonts w:cstheme="minorBidi"/>
              <w:noProof/>
              <w:kern w:val="2"/>
              <w:sz w:val="24"/>
              <w:szCs w:val="24"/>
              <w14:ligatures w14:val="standardContextual"/>
            </w:rPr>
          </w:pPr>
          <w:hyperlink w:anchor="_Toc165291543" w:history="1">
            <w:r w:rsidRPr="009C0B5A">
              <w:rPr>
                <w:rStyle w:val="Hyperlink"/>
                <w:b/>
                <w:bCs/>
                <w:noProof/>
              </w:rPr>
              <w:t>7 Share Price Performance of Coursera</w:t>
            </w:r>
            <w:r>
              <w:rPr>
                <w:noProof/>
                <w:webHidden/>
              </w:rPr>
              <w:tab/>
            </w:r>
            <w:r>
              <w:rPr>
                <w:noProof/>
                <w:webHidden/>
              </w:rPr>
              <w:fldChar w:fldCharType="begin"/>
            </w:r>
            <w:r>
              <w:rPr>
                <w:noProof/>
                <w:webHidden/>
              </w:rPr>
              <w:instrText xml:space="preserve"> PAGEREF _Toc165291543 \h </w:instrText>
            </w:r>
            <w:r>
              <w:rPr>
                <w:noProof/>
                <w:webHidden/>
              </w:rPr>
            </w:r>
            <w:r>
              <w:rPr>
                <w:noProof/>
                <w:webHidden/>
              </w:rPr>
              <w:fldChar w:fldCharType="separate"/>
            </w:r>
            <w:r>
              <w:rPr>
                <w:noProof/>
                <w:webHidden/>
              </w:rPr>
              <w:t>6</w:t>
            </w:r>
            <w:r>
              <w:rPr>
                <w:noProof/>
                <w:webHidden/>
              </w:rPr>
              <w:fldChar w:fldCharType="end"/>
            </w:r>
          </w:hyperlink>
        </w:p>
        <w:p w14:paraId="58D6B378" w14:textId="7D4B4B33" w:rsidR="00391DF6" w:rsidRDefault="00391DF6">
          <w:pPr>
            <w:pStyle w:val="TOC3"/>
            <w:tabs>
              <w:tab w:val="right" w:leader="dot" w:pos="9016"/>
            </w:tabs>
            <w:rPr>
              <w:rFonts w:cstheme="minorBidi"/>
              <w:noProof/>
              <w:kern w:val="2"/>
              <w:sz w:val="24"/>
              <w:szCs w:val="24"/>
              <w14:ligatures w14:val="standardContextual"/>
            </w:rPr>
          </w:pPr>
          <w:hyperlink w:anchor="_Toc165291544" w:history="1">
            <w:r w:rsidRPr="009C0B5A">
              <w:rPr>
                <w:rStyle w:val="Hyperlink"/>
                <w:b/>
                <w:bCs/>
                <w:i/>
                <w:iCs/>
                <w:noProof/>
                <w:spacing w:val="5"/>
              </w:rPr>
              <w:t>7.1 Comment</w:t>
            </w:r>
            <w:r>
              <w:rPr>
                <w:noProof/>
                <w:webHidden/>
              </w:rPr>
              <w:tab/>
            </w:r>
            <w:r>
              <w:rPr>
                <w:noProof/>
                <w:webHidden/>
              </w:rPr>
              <w:fldChar w:fldCharType="begin"/>
            </w:r>
            <w:r>
              <w:rPr>
                <w:noProof/>
                <w:webHidden/>
              </w:rPr>
              <w:instrText xml:space="preserve"> PAGEREF _Toc165291544 \h </w:instrText>
            </w:r>
            <w:r>
              <w:rPr>
                <w:noProof/>
                <w:webHidden/>
              </w:rPr>
            </w:r>
            <w:r>
              <w:rPr>
                <w:noProof/>
                <w:webHidden/>
              </w:rPr>
              <w:fldChar w:fldCharType="separate"/>
            </w:r>
            <w:r>
              <w:rPr>
                <w:noProof/>
                <w:webHidden/>
              </w:rPr>
              <w:t>6</w:t>
            </w:r>
            <w:r>
              <w:rPr>
                <w:noProof/>
                <w:webHidden/>
              </w:rPr>
              <w:fldChar w:fldCharType="end"/>
            </w:r>
          </w:hyperlink>
        </w:p>
        <w:p w14:paraId="3FAFF635" w14:textId="47FD4B2D" w:rsidR="00391DF6" w:rsidRDefault="00391DF6">
          <w:pPr>
            <w:pStyle w:val="TOC2"/>
            <w:tabs>
              <w:tab w:val="right" w:leader="dot" w:pos="9016"/>
            </w:tabs>
            <w:rPr>
              <w:rFonts w:cstheme="minorBidi"/>
              <w:noProof/>
              <w:kern w:val="2"/>
              <w:sz w:val="24"/>
              <w:szCs w:val="24"/>
              <w14:ligatures w14:val="standardContextual"/>
            </w:rPr>
          </w:pPr>
          <w:hyperlink w:anchor="_Toc165291545" w:history="1">
            <w:r w:rsidRPr="009C0B5A">
              <w:rPr>
                <w:rStyle w:val="Hyperlink"/>
                <w:rFonts w:eastAsia="Times New Roman"/>
                <w:b/>
                <w:bCs/>
                <w:noProof/>
              </w:rPr>
              <w:t>8 Descriptive Statistics</w:t>
            </w:r>
            <w:r>
              <w:rPr>
                <w:noProof/>
                <w:webHidden/>
              </w:rPr>
              <w:tab/>
            </w:r>
            <w:r>
              <w:rPr>
                <w:noProof/>
                <w:webHidden/>
              </w:rPr>
              <w:fldChar w:fldCharType="begin"/>
            </w:r>
            <w:r>
              <w:rPr>
                <w:noProof/>
                <w:webHidden/>
              </w:rPr>
              <w:instrText xml:space="preserve"> PAGEREF _Toc165291545 \h </w:instrText>
            </w:r>
            <w:r>
              <w:rPr>
                <w:noProof/>
                <w:webHidden/>
              </w:rPr>
            </w:r>
            <w:r>
              <w:rPr>
                <w:noProof/>
                <w:webHidden/>
              </w:rPr>
              <w:fldChar w:fldCharType="separate"/>
            </w:r>
            <w:r>
              <w:rPr>
                <w:noProof/>
                <w:webHidden/>
              </w:rPr>
              <w:t>7</w:t>
            </w:r>
            <w:r>
              <w:rPr>
                <w:noProof/>
                <w:webHidden/>
              </w:rPr>
              <w:fldChar w:fldCharType="end"/>
            </w:r>
          </w:hyperlink>
        </w:p>
        <w:p w14:paraId="5C853382" w14:textId="5C38D0FF" w:rsidR="00391DF6" w:rsidRDefault="00391DF6">
          <w:pPr>
            <w:pStyle w:val="TOC3"/>
            <w:tabs>
              <w:tab w:val="right" w:leader="dot" w:pos="9016"/>
            </w:tabs>
            <w:rPr>
              <w:rFonts w:cstheme="minorBidi"/>
              <w:noProof/>
              <w:kern w:val="2"/>
              <w:sz w:val="24"/>
              <w:szCs w:val="24"/>
              <w14:ligatures w14:val="standardContextual"/>
            </w:rPr>
          </w:pPr>
          <w:hyperlink w:anchor="_Toc165291546" w:history="1">
            <w:r w:rsidRPr="009C0B5A">
              <w:rPr>
                <w:rStyle w:val="Hyperlink"/>
                <w:b/>
                <w:bCs/>
                <w:noProof/>
              </w:rPr>
              <w:t>8.1 Quantitative Analysis of Descriptive Statistics</w:t>
            </w:r>
            <w:r>
              <w:rPr>
                <w:noProof/>
                <w:webHidden/>
              </w:rPr>
              <w:tab/>
            </w:r>
            <w:r>
              <w:rPr>
                <w:noProof/>
                <w:webHidden/>
              </w:rPr>
              <w:fldChar w:fldCharType="begin"/>
            </w:r>
            <w:r>
              <w:rPr>
                <w:noProof/>
                <w:webHidden/>
              </w:rPr>
              <w:instrText xml:space="preserve"> PAGEREF _Toc165291546 \h </w:instrText>
            </w:r>
            <w:r>
              <w:rPr>
                <w:noProof/>
                <w:webHidden/>
              </w:rPr>
            </w:r>
            <w:r>
              <w:rPr>
                <w:noProof/>
                <w:webHidden/>
              </w:rPr>
              <w:fldChar w:fldCharType="separate"/>
            </w:r>
            <w:r>
              <w:rPr>
                <w:noProof/>
                <w:webHidden/>
              </w:rPr>
              <w:t>8</w:t>
            </w:r>
            <w:r>
              <w:rPr>
                <w:noProof/>
                <w:webHidden/>
              </w:rPr>
              <w:fldChar w:fldCharType="end"/>
            </w:r>
          </w:hyperlink>
        </w:p>
        <w:p w14:paraId="7D15DD69" w14:textId="0365A6CF" w:rsidR="00391DF6" w:rsidRDefault="00391DF6">
          <w:pPr>
            <w:pStyle w:val="TOC3"/>
            <w:tabs>
              <w:tab w:val="right" w:leader="dot" w:pos="9016"/>
            </w:tabs>
            <w:rPr>
              <w:rFonts w:cstheme="minorBidi"/>
              <w:noProof/>
              <w:kern w:val="2"/>
              <w:sz w:val="24"/>
              <w:szCs w:val="24"/>
              <w14:ligatures w14:val="standardContextual"/>
            </w:rPr>
          </w:pPr>
          <w:hyperlink w:anchor="_Toc165291547" w:history="1">
            <w:r w:rsidRPr="009C0B5A">
              <w:rPr>
                <w:rStyle w:val="Hyperlink"/>
                <w:b/>
                <w:bCs/>
                <w:i/>
                <w:iCs/>
                <w:noProof/>
                <w:spacing w:val="5"/>
              </w:rPr>
              <w:t>8.2 Comment</w:t>
            </w:r>
            <w:r>
              <w:rPr>
                <w:noProof/>
                <w:webHidden/>
              </w:rPr>
              <w:tab/>
            </w:r>
            <w:r>
              <w:rPr>
                <w:noProof/>
                <w:webHidden/>
              </w:rPr>
              <w:fldChar w:fldCharType="begin"/>
            </w:r>
            <w:r>
              <w:rPr>
                <w:noProof/>
                <w:webHidden/>
              </w:rPr>
              <w:instrText xml:space="preserve"> PAGEREF _Toc165291547 \h </w:instrText>
            </w:r>
            <w:r>
              <w:rPr>
                <w:noProof/>
                <w:webHidden/>
              </w:rPr>
            </w:r>
            <w:r>
              <w:rPr>
                <w:noProof/>
                <w:webHidden/>
              </w:rPr>
              <w:fldChar w:fldCharType="separate"/>
            </w:r>
            <w:r>
              <w:rPr>
                <w:noProof/>
                <w:webHidden/>
              </w:rPr>
              <w:t>8</w:t>
            </w:r>
            <w:r>
              <w:rPr>
                <w:noProof/>
                <w:webHidden/>
              </w:rPr>
              <w:fldChar w:fldCharType="end"/>
            </w:r>
          </w:hyperlink>
        </w:p>
        <w:p w14:paraId="4ADC0785" w14:textId="41FE8F5C" w:rsidR="00391DF6" w:rsidRDefault="00391DF6">
          <w:pPr>
            <w:pStyle w:val="TOC2"/>
            <w:tabs>
              <w:tab w:val="right" w:leader="dot" w:pos="9016"/>
            </w:tabs>
            <w:rPr>
              <w:rFonts w:cstheme="minorBidi"/>
              <w:noProof/>
              <w:kern w:val="2"/>
              <w:sz w:val="24"/>
              <w:szCs w:val="24"/>
              <w14:ligatures w14:val="standardContextual"/>
            </w:rPr>
          </w:pPr>
          <w:hyperlink w:anchor="_Toc165291548" w:history="1">
            <w:r w:rsidRPr="009C0B5A">
              <w:rPr>
                <w:rStyle w:val="Hyperlink"/>
                <w:b/>
                <w:bCs/>
                <w:noProof/>
              </w:rPr>
              <w:t>9 Compound Annual Growth Rate (CAGR)</w:t>
            </w:r>
            <w:r>
              <w:rPr>
                <w:noProof/>
                <w:webHidden/>
              </w:rPr>
              <w:tab/>
            </w:r>
            <w:r>
              <w:rPr>
                <w:noProof/>
                <w:webHidden/>
              </w:rPr>
              <w:fldChar w:fldCharType="begin"/>
            </w:r>
            <w:r>
              <w:rPr>
                <w:noProof/>
                <w:webHidden/>
              </w:rPr>
              <w:instrText xml:space="preserve"> PAGEREF _Toc165291548 \h </w:instrText>
            </w:r>
            <w:r>
              <w:rPr>
                <w:noProof/>
                <w:webHidden/>
              </w:rPr>
            </w:r>
            <w:r>
              <w:rPr>
                <w:noProof/>
                <w:webHidden/>
              </w:rPr>
              <w:fldChar w:fldCharType="separate"/>
            </w:r>
            <w:r>
              <w:rPr>
                <w:noProof/>
                <w:webHidden/>
              </w:rPr>
              <w:t>8</w:t>
            </w:r>
            <w:r>
              <w:rPr>
                <w:noProof/>
                <w:webHidden/>
              </w:rPr>
              <w:fldChar w:fldCharType="end"/>
            </w:r>
          </w:hyperlink>
        </w:p>
        <w:p w14:paraId="76195540" w14:textId="70E1E3B6" w:rsidR="00391DF6" w:rsidRDefault="00391DF6">
          <w:pPr>
            <w:pStyle w:val="TOC3"/>
            <w:tabs>
              <w:tab w:val="right" w:leader="dot" w:pos="9016"/>
            </w:tabs>
            <w:rPr>
              <w:rFonts w:cstheme="minorBidi"/>
              <w:noProof/>
              <w:kern w:val="2"/>
              <w:sz w:val="24"/>
              <w:szCs w:val="24"/>
              <w14:ligatures w14:val="standardContextual"/>
            </w:rPr>
          </w:pPr>
          <w:hyperlink w:anchor="_Toc165291549" w:history="1">
            <w:r w:rsidRPr="009C0B5A">
              <w:rPr>
                <w:rStyle w:val="Hyperlink"/>
                <w:b/>
                <w:bCs/>
                <w:i/>
                <w:iCs/>
                <w:noProof/>
                <w:spacing w:val="5"/>
              </w:rPr>
              <w:t>9.1 Formula:</w:t>
            </w:r>
            <w:r>
              <w:rPr>
                <w:noProof/>
                <w:webHidden/>
              </w:rPr>
              <w:tab/>
            </w:r>
            <w:r>
              <w:rPr>
                <w:noProof/>
                <w:webHidden/>
              </w:rPr>
              <w:fldChar w:fldCharType="begin"/>
            </w:r>
            <w:r>
              <w:rPr>
                <w:noProof/>
                <w:webHidden/>
              </w:rPr>
              <w:instrText xml:space="preserve"> PAGEREF _Toc165291549 \h </w:instrText>
            </w:r>
            <w:r>
              <w:rPr>
                <w:noProof/>
                <w:webHidden/>
              </w:rPr>
            </w:r>
            <w:r>
              <w:rPr>
                <w:noProof/>
                <w:webHidden/>
              </w:rPr>
              <w:fldChar w:fldCharType="separate"/>
            </w:r>
            <w:r>
              <w:rPr>
                <w:noProof/>
                <w:webHidden/>
              </w:rPr>
              <w:t>9</w:t>
            </w:r>
            <w:r>
              <w:rPr>
                <w:noProof/>
                <w:webHidden/>
              </w:rPr>
              <w:fldChar w:fldCharType="end"/>
            </w:r>
          </w:hyperlink>
        </w:p>
        <w:p w14:paraId="44E87395" w14:textId="0B4EF940" w:rsidR="00391DF6" w:rsidRDefault="00391DF6">
          <w:pPr>
            <w:pStyle w:val="TOC3"/>
            <w:tabs>
              <w:tab w:val="right" w:leader="dot" w:pos="9016"/>
            </w:tabs>
            <w:rPr>
              <w:rFonts w:cstheme="minorBidi"/>
              <w:noProof/>
              <w:kern w:val="2"/>
              <w:sz w:val="24"/>
              <w:szCs w:val="24"/>
              <w14:ligatures w14:val="standardContextual"/>
            </w:rPr>
          </w:pPr>
          <w:hyperlink w:anchor="_Toc165291550" w:history="1">
            <w:r w:rsidRPr="009C0B5A">
              <w:rPr>
                <w:rStyle w:val="Hyperlink"/>
                <w:b/>
                <w:bCs/>
                <w:i/>
                <w:iCs/>
                <w:noProof/>
                <w:spacing w:val="5"/>
              </w:rPr>
              <w:t>9.2 Comment</w:t>
            </w:r>
            <w:r>
              <w:rPr>
                <w:noProof/>
                <w:webHidden/>
              </w:rPr>
              <w:tab/>
            </w:r>
            <w:r>
              <w:rPr>
                <w:noProof/>
                <w:webHidden/>
              </w:rPr>
              <w:fldChar w:fldCharType="begin"/>
            </w:r>
            <w:r>
              <w:rPr>
                <w:noProof/>
                <w:webHidden/>
              </w:rPr>
              <w:instrText xml:space="preserve"> PAGEREF _Toc165291550 \h </w:instrText>
            </w:r>
            <w:r>
              <w:rPr>
                <w:noProof/>
                <w:webHidden/>
              </w:rPr>
            </w:r>
            <w:r>
              <w:rPr>
                <w:noProof/>
                <w:webHidden/>
              </w:rPr>
              <w:fldChar w:fldCharType="separate"/>
            </w:r>
            <w:r>
              <w:rPr>
                <w:noProof/>
                <w:webHidden/>
              </w:rPr>
              <w:t>9</w:t>
            </w:r>
            <w:r>
              <w:rPr>
                <w:noProof/>
                <w:webHidden/>
              </w:rPr>
              <w:fldChar w:fldCharType="end"/>
            </w:r>
          </w:hyperlink>
        </w:p>
        <w:p w14:paraId="24A6F45F" w14:textId="4735EC84" w:rsidR="00391DF6" w:rsidRDefault="00391DF6">
          <w:pPr>
            <w:pStyle w:val="TOC2"/>
            <w:tabs>
              <w:tab w:val="right" w:leader="dot" w:pos="9016"/>
            </w:tabs>
            <w:rPr>
              <w:rFonts w:cstheme="minorBidi"/>
              <w:noProof/>
              <w:kern w:val="2"/>
              <w:sz w:val="24"/>
              <w:szCs w:val="24"/>
              <w14:ligatures w14:val="standardContextual"/>
            </w:rPr>
          </w:pPr>
          <w:hyperlink w:anchor="_Toc165291551" w:history="1">
            <w:r w:rsidRPr="009C0B5A">
              <w:rPr>
                <w:rStyle w:val="Hyperlink"/>
                <w:b/>
                <w:bCs/>
                <w:noProof/>
              </w:rPr>
              <w:t>10 Sharp Ratio of Coursera</w:t>
            </w:r>
            <w:r>
              <w:rPr>
                <w:noProof/>
                <w:webHidden/>
              </w:rPr>
              <w:tab/>
            </w:r>
            <w:r>
              <w:rPr>
                <w:noProof/>
                <w:webHidden/>
              </w:rPr>
              <w:fldChar w:fldCharType="begin"/>
            </w:r>
            <w:r>
              <w:rPr>
                <w:noProof/>
                <w:webHidden/>
              </w:rPr>
              <w:instrText xml:space="preserve"> PAGEREF _Toc165291551 \h </w:instrText>
            </w:r>
            <w:r>
              <w:rPr>
                <w:noProof/>
                <w:webHidden/>
              </w:rPr>
            </w:r>
            <w:r>
              <w:rPr>
                <w:noProof/>
                <w:webHidden/>
              </w:rPr>
              <w:fldChar w:fldCharType="separate"/>
            </w:r>
            <w:r>
              <w:rPr>
                <w:noProof/>
                <w:webHidden/>
              </w:rPr>
              <w:t>10</w:t>
            </w:r>
            <w:r>
              <w:rPr>
                <w:noProof/>
                <w:webHidden/>
              </w:rPr>
              <w:fldChar w:fldCharType="end"/>
            </w:r>
          </w:hyperlink>
        </w:p>
        <w:p w14:paraId="33F9A0CD" w14:textId="7BCDFA40" w:rsidR="00391DF6" w:rsidRDefault="00391DF6">
          <w:pPr>
            <w:pStyle w:val="TOC3"/>
            <w:tabs>
              <w:tab w:val="right" w:leader="dot" w:pos="9016"/>
            </w:tabs>
            <w:rPr>
              <w:rFonts w:cstheme="minorBidi"/>
              <w:noProof/>
              <w:kern w:val="2"/>
              <w:sz w:val="24"/>
              <w:szCs w:val="24"/>
              <w14:ligatures w14:val="standardContextual"/>
            </w:rPr>
          </w:pPr>
          <w:hyperlink w:anchor="_Toc165291552" w:history="1">
            <w:r w:rsidRPr="009C0B5A">
              <w:rPr>
                <w:rStyle w:val="Hyperlink"/>
                <w:b/>
                <w:bCs/>
                <w:i/>
                <w:iCs/>
                <w:noProof/>
                <w:spacing w:val="5"/>
              </w:rPr>
              <w:t>10.1 Formula:</w:t>
            </w:r>
            <w:r>
              <w:rPr>
                <w:noProof/>
                <w:webHidden/>
              </w:rPr>
              <w:tab/>
            </w:r>
            <w:r>
              <w:rPr>
                <w:noProof/>
                <w:webHidden/>
              </w:rPr>
              <w:fldChar w:fldCharType="begin"/>
            </w:r>
            <w:r>
              <w:rPr>
                <w:noProof/>
                <w:webHidden/>
              </w:rPr>
              <w:instrText xml:space="preserve"> PAGEREF _Toc165291552 \h </w:instrText>
            </w:r>
            <w:r>
              <w:rPr>
                <w:noProof/>
                <w:webHidden/>
              </w:rPr>
            </w:r>
            <w:r>
              <w:rPr>
                <w:noProof/>
                <w:webHidden/>
              </w:rPr>
              <w:fldChar w:fldCharType="separate"/>
            </w:r>
            <w:r>
              <w:rPr>
                <w:noProof/>
                <w:webHidden/>
              </w:rPr>
              <w:t>10</w:t>
            </w:r>
            <w:r>
              <w:rPr>
                <w:noProof/>
                <w:webHidden/>
              </w:rPr>
              <w:fldChar w:fldCharType="end"/>
            </w:r>
          </w:hyperlink>
        </w:p>
        <w:p w14:paraId="0A9AAC79" w14:textId="0422B158" w:rsidR="00391DF6" w:rsidRDefault="00391DF6">
          <w:pPr>
            <w:pStyle w:val="TOC2"/>
            <w:tabs>
              <w:tab w:val="right" w:leader="dot" w:pos="9016"/>
            </w:tabs>
            <w:rPr>
              <w:rFonts w:cstheme="minorBidi"/>
              <w:noProof/>
              <w:kern w:val="2"/>
              <w:sz w:val="24"/>
              <w:szCs w:val="24"/>
              <w14:ligatures w14:val="standardContextual"/>
            </w:rPr>
          </w:pPr>
          <w:hyperlink w:anchor="_Toc165291553" w:history="1">
            <w:r w:rsidRPr="009C0B5A">
              <w:rPr>
                <w:rStyle w:val="Hyperlink"/>
                <w:b/>
                <w:bCs/>
                <w:noProof/>
              </w:rPr>
              <w:t>11 Treynor Ratio of Coursera</w:t>
            </w:r>
            <w:r>
              <w:rPr>
                <w:noProof/>
                <w:webHidden/>
              </w:rPr>
              <w:tab/>
            </w:r>
            <w:r>
              <w:rPr>
                <w:noProof/>
                <w:webHidden/>
              </w:rPr>
              <w:fldChar w:fldCharType="begin"/>
            </w:r>
            <w:r>
              <w:rPr>
                <w:noProof/>
                <w:webHidden/>
              </w:rPr>
              <w:instrText xml:space="preserve"> PAGEREF _Toc165291553 \h </w:instrText>
            </w:r>
            <w:r>
              <w:rPr>
                <w:noProof/>
                <w:webHidden/>
              </w:rPr>
            </w:r>
            <w:r>
              <w:rPr>
                <w:noProof/>
                <w:webHidden/>
              </w:rPr>
              <w:fldChar w:fldCharType="separate"/>
            </w:r>
            <w:r>
              <w:rPr>
                <w:noProof/>
                <w:webHidden/>
              </w:rPr>
              <w:t>10</w:t>
            </w:r>
            <w:r>
              <w:rPr>
                <w:noProof/>
                <w:webHidden/>
              </w:rPr>
              <w:fldChar w:fldCharType="end"/>
            </w:r>
          </w:hyperlink>
        </w:p>
        <w:p w14:paraId="6AD742D2" w14:textId="63A1F148" w:rsidR="00391DF6" w:rsidRDefault="00391DF6">
          <w:pPr>
            <w:pStyle w:val="TOC3"/>
            <w:tabs>
              <w:tab w:val="right" w:leader="dot" w:pos="9016"/>
            </w:tabs>
            <w:rPr>
              <w:rFonts w:cstheme="minorBidi"/>
              <w:noProof/>
              <w:kern w:val="2"/>
              <w:sz w:val="24"/>
              <w:szCs w:val="24"/>
              <w14:ligatures w14:val="standardContextual"/>
            </w:rPr>
          </w:pPr>
          <w:hyperlink w:anchor="_Toc165291554" w:history="1">
            <w:r w:rsidRPr="009C0B5A">
              <w:rPr>
                <w:rStyle w:val="Hyperlink"/>
                <w:b/>
                <w:bCs/>
                <w:i/>
                <w:iCs/>
                <w:noProof/>
                <w:spacing w:val="5"/>
              </w:rPr>
              <w:t>11.1 Formula</w:t>
            </w:r>
            <w:r>
              <w:rPr>
                <w:noProof/>
                <w:webHidden/>
              </w:rPr>
              <w:tab/>
            </w:r>
            <w:r>
              <w:rPr>
                <w:noProof/>
                <w:webHidden/>
              </w:rPr>
              <w:fldChar w:fldCharType="begin"/>
            </w:r>
            <w:r>
              <w:rPr>
                <w:noProof/>
                <w:webHidden/>
              </w:rPr>
              <w:instrText xml:space="preserve"> PAGEREF _Toc165291554 \h </w:instrText>
            </w:r>
            <w:r>
              <w:rPr>
                <w:noProof/>
                <w:webHidden/>
              </w:rPr>
            </w:r>
            <w:r>
              <w:rPr>
                <w:noProof/>
                <w:webHidden/>
              </w:rPr>
              <w:fldChar w:fldCharType="separate"/>
            </w:r>
            <w:r>
              <w:rPr>
                <w:noProof/>
                <w:webHidden/>
              </w:rPr>
              <w:t>10</w:t>
            </w:r>
            <w:r>
              <w:rPr>
                <w:noProof/>
                <w:webHidden/>
              </w:rPr>
              <w:fldChar w:fldCharType="end"/>
            </w:r>
          </w:hyperlink>
        </w:p>
        <w:p w14:paraId="5F2B5A37" w14:textId="2DE7AF96" w:rsidR="00391DF6" w:rsidRDefault="00391DF6">
          <w:pPr>
            <w:pStyle w:val="TOC3"/>
            <w:tabs>
              <w:tab w:val="right" w:leader="dot" w:pos="9016"/>
            </w:tabs>
            <w:rPr>
              <w:rFonts w:cstheme="minorBidi"/>
              <w:noProof/>
              <w:kern w:val="2"/>
              <w:sz w:val="24"/>
              <w:szCs w:val="24"/>
              <w14:ligatures w14:val="standardContextual"/>
            </w:rPr>
          </w:pPr>
          <w:hyperlink w:anchor="_Toc165291555" w:history="1">
            <w:r w:rsidRPr="009C0B5A">
              <w:rPr>
                <w:rStyle w:val="Hyperlink"/>
                <w:b/>
                <w:bCs/>
                <w:noProof/>
              </w:rPr>
              <w:t>11.2 Sharp and Treynor Ratio of Coursera</w:t>
            </w:r>
            <w:r>
              <w:rPr>
                <w:noProof/>
                <w:webHidden/>
              </w:rPr>
              <w:tab/>
            </w:r>
            <w:r>
              <w:rPr>
                <w:noProof/>
                <w:webHidden/>
              </w:rPr>
              <w:fldChar w:fldCharType="begin"/>
            </w:r>
            <w:r>
              <w:rPr>
                <w:noProof/>
                <w:webHidden/>
              </w:rPr>
              <w:instrText xml:space="preserve"> PAGEREF _Toc165291555 \h </w:instrText>
            </w:r>
            <w:r>
              <w:rPr>
                <w:noProof/>
                <w:webHidden/>
              </w:rPr>
            </w:r>
            <w:r>
              <w:rPr>
                <w:noProof/>
                <w:webHidden/>
              </w:rPr>
              <w:fldChar w:fldCharType="separate"/>
            </w:r>
            <w:r>
              <w:rPr>
                <w:noProof/>
                <w:webHidden/>
              </w:rPr>
              <w:t>11</w:t>
            </w:r>
            <w:r>
              <w:rPr>
                <w:noProof/>
                <w:webHidden/>
              </w:rPr>
              <w:fldChar w:fldCharType="end"/>
            </w:r>
          </w:hyperlink>
        </w:p>
        <w:p w14:paraId="1D30C76D" w14:textId="70137FF9" w:rsidR="00391DF6" w:rsidRDefault="00391DF6">
          <w:pPr>
            <w:pStyle w:val="TOC3"/>
            <w:tabs>
              <w:tab w:val="right" w:leader="dot" w:pos="9016"/>
            </w:tabs>
            <w:rPr>
              <w:rFonts w:cstheme="minorBidi"/>
              <w:noProof/>
              <w:kern w:val="2"/>
              <w:sz w:val="24"/>
              <w:szCs w:val="24"/>
              <w14:ligatures w14:val="standardContextual"/>
            </w:rPr>
          </w:pPr>
          <w:hyperlink w:anchor="_Toc165291556" w:history="1">
            <w:r w:rsidRPr="009C0B5A">
              <w:rPr>
                <w:rStyle w:val="Hyperlink"/>
                <w:b/>
                <w:bCs/>
                <w:i/>
                <w:iCs/>
                <w:noProof/>
                <w:spacing w:val="5"/>
              </w:rPr>
              <w:t>11.3 Comment</w:t>
            </w:r>
            <w:r>
              <w:rPr>
                <w:noProof/>
                <w:webHidden/>
              </w:rPr>
              <w:tab/>
            </w:r>
            <w:r>
              <w:rPr>
                <w:noProof/>
                <w:webHidden/>
              </w:rPr>
              <w:fldChar w:fldCharType="begin"/>
            </w:r>
            <w:r>
              <w:rPr>
                <w:noProof/>
                <w:webHidden/>
              </w:rPr>
              <w:instrText xml:space="preserve"> PAGEREF _Toc165291556 \h </w:instrText>
            </w:r>
            <w:r>
              <w:rPr>
                <w:noProof/>
                <w:webHidden/>
              </w:rPr>
            </w:r>
            <w:r>
              <w:rPr>
                <w:noProof/>
                <w:webHidden/>
              </w:rPr>
              <w:fldChar w:fldCharType="separate"/>
            </w:r>
            <w:r>
              <w:rPr>
                <w:noProof/>
                <w:webHidden/>
              </w:rPr>
              <w:t>11</w:t>
            </w:r>
            <w:r>
              <w:rPr>
                <w:noProof/>
                <w:webHidden/>
              </w:rPr>
              <w:fldChar w:fldCharType="end"/>
            </w:r>
          </w:hyperlink>
        </w:p>
        <w:p w14:paraId="735F5319" w14:textId="44582E64" w:rsidR="00391DF6" w:rsidRDefault="00391DF6">
          <w:pPr>
            <w:pStyle w:val="TOC1"/>
            <w:tabs>
              <w:tab w:val="right" w:leader="dot" w:pos="9016"/>
            </w:tabs>
            <w:rPr>
              <w:rFonts w:cstheme="minorBidi"/>
              <w:noProof/>
              <w:kern w:val="2"/>
              <w:sz w:val="24"/>
              <w:szCs w:val="24"/>
              <w14:ligatures w14:val="standardContextual"/>
            </w:rPr>
          </w:pPr>
          <w:hyperlink w:anchor="_Toc165291557" w:history="1">
            <w:r w:rsidRPr="009C0B5A">
              <w:rPr>
                <w:rStyle w:val="Hyperlink"/>
                <w:b/>
                <w:bCs/>
                <w:noProof/>
              </w:rPr>
              <w:t>PART C</w:t>
            </w:r>
            <w:r>
              <w:rPr>
                <w:noProof/>
                <w:webHidden/>
              </w:rPr>
              <w:tab/>
            </w:r>
            <w:r>
              <w:rPr>
                <w:noProof/>
                <w:webHidden/>
              </w:rPr>
              <w:fldChar w:fldCharType="begin"/>
            </w:r>
            <w:r>
              <w:rPr>
                <w:noProof/>
                <w:webHidden/>
              </w:rPr>
              <w:instrText xml:space="preserve"> PAGEREF _Toc165291557 \h </w:instrText>
            </w:r>
            <w:r>
              <w:rPr>
                <w:noProof/>
                <w:webHidden/>
              </w:rPr>
            </w:r>
            <w:r>
              <w:rPr>
                <w:noProof/>
                <w:webHidden/>
              </w:rPr>
              <w:fldChar w:fldCharType="separate"/>
            </w:r>
            <w:r>
              <w:rPr>
                <w:noProof/>
                <w:webHidden/>
              </w:rPr>
              <w:t>12</w:t>
            </w:r>
            <w:r>
              <w:rPr>
                <w:noProof/>
                <w:webHidden/>
              </w:rPr>
              <w:fldChar w:fldCharType="end"/>
            </w:r>
          </w:hyperlink>
        </w:p>
        <w:p w14:paraId="2B03D042" w14:textId="7E9644B8" w:rsidR="00391DF6" w:rsidRDefault="00391DF6">
          <w:pPr>
            <w:pStyle w:val="TOC2"/>
            <w:tabs>
              <w:tab w:val="right" w:leader="dot" w:pos="9016"/>
            </w:tabs>
            <w:rPr>
              <w:rFonts w:cstheme="minorBidi"/>
              <w:noProof/>
              <w:kern w:val="2"/>
              <w:sz w:val="24"/>
              <w:szCs w:val="24"/>
              <w14:ligatures w14:val="standardContextual"/>
            </w:rPr>
          </w:pPr>
          <w:hyperlink w:anchor="_Toc165291558" w:history="1">
            <w:r w:rsidRPr="009C0B5A">
              <w:rPr>
                <w:rStyle w:val="Hyperlink"/>
                <w:b/>
                <w:bCs/>
                <w:noProof/>
              </w:rPr>
              <w:t>12 Money call option</w:t>
            </w:r>
            <w:r>
              <w:rPr>
                <w:noProof/>
                <w:webHidden/>
              </w:rPr>
              <w:tab/>
            </w:r>
            <w:r>
              <w:rPr>
                <w:noProof/>
                <w:webHidden/>
              </w:rPr>
              <w:fldChar w:fldCharType="begin"/>
            </w:r>
            <w:r>
              <w:rPr>
                <w:noProof/>
                <w:webHidden/>
              </w:rPr>
              <w:instrText xml:space="preserve"> PAGEREF _Toc165291558 \h </w:instrText>
            </w:r>
            <w:r>
              <w:rPr>
                <w:noProof/>
                <w:webHidden/>
              </w:rPr>
            </w:r>
            <w:r>
              <w:rPr>
                <w:noProof/>
                <w:webHidden/>
              </w:rPr>
              <w:fldChar w:fldCharType="separate"/>
            </w:r>
            <w:r>
              <w:rPr>
                <w:noProof/>
                <w:webHidden/>
              </w:rPr>
              <w:t>12</w:t>
            </w:r>
            <w:r>
              <w:rPr>
                <w:noProof/>
                <w:webHidden/>
              </w:rPr>
              <w:fldChar w:fldCharType="end"/>
            </w:r>
          </w:hyperlink>
        </w:p>
        <w:p w14:paraId="4C59364A" w14:textId="1484FB78" w:rsidR="00391DF6" w:rsidRDefault="00391DF6">
          <w:pPr>
            <w:pStyle w:val="TOC3"/>
            <w:tabs>
              <w:tab w:val="right" w:leader="dot" w:pos="9016"/>
            </w:tabs>
            <w:rPr>
              <w:rFonts w:cstheme="minorBidi"/>
              <w:noProof/>
              <w:kern w:val="2"/>
              <w:sz w:val="24"/>
              <w:szCs w:val="24"/>
              <w14:ligatures w14:val="standardContextual"/>
            </w:rPr>
          </w:pPr>
          <w:hyperlink w:anchor="_Toc165291559" w:history="1">
            <w:r w:rsidRPr="009C0B5A">
              <w:rPr>
                <w:rStyle w:val="Hyperlink"/>
                <w:b/>
                <w:bCs/>
                <w:i/>
                <w:iCs/>
                <w:noProof/>
                <w:spacing w:val="5"/>
              </w:rPr>
              <w:t>12.1 Formula and Calculation</w:t>
            </w:r>
            <w:r>
              <w:rPr>
                <w:noProof/>
                <w:webHidden/>
              </w:rPr>
              <w:tab/>
            </w:r>
            <w:r>
              <w:rPr>
                <w:noProof/>
                <w:webHidden/>
              </w:rPr>
              <w:fldChar w:fldCharType="begin"/>
            </w:r>
            <w:r>
              <w:rPr>
                <w:noProof/>
                <w:webHidden/>
              </w:rPr>
              <w:instrText xml:space="preserve"> PAGEREF _Toc165291559 \h </w:instrText>
            </w:r>
            <w:r>
              <w:rPr>
                <w:noProof/>
                <w:webHidden/>
              </w:rPr>
            </w:r>
            <w:r>
              <w:rPr>
                <w:noProof/>
                <w:webHidden/>
              </w:rPr>
              <w:fldChar w:fldCharType="separate"/>
            </w:r>
            <w:r>
              <w:rPr>
                <w:noProof/>
                <w:webHidden/>
              </w:rPr>
              <w:t>12</w:t>
            </w:r>
            <w:r>
              <w:rPr>
                <w:noProof/>
                <w:webHidden/>
              </w:rPr>
              <w:fldChar w:fldCharType="end"/>
            </w:r>
          </w:hyperlink>
        </w:p>
        <w:p w14:paraId="15848535" w14:textId="40C0021B" w:rsidR="00391DF6" w:rsidRDefault="00391DF6">
          <w:pPr>
            <w:pStyle w:val="TOC2"/>
            <w:tabs>
              <w:tab w:val="right" w:leader="dot" w:pos="9016"/>
            </w:tabs>
            <w:rPr>
              <w:rFonts w:cstheme="minorBidi"/>
              <w:noProof/>
              <w:kern w:val="2"/>
              <w:sz w:val="24"/>
              <w:szCs w:val="24"/>
              <w14:ligatures w14:val="standardContextual"/>
            </w:rPr>
          </w:pPr>
          <w:hyperlink w:anchor="_Toc165291560" w:history="1">
            <w:r w:rsidRPr="009C0B5A">
              <w:rPr>
                <w:rStyle w:val="Hyperlink"/>
                <w:b/>
                <w:bCs/>
                <w:noProof/>
              </w:rPr>
              <w:t>13 Money Put Option</w:t>
            </w:r>
            <w:r>
              <w:rPr>
                <w:noProof/>
                <w:webHidden/>
              </w:rPr>
              <w:tab/>
            </w:r>
            <w:r>
              <w:rPr>
                <w:noProof/>
                <w:webHidden/>
              </w:rPr>
              <w:fldChar w:fldCharType="begin"/>
            </w:r>
            <w:r>
              <w:rPr>
                <w:noProof/>
                <w:webHidden/>
              </w:rPr>
              <w:instrText xml:space="preserve"> PAGEREF _Toc165291560 \h </w:instrText>
            </w:r>
            <w:r>
              <w:rPr>
                <w:noProof/>
                <w:webHidden/>
              </w:rPr>
            </w:r>
            <w:r>
              <w:rPr>
                <w:noProof/>
                <w:webHidden/>
              </w:rPr>
              <w:fldChar w:fldCharType="separate"/>
            </w:r>
            <w:r>
              <w:rPr>
                <w:noProof/>
                <w:webHidden/>
              </w:rPr>
              <w:t>13</w:t>
            </w:r>
            <w:r>
              <w:rPr>
                <w:noProof/>
                <w:webHidden/>
              </w:rPr>
              <w:fldChar w:fldCharType="end"/>
            </w:r>
          </w:hyperlink>
        </w:p>
        <w:p w14:paraId="17F7114E" w14:textId="64A09AA0" w:rsidR="00391DF6" w:rsidRDefault="00391DF6">
          <w:pPr>
            <w:pStyle w:val="TOC2"/>
            <w:tabs>
              <w:tab w:val="right" w:leader="dot" w:pos="9016"/>
            </w:tabs>
            <w:rPr>
              <w:rFonts w:cstheme="minorBidi"/>
              <w:noProof/>
              <w:kern w:val="2"/>
              <w:sz w:val="24"/>
              <w:szCs w:val="24"/>
              <w14:ligatures w14:val="standardContextual"/>
            </w:rPr>
          </w:pPr>
          <w:hyperlink w:anchor="_Toc165291561" w:history="1">
            <w:r w:rsidRPr="009C0B5A">
              <w:rPr>
                <w:rStyle w:val="Hyperlink"/>
                <w:rFonts w:eastAsia="Times New Roman"/>
                <w:b/>
                <w:bCs/>
                <w:noProof/>
              </w:rPr>
              <w:t>14 Straddle graph</w:t>
            </w:r>
            <w:r>
              <w:rPr>
                <w:noProof/>
                <w:webHidden/>
              </w:rPr>
              <w:tab/>
            </w:r>
            <w:r>
              <w:rPr>
                <w:noProof/>
                <w:webHidden/>
              </w:rPr>
              <w:fldChar w:fldCharType="begin"/>
            </w:r>
            <w:r>
              <w:rPr>
                <w:noProof/>
                <w:webHidden/>
              </w:rPr>
              <w:instrText xml:space="preserve"> PAGEREF _Toc165291561 \h </w:instrText>
            </w:r>
            <w:r>
              <w:rPr>
                <w:noProof/>
                <w:webHidden/>
              </w:rPr>
            </w:r>
            <w:r>
              <w:rPr>
                <w:noProof/>
                <w:webHidden/>
              </w:rPr>
              <w:fldChar w:fldCharType="separate"/>
            </w:r>
            <w:r>
              <w:rPr>
                <w:noProof/>
                <w:webHidden/>
              </w:rPr>
              <w:t>14</w:t>
            </w:r>
            <w:r>
              <w:rPr>
                <w:noProof/>
                <w:webHidden/>
              </w:rPr>
              <w:fldChar w:fldCharType="end"/>
            </w:r>
          </w:hyperlink>
        </w:p>
        <w:p w14:paraId="7C5FA903" w14:textId="291889E4" w:rsidR="00391DF6" w:rsidRDefault="00391DF6">
          <w:pPr>
            <w:pStyle w:val="TOC2"/>
            <w:tabs>
              <w:tab w:val="right" w:leader="dot" w:pos="9016"/>
            </w:tabs>
            <w:rPr>
              <w:rFonts w:cstheme="minorBidi"/>
              <w:noProof/>
              <w:kern w:val="2"/>
              <w:sz w:val="24"/>
              <w:szCs w:val="24"/>
              <w14:ligatures w14:val="standardContextual"/>
            </w:rPr>
          </w:pPr>
          <w:hyperlink w:anchor="_Toc165291562" w:history="1">
            <w:r w:rsidRPr="009C0B5A">
              <w:rPr>
                <w:rStyle w:val="Hyperlink"/>
                <w:rFonts w:eastAsia="Times New Roman"/>
                <w:b/>
                <w:bCs/>
                <w:noProof/>
              </w:rPr>
              <w:t>14.1 Discuss the construction of Straddle for Coursera</w:t>
            </w:r>
            <w:r>
              <w:rPr>
                <w:noProof/>
                <w:webHidden/>
              </w:rPr>
              <w:tab/>
            </w:r>
            <w:r>
              <w:rPr>
                <w:noProof/>
                <w:webHidden/>
              </w:rPr>
              <w:fldChar w:fldCharType="begin"/>
            </w:r>
            <w:r>
              <w:rPr>
                <w:noProof/>
                <w:webHidden/>
              </w:rPr>
              <w:instrText xml:space="preserve"> PAGEREF _Toc165291562 \h </w:instrText>
            </w:r>
            <w:r>
              <w:rPr>
                <w:noProof/>
                <w:webHidden/>
              </w:rPr>
            </w:r>
            <w:r>
              <w:rPr>
                <w:noProof/>
                <w:webHidden/>
              </w:rPr>
              <w:fldChar w:fldCharType="separate"/>
            </w:r>
            <w:r>
              <w:rPr>
                <w:noProof/>
                <w:webHidden/>
              </w:rPr>
              <w:t>15</w:t>
            </w:r>
            <w:r>
              <w:rPr>
                <w:noProof/>
                <w:webHidden/>
              </w:rPr>
              <w:fldChar w:fldCharType="end"/>
            </w:r>
          </w:hyperlink>
        </w:p>
        <w:p w14:paraId="7CE3C375" w14:textId="2A3AF24A" w:rsidR="00391DF6" w:rsidRDefault="00391DF6">
          <w:pPr>
            <w:pStyle w:val="TOC1"/>
            <w:tabs>
              <w:tab w:val="right" w:leader="dot" w:pos="9016"/>
            </w:tabs>
            <w:rPr>
              <w:rFonts w:cstheme="minorBidi"/>
              <w:noProof/>
              <w:kern w:val="2"/>
              <w:sz w:val="24"/>
              <w:szCs w:val="24"/>
              <w14:ligatures w14:val="standardContextual"/>
            </w:rPr>
          </w:pPr>
          <w:hyperlink w:anchor="_Toc165291563" w:history="1">
            <w:r w:rsidRPr="009C0B5A">
              <w:rPr>
                <w:rStyle w:val="Hyperlink"/>
                <w:rFonts w:eastAsia="Times New Roman"/>
                <w:b/>
                <w:bCs/>
                <w:noProof/>
              </w:rPr>
              <w:t>PART D</w:t>
            </w:r>
            <w:r>
              <w:rPr>
                <w:noProof/>
                <w:webHidden/>
              </w:rPr>
              <w:tab/>
            </w:r>
            <w:r>
              <w:rPr>
                <w:noProof/>
                <w:webHidden/>
              </w:rPr>
              <w:fldChar w:fldCharType="begin"/>
            </w:r>
            <w:r>
              <w:rPr>
                <w:noProof/>
                <w:webHidden/>
              </w:rPr>
              <w:instrText xml:space="preserve"> PAGEREF _Toc165291563 \h </w:instrText>
            </w:r>
            <w:r>
              <w:rPr>
                <w:noProof/>
                <w:webHidden/>
              </w:rPr>
            </w:r>
            <w:r>
              <w:rPr>
                <w:noProof/>
                <w:webHidden/>
              </w:rPr>
              <w:fldChar w:fldCharType="separate"/>
            </w:r>
            <w:r>
              <w:rPr>
                <w:noProof/>
                <w:webHidden/>
              </w:rPr>
              <w:t>16</w:t>
            </w:r>
            <w:r>
              <w:rPr>
                <w:noProof/>
                <w:webHidden/>
              </w:rPr>
              <w:fldChar w:fldCharType="end"/>
            </w:r>
          </w:hyperlink>
        </w:p>
        <w:p w14:paraId="48CE6AF2" w14:textId="6D8193DB" w:rsidR="00391DF6" w:rsidRDefault="00391DF6">
          <w:pPr>
            <w:pStyle w:val="TOC2"/>
            <w:tabs>
              <w:tab w:val="right" w:leader="dot" w:pos="9016"/>
            </w:tabs>
            <w:rPr>
              <w:rFonts w:cstheme="minorBidi"/>
              <w:noProof/>
              <w:kern w:val="2"/>
              <w:sz w:val="24"/>
              <w:szCs w:val="24"/>
              <w14:ligatures w14:val="standardContextual"/>
            </w:rPr>
          </w:pPr>
          <w:hyperlink w:anchor="_Toc165291564" w:history="1">
            <w:r w:rsidRPr="009C0B5A">
              <w:rPr>
                <w:rStyle w:val="Hyperlink"/>
                <w:b/>
                <w:bCs/>
                <w:noProof/>
              </w:rPr>
              <w:t>15 Discuss the performance of the 10Y note</w:t>
            </w:r>
            <w:r>
              <w:rPr>
                <w:noProof/>
                <w:webHidden/>
              </w:rPr>
              <w:tab/>
            </w:r>
            <w:r>
              <w:rPr>
                <w:noProof/>
                <w:webHidden/>
              </w:rPr>
              <w:fldChar w:fldCharType="begin"/>
            </w:r>
            <w:r>
              <w:rPr>
                <w:noProof/>
                <w:webHidden/>
              </w:rPr>
              <w:instrText xml:space="preserve"> PAGEREF _Toc165291564 \h </w:instrText>
            </w:r>
            <w:r>
              <w:rPr>
                <w:noProof/>
                <w:webHidden/>
              </w:rPr>
            </w:r>
            <w:r>
              <w:rPr>
                <w:noProof/>
                <w:webHidden/>
              </w:rPr>
              <w:fldChar w:fldCharType="separate"/>
            </w:r>
            <w:r>
              <w:rPr>
                <w:noProof/>
                <w:webHidden/>
              </w:rPr>
              <w:t>16</w:t>
            </w:r>
            <w:r>
              <w:rPr>
                <w:noProof/>
                <w:webHidden/>
              </w:rPr>
              <w:fldChar w:fldCharType="end"/>
            </w:r>
          </w:hyperlink>
        </w:p>
        <w:p w14:paraId="31E9A11A" w14:textId="17523176" w:rsidR="00391DF6" w:rsidRDefault="00391DF6">
          <w:pPr>
            <w:pStyle w:val="TOC2"/>
            <w:tabs>
              <w:tab w:val="right" w:leader="dot" w:pos="9016"/>
            </w:tabs>
            <w:rPr>
              <w:rFonts w:cstheme="minorBidi"/>
              <w:noProof/>
              <w:kern w:val="2"/>
              <w:sz w:val="24"/>
              <w:szCs w:val="24"/>
              <w14:ligatures w14:val="standardContextual"/>
            </w:rPr>
          </w:pPr>
          <w:hyperlink w:anchor="_Toc165291565" w:history="1">
            <w:r w:rsidRPr="009C0B5A">
              <w:rPr>
                <w:rStyle w:val="Hyperlink"/>
                <w:rFonts w:eastAsia="Times New Roman"/>
                <w:b/>
                <w:bCs/>
                <w:noProof/>
              </w:rPr>
              <w:t xml:space="preserve">16 </w:t>
            </w:r>
            <w:r w:rsidRPr="009C0B5A">
              <w:rPr>
                <w:rStyle w:val="Hyperlink"/>
                <w:b/>
                <w:bCs/>
                <w:noProof/>
              </w:rPr>
              <w:t>Discuss the impact of changes in the yield of this note upon consumer debt</w:t>
            </w:r>
            <w:r>
              <w:rPr>
                <w:noProof/>
                <w:webHidden/>
              </w:rPr>
              <w:tab/>
            </w:r>
            <w:r>
              <w:rPr>
                <w:noProof/>
                <w:webHidden/>
              </w:rPr>
              <w:fldChar w:fldCharType="begin"/>
            </w:r>
            <w:r>
              <w:rPr>
                <w:noProof/>
                <w:webHidden/>
              </w:rPr>
              <w:instrText xml:space="preserve"> PAGEREF _Toc165291565 \h </w:instrText>
            </w:r>
            <w:r>
              <w:rPr>
                <w:noProof/>
                <w:webHidden/>
              </w:rPr>
            </w:r>
            <w:r>
              <w:rPr>
                <w:noProof/>
                <w:webHidden/>
              </w:rPr>
              <w:fldChar w:fldCharType="separate"/>
            </w:r>
            <w:r>
              <w:rPr>
                <w:noProof/>
                <w:webHidden/>
              </w:rPr>
              <w:t>17</w:t>
            </w:r>
            <w:r>
              <w:rPr>
                <w:noProof/>
                <w:webHidden/>
              </w:rPr>
              <w:fldChar w:fldCharType="end"/>
            </w:r>
          </w:hyperlink>
        </w:p>
        <w:p w14:paraId="6AD63E74" w14:textId="3E19EB13" w:rsidR="00391DF6" w:rsidRDefault="00391DF6">
          <w:pPr>
            <w:pStyle w:val="TOC3"/>
            <w:tabs>
              <w:tab w:val="right" w:leader="dot" w:pos="9016"/>
            </w:tabs>
            <w:rPr>
              <w:rFonts w:cstheme="minorBidi"/>
              <w:noProof/>
              <w:kern w:val="2"/>
              <w:sz w:val="24"/>
              <w:szCs w:val="24"/>
              <w14:ligatures w14:val="standardContextual"/>
            </w:rPr>
          </w:pPr>
          <w:hyperlink w:anchor="_Toc165291566" w:history="1">
            <w:r w:rsidRPr="009C0B5A">
              <w:rPr>
                <w:rStyle w:val="Hyperlink"/>
                <w:b/>
                <w:bCs/>
                <w:i/>
                <w:iCs/>
                <w:noProof/>
                <w:spacing w:val="5"/>
              </w:rPr>
              <w:t>16.1 comment</w:t>
            </w:r>
            <w:r>
              <w:rPr>
                <w:noProof/>
                <w:webHidden/>
              </w:rPr>
              <w:tab/>
            </w:r>
            <w:r>
              <w:rPr>
                <w:noProof/>
                <w:webHidden/>
              </w:rPr>
              <w:fldChar w:fldCharType="begin"/>
            </w:r>
            <w:r>
              <w:rPr>
                <w:noProof/>
                <w:webHidden/>
              </w:rPr>
              <w:instrText xml:space="preserve"> PAGEREF _Toc165291566 \h </w:instrText>
            </w:r>
            <w:r>
              <w:rPr>
                <w:noProof/>
                <w:webHidden/>
              </w:rPr>
            </w:r>
            <w:r>
              <w:rPr>
                <w:noProof/>
                <w:webHidden/>
              </w:rPr>
              <w:fldChar w:fldCharType="separate"/>
            </w:r>
            <w:r>
              <w:rPr>
                <w:noProof/>
                <w:webHidden/>
              </w:rPr>
              <w:t>17</w:t>
            </w:r>
            <w:r>
              <w:rPr>
                <w:noProof/>
                <w:webHidden/>
              </w:rPr>
              <w:fldChar w:fldCharType="end"/>
            </w:r>
          </w:hyperlink>
        </w:p>
        <w:p w14:paraId="3826EA71" w14:textId="28316E79" w:rsidR="00391DF6" w:rsidRDefault="00391DF6">
          <w:pPr>
            <w:pStyle w:val="TOC2"/>
            <w:tabs>
              <w:tab w:val="right" w:leader="dot" w:pos="9016"/>
            </w:tabs>
            <w:rPr>
              <w:rFonts w:cstheme="minorBidi"/>
              <w:noProof/>
              <w:kern w:val="2"/>
              <w:sz w:val="24"/>
              <w:szCs w:val="24"/>
              <w14:ligatures w14:val="standardContextual"/>
            </w:rPr>
          </w:pPr>
          <w:hyperlink w:anchor="_Toc165291567" w:history="1">
            <w:r w:rsidRPr="009C0B5A">
              <w:rPr>
                <w:rStyle w:val="Hyperlink"/>
                <w:b/>
                <w:bCs/>
                <w:noProof/>
              </w:rPr>
              <w:t>17 Conclusion</w:t>
            </w:r>
            <w:r>
              <w:rPr>
                <w:noProof/>
                <w:webHidden/>
              </w:rPr>
              <w:tab/>
            </w:r>
            <w:r>
              <w:rPr>
                <w:noProof/>
                <w:webHidden/>
              </w:rPr>
              <w:fldChar w:fldCharType="begin"/>
            </w:r>
            <w:r>
              <w:rPr>
                <w:noProof/>
                <w:webHidden/>
              </w:rPr>
              <w:instrText xml:space="preserve"> PAGEREF _Toc165291567 \h </w:instrText>
            </w:r>
            <w:r>
              <w:rPr>
                <w:noProof/>
                <w:webHidden/>
              </w:rPr>
            </w:r>
            <w:r>
              <w:rPr>
                <w:noProof/>
                <w:webHidden/>
              </w:rPr>
              <w:fldChar w:fldCharType="separate"/>
            </w:r>
            <w:r>
              <w:rPr>
                <w:noProof/>
                <w:webHidden/>
              </w:rPr>
              <w:t>18</w:t>
            </w:r>
            <w:r>
              <w:rPr>
                <w:noProof/>
                <w:webHidden/>
              </w:rPr>
              <w:fldChar w:fldCharType="end"/>
            </w:r>
          </w:hyperlink>
        </w:p>
        <w:p w14:paraId="47FCC618" w14:textId="03711019" w:rsidR="00391DF6" w:rsidRDefault="00391DF6">
          <w:pPr>
            <w:pStyle w:val="TOC1"/>
            <w:tabs>
              <w:tab w:val="right" w:leader="dot" w:pos="9016"/>
            </w:tabs>
            <w:rPr>
              <w:rFonts w:cstheme="minorBidi"/>
              <w:noProof/>
              <w:kern w:val="2"/>
              <w:sz w:val="24"/>
              <w:szCs w:val="24"/>
              <w14:ligatures w14:val="standardContextual"/>
            </w:rPr>
          </w:pPr>
          <w:hyperlink w:anchor="_Toc165291568" w:history="1">
            <w:r w:rsidRPr="009C0B5A">
              <w:rPr>
                <w:rStyle w:val="Hyperlink"/>
                <w:b/>
                <w:bCs/>
                <w:noProof/>
              </w:rPr>
              <w:t>Works Cited</w:t>
            </w:r>
            <w:r>
              <w:rPr>
                <w:noProof/>
                <w:webHidden/>
              </w:rPr>
              <w:tab/>
            </w:r>
            <w:r>
              <w:rPr>
                <w:noProof/>
                <w:webHidden/>
              </w:rPr>
              <w:fldChar w:fldCharType="begin"/>
            </w:r>
            <w:r>
              <w:rPr>
                <w:noProof/>
                <w:webHidden/>
              </w:rPr>
              <w:instrText xml:space="preserve"> PAGEREF _Toc165291568 \h </w:instrText>
            </w:r>
            <w:r>
              <w:rPr>
                <w:noProof/>
                <w:webHidden/>
              </w:rPr>
            </w:r>
            <w:r>
              <w:rPr>
                <w:noProof/>
                <w:webHidden/>
              </w:rPr>
              <w:fldChar w:fldCharType="separate"/>
            </w:r>
            <w:r>
              <w:rPr>
                <w:noProof/>
                <w:webHidden/>
              </w:rPr>
              <w:t>19</w:t>
            </w:r>
            <w:r>
              <w:rPr>
                <w:noProof/>
                <w:webHidden/>
              </w:rPr>
              <w:fldChar w:fldCharType="end"/>
            </w:r>
          </w:hyperlink>
        </w:p>
        <w:p w14:paraId="660AD14C" w14:textId="474866C7" w:rsidR="00792C12" w:rsidRDefault="00792C12">
          <w:r>
            <w:rPr>
              <w:b/>
              <w:bCs/>
            </w:rPr>
            <w:fldChar w:fldCharType="end"/>
          </w:r>
        </w:p>
      </w:sdtContent>
    </w:sdt>
    <w:p w14:paraId="35FBC57D" w14:textId="11DD51D5" w:rsidR="00F033F5" w:rsidRDefault="00F033F5"/>
    <w:p w14:paraId="27824A90" w14:textId="77777777" w:rsidR="00F940E0" w:rsidRDefault="00F940E0"/>
    <w:p w14:paraId="57C9F86E" w14:textId="77777777" w:rsidR="0068463B" w:rsidRDefault="0068463B"/>
    <w:p w14:paraId="62F1AE10" w14:textId="77777777" w:rsidR="0068463B" w:rsidRDefault="0068463B"/>
    <w:p w14:paraId="7C52D6CE" w14:textId="2FA1DF06" w:rsidR="00F940E0" w:rsidRPr="00495580" w:rsidRDefault="00495580">
      <w:pPr>
        <w:rPr>
          <w:b/>
          <w:bCs/>
          <w:sz w:val="26"/>
          <w:szCs w:val="26"/>
        </w:rPr>
      </w:pPr>
      <w:r w:rsidRPr="00495580">
        <w:rPr>
          <w:b/>
          <w:bCs/>
          <w:sz w:val="26"/>
          <w:szCs w:val="26"/>
        </w:rPr>
        <w:t>Index of Figures</w:t>
      </w:r>
    </w:p>
    <w:p w14:paraId="4CAA71DE" w14:textId="3889A2A2" w:rsidR="008B7797" w:rsidRDefault="00F940E0">
      <w:pPr>
        <w:pStyle w:val="TableofFigures"/>
        <w:tabs>
          <w:tab w:val="right" w:leader="dot" w:pos="9016"/>
        </w:tabs>
        <w:rPr>
          <w:rFonts w:eastAsiaTheme="minorEastAsia"/>
          <w:noProof/>
          <w:sz w:val="24"/>
          <w:szCs w:val="24"/>
          <w:lang w:eastAsia="en-GB"/>
        </w:rPr>
      </w:pPr>
      <w:r>
        <w:fldChar w:fldCharType="begin"/>
      </w:r>
      <w:r>
        <w:instrText xml:space="preserve"> TOC \c "Figure" </w:instrText>
      </w:r>
      <w:r>
        <w:fldChar w:fldCharType="separate"/>
      </w:r>
      <w:r w:rsidR="008B7797">
        <w:rPr>
          <w:noProof/>
        </w:rPr>
        <w:t>Figure 1</w:t>
      </w:r>
      <w:r w:rsidR="008B7797">
        <w:rPr>
          <w:noProof/>
        </w:rPr>
        <w:tab/>
      </w:r>
      <w:r w:rsidR="008B7797">
        <w:rPr>
          <w:noProof/>
        </w:rPr>
        <w:fldChar w:fldCharType="begin"/>
      </w:r>
      <w:r w:rsidR="008B7797">
        <w:rPr>
          <w:noProof/>
        </w:rPr>
        <w:instrText xml:space="preserve"> PAGEREF _Toc165291450 \h </w:instrText>
      </w:r>
      <w:r w:rsidR="008B7797">
        <w:rPr>
          <w:noProof/>
        </w:rPr>
      </w:r>
      <w:r w:rsidR="008B7797">
        <w:rPr>
          <w:noProof/>
        </w:rPr>
        <w:fldChar w:fldCharType="separate"/>
      </w:r>
      <w:r w:rsidR="008B7797">
        <w:rPr>
          <w:noProof/>
        </w:rPr>
        <w:t>6</w:t>
      </w:r>
      <w:r w:rsidR="008B7797">
        <w:rPr>
          <w:noProof/>
        </w:rPr>
        <w:fldChar w:fldCharType="end"/>
      </w:r>
    </w:p>
    <w:p w14:paraId="41DF3202" w14:textId="1153F2EA" w:rsidR="008B7797" w:rsidRDefault="008B7797">
      <w:pPr>
        <w:pStyle w:val="TableofFigures"/>
        <w:tabs>
          <w:tab w:val="right" w:leader="dot" w:pos="9016"/>
        </w:tabs>
        <w:rPr>
          <w:rFonts w:eastAsiaTheme="minorEastAsia"/>
          <w:noProof/>
          <w:sz w:val="24"/>
          <w:szCs w:val="24"/>
          <w:lang w:eastAsia="en-GB"/>
        </w:rPr>
      </w:pPr>
      <w:r>
        <w:rPr>
          <w:noProof/>
        </w:rPr>
        <w:t>Figure 2</w:t>
      </w:r>
      <w:r>
        <w:rPr>
          <w:noProof/>
        </w:rPr>
        <w:tab/>
      </w:r>
      <w:r>
        <w:rPr>
          <w:noProof/>
        </w:rPr>
        <w:fldChar w:fldCharType="begin"/>
      </w:r>
      <w:r>
        <w:rPr>
          <w:noProof/>
        </w:rPr>
        <w:instrText xml:space="preserve"> PAGEREF _Toc165291451 \h </w:instrText>
      </w:r>
      <w:r>
        <w:rPr>
          <w:noProof/>
        </w:rPr>
      </w:r>
      <w:r>
        <w:rPr>
          <w:noProof/>
        </w:rPr>
        <w:fldChar w:fldCharType="separate"/>
      </w:r>
      <w:r>
        <w:rPr>
          <w:noProof/>
        </w:rPr>
        <w:t>7</w:t>
      </w:r>
      <w:r>
        <w:rPr>
          <w:noProof/>
        </w:rPr>
        <w:fldChar w:fldCharType="end"/>
      </w:r>
    </w:p>
    <w:p w14:paraId="2A8E40D5" w14:textId="1D7D6F81" w:rsidR="008B7797" w:rsidRDefault="008B7797">
      <w:pPr>
        <w:pStyle w:val="TableofFigures"/>
        <w:tabs>
          <w:tab w:val="right" w:leader="dot" w:pos="9016"/>
        </w:tabs>
        <w:rPr>
          <w:rFonts w:eastAsiaTheme="minorEastAsia"/>
          <w:noProof/>
          <w:sz w:val="24"/>
          <w:szCs w:val="24"/>
          <w:lang w:eastAsia="en-GB"/>
        </w:rPr>
      </w:pPr>
      <w:r>
        <w:rPr>
          <w:noProof/>
        </w:rPr>
        <w:t>Figure 3</w:t>
      </w:r>
      <w:r>
        <w:rPr>
          <w:noProof/>
        </w:rPr>
        <w:tab/>
      </w:r>
      <w:r>
        <w:rPr>
          <w:noProof/>
        </w:rPr>
        <w:fldChar w:fldCharType="begin"/>
      </w:r>
      <w:r>
        <w:rPr>
          <w:noProof/>
        </w:rPr>
        <w:instrText xml:space="preserve"> PAGEREF _Toc165291452 \h </w:instrText>
      </w:r>
      <w:r>
        <w:rPr>
          <w:noProof/>
        </w:rPr>
      </w:r>
      <w:r>
        <w:rPr>
          <w:noProof/>
        </w:rPr>
        <w:fldChar w:fldCharType="separate"/>
      </w:r>
      <w:r>
        <w:rPr>
          <w:noProof/>
        </w:rPr>
        <w:t>8</w:t>
      </w:r>
      <w:r>
        <w:rPr>
          <w:noProof/>
        </w:rPr>
        <w:fldChar w:fldCharType="end"/>
      </w:r>
    </w:p>
    <w:p w14:paraId="2E59F782" w14:textId="56F71676" w:rsidR="008B7797" w:rsidRDefault="008B7797">
      <w:pPr>
        <w:pStyle w:val="TableofFigures"/>
        <w:tabs>
          <w:tab w:val="right" w:leader="dot" w:pos="9016"/>
        </w:tabs>
        <w:rPr>
          <w:rFonts w:eastAsiaTheme="minorEastAsia"/>
          <w:noProof/>
          <w:sz w:val="24"/>
          <w:szCs w:val="24"/>
          <w:lang w:eastAsia="en-GB"/>
        </w:rPr>
      </w:pPr>
      <w:r>
        <w:rPr>
          <w:noProof/>
        </w:rPr>
        <w:t>Figure 4</w:t>
      </w:r>
      <w:r>
        <w:rPr>
          <w:noProof/>
        </w:rPr>
        <w:tab/>
      </w:r>
      <w:r>
        <w:rPr>
          <w:noProof/>
        </w:rPr>
        <w:fldChar w:fldCharType="begin"/>
      </w:r>
      <w:r>
        <w:rPr>
          <w:noProof/>
        </w:rPr>
        <w:instrText xml:space="preserve"> PAGEREF _Toc165291453 \h </w:instrText>
      </w:r>
      <w:r>
        <w:rPr>
          <w:noProof/>
        </w:rPr>
      </w:r>
      <w:r>
        <w:rPr>
          <w:noProof/>
        </w:rPr>
        <w:fldChar w:fldCharType="separate"/>
      </w:r>
      <w:r>
        <w:rPr>
          <w:noProof/>
        </w:rPr>
        <w:t>9</w:t>
      </w:r>
      <w:r>
        <w:rPr>
          <w:noProof/>
        </w:rPr>
        <w:fldChar w:fldCharType="end"/>
      </w:r>
    </w:p>
    <w:p w14:paraId="4C78FEAF" w14:textId="3CB9915B" w:rsidR="008B7797" w:rsidRDefault="008B7797">
      <w:pPr>
        <w:pStyle w:val="TableofFigures"/>
        <w:tabs>
          <w:tab w:val="right" w:leader="dot" w:pos="9016"/>
        </w:tabs>
        <w:rPr>
          <w:rFonts w:eastAsiaTheme="minorEastAsia"/>
          <w:noProof/>
          <w:sz w:val="24"/>
          <w:szCs w:val="24"/>
          <w:lang w:eastAsia="en-GB"/>
        </w:rPr>
      </w:pPr>
      <w:r>
        <w:rPr>
          <w:noProof/>
        </w:rPr>
        <w:t>Figure 5</w:t>
      </w:r>
      <w:r>
        <w:rPr>
          <w:noProof/>
        </w:rPr>
        <w:tab/>
      </w:r>
      <w:r>
        <w:rPr>
          <w:noProof/>
        </w:rPr>
        <w:fldChar w:fldCharType="begin"/>
      </w:r>
      <w:r>
        <w:rPr>
          <w:noProof/>
        </w:rPr>
        <w:instrText xml:space="preserve"> PAGEREF _Toc165291454 \h </w:instrText>
      </w:r>
      <w:r>
        <w:rPr>
          <w:noProof/>
        </w:rPr>
      </w:r>
      <w:r>
        <w:rPr>
          <w:noProof/>
        </w:rPr>
        <w:fldChar w:fldCharType="separate"/>
      </w:r>
      <w:r>
        <w:rPr>
          <w:noProof/>
        </w:rPr>
        <w:t>11</w:t>
      </w:r>
      <w:r>
        <w:rPr>
          <w:noProof/>
        </w:rPr>
        <w:fldChar w:fldCharType="end"/>
      </w:r>
    </w:p>
    <w:p w14:paraId="58CF4BDA" w14:textId="7DBCB033" w:rsidR="008B7797" w:rsidRDefault="008B7797">
      <w:pPr>
        <w:pStyle w:val="TableofFigures"/>
        <w:tabs>
          <w:tab w:val="right" w:leader="dot" w:pos="9016"/>
        </w:tabs>
        <w:rPr>
          <w:rFonts w:eastAsiaTheme="minorEastAsia"/>
          <w:noProof/>
          <w:sz w:val="24"/>
          <w:szCs w:val="24"/>
          <w:lang w:eastAsia="en-GB"/>
        </w:rPr>
      </w:pPr>
      <w:r>
        <w:rPr>
          <w:noProof/>
        </w:rPr>
        <w:t>Figure 6</w:t>
      </w:r>
      <w:r>
        <w:rPr>
          <w:noProof/>
        </w:rPr>
        <w:tab/>
      </w:r>
      <w:r>
        <w:rPr>
          <w:noProof/>
        </w:rPr>
        <w:fldChar w:fldCharType="begin"/>
      </w:r>
      <w:r>
        <w:rPr>
          <w:noProof/>
        </w:rPr>
        <w:instrText xml:space="preserve"> PAGEREF _Toc165291455 \h </w:instrText>
      </w:r>
      <w:r>
        <w:rPr>
          <w:noProof/>
        </w:rPr>
      </w:r>
      <w:r>
        <w:rPr>
          <w:noProof/>
        </w:rPr>
        <w:fldChar w:fldCharType="separate"/>
      </w:r>
      <w:r>
        <w:rPr>
          <w:noProof/>
        </w:rPr>
        <w:t>12</w:t>
      </w:r>
      <w:r>
        <w:rPr>
          <w:noProof/>
        </w:rPr>
        <w:fldChar w:fldCharType="end"/>
      </w:r>
    </w:p>
    <w:p w14:paraId="239DC097" w14:textId="02580469" w:rsidR="008B7797" w:rsidRDefault="008B7797">
      <w:pPr>
        <w:pStyle w:val="TableofFigures"/>
        <w:tabs>
          <w:tab w:val="right" w:leader="dot" w:pos="9016"/>
        </w:tabs>
        <w:rPr>
          <w:rFonts w:eastAsiaTheme="minorEastAsia"/>
          <w:noProof/>
          <w:sz w:val="24"/>
          <w:szCs w:val="24"/>
          <w:lang w:eastAsia="en-GB"/>
        </w:rPr>
      </w:pPr>
      <w:r>
        <w:rPr>
          <w:noProof/>
        </w:rPr>
        <w:t>Figure 7</w:t>
      </w:r>
      <w:r>
        <w:rPr>
          <w:noProof/>
        </w:rPr>
        <w:tab/>
      </w:r>
      <w:r>
        <w:rPr>
          <w:noProof/>
        </w:rPr>
        <w:fldChar w:fldCharType="begin"/>
      </w:r>
      <w:r>
        <w:rPr>
          <w:noProof/>
        </w:rPr>
        <w:instrText xml:space="preserve"> PAGEREF _Toc165291456 \h </w:instrText>
      </w:r>
      <w:r>
        <w:rPr>
          <w:noProof/>
        </w:rPr>
      </w:r>
      <w:r>
        <w:rPr>
          <w:noProof/>
        </w:rPr>
        <w:fldChar w:fldCharType="separate"/>
      </w:r>
      <w:r>
        <w:rPr>
          <w:noProof/>
        </w:rPr>
        <w:t>13</w:t>
      </w:r>
      <w:r>
        <w:rPr>
          <w:noProof/>
        </w:rPr>
        <w:fldChar w:fldCharType="end"/>
      </w:r>
    </w:p>
    <w:p w14:paraId="75F224E3" w14:textId="347E022E" w:rsidR="008B7797" w:rsidRDefault="008B7797">
      <w:pPr>
        <w:pStyle w:val="TableofFigures"/>
        <w:tabs>
          <w:tab w:val="right" w:leader="dot" w:pos="9016"/>
        </w:tabs>
        <w:rPr>
          <w:rFonts w:eastAsiaTheme="minorEastAsia"/>
          <w:noProof/>
          <w:sz w:val="24"/>
          <w:szCs w:val="24"/>
          <w:lang w:eastAsia="en-GB"/>
        </w:rPr>
      </w:pPr>
      <w:r>
        <w:rPr>
          <w:noProof/>
        </w:rPr>
        <w:t>Figure 8</w:t>
      </w:r>
      <w:r>
        <w:rPr>
          <w:noProof/>
        </w:rPr>
        <w:tab/>
      </w:r>
      <w:r>
        <w:rPr>
          <w:noProof/>
        </w:rPr>
        <w:fldChar w:fldCharType="begin"/>
      </w:r>
      <w:r>
        <w:rPr>
          <w:noProof/>
        </w:rPr>
        <w:instrText xml:space="preserve"> PAGEREF _Toc165291457 \h </w:instrText>
      </w:r>
      <w:r>
        <w:rPr>
          <w:noProof/>
        </w:rPr>
      </w:r>
      <w:r>
        <w:rPr>
          <w:noProof/>
        </w:rPr>
        <w:fldChar w:fldCharType="separate"/>
      </w:r>
      <w:r>
        <w:rPr>
          <w:noProof/>
        </w:rPr>
        <w:t>14</w:t>
      </w:r>
      <w:r>
        <w:rPr>
          <w:noProof/>
        </w:rPr>
        <w:fldChar w:fldCharType="end"/>
      </w:r>
    </w:p>
    <w:p w14:paraId="657E15F8" w14:textId="4E07E634" w:rsidR="008B7797" w:rsidRDefault="008B7797">
      <w:pPr>
        <w:pStyle w:val="TableofFigures"/>
        <w:tabs>
          <w:tab w:val="right" w:leader="dot" w:pos="9016"/>
        </w:tabs>
        <w:rPr>
          <w:rFonts w:eastAsiaTheme="minorEastAsia"/>
          <w:noProof/>
          <w:sz w:val="24"/>
          <w:szCs w:val="24"/>
          <w:lang w:eastAsia="en-GB"/>
        </w:rPr>
      </w:pPr>
      <w:r>
        <w:rPr>
          <w:noProof/>
        </w:rPr>
        <w:t>Figure 9</w:t>
      </w:r>
      <w:r>
        <w:rPr>
          <w:noProof/>
        </w:rPr>
        <w:tab/>
      </w:r>
      <w:r>
        <w:rPr>
          <w:noProof/>
        </w:rPr>
        <w:fldChar w:fldCharType="begin"/>
      </w:r>
      <w:r>
        <w:rPr>
          <w:noProof/>
        </w:rPr>
        <w:instrText xml:space="preserve"> PAGEREF _Toc165291458 \h </w:instrText>
      </w:r>
      <w:r>
        <w:rPr>
          <w:noProof/>
        </w:rPr>
      </w:r>
      <w:r>
        <w:rPr>
          <w:noProof/>
        </w:rPr>
        <w:fldChar w:fldCharType="separate"/>
      </w:r>
      <w:r>
        <w:rPr>
          <w:noProof/>
        </w:rPr>
        <w:t>17</w:t>
      </w:r>
      <w:r>
        <w:rPr>
          <w:noProof/>
        </w:rPr>
        <w:fldChar w:fldCharType="end"/>
      </w:r>
    </w:p>
    <w:p w14:paraId="29D5FD66" w14:textId="311DAE86" w:rsidR="00914965" w:rsidRDefault="00F940E0">
      <w:r>
        <w:fldChar w:fldCharType="end"/>
      </w:r>
    </w:p>
    <w:p w14:paraId="1EECAD60" w14:textId="77777777" w:rsidR="0068463B" w:rsidRDefault="0068463B"/>
    <w:p w14:paraId="0DA37116" w14:textId="53F1B2B0" w:rsidR="00914965" w:rsidRPr="0068463B" w:rsidRDefault="00914965">
      <w:pPr>
        <w:rPr>
          <w:b/>
          <w:bCs/>
          <w:sz w:val="26"/>
          <w:szCs w:val="26"/>
        </w:rPr>
      </w:pPr>
      <w:r w:rsidRPr="0068463B">
        <w:rPr>
          <w:b/>
          <w:bCs/>
          <w:sz w:val="26"/>
          <w:szCs w:val="26"/>
        </w:rPr>
        <w:br w:type="page"/>
      </w:r>
    </w:p>
    <w:p w14:paraId="40B38610" w14:textId="75F7F0CE" w:rsidR="003B4F91" w:rsidRPr="004A5E33" w:rsidRDefault="00792C12" w:rsidP="00792C12">
      <w:pPr>
        <w:pStyle w:val="Heading1"/>
        <w:rPr>
          <w:b/>
          <w:bCs/>
          <w:color w:val="auto"/>
          <w:sz w:val="32"/>
          <w:szCs w:val="32"/>
        </w:rPr>
      </w:pPr>
      <w:bookmarkStart w:id="0" w:name="_Toc165291532"/>
      <w:r w:rsidRPr="004A5E33">
        <w:rPr>
          <w:b/>
          <w:bCs/>
          <w:color w:val="auto"/>
          <w:sz w:val="32"/>
          <w:szCs w:val="32"/>
        </w:rPr>
        <w:lastRenderedPageBreak/>
        <w:t>PART- A</w:t>
      </w:r>
      <w:bookmarkEnd w:id="0"/>
    </w:p>
    <w:p w14:paraId="049A8C44" w14:textId="3FDAE697" w:rsidR="00284D00" w:rsidRPr="004A5E33" w:rsidRDefault="009B13E8" w:rsidP="00792C12">
      <w:pPr>
        <w:pStyle w:val="Heading2"/>
        <w:rPr>
          <w:b/>
          <w:bCs/>
          <w:color w:val="auto"/>
        </w:rPr>
      </w:pPr>
      <w:bookmarkStart w:id="1" w:name="_Toc165291533"/>
      <w:r w:rsidRPr="004A5E33">
        <w:rPr>
          <w:b/>
          <w:bCs/>
          <w:color w:val="auto"/>
        </w:rPr>
        <w:t xml:space="preserve">1 </w:t>
      </w:r>
      <w:r w:rsidR="00ED11C1" w:rsidRPr="004A5E33">
        <w:rPr>
          <w:b/>
          <w:bCs/>
          <w:color w:val="auto"/>
        </w:rPr>
        <w:t xml:space="preserve">Overview of </w:t>
      </w:r>
      <w:r w:rsidR="000345B8" w:rsidRPr="004A5E33">
        <w:rPr>
          <w:b/>
          <w:bCs/>
          <w:color w:val="auto"/>
        </w:rPr>
        <w:t>Coursera</w:t>
      </w:r>
      <w:bookmarkEnd w:id="1"/>
      <w:r w:rsidR="00ED11C1" w:rsidRPr="004A5E33">
        <w:rPr>
          <w:b/>
          <w:bCs/>
          <w:color w:val="auto"/>
        </w:rPr>
        <w:t xml:space="preserve"> </w:t>
      </w:r>
    </w:p>
    <w:p w14:paraId="77920C0A" w14:textId="77777777" w:rsidR="009B13E8" w:rsidRPr="009B13E8" w:rsidRDefault="009B13E8" w:rsidP="009B13E8"/>
    <w:p w14:paraId="67EB5344" w14:textId="409D6801" w:rsidR="009B13E8" w:rsidRPr="009B13E8" w:rsidRDefault="00A308E2" w:rsidP="00A97921">
      <w:pPr>
        <w:jc w:val="both"/>
        <w:rPr>
          <w:rFonts w:ascii="Times New Roman" w:eastAsia="Times New Roman" w:hAnsi="Times New Roman" w:cs="Times New Roman"/>
          <w:kern w:val="0"/>
          <w:sz w:val="24"/>
          <w:szCs w:val="24"/>
          <w:lang w:eastAsia="en-GB"/>
          <w14:ligatures w14:val="none"/>
        </w:rPr>
      </w:pPr>
      <w:r w:rsidRPr="00A308E2">
        <w:rPr>
          <w:rFonts w:ascii="Times New Roman" w:eastAsia="Times New Roman" w:hAnsi="Times New Roman" w:cs="Times New Roman"/>
          <w:kern w:val="0"/>
          <w:sz w:val="24"/>
          <w:szCs w:val="24"/>
          <w:lang w:eastAsia="en-GB"/>
          <w14:ligatures w14:val="none"/>
        </w:rPr>
        <w:t xml:space="preserve">Online education pioneer Coursera was established in 2012 by academicians Andrew Ng and Daphne Koller of Stanford University. The site provides top-notch courses in computer science, humanities, and business from leading institutions throughout the globe. Traditional obstacles to education are dismantled by Coursera's Massive Open Online Course (MOOC) structure, which permits limitless participation and access to course resources. Peer-to-peer learning forums, assignments, quizzes, and interactive video lectures are all included in the platform. With millions of users and connections to more than 200 top institutions, Coursera provides hundreds of courses, specialisations, and degree programmes that enable students to grow professionally, gain new skills, and pursue lifelong learning objectives. An important turning point in Coursera's development was its April 2021 IPO on the New York Stock Exchange, which highlighted its position </w:t>
      </w:r>
      <w:r w:rsidR="009B13E8">
        <w:rPr>
          <w:rFonts w:ascii="Times New Roman" w:eastAsia="Times New Roman" w:hAnsi="Times New Roman" w:cs="Times New Roman"/>
          <w:kern w:val="0"/>
          <w:sz w:val="24"/>
          <w:szCs w:val="24"/>
          <w:lang w:eastAsia="en-GB"/>
          <w14:ligatures w14:val="none"/>
        </w:rPr>
        <w:t>as a</w:t>
      </w:r>
      <w:r w:rsidR="009B13E8" w:rsidRPr="009B13E8">
        <w:rPr>
          <w:rFonts w:ascii="Times New Roman" w:eastAsia="Times New Roman" w:hAnsi="Times New Roman" w:cs="Times New Roman"/>
          <w:kern w:val="0"/>
          <w:sz w:val="24"/>
          <w:szCs w:val="24"/>
          <w:lang w:eastAsia="en-GB"/>
          <w14:ligatures w14:val="none"/>
        </w:rPr>
        <w:t xml:space="preserve"> pioneer in the field. Coursera's objective is to give everyone access to high-quality, reasonably priced education, and it keeps this goal in mind as it innovates and broadens its services</w:t>
      </w:r>
      <w:r w:rsidR="00525E10">
        <w:rPr>
          <w:rFonts w:ascii="Times New Roman" w:eastAsia="Times New Roman" w:hAnsi="Times New Roman" w:cs="Times New Roman"/>
          <w:kern w:val="0"/>
          <w:sz w:val="24"/>
          <w:szCs w:val="24"/>
          <w:lang w:eastAsia="en-GB"/>
          <w14:ligatures w14:val="none"/>
        </w:rPr>
        <w:t xml:space="preserve"> </w:t>
      </w:r>
      <w:r w:rsidR="00525E10" w:rsidRPr="00525E10">
        <w:rPr>
          <w:rFonts w:ascii="Times New Roman" w:eastAsia="Times New Roman" w:hAnsi="Times New Roman" w:cs="Times New Roman"/>
          <w:kern w:val="0"/>
          <w:sz w:val="24"/>
          <w:szCs w:val="24"/>
          <w:lang w:eastAsia="en-GB"/>
          <w14:ligatures w14:val="none"/>
        </w:rPr>
        <w:t>(Coursera, 2023)</w:t>
      </w:r>
      <w:r w:rsidR="009B13E8" w:rsidRPr="009B13E8">
        <w:rPr>
          <w:rFonts w:ascii="Times New Roman" w:eastAsia="Times New Roman" w:hAnsi="Times New Roman" w:cs="Times New Roman"/>
          <w:kern w:val="0"/>
          <w:sz w:val="24"/>
          <w:szCs w:val="24"/>
          <w:lang w:eastAsia="en-GB"/>
          <w14:ligatures w14:val="none"/>
        </w:rPr>
        <w:t>.</w:t>
      </w:r>
    </w:p>
    <w:p w14:paraId="34485F0E" w14:textId="49E63EF4" w:rsidR="009613F6" w:rsidRDefault="009613F6" w:rsidP="009B13E8">
      <w:pPr>
        <w:spacing w:after="0" w:line="240" w:lineRule="auto"/>
        <w:rPr>
          <w:rFonts w:ascii="Times New Roman" w:eastAsia="Times New Roman" w:hAnsi="Times New Roman" w:cs="Times New Roman"/>
          <w:kern w:val="0"/>
          <w:sz w:val="24"/>
          <w:szCs w:val="24"/>
          <w:lang w:eastAsia="en-GB"/>
          <w14:ligatures w14:val="none"/>
        </w:rPr>
      </w:pPr>
    </w:p>
    <w:p w14:paraId="039C957B" w14:textId="2D7C2CC4" w:rsidR="009613F6" w:rsidRPr="004A5E33" w:rsidRDefault="00525E10" w:rsidP="00792C12">
      <w:pPr>
        <w:pStyle w:val="Heading2"/>
        <w:rPr>
          <w:rFonts w:eastAsia="Times New Roman"/>
          <w:b/>
          <w:bCs/>
          <w:color w:val="auto"/>
          <w:lang w:eastAsia="en-GB"/>
        </w:rPr>
      </w:pPr>
      <w:bookmarkStart w:id="2" w:name="_Toc165291534"/>
      <w:r w:rsidRPr="004A5E33">
        <w:rPr>
          <w:rFonts w:eastAsia="Times New Roman"/>
          <w:b/>
          <w:bCs/>
          <w:color w:val="auto"/>
          <w:lang w:eastAsia="en-GB"/>
        </w:rPr>
        <w:t xml:space="preserve">2 </w:t>
      </w:r>
      <w:r w:rsidR="006C3A84" w:rsidRPr="004A5E33">
        <w:rPr>
          <w:rFonts w:eastAsia="Times New Roman"/>
          <w:b/>
          <w:bCs/>
          <w:color w:val="auto"/>
          <w:lang w:eastAsia="en-GB"/>
        </w:rPr>
        <w:t>The business</w:t>
      </w:r>
      <w:r w:rsidR="005F68D4" w:rsidRPr="004A5E33">
        <w:rPr>
          <w:rFonts w:eastAsia="Times New Roman"/>
          <w:b/>
          <w:bCs/>
          <w:color w:val="auto"/>
          <w:lang w:eastAsia="en-GB"/>
        </w:rPr>
        <w:t xml:space="preserve"> model of </w:t>
      </w:r>
      <w:r w:rsidRPr="004A5E33">
        <w:rPr>
          <w:rFonts w:eastAsia="Times New Roman"/>
          <w:b/>
          <w:bCs/>
          <w:color w:val="auto"/>
          <w:lang w:eastAsia="en-GB"/>
        </w:rPr>
        <w:t>Coursera</w:t>
      </w:r>
      <w:bookmarkEnd w:id="2"/>
    </w:p>
    <w:p w14:paraId="7DB083D7" w14:textId="77777777" w:rsidR="00E92253" w:rsidRDefault="00E92253" w:rsidP="00E92253">
      <w:pPr>
        <w:rPr>
          <w:lang w:eastAsia="en-GB"/>
        </w:rPr>
      </w:pPr>
    </w:p>
    <w:p w14:paraId="5B3B4EA7" w14:textId="12605A5E" w:rsidR="008D36B7" w:rsidRPr="008D36B7" w:rsidRDefault="008D36B7" w:rsidP="00A97921">
      <w:pPr>
        <w:jc w:val="both"/>
        <w:rPr>
          <w:rFonts w:ascii="Times New Roman" w:eastAsia="Times New Roman" w:hAnsi="Times New Roman" w:cs="Times New Roman"/>
          <w:kern w:val="0"/>
          <w:sz w:val="24"/>
          <w:szCs w:val="24"/>
          <w:lang w:eastAsia="en-GB"/>
          <w14:ligatures w14:val="none"/>
        </w:rPr>
      </w:pPr>
      <w:r w:rsidRPr="008D36B7">
        <w:rPr>
          <w:rFonts w:ascii="Times New Roman" w:eastAsia="Times New Roman" w:hAnsi="Times New Roman" w:cs="Times New Roman"/>
          <w:kern w:val="0"/>
          <w:sz w:val="24"/>
          <w:szCs w:val="24"/>
          <w:lang w:eastAsia="en-GB"/>
          <w14:ligatures w14:val="none"/>
        </w:rPr>
        <w:t xml:space="preserve">Coursera uses a freemium business model to operate. It provides a wide range of online specialisations, degree programmes, and courses from leading global universities. Although Coursera offers </w:t>
      </w:r>
      <w:r w:rsidR="00AA6534">
        <w:rPr>
          <w:rFonts w:ascii="Times New Roman" w:eastAsia="Times New Roman" w:hAnsi="Times New Roman" w:cs="Times New Roman"/>
          <w:kern w:val="0"/>
          <w:sz w:val="24"/>
          <w:szCs w:val="24"/>
          <w:lang w:eastAsia="en-GB"/>
          <w14:ligatures w14:val="none"/>
        </w:rPr>
        <w:t>many</w:t>
      </w:r>
      <w:r w:rsidRPr="008D36B7">
        <w:rPr>
          <w:rFonts w:ascii="Times New Roman" w:eastAsia="Times New Roman" w:hAnsi="Times New Roman" w:cs="Times New Roman"/>
          <w:kern w:val="0"/>
          <w:sz w:val="24"/>
          <w:szCs w:val="24"/>
          <w:lang w:eastAsia="en-GB"/>
          <w14:ligatures w14:val="none"/>
        </w:rPr>
        <w:t xml:space="preserve"> free courses, its main sources of income are paid certifications, specialisations, and degree programmes; it also collaborates with governments and corporations on workforce development projects. While course resources such as videos, tests, and assignments are available for free, learners must pay for verified certifications or subscriptions to access extra features and services. With the help of this business model, Coursera can reach a large audience and make money on its platform through paid services and clever partnerships</w:t>
      </w:r>
      <w:r w:rsidR="00C8628E">
        <w:rPr>
          <w:rFonts w:ascii="Times New Roman" w:eastAsia="Times New Roman" w:hAnsi="Times New Roman" w:cs="Times New Roman"/>
          <w:kern w:val="0"/>
          <w:sz w:val="24"/>
          <w:szCs w:val="24"/>
          <w:lang w:eastAsia="en-GB"/>
          <w14:ligatures w14:val="none"/>
        </w:rPr>
        <w:t xml:space="preserve"> </w:t>
      </w:r>
      <w:r w:rsidR="00C8628E" w:rsidRPr="00C8628E">
        <w:rPr>
          <w:rFonts w:ascii="Times New Roman" w:eastAsia="Times New Roman" w:hAnsi="Times New Roman" w:cs="Times New Roman"/>
          <w:kern w:val="0"/>
          <w:sz w:val="24"/>
          <w:szCs w:val="24"/>
          <w:lang w:eastAsia="en-GB"/>
          <w14:ligatures w14:val="none"/>
        </w:rPr>
        <w:t>(Bansal, 2022)</w:t>
      </w:r>
      <w:r w:rsidR="00C8628E">
        <w:rPr>
          <w:rFonts w:ascii="Times New Roman" w:eastAsia="Times New Roman" w:hAnsi="Times New Roman" w:cs="Times New Roman"/>
          <w:kern w:val="0"/>
          <w:sz w:val="24"/>
          <w:szCs w:val="24"/>
          <w:lang w:eastAsia="en-GB"/>
          <w14:ligatures w14:val="none"/>
        </w:rPr>
        <w:t>.</w:t>
      </w:r>
    </w:p>
    <w:p w14:paraId="4E01198F" w14:textId="77777777" w:rsidR="00A73DFA" w:rsidRDefault="00A73DFA" w:rsidP="007A5757">
      <w:pPr>
        <w:jc w:val="both"/>
        <w:rPr>
          <w:lang w:eastAsia="en-GB"/>
        </w:rPr>
      </w:pPr>
    </w:p>
    <w:p w14:paraId="556B1F52" w14:textId="5FEA9864" w:rsidR="00A11122" w:rsidRPr="004A5E33" w:rsidRDefault="00A966AD" w:rsidP="003D3CEE">
      <w:pPr>
        <w:pStyle w:val="Heading2"/>
        <w:rPr>
          <w:b/>
          <w:bCs/>
          <w:color w:val="auto"/>
          <w:lang w:eastAsia="en-GB"/>
        </w:rPr>
      </w:pPr>
      <w:bookmarkStart w:id="3" w:name="_Toc165291535"/>
      <w:r w:rsidRPr="004A5E33">
        <w:rPr>
          <w:b/>
          <w:bCs/>
          <w:color w:val="auto"/>
          <w:lang w:eastAsia="en-GB"/>
        </w:rPr>
        <w:t xml:space="preserve">3 </w:t>
      </w:r>
      <w:r w:rsidR="004B6130" w:rsidRPr="004A5E33">
        <w:rPr>
          <w:b/>
          <w:bCs/>
          <w:color w:val="auto"/>
          <w:lang w:eastAsia="en-GB"/>
        </w:rPr>
        <w:t xml:space="preserve">Target Market of </w:t>
      </w:r>
      <w:r w:rsidRPr="004A5E33">
        <w:rPr>
          <w:b/>
          <w:bCs/>
          <w:color w:val="auto"/>
          <w:lang w:eastAsia="en-GB"/>
        </w:rPr>
        <w:t>Coursera</w:t>
      </w:r>
      <w:bookmarkEnd w:id="3"/>
    </w:p>
    <w:p w14:paraId="00884BD9" w14:textId="77777777" w:rsidR="003D3CEE" w:rsidRDefault="003D3CEE" w:rsidP="003D3CEE">
      <w:pPr>
        <w:rPr>
          <w:lang w:eastAsia="en-GB"/>
        </w:rPr>
      </w:pPr>
    </w:p>
    <w:p w14:paraId="3411E85E" w14:textId="254FE70C" w:rsidR="005C7268" w:rsidRPr="005C7268" w:rsidRDefault="00102894" w:rsidP="006A1526">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According to </w:t>
      </w:r>
      <w:r w:rsidRPr="004F7471">
        <w:rPr>
          <w:rFonts w:ascii="Times New Roman" w:eastAsia="Times New Roman" w:hAnsi="Times New Roman" w:cs="Times New Roman"/>
          <w:kern w:val="0"/>
          <w:sz w:val="24"/>
          <w:szCs w:val="24"/>
          <w:lang w:eastAsia="en-GB"/>
          <w14:ligatures w14:val="none"/>
        </w:rPr>
        <w:t>(Coursera, 2023b)</w:t>
      </w:r>
      <w:r>
        <w:rPr>
          <w:rFonts w:ascii="Times New Roman" w:eastAsia="Times New Roman" w:hAnsi="Times New Roman" w:cs="Times New Roman"/>
          <w:kern w:val="0"/>
          <w:sz w:val="24"/>
          <w:szCs w:val="24"/>
          <w:lang w:eastAsia="en-GB"/>
          <w14:ligatures w14:val="none"/>
        </w:rPr>
        <w:t xml:space="preserve"> </w:t>
      </w:r>
      <w:r w:rsidR="005C7268" w:rsidRPr="005C7268">
        <w:rPr>
          <w:rFonts w:ascii="Times New Roman" w:eastAsia="Times New Roman" w:hAnsi="Times New Roman" w:cs="Times New Roman"/>
          <w:kern w:val="0"/>
          <w:sz w:val="24"/>
          <w:szCs w:val="24"/>
          <w:lang w:eastAsia="en-GB"/>
          <w14:ligatures w14:val="none"/>
        </w:rPr>
        <w:t xml:space="preserve">The target market for Coursera includes a wide range of learners, from individuals trying to expand their knowledge and skill set to organisations looking to upskill their staff. Its platform serves educators, professionals, students, and lifelong learners across the globe who are keen to further their personal and professional growth and have access to top-notch education. Technology, business, healthcare, and the arts are just a few of the businesses, sectors, and educational backgrounds that find interest in Coursera's varied courses. Coursera's relationships with top universities, businesses, and governments also help to broaden its influence and reach, making it a useful tool for both individuals and organisations looking for scalable, adaptable, and accessible learning options. By </w:t>
      </w:r>
      <w:r w:rsidR="005C7268" w:rsidRPr="005C7268">
        <w:rPr>
          <w:rFonts w:ascii="Times New Roman" w:eastAsia="Times New Roman" w:hAnsi="Times New Roman" w:cs="Times New Roman"/>
          <w:kern w:val="0"/>
          <w:sz w:val="24"/>
          <w:szCs w:val="24"/>
          <w:lang w:eastAsia="en-GB"/>
          <w14:ligatures w14:val="none"/>
        </w:rPr>
        <w:lastRenderedPageBreak/>
        <w:t xml:space="preserve">democratising education and responding to the changing demands of the digital economy, </w:t>
      </w:r>
      <w:r w:rsidR="000C7FAD" w:rsidRPr="00AA6534">
        <w:rPr>
          <w:rFonts w:ascii="Times New Roman" w:hAnsi="Times New Roman" w:cs="Times New Roman"/>
          <w:color w:val="0D0D0D"/>
          <w:sz w:val="24"/>
          <w:szCs w:val="24"/>
          <w:shd w:val="clear" w:color="auto" w:fill="FFFFFF"/>
        </w:rPr>
        <w:t>Coursera continues to empower learners of all ages and backgrounds to thrive in an increasingly knowledge-driven world.</w:t>
      </w:r>
    </w:p>
    <w:p w14:paraId="7A07214B" w14:textId="77777777" w:rsidR="00792C12" w:rsidRPr="00792C12" w:rsidRDefault="00792C12" w:rsidP="00792C12"/>
    <w:p w14:paraId="737692A7" w14:textId="060E5A26" w:rsidR="007A3E46" w:rsidRPr="004A5E33" w:rsidRDefault="007C1AD7" w:rsidP="00792C12">
      <w:pPr>
        <w:pStyle w:val="Heading2"/>
        <w:rPr>
          <w:b/>
          <w:bCs/>
          <w:color w:val="auto"/>
        </w:rPr>
      </w:pPr>
      <w:bookmarkStart w:id="4" w:name="_Toc165291536"/>
      <w:r w:rsidRPr="004A5E33">
        <w:rPr>
          <w:b/>
          <w:bCs/>
          <w:color w:val="auto"/>
        </w:rPr>
        <w:t xml:space="preserve">4 </w:t>
      </w:r>
      <w:r w:rsidR="007A3E46" w:rsidRPr="004A5E33">
        <w:rPr>
          <w:b/>
          <w:bCs/>
          <w:color w:val="auto"/>
        </w:rPr>
        <w:t xml:space="preserve">Unique Selling </w:t>
      </w:r>
      <w:r w:rsidR="007A5757" w:rsidRPr="004A5E33">
        <w:rPr>
          <w:b/>
          <w:bCs/>
          <w:color w:val="auto"/>
        </w:rPr>
        <w:t>P</w:t>
      </w:r>
      <w:r w:rsidR="00B97962" w:rsidRPr="004A5E33">
        <w:rPr>
          <w:b/>
          <w:bCs/>
          <w:color w:val="auto"/>
        </w:rPr>
        <w:t>roposition</w:t>
      </w:r>
      <w:r w:rsidR="007A3E46" w:rsidRPr="004A5E33">
        <w:rPr>
          <w:b/>
          <w:bCs/>
          <w:color w:val="auto"/>
        </w:rPr>
        <w:t xml:space="preserve"> of </w:t>
      </w:r>
      <w:r w:rsidR="00102894" w:rsidRPr="004A5E33">
        <w:rPr>
          <w:b/>
          <w:bCs/>
          <w:color w:val="auto"/>
        </w:rPr>
        <w:t>Coursera</w:t>
      </w:r>
      <w:bookmarkEnd w:id="4"/>
    </w:p>
    <w:p w14:paraId="07629E34" w14:textId="0A11994C" w:rsidR="00A12D92" w:rsidRPr="00A12D92" w:rsidRDefault="00D52A68" w:rsidP="00A12D92">
      <w:r>
        <w:tab/>
      </w:r>
    </w:p>
    <w:p w14:paraId="586492DA" w14:textId="5AB3BE0C" w:rsidR="000610AE" w:rsidRPr="000610AE" w:rsidRDefault="000610AE" w:rsidP="009426EC">
      <w:pPr>
        <w:jc w:val="both"/>
        <w:rPr>
          <w:rFonts w:ascii="Times New Roman" w:eastAsia="Times New Roman" w:hAnsi="Times New Roman" w:cs="Times New Roman"/>
          <w:kern w:val="0"/>
          <w:sz w:val="24"/>
          <w:szCs w:val="24"/>
          <w:lang w:eastAsia="en-GB"/>
          <w14:ligatures w14:val="none"/>
        </w:rPr>
      </w:pPr>
      <w:r w:rsidRPr="000610AE">
        <w:rPr>
          <w:rFonts w:ascii="Times New Roman" w:eastAsia="Times New Roman" w:hAnsi="Times New Roman" w:cs="Times New Roman"/>
          <w:kern w:val="0"/>
          <w:sz w:val="24"/>
          <w:szCs w:val="24"/>
          <w:lang w:eastAsia="en-GB"/>
          <w14:ligatures w14:val="none"/>
        </w:rPr>
        <w:t>Coursera provides its online learning environment to students worldwide. Apart from their broad reach, they provide courses to students who would not normally be able to take them under conventional learning systems.</w:t>
      </w:r>
      <w:r w:rsidR="000F60AC">
        <w:rPr>
          <w:rFonts w:ascii="Times New Roman" w:eastAsia="Times New Roman" w:hAnsi="Times New Roman" w:cs="Times New Roman"/>
          <w:kern w:val="0"/>
          <w:sz w:val="24"/>
          <w:szCs w:val="24"/>
          <w:lang w:eastAsia="en-GB"/>
          <w14:ligatures w14:val="none"/>
        </w:rPr>
        <w:t xml:space="preserve"> </w:t>
      </w:r>
      <w:r w:rsidRPr="000610AE">
        <w:rPr>
          <w:rFonts w:ascii="Times New Roman" w:eastAsia="Times New Roman" w:hAnsi="Times New Roman" w:cs="Times New Roman"/>
          <w:kern w:val="0"/>
          <w:sz w:val="24"/>
          <w:szCs w:val="24"/>
          <w:lang w:eastAsia="en-GB"/>
          <w14:ligatures w14:val="none"/>
        </w:rPr>
        <w:t>The things that make Coursera so good also make them vulnerable. The student body greatly outnumbers the instructors and staff, making coursework grading challenging and time-consuming. They thus implemented a peer-grading system in which every student is required to assess a specific percentage of the work completed by their peers</w:t>
      </w:r>
      <w:r w:rsidR="000F60AC" w:rsidRPr="000F60AC">
        <w:t xml:space="preserve"> </w:t>
      </w:r>
      <w:r w:rsidR="000F60AC" w:rsidRPr="000F60AC">
        <w:rPr>
          <w:rFonts w:ascii="Times New Roman" w:eastAsia="Times New Roman" w:hAnsi="Times New Roman" w:cs="Times New Roman"/>
          <w:kern w:val="0"/>
          <w:sz w:val="24"/>
          <w:szCs w:val="24"/>
          <w:lang w:eastAsia="en-GB"/>
          <w14:ligatures w14:val="none"/>
        </w:rPr>
        <w:t>(Eckstein, 2022)</w:t>
      </w:r>
      <w:r w:rsidRPr="000610AE">
        <w:rPr>
          <w:rFonts w:ascii="Times New Roman" w:eastAsia="Times New Roman" w:hAnsi="Times New Roman" w:cs="Times New Roman"/>
          <w:kern w:val="0"/>
          <w:sz w:val="24"/>
          <w:szCs w:val="24"/>
          <w:lang w:eastAsia="en-GB"/>
          <w14:ligatures w14:val="none"/>
        </w:rPr>
        <w:t>.</w:t>
      </w:r>
    </w:p>
    <w:p w14:paraId="1304793F" w14:textId="77777777" w:rsidR="007A5757" w:rsidRDefault="007A5757" w:rsidP="007A5757">
      <w:pPr>
        <w:spacing w:after="0" w:line="240" w:lineRule="auto"/>
        <w:jc w:val="both"/>
        <w:rPr>
          <w:rFonts w:ascii="Times New Roman" w:eastAsia="Times New Roman" w:hAnsi="Times New Roman" w:cs="Times New Roman"/>
          <w:kern w:val="0"/>
          <w:sz w:val="24"/>
          <w:szCs w:val="24"/>
          <w:lang w:eastAsia="en-GB"/>
          <w14:ligatures w14:val="none"/>
        </w:rPr>
      </w:pPr>
    </w:p>
    <w:p w14:paraId="470A032F" w14:textId="29029348" w:rsidR="007C4013" w:rsidRPr="004A5E33" w:rsidRDefault="007C1AD7" w:rsidP="00792C12">
      <w:pPr>
        <w:pStyle w:val="Heading2"/>
        <w:rPr>
          <w:rFonts w:eastAsia="Times New Roman"/>
          <w:b/>
          <w:bCs/>
          <w:color w:val="auto"/>
          <w:lang w:eastAsia="en-GB"/>
        </w:rPr>
      </w:pPr>
      <w:bookmarkStart w:id="5" w:name="_Toc165291537"/>
      <w:r w:rsidRPr="004A5E33">
        <w:rPr>
          <w:rFonts w:eastAsia="Times New Roman"/>
          <w:b/>
          <w:bCs/>
          <w:color w:val="auto"/>
          <w:lang w:eastAsia="en-GB"/>
        </w:rPr>
        <w:t xml:space="preserve">5 </w:t>
      </w:r>
      <w:r w:rsidR="00AB2EF9" w:rsidRPr="004A5E33">
        <w:rPr>
          <w:rFonts w:eastAsia="Times New Roman"/>
          <w:b/>
          <w:bCs/>
          <w:color w:val="auto"/>
          <w:lang w:eastAsia="en-GB"/>
        </w:rPr>
        <w:t xml:space="preserve">Key </w:t>
      </w:r>
      <w:r w:rsidR="00B4003E" w:rsidRPr="004A5E33">
        <w:rPr>
          <w:rFonts w:eastAsia="Times New Roman"/>
          <w:b/>
          <w:bCs/>
          <w:color w:val="auto"/>
          <w:lang w:eastAsia="en-GB"/>
        </w:rPr>
        <w:t>R</w:t>
      </w:r>
      <w:r w:rsidR="00AB2EF9" w:rsidRPr="004A5E33">
        <w:rPr>
          <w:rFonts w:eastAsia="Times New Roman"/>
          <w:b/>
          <w:bCs/>
          <w:color w:val="auto"/>
          <w:lang w:eastAsia="en-GB"/>
        </w:rPr>
        <w:t>eason</w:t>
      </w:r>
      <w:r w:rsidR="00B4003E" w:rsidRPr="004A5E33">
        <w:rPr>
          <w:rFonts w:eastAsia="Times New Roman"/>
          <w:b/>
          <w:bCs/>
          <w:color w:val="auto"/>
          <w:lang w:eastAsia="en-GB"/>
        </w:rPr>
        <w:t xml:space="preserve">s for the Company </w:t>
      </w:r>
      <w:r w:rsidR="00CD7498" w:rsidRPr="004A5E33">
        <w:rPr>
          <w:rFonts w:eastAsia="Times New Roman"/>
          <w:b/>
          <w:bCs/>
          <w:color w:val="auto"/>
          <w:lang w:eastAsia="en-GB"/>
        </w:rPr>
        <w:t>Going</w:t>
      </w:r>
      <w:r w:rsidR="00B4003E" w:rsidRPr="004A5E33">
        <w:rPr>
          <w:rFonts w:eastAsia="Times New Roman"/>
          <w:b/>
          <w:bCs/>
          <w:color w:val="auto"/>
          <w:lang w:eastAsia="en-GB"/>
        </w:rPr>
        <w:t xml:space="preserve"> Public</w:t>
      </w:r>
      <w:bookmarkEnd w:id="5"/>
    </w:p>
    <w:p w14:paraId="6A4B6E3D" w14:textId="77777777" w:rsidR="00CF0C18" w:rsidRPr="00CF0C18" w:rsidRDefault="00CF0C18" w:rsidP="00CF0C18">
      <w:pPr>
        <w:rPr>
          <w:lang w:eastAsia="en-GB"/>
        </w:rPr>
      </w:pPr>
    </w:p>
    <w:p w14:paraId="3825AE1B" w14:textId="5AF5B431" w:rsidR="005803DA" w:rsidRDefault="00CF0C18" w:rsidP="00035E67">
      <w:pPr>
        <w:jc w:val="both"/>
        <w:rPr>
          <w:rFonts w:ascii="Times New Roman" w:eastAsia="Times New Roman" w:hAnsi="Times New Roman" w:cs="Times New Roman"/>
          <w:kern w:val="0"/>
          <w:sz w:val="24"/>
          <w:szCs w:val="24"/>
          <w:lang w:eastAsia="en-GB"/>
          <w14:ligatures w14:val="none"/>
        </w:rPr>
      </w:pPr>
      <w:r w:rsidRPr="00CF0C18">
        <w:rPr>
          <w:rFonts w:ascii="Times New Roman" w:eastAsia="Times New Roman" w:hAnsi="Times New Roman" w:cs="Times New Roman"/>
          <w:kern w:val="0"/>
          <w:sz w:val="24"/>
          <w:szCs w:val="24"/>
          <w:lang w:eastAsia="en-GB"/>
          <w14:ligatures w14:val="none"/>
        </w:rPr>
        <w:t xml:space="preserve">Utilising a MOOC (Massive Open Online Courses) platform has the potential to revolutionise education, as Ng and Koller discovered. It would imply that a large number of individuals, irrespective of location or socioeconomic standing, may profit. Coursera has grown to be one of the biggest MOOCs, despite the existence of others. </w:t>
      </w:r>
      <w:r w:rsidR="0089283D" w:rsidRPr="0089283D">
        <w:rPr>
          <w:rFonts w:ascii="Times New Roman" w:eastAsia="Times New Roman" w:hAnsi="Times New Roman" w:cs="Times New Roman"/>
          <w:kern w:val="0"/>
          <w:sz w:val="24"/>
          <w:szCs w:val="24"/>
          <w:lang w:eastAsia="en-GB"/>
          <w14:ligatures w14:val="none"/>
        </w:rPr>
        <w:t>More than 200 organisations and educational institutions have contributed content to Coursera. The programme, which consists of more than 4,000 courses, is designed to be "stackable." This implies that someone may pick up knowledge in a certain field gradually.</w:t>
      </w:r>
      <w:r w:rsidR="0089283D">
        <w:rPr>
          <w:rFonts w:ascii="Times New Roman" w:eastAsia="Times New Roman" w:hAnsi="Times New Roman" w:cs="Times New Roman"/>
          <w:kern w:val="0"/>
          <w:sz w:val="24"/>
          <w:szCs w:val="24"/>
          <w:lang w:eastAsia="en-GB"/>
          <w14:ligatures w14:val="none"/>
        </w:rPr>
        <w:t xml:space="preserve"> </w:t>
      </w:r>
      <w:r w:rsidR="0089283D" w:rsidRPr="0089283D">
        <w:rPr>
          <w:rFonts w:ascii="Times New Roman" w:eastAsia="Times New Roman" w:hAnsi="Times New Roman" w:cs="Times New Roman"/>
          <w:kern w:val="0"/>
          <w:sz w:val="24"/>
          <w:szCs w:val="24"/>
          <w:lang w:eastAsia="en-GB"/>
          <w14:ligatures w14:val="none"/>
        </w:rPr>
        <w:t xml:space="preserve">Nevertheless, machine learning is also used to personalise the material. Ultimately, Coursera benefits from having extensive access to data on more than 220 million enrollments. One example of a complex model that can create better routes for employment skills is seen in Coursera's Skills Graphs. </w:t>
      </w:r>
      <w:r w:rsidR="007D2CBE" w:rsidRPr="007D2CBE">
        <w:rPr>
          <w:rFonts w:ascii="Times New Roman" w:eastAsia="Times New Roman" w:hAnsi="Times New Roman" w:cs="Times New Roman"/>
          <w:kern w:val="0"/>
          <w:sz w:val="24"/>
          <w:szCs w:val="24"/>
          <w:lang w:eastAsia="en-GB"/>
          <w14:ligatures w14:val="none"/>
        </w:rPr>
        <w:t xml:space="preserve">The market opportunity is unquestionably huge. According to data from HolonIQ, the amount spent on higher education worldwide in 2019 was $2.2 trillion. The market for online degrees was $36 billion in 2019 and is expected to reach $74 billion by 2025. Coursera is likely to receive a disproportionate share of the potential due to its robust platform and excellent brand. 77 million learners have registered, so keep that in mind. The financials have also been strong. The revenues reached $293.5 million in 2020, a 59% increase. Naturally, the </w:t>
      </w:r>
      <w:r w:rsidR="00703701">
        <w:rPr>
          <w:rFonts w:ascii="Times New Roman" w:eastAsia="Times New Roman" w:hAnsi="Times New Roman" w:cs="Times New Roman"/>
          <w:kern w:val="0"/>
          <w:sz w:val="24"/>
          <w:szCs w:val="24"/>
          <w:lang w:eastAsia="en-GB"/>
          <w14:ligatures w14:val="none"/>
        </w:rPr>
        <w:t>COVID-19</w:t>
      </w:r>
      <w:r w:rsidR="007D2CBE" w:rsidRPr="007D2CBE">
        <w:rPr>
          <w:rFonts w:ascii="Times New Roman" w:eastAsia="Times New Roman" w:hAnsi="Times New Roman" w:cs="Times New Roman"/>
          <w:kern w:val="0"/>
          <w:sz w:val="24"/>
          <w:szCs w:val="24"/>
          <w:lang w:eastAsia="en-GB"/>
          <w14:ligatures w14:val="none"/>
        </w:rPr>
        <w:t xml:space="preserve"> virus had a major role in this as well, since it significantly increased demand for online education. </w:t>
      </w:r>
      <w:r w:rsidR="005803DA" w:rsidRPr="005803DA">
        <w:rPr>
          <w:rFonts w:ascii="Times New Roman" w:eastAsia="Times New Roman" w:hAnsi="Times New Roman" w:cs="Times New Roman"/>
          <w:kern w:val="0"/>
          <w:sz w:val="24"/>
          <w:szCs w:val="24"/>
          <w:lang w:eastAsia="en-GB"/>
          <w14:ligatures w14:val="none"/>
        </w:rPr>
        <w:t>These are among the main reasons Coursera has chosen to go public</w:t>
      </w:r>
      <w:r w:rsidR="00035E67">
        <w:rPr>
          <w:rFonts w:ascii="Times New Roman" w:eastAsia="Times New Roman" w:hAnsi="Times New Roman" w:cs="Times New Roman"/>
          <w:kern w:val="0"/>
          <w:sz w:val="24"/>
          <w:szCs w:val="24"/>
          <w:lang w:eastAsia="en-GB"/>
          <w14:ligatures w14:val="none"/>
        </w:rPr>
        <w:t xml:space="preserve"> </w:t>
      </w:r>
      <w:r w:rsidR="00035E67" w:rsidRPr="00035E67">
        <w:rPr>
          <w:rFonts w:ascii="Times New Roman" w:eastAsia="Times New Roman" w:hAnsi="Times New Roman" w:cs="Times New Roman"/>
          <w:kern w:val="0"/>
          <w:sz w:val="24"/>
          <w:szCs w:val="24"/>
          <w:lang w:eastAsia="en-GB"/>
          <w14:ligatures w14:val="none"/>
        </w:rPr>
        <w:t>(Taulli, 2021)</w:t>
      </w:r>
      <w:r w:rsidR="005803DA" w:rsidRPr="005803DA">
        <w:rPr>
          <w:rFonts w:ascii="Times New Roman" w:eastAsia="Times New Roman" w:hAnsi="Times New Roman" w:cs="Times New Roman"/>
          <w:kern w:val="0"/>
          <w:sz w:val="24"/>
          <w:szCs w:val="24"/>
          <w:lang w:eastAsia="en-GB"/>
          <w14:ligatures w14:val="none"/>
        </w:rPr>
        <w:t xml:space="preserve">. </w:t>
      </w:r>
    </w:p>
    <w:p w14:paraId="5EB5158C" w14:textId="77777777" w:rsidR="00481C2D" w:rsidRDefault="00481C2D" w:rsidP="00481C2D"/>
    <w:p w14:paraId="6906A6D2" w14:textId="77777777" w:rsidR="00A974A3" w:rsidRDefault="00A974A3" w:rsidP="00481C2D"/>
    <w:p w14:paraId="4848D636" w14:textId="77777777" w:rsidR="00A974A3" w:rsidRDefault="00A974A3" w:rsidP="00481C2D"/>
    <w:p w14:paraId="42A5AA8A" w14:textId="77777777" w:rsidR="00606C6B" w:rsidRPr="00481C2D" w:rsidRDefault="00606C6B" w:rsidP="00481C2D"/>
    <w:p w14:paraId="2BF66323" w14:textId="2008C9C0" w:rsidR="00CD7498" w:rsidRPr="004A5E33" w:rsidRDefault="00287751" w:rsidP="008016AE">
      <w:pPr>
        <w:pStyle w:val="Heading2"/>
        <w:rPr>
          <w:b/>
          <w:bCs/>
        </w:rPr>
      </w:pPr>
      <w:r>
        <w:lastRenderedPageBreak/>
        <w:t xml:space="preserve"> </w:t>
      </w:r>
      <w:bookmarkStart w:id="6" w:name="_Toc165291538"/>
      <w:r w:rsidR="006044CD" w:rsidRPr="004A5E33">
        <w:rPr>
          <w:b/>
          <w:bCs/>
          <w:color w:val="auto"/>
        </w:rPr>
        <w:t xml:space="preserve">6 </w:t>
      </w:r>
      <w:r w:rsidR="002B0777" w:rsidRPr="004A5E33">
        <w:rPr>
          <w:b/>
          <w:bCs/>
          <w:color w:val="auto"/>
        </w:rPr>
        <w:t xml:space="preserve">Three </w:t>
      </w:r>
      <w:r w:rsidRPr="004A5E33">
        <w:rPr>
          <w:b/>
          <w:bCs/>
          <w:color w:val="auto"/>
        </w:rPr>
        <w:t>Risk Factors from the Company’s S-1</w:t>
      </w:r>
      <w:bookmarkEnd w:id="6"/>
    </w:p>
    <w:p w14:paraId="6F47C3B4" w14:textId="77777777" w:rsidR="00756A6D" w:rsidRPr="00756A6D" w:rsidRDefault="00756A6D" w:rsidP="00756A6D"/>
    <w:p w14:paraId="7E1EC031" w14:textId="0D93BAC5" w:rsidR="00240A97" w:rsidRDefault="00D167D9" w:rsidP="006E4538">
      <w:pPr>
        <w:pStyle w:val="ListParagraph"/>
        <w:numPr>
          <w:ilvl w:val="0"/>
          <w:numId w:val="2"/>
        </w:numPr>
        <w:jc w:val="both"/>
        <w:rPr>
          <w:rFonts w:ascii="Times New Roman" w:eastAsia="Times New Roman" w:hAnsi="Times New Roman" w:cs="Times New Roman"/>
          <w:kern w:val="0"/>
          <w:sz w:val="24"/>
          <w:szCs w:val="24"/>
          <w:lang w:eastAsia="en-GB"/>
          <w14:ligatures w14:val="none"/>
        </w:rPr>
      </w:pPr>
      <w:r w:rsidRPr="00240A97">
        <w:rPr>
          <w:rFonts w:ascii="Times New Roman" w:eastAsia="Times New Roman" w:hAnsi="Times New Roman" w:cs="Times New Roman"/>
          <w:kern w:val="0"/>
          <w:sz w:val="24"/>
          <w:szCs w:val="24"/>
          <w:lang w:eastAsia="en-GB"/>
          <w14:ligatures w14:val="none"/>
        </w:rPr>
        <w:t>Their capacity to retain current clients and draw in new ones, including organizations, authorities, and academic institutions that use our Enterprise platform and students who use the content and credentialing services it offers</w:t>
      </w:r>
      <w:r w:rsidR="00240A97" w:rsidRPr="00240A97">
        <w:rPr>
          <w:rFonts w:ascii="Times New Roman" w:eastAsia="Times New Roman" w:hAnsi="Times New Roman" w:cs="Times New Roman"/>
          <w:kern w:val="0"/>
          <w:sz w:val="24"/>
          <w:szCs w:val="24"/>
          <w:lang w:eastAsia="en-GB"/>
          <w14:ligatures w14:val="none"/>
        </w:rPr>
        <w:t xml:space="preserve"> (www.sec.gov, 2021)</w:t>
      </w:r>
      <w:r w:rsidR="00240A97">
        <w:rPr>
          <w:rFonts w:ascii="Times New Roman" w:eastAsia="Times New Roman" w:hAnsi="Times New Roman" w:cs="Times New Roman"/>
          <w:kern w:val="0"/>
          <w:sz w:val="24"/>
          <w:szCs w:val="24"/>
          <w:lang w:eastAsia="en-GB"/>
          <w14:ligatures w14:val="none"/>
        </w:rPr>
        <w:t>.</w:t>
      </w:r>
    </w:p>
    <w:p w14:paraId="3FC518AA" w14:textId="77777777" w:rsidR="00240A97" w:rsidRDefault="00240A97" w:rsidP="00240A97">
      <w:pPr>
        <w:rPr>
          <w:rFonts w:ascii="Times New Roman" w:eastAsia="Times New Roman" w:hAnsi="Times New Roman" w:cs="Times New Roman"/>
          <w:kern w:val="0"/>
          <w:sz w:val="24"/>
          <w:szCs w:val="24"/>
          <w:lang w:eastAsia="en-GB"/>
          <w14:ligatures w14:val="none"/>
        </w:rPr>
      </w:pPr>
    </w:p>
    <w:p w14:paraId="02C9A931" w14:textId="1072F169" w:rsidR="00240A97" w:rsidRPr="00606C6B" w:rsidRDefault="00560074" w:rsidP="00560074">
      <w:pPr>
        <w:pStyle w:val="Heading3"/>
        <w:rPr>
          <w:rStyle w:val="BookTitle"/>
          <w:color w:val="auto"/>
        </w:rPr>
      </w:pPr>
      <w:bookmarkStart w:id="7" w:name="_Toc165291539"/>
      <w:r w:rsidRPr="00606C6B">
        <w:rPr>
          <w:rStyle w:val="BookTitle"/>
          <w:color w:val="auto"/>
        </w:rPr>
        <w:t>6.1 Comment</w:t>
      </w:r>
      <w:bookmarkEnd w:id="7"/>
    </w:p>
    <w:p w14:paraId="356F1653" w14:textId="77777777" w:rsidR="00560074" w:rsidRDefault="00560074" w:rsidP="00560074"/>
    <w:p w14:paraId="14E49ACA" w14:textId="77777777" w:rsidR="00A94928" w:rsidRDefault="00A94928" w:rsidP="00A94928">
      <w:pPr>
        <w:spacing w:after="0" w:line="240" w:lineRule="auto"/>
        <w:jc w:val="both"/>
        <w:rPr>
          <w:rFonts w:ascii="Times New Roman" w:eastAsia="Times New Roman" w:hAnsi="Times New Roman" w:cs="Times New Roman"/>
          <w:kern w:val="0"/>
          <w:sz w:val="24"/>
          <w:szCs w:val="24"/>
          <w:lang w:eastAsia="en-GB"/>
          <w14:ligatures w14:val="none"/>
        </w:rPr>
      </w:pPr>
      <w:r w:rsidRPr="00A94928">
        <w:rPr>
          <w:rFonts w:ascii="Times New Roman" w:eastAsia="Times New Roman" w:hAnsi="Times New Roman" w:cs="Times New Roman"/>
          <w:kern w:val="0"/>
          <w:sz w:val="24"/>
          <w:szCs w:val="24"/>
          <w:lang w:eastAsia="en-GB"/>
          <w14:ligatures w14:val="none"/>
        </w:rPr>
        <w:t>Coursera's market relevance and value proposition are demonstrated by its capacity to draw in new customers and hold on to its current clientele, which includes governments, corporations, educational institutions, and individual students. Coursera has established itself as a reliable resource for lifelong learning and skill development by providing a complete Enterprise platform that is customised to match the needs of organisations, as well as content and certification services that cater to students' varied learning objectives. This approach not only increases client loyalty but also creates potential for expansion by reaching out to other market groups and growing its user base. All things considered, Coursera's focus on the needs of its customers helps it maintain its success and hold the top spot in the online education sector.</w:t>
      </w:r>
    </w:p>
    <w:p w14:paraId="4C2BAA91" w14:textId="77777777" w:rsidR="006310B0" w:rsidRDefault="006310B0" w:rsidP="00A94928">
      <w:pPr>
        <w:spacing w:after="0" w:line="240" w:lineRule="auto"/>
        <w:jc w:val="both"/>
        <w:rPr>
          <w:rFonts w:ascii="Times New Roman" w:eastAsia="Times New Roman" w:hAnsi="Times New Roman" w:cs="Times New Roman"/>
          <w:kern w:val="0"/>
          <w:sz w:val="24"/>
          <w:szCs w:val="24"/>
          <w:lang w:eastAsia="en-GB"/>
          <w14:ligatures w14:val="none"/>
        </w:rPr>
      </w:pPr>
    </w:p>
    <w:p w14:paraId="34C2F67E" w14:textId="35F04B88" w:rsidR="00EE7783" w:rsidRPr="00EE7783" w:rsidRDefault="00280946" w:rsidP="006E4538">
      <w:pPr>
        <w:pStyle w:val="ListParagraph"/>
        <w:numPr>
          <w:ilvl w:val="0"/>
          <w:numId w:val="2"/>
        </w:num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w:t>
      </w:r>
      <w:r w:rsidR="00EE7783" w:rsidRPr="00EE7783">
        <w:rPr>
          <w:rFonts w:ascii="Times New Roman" w:eastAsia="Times New Roman" w:hAnsi="Times New Roman" w:cs="Times New Roman"/>
          <w:kern w:val="0"/>
          <w:sz w:val="24"/>
          <w:szCs w:val="24"/>
          <w:lang w:eastAsia="en-GB"/>
          <w14:ligatures w14:val="none"/>
        </w:rPr>
        <w:t xml:space="preserve">hanges in the patterns of commercial, government, and educational institution subscriptions to </w:t>
      </w:r>
      <w:r w:rsidR="00570DF5">
        <w:rPr>
          <w:rFonts w:ascii="Times New Roman" w:eastAsia="Times New Roman" w:hAnsi="Times New Roman" w:cs="Times New Roman"/>
          <w:kern w:val="0"/>
          <w:sz w:val="24"/>
          <w:szCs w:val="24"/>
          <w:lang w:eastAsia="en-GB"/>
          <w14:ligatures w14:val="none"/>
        </w:rPr>
        <w:t>th</w:t>
      </w:r>
      <w:r w:rsidR="00C56556">
        <w:rPr>
          <w:rFonts w:ascii="Times New Roman" w:eastAsia="Times New Roman" w:hAnsi="Times New Roman" w:cs="Times New Roman"/>
          <w:kern w:val="0"/>
          <w:sz w:val="24"/>
          <w:szCs w:val="24"/>
          <w:lang w:eastAsia="en-GB"/>
          <w14:ligatures w14:val="none"/>
        </w:rPr>
        <w:t>eir</w:t>
      </w:r>
      <w:r w:rsidR="00EE7783" w:rsidRPr="00EE7783">
        <w:rPr>
          <w:rFonts w:ascii="Times New Roman" w:eastAsia="Times New Roman" w:hAnsi="Times New Roman" w:cs="Times New Roman"/>
          <w:kern w:val="0"/>
          <w:sz w:val="24"/>
          <w:szCs w:val="24"/>
          <w:lang w:eastAsia="en-GB"/>
          <w14:ligatures w14:val="none"/>
        </w:rPr>
        <w:t xml:space="preserve"> Enterprise platform;</w:t>
      </w:r>
    </w:p>
    <w:p w14:paraId="782566A0" w14:textId="696C6778" w:rsidR="006310B0" w:rsidRPr="00314F01" w:rsidRDefault="006310B0" w:rsidP="00EE7783">
      <w:pPr>
        <w:pStyle w:val="ListParagraph"/>
        <w:spacing w:after="0" w:line="240" w:lineRule="auto"/>
        <w:jc w:val="both"/>
        <w:rPr>
          <w:rFonts w:ascii="Times New Roman" w:eastAsia="Times New Roman" w:hAnsi="Times New Roman" w:cs="Times New Roman"/>
          <w:kern w:val="0"/>
          <w:sz w:val="24"/>
          <w:szCs w:val="24"/>
          <w:lang w:eastAsia="en-GB"/>
          <w14:ligatures w14:val="none"/>
        </w:rPr>
      </w:pPr>
    </w:p>
    <w:p w14:paraId="0FE2DB92" w14:textId="706E6786" w:rsidR="00A94928" w:rsidRPr="00606C6B" w:rsidRDefault="00450E20" w:rsidP="00450E20">
      <w:pPr>
        <w:pStyle w:val="Heading3"/>
        <w:rPr>
          <w:rStyle w:val="BookTitle"/>
          <w:color w:val="auto"/>
        </w:rPr>
      </w:pPr>
      <w:bookmarkStart w:id="8" w:name="_Toc165291540"/>
      <w:r w:rsidRPr="00606C6B">
        <w:rPr>
          <w:rStyle w:val="BookTitle"/>
          <w:color w:val="auto"/>
        </w:rPr>
        <w:t>6.2 Comment</w:t>
      </w:r>
      <w:bookmarkEnd w:id="8"/>
    </w:p>
    <w:p w14:paraId="3F9AA4A6" w14:textId="7CC015C0" w:rsidR="00D167D9" w:rsidRDefault="00D167D9" w:rsidP="00240A97">
      <w:pPr>
        <w:spacing w:after="0" w:line="240" w:lineRule="auto"/>
        <w:rPr>
          <w:rFonts w:ascii="Times New Roman" w:eastAsia="Times New Roman" w:hAnsi="Times New Roman" w:cs="Times New Roman"/>
          <w:kern w:val="0"/>
          <w:sz w:val="24"/>
          <w:szCs w:val="24"/>
          <w:lang w:eastAsia="en-GB"/>
          <w14:ligatures w14:val="none"/>
        </w:rPr>
      </w:pPr>
    </w:p>
    <w:p w14:paraId="159EB960" w14:textId="77777777" w:rsidR="00B146F8" w:rsidRPr="00240A97" w:rsidRDefault="00B146F8" w:rsidP="00240A97">
      <w:pPr>
        <w:spacing w:after="0" w:line="240" w:lineRule="auto"/>
        <w:rPr>
          <w:rFonts w:ascii="Times New Roman" w:eastAsia="Times New Roman" w:hAnsi="Times New Roman" w:cs="Times New Roman"/>
          <w:kern w:val="0"/>
          <w:sz w:val="24"/>
          <w:szCs w:val="24"/>
          <w:lang w:eastAsia="en-GB"/>
          <w14:ligatures w14:val="none"/>
        </w:rPr>
      </w:pPr>
    </w:p>
    <w:p w14:paraId="102A91C1" w14:textId="77777777" w:rsidR="0000652D" w:rsidRPr="0000652D" w:rsidRDefault="0000652D" w:rsidP="006E4538">
      <w:pPr>
        <w:spacing w:after="0" w:line="240" w:lineRule="auto"/>
        <w:jc w:val="both"/>
        <w:rPr>
          <w:rFonts w:ascii="Times New Roman" w:eastAsia="Times New Roman" w:hAnsi="Times New Roman" w:cs="Times New Roman"/>
          <w:kern w:val="0"/>
          <w:sz w:val="24"/>
          <w:szCs w:val="24"/>
          <w:lang w:eastAsia="en-GB"/>
          <w14:ligatures w14:val="none"/>
        </w:rPr>
      </w:pPr>
      <w:r w:rsidRPr="0000652D">
        <w:rPr>
          <w:rFonts w:ascii="Times New Roman" w:eastAsia="Times New Roman" w:hAnsi="Times New Roman" w:cs="Times New Roman"/>
          <w:kern w:val="0"/>
          <w:sz w:val="24"/>
          <w:szCs w:val="24"/>
          <w:lang w:eastAsia="en-GB"/>
          <w14:ligatures w14:val="none"/>
        </w:rPr>
        <w:t>The variations in the number of companies, governments, and academic institutions subscribing to Coursera's Enterprise platform are indicative of wider patterns in the corporate learning and development environment. Subscription patterns are probably changing due to factors including changes in the workforce's demographics, advances in technology, and the growing emphasis on reskilling and upskilling. Furthermore, outside variables including the state of the economy, modifications to regulations, and the nature of competition may also have an impact on subscription patterns. The success of Coursera's value offer, the changing demands of organisational learning, and the chances for strategic adaptation to suit market needs may all be understood by conducting an academic analysis of these patterns.</w:t>
      </w:r>
    </w:p>
    <w:p w14:paraId="7851E450" w14:textId="77777777" w:rsidR="002B0777" w:rsidRPr="002B0777" w:rsidRDefault="002B0777" w:rsidP="006E4538">
      <w:pPr>
        <w:jc w:val="both"/>
      </w:pPr>
    </w:p>
    <w:p w14:paraId="3813D5A5" w14:textId="05D0E723" w:rsidR="00481C2D" w:rsidRPr="004C28FA" w:rsidRDefault="00B5627E" w:rsidP="00B5627E">
      <w:pPr>
        <w:pStyle w:val="ListParagraph"/>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5627E">
        <w:rPr>
          <w:rFonts w:ascii="Times New Roman" w:eastAsia="Times New Roman" w:hAnsi="Times New Roman" w:cs="Times New Roman"/>
          <w:kern w:val="0"/>
          <w:sz w:val="24"/>
          <w:szCs w:val="24"/>
          <w:lang w:eastAsia="en-GB"/>
          <w14:ligatures w14:val="none"/>
        </w:rPr>
        <w:t xml:space="preserve">developments and elements influencing the acceptability and demand for online credentialing and learning </w:t>
      </w:r>
      <w:r w:rsidR="00144734">
        <w:rPr>
          <w:rFonts w:ascii="Times New Roman" w:eastAsia="Times New Roman" w:hAnsi="Times New Roman" w:cs="Times New Roman"/>
          <w:kern w:val="0"/>
          <w:sz w:val="24"/>
          <w:szCs w:val="24"/>
          <w:lang w:eastAsia="en-GB"/>
          <w14:ligatures w14:val="none"/>
        </w:rPr>
        <w:t>programs</w:t>
      </w:r>
      <w:r w:rsidRPr="00B5627E">
        <w:rPr>
          <w:rFonts w:ascii="Times New Roman" w:eastAsia="Times New Roman" w:hAnsi="Times New Roman" w:cs="Times New Roman"/>
          <w:kern w:val="0"/>
          <w:sz w:val="24"/>
          <w:szCs w:val="24"/>
          <w:lang w:eastAsia="en-GB"/>
          <w14:ligatures w14:val="none"/>
        </w:rPr>
        <w:t>, such as the COVID-19 epidemic and the costs that organisations and consumers are prepared to pay for these services</w:t>
      </w:r>
      <w:r w:rsidR="004C28FA">
        <w:rPr>
          <w:rFonts w:ascii="Times New Roman" w:eastAsia="Times New Roman" w:hAnsi="Times New Roman" w:cs="Times New Roman"/>
          <w:kern w:val="0"/>
          <w:sz w:val="24"/>
          <w:szCs w:val="24"/>
          <w:lang w:eastAsia="en-GB"/>
          <w14:ligatures w14:val="none"/>
        </w:rPr>
        <w:t>.</w:t>
      </w:r>
    </w:p>
    <w:p w14:paraId="12A4F507" w14:textId="68D7C7F9" w:rsidR="00144734" w:rsidRPr="00606C6B" w:rsidRDefault="00144734" w:rsidP="00144734">
      <w:pPr>
        <w:pStyle w:val="Heading3"/>
        <w:rPr>
          <w:rStyle w:val="BookTitle"/>
          <w:color w:val="auto"/>
        </w:rPr>
      </w:pPr>
      <w:bookmarkStart w:id="9" w:name="_Toc165291541"/>
      <w:r w:rsidRPr="00606C6B">
        <w:rPr>
          <w:rStyle w:val="BookTitle"/>
          <w:color w:val="auto"/>
        </w:rPr>
        <w:t>6.3 Comment</w:t>
      </w:r>
      <w:bookmarkEnd w:id="9"/>
    </w:p>
    <w:p w14:paraId="40387C57" w14:textId="77777777" w:rsidR="002B0777" w:rsidRDefault="002B0777" w:rsidP="002B0777"/>
    <w:p w14:paraId="7A654E77" w14:textId="170499B5" w:rsidR="0047726A" w:rsidRPr="0047726A" w:rsidRDefault="00C0696E" w:rsidP="0047726A">
      <w:pPr>
        <w:spacing w:after="240"/>
        <w:jc w:val="both"/>
        <w:rPr>
          <w:rFonts w:ascii="Times New Roman" w:eastAsia="Times New Roman" w:hAnsi="Times New Roman" w:cs="Times New Roman"/>
          <w:kern w:val="0"/>
          <w:sz w:val="24"/>
          <w:szCs w:val="24"/>
          <w:lang w:eastAsia="en-GB"/>
          <w14:ligatures w14:val="none"/>
        </w:rPr>
      </w:pPr>
      <w:r w:rsidRPr="00C0696E">
        <w:rPr>
          <w:rFonts w:ascii="Times New Roman" w:eastAsia="Times New Roman" w:hAnsi="Times New Roman" w:cs="Times New Roman"/>
          <w:kern w:val="0"/>
          <w:sz w:val="24"/>
          <w:szCs w:val="24"/>
          <w:lang w:eastAsia="en-GB"/>
          <w14:ligatures w14:val="none"/>
        </w:rPr>
        <w:t xml:space="preserve">Many trends and events, like the COVID-19 pandemic, have contributed to a notable increase in the demand for online credentialing and learning programmes. The pandemic has expedited the uptake of online learning as people and institutions look for adaptable and convenient ways </w:t>
      </w:r>
      <w:r w:rsidRPr="00C0696E">
        <w:rPr>
          <w:rFonts w:ascii="Times New Roman" w:eastAsia="Times New Roman" w:hAnsi="Times New Roman" w:cs="Times New Roman"/>
          <w:kern w:val="0"/>
          <w:sz w:val="24"/>
          <w:szCs w:val="24"/>
          <w:lang w:eastAsia="en-GB"/>
          <w14:ligatures w14:val="none"/>
        </w:rPr>
        <w:lastRenderedPageBreak/>
        <w:t xml:space="preserve">to study in the face of social distancing policies and distant work schedules. High-speed internet connectivity and the widespread use of mobile devices are two further technical developments that have made it easier to access online learning environments. Furthermore, acceptability and validity have been strengthened by the growing </w:t>
      </w:r>
      <w:r w:rsidR="0047726A">
        <w:rPr>
          <w:rFonts w:ascii="Times New Roman" w:eastAsia="Times New Roman" w:hAnsi="Times New Roman" w:cs="Times New Roman"/>
          <w:kern w:val="0"/>
          <w:sz w:val="24"/>
          <w:szCs w:val="24"/>
          <w:lang w:eastAsia="en-GB"/>
          <w14:ligatures w14:val="none"/>
        </w:rPr>
        <w:t>acknowledgement</w:t>
      </w:r>
      <w:r w:rsidRPr="00C0696E">
        <w:rPr>
          <w:rFonts w:ascii="Times New Roman" w:eastAsia="Times New Roman" w:hAnsi="Times New Roman" w:cs="Times New Roman"/>
          <w:kern w:val="0"/>
          <w:sz w:val="24"/>
          <w:szCs w:val="24"/>
          <w:lang w:eastAsia="en-GB"/>
          <w14:ligatures w14:val="none"/>
        </w:rPr>
        <w:t xml:space="preserve"> of online credentials by educational institutions and companies. Pricing, however, continues to be a crucial aspect for both individuals and organisations, with willingness to pay being impacted by things like perceived value, content quality, and cost in comparison to other educational alternatives. Knowing these patterns and elements academically</w:t>
      </w:r>
      <w:r w:rsidR="0047726A">
        <w:rPr>
          <w:rFonts w:ascii="Times New Roman" w:eastAsia="Times New Roman" w:hAnsi="Times New Roman" w:cs="Times New Roman"/>
          <w:kern w:val="0"/>
          <w:sz w:val="24"/>
          <w:szCs w:val="24"/>
          <w:lang w:eastAsia="en-GB"/>
          <w14:ligatures w14:val="none"/>
        </w:rPr>
        <w:t xml:space="preserve">, </w:t>
      </w:r>
      <w:r w:rsidR="0047726A" w:rsidRPr="0047726A">
        <w:rPr>
          <w:rFonts w:ascii="Times New Roman" w:eastAsia="Times New Roman" w:hAnsi="Times New Roman" w:cs="Times New Roman"/>
          <w:kern w:val="0"/>
          <w:sz w:val="24"/>
          <w:szCs w:val="24"/>
          <w:lang w:eastAsia="en-GB"/>
          <w14:ligatures w14:val="none"/>
        </w:rPr>
        <w:t xml:space="preserve">To comprehend these patterns and elements, a thorough examination of market dynamics, consumer conduct, technology advancements, and socioeconomic aspects is necessary. This study informs strategic decision-making and guarantees the long-term viability and competitiveness of online learning platforms. </w:t>
      </w:r>
    </w:p>
    <w:p w14:paraId="641D35C4" w14:textId="1B8033E7" w:rsidR="00C0696E" w:rsidRPr="00C0696E" w:rsidRDefault="00C0696E" w:rsidP="00C0696E">
      <w:pPr>
        <w:spacing w:after="0" w:line="240" w:lineRule="auto"/>
        <w:rPr>
          <w:rFonts w:ascii="Times New Roman" w:eastAsia="Times New Roman" w:hAnsi="Times New Roman" w:cs="Times New Roman"/>
          <w:kern w:val="0"/>
          <w:sz w:val="24"/>
          <w:szCs w:val="24"/>
          <w:lang w:eastAsia="en-GB"/>
          <w14:ligatures w14:val="none"/>
        </w:rPr>
      </w:pPr>
    </w:p>
    <w:p w14:paraId="0ED03A4F" w14:textId="6DAD5CE2" w:rsidR="000114D6" w:rsidRPr="00606C6B" w:rsidRDefault="00596092" w:rsidP="00D47C94">
      <w:pPr>
        <w:pStyle w:val="Heading1"/>
        <w:rPr>
          <w:b/>
          <w:bCs/>
          <w:color w:val="auto"/>
        </w:rPr>
      </w:pPr>
      <w:bookmarkStart w:id="10" w:name="_Toc165291542"/>
      <w:r w:rsidRPr="00606C6B">
        <w:rPr>
          <w:b/>
          <w:bCs/>
          <w:color w:val="auto"/>
        </w:rPr>
        <w:t>PART B</w:t>
      </w:r>
      <w:bookmarkEnd w:id="10"/>
    </w:p>
    <w:p w14:paraId="29E394B6" w14:textId="77777777" w:rsidR="00D47C94" w:rsidRPr="00D47C94" w:rsidRDefault="00D47C94" w:rsidP="00D47C94"/>
    <w:p w14:paraId="6B0B9F5E" w14:textId="07F5B622" w:rsidR="00144734" w:rsidRPr="00606C6B" w:rsidRDefault="000114D6" w:rsidP="00421001">
      <w:pPr>
        <w:pStyle w:val="Heading2"/>
        <w:rPr>
          <w:b/>
          <w:bCs/>
          <w:color w:val="auto"/>
        </w:rPr>
      </w:pPr>
      <w:bookmarkStart w:id="11" w:name="_Toc165291543"/>
      <w:r w:rsidRPr="00606C6B">
        <w:rPr>
          <w:b/>
          <w:bCs/>
          <w:color w:val="auto"/>
        </w:rPr>
        <w:t>7 Share Price Performance of Coursera</w:t>
      </w:r>
      <w:bookmarkEnd w:id="11"/>
      <w:r w:rsidRPr="00606C6B">
        <w:rPr>
          <w:b/>
          <w:bCs/>
          <w:color w:val="auto"/>
        </w:rPr>
        <w:t xml:space="preserve"> </w:t>
      </w:r>
    </w:p>
    <w:p w14:paraId="550DA3D7" w14:textId="631BC787" w:rsidR="00421001" w:rsidRDefault="00F46891" w:rsidP="00421001">
      <w:pPr>
        <w:pStyle w:val="Caption"/>
        <w:keepNext/>
      </w:pPr>
      <w:bookmarkStart w:id="12" w:name="_Toc165291450"/>
      <w:r>
        <w:rPr>
          <w:noProof/>
        </w:rPr>
        <w:drawing>
          <wp:anchor distT="0" distB="0" distL="114300" distR="114300" simplePos="0" relativeHeight="251675648" behindDoc="0" locked="0" layoutInCell="1" allowOverlap="1" wp14:anchorId="6D22D053" wp14:editId="12E294E6">
            <wp:simplePos x="0" y="0"/>
            <wp:positionH relativeFrom="column">
              <wp:posOffset>780286</wp:posOffset>
            </wp:positionH>
            <wp:positionV relativeFrom="paragraph">
              <wp:posOffset>262890</wp:posOffset>
            </wp:positionV>
            <wp:extent cx="4513758" cy="2498583"/>
            <wp:effectExtent l="0" t="0" r="1270" b="16510"/>
            <wp:wrapTopAndBottom/>
            <wp:docPr id="22161035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421001">
        <w:t xml:space="preserve">Figure </w:t>
      </w:r>
      <w:r w:rsidR="00421001">
        <w:fldChar w:fldCharType="begin"/>
      </w:r>
      <w:r w:rsidR="00421001">
        <w:instrText xml:space="preserve"> SEQ Figure \* ARABIC </w:instrText>
      </w:r>
      <w:r w:rsidR="00421001">
        <w:fldChar w:fldCharType="separate"/>
      </w:r>
      <w:r w:rsidR="00A34CD1">
        <w:rPr>
          <w:noProof/>
        </w:rPr>
        <w:t>1</w:t>
      </w:r>
      <w:bookmarkEnd w:id="12"/>
      <w:r w:rsidR="00421001">
        <w:fldChar w:fldCharType="end"/>
      </w:r>
    </w:p>
    <w:p w14:paraId="70DA460A" w14:textId="2B679E67" w:rsidR="002B0777" w:rsidRDefault="002B0777" w:rsidP="002B0777"/>
    <w:p w14:paraId="0D8B8842" w14:textId="6FBE0F51" w:rsidR="002B0777" w:rsidRDefault="00EE4E30" w:rsidP="00F46891">
      <w:pPr>
        <w:jc w:val="center"/>
      </w:pPr>
      <w:r>
        <w:t xml:space="preserve">Source: </w:t>
      </w:r>
      <w:r w:rsidR="00421001">
        <w:t>Yahoo Finance (Chart Created by Learner)</w:t>
      </w:r>
    </w:p>
    <w:p w14:paraId="4ABD9104" w14:textId="77777777" w:rsidR="00D2211A" w:rsidRDefault="00D2211A" w:rsidP="002B0777"/>
    <w:p w14:paraId="6D05E78B" w14:textId="09E7F496" w:rsidR="002B0777" w:rsidRPr="00606C6B" w:rsidRDefault="00255EC6" w:rsidP="003C4C0F">
      <w:pPr>
        <w:pStyle w:val="Heading3"/>
        <w:rPr>
          <w:rStyle w:val="BookTitle"/>
          <w:color w:val="auto"/>
        </w:rPr>
      </w:pPr>
      <w:bookmarkStart w:id="13" w:name="_Toc165291544"/>
      <w:r w:rsidRPr="00606C6B">
        <w:rPr>
          <w:rStyle w:val="BookTitle"/>
          <w:color w:val="auto"/>
        </w:rPr>
        <w:t>7.1 Comment</w:t>
      </w:r>
      <w:bookmarkEnd w:id="13"/>
    </w:p>
    <w:p w14:paraId="13473ED5" w14:textId="2F9B0C3F" w:rsidR="008638FB" w:rsidRDefault="008638FB" w:rsidP="008638FB"/>
    <w:p w14:paraId="48B0B7AC" w14:textId="4876D98A" w:rsidR="00175145" w:rsidRPr="00175145" w:rsidRDefault="007265AC" w:rsidP="00FC707F">
      <w:pPr>
        <w:jc w:val="both"/>
        <w:rPr>
          <w:rFonts w:ascii="Times New Roman" w:eastAsia="Times New Roman" w:hAnsi="Times New Roman" w:cs="Times New Roman"/>
          <w:kern w:val="0"/>
          <w:sz w:val="24"/>
          <w:szCs w:val="24"/>
          <w:lang w:eastAsia="en-GB"/>
          <w14:ligatures w14:val="none"/>
        </w:rPr>
      </w:pPr>
      <w:r w:rsidRPr="007265AC">
        <w:rPr>
          <w:rFonts w:ascii="Times New Roman" w:eastAsia="Times New Roman" w:hAnsi="Times New Roman" w:cs="Times New Roman"/>
          <w:kern w:val="0"/>
          <w:sz w:val="24"/>
          <w:szCs w:val="24"/>
          <w:lang w:eastAsia="en-GB"/>
          <w14:ligatures w14:val="none"/>
        </w:rPr>
        <w:t>Since Coursera's first public offering in March 2021, its share price has exhibited a dynamic behaviour.</w:t>
      </w:r>
      <w:r w:rsidR="00826EC8">
        <w:rPr>
          <w:rFonts w:ascii="Times New Roman" w:eastAsia="Times New Roman" w:hAnsi="Times New Roman" w:cs="Times New Roman"/>
          <w:kern w:val="0"/>
          <w:sz w:val="24"/>
          <w:szCs w:val="24"/>
          <w:lang w:eastAsia="en-GB"/>
          <w14:ligatures w14:val="none"/>
        </w:rPr>
        <w:t xml:space="preserve"> </w:t>
      </w:r>
      <w:r w:rsidR="00826EC8" w:rsidRPr="00826EC8">
        <w:rPr>
          <w:rFonts w:ascii="Times New Roman" w:eastAsia="Times New Roman" w:hAnsi="Times New Roman" w:cs="Times New Roman"/>
          <w:kern w:val="0"/>
          <w:sz w:val="24"/>
          <w:szCs w:val="24"/>
          <w:lang w:eastAsia="en-GB"/>
          <w14:ligatures w14:val="none"/>
        </w:rPr>
        <w:t xml:space="preserve">Coursera's share price in 2021 began trading at </w:t>
      </w:r>
      <w:r w:rsidR="000F2158">
        <w:rPr>
          <w:rFonts w:ascii="Segoe UI" w:hAnsi="Segoe UI" w:cs="Segoe UI"/>
          <w:color w:val="0D0D0D"/>
          <w:shd w:val="clear" w:color="auto" w:fill="FFFFFF"/>
        </w:rPr>
        <w:t>$</w:t>
      </w:r>
      <w:r w:rsidR="00A73BEE">
        <w:rPr>
          <w:rFonts w:ascii="Segoe UI" w:hAnsi="Segoe UI" w:cs="Segoe UI"/>
          <w:color w:val="0D0D0D"/>
          <w:shd w:val="clear" w:color="auto" w:fill="FFFFFF"/>
        </w:rPr>
        <w:t>33</w:t>
      </w:r>
      <w:r w:rsidR="00826EC8" w:rsidRPr="00826EC8">
        <w:rPr>
          <w:rFonts w:ascii="Times New Roman" w:eastAsia="Times New Roman" w:hAnsi="Times New Roman" w:cs="Times New Roman"/>
          <w:kern w:val="0"/>
          <w:sz w:val="24"/>
          <w:szCs w:val="24"/>
          <w:lang w:eastAsia="en-GB"/>
          <w14:ligatures w14:val="none"/>
        </w:rPr>
        <w:t>following its March initial public offering (IPO). As is often the case with a freshly listed firm, the stock fluctuated during the year due to a variety of variables, including market sentiment and earnings releases.</w:t>
      </w:r>
      <w:r w:rsidR="00A73BEE">
        <w:rPr>
          <w:rFonts w:ascii="Times New Roman" w:eastAsia="Times New Roman" w:hAnsi="Times New Roman" w:cs="Times New Roman"/>
          <w:kern w:val="0"/>
          <w:sz w:val="24"/>
          <w:szCs w:val="24"/>
          <w:lang w:eastAsia="en-GB"/>
          <w14:ligatures w14:val="none"/>
        </w:rPr>
        <w:t xml:space="preserve"> At the end </w:t>
      </w:r>
      <w:r w:rsidR="00A73BEE">
        <w:rPr>
          <w:rFonts w:ascii="Times New Roman" w:eastAsia="Times New Roman" w:hAnsi="Times New Roman" w:cs="Times New Roman"/>
          <w:kern w:val="0"/>
          <w:sz w:val="24"/>
          <w:szCs w:val="24"/>
          <w:lang w:eastAsia="en-GB"/>
          <w14:ligatures w14:val="none"/>
        </w:rPr>
        <w:lastRenderedPageBreak/>
        <w:t xml:space="preserve">of </w:t>
      </w:r>
      <w:r w:rsidR="004C7EEF">
        <w:rPr>
          <w:rFonts w:ascii="Times New Roman" w:eastAsia="Times New Roman" w:hAnsi="Times New Roman" w:cs="Times New Roman"/>
          <w:kern w:val="0"/>
          <w:sz w:val="24"/>
          <w:szCs w:val="24"/>
          <w:lang w:eastAsia="en-GB"/>
          <w14:ligatures w14:val="none"/>
        </w:rPr>
        <w:t xml:space="preserve">the year </w:t>
      </w:r>
      <w:r w:rsidR="00A73BEE">
        <w:rPr>
          <w:rFonts w:ascii="Times New Roman" w:eastAsia="Times New Roman" w:hAnsi="Times New Roman" w:cs="Times New Roman"/>
          <w:kern w:val="0"/>
          <w:sz w:val="24"/>
          <w:szCs w:val="24"/>
          <w:lang w:eastAsia="en-GB"/>
          <w14:ligatures w14:val="none"/>
        </w:rPr>
        <w:t xml:space="preserve">2021 </w:t>
      </w:r>
      <w:r w:rsidR="002C6F64">
        <w:rPr>
          <w:rFonts w:ascii="Times New Roman" w:eastAsia="Times New Roman" w:hAnsi="Times New Roman" w:cs="Times New Roman"/>
          <w:kern w:val="0"/>
          <w:sz w:val="24"/>
          <w:szCs w:val="24"/>
          <w:lang w:eastAsia="en-GB"/>
          <w14:ligatures w14:val="none"/>
        </w:rPr>
        <w:t xml:space="preserve">Coursera's share price decreased to $24.44 </w:t>
      </w:r>
      <w:r w:rsidR="00491804" w:rsidRPr="00491804">
        <w:rPr>
          <w:rFonts w:ascii="Times New Roman" w:eastAsia="Times New Roman" w:hAnsi="Times New Roman" w:cs="Times New Roman"/>
          <w:kern w:val="0"/>
          <w:sz w:val="24"/>
          <w:szCs w:val="24"/>
          <w:lang w:eastAsia="en-GB"/>
          <w14:ligatures w14:val="none"/>
        </w:rPr>
        <w:t xml:space="preserve">Coursera's share price dropped to $11.83 by 2022. </w:t>
      </w:r>
      <w:r w:rsidR="00B05E0D">
        <w:rPr>
          <w:rFonts w:ascii="Times New Roman" w:eastAsia="Times New Roman" w:hAnsi="Times New Roman" w:cs="Times New Roman"/>
          <w:kern w:val="0"/>
          <w:sz w:val="24"/>
          <w:szCs w:val="24"/>
          <w:lang w:eastAsia="en-GB"/>
          <w14:ligatures w14:val="none"/>
        </w:rPr>
        <w:t>Several</w:t>
      </w:r>
      <w:r w:rsidR="00491804" w:rsidRPr="00491804">
        <w:rPr>
          <w:rFonts w:ascii="Times New Roman" w:eastAsia="Times New Roman" w:hAnsi="Times New Roman" w:cs="Times New Roman"/>
          <w:kern w:val="0"/>
          <w:sz w:val="24"/>
          <w:szCs w:val="24"/>
          <w:lang w:eastAsia="en-GB"/>
          <w14:ligatures w14:val="none"/>
        </w:rPr>
        <w:t xml:space="preserve"> variables, such as general market circumstances, investor perception of the online education space, and company-specific events like financial performance or strategic initiatives, might have contributed to this fall.</w:t>
      </w:r>
      <w:r w:rsidR="0007730E">
        <w:rPr>
          <w:rFonts w:ascii="Times New Roman" w:eastAsia="Times New Roman" w:hAnsi="Times New Roman" w:cs="Times New Roman"/>
          <w:kern w:val="0"/>
          <w:sz w:val="24"/>
          <w:szCs w:val="24"/>
          <w:lang w:eastAsia="en-GB"/>
          <w14:ligatures w14:val="none"/>
        </w:rPr>
        <w:t xml:space="preserve"> </w:t>
      </w:r>
      <w:r w:rsidR="0007730E" w:rsidRPr="0007730E">
        <w:rPr>
          <w:rFonts w:ascii="Times New Roman" w:eastAsia="Times New Roman" w:hAnsi="Times New Roman" w:cs="Times New Roman"/>
          <w:kern w:val="0"/>
          <w:sz w:val="24"/>
          <w:szCs w:val="24"/>
          <w:lang w:eastAsia="en-GB"/>
          <w14:ligatures w14:val="none"/>
        </w:rPr>
        <w:t>Coursera's share price increased to $19.37 in 2023, possibly as a result of the company's favourable developments</w:t>
      </w:r>
      <w:r w:rsidR="0007730E">
        <w:rPr>
          <w:rFonts w:ascii="Times New Roman" w:eastAsia="Times New Roman" w:hAnsi="Times New Roman" w:cs="Times New Roman"/>
          <w:kern w:val="0"/>
          <w:sz w:val="24"/>
          <w:szCs w:val="24"/>
          <w:lang w:eastAsia="en-GB"/>
          <w14:ligatures w14:val="none"/>
        </w:rPr>
        <w:t xml:space="preserve"> </w:t>
      </w:r>
      <w:r w:rsidR="0007730E" w:rsidRPr="0007730E">
        <w:rPr>
          <w:rFonts w:ascii="Times New Roman" w:eastAsia="Times New Roman" w:hAnsi="Times New Roman" w:cs="Times New Roman"/>
          <w:kern w:val="0"/>
          <w:sz w:val="24"/>
          <w:szCs w:val="24"/>
          <w:lang w:eastAsia="en-GB"/>
          <w14:ligatures w14:val="none"/>
        </w:rPr>
        <w:t>such as impressive earnings reports, market expansion, or strategic alliances</w:t>
      </w:r>
      <w:r w:rsidR="0007730E">
        <w:rPr>
          <w:rFonts w:ascii="Times New Roman" w:eastAsia="Times New Roman" w:hAnsi="Times New Roman" w:cs="Times New Roman"/>
          <w:kern w:val="0"/>
          <w:sz w:val="24"/>
          <w:szCs w:val="24"/>
          <w:lang w:eastAsia="en-GB"/>
          <w14:ligatures w14:val="none"/>
        </w:rPr>
        <w:t xml:space="preserve"> </w:t>
      </w:r>
      <w:r w:rsidR="0007730E" w:rsidRPr="0007730E">
        <w:rPr>
          <w:rFonts w:ascii="Times New Roman" w:eastAsia="Times New Roman" w:hAnsi="Times New Roman" w:cs="Times New Roman"/>
          <w:kern w:val="0"/>
          <w:sz w:val="24"/>
          <w:szCs w:val="24"/>
          <w:lang w:eastAsia="en-GB"/>
          <w14:ligatures w14:val="none"/>
        </w:rPr>
        <w:t>and reflected the resurgence of investor confidence.</w:t>
      </w:r>
      <w:r w:rsidR="00F74DF3">
        <w:rPr>
          <w:rFonts w:ascii="Times New Roman" w:eastAsia="Times New Roman" w:hAnsi="Times New Roman" w:cs="Times New Roman"/>
          <w:kern w:val="0"/>
          <w:sz w:val="24"/>
          <w:szCs w:val="24"/>
          <w:lang w:eastAsia="en-GB"/>
          <w14:ligatures w14:val="none"/>
        </w:rPr>
        <w:t xml:space="preserve"> </w:t>
      </w:r>
      <w:r w:rsidR="00D009D4" w:rsidRPr="00D009D4">
        <w:rPr>
          <w:rFonts w:ascii="Times New Roman" w:eastAsia="Times New Roman" w:hAnsi="Times New Roman" w:cs="Times New Roman"/>
          <w:kern w:val="0"/>
          <w:sz w:val="24"/>
          <w:szCs w:val="24"/>
          <w:lang w:eastAsia="en-GB"/>
          <w14:ligatures w14:val="none"/>
        </w:rPr>
        <w:t>However</w:t>
      </w:r>
      <w:r w:rsidR="00FC707F">
        <w:rPr>
          <w:rFonts w:ascii="Times New Roman" w:eastAsia="Times New Roman" w:hAnsi="Times New Roman" w:cs="Times New Roman"/>
          <w:kern w:val="0"/>
          <w:sz w:val="24"/>
          <w:szCs w:val="24"/>
          <w:lang w:eastAsia="en-GB"/>
          <w14:ligatures w14:val="none"/>
        </w:rPr>
        <w:t>,</w:t>
      </w:r>
      <w:r w:rsidR="00D009D4" w:rsidRPr="00D009D4">
        <w:rPr>
          <w:rFonts w:ascii="Times New Roman" w:eastAsia="Times New Roman" w:hAnsi="Times New Roman" w:cs="Times New Roman"/>
          <w:kern w:val="0"/>
          <w:sz w:val="24"/>
          <w:szCs w:val="24"/>
          <w:lang w:eastAsia="en-GB"/>
          <w14:ligatures w14:val="none"/>
        </w:rPr>
        <w:t xml:space="preserve"> Coursera's stock price fell to $11.90 by 2024, once more. Numerous variables, such as modifications in investor expectations, changes in the competitive environment, or changes in market dynamics, might be responsible for this variation.</w:t>
      </w:r>
      <w:r w:rsidR="00175145">
        <w:rPr>
          <w:rFonts w:ascii="Times New Roman" w:eastAsia="Times New Roman" w:hAnsi="Times New Roman" w:cs="Times New Roman"/>
          <w:kern w:val="0"/>
          <w:sz w:val="24"/>
          <w:szCs w:val="24"/>
          <w:lang w:eastAsia="en-GB"/>
          <w14:ligatures w14:val="none"/>
        </w:rPr>
        <w:t xml:space="preserve"> </w:t>
      </w:r>
      <w:r w:rsidR="00175145" w:rsidRPr="00175145">
        <w:rPr>
          <w:rFonts w:ascii="Times New Roman" w:eastAsia="Times New Roman" w:hAnsi="Times New Roman" w:cs="Times New Roman"/>
          <w:kern w:val="0"/>
          <w:sz w:val="24"/>
          <w:szCs w:val="24"/>
          <w:lang w:eastAsia="en-GB"/>
          <w14:ligatures w14:val="none"/>
        </w:rPr>
        <w:t>In general, Coursera's share price performance exhibits both volatility and resilience, which is indicative of the stock market's dynamic character as well as the possibilities and difficulties that businesses in the online education sector confront.</w:t>
      </w:r>
    </w:p>
    <w:p w14:paraId="48A5E530" w14:textId="0E45AE23" w:rsidR="00D009D4" w:rsidRPr="00D009D4" w:rsidRDefault="00D009D4" w:rsidP="00FC707F">
      <w:pPr>
        <w:jc w:val="both"/>
        <w:rPr>
          <w:rFonts w:ascii="Times New Roman" w:eastAsia="Times New Roman" w:hAnsi="Times New Roman" w:cs="Times New Roman"/>
          <w:kern w:val="0"/>
          <w:sz w:val="24"/>
          <w:szCs w:val="24"/>
          <w:lang w:eastAsia="en-GB"/>
          <w14:ligatures w14:val="none"/>
        </w:rPr>
      </w:pPr>
    </w:p>
    <w:p w14:paraId="1693D7D2" w14:textId="383EE98B" w:rsidR="0007730E" w:rsidRPr="00606C6B" w:rsidRDefault="009B3AE3" w:rsidP="009B3AE3">
      <w:pPr>
        <w:pStyle w:val="Heading2"/>
        <w:rPr>
          <w:rFonts w:eastAsia="Times New Roman"/>
          <w:b/>
          <w:bCs/>
          <w:color w:val="auto"/>
          <w:lang w:eastAsia="en-GB"/>
        </w:rPr>
      </w:pPr>
      <w:bookmarkStart w:id="14" w:name="_Toc165291545"/>
      <w:r w:rsidRPr="00606C6B">
        <w:rPr>
          <w:rFonts w:eastAsia="Times New Roman"/>
          <w:b/>
          <w:bCs/>
          <w:color w:val="auto"/>
          <w:lang w:eastAsia="en-GB"/>
        </w:rPr>
        <w:t>8 Descriptive Statistics</w:t>
      </w:r>
      <w:bookmarkEnd w:id="14"/>
    </w:p>
    <w:p w14:paraId="00509CF8" w14:textId="23363C9F" w:rsidR="005D47B1" w:rsidRDefault="005D47B1" w:rsidP="00E175F2">
      <w:pPr>
        <w:spacing w:after="240" w:line="240" w:lineRule="auto"/>
        <w:rPr>
          <w:rFonts w:ascii="Times New Roman" w:eastAsia="Times New Roman" w:hAnsi="Times New Roman" w:cs="Times New Roman"/>
          <w:kern w:val="0"/>
          <w:sz w:val="24"/>
          <w:szCs w:val="24"/>
          <w:lang w:eastAsia="en-GB"/>
          <w14:ligatures w14:val="none"/>
        </w:rPr>
      </w:pPr>
    </w:p>
    <w:p w14:paraId="0E6411F5" w14:textId="6860B0BA" w:rsidR="00E175F2" w:rsidRDefault="005D0293" w:rsidP="00652495">
      <w:pPr>
        <w:spacing w:after="240" w:line="240" w:lineRule="auto"/>
        <w:jc w:val="both"/>
        <w:rPr>
          <w:rFonts w:ascii="Times New Roman" w:eastAsia="Times New Roman" w:hAnsi="Times New Roman" w:cs="Times New Roman"/>
          <w:kern w:val="0"/>
          <w:sz w:val="24"/>
          <w:szCs w:val="24"/>
          <w:lang w:eastAsia="en-GB"/>
          <w14:ligatures w14:val="none"/>
        </w:rPr>
      </w:pPr>
      <w:r>
        <w:rPr>
          <w:noProof/>
        </w:rPr>
        <w:drawing>
          <wp:anchor distT="0" distB="0" distL="114300" distR="114300" simplePos="0" relativeHeight="251667456" behindDoc="0" locked="0" layoutInCell="1" allowOverlap="1" wp14:anchorId="061396C6" wp14:editId="7F936A6F">
            <wp:simplePos x="0" y="0"/>
            <wp:positionH relativeFrom="margin">
              <wp:posOffset>672465</wp:posOffset>
            </wp:positionH>
            <wp:positionV relativeFrom="paragraph">
              <wp:posOffset>1817370</wp:posOffset>
            </wp:positionV>
            <wp:extent cx="4526280" cy="2773045"/>
            <wp:effectExtent l="0" t="0" r="7620" b="8255"/>
            <wp:wrapSquare wrapText="bothSides"/>
            <wp:docPr id="98498690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170C6698" wp14:editId="07D42186">
                <wp:simplePos x="0" y="0"/>
                <wp:positionH relativeFrom="column">
                  <wp:posOffset>1330062</wp:posOffset>
                </wp:positionH>
                <wp:positionV relativeFrom="paragraph">
                  <wp:posOffset>1602586</wp:posOffset>
                </wp:positionV>
                <wp:extent cx="914400" cy="156845"/>
                <wp:effectExtent l="0" t="0" r="0" b="0"/>
                <wp:wrapSquare wrapText="bothSides"/>
                <wp:docPr id="344551563" name="Text Box 1"/>
                <wp:cNvGraphicFramePr/>
                <a:graphic xmlns:a="http://schemas.openxmlformats.org/drawingml/2006/main">
                  <a:graphicData uri="http://schemas.microsoft.com/office/word/2010/wordprocessingShape">
                    <wps:wsp>
                      <wps:cNvSpPr txBox="1"/>
                      <wps:spPr>
                        <a:xfrm>
                          <a:off x="0" y="0"/>
                          <a:ext cx="914400" cy="156845"/>
                        </a:xfrm>
                        <a:prstGeom prst="rect">
                          <a:avLst/>
                        </a:prstGeom>
                        <a:solidFill>
                          <a:prstClr val="white"/>
                        </a:solidFill>
                        <a:ln>
                          <a:noFill/>
                        </a:ln>
                      </wps:spPr>
                      <wps:txbx>
                        <w:txbxContent>
                          <w:p w14:paraId="1A32A059" w14:textId="6A53A8AC" w:rsidR="005D0293" w:rsidRPr="00F94342" w:rsidRDefault="005D0293" w:rsidP="005D0293">
                            <w:pPr>
                              <w:pStyle w:val="Caption"/>
                              <w:rPr>
                                <w:noProof/>
                                <w:sz w:val="22"/>
                                <w:szCs w:val="22"/>
                              </w:rPr>
                            </w:pPr>
                            <w:bookmarkStart w:id="15" w:name="_Toc165291451"/>
                            <w:r>
                              <w:t xml:space="preserve">Figure </w:t>
                            </w:r>
                            <w:r>
                              <w:fldChar w:fldCharType="begin"/>
                            </w:r>
                            <w:r>
                              <w:instrText xml:space="preserve"> SEQ Figure \* ARABIC </w:instrText>
                            </w:r>
                            <w:r>
                              <w:fldChar w:fldCharType="separate"/>
                            </w:r>
                            <w:r w:rsidR="00A34CD1">
                              <w:rPr>
                                <w:noProof/>
                              </w:rPr>
                              <w:t>2</w:t>
                            </w:r>
                            <w:bookmarkEnd w:id="1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C6698" id="Text Box 1" o:spid="_x0000_s1029" type="#_x0000_t202" style="position:absolute;left:0;text-align:left;margin-left:104.75pt;margin-top:126.2pt;width:1in;height:12.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" stroked="f">
                <v:textbox inset="0,0,0,0">
                  <w:txbxContent>
                    <w:p w14:paraId="1A32A059" w14:textId="6A53A8AC" w:rsidR="005D0293" w:rsidRPr="00F94342" w:rsidRDefault="005D0293" w:rsidP="005D0293">
                      <w:pPr>
                        <w:pStyle w:val="Caption"/>
                        <w:rPr>
                          <w:noProof/>
                          <w:sz w:val="22"/>
                          <w:szCs w:val="22"/>
                        </w:rPr>
                      </w:pPr>
                      <w:bookmarkStart w:id="16" w:name="_Toc165291451"/>
                      <w:r>
                        <w:t xml:space="preserve">Figure </w:t>
                      </w:r>
                      <w:r>
                        <w:fldChar w:fldCharType="begin"/>
                      </w:r>
                      <w:r>
                        <w:instrText xml:space="preserve"> SEQ Figure \* ARABIC </w:instrText>
                      </w:r>
                      <w:r>
                        <w:fldChar w:fldCharType="separate"/>
                      </w:r>
                      <w:r w:rsidR="00A34CD1">
                        <w:rPr>
                          <w:noProof/>
                        </w:rPr>
                        <w:t>2</w:t>
                      </w:r>
                      <w:bookmarkEnd w:id="16"/>
                      <w:r>
                        <w:fldChar w:fldCharType="end"/>
                      </w:r>
                    </w:p>
                  </w:txbxContent>
                </v:textbox>
                <w10:wrap type="square"/>
              </v:shape>
            </w:pict>
          </mc:Fallback>
        </mc:AlternateContent>
      </w:r>
      <w:r w:rsidR="00E175F2" w:rsidRPr="00E175F2">
        <w:rPr>
          <w:rFonts w:ascii="Times New Roman" w:eastAsia="Times New Roman" w:hAnsi="Times New Roman" w:cs="Times New Roman"/>
          <w:kern w:val="0"/>
          <w:sz w:val="24"/>
          <w:szCs w:val="24"/>
          <w:lang w:eastAsia="en-GB"/>
          <w14:ligatures w14:val="none"/>
        </w:rPr>
        <w:t>According to the Corporate Finance Institute (CFI</w:t>
      </w:r>
      <w:r w:rsidR="001D6FA7">
        <w:rPr>
          <w:rFonts w:ascii="Times New Roman" w:eastAsia="Times New Roman" w:hAnsi="Times New Roman" w:cs="Times New Roman"/>
          <w:kern w:val="0"/>
          <w:sz w:val="24"/>
          <w:szCs w:val="24"/>
          <w:lang w:eastAsia="en-GB"/>
          <w14:ligatures w14:val="none"/>
        </w:rPr>
        <w:t>, 2022</w:t>
      </w:r>
      <w:r w:rsidR="00E175F2" w:rsidRPr="00E175F2">
        <w:rPr>
          <w:rFonts w:ascii="Times New Roman" w:eastAsia="Times New Roman" w:hAnsi="Times New Roman" w:cs="Times New Roman"/>
          <w:kern w:val="0"/>
          <w:sz w:val="24"/>
          <w:szCs w:val="24"/>
          <w:lang w:eastAsia="en-GB"/>
          <w14:ligatures w14:val="none"/>
        </w:rPr>
        <w:t xml:space="preserve">), descriptive statistics are those that analyse and summarise data </w:t>
      </w:r>
      <w:r w:rsidR="005D47B1">
        <w:rPr>
          <w:rFonts w:ascii="Times New Roman" w:eastAsia="Times New Roman" w:hAnsi="Times New Roman" w:cs="Times New Roman"/>
          <w:kern w:val="0"/>
          <w:sz w:val="24"/>
          <w:szCs w:val="24"/>
          <w:lang w:eastAsia="en-GB"/>
          <w14:ligatures w14:val="none"/>
        </w:rPr>
        <w:t>to</w:t>
      </w:r>
      <w:r w:rsidR="00E175F2" w:rsidRPr="00E175F2">
        <w:rPr>
          <w:rFonts w:ascii="Times New Roman" w:eastAsia="Times New Roman" w:hAnsi="Times New Roman" w:cs="Times New Roman"/>
          <w:kern w:val="0"/>
          <w:sz w:val="24"/>
          <w:szCs w:val="24"/>
          <w:lang w:eastAsia="en-GB"/>
          <w14:ligatures w14:val="none"/>
        </w:rPr>
        <w:t xml:space="preserve"> highlight its key characteristics. This statistical technique provides measurements like mean, median, mode, range, variance, and standard deviation, which aid in the organisation, presentation, and understanding of huge data sets. Insights into the central tendency, variability, and distribution of data are provided by descriptive statistics, which help decision-makers deduce conclusions, spot trends, and generate well-informed opinions based on facts. All things considered, descriptive statistics are a fundamental tool in data analysis in many disciplines, such as business, economics, and finance. </w:t>
      </w:r>
      <w:r w:rsidR="00E175F2" w:rsidRPr="00E175F2">
        <w:rPr>
          <w:rFonts w:ascii="Times New Roman" w:eastAsia="Times New Roman" w:hAnsi="Times New Roman" w:cs="Times New Roman"/>
          <w:kern w:val="0"/>
          <w:sz w:val="24"/>
          <w:szCs w:val="24"/>
          <w:lang w:eastAsia="en-GB"/>
          <w14:ligatures w14:val="none"/>
        </w:rPr>
        <w:br/>
      </w:r>
      <w:r w:rsidR="00E175F2" w:rsidRPr="00E175F2">
        <w:rPr>
          <w:rFonts w:ascii="Times New Roman" w:eastAsia="Times New Roman" w:hAnsi="Times New Roman" w:cs="Times New Roman"/>
          <w:kern w:val="0"/>
          <w:sz w:val="24"/>
          <w:szCs w:val="24"/>
          <w:lang w:eastAsia="en-GB"/>
          <w14:ligatures w14:val="none"/>
        </w:rPr>
        <w:br/>
      </w:r>
    </w:p>
    <w:p w14:paraId="0BBE111C" w14:textId="0C0CF6B2"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2C657819" w14:textId="77777777"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32B1AEED" w14:textId="77777777"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75D5F7E0" w14:textId="77777777"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27E832CB" w14:textId="77777777"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737B5FE1" w14:textId="77777777" w:rsidR="000D267E" w:rsidRDefault="000D267E" w:rsidP="00652495">
      <w:pPr>
        <w:spacing w:after="240" w:line="240" w:lineRule="auto"/>
        <w:jc w:val="both"/>
        <w:rPr>
          <w:rFonts w:ascii="Times New Roman" w:eastAsia="Times New Roman" w:hAnsi="Times New Roman" w:cs="Times New Roman"/>
          <w:kern w:val="0"/>
          <w:sz w:val="24"/>
          <w:szCs w:val="24"/>
          <w:lang w:eastAsia="en-GB"/>
          <w14:ligatures w14:val="none"/>
        </w:rPr>
      </w:pPr>
    </w:p>
    <w:p w14:paraId="1128BD6B" w14:textId="77777777" w:rsidR="00D2211A" w:rsidRDefault="00D2211A" w:rsidP="002D1F65">
      <w:pPr>
        <w:spacing w:after="240" w:line="240" w:lineRule="auto"/>
        <w:jc w:val="center"/>
        <w:rPr>
          <w:rFonts w:ascii="Times New Roman" w:eastAsia="Times New Roman" w:hAnsi="Times New Roman" w:cs="Times New Roman"/>
          <w:kern w:val="0"/>
          <w:sz w:val="24"/>
          <w:szCs w:val="24"/>
          <w:lang w:eastAsia="en-GB"/>
          <w14:ligatures w14:val="none"/>
        </w:rPr>
      </w:pPr>
    </w:p>
    <w:p w14:paraId="48E94E24" w14:textId="77777777" w:rsidR="00D2211A" w:rsidRDefault="00D2211A" w:rsidP="002D1F65">
      <w:pPr>
        <w:spacing w:after="240" w:line="240" w:lineRule="auto"/>
        <w:jc w:val="center"/>
        <w:rPr>
          <w:rFonts w:ascii="Times New Roman" w:eastAsia="Times New Roman" w:hAnsi="Times New Roman" w:cs="Times New Roman"/>
          <w:kern w:val="0"/>
          <w:sz w:val="24"/>
          <w:szCs w:val="24"/>
          <w:lang w:eastAsia="en-GB"/>
          <w14:ligatures w14:val="none"/>
        </w:rPr>
      </w:pPr>
    </w:p>
    <w:p w14:paraId="71139F3C" w14:textId="77777777" w:rsidR="00457D45" w:rsidRDefault="00457D45" w:rsidP="002D1F65">
      <w:pPr>
        <w:spacing w:after="240" w:line="240" w:lineRule="auto"/>
        <w:jc w:val="center"/>
        <w:rPr>
          <w:rFonts w:ascii="Times New Roman" w:eastAsia="Times New Roman" w:hAnsi="Times New Roman" w:cs="Times New Roman"/>
          <w:kern w:val="0"/>
          <w:sz w:val="24"/>
          <w:szCs w:val="24"/>
          <w:lang w:eastAsia="en-GB"/>
          <w14:ligatures w14:val="none"/>
        </w:rPr>
      </w:pPr>
    </w:p>
    <w:p w14:paraId="0D48563C" w14:textId="5567256D" w:rsidR="000D267E" w:rsidRDefault="002D1F65" w:rsidP="002D1F65">
      <w:pPr>
        <w:spacing w:after="240"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Source: Created and Calculated by Learner</w:t>
      </w:r>
    </w:p>
    <w:p w14:paraId="55950F5F" w14:textId="74CBF3C6" w:rsidR="00D2211A" w:rsidRDefault="0062639F" w:rsidP="0062639F">
      <w:pPr>
        <w:spacing w:after="240" w:line="240" w:lineRule="auto"/>
        <w:jc w:val="both"/>
        <w:rPr>
          <w:rFonts w:ascii="Times New Roman" w:eastAsia="Times New Roman" w:hAnsi="Times New Roman" w:cs="Times New Roman"/>
          <w:kern w:val="0"/>
          <w:sz w:val="24"/>
          <w:szCs w:val="24"/>
          <w:lang w:eastAsia="en-GB"/>
          <w14:ligatures w14:val="none"/>
        </w:rPr>
      </w:pPr>
      <w:r w:rsidRPr="0062639F">
        <w:rPr>
          <w:rFonts w:ascii="Times New Roman" w:hAnsi="Times New Roman" w:cs="Times New Roman"/>
          <w:color w:val="0D0D0D"/>
          <w:sz w:val="24"/>
          <w:szCs w:val="24"/>
          <w:shd w:val="clear" w:color="auto" w:fill="FFFFFF"/>
        </w:rPr>
        <w:t xml:space="preserve">Coursera's shares experienced varying returns over </w:t>
      </w:r>
      <w:r>
        <w:rPr>
          <w:rFonts w:ascii="Times New Roman" w:hAnsi="Times New Roman" w:cs="Times New Roman"/>
          <w:color w:val="0D0D0D"/>
          <w:sz w:val="24"/>
          <w:szCs w:val="24"/>
          <w:shd w:val="clear" w:color="auto" w:fill="FFFFFF"/>
        </w:rPr>
        <w:t>the three years</w:t>
      </w:r>
      <w:r w:rsidRPr="0062639F">
        <w:rPr>
          <w:rFonts w:ascii="Times New Roman" w:hAnsi="Times New Roman" w:cs="Times New Roman"/>
          <w:color w:val="0D0D0D"/>
          <w:sz w:val="24"/>
          <w:szCs w:val="24"/>
          <w:shd w:val="clear" w:color="auto" w:fill="FFFFFF"/>
        </w:rPr>
        <w:t xml:space="preserve">. In 2021, the return was -7.75%, indicating a decline in value for that year. In 2022, the return was -0.77%, suggesting a </w:t>
      </w:r>
      <w:r w:rsidRPr="0062639F">
        <w:rPr>
          <w:rFonts w:ascii="Times New Roman" w:hAnsi="Times New Roman" w:cs="Times New Roman"/>
          <w:color w:val="0D0D0D"/>
          <w:sz w:val="24"/>
          <w:szCs w:val="24"/>
          <w:shd w:val="clear" w:color="auto" w:fill="FFFFFF"/>
        </w:rPr>
        <w:lastRenderedPageBreak/>
        <w:t>slight decrease in value. However, in 2023, there was a positive return of 2.32%, indicating an increase in value. Despite the positive return in 2023, the overall average annual return for the period is negative at approximately -1.733%. This suggests that, on average, Coursera's shares experienced a slight decline in value annually over the specified period</w:t>
      </w:r>
      <w:r>
        <w:rPr>
          <w:rFonts w:ascii="Segoe UI" w:hAnsi="Segoe UI" w:cs="Segoe UI"/>
          <w:color w:val="0D0D0D"/>
          <w:shd w:val="clear" w:color="auto" w:fill="FFFFFF"/>
        </w:rPr>
        <w:t>.</w:t>
      </w:r>
    </w:p>
    <w:p w14:paraId="697656F1" w14:textId="77777777" w:rsidR="00345FBE" w:rsidRDefault="00345FBE" w:rsidP="000D267E">
      <w:pPr>
        <w:pStyle w:val="Heading3"/>
        <w:rPr>
          <w:lang w:eastAsia="en-GB"/>
        </w:rPr>
      </w:pPr>
    </w:p>
    <w:p w14:paraId="6D786B92" w14:textId="77777777" w:rsidR="00A462D1" w:rsidRPr="00A462D1" w:rsidRDefault="00A462D1" w:rsidP="00A462D1">
      <w:pPr>
        <w:rPr>
          <w:lang w:eastAsia="en-GB"/>
        </w:rPr>
      </w:pPr>
    </w:p>
    <w:p w14:paraId="2851552C" w14:textId="3FC3B813" w:rsidR="002D7C4B" w:rsidRPr="00606C6B" w:rsidRDefault="00652495" w:rsidP="000D267E">
      <w:pPr>
        <w:pStyle w:val="Heading3"/>
        <w:rPr>
          <w:b/>
          <w:bCs/>
          <w:color w:val="auto"/>
          <w:lang w:eastAsia="en-GB"/>
        </w:rPr>
      </w:pPr>
      <w:bookmarkStart w:id="17" w:name="_Toc165291546"/>
      <w:r w:rsidRPr="00606C6B">
        <w:rPr>
          <w:b/>
          <w:bCs/>
          <w:color w:val="auto"/>
          <w:lang w:eastAsia="en-GB"/>
        </w:rPr>
        <w:t>8.1 Quantitativ</w:t>
      </w:r>
      <w:r w:rsidR="000D267E" w:rsidRPr="00606C6B">
        <w:rPr>
          <w:b/>
          <w:bCs/>
          <w:color w:val="auto"/>
          <w:lang w:eastAsia="en-GB"/>
        </w:rPr>
        <w:t>e</w:t>
      </w:r>
      <w:r w:rsidRPr="00606C6B">
        <w:rPr>
          <w:b/>
          <w:bCs/>
          <w:color w:val="auto"/>
          <w:lang w:eastAsia="en-GB"/>
        </w:rPr>
        <w:t xml:space="preserve"> </w:t>
      </w:r>
      <w:r w:rsidR="000D267E" w:rsidRPr="00606C6B">
        <w:rPr>
          <w:b/>
          <w:bCs/>
          <w:color w:val="auto"/>
          <w:lang w:eastAsia="en-GB"/>
        </w:rPr>
        <w:t>Analysis of Descriptive Statistics</w:t>
      </w:r>
      <w:bookmarkEnd w:id="17"/>
    </w:p>
    <w:p w14:paraId="6D219990" w14:textId="7E1FA2D3" w:rsidR="002D7C4B" w:rsidRDefault="00857E02" w:rsidP="002D7C4B">
      <w:pPr>
        <w:rPr>
          <w:lang w:eastAsia="en-GB"/>
        </w:rPr>
      </w:pPr>
      <w:r>
        <w:rPr>
          <w:noProof/>
        </w:rPr>
        <mc:AlternateContent>
          <mc:Choice Requires="wps">
            <w:drawing>
              <wp:anchor distT="0" distB="0" distL="114300" distR="114300" simplePos="0" relativeHeight="251666432" behindDoc="0" locked="0" layoutInCell="1" allowOverlap="1" wp14:anchorId="298485EB" wp14:editId="04C506E4">
                <wp:simplePos x="0" y="0"/>
                <wp:positionH relativeFrom="margin">
                  <wp:posOffset>2392680</wp:posOffset>
                </wp:positionH>
                <wp:positionV relativeFrom="paragraph">
                  <wp:posOffset>119763</wp:posOffset>
                </wp:positionV>
                <wp:extent cx="551180" cy="196215"/>
                <wp:effectExtent l="0" t="0" r="1270" b="0"/>
                <wp:wrapThrough wrapText="bothSides">
                  <wp:wrapPolygon edited="0">
                    <wp:start x="0" y="0"/>
                    <wp:lineTo x="0" y="18874"/>
                    <wp:lineTo x="20903" y="18874"/>
                    <wp:lineTo x="20903" y="0"/>
                    <wp:lineTo x="0" y="0"/>
                  </wp:wrapPolygon>
                </wp:wrapThrough>
                <wp:docPr id="1879808641" name="Text Box 1"/>
                <wp:cNvGraphicFramePr/>
                <a:graphic xmlns:a="http://schemas.openxmlformats.org/drawingml/2006/main">
                  <a:graphicData uri="http://schemas.microsoft.com/office/word/2010/wordprocessingShape">
                    <wps:wsp>
                      <wps:cNvSpPr txBox="1"/>
                      <wps:spPr>
                        <a:xfrm>
                          <a:off x="0" y="0"/>
                          <a:ext cx="551180" cy="196215"/>
                        </a:xfrm>
                        <a:prstGeom prst="rect">
                          <a:avLst/>
                        </a:prstGeom>
                        <a:solidFill>
                          <a:prstClr val="white"/>
                        </a:solidFill>
                        <a:ln>
                          <a:noFill/>
                        </a:ln>
                      </wps:spPr>
                      <wps:txbx>
                        <w:txbxContent>
                          <w:p w14:paraId="11D169C5" w14:textId="2BEC7E7F" w:rsidR="00B34F7F" w:rsidRPr="00B94E92" w:rsidRDefault="00B34F7F" w:rsidP="00B34F7F">
                            <w:pPr>
                              <w:pStyle w:val="Caption"/>
                              <w:rPr>
                                <w:rFonts w:ascii="Times New Roman" w:eastAsia="Times New Roman" w:hAnsi="Times New Roman" w:cs="Times New Roman"/>
                                <w:kern w:val="0"/>
                                <w14:ligatures w14:val="none"/>
                              </w:rPr>
                            </w:pPr>
                            <w:bookmarkStart w:id="18" w:name="_Toc165291452"/>
                            <w:r>
                              <w:t xml:space="preserve">Figure </w:t>
                            </w:r>
                            <w:r>
                              <w:fldChar w:fldCharType="begin"/>
                            </w:r>
                            <w:r>
                              <w:instrText xml:space="preserve"> SEQ Figure \* ARABIC </w:instrText>
                            </w:r>
                            <w:r>
                              <w:fldChar w:fldCharType="separate"/>
                            </w:r>
                            <w:r w:rsidR="00A34CD1">
                              <w:rPr>
                                <w:noProof/>
                              </w:rPr>
                              <w:t>3</w:t>
                            </w:r>
                            <w:bookmarkEnd w:id="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485EB" id="_x0000_s1030" type="#_x0000_t202" style="position:absolute;margin-left:188.4pt;margin-top:9.45pt;width:43.4pt;height:15.4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" stroked="f">
                <v:textbox inset="0,0,0,0">
                  <w:txbxContent>
                    <w:p w14:paraId="11D169C5" w14:textId="2BEC7E7F" w:rsidR="00B34F7F" w:rsidRPr="00B94E92" w:rsidRDefault="00B34F7F" w:rsidP="00B34F7F">
                      <w:pPr>
                        <w:pStyle w:val="Caption"/>
                        <w:rPr>
                          <w:rFonts w:ascii="Times New Roman" w:eastAsia="Times New Roman" w:hAnsi="Times New Roman" w:cs="Times New Roman"/>
                          <w:kern w:val="0"/>
                          <w14:ligatures w14:val="none"/>
                        </w:rPr>
                      </w:pPr>
                      <w:bookmarkStart w:id="19" w:name="_Toc165291452"/>
                      <w:r>
                        <w:t xml:space="preserve">Figure </w:t>
                      </w:r>
                      <w:r>
                        <w:fldChar w:fldCharType="begin"/>
                      </w:r>
                      <w:r>
                        <w:instrText xml:space="preserve"> SEQ Figure \* ARABIC </w:instrText>
                      </w:r>
                      <w:r>
                        <w:fldChar w:fldCharType="separate"/>
                      </w:r>
                      <w:r w:rsidR="00A34CD1">
                        <w:rPr>
                          <w:noProof/>
                        </w:rPr>
                        <w:t>3</w:t>
                      </w:r>
                      <w:bookmarkEnd w:id="19"/>
                      <w:r>
                        <w:fldChar w:fldCharType="end"/>
                      </w:r>
                    </w:p>
                  </w:txbxContent>
                </v:textbox>
                <w10:wrap type="through" anchorx="margin"/>
              </v:shape>
            </w:pict>
          </mc:Fallback>
        </mc:AlternateContent>
      </w:r>
    </w:p>
    <w:p w14:paraId="3A387E92" w14:textId="03520F3F" w:rsidR="002D7C4B" w:rsidRPr="002D7C4B" w:rsidRDefault="002D7C4B" w:rsidP="003023D0">
      <w:pPr>
        <w:jc w:val="center"/>
        <w:rPr>
          <w:lang w:eastAsia="en-GB"/>
        </w:rPr>
      </w:pPr>
    </w:p>
    <w:p w14:paraId="0234A7B5" w14:textId="77777777" w:rsidR="00CA7A0C" w:rsidRDefault="00CA7A0C" w:rsidP="00857E02">
      <w:pPr>
        <w:jc w:val="center"/>
        <w:rPr>
          <w:lang w:eastAsia="en-GB"/>
        </w:rPr>
      </w:pPr>
      <w:r>
        <w:rPr>
          <w:lang w:eastAsia="en-GB"/>
        </w:rPr>
        <w:object w:dxaOrig="1520" w:dyaOrig="987" w14:anchorId="307849C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1.5pt;height:83.6pt" o:ole="">
            <v:imagedata r:id="rId13" o:title=""/>
          </v:shape>
          <o:OLEObject Type="Link" ProgID="Excel.SheetBinaryMacroEnabled.12" ShapeID="_x0000_i1025" DrawAspect="Icon" r:id="rId14" UpdateMode="Always">
            <o:LinkType>EnhancedMetaFile</o:LinkType>
            <o:LockedField>false</o:LockedField>
            <o:FieldCodes>\f 0 \* MERGEFORMAT</o:FieldCodes>
          </o:OLEObject>
        </w:object>
      </w:r>
    </w:p>
    <w:p w14:paraId="1A771CAA" w14:textId="4829AF3E" w:rsidR="003023D0" w:rsidRDefault="003023D0" w:rsidP="00857E02">
      <w:pPr>
        <w:jc w:val="center"/>
      </w:pPr>
      <w:r w:rsidRPr="00B34F7F">
        <w:t>Source: Calculated by Learner</w:t>
      </w:r>
    </w:p>
    <w:p w14:paraId="5FA91F55" w14:textId="31BB1997" w:rsidR="00BF5922" w:rsidRPr="00B76902" w:rsidRDefault="00BF5922" w:rsidP="00B76902">
      <w:pPr>
        <w:rPr>
          <w:rFonts w:ascii="Times New Roman" w:eastAsia="Times New Roman" w:hAnsi="Times New Roman" w:cs="Times New Roman"/>
          <w:kern w:val="0"/>
          <w:sz w:val="24"/>
          <w:szCs w:val="24"/>
          <w:lang w:eastAsia="en-GB"/>
          <w14:ligatures w14:val="none"/>
        </w:rPr>
      </w:pPr>
    </w:p>
    <w:p w14:paraId="104B9592" w14:textId="2610C426" w:rsidR="002B0777" w:rsidRPr="00606C6B" w:rsidRDefault="00954031" w:rsidP="001552A7">
      <w:pPr>
        <w:pStyle w:val="Heading3"/>
        <w:rPr>
          <w:rStyle w:val="BookTitle"/>
          <w:color w:val="auto"/>
        </w:rPr>
      </w:pPr>
      <w:bookmarkStart w:id="20" w:name="_Toc165291547"/>
      <w:r w:rsidRPr="00606C6B">
        <w:rPr>
          <w:rStyle w:val="BookTitle"/>
          <w:color w:val="auto"/>
        </w:rPr>
        <w:t>8.</w:t>
      </w:r>
      <w:r w:rsidR="000D267E" w:rsidRPr="00606C6B">
        <w:rPr>
          <w:rStyle w:val="BookTitle"/>
          <w:color w:val="auto"/>
        </w:rPr>
        <w:t>2</w:t>
      </w:r>
      <w:r w:rsidRPr="00606C6B">
        <w:rPr>
          <w:rStyle w:val="BookTitle"/>
          <w:color w:val="auto"/>
        </w:rPr>
        <w:t xml:space="preserve"> </w:t>
      </w:r>
      <w:r w:rsidR="001552A7" w:rsidRPr="00606C6B">
        <w:rPr>
          <w:rStyle w:val="BookTitle"/>
          <w:color w:val="auto"/>
        </w:rPr>
        <w:t>Comment</w:t>
      </w:r>
      <w:bookmarkEnd w:id="20"/>
      <w:r w:rsidR="001552A7" w:rsidRPr="00606C6B">
        <w:rPr>
          <w:rStyle w:val="BookTitle"/>
          <w:color w:val="auto"/>
        </w:rPr>
        <w:t xml:space="preserve"> </w:t>
      </w:r>
    </w:p>
    <w:p w14:paraId="76E1D1FC" w14:textId="77777777" w:rsidR="00A1567D" w:rsidRPr="00A1567D" w:rsidRDefault="00A1567D" w:rsidP="00A1567D"/>
    <w:p w14:paraId="01FB80C3" w14:textId="19EAFB6C" w:rsidR="00A1567D" w:rsidRPr="00A1567D" w:rsidRDefault="00A1567D" w:rsidP="00F16041">
      <w:pPr>
        <w:spacing w:after="0" w:line="240" w:lineRule="auto"/>
        <w:jc w:val="both"/>
        <w:rPr>
          <w:rFonts w:ascii="Times New Roman" w:eastAsia="Times New Roman" w:hAnsi="Times New Roman" w:cs="Times New Roman"/>
          <w:kern w:val="0"/>
          <w:sz w:val="24"/>
          <w:szCs w:val="24"/>
          <w:lang w:eastAsia="en-GB"/>
          <w14:ligatures w14:val="none"/>
        </w:rPr>
      </w:pPr>
      <w:r w:rsidRPr="00A1567D">
        <w:rPr>
          <w:rFonts w:ascii="Times New Roman" w:eastAsia="Times New Roman" w:hAnsi="Times New Roman" w:cs="Times New Roman"/>
          <w:kern w:val="0"/>
          <w:sz w:val="24"/>
          <w:szCs w:val="24"/>
          <w:lang w:eastAsia="en-GB"/>
          <w14:ligatures w14:val="none"/>
        </w:rPr>
        <w:t xml:space="preserve">The descriptive data </w:t>
      </w:r>
      <w:r w:rsidR="007A3EE3">
        <w:rPr>
          <w:rFonts w:ascii="Times New Roman" w:eastAsia="Times New Roman" w:hAnsi="Times New Roman" w:cs="Times New Roman"/>
          <w:kern w:val="0"/>
          <w:sz w:val="24"/>
          <w:szCs w:val="24"/>
          <w:lang w:eastAsia="en-GB"/>
          <w14:ligatures w14:val="none"/>
        </w:rPr>
        <w:t>about</w:t>
      </w:r>
      <w:r w:rsidRPr="00A1567D">
        <w:rPr>
          <w:rFonts w:ascii="Times New Roman" w:eastAsia="Times New Roman" w:hAnsi="Times New Roman" w:cs="Times New Roman"/>
          <w:kern w:val="0"/>
          <w:sz w:val="24"/>
          <w:szCs w:val="24"/>
          <w:lang w:eastAsia="en-GB"/>
          <w14:ligatures w14:val="none"/>
        </w:rPr>
        <w:t xml:space="preserve"> Coursera's returns offer significant insight </w:t>
      </w:r>
      <w:r w:rsidR="007A3EE3">
        <w:rPr>
          <w:rFonts w:ascii="Times New Roman" w:eastAsia="Times New Roman" w:hAnsi="Times New Roman" w:cs="Times New Roman"/>
          <w:kern w:val="0"/>
          <w:sz w:val="24"/>
          <w:szCs w:val="24"/>
          <w:lang w:eastAsia="en-GB"/>
          <w14:ligatures w14:val="none"/>
        </w:rPr>
        <w:t>into</w:t>
      </w:r>
      <w:r w:rsidRPr="00A1567D">
        <w:rPr>
          <w:rFonts w:ascii="Times New Roman" w:eastAsia="Times New Roman" w:hAnsi="Times New Roman" w:cs="Times New Roman"/>
          <w:kern w:val="0"/>
          <w:sz w:val="24"/>
          <w:szCs w:val="24"/>
          <w:lang w:eastAsia="en-GB"/>
          <w14:ligatures w14:val="none"/>
        </w:rPr>
        <w:t xml:space="preserve"> the stock's performance and fluctuation. Potential negative risks are highlighted by the minimal return of -29.34%, which is the least percentage decline in Coursera's stock price during the given time frame. On the other hand, the biggest percentage rise, or maximum return of 34.83%, illustrates the possible gains that investors may experience. The variability or dispersion of Coursera's returns around its mean is indicated by the estimated standard deviation of returns, which is 0.1371. A larger standard deviation denotes increased volatility or swings in the performance of stocks over time. All things considered, these descriptive statistics provide a clear synopsis of Coursera's return distribution, assisting investors in evaluating risk and making wise choices based on past performance.</w:t>
      </w:r>
    </w:p>
    <w:p w14:paraId="1CF71540" w14:textId="77777777" w:rsidR="001552A7" w:rsidRPr="001552A7" w:rsidRDefault="001552A7" w:rsidP="001552A7"/>
    <w:p w14:paraId="5C35184C" w14:textId="5FD94B1C" w:rsidR="002B0777" w:rsidRDefault="002B0777" w:rsidP="002B0777"/>
    <w:p w14:paraId="0CB28AD5" w14:textId="154B294F" w:rsidR="002B0777" w:rsidRPr="00606C6B" w:rsidRDefault="001061D3" w:rsidP="00F60D99">
      <w:pPr>
        <w:pStyle w:val="Heading2"/>
        <w:rPr>
          <w:b/>
          <w:bCs/>
          <w:color w:val="auto"/>
        </w:rPr>
      </w:pPr>
      <w:bookmarkStart w:id="21" w:name="_Toc165291548"/>
      <w:r w:rsidRPr="00606C6B">
        <w:rPr>
          <w:b/>
          <w:bCs/>
          <w:color w:val="auto"/>
        </w:rPr>
        <w:t xml:space="preserve">9 </w:t>
      </w:r>
      <w:r w:rsidR="00F60D99" w:rsidRPr="00606C6B">
        <w:rPr>
          <w:b/>
          <w:bCs/>
          <w:color w:val="auto"/>
        </w:rPr>
        <w:t xml:space="preserve">Compound Annual Growth Rate </w:t>
      </w:r>
      <w:r w:rsidR="00C359BC" w:rsidRPr="00606C6B">
        <w:rPr>
          <w:b/>
          <w:bCs/>
          <w:color w:val="auto"/>
        </w:rPr>
        <w:t>(CAGR)</w:t>
      </w:r>
      <w:bookmarkEnd w:id="21"/>
    </w:p>
    <w:p w14:paraId="2FBA50A4" w14:textId="77777777" w:rsidR="007C4DC1" w:rsidRDefault="007C4DC1" w:rsidP="009462E2">
      <w:pPr>
        <w:jc w:val="both"/>
      </w:pPr>
    </w:p>
    <w:p w14:paraId="5A1ED1E7" w14:textId="77777777" w:rsidR="00AB6376" w:rsidRDefault="002E29A5" w:rsidP="009F215F">
      <w:pPr>
        <w:jc w:val="both"/>
        <w:rPr>
          <w:rStyle w:val="BookTitle"/>
        </w:rPr>
      </w:pPr>
      <w:r w:rsidRPr="009462E2">
        <w:rPr>
          <w:rFonts w:ascii="Times New Roman" w:hAnsi="Times New Roman" w:cs="Times New Roman"/>
          <w:color w:val="0D0D0D"/>
          <w:sz w:val="24"/>
          <w:szCs w:val="24"/>
          <w:shd w:val="clear" w:color="auto" w:fill="FFFFFF"/>
        </w:rPr>
        <w:t xml:space="preserve">The Compound Annual Growth Rate (CAGR) represents the average annual growth rate of an investment or asset value over a specified period, </w:t>
      </w:r>
      <w:proofErr w:type="gramStart"/>
      <w:r w:rsidRPr="009462E2">
        <w:rPr>
          <w:rFonts w:ascii="Times New Roman" w:hAnsi="Times New Roman" w:cs="Times New Roman"/>
          <w:color w:val="0D0D0D"/>
          <w:sz w:val="24"/>
          <w:szCs w:val="24"/>
          <w:shd w:val="clear" w:color="auto" w:fill="FFFFFF"/>
        </w:rPr>
        <w:t>assuming that</w:t>
      </w:r>
      <w:proofErr w:type="gramEnd"/>
      <w:r w:rsidRPr="009462E2">
        <w:rPr>
          <w:rFonts w:ascii="Times New Roman" w:hAnsi="Times New Roman" w:cs="Times New Roman"/>
          <w:color w:val="0D0D0D"/>
          <w:sz w:val="24"/>
          <w:szCs w:val="24"/>
          <w:shd w:val="clear" w:color="auto" w:fill="FFFFFF"/>
        </w:rPr>
        <w:t xml:space="preserve"> any profits earned are reinvested during that time frame. Essentially, it condenses the total return of an investment across multiple years into a single, consistent rate of growth</w:t>
      </w:r>
      <w:r w:rsidR="00F467AA" w:rsidRPr="009462E2">
        <w:rPr>
          <w:rFonts w:ascii="Times New Roman" w:hAnsi="Times New Roman" w:cs="Times New Roman"/>
          <w:color w:val="0D0D0D"/>
          <w:sz w:val="24"/>
          <w:szCs w:val="24"/>
          <w:shd w:val="clear" w:color="auto" w:fill="FFFFFF"/>
        </w:rPr>
        <w:t xml:space="preserve"> </w:t>
      </w:r>
      <w:r w:rsidR="00F467AA" w:rsidRPr="009462E2">
        <w:rPr>
          <w:rFonts w:ascii="Times New Roman" w:eastAsia="Times New Roman" w:hAnsi="Times New Roman" w:cs="Times New Roman"/>
          <w:kern w:val="0"/>
          <w:sz w:val="24"/>
          <w:szCs w:val="24"/>
          <w:lang w:eastAsia="en-GB"/>
          <w14:ligatures w14:val="none"/>
        </w:rPr>
        <w:t>(Carpenter, 2023)</w:t>
      </w:r>
      <w:r w:rsidRPr="009462E2">
        <w:rPr>
          <w:rFonts w:ascii="Times New Roman" w:hAnsi="Times New Roman" w:cs="Times New Roman"/>
          <w:color w:val="0D0D0D"/>
          <w:sz w:val="24"/>
          <w:szCs w:val="24"/>
          <w:shd w:val="clear" w:color="auto" w:fill="FFFFFF"/>
        </w:rPr>
        <w:t>.</w:t>
      </w:r>
      <w:r w:rsidR="003D7946" w:rsidRPr="009462E2">
        <w:rPr>
          <w:rFonts w:ascii="Times New Roman" w:hAnsi="Times New Roman" w:cs="Times New Roman"/>
          <w:color w:val="0D0D0D"/>
          <w:sz w:val="24"/>
          <w:szCs w:val="24"/>
          <w:shd w:val="clear" w:color="auto" w:fill="FFFFFF"/>
        </w:rPr>
        <w:t xml:space="preserve"> </w:t>
      </w:r>
      <w:r w:rsidR="009656F9" w:rsidRPr="00CD7F19">
        <w:rPr>
          <w:rStyle w:val="BookTitle"/>
        </w:rPr>
        <w:br/>
      </w:r>
    </w:p>
    <w:p w14:paraId="7D3426B9" w14:textId="77777777" w:rsidR="00830C3C" w:rsidRDefault="00830C3C" w:rsidP="009F215F">
      <w:pPr>
        <w:jc w:val="both"/>
        <w:rPr>
          <w:rStyle w:val="BookTitle"/>
        </w:rPr>
      </w:pPr>
    </w:p>
    <w:p w14:paraId="0EBEAA89" w14:textId="709D359E" w:rsidR="009656F9" w:rsidRPr="00830C3C" w:rsidRDefault="00CD7F19" w:rsidP="00AB6376">
      <w:pPr>
        <w:pStyle w:val="Heading3"/>
        <w:rPr>
          <w:rStyle w:val="BookTitle"/>
          <w:rFonts w:ascii="Times New Roman" w:hAnsi="Times New Roman" w:cs="Times New Roman"/>
          <w:b w:val="0"/>
          <w:bCs w:val="0"/>
          <w:i w:val="0"/>
          <w:iCs w:val="0"/>
          <w:color w:val="auto"/>
          <w:spacing w:val="0"/>
          <w:sz w:val="24"/>
          <w:szCs w:val="24"/>
          <w:shd w:val="clear" w:color="auto" w:fill="FFFFFF"/>
        </w:rPr>
      </w:pPr>
      <w:bookmarkStart w:id="22" w:name="_Toc165291549"/>
      <w:r w:rsidRPr="00830C3C">
        <w:rPr>
          <w:rStyle w:val="BookTitle"/>
          <w:color w:val="auto"/>
        </w:rPr>
        <w:lastRenderedPageBreak/>
        <w:t xml:space="preserve">9.1 </w:t>
      </w:r>
      <w:r w:rsidR="009656F9" w:rsidRPr="00830C3C">
        <w:rPr>
          <w:rStyle w:val="BookTitle"/>
          <w:color w:val="auto"/>
        </w:rPr>
        <w:t>Formula</w:t>
      </w:r>
      <w:r w:rsidR="007771C9" w:rsidRPr="00830C3C">
        <w:rPr>
          <w:rStyle w:val="BookTitle"/>
          <w:color w:val="auto"/>
        </w:rPr>
        <w:t>:</w:t>
      </w:r>
      <w:bookmarkEnd w:id="22"/>
    </w:p>
    <w:p w14:paraId="13D5471A" w14:textId="73E4167C" w:rsidR="00CD7F19" w:rsidRPr="00CD7F19" w:rsidRDefault="00CD7F19" w:rsidP="00CD7F19"/>
    <w:p w14:paraId="6CD7123D" w14:textId="79D365F9" w:rsidR="007771C9" w:rsidRPr="00AA13E1" w:rsidRDefault="007771C9" w:rsidP="009656F9">
      <w:pPr>
        <w:shd w:val="clear" w:color="auto" w:fill="FFFFFF"/>
        <w:spacing w:after="0" w:line="240" w:lineRule="auto"/>
        <w:rPr>
          <w:rStyle w:val="mord"/>
          <w:b/>
          <w:bCs/>
          <w:color w:val="111111"/>
          <w:spacing w:val="1"/>
          <w:sz w:val="26"/>
          <w:szCs w:val="26"/>
          <w:shd w:val="clear" w:color="auto" w:fill="FFFFFF"/>
        </w:rPr>
      </w:pPr>
      <w:r w:rsidRPr="007771C9">
        <w:rPr>
          <w:rStyle w:val="Heading1Char"/>
          <w:rFonts w:ascii="KaTeX_Math" w:hAnsi="KaTeX_Math"/>
          <w:i/>
          <w:iCs/>
          <w:color w:val="111111"/>
          <w:spacing w:val="1"/>
          <w:sz w:val="33"/>
          <w:szCs w:val="33"/>
          <w:shd w:val="clear" w:color="auto" w:fill="FFFFFF"/>
        </w:rPr>
        <w:t xml:space="preserve"> </w:t>
      </w:r>
      <w:r w:rsidRPr="00AA13E1">
        <w:rPr>
          <w:rStyle w:val="mord"/>
          <w:rFonts w:ascii="KaTeX_Math" w:hAnsi="KaTeX_Math"/>
          <w:b/>
          <w:bCs/>
          <w:i/>
          <w:iCs/>
          <w:color w:val="111111"/>
          <w:spacing w:val="1"/>
          <w:sz w:val="26"/>
          <w:szCs w:val="26"/>
          <w:shd w:val="clear" w:color="auto" w:fill="FFFFFF"/>
        </w:rPr>
        <w:t>CAGR</w:t>
      </w:r>
      <w:r w:rsidRPr="00AA13E1">
        <w:rPr>
          <w:rStyle w:val="mrel"/>
          <w:b/>
          <w:bCs/>
          <w:color w:val="111111"/>
          <w:spacing w:val="1"/>
          <w:sz w:val="26"/>
          <w:szCs w:val="26"/>
          <w:shd w:val="clear" w:color="auto" w:fill="FFFFFF"/>
        </w:rPr>
        <w:t>=</w:t>
      </w:r>
      <w:r w:rsidRPr="00AA13E1">
        <w:rPr>
          <w:rStyle w:val="delimsizing"/>
          <w:rFonts w:ascii="KaTeX_Size4" w:hAnsi="KaTeX_Size4"/>
          <w:b/>
          <w:bCs/>
          <w:color w:val="111111"/>
          <w:spacing w:val="1"/>
          <w:sz w:val="26"/>
          <w:szCs w:val="26"/>
          <w:shd w:val="clear" w:color="auto" w:fill="FFFFFF"/>
        </w:rPr>
        <w:t>(</w:t>
      </w:r>
      <w:r w:rsidRPr="00AA13E1">
        <w:rPr>
          <w:rStyle w:val="delimsizing"/>
          <w:rFonts w:ascii="KaTeX_Size3" w:hAnsi="KaTeX_Size3"/>
          <w:b/>
          <w:bCs/>
          <w:color w:val="111111"/>
          <w:spacing w:val="1"/>
          <w:sz w:val="26"/>
          <w:szCs w:val="26"/>
          <w:shd w:val="clear" w:color="auto" w:fill="FFFFFF"/>
        </w:rPr>
        <w:t>(</w:t>
      </w:r>
      <w:r w:rsidRPr="00AA13E1">
        <w:rPr>
          <w:rStyle w:val="mord"/>
          <w:rFonts w:ascii="KaTeX_Math" w:hAnsi="KaTeX_Math"/>
          <w:b/>
          <w:bCs/>
          <w:i/>
          <w:iCs/>
          <w:color w:val="111111"/>
          <w:spacing w:val="1"/>
          <w:sz w:val="26"/>
          <w:szCs w:val="26"/>
          <w:shd w:val="clear" w:color="auto" w:fill="FFFFFF"/>
        </w:rPr>
        <w:t>BVEV</w:t>
      </w:r>
      <w:r w:rsidRPr="00AA13E1">
        <w:rPr>
          <w:rStyle w:val="vlist-s"/>
          <w:rFonts w:ascii="Arial" w:hAnsi="Arial" w:cs="Arial"/>
          <w:b/>
          <w:bCs/>
          <w:color w:val="111111"/>
          <w:spacing w:val="1"/>
          <w:sz w:val="26"/>
          <w:szCs w:val="26"/>
          <w:shd w:val="clear" w:color="auto" w:fill="FFFFFF"/>
        </w:rPr>
        <w:t>​</w:t>
      </w:r>
      <w:r w:rsidRPr="00AA13E1">
        <w:rPr>
          <w:rStyle w:val="delimsizing"/>
          <w:rFonts w:ascii="KaTeX_Size3" w:hAnsi="KaTeX_Size3"/>
          <w:b/>
          <w:bCs/>
          <w:color w:val="111111"/>
          <w:spacing w:val="1"/>
          <w:sz w:val="26"/>
          <w:szCs w:val="26"/>
          <w:shd w:val="clear" w:color="auto" w:fill="FFFFFF"/>
        </w:rPr>
        <w:t>)</w:t>
      </w:r>
      <w:r w:rsidRPr="00AA13E1">
        <w:rPr>
          <w:rStyle w:val="mord"/>
          <w:rFonts w:ascii="KaTeX_Math" w:hAnsi="KaTeX_Math"/>
          <w:b/>
          <w:bCs/>
          <w:i/>
          <w:iCs/>
          <w:color w:val="111111"/>
          <w:spacing w:val="1"/>
          <w:sz w:val="26"/>
          <w:szCs w:val="26"/>
          <w:shd w:val="clear" w:color="auto" w:fill="FFFFFF"/>
        </w:rPr>
        <w:t>n</w:t>
      </w:r>
      <w:r w:rsidRPr="00AA13E1">
        <w:rPr>
          <w:rStyle w:val="mord"/>
          <w:b/>
          <w:bCs/>
          <w:color w:val="111111"/>
          <w:spacing w:val="1"/>
          <w:sz w:val="26"/>
          <w:szCs w:val="26"/>
          <w:shd w:val="clear" w:color="auto" w:fill="FFFFFF"/>
        </w:rPr>
        <w:t>1</w:t>
      </w:r>
      <w:r w:rsidRPr="00AA13E1">
        <w:rPr>
          <w:rStyle w:val="vlist-s"/>
          <w:rFonts w:ascii="Arial" w:hAnsi="Arial" w:cs="Arial"/>
          <w:b/>
          <w:bCs/>
          <w:color w:val="111111"/>
          <w:spacing w:val="1"/>
          <w:sz w:val="26"/>
          <w:szCs w:val="26"/>
          <w:shd w:val="clear" w:color="auto" w:fill="FFFFFF"/>
        </w:rPr>
        <w:t>​</w:t>
      </w:r>
      <w:r w:rsidRPr="00AA13E1">
        <w:rPr>
          <w:rStyle w:val="mbin"/>
          <w:b/>
          <w:bCs/>
          <w:color w:val="111111"/>
          <w:spacing w:val="1"/>
          <w:sz w:val="26"/>
          <w:szCs w:val="26"/>
          <w:shd w:val="clear" w:color="auto" w:fill="FFFFFF"/>
        </w:rPr>
        <w:t>−</w:t>
      </w:r>
      <w:proofErr w:type="gramStart"/>
      <w:r w:rsidRPr="00AA13E1">
        <w:rPr>
          <w:rStyle w:val="mord"/>
          <w:b/>
          <w:bCs/>
          <w:color w:val="111111"/>
          <w:spacing w:val="1"/>
          <w:sz w:val="26"/>
          <w:szCs w:val="26"/>
          <w:shd w:val="clear" w:color="auto" w:fill="FFFFFF"/>
        </w:rPr>
        <w:t>1</w:t>
      </w:r>
      <w:r w:rsidRPr="00AA13E1">
        <w:rPr>
          <w:rStyle w:val="delimsizing"/>
          <w:rFonts w:ascii="KaTeX_Size4" w:hAnsi="KaTeX_Size4"/>
          <w:b/>
          <w:bCs/>
          <w:color w:val="111111"/>
          <w:spacing w:val="1"/>
          <w:sz w:val="26"/>
          <w:szCs w:val="26"/>
          <w:shd w:val="clear" w:color="auto" w:fill="FFFFFF"/>
        </w:rPr>
        <w:t>)</w:t>
      </w:r>
      <w:r w:rsidRPr="00AA13E1">
        <w:rPr>
          <w:rStyle w:val="mbin"/>
          <w:b/>
          <w:bCs/>
          <w:color w:val="111111"/>
          <w:spacing w:val="1"/>
          <w:sz w:val="26"/>
          <w:szCs w:val="26"/>
          <w:shd w:val="clear" w:color="auto" w:fill="FFFFFF"/>
        </w:rPr>
        <w:t>×</w:t>
      </w:r>
      <w:proofErr w:type="gramEnd"/>
      <w:r w:rsidRPr="00AA13E1">
        <w:rPr>
          <w:rStyle w:val="mord"/>
          <w:b/>
          <w:bCs/>
          <w:color w:val="111111"/>
          <w:spacing w:val="1"/>
          <w:sz w:val="26"/>
          <w:szCs w:val="26"/>
          <w:shd w:val="clear" w:color="auto" w:fill="FFFFFF"/>
        </w:rPr>
        <w:t>100</w:t>
      </w:r>
    </w:p>
    <w:p w14:paraId="658B4434" w14:textId="6A57C6F1" w:rsidR="007771C9" w:rsidRPr="00AA13E1" w:rsidRDefault="007771C9" w:rsidP="009656F9">
      <w:pPr>
        <w:shd w:val="clear" w:color="auto" w:fill="FFFFFF"/>
        <w:spacing w:after="0" w:line="240" w:lineRule="auto"/>
        <w:rPr>
          <w:rStyle w:val="mord"/>
          <w:b/>
          <w:bCs/>
          <w:color w:val="111111"/>
          <w:spacing w:val="1"/>
          <w:sz w:val="33"/>
          <w:szCs w:val="33"/>
          <w:shd w:val="clear" w:color="auto" w:fill="FFFFFF"/>
        </w:rPr>
      </w:pPr>
    </w:p>
    <w:p w14:paraId="10E1E7A5" w14:textId="5947BB6A" w:rsidR="007771C9" w:rsidRPr="00AA13E1" w:rsidRDefault="007771C9" w:rsidP="009656F9">
      <w:pPr>
        <w:shd w:val="clear" w:color="auto" w:fill="FFFFFF"/>
        <w:spacing w:after="0" w:line="240" w:lineRule="auto"/>
        <w:rPr>
          <w:rStyle w:val="mord"/>
          <w:i/>
          <w:iCs/>
          <w:color w:val="111111"/>
          <w:spacing w:val="1"/>
          <w:sz w:val="30"/>
          <w:szCs w:val="30"/>
          <w:shd w:val="clear" w:color="auto" w:fill="FFFFFF"/>
        </w:rPr>
      </w:pPr>
      <w:r w:rsidRPr="00AA13E1">
        <w:rPr>
          <w:rStyle w:val="mord"/>
          <w:i/>
          <w:iCs/>
          <w:color w:val="111111"/>
          <w:spacing w:val="1"/>
          <w:sz w:val="30"/>
          <w:szCs w:val="30"/>
          <w:shd w:val="clear" w:color="auto" w:fill="FFFFFF"/>
        </w:rPr>
        <w:t>where:</w:t>
      </w:r>
    </w:p>
    <w:p w14:paraId="6700D2BA" w14:textId="4ADA7AD4" w:rsidR="007771C9" w:rsidRDefault="007771C9" w:rsidP="009656F9">
      <w:pPr>
        <w:shd w:val="clear" w:color="auto" w:fill="FFFFFF"/>
        <w:spacing w:after="0" w:line="240" w:lineRule="auto"/>
        <w:rPr>
          <w:rStyle w:val="mord"/>
          <w:b/>
          <w:bCs/>
          <w:color w:val="111111"/>
          <w:spacing w:val="1"/>
          <w:sz w:val="33"/>
          <w:szCs w:val="33"/>
          <w:shd w:val="clear" w:color="auto" w:fill="FFFFFF"/>
        </w:rPr>
      </w:pPr>
    </w:p>
    <w:p w14:paraId="2F3A4BBA" w14:textId="7E6B7CD4" w:rsidR="007771C9" w:rsidRPr="008E1ED9" w:rsidRDefault="007771C9" w:rsidP="009656F9">
      <w:pPr>
        <w:shd w:val="clear" w:color="auto" w:fill="FFFFFF"/>
        <w:spacing w:after="0" w:line="240" w:lineRule="auto"/>
        <w:rPr>
          <w:rStyle w:val="mord"/>
          <w:color w:val="111111"/>
          <w:spacing w:val="1"/>
          <w:sz w:val="26"/>
          <w:szCs w:val="26"/>
          <w:shd w:val="clear" w:color="auto" w:fill="FFFFFF"/>
        </w:rPr>
      </w:pPr>
      <w:r w:rsidRPr="008E1ED9">
        <w:rPr>
          <w:rStyle w:val="mord"/>
          <w:rFonts w:ascii="KaTeX_Math" w:hAnsi="KaTeX_Math"/>
          <w:i/>
          <w:iCs/>
          <w:color w:val="111111"/>
          <w:spacing w:val="1"/>
          <w:sz w:val="26"/>
          <w:szCs w:val="26"/>
          <w:shd w:val="clear" w:color="auto" w:fill="FFFFFF"/>
        </w:rPr>
        <w:t>EV</w:t>
      </w:r>
      <w:r w:rsidRPr="008E1ED9">
        <w:rPr>
          <w:rStyle w:val="mrel"/>
          <w:color w:val="111111"/>
          <w:spacing w:val="1"/>
          <w:sz w:val="26"/>
          <w:szCs w:val="26"/>
          <w:shd w:val="clear" w:color="auto" w:fill="FFFFFF"/>
        </w:rPr>
        <w:t>=</w:t>
      </w:r>
      <w:r w:rsidRPr="008E1ED9">
        <w:rPr>
          <w:rStyle w:val="mord"/>
          <w:color w:val="111111"/>
          <w:spacing w:val="1"/>
          <w:sz w:val="26"/>
          <w:szCs w:val="26"/>
          <w:shd w:val="clear" w:color="auto" w:fill="FFFFFF"/>
        </w:rPr>
        <w:t>Ending value</w:t>
      </w:r>
    </w:p>
    <w:p w14:paraId="0793E71B" w14:textId="50818DA7" w:rsidR="007771C9" w:rsidRPr="008E1ED9" w:rsidRDefault="007771C9" w:rsidP="009656F9">
      <w:pPr>
        <w:shd w:val="clear" w:color="auto" w:fill="FFFFFF"/>
        <w:spacing w:after="0" w:line="240" w:lineRule="auto"/>
        <w:rPr>
          <w:rStyle w:val="mord"/>
          <w:color w:val="111111"/>
          <w:spacing w:val="1"/>
          <w:sz w:val="26"/>
          <w:szCs w:val="26"/>
          <w:shd w:val="clear" w:color="auto" w:fill="FFFFFF"/>
        </w:rPr>
      </w:pPr>
      <w:r w:rsidRPr="008E1ED9">
        <w:rPr>
          <w:rStyle w:val="mord"/>
          <w:rFonts w:ascii="KaTeX_Math" w:hAnsi="KaTeX_Math"/>
          <w:i/>
          <w:iCs/>
          <w:color w:val="111111"/>
          <w:spacing w:val="1"/>
          <w:sz w:val="26"/>
          <w:szCs w:val="26"/>
          <w:shd w:val="clear" w:color="auto" w:fill="FFFFFF"/>
        </w:rPr>
        <w:t>BV</w:t>
      </w:r>
      <w:r w:rsidRPr="008E1ED9">
        <w:rPr>
          <w:rStyle w:val="mrel"/>
          <w:color w:val="111111"/>
          <w:spacing w:val="1"/>
          <w:sz w:val="26"/>
          <w:szCs w:val="26"/>
          <w:shd w:val="clear" w:color="auto" w:fill="FFFFFF"/>
        </w:rPr>
        <w:t>=</w:t>
      </w:r>
      <w:r w:rsidRPr="008E1ED9">
        <w:rPr>
          <w:rStyle w:val="mord"/>
          <w:color w:val="111111"/>
          <w:spacing w:val="1"/>
          <w:sz w:val="26"/>
          <w:szCs w:val="26"/>
          <w:shd w:val="clear" w:color="auto" w:fill="FFFFFF"/>
        </w:rPr>
        <w:t>Beginning value</w:t>
      </w:r>
    </w:p>
    <w:p w14:paraId="43A0EFE8" w14:textId="4B015041" w:rsidR="009656F9" w:rsidRPr="009656F9" w:rsidRDefault="007771C9" w:rsidP="009656F9">
      <w:pPr>
        <w:shd w:val="clear" w:color="auto" w:fill="FFFFFF"/>
        <w:spacing w:after="0" w:line="240" w:lineRule="auto"/>
        <w:rPr>
          <w:rFonts w:ascii="Arial" w:eastAsia="Times New Roman" w:hAnsi="Arial" w:cs="Arial"/>
          <w:color w:val="1F1F1F"/>
          <w:kern w:val="0"/>
          <w:sz w:val="26"/>
          <w:szCs w:val="26"/>
          <w:lang w:eastAsia="en-GB"/>
          <w14:ligatures w14:val="none"/>
        </w:rPr>
      </w:pPr>
      <w:r w:rsidRPr="008E1ED9">
        <w:rPr>
          <w:rStyle w:val="mord"/>
          <w:rFonts w:ascii="KaTeX_Math" w:hAnsi="KaTeX_Math"/>
          <w:i/>
          <w:iCs/>
          <w:color w:val="111111"/>
          <w:spacing w:val="1"/>
          <w:sz w:val="26"/>
          <w:szCs w:val="26"/>
          <w:shd w:val="clear" w:color="auto" w:fill="FFFFFF"/>
        </w:rPr>
        <w:t>n</w:t>
      </w:r>
      <w:r w:rsidRPr="008E1ED9">
        <w:rPr>
          <w:rStyle w:val="mrel"/>
          <w:color w:val="111111"/>
          <w:spacing w:val="1"/>
          <w:sz w:val="26"/>
          <w:szCs w:val="26"/>
          <w:shd w:val="clear" w:color="auto" w:fill="FFFFFF"/>
        </w:rPr>
        <w:t>=</w:t>
      </w:r>
      <w:r w:rsidRPr="008E1ED9">
        <w:rPr>
          <w:rStyle w:val="mord"/>
          <w:color w:val="111111"/>
          <w:spacing w:val="1"/>
          <w:sz w:val="26"/>
          <w:szCs w:val="26"/>
          <w:shd w:val="clear" w:color="auto" w:fill="FFFFFF"/>
        </w:rPr>
        <w:t>Number of years</w:t>
      </w:r>
      <w:r w:rsidRPr="008E1ED9">
        <w:rPr>
          <w:rStyle w:val="vlist-s"/>
          <w:rFonts w:ascii="Arial" w:hAnsi="Arial" w:cs="Arial"/>
          <w:color w:val="111111"/>
          <w:spacing w:val="1"/>
          <w:sz w:val="26"/>
          <w:szCs w:val="26"/>
          <w:shd w:val="clear" w:color="auto" w:fill="FFFFFF"/>
        </w:rPr>
        <w:t>​</w:t>
      </w:r>
      <w:r w:rsidRPr="008E1ED9">
        <w:rPr>
          <w:color w:val="111111"/>
          <w:spacing w:val="1"/>
          <w:sz w:val="26"/>
          <w:szCs w:val="26"/>
          <w:shd w:val="clear" w:color="auto" w:fill="FFFFFF"/>
        </w:rPr>
        <w:br/>
      </w:r>
    </w:p>
    <w:p w14:paraId="49A570EA" w14:textId="55922525" w:rsidR="009656F9" w:rsidRPr="00871757" w:rsidRDefault="00100BA7" w:rsidP="009462E2">
      <w:pPr>
        <w:jc w:val="both"/>
        <w:rPr>
          <w:rFonts w:ascii="Times New Roman" w:eastAsia="Times New Roman" w:hAnsi="Times New Roman" w:cs="Times New Roman"/>
          <w:kern w:val="0"/>
          <w:sz w:val="24"/>
          <w:szCs w:val="24"/>
          <w:lang w:eastAsia="en-GB"/>
          <w14:ligatures w14:val="none"/>
        </w:rPr>
      </w:pPr>
      <w:r>
        <w:rPr>
          <w:noProof/>
        </w:rPr>
        <mc:AlternateContent>
          <mc:Choice Requires="wps">
            <w:drawing>
              <wp:anchor distT="0" distB="0" distL="114300" distR="114300" simplePos="0" relativeHeight="251673600" behindDoc="1" locked="0" layoutInCell="1" allowOverlap="1" wp14:anchorId="3D9F6379" wp14:editId="32CA9AB9">
                <wp:simplePos x="0" y="0"/>
                <wp:positionH relativeFrom="margin">
                  <wp:posOffset>731011</wp:posOffset>
                </wp:positionH>
                <wp:positionV relativeFrom="paragraph">
                  <wp:posOffset>52244</wp:posOffset>
                </wp:positionV>
                <wp:extent cx="593725" cy="133350"/>
                <wp:effectExtent l="0" t="0" r="0" b="0"/>
                <wp:wrapTight wrapText="bothSides">
                  <wp:wrapPolygon edited="0">
                    <wp:start x="0" y="0"/>
                    <wp:lineTo x="0" y="18514"/>
                    <wp:lineTo x="20791" y="18514"/>
                    <wp:lineTo x="20791" y="0"/>
                    <wp:lineTo x="0" y="0"/>
                  </wp:wrapPolygon>
                </wp:wrapTight>
                <wp:docPr id="1755895473" name="Text Box 1"/>
                <wp:cNvGraphicFramePr/>
                <a:graphic xmlns:a="http://schemas.openxmlformats.org/drawingml/2006/main">
                  <a:graphicData uri="http://schemas.microsoft.com/office/word/2010/wordprocessingShape">
                    <wps:wsp>
                      <wps:cNvSpPr txBox="1"/>
                      <wps:spPr>
                        <a:xfrm>
                          <a:off x="0" y="0"/>
                          <a:ext cx="593725" cy="133350"/>
                        </a:xfrm>
                        <a:prstGeom prst="rect">
                          <a:avLst/>
                        </a:prstGeom>
                        <a:solidFill>
                          <a:prstClr val="white"/>
                        </a:solidFill>
                        <a:ln>
                          <a:noFill/>
                        </a:ln>
                      </wps:spPr>
                      <wps:txbx>
                        <w:txbxContent>
                          <w:p w14:paraId="7079789A" w14:textId="139F0DBC" w:rsidR="00FB5C9B" w:rsidRPr="0076282B" w:rsidRDefault="00FB5C9B" w:rsidP="00FB5C9B">
                            <w:pPr>
                              <w:pStyle w:val="Caption"/>
                              <w:rPr>
                                <w:b/>
                                <w:bCs/>
                                <w:noProof/>
                                <w:spacing w:val="5"/>
                              </w:rPr>
                            </w:pPr>
                            <w:bookmarkStart w:id="23" w:name="_Toc165291453"/>
                            <w:r>
                              <w:t xml:space="preserve">Figure </w:t>
                            </w:r>
                            <w:r>
                              <w:fldChar w:fldCharType="begin"/>
                            </w:r>
                            <w:r>
                              <w:instrText xml:space="preserve"> SEQ Figure \* ARABIC </w:instrText>
                            </w:r>
                            <w:r>
                              <w:fldChar w:fldCharType="separate"/>
                            </w:r>
                            <w:r w:rsidR="00A34CD1">
                              <w:rPr>
                                <w:noProof/>
                              </w:rPr>
                              <w:t>4</w:t>
                            </w:r>
                            <w:bookmarkEnd w:id="2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F6379" id="_x0000_s1031" type="#_x0000_t202" style="position:absolute;left:0;text-align:left;margin-left:57.55pt;margin-top:4.1pt;width:46.75pt;height:10.5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" stroked="f">
                <v:textbox inset="0,0,0,0">
                  <w:txbxContent>
                    <w:p w14:paraId="7079789A" w14:textId="139F0DBC" w:rsidR="00FB5C9B" w:rsidRPr="0076282B" w:rsidRDefault="00FB5C9B" w:rsidP="00FB5C9B">
                      <w:pPr>
                        <w:pStyle w:val="Caption"/>
                        <w:rPr>
                          <w:b/>
                          <w:bCs/>
                          <w:noProof/>
                          <w:spacing w:val="5"/>
                        </w:rPr>
                      </w:pPr>
                      <w:bookmarkStart w:id="24" w:name="_Toc165291453"/>
                      <w:r>
                        <w:t xml:space="preserve">Figure </w:t>
                      </w:r>
                      <w:r>
                        <w:fldChar w:fldCharType="begin"/>
                      </w:r>
                      <w:r>
                        <w:instrText xml:space="preserve"> SEQ Figure \* ARABIC </w:instrText>
                      </w:r>
                      <w:r>
                        <w:fldChar w:fldCharType="separate"/>
                      </w:r>
                      <w:r w:rsidR="00A34CD1">
                        <w:rPr>
                          <w:noProof/>
                        </w:rPr>
                        <w:t>4</w:t>
                      </w:r>
                      <w:bookmarkEnd w:id="24"/>
                      <w:r>
                        <w:fldChar w:fldCharType="end"/>
                      </w:r>
                    </w:p>
                  </w:txbxContent>
                </v:textbox>
                <w10:wrap type="tight" anchorx="margin"/>
              </v:shape>
            </w:pict>
          </mc:Fallback>
        </mc:AlternateContent>
      </w:r>
    </w:p>
    <w:p w14:paraId="6D277543" w14:textId="770B37AD" w:rsidR="009F215F" w:rsidRDefault="00100BA7" w:rsidP="008E02CA">
      <w:pPr>
        <w:jc w:val="right"/>
        <w:rPr>
          <w:rStyle w:val="BookTitle"/>
          <w:b w:val="0"/>
          <w:bCs w:val="0"/>
          <w:i w:val="0"/>
          <w:iCs w:val="0"/>
        </w:rPr>
      </w:pPr>
      <w:r>
        <w:rPr>
          <w:b/>
          <w:bCs/>
          <w:i/>
          <w:iCs/>
          <w:noProof/>
          <w:spacing w:val="5"/>
        </w:rPr>
        <w:drawing>
          <wp:anchor distT="0" distB="0" distL="114300" distR="114300" simplePos="0" relativeHeight="251671552" behindDoc="1" locked="0" layoutInCell="1" allowOverlap="1" wp14:anchorId="4F4F247C" wp14:editId="095AE329">
            <wp:simplePos x="0" y="0"/>
            <wp:positionH relativeFrom="margin">
              <wp:posOffset>726314</wp:posOffset>
            </wp:positionH>
            <wp:positionV relativeFrom="paragraph">
              <wp:posOffset>59102</wp:posOffset>
            </wp:positionV>
            <wp:extent cx="3721100" cy="2484120"/>
            <wp:effectExtent l="0" t="0" r="12700" b="11430"/>
            <wp:wrapTight wrapText="bothSides">
              <wp:wrapPolygon edited="0">
                <wp:start x="0" y="0"/>
                <wp:lineTo x="0" y="21534"/>
                <wp:lineTo x="21563" y="21534"/>
                <wp:lineTo x="21563" y="0"/>
                <wp:lineTo x="0" y="0"/>
              </wp:wrapPolygon>
            </wp:wrapTight>
            <wp:docPr id="63294893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7AFCABD5" w14:textId="5D28888B" w:rsidR="009F215F" w:rsidRDefault="009F215F" w:rsidP="008E02CA">
      <w:pPr>
        <w:jc w:val="right"/>
        <w:rPr>
          <w:rStyle w:val="BookTitle"/>
          <w:b w:val="0"/>
          <w:bCs w:val="0"/>
          <w:i w:val="0"/>
          <w:iCs w:val="0"/>
        </w:rPr>
      </w:pPr>
    </w:p>
    <w:p w14:paraId="5595E0D6" w14:textId="5F1269B1" w:rsidR="009F215F" w:rsidRDefault="009F215F" w:rsidP="008E02CA">
      <w:pPr>
        <w:jc w:val="right"/>
        <w:rPr>
          <w:rStyle w:val="BookTitle"/>
          <w:b w:val="0"/>
          <w:bCs w:val="0"/>
          <w:i w:val="0"/>
          <w:iCs w:val="0"/>
        </w:rPr>
      </w:pPr>
    </w:p>
    <w:p w14:paraId="0E60212E" w14:textId="6C524252" w:rsidR="001E45E4" w:rsidRDefault="001E45E4" w:rsidP="008E02CA">
      <w:pPr>
        <w:jc w:val="right"/>
        <w:rPr>
          <w:rStyle w:val="BookTitle"/>
          <w:b w:val="0"/>
          <w:bCs w:val="0"/>
          <w:i w:val="0"/>
          <w:iCs w:val="0"/>
        </w:rPr>
      </w:pPr>
    </w:p>
    <w:p w14:paraId="39AD6EB7" w14:textId="77777777" w:rsidR="001E45E4" w:rsidRDefault="001E45E4" w:rsidP="008E02CA">
      <w:pPr>
        <w:jc w:val="right"/>
        <w:rPr>
          <w:rStyle w:val="BookTitle"/>
          <w:b w:val="0"/>
          <w:bCs w:val="0"/>
          <w:i w:val="0"/>
          <w:iCs w:val="0"/>
        </w:rPr>
      </w:pPr>
    </w:p>
    <w:p w14:paraId="5754F4E9" w14:textId="77777777" w:rsidR="001E45E4" w:rsidRDefault="001E45E4" w:rsidP="008E02CA">
      <w:pPr>
        <w:jc w:val="right"/>
        <w:rPr>
          <w:rStyle w:val="BookTitle"/>
          <w:b w:val="0"/>
          <w:bCs w:val="0"/>
          <w:i w:val="0"/>
          <w:iCs w:val="0"/>
        </w:rPr>
      </w:pPr>
    </w:p>
    <w:p w14:paraId="6954E41D" w14:textId="77777777" w:rsidR="001E45E4" w:rsidRDefault="001E45E4" w:rsidP="008E02CA">
      <w:pPr>
        <w:jc w:val="right"/>
        <w:rPr>
          <w:rStyle w:val="BookTitle"/>
          <w:b w:val="0"/>
          <w:bCs w:val="0"/>
          <w:i w:val="0"/>
          <w:iCs w:val="0"/>
        </w:rPr>
      </w:pPr>
    </w:p>
    <w:p w14:paraId="09FC074B" w14:textId="77777777" w:rsidR="001E45E4" w:rsidRDefault="001E45E4" w:rsidP="008E02CA">
      <w:pPr>
        <w:jc w:val="right"/>
        <w:rPr>
          <w:rStyle w:val="BookTitle"/>
          <w:b w:val="0"/>
          <w:bCs w:val="0"/>
          <w:i w:val="0"/>
          <w:iCs w:val="0"/>
        </w:rPr>
      </w:pPr>
    </w:p>
    <w:p w14:paraId="3FFAEE01" w14:textId="77777777" w:rsidR="00100BA7" w:rsidRDefault="00100BA7" w:rsidP="001E45E4">
      <w:pPr>
        <w:jc w:val="center"/>
        <w:rPr>
          <w:rStyle w:val="BookTitle"/>
          <w:b w:val="0"/>
          <w:bCs w:val="0"/>
          <w:i w:val="0"/>
          <w:iCs w:val="0"/>
        </w:rPr>
      </w:pPr>
    </w:p>
    <w:p w14:paraId="4BDEF8BE" w14:textId="62479E9F" w:rsidR="009F215F" w:rsidRPr="00AB6376" w:rsidRDefault="00FB5C9B" w:rsidP="00AB6376">
      <w:pPr>
        <w:jc w:val="center"/>
        <w:rPr>
          <w:rStyle w:val="BookTitle"/>
          <w:b w:val="0"/>
          <w:bCs w:val="0"/>
          <w:i w:val="0"/>
          <w:iCs w:val="0"/>
        </w:rPr>
      </w:pPr>
      <w:r w:rsidRPr="00FB5C9B">
        <w:rPr>
          <w:rStyle w:val="BookTitle"/>
          <w:b w:val="0"/>
          <w:bCs w:val="0"/>
          <w:i w:val="0"/>
          <w:iCs w:val="0"/>
        </w:rPr>
        <w:t>Source</w:t>
      </w:r>
      <w:r>
        <w:rPr>
          <w:rStyle w:val="BookTitle"/>
          <w:b w:val="0"/>
          <w:bCs w:val="0"/>
          <w:i w:val="0"/>
          <w:iCs w:val="0"/>
        </w:rPr>
        <w:t xml:space="preserve">: Created and </w:t>
      </w:r>
      <w:proofErr w:type="gramStart"/>
      <w:r>
        <w:rPr>
          <w:rStyle w:val="BookTitle"/>
          <w:b w:val="0"/>
          <w:bCs w:val="0"/>
          <w:i w:val="0"/>
          <w:iCs w:val="0"/>
        </w:rPr>
        <w:t>Calculated</w:t>
      </w:r>
      <w:proofErr w:type="gramEnd"/>
      <w:r>
        <w:rPr>
          <w:rStyle w:val="BookTitle"/>
          <w:b w:val="0"/>
          <w:bCs w:val="0"/>
          <w:i w:val="0"/>
          <w:iCs w:val="0"/>
        </w:rPr>
        <w:t xml:space="preserve"> by learner</w:t>
      </w:r>
    </w:p>
    <w:p w14:paraId="17F500F1" w14:textId="5FAEB191" w:rsidR="00CF773E" w:rsidRPr="00830C3C" w:rsidRDefault="00CF773E" w:rsidP="00CF773E">
      <w:pPr>
        <w:pStyle w:val="Heading3"/>
        <w:rPr>
          <w:rStyle w:val="BookTitle"/>
          <w:color w:val="auto"/>
        </w:rPr>
      </w:pPr>
      <w:bookmarkStart w:id="25" w:name="_Toc165291550"/>
      <w:r w:rsidRPr="00830C3C">
        <w:rPr>
          <w:rStyle w:val="BookTitle"/>
          <w:color w:val="auto"/>
        </w:rPr>
        <w:t>9.</w:t>
      </w:r>
      <w:r w:rsidR="00E06466" w:rsidRPr="00830C3C">
        <w:rPr>
          <w:rStyle w:val="BookTitle"/>
          <w:color w:val="auto"/>
        </w:rPr>
        <w:t>2</w:t>
      </w:r>
      <w:r w:rsidRPr="00830C3C">
        <w:rPr>
          <w:rStyle w:val="BookTitle"/>
          <w:color w:val="auto"/>
        </w:rPr>
        <w:t xml:space="preserve"> Comment</w:t>
      </w:r>
      <w:bookmarkEnd w:id="25"/>
    </w:p>
    <w:p w14:paraId="6AE7CE51" w14:textId="77777777" w:rsidR="00CF773E" w:rsidRDefault="00CF773E" w:rsidP="009462E2">
      <w:pPr>
        <w:spacing w:after="0" w:line="240" w:lineRule="auto"/>
        <w:jc w:val="both"/>
        <w:rPr>
          <w:rFonts w:ascii="Times New Roman" w:eastAsia="Times New Roman" w:hAnsi="Times New Roman" w:cs="Times New Roman"/>
          <w:kern w:val="0"/>
          <w:sz w:val="24"/>
          <w:szCs w:val="24"/>
          <w:lang w:eastAsia="en-GB"/>
          <w14:ligatures w14:val="none"/>
        </w:rPr>
      </w:pPr>
    </w:p>
    <w:p w14:paraId="5305AC7D" w14:textId="6893DB07" w:rsidR="009462E2" w:rsidRPr="009462E2" w:rsidRDefault="00A73DFA" w:rsidP="009462E2">
      <w:pPr>
        <w:spacing w:after="0" w:line="240" w:lineRule="auto"/>
        <w:jc w:val="both"/>
        <w:rPr>
          <w:rFonts w:ascii="Times New Roman" w:eastAsia="Times New Roman" w:hAnsi="Times New Roman" w:cs="Times New Roman"/>
          <w:kern w:val="0"/>
          <w:sz w:val="24"/>
          <w:szCs w:val="24"/>
          <w:lang w:eastAsia="en-GB"/>
          <w14:ligatures w14:val="none"/>
        </w:rPr>
      </w:pPr>
      <w:r w:rsidRPr="00871757">
        <w:rPr>
          <w:rFonts w:ascii="Times New Roman" w:eastAsia="Times New Roman" w:hAnsi="Times New Roman" w:cs="Times New Roman"/>
          <w:kern w:val="0"/>
          <w:sz w:val="24"/>
          <w:szCs w:val="24"/>
          <w:lang w:eastAsia="en-GB"/>
          <w14:ligatures w14:val="none"/>
        </w:rPr>
        <w:t>We calculated the compound annual growth rate shown in the above table</w:t>
      </w:r>
      <w:r>
        <w:rPr>
          <w:rFonts w:ascii="Times New Roman" w:eastAsia="Times New Roman" w:hAnsi="Times New Roman" w:cs="Times New Roman"/>
          <w:kern w:val="0"/>
          <w:sz w:val="24"/>
          <w:szCs w:val="24"/>
          <w:lang w:eastAsia="en-GB"/>
          <w14:ligatures w14:val="none"/>
        </w:rPr>
        <w:t xml:space="preserve">. </w:t>
      </w:r>
      <w:r w:rsidR="009462E2" w:rsidRPr="009462E2">
        <w:rPr>
          <w:rFonts w:ascii="Times New Roman" w:eastAsia="Times New Roman" w:hAnsi="Times New Roman" w:cs="Times New Roman"/>
          <w:kern w:val="0"/>
          <w:sz w:val="24"/>
          <w:szCs w:val="24"/>
          <w:lang w:eastAsia="en-GB"/>
          <w14:ligatures w14:val="none"/>
        </w:rPr>
        <w:t xml:space="preserve">A negative average annual growth rate during the given period is indicated by Coursera's Compound Annual Growth Rate (CAGR) of -0.00526. Put more concretely, this indicates that throughout that period, Coursera's value or performance has decreased by around 0.526% year on average. Even while a negative CAGR might initially seem alarming, it's important to take into account the larger context and other contributing variables. Coursera's success may be impacted by market swings, shifts in customer preferences, pressure from competitors, or difficulties with internal operations that might result in a negative CAGR. It's also important to remember that a negative CAGR indicates a decrease in growth relative to prior periods rather than an absolute value loss. </w:t>
      </w:r>
    </w:p>
    <w:p w14:paraId="446349DB" w14:textId="77777777" w:rsidR="0096656C" w:rsidRDefault="0096656C" w:rsidP="002B0777"/>
    <w:p w14:paraId="30F65DAD" w14:textId="77777777" w:rsidR="0035054A" w:rsidRDefault="0035054A" w:rsidP="002B0777"/>
    <w:p w14:paraId="72058DF6" w14:textId="77777777" w:rsidR="000A655A" w:rsidRDefault="000A655A" w:rsidP="002B0777"/>
    <w:p w14:paraId="32B1312C" w14:textId="77777777" w:rsidR="000A655A" w:rsidRDefault="000A655A" w:rsidP="002B0777"/>
    <w:p w14:paraId="6DC5269F" w14:textId="77777777" w:rsidR="0035054A" w:rsidRDefault="0035054A" w:rsidP="002B0777"/>
    <w:p w14:paraId="2C46B977" w14:textId="4E9C2D8E" w:rsidR="002B0777" w:rsidRPr="00830C3C" w:rsidRDefault="003458D8" w:rsidP="003458D8">
      <w:pPr>
        <w:pStyle w:val="Heading2"/>
        <w:rPr>
          <w:b/>
          <w:bCs/>
          <w:color w:val="auto"/>
        </w:rPr>
      </w:pPr>
      <w:bookmarkStart w:id="26" w:name="_Toc165291551"/>
      <w:r w:rsidRPr="00830C3C">
        <w:rPr>
          <w:b/>
          <w:bCs/>
          <w:color w:val="auto"/>
        </w:rPr>
        <w:t xml:space="preserve">10 </w:t>
      </w:r>
      <w:r w:rsidR="00543D99" w:rsidRPr="00830C3C">
        <w:rPr>
          <w:b/>
          <w:bCs/>
          <w:color w:val="auto"/>
        </w:rPr>
        <w:t xml:space="preserve">Sharp </w:t>
      </w:r>
      <w:r w:rsidR="002220F8" w:rsidRPr="00830C3C">
        <w:rPr>
          <w:b/>
          <w:bCs/>
          <w:color w:val="auto"/>
        </w:rPr>
        <w:t>Ratio of Coursera</w:t>
      </w:r>
      <w:bookmarkEnd w:id="26"/>
      <w:r w:rsidR="002220F8" w:rsidRPr="00830C3C">
        <w:rPr>
          <w:b/>
          <w:bCs/>
          <w:color w:val="auto"/>
        </w:rPr>
        <w:t xml:space="preserve"> </w:t>
      </w:r>
    </w:p>
    <w:p w14:paraId="62040B99" w14:textId="77777777" w:rsidR="009C12D4" w:rsidRDefault="009C12D4" w:rsidP="009C12D4"/>
    <w:p w14:paraId="0397F20B" w14:textId="355F6FD7" w:rsidR="00654844" w:rsidRPr="00FA1CB2" w:rsidRDefault="009C12D4" w:rsidP="001F2379">
      <w:pPr>
        <w:jc w:val="both"/>
        <w:rPr>
          <w:rFonts w:ascii="Times New Roman" w:eastAsia="Times New Roman" w:hAnsi="Times New Roman" w:cs="Times New Roman"/>
          <w:kern w:val="0"/>
          <w:sz w:val="24"/>
          <w:szCs w:val="24"/>
          <w:lang w:eastAsia="en-GB"/>
          <w14:ligatures w14:val="none"/>
        </w:rPr>
      </w:pPr>
      <w:r w:rsidRPr="009C12D4">
        <w:rPr>
          <w:rFonts w:ascii="Times New Roman" w:hAnsi="Times New Roman" w:cs="Times New Roman"/>
          <w:color w:val="0D0D0D"/>
          <w:sz w:val="24"/>
          <w:szCs w:val="24"/>
          <w:shd w:val="clear" w:color="auto" w:fill="FFFFFF"/>
        </w:rPr>
        <w:t>The Sharpe Ratio is a measure used in finance to evaluate the risk-adjusted return of an investment or portfolio. It was developed by Nobel laureate William F. Sharpe. The Sharpe Ratio calculates the excess return of an investment (the return above the risk-free rate) per unit of its volatility or standard deviation. In other words, it measures how much additional return an investment generates for each unit of risk taken</w:t>
      </w:r>
      <w:r w:rsidR="00FA1CB2">
        <w:rPr>
          <w:rFonts w:ascii="Times New Roman" w:hAnsi="Times New Roman" w:cs="Times New Roman"/>
          <w:color w:val="0D0D0D"/>
          <w:sz w:val="24"/>
          <w:szCs w:val="24"/>
          <w:shd w:val="clear" w:color="auto" w:fill="FFFFFF"/>
        </w:rPr>
        <w:t xml:space="preserve"> </w:t>
      </w:r>
      <w:r w:rsidR="00FA1CB2" w:rsidRPr="00FA1CB2">
        <w:rPr>
          <w:rFonts w:ascii="Times New Roman" w:eastAsia="Times New Roman" w:hAnsi="Times New Roman" w:cs="Times New Roman"/>
          <w:kern w:val="0"/>
          <w:sz w:val="24"/>
          <w:szCs w:val="24"/>
          <w:lang w:eastAsia="en-GB"/>
          <w14:ligatures w14:val="none"/>
        </w:rPr>
        <w:t>(CFI Team, n.d.)</w:t>
      </w:r>
      <w:r w:rsidRPr="009C12D4">
        <w:rPr>
          <w:rFonts w:ascii="Times New Roman" w:hAnsi="Times New Roman" w:cs="Times New Roman"/>
          <w:color w:val="0D0D0D"/>
          <w:sz w:val="24"/>
          <w:szCs w:val="24"/>
          <w:shd w:val="clear" w:color="auto" w:fill="FFFFFF"/>
        </w:rPr>
        <w:t>.</w:t>
      </w:r>
    </w:p>
    <w:p w14:paraId="02A66510" w14:textId="77777777" w:rsidR="003F23C9" w:rsidRDefault="003F23C9" w:rsidP="003F23C9">
      <w:pPr>
        <w:pStyle w:val="Heading3"/>
        <w:rPr>
          <w:rStyle w:val="BookTitle"/>
        </w:rPr>
      </w:pPr>
    </w:p>
    <w:p w14:paraId="1E31CE41" w14:textId="0A8DF2C0" w:rsidR="00654844" w:rsidRPr="00830C3C" w:rsidRDefault="003F23C9" w:rsidP="003F23C9">
      <w:pPr>
        <w:pStyle w:val="Heading3"/>
        <w:rPr>
          <w:rStyle w:val="BookTitle"/>
          <w:color w:val="auto"/>
        </w:rPr>
      </w:pPr>
      <w:bookmarkStart w:id="27" w:name="_Toc165291552"/>
      <w:r w:rsidRPr="00830C3C">
        <w:rPr>
          <w:rStyle w:val="BookTitle"/>
          <w:color w:val="auto"/>
        </w:rPr>
        <w:t xml:space="preserve">10.1 </w:t>
      </w:r>
      <w:r w:rsidR="00DA241A" w:rsidRPr="00830C3C">
        <w:rPr>
          <w:rStyle w:val="BookTitle"/>
          <w:color w:val="auto"/>
        </w:rPr>
        <w:t>Formula:</w:t>
      </w:r>
      <w:bookmarkEnd w:id="27"/>
      <w:r w:rsidR="00DA241A" w:rsidRPr="00830C3C">
        <w:rPr>
          <w:rStyle w:val="BookTitle"/>
          <w:color w:val="auto"/>
        </w:rPr>
        <w:t xml:space="preserve"> </w:t>
      </w:r>
    </w:p>
    <w:p w14:paraId="05AE4B5D" w14:textId="77777777" w:rsidR="003F23C9" w:rsidRPr="003F23C9" w:rsidRDefault="003F23C9" w:rsidP="003F23C9"/>
    <w:p w14:paraId="732E0F06" w14:textId="72BD7879" w:rsidR="00654844" w:rsidRPr="00496B0E" w:rsidRDefault="00654844" w:rsidP="002220F8">
      <w:pPr>
        <w:rPr>
          <w:rStyle w:val="Strong"/>
          <w:rFonts w:ascii="Georgia" w:hAnsi="Georgia"/>
          <w:i/>
          <w:iCs/>
          <w:color w:val="333333"/>
          <w:sz w:val="26"/>
          <w:szCs w:val="26"/>
          <w:shd w:val="clear" w:color="auto" w:fill="FFFFFF"/>
        </w:rPr>
      </w:pPr>
      <w:r w:rsidRPr="00496B0E">
        <w:rPr>
          <w:rStyle w:val="Strong"/>
          <w:rFonts w:ascii="Georgia" w:hAnsi="Georgia"/>
          <w:i/>
          <w:iCs/>
          <w:color w:val="333333"/>
          <w:sz w:val="26"/>
          <w:szCs w:val="26"/>
          <w:shd w:val="clear" w:color="auto" w:fill="FFFFFF"/>
        </w:rPr>
        <w:t>Sharpe Ratio = (Rp – Rf) / Standard deviation</w:t>
      </w:r>
    </w:p>
    <w:p w14:paraId="40E9FEF0" w14:textId="77777777" w:rsidR="00B26E45" w:rsidRDefault="00B26E45" w:rsidP="00B26E45">
      <w:pPr>
        <w:rPr>
          <w:rStyle w:val="Strong"/>
          <w:rFonts w:ascii="Georgia" w:hAnsi="Georgia"/>
          <w:b w:val="0"/>
          <w:bCs w:val="0"/>
          <w:i/>
          <w:iCs/>
          <w:color w:val="333333"/>
          <w:sz w:val="27"/>
          <w:szCs w:val="27"/>
          <w:shd w:val="clear" w:color="auto" w:fill="FFFFFF"/>
        </w:rPr>
      </w:pPr>
      <w:r w:rsidRPr="00EE48DA">
        <w:rPr>
          <w:rStyle w:val="Strong"/>
          <w:rFonts w:ascii="Georgia" w:hAnsi="Georgia"/>
          <w:b w:val="0"/>
          <w:bCs w:val="0"/>
          <w:i/>
          <w:iCs/>
          <w:color w:val="333333"/>
          <w:sz w:val="27"/>
          <w:szCs w:val="27"/>
          <w:shd w:val="clear" w:color="auto" w:fill="FFFFFF"/>
        </w:rPr>
        <w:t xml:space="preserve">Where: </w:t>
      </w:r>
    </w:p>
    <w:p w14:paraId="30E5A602" w14:textId="77777777" w:rsidR="00A60CC3" w:rsidRPr="00A60CC3" w:rsidRDefault="00A60CC3" w:rsidP="00A60CC3">
      <w:pPr>
        <w:rPr>
          <w:rFonts w:ascii="Times New Roman" w:eastAsia="Times New Roman" w:hAnsi="Times New Roman" w:cs="Times New Roman"/>
          <w:color w:val="0D0D0D"/>
          <w:kern w:val="0"/>
          <w:sz w:val="24"/>
          <w:szCs w:val="24"/>
          <w:lang w:eastAsia="en-GB"/>
          <w14:ligatures w14:val="none"/>
        </w:rPr>
      </w:pPr>
      <w:r w:rsidRPr="00A60CC3">
        <w:rPr>
          <w:rFonts w:ascii="Times New Roman" w:eastAsia="Times New Roman" w:hAnsi="Times New Roman" w:cs="Times New Roman"/>
          <w:color w:val="0D0D0D"/>
          <w:kern w:val="0"/>
          <w:sz w:val="24"/>
          <w:szCs w:val="24"/>
          <w:lang w:eastAsia="en-GB"/>
          <w14:ligatures w14:val="none"/>
        </w:rPr>
        <w:t>Rp is the expected return of the portfolio or investment.</w:t>
      </w:r>
    </w:p>
    <w:p w14:paraId="3B4D114E" w14:textId="0B64B0F7" w:rsidR="00A60CC3" w:rsidRPr="00A60CC3" w:rsidRDefault="00A60CC3" w:rsidP="00A60CC3">
      <w:pPr>
        <w:rPr>
          <w:rFonts w:ascii="Times New Roman" w:eastAsia="Times New Roman" w:hAnsi="Times New Roman" w:cs="Times New Roman"/>
          <w:color w:val="0D0D0D"/>
          <w:kern w:val="0"/>
          <w:sz w:val="24"/>
          <w:szCs w:val="24"/>
          <w:lang w:eastAsia="en-GB"/>
          <w14:ligatures w14:val="none"/>
        </w:rPr>
      </w:pPr>
      <w:r w:rsidRPr="00A60CC3">
        <w:rPr>
          <w:rFonts w:ascii="Times New Roman" w:eastAsia="Times New Roman" w:hAnsi="Times New Roman" w:cs="Times New Roman"/>
          <w:color w:val="0D0D0D"/>
          <w:kern w:val="0"/>
          <w:sz w:val="24"/>
          <w:szCs w:val="24"/>
          <w:lang w:eastAsia="en-GB"/>
          <w14:ligatures w14:val="none"/>
        </w:rPr>
        <w:t>Rf is the risk-free rate of return.</w:t>
      </w:r>
    </w:p>
    <w:p w14:paraId="47BA1FCE" w14:textId="169DA6EB" w:rsidR="00EE48DA" w:rsidRPr="00A60CC3" w:rsidRDefault="00A60CC3" w:rsidP="00A60CC3">
      <w:pPr>
        <w:rPr>
          <w:rFonts w:ascii="Times New Roman" w:hAnsi="Times New Roman" w:cs="Times New Roman"/>
          <w:b/>
          <w:bCs/>
        </w:rPr>
      </w:pPr>
      <w:r w:rsidRPr="00A60CC3">
        <w:rPr>
          <w:rFonts w:ascii="Times New Roman" w:eastAsia="Times New Roman" w:hAnsi="Times New Roman" w:cs="Times New Roman"/>
          <w:color w:val="0D0D0D"/>
          <w:kern w:val="0"/>
          <w:sz w:val="24"/>
          <w:szCs w:val="24"/>
          <w:lang w:eastAsia="en-GB"/>
          <w14:ligatures w14:val="none"/>
        </w:rPr>
        <w:t>σp is the standard deviation of the portfolio or investment's returns.</w:t>
      </w:r>
    </w:p>
    <w:p w14:paraId="72D9311C" w14:textId="77777777" w:rsidR="003F23C9" w:rsidRDefault="003F23C9" w:rsidP="009523B7">
      <w:pPr>
        <w:spacing w:after="0" w:line="240" w:lineRule="auto"/>
        <w:jc w:val="both"/>
        <w:rPr>
          <w:rFonts w:ascii="Times New Roman" w:eastAsia="Times New Roman" w:hAnsi="Times New Roman" w:cs="Times New Roman"/>
          <w:kern w:val="0"/>
          <w:sz w:val="24"/>
          <w:szCs w:val="24"/>
          <w:lang w:eastAsia="en-GB"/>
          <w14:ligatures w14:val="none"/>
        </w:rPr>
      </w:pPr>
    </w:p>
    <w:p w14:paraId="048C6887" w14:textId="3D80202B" w:rsidR="006B2C55" w:rsidRDefault="006B2C55" w:rsidP="009523B7">
      <w:pPr>
        <w:spacing w:after="0" w:line="240" w:lineRule="auto"/>
        <w:jc w:val="both"/>
        <w:rPr>
          <w:rFonts w:ascii="Times New Roman" w:eastAsia="Times New Roman" w:hAnsi="Times New Roman" w:cs="Times New Roman"/>
          <w:kern w:val="0"/>
          <w:sz w:val="24"/>
          <w:szCs w:val="24"/>
          <w:lang w:eastAsia="en-GB"/>
          <w14:ligatures w14:val="none"/>
        </w:rPr>
      </w:pPr>
      <w:r w:rsidRPr="006B2C55">
        <w:rPr>
          <w:rFonts w:ascii="Times New Roman" w:eastAsia="Times New Roman" w:hAnsi="Times New Roman" w:cs="Times New Roman"/>
          <w:kern w:val="0"/>
          <w:sz w:val="24"/>
          <w:szCs w:val="24"/>
          <w:lang w:eastAsia="en-GB"/>
          <w14:ligatures w14:val="none"/>
        </w:rPr>
        <w:t xml:space="preserve">Since a </w:t>
      </w:r>
      <w:r>
        <w:rPr>
          <w:rFonts w:ascii="Times New Roman" w:eastAsia="Times New Roman" w:hAnsi="Times New Roman" w:cs="Times New Roman"/>
          <w:kern w:val="0"/>
          <w:sz w:val="24"/>
          <w:szCs w:val="24"/>
          <w:lang w:eastAsia="en-GB"/>
          <w14:ligatures w14:val="none"/>
        </w:rPr>
        <w:t>higher</w:t>
      </w:r>
      <w:r w:rsidRPr="006B2C55">
        <w:rPr>
          <w:rFonts w:ascii="Times New Roman" w:eastAsia="Times New Roman" w:hAnsi="Times New Roman" w:cs="Times New Roman"/>
          <w:kern w:val="0"/>
          <w:sz w:val="24"/>
          <w:szCs w:val="24"/>
          <w:lang w:eastAsia="en-GB"/>
          <w14:ligatures w14:val="none"/>
        </w:rPr>
        <w:t xml:space="preserve"> Sharpe Ratio indicates larger returns for every unit of risk, it represents a superior risk-adjusted return. Higher Sharpe Ratio assets or portfolios are often preferred by investors because they provide superior risk-adjusted returns. It's crucial to remember that the Sharpe Ratio has limits, including the assumption of a normal distribution of returns and its dependence on historical data</w:t>
      </w:r>
      <w:r w:rsidR="0015494F">
        <w:rPr>
          <w:rFonts w:ascii="Times New Roman" w:eastAsia="Times New Roman" w:hAnsi="Times New Roman" w:cs="Times New Roman"/>
          <w:kern w:val="0"/>
          <w:sz w:val="24"/>
          <w:szCs w:val="24"/>
          <w:lang w:eastAsia="en-GB"/>
          <w14:ligatures w14:val="none"/>
        </w:rPr>
        <w:t xml:space="preserve"> </w:t>
      </w:r>
      <w:r w:rsidR="0015494F" w:rsidRPr="00FA1CB2">
        <w:rPr>
          <w:rFonts w:ascii="Times New Roman" w:eastAsia="Times New Roman" w:hAnsi="Times New Roman" w:cs="Times New Roman"/>
          <w:kern w:val="0"/>
          <w:sz w:val="24"/>
          <w:szCs w:val="24"/>
          <w:lang w:eastAsia="en-GB"/>
          <w14:ligatures w14:val="none"/>
        </w:rPr>
        <w:t>(CFI Team, n.d.</w:t>
      </w:r>
      <w:r w:rsidR="0015494F">
        <w:rPr>
          <w:rFonts w:ascii="Times New Roman" w:eastAsia="Times New Roman" w:hAnsi="Times New Roman" w:cs="Times New Roman"/>
          <w:kern w:val="0"/>
          <w:sz w:val="24"/>
          <w:szCs w:val="24"/>
          <w:lang w:eastAsia="en-GB"/>
          <w14:ligatures w14:val="none"/>
        </w:rPr>
        <w:t>)</w:t>
      </w:r>
      <w:r w:rsidRPr="006B2C55">
        <w:rPr>
          <w:rFonts w:ascii="Times New Roman" w:eastAsia="Times New Roman" w:hAnsi="Times New Roman" w:cs="Times New Roman"/>
          <w:kern w:val="0"/>
          <w:sz w:val="24"/>
          <w:szCs w:val="24"/>
          <w:lang w:eastAsia="en-GB"/>
          <w14:ligatures w14:val="none"/>
        </w:rPr>
        <w:t>.</w:t>
      </w:r>
    </w:p>
    <w:p w14:paraId="13F5D0D3" w14:textId="77777777" w:rsidR="002A38A8" w:rsidRDefault="002A38A8" w:rsidP="009523B7">
      <w:pPr>
        <w:spacing w:after="0" w:line="240" w:lineRule="auto"/>
        <w:jc w:val="both"/>
        <w:rPr>
          <w:rFonts w:ascii="Times New Roman" w:eastAsia="Times New Roman" w:hAnsi="Times New Roman" w:cs="Times New Roman"/>
          <w:kern w:val="0"/>
          <w:sz w:val="24"/>
          <w:szCs w:val="24"/>
          <w:lang w:eastAsia="en-GB"/>
          <w14:ligatures w14:val="none"/>
        </w:rPr>
      </w:pPr>
    </w:p>
    <w:p w14:paraId="3FEF12D1" w14:textId="77777777" w:rsidR="00BC0E7A" w:rsidRPr="006B2C55" w:rsidRDefault="00BC0E7A" w:rsidP="009523B7">
      <w:pPr>
        <w:spacing w:after="0" w:line="240" w:lineRule="auto"/>
        <w:jc w:val="both"/>
        <w:rPr>
          <w:rFonts w:ascii="Times New Roman" w:eastAsia="Times New Roman" w:hAnsi="Times New Roman" w:cs="Times New Roman"/>
          <w:kern w:val="0"/>
          <w:sz w:val="24"/>
          <w:szCs w:val="24"/>
          <w:lang w:eastAsia="en-GB"/>
          <w14:ligatures w14:val="none"/>
        </w:rPr>
      </w:pPr>
    </w:p>
    <w:p w14:paraId="60445FDD" w14:textId="56617D2F" w:rsidR="00543D99" w:rsidRPr="00830C3C" w:rsidRDefault="00816893" w:rsidP="00E67A51">
      <w:pPr>
        <w:pStyle w:val="Heading2"/>
        <w:rPr>
          <w:b/>
          <w:bCs/>
          <w:color w:val="auto"/>
        </w:rPr>
      </w:pPr>
      <w:bookmarkStart w:id="28" w:name="_Toc165291553"/>
      <w:r w:rsidRPr="00830C3C">
        <w:rPr>
          <w:b/>
          <w:bCs/>
          <w:color w:val="auto"/>
        </w:rPr>
        <w:t xml:space="preserve">11 </w:t>
      </w:r>
      <w:r w:rsidR="00E67A51" w:rsidRPr="00830C3C">
        <w:rPr>
          <w:b/>
          <w:bCs/>
          <w:color w:val="auto"/>
        </w:rPr>
        <w:t>Treynor Ratio of Coursera</w:t>
      </w:r>
      <w:bookmarkEnd w:id="28"/>
    </w:p>
    <w:p w14:paraId="15CD5ACA" w14:textId="77777777" w:rsidR="002C4145" w:rsidRDefault="002C4145" w:rsidP="002C4145"/>
    <w:p w14:paraId="4BBE8D43" w14:textId="100E7FD4" w:rsidR="002C2DA8" w:rsidRDefault="002C2DA8" w:rsidP="00281F00">
      <w:pPr>
        <w:rPr>
          <w:rFonts w:ascii="Times New Roman" w:eastAsia="Times New Roman" w:hAnsi="Times New Roman" w:cs="Times New Roman"/>
          <w:kern w:val="0"/>
          <w:sz w:val="24"/>
          <w:szCs w:val="24"/>
          <w:lang w:eastAsia="en-GB"/>
          <w14:ligatures w14:val="none"/>
        </w:rPr>
      </w:pPr>
      <w:r w:rsidRPr="002C2DA8">
        <w:rPr>
          <w:rFonts w:ascii="Times New Roman" w:eastAsia="Times New Roman" w:hAnsi="Times New Roman" w:cs="Times New Roman"/>
          <w:kern w:val="0"/>
          <w:sz w:val="24"/>
          <w:szCs w:val="24"/>
          <w:lang w:eastAsia="en-GB"/>
          <w14:ligatures w14:val="none"/>
        </w:rPr>
        <w:t>In the world of finance, the Treynor Ratio</w:t>
      </w:r>
      <w:r>
        <w:rPr>
          <w:rFonts w:ascii="Times New Roman" w:eastAsia="Times New Roman" w:hAnsi="Times New Roman" w:cs="Times New Roman"/>
          <w:kern w:val="0"/>
          <w:sz w:val="24"/>
          <w:szCs w:val="24"/>
          <w:lang w:eastAsia="en-GB"/>
          <w14:ligatures w14:val="none"/>
        </w:rPr>
        <w:t xml:space="preserve"> </w:t>
      </w:r>
      <w:r w:rsidRPr="002C2DA8">
        <w:rPr>
          <w:rFonts w:ascii="Times New Roman" w:eastAsia="Times New Roman" w:hAnsi="Times New Roman" w:cs="Times New Roman"/>
          <w:kern w:val="0"/>
          <w:sz w:val="24"/>
          <w:szCs w:val="24"/>
          <w:lang w:eastAsia="en-GB"/>
          <w14:ligatures w14:val="none"/>
        </w:rPr>
        <w:t>named after Jack L. Treynor</w:t>
      </w:r>
      <w:r>
        <w:rPr>
          <w:rFonts w:ascii="Times New Roman" w:eastAsia="Times New Roman" w:hAnsi="Times New Roman" w:cs="Times New Roman"/>
          <w:kern w:val="0"/>
          <w:sz w:val="24"/>
          <w:szCs w:val="24"/>
          <w:lang w:eastAsia="en-GB"/>
          <w14:ligatures w14:val="none"/>
        </w:rPr>
        <w:t xml:space="preserve"> </w:t>
      </w:r>
      <w:r w:rsidRPr="002C2DA8">
        <w:rPr>
          <w:rFonts w:ascii="Times New Roman" w:eastAsia="Times New Roman" w:hAnsi="Times New Roman" w:cs="Times New Roman"/>
          <w:kern w:val="0"/>
          <w:sz w:val="24"/>
          <w:szCs w:val="24"/>
          <w:lang w:eastAsia="en-GB"/>
          <w14:ligatures w14:val="none"/>
        </w:rPr>
        <w:t>is a metric used to assess the risk-adjusted return of an investment or portfolio. It evaluates the extra return that an investment generates over the risk-free rate for each unit of systematic risk, or beta</w:t>
      </w:r>
      <w:r w:rsidR="00395CFC">
        <w:rPr>
          <w:rFonts w:ascii="Times New Roman" w:eastAsia="Times New Roman" w:hAnsi="Times New Roman" w:cs="Times New Roman"/>
          <w:kern w:val="0"/>
          <w:sz w:val="24"/>
          <w:szCs w:val="24"/>
          <w:lang w:eastAsia="en-GB"/>
          <w14:ligatures w14:val="none"/>
        </w:rPr>
        <w:t xml:space="preserve"> </w:t>
      </w:r>
      <w:r w:rsidR="00281F00" w:rsidRPr="00281F00">
        <w:rPr>
          <w:rFonts w:ascii="Times New Roman" w:eastAsia="Times New Roman" w:hAnsi="Times New Roman" w:cs="Times New Roman"/>
          <w:kern w:val="0"/>
          <w:sz w:val="24"/>
          <w:szCs w:val="24"/>
          <w:lang w:eastAsia="en-GB"/>
          <w14:ligatures w14:val="none"/>
        </w:rPr>
        <w:t>(CFI Team, n.d.)</w:t>
      </w:r>
      <w:r w:rsidRPr="002C2DA8">
        <w:rPr>
          <w:rFonts w:ascii="Times New Roman" w:eastAsia="Times New Roman" w:hAnsi="Times New Roman" w:cs="Times New Roman"/>
          <w:kern w:val="0"/>
          <w:sz w:val="24"/>
          <w:szCs w:val="24"/>
          <w:lang w:eastAsia="en-GB"/>
          <w14:ligatures w14:val="none"/>
        </w:rPr>
        <w:t>.</w:t>
      </w:r>
    </w:p>
    <w:p w14:paraId="073B6DF8" w14:textId="77777777" w:rsidR="002C2DA8" w:rsidRDefault="002C2DA8" w:rsidP="002C2DA8">
      <w:pPr>
        <w:spacing w:after="0" w:line="240" w:lineRule="auto"/>
        <w:rPr>
          <w:rFonts w:ascii="Times New Roman" w:eastAsia="Times New Roman" w:hAnsi="Times New Roman" w:cs="Times New Roman"/>
          <w:kern w:val="0"/>
          <w:sz w:val="24"/>
          <w:szCs w:val="24"/>
          <w:lang w:eastAsia="en-GB"/>
          <w14:ligatures w14:val="none"/>
        </w:rPr>
      </w:pPr>
    </w:p>
    <w:p w14:paraId="40A30E11" w14:textId="1C6E1734" w:rsidR="002C2DA8" w:rsidRPr="00830C3C" w:rsidRDefault="002C2DA8" w:rsidP="002C2DA8">
      <w:pPr>
        <w:pStyle w:val="Heading3"/>
        <w:rPr>
          <w:rStyle w:val="BookTitle"/>
          <w:color w:val="auto"/>
        </w:rPr>
      </w:pPr>
      <w:bookmarkStart w:id="29" w:name="_Toc165291554"/>
      <w:r w:rsidRPr="00830C3C">
        <w:rPr>
          <w:rStyle w:val="BookTitle"/>
          <w:color w:val="auto"/>
        </w:rPr>
        <w:t>11.1 Formula</w:t>
      </w:r>
      <w:bookmarkEnd w:id="29"/>
    </w:p>
    <w:p w14:paraId="3AAC2711" w14:textId="77777777" w:rsidR="002C4145" w:rsidRPr="002C4145" w:rsidRDefault="002C4145" w:rsidP="002C4145"/>
    <w:p w14:paraId="72D9A9E7" w14:textId="4DCEABD7" w:rsidR="00E67A51" w:rsidRPr="00496B0E" w:rsidRDefault="00B26E45" w:rsidP="00E67A51">
      <w:pPr>
        <w:rPr>
          <w:rFonts w:ascii="Georgia" w:hAnsi="Georgia"/>
          <w:b/>
          <w:bCs/>
          <w:i/>
          <w:iCs/>
          <w:sz w:val="26"/>
          <w:szCs w:val="26"/>
        </w:rPr>
      </w:pPr>
      <w:r w:rsidRPr="00496B0E">
        <w:rPr>
          <w:rFonts w:ascii="Georgia" w:hAnsi="Georgia" w:cs="Segoe UI"/>
          <w:b/>
          <w:bCs/>
          <w:i/>
          <w:iCs/>
          <w:color w:val="0D0D0D"/>
          <w:sz w:val="26"/>
          <w:szCs w:val="26"/>
          <w:shd w:val="clear" w:color="auto" w:fill="FFFFFF"/>
        </w:rPr>
        <w:t>Treynor Ratio = (Rp - Rf) / βp</w:t>
      </w:r>
    </w:p>
    <w:p w14:paraId="1E7D0B5E" w14:textId="77777777" w:rsidR="0067682B" w:rsidRDefault="0067682B" w:rsidP="00B26E45">
      <w:pPr>
        <w:rPr>
          <w:rStyle w:val="Strong"/>
          <w:rFonts w:ascii="Georgia" w:hAnsi="Georgia"/>
          <w:b w:val="0"/>
          <w:bCs w:val="0"/>
          <w:i/>
          <w:iCs/>
          <w:color w:val="333333"/>
          <w:sz w:val="27"/>
          <w:szCs w:val="27"/>
          <w:shd w:val="clear" w:color="auto" w:fill="FFFFFF"/>
        </w:rPr>
      </w:pPr>
    </w:p>
    <w:p w14:paraId="7513F8F4" w14:textId="6ED5FF45" w:rsidR="00B26E45" w:rsidRDefault="00395CFC" w:rsidP="00B26E45">
      <w:pPr>
        <w:rPr>
          <w:rStyle w:val="Strong"/>
          <w:rFonts w:ascii="Georgia" w:hAnsi="Georgia"/>
          <w:b w:val="0"/>
          <w:bCs w:val="0"/>
          <w:i/>
          <w:iCs/>
          <w:color w:val="333333"/>
          <w:sz w:val="27"/>
          <w:szCs w:val="27"/>
          <w:shd w:val="clear" w:color="auto" w:fill="FFFFFF"/>
        </w:rPr>
      </w:pPr>
      <w:r>
        <w:rPr>
          <w:rStyle w:val="Strong"/>
          <w:rFonts w:ascii="Georgia" w:hAnsi="Georgia"/>
          <w:b w:val="0"/>
          <w:bCs w:val="0"/>
          <w:i/>
          <w:iCs/>
          <w:color w:val="333333"/>
          <w:sz w:val="27"/>
          <w:szCs w:val="27"/>
          <w:shd w:val="clear" w:color="auto" w:fill="FFFFFF"/>
        </w:rPr>
        <w:lastRenderedPageBreak/>
        <w:t xml:space="preserve"> </w:t>
      </w:r>
      <w:r w:rsidR="00B26E45" w:rsidRPr="00EE48DA">
        <w:rPr>
          <w:rStyle w:val="Strong"/>
          <w:rFonts w:ascii="Georgia" w:hAnsi="Georgia"/>
          <w:b w:val="0"/>
          <w:bCs w:val="0"/>
          <w:i/>
          <w:iCs/>
          <w:color w:val="333333"/>
          <w:sz w:val="27"/>
          <w:szCs w:val="27"/>
          <w:shd w:val="clear" w:color="auto" w:fill="FFFFFF"/>
        </w:rPr>
        <w:t xml:space="preserve">Where: </w:t>
      </w:r>
    </w:p>
    <w:p w14:paraId="0D63C7A2" w14:textId="77777777" w:rsidR="0067682B" w:rsidRDefault="0067682B" w:rsidP="0067682B">
      <w:r>
        <w:t>Rp is the expected return of the portfolio or investment.</w:t>
      </w:r>
    </w:p>
    <w:p w14:paraId="47EE4A7F" w14:textId="77777777" w:rsidR="0067682B" w:rsidRDefault="0067682B" w:rsidP="0067682B">
      <w:r>
        <w:t>Rf is the risk-free rate of return.</w:t>
      </w:r>
    </w:p>
    <w:p w14:paraId="015D1AF2" w14:textId="1BACD044" w:rsidR="00E67A51" w:rsidRPr="00E67A51" w:rsidRDefault="0067682B" w:rsidP="0067682B">
      <w:r>
        <w:t>βp is the beta of the portfolio or investment.</w:t>
      </w:r>
    </w:p>
    <w:p w14:paraId="458C9C89" w14:textId="41DDCD3F" w:rsidR="00DD0231" w:rsidRPr="00DD0231" w:rsidRDefault="00DD0231" w:rsidP="00CC3E26">
      <w:pPr>
        <w:jc w:val="both"/>
        <w:rPr>
          <w:rFonts w:ascii="Times New Roman" w:eastAsia="Times New Roman" w:hAnsi="Times New Roman" w:cs="Times New Roman"/>
          <w:kern w:val="0"/>
          <w:sz w:val="24"/>
          <w:szCs w:val="24"/>
          <w:lang w:eastAsia="en-GB"/>
          <w14:ligatures w14:val="none"/>
        </w:rPr>
      </w:pPr>
      <w:r w:rsidRPr="00DD0231">
        <w:rPr>
          <w:rFonts w:ascii="Times New Roman" w:eastAsia="Times New Roman" w:hAnsi="Times New Roman" w:cs="Times New Roman"/>
          <w:kern w:val="0"/>
          <w:sz w:val="24"/>
          <w:szCs w:val="24"/>
          <w:lang w:eastAsia="en-GB"/>
          <w14:ligatures w14:val="none"/>
        </w:rPr>
        <w:t xml:space="preserve">Higher ratios indicate greater risk-adjusted returns. The Treynor Ratio is a tool used by investors to evaluate an investment's performance </w:t>
      </w:r>
      <w:r>
        <w:rPr>
          <w:rFonts w:ascii="Times New Roman" w:eastAsia="Times New Roman" w:hAnsi="Times New Roman" w:cs="Times New Roman"/>
          <w:kern w:val="0"/>
          <w:sz w:val="24"/>
          <w:szCs w:val="24"/>
          <w:lang w:eastAsia="en-GB"/>
          <w14:ligatures w14:val="none"/>
        </w:rPr>
        <w:t>concerning</w:t>
      </w:r>
      <w:r w:rsidRPr="00DD0231">
        <w:rPr>
          <w:rFonts w:ascii="Times New Roman" w:eastAsia="Times New Roman" w:hAnsi="Times New Roman" w:cs="Times New Roman"/>
          <w:kern w:val="0"/>
          <w:sz w:val="24"/>
          <w:szCs w:val="24"/>
          <w:lang w:eastAsia="en-GB"/>
          <w14:ligatures w14:val="none"/>
        </w:rPr>
        <w:t xml:space="preserve"> its systemic risk. This ratio is especially helpful when comparing assets with different returns but comparable risk levels</w:t>
      </w:r>
      <w:r w:rsidR="00CC3E26">
        <w:rPr>
          <w:rFonts w:ascii="Times New Roman" w:eastAsia="Times New Roman" w:hAnsi="Times New Roman" w:cs="Times New Roman"/>
          <w:kern w:val="0"/>
          <w:sz w:val="24"/>
          <w:szCs w:val="24"/>
          <w:lang w:eastAsia="en-GB"/>
          <w14:ligatures w14:val="none"/>
        </w:rPr>
        <w:t xml:space="preserve"> </w:t>
      </w:r>
      <w:r w:rsidR="002B3EEF" w:rsidRPr="002B3EEF">
        <w:rPr>
          <w:rFonts w:ascii="Times New Roman" w:eastAsia="Times New Roman" w:hAnsi="Times New Roman" w:cs="Times New Roman"/>
          <w:kern w:val="0"/>
          <w:sz w:val="24"/>
          <w:szCs w:val="24"/>
          <w:lang w:eastAsia="en-GB"/>
          <w14:ligatures w14:val="none"/>
        </w:rPr>
        <w:t>(Faster Capital, 2024)</w:t>
      </w:r>
      <w:r w:rsidRPr="00DD0231">
        <w:rPr>
          <w:rFonts w:ascii="Times New Roman" w:eastAsia="Times New Roman" w:hAnsi="Times New Roman" w:cs="Times New Roman"/>
          <w:kern w:val="0"/>
          <w:sz w:val="24"/>
          <w:szCs w:val="24"/>
          <w:lang w:eastAsia="en-GB"/>
          <w14:ligatures w14:val="none"/>
        </w:rPr>
        <w:t xml:space="preserve">. </w:t>
      </w:r>
    </w:p>
    <w:p w14:paraId="41C000C3" w14:textId="0430C875" w:rsidR="002B0777" w:rsidRDefault="002B0777" w:rsidP="002B0777"/>
    <w:p w14:paraId="7120169E" w14:textId="52B638E0" w:rsidR="004E7E62" w:rsidRPr="00830C3C" w:rsidRDefault="009A28E0" w:rsidP="004E7E62">
      <w:pPr>
        <w:pStyle w:val="Heading3"/>
        <w:rPr>
          <w:b/>
          <w:bCs/>
          <w:color w:val="auto"/>
        </w:rPr>
      </w:pPr>
      <w:bookmarkStart w:id="30" w:name="_Toc165291555"/>
      <w:r w:rsidRPr="00830C3C">
        <w:rPr>
          <w:rStyle w:val="BookTitle"/>
          <w:b w:val="0"/>
          <w:bCs w:val="0"/>
          <w:noProof/>
          <w:color w:val="auto"/>
          <w:sz w:val="22"/>
          <w:szCs w:val="22"/>
        </w:rPr>
        <w:drawing>
          <wp:anchor distT="0" distB="0" distL="114300" distR="114300" simplePos="0" relativeHeight="251674624" behindDoc="1" locked="0" layoutInCell="1" allowOverlap="1" wp14:anchorId="58C404F5" wp14:editId="3C7A3AA5">
            <wp:simplePos x="0" y="0"/>
            <wp:positionH relativeFrom="column">
              <wp:posOffset>876300</wp:posOffset>
            </wp:positionH>
            <wp:positionV relativeFrom="paragraph">
              <wp:posOffset>701675</wp:posOffset>
            </wp:positionV>
            <wp:extent cx="4518660" cy="2863850"/>
            <wp:effectExtent l="0" t="0" r="15240" b="12700"/>
            <wp:wrapTopAndBottom/>
            <wp:docPr id="863602264"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4E7E62" w:rsidRPr="00830C3C">
        <w:rPr>
          <w:b/>
          <w:bCs/>
          <w:noProof/>
          <w:color w:val="auto"/>
        </w:rPr>
        <mc:AlternateContent>
          <mc:Choice Requires="wps">
            <w:drawing>
              <wp:anchor distT="0" distB="0" distL="114300" distR="114300" simplePos="0" relativeHeight="251689984" behindDoc="0" locked="0" layoutInCell="1" allowOverlap="1" wp14:anchorId="75F8E1E0" wp14:editId="558E87D6">
                <wp:simplePos x="0" y="0"/>
                <wp:positionH relativeFrom="column">
                  <wp:posOffset>921642</wp:posOffset>
                </wp:positionH>
                <wp:positionV relativeFrom="paragraph">
                  <wp:posOffset>383677</wp:posOffset>
                </wp:positionV>
                <wp:extent cx="558800" cy="219075"/>
                <wp:effectExtent l="0" t="0" r="0" b="9525"/>
                <wp:wrapTopAndBottom/>
                <wp:docPr id="2116505994" name="Text Box 1"/>
                <wp:cNvGraphicFramePr/>
                <a:graphic xmlns:a="http://schemas.openxmlformats.org/drawingml/2006/main">
                  <a:graphicData uri="http://schemas.microsoft.com/office/word/2010/wordprocessingShape">
                    <wps:wsp>
                      <wps:cNvSpPr txBox="1"/>
                      <wps:spPr>
                        <a:xfrm>
                          <a:off x="0" y="0"/>
                          <a:ext cx="558800" cy="219075"/>
                        </a:xfrm>
                        <a:prstGeom prst="rect">
                          <a:avLst/>
                        </a:prstGeom>
                        <a:solidFill>
                          <a:prstClr val="white"/>
                        </a:solidFill>
                        <a:ln>
                          <a:noFill/>
                        </a:ln>
                      </wps:spPr>
                      <wps:txbx>
                        <w:txbxContent>
                          <w:p w14:paraId="2A9677FE" w14:textId="0C44BD5F" w:rsidR="004E7E62" w:rsidRPr="00EC7DEE" w:rsidRDefault="004E7E62" w:rsidP="004E7E62">
                            <w:pPr>
                              <w:pStyle w:val="Caption"/>
                              <w:rPr>
                                <w:noProof/>
                                <w:color w:val="auto"/>
                                <w:spacing w:val="5"/>
                                <w:sz w:val="22"/>
                                <w:szCs w:val="22"/>
                              </w:rPr>
                            </w:pPr>
                            <w:bookmarkStart w:id="31" w:name="_Toc165291454"/>
                            <w:r>
                              <w:t xml:space="preserve">Figure </w:t>
                            </w:r>
                            <w:r>
                              <w:fldChar w:fldCharType="begin"/>
                            </w:r>
                            <w:r>
                              <w:instrText xml:space="preserve"> SEQ Figure \* ARABIC </w:instrText>
                            </w:r>
                            <w:r>
                              <w:fldChar w:fldCharType="separate"/>
                            </w:r>
                            <w:r w:rsidR="00A34CD1">
                              <w:rPr>
                                <w:noProof/>
                              </w:rPr>
                              <w:t>5</w:t>
                            </w:r>
                            <w:bookmarkEnd w:id="3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8E1E0" id="_x0000_s1032" type="#_x0000_t202" style="position:absolute;margin-left:72.55pt;margin-top:30.2pt;width:44pt;height:17.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" stroked="f">
                <v:textbox inset="0,0,0,0">
                  <w:txbxContent>
                    <w:p w14:paraId="2A9677FE" w14:textId="0C44BD5F" w:rsidR="004E7E62" w:rsidRPr="00EC7DEE" w:rsidRDefault="004E7E62" w:rsidP="004E7E62">
                      <w:pPr>
                        <w:pStyle w:val="Caption"/>
                        <w:rPr>
                          <w:noProof/>
                          <w:color w:val="auto"/>
                          <w:spacing w:val="5"/>
                          <w:sz w:val="22"/>
                          <w:szCs w:val="22"/>
                        </w:rPr>
                      </w:pPr>
                      <w:bookmarkStart w:id="32" w:name="_Toc165291454"/>
                      <w:r>
                        <w:t xml:space="preserve">Figure </w:t>
                      </w:r>
                      <w:r>
                        <w:fldChar w:fldCharType="begin"/>
                      </w:r>
                      <w:r>
                        <w:instrText xml:space="preserve"> SEQ Figure \* ARABIC </w:instrText>
                      </w:r>
                      <w:r>
                        <w:fldChar w:fldCharType="separate"/>
                      </w:r>
                      <w:r w:rsidR="00A34CD1">
                        <w:rPr>
                          <w:noProof/>
                        </w:rPr>
                        <w:t>5</w:t>
                      </w:r>
                      <w:bookmarkEnd w:id="32"/>
                      <w:r>
                        <w:fldChar w:fldCharType="end"/>
                      </w:r>
                    </w:p>
                  </w:txbxContent>
                </v:textbox>
                <w10:wrap type="topAndBottom"/>
              </v:shape>
            </w:pict>
          </mc:Fallback>
        </mc:AlternateContent>
      </w:r>
      <w:r w:rsidR="00830C3C" w:rsidRPr="00830C3C">
        <w:rPr>
          <w:b/>
          <w:bCs/>
          <w:color w:val="auto"/>
        </w:rPr>
        <w:t>1</w:t>
      </w:r>
      <w:r w:rsidR="008C5CE1" w:rsidRPr="00830C3C">
        <w:rPr>
          <w:b/>
          <w:bCs/>
          <w:color w:val="auto"/>
        </w:rPr>
        <w:t xml:space="preserve">1.2 </w:t>
      </w:r>
      <w:r w:rsidR="00941210" w:rsidRPr="00830C3C">
        <w:rPr>
          <w:b/>
          <w:bCs/>
          <w:color w:val="auto"/>
        </w:rPr>
        <w:t>Sharp and Treynor Ratio of Coursera</w:t>
      </w:r>
      <w:bookmarkEnd w:id="30"/>
      <w:r w:rsidR="00941210" w:rsidRPr="00830C3C">
        <w:rPr>
          <w:b/>
          <w:bCs/>
          <w:color w:val="auto"/>
        </w:rPr>
        <w:t xml:space="preserve"> </w:t>
      </w:r>
    </w:p>
    <w:p w14:paraId="7BBD31C1" w14:textId="69A6BD6B" w:rsidR="00941210" w:rsidRPr="009A28E0" w:rsidRDefault="00941210" w:rsidP="009A28E0">
      <w:pPr>
        <w:pStyle w:val="Heading3"/>
        <w:rPr>
          <w:rStyle w:val="BookTitle"/>
          <w:b w:val="0"/>
          <w:bCs w:val="0"/>
          <w:i w:val="0"/>
          <w:iCs w:val="0"/>
          <w:spacing w:val="0"/>
        </w:rPr>
      </w:pPr>
    </w:p>
    <w:p w14:paraId="4E87510E" w14:textId="17088253" w:rsidR="009049C9" w:rsidRPr="009049C9" w:rsidRDefault="004C553E" w:rsidP="00AC6AC6">
      <w:pPr>
        <w:jc w:val="center"/>
        <w:rPr>
          <w:lang w:eastAsia="en-GB"/>
        </w:rPr>
      </w:pPr>
      <w:r w:rsidRPr="00FB5C9B">
        <w:rPr>
          <w:rStyle w:val="BookTitle"/>
          <w:b w:val="0"/>
          <w:bCs w:val="0"/>
          <w:i w:val="0"/>
          <w:iCs w:val="0"/>
        </w:rPr>
        <w:t>Source</w:t>
      </w:r>
      <w:r>
        <w:rPr>
          <w:rStyle w:val="BookTitle"/>
          <w:b w:val="0"/>
          <w:bCs w:val="0"/>
          <w:i w:val="0"/>
          <w:iCs w:val="0"/>
        </w:rPr>
        <w:t>: Created and Calculated by learner</w:t>
      </w:r>
    </w:p>
    <w:p w14:paraId="018DA18A" w14:textId="4879C726" w:rsidR="00C45477" w:rsidRDefault="00C45477" w:rsidP="009D100F">
      <w:pPr>
        <w:pStyle w:val="Heading2"/>
        <w:rPr>
          <w:rFonts w:eastAsia="Times New Roman"/>
          <w:lang w:eastAsia="en-GB"/>
        </w:rPr>
      </w:pPr>
    </w:p>
    <w:p w14:paraId="05FF0AB1" w14:textId="3FDFFEF9" w:rsidR="007D69DE" w:rsidRPr="00830C3C" w:rsidRDefault="007D69DE" w:rsidP="007D69DE">
      <w:pPr>
        <w:pStyle w:val="Heading3"/>
        <w:rPr>
          <w:rStyle w:val="BookTitle"/>
          <w:color w:val="auto"/>
        </w:rPr>
      </w:pPr>
      <w:bookmarkStart w:id="33" w:name="_Toc165291556"/>
      <w:r w:rsidRPr="00830C3C">
        <w:rPr>
          <w:rStyle w:val="BookTitle"/>
          <w:color w:val="auto"/>
        </w:rPr>
        <w:t>11.3 Comment</w:t>
      </w:r>
      <w:bookmarkEnd w:id="33"/>
    </w:p>
    <w:p w14:paraId="1EF2E817" w14:textId="77777777" w:rsidR="007D69DE" w:rsidRPr="007D69DE" w:rsidRDefault="007D69DE" w:rsidP="007D69DE"/>
    <w:p w14:paraId="7AB0DECF" w14:textId="7E4A6266" w:rsidR="003D1B52" w:rsidRPr="002016F2" w:rsidRDefault="002016F2" w:rsidP="002016F2">
      <w:pPr>
        <w:jc w:val="both"/>
        <w:rPr>
          <w:rFonts w:ascii="Times New Roman" w:hAnsi="Times New Roman" w:cs="Times New Roman"/>
          <w:sz w:val="24"/>
          <w:szCs w:val="24"/>
          <w:lang w:eastAsia="en-GB"/>
        </w:rPr>
      </w:pPr>
      <w:r w:rsidRPr="002016F2">
        <w:rPr>
          <w:rFonts w:ascii="Times New Roman" w:hAnsi="Times New Roman" w:cs="Times New Roman"/>
          <w:color w:val="0D0D0D"/>
          <w:sz w:val="24"/>
          <w:szCs w:val="24"/>
          <w:shd w:val="clear" w:color="auto" w:fill="FFFFFF"/>
        </w:rPr>
        <w:t xml:space="preserve">Coursera's negative Sharpe Ratio (-5.52) and Treynor Ratio (-5.58) indicate poor risk-adjusted returns relative to the risk-free rate and systematic risk, respectively. A negative Sharpe Ratio suggests that the investment's returns did not adequately compensate for the level of risk taken, with each unit of risk resulting in a substantial loss. Similarly, a negative Treynor Ratio indicates that the excess return earned by the investment relative to its systematic risk was insufficient to justify the level of risk taken. Overall, these ratios suggest that Coursera's shares </w:t>
      </w:r>
      <w:r w:rsidRPr="002016F2">
        <w:rPr>
          <w:rFonts w:ascii="Times New Roman" w:hAnsi="Times New Roman" w:cs="Times New Roman"/>
          <w:color w:val="0D0D0D"/>
          <w:sz w:val="24"/>
          <w:szCs w:val="24"/>
          <w:shd w:val="clear" w:color="auto" w:fill="FFFFFF"/>
        </w:rPr>
        <w:lastRenderedPageBreak/>
        <w:t xml:space="preserve">performed poorly </w:t>
      </w:r>
      <w:r>
        <w:rPr>
          <w:rFonts w:ascii="Times New Roman" w:hAnsi="Times New Roman" w:cs="Times New Roman"/>
          <w:color w:val="0D0D0D"/>
          <w:sz w:val="24"/>
          <w:szCs w:val="24"/>
          <w:shd w:val="clear" w:color="auto" w:fill="FFFFFF"/>
        </w:rPr>
        <w:t>concerning</w:t>
      </w:r>
      <w:r w:rsidRPr="002016F2">
        <w:rPr>
          <w:rFonts w:ascii="Times New Roman" w:hAnsi="Times New Roman" w:cs="Times New Roman"/>
          <w:color w:val="0D0D0D"/>
          <w:sz w:val="24"/>
          <w:szCs w:val="24"/>
          <w:shd w:val="clear" w:color="auto" w:fill="FFFFFF"/>
        </w:rPr>
        <w:t xml:space="preserve"> both market risk and overall risk-adjusted returns during the specified period.</w:t>
      </w:r>
    </w:p>
    <w:p w14:paraId="78A430DD" w14:textId="5CB828C4" w:rsidR="00F43B2A" w:rsidRDefault="0019449A" w:rsidP="0019449A">
      <w:pPr>
        <w:pStyle w:val="Heading1"/>
        <w:rPr>
          <w:b/>
          <w:bCs/>
          <w:color w:val="auto"/>
        </w:rPr>
      </w:pPr>
      <w:bookmarkStart w:id="34" w:name="_Toc165291557"/>
      <w:r w:rsidRPr="006C067B">
        <w:rPr>
          <w:b/>
          <w:bCs/>
          <w:color w:val="auto"/>
        </w:rPr>
        <w:t>PART C</w:t>
      </w:r>
      <w:bookmarkEnd w:id="34"/>
    </w:p>
    <w:p w14:paraId="01695F61" w14:textId="77777777" w:rsidR="006C067B" w:rsidRPr="006C067B" w:rsidRDefault="006C067B" w:rsidP="006C067B"/>
    <w:p w14:paraId="5438DD93" w14:textId="2EE388B8" w:rsidR="00EC3603" w:rsidRPr="006C067B" w:rsidRDefault="00D752E0" w:rsidP="00F43B2A">
      <w:pPr>
        <w:pStyle w:val="Heading2"/>
        <w:rPr>
          <w:b/>
          <w:bCs/>
          <w:color w:val="auto"/>
        </w:rPr>
      </w:pPr>
      <w:bookmarkStart w:id="35" w:name="_Toc165291558"/>
      <w:r w:rsidRPr="006C067B">
        <w:rPr>
          <w:b/>
          <w:bCs/>
          <w:color w:val="auto"/>
        </w:rPr>
        <w:t>12</w:t>
      </w:r>
      <w:r w:rsidR="00F43B2A" w:rsidRPr="006C067B">
        <w:rPr>
          <w:b/>
          <w:bCs/>
          <w:color w:val="auto"/>
        </w:rPr>
        <w:t xml:space="preserve"> Money call option</w:t>
      </w:r>
      <w:bookmarkEnd w:id="35"/>
    </w:p>
    <w:p w14:paraId="254C434C" w14:textId="7F3BDC10" w:rsidR="00EC3603" w:rsidRDefault="00ED306C" w:rsidP="00EE697C">
      <w:pPr>
        <w:tabs>
          <w:tab w:val="left" w:pos="2495"/>
        </w:tabs>
      </w:pPr>
      <w:r>
        <w:rPr>
          <w:noProof/>
        </w:rPr>
        <mc:AlternateContent>
          <mc:Choice Requires="wps">
            <w:drawing>
              <wp:anchor distT="0" distB="0" distL="114300" distR="114300" simplePos="0" relativeHeight="251680768" behindDoc="1" locked="0" layoutInCell="1" allowOverlap="1" wp14:anchorId="786911BF" wp14:editId="09747184">
                <wp:simplePos x="0" y="0"/>
                <wp:positionH relativeFrom="column">
                  <wp:posOffset>563384</wp:posOffset>
                </wp:positionH>
                <wp:positionV relativeFrom="paragraph">
                  <wp:posOffset>114300</wp:posOffset>
                </wp:positionV>
                <wp:extent cx="680085" cy="233680"/>
                <wp:effectExtent l="0" t="0" r="5715" b="0"/>
                <wp:wrapTight wrapText="bothSides">
                  <wp:wrapPolygon edited="0">
                    <wp:start x="0" y="0"/>
                    <wp:lineTo x="0" y="19370"/>
                    <wp:lineTo x="21176" y="19370"/>
                    <wp:lineTo x="21176" y="0"/>
                    <wp:lineTo x="0" y="0"/>
                  </wp:wrapPolygon>
                </wp:wrapTight>
                <wp:docPr id="1673776083" name="Text Box 1"/>
                <wp:cNvGraphicFramePr/>
                <a:graphic xmlns:a="http://schemas.openxmlformats.org/drawingml/2006/main">
                  <a:graphicData uri="http://schemas.microsoft.com/office/word/2010/wordprocessingShape">
                    <wps:wsp>
                      <wps:cNvSpPr txBox="1"/>
                      <wps:spPr>
                        <a:xfrm>
                          <a:off x="0" y="0"/>
                          <a:ext cx="680085" cy="233680"/>
                        </a:xfrm>
                        <a:prstGeom prst="rect">
                          <a:avLst/>
                        </a:prstGeom>
                        <a:solidFill>
                          <a:prstClr val="white"/>
                        </a:solidFill>
                        <a:ln>
                          <a:noFill/>
                        </a:ln>
                      </wps:spPr>
                      <wps:txbx>
                        <w:txbxContent>
                          <w:p w14:paraId="7FBD4208" w14:textId="03F4C359" w:rsidR="00ED306C" w:rsidRPr="00F82810" w:rsidRDefault="00ED306C" w:rsidP="00ED306C">
                            <w:pPr>
                              <w:pStyle w:val="Caption"/>
                              <w:rPr>
                                <w:noProof/>
                                <w:sz w:val="22"/>
                                <w:szCs w:val="22"/>
                              </w:rPr>
                            </w:pPr>
                            <w:bookmarkStart w:id="36" w:name="_Toc165291455"/>
                            <w:r>
                              <w:t xml:space="preserve">Figure </w:t>
                            </w:r>
                            <w:r>
                              <w:fldChar w:fldCharType="begin"/>
                            </w:r>
                            <w:r>
                              <w:instrText xml:space="preserve"> SEQ Figure \* ARABIC </w:instrText>
                            </w:r>
                            <w:r>
                              <w:fldChar w:fldCharType="separate"/>
                            </w:r>
                            <w:r w:rsidR="00A34CD1">
                              <w:rPr>
                                <w:noProof/>
                              </w:rPr>
                              <w:t>6</w:t>
                            </w:r>
                            <w:bookmarkEnd w:id="3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911BF" id="_x0000_s1033" type="#_x0000_t202" style="position:absolute;margin-left:44.35pt;margin-top:9pt;width:53.55pt;height:18.4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" stroked="f">
                <v:textbox inset="0,0,0,0">
                  <w:txbxContent>
                    <w:p w14:paraId="7FBD4208" w14:textId="03F4C359" w:rsidR="00ED306C" w:rsidRPr="00F82810" w:rsidRDefault="00ED306C" w:rsidP="00ED306C">
                      <w:pPr>
                        <w:pStyle w:val="Caption"/>
                        <w:rPr>
                          <w:noProof/>
                          <w:sz w:val="22"/>
                          <w:szCs w:val="22"/>
                        </w:rPr>
                      </w:pPr>
                      <w:bookmarkStart w:id="37" w:name="_Toc165291455"/>
                      <w:r>
                        <w:t xml:space="preserve">Figure </w:t>
                      </w:r>
                      <w:r>
                        <w:fldChar w:fldCharType="begin"/>
                      </w:r>
                      <w:r>
                        <w:instrText xml:space="preserve"> SEQ Figure \* ARABIC </w:instrText>
                      </w:r>
                      <w:r>
                        <w:fldChar w:fldCharType="separate"/>
                      </w:r>
                      <w:r w:rsidR="00A34CD1">
                        <w:rPr>
                          <w:noProof/>
                        </w:rPr>
                        <w:t>6</w:t>
                      </w:r>
                      <w:bookmarkEnd w:id="37"/>
                      <w:r>
                        <w:fldChar w:fldCharType="end"/>
                      </w:r>
                    </w:p>
                  </w:txbxContent>
                </v:textbox>
                <w10:wrap type="tight"/>
              </v:shape>
            </w:pict>
          </mc:Fallback>
        </mc:AlternateContent>
      </w:r>
    </w:p>
    <w:p w14:paraId="78D1EED2" w14:textId="7302AA2F" w:rsidR="003545F6" w:rsidRDefault="003545F6" w:rsidP="00EE697C">
      <w:pPr>
        <w:tabs>
          <w:tab w:val="left" w:pos="2495"/>
        </w:tabs>
      </w:pPr>
      <w:r>
        <w:rPr>
          <w:noProof/>
        </w:rPr>
        <mc:AlternateContent>
          <mc:Choice Requires="wps">
            <w:drawing>
              <wp:anchor distT="0" distB="0" distL="114300" distR="114300" simplePos="0" relativeHeight="251678720" behindDoc="0" locked="0" layoutInCell="1" allowOverlap="1" wp14:anchorId="0F4D687B" wp14:editId="0AA0B62C">
                <wp:simplePos x="0" y="0"/>
                <wp:positionH relativeFrom="column">
                  <wp:posOffset>4193611</wp:posOffset>
                </wp:positionH>
                <wp:positionV relativeFrom="paragraph">
                  <wp:posOffset>114944</wp:posOffset>
                </wp:positionV>
                <wp:extent cx="1594485" cy="543140"/>
                <wp:effectExtent l="0" t="0" r="24765" b="28575"/>
                <wp:wrapNone/>
                <wp:docPr id="812238149" name="Text Box 3"/>
                <wp:cNvGraphicFramePr/>
                <a:graphic xmlns:a="http://schemas.openxmlformats.org/drawingml/2006/main">
                  <a:graphicData uri="http://schemas.microsoft.com/office/word/2010/wordprocessingShape">
                    <wps:wsp>
                      <wps:cNvSpPr txBox="1"/>
                      <wps:spPr>
                        <a:xfrm>
                          <a:off x="0" y="0"/>
                          <a:ext cx="1594485" cy="543140"/>
                        </a:xfrm>
                        <a:prstGeom prst="rect">
                          <a:avLst/>
                        </a:prstGeom>
                        <a:solidFill>
                          <a:schemeClr val="lt1"/>
                        </a:solidFill>
                        <a:ln w="6350">
                          <a:solidFill>
                            <a:prstClr val="black"/>
                          </a:solidFill>
                        </a:ln>
                      </wps:spPr>
                      <wps:txbx>
                        <w:txbxContent>
                          <w:p w14:paraId="3FBCD5FF" w14:textId="1E87C952" w:rsidR="005B5838" w:rsidRDefault="005B5838">
                            <w:r>
                              <w:t>Profit as of right now is</w:t>
                            </w:r>
                            <w:r w:rsidR="00475B4B">
                              <w:t xml:space="preserve"> $2.</w:t>
                            </w:r>
                            <w:r w:rsidR="00673B35">
                              <w:t>34</w:t>
                            </w:r>
                            <w:r w:rsidR="00475B4B">
                              <w:t xml:space="preserve"> Per Share</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4D687B" id="Text Box 3" o:spid="_x0000_s1034" type="#_x0000_t202" style="position:absolute;margin-left:330.2pt;margin-top:9.05pt;width:125.55pt;height:42.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" fillcolor="white [3201]" strokeweight=".5pt">
                <v:textbox>
                  <w:txbxContent>
                    <w:p w14:paraId="3FBCD5FF" w14:textId="1E87C952" w:rsidR="005B5838" w:rsidRDefault="005B5838">
                      <w:r>
                        <w:t>Profit as of right now is</w:t>
                      </w:r>
                      <w:r w:rsidR="00475B4B">
                        <w:t xml:space="preserve"> $2.</w:t>
                      </w:r>
                      <w:r w:rsidR="00673B35">
                        <w:t>34</w:t>
                      </w:r>
                      <w:r w:rsidR="00475B4B">
                        <w:t xml:space="preserve"> Per Share</w:t>
                      </w:r>
                      <w:r>
                        <w:t xml:space="preserve"> </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5654FB72" wp14:editId="0C9FA4D5">
                <wp:simplePos x="0" y="0"/>
                <wp:positionH relativeFrom="column">
                  <wp:posOffset>2192655</wp:posOffset>
                </wp:positionH>
                <wp:positionV relativeFrom="paragraph">
                  <wp:posOffset>1331700</wp:posOffset>
                </wp:positionV>
                <wp:extent cx="1195070" cy="515281"/>
                <wp:effectExtent l="0" t="0" r="24130" b="18415"/>
                <wp:wrapNone/>
                <wp:docPr id="2026591521" name="Text Box 2"/>
                <wp:cNvGraphicFramePr/>
                <a:graphic xmlns:a="http://schemas.openxmlformats.org/drawingml/2006/main">
                  <a:graphicData uri="http://schemas.microsoft.com/office/word/2010/wordprocessingShape">
                    <wps:wsp>
                      <wps:cNvSpPr txBox="1"/>
                      <wps:spPr>
                        <a:xfrm>
                          <a:off x="0" y="0"/>
                          <a:ext cx="1195070" cy="515281"/>
                        </a:xfrm>
                        <a:prstGeom prst="rect">
                          <a:avLst/>
                        </a:prstGeom>
                        <a:solidFill>
                          <a:schemeClr val="lt1"/>
                        </a:solidFill>
                        <a:ln w="6350">
                          <a:solidFill>
                            <a:prstClr val="black"/>
                          </a:solidFill>
                        </a:ln>
                      </wps:spPr>
                      <wps:txbx>
                        <w:txbxContent>
                          <w:p w14:paraId="29E898D0" w14:textId="38004F51" w:rsidR="00DA6EFC" w:rsidRDefault="00065B3C">
                            <w:r>
                              <w:t xml:space="preserve">Strike Price is </w:t>
                            </w:r>
                            <w:r w:rsidR="00475B4B">
                              <w:t>$</w:t>
                            </w:r>
                            <w:r>
                              <w:t>10</w:t>
                            </w:r>
                            <w:r w:rsidR="00475B4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4FB72" id="Text Box 2" o:spid="_x0000_s1035" type="#_x0000_t202" style="position:absolute;margin-left:172.65pt;margin-top:104.85pt;width:94.1pt;height:40.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" fillcolor="white [3201]" strokeweight=".5pt">
                <v:textbox>
                  <w:txbxContent>
                    <w:p w14:paraId="29E898D0" w14:textId="38004F51" w:rsidR="00DA6EFC" w:rsidRDefault="00065B3C">
                      <w:r>
                        <w:t xml:space="preserve">Strike Price is </w:t>
                      </w:r>
                      <w:r w:rsidR="00475B4B">
                        <w:t>$</w:t>
                      </w:r>
                      <w:r>
                        <w:t>10</w:t>
                      </w:r>
                      <w:r w:rsidR="00475B4B">
                        <w:t xml:space="preserve"> </w:t>
                      </w:r>
                    </w:p>
                  </w:txbxContent>
                </v:textbox>
              </v:shape>
            </w:pict>
          </mc:Fallback>
        </mc:AlternateContent>
      </w:r>
    </w:p>
    <w:p w14:paraId="1BE43A06" w14:textId="5392B8CC" w:rsidR="000E0611" w:rsidRDefault="000E0611" w:rsidP="005E1FD2">
      <w:pPr>
        <w:rPr>
          <w:rFonts w:ascii="Times New Roman" w:eastAsia="Times New Roman" w:hAnsi="Times New Roman" w:cs="Times New Roman"/>
          <w:kern w:val="0"/>
          <w:sz w:val="24"/>
          <w:szCs w:val="24"/>
          <w:lang w:eastAsia="en-GB"/>
          <w14:ligatures w14:val="none"/>
        </w:rPr>
      </w:pPr>
      <w:r>
        <w:rPr>
          <w:noProof/>
        </w:rPr>
        <w:drawing>
          <wp:anchor distT="0" distB="0" distL="114300" distR="114300" simplePos="0" relativeHeight="251676672" behindDoc="1" locked="0" layoutInCell="1" allowOverlap="1" wp14:anchorId="77820249" wp14:editId="1642CBE1">
            <wp:simplePos x="0" y="0"/>
            <wp:positionH relativeFrom="column">
              <wp:posOffset>356870</wp:posOffset>
            </wp:positionH>
            <wp:positionV relativeFrom="paragraph">
              <wp:posOffset>5715</wp:posOffset>
            </wp:positionV>
            <wp:extent cx="5362575" cy="2111375"/>
            <wp:effectExtent l="0" t="0" r="9525" b="3175"/>
            <wp:wrapTight wrapText="bothSides">
              <wp:wrapPolygon edited="0">
                <wp:start x="0" y="0"/>
                <wp:lineTo x="0" y="21438"/>
                <wp:lineTo x="21562" y="21438"/>
                <wp:lineTo x="21562" y="0"/>
                <wp:lineTo x="0" y="0"/>
              </wp:wrapPolygon>
            </wp:wrapTight>
            <wp:docPr id="56614879" name="Picture 1" descr="A line drawing of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4879" name="Picture 1" descr="A line drawing of a 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62575" cy="2111375"/>
                    </a:xfrm>
                    <a:prstGeom prst="rect">
                      <a:avLst/>
                    </a:prstGeom>
                  </pic:spPr>
                </pic:pic>
              </a:graphicData>
            </a:graphic>
          </wp:anchor>
        </w:drawing>
      </w:r>
      <w:r w:rsidR="005E1FD2" w:rsidRPr="005E1FD2">
        <w:rPr>
          <w:rFonts w:ascii="Times New Roman" w:eastAsia="Times New Roman" w:hAnsi="Times New Roman" w:cs="Times New Roman"/>
          <w:kern w:val="0"/>
          <w:sz w:val="24"/>
          <w:szCs w:val="24"/>
          <w:lang w:eastAsia="en-GB"/>
          <w14:ligatures w14:val="none"/>
        </w:rPr>
        <w:t xml:space="preserve"> </w:t>
      </w:r>
    </w:p>
    <w:p w14:paraId="216AFFB4"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58C684EC"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6510E1D4"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4C25D059"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3A113401"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714C4C3C"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329F454D" w14:textId="77777777" w:rsidR="000E0611" w:rsidRDefault="000E0611" w:rsidP="005E1FD2">
      <w:pPr>
        <w:rPr>
          <w:rFonts w:ascii="Times New Roman" w:eastAsia="Times New Roman" w:hAnsi="Times New Roman" w:cs="Times New Roman"/>
          <w:kern w:val="0"/>
          <w:sz w:val="24"/>
          <w:szCs w:val="24"/>
          <w:lang w:eastAsia="en-GB"/>
          <w14:ligatures w14:val="none"/>
        </w:rPr>
      </w:pPr>
    </w:p>
    <w:p w14:paraId="5E9BE50E" w14:textId="21863F63" w:rsidR="000E0611" w:rsidRDefault="000E0611" w:rsidP="00A85A39">
      <w:pPr>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Source: </w:t>
      </w:r>
      <w:r w:rsidR="00A85A39">
        <w:rPr>
          <w:rFonts w:ascii="Times New Roman" w:eastAsia="Times New Roman" w:hAnsi="Times New Roman" w:cs="Times New Roman"/>
          <w:kern w:val="0"/>
          <w:sz w:val="24"/>
          <w:szCs w:val="24"/>
          <w:lang w:eastAsia="en-GB"/>
          <w14:ligatures w14:val="none"/>
        </w:rPr>
        <w:t>Calculated and Created by Learner</w:t>
      </w:r>
    </w:p>
    <w:p w14:paraId="6AD18DD5" w14:textId="77777777" w:rsidR="004B6467" w:rsidRDefault="004B6467" w:rsidP="005E1FD2">
      <w:pPr>
        <w:rPr>
          <w:rFonts w:ascii="Times New Roman" w:eastAsia="Times New Roman" w:hAnsi="Times New Roman" w:cs="Times New Roman"/>
          <w:kern w:val="0"/>
          <w:sz w:val="24"/>
          <w:szCs w:val="24"/>
          <w:lang w:eastAsia="en-GB"/>
          <w14:ligatures w14:val="none"/>
        </w:rPr>
      </w:pPr>
    </w:p>
    <w:p w14:paraId="5F94747B" w14:textId="043B08B6" w:rsidR="000E0611" w:rsidRDefault="004B6467" w:rsidP="004B6467">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w:t>
      </w:r>
      <w:r w:rsidRPr="004B6467">
        <w:rPr>
          <w:rFonts w:ascii="Times New Roman" w:eastAsia="Times New Roman" w:hAnsi="Times New Roman" w:cs="Times New Roman"/>
          <w:kern w:val="0"/>
          <w:sz w:val="24"/>
          <w:szCs w:val="24"/>
          <w:lang w:eastAsia="en-GB"/>
          <w14:ligatures w14:val="none"/>
        </w:rPr>
        <w:t>he call option would be considered "at the money" (ATM) if the current price of the underlying asset is very close to the strike price of the option</w:t>
      </w:r>
      <w:r>
        <w:rPr>
          <w:rFonts w:ascii="Times New Roman" w:eastAsia="Times New Roman" w:hAnsi="Times New Roman" w:cs="Times New Roman"/>
          <w:kern w:val="0"/>
          <w:sz w:val="24"/>
          <w:szCs w:val="24"/>
          <w:lang w:eastAsia="en-GB"/>
          <w14:ligatures w14:val="none"/>
        </w:rPr>
        <w:t>.</w:t>
      </w:r>
    </w:p>
    <w:p w14:paraId="77E27646" w14:textId="0A532B11" w:rsidR="005E1FD2" w:rsidRPr="005E1FD2" w:rsidRDefault="000E0611" w:rsidP="004B6467">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w:t>
      </w:r>
      <w:r w:rsidR="005E1FD2" w:rsidRPr="005E1FD2">
        <w:rPr>
          <w:rFonts w:ascii="Times New Roman" w:eastAsia="Times New Roman" w:hAnsi="Times New Roman" w:cs="Times New Roman"/>
          <w:kern w:val="0"/>
          <w:sz w:val="24"/>
          <w:szCs w:val="24"/>
          <w:lang w:eastAsia="en-GB"/>
          <w14:ligatures w14:val="none"/>
        </w:rPr>
        <w:t>profit from purchasing this call option is calculated by subtracting any expenses (such as the premium paid for the option) from the price of the underlying asset at expiration, in addition to the difference between the strike price and the price of the option at expiration.</w:t>
      </w:r>
    </w:p>
    <w:p w14:paraId="28464680" w14:textId="6BB1BBE0" w:rsidR="00EC3603" w:rsidRDefault="003914A6" w:rsidP="004B6467">
      <w:pPr>
        <w:tabs>
          <w:tab w:val="left" w:pos="2495"/>
        </w:tabs>
        <w:jc w:val="both"/>
        <w:rPr>
          <w:rFonts w:ascii="Times New Roman" w:hAnsi="Times New Roman" w:cs="Times New Roman"/>
          <w:sz w:val="24"/>
          <w:szCs w:val="24"/>
        </w:rPr>
      </w:pPr>
      <w:r w:rsidRPr="009B7AFA">
        <w:rPr>
          <w:rFonts w:ascii="Times New Roman" w:hAnsi="Times New Roman" w:cs="Times New Roman"/>
          <w:sz w:val="24"/>
          <w:szCs w:val="24"/>
        </w:rPr>
        <w:t xml:space="preserve">Here, we have a contract with </w:t>
      </w:r>
      <w:r w:rsidR="009B7AFA" w:rsidRPr="009B7AFA">
        <w:rPr>
          <w:rFonts w:ascii="Times New Roman" w:hAnsi="Times New Roman" w:cs="Times New Roman"/>
          <w:sz w:val="24"/>
          <w:szCs w:val="24"/>
        </w:rPr>
        <w:t xml:space="preserve">an </w:t>
      </w:r>
      <w:r w:rsidRPr="009B7AFA">
        <w:rPr>
          <w:rFonts w:ascii="Times New Roman" w:hAnsi="Times New Roman" w:cs="Times New Roman"/>
          <w:sz w:val="24"/>
          <w:szCs w:val="24"/>
        </w:rPr>
        <w:t>exp</w:t>
      </w:r>
      <w:r w:rsidR="009B7AFA" w:rsidRPr="009B7AFA">
        <w:rPr>
          <w:rFonts w:ascii="Times New Roman" w:hAnsi="Times New Roman" w:cs="Times New Roman"/>
          <w:sz w:val="24"/>
          <w:szCs w:val="24"/>
        </w:rPr>
        <w:t>iration date 15</w:t>
      </w:r>
      <w:r w:rsidR="009B7AFA" w:rsidRPr="009B7AFA">
        <w:rPr>
          <w:rFonts w:ascii="Times New Roman" w:hAnsi="Times New Roman" w:cs="Times New Roman"/>
          <w:sz w:val="24"/>
          <w:szCs w:val="24"/>
          <w:vertAlign w:val="superscript"/>
        </w:rPr>
        <w:t>th</w:t>
      </w:r>
      <w:r w:rsidR="009B7AFA" w:rsidRPr="009B7AFA">
        <w:rPr>
          <w:rFonts w:ascii="Times New Roman" w:hAnsi="Times New Roman" w:cs="Times New Roman"/>
          <w:sz w:val="24"/>
          <w:szCs w:val="24"/>
        </w:rPr>
        <w:t xml:space="preserve"> November 2024 </w:t>
      </w:r>
    </w:p>
    <w:p w14:paraId="6C0723E4" w14:textId="77777777" w:rsidR="004236CD" w:rsidRDefault="00B96816" w:rsidP="004B6467">
      <w:pPr>
        <w:tabs>
          <w:tab w:val="left" w:pos="2495"/>
        </w:tabs>
        <w:jc w:val="both"/>
        <w:rPr>
          <w:rFonts w:ascii="Times New Roman" w:hAnsi="Times New Roman" w:cs="Times New Roman"/>
          <w:sz w:val="24"/>
          <w:szCs w:val="24"/>
        </w:rPr>
      </w:pPr>
      <w:r w:rsidRPr="00B96816">
        <w:rPr>
          <w:rFonts w:ascii="Times New Roman" w:hAnsi="Times New Roman" w:cs="Times New Roman"/>
          <w:sz w:val="24"/>
          <w:szCs w:val="24"/>
        </w:rPr>
        <w:t>Since the current price of the share ($12.12) is greater than the strike price ($10.00), the option would be "in the money" at expiration.</w:t>
      </w:r>
    </w:p>
    <w:p w14:paraId="54287B65" w14:textId="26783146" w:rsidR="003914A6" w:rsidRPr="003914A6" w:rsidRDefault="003914A6" w:rsidP="004B6467">
      <w:pPr>
        <w:tabs>
          <w:tab w:val="left" w:pos="2495"/>
        </w:tabs>
        <w:jc w:val="both"/>
        <w:rPr>
          <w:rFonts w:ascii="Times New Roman" w:hAnsi="Times New Roman" w:cs="Times New Roman"/>
          <w:sz w:val="24"/>
          <w:szCs w:val="24"/>
        </w:rPr>
      </w:pPr>
      <w:r w:rsidRPr="003914A6">
        <w:rPr>
          <w:rFonts w:ascii="Times New Roman" w:hAnsi="Times New Roman" w:cs="Times New Roman"/>
          <w:sz w:val="24"/>
          <w:szCs w:val="24"/>
        </w:rPr>
        <w:t>Strike Price: $10.00</w:t>
      </w:r>
    </w:p>
    <w:p w14:paraId="4D1CF200" w14:textId="6755AAA4" w:rsidR="00A2741D" w:rsidRDefault="003914A6" w:rsidP="004B6467">
      <w:pPr>
        <w:tabs>
          <w:tab w:val="left" w:pos="2495"/>
        </w:tabs>
        <w:jc w:val="both"/>
        <w:rPr>
          <w:rFonts w:ascii="Times New Roman" w:hAnsi="Times New Roman" w:cs="Times New Roman"/>
          <w:sz w:val="24"/>
          <w:szCs w:val="24"/>
        </w:rPr>
      </w:pPr>
      <w:r w:rsidRPr="003914A6">
        <w:rPr>
          <w:rFonts w:ascii="Times New Roman" w:hAnsi="Times New Roman" w:cs="Times New Roman"/>
          <w:sz w:val="24"/>
          <w:szCs w:val="24"/>
        </w:rPr>
        <w:t>Last Price of the Call Option (Call Premium): $4.46</w:t>
      </w:r>
    </w:p>
    <w:p w14:paraId="6C3EE3CF" w14:textId="77777777" w:rsidR="00581B9F" w:rsidRDefault="00581B9F" w:rsidP="00A2741D">
      <w:pPr>
        <w:tabs>
          <w:tab w:val="left" w:pos="2495"/>
        </w:tabs>
        <w:rPr>
          <w:rFonts w:ascii="Times New Roman" w:hAnsi="Times New Roman" w:cs="Times New Roman"/>
          <w:sz w:val="24"/>
          <w:szCs w:val="24"/>
        </w:rPr>
      </w:pPr>
    </w:p>
    <w:p w14:paraId="6B2EDA30" w14:textId="3D33951B" w:rsidR="00FE4C3D" w:rsidRPr="006C067B" w:rsidRDefault="00581B9F" w:rsidP="002F4093">
      <w:pPr>
        <w:pStyle w:val="Heading3"/>
        <w:jc w:val="both"/>
        <w:rPr>
          <w:rStyle w:val="BookTitle"/>
          <w:color w:val="auto"/>
        </w:rPr>
      </w:pPr>
      <w:bookmarkStart w:id="38" w:name="_Toc165291559"/>
      <w:r w:rsidRPr="006C067B">
        <w:rPr>
          <w:rStyle w:val="BookTitle"/>
          <w:color w:val="auto"/>
        </w:rPr>
        <w:t>12.1 Formula and Calculation</w:t>
      </w:r>
      <w:bookmarkEnd w:id="38"/>
      <w:r w:rsidRPr="006C067B">
        <w:rPr>
          <w:rStyle w:val="BookTitle"/>
          <w:color w:val="auto"/>
        </w:rPr>
        <w:t xml:space="preserve"> </w:t>
      </w:r>
    </w:p>
    <w:p w14:paraId="130F4394" w14:textId="77777777" w:rsidR="00FA5F1E" w:rsidRDefault="00FA5F1E" w:rsidP="002F4093">
      <w:pPr>
        <w:jc w:val="both"/>
      </w:pPr>
    </w:p>
    <w:p w14:paraId="4FFAC4E1" w14:textId="77777777" w:rsidR="00FA5F1E" w:rsidRDefault="00FA5F1E" w:rsidP="002F4093">
      <w:pPr>
        <w:tabs>
          <w:tab w:val="left" w:pos="2495"/>
        </w:tabs>
        <w:jc w:val="both"/>
        <w:rPr>
          <w:rFonts w:ascii="Times New Roman" w:hAnsi="Times New Roman" w:cs="Times New Roman"/>
          <w:sz w:val="24"/>
          <w:szCs w:val="24"/>
        </w:rPr>
      </w:pPr>
      <w:r w:rsidRPr="00A2741D">
        <w:rPr>
          <w:rFonts w:ascii="Times New Roman" w:hAnsi="Times New Roman" w:cs="Times New Roman"/>
          <w:sz w:val="24"/>
          <w:szCs w:val="24"/>
        </w:rPr>
        <w:t xml:space="preserve">To calculate the </w:t>
      </w:r>
      <w:r>
        <w:rPr>
          <w:rFonts w:ascii="Times New Roman" w:hAnsi="Times New Roman" w:cs="Times New Roman"/>
          <w:sz w:val="24"/>
          <w:szCs w:val="24"/>
        </w:rPr>
        <w:t>payoff</w:t>
      </w:r>
      <w:r w:rsidRPr="00A2741D">
        <w:rPr>
          <w:rFonts w:ascii="Times New Roman" w:hAnsi="Times New Roman" w:cs="Times New Roman"/>
          <w:sz w:val="24"/>
          <w:szCs w:val="24"/>
        </w:rPr>
        <w:t>, we use the following formula:</w:t>
      </w:r>
    </w:p>
    <w:p w14:paraId="5BD9DCDC" w14:textId="77777777" w:rsidR="00FA5F1E" w:rsidRPr="00FA5F1E" w:rsidRDefault="00FA5F1E" w:rsidP="002F4093">
      <w:pPr>
        <w:jc w:val="both"/>
      </w:pPr>
    </w:p>
    <w:p w14:paraId="272723F3" w14:textId="77777777" w:rsidR="00842704" w:rsidRPr="00842704" w:rsidRDefault="00842704" w:rsidP="002F4093">
      <w:pPr>
        <w:tabs>
          <w:tab w:val="left" w:pos="2495"/>
        </w:tabs>
        <w:jc w:val="both"/>
        <w:rPr>
          <w:rFonts w:ascii="Times New Roman" w:hAnsi="Times New Roman" w:cs="Times New Roman"/>
          <w:b/>
          <w:bCs/>
          <w:i/>
          <w:iCs/>
          <w:sz w:val="26"/>
          <w:szCs w:val="26"/>
        </w:rPr>
      </w:pPr>
      <w:r w:rsidRPr="00842704">
        <w:rPr>
          <w:rFonts w:ascii="Times New Roman" w:hAnsi="Times New Roman" w:cs="Times New Roman"/>
          <w:b/>
          <w:bCs/>
          <w:i/>
          <w:iCs/>
          <w:sz w:val="26"/>
          <w:szCs w:val="26"/>
        </w:rPr>
        <w:t>Payoff = Current price of share - Strike price</w:t>
      </w:r>
    </w:p>
    <w:p w14:paraId="239AF9EB" w14:textId="77777777" w:rsidR="00842704" w:rsidRPr="00842704" w:rsidRDefault="00842704" w:rsidP="002F4093">
      <w:pPr>
        <w:tabs>
          <w:tab w:val="left" w:pos="2495"/>
        </w:tabs>
        <w:jc w:val="both"/>
        <w:rPr>
          <w:rFonts w:ascii="Times New Roman" w:hAnsi="Times New Roman" w:cs="Times New Roman"/>
          <w:sz w:val="24"/>
          <w:szCs w:val="24"/>
        </w:rPr>
      </w:pPr>
      <w:r w:rsidRPr="00842704">
        <w:rPr>
          <w:rFonts w:ascii="Times New Roman" w:hAnsi="Times New Roman" w:cs="Times New Roman"/>
          <w:sz w:val="24"/>
          <w:szCs w:val="24"/>
        </w:rPr>
        <w:t>Payoff = $12.12 - $10.00</w:t>
      </w:r>
    </w:p>
    <w:p w14:paraId="40976774" w14:textId="0B7281A5" w:rsidR="00842704" w:rsidRPr="00284025" w:rsidRDefault="00842704" w:rsidP="002F4093">
      <w:pPr>
        <w:tabs>
          <w:tab w:val="left" w:pos="2495"/>
        </w:tabs>
        <w:jc w:val="both"/>
        <w:rPr>
          <w:rFonts w:ascii="Times New Roman" w:hAnsi="Times New Roman" w:cs="Times New Roman"/>
          <w:b/>
          <w:bCs/>
          <w:sz w:val="24"/>
          <w:szCs w:val="24"/>
        </w:rPr>
      </w:pPr>
      <w:r w:rsidRPr="00284025">
        <w:rPr>
          <w:rFonts w:ascii="Times New Roman" w:hAnsi="Times New Roman" w:cs="Times New Roman"/>
          <w:b/>
          <w:bCs/>
          <w:sz w:val="24"/>
          <w:szCs w:val="24"/>
        </w:rPr>
        <w:t>Payoff = $2.12</w:t>
      </w:r>
    </w:p>
    <w:p w14:paraId="77F8BFFE" w14:textId="52428C97" w:rsidR="00A2741D" w:rsidRDefault="00DB154D" w:rsidP="002F4093">
      <w:pPr>
        <w:tabs>
          <w:tab w:val="left" w:pos="2495"/>
        </w:tabs>
        <w:jc w:val="both"/>
        <w:rPr>
          <w:rFonts w:ascii="Times New Roman" w:hAnsi="Times New Roman" w:cs="Times New Roman"/>
          <w:sz w:val="24"/>
          <w:szCs w:val="24"/>
        </w:rPr>
      </w:pPr>
      <w:r w:rsidRPr="00DB154D">
        <w:rPr>
          <w:rFonts w:ascii="Times New Roman" w:hAnsi="Times New Roman" w:cs="Times New Roman"/>
          <w:sz w:val="24"/>
          <w:szCs w:val="24"/>
        </w:rPr>
        <w:t>The payoff profit is calculated as follows:</w:t>
      </w:r>
    </w:p>
    <w:p w14:paraId="678BF348" w14:textId="77777777" w:rsidR="00DB154D" w:rsidRDefault="00DB154D" w:rsidP="002F4093">
      <w:pPr>
        <w:tabs>
          <w:tab w:val="left" w:pos="2495"/>
        </w:tabs>
        <w:jc w:val="both"/>
        <w:rPr>
          <w:rFonts w:ascii="Times New Roman" w:hAnsi="Times New Roman" w:cs="Times New Roman"/>
          <w:sz w:val="24"/>
          <w:szCs w:val="24"/>
        </w:rPr>
      </w:pPr>
    </w:p>
    <w:p w14:paraId="57D2940E" w14:textId="541F8A0C" w:rsidR="00FE4C3D" w:rsidRPr="00DB154D" w:rsidRDefault="00FE4C3D" w:rsidP="002F4093">
      <w:pPr>
        <w:tabs>
          <w:tab w:val="left" w:pos="2495"/>
        </w:tabs>
        <w:jc w:val="both"/>
        <w:rPr>
          <w:rFonts w:ascii="Times New Roman" w:hAnsi="Times New Roman" w:cs="Times New Roman"/>
          <w:b/>
          <w:bCs/>
          <w:i/>
          <w:iCs/>
          <w:sz w:val="26"/>
          <w:szCs w:val="26"/>
        </w:rPr>
      </w:pPr>
      <w:r w:rsidRPr="00DB154D">
        <w:rPr>
          <w:rFonts w:ascii="Times New Roman" w:hAnsi="Times New Roman" w:cs="Times New Roman"/>
          <w:b/>
          <w:bCs/>
          <w:i/>
          <w:iCs/>
          <w:sz w:val="26"/>
          <w:szCs w:val="26"/>
        </w:rPr>
        <w:t>Payoff Profit = Payoff - Premium</w:t>
      </w:r>
    </w:p>
    <w:p w14:paraId="3E40291B" w14:textId="0BC82A6B" w:rsidR="00A2741D" w:rsidRPr="00031031" w:rsidRDefault="005545B9" w:rsidP="002F4093">
      <w:pPr>
        <w:tabs>
          <w:tab w:val="left" w:pos="2495"/>
        </w:tabs>
        <w:jc w:val="both"/>
        <w:rPr>
          <w:rFonts w:ascii="Times New Roman" w:hAnsi="Times New Roman" w:cs="Times New Roman"/>
          <w:sz w:val="24"/>
          <w:szCs w:val="24"/>
        </w:rPr>
      </w:pPr>
      <w:r w:rsidRPr="00031031">
        <w:rPr>
          <w:rFonts w:ascii="Times New Roman" w:hAnsi="Times New Roman" w:cs="Times New Roman"/>
          <w:sz w:val="24"/>
          <w:szCs w:val="24"/>
        </w:rPr>
        <w:t>In this case:</w:t>
      </w:r>
    </w:p>
    <w:p w14:paraId="1DB828CA" w14:textId="77777777" w:rsidR="005545B9" w:rsidRPr="00031031" w:rsidRDefault="005545B9" w:rsidP="002F4093">
      <w:pPr>
        <w:tabs>
          <w:tab w:val="left" w:pos="2495"/>
        </w:tabs>
        <w:jc w:val="both"/>
        <w:rPr>
          <w:rFonts w:ascii="Times New Roman" w:hAnsi="Times New Roman" w:cs="Times New Roman"/>
          <w:sz w:val="24"/>
          <w:szCs w:val="24"/>
        </w:rPr>
      </w:pPr>
      <w:r w:rsidRPr="00031031">
        <w:rPr>
          <w:rFonts w:ascii="Times New Roman" w:hAnsi="Times New Roman" w:cs="Times New Roman"/>
          <w:sz w:val="24"/>
          <w:szCs w:val="24"/>
        </w:rPr>
        <w:t>Payoff Profit = $2.12 - $4.46</w:t>
      </w:r>
    </w:p>
    <w:p w14:paraId="18357022" w14:textId="3D01929E" w:rsidR="005545B9" w:rsidRPr="00031031" w:rsidRDefault="005545B9" w:rsidP="002F4093">
      <w:pPr>
        <w:tabs>
          <w:tab w:val="left" w:pos="2495"/>
        </w:tabs>
        <w:jc w:val="both"/>
        <w:rPr>
          <w:rFonts w:ascii="Times New Roman" w:hAnsi="Times New Roman" w:cs="Times New Roman"/>
          <w:b/>
          <w:bCs/>
          <w:sz w:val="24"/>
          <w:szCs w:val="24"/>
        </w:rPr>
      </w:pPr>
      <w:r w:rsidRPr="00031031">
        <w:rPr>
          <w:rFonts w:ascii="Times New Roman" w:hAnsi="Times New Roman" w:cs="Times New Roman"/>
          <w:b/>
          <w:bCs/>
          <w:sz w:val="24"/>
          <w:szCs w:val="24"/>
        </w:rPr>
        <w:t>Payoff Profit = -$2.34</w:t>
      </w:r>
    </w:p>
    <w:p w14:paraId="1C91A152" w14:textId="77777777" w:rsidR="00100121" w:rsidRPr="00031031" w:rsidRDefault="00100121" w:rsidP="002F4093">
      <w:pPr>
        <w:tabs>
          <w:tab w:val="left" w:pos="2495"/>
        </w:tabs>
        <w:jc w:val="both"/>
        <w:rPr>
          <w:rFonts w:ascii="Times New Roman" w:hAnsi="Times New Roman" w:cs="Times New Roman"/>
          <w:b/>
          <w:bCs/>
          <w:sz w:val="24"/>
          <w:szCs w:val="24"/>
        </w:rPr>
      </w:pPr>
    </w:p>
    <w:p w14:paraId="72A3B8E0" w14:textId="731A33F8" w:rsidR="009308DE" w:rsidRDefault="009308DE" w:rsidP="005545B9">
      <w:pPr>
        <w:tabs>
          <w:tab w:val="left" w:pos="2495"/>
        </w:tabs>
        <w:rPr>
          <w:rFonts w:ascii="Times New Roman" w:hAnsi="Times New Roman" w:cs="Times New Roman"/>
          <w:b/>
          <w:bCs/>
          <w:sz w:val="26"/>
          <w:szCs w:val="26"/>
        </w:rPr>
      </w:pPr>
    </w:p>
    <w:p w14:paraId="0A2010BF" w14:textId="2618ECBA" w:rsidR="009308DE" w:rsidRDefault="009308DE" w:rsidP="009308DE">
      <w:pPr>
        <w:pStyle w:val="Heading2"/>
        <w:rPr>
          <w:b/>
          <w:bCs/>
          <w:color w:val="auto"/>
        </w:rPr>
      </w:pPr>
      <w:bookmarkStart w:id="39" w:name="_Toc165291560"/>
      <w:r w:rsidRPr="006C067B">
        <w:rPr>
          <w:b/>
          <w:bCs/>
          <w:color w:val="auto"/>
        </w:rPr>
        <w:t xml:space="preserve">13 </w:t>
      </w:r>
      <w:r w:rsidR="007D27F6" w:rsidRPr="006C067B">
        <w:rPr>
          <w:b/>
          <w:bCs/>
          <w:color w:val="auto"/>
        </w:rPr>
        <w:t>Money Put Option</w:t>
      </w:r>
      <w:bookmarkEnd w:id="39"/>
      <w:r w:rsidR="007D27F6" w:rsidRPr="006C067B">
        <w:rPr>
          <w:b/>
          <w:bCs/>
          <w:color w:val="auto"/>
        </w:rPr>
        <w:t xml:space="preserve"> </w:t>
      </w:r>
    </w:p>
    <w:p w14:paraId="4677A54B" w14:textId="77777777" w:rsidR="006C067B" w:rsidRPr="006C067B" w:rsidRDefault="006C067B" w:rsidP="006C067B"/>
    <w:p w14:paraId="04D42158" w14:textId="0A804A0C" w:rsidR="00C03240" w:rsidRDefault="007B2542" w:rsidP="005545B9">
      <w:pPr>
        <w:tabs>
          <w:tab w:val="left" w:pos="2495"/>
        </w:tabs>
        <w:rPr>
          <w:rFonts w:ascii="Times New Roman" w:hAnsi="Times New Roman" w:cs="Times New Roman"/>
          <w:b/>
          <w:bCs/>
          <w:sz w:val="26"/>
          <w:szCs w:val="26"/>
        </w:rPr>
      </w:pPr>
      <w:r>
        <w:rPr>
          <w:noProof/>
        </w:rPr>
        <mc:AlternateContent>
          <mc:Choice Requires="wps">
            <w:drawing>
              <wp:anchor distT="0" distB="0" distL="114300" distR="114300" simplePos="0" relativeHeight="251684864" behindDoc="0" locked="0" layoutInCell="1" allowOverlap="1" wp14:anchorId="76A56175" wp14:editId="1C425B21">
                <wp:simplePos x="0" y="0"/>
                <wp:positionH relativeFrom="column">
                  <wp:posOffset>3362876</wp:posOffset>
                </wp:positionH>
                <wp:positionV relativeFrom="paragraph">
                  <wp:posOffset>1787903</wp:posOffset>
                </wp:positionV>
                <wp:extent cx="1269580" cy="445649"/>
                <wp:effectExtent l="0" t="0" r="26035" b="12065"/>
                <wp:wrapNone/>
                <wp:docPr id="1504365290" name="Text Box 5"/>
                <wp:cNvGraphicFramePr/>
                <a:graphic xmlns:a="http://schemas.openxmlformats.org/drawingml/2006/main">
                  <a:graphicData uri="http://schemas.microsoft.com/office/word/2010/wordprocessingShape">
                    <wps:wsp>
                      <wps:cNvSpPr txBox="1"/>
                      <wps:spPr>
                        <a:xfrm>
                          <a:off x="0" y="0"/>
                          <a:ext cx="1269580" cy="445649"/>
                        </a:xfrm>
                        <a:prstGeom prst="rect">
                          <a:avLst/>
                        </a:prstGeom>
                        <a:solidFill>
                          <a:schemeClr val="lt1"/>
                        </a:solidFill>
                        <a:ln w="6350">
                          <a:solidFill>
                            <a:prstClr val="black"/>
                          </a:solidFill>
                        </a:ln>
                      </wps:spPr>
                      <wps:txbx>
                        <w:txbxContent>
                          <w:p w14:paraId="76BEA3A2" w14:textId="60578382" w:rsidR="007B2542" w:rsidRDefault="007B2542">
                            <w:r>
                              <w:t>Strike Price is 12.50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A56175" id="Text Box 5" o:spid="_x0000_s1036" type="#_x0000_t202" style="position:absolute;margin-left:264.8pt;margin-top:140.8pt;width:99.95pt;height:35.1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" fillcolor="white [3201]" strokeweight=".5pt">
                <v:textbox>
                  <w:txbxContent>
                    <w:p w14:paraId="76BEA3A2" w14:textId="60578382" w:rsidR="007B2542" w:rsidRDefault="007B2542">
                      <w:r>
                        <w:t>Strike Price is 12.50</w:t>
                      </w:r>
                    </w:p>
                  </w:txbxContent>
                </v:textbox>
              </v:shape>
            </w:pict>
          </mc:Fallback>
        </mc:AlternateContent>
      </w:r>
      <w:r w:rsidR="00767D75">
        <w:rPr>
          <w:noProof/>
        </w:rPr>
        <mc:AlternateContent>
          <mc:Choice Requires="wps">
            <w:drawing>
              <wp:anchor distT="0" distB="0" distL="114300" distR="114300" simplePos="0" relativeHeight="251683840" behindDoc="0" locked="0" layoutInCell="1" allowOverlap="1" wp14:anchorId="44A41D54" wp14:editId="1993934E">
                <wp:simplePos x="0" y="0"/>
                <wp:positionH relativeFrom="margin">
                  <wp:posOffset>264496</wp:posOffset>
                </wp:positionH>
                <wp:positionV relativeFrom="paragraph">
                  <wp:posOffset>27064</wp:posOffset>
                </wp:positionV>
                <wp:extent cx="400050" cy="165735"/>
                <wp:effectExtent l="0" t="0" r="0" b="5715"/>
                <wp:wrapSquare wrapText="bothSides"/>
                <wp:docPr id="409534538" name="Text Box 1"/>
                <wp:cNvGraphicFramePr/>
                <a:graphic xmlns:a="http://schemas.openxmlformats.org/drawingml/2006/main">
                  <a:graphicData uri="http://schemas.microsoft.com/office/word/2010/wordprocessingShape">
                    <wps:wsp>
                      <wps:cNvSpPr txBox="1"/>
                      <wps:spPr>
                        <a:xfrm>
                          <a:off x="0" y="0"/>
                          <a:ext cx="400050" cy="165735"/>
                        </a:xfrm>
                        <a:prstGeom prst="rect">
                          <a:avLst/>
                        </a:prstGeom>
                        <a:solidFill>
                          <a:prstClr val="white"/>
                        </a:solidFill>
                        <a:ln>
                          <a:noFill/>
                        </a:ln>
                      </wps:spPr>
                      <wps:txbx>
                        <w:txbxContent>
                          <w:p w14:paraId="11C9D920" w14:textId="1996883C" w:rsidR="00767D75" w:rsidRPr="00462649" w:rsidRDefault="00767D75" w:rsidP="00767D75">
                            <w:pPr>
                              <w:pStyle w:val="Caption"/>
                              <w:rPr>
                                <w:rFonts w:ascii="Times New Roman" w:hAnsi="Times New Roman" w:cs="Times New Roman"/>
                                <w:b/>
                                <w:bCs/>
                                <w:noProof/>
                                <w:sz w:val="26"/>
                                <w:szCs w:val="26"/>
                              </w:rPr>
                            </w:pPr>
                            <w:bookmarkStart w:id="40" w:name="_Toc165291456"/>
                            <w:r>
                              <w:t xml:space="preserve">Figure </w:t>
                            </w:r>
                            <w:r>
                              <w:fldChar w:fldCharType="begin"/>
                            </w:r>
                            <w:r>
                              <w:instrText xml:space="preserve"> SEQ Figure \* ARABIC </w:instrText>
                            </w:r>
                            <w:r>
                              <w:fldChar w:fldCharType="separate"/>
                            </w:r>
                            <w:r w:rsidR="00A34CD1">
                              <w:rPr>
                                <w:noProof/>
                              </w:rPr>
                              <w:t>7</w:t>
                            </w:r>
                            <w:bookmarkEnd w:id="4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41D54" id="_x0000_s1037" type="#_x0000_t202" style="position:absolute;margin-left:20.85pt;margin-top:2.15pt;width:31.5pt;height:13.0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" stroked="f">
                <v:textbox inset="0,0,0,0">
                  <w:txbxContent>
                    <w:p w14:paraId="11C9D920" w14:textId="1996883C" w:rsidR="00767D75" w:rsidRPr="00462649" w:rsidRDefault="00767D75" w:rsidP="00767D75">
                      <w:pPr>
                        <w:pStyle w:val="Caption"/>
                        <w:rPr>
                          <w:rFonts w:ascii="Times New Roman" w:hAnsi="Times New Roman" w:cs="Times New Roman"/>
                          <w:b/>
                          <w:bCs/>
                          <w:noProof/>
                          <w:sz w:val="26"/>
                          <w:szCs w:val="26"/>
                        </w:rPr>
                      </w:pPr>
                      <w:bookmarkStart w:id="41" w:name="_Toc165291456"/>
                      <w:r>
                        <w:t xml:space="preserve">Figure </w:t>
                      </w:r>
                      <w:r>
                        <w:fldChar w:fldCharType="begin"/>
                      </w:r>
                      <w:r>
                        <w:instrText xml:space="preserve"> SEQ Figure \* ARABIC </w:instrText>
                      </w:r>
                      <w:r>
                        <w:fldChar w:fldCharType="separate"/>
                      </w:r>
                      <w:r w:rsidR="00A34CD1">
                        <w:rPr>
                          <w:noProof/>
                        </w:rPr>
                        <w:t>7</w:t>
                      </w:r>
                      <w:bookmarkEnd w:id="41"/>
                      <w:r>
                        <w:fldChar w:fldCharType="end"/>
                      </w:r>
                    </w:p>
                  </w:txbxContent>
                </v:textbox>
                <w10:wrap type="square" anchorx="margin"/>
              </v:shape>
            </w:pict>
          </mc:Fallback>
        </mc:AlternateContent>
      </w:r>
      <w:r w:rsidR="00767D75">
        <w:rPr>
          <w:rFonts w:ascii="Times New Roman" w:hAnsi="Times New Roman" w:cs="Times New Roman"/>
          <w:b/>
          <w:bCs/>
          <w:noProof/>
          <w:sz w:val="26"/>
          <w:szCs w:val="26"/>
        </w:rPr>
        <w:drawing>
          <wp:anchor distT="0" distB="0" distL="114300" distR="114300" simplePos="0" relativeHeight="251681792" behindDoc="0" locked="0" layoutInCell="1" allowOverlap="1" wp14:anchorId="56F0AAB8" wp14:editId="22F18185">
            <wp:simplePos x="0" y="0"/>
            <wp:positionH relativeFrom="margin">
              <wp:align>left</wp:align>
            </wp:positionH>
            <wp:positionV relativeFrom="paragraph">
              <wp:posOffset>306375</wp:posOffset>
            </wp:positionV>
            <wp:extent cx="5731510" cy="2430145"/>
            <wp:effectExtent l="0" t="0" r="2540" b="8255"/>
            <wp:wrapSquare wrapText="bothSides"/>
            <wp:docPr id="1887270575" name="Picture 4"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70575" name="Picture 4" descr="A diagram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430145"/>
                    </a:xfrm>
                    <a:prstGeom prst="rect">
                      <a:avLst/>
                    </a:prstGeom>
                  </pic:spPr>
                </pic:pic>
              </a:graphicData>
            </a:graphic>
          </wp:anchor>
        </w:drawing>
      </w:r>
    </w:p>
    <w:p w14:paraId="4FEBD50D" w14:textId="34327A01" w:rsidR="00C03240" w:rsidRDefault="00767D75" w:rsidP="00767D75">
      <w:pPr>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Source: Calculated and Created by Learner</w:t>
      </w:r>
    </w:p>
    <w:p w14:paraId="3C83DAE9" w14:textId="77777777" w:rsidR="00563FAF" w:rsidRDefault="00563FAF" w:rsidP="00767D75">
      <w:pPr>
        <w:jc w:val="center"/>
        <w:rPr>
          <w:rFonts w:ascii="Times New Roman" w:eastAsia="Times New Roman" w:hAnsi="Times New Roman" w:cs="Times New Roman"/>
          <w:kern w:val="0"/>
          <w:sz w:val="24"/>
          <w:szCs w:val="24"/>
          <w:lang w:eastAsia="en-GB"/>
          <w14:ligatures w14:val="none"/>
        </w:rPr>
      </w:pPr>
    </w:p>
    <w:p w14:paraId="18F1E93A" w14:textId="609D8483" w:rsidR="00563FAF" w:rsidRDefault="00CC57C1" w:rsidP="00563FAF">
      <w:pPr>
        <w:rPr>
          <w:rFonts w:ascii="Times New Roman" w:hAnsi="Times New Roman" w:cs="Times New Roman"/>
          <w:color w:val="0D0D0D"/>
          <w:sz w:val="24"/>
          <w:szCs w:val="24"/>
          <w:shd w:val="clear" w:color="auto" w:fill="FFFFFF"/>
        </w:rPr>
      </w:pPr>
      <w:r w:rsidRPr="00CC57C1">
        <w:rPr>
          <w:rFonts w:ascii="Times New Roman" w:hAnsi="Times New Roman" w:cs="Times New Roman"/>
          <w:color w:val="0D0D0D"/>
          <w:sz w:val="24"/>
          <w:szCs w:val="24"/>
          <w:shd w:val="clear" w:color="auto" w:fill="FFFFFF"/>
        </w:rPr>
        <w:t>Now, let's calculate the intrinsic value and time value of the put option:</w:t>
      </w:r>
    </w:p>
    <w:p w14:paraId="0516EB75" w14:textId="77777777" w:rsidR="00CC57C1" w:rsidRPr="00CC57C1" w:rsidRDefault="00CC57C1" w:rsidP="00563FAF">
      <w:pPr>
        <w:rPr>
          <w:rFonts w:ascii="Times New Roman" w:eastAsia="Times New Roman" w:hAnsi="Times New Roman" w:cs="Times New Roman"/>
          <w:kern w:val="0"/>
          <w:sz w:val="24"/>
          <w:szCs w:val="24"/>
          <w:lang w:eastAsia="en-GB"/>
          <w14:ligatures w14:val="none"/>
        </w:rPr>
      </w:pPr>
    </w:p>
    <w:p w14:paraId="713453A4" w14:textId="77777777" w:rsidR="00921E16" w:rsidRPr="00921E16" w:rsidRDefault="00921E16" w:rsidP="00921E16">
      <w:pPr>
        <w:rPr>
          <w:rFonts w:ascii="Times New Roman" w:eastAsia="Times New Roman" w:hAnsi="Times New Roman" w:cs="Times New Roman"/>
          <w:sz w:val="24"/>
          <w:szCs w:val="24"/>
          <w:lang w:eastAsia="en-GB"/>
        </w:rPr>
      </w:pPr>
      <w:r w:rsidRPr="00921E16">
        <w:rPr>
          <w:rFonts w:ascii="Times New Roman" w:eastAsia="Times New Roman" w:hAnsi="Times New Roman" w:cs="Times New Roman"/>
          <w:sz w:val="24"/>
          <w:szCs w:val="24"/>
          <w:lang w:eastAsia="en-GB"/>
        </w:rPr>
        <w:t>Current price of the underlying asset: $12.12</w:t>
      </w:r>
    </w:p>
    <w:p w14:paraId="7F79A2A6" w14:textId="5ACDCD24" w:rsidR="00921E16" w:rsidRPr="00921E16" w:rsidRDefault="00921E16" w:rsidP="00921E1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strike</w:t>
      </w:r>
      <w:r w:rsidRPr="00921E16">
        <w:rPr>
          <w:rFonts w:ascii="Times New Roman" w:eastAsia="Times New Roman" w:hAnsi="Times New Roman" w:cs="Times New Roman"/>
          <w:sz w:val="24"/>
          <w:szCs w:val="24"/>
          <w:lang w:eastAsia="en-GB"/>
        </w:rPr>
        <w:t xml:space="preserve"> price of the put option</w:t>
      </w:r>
      <w:r>
        <w:rPr>
          <w:rFonts w:ascii="Times New Roman" w:eastAsia="Times New Roman" w:hAnsi="Times New Roman" w:cs="Times New Roman"/>
          <w:sz w:val="24"/>
          <w:szCs w:val="24"/>
          <w:lang w:eastAsia="en-GB"/>
        </w:rPr>
        <w:t xml:space="preserve"> is </w:t>
      </w:r>
      <w:proofErr w:type="gramStart"/>
      <w:r w:rsidRPr="00921E16">
        <w:rPr>
          <w:rFonts w:ascii="Times New Roman" w:eastAsia="Times New Roman" w:hAnsi="Times New Roman" w:cs="Times New Roman"/>
          <w:sz w:val="24"/>
          <w:szCs w:val="24"/>
          <w:lang w:eastAsia="en-GB"/>
        </w:rPr>
        <w:t>$12.50</w:t>
      </w:r>
      <w:proofErr w:type="gramEnd"/>
    </w:p>
    <w:p w14:paraId="7861C60B" w14:textId="17D6F2D9" w:rsidR="00921E16" w:rsidRPr="00921E16" w:rsidRDefault="00921E16" w:rsidP="00921E16">
      <w:pPr>
        <w:rPr>
          <w:rFonts w:ascii="Times New Roman" w:eastAsia="Times New Roman" w:hAnsi="Times New Roman" w:cs="Times New Roman"/>
          <w:sz w:val="24"/>
          <w:szCs w:val="24"/>
          <w:lang w:eastAsia="en-GB"/>
        </w:rPr>
      </w:pPr>
      <w:r w:rsidRPr="00921E16">
        <w:rPr>
          <w:rFonts w:ascii="Times New Roman" w:eastAsia="Times New Roman" w:hAnsi="Times New Roman" w:cs="Times New Roman"/>
          <w:sz w:val="24"/>
          <w:szCs w:val="24"/>
          <w:lang w:eastAsia="en-GB"/>
        </w:rPr>
        <w:t xml:space="preserve">Days to expiration: </w:t>
      </w:r>
      <w:r w:rsidR="00031031">
        <w:rPr>
          <w:rFonts w:ascii="Times New Roman" w:eastAsia="Times New Roman" w:hAnsi="Times New Roman" w:cs="Times New Roman"/>
          <w:sz w:val="24"/>
          <w:szCs w:val="24"/>
          <w:lang w:eastAsia="en-GB"/>
        </w:rPr>
        <w:t>15</w:t>
      </w:r>
      <w:r w:rsidR="00031031" w:rsidRPr="00031031">
        <w:rPr>
          <w:rFonts w:ascii="Times New Roman" w:eastAsia="Times New Roman" w:hAnsi="Times New Roman" w:cs="Times New Roman"/>
          <w:sz w:val="24"/>
          <w:szCs w:val="24"/>
          <w:vertAlign w:val="superscript"/>
          <w:lang w:eastAsia="en-GB"/>
        </w:rPr>
        <w:t>th</w:t>
      </w:r>
      <w:r w:rsidR="00031031">
        <w:rPr>
          <w:rFonts w:ascii="Times New Roman" w:eastAsia="Times New Roman" w:hAnsi="Times New Roman" w:cs="Times New Roman"/>
          <w:sz w:val="24"/>
          <w:szCs w:val="24"/>
          <w:lang w:eastAsia="en-GB"/>
        </w:rPr>
        <w:t xml:space="preserve"> November 2024</w:t>
      </w:r>
    </w:p>
    <w:p w14:paraId="264F1F0A" w14:textId="005ABD95" w:rsidR="00563FAF" w:rsidRDefault="00921E16" w:rsidP="00921E1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 previous</w:t>
      </w:r>
      <w:r w:rsidRPr="00921E16">
        <w:rPr>
          <w:rFonts w:ascii="Times New Roman" w:eastAsia="Times New Roman" w:hAnsi="Times New Roman" w:cs="Times New Roman"/>
          <w:sz w:val="24"/>
          <w:szCs w:val="24"/>
          <w:lang w:eastAsia="en-GB"/>
        </w:rPr>
        <w:t xml:space="preserve"> close price: $2.00</w:t>
      </w:r>
    </w:p>
    <w:p w14:paraId="564D86FC" w14:textId="77777777" w:rsidR="00AB6FC1" w:rsidRDefault="00AB6FC1" w:rsidP="00921E16">
      <w:pPr>
        <w:rPr>
          <w:rFonts w:ascii="Times New Roman" w:eastAsia="Times New Roman" w:hAnsi="Times New Roman" w:cs="Times New Roman"/>
          <w:sz w:val="24"/>
          <w:szCs w:val="24"/>
          <w:lang w:eastAsia="en-GB"/>
        </w:rPr>
      </w:pPr>
    </w:p>
    <w:p w14:paraId="7C2DE8D8" w14:textId="56312BA4" w:rsidR="00AB6FC1" w:rsidRDefault="00AB6FC1" w:rsidP="00921E16">
      <w:pPr>
        <w:rPr>
          <w:rFonts w:ascii="Times New Roman" w:hAnsi="Times New Roman" w:cs="Times New Roman"/>
          <w:color w:val="0D0D0D"/>
          <w:sz w:val="24"/>
          <w:szCs w:val="24"/>
          <w:shd w:val="clear" w:color="auto" w:fill="FFFFFF"/>
        </w:rPr>
      </w:pPr>
      <w:r w:rsidRPr="00AB6FC1">
        <w:rPr>
          <w:rFonts w:ascii="Times New Roman" w:hAnsi="Times New Roman" w:cs="Times New Roman"/>
          <w:color w:val="0D0D0D"/>
          <w:sz w:val="24"/>
          <w:szCs w:val="24"/>
          <w:shd w:val="clear" w:color="auto" w:fill="FFFFFF"/>
        </w:rPr>
        <w:t>Since the current price of the underlying asset ($12.12) is less than the strike price ($12.50), the put option would be considered out of the money (OTM). Therefore, the payoff of the put option would be zero at expiration because it has no intrinsic value.</w:t>
      </w:r>
    </w:p>
    <w:p w14:paraId="3F49A68D" w14:textId="1B10E1D0" w:rsidR="00F82E15" w:rsidRDefault="00F82E15" w:rsidP="00921E16">
      <w:pPr>
        <w:rPr>
          <w:rFonts w:ascii="Segoe UI" w:hAnsi="Segoe UI" w:cs="Segoe UI"/>
          <w:color w:val="0D0D0D"/>
          <w:shd w:val="clear" w:color="auto" w:fill="FFFFFF"/>
        </w:rPr>
      </w:pPr>
      <w:r>
        <w:rPr>
          <w:rFonts w:ascii="Segoe UI" w:hAnsi="Segoe UI" w:cs="Segoe UI"/>
          <w:color w:val="0D0D0D"/>
          <w:shd w:val="clear" w:color="auto" w:fill="FFFFFF"/>
        </w:rPr>
        <w:t>Therefore, in this scenario, no strike price is at the money.</w:t>
      </w:r>
    </w:p>
    <w:p w14:paraId="3F3157C0" w14:textId="51745241" w:rsidR="00F82E15" w:rsidRDefault="00F82E15" w:rsidP="00921E16">
      <w:pPr>
        <w:rPr>
          <w:rFonts w:ascii="Times New Roman" w:hAnsi="Times New Roman" w:cs="Times New Roman"/>
          <w:color w:val="0D0D0D"/>
          <w:sz w:val="24"/>
          <w:szCs w:val="24"/>
          <w:shd w:val="clear" w:color="auto" w:fill="FFFFFF"/>
        </w:rPr>
      </w:pPr>
    </w:p>
    <w:p w14:paraId="0BD49872" w14:textId="33ACDD5D" w:rsidR="00A2165C" w:rsidRPr="006C067B" w:rsidRDefault="00F82E15" w:rsidP="00D77CDC">
      <w:pPr>
        <w:pStyle w:val="Heading2"/>
        <w:rPr>
          <w:rFonts w:eastAsia="Times New Roman"/>
          <w:b/>
          <w:bCs/>
          <w:lang w:eastAsia="en-GB"/>
        </w:rPr>
      </w:pPr>
      <w:bookmarkStart w:id="42" w:name="_Toc165291561"/>
      <w:r w:rsidRPr="006C067B">
        <w:rPr>
          <w:rFonts w:eastAsia="Times New Roman"/>
          <w:b/>
          <w:bCs/>
          <w:noProof/>
          <w:color w:val="auto"/>
          <w:lang w:eastAsia="en-GB"/>
        </w:rPr>
        <w:drawing>
          <wp:anchor distT="0" distB="0" distL="114300" distR="114300" simplePos="0" relativeHeight="251685888" behindDoc="1" locked="0" layoutInCell="1" allowOverlap="1" wp14:anchorId="34BECB66" wp14:editId="1716A27C">
            <wp:simplePos x="0" y="0"/>
            <wp:positionH relativeFrom="margin">
              <wp:align>left</wp:align>
            </wp:positionH>
            <wp:positionV relativeFrom="paragraph">
              <wp:posOffset>830485</wp:posOffset>
            </wp:positionV>
            <wp:extent cx="5478780" cy="2795905"/>
            <wp:effectExtent l="0" t="0" r="7620" b="4445"/>
            <wp:wrapTight wrapText="bothSides">
              <wp:wrapPolygon edited="0">
                <wp:start x="0" y="0"/>
                <wp:lineTo x="0" y="21487"/>
                <wp:lineTo x="21555" y="21487"/>
                <wp:lineTo x="21555" y="0"/>
                <wp:lineTo x="0" y="0"/>
              </wp:wrapPolygon>
            </wp:wrapTight>
            <wp:docPr id="1002198117" name="Picture 6"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98117" name="Picture 6" descr="A diagram of a graph&#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78780" cy="2795905"/>
                    </a:xfrm>
                    <a:prstGeom prst="rect">
                      <a:avLst/>
                    </a:prstGeom>
                  </pic:spPr>
                </pic:pic>
              </a:graphicData>
            </a:graphic>
            <wp14:sizeRelH relativeFrom="margin">
              <wp14:pctWidth>0</wp14:pctWidth>
            </wp14:sizeRelH>
            <wp14:sizeRelV relativeFrom="margin">
              <wp14:pctHeight>0</wp14:pctHeight>
            </wp14:sizeRelV>
          </wp:anchor>
        </w:drawing>
      </w:r>
      <w:r w:rsidR="00D77CDC" w:rsidRPr="006C067B">
        <w:rPr>
          <w:rFonts w:eastAsia="Times New Roman"/>
          <w:b/>
          <w:bCs/>
          <w:color w:val="auto"/>
          <w:lang w:eastAsia="en-GB"/>
        </w:rPr>
        <w:t xml:space="preserve">14 </w:t>
      </w:r>
      <w:r w:rsidR="00D97B8F" w:rsidRPr="006C067B">
        <w:rPr>
          <w:rFonts w:eastAsia="Times New Roman"/>
          <w:b/>
          <w:bCs/>
          <w:color w:val="auto"/>
          <w:lang w:eastAsia="en-GB"/>
        </w:rPr>
        <w:t xml:space="preserve">Straddle </w:t>
      </w:r>
      <w:r w:rsidR="00E67A92" w:rsidRPr="006C067B">
        <w:rPr>
          <w:rFonts w:eastAsia="Times New Roman"/>
          <w:b/>
          <w:bCs/>
          <w:color w:val="auto"/>
          <w:lang w:eastAsia="en-GB"/>
        </w:rPr>
        <w:t>graph</w:t>
      </w:r>
      <w:bookmarkEnd w:id="42"/>
      <w:r w:rsidR="00E67A92" w:rsidRPr="006C067B">
        <w:rPr>
          <w:rFonts w:eastAsia="Times New Roman"/>
          <w:b/>
          <w:bCs/>
          <w:lang w:eastAsia="en-GB"/>
        </w:rPr>
        <w:t xml:space="preserve"> </w:t>
      </w:r>
    </w:p>
    <w:p w14:paraId="0EE774F6" w14:textId="77777777" w:rsidR="00F82E15" w:rsidRDefault="00F82E15" w:rsidP="008A5019">
      <w:pPr>
        <w:jc w:val="center"/>
        <w:rPr>
          <w:rFonts w:ascii="Times New Roman" w:eastAsia="Times New Roman" w:hAnsi="Times New Roman" w:cs="Times New Roman"/>
          <w:sz w:val="24"/>
          <w:szCs w:val="24"/>
          <w:lang w:eastAsia="en-GB"/>
        </w:rPr>
      </w:pPr>
    </w:p>
    <w:p w14:paraId="7B2B4EC3" w14:textId="609053CF" w:rsidR="00F82E15" w:rsidRDefault="00F82E15" w:rsidP="008A5019">
      <w:pPr>
        <w:jc w:val="center"/>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87936" behindDoc="1" locked="0" layoutInCell="1" allowOverlap="1" wp14:anchorId="3CAD3992" wp14:editId="0C27539F">
                <wp:simplePos x="0" y="0"/>
                <wp:positionH relativeFrom="margin">
                  <wp:posOffset>717319</wp:posOffset>
                </wp:positionH>
                <wp:positionV relativeFrom="paragraph">
                  <wp:posOffset>6266</wp:posOffset>
                </wp:positionV>
                <wp:extent cx="415290" cy="143510"/>
                <wp:effectExtent l="0" t="0" r="3810" b="8890"/>
                <wp:wrapTight wrapText="bothSides">
                  <wp:wrapPolygon edited="0">
                    <wp:start x="0" y="0"/>
                    <wp:lineTo x="0" y="20071"/>
                    <wp:lineTo x="20807" y="20071"/>
                    <wp:lineTo x="20807" y="0"/>
                    <wp:lineTo x="0" y="0"/>
                  </wp:wrapPolygon>
                </wp:wrapTight>
                <wp:docPr id="643036715" name="Text Box 1"/>
                <wp:cNvGraphicFramePr/>
                <a:graphic xmlns:a="http://schemas.openxmlformats.org/drawingml/2006/main">
                  <a:graphicData uri="http://schemas.microsoft.com/office/word/2010/wordprocessingShape">
                    <wps:wsp>
                      <wps:cNvSpPr txBox="1"/>
                      <wps:spPr>
                        <a:xfrm>
                          <a:off x="0" y="0"/>
                          <a:ext cx="415290" cy="143510"/>
                        </a:xfrm>
                        <a:prstGeom prst="rect">
                          <a:avLst/>
                        </a:prstGeom>
                        <a:solidFill>
                          <a:prstClr val="white"/>
                        </a:solidFill>
                        <a:ln>
                          <a:noFill/>
                        </a:ln>
                      </wps:spPr>
                      <wps:txbx>
                        <w:txbxContent>
                          <w:p w14:paraId="1823A953" w14:textId="2E69293B" w:rsidR="00F82E15" w:rsidRPr="006B2304" w:rsidRDefault="00F82E15" w:rsidP="00F82E15">
                            <w:pPr>
                              <w:pStyle w:val="Caption"/>
                              <w:rPr>
                                <w:rFonts w:eastAsia="Times New Roman"/>
                                <w:noProof/>
                              </w:rPr>
                            </w:pPr>
                            <w:bookmarkStart w:id="43" w:name="_Toc165291457"/>
                            <w:r>
                              <w:t xml:space="preserve">Figure </w:t>
                            </w:r>
                            <w:r>
                              <w:fldChar w:fldCharType="begin"/>
                            </w:r>
                            <w:r>
                              <w:instrText xml:space="preserve"> SEQ Figure \* ARABIC </w:instrText>
                            </w:r>
                            <w:r>
                              <w:fldChar w:fldCharType="separate"/>
                            </w:r>
                            <w:r w:rsidR="00A34CD1">
                              <w:rPr>
                                <w:noProof/>
                              </w:rPr>
                              <w:t>8</w:t>
                            </w:r>
                            <w:bookmarkEnd w:id="4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D3992" id="_x0000_s1038" type="#_x0000_t202" style="position:absolute;left:0;text-align:left;margin-left:56.5pt;margin-top:.5pt;width:32.7pt;height:11.3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" stroked="f">
                <v:textbox inset="0,0,0,0">
                  <w:txbxContent>
                    <w:p w14:paraId="1823A953" w14:textId="2E69293B" w:rsidR="00F82E15" w:rsidRPr="006B2304" w:rsidRDefault="00F82E15" w:rsidP="00F82E15">
                      <w:pPr>
                        <w:pStyle w:val="Caption"/>
                        <w:rPr>
                          <w:rFonts w:eastAsia="Times New Roman"/>
                          <w:noProof/>
                        </w:rPr>
                      </w:pPr>
                      <w:bookmarkStart w:id="44" w:name="_Toc165291457"/>
                      <w:r>
                        <w:t xml:space="preserve">Figure </w:t>
                      </w:r>
                      <w:r>
                        <w:fldChar w:fldCharType="begin"/>
                      </w:r>
                      <w:r>
                        <w:instrText xml:space="preserve"> SEQ Figure \* ARABIC </w:instrText>
                      </w:r>
                      <w:r>
                        <w:fldChar w:fldCharType="separate"/>
                      </w:r>
                      <w:r w:rsidR="00A34CD1">
                        <w:rPr>
                          <w:noProof/>
                        </w:rPr>
                        <w:t>8</w:t>
                      </w:r>
                      <w:bookmarkEnd w:id="44"/>
                      <w:r>
                        <w:fldChar w:fldCharType="end"/>
                      </w:r>
                    </w:p>
                  </w:txbxContent>
                </v:textbox>
                <w10:wrap type="tight" anchorx="margin"/>
              </v:shape>
            </w:pict>
          </mc:Fallback>
        </mc:AlternateContent>
      </w:r>
    </w:p>
    <w:p w14:paraId="1F2B2BA5" w14:textId="33E4835D" w:rsidR="00943E6D" w:rsidRPr="00943E6D" w:rsidRDefault="008A5019" w:rsidP="008A5019">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Source: </w:t>
      </w:r>
      <w:r>
        <w:rPr>
          <w:rFonts w:ascii="Times New Roman" w:eastAsia="Times New Roman" w:hAnsi="Times New Roman" w:cs="Times New Roman"/>
          <w:kern w:val="0"/>
          <w:sz w:val="24"/>
          <w:szCs w:val="24"/>
          <w:lang w:eastAsia="en-GB"/>
          <w14:ligatures w14:val="none"/>
        </w:rPr>
        <w:t>Calculated and Created by Learner</w:t>
      </w:r>
    </w:p>
    <w:p w14:paraId="7655C1B4" w14:textId="77777777" w:rsidR="00943E6D" w:rsidRPr="00943E6D" w:rsidRDefault="00943E6D" w:rsidP="00943E6D">
      <w:pPr>
        <w:rPr>
          <w:rFonts w:ascii="Times New Roman" w:eastAsia="Times New Roman" w:hAnsi="Times New Roman" w:cs="Times New Roman"/>
          <w:sz w:val="24"/>
          <w:szCs w:val="24"/>
          <w:lang w:eastAsia="en-GB"/>
        </w:rPr>
      </w:pPr>
    </w:p>
    <w:p w14:paraId="0D5CB2FE" w14:textId="77777777" w:rsidR="008A5019" w:rsidRPr="008A5019" w:rsidRDefault="008A5019" w:rsidP="008A5019">
      <w:pPr>
        <w:rPr>
          <w:rFonts w:ascii="Times New Roman" w:eastAsia="Times New Roman" w:hAnsi="Times New Roman" w:cs="Times New Roman"/>
          <w:sz w:val="24"/>
          <w:szCs w:val="24"/>
          <w:lang w:eastAsia="en-GB"/>
        </w:rPr>
      </w:pPr>
      <w:r w:rsidRPr="008A5019">
        <w:rPr>
          <w:rFonts w:ascii="Times New Roman" w:eastAsia="Times New Roman" w:hAnsi="Times New Roman" w:cs="Times New Roman"/>
          <w:sz w:val="24"/>
          <w:szCs w:val="24"/>
          <w:lang w:eastAsia="en-GB"/>
        </w:rPr>
        <w:t>To calculate the call and put premiums for the straddle, we'll use the last prices of the call and put options provided:</w:t>
      </w:r>
    </w:p>
    <w:p w14:paraId="384B6163" w14:textId="77777777" w:rsidR="008A5019" w:rsidRPr="008A5019" w:rsidRDefault="008A5019" w:rsidP="008A5019">
      <w:pPr>
        <w:rPr>
          <w:rFonts w:ascii="Times New Roman" w:eastAsia="Times New Roman" w:hAnsi="Times New Roman" w:cs="Times New Roman"/>
          <w:sz w:val="24"/>
          <w:szCs w:val="24"/>
          <w:lang w:eastAsia="en-GB"/>
        </w:rPr>
      </w:pPr>
    </w:p>
    <w:p w14:paraId="3EE3E5C3" w14:textId="1DF61AAE" w:rsidR="008A5019" w:rsidRPr="008A5019" w:rsidRDefault="008A5019" w:rsidP="008A5019">
      <w:pPr>
        <w:rPr>
          <w:rFonts w:ascii="Times New Roman" w:eastAsia="Times New Roman" w:hAnsi="Times New Roman" w:cs="Times New Roman"/>
          <w:sz w:val="24"/>
          <w:szCs w:val="24"/>
          <w:lang w:eastAsia="en-GB"/>
        </w:rPr>
      </w:pPr>
      <w:r w:rsidRPr="008A5019">
        <w:rPr>
          <w:rFonts w:ascii="Times New Roman" w:eastAsia="Times New Roman" w:hAnsi="Times New Roman" w:cs="Times New Roman"/>
          <w:sz w:val="24"/>
          <w:szCs w:val="24"/>
          <w:lang w:eastAsia="en-GB"/>
        </w:rPr>
        <w:t>For the call option:</w:t>
      </w:r>
      <w:r w:rsidR="002D717A">
        <w:rPr>
          <w:rFonts w:ascii="Times New Roman" w:eastAsia="Times New Roman" w:hAnsi="Times New Roman" w:cs="Times New Roman"/>
          <w:sz w:val="24"/>
          <w:szCs w:val="24"/>
          <w:lang w:eastAsia="en-GB"/>
        </w:rPr>
        <w:tab/>
      </w:r>
    </w:p>
    <w:p w14:paraId="46564CF7" w14:textId="06EEC5DF" w:rsidR="008A5019" w:rsidRPr="00F97EF4" w:rsidRDefault="008A5019" w:rsidP="008A5019">
      <w:pPr>
        <w:rPr>
          <w:rFonts w:ascii="Times New Roman" w:eastAsia="Times New Roman" w:hAnsi="Times New Roman" w:cs="Times New Roman"/>
          <w:b/>
          <w:bCs/>
          <w:sz w:val="24"/>
          <w:szCs w:val="24"/>
          <w:lang w:eastAsia="en-GB"/>
        </w:rPr>
      </w:pPr>
      <w:r w:rsidRPr="00F97EF4">
        <w:rPr>
          <w:rFonts w:ascii="Times New Roman" w:eastAsia="Times New Roman" w:hAnsi="Times New Roman" w:cs="Times New Roman"/>
          <w:b/>
          <w:bCs/>
          <w:sz w:val="24"/>
          <w:szCs w:val="24"/>
          <w:lang w:eastAsia="en-GB"/>
        </w:rPr>
        <w:t>Last price: $4.46</w:t>
      </w:r>
    </w:p>
    <w:p w14:paraId="0E607032" w14:textId="759DEB3C" w:rsidR="008A5019" w:rsidRPr="008A5019" w:rsidRDefault="008A5019" w:rsidP="008A5019">
      <w:pPr>
        <w:rPr>
          <w:rFonts w:ascii="Times New Roman" w:eastAsia="Times New Roman" w:hAnsi="Times New Roman" w:cs="Times New Roman"/>
          <w:sz w:val="24"/>
          <w:szCs w:val="24"/>
          <w:lang w:eastAsia="en-GB"/>
        </w:rPr>
      </w:pPr>
      <w:r w:rsidRPr="008A5019">
        <w:rPr>
          <w:rFonts w:ascii="Times New Roman" w:eastAsia="Times New Roman" w:hAnsi="Times New Roman" w:cs="Times New Roman"/>
          <w:sz w:val="24"/>
          <w:szCs w:val="24"/>
          <w:lang w:eastAsia="en-GB"/>
        </w:rPr>
        <w:t>For the put option:</w:t>
      </w:r>
    </w:p>
    <w:p w14:paraId="7DE3F9D7" w14:textId="77777777" w:rsidR="008A5019" w:rsidRPr="003452B7" w:rsidRDefault="008A5019" w:rsidP="008A5019">
      <w:pPr>
        <w:rPr>
          <w:rFonts w:ascii="Times New Roman" w:eastAsia="Times New Roman" w:hAnsi="Times New Roman" w:cs="Times New Roman"/>
          <w:b/>
          <w:bCs/>
          <w:sz w:val="24"/>
          <w:szCs w:val="24"/>
          <w:lang w:eastAsia="en-GB"/>
        </w:rPr>
      </w:pPr>
      <w:r w:rsidRPr="003452B7">
        <w:rPr>
          <w:rFonts w:ascii="Times New Roman" w:eastAsia="Times New Roman" w:hAnsi="Times New Roman" w:cs="Times New Roman"/>
          <w:b/>
          <w:bCs/>
          <w:sz w:val="24"/>
          <w:szCs w:val="24"/>
          <w:lang w:eastAsia="en-GB"/>
        </w:rPr>
        <w:t>Last price: $10.00</w:t>
      </w:r>
    </w:p>
    <w:p w14:paraId="10D3843D" w14:textId="77777777" w:rsidR="00463557" w:rsidRDefault="008A5019" w:rsidP="00463557">
      <w:pPr>
        <w:rPr>
          <w:rFonts w:ascii="Times New Roman" w:eastAsia="Times New Roman" w:hAnsi="Times New Roman" w:cs="Times New Roman"/>
          <w:sz w:val="24"/>
          <w:szCs w:val="24"/>
          <w:lang w:eastAsia="en-GB"/>
        </w:rPr>
      </w:pPr>
      <w:r w:rsidRPr="008A5019">
        <w:rPr>
          <w:rFonts w:ascii="Times New Roman" w:eastAsia="Times New Roman" w:hAnsi="Times New Roman" w:cs="Times New Roman"/>
          <w:sz w:val="24"/>
          <w:szCs w:val="24"/>
          <w:lang w:eastAsia="en-GB"/>
        </w:rPr>
        <w:t>So, the call premium is $4.46 and the put premium is $10.00.</w:t>
      </w:r>
    </w:p>
    <w:p w14:paraId="6E447445" w14:textId="77777777" w:rsidR="00463557" w:rsidRDefault="00463557" w:rsidP="00463557">
      <w:pPr>
        <w:rPr>
          <w:rFonts w:ascii="Times New Roman" w:eastAsia="Times New Roman" w:hAnsi="Times New Roman" w:cs="Times New Roman"/>
          <w:sz w:val="24"/>
          <w:szCs w:val="24"/>
          <w:lang w:eastAsia="en-GB"/>
        </w:rPr>
      </w:pPr>
    </w:p>
    <w:p w14:paraId="178DD0CA" w14:textId="1D84C113" w:rsidR="00463557" w:rsidRPr="00463557" w:rsidRDefault="00463557" w:rsidP="00463557">
      <w:pPr>
        <w:rPr>
          <w:rFonts w:ascii="Times New Roman" w:eastAsia="Times New Roman" w:hAnsi="Times New Roman" w:cs="Times New Roman"/>
          <w:sz w:val="24"/>
          <w:szCs w:val="24"/>
          <w:lang w:eastAsia="en-GB"/>
        </w:rPr>
      </w:pPr>
      <w:r w:rsidRPr="00463557">
        <w:rPr>
          <w:rFonts w:ascii="Times New Roman" w:eastAsia="Times New Roman" w:hAnsi="Times New Roman" w:cs="Times New Roman"/>
          <w:sz w:val="24"/>
          <w:szCs w:val="24"/>
          <w:lang w:eastAsia="en-GB"/>
        </w:rPr>
        <w:t>Given the information provided, the strike prices of the call and put options are as follows:</w:t>
      </w:r>
    </w:p>
    <w:p w14:paraId="3CC1433D" w14:textId="77777777" w:rsidR="00463557" w:rsidRPr="00463557" w:rsidRDefault="00463557" w:rsidP="00463557">
      <w:pPr>
        <w:rPr>
          <w:rFonts w:ascii="Times New Roman" w:eastAsia="Times New Roman" w:hAnsi="Times New Roman" w:cs="Times New Roman"/>
          <w:sz w:val="24"/>
          <w:szCs w:val="24"/>
          <w:lang w:eastAsia="en-GB"/>
        </w:rPr>
      </w:pPr>
      <w:r w:rsidRPr="00463557">
        <w:rPr>
          <w:rFonts w:ascii="Times New Roman" w:eastAsia="Times New Roman" w:hAnsi="Times New Roman" w:cs="Times New Roman"/>
          <w:sz w:val="24"/>
          <w:szCs w:val="24"/>
          <w:lang w:eastAsia="en-GB"/>
        </w:rPr>
        <w:lastRenderedPageBreak/>
        <w:t xml:space="preserve">Call option strike price: </w:t>
      </w:r>
      <w:proofErr w:type="gramStart"/>
      <w:r w:rsidRPr="00463557">
        <w:rPr>
          <w:rFonts w:ascii="Times New Roman" w:eastAsia="Times New Roman" w:hAnsi="Times New Roman" w:cs="Times New Roman"/>
          <w:sz w:val="24"/>
          <w:szCs w:val="24"/>
          <w:lang w:eastAsia="en-GB"/>
        </w:rPr>
        <w:t>$10.00</w:t>
      </w:r>
      <w:proofErr w:type="gramEnd"/>
    </w:p>
    <w:p w14:paraId="5D3D5778" w14:textId="77777777" w:rsidR="00463557" w:rsidRPr="00463557" w:rsidRDefault="00463557" w:rsidP="00463557">
      <w:pPr>
        <w:rPr>
          <w:rFonts w:ascii="Times New Roman" w:eastAsia="Times New Roman" w:hAnsi="Times New Roman" w:cs="Times New Roman"/>
          <w:sz w:val="24"/>
          <w:szCs w:val="24"/>
          <w:lang w:eastAsia="en-GB"/>
        </w:rPr>
      </w:pPr>
      <w:r w:rsidRPr="00463557">
        <w:rPr>
          <w:rFonts w:ascii="Times New Roman" w:eastAsia="Times New Roman" w:hAnsi="Times New Roman" w:cs="Times New Roman"/>
          <w:sz w:val="24"/>
          <w:szCs w:val="24"/>
          <w:lang w:eastAsia="en-GB"/>
        </w:rPr>
        <w:t xml:space="preserve">Put option strike price: </w:t>
      </w:r>
      <w:proofErr w:type="gramStart"/>
      <w:r w:rsidRPr="00463557">
        <w:rPr>
          <w:rFonts w:ascii="Times New Roman" w:eastAsia="Times New Roman" w:hAnsi="Times New Roman" w:cs="Times New Roman"/>
          <w:sz w:val="24"/>
          <w:szCs w:val="24"/>
          <w:lang w:eastAsia="en-GB"/>
        </w:rPr>
        <w:t>$10.00</w:t>
      </w:r>
      <w:proofErr w:type="gramEnd"/>
    </w:p>
    <w:p w14:paraId="266192F7" w14:textId="6E57A9E3" w:rsidR="00C7146F" w:rsidRDefault="006B29DB" w:rsidP="0046355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w:t>
      </w:r>
      <w:r w:rsidRPr="006B29DB">
        <w:rPr>
          <w:rFonts w:ascii="Times New Roman" w:eastAsia="Times New Roman" w:hAnsi="Times New Roman" w:cs="Times New Roman"/>
          <w:sz w:val="24"/>
          <w:szCs w:val="24"/>
          <w:lang w:eastAsia="en-GB"/>
        </w:rPr>
        <w:t>urrent price of the underlying asset: $12.09</w:t>
      </w:r>
    </w:p>
    <w:p w14:paraId="021BBBBA" w14:textId="4C24BA30" w:rsidR="006B29DB" w:rsidRPr="008A5019" w:rsidRDefault="00F97EF4" w:rsidP="00F97EF4">
      <w:pPr>
        <w:rPr>
          <w:rFonts w:ascii="Times New Roman" w:eastAsia="Times New Roman" w:hAnsi="Times New Roman" w:cs="Times New Roman"/>
          <w:sz w:val="24"/>
          <w:szCs w:val="24"/>
          <w:lang w:eastAsia="en-GB"/>
        </w:rPr>
      </w:pPr>
      <w:r w:rsidRPr="00F97EF4">
        <w:rPr>
          <w:rFonts w:ascii="Times New Roman" w:eastAsia="Times New Roman" w:hAnsi="Times New Roman" w:cs="Times New Roman"/>
          <w:sz w:val="24"/>
          <w:szCs w:val="24"/>
          <w:lang w:eastAsia="en-GB"/>
        </w:rPr>
        <w:t>In this case, the ATM point would be the strike price closest to the current price of $12.09. Since the strike prices for both the call and put options are $10.00, they are both out of the money (OTM) and not at the money (ATM).</w:t>
      </w:r>
    </w:p>
    <w:p w14:paraId="1B9F42F0" w14:textId="1EB22123" w:rsidR="00943E6D" w:rsidRPr="00943E6D" w:rsidRDefault="008A5019" w:rsidP="008A5019">
      <w:pPr>
        <w:rPr>
          <w:rFonts w:ascii="Times New Roman" w:eastAsia="Times New Roman" w:hAnsi="Times New Roman" w:cs="Times New Roman"/>
          <w:sz w:val="24"/>
          <w:szCs w:val="24"/>
          <w:lang w:eastAsia="en-GB"/>
        </w:rPr>
      </w:pPr>
      <w:r w:rsidRPr="008A5019">
        <w:rPr>
          <w:rFonts w:ascii="Times New Roman" w:eastAsia="Times New Roman" w:hAnsi="Times New Roman" w:cs="Times New Roman"/>
          <w:sz w:val="24"/>
          <w:szCs w:val="24"/>
          <w:lang w:eastAsia="en-GB"/>
        </w:rPr>
        <w:cr/>
      </w:r>
    </w:p>
    <w:p w14:paraId="3AD15185" w14:textId="6088E0EF" w:rsidR="00943E6D" w:rsidRPr="006C067B" w:rsidRDefault="00567805" w:rsidP="00574E80">
      <w:pPr>
        <w:pStyle w:val="Heading2"/>
        <w:rPr>
          <w:rFonts w:eastAsia="Times New Roman"/>
          <w:b/>
          <w:bCs/>
          <w:color w:val="auto"/>
          <w:lang w:eastAsia="en-GB"/>
        </w:rPr>
      </w:pPr>
      <w:bookmarkStart w:id="45" w:name="_Toc165291562"/>
      <w:r w:rsidRPr="006C067B">
        <w:rPr>
          <w:rFonts w:eastAsia="Times New Roman"/>
          <w:b/>
          <w:bCs/>
          <w:color w:val="auto"/>
          <w:lang w:eastAsia="en-GB"/>
        </w:rPr>
        <w:t>14.1</w:t>
      </w:r>
      <w:r w:rsidR="00574E80" w:rsidRPr="006C067B">
        <w:rPr>
          <w:rFonts w:eastAsia="Times New Roman"/>
          <w:b/>
          <w:bCs/>
          <w:color w:val="auto"/>
          <w:lang w:eastAsia="en-GB"/>
        </w:rPr>
        <w:t xml:space="preserve"> </w:t>
      </w:r>
      <w:r w:rsidR="00F92C48" w:rsidRPr="006C067B">
        <w:rPr>
          <w:rFonts w:eastAsia="Times New Roman"/>
          <w:b/>
          <w:bCs/>
          <w:color w:val="auto"/>
          <w:lang w:eastAsia="en-GB"/>
        </w:rPr>
        <w:t xml:space="preserve">Discuss the construction of Straddle </w:t>
      </w:r>
      <w:r w:rsidR="00853396" w:rsidRPr="006C067B">
        <w:rPr>
          <w:rFonts w:eastAsia="Times New Roman"/>
          <w:b/>
          <w:bCs/>
          <w:color w:val="auto"/>
          <w:lang w:eastAsia="en-GB"/>
        </w:rPr>
        <w:t>for Coursera</w:t>
      </w:r>
      <w:bookmarkEnd w:id="45"/>
      <w:r w:rsidR="00853396" w:rsidRPr="006C067B">
        <w:rPr>
          <w:rFonts w:eastAsia="Times New Roman"/>
          <w:b/>
          <w:bCs/>
          <w:color w:val="auto"/>
          <w:lang w:eastAsia="en-GB"/>
        </w:rPr>
        <w:t xml:space="preserve"> </w:t>
      </w:r>
    </w:p>
    <w:p w14:paraId="5C7BA2BF" w14:textId="77777777" w:rsidR="007942A8" w:rsidRPr="006C067B" w:rsidRDefault="007942A8" w:rsidP="007942A8">
      <w:pPr>
        <w:rPr>
          <w:b/>
          <w:bCs/>
          <w:lang w:eastAsia="en-GB"/>
        </w:rPr>
      </w:pPr>
    </w:p>
    <w:p w14:paraId="39699AA7" w14:textId="4326ED79" w:rsidR="007942A8" w:rsidRDefault="00F273E9" w:rsidP="001F343B">
      <w:pPr>
        <w:jc w:val="both"/>
        <w:rPr>
          <w:rFonts w:ascii="Times New Roman" w:eastAsia="Times New Roman" w:hAnsi="Times New Roman" w:cs="Times New Roman"/>
          <w:kern w:val="0"/>
          <w:sz w:val="24"/>
          <w:szCs w:val="24"/>
          <w:lang w:eastAsia="en-GB"/>
          <w14:ligatures w14:val="none"/>
        </w:rPr>
      </w:pPr>
      <w:r w:rsidRPr="00F273E9">
        <w:rPr>
          <w:rFonts w:ascii="Times New Roman" w:eastAsia="Times New Roman" w:hAnsi="Times New Roman" w:cs="Times New Roman"/>
          <w:kern w:val="0"/>
          <w:sz w:val="24"/>
          <w:szCs w:val="24"/>
          <w:lang w:eastAsia="en-GB"/>
          <w14:ligatures w14:val="none"/>
        </w:rPr>
        <w:t xml:space="preserve">One option-based trading approach is the straddle. When using a straddle, a trader simultaneously purchases and sells a call option and a put option for the same underlying asset at a specific moment, </w:t>
      </w:r>
      <w:proofErr w:type="gramStart"/>
      <w:r w:rsidRPr="00F273E9">
        <w:rPr>
          <w:rFonts w:ascii="Times New Roman" w:eastAsia="Times New Roman" w:hAnsi="Times New Roman" w:cs="Times New Roman"/>
          <w:kern w:val="0"/>
          <w:sz w:val="24"/>
          <w:szCs w:val="24"/>
          <w:lang w:eastAsia="en-GB"/>
          <w14:ligatures w14:val="none"/>
        </w:rPr>
        <w:t>as long as</w:t>
      </w:r>
      <w:proofErr w:type="gramEnd"/>
      <w:r w:rsidRPr="00F273E9">
        <w:rPr>
          <w:rFonts w:ascii="Times New Roman" w:eastAsia="Times New Roman" w:hAnsi="Times New Roman" w:cs="Times New Roman"/>
          <w:kern w:val="0"/>
          <w:sz w:val="24"/>
          <w:szCs w:val="24"/>
          <w:lang w:eastAsia="en-GB"/>
          <w14:ligatures w14:val="none"/>
        </w:rPr>
        <w:t xml:space="preserve"> the options have the same strike price and expiration date. When the direction of price movement is unclear, a trader initiates a neutral combination of transactions. Ideally, </w:t>
      </w:r>
      <w:r w:rsidR="007942A8">
        <w:rPr>
          <w:rFonts w:ascii="Times New Roman" w:eastAsia="Times New Roman" w:hAnsi="Times New Roman" w:cs="Times New Roman"/>
          <w:kern w:val="0"/>
          <w:sz w:val="24"/>
          <w:szCs w:val="24"/>
          <w:lang w:eastAsia="en-GB"/>
          <w14:ligatures w14:val="none"/>
        </w:rPr>
        <w:t>if</w:t>
      </w:r>
      <w:r w:rsidRPr="00F273E9">
        <w:rPr>
          <w:rFonts w:ascii="Times New Roman" w:eastAsia="Times New Roman" w:hAnsi="Times New Roman" w:cs="Times New Roman"/>
          <w:kern w:val="0"/>
          <w:sz w:val="24"/>
          <w:szCs w:val="24"/>
          <w:lang w:eastAsia="en-GB"/>
          <w14:ligatures w14:val="none"/>
        </w:rPr>
        <w:t xml:space="preserve"> one of the options fails, the losses from the two opposing transactions may be offset. With this approach, one can choose to "either" be long (buy) on both call and put options, or "short" (sell) both. The degree of price fluctuation on the security issue determines the strategy's </w:t>
      </w:r>
      <w:proofErr w:type="gramStart"/>
      <w:r w:rsidRPr="00F273E9">
        <w:rPr>
          <w:rFonts w:ascii="Times New Roman" w:eastAsia="Times New Roman" w:hAnsi="Times New Roman" w:cs="Times New Roman"/>
          <w:kern w:val="0"/>
          <w:sz w:val="24"/>
          <w:szCs w:val="24"/>
          <w:lang w:eastAsia="en-GB"/>
          <w14:ligatures w14:val="none"/>
        </w:rPr>
        <w:t>final result</w:t>
      </w:r>
      <w:proofErr w:type="gramEnd"/>
      <w:r w:rsidRPr="00F273E9">
        <w:rPr>
          <w:rFonts w:ascii="Times New Roman" w:eastAsia="Times New Roman" w:hAnsi="Times New Roman" w:cs="Times New Roman"/>
          <w:kern w:val="0"/>
          <w:sz w:val="24"/>
          <w:szCs w:val="24"/>
          <w:lang w:eastAsia="en-GB"/>
          <w14:ligatures w14:val="none"/>
        </w:rPr>
        <w:t>. Stated differently,</w:t>
      </w:r>
      <w:r w:rsidR="007942A8">
        <w:rPr>
          <w:rFonts w:ascii="Times New Roman" w:eastAsia="Times New Roman" w:hAnsi="Times New Roman" w:cs="Times New Roman"/>
          <w:kern w:val="0"/>
          <w:sz w:val="24"/>
          <w:szCs w:val="24"/>
          <w:lang w:eastAsia="en-GB"/>
          <w14:ligatures w14:val="none"/>
        </w:rPr>
        <w:t xml:space="preserve"> </w:t>
      </w:r>
      <w:proofErr w:type="gramStart"/>
      <w:r w:rsidR="00A31D98">
        <w:rPr>
          <w:rFonts w:ascii="Times New Roman" w:eastAsia="Times New Roman" w:hAnsi="Times New Roman" w:cs="Times New Roman"/>
          <w:kern w:val="0"/>
          <w:sz w:val="24"/>
          <w:szCs w:val="24"/>
          <w:lang w:eastAsia="en-GB"/>
          <w14:ligatures w14:val="none"/>
        </w:rPr>
        <w:t>In</w:t>
      </w:r>
      <w:proofErr w:type="gramEnd"/>
      <w:r w:rsidR="00A31D98">
        <w:rPr>
          <w:rFonts w:ascii="Times New Roman" w:eastAsia="Times New Roman" w:hAnsi="Times New Roman" w:cs="Times New Roman"/>
          <w:kern w:val="0"/>
          <w:sz w:val="24"/>
          <w:szCs w:val="24"/>
          <w:lang w:eastAsia="en-GB"/>
          <w14:ligatures w14:val="none"/>
        </w:rPr>
        <w:t xml:space="preserve"> other words</w:t>
      </w:r>
      <w:r w:rsidR="007942A8" w:rsidRPr="007942A8">
        <w:rPr>
          <w:rFonts w:ascii="Times New Roman" w:eastAsia="Times New Roman" w:hAnsi="Times New Roman" w:cs="Times New Roman"/>
          <w:kern w:val="0"/>
          <w:sz w:val="24"/>
          <w:szCs w:val="24"/>
          <w:lang w:eastAsia="en-GB"/>
          <w14:ligatures w14:val="none"/>
        </w:rPr>
        <w:t>, the outcome is influenced by the extent of price fluctuation rather than the direction of movement</w:t>
      </w:r>
      <w:r w:rsidR="001F343B">
        <w:rPr>
          <w:rFonts w:ascii="Times New Roman" w:eastAsia="Times New Roman" w:hAnsi="Times New Roman" w:cs="Times New Roman"/>
          <w:kern w:val="0"/>
          <w:sz w:val="24"/>
          <w:szCs w:val="24"/>
          <w:lang w:eastAsia="en-GB"/>
          <w14:ligatures w14:val="none"/>
        </w:rPr>
        <w:t xml:space="preserve"> </w:t>
      </w:r>
      <w:r w:rsidR="001F343B" w:rsidRPr="001F343B">
        <w:rPr>
          <w:rFonts w:ascii="Times New Roman" w:eastAsia="Times New Roman" w:hAnsi="Times New Roman" w:cs="Times New Roman"/>
          <w:kern w:val="0"/>
          <w:sz w:val="24"/>
          <w:szCs w:val="24"/>
          <w:lang w:eastAsia="en-GB"/>
          <w14:ligatures w14:val="none"/>
        </w:rPr>
        <w:t>(The Economic Times, 2024)</w:t>
      </w:r>
      <w:r w:rsidR="007942A8" w:rsidRPr="007942A8">
        <w:rPr>
          <w:rFonts w:ascii="Times New Roman" w:eastAsia="Times New Roman" w:hAnsi="Times New Roman" w:cs="Times New Roman"/>
          <w:kern w:val="0"/>
          <w:sz w:val="24"/>
          <w:szCs w:val="24"/>
          <w:lang w:eastAsia="en-GB"/>
          <w14:ligatures w14:val="none"/>
        </w:rPr>
        <w:t>.</w:t>
      </w:r>
    </w:p>
    <w:p w14:paraId="53BD3CB3" w14:textId="77777777" w:rsidR="00BD224D" w:rsidRPr="00BD224D" w:rsidRDefault="00CC6888" w:rsidP="00BD224D">
      <w:pPr>
        <w:jc w:val="both"/>
        <w:rPr>
          <w:rFonts w:ascii="Times New Roman" w:eastAsia="Times New Roman" w:hAnsi="Times New Roman" w:cs="Times New Roman"/>
          <w:kern w:val="0"/>
          <w:sz w:val="24"/>
          <w:szCs w:val="24"/>
          <w:lang w:eastAsia="en-GB"/>
          <w14:ligatures w14:val="none"/>
        </w:rPr>
      </w:pPr>
      <w:r w:rsidRPr="00CC6888">
        <w:rPr>
          <w:rFonts w:ascii="Times New Roman" w:eastAsia="Times New Roman" w:hAnsi="Times New Roman" w:cs="Times New Roman"/>
          <w:kern w:val="0"/>
          <w:sz w:val="24"/>
          <w:szCs w:val="24"/>
          <w:lang w:eastAsia="en-GB"/>
          <w14:ligatures w14:val="none"/>
        </w:rPr>
        <w:t xml:space="preserve">Buying a call option and a put option on Coursera stock, both with the same expiration date and strike price is the first step in creating a straddle for the company. Assume for the moment that the expiration date is six months from now and that the current price of Coursera's stock is £50. In this scenario, a buyer may choose to purchase a call option with a £50 strike price in addition to a put option. By selecting this option, the options are positioned to be "at the money," which means that the stock price and strike price are equal. An investor can purchase Coursera stock at £50 per share by purchasing a call option, and they can sell the stock at the same price by acquiring a put option. </w:t>
      </w:r>
      <w:r w:rsidR="00BD224D" w:rsidRPr="00BD224D">
        <w:rPr>
          <w:rFonts w:ascii="Times New Roman" w:eastAsia="Times New Roman" w:hAnsi="Times New Roman" w:cs="Times New Roman"/>
          <w:kern w:val="0"/>
          <w:sz w:val="24"/>
          <w:szCs w:val="24"/>
          <w:lang w:eastAsia="en-GB"/>
          <w14:ligatures w14:val="none"/>
        </w:rPr>
        <w:t>The premiums associated with both choices are up-front expenses. If Coursera's stock price swings considerably either way by expiration, the investor stands to gain. The investor makes money if the stock price rises beyond the entire premiums paid plus the combined strike price or decreases below the total premiums paid minus the combined strike price. The premiums paid for the options, however, might result in losses if Coursera's stock price stays steady. This technique is appropriate for erratic market circumstances or predicted large price changes since it enables investors to profit from anticipated volatility in Coursera's stock.</w:t>
      </w:r>
    </w:p>
    <w:p w14:paraId="17981FE3" w14:textId="1DCE787E" w:rsidR="00CC6888" w:rsidRPr="00CC6888" w:rsidRDefault="00CC6888" w:rsidP="00CC6888">
      <w:pPr>
        <w:spacing w:after="0" w:line="240" w:lineRule="auto"/>
        <w:jc w:val="both"/>
        <w:rPr>
          <w:rFonts w:ascii="Times New Roman" w:eastAsia="Times New Roman" w:hAnsi="Times New Roman" w:cs="Times New Roman"/>
          <w:kern w:val="0"/>
          <w:sz w:val="24"/>
          <w:szCs w:val="24"/>
          <w:lang w:eastAsia="en-GB"/>
          <w14:ligatures w14:val="none"/>
        </w:rPr>
      </w:pPr>
    </w:p>
    <w:p w14:paraId="4DF26D70" w14:textId="77777777" w:rsidR="00CC6888" w:rsidRPr="007942A8" w:rsidRDefault="00CC6888" w:rsidP="001F343B">
      <w:pPr>
        <w:jc w:val="both"/>
        <w:rPr>
          <w:rFonts w:ascii="Times New Roman" w:eastAsia="Times New Roman" w:hAnsi="Times New Roman" w:cs="Times New Roman"/>
          <w:kern w:val="0"/>
          <w:sz w:val="24"/>
          <w:szCs w:val="24"/>
          <w:lang w:eastAsia="en-GB"/>
          <w14:ligatures w14:val="none"/>
        </w:rPr>
      </w:pPr>
    </w:p>
    <w:p w14:paraId="78F97AE6" w14:textId="77777777" w:rsidR="00943E6D" w:rsidRPr="00943E6D" w:rsidRDefault="00943E6D" w:rsidP="001F343B">
      <w:pPr>
        <w:jc w:val="both"/>
        <w:rPr>
          <w:rFonts w:ascii="Times New Roman" w:eastAsia="Times New Roman" w:hAnsi="Times New Roman" w:cs="Times New Roman"/>
          <w:sz w:val="24"/>
          <w:szCs w:val="24"/>
          <w:lang w:eastAsia="en-GB"/>
        </w:rPr>
      </w:pPr>
    </w:p>
    <w:p w14:paraId="000AE732" w14:textId="77777777" w:rsidR="00943E6D" w:rsidRPr="00943E6D" w:rsidRDefault="00943E6D" w:rsidP="00943E6D">
      <w:pPr>
        <w:rPr>
          <w:rFonts w:ascii="Times New Roman" w:eastAsia="Times New Roman" w:hAnsi="Times New Roman" w:cs="Times New Roman"/>
          <w:sz w:val="24"/>
          <w:szCs w:val="24"/>
          <w:lang w:eastAsia="en-GB"/>
        </w:rPr>
      </w:pPr>
    </w:p>
    <w:p w14:paraId="6031A1DC" w14:textId="77777777" w:rsidR="00943E6D" w:rsidRPr="00943E6D" w:rsidRDefault="00943E6D" w:rsidP="00943E6D">
      <w:pPr>
        <w:rPr>
          <w:rFonts w:ascii="Times New Roman" w:eastAsia="Times New Roman" w:hAnsi="Times New Roman" w:cs="Times New Roman"/>
          <w:sz w:val="24"/>
          <w:szCs w:val="24"/>
          <w:lang w:eastAsia="en-GB"/>
        </w:rPr>
      </w:pPr>
    </w:p>
    <w:p w14:paraId="14E25B66" w14:textId="383E1A9B" w:rsidR="00943E6D" w:rsidRPr="006C067B" w:rsidRDefault="00C03383" w:rsidP="00C03383">
      <w:pPr>
        <w:pStyle w:val="Heading1"/>
        <w:rPr>
          <w:rFonts w:eastAsia="Times New Roman"/>
          <w:b/>
          <w:bCs/>
          <w:color w:val="auto"/>
          <w:lang w:eastAsia="en-GB"/>
        </w:rPr>
      </w:pPr>
      <w:bookmarkStart w:id="46" w:name="_Toc165291563"/>
      <w:r w:rsidRPr="006C067B">
        <w:rPr>
          <w:rFonts w:eastAsia="Times New Roman"/>
          <w:b/>
          <w:bCs/>
          <w:color w:val="auto"/>
          <w:lang w:eastAsia="en-GB"/>
        </w:rPr>
        <w:lastRenderedPageBreak/>
        <w:t>PART D</w:t>
      </w:r>
      <w:bookmarkEnd w:id="46"/>
    </w:p>
    <w:p w14:paraId="580B43A8" w14:textId="77777777" w:rsidR="003B2192" w:rsidRPr="003B2192" w:rsidRDefault="003B2192" w:rsidP="003B2192">
      <w:pPr>
        <w:rPr>
          <w:lang w:eastAsia="en-GB"/>
        </w:rPr>
      </w:pPr>
    </w:p>
    <w:p w14:paraId="3842C6B0" w14:textId="7C34BFCC" w:rsidR="00C03383" w:rsidRPr="006C067B" w:rsidRDefault="00D37497" w:rsidP="00C03383">
      <w:pPr>
        <w:pStyle w:val="Heading2"/>
        <w:rPr>
          <w:b/>
          <w:bCs/>
          <w:color w:val="auto"/>
          <w:lang w:eastAsia="en-GB"/>
        </w:rPr>
      </w:pPr>
      <w:bookmarkStart w:id="47" w:name="_Toc165291564"/>
      <w:r w:rsidRPr="006C067B">
        <w:rPr>
          <w:b/>
          <w:bCs/>
          <w:color w:val="auto"/>
          <w:lang w:eastAsia="en-GB"/>
        </w:rPr>
        <w:t xml:space="preserve">15 </w:t>
      </w:r>
      <w:r w:rsidRPr="006C067B">
        <w:rPr>
          <w:b/>
          <w:bCs/>
          <w:color w:val="auto"/>
        </w:rPr>
        <w:t xml:space="preserve">Discuss the performance of the 10Y </w:t>
      </w:r>
      <w:proofErr w:type="gramStart"/>
      <w:r w:rsidRPr="006C067B">
        <w:rPr>
          <w:b/>
          <w:bCs/>
          <w:color w:val="auto"/>
        </w:rPr>
        <w:t>note</w:t>
      </w:r>
      <w:bookmarkEnd w:id="47"/>
      <w:proofErr w:type="gramEnd"/>
    </w:p>
    <w:p w14:paraId="0487E77A" w14:textId="77777777" w:rsidR="00943E6D" w:rsidRPr="00943E6D" w:rsidRDefault="00943E6D" w:rsidP="00943E6D">
      <w:pPr>
        <w:rPr>
          <w:rFonts w:ascii="Times New Roman" w:eastAsia="Times New Roman" w:hAnsi="Times New Roman" w:cs="Times New Roman"/>
          <w:sz w:val="24"/>
          <w:szCs w:val="24"/>
          <w:lang w:eastAsia="en-GB"/>
        </w:rPr>
      </w:pPr>
    </w:p>
    <w:p w14:paraId="346E8D44" w14:textId="0D362415" w:rsidR="0013717F" w:rsidRPr="0013717F" w:rsidRDefault="003B74DC" w:rsidP="003B2192">
      <w:pPr>
        <w:jc w:val="both"/>
        <w:rPr>
          <w:rFonts w:ascii="Times New Roman" w:eastAsia="Times New Roman" w:hAnsi="Times New Roman" w:cs="Times New Roman"/>
          <w:kern w:val="0"/>
          <w:sz w:val="24"/>
          <w:szCs w:val="24"/>
          <w:lang w:eastAsia="en-GB"/>
          <w14:ligatures w14:val="none"/>
        </w:rPr>
      </w:pPr>
      <w:r w:rsidRPr="003B74DC">
        <w:rPr>
          <w:rFonts w:ascii="Times New Roman" w:eastAsia="Times New Roman" w:hAnsi="Times New Roman" w:cs="Times New Roman"/>
          <w:sz w:val="24"/>
          <w:szCs w:val="24"/>
          <w:lang w:eastAsia="en-GB"/>
        </w:rPr>
        <w:t>Over the past decade,</w:t>
      </w:r>
      <w:r w:rsidR="0013717F">
        <w:rPr>
          <w:rFonts w:ascii="Times New Roman" w:eastAsia="Times New Roman" w:hAnsi="Times New Roman" w:cs="Times New Roman"/>
          <w:sz w:val="24"/>
          <w:szCs w:val="24"/>
          <w:lang w:eastAsia="en-GB"/>
        </w:rPr>
        <w:t xml:space="preserve"> </w:t>
      </w:r>
      <w:r w:rsidR="0013717F" w:rsidRPr="0013717F">
        <w:rPr>
          <w:rFonts w:ascii="Times New Roman" w:eastAsia="Times New Roman" w:hAnsi="Times New Roman" w:cs="Times New Roman"/>
          <w:kern w:val="0"/>
          <w:sz w:val="24"/>
          <w:szCs w:val="24"/>
          <w:lang w:eastAsia="en-GB"/>
          <w14:ligatures w14:val="none"/>
        </w:rPr>
        <w:t>Coursera has experienced incredible expansion and change</w:t>
      </w:r>
      <w:r w:rsidR="0013717F">
        <w:rPr>
          <w:rFonts w:ascii="Times New Roman" w:eastAsia="Times New Roman" w:hAnsi="Times New Roman" w:cs="Times New Roman"/>
          <w:kern w:val="0"/>
          <w:sz w:val="24"/>
          <w:szCs w:val="24"/>
          <w:lang w:eastAsia="en-GB"/>
          <w14:ligatures w14:val="none"/>
        </w:rPr>
        <w:t xml:space="preserve">, </w:t>
      </w:r>
      <w:r w:rsidR="0013717F" w:rsidRPr="0013717F">
        <w:rPr>
          <w:rFonts w:ascii="Times New Roman" w:eastAsia="Times New Roman" w:hAnsi="Times New Roman" w:cs="Times New Roman"/>
          <w:kern w:val="0"/>
          <w:sz w:val="24"/>
          <w:szCs w:val="24"/>
          <w:lang w:eastAsia="en-GB"/>
          <w14:ligatures w14:val="none"/>
        </w:rPr>
        <w:t>securing its place as a top platform for online learning. When Coursera was first established in 2012 by computer science academics Andrew Ng and Daphne Koller of Stanford University, its original goal was to provide elite institutions' online courses to a worldwide student body. Since then, the site has seen a substantial evolution, growing the range of courses, specialisations, professional certifications, and even entirely online degrees from prestigious colleges and institutions throughout the globe that it now offers</w:t>
      </w:r>
      <w:r w:rsidR="00E60334">
        <w:rPr>
          <w:rFonts w:ascii="Times New Roman" w:eastAsia="Times New Roman" w:hAnsi="Times New Roman" w:cs="Times New Roman"/>
          <w:kern w:val="0"/>
          <w:sz w:val="24"/>
          <w:szCs w:val="24"/>
          <w:lang w:eastAsia="en-GB"/>
          <w14:ligatures w14:val="none"/>
        </w:rPr>
        <w:t xml:space="preserve"> </w:t>
      </w:r>
      <w:r w:rsidR="00E60334" w:rsidRPr="00E60334">
        <w:rPr>
          <w:rFonts w:ascii="Times New Roman" w:eastAsia="Times New Roman" w:hAnsi="Times New Roman" w:cs="Times New Roman"/>
          <w:kern w:val="0"/>
          <w:sz w:val="24"/>
          <w:szCs w:val="24"/>
          <w:lang w:eastAsia="en-GB"/>
          <w14:ligatures w14:val="none"/>
        </w:rPr>
        <w:t>(Iris, 2022)</w:t>
      </w:r>
      <w:r w:rsidR="0013717F" w:rsidRPr="0013717F">
        <w:rPr>
          <w:rFonts w:ascii="Times New Roman" w:eastAsia="Times New Roman" w:hAnsi="Times New Roman" w:cs="Times New Roman"/>
          <w:kern w:val="0"/>
          <w:sz w:val="24"/>
          <w:szCs w:val="24"/>
          <w:lang w:eastAsia="en-GB"/>
          <w14:ligatures w14:val="none"/>
        </w:rPr>
        <w:t>.</w:t>
      </w:r>
    </w:p>
    <w:p w14:paraId="0BB631E9" w14:textId="216CF176" w:rsidR="00DC1CF6" w:rsidRDefault="00DC1CF6" w:rsidP="003B2192">
      <w:pPr>
        <w:spacing w:after="0" w:line="240" w:lineRule="auto"/>
        <w:jc w:val="both"/>
        <w:rPr>
          <w:rFonts w:ascii="Times New Roman" w:eastAsia="Times New Roman" w:hAnsi="Times New Roman" w:cs="Times New Roman"/>
          <w:kern w:val="0"/>
          <w:sz w:val="24"/>
          <w:szCs w:val="24"/>
          <w:lang w:eastAsia="en-GB"/>
          <w14:ligatures w14:val="none"/>
        </w:rPr>
      </w:pPr>
      <w:r w:rsidRPr="00DC1CF6">
        <w:rPr>
          <w:rFonts w:ascii="Times New Roman" w:eastAsia="Times New Roman" w:hAnsi="Times New Roman" w:cs="Times New Roman"/>
          <w:kern w:val="0"/>
          <w:sz w:val="24"/>
          <w:szCs w:val="24"/>
          <w:lang w:eastAsia="en-GB"/>
          <w14:ligatures w14:val="none"/>
        </w:rPr>
        <w:t xml:space="preserve">Coursera's success over the last ten years has been largely attributed to its flexibility in responding to the changing requirements of students and the shifting demands of the labour market. </w:t>
      </w:r>
      <w:r>
        <w:rPr>
          <w:rFonts w:ascii="Times New Roman" w:eastAsia="Times New Roman" w:hAnsi="Times New Roman" w:cs="Times New Roman"/>
          <w:kern w:val="0"/>
          <w:sz w:val="24"/>
          <w:szCs w:val="24"/>
          <w:lang w:eastAsia="en-GB"/>
          <w14:ligatures w14:val="none"/>
        </w:rPr>
        <w:t>To</w:t>
      </w:r>
      <w:r w:rsidRPr="00DC1CF6">
        <w:rPr>
          <w:rFonts w:ascii="Times New Roman" w:eastAsia="Times New Roman" w:hAnsi="Times New Roman" w:cs="Times New Roman"/>
          <w:kern w:val="0"/>
          <w:sz w:val="24"/>
          <w:szCs w:val="24"/>
          <w:lang w:eastAsia="en-GB"/>
          <w14:ligatures w14:val="none"/>
        </w:rPr>
        <w:t xml:space="preserve"> serve students of different backgrounds and interests, Coursera has consistently expanded the scope of its course catalogue to include a wide range of subjects, from technology and business to the arts and humanities. Additionally, Coursera's collaborations with employers and business executives have made it possible for the platform to provide pertinent, career-focused content that aids students in developing in-demand skills and advancing their careers.</w:t>
      </w:r>
    </w:p>
    <w:p w14:paraId="60D2924F" w14:textId="77777777" w:rsidR="003B2192" w:rsidRDefault="00FC3832" w:rsidP="003B2192">
      <w:pPr>
        <w:jc w:val="both"/>
        <w:rPr>
          <w:rFonts w:ascii="Times New Roman" w:eastAsia="Times New Roman" w:hAnsi="Times New Roman" w:cs="Times New Roman"/>
          <w:kern w:val="0"/>
          <w:sz w:val="24"/>
          <w:szCs w:val="24"/>
          <w:lang w:eastAsia="en-GB"/>
          <w14:ligatures w14:val="none"/>
        </w:rPr>
      </w:pPr>
      <w:r w:rsidRPr="00FC3832">
        <w:rPr>
          <w:rFonts w:ascii="Times New Roman" w:eastAsia="Times New Roman" w:hAnsi="Times New Roman" w:cs="Times New Roman"/>
          <w:kern w:val="0"/>
          <w:sz w:val="24"/>
          <w:szCs w:val="24"/>
          <w:lang w:eastAsia="en-GB"/>
          <w14:ligatures w14:val="none"/>
        </w:rPr>
        <w:t>Coursera has embraced innovation in online education in addition to growing its course selection. It makes use of technology like artificial intelligence, machine learning, and data analytics to improve the quality of instruction. With the addition of features like interactive assignments, peer-to-peer learning communities, and personalised learning suggestions, the platform has improved the effectiveness, accessibility, and engagement of online learning</w:t>
      </w:r>
      <w:r w:rsidR="00A5379D">
        <w:rPr>
          <w:rFonts w:ascii="Times New Roman" w:eastAsia="Times New Roman" w:hAnsi="Times New Roman" w:cs="Times New Roman"/>
          <w:kern w:val="0"/>
          <w:sz w:val="24"/>
          <w:szCs w:val="24"/>
          <w:lang w:eastAsia="en-GB"/>
          <w14:ligatures w14:val="none"/>
        </w:rPr>
        <w:t xml:space="preserve"> </w:t>
      </w:r>
      <w:r w:rsidR="00A5379D" w:rsidRPr="00A5379D">
        <w:rPr>
          <w:rFonts w:ascii="Times New Roman" w:eastAsia="Times New Roman" w:hAnsi="Times New Roman" w:cs="Times New Roman"/>
          <w:kern w:val="0"/>
          <w:sz w:val="24"/>
          <w:szCs w:val="24"/>
          <w:lang w:eastAsia="en-GB"/>
          <w14:ligatures w14:val="none"/>
        </w:rPr>
        <w:t>(Iris, 2020)</w:t>
      </w:r>
      <w:r w:rsidRPr="00FC3832">
        <w:rPr>
          <w:rFonts w:ascii="Times New Roman" w:eastAsia="Times New Roman" w:hAnsi="Times New Roman" w:cs="Times New Roman"/>
          <w:kern w:val="0"/>
          <w:sz w:val="24"/>
          <w:szCs w:val="24"/>
          <w:lang w:eastAsia="en-GB"/>
          <w14:ligatures w14:val="none"/>
        </w:rPr>
        <w:t>.</w:t>
      </w:r>
    </w:p>
    <w:p w14:paraId="1852BBFE" w14:textId="7E0F7C88" w:rsidR="003B2192" w:rsidRDefault="003B2192" w:rsidP="003B2192">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Concerning</w:t>
      </w:r>
      <w:r w:rsidRPr="003B2192">
        <w:rPr>
          <w:rFonts w:ascii="Times New Roman" w:eastAsia="Times New Roman" w:hAnsi="Times New Roman" w:cs="Times New Roman"/>
          <w:kern w:val="0"/>
          <w:sz w:val="24"/>
          <w:szCs w:val="24"/>
          <w:lang w:eastAsia="en-GB"/>
          <w14:ligatures w14:val="none"/>
        </w:rPr>
        <w:t xml:space="preserve"> the future, Coursera is in a strong position to maintain its current growth and impact trajectory. Coursera is at the vanguard of innovation in providing accessibility to high-quality education globally, as the demand for online education grows due to factors including digitalization, remote work, and lifelong learning. Coursera is well-positioned to influence the direction of education and enable millions more students globally in the years to come because </w:t>
      </w:r>
      <w:r>
        <w:rPr>
          <w:rFonts w:ascii="Times New Roman" w:eastAsia="Times New Roman" w:hAnsi="Times New Roman" w:cs="Times New Roman"/>
          <w:kern w:val="0"/>
          <w:sz w:val="24"/>
          <w:szCs w:val="24"/>
          <w:lang w:eastAsia="en-GB"/>
          <w14:ligatures w14:val="none"/>
        </w:rPr>
        <w:t>of</w:t>
      </w:r>
      <w:r w:rsidRPr="003B2192">
        <w:rPr>
          <w:rFonts w:ascii="Times New Roman" w:eastAsia="Times New Roman" w:hAnsi="Times New Roman" w:cs="Times New Roman"/>
          <w:kern w:val="0"/>
          <w:sz w:val="24"/>
          <w:szCs w:val="24"/>
          <w:lang w:eastAsia="en-GB"/>
          <w14:ligatures w14:val="none"/>
        </w:rPr>
        <w:t xml:space="preserve"> its solid track record, wide range of courses, and dedication to quality.</w:t>
      </w:r>
    </w:p>
    <w:p w14:paraId="2938F553" w14:textId="77777777" w:rsidR="006160DF" w:rsidRDefault="006160DF" w:rsidP="003B2192">
      <w:pPr>
        <w:jc w:val="both"/>
        <w:rPr>
          <w:rFonts w:ascii="Times New Roman" w:eastAsia="Times New Roman" w:hAnsi="Times New Roman" w:cs="Times New Roman"/>
          <w:kern w:val="0"/>
          <w:sz w:val="24"/>
          <w:szCs w:val="24"/>
          <w:lang w:eastAsia="en-GB"/>
          <w14:ligatures w14:val="none"/>
        </w:rPr>
      </w:pPr>
    </w:p>
    <w:p w14:paraId="0DD19330" w14:textId="77777777" w:rsidR="00A34CD1" w:rsidRDefault="00A34CD1" w:rsidP="003B2192">
      <w:pPr>
        <w:jc w:val="both"/>
        <w:rPr>
          <w:rFonts w:ascii="Times New Roman" w:eastAsia="Times New Roman" w:hAnsi="Times New Roman" w:cs="Times New Roman"/>
          <w:kern w:val="0"/>
          <w:sz w:val="24"/>
          <w:szCs w:val="24"/>
          <w:lang w:eastAsia="en-GB"/>
          <w14:ligatures w14:val="none"/>
        </w:rPr>
      </w:pPr>
    </w:p>
    <w:p w14:paraId="256C20A6" w14:textId="77777777" w:rsidR="00A34CD1" w:rsidRDefault="00A34CD1" w:rsidP="003B2192">
      <w:pPr>
        <w:jc w:val="both"/>
        <w:rPr>
          <w:rFonts w:ascii="Times New Roman" w:eastAsia="Times New Roman" w:hAnsi="Times New Roman" w:cs="Times New Roman"/>
          <w:kern w:val="0"/>
          <w:sz w:val="24"/>
          <w:szCs w:val="24"/>
          <w:lang w:eastAsia="en-GB"/>
          <w14:ligatures w14:val="none"/>
        </w:rPr>
      </w:pPr>
    </w:p>
    <w:p w14:paraId="21E608CB" w14:textId="77777777" w:rsidR="00A34CD1" w:rsidRDefault="00A34CD1" w:rsidP="003B2192">
      <w:pPr>
        <w:jc w:val="both"/>
        <w:rPr>
          <w:rFonts w:ascii="Times New Roman" w:eastAsia="Times New Roman" w:hAnsi="Times New Roman" w:cs="Times New Roman"/>
          <w:kern w:val="0"/>
          <w:sz w:val="24"/>
          <w:szCs w:val="24"/>
          <w:lang w:eastAsia="en-GB"/>
          <w14:ligatures w14:val="none"/>
        </w:rPr>
      </w:pPr>
    </w:p>
    <w:p w14:paraId="65009B6D" w14:textId="4044A0D0" w:rsidR="006160DF" w:rsidRPr="007D415F" w:rsidRDefault="00A34CD1" w:rsidP="006160DF">
      <w:pPr>
        <w:pStyle w:val="Heading2"/>
        <w:rPr>
          <w:rFonts w:eastAsia="Times New Roman"/>
          <w:b/>
          <w:bCs/>
          <w:lang w:eastAsia="en-GB"/>
        </w:rPr>
      </w:pPr>
      <w:bookmarkStart w:id="48" w:name="_Toc165291565"/>
      <w:r w:rsidRPr="007D415F">
        <w:rPr>
          <w:b/>
          <w:bCs/>
          <w:noProof/>
          <w:color w:val="auto"/>
        </w:rPr>
        <w:lastRenderedPageBreak/>
        <mc:AlternateContent>
          <mc:Choice Requires="wps">
            <w:drawing>
              <wp:anchor distT="0" distB="0" distL="114300" distR="114300" simplePos="0" relativeHeight="251693056" behindDoc="0" locked="0" layoutInCell="1" allowOverlap="1" wp14:anchorId="3CCF1B61" wp14:editId="7A0CE9DA">
                <wp:simplePos x="0" y="0"/>
                <wp:positionH relativeFrom="column">
                  <wp:posOffset>-25838</wp:posOffset>
                </wp:positionH>
                <wp:positionV relativeFrom="paragraph">
                  <wp:posOffset>599046</wp:posOffset>
                </wp:positionV>
                <wp:extent cx="617855" cy="188595"/>
                <wp:effectExtent l="0" t="0" r="0" b="1905"/>
                <wp:wrapTopAndBottom/>
                <wp:docPr id="1318292794" name="Text Box 1"/>
                <wp:cNvGraphicFramePr/>
                <a:graphic xmlns:a="http://schemas.openxmlformats.org/drawingml/2006/main">
                  <a:graphicData uri="http://schemas.microsoft.com/office/word/2010/wordprocessingShape">
                    <wps:wsp>
                      <wps:cNvSpPr txBox="1"/>
                      <wps:spPr>
                        <a:xfrm>
                          <a:off x="0" y="0"/>
                          <a:ext cx="617855" cy="188595"/>
                        </a:xfrm>
                        <a:prstGeom prst="rect">
                          <a:avLst/>
                        </a:prstGeom>
                        <a:solidFill>
                          <a:prstClr val="white"/>
                        </a:solidFill>
                        <a:ln>
                          <a:noFill/>
                        </a:ln>
                      </wps:spPr>
                      <wps:txbx>
                        <w:txbxContent>
                          <w:p w14:paraId="41D28813" w14:textId="7AF29A27" w:rsidR="00A34CD1" w:rsidRPr="00CA743E" w:rsidRDefault="00A34CD1" w:rsidP="00A34CD1">
                            <w:pPr>
                              <w:pStyle w:val="Caption"/>
                              <w:rPr>
                                <w:rFonts w:ascii="Times New Roman" w:eastAsia="Times New Roman" w:hAnsi="Times New Roman" w:cs="Times New Roman"/>
                                <w:noProof/>
                              </w:rPr>
                            </w:pPr>
                            <w:bookmarkStart w:id="49" w:name="_Toc165291458"/>
                            <w:r>
                              <w:t xml:space="preserve">Figure </w:t>
                            </w:r>
                            <w:r>
                              <w:fldChar w:fldCharType="begin"/>
                            </w:r>
                            <w:r>
                              <w:instrText xml:space="preserve"> SEQ Figure \* ARABIC </w:instrText>
                            </w:r>
                            <w:r>
                              <w:fldChar w:fldCharType="separate"/>
                            </w:r>
                            <w:r>
                              <w:rPr>
                                <w:noProof/>
                              </w:rPr>
                              <w:t>9</w:t>
                            </w:r>
                            <w:bookmarkEnd w:id="4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F1B61" id="_x0000_s1039" type="#_x0000_t202" style="position:absolute;margin-left:-2.05pt;margin-top:47.15pt;width:48.65pt;height:14.8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" stroked="f">
                <v:textbox inset="0,0,0,0">
                  <w:txbxContent>
                    <w:p w14:paraId="41D28813" w14:textId="7AF29A27" w:rsidR="00A34CD1" w:rsidRPr="00CA743E" w:rsidRDefault="00A34CD1" w:rsidP="00A34CD1">
                      <w:pPr>
                        <w:pStyle w:val="Caption"/>
                        <w:rPr>
                          <w:rFonts w:ascii="Times New Roman" w:eastAsia="Times New Roman" w:hAnsi="Times New Roman" w:cs="Times New Roman"/>
                          <w:noProof/>
                        </w:rPr>
                      </w:pPr>
                      <w:bookmarkStart w:id="50" w:name="_Toc165291458"/>
                      <w:r>
                        <w:t xml:space="preserve">Figure </w:t>
                      </w:r>
                      <w:r>
                        <w:fldChar w:fldCharType="begin"/>
                      </w:r>
                      <w:r>
                        <w:instrText xml:space="preserve"> SEQ Figure \* ARABIC </w:instrText>
                      </w:r>
                      <w:r>
                        <w:fldChar w:fldCharType="separate"/>
                      </w:r>
                      <w:r>
                        <w:rPr>
                          <w:noProof/>
                        </w:rPr>
                        <w:t>9</w:t>
                      </w:r>
                      <w:bookmarkEnd w:id="50"/>
                      <w:r>
                        <w:fldChar w:fldCharType="end"/>
                      </w:r>
                    </w:p>
                  </w:txbxContent>
                </v:textbox>
                <w10:wrap type="topAndBottom"/>
              </v:shape>
            </w:pict>
          </mc:Fallback>
        </mc:AlternateContent>
      </w:r>
      <w:r w:rsidR="006160DF" w:rsidRPr="007D415F">
        <w:rPr>
          <w:rFonts w:eastAsia="Times New Roman"/>
          <w:b/>
          <w:bCs/>
          <w:color w:val="auto"/>
          <w:lang w:eastAsia="en-GB"/>
        </w:rPr>
        <w:t xml:space="preserve">16 </w:t>
      </w:r>
      <w:r w:rsidR="00891A2A" w:rsidRPr="007D415F">
        <w:rPr>
          <w:b/>
          <w:bCs/>
          <w:color w:val="auto"/>
        </w:rPr>
        <w:t xml:space="preserve">Discuss the impact of changes in the yield of this note upon consumer </w:t>
      </w:r>
      <w:proofErr w:type="gramStart"/>
      <w:r w:rsidR="00891A2A" w:rsidRPr="007D415F">
        <w:rPr>
          <w:b/>
          <w:bCs/>
          <w:color w:val="auto"/>
        </w:rPr>
        <w:t>debt</w:t>
      </w:r>
      <w:bookmarkEnd w:id="48"/>
      <w:proofErr w:type="gramEnd"/>
    </w:p>
    <w:p w14:paraId="20DD589F" w14:textId="23DA2B3F" w:rsidR="00D173B7" w:rsidRPr="00FC3832" w:rsidRDefault="00394FEA" w:rsidP="00A5379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anchor distT="0" distB="0" distL="114300" distR="114300" simplePos="0" relativeHeight="251694080" behindDoc="0" locked="0" layoutInCell="1" allowOverlap="1" wp14:anchorId="5692AAB2" wp14:editId="03B9E802">
            <wp:simplePos x="0" y="0"/>
            <wp:positionH relativeFrom="margin">
              <wp:align>center</wp:align>
            </wp:positionH>
            <wp:positionV relativeFrom="paragraph">
              <wp:posOffset>417061</wp:posOffset>
            </wp:positionV>
            <wp:extent cx="6966640" cy="2378815"/>
            <wp:effectExtent l="0" t="0" r="5715" b="2540"/>
            <wp:wrapTopAndBottom/>
            <wp:docPr id="654470246" name="Picture 2"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70246" name="Picture 2" descr="A graph with a line going up&#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966640" cy="2378815"/>
                    </a:xfrm>
                    <a:prstGeom prst="rect">
                      <a:avLst/>
                    </a:prstGeom>
                  </pic:spPr>
                </pic:pic>
              </a:graphicData>
            </a:graphic>
            <wp14:sizeRelH relativeFrom="margin">
              <wp14:pctWidth>0</wp14:pctWidth>
            </wp14:sizeRelH>
            <wp14:sizeRelV relativeFrom="margin">
              <wp14:pctHeight>0</wp14:pctHeight>
            </wp14:sizeRelV>
          </wp:anchor>
        </w:drawing>
      </w:r>
    </w:p>
    <w:p w14:paraId="68BB6FD2" w14:textId="0E503242" w:rsidR="00FC3832" w:rsidRPr="00DC1CF6" w:rsidRDefault="00FC3832" w:rsidP="00DC1CF6">
      <w:pPr>
        <w:spacing w:after="0" w:line="240" w:lineRule="auto"/>
        <w:rPr>
          <w:rFonts w:ascii="Times New Roman" w:eastAsia="Times New Roman" w:hAnsi="Times New Roman" w:cs="Times New Roman"/>
          <w:kern w:val="0"/>
          <w:sz w:val="24"/>
          <w:szCs w:val="24"/>
          <w:lang w:eastAsia="en-GB"/>
          <w14:ligatures w14:val="none"/>
        </w:rPr>
      </w:pPr>
    </w:p>
    <w:p w14:paraId="144E2034" w14:textId="77777777" w:rsidR="00E01413" w:rsidRPr="00E01413" w:rsidRDefault="005A4DFA" w:rsidP="00E01413">
      <w:pPr>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Source: </w:t>
      </w:r>
      <w:r w:rsidR="00E01413" w:rsidRPr="00E01413">
        <w:rPr>
          <w:rFonts w:ascii="Times New Roman" w:eastAsia="Times New Roman" w:hAnsi="Times New Roman" w:cs="Times New Roman"/>
          <w:kern w:val="0"/>
          <w:sz w:val="24"/>
          <w:szCs w:val="24"/>
          <w:lang w:eastAsia="en-GB"/>
          <w14:ligatures w14:val="none"/>
        </w:rPr>
        <w:t>(Federal Reserve Bank of Cleveland, 1982)</w:t>
      </w:r>
    </w:p>
    <w:p w14:paraId="581716DB" w14:textId="143636CC" w:rsidR="00220FF8" w:rsidRPr="00220FF8" w:rsidRDefault="00220FF8" w:rsidP="00220FF8">
      <w:pPr>
        <w:jc w:val="center"/>
        <w:rPr>
          <w:rFonts w:ascii="Times New Roman" w:eastAsia="Times New Roman" w:hAnsi="Times New Roman" w:cs="Times New Roman"/>
          <w:kern w:val="0"/>
          <w:sz w:val="24"/>
          <w:szCs w:val="24"/>
          <w:lang w:eastAsia="en-GB"/>
          <w14:ligatures w14:val="none"/>
        </w:rPr>
      </w:pPr>
    </w:p>
    <w:p w14:paraId="5CC89289" w14:textId="77777777" w:rsidR="007D415F" w:rsidRDefault="007D415F" w:rsidP="007D415F">
      <w:pPr>
        <w:pStyle w:val="Heading3"/>
        <w:rPr>
          <w:rStyle w:val="BookTitle"/>
          <w:color w:val="auto"/>
        </w:rPr>
      </w:pPr>
    </w:p>
    <w:p w14:paraId="7C60562B" w14:textId="47993D11" w:rsidR="0013717F" w:rsidRDefault="007D415F" w:rsidP="007D415F">
      <w:pPr>
        <w:pStyle w:val="Heading3"/>
        <w:rPr>
          <w:rStyle w:val="BookTitle"/>
          <w:color w:val="auto"/>
        </w:rPr>
      </w:pPr>
      <w:bookmarkStart w:id="51" w:name="_Toc165291566"/>
      <w:r w:rsidRPr="007D415F">
        <w:rPr>
          <w:rStyle w:val="BookTitle"/>
          <w:color w:val="auto"/>
        </w:rPr>
        <w:t>16.1 comment</w:t>
      </w:r>
      <w:bookmarkEnd w:id="51"/>
    </w:p>
    <w:p w14:paraId="458CDA23" w14:textId="77777777" w:rsidR="007D415F" w:rsidRPr="007D415F" w:rsidRDefault="007D415F" w:rsidP="007D415F"/>
    <w:p w14:paraId="73B9B144" w14:textId="3CB06DE6" w:rsidR="004710D2" w:rsidRDefault="00A945ED" w:rsidP="007D415F">
      <w:pPr>
        <w:spacing w:after="240"/>
        <w:jc w:val="both"/>
        <w:rPr>
          <w:rFonts w:ascii="Times New Roman" w:eastAsia="Times New Roman" w:hAnsi="Times New Roman" w:cs="Times New Roman"/>
          <w:kern w:val="0"/>
          <w:sz w:val="24"/>
          <w:szCs w:val="24"/>
          <w:lang w:eastAsia="en-GB"/>
          <w14:ligatures w14:val="none"/>
        </w:rPr>
      </w:pPr>
      <w:r w:rsidRPr="00A945ED">
        <w:rPr>
          <w:rFonts w:ascii="Times New Roman" w:eastAsia="Times New Roman" w:hAnsi="Times New Roman" w:cs="Times New Roman"/>
          <w:kern w:val="0"/>
          <w:sz w:val="24"/>
          <w:szCs w:val="24"/>
          <w:lang w:eastAsia="en-GB"/>
          <w14:ligatures w14:val="none"/>
        </w:rPr>
        <w:t xml:space="preserve">Analysing interest rates over the last ten years offers important insights into financial and economic patterns. It is clear from looking at the statistics that interest rates have changed a lot throughout this time. There has been a consistent increasing trend from 2013 to 2018, suggesting economic growth and maybe inflationary pressures. </w:t>
      </w:r>
      <w:r w:rsidR="00093F96">
        <w:rPr>
          <w:rFonts w:ascii="Times New Roman" w:eastAsia="Times New Roman" w:hAnsi="Times New Roman" w:cs="Times New Roman"/>
          <w:kern w:val="0"/>
          <w:sz w:val="24"/>
          <w:szCs w:val="24"/>
          <w:lang w:eastAsia="en-GB"/>
          <w14:ligatures w14:val="none"/>
        </w:rPr>
        <w:t>Several</w:t>
      </w:r>
      <w:r w:rsidRPr="00A945ED">
        <w:rPr>
          <w:rFonts w:ascii="Times New Roman" w:eastAsia="Times New Roman" w:hAnsi="Times New Roman" w:cs="Times New Roman"/>
          <w:kern w:val="0"/>
          <w:sz w:val="24"/>
          <w:szCs w:val="24"/>
          <w:lang w:eastAsia="en-GB"/>
          <w14:ligatures w14:val="none"/>
        </w:rPr>
        <w:t xml:space="preserve"> variables, including shifts in inflation expectations, central bank policy, and general economic performance, may have contributed to this increase.</w:t>
      </w:r>
      <w:r w:rsidR="00B222EB">
        <w:rPr>
          <w:rFonts w:ascii="Times New Roman" w:eastAsia="Times New Roman" w:hAnsi="Times New Roman" w:cs="Times New Roman"/>
          <w:kern w:val="0"/>
          <w:sz w:val="24"/>
          <w:szCs w:val="24"/>
          <w:lang w:eastAsia="en-GB"/>
          <w14:ligatures w14:val="none"/>
        </w:rPr>
        <w:t xml:space="preserve"> </w:t>
      </w:r>
      <w:r w:rsidR="00E8460F" w:rsidRPr="00E8460F">
        <w:rPr>
          <w:rFonts w:ascii="Times New Roman" w:eastAsia="Times New Roman" w:hAnsi="Times New Roman" w:cs="Times New Roman"/>
          <w:kern w:val="0"/>
          <w:sz w:val="24"/>
          <w:szCs w:val="24"/>
          <w:lang w:eastAsia="en-GB"/>
          <w14:ligatures w14:val="none"/>
        </w:rPr>
        <w:t xml:space="preserve">The months from 2018 to 2020 demonstrate a range of variations, with some seeing minor rises and others seeing decreases. This time frame may </w:t>
      </w:r>
      <w:proofErr w:type="gramStart"/>
      <w:r w:rsidR="00E8460F" w:rsidRPr="00E8460F">
        <w:rPr>
          <w:rFonts w:ascii="Times New Roman" w:eastAsia="Times New Roman" w:hAnsi="Times New Roman" w:cs="Times New Roman"/>
          <w:kern w:val="0"/>
          <w:sz w:val="24"/>
          <w:szCs w:val="24"/>
          <w:lang w:eastAsia="en-GB"/>
          <w14:ligatures w14:val="none"/>
        </w:rPr>
        <w:t>be a reflection of</w:t>
      </w:r>
      <w:proofErr w:type="gramEnd"/>
      <w:r w:rsidR="00E8460F" w:rsidRPr="00E8460F">
        <w:rPr>
          <w:rFonts w:ascii="Times New Roman" w:eastAsia="Times New Roman" w:hAnsi="Times New Roman" w:cs="Times New Roman"/>
          <w:kern w:val="0"/>
          <w:sz w:val="24"/>
          <w:szCs w:val="24"/>
          <w:lang w:eastAsia="en-GB"/>
          <w14:ligatures w14:val="none"/>
        </w:rPr>
        <w:t xml:space="preserve"> changes in monetary policy, trade conflicts worldwide, or economic instability. Towards the conclusion of this time, interest rates noticeably decline, which may be a sign of attempts to boost economic activity in reaction to outside shocks like the COVID-19 epidemic.</w:t>
      </w:r>
      <w:r w:rsidR="00480711">
        <w:rPr>
          <w:rFonts w:ascii="Times New Roman" w:eastAsia="Times New Roman" w:hAnsi="Times New Roman" w:cs="Times New Roman"/>
          <w:kern w:val="0"/>
          <w:sz w:val="24"/>
          <w:szCs w:val="24"/>
          <w:lang w:eastAsia="en-GB"/>
          <w14:ligatures w14:val="none"/>
        </w:rPr>
        <w:t xml:space="preserve"> </w:t>
      </w:r>
      <w:r w:rsidR="004710D2" w:rsidRPr="004710D2">
        <w:rPr>
          <w:rFonts w:ascii="Times New Roman" w:eastAsia="Times New Roman" w:hAnsi="Times New Roman" w:cs="Times New Roman"/>
          <w:kern w:val="0"/>
          <w:sz w:val="24"/>
          <w:szCs w:val="24"/>
          <w:lang w:eastAsia="en-GB"/>
          <w14:ligatures w14:val="none"/>
        </w:rPr>
        <w:t xml:space="preserve">Nonetheless, there is a noticeable increasing trend in interest rates from 2021 to 2024, indicating a post-pandemic phase of economic recovery or normalisation. This increase may indicate confidence in the robustness of the economy and the efficacy of the policies put in place to promote growth. </w:t>
      </w:r>
    </w:p>
    <w:p w14:paraId="468885C2" w14:textId="77777777" w:rsidR="007D415F" w:rsidRPr="007D415F" w:rsidRDefault="007D415F" w:rsidP="007D415F">
      <w:pPr>
        <w:spacing w:after="0" w:line="240" w:lineRule="auto"/>
        <w:jc w:val="both"/>
        <w:rPr>
          <w:rFonts w:ascii="Times New Roman" w:eastAsia="Times New Roman" w:hAnsi="Times New Roman" w:cs="Times New Roman"/>
          <w:kern w:val="0"/>
          <w:sz w:val="24"/>
          <w:szCs w:val="24"/>
          <w:lang w:eastAsia="en-GB"/>
          <w14:ligatures w14:val="none"/>
        </w:rPr>
      </w:pPr>
      <w:r w:rsidRPr="007D415F">
        <w:rPr>
          <w:rFonts w:ascii="Times New Roman" w:eastAsia="Times New Roman" w:hAnsi="Times New Roman" w:cs="Times New Roman"/>
          <w:kern w:val="0"/>
          <w:sz w:val="24"/>
          <w:szCs w:val="24"/>
          <w:lang w:eastAsia="en-GB"/>
          <w14:ligatures w14:val="none"/>
        </w:rPr>
        <w:t xml:space="preserve">In general, historical interest rate analysis gives individuals a better grasp of macroeconomic dynamics, the effects of monetary policy, and the consequences these have on financial markets and specific borrowers. It emphasises how crucial it is to monitor economic data </w:t>
      </w:r>
      <w:proofErr w:type="gramStart"/>
      <w:r w:rsidRPr="007D415F">
        <w:rPr>
          <w:rFonts w:ascii="Times New Roman" w:eastAsia="Times New Roman" w:hAnsi="Times New Roman" w:cs="Times New Roman"/>
          <w:kern w:val="0"/>
          <w:sz w:val="24"/>
          <w:szCs w:val="24"/>
          <w:lang w:eastAsia="en-GB"/>
          <w14:ligatures w14:val="none"/>
        </w:rPr>
        <w:t>in order to</w:t>
      </w:r>
      <w:proofErr w:type="gramEnd"/>
      <w:r w:rsidRPr="007D415F">
        <w:rPr>
          <w:rFonts w:ascii="Times New Roman" w:eastAsia="Times New Roman" w:hAnsi="Times New Roman" w:cs="Times New Roman"/>
          <w:kern w:val="0"/>
          <w:sz w:val="24"/>
          <w:szCs w:val="24"/>
          <w:lang w:eastAsia="en-GB"/>
          <w14:ligatures w14:val="none"/>
        </w:rPr>
        <w:t xml:space="preserve"> make wise choices about borrowing, investments, and financial planning, among other things.</w:t>
      </w:r>
    </w:p>
    <w:p w14:paraId="3A8DD376" w14:textId="77777777" w:rsidR="007D415F" w:rsidRPr="004710D2" w:rsidRDefault="007D415F" w:rsidP="004710D2">
      <w:pPr>
        <w:spacing w:after="240"/>
        <w:rPr>
          <w:rFonts w:ascii="Times New Roman" w:eastAsia="Times New Roman" w:hAnsi="Times New Roman" w:cs="Times New Roman"/>
          <w:kern w:val="0"/>
          <w:sz w:val="24"/>
          <w:szCs w:val="24"/>
          <w:lang w:eastAsia="en-GB"/>
          <w14:ligatures w14:val="none"/>
        </w:rPr>
      </w:pPr>
    </w:p>
    <w:p w14:paraId="7F0EF7BB" w14:textId="35D277EA" w:rsidR="00E8460F" w:rsidRPr="00E8460F" w:rsidRDefault="00E8460F" w:rsidP="00E8460F">
      <w:pPr>
        <w:rPr>
          <w:rFonts w:ascii="Times New Roman" w:eastAsia="Times New Roman" w:hAnsi="Times New Roman" w:cs="Times New Roman"/>
          <w:kern w:val="0"/>
          <w:sz w:val="24"/>
          <w:szCs w:val="24"/>
          <w:lang w:eastAsia="en-GB"/>
          <w14:ligatures w14:val="none"/>
        </w:rPr>
      </w:pPr>
    </w:p>
    <w:p w14:paraId="6807A50B" w14:textId="3C796EF0" w:rsidR="00F735BA" w:rsidRPr="00F735BA" w:rsidRDefault="002659F9" w:rsidP="00EE791B">
      <w:pPr>
        <w:spacing w:after="240"/>
        <w:jc w:val="both"/>
        <w:rPr>
          <w:rFonts w:ascii="Times New Roman" w:eastAsia="Times New Roman" w:hAnsi="Times New Roman" w:cs="Times New Roman"/>
          <w:kern w:val="0"/>
          <w:sz w:val="24"/>
          <w:szCs w:val="24"/>
          <w:lang w:eastAsia="en-GB"/>
          <w14:ligatures w14:val="none"/>
        </w:rPr>
      </w:pPr>
      <w:r w:rsidRPr="002659F9">
        <w:rPr>
          <w:rFonts w:ascii="Times New Roman" w:eastAsia="Times New Roman" w:hAnsi="Times New Roman" w:cs="Times New Roman"/>
          <w:kern w:val="0"/>
          <w:sz w:val="24"/>
          <w:szCs w:val="24"/>
          <w:lang w:eastAsia="en-GB"/>
          <w14:ligatures w14:val="none"/>
        </w:rPr>
        <w:t xml:space="preserve">A business in the online education space like Coursera can be greatly impacted by interest rates. Higher interest rates often have </w:t>
      </w:r>
      <w:r w:rsidR="00CD4376">
        <w:rPr>
          <w:rFonts w:ascii="Times New Roman" w:eastAsia="Times New Roman" w:hAnsi="Times New Roman" w:cs="Times New Roman"/>
          <w:kern w:val="0"/>
          <w:sz w:val="24"/>
          <w:szCs w:val="24"/>
          <w:lang w:eastAsia="en-GB"/>
          <w14:ligatures w14:val="none"/>
        </w:rPr>
        <w:t>several</w:t>
      </w:r>
      <w:r w:rsidRPr="002659F9">
        <w:rPr>
          <w:rFonts w:ascii="Times New Roman" w:eastAsia="Times New Roman" w:hAnsi="Times New Roman" w:cs="Times New Roman"/>
          <w:kern w:val="0"/>
          <w:sz w:val="24"/>
          <w:szCs w:val="24"/>
          <w:lang w:eastAsia="en-GB"/>
          <w14:ligatures w14:val="none"/>
        </w:rPr>
        <w:t xml:space="preserve"> effects on Coursera. First off, rising interest rates can make borrowing more expensive for Coursera, which might </w:t>
      </w:r>
      <w:r w:rsidR="00B46427">
        <w:rPr>
          <w:rFonts w:ascii="Times New Roman" w:eastAsia="Times New Roman" w:hAnsi="Times New Roman" w:cs="Times New Roman"/>
          <w:kern w:val="0"/>
          <w:sz w:val="24"/>
          <w:szCs w:val="24"/>
          <w:lang w:eastAsia="en-GB"/>
          <w14:ligatures w14:val="none"/>
        </w:rPr>
        <w:t>affect</w:t>
      </w:r>
      <w:r w:rsidRPr="002659F9">
        <w:rPr>
          <w:rFonts w:ascii="Times New Roman" w:eastAsia="Times New Roman" w:hAnsi="Times New Roman" w:cs="Times New Roman"/>
          <w:kern w:val="0"/>
          <w:sz w:val="24"/>
          <w:szCs w:val="24"/>
          <w:lang w:eastAsia="en-GB"/>
          <w14:ligatures w14:val="none"/>
        </w:rPr>
        <w:t xml:space="preserve"> profitability if the company </w:t>
      </w:r>
      <w:proofErr w:type="gramStart"/>
      <w:r w:rsidRPr="002659F9">
        <w:rPr>
          <w:rFonts w:ascii="Times New Roman" w:eastAsia="Times New Roman" w:hAnsi="Times New Roman" w:cs="Times New Roman"/>
          <w:kern w:val="0"/>
          <w:sz w:val="24"/>
          <w:szCs w:val="24"/>
          <w:lang w:eastAsia="en-GB"/>
          <w14:ligatures w14:val="none"/>
        </w:rPr>
        <w:t>has to</w:t>
      </w:r>
      <w:proofErr w:type="gramEnd"/>
      <w:r w:rsidRPr="002659F9">
        <w:rPr>
          <w:rFonts w:ascii="Times New Roman" w:eastAsia="Times New Roman" w:hAnsi="Times New Roman" w:cs="Times New Roman"/>
          <w:kern w:val="0"/>
          <w:sz w:val="24"/>
          <w:szCs w:val="24"/>
          <w:lang w:eastAsia="en-GB"/>
          <w14:ligatures w14:val="none"/>
        </w:rPr>
        <w:t xml:space="preserve"> borrow money to fund operations or expansion. This is especially important if Coursera has borrowed money to pay for marketing, content creation, or technical expenditures.</w:t>
      </w:r>
      <w:r w:rsidR="00A25F1A">
        <w:rPr>
          <w:rFonts w:ascii="Times New Roman" w:eastAsia="Times New Roman" w:hAnsi="Times New Roman" w:cs="Times New Roman"/>
          <w:kern w:val="0"/>
          <w:sz w:val="24"/>
          <w:szCs w:val="24"/>
          <w:lang w:eastAsia="en-GB"/>
          <w14:ligatures w14:val="none"/>
        </w:rPr>
        <w:t xml:space="preserve"> Second,</w:t>
      </w:r>
      <w:r w:rsidR="00A25F1A" w:rsidRPr="00A25F1A">
        <w:rPr>
          <w:rFonts w:ascii="Times New Roman" w:eastAsia="Times New Roman" w:hAnsi="Times New Roman" w:cs="Times New Roman"/>
          <w:kern w:val="0"/>
          <w:sz w:val="24"/>
          <w:szCs w:val="24"/>
          <w:lang w:eastAsia="en-GB"/>
          <w14:ligatures w14:val="none"/>
        </w:rPr>
        <w:t xml:space="preserve"> changes in interest rates may have an impact on how customers behave. Interest rate increases make borrowing more costly for consumers, which might cut into their disposable income for non-essential expenses like online courses through sites like Coursera. This may cause demand for paid courses to decline or change in favour of cheaper choices.</w:t>
      </w:r>
      <w:r w:rsidR="00277A85">
        <w:rPr>
          <w:rFonts w:ascii="Times New Roman" w:eastAsia="Times New Roman" w:hAnsi="Times New Roman" w:cs="Times New Roman"/>
          <w:kern w:val="0"/>
          <w:sz w:val="24"/>
          <w:szCs w:val="24"/>
          <w:lang w:eastAsia="en-GB"/>
          <w14:ligatures w14:val="none"/>
        </w:rPr>
        <w:t xml:space="preserve"> Additionally, h</w:t>
      </w:r>
      <w:r w:rsidR="00277A85" w:rsidRPr="00277A85">
        <w:rPr>
          <w:rFonts w:ascii="Times New Roman" w:eastAsia="Times New Roman" w:hAnsi="Times New Roman" w:cs="Times New Roman"/>
          <w:kern w:val="0"/>
          <w:sz w:val="24"/>
          <w:szCs w:val="24"/>
          <w:lang w:eastAsia="en-GB"/>
          <w14:ligatures w14:val="none"/>
        </w:rPr>
        <w:t xml:space="preserve">igher interest rates may also have an impact on investors' perceptions of tech firms such as Coursera. Higher interest rates may be interpreted by investors as an indication of an impending recession or as more capital being sought after, which would affect stock prices. This may </w:t>
      </w:r>
      <w:r w:rsidR="00277A85">
        <w:rPr>
          <w:rFonts w:ascii="Times New Roman" w:eastAsia="Times New Roman" w:hAnsi="Times New Roman" w:cs="Times New Roman"/>
          <w:kern w:val="0"/>
          <w:sz w:val="24"/>
          <w:szCs w:val="24"/>
          <w:lang w:eastAsia="en-GB"/>
          <w14:ligatures w14:val="none"/>
        </w:rPr>
        <w:t>affect</w:t>
      </w:r>
      <w:r w:rsidR="00277A85" w:rsidRPr="00277A85">
        <w:rPr>
          <w:rFonts w:ascii="Times New Roman" w:eastAsia="Times New Roman" w:hAnsi="Times New Roman" w:cs="Times New Roman"/>
          <w:kern w:val="0"/>
          <w:sz w:val="24"/>
          <w:szCs w:val="24"/>
          <w:lang w:eastAsia="en-GB"/>
          <w14:ligatures w14:val="none"/>
        </w:rPr>
        <w:t xml:space="preserve"> Coursera's capacity to raise money through the equity markets or on investors' perception of its worth.</w:t>
      </w:r>
      <w:r w:rsidR="00F735BA">
        <w:rPr>
          <w:rFonts w:ascii="Times New Roman" w:eastAsia="Times New Roman" w:hAnsi="Times New Roman" w:cs="Times New Roman"/>
          <w:kern w:val="0"/>
          <w:sz w:val="24"/>
          <w:szCs w:val="24"/>
          <w:lang w:eastAsia="en-GB"/>
          <w14:ligatures w14:val="none"/>
        </w:rPr>
        <w:t xml:space="preserve"> </w:t>
      </w:r>
      <w:r w:rsidR="00F735BA" w:rsidRPr="00F735BA">
        <w:rPr>
          <w:rFonts w:ascii="Times New Roman" w:eastAsia="Times New Roman" w:hAnsi="Times New Roman" w:cs="Times New Roman"/>
          <w:kern w:val="0"/>
          <w:sz w:val="24"/>
          <w:szCs w:val="24"/>
          <w:lang w:eastAsia="en-GB"/>
          <w14:ligatures w14:val="none"/>
        </w:rPr>
        <w:t xml:space="preserve">In conclusion, Coursera's exposure to interest rate fluctuations is dependent upon </w:t>
      </w:r>
      <w:r w:rsidR="00F735BA">
        <w:rPr>
          <w:rFonts w:ascii="Times New Roman" w:eastAsia="Times New Roman" w:hAnsi="Times New Roman" w:cs="Times New Roman"/>
          <w:kern w:val="0"/>
          <w:sz w:val="24"/>
          <w:szCs w:val="24"/>
          <w:lang w:eastAsia="en-GB"/>
          <w14:ligatures w14:val="none"/>
        </w:rPr>
        <w:t>several</w:t>
      </w:r>
      <w:r w:rsidR="00F735BA" w:rsidRPr="00F735BA">
        <w:rPr>
          <w:rFonts w:ascii="Times New Roman" w:eastAsia="Times New Roman" w:hAnsi="Times New Roman" w:cs="Times New Roman"/>
          <w:kern w:val="0"/>
          <w:sz w:val="24"/>
          <w:szCs w:val="24"/>
          <w:lang w:eastAsia="en-GB"/>
          <w14:ligatures w14:val="none"/>
        </w:rPr>
        <w:t xml:space="preserve"> variables, including its capital structure, sources of income, and general economic circumstances. Even while increased borrowing rates can be problematic, there might be chances for Coursera to modify its business plan and take advantage of shifting consumer preferences. </w:t>
      </w:r>
    </w:p>
    <w:p w14:paraId="4A36C94A" w14:textId="0853776F" w:rsidR="00277A85" w:rsidRPr="00277A85" w:rsidRDefault="00277A85" w:rsidP="00277A85">
      <w:pPr>
        <w:rPr>
          <w:rFonts w:ascii="Times New Roman" w:eastAsia="Times New Roman" w:hAnsi="Times New Roman" w:cs="Times New Roman"/>
          <w:kern w:val="0"/>
          <w:sz w:val="24"/>
          <w:szCs w:val="24"/>
          <w:lang w:eastAsia="en-GB"/>
          <w14:ligatures w14:val="none"/>
        </w:rPr>
      </w:pPr>
    </w:p>
    <w:p w14:paraId="62324718" w14:textId="10E07566" w:rsidR="00A25F1A" w:rsidRPr="00FF4981" w:rsidRDefault="00FF4981" w:rsidP="00FF4981">
      <w:pPr>
        <w:pStyle w:val="Heading2"/>
        <w:rPr>
          <w:b/>
          <w:bCs/>
          <w:color w:val="auto"/>
        </w:rPr>
      </w:pPr>
      <w:bookmarkStart w:id="52" w:name="_Toc165291567"/>
      <w:r w:rsidRPr="00FF4981">
        <w:rPr>
          <w:b/>
          <w:bCs/>
          <w:color w:val="auto"/>
        </w:rPr>
        <w:t>17 Conclusion</w:t>
      </w:r>
      <w:bookmarkEnd w:id="52"/>
      <w:r w:rsidRPr="00FF4981">
        <w:rPr>
          <w:b/>
          <w:bCs/>
          <w:color w:val="auto"/>
        </w:rPr>
        <w:t xml:space="preserve"> </w:t>
      </w:r>
    </w:p>
    <w:p w14:paraId="3A6C77CF" w14:textId="77777777" w:rsidR="00FF4981" w:rsidRDefault="00FF4981" w:rsidP="00FF4981"/>
    <w:p w14:paraId="1561EC81" w14:textId="2D6AE1AF" w:rsidR="001C2F02" w:rsidRPr="001C2F02" w:rsidRDefault="00743D61" w:rsidP="001C2F02">
      <w:pPr>
        <w:jc w:val="both"/>
        <w:rPr>
          <w:rFonts w:ascii="Times New Roman" w:eastAsia="Times New Roman" w:hAnsi="Times New Roman" w:cs="Times New Roman"/>
          <w:kern w:val="0"/>
          <w:sz w:val="24"/>
          <w:szCs w:val="24"/>
          <w:lang w:eastAsia="en-GB"/>
          <w14:ligatures w14:val="none"/>
        </w:rPr>
      </w:pPr>
      <w:r w:rsidRPr="00743D61">
        <w:rPr>
          <w:rFonts w:ascii="Times New Roman" w:eastAsia="Times New Roman" w:hAnsi="Times New Roman" w:cs="Times New Roman"/>
          <w:kern w:val="0"/>
          <w:sz w:val="24"/>
          <w:szCs w:val="24"/>
          <w:lang w:eastAsia="en-GB"/>
          <w14:ligatures w14:val="none"/>
        </w:rPr>
        <w:t xml:space="preserve">The </w:t>
      </w:r>
      <w:r w:rsidR="001554EE">
        <w:rPr>
          <w:rFonts w:ascii="Times New Roman" w:eastAsia="Times New Roman" w:hAnsi="Times New Roman" w:cs="Times New Roman"/>
          <w:kern w:val="0"/>
          <w:sz w:val="24"/>
          <w:szCs w:val="24"/>
          <w:lang w:eastAsia="en-GB"/>
          <w14:ligatures w14:val="none"/>
        </w:rPr>
        <w:t>market value</w:t>
      </w:r>
      <w:r w:rsidRPr="00743D61">
        <w:rPr>
          <w:rFonts w:ascii="Times New Roman" w:eastAsia="Times New Roman" w:hAnsi="Times New Roman" w:cs="Times New Roman"/>
          <w:kern w:val="0"/>
          <w:sz w:val="24"/>
          <w:szCs w:val="24"/>
          <w:lang w:eastAsia="en-GB"/>
          <w14:ligatures w14:val="none"/>
        </w:rPr>
        <w:t xml:space="preserve"> of Coursera on the market represents its valuation </w:t>
      </w:r>
      <w:r>
        <w:rPr>
          <w:rFonts w:ascii="Times New Roman" w:eastAsia="Times New Roman" w:hAnsi="Times New Roman" w:cs="Times New Roman"/>
          <w:kern w:val="0"/>
          <w:sz w:val="24"/>
          <w:szCs w:val="24"/>
          <w:lang w:eastAsia="en-GB"/>
          <w14:ligatures w14:val="none"/>
        </w:rPr>
        <w:t>concerning</w:t>
      </w:r>
      <w:r w:rsidRPr="00743D61">
        <w:rPr>
          <w:rFonts w:ascii="Times New Roman" w:eastAsia="Times New Roman" w:hAnsi="Times New Roman" w:cs="Times New Roman"/>
          <w:kern w:val="0"/>
          <w:sz w:val="24"/>
          <w:szCs w:val="24"/>
          <w:lang w:eastAsia="en-GB"/>
          <w14:ligatures w14:val="none"/>
        </w:rPr>
        <w:t xml:space="preserve"> the overall market and investor attitude towards the online education industry. Coursera may have difficulties due to external reasons such as interest rate swings, but its current market price indicates that it has some trust in its business plan, growth potential, and capacity to adapt to changing market conditions. Given its current share price of $12, investors may view Coursera as having room to grow and innovate in the quickly developing online education sector. The company's platform serves a wide spectrum of learners, from individuals looking to build new skills to companies investing in staff training and development. It provides easily accessible and excellent instructional content.</w:t>
      </w:r>
      <w:r w:rsidR="00D577FC">
        <w:rPr>
          <w:rFonts w:ascii="Times New Roman" w:eastAsia="Times New Roman" w:hAnsi="Times New Roman" w:cs="Times New Roman"/>
          <w:kern w:val="0"/>
          <w:sz w:val="24"/>
          <w:szCs w:val="24"/>
          <w:lang w:eastAsia="en-GB"/>
          <w14:ligatures w14:val="none"/>
        </w:rPr>
        <w:t xml:space="preserve"> </w:t>
      </w:r>
      <w:r w:rsidR="00D577FC" w:rsidRPr="00D577FC">
        <w:rPr>
          <w:rFonts w:ascii="Times New Roman" w:eastAsia="Times New Roman" w:hAnsi="Times New Roman" w:cs="Times New Roman"/>
          <w:kern w:val="0"/>
          <w:sz w:val="24"/>
          <w:szCs w:val="24"/>
          <w:lang w:eastAsia="en-GB"/>
          <w14:ligatures w14:val="none"/>
        </w:rPr>
        <w:t xml:space="preserve">The company's share price also reflects the market's expectations for Coursera's capacity to profit from new trends like lifelong learning, distance learning, and the rising need for flexible and individualised education alternatives. Furthermore, its affiliations with prestigious colleges, businesses, and governmental organisations may enhance the company's market position and perceived worth. </w:t>
      </w:r>
      <w:r w:rsidR="00015967">
        <w:rPr>
          <w:rFonts w:ascii="Times New Roman" w:eastAsia="Times New Roman" w:hAnsi="Times New Roman" w:cs="Times New Roman"/>
          <w:kern w:val="0"/>
          <w:sz w:val="24"/>
          <w:szCs w:val="24"/>
          <w:lang w:eastAsia="en-GB"/>
          <w14:ligatures w14:val="none"/>
        </w:rPr>
        <w:t>However,</w:t>
      </w:r>
      <w:r w:rsidR="00D577FC" w:rsidRPr="00D577FC">
        <w:rPr>
          <w:rFonts w:ascii="Times New Roman" w:eastAsia="Times New Roman" w:hAnsi="Times New Roman" w:cs="Times New Roman"/>
          <w:kern w:val="0"/>
          <w:sz w:val="24"/>
          <w:szCs w:val="24"/>
          <w:lang w:eastAsia="en-GB"/>
          <w14:ligatures w14:val="none"/>
        </w:rPr>
        <w:t xml:space="preserve"> it's important to understand that </w:t>
      </w:r>
      <w:r w:rsidR="00015967">
        <w:rPr>
          <w:rFonts w:ascii="Times New Roman" w:eastAsia="Times New Roman" w:hAnsi="Times New Roman" w:cs="Times New Roman"/>
          <w:kern w:val="0"/>
          <w:sz w:val="24"/>
          <w:szCs w:val="24"/>
          <w:lang w:eastAsia="en-GB"/>
          <w14:ligatures w14:val="none"/>
        </w:rPr>
        <w:t>several</w:t>
      </w:r>
      <w:r w:rsidR="00D577FC" w:rsidRPr="00D577FC">
        <w:rPr>
          <w:rFonts w:ascii="Times New Roman" w:eastAsia="Times New Roman" w:hAnsi="Times New Roman" w:cs="Times New Roman"/>
          <w:kern w:val="0"/>
          <w:sz w:val="24"/>
          <w:szCs w:val="24"/>
          <w:lang w:eastAsia="en-GB"/>
          <w14:ligatures w14:val="none"/>
        </w:rPr>
        <w:t xml:space="preserve"> variables, such as shifts in market dynamics, pressure from competitors, changes in regulations, and macroeconomic conditions, can cause share values to vary. </w:t>
      </w:r>
      <w:r w:rsidR="001C2F02" w:rsidRPr="001C2F02">
        <w:rPr>
          <w:rFonts w:ascii="Times New Roman" w:eastAsia="Times New Roman" w:hAnsi="Times New Roman" w:cs="Times New Roman"/>
          <w:kern w:val="0"/>
          <w:sz w:val="24"/>
          <w:szCs w:val="24"/>
          <w:lang w:eastAsia="en-GB"/>
          <w14:ligatures w14:val="none"/>
        </w:rPr>
        <w:t>In summary, Coursera's market value indicates both confidence in the company's development prospects and the inherent dangers and uncertainties of investing in the online education space. The share price of the firm may fluctuate in line with its capacity to offer value to stakeholders and execute its strategic ambitions.</w:t>
      </w:r>
    </w:p>
    <w:p w14:paraId="363164EE" w14:textId="77777777" w:rsidR="00FF4981" w:rsidRPr="00FF4981" w:rsidRDefault="00FF4981" w:rsidP="00FF4981"/>
    <w:p w14:paraId="62197A07" w14:textId="3DDE5CBA" w:rsidR="00A25F1A" w:rsidRPr="002659F9" w:rsidRDefault="00A25F1A" w:rsidP="002659F9">
      <w:pPr>
        <w:spacing w:after="0" w:line="240" w:lineRule="auto"/>
        <w:rPr>
          <w:rFonts w:ascii="Times New Roman" w:eastAsia="Times New Roman" w:hAnsi="Times New Roman" w:cs="Times New Roman"/>
          <w:kern w:val="0"/>
          <w:sz w:val="24"/>
          <w:szCs w:val="24"/>
          <w:lang w:eastAsia="en-GB"/>
          <w14:ligatures w14:val="none"/>
        </w:rPr>
      </w:pPr>
    </w:p>
    <w:bookmarkStart w:id="53" w:name="_Toc165291568" w:displacedByCustomXml="next"/>
    <w:sdt>
      <w:sdtPr>
        <w:id w:val="-708874945"/>
        <w:docPartObj>
          <w:docPartGallery w:val="Bibliographies"/>
          <w:docPartUnique/>
        </w:docPartObj>
      </w:sdtPr>
      <w:sdtEndPr>
        <w:rPr>
          <w:rFonts w:asciiTheme="minorHAnsi" w:eastAsiaTheme="minorHAnsi" w:hAnsiTheme="minorHAnsi" w:cstheme="minorBidi"/>
          <w:b/>
          <w:bCs/>
          <w:color w:val="auto"/>
          <w:sz w:val="22"/>
          <w:szCs w:val="22"/>
        </w:rPr>
      </w:sdtEndPr>
      <w:sdtContent>
        <w:p w14:paraId="72CE6021" w14:textId="29F0CB53" w:rsidR="006D58FA" w:rsidRPr="0029775F" w:rsidRDefault="006D58FA">
          <w:pPr>
            <w:pStyle w:val="Heading1"/>
            <w:rPr>
              <w:b/>
              <w:bCs/>
              <w:color w:val="auto"/>
            </w:rPr>
          </w:pPr>
          <w:r w:rsidRPr="0029775F">
            <w:rPr>
              <w:b/>
              <w:bCs/>
              <w:color w:val="auto"/>
            </w:rPr>
            <w:t>Works Cited</w:t>
          </w:r>
        </w:p>
      </w:sdtContent>
    </w:sdt>
    <w:bookmarkEnd w:id="53" w:displacedByCustomXml="prev"/>
    <w:p w14:paraId="15B4F79C" w14:textId="77777777" w:rsidR="00AF673C" w:rsidRDefault="00AF673C" w:rsidP="00AF673C">
      <w:pPr>
        <w:pStyle w:val="NormalWeb"/>
        <w:spacing w:before="0" w:beforeAutospacing="0" w:after="240" w:afterAutospacing="0" w:line="360" w:lineRule="auto"/>
      </w:pPr>
      <w:r>
        <w:t xml:space="preserve">Bansal, N. (2022). </w:t>
      </w:r>
      <w:r>
        <w:rPr>
          <w:i/>
          <w:iCs/>
        </w:rPr>
        <w:t>How Does Coursera Work: Business and Revenue Model Revealed</w:t>
      </w:r>
      <w:r>
        <w:t xml:space="preserve">. [online] </w:t>
      </w:r>
      <w:proofErr w:type="spellStart"/>
      <w:r>
        <w:t>Apptunix</w:t>
      </w:r>
      <w:proofErr w:type="spellEnd"/>
      <w:r>
        <w:t xml:space="preserve"> Blog. Available at: https://www.apptunix.com/blog/coursera-business-model/ [Accessed 18 Apr. 2024].</w:t>
      </w:r>
    </w:p>
    <w:p w14:paraId="5A8BE7F3" w14:textId="77777777" w:rsidR="00AF673C" w:rsidRDefault="00AF673C" w:rsidP="00AF673C">
      <w:pPr>
        <w:pStyle w:val="NormalWeb"/>
        <w:spacing w:before="0" w:beforeAutospacing="0" w:after="240" w:afterAutospacing="0" w:line="360" w:lineRule="auto"/>
      </w:pPr>
      <w:r>
        <w:t xml:space="preserve">Carpenter, A. (2023). </w:t>
      </w:r>
      <w:r>
        <w:rPr>
          <w:i/>
          <w:iCs/>
        </w:rPr>
        <w:t>Compound Annual Growth Rate (CAGR) Definition</w:t>
      </w:r>
      <w:r>
        <w:t>. [online] US news. Available at: https://money.usnews.com/investing/term/cagr [Accessed 19 Apr. 2024].</w:t>
      </w:r>
    </w:p>
    <w:p w14:paraId="444E2BAB" w14:textId="77777777" w:rsidR="00AF673C" w:rsidRDefault="00AF673C" w:rsidP="00AF673C">
      <w:pPr>
        <w:pStyle w:val="NormalWeb"/>
        <w:spacing w:before="0" w:beforeAutospacing="0" w:after="240" w:afterAutospacing="0" w:line="360" w:lineRule="auto"/>
      </w:pPr>
      <w:r>
        <w:t xml:space="preserve">CFI (2022). </w:t>
      </w:r>
      <w:r>
        <w:rPr>
          <w:i/>
          <w:iCs/>
        </w:rPr>
        <w:t>Descriptive Statistics</w:t>
      </w:r>
      <w:r>
        <w:t>. [online] Corporate Finance Institute. Available at: https://corporatefinanceinstitute.com/resources/data-science/descriptive-statistics/ [Accessed 19 Apr. 2024].</w:t>
      </w:r>
    </w:p>
    <w:p w14:paraId="05EE2986" w14:textId="77777777" w:rsidR="00AF673C" w:rsidRDefault="00AF673C" w:rsidP="00AF673C">
      <w:pPr>
        <w:pStyle w:val="NormalWeb"/>
        <w:spacing w:before="0" w:beforeAutospacing="0" w:after="240" w:afterAutospacing="0" w:line="360" w:lineRule="auto"/>
      </w:pPr>
      <w:r>
        <w:t xml:space="preserve">CFI Team (n.d.). </w:t>
      </w:r>
      <w:r>
        <w:rPr>
          <w:i/>
          <w:iCs/>
        </w:rPr>
        <w:t>Sharpe Ratio</w:t>
      </w:r>
      <w:r>
        <w:t>. [online] Corporate Finance Institute. Available at: https://corporatefinanceinstitute.com/resources/career-map/sell-side/risk-management/sharpe-ratio-definition-formula/ [Accessed 19 Apr. 2024].</w:t>
      </w:r>
    </w:p>
    <w:p w14:paraId="1CBBAA76" w14:textId="77777777" w:rsidR="00AF673C" w:rsidRDefault="00AF673C" w:rsidP="00AF673C">
      <w:pPr>
        <w:pStyle w:val="NormalWeb"/>
        <w:spacing w:before="0" w:beforeAutospacing="0" w:after="240" w:afterAutospacing="0" w:line="360" w:lineRule="auto"/>
      </w:pPr>
      <w:r>
        <w:t xml:space="preserve">CFI Team (n.d.). </w:t>
      </w:r>
      <w:r>
        <w:rPr>
          <w:i/>
          <w:iCs/>
        </w:rPr>
        <w:t>Treynor Ratio</w:t>
      </w:r>
      <w:r>
        <w:t>. [online] Corporate Finance Institute. Available at: https://corporatefinanceinstitute.com/resources/career-map/sell-side/capital-markets/treynor-ratio/ [Accessed 19 Apr. 2024].</w:t>
      </w:r>
    </w:p>
    <w:p w14:paraId="66872DDB" w14:textId="77777777" w:rsidR="00AF673C" w:rsidRDefault="00AF673C" w:rsidP="00AF673C">
      <w:pPr>
        <w:pStyle w:val="NormalWeb"/>
        <w:spacing w:before="0" w:beforeAutospacing="0" w:after="240" w:afterAutospacing="0" w:line="360" w:lineRule="auto"/>
      </w:pPr>
      <w:r>
        <w:t xml:space="preserve">Coursera (2023a). </w:t>
      </w:r>
      <w:r>
        <w:rPr>
          <w:i/>
          <w:iCs/>
        </w:rPr>
        <w:t>What Is Coursera?</w:t>
      </w:r>
      <w:r>
        <w:t xml:space="preserve"> [online] Coursera. Available at: https://www.coursera.org/articles/what-is-coursera [Accessed 18 Apr. 2024].</w:t>
      </w:r>
    </w:p>
    <w:p w14:paraId="6AF72537" w14:textId="77777777" w:rsidR="00AF673C" w:rsidRDefault="00AF673C" w:rsidP="00AF673C">
      <w:pPr>
        <w:pStyle w:val="NormalWeb"/>
        <w:spacing w:before="0" w:beforeAutospacing="0" w:after="240" w:afterAutospacing="0" w:line="360" w:lineRule="auto"/>
      </w:pPr>
      <w:r>
        <w:t xml:space="preserve">Coursera, S. (2023b). </w:t>
      </w:r>
      <w:r>
        <w:rPr>
          <w:i/>
          <w:iCs/>
        </w:rPr>
        <w:t>What Is a Target Market? And How to Define Yours</w:t>
      </w:r>
      <w:r>
        <w:t>. [online] Coursera. Available at: https://www.coursera.org/gb/articles/target-market [Accessed 18 Apr. 2024].</w:t>
      </w:r>
    </w:p>
    <w:p w14:paraId="265B9615" w14:textId="77777777" w:rsidR="00AF673C" w:rsidRDefault="00AF673C" w:rsidP="00AF673C">
      <w:pPr>
        <w:pStyle w:val="NormalWeb"/>
        <w:spacing w:before="0" w:beforeAutospacing="0" w:after="240" w:afterAutospacing="0" w:line="360" w:lineRule="auto"/>
      </w:pPr>
      <w:r>
        <w:t xml:space="preserve">Eckstein, J. (2022). </w:t>
      </w:r>
      <w:r>
        <w:rPr>
          <w:i/>
          <w:iCs/>
        </w:rPr>
        <w:t>How Coursera Makes Money</w:t>
      </w:r>
      <w:r>
        <w:t>. [online] Investopedia. Available at: https://www.investopedia.com/articles/investing/042815/how-coursera-works-makes-money.asp#toc-how-does-coursera-make-money-faqs [Accessed 18 Apr. 2024].</w:t>
      </w:r>
    </w:p>
    <w:p w14:paraId="22997B13" w14:textId="77777777" w:rsidR="00AF673C" w:rsidRDefault="00AF673C" w:rsidP="00AF673C">
      <w:pPr>
        <w:pStyle w:val="NormalWeb"/>
        <w:spacing w:before="0" w:beforeAutospacing="0" w:after="240" w:afterAutospacing="0" w:line="360" w:lineRule="auto"/>
      </w:pPr>
      <w:r>
        <w:t xml:space="preserve">Faster Capital (2024). </w:t>
      </w:r>
      <w:r>
        <w:rPr>
          <w:i/>
          <w:iCs/>
        </w:rPr>
        <w:t xml:space="preserve">Sharpe ratio: Sharpe Ratio vs: Treynor Ratio: </w:t>
      </w:r>
      <w:proofErr w:type="spellStart"/>
      <w:r>
        <w:rPr>
          <w:i/>
          <w:iCs/>
        </w:rPr>
        <w:t>Unraveling</w:t>
      </w:r>
      <w:proofErr w:type="spellEnd"/>
      <w:r>
        <w:rPr>
          <w:i/>
          <w:iCs/>
        </w:rPr>
        <w:t xml:space="preserve"> the Differences</w:t>
      </w:r>
      <w:r>
        <w:t xml:space="preserve">. [online] </w:t>
      </w:r>
      <w:proofErr w:type="spellStart"/>
      <w:r>
        <w:t>FasterCapital</w:t>
      </w:r>
      <w:proofErr w:type="spellEnd"/>
      <w:r>
        <w:t>. Available at: https://fastercapital.com/content/Sharpe-ratio--Sharpe-Ratio-vs--Treynor-Ratio--Unraveling-the-Differences.html#:~:text=The%20Treynor%20Ratio%20quantifies%20the [Accessed 19 Apr. 2024].</w:t>
      </w:r>
    </w:p>
    <w:p w14:paraId="75133A67" w14:textId="77777777" w:rsidR="00AF673C" w:rsidRDefault="00AF673C" w:rsidP="00AF673C">
      <w:pPr>
        <w:pStyle w:val="NormalWeb"/>
        <w:spacing w:before="0" w:beforeAutospacing="0" w:after="240" w:afterAutospacing="0" w:line="360" w:lineRule="auto"/>
      </w:pPr>
      <w:r>
        <w:lastRenderedPageBreak/>
        <w:t xml:space="preserve">Federal Reserve Bank of Cleveland (1982). </w:t>
      </w:r>
      <w:r>
        <w:rPr>
          <w:i/>
          <w:iCs/>
        </w:rPr>
        <w:t>10-Year Real Interest Rate</w:t>
      </w:r>
      <w:r>
        <w:t>. [online] FRED, Federal Reserve Bank of St. Louis. Available at: https://fred.stlouisfed.org/series/REAINTRATREARAT10Y# [Accessed 26 Apr. 2024].</w:t>
      </w:r>
    </w:p>
    <w:p w14:paraId="7DB46B97" w14:textId="77777777" w:rsidR="00AF673C" w:rsidRDefault="00AF673C" w:rsidP="00AF673C">
      <w:pPr>
        <w:pStyle w:val="NormalWeb"/>
        <w:spacing w:before="0" w:beforeAutospacing="0" w:after="240" w:afterAutospacing="0" w:line="360" w:lineRule="auto"/>
      </w:pPr>
      <w:r>
        <w:t xml:space="preserve">Iris (2020). </w:t>
      </w:r>
      <w:r>
        <w:rPr>
          <w:i/>
          <w:iCs/>
        </w:rPr>
        <w:t>Introducing New Tools and Features as Demand for Online Learning Grows</w:t>
      </w:r>
      <w:r>
        <w:t>. [online] Coursera Blog. Available at: https://blog.coursera.org/introducing-new-platform-innovations-as-demand-for-online-learning-grows/ [Accessed 22 Apr. 2024].</w:t>
      </w:r>
    </w:p>
    <w:p w14:paraId="0D906889" w14:textId="77777777" w:rsidR="00AF673C" w:rsidRDefault="00AF673C" w:rsidP="00AF673C">
      <w:pPr>
        <w:pStyle w:val="NormalWeb"/>
        <w:spacing w:before="0" w:beforeAutospacing="0" w:after="240" w:afterAutospacing="0" w:line="360" w:lineRule="auto"/>
      </w:pPr>
      <w:r>
        <w:t xml:space="preserve">Iris (2022). </w:t>
      </w:r>
      <w:r>
        <w:rPr>
          <w:i/>
          <w:iCs/>
        </w:rPr>
        <w:t>Celebrating 10 years of learning without limits</w:t>
      </w:r>
      <w:r>
        <w:t>. [online] Coursera Blog. Available at: https://blog.coursera.org/celebrating-10-years-of-learning-without-limits/ [Accessed 21 Apr. 2024].</w:t>
      </w:r>
    </w:p>
    <w:p w14:paraId="7806F9CD" w14:textId="77777777" w:rsidR="00AF673C" w:rsidRDefault="00AF673C" w:rsidP="00AF673C">
      <w:pPr>
        <w:pStyle w:val="NormalWeb"/>
        <w:spacing w:before="0" w:beforeAutospacing="0" w:after="240" w:afterAutospacing="0" w:line="360" w:lineRule="auto"/>
      </w:pPr>
      <w:r>
        <w:t xml:space="preserve">Taulli, T. (2021). </w:t>
      </w:r>
      <w:r>
        <w:rPr>
          <w:i/>
          <w:iCs/>
        </w:rPr>
        <w:t>It’s IPO Time For Coursera</w:t>
      </w:r>
      <w:r>
        <w:t>. [online] Forbes. Available at: https://www.forbes.com/sites/tomtaulli/2021/03/06/its-ipo-time-for-coursera/?sh=488ba0952a5e [Accessed 18 Apr. 2024].</w:t>
      </w:r>
    </w:p>
    <w:p w14:paraId="3EAA29DB" w14:textId="77777777" w:rsidR="00AF673C" w:rsidRDefault="00AF673C" w:rsidP="00AF673C">
      <w:pPr>
        <w:pStyle w:val="NormalWeb"/>
        <w:spacing w:before="0" w:beforeAutospacing="0" w:after="240" w:afterAutospacing="0" w:line="360" w:lineRule="auto"/>
      </w:pPr>
      <w:r>
        <w:t xml:space="preserve">The Economic Times. (2024). </w:t>
      </w:r>
      <w:r>
        <w:rPr>
          <w:i/>
          <w:iCs/>
        </w:rPr>
        <w:t>What is Straddle? Definition of Straddle, Straddle Meaning</w:t>
      </w:r>
      <w:r>
        <w:t>. [online] Available at: https://economictimes.indiatimes.com/definition/straddle [Accessed 24 Apr. 2024].</w:t>
      </w:r>
    </w:p>
    <w:p w14:paraId="21147E1E" w14:textId="77777777" w:rsidR="00AF673C" w:rsidRDefault="00AF673C" w:rsidP="00AF673C">
      <w:pPr>
        <w:pStyle w:val="NormalWeb"/>
        <w:spacing w:before="0" w:beforeAutospacing="0" w:after="240" w:afterAutospacing="0" w:line="360" w:lineRule="auto"/>
      </w:pPr>
      <w:r>
        <w:t xml:space="preserve">www.sec.gov. (2021). </w:t>
      </w:r>
      <w:r>
        <w:rPr>
          <w:i/>
          <w:iCs/>
        </w:rPr>
        <w:t>S-1</w:t>
      </w:r>
      <w:r>
        <w:t>. [online] Available at: https://www.sec.gov/Archives/edgar/data/1651562/000119312521071525/d65490ds1.htm#toc65490_4 [Accessed 19 Apr. 2024].</w:t>
      </w:r>
    </w:p>
    <w:p w14:paraId="4225BF88" w14:textId="7C42B12C" w:rsidR="00A945ED" w:rsidRPr="00A945ED" w:rsidRDefault="00A945ED" w:rsidP="00A945ED">
      <w:pPr>
        <w:spacing w:after="0" w:line="240" w:lineRule="auto"/>
        <w:rPr>
          <w:rFonts w:ascii="Times New Roman" w:eastAsia="Times New Roman" w:hAnsi="Times New Roman" w:cs="Times New Roman"/>
          <w:kern w:val="0"/>
          <w:sz w:val="24"/>
          <w:szCs w:val="24"/>
          <w:lang w:eastAsia="en-GB"/>
          <w14:ligatures w14:val="none"/>
        </w:rPr>
      </w:pPr>
    </w:p>
    <w:p w14:paraId="4CF665E2" w14:textId="1365C6E4" w:rsidR="00943E6D" w:rsidRPr="00943E6D" w:rsidRDefault="00943E6D" w:rsidP="00943E6D">
      <w:pPr>
        <w:rPr>
          <w:rFonts w:ascii="Times New Roman" w:eastAsia="Times New Roman" w:hAnsi="Times New Roman" w:cs="Times New Roman"/>
          <w:sz w:val="24"/>
          <w:szCs w:val="24"/>
          <w:lang w:eastAsia="en-GB"/>
        </w:rPr>
      </w:pPr>
    </w:p>
    <w:p w14:paraId="1BFAAFFC" w14:textId="60E10440" w:rsidR="00943E6D" w:rsidRPr="00943E6D" w:rsidRDefault="00943E6D" w:rsidP="00943E6D">
      <w:pPr>
        <w:rPr>
          <w:rFonts w:ascii="Times New Roman" w:eastAsia="Times New Roman" w:hAnsi="Times New Roman" w:cs="Times New Roman"/>
          <w:sz w:val="24"/>
          <w:szCs w:val="24"/>
          <w:lang w:eastAsia="en-GB"/>
        </w:rPr>
      </w:pPr>
    </w:p>
    <w:sectPr w:rsidR="00943E6D" w:rsidRPr="00943E6D" w:rsidSect="00CB1C5C">
      <w:head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56F1B" w14:textId="77777777" w:rsidR="00CB1C5C" w:rsidRDefault="00CB1C5C" w:rsidP="003B4F91">
      <w:pPr>
        <w:spacing w:after="0" w:line="240" w:lineRule="auto"/>
      </w:pPr>
      <w:r>
        <w:separator/>
      </w:r>
    </w:p>
  </w:endnote>
  <w:endnote w:type="continuationSeparator" w:id="0">
    <w:p w14:paraId="2A75197F" w14:textId="77777777" w:rsidR="00CB1C5C" w:rsidRDefault="00CB1C5C" w:rsidP="003B4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KaTeX_Math">
    <w:altName w:val="Cambria"/>
    <w:panose1 w:val="00000000000000000000"/>
    <w:charset w:val="00"/>
    <w:family w:val="roman"/>
    <w:notTrueType/>
    <w:pitch w:val="default"/>
  </w:font>
  <w:font w:name="KaTeX_Size4">
    <w:altName w:val="Cambria"/>
    <w:panose1 w:val="00000000000000000000"/>
    <w:charset w:val="00"/>
    <w:family w:val="roman"/>
    <w:notTrueType/>
    <w:pitch w:val="default"/>
  </w:font>
  <w:font w:name="KaTeX_Size3">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9759D" w14:textId="77777777" w:rsidR="00CB1C5C" w:rsidRDefault="00CB1C5C" w:rsidP="003B4F91">
      <w:pPr>
        <w:spacing w:after="0" w:line="240" w:lineRule="auto"/>
      </w:pPr>
      <w:r>
        <w:separator/>
      </w:r>
    </w:p>
  </w:footnote>
  <w:footnote w:type="continuationSeparator" w:id="0">
    <w:p w14:paraId="749B231F" w14:textId="77777777" w:rsidR="00CB1C5C" w:rsidRDefault="00CB1C5C" w:rsidP="003B4F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243C6" w14:textId="77777777" w:rsidR="003B4F91" w:rsidRDefault="003B4F91">
    <w:pPr>
      <w:pStyle w:val="Header"/>
    </w:pPr>
  </w:p>
  <w:p w14:paraId="1205C4E9" w14:textId="77777777" w:rsidR="003B4F91" w:rsidRDefault="003B4F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BF9"/>
    <w:multiLevelType w:val="multilevel"/>
    <w:tmpl w:val="B73AA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81893"/>
    <w:multiLevelType w:val="hybridMultilevel"/>
    <w:tmpl w:val="56600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1F4D45"/>
    <w:multiLevelType w:val="hybridMultilevel"/>
    <w:tmpl w:val="EFD8C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837836">
    <w:abstractNumId w:val="1"/>
  </w:num>
  <w:num w:numId="2" w16cid:durableId="1961569679">
    <w:abstractNumId w:val="2"/>
  </w:num>
  <w:num w:numId="3" w16cid:durableId="115609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9CC"/>
    <w:rsid w:val="000006D6"/>
    <w:rsid w:val="0000652D"/>
    <w:rsid w:val="000114D6"/>
    <w:rsid w:val="00015967"/>
    <w:rsid w:val="00016612"/>
    <w:rsid w:val="00031031"/>
    <w:rsid w:val="000345B8"/>
    <w:rsid w:val="00035E67"/>
    <w:rsid w:val="000610AE"/>
    <w:rsid w:val="00065B3C"/>
    <w:rsid w:val="0007730E"/>
    <w:rsid w:val="000821BF"/>
    <w:rsid w:val="00090A91"/>
    <w:rsid w:val="00093F96"/>
    <w:rsid w:val="000A4DE3"/>
    <w:rsid w:val="000A655A"/>
    <w:rsid w:val="000B304F"/>
    <w:rsid w:val="000B43A0"/>
    <w:rsid w:val="000C573A"/>
    <w:rsid w:val="000C7FAD"/>
    <w:rsid w:val="000D267E"/>
    <w:rsid w:val="000E02CB"/>
    <w:rsid w:val="000E0611"/>
    <w:rsid w:val="000F2158"/>
    <w:rsid w:val="000F60AC"/>
    <w:rsid w:val="00100121"/>
    <w:rsid w:val="00100BA7"/>
    <w:rsid w:val="001017B7"/>
    <w:rsid w:val="0010238B"/>
    <w:rsid w:val="00102894"/>
    <w:rsid w:val="001061D3"/>
    <w:rsid w:val="00134394"/>
    <w:rsid w:val="0013717F"/>
    <w:rsid w:val="00144422"/>
    <w:rsid w:val="00144734"/>
    <w:rsid w:val="00145F05"/>
    <w:rsid w:val="0015494F"/>
    <w:rsid w:val="001552A7"/>
    <w:rsid w:val="001554EE"/>
    <w:rsid w:val="00175145"/>
    <w:rsid w:val="00192CD2"/>
    <w:rsid w:val="0019449A"/>
    <w:rsid w:val="001C2B28"/>
    <w:rsid w:val="001C2F02"/>
    <w:rsid w:val="001D6FA7"/>
    <w:rsid w:val="001E45E4"/>
    <w:rsid w:val="001F2379"/>
    <w:rsid w:val="001F343B"/>
    <w:rsid w:val="002016F2"/>
    <w:rsid w:val="00214C3F"/>
    <w:rsid w:val="002200F0"/>
    <w:rsid w:val="00220FF8"/>
    <w:rsid w:val="002220F8"/>
    <w:rsid w:val="00240A97"/>
    <w:rsid w:val="0024612F"/>
    <w:rsid w:val="00253670"/>
    <w:rsid w:val="00255EC6"/>
    <w:rsid w:val="0026028B"/>
    <w:rsid w:val="00265970"/>
    <w:rsid w:val="002659F9"/>
    <w:rsid w:val="00277A85"/>
    <w:rsid w:val="00280946"/>
    <w:rsid w:val="00281F00"/>
    <w:rsid w:val="00284025"/>
    <w:rsid w:val="00284D00"/>
    <w:rsid w:val="00287751"/>
    <w:rsid w:val="0029775F"/>
    <w:rsid w:val="002A38A8"/>
    <w:rsid w:val="002A68F7"/>
    <w:rsid w:val="002B0777"/>
    <w:rsid w:val="002B3EEF"/>
    <w:rsid w:val="002C2DA8"/>
    <w:rsid w:val="002C4145"/>
    <w:rsid w:val="002C6F64"/>
    <w:rsid w:val="002C7884"/>
    <w:rsid w:val="002D1F65"/>
    <w:rsid w:val="002D717A"/>
    <w:rsid w:val="002D7C4B"/>
    <w:rsid w:val="002E29A5"/>
    <w:rsid w:val="002F4093"/>
    <w:rsid w:val="003023D0"/>
    <w:rsid w:val="00314F01"/>
    <w:rsid w:val="0031632A"/>
    <w:rsid w:val="003346B0"/>
    <w:rsid w:val="00340663"/>
    <w:rsid w:val="00342BC1"/>
    <w:rsid w:val="003452B7"/>
    <w:rsid w:val="003458D8"/>
    <w:rsid w:val="00345FBE"/>
    <w:rsid w:val="0035054A"/>
    <w:rsid w:val="003545F6"/>
    <w:rsid w:val="00382AAB"/>
    <w:rsid w:val="003841A8"/>
    <w:rsid w:val="00385CAE"/>
    <w:rsid w:val="003914A6"/>
    <w:rsid w:val="00391DF6"/>
    <w:rsid w:val="00394FEA"/>
    <w:rsid w:val="00395CFC"/>
    <w:rsid w:val="003962A7"/>
    <w:rsid w:val="003A11C0"/>
    <w:rsid w:val="003A6F2A"/>
    <w:rsid w:val="003B2192"/>
    <w:rsid w:val="003B4F91"/>
    <w:rsid w:val="003B74DC"/>
    <w:rsid w:val="003B7DEB"/>
    <w:rsid w:val="003C4C0F"/>
    <w:rsid w:val="003D1B52"/>
    <w:rsid w:val="003D3CEE"/>
    <w:rsid w:val="003D7946"/>
    <w:rsid w:val="003F23C9"/>
    <w:rsid w:val="0040588B"/>
    <w:rsid w:val="00421001"/>
    <w:rsid w:val="004236CD"/>
    <w:rsid w:val="0043399A"/>
    <w:rsid w:val="004374C2"/>
    <w:rsid w:val="004418CB"/>
    <w:rsid w:val="004479B4"/>
    <w:rsid w:val="00450E20"/>
    <w:rsid w:val="00457D45"/>
    <w:rsid w:val="00463557"/>
    <w:rsid w:val="004710D2"/>
    <w:rsid w:val="00475B4B"/>
    <w:rsid w:val="0047726A"/>
    <w:rsid w:val="00480711"/>
    <w:rsid w:val="00481C2D"/>
    <w:rsid w:val="00491804"/>
    <w:rsid w:val="00495580"/>
    <w:rsid w:val="00495EAA"/>
    <w:rsid w:val="00496B0E"/>
    <w:rsid w:val="004A423B"/>
    <w:rsid w:val="004A5E33"/>
    <w:rsid w:val="004B2621"/>
    <w:rsid w:val="004B6130"/>
    <w:rsid w:val="004B6467"/>
    <w:rsid w:val="004B6DBB"/>
    <w:rsid w:val="004C28FA"/>
    <w:rsid w:val="004C553E"/>
    <w:rsid w:val="004C7EEF"/>
    <w:rsid w:val="004D08E4"/>
    <w:rsid w:val="004E7E62"/>
    <w:rsid w:val="004F7471"/>
    <w:rsid w:val="00513CA0"/>
    <w:rsid w:val="00523633"/>
    <w:rsid w:val="00525E10"/>
    <w:rsid w:val="00531D64"/>
    <w:rsid w:val="005429DD"/>
    <w:rsid w:val="00543D99"/>
    <w:rsid w:val="00551946"/>
    <w:rsid w:val="00553E38"/>
    <w:rsid w:val="005545B9"/>
    <w:rsid w:val="00560074"/>
    <w:rsid w:val="00563FAF"/>
    <w:rsid w:val="00567805"/>
    <w:rsid w:val="00570DF5"/>
    <w:rsid w:val="00574E80"/>
    <w:rsid w:val="005803DA"/>
    <w:rsid w:val="00581B9F"/>
    <w:rsid w:val="00582D7E"/>
    <w:rsid w:val="005847CE"/>
    <w:rsid w:val="00593833"/>
    <w:rsid w:val="00596092"/>
    <w:rsid w:val="005A00A5"/>
    <w:rsid w:val="005A2A2B"/>
    <w:rsid w:val="005A4DFA"/>
    <w:rsid w:val="005A7886"/>
    <w:rsid w:val="005B5838"/>
    <w:rsid w:val="005C469A"/>
    <w:rsid w:val="005C7268"/>
    <w:rsid w:val="005D0293"/>
    <w:rsid w:val="005D47B1"/>
    <w:rsid w:val="005E1FD2"/>
    <w:rsid w:val="005E5AD3"/>
    <w:rsid w:val="005F06EF"/>
    <w:rsid w:val="005F68D4"/>
    <w:rsid w:val="0060031D"/>
    <w:rsid w:val="006044CD"/>
    <w:rsid w:val="00606C6B"/>
    <w:rsid w:val="006160DF"/>
    <w:rsid w:val="00620102"/>
    <w:rsid w:val="0062639F"/>
    <w:rsid w:val="006310B0"/>
    <w:rsid w:val="006334EB"/>
    <w:rsid w:val="00652495"/>
    <w:rsid w:val="00654844"/>
    <w:rsid w:val="00673B35"/>
    <w:rsid w:val="0067682B"/>
    <w:rsid w:val="0068463B"/>
    <w:rsid w:val="00696ECD"/>
    <w:rsid w:val="006A1526"/>
    <w:rsid w:val="006A7C5D"/>
    <w:rsid w:val="006B1B66"/>
    <w:rsid w:val="006B29DB"/>
    <w:rsid w:val="006B2C55"/>
    <w:rsid w:val="006C067B"/>
    <w:rsid w:val="006C3A84"/>
    <w:rsid w:val="006C592D"/>
    <w:rsid w:val="006D1534"/>
    <w:rsid w:val="006D47E1"/>
    <w:rsid w:val="006D58FA"/>
    <w:rsid w:val="006E4219"/>
    <w:rsid w:val="006E4538"/>
    <w:rsid w:val="006E667A"/>
    <w:rsid w:val="00703701"/>
    <w:rsid w:val="00713F4C"/>
    <w:rsid w:val="007265AC"/>
    <w:rsid w:val="00727544"/>
    <w:rsid w:val="007279B2"/>
    <w:rsid w:val="0074336D"/>
    <w:rsid w:val="00743830"/>
    <w:rsid w:val="00743D61"/>
    <w:rsid w:val="00756A6D"/>
    <w:rsid w:val="007639CC"/>
    <w:rsid w:val="00767D75"/>
    <w:rsid w:val="00772F8D"/>
    <w:rsid w:val="007771C9"/>
    <w:rsid w:val="00792C12"/>
    <w:rsid w:val="007942A8"/>
    <w:rsid w:val="00797FF8"/>
    <w:rsid w:val="007A02F8"/>
    <w:rsid w:val="007A3E46"/>
    <w:rsid w:val="007A3EE3"/>
    <w:rsid w:val="007A5757"/>
    <w:rsid w:val="007B2542"/>
    <w:rsid w:val="007C1AD7"/>
    <w:rsid w:val="007C3CD1"/>
    <w:rsid w:val="007C4013"/>
    <w:rsid w:val="007C4DC1"/>
    <w:rsid w:val="007D27F6"/>
    <w:rsid w:val="007D2CBE"/>
    <w:rsid w:val="007D415F"/>
    <w:rsid w:val="007D58BA"/>
    <w:rsid w:val="007D69DE"/>
    <w:rsid w:val="008016AE"/>
    <w:rsid w:val="0081088B"/>
    <w:rsid w:val="00816893"/>
    <w:rsid w:val="008202BC"/>
    <w:rsid w:val="0082243F"/>
    <w:rsid w:val="00823E2D"/>
    <w:rsid w:val="00826EC8"/>
    <w:rsid w:val="00830C3C"/>
    <w:rsid w:val="00830F07"/>
    <w:rsid w:val="00834015"/>
    <w:rsid w:val="00835497"/>
    <w:rsid w:val="00837594"/>
    <w:rsid w:val="00842704"/>
    <w:rsid w:val="00853396"/>
    <w:rsid w:val="00857E02"/>
    <w:rsid w:val="008638FB"/>
    <w:rsid w:val="00871757"/>
    <w:rsid w:val="0087402F"/>
    <w:rsid w:val="008913B0"/>
    <w:rsid w:val="00891A2A"/>
    <w:rsid w:val="0089283D"/>
    <w:rsid w:val="008A1F81"/>
    <w:rsid w:val="008A5019"/>
    <w:rsid w:val="008A7034"/>
    <w:rsid w:val="008B0CC7"/>
    <w:rsid w:val="008B27E6"/>
    <w:rsid w:val="008B27FE"/>
    <w:rsid w:val="008B7797"/>
    <w:rsid w:val="008B7C30"/>
    <w:rsid w:val="008C5CE1"/>
    <w:rsid w:val="008C659E"/>
    <w:rsid w:val="008D36B7"/>
    <w:rsid w:val="008D55B8"/>
    <w:rsid w:val="008E02CA"/>
    <w:rsid w:val="008E1ED9"/>
    <w:rsid w:val="008E4510"/>
    <w:rsid w:val="009049C9"/>
    <w:rsid w:val="00914965"/>
    <w:rsid w:val="00921E16"/>
    <w:rsid w:val="00926D2C"/>
    <w:rsid w:val="009308DE"/>
    <w:rsid w:val="00930E7D"/>
    <w:rsid w:val="00941210"/>
    <w:rsid w:val="009413C3"/>
    <w:rsid w:val="009426EC"/>
    <w:rsid w:val="00943E6D"/>
    <w:rsid w:val="009462E2"/>
    <w:rsid w:val="009523B7"/>
    <w:rsid w:val="00954031"/>
    <w:rsid w:val="009613F6"/>
    <w:rsid w:val="00963468"/>
    <w:rsid w:val="009656F9"/>
    <w:rsid w:val="0096656C"/>
    <w:rsid w:val="00966E24"/>
    <w:rsid w:val="00986833"/>
    <w:rsid w:val="00991D9B"/>
    <w:rsid w:val="009A28E0"/>
    <w:rsid w:val="009B13E8"/>
    <w:rsid w:val="009B3AE3"/>
    <w:rsid w:val="009B7AFA"/>
    <w:rsid w:val="009C12D4"/>
    <w:rsid w:val="009D100F"/>
    <w:rsid w:val="009D1BD3"/>
    <w:rsid w:val="009D47B5"/>
    <w:rsid w:val="009D6F3A"/>
    <w:rsid w:val="009F215F"/>
    <w:rsid w:val="00A070DB"/>
    <w:rsid w:val="00A11122"/>
    <w:rsid w:val="00A12D92"/>
    <w:rsid w:val="00A1567D"/>
    <w:rsid w:val="00A2165C"/>
    <w:rsid w:val="00A222B7"/>
    <w:rsid w:val="00A25F1A"/>
    <w:rsid w:val="00A2741D"/>
    <w:rsid w:val="00A308E2"/>
    <w:rsid w:val="00A31D98"/>
    <w:rsid w:val="00A34CD1"/>
    <w:rsid w:val="00A462D1"/>
    <w:rsid w:val="00A535E0"/>
    <w:rsid w:val="00A5379D"/>
    <w:rsid w:val="00A56E46"/>
    <w:rsid w:val="00A60CC3"/>
    <w:rsid w:val="00A656CD"/>
    <w:rsid w:val="00A678F9"/>
    <w:rsid w:val="00A73BEE"/>
    <w:rsid w:val="00A73DFA"/>
    <w:rsid w:val="00A81E1D"/>
    <w:rsid w:val="00A83633"/>
    <w:rsid w:val="00A85A39"/>
    <w:rsid w:val="00A945ED"/>
    <w:rsid w:val="00A94928"/>
    <w:rsid w:val="00A966AD"/>
    <w:rsid w:val="00A974A3"/>
    <w:rsid w:val="00A97921"/>
    <w:rsid w:val="00AA13E1"/>
    <w:rsid w:val="00AA6534"/>
    <w:rsid w:val="00AA71FA"/>
    <w:rsid w:val="00AB2EF9"/>
    <w:rsid w:val="00AB6376"/>
    <w:rsid w:val="00AB6FC1"/>
    <w:rsid w:val="00AC6AC6"/>
    <w:rsid w:val="00AE0315"/>
    <w:rsid w:val="00AF5707"/>
    <w:rsid w:val="00AF673C"/>
    <w:rsid w:val="00B05B20"/>
    <w:rsid w:val="00B05E0D"/>
    <w:rsid w:val="00B146F8"/>
    <w:rsid w:val="00B222EB"/>
    <w:rsid w:val="00B23DA5"/>
    <w:rsid w:val="00B26E45"/>
    <w:rsid w:val="00B34F7F"/>
    <w:rsid w:val="00B4003E"/>
    <w:rsid w:val="00B401E1"/>
    <w:rsid w:val="00B46427"/>
    <w:rsid w:val="00B53DD7"/>
    <w:rsid w:val="00B5627E"/>
    <w:rsid w:val="00B62E95"/>
    <w:rsid w:val="00B71801"/>
    <w:rsid w:val="00B76902"/>
    <w:rsid w:val="00B96816"/>
    <w:rsid w:val="00B97869"/>
    <w:rsid w:val="00B97962"/>
    <w:rsid w:val="00BA1647"/>
    <w:rsid w:val="00BA29AF"/>
    <w:rsid w:val="00BA6837"/>
    <w:rsid w:val="00BB606A"/>
    <w:rsid w:val="00BC0E7A"/>
    <w:rsid w:val="00BC314D"/>
    <w:rsid w:val="00BC6325"/>
    <w:rsid w:val="00BD0146"/>
    <w:rsid w:val="00BD224D"/>
    <w:rsid w:val="00BE4052"/>
    <w:rsid w:val="00BF3A57"/>
    <w:rsid w:val="00BF5922"/>
    <w:rsid w:val="00C03240"/>
    <w:rsid w:val="00C03383"/>
    <w:rsid w:val="00C0696E"/>
    <w:rsid w:val="00C11F55"/>
    <w:rsid w:val="00C15C5B"/>
    <w:rsid w:val="00C17EAF"/>
    <w:rsid w:val="00C359BC"/>
    <w:rsid w:val="00C44C3F"/>
    <w:rsid w:val="00C45477"/>
    <w:rsid w:val="00C56556"/>
    <w:rsid w:val="00C7146F"/>
    <w:rsid w:val="00C8628E"/>
    <w:rsid w:val="00C935A2"/>
    <w:rsid w:val="00CA07D0"/>
    <w:rsid w:val="00CA7A0C"/>
    <w:rsid w:val="00CB1C5C"/>
    <w:rsid w:val="00CC3E26"/>
    <w:rsid w:val="00CC57C1"/>
    <w:rsid w:val="00CC6888"/>
    <w:rsid w:val="00CD1740"/>
    <w:rsid w:val="00CD4376"/>
    <w:rsid w:val="00CD7498"/>
    <w:rsid w:val="00CD7F19"/>
    <w:rsid w:val="00CE557F"/>
    <w:rsid w:val="00CE55AD"/>
    <w:rsid w:val="00CF0C18"/>
    <w:rsid w:val="00CF773E"/>
    <w:rsid w:val="00D009D4"/>
    <w:rsid w:val="00D11A29"/>
    <w:rsid w:val="00D167D9"/>
    <w:rsid w:val="00D173B7"/>
    <w:rsid w:val="00D2211A"/>
    <w:rsid w:val="00D25E01"/>
    <w:rsid w:val="00D36374"/>
    <w:rsid w:val="00D37497"/>
    <w:rsid w:val="00D47C94"/>
    <w:rsid w:val="00D52A68"/>
    <w:rsid w:val="00D577FC"/>
    <w:rsid w:val="00D752E0"/>
    <w:rsid w:val="00D77CDC"/>
    <w:rsid w:val="00D97B8F"/>
    <w:rsid w:val="00DA2302"/>
    <w:rsid w:val="00DA241A"/>
    <w:rsid w:val="00DA6EFC"/>
    <w:rsid w:val="00DA7210"/>
    <w:rsid w:val="00DB154D"/>
    <w:rsid w:val="00DB34CC"/>
    <w:rsid w:val="00DB3E67"/>
    <w:rsid w:val="00DB68F4"/>
    <w:rsid w:val="00DC1CF6"/>
    <w:rsid w:val="00DC2414"/>
    <w:rsid w:val="00DD0231"/>
    <w:rsid w:val="00DE52AE"/>
    <w:rsid w:val="00DE7AF2"/>
    <w:rsid w:val="00DF7635"/>
    <w:rsid w:val="00E01413"/>
    <w:rsid w:val="00E05673"/>
    <w:rsid w:val="00E06466"/>
    <w:rsid w:val="00E175F2"/>
    <w:rsid w:val="00E30483"/>
    <w:rsid w:val="00E314F5"/>
    <w:rsid w:val="00E41F5F"/>
    <w:rsid w:val="00E60334"/>
    <w:rsid w:val="00E6480B"/>
    <w:rsid w:val="00E66A55"/>
    <w:rsid w:val="00E67A51"/>
    <w:rsid w:val="00E67A92"/>
    <w:rsid w:val="00E82E7F"/>
    <w:rsid w:val="00E8460F"/>
    <w:rsid w:val="00E92253"/>
    <w:rsid w:val="00E95E51"/>
    <w:rsid w:val="00EA0A7F"/>
    <w:rsid w:val="00EA0EEF"/>
    <w:rsid w:val="00EB01E9"/>
    <w:rsid w:val="00EB33BD"/>
    <w:rsid w:val="00EC3603"/>
    <w:rsid w:val="00ED11C1"/>
    <w:rsid w:val="00ED306C"/>
    <w:rsid w:val="00ED51E4"/>
    <w:rsid w:val="00EE3438"/>
    <w:rsid w:val="00EE48DA"/>
    <w:rsid w:val="00EE4E30"/>
    <w:rsid w:val="00EE697C"/>
    <w:rsid w:val="00EE7783"/>
    <w:rsid w:val="00EE791B"/>
    <w:rsid w:val="00F02884"/>
    <w:rsid w:val="00F033F5"/>
    <w:rsid w:val="00F07CE0"/>
    <w:rsid w:val="00F16041"/>
    <w:rsid w:val="00F2344C"/>
    <w:rsid w:val="00F23556"/>
    <w:rsid w:val="00F273E9"/>
    <w:rsid w:val="00F32A60"/>
    <w:rsid w:val="00F36B28"/>
    <w:rsid w:val="00F43B2A"/>
    <w:rsid w:val="00F44AAA"/>
    <w:rsid w:val="00F467AA"/>
    <w:rsid w:val="00F46891"/>
    <w:rsid w:val="00F60D99"/>
    <w:rsid w:val="00F61BBD"/>
    <w:rsid w:val="00F72AEA"/>
    <w:rsid w:val="00F735BA"/>
    <w:rsid w:val="00F74DF3"/>
    <w:rsid w:val="00F82E15"/>
    <w:rsid w:val="00F924D2"/>
    <w:rsid w:val="00F92C48"/>
    <w:rsid w:val="00F940E0"/>
    <w:rsid w:val="00F968D3"/>
    <w:rsid w:val="00F97EF4"/>
    <w:rsid w:val="00FA1CB2"/>
    <w:rsid w:val="00FA37C6"/>
    <w:rsid w:val="00FA5F1E"/>
    <w:rsid w:val="00FB5C9B"/>
    <w:rsid w:val="00FC25A3"/>
    <w:rsid w:val="00FC3832"/>
    <w:rsid w:val="00FC707F"/>
    <w:rsid w:val="00FD2951"/>
    <w:rsid w:val="00FE4C3D"/>
    <w:rsid w:val="00FF4981"/>
    <w:rsid w:val="00FF54FF"/>
    <w:rsid w:val="00FF7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DDA9F86"/>
  <w15:chartTrackingRefBased/>
  <w15:docId w15:val="{3F60C11F-C6C6-4313-A31F-6ADB4F8A2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9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3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3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9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9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9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9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9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3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3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9CC"/>
    <w:rPr>
      <w:rFonts w:eastAsiaTheme="majorEastAsia" w:cstheme="majorBidi"/>
      <w:color w:val="272727" w:themeColor="text1" w:themeTint="D8"/>
    </w:rPr>
  </w:style>
  <w:style w:type="paragraph" w:styleId="Title">
    <w:name w:val="Title"/>
    <w:basedOn w:val="Normal"/>
    <w:next w:val="Normal"/>
    <w:link w:val="TitleChar"/>
    <w:uiPriority w:val="10"/>
    <w:qFormat/>
    <w:rsid w:val="00763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9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9CC"/>
    <w:pPr>
      <w:spacing w:before="160"/>
      <w:jc w:val="center"/>
    </w:pPr>
    <w:rPr>
      <w:i/>
      <w:iCs/>
      <w:color w:val="404040" w:themeColor="text1" w:themeTint="BF"/>
    </w:rPr>
  </w:style>
  <w:style w:type="character" w:customStyle="1" w:styleId="QuoteChar">
    <w:name w:val="Quote Char"/>
    <w:basedOn w:val="DefaultParagraphFont"/>
    <w:link w:val="Quote"/>
    <w:uiPriority w:val="29"/>
    <w:rsid w:val="007639CC"/>
    <w:rPr>
      <w:i/>
      <w:iCs/>
      <w:color w:val="404040" w:themeColor="text1" w:themeTint="BF"/>
    </w:rPr>
  </w:style>
  <w:style w:type="paragraph" w:styleId="ListParagraph">
    <w:name w:val="List Paragraph"/>
    <w:basedOn w:val="Normal"/>
    <w:uiPriority w:val="34"/>
    <w:qFormat/>
    <w:rsid w:val="007639CC"/>
    <w:pPr>
      <w:ind w:left="720"/>
      <w:contextualSpacing/>
    </w:pPr>
  </w:style>
  <w:style w:type="character" w:styleId="IntenseEmphasis">
    <w:name w:val="Intense Emphasis"/>
    <w:basedOn w:val="DefaultParagraphFont"/>
    <w:uiPriority w:val="21"/>
    <w:qFormat/>
    <w:rsid w:val="007639CC"/>
    <w:rPr>
      <w:i/>
      <w:iCs/>
      <w:color w:val="0F4761" w:themeColor="accent1" w:themeShade="BF"/>
    </w:rPr>
  </w:style>
  <w:style w:type="paragraph" w:styleId="IntenseQuote">
    <w:name w:val="Intense Quote"/>
    <w:basedOn w:val="Normal"/>
    <w:next w:val="Normal"/>
    <w:link w:val="IntenseQuoteChar"/>
    <w:uiPriority w:val="30"/>
    <w:qFormat/>
    <w:rsid w:val="00763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9CC"/>
    <w:rPr>
      <w:i/>
      <w:iCs/>
      <w:color w:val="0F4761" w:themeColor="accent1" w:themeShade="BF"/>
    </w:rPr>
  </w:style>
  <w:style w:type="character" w:styleId="IntenseReference">
    <w:name w:val="Intense Reference"/>
    <w:basedOn w:val="DefaultParagraphFont"/>
    <w:uiPriority w:val="32"/>
    <w:qFormat/>
    <w:rsid w:val="007639CC"/>
    <w:rPr>
      <w:b/>
      <w:bCs/>
      <w:smallCaps/>
      <w:color w:val="0F4761" w:themeColor="accent1" w:themeShade="BF"/>
      <w:spacing w:val="5"/>
    </w:rPr>
  </w:style>
  <w:style w:type="paragraph" w:styleId="NoSpacing">
    <w:name w:val="No Spacing"/>
    <w:link w:val="NoSpacingChar"/>
    <w:uiPriority w:val="1"/>
    <w:qFormat/>
    <w:rsid w:val="007639CC"/>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9D1BD3"/>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284D0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ED11C1"/>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ED11C1"/>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ED11C1"/>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ED11C1"/>
    <w:rPr>
      <w:color w:val="467886" w:themeColor="hyperlink"/>
      <w:u w:val="single"/>
    </w:rPr>
  </w:style>
  <w:style w:type="paragraph" w:styleId="Header">
    <w:name w:val="header"/>
    <w:basedOn w:val="Normal"/>
    <w:link w:val="HeaderChar"/>
    <w:uiPriority w:val="99"/>
    <w:unhideWhenUsed/>
    <w:rsid w:val="003B4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F91"/>
  </w:style>
  <w:style w:type="paragraph" w:styleId="Footer">
    <w:name w:val="footer"/>
    <w:basedOn w:val="Normal"/>
    <w:link w:val="FooterChar"/>
    <w:uiPriority w:val="99"/>
    <w:unhideWhenUsed/>
    <w:rsid w:val="003B4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F91"/>
  </w:style>
  <w:style w:type="character" w:styleId="BookTitle">
    <w:name w:val="Book Title"/>
    <w:basedOn w:val="DefaultParagraphFont"/>
    <w:uiPriority w:val="33"/>
    <w:qFormat/>
    <w:rsid w:val="00560074"/>
    <w:rPr>
      <w:b/>
      <w:bCs/>
      <w:i/>
      <w:iCs/>
      <w:spacing w:val="5"/>
    </w:rPr>
  </w:style>
  <w:style w:type="paragraph" w:styleId="Caption">
    <w:name w:val="caption"/>
    <w:basedOn w:val="Normal"/>
    <w:next w:val="Normal"/>
    <w:uiPriority w:val="35"/>
    <w:unhideWhenUsed/>
    <w:qFormat/>
    <w:rsid w:val="0042100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940E0"/>
    <w:pPr>
      <w:spacing w:after="0"/>
    </w:pPr>
  </w:style>
  <w:style w:type="character" w:styleId="Strong">
    <w:name w:val="Strong"/>
    <w:basedOn w:val="DefaultParagraphFont"/>
    <w:uiPriority w:val="22"/>
    <w:qFormat/>
    <w:rsid w:val="00654844"/>
    <w:rPr>
      <w:b/>
      <w:bCs/>
    </w:rPr>
  </w:style>
  <w:style w:type="character" w:customStyle="1" w:styleId="mord">
    <w:name w:val="mord"/>
    <w:basedOn w:val="DefaultParagraphFont"/>
    <w:rsid w:val="007771C9"/>
  </w:style>
  <w:style w:type="character" w:customStyle="1" w:styleId="mrel">
    <w:name w:val="mrel"/>
    <w:basedOn w:val="DefaultParagraphFont"/>
    <w:rsid w:val="007771C9"/>
  </w:style>
  <w:style w:type="character" w:customStyle="1" w:styleId="delimsizing">
    <w:name w:val="delimsizing"/>
    <w:basedOn w:val="DefaultParagraphFont"/>
    <w:rsid w:val="007771C9"/>
  </w:style>
  <w:style w:type="character" w:customStyle="1" w:styleId="vlist-s">
    <w:name w:val="vlist-s"/>
    <w:basedOn w:val="DefaultParagraphFont"/>
    <w:rsid w:val="007771C9"/>
  </w:style>
  <w:style w:type="character" w:customStyle="1" w:styleId="mbin">
    <w:name w:val="mbin"/>
    <w:basedOn w:val="DefaultParagraphFont"/>
    <w:rsid w:val="007771C9"/>
  </w:style>
  <w:style w:type="paragraph" w:styleId="NormalWeb">
    <w:name w:val="Normal (Web)"/>
    <w:basedOn w:val="Normal"/>
    <w:uiPriority w:val="99"/>
    <w:semiHidden/>
    <w:unhideWhenUsed/>
    <w:rsid w:val="00AF67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680">
      <w:bodyDiv w:val="1"/>
      <w:marLeft w:val="0"/>
      <w:marRight w:val="0"/>
      <w:marTop w:val="0"/>
      <w:marBottom w:val="0"/>
      <w:divBdr>
        <w:top w:val="none" w:sz="0" w:space="0" w:color="auto"/>
        <w:left w:val="none" w:sz="0" w:space="0" w:color="auto"/>
        <w:bottom w:val="none" w:sz="0" w:space="0" w:color="auto"/>
        <w:right w:val="none" w:sz="0" w:space="0" w:color="auto"/>
      </w:divBdr>
      <w:divsChild>
        <w:div w:id="1337735161">
          <w:marLeft w:val="0"/>
          <w:marRight w:val="0"/>
          <w:marTop w:val="0"/>
          <w:marBottom w:val="0"/>
          <w:divBdr>
            <w:top w:val="none" w:sz="0" w:space="0" w:color="auto"/>
            <w:left w:val="none" w:sz="0" w:space="0" w:color="auto"/>
            <w:bottom w:val="none" w:sz="0" w:space="0" w:color="auto"/>
            <w:right w:val="none" w:sz="0" w:space="0" w:color="auto"/>
          </w:divBdr>
          <w:divsChild>
            <w:div w:id="43170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63224">
      <w:bodyDiv w:val="1"/>
      <w:marLeft w:val="0"/>
      <w:marRight w:val="0"/>
      <w:marTop w:val="0"/>
      <w:marBottom w:val="0"/>
      <w:divBdr>
        <w:top w:val="none" w:sz="0" w:space="0" w:color="auto"/>
        <w:left w:val="none" w:sz="0" w:space="0" w:color="auto"/>
        <w:bottom w:val="none" w:sz="0" w:space="0" w:color="auto"/>
        <w:right w:val="none" w:sz="0" w:space="0" w:color="auto"/>
      </w:divBdr>
    </w:div>
    <w:div w:id="118769444">
      <w:bodyDiv w:val="1"/>
      <w:marLeft w:val="0"/>
      <w:marRight w:val="0"/>
      <w:marTop w:val="0"/>
      <w:marBottom w:val="0"/>
      <w:divBdr>
        <w:top w:val="none" w:sz="0" w:space="0" w:color="auto"/>
        <w:left w:val="none" w:sz="0" w:space="0" w:color="auto"/>
        <w:bottom w:val="none" w:sz="0" w:space="0" w:color="auto"/>
        <w:right w:val="none" w:sz="0" w:space="0" w:color="auto"/>
      </w:divBdr>
    </w:div>
    <w:div w:id="138422838">
      <w:bodyDiv w:val="1"/>
      <w:marLeft w:val="0"/>
      <w:marRight w:val="0"/>
      <w:marTop w:val="0"/>
      <w:marBottom w:val="0"/>
      <w:divBdr>
        <w:top w:val="none" w:sz="0" w:space="0" w:color="auto"/>
        <w:left w:val="none" w:sz="0" w:space="0" w:color="auto"/>
        <w:bottom w:val="none" w:sz="0" w:space="0" w:color="auto"/>
        <w:right w:val="none" w:sz="0" w:space="0" w:color="auto"/>
      </w:divBdr>
    </w:div>
    <w:div w:id="142166795">
      <w:bodyDiv w:val="1"/>
      <w:marLeft w:val="0"/>
      <w:marRight w:val="0"/>
      <w:marTop w:val="0"/>
      <w:marBottom w:val="0"/>
      <w:divBdr>
        <w:top w:val="none" w:sz="0" w:space="0" w:color="auto"/>
        <w:left w:val="none" w:sz="0" w:space="0" w:color="auto"/>
        <w:bottom w:val="none" w:sz="0" w:space="0" w:color="auto"/>
        <w:right w:val="none" w:sz="0" w:space="0" w:color="auto"/>
      </w:divBdr>
    </w:div>
    <w:div w:id="191921977">
      <w:bodyDiv w:val="1"/>
      <w:marLeft w:val="0"/>
      <w:marRight w:val="0"/>
      <w:marTop w:val="0"/>
      <w:marBottom w:val="0"/>
      <w:divBdr>
        <w:top w:val="none" w:sz="0" w:space="0" w:color="auto"/>
        <w:left w:val="none" w:sz="0" w:space="0" w:color="auto"/>
        <w:bottom w:val="none" w:sz="0" w:space="0" w:color="auto"/>
        <w:right w:val="none" w:sz="0" w:space="0" w:color="auto"/>
      </w:divBdr>
    </w:div>
    <w:div w:id="210072805">
      <w:bodyDiv w:val="1"/>
      <w:marLeft w:val="0"/>
      <w:marRight w:val="0"/>
      <w:marTop w:val="0"/>
      <w:marBottom w:val="0"/>
      <w:divBdr>
        <w:top w:val="none" w:sz="0" w:space="0" w:color="auto"/>
        <w:left w:val="none" w:sz="0" w:space="0" w:color="auto"/>
        <w:bottom w:val="none" w:sz="0" w:space="0" w:color="auto"/>
        <w:right w:val="none" w:sz="0" w:space="0" w:color="auto"/>
      </w:divBdr>
    </w:div>
    <w:div w:id="217205818">
      <w:bodyDiv w:val="1"/>
      <w:marLeft w:val="0"/>
      <w:marRight w:val="0"/>
      <w:marTop w:val="0"/>
      <w:marBottom w:val="0"/>
      <w:divBdr>
        <w:top w:val="none" w:sz="0" w:space="0" w:color="auto"/>
        <w:left w:val="none" w:sz="0" w:space="0" w:color="auto"/>
        <w:bottom w:val="none" w:sz="0" w:space="0" w:color="auto"/>
        <w:right w:val="none" w:sz="0" w:space="0" w:color="auto"/>
      </w:divBdr>
    </w:div>
    <w:div w:id="218516695">
      <w:bodyDiv w:val="1"/>
      <w:marLeft w:val="0"/>
      <w:marRight w:val="0"/>
      <w:marTop w:val="0"/>
      <w:marBottom w:val="0"/>
      <w:divBdr>
        <w:top w:val="none" w:sz="0" w:space="0" w:color="auto"/>
        <w:left w:val="none" w:sz="0" w:space="0" w:color="auto"/>
        <w:bottom w:val="none" w:sz="0" w:space="0" w:color="auto"/>
        <w:right w:val="none" w:sz="0" w:space="0" w:color="auto"/>
      </w:divBdr>
    </w:div>
    <w:div w:id="224148315">
      <w:bodyDiv w:val="1"/>
      <w:marLeft w:val="0"/>
      <w:marRight w:val="0"/>
      <w:marTop w:val="0"/>
      <w:marBottom w:val="0"/>
      <w:divBdr>
        <w:top w:val="none" w:sz="0" w:space="0" w:color="auto"/>
        <w:left w:val="none" w:sz="0" w:space="0" w:color="auto"/>
        <w:bottom w:val="none" w:sz="0" w:space="0" w:color="auto"/>
        <w:right w:val="none" w:sz="0" w:space="0" w:color="auto"/>
      </w:divBdr>
    </w:div>
    <w:div w:id="233514406">
      <w:bodyDiv w:val="1"/>
      <w:marLeft w:val="0"/>
      <w:marRight w:val="0"/>
      <w:marTop w:val="0"/>
      <w:marBottom w:val="0"/>
      <w:divBdr>
        <w:top w:val="none" w:sz="0" w:space="0" w:color="auto"/>
        <w:left w:val="none" w:sz="0" w:space="0" w:color="auto"/>
        <w:bottom w:val="none" w:sz="0" w:space="0" w:color="auto"/>
        <w:right w:val="none" w:sz="0" w:space="0" w:color="auto"/>
      </w:divBdr>
    </w:div>
    <w:div w:id="233710353">
      <w:bodyDiv w:val="1"/>
      <w:marLeft w:val="0"/>
      <w:marRight w:val="0"/>
      <w:marTop w:val="0"/>
      <w:marBottom w:val="0"/>
      <w:divBdr>
        <w:top w:val="none" w:sz="0" w:space="0" w:color="auto"/>
        <w:left w:val="none" w:sz="0" w:space="0" w:color="auto"/>
        <w:bottom w:val="none" w:sz="0" w:space="0" w:color="auto"/>
        <w:right w:val="none" w:sz="0" w:space="0" w:color="auto"/>
      </w:divBdr>
    </w:div>
    <w:div w:id="241186696">
      <w:bodyDiv w:val="1"/>
      <w:marLeft w:val="0"/>
      <w:marRight w:val="0"/>
      <w:marTop w:val="0"/>
      <w:marBottom w:val="0"/>
      <w:divBdr>
        <w:top w:val="none" w:sz="0" w:space="0" w:color="auto"/>
        <w:left w:val="none" w:sz="0" w:space="0" w:color="auto"/>
        <w:bottom w:val="none" w:sz="0" w:space="0" w:color="auto"/>
        <w:right w:val="none" w:sz="0" w:space="0" w:color="auto"/>
      </w:divBdr>
    </w:div>
    <w:div w:id="311912930">
      <w:bodyDiv w:val="1"/>
      <w:marLeft w:val="0"/>
      <w:marRight w:val="0"/>
      <w:marTop w:val="0"/>
      <w:marBottom w:val="0"/>
      <w:divBdr>
        <w:top w:val="none" w:sz="0" w:space="0" w:color="auto"/>
        <w:left w:val="none" w:sz="0" w:space="0" w:color="auto"/>
        <w:bottom w:val="none" w:sz="0" w:space="0" w:color="auto"/>
        <w:right w:val="none" w:sz="0" w:space="0" w:color="auto"/>
      </w:divBdr>
    </w:div>
    <w:div w:id="320893158">
      <w:bodyDiv w:val="1"/>
      <w:marLeft w:val="0"/>
      <w:marRight w:val="0"/>
      <w:marTop w:val="0"/>
      <w:marBottom w:val="0"/>
      <w:divBdr>
        <w:top w:val="none" w:sz="0" w:space="0" w:color="auto"/>
        <w:left w:val="none" w:sz="0" w:space="0" w:color="auto"/>
        <w:bottom w:val="none" w:sz="0" w:space="0" w:color="auto"/>
        <w:right w:val="none" w:sz="0" w:space="0" w:color="auto"/>
      </w:divBdr>
    </w:div>
    <w:div w:id="322396567">
      <w:bodyDiv w:val="1"/>
      <w:marLeft w:val="0"/>
      <w:marRight w:val="0"/>
      <w:marTop w:val="0"/>
      <w:marBottom w:val="0"/>
      <w:divBdr>
        <w:top w:val="none" w:sz="0" w:space="0" w:color="auto"/>
        <w:left w:val="none" w:sz="0" w:space="0" w:color="auto"/>
        <w:bottom w:val="none" w:sz="0" w:space="0" w:color="auto"/>
        <w:right w:val="none" w:sz="0" w:space="0" w:color="auto"/>
      </w:divBdr>
    </w:div>
    <w:div w:id="330910956">
      <w:bodyDiv w:val="1"/>
      <w:marLeft w:val="0"/>
      <w:marRight w:val="0"/>
      <w:marTop w:val="0"/>
      <w:marBottom w:val="0"/>
      <w:divBdr>
        <w:top w:val="none" w:sz="0" w:space="0" w:color="auto"/>
        <w:left w:val="none" w:sz="0" w:space="0" w:color="auto"/>
        <w:bottom w:val="none" w:sz="0" w:space="0" w:color="auto"/>
        <w:right w:val="none" w:sz="0" w:space="0" w:color="auto"/>
      </w:divBdr>
    </w:div>
    <w:div w:id="364523477">
      <w:bodyDiv w:val="1"/>
      <w:marLeft w:val="0"/>
      <w:marRight w:val="0"/>
      <w:marTop w:val="0"/>
      <w:marBottom w:val="0"/>
      <w:divBdr>
        <w:top w:val="none" w:sz="0" w:space="0" w:color="auto"/>
        <w:left w:val="none" w:sz="0" w:space="0" w:color="auto"/>
        <w:bottom w:val="none" w:sz="0" w:space="0" w:color="auto"/>
        <w:right w:val="none" w:sz="0" w:space="0" w:color="auto"/>
      </w:divBdr>
    </w:div>
    <w:div w:id="412045162">
      <w:bodyDiv w:val="1"/>
      <w:marLeft w:val="0"/>
      <w:marRight w:val="0"/>
      <w:marTop w:val="0"/>
      <w:marBottom w:val="0"/>
      <w:divBdr>
        <w:top w:val="none" w:sz="0" w:space="0" w:color="auto"/>
        <w:left w:val="none" w:sz="0" w:space="0" w:color="auto"/>
        <w:bottom w:val="none" w:sz="0" w:space="0" w:color="auto"/>
        <w:right w:val="none" w:sz="0" w:space="0" w:color="auto"/>
      </w:divBdr>
    </w:div>
    <w:div w:id="417337481">
      <w:bodyDiv w:val="1"/>
      <w:marLeft w:val="0"/>
      <w:marRight w:val="0"/>
      <w:marTop w:val="0"/>
      <w:marBottom w:val="0"/>
      <w:divBdr>
        <w:top w:val="none" w:sz="0" w:space="0" w:color="auto"/>
        <w:left w:val="none" w:sz="0" w:space="0" w:color="auto"/>
        <w:bottom w:val="none" w:sz="0" w:space="0" w:color="auto"/>
        <w:right w:val="none" w:sz="0" w:space="0" w:color="auto"/>
      </w:divBdr>
    </w:div>
    <w:div w:id="456067640">
      <w:bodyDiv w:val="1"/>
      <w:marLeft w:val="0"/>
      <w:marRight w:val="0"/>
      <w:marTop w:val="0"/>
      <w:marBottom w:val="0"/>
      <w:divBdr>
        <w:top w:val="none" w:sz="0" w:space="0" w:color="auto"/>
        <w:left w:val="none" w:sz="0" w:space="0" w:color="auto"/>
        <w:bottom w:val="none" w:sz="0" w:space="0" w:color="auto"/>
        <w:right w:val="none" w:sz="0" w:space="0" w:color="auto"/>
      </w:divBdr>
    </w:div>
    <w:div w:id="482936022">
      <w:bodyDiv w:val="1"/>
      <w:marLeft w:val="0"/>
      <w:marRight w:val="0"/>
      <w:marTop w:val="0"/>
      <w:marBottom w:val="0"/>
      <w:divBdr>
        <w:top w:val="none" w:sz="0" w:space="0" w:color="auto"/>
        <w:left w:val="none" w:sz="0" w:space="0" w:color="auto"/>
        <w:bottom w:val="none" w:sz="0" w:space="0" w:color="auto"/>
        <w:right w:val="none" w:sz="0" w:space="0" w:color="auto"/>
      </w:divBdr>
    </w:div>
    <w:div w:id="502822245">
      <w:bodyDiv w:val="1"/>
      <w:marLeft w:val="0"/>
      <w:marRight w:val="0"/>
      <w:marTop w:val="0"/>
      <w:marBottom w:val="0"/>
      <w:divBdr>
        <w:top w:val="none" w:sz="0" w:space="0" w:color="auto"/>
        <w:left w:val="none" w:sz="0" w:space="0" w:color="auto"/>
        <w:bottom w:val="none" w:sz="0" w:space="0" w:color="auto"/>
        <w:right w:val="none" w:sz="0" w:space="0" w:color="auto"/>
      </w:divBdr>
    </w:div>
    <w:div w:id="517548612">
      <w:bodyDiv w:val="1"/>
      <w:marLeft w:val="0"/>
      <w:marRight w:val="0"/>
      <w:marTop w:val="0"/>
      <w:marBottom w:val="0"/>
      <w:divBdr>
        <w:top w:val="none" w:sz="0" w:space="0" w:color="auto"/>
        <w:left w:val="none" w:sz="0" w:space="0" w:color="auto"/>
        <w:bottom w:val="none" w:sz="0" w:space="0" w:color="auto"/>
        <w:right w:val="none" w:sz="0" w:space="0" w:color="auto"/>
      </w:divBdr>
    </w:div>
    <w:div w:id="526674817">
      <w:bodyDiv w:val="1"/>
      <w:marLeft w:val="0"/>
      <w:marRight w:val="0"/>
      <w:marTop w:val="0"/>
      <w:marBottom w:val="0"/>
      <w:divBdr>
        <w:top w:val="none" w:sz="0" w:space="0" w:color="auto"/>
        <w:left w:val="none" w:sz="0" w:space="0" w:color="auto"/>
        <w:bottom w:val="none" w:sz="0" w:space="0" w:color="auto"/>
        <w:right w:val="none" w:sz="0" w:space="0" w:color="auto"/>
      </w:divBdr>
    </w:div>
    <w:div w:id="546842433">
      <w:bodyDiv w:val="1"/>
      <w:marLeft w:val="0"/>
      <w:marRight w:val="0"/>
      <w:marTop w:val="0"/>
      <w:marBottom w:val="0"/>
      <w:divBdr>
        <w:top w:val="none" w:sz="0" w:space="0" w:color="auto"/>
        <w:left w:val="none" w:sz="0" w:space="0" w:color="auto"/>
        <w:bottom w:val="none" w:sz="0" w:space="0" w:color="auto"/>
        <w:right w:val="none" w:sz="0" w:space="0" w:color="auto"/>
      </w:divBdr>
    </w:div>
    <w:div w:id="560409046">
      <w:bodyDiv w:val="1"/>
      <w:marLeft w:val="0"/>
      <w:marRight w:val="0"/>
      <w:marTop w:val="0"/>
      <w:marBottom w:val="0"/>
      <w:divBdr>
        <w:top w:val="none" w:sz="0" w:space="0" w:color="auto"/>
        <w:left w:val="none" w:sz="0" w:space="0" w:color="auto"/>
        <w:bottom w:val="none" w:sz="0" w:space="0" w:color="auto"/>
        <w:right w:val="none" w:sz="0" w:space="0" w:color="auto"/>
      </w:divBdr>
    </w:div>
    <w:div w:id="630280966">
      <w:bodyDiv w:val="1"/>
      <w:marLeft w:val="0"/>
      <w:marRight w:val="0"/>
      <w:marTop w:val="0"/>
      <w:marBottom w:val="0"/>
      <w:divBdr>
        <w:top w:val="none" w:sz="0" w:space="0" w:color="auto"/>
        <w:left w:val="none" w:sz="0" w:space="0" w:color="auto"/>
        <w:bottom w:val="none" w:sz="0" w:space="0" w:color="auto"/>
        <w:right w:val="none" w:sz="0" w:space="0" w:color="auto"/>
      </w:divBdr>
    </w:div>
    <w:div w:id="632173214">
      <w:bodyDiv w:val="1"/>
      <w:marLeft w:val="0"/>
      <w:marRight w:val="0"/>
      <w:marTop w:val="0"/>
      <w:marBottom w:val="0"/>
      <w:divBdr>
        <w:top w:val="none" w:sz="0" w:space="0" w:color="auto"/>
        <w:left w:val="none" w:sz="0" w:space="0" w:color="auto"/>
        <w:bottom w:val="none" w:sz="0" w:space="0" w:color="auto"/>
        <w:right w:val="none" w:sz="0" w:space="0" w:color="auto"/>
      </w:divBdr>
    </w:div>
    <w:div w:id="646202627">
      <w:bodyDiv w:val="1"/>
      <w:marLeft w:val="0"/>
      <w:marRight w:val="0"/>
      <w:marTop w:val="0"/>
      <w:marBottom w:val="0"/>
      <w:divBdr>
        <w:top w:val="none" w:sz="0" w:space="0" w:color="auto"/>
        <w:left w:val="none" w:sz="0" w:space="0" w:color="auto"/>
        <w:bottom w:val="none" w:sz="0" w:space="0" w:color="auto"/>
        <w:right w:val="none" w:sz="0" w:space="0" w:color="auto"/>
      </w:divBdr>
    </w:div>
    <w:div w:id="667370370">
      <w:bodyDiv w:val="1"/>
      <w:marLeft w:val="0"/>
      <w:marRight w:val="0"/>
      <w:marTop w:val="0"/>
      <w:marBottom w:val="0"/>
      <w:divBdr>
        <w:top w:val="none" w:sz="0" w:space="0" w:color="auto"/>
        <w:left w:val="none" w:sz="0" w:space="0" w:color="auto"/>
        <w:bottom w:val="none" w:sz="0" w:space="0" w:color="auto"/>
        <w:right w:val="none" w:sz="0" w:space="0" w:color="auto"/>
      </w:divBdr>
    </w:div>
    <w:div w:id="669067879">
      <w:bodyDiv w:val="1"/>
      <w:marLeft w:val="0"/>
      <w:marRight w:val="0"/>
      <w:marTop w:val="0"/>
      <w:marBottom w:val="0"/>
      <w:divBdr>
        <w:top w:val="none" w:sz="0" w:space="0" w:color="auto"/>
        <w:left w:val="none" w:sz="0" w:space="0" w:color="auto"/>
        <w:bottom w:val="none" w:sz="0" w:space="0" w:color="auto"/>
        <w:right w:val="none" w:sz="0" w:space="0" w:color="auto"/>
      </w:divBdr>
    </w:div>
    <w:div w:id="701243106">
      <w:bodyDiv w:val="1"/>
      <w:marLeft w:val="0"/>
      <w:marRight w:val="0"/>
      <w:marTop w:val="0"/>
      <w:marBottom w:val="0"/>
      <w:divBdr>
        <w:top w:val="none" w:sz="0" w:space="0" w:color="auto"/>
        <w:left w:val="none" w:sz="0" w:space="0" w:color="auto"/>
        <w:bottom w:val="none" w:sz="0" w:space="0" w:color="auto"/>
        <w:right w:val="none" w:sz="0" w:space="0" w:color="auto"/>
      </w:divBdr>
      <w:divsChild>
        <w:div w:id="1123962339">
          <w:marLeft w:val="0"/>
          <w:marRight w:val="0"/>
          <w:marTop w:val="0"/>
          <w:marBottom w:val="240"/>
          <w:divBdr>
            <w:top w:val="none" w:sz="0" w:space="0" w:color="auto"/>
            <w:left w:val="none" w:sz="0" w:space="0" w:color="auto"/>
            <w:bottom w:val="none" w:sz="0" w:space="0" w:color="auto"/>
            <w:right w:val="none" w:sz="0" w:space="0" w:color="auto"/>
          </w:divBdr>
          <w:divsChild>
            <w:div w:id="1437866701">
              <w:marLeft w:val="0"/>
              <w:marRight w:val="0"/>
              <w:marTop w:val="0"/>
              <w:marBottom w:val="0"/>
              <w:divBdr>
                <w:top w:val="none" w:sz="0" w:space="0" w:color="auto"/>
                <w:left w:val="none" w:sz="0" w:space="0" w:color="auto"/>
                <w:bottom w:val="none" w:sz="0" w:space="0" w:color="auto"/>
                <w:right w:val="none" w:sz="0" w:space="0" w:color="auto"/>
              </w:divBdr>
              <w:divsChild>
                <w:div w:id="58506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229385">
          <w:marLeft w:val="0"/>
          <w:marRight w:val="0"/>
          <w:marTop w:val="0"/>
          <w:marBottom w:val="0"/>
          <w:divBdr>
            <w:top w:val="none" w:sz="0" w:space="0" w:color="auto"/>
            <w:left w:val="none" w:sz="0" w:space="0" w:color="auto"/>
            <w:bottom w:val="none" w:sz="0" w:space="0" w:color="auto"/>
            <w:right w:val="none" w:sz="0" w:space="0" w:color="auto"/>
          </w:divBdr>
          <w:divsChild>
            <w:div w:id="1233392625">
              <w:marLeft w:val="0"/>
              <w:marRight w:val="0"/>
              <w:marTop w:val="0"/>
              <w:marBottom w:val="0"/>
              <w:divBdr>
                <w:top w:val="none" w:sz="0" w:space="0" w:color="auto"/>
                <w:left w:val="none" w:sz="0" w:space="0" w:color="auto"/>
                <w:bottom w:val="none" w:sz="0" w:space="0" w:color="auto"/>
                <w:right w:val="none" w:sz="0" w:space="0" w:color="auto"/>
              </w:divBdr>
              <w:divsChild>
                <w:div w:id="2828733">
                  <w:marLeft w:val="0"/>
                  <w:marRight w:val="0"/>
                  <w:marTop w:val="0"/>
                  <w:marBottom w:val="0"/>
                  <w:divBdr>
                    <w:top w:val="none" w:sz="0" w:space="0" w:color="auto"/>
                    <w:left w:val="none" w:sz="0" w:space="0" w:color="auto"/>
                    <w:bottom w:val="none" w:sz="0" w:space="0" w:color="auto"/>
                    <w:right w:val="none" w:sz="0" w:space="0" w:color="auto"/>
                  </w:divBdr>
                  <w:divsChild>
                    <w:div w:id="1604999611">
                      <w:marLeft w:val="0"/>
                      <w:marRight w:val="0"/>
                      <w:marTop w:val="0"/>
                      <w:marBottom w:val="0"/>
                      <w:divBdr>
                        <w:top w:val="none" w:sz="0" w:space="0" w:color="auto"/>
                        <w:left w:val="none" w:sz="0" w:space="0" w:color="auto"/>
                        <w:bottom w:val="none" w:sz="0" w:space="0" w:color="auto"/>
                        <w:right w:val="none" w:sz="0" w:space="0" w:color="auto"/>
                      </w:divBdr>
                      <w:divsChild>
                        <w:div w:id="1541672003">
                          <w:marLeft w:val="0"/>
                          <w:marRight w:val="0"/>
                          <w:marTop w:val="0"/>
                          <w:marBottom w:val="0"/>
                          <w:divBdr>
                            <w:top w:val="none" w:sz="0" w:space="0" w:color="auto"/>
                            <w:left w:val="none" w:sz="0" w:space="0" w:color="auto"/>
                            <w:bottom w:val="none" w:sz="0" w:space="0" w:color="auto"/>
                            <w:right w:val="none" w:sz="0" w:space="0" w:color="auto"/>
                          </w:divBdr>
                          <w:divsChild>
                            <w:div w:id="279143477">
                              <w:marLeft w:val="0"/>
                              <w:marRight w:val="0"/>
                              <w:marTop w:val="0"/>
                              <w:marBottom w:val="0"/>
                              <w:divBdr>
                                <w:top w:val="none" w:sz="0" w:space="0" w:color="auto"/>
                                <w:left w:val="none" w:sz="0" w:space="0" w:color="auto"/>
                                <w:bottom w:val="none" w:sz="0" w:space="0" w:color="auto"/>
                                <w:right w:val="none" w:sz="0" w:space="0" w:color="auto"/>
                              </w:divBdr>
                              <w:divsChild>
                                <w:div w:id="80243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8261252">
      <w:bodyDiv w:val="1"/>
      <w:marLeft w:val="0"/>
      <w:marRight w:val="0"/>
      <w:marTop w:val="0"/>
      <w:marBottom w:val="0"/>
      <w:divBdr>
        <w:top w:val="none" w:sz="0" w:space="0" w:color="auto"/>
        <w:left w:val="none" w:sz="0" w:space="0" w:color="auto"/>
        <w:bottom w:val="none" w:sz="0" w:space="0" w:color="auto"/>
        <w:right w:val="none" w:sz="0" w:space="0" w:color="auto"/>
      </w:divBdr>
    </w:div>
    <w:div w:id="722287691">
      <w:bodyDiv w:val="1"/>
      <w:marLeft w:val="0"/>
      <w:marRight w:val="0"/>
      <w:marTop w:val="0"/>
      <w:marBottom w:val="0"/>
      <w:divBdr>
        <w:top w:val="none" w:sz="0" w:space="0" w:color="auto"/>
        <w:left w:val="none" w:sz="0" w:space="0" w:color="auto"/>
        <w:bottom w:val="none" w:sz="0" w:space="0" w:color="auto"/>
        <w:right w:val="none" w:sz="0" w:space="0" w:color="auto"/>
      </w:divBdr>
    </w:div>
    <w:div w:id="738088997">
      <w:bodyDiv w:val="1"/>
      <w:marLeft w:val="0"/>
      <w:marRight w:val="0"/>
      <w:marTop w:val="0"/>
      <w:marBottom w:val="0"/>
      <w:divBdr>
        <w:top w:val="none" w:sz="0" w:space="0" w:color="auto"/>
        <w:left w:val="none" w:sz="0" w:space="0" w:color="auto"/>
        <w:bottom w:val="none" w:sz="0" w:space="0" w:color="auto"/>
        <w:right w:val="none" w:sz="0" w:space="0" w:color="auto"/>
      </w:divBdr>
    </w:div>
    <w:div w:id="744036398">
      <w:bodyDiv w:val="1"/>
      <w:marLeft w:val="0"/>
      <w:marRight w:val="0"/>
      <w:marTop w:val="0"/>
      <w:marBottom w:val="0"/>
      <w:divBdr>
        <w:top w:val="none" w:sz="0" w:space="0" w:color="auto"/>
        <w:left w:val="none" w:sz="0" w:space="0" w:color="auto"/>
        <w:bottom w:val="none" w:sz="0" w:space="0" w:color="auto"/>
        <w:right w:val="none" w:sz="0" w:space="0" w:color="auto"/>
      </w:divBdr>
    </w:div>
    <w:div w:id="754327027">
      <w:bodyDiv w:val="1"/>
      <w:marLeft w:val="0"/>
      <w:marRight w:val="0"/>
      <w:marTop w:val="0"/>
      <w:marBottom w:val="0"/>
      <w:divBdr>
        <w:top w:val="none" w:sz="0" w:space="0" w:color="auto"/>
        <w:left w:val="none" w:sz="0" w:space="0" w:color="auto"/>
        <w:bottom w:val="none" w:sz="0" w:space="0" w:color="auto"/>
        <w:right w:val="none" w:sz="0" w:space="0" w:color="auto"/>
      </w:divBdr>
    </w:div>
    <w:div w:id="756825024">
      <w:bodyDiv w:val="1"/>
      <w:marLeft w:val="0"/>
      <w:marRight w:val="0"/>
      <w:marTop w:val="0"/>
      <w:marBottom w:val="0"/>
      <w:divBdr>
        <w:top w:val="none" w:sz="0" w:space="0" w:color="auto"/>
        <w:left w:val="none" w:sz="0" w:space="0" w:color="auto"/>
        <w:bottom w:val="none" w:sz="0" w:space="0" w:color="auto"/>
        <w:right w:val="none" w:sz="0" w:space="0" w:color="auto"/>
      </w:divBdr>
    </w:div>
    <w:div w:id="774792599">
      <w:bodyDiv w:val="1"/>
      <w:marLeft w:val="0"/>
      <w:marRight w:val="0"/>
      <w:marTop w:val="0"/>
      <w:marBottom w:val="0"/>
      <w:divBdr>
        <w:top w:val="none" w:sz="0" w:space="0" w:color="auto"/>
        <w:left w:val="none" w:sz="0" w:space="0" w:color="auto"/>
        <w:bottom w:val="none" w:sz="0" w:space="0" w:color="auto"/>
        <w:right w:val="none" w:sz="0" w:space="0" w:color="auto"/>
      </w:divBdr>
    </w:div>
    <w:div w:id="832600739">
      <w:bodyDiv w:val="1"/>
      <w:marLeft w:val="0"/>
      <w:marRight w:val="0"/>
      <w:marTop w:val="0"/>
      <w:marBottom w:val="0"/>
      <w:divBdr>
        <w:top w:val="none" w:sz="0" w:space="0" w:color="auto"/>
        <w:left w:val="none" w:sz="0" w:space="0" w:color="auto"/>
        <w:bottom w:val="none" w:sz="0" w:space="0" w:color="auto"/>
        <w:right w:val="none" w:sz="0" w:space="0" w:color="auto"/>
      </w:divBdr>
    </w:div>
    <w:div w:id="836114648">
      <w:bodyDiv w:val="1"/>
      <w:marLeft w:val="0"/>
      <w:marRight w:val="0"/>
      <w:marTop w:val="0"/>
      <w:marBottom w:val="0"/>
      <w:divBdr>
        <w:top w:val="none" w:sz="0" w:space="0" w:color="auto"/>
        <w:left w:val="none" w:sz="0" w:space="0" w:color="auto"/>
        <w:bottom w:val="none" w:sz="0" w:space="0" w:color="auto"/>
        <w:right w:val="none" w:sz="0" w:space="0" w:color="auto"/>
      </w:divBdr>
    </w:div>
    <w:div w:id="849872304">
      <w:bodyDiv w:val="1"/>
      <w:marLeft w:val="0"/>
      <w:marRight w:val="0"/>
      <w:marTop w:val="0"/>
      <w:marBottom w:val="0"/>
      <w:divBdr>
        <w:top w:val="none" w:sz="0" w:space="0" w:color="auto"/>
        <w:left w:val="none" w:sz="0" w:space="0" w:color="auto"/>
        <w:bottom w:val="none" w:sz="0" w:space="0" w:color="auto"/>
        <w:right w:val="none" w:sz="0" w:space="0" w:color="auto"/>
      </w:divBdr>
    </w:div>
    <w:div w:id="852769907">
      <w:bodyDiv w:val="1"/>
      <w:marLeft w:val="0"/>
      <w:marRight w:val="0"/>
      <w:marTop w:val="0"/>
      <w:marBottom w:val="0"/>
      <w:divBdr>
        <w:top w:val="none" w:sz="0" w:space="0" w:color="auto"/>
        <w:left w:val="none" w:sz="0" w:space="0" w:color="auto"/>
        <w:bottom w:val="none" w:sz="0" w:space="0" w:color="auto"/>
        <w:right w:val="none" w:sz="0" w:space="0" w:color="auto"/>
      </w:divBdr>
    </w:div>
    <w:div w:id="862547540">
      <w:bodyDiv w:val="1"/>
      <w:marLeft w:val="0"/>
      <w:marRight w:val="0"/>
      <w:marTop w:val="0"/>
      <w:marBottom w:val="0"/>
      <w:divBdr>
        <w:top w:val="none" w:sz="0" w:space="0" w:color="auto"/>
        <w:left w:val="none" w:sz="0" w:space="0" w:color="auto"/>
        <w:bottom w:val="none" w:sz="0" w:space="0" w:color="auto"/>
        <w:right w:val="none" w:sz="0" w:space="0" w:color="auto"/>
      </w:divBdr>
    </w:div>
    <w:div w:id="894705759">
      <w:bodyDiv w:val="1"/>
      <w:marLeft w:val="0"/>
      <w:marRight w:val="0"/>
      <w:marTop w:val="0"/>
      <w:marBottom w:val="0"/>
      <w:divBdr>
        <w:top w:val="none" w:sz="0" w:space="0" w:color="auto"/>
        <w:left w:val="none" w:sz="0" w:space="0" w:color="auto"/>
        <w:bottom w:val="none" w:sz="0" w:space="0" w:color="auto"/>
        <w:right w:val="none" w:sz="0" w:space="0" w:color="auto"/>
      </w:divBdr>
    </w:div>
    <w:div w:id="895094234">
      <w:bodyDiv w:val="1"/>
      <w:marLeft w:val="0"/>
      <w:marRight w:val="0"/>
      <w:marTop w:val="0"/>
      <w:marBottom w:val="0"/>
      <w:divBdr>
        <w:top w:val="none" w:sz="0" w:space="0" w:color="auto"/>
        <w:left w:val="none" w:sz="0" w:space="0" w:color="auto"/>
        <w:bottom w:val="none" w:sz="0" w:space="0" w:color="auto"/>
        <w:right w:val="none" w:sz="0" w:space="0" w:color="auto"/>
      </w:divBdr>
    </w:div>
    <w:div w:id="923414103">
      <w:bodyDiv w:val="1"/>
      <w:marLeft w:val="0"/>
      <w:marRight w:val="0"/>
      <w:marTop w:val="0"/>
      <w:marBottom w:val="0"/>
      <w:divBdr>
        <w:top w:val="none" w:sz="0" w:space="0" w:color="auto"/>
        <w:left w:val="none" w:sz="0" w:space="0" w:color="auto"/>
        <w:bottom w:val="none" w:sz="0" w:space="0" w:color="auto"/>
        <w:right w:val="none" w:sz="0" w:space="0" w:color="auto"/>
      </w:divBdr>
    </w:div>
    <w:div w:id="975061805">
      <w:bodyDiv w:val="1"/>
      <w:marLeft w:val="0"/>
      <w:marRight w:val="0"/>
      <w:marTop w:val="0"/>
      <w:marBottom w:val="0"/>
      <w:divBdr>
        <w:top w:val="none" w:sz="0" w:space="0" w:color="auto"/>
        <w:left w:val="none" w:sz="0" w:space="0" w:color="auto"/>
        <w:bottom w:val="none" w:sz="0" w:space="0" w:color="auto"/>
        <w:right w:val="none" w:sz="0" w:space="0" w:color="auto"/>
      </w:divBdr>
    </w:div>
    <w:div w:id="982079447">
      <w:bodyDiv w:val="1"/>
      <w:marLeft w:val="0"/>
      <w:marRight w:val="0"/>
      <w:marTop w:val="0"/>
      <w:marBottom w:val="0"/>
      <w:divBdr>
        <w:top w:val="none" w:sz="0" w:space="0" w:color="auto"/>
        <w:left w:val="none" w:sz="0" w:space="0" w:color="auto"/>
        <w:bottom w:val="none" w:sz="0" w:space="0" w:color="auto"/>
        <w:right w:val="none" w:sz="0" w:space="0" w:color="auto"/>
      </w:divBdr>
    </w:div>
    <w:div w:id="988093377">
      <w:bodyDiv w:val="1"/>
      <w:marLeft w:val="0"/>
      <w:marRight w:val="0"/>
      <w:marTop w:val="0"/>
      <w:marBottom w:val="0"/>
      <w:divBdr>
        <w:top w:val="none" w:sz="0" w:space="0" w:color="auto"/>
        <w:left w:val="none" w:sz="0" w:space="0" w:color="auto"/>
        <w:bottom w:val="none" w:sz="0" w:space="0" w:color="auto"/>
        <w:right w:val="none" w:sz="0" w:space="0" w:color="auto"/>
      </w:divBdr>
    </w:div>
    <w:div w:id="1000234233">
      <w:bodyDiv w:val="1"/>
      <w:marLeft w:val="0"/>
      <w:marRight w:val="0"/>
      <w:marTop w:val="0"/>
      <w:marBottom w:val="0"/>
      <w:divBdr>
        <w:top w:val="none" w:sz="0" w:space="0" w:color="auto"/>
        <w:left w:val="none" w:sz="0" w:space="0" w:color="auto"/>
        <w:bottom w:val="none" w:sz="0" w:space="0" w:color="auto"/>
        <w:right w:val="none" w:sz="0" w:space="0" w:color="auto"/>
      </w:divBdr>
    </w:div>
    <w:div w:id="1033723743">
      <w:bodyDiv w:val="1"/>
      <w:marLeft w:val="0"/>
      <w:marRight w:val="0"/>
      <w:marTop w:val="0"/>
      <w:marBottom w:val="0"/>
      <w:divBdr>
        <w:top w:val="none" w:sz="0" w:space="0" w:color="auto"/>
        <w:left w:val="none" w:sz="0" w:space="0" w:color="auto"/>
        <w:bottom w:val="none" w:sz="0" w:space="0" w:color="auto"/>
        <w:right w:val="none" w:sz="0" w:space="0" w:color="auto"/>
      </w:divBdr>
    </w:div>
    <w:div w:id="1045451822">
      <w:bodyDiv w:val="1"/>
      <w:marLeft w:val="0"/>
      <w:marRight w:val="0"/>
      <w:marTop w:val="0"/>
      <w:marBottom w:val="0"/>
      <w:divBdr>
        <w:top w:val="none" w:sz="0" w:space="0" w:color="auto"/>
        <w:left w:val="none" w:sz="0" w:space="0" w:color="auto"/>
        <w:bottom w:val="none" w:sz="0" w:space="0" w:color="auto"/>
        <w:right w:val="none" w:sz="0" w:space="0" w:color="auto"/>
      </w:divBdr>
    </w:div>
    <w:div w:id="1080903973">
      <w:bodyDiv w:val="1"/>
      <w:marLeft w:val="0"/>
      <w:marRight w:val="0"/>
      <w:marTop w:val="0"/>
      <w:marBottom w:val="0"/>
      <w:divBdr>
        <w:top w:val="none" w:sz="0" w:space="0" w:color="auto"/>
        <w:left w:val="none" w:sz="0" w:space="0" w:color="auto"/>
        <w:bottom w:val="none" w:sz="0" w:space="0" w:color="auto"/>
        <w:right w:val="none" w:sz="0" w:space="0" w:color="auto"/>
      </w:divBdr>
    </w:div>
    <w:div w:id="1115716402">
      <w:bodyDiv w:val="1"/>
      <w:marLeft w:val="0"/>
      <w:marRight w:val="0"/>
      <w:marTop w:val="0"/>
      <w:marBottom w:val="0"/>
      <w:divBdr>
        <w:top w:val="none" w:sz="0" w:space="0" w:color="auto"/>
        <w:left w:val="none" w:sz="0" w:space="0" w:color="auto"/>
        <w:bottom w:val="none" w:sz="0" w:space="0" w:color="auto"/>
        <w:right w:val="none" w:sz="0" w:space="0" w:color="auto"/>
      </w:divBdr>
    </w:div>
    <w:div w:id="1117718143">
      <w:bodyDiv w:val="1"/>
      <w:marLeft w:val="0"/>
      <w:marRight w:val="0"/>
      <w:marTop w:val="0"/>
      <w:marBottom w:val="0"/>
      <w:divBdr>
        <w:top w:val="none" w:sz="0" w:space="0" w:color="auto"/>
        <w:left w:val="none" w:sz="0" w:space="0" w:color="auto"/>
        <w:bottom w:val="none" w:sz="0" w:space="0" w:color="auto"/>
        <w:right w:val="none" w:sz="0" w:space="0" w:color="auto"/>
      </w:divBdr>
    </w:div>
    <w:div w:id="1129936056">
      <w:bodyDiv w:val="1"/>
      <w:marLeft w:val="0"/>
      <w:marRight w:val="0"/>
      <w:marTop w:val="0"/>
      <w:marBottom w:val="0"/>
      <w:divBdr>
        <w:top w:val="none" w:sz="0" w:space="0" w:color="auto"/>
        <w:left w:val="none" w:sz="0" w:space="0" w:color="auto"/>
        <w:bottom w:val="none" w:sz="0" w:space="0" w:color="auto"/>
        <w:right w:val="none" w:sz="0" w:space="0" w:color="auto"/>
      </w:divBdr>
    </w:div>
    <w:div w:id="1158039812">
      <w:bodyDiv w:val="1"/>
      <w:marLeft w:val="0"/>
      <w:marRight w:val="0"/>
      <w:marTop w:val="0"/>
      <w:marBottom w:val="0"/>
      <w:divBdr>
        <w:top w:val="none" w:sz="0" w:space="0" w:color="auto"/>
        <w:left w:val="none" w:sz="0" w:space="0" w:color="auto"/>
        <w:bottom w:val="none" w:sz="0" w:space="0" w:color="auto"/>
        <w:right w:val="none" w:sz="0" w:space="0" w:color="auto"/>
      </w:divBdr>
    </w:div>
    <w:div w:id="1160929305">
      <w:bodyDiv w:val="1"/>
      <w:marLeft w:val="0"/>
      <w:marRight w:val="0"/>
      <w:marTop w:val="0"/>
      <w:marBottom w:val="0"/>
      <w:divBdr>
        <w:top w:val="none" w:sz="0" w:space="0" w:color="auto"/>
        <w:left w:val="none" w:sz="0" w:space="0" w:color="auto"/>
        <w:bottom w:val="none" w:sz="0" w:space="0" w:color="auto"/>
        <w:right w:val="none" w:sz="0" w:space="0" w:color="auto"/>
      </w:divBdr>
    </w:div>
    <w:div w:id="1187717434">
      <w:bodyDiv w:val="1"/>
      <w:marLeft w:val="0"/>
      <w:marRight w:val="0"/>
      <w:marTop w:val="0"/>
      <w:marBottom w:val="0"/>
      <w:divBdr>
        <w:top w:val="none" w:sz="0" w:space="0" w:color="auto"/>
        <w:left w:val="none" w:sz="0" w:space="0" w:color="auto"/>
        <w:bottom w:val="none" w:sz="0" w:space="0" w:color="auto"/>
        <w:right w:val="none" w:sz="0" w:space="0" w:color="auto"/>
      </w:divBdr>
    </w:div>
    <w:div w:id="1193037395">
      <w:bodyDiv w:val="1"/>
      <w:marLeft w:val="0"/>
      <w:marRight w:val="0"/>
      <w:marTop w:val="0"/>
      <w:marBottom w:val="0"/>
      <w:divBdr>
        <w:top w:val="none" w:sz="0" w:space="0" w:color="auto"/>
        <w:left w:val="none" w:sz="0" w:space="0" w:color="auto"/>
        <w:bottom w:val="none" w:sz="0" w:space="0" w:color="auto"/>
        <w:right w:val="none" w:sz="0" w:space="0" w:color="auto"/>
      </w:divBdr>
    </w:div>
    <w:div w:id="1214002208">
      <w:bodyDiv w:val="1"/>
      <w:marLeft w:val="0"/>
      <w:marRight w:val="0"/>
      <w:marTop w:val="0"/>
      <w:marBottom w:val="0"/>
      <w:divBdr>
        <w:top w:val="none" w:sz="0" w:space="0" w:color="auto"/>
        <w:left w:val="none" w:sz="0" w:space="0" w:color="auto"/>
        <w:bottom w:val="none" w:sz="0" w:space="0" w:color="auto"/>
        <w:right w:val="none" w:sz="0" w:space="0" w:color="auto"/>
      </w:divBdr>
    </w:div>
    <w:div w:id="1227187877">
      <w:bodyDiv w:val="1"/>
      <w:marLeft w:val="0"/>
      <w:marRight w:val="0"/>
      <w:marTop w:val="0"/>
      <w:marBottom w:val="0"/>
      <w:divBdr>
        <w:top w:val="none" w:sz="0" w:space="0" w:color="auto"/>
        <w:left w:val="none" w:sz="0" w:space="0" w:color="auto"/>
        <w:bottom w:val="none" w:sz="0" w:space="0" w:color="auto"/>
        <w:right w:val="none" w:sz="0" w:space="0" w:color="auto"/>
      </w:divBdr>
    </w:div>
    <w:div w:id="1239444939">
      <w:bodyDiv w:val="1"/>
      <w:marLeft w:val="0"/>
      <w:marRight w:val="0"/>
      <w:marTop w:val="0"/>
      <w:marBottom w:val="0"/>
      <w:divBdr>
        <w:top w:val="none" w:sz="0" w:space="0" w:color="auto"/>
        <w:left w:val="none" w:sz="0" w:space="0" w:color="auto"/>
        <w:bottom w:val="none" w:sz="0" w:space="0" w:color="auto"/>
        <w:right w:val="none" w:sz="0" w:space="0" w:color="auto"/>
      </w:divBdr>
    </w:div>
    <w:div w:id="1244028105">
      <w:bodyDiv w:val="1"/>
      <w:marLeft w:val="0"/>
      <w:marRight w:val="0"/>
      <w:marTop w:val="0"/>
      <w:marBottom w:val="0"/>
      <w:divBdr>
        <w:top w:val="none" w:sz="0" w:space="0" w:color="auto"/>
        <w:left w:val="none" w:sz="0" w:space="0" w:color="auto"/>
        <w:bottom w:val="none" w:sz="0" w:space="0" w:color="auto"/>
        <w:right w:val="none" w:sz="0" w:space="0" w:color="auto"/>
      </w:divBdr>
    </w:div>
    <w:div w:id="1264728533">
      <w:bodyDiv w:val="1"/>
      <w:marLeft w:val="0"/>
      <w:marRight w:val="0"/>
      <w:marTop w:val="0"/>
      <w:marBottom w:val="0"/>
      <w:divBdr>
        <w:top w:val="none" w:sz="0" w:space="0" w:color="auto"/>
        <w:left w:val="none" w:sz="0" w:space="0" w:color="auto"/>
        <w:bottom w:val="none" w:sz="0" w:space="0" w:color="auto"/>
        <w:right w:val="none" w:sz="0" w:space="0" w:color="auto"/>
      </w:divBdr>
    </w:div>
    <w:div w:id="1282104790">
      <w:bodyDiv w:val="1"/>
      <w:marLeft w:val="0"/>
      <w:marRight w:val="0"/>
      <w:marTop w:val="0"/>
      <w:marBottom w:val="0"/>
      <w:divBdr>
        <w:top w:val="none" w:sz="0" w:space="0" w:color="auto"/>
        <w:left w:val="none" w:sz="0" w:space="0" w:color="auto"/>
        <w:bottom w:val="none" w:sz="0" w:space="0" w:color="auto"/>
        <w:right w:val="none" w:sz="0" w:space="0" w:color="auto"/>
      </w:divBdr>
    </w:div>
    <w:div w:id="1287472431">
      <w:bodyDiv w:val="1"/>
      <w:marLeft w:val="0"/>
      <w:marRight w:val="0"/>
      <w:marTop w:val="0"/>
      <w:marBottom w:val="0"/>
      <w:divBdr>
        <w:top w:val="none" w:sz="0" w:space="0" w:color="auto"/>
        <w:left w:val="none" w:sz="0" w:space="0" w:color="auto"/>
        <w:bottom w:val="none" w:sz="0" w:space="0" w:color="auto"/>
        <w:right w:val="none" w:sz="0" w:space="0" w:color="auto"/>
      </w:divBdr>
    </w:div>
    <w:div w:id="1302927285">
      <w:bodyDiv w:val="1"/>
      <w:marLeft w:val="0"/>
      <w:marRight w:val="0"/>
      <w:marTop w:val="0"/>
      <w:marBottom w:val="0"/>
      <w:divBdr>
        <w:top w:val="none" w:sz="0" w:space="0" w:color="auto"/>
        <w:left w:val="none" w:sz="0" w:space="0" w:color="auto"/>
        <w:bottom w:val="none" w:sz="0" w:space="0" w:color="auto"/>
        <w:right w:val="none" w:sz="0" w:space="0" w:color="auto"/>
      </w:divBdr>
    </w:div>
    <w:div w:id="1331757325">
      <w:bodyDiv w:val="1"/>
      <w:marLeft w:val="0"/>
      <w:marRight w:val="0"/>
      <w:marTop w:val="0"/>
      <w:marBottom w:val="0"/>
      <w:divBdr>
        <w:top w:val="none" w:sz="0" w:space="0" w:color="auto"/>
        <w:left w:val="none" w:sz="0" w:space="0" w:color="auto"/>
        <w:bottom w:val="none" w:sz="0" w:space="0" w:color="auto"/>
        <w:right w:val="none" w:sz="0" w:space="0" w:color="auto"/>
      </w:divBdr>
    </w:div>
    <w:div w:id="1340162415">
      <w:bodyDiv w:val="1"/>
      <w:marLeft w:val="0"/>
      <w:marRight w:val="0"/>
      <w:marTop w:val="0"/>
      <w:marBottom w:val="0"/>
      <w:divBdr>
        <w:top w:val="none" w:sz="0" w:space="0" w:color="auto"/>
        <w:left w:val="none" w:sz="0" w:space="0" w:color="auto"/>
        <w:bottom w:val="none" w:sz="0" w:space="0" w:color="auto"/>
        <w:right w:val="none" w:sz="0" w:space="0" w:color="auto"/>
      </w:divBdr>
    </w:div>
    <w:div w:id="1350256304">
      <w:bodyDiv w:val="1"/>
      <w:marLeft w:val="0"/>
      <w:marRight w:val="0"/>
      <w:marTop w:val="0"/>
      <w:marBottom w:val="0"/>
      <w:divBdr>
        <w:top w:val="none" w:sz="0" w:space="0" w:color="auto"/>
        <w:left w:val="none" w:sz="0" w:space="0" w:color="auto"/>
        <w:bottom w:val="none" w:sz="0" w:space="0" w:color="auto"/>
        <w:right w:val="none" w:sz="0" w:space="0" w:color="auto"/>
      </w:divBdr>
    </w:div>
    <w:div w:id="1367606574">
      <w:bodyDiv w:val="1"/>
      <w:marLeft w:val="0"/>
      <w:marRight w:val="0"/>
      <w:marTop w:val="0"/>
      <w:marBottom w:val="0"/>
      <w:divBdr>
        <w:top w:val="none" w:sz="0" w:space="0" w:color="auto"/>
        <w:left w:val="none" w:sz="0" w:space="0" w:color="auto"/>
        <w:bottom w:val="none" w:sz="0" w:space="0" w:color="auto"/>
        <w:right w:val="none" w:sz="0" w:space="0" w:color="auto"/>
      </w:divBdr>
    </w:div>
    <w:div w:id="1419790434">
      <w:bodyDiv w:val="1"/>
      <w:marLeft w:val="0"/>
      <w:marRight w:val="0"/>
      <w:marTop w:val="0"/>
      <w:marBottom w:val="0"/>
      <w:divBdr>
        <w:top w:val="none" w:sz="0" w:space="0" w:color="auto"/>
        <w:left w:val="none" w:sz="0" w:space="0" w:color="auto"/>
        <w:bottom w:val="none" w:sz="0" w:space="0" w:color="auto"/>
        <w:right w:val="none" w:sz="0" w:space="0" w:color="auto"/>
      </w:divBdr>
    </w:div>
    <w:div w:id="1427265215">
      <w:bodyDiv w:val="1"/>
      <w:marLeft w:val="0"/>
      <w:marRight w:val="0"/>
      <w:marTop w:val="0"/>
      <w:marBottom w:val="0"/>
      <w:divBdr>
        <w:top w:val="none" w:sz="0" w:space="0" w:color="auto"/>
        <w:left w:val="none" w:sz="0" w:space="0" w:color="auto"/>
        <w:bottom w:val="none" w:sz="0" w:space="0" w:color="auto"/>
        <w:right w:val="none" w:sz="0" w:space="0" w:color="auto"/>
      </w:divBdr>
    </w:div>
    <w:div w:id="1446537805">
      <w:bodyDiv w:val="1"/>
      <w:marLeft w:val="0"/>
      <w:marRight w:val="0"/>
      <w:marTop w:val="0"/>
      <w:marBottom w:val="0"/>
      <w:divBdr>
        <w:top w:val="none" w:sz="0" w:space="0" w:color="auto"/>
        <w:left w:val="none" w:sz="0" w:space="0" w:color="auto"/>
        <w:bottom w:val="none" w:sz="0" w:space="0" w:color="auto"/>
        <w:right w:val="none" w:sz="0" w:space="0" w:color="auto"/>
      </w:divBdr>
    </w:div>
    <w:div w:id="1466970865">
      <w:bodyDiv w:val="1"/>
      <w:marLeft w:val="0"/>
      <w:marRight w:val="0"/>
      <w:marTop w:val="0"/>
      <w:marBottom w:val="0"/>
      <w:divBdr>
        <w:top w:val="none" w:sz="0" w:space="0" w:color="auto"/>
        <w:left w:val="none" w:sz="0" w:space="0" w:color="auto"/>
        <w:bottom w:val="none" w:sz="0" w:space="0" w:color="auto"/>
        <w:right w:val="none" w:sz="0" w:space="0" w:color="auto"/>
      </w:divBdr>
    </w:div>
    <w:div w:id="1503743915">
      <w:bodyDiv w:val="1"/>
      <w:marLeft w:val="0"/>
      <w:marRight w:val="0"/>
      <w:marTop w:val="0"/>
      <w:marBottom w:val="0"/>
      <w:divBdr>
        <w:top w:val="none" w:sz="0" w:space="0" w:color="auto"/>
        <w:left w:val="none" w:sz="0" w:space="0" w:color="auto"/>
        <w:bottom w:val="none" w:sz="0" w:space="0" w:color="auto"/>
        <w:right w:val="none" w:sz="0" w:space="0" w:color="auto"/>
      </w:divBdr>
    </w:div>
    <w:div w:id="1524975890">
      <w:bodyDiv w:val="1"/>
      <w:marLeft w:val="0"/>
      <w:marRight w:val="0"/>
      <w:marTop w:val="0"/>
      <w:marBottom w:val="0"/>
      <w:divBdr>
        <w:top w:val="none" w:sz="0" w:space="0" w:color="auto"/>
        <w:left w:val="none" w:sz="0" w:space="0" w:color="auto"/>
        <w:bottom w:val="none" w:sz="0" w:space="0" w:color="auto"/>
        <w:right w:val="none" w:sz="0" w:space="0" w:color="auto"/>
      </w:divBdr>
    </w:div>
    <w:div w:id="1545361565">
      <w:bodyDiv w:val="1"/>
      <w:marLeft w:val="0"/>
      <w:marRight w:val="0"/>
      <w:marTop w:val="0"/>
      <w:marBottom w:val="0"/>
      <w:divBdr>
        <w:top w:val="none" w:sz="0" w:space="0" w:color="auto"/>
        <w:left w:val="none" w:sz="0" w:space="0" w:color="auto"/>
        <w:bottom w:val="none" w:sz="0" w:space="0" w:color="auto"/>
        <w:right w:val="none" w:sz="0" w:space="0" w:color="auto"/>
      </w:divBdr>
    </w:div>
    <w:div w:id="1568570379">
      <w:bodyDiv w:val="1"/>
      <w:marLeft w:val="0"/>
      <w:marRight w:val="0"/>
      <w:marTop w:val="0"/>
      <w:marBottom w:val="0"/>
      <w:divBdr>
        <w:top w:val="none" w:sz="0" w:space="0" w:color="auto"/>
        <w:left w:val="none" w:sz="0" w:space="0" w:color="auto"/>
        <w:bottom w:val="none" w:sz="0" w:space="0" w:color="auto"/>
        <w:right w:val="none" w:sz="0" w:space="0" w:color="auto"/>
      </w:divBdr>
    </w:div>
    <w:div w:id="1644654973">
      <w:bodyDiv w:val="1"/>
      <w:marLeft w:val="0"/>
      <w:marRight w:val="0"/>
      <w:marTop w:val="0"/>
      <w:marBottom w:val="0"/>
      <w:divBdr>
        <w:top w:val="none" w:sz="0" w:space="0" w:color="auto"/>
        <w:left w:val="none" w:sz="0" w:space="0" w:color="auto"/>
        <w:bottom w:val="none" w:sz="0" w:space="0" w:color="auto"/>
        <w:right w:val="none" w:sz="0" w:space="0" w:color="auto"/>
      </w:divBdr>
    </w:div>
    <w:div w:id="1696006543">
      <w:bodyDiv w:val="1"/>
      <w:marLeft w:val="0"/>
      <w:marRight w:val="0"/>
      <w:marTop w:val="0"/>
      <w:marBottom w:val="0"/>
      <w:divBdr>
        <w:top w:val="none" w:sz="0" w:space="0" w:color="auto"/>
        <w:left w:val="none" w:sz="0" w:space="0" w:color="auto"/>
        <w:bottom w:val="none" w:sz="0" w:space="0" w:color="auto"/>
        <w:right w:val="none" w:sz="0" w:space="0" w:color="auto"/>
      </w:divBdr>
      <w:divsChild>
        <w:div w:id="2027366605">
          <w:marLeft w:val="0"/>
          <w:marRight w:val="0"/>
          <w:marTop w:val="0"/>
          <w:marBottom w:val="0"/>
          <w:divBdr>
            <w:top w:val="none" w:sz="0" w:space="0" w:color="auto"/>
            <w:left w:val="none" w:sz="0" w:space="0" w:color="auto"/>
            <w:bottom w:val="none" w:sz="0" w:space="0" w:color="auto"/>
            <w:right w:val="none" w:sz="0" w:space="0" w:color="auto"/>
          </w:divBdr>
        </w:div>
      </w:divsChild>
    </w:div>
    <w:div w:id="1744060633">
      <w:bodyDiv w:val="1"/>
      <w:marLeft w:val="0"/>
      <w:marRight w:val="0"/>
      <w:marTop w:val="0"/>
      <w:marBottom w:val="0"/>
      <w:divBdr>
        <w:top w:val="none" w:sz="0" w:space="0" w:color="auto"/>
        <w:left w:val="none" w:sz="0" w:space="0" w:color="auto"/>
        <w:bottom w:val="none" w:sz="0" w:space="0" w:color="auto"/>
        <w:right w:val="none" w:sz="0" w:space="0" w:color="auto"/>
      </w:divBdr>
    </w:div>
    <w:div w:id="1782217877">
      <w:bodyDiv w:val="1"/>
      <w:marLeft w:val="0"/>
      <w:marRight w:val="0"/>
      <w:marTop w:val="0"/>
      <w:marBottom w:val="0"/>
      <w:divBdr>
        <w:top w:val="none" w:sz="0" w:space="0" w:color="auto"/>
        <w:left w:val="none" w:sz="0" w:space="0" w:color="auto"/>
        <w:bottom w:val="none" w:sz="0" w:space="0" w:color="auto"/>
        <w:right w:val="none" w:sz="0" w:space="0" w:color="auto"/>
      </w:divBdr>
    </w:div>
    <w:div w:id="1805462836">
      <w:bodyDiv w:val="1"/>
      <w:marLeft w:val="0"/>
      <w:marRight w:val="0"/>
      <w:marTop w:val="0"/>
      <w:marBottom w:val="0"/>
      <w:divBdr>
        <w:top w:val="none" w:sz="0" w:space="0" w:color="auto"/>
        <w:left w:val="none" w:sz="0" w:space="0" w:color="auto"/>
        <w:bottom w:val="none" w:sz="0" w:space="0" w:color="auto"/>
        <w:right w:val="none" w:sz="0" w:space="0" w:color="auto"/>
      </w:divBdr>
    </w:div>
    <w:div w:id="1874464344">
      <w:bodyDiv w:val="1"/>
      <w:marLeft w:val="0"/>
      <w:marRight w:val="0"/>
      <w:marTop w:val="0"/>
      <w:marBottom w:val="0"/>
      <w:divBdr>
        <w:top w:val="none" w:sz="0" w:space="0" w:color="auto"/>
        <w:left w:val="none" w:sz="0" w:space="0" w:color="auto"/>
        <w:bottom w:val="none" w:sz="0" w:space="0" w:color="auto"/>
        <w:right w:val="none" w:sz="0" w:space="0" w:color="auto"/>
      </w:divBdr>
    </w:div>
    <w:div w:id="1913855107">
      <w:bodyDiv w:val="1"/>
      <w:marLeft w:val="0"/>
      <w:marRight w:val="0"/>
      <w:marTop w:val="0"/>
      <w:marBottom w:val="0"/>
      <w:divBdr>
        <w:top w:val="none" w:sz="0" w:space="0" w:color="auto"/>
        <w:left w:val="none" w:sz="0" w:space="0" w:color="auto"/>
        <w:bottom w:val="none" w:sz="0" w:space="0" w:color="auto"/>
        <w:right w:val="none" w:sz="0" w:space="0" w:color="auto"/>
      </w:divBdr>
      <w:divsChild>
        <w:div w:id="1186404738">
          <w:marLeft w:val="0"/>
          <w:marRight w:val="0"/>
          <w:marTop w:val="0"/>
          <w:marBottom w:val="0"/>
          <w:divBdr>
            <w:top w:val="single" w:sz="2" w:space="0" w:color="E3E3E3"/>
            <w:left w:val="single" w:sz="2" w:space="0" w:color="E3E3E3"/>
            <w:bottom w:val="single" w:sz="2" w:space="0" w:color="E3E3E3"/>
            <w:right w:val="single" w:sz="2" w:space="0" w:color="E3E3E3"/>
          </w:divBdr>
          <w:divsChild>
            <w:div w:id="2023509486">
              <w:marLeft w:val="0"/>
              <w:marRight w:val="0"/>
              <w:marTop w:val="0"/>
              <w:marBottom w:val="0"/>
              <w:divBdr>
                <w:top w:val="single" w:sz="2" w:space="0" w:color="E3E3E3"/>
                <w:left w:val="single" w:sz="2" w:space="0" w:color="E3E3E3"/>
                <w:bottom w:val="single" w:sz="2" w:space="0" w:color="E3E3E3"/>
                <w:right w:val="single" w:sz="2" w:space="0" w:color="E3E3E3"/>
              </w:divBdr>
              <w:divsChild>
                <w:div w:id="567568301">
                  <w:marLeft w:val="0"/>
                  <w:marRight w:val="0"/>
                  <w:marTop w:val="0"/>
                  <w:marBottom w:val="0"/>
                  <w:divBdr>
                    <w:top w:val="single" w:sz="2" w:space="0" w:color="E3E3E3"/>
                    <w:left w:val="single" w:sz="2" w:space="0" w:color="E3E3E3"/>
                    <w:bottom w:val="single" w:sz="2" w:space="0" w:color="E3E3E3"/>
                    <w:right w:val="single" w:sz="2" w:space="0" w:color="E3E3E3"/>
                  </w:divBdr>
                  <w:divsChild>
                    <w:div w:id="687801018">
                      <w:marLeft w:val="0"/>
                      <w:marRight w:val="0"/>
                      <w:marTop w:val="0"/>
                      <w:marBottom w:val="0"/>
                      <w:divBdr>
                        <w:top w:val="single" w:sz="2" w:space="0" w:color="E3E3E3"/>
                        <w:left w:val="single" w:sz="2" w:space="0" w:color="E3E3E3"/>
                        <w:bottom w:val="single" w:sz="2" w:space="0" w:color="E3E3E3"/>
                        <w:right w:val="single" w:sz="2" w:space="0" w:color="E3E3E3"/>
                      </w:divBdr>
                      <w:divsChild>
                        <w:div w:id="1968507625">
                          <w:marLeft w:val="0"/>
                          <w:marRight w:val="0"/>
                          <w:marTop w:val="0"/>
                          <w:marBottom w:val="0"/>
                          <w:divBdr>
                            <w:top w:val="single" w:sz="2" w:space="0" w:color="E3E3E3"/>
                            <w:left w:val="single" w:sz="2" w:space="0" w:color="E3E3E3"/>
                            <w:bottom w:val="single" w:sz="2" w:space="0" w:color="E3E3E3"/>
                            <w:right w:val="single" w:sz="2" w:space="0" w:color="E3E3E3"/>
                          </w:divBdr>
                          <w:divsChild>
                            <w:div w:id="1915358569">
                              <w:marLeft w:val="0"/>
                              <w:marRight w:val="0"/>
                              <w:marTop w:val="0"/>
                              <w:marBottom w:val="0"/>
                              <w:divBdr>
                                <w:top w:val="single" w:sz="2" w:space="0" w:color="E3E3E3"/>
                                <w:left w:val="single" w:sz="2" w:space="0" w:color="E3E3E3"/>
                                <w:bottom w:val="single" w:sz="2" w:space="0" w:color="E3E3E3"/>
                                <w:right w:val="single" w:sz="2" w:space="0" w:color="E3E3E3"/>
                              </w:divBdr>
                              <w:divsChild>
                                <w:div w:id="1674186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056374">
                                      <w:marLeft w:val="0"/>
                                      <w:marRight w:val="0"/>
                                      <w:marTop w:val="0"/>
                                      <w:marBottom w:val="0"/>
                                      <w:divBdr>
                                        <w:top w:val="single" w:sz="2" w:space="0" w:color="E3E3E3"/>
                                        <w:left w:val="single" w:sz="2" w:space="0" w:color="E3E3E3"/>
                                        <w:bottom w:val="single" w:sz="2" w:space="0" w:color="E3E3E3"/>
                                        <w:right w:val="single" w:sz="2" w:space="0" w:color="E3E3E3"/>
                                      </w:divBdr>
                                      <w:divsChild>
                                        <w:div w:id="1645113975">
                                          <w:marLeft w:val="0"/>
                                          <w:marRight w:val="0"/>
                                          <w:marTop w:val="0"/>
                                          <w:marBottom w:val="0"/>
                                          <w:divBdr>
                                            <w:top w:val="single" w:sz="2" w:space="0" w:color="E3E3E3"/>
                                            <w:left w:val="single" w:sz="2" w:space="0" w:color="E3E3E3"/>
                                            <w:bottom w:val="single" w:sz="2" w:space="0" w:color="E3E3E3"/>
                                            <w:right w:val="single" w:sz="2" w:space="0" w:color="E3E3E3"/>
                                          </w:divBdr>
                                          <w:divsChild>
                                            <w:div w:id="328600045">
                                              <w:marLeft w:val="0"/>
                                              <w:marRight w:val="0"/>
                                              <w:marTop w:val="0"/>
                                              <w:marBottom w:val="0"/>
                                              <w:divBdr>
                                                <w:top w:val="single" w:sz="2" w:space="0" w:color="E3E3E3"/>
                                                <w:left w:val="single" w:sz="2" w:space="0" w:color="E3E3E3"/>
                                                <w:bottom w:val="single" w:sz="2" w:space="0" w:color="E3E3E3"/>
                                                <w:right w:val="single" w:sz="2" w:space="0" w:color="E3E3E3"/>
                                              </w:divBdr>
                                              <w:divsChild>
                                                <w:div w:id="867793672">
                                                  <w:marLeft w:val="0"/>
                                                  <w:marRight w:val="0"/>
                                                  <w:marTop w:val="0"/>
                                                  <w:marBottom w:val="0"/>
                                                  <w:divBdr>
                                                    <w:top w:val="single" w:sz="2" w:space="0" w:color="E3E3E3"/>
                                                    <w:left w:val="single" w:sz="2" w:space="0" w:color="E3E3E3"/>
                                                    <w:bottom w:val="single" w:sz="2" w:space="0" w:color="E3E3E3"/>
                                                    <w:right w:val="single" w:sz="2" w:space="0" w:color="E3E3E3"/>
                                                  </w:divBdr>
                                                  <w:divsChild>
                                                    <w:div w:id="237787147">
                                                      <w:marLeft w:val="0"/>
                                                      <w:marRight w:val="0"/>
                                                      <w:marTop w:val="0"/>
                                                      <w:marBottom w:val="0"/>
                                                      <w:divBdr>
                                                        <w:top w:val="single" w:sz="2" w:space="0" w:color="E3E3E3"/>
                                                        <w:left w:val="single" w:sz="2" w:space="0" w:color="E3E3E3"/>
                                                        <w:bottom w:val="single" w:sz="2" w:space="0" w:color="E3E3E3"/>
                                                        <w:right w:val="single" w:sz="2" w:space="0" w:color="E3E3E3"/>
                                                      </w:divBdr>
                                                      <w:divsChild>
                                                        <w:div w:id="654723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96096539">
          <w:marLeft w:val="0"/>
          <w:marRight w:val="0"/>
          <w:marTop w:val="0"/>
          <w:marBottom w:val="0"/>
          <w:divBdr>
            <w:top w:val="none" w:sz="0" w:space="0" w:color="auto"/>
            <w:left w:val="none" w:sz="0" w:space="0" w:color="auto"/>
            <w:bottom w:val="none" w:sz="0" w:space="0" w:color="auto"/>
            <w:right w:val="none" w:sz="0" w:space="0" w:color="auto"/>
          </w:divBdr>
        </w:div>
      </w:divsChild>
    </w:div>
    <w:div w:id="1925718111">
      <w:bodyDiv w:val="1"/>
      <w:marLeft w:val="0"/>
      <w:marRight w:val="0"/>
      <w:marTop w:val="0"/>
      <w:marBottom w:val="0"/>
      <w:divBdr>
        <w:top w:val="none" w:sz="0" w:space="0" w:color="auto"/>
        <w:left w:val="none" w:sz="0" w:space="0" w:color="auto"/>
        <w:bottom w:val="none" w:sz="0" w:space="0" w:color="auto"/>
        <w:right w:val="none" w:sz="0" w:space="0" w:color="auto"/>
      </w:divBdr>
    </w:div>
    <w:div w:id="1934631202">
      <w:bodyDiv w:val="1"/>
      <w:marLeft w:val="0"/>
      <w:marRight w:val="0"/>
      <w:marTop w:val="0"/>
      <w:marBottom w:val="0"/>
      <w:divBdr>
        <w:top w:val="none" w:sz="0" w:space="0" w:color="auto"/>
        <w:left w:val="none" w:sz="0" w:space="0" w:color="auto"/>
        <w:bottom w:val="none" w:sz="0" w:space="0" w:color="auto"/>
        <w:right w:val="none" w:sz="0" w:space="0" w:color="auto"/>
      </w:divBdr>
    </w:div>
    <w:div w:id="1935552348">
      <w:bodyDiv w:val="1"/>
      <w:marLeft w:val="0"/>
      <w:marRight w:val="0"/>
      <w:marTop w:val="0"/>
      <w:marBottom w:val="0"/>
      <w:divBdr>
        <w:top w:val="none" w:sz="0" w:space="0" w:color="auto"/>
        <w:left w:val="none" w:sz="0" w:space="0" w:color="auto"/>
        <w:bottom w:val="none" w:sz="0" w:space="0" w:color="auto"/>
        <w:right w:val="none" w:sz="0" w:space="0" w:color="auto"/>
      </w:divBdr>
    </w:div>
    <w:div w:id="1937788754">
      <w:bodyDiv w:val="1"/>
      <w:marLeft w:val="0"/>
      <w:marRight w:val="0"/>
      <w:marTop w:val="0"/>
      <w:marBottom w:val="0"/>
      <w:divBdr>
        <w:top w:val="none" w:sz="0" w:space="0" w:color="auto"/>
        <w:left w:val="none" w:sz="0" w:space="0" w:color="auto"/>
        <w:bottom w:val="none" w:sz="0" w:space="0" w:color="auto"/>
        <w:right w:val="none" w:sz="0" w:space="0" w:color="auto"/>
      </w:divBdr>
    </w:div>
    <w:div w:id="1943293654">
      <w:bodyDiv w:val="1"/>
      <w:marLeft w:val="0"/>
      <w:marRight w:val="0"/>
      <w:marTop w:val="0"/>
      <w:marBottom w:val="0"/>
      <w:divBdr>
        <w:top w:val="none" w:sz="0" w:space="0" w:color="auto"/>
        <w:left w:val="none" w:sz="0" w:space="0" w:color="auto"/>
        <w:bottom w:val="none" w:sz="0" w:space="0" w:color="auto"/>
        <w:right w:val="none" w:sz="0" w:space="0" w:color="auto"/>
      </w:divBdr>
    </w:div>
    <w:div w:id="1962491469">
      <w:bodyDiv w:val="1"/>
      <w:marLeft w:val="0"/>
      <w:marRight w:val="0"/>
      <w:marTop w:val="0"/>
      <w:marBottom w:val="0"/>
      <w:divBdr>
        <w:top w:val="none" w:sz="0" w:space="0" w:color="auto"/>
        <w:left w:val="none" w:sz="0" w:space="0" w:color="auto"/>
        <w:bottom w:val="none" w:sz="0" w:space="0" w:color="auto"/>
        <w:right w:val="none" w:sz="0" w:space="0" w:color="auto"/>
      </w:divBdr>
    </w:div>
    <w:div w:id="1967471496">
      <w:bodyDiv w:val="1"/>
      <w:marLeft w:val="0"/>
      <w:marRight w:val="0"/>
      <w:marTop w:val="0"/>
      <w:marBottom w:val="0"/>
      <w:divBdr>
        <w:top w:val="none" w:sz="0" w:space="0" w:color="auto"/>
        <w:left w:val="none" w:sz="0" w:space="0" w:color="auto"/>
        <w:bottom w:val="none" w:sz="0" w:space="0" w:color="auto"/>
        <w:right w:val="none" w:sz="0" w:space="0" w:color="auto"/>
      </w:divBdr>
    </w:div>
    <w:div w:id="1975985349">
      <w:bodyDiv w:val="1"/>
      <w:marLeft w:val="0"/>
      <w:marRight w:val="0"/>
      <w:marTop w:val="0"/>
      <w:marBottom w:val="0"/>
      <w:divBdr>
        <w:top w:val="none" w:sz="0" w:space="0" w:color="auto"/>
        <w:left w:val="none" w:sz="0" w:space="0" w:color="auto"/>
        <w:bottom w:val="none" w:sz="0" w:space="0" w:color="auto"/>
        <w:right w:val="none" w:sz="0" w:space="0" w:color="auto"/>
      </w:divBdr>
    </w:div>
    <w:div w:id="1998804555">
      <w:bodyDiv w:val="1"/>
      <w:marLeft w:val="0"/>
      <w:marRight w:val="0"/>
      <w:marTop w:val="0"/>
      <w:marBottom w:val="0"/>
      <w:divBdr>
        <w:top w:val="none" w:sz="0" w:space="0" w:color="auto"/>
        <w:left w:val="none" w:sz="0" w:space="0" w:color="auto"/>
        <w:bottom w:val="none" w:sz="0" w:space="0" w:color="auto"/>
        <w:right w:val="none" w:sz="0" w:space="0" w:color="auto"/>
      </w:divBdr>
    </w:div>
    <w:div w:id="2044286134">
      <w:bodyDiv w:val="1"/>
      <w:marLeft w:val="0"/>
      <w:marRight w:val="0"/>
      <w:marTop w:val="0"/>
      <w:marBottom w:val="0"/>
      <w:divBdr>
        <w:top w:val="none" w:sz="0" w:space="0" w:color="auto"/>
        <w:left w:val="none" w:sz="0" w:space="0" w:color="auto"/>
        <w:bottom w:val="none" w:sz="0" w:space="0" w:color="auto"/>
        <w:right w:val="none" w:sz="0" w:space="0" w:color="auto"/>
      </w:divBdr>
    </w:div>
    <w:div w:id="2072268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hyperlink" Target="https://pixabay.com/en/bank-money-finance-988164/" TargetMode="Externa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oleObject" Target="file:///C:\Users\Meera\OneDrive\Documents\Coursera%20CSV%20file.csv"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Coursera Share Price Perfomance untill now</c:v>
                </c:pt>
              </c:strCache>
            </c:strRef>
          </c:tx>
          <c:spPr>
            <a:ln w="28575" cap="rnd">
              <a:solidFill>
                <a:schemeClr val="accent1"/>
              </a:solidFill>
              <a:round/>
            </a:ln>
            <a:effectLst/>
          </c:spPr>
          <c:marker>
            <c:symbol val="none"/>
          </c:marker>
          <c:dLbls>
            <c:dLbl>
              <c:idx val="2"/>
              <c:tx>
                <c:rich>
                  <a:bodyPr/>
                  <a:lstStyle/>
                  <a:p>
                    <a:r>
                      <a:rPr lang="en-US"/>
                      <a:t>19.37</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08EA-46AF-994C-B47FDCC9224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2021</c:v>
                </c:pt>
                <c:pt idx="1">
                  <c:v>2022</c:v>
                </c:pt>
                <c:pt idx="2">
                  <c:v>2023</c:v>
                </c:pt>
                <c:pt idx="3">
                  <c:v>2024</c:v>
                </c:pt>
              </c:numCache>
            </c:numRef>
          </c:cat>
          <c:val>
            <c:numRef>
              <c:f>Sheet1!$B$2:$B$5</c:f>
              <c:numCache>
                <c:formatCode>General</c:formatCode>
                <c:ptCount val="4"/>
                <c:pt idx="0">
                  <c:v>24.44</c:v>
                </c:pt>
                <c:pt idx="1">
                  <c:v>11.83</c:v>
                </c:pt>
                <c:pt idx="2">
                  <c:v>19.370000999999998</c:v>
                </c:pt>
                <c:pt idx="3">
                  <c:v>11.9</c:v>
                </c:pt>
              </c:numCache>
            </c:numRef>
          </c:val>
          <c:smooth val="0"/>
          <c:extLst>
            <c:ext xmlns:c16="http://schemas.microsoft.com/office/drawing/2014/chart" uri="{C3380CC4-5D6E-409C-BE32-E72D297353CC}">
              <c16:uniqueId val="{00000000-08EA-46AF-994C-B47FDCC9224D}"/>
            </c:ext>
          </c:extLst>
        </c:ser>
        <c:dLbls>
          <c:dLblPos val="t"/>
          <c:showLegendKey val="0"/>
          <c:showVal val="1"/>
          <c:showCatName val="0"/>
          <c:showSerName val="0"/>
          <c:showPercent val="0"/>
          <c:showBubbleSize val="0"/>
        </c:dLbls>
        <c:smooth val="0"/>
        <c:axId val="1355117600"/>
        <c:axId val="1355120000"/>
      </c:lineChart>
      <c:catAx>
        <c:axId val="1355117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5120000"/>
        <c:crosses val="autoZero"/>
        <c:auto val="1"/>
        <c:lblAlgn val="ctr"/>
        <c:lblOffset val="100"/>
        <c:noMultiLvlLbl val="0"/>
      </c:catAx>
      <c:valAx>
        <c:axId val="1355120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5117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4599096830069"/>
          <c:y val="0.19232583427071617"/>
          <c:w val="0.78111055790157369"/>
          <c:h val="0.70915779772307486"/>
        </c:manualLayout>
      </c:layout>
      <c:barChart>
        <c:barDir val="col"/>
        <c:grouping val="percentStacked"/>
        <c:varyColors val="0"/>
        <c:ser>
          <c:idx val="0"/>
          <c:order val="0"/>
          <c:tx>
            <c:strRef>
              <c:f>Sheet1!$B$1</c:f>
              <c:strCache>
                <c:ptCount val="1"/>
                <c:pt idx="0">
                  <c:v>Average Returns on Share Price of Coursera </c:v>
                </c:pt>
              </c:strCache>
            </c:strRef>
          </c:tx>
          <c:spPr>
            <a:solidFill>
              <a:schemeClr val="accent1"/>
            </a:solidFill>
            <a:ln>
              <a:noFill/>
            </a:ln>
            <a:effectLst/>
          </c:spPr>
          <c:invertIfNegative val="0"/>
          <c:dLbls>
            <c:dLbl>
              <c:idx val="0"/>
              <c:layout>
                <c:manualLayout>
                  <c:x val="2.6021337496747094E-3"/>
                  <c:y val="0.218552695483244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C8C-4F73-A9EF-6544D52D7E30}"/>
                </c:ext>
              </c:extLst>
            </c:dLbl>
            <c:dLbl>
              <c:idx val="1"/>
              <c:layout>
                <c:manualLayout>
                  <c:x val="-2.602133749674781E-3"/>
                  <c:y val="0.2039825157843614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C8C-4F73-A9EF-6544D52D7E30}"/>
                </c:ext>
              </c:extLst>
            </c:dLbl>
            <c:dLbl>
              <c:idx val="2"/>
              <c:layout>
                <c:manualLayout>
                  <c:x val="2.6021337496747333E-3"/>
                  <c:y val="-0.2136959689169499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5C8C-4F73-A9EF-6544D52D7E3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2021</c:v>
                </c:pt>
                <c:pt idx="1">
                  <c:v>2022</c:v>
                </c:pt>
                <c:pt idx="2">
                  <c:v>2023</c:v>
                </c:pt>
              </c:numCache>
            </c:numRef>
          </c:cat>
          <c:val>
            <c:numRef>
              <c:f>Sheet1!$B$2:$B$5</c:f>
              <c:numCache>
                <c:formatCode>0.00%</c:formatCode>
                <c:ptCount val="4"/>
                <c:pt idx="0">
                  <c:v>-7.7503117006657588E-2</c:v>
                </c:pt>
                <c:pt idx="1">
                  <c:v>-7.7326868785240199E-3</c:v>
                </c:pt>
                <c:pt idx="2">
                  <c:v>2.3213429636582617E-2</c:v>
                </c:pt>
              </c:numCache>
            </c:numRef>
          </c:val>
          <c:extLst>
            <c:ext xmlns:c16="http://schemas.microsoft.com/office/drawing/2014/chart" uri="{C3380CC4-5D6E-409C-BE32-E72D297353CC}">
              <c16:uniqueId val="{00000000-5C8C-4F73-A9EF-6544D52D7E30}"/>
            </c:ext>
          </c:extLst>
        </c:ser>
        <c:dLbls>
          <c:showLegendKey val="0"/>
          <c:showVal val="1"/>
          <c:showCatName val="0"/>
          <c:showSerName val="0"/>
          <c:showPercent val="0"/>
          <c:showBubbleSize val="0"/>
        </c:dLbls>
        <c:gapWidth val="219"/>
        <c:overlap val="100"/>
        <c:axId val="2064672912"/>
        <c:axId val="454872576"/>
      </c:barChart>
      <c:catAx>
        <c:axId val="2064672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872576"/>
        <c:crosses val="autoZero"/>
        <c:auto val="1"/>
        <c:lblAlgn val="ctr"/>
        <c:lblOffset val="100"/>
        <c:noMultiLvlLbl val="0"/>
      </c:catAx>
      <c:valAx>
        <c:axId val="454872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4672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5707706478354314"/>
          <c:y val="3.5787321063394682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1774510225470963"/>
          <c:y val="0.29262032429995333"/>
          <c:w val="0.70621991640053283"/>
          <c:h val="0.55782973447337492"/>
        </c:manualLayout>
      </c:layout>
      <c:barChart>
        <c:barDir val="col"/>
        <c:grouping val="clustered"/>
        <c:varyColors val="0"/>
        <c:ser>
          <c:idx val="0"/>
          <c:order val="0"/>
          <c:tx>
            <c:strRef>
              <c:f>Sheet1!$B$1</c:f>
              <c:strCache>
                <c:ptCount val="1"/>
                <c:pt idx="0">
                  <c:v>Compound Annual Growth Rate (CAGR)</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1"/>
                <c:pt idx="0">
                  <c:v>Coursera </c:v>
                </c:pt>
              </c:strCache>
            </c:strRef>
          </c:cat>
          <c:val>
            <c:numRef>
              <c:f>Sheet1!$B$2:$B$5</c:f>
              <c:numCache>
                <c:formatCode>General</c:formatCode>
                <c:ptCount val="4"/>
                <c:pt idx="0">
                  <c:v>-5.2599999999999999E-3</c:v>
                </c:pt>
              </c:numCache>
            </c:numRef>
          </c:val>
          <c:extLst>
            <c:ext xmlns:c16="http://schemas.microsoft.com/office/drawing/2014/chart" uri="{C3380CC4-5D6E-409C-BE32-E72D297353CC}">
              <c16:uniqueId val="{00000000-F3DE-4DD7-B63F-8A035D2D4913}"/>
            </c:ext>
          </c:extLst>
        </c:ser>
        <c:dLbls>
          <c:dLblPos val="outEnd"/>
          <c:showLegendKey val="0"/>
          <c:showVal val="1"/>
          <c:showCatName val="0"/>
          <c:showSerName val="0"/>
          <c:showPercent val="0"/>
          <c:showBubbleSize val="0"/>
        </c:dLbls>
        <c:gapWidth val="80"/>
        <c:overlap val="25"/>
        <c:axId val="692118272"/>
        <c:axId val="692119232"/>
      </c:barChart>
      <c:catAx>
        <c:axId val="69211827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692119232"/>
        <c:crosses val="autoZero"/>
        <c:auto val="1"/>
        <c:lblAlgn val="ctr"/>
        <c:lblOffset val="100"/>
        <c:noMultiLvlLbl val="0"/>
      </c:catAx>
      <c:valAx>
        <c:axId val="69211923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69211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90167534087224E-2"/>
          <c:y val="0.20412647374062171"/>
          <c:w val="0.86819664931825558"/>
          <c:h val="0.55475141571933728"/>
        </c:manualLayout>
      </c:layout>
      <c:barChart>
        <c:barDir val="bar"/>
        <c:grouping val="clustered"/>
        <c:varyColors val="0"/>
        <c:ser>
          <c:idx val="0"/>
          <c:order val="0"/>
          <c:tx>
            <c:strRef>
              <c:f>Sheet1!$B$1</c:f>
              <c:strCache>
                <c:ptCount val="1"/>
                <c:pt idx="0">
                  <c:v>Sharp and Treynor Ratio of Coursera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Treynor Ratio</c:v>
                </c:pt>
                <c:pt idx="1">
                  <c:v>Sharp Ratio</c:v>
                </c:pt>
              </c:strCache>
            </c:strRef>
          </c:cat>
          <c:val>
            <c:numRef>
              <c:f>Sheet1!$B$2:$B$3</c:f>
              <c:numCache>
                <c:formatCode>General</c:formatCode>
                <c:ptCount val="2"/>
                <c:pt idx="0">
                  <c:v>-5.5718500000000004</c:v>
                </c:pt>
                <c:pt idx="1">
                  <c:v>-5.51607</c:v>
                </c:pt>
              </c:numCache>
            </c:numRef>
          </c:val>
          <c:extLst>
            <c:ext xmlns:c16="http://schemas.microsoft.com/office/drawing/2014/chart" uri="{C3380CC4-5D6E-409C-BE32-E72D297353CC}">
              <c16:uniqueId val="{00000000-EBB3-4212-AB07-888653AF7F19}"/>
            </c:ext>
          </c:extLst>
        </c:ser>
        <c:dLbls>
          <c:dLblPos val="outEnd"/>
          <c:showLegendKey val="0"/>
          <c:showVal val="1"/>
          <c:showCatName val="0"/>
          <c:showSerName val="0"/>
          <c:showPercent val="0"/>
          <c:showBubbleSize val="0"/>
        </c:dLbls>
        <c:gapWidth val="115"/>
        <c:overlap val="-20"/>
        <c:axId val="637844416"/>
        <c:axId val="637845856"/>
      </c:barChart>
      <c:dateAx>
        <c:axId val="637844416"/>
        <c:scaling>
          <c:orientation val="minMax"/>
        </c:scaling>
        <c:delete val="0"/>
        <c:axPos val="l"/>
        <c:numFmt formatCode="General" sourceLinked="1"/>
        <c:majorTickMark val="none"/>
        <c:minorTickMark val="none"/>
        <c:tickLblPos val="nextTo"/>
        <c:spPr>
          <a:solidFill>
            <a:schemeClr val="tx2">
              <a:lumMod val="10000"/>
              <a:lumOff val="90000"/>
            </a:schemeClr>
          </a:solid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845856"/>
        <c:crosses val="autoZero"/>
        <c:auto val="0"/>
        <c:lblOffset val="100"/>
        <c:baseTimeUnit val="days"/>
      </c:dateAx>
      <c:valAx>
        <c:axId val="637845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844416"/>
        <c:crossesAt val="1"/>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Dr. David Coker</PublishDate>
  <Abstract/>
  <CompanyAddress>24th April 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9DC9F7-214C-4521-9CB3-6D3F3CB34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5851</TotalTime>
  <Pages>21</Pages>
  <Words>4912</Words>
  <Characters>28442</Characters>
  <Application>Microsoft Office Word</Application>
  <DocSecurity>0</DocSecurity>
  <Lines>635</Lines>
  <Paragraphs>190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Banking and financial economics</Company>
  <LinksUpToDate>false</LinksUpToDate>
  <CharactersWithSpaces>33195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MEERA SHAH</dc:subject>
  <dc:creator>Meera Shah</dc:creator>
  <cp:keywords/>
  <dc:description/>
  <cp:lastModifiedBy>Meera shah</cp:lastModifiedBy>
  <cp:revision>489</cp:revision>
  <dcterms:created xsi:type="dcterms:W3CDTF">2024-02-21T20:36:00Z</dcterms:created>
  <dcterms:modified xsi:type="dcterms:W3CDTF">2024-04-29T12:58:00Z</dcterms:modified>
  <cp:category>Banking and Financial Economics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0ebd58cd-152e-46bc-8cf6-5bcef81ae9d1</vt:lpwstr>
  </property>
</Properties>
</file>