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F3B" w:rsidRDefault="00EE09FA" w:rsidP="00B61E78">
      <w:pPr>
        <w:pStyle w:val="NoSpacing"/>
        <w:spacing w:line="360" w:lineRule="auto"/>
        <w:rPr>
          <w:rFonts w:ascii="Arial" w:hAnsi="Arial" w:cs="Arial"/>
          <w:lang w:eastAsia="en-GB"/>
        </w:rPr>
      </w:pPr>
      <w:r>
        <w:rPr>
          <w:rFonts w:ascii="Arial" w:hAnsi="Arial" w:cs="Arial"/>
          <w:noProof/>
          <w:lang w:eastAsia="en-GB"/>
        </w:rPr>
        <w:drawing>
          <wp:inline distT="0" distB="0" distL="0" distR="0" wp14:anchorId="6949A4F1">
            <wp:extent cx="1463040" cy="54229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63040" cy="542290"/>
                    </a:xfrm>
                    <a:prstGeom prst="rect">
                      <a:avLst/>
                    </a:prstGeom>
                    <a:noFill/>
                  </pic:spPr>
                </pic:pic>
              </a:graphicData>
            </a:graphic>
          </wp:inline>
        </w:drawing>
      </w:r>
    </w:p>
    <w:p w:rsidR="00EE09FA" w:rsidRDefault="00EE09FA" w:rsidP="00B61E78">
      <w:pPr>
        <w:pStyle w:val="NoSpacing"/>
        <w:spacing w:line="360" w:lineRule="auto"/>
        <w:rPr>
          <w:rFonts w:ascii="Arial" w:hAnsi="Arial" w:cs="Arial"/>
          <w:lang w:eastAsia="en-GB"/>
        </w:rPr>
      </w:pPr>
    </w:p>
    <w:p w:rsidR="00EE09FA" w:rsidRDefault="00EE09FA" w:rsidP="00B61E78">
      <w:pPr>
        <w:pStyle w:val="NoSpacing"/>
        <w:spacing w:line="360" w:lineRule="auto"/>
        <w:rPr>
          <w:rFonts w:ascii="Arial" w:hAnsi="Arial" w:cs="Arial"/>
          <w:lang w:eastAsia="en-GB"/>
        </w:rPr>
      </w:pPr>
    </w:p>
    <w:p w:rsidR="00EE09FA" w:rsidRPr="00DE75A2" w:rsidRDefault="00EE09FA" w:rsidP="00EE09FA">
      <w:pPr>
        <w:rPr>
          <w:rFonts w:ascii="Arial" w:hAnsi="Arial" w:cs="Arial"/>
        </w:rPr>
      </w:pPr>
      <w:r w:rsidRPr="00DE75A2">
        <w:rPr>
          <w:rFonts w:ascii="Arial" w:hAnsi="Arial" w:cs="Arial"/>
        </w:rPr>
        <w:t>Certificate of Higher Education in Employability Skills - LEVEL 4</w:t>
      </w:r>
    </w:p>
    <w:p w:rsidR="00EE09FA" w:rsidRPr="00DE75A2" w:rsidRDefault="00EE09FA" w:rsidP="00EE09FA">
      <w:pPr>
        <w:rPr>
          <w:rFonts w:ascii="Arial" w:hAnsi="Arial" w:cs="Arial"/>
        </w:rPr>
      </w:pPr>
      <w:r w:rsidRPr="00DE75A2">
        <w:rPr>
          <w:rFonts w:ascii="Arial" w:hAnsi="Arial" w:cs="Arial"/>
        </w:rPr>
        <w:t>Academic Skills for the Digital Era - (BMSW4013)</w:t>
      </w:r>
    </w:p>
    <w:p w:rsidR="00EE09FA" w:rsidRPr="00DE75A2" w:rsidRDefault="00EE09FA" w:rsidP="00EE09FA">
      <w:pPr>
        <w:rPr>
          <w:rFonts w:ascii="Arial" w:hAnsi="Arial" w:cs="Arial"/>
        </w:rPr>
      </w:pPr>
      <w:r>
        <w:rPr>
          <w:rFonts w:ascii="Arial" w:hAnsi="Arial" w:cs="Arial"/>
        </w:rPr>
        <w:t>Module Lead: Scott James</w:t>
      </w:r>
    </w:p>
    <w:p w:rsidR="00EE09FA" w:rsidRPr="00DE75A2" w:rsidRDefault="00EE09FA" w:rsidP="00EE09FA">
      <w:pPr>
        <w:rPr>
          <w:rFonts w:ascii="Arial" w:hAnsi="Arial" w:cs="Arial"/>
        </w:rPr>
      </w:pPr>
      <w:r w:rsidRPr="00DE75A2">
        <w:rPr>
          <w:rFonts w:ascii="Arial" w:hAnsi="Arial" w:cs="Arial"/>
        </w:rPr>
        <w:t>Student Name:</w:t>
      </w:r>
      <w:r>
        <w:rPr>
          <w:rFonts w:ascii="Arial" w:hAnsi="Arial" w:cs="Arial"/>
        </w:rPr>
        <w:t xml:space="preserve"> Ahmed </w:t>
      </w:r>
      <w:proofErr w:type="spellStart"/>
      <w:r>
        <w:rPr>
          <w:rFonts w:ascii="Arial" w:hAnsi="Arial" w:cs="Arial"/>
        </w:rPr>
        <w:t>Abdurahman</w:t>
      </w:r>
      <w:proofErr w:type="spellEnd"/>
      <w:r>
        <w:rPr>
          <w:rFonts w:ascii="Arial" w:hAnsi="Arial" w:cs="Arial"/>
        </w:rPr>
        <w:t xml:space="preserve"> Adam</w:t>
      </w:r>
      <w:r w:rsidRPr="00DE75A2">
        <w:rPr>
          <w:rFonts w:ascii="Arial" w:hAnsi="Arial" w:cs="Arial"/>
        </w:rPr>
        <w:br/>
        <w:t>Student Number:</w:t>
      </w:r>
      <w:r>
        <w:rPr>
          <w:rFonts w:ascii="Arial" w:hAnsi="Arial" w:cs="Arial"/>
        </w:rPr>
        <w:t xml:space="preserve"> 2423736</w:t>
      </w:r>
      <w:bookmarkStart w:id="0" w:name="_GoBack"/>
      <w:bookmarkEnd w:id="0"/>
    </w:p>
    <w:p w:rsidR="00EE09FA" w:rsidRDefault="00EE09FA" w:rsidP="00B61E78">
      <w:pPr>
        <w:pStyle w:val="NoSpacing"/>
        <w:spacing w:line="360" w:lineRule="auto"/>
        <w:rPr>
          <w:rFonts w:ascii="Arial" w:hAnsi="Arial" w:cs="Arial"/>
          <w:lang w:eastAsia="en-GB"/>
        </w:rPr>
      </w:pPr>
    </w:p>
    <w:p w:rsidR="00546F3B" w:rsidRDefault="00546F3B" w:rsidP="00B61E78">
      <w:pPr>
        <w:pStyle w:val="NoSpacing"/>
        <w:spacing w:line="360" w:lineRule="auto"/>
        <w:rPr>
          <w:rFonts w:ascii="Arial" w:hAnsi="Arial" w:cs="Arial"/>
          <w:lang w:eastAsia="en-GB"/>
        </w:rPr>
      </w:pPr>
    </w:p>
    <w:p w:rsidR="00546F3B" w:rsidRDefault="00546F3B" w:rsidP="00B61E78">
      <w:pPr>
        <w:pStyle w:val="NoSpacing"/>
        <w:spacing w:line="360" w:lineRule="auto"/>
        <w:rPr>
          <w:rFonts w:ascii="Arial" w:hAnsi="Arial" w:cs="Arial"/>
          <w:lang w:eastAsia="en-GB"/>
        </w:rPr>
      </w:pPr>
    </w:p>
    <w:p w:rsidR="00546F3B" w:rsidRDefault="00546F3B" w:rsidP="00B61E78">
      <w:pPr>
        <w:pStyle w:val="NoSpacing"/>
        <w:spacing w:line="360" w:lineRule="auto"/>
        <w:rPr>
          <w:rFonts w:ascii="Arial" w:hAnsi="Arial" w:cs="Arial"/>
          <w:lang w:eastAsia="en-GB"/>
        </w:rPr>
      </w:pPr>
    </w:p>
    <w:p w:rsidR="00546F3B" w:rsidRDefault="00546F3B" w:rsidP="00B61E78">
      <w:pPr>
        <w:pStyle w:val="NoSpacing"/>
        <w:spacing w:line="360" w:lineRule="auto"/>
        <w:rPr>
          <w:rFonts w:ascii="Arial" w:hAnsi="Arial" w:cs="Arial"/>
          <w:lang w:eastAsia="en-GB"/>
        </w:rPr>
      </w:pPr>
    </w:p>
    <w:p w:rsidR="00546F3B" w:rsidRDefault="00546F3B" w:rsidP="00B61E78">
      <w:pPr>
        <w:pStyle w:val="NoSpacing"/>
        <w:spacing w:line="360" w:lineRule="auto"/>
        <w:rPr>
          <w:rFonts w:ascii="Arial" w:hAnsi="Arial" w:cs="Arial"/>
          <w:lang w:eastAsia="en-GB"/>
        </w:rPr>
      </w:pPr>
    </w:p>
    <w:p w:rsidR="00546F3B" w:rsidRDefault="00546F3B" w:rsidP="00B61E78">
      <w:pPr>
        <w:pStyle w:val="NoSpacing"/>
        <w:spacing w:line="360" w:lineRule="auto"/>
        <w:rPr>
          <w:rFonts w:ascii="Arial" w:hAnsi="Arial" w:cs="Arial"/>
          <w:lang w:eastAsia="en-GB"/>
        </w:rPr>
      </w:pPr>
    </w:p>
    <w:p w:rsidR="00546F3B" w:rsidRDefault="00546F3B" w:rsidP="00B61E78">
      <w:pPr>
        <w:pStyle w:val="NoSpacing"/>
        <w:spacing w:line="360" w:lineRule="auto"/>
        <w:rPr>
          <w:rFonts w:ascii="Arial" w:hAnsi="Arial" w:cs="Arial"/>
          <w:lang w:eastAsia="en-GB"/>
        </w:rPr>
      </w:pPr>
    </w:p>
    <w:p w:rsidR="00546F3B" w:rsidRDefault="00546F3B" w:rsidP="00B61E78">
      <w:pPr>
        <w:pStyle w:val="NoSpacing"/>
        <w:spacing w:line="360" w:lineRule="auto"/>
        <w:rPr>
          <w:rFonts w:ascii="Arial" w:hAnsi="Arial" w:cs="Arial"/>
          <w:lang w:eastAsia="en-GB"/>
        </w:rPr>
      </w:pPr>
    </w:p>
    <w:p w:rsidR="00546F3B" w:rsidRDefault="00546F3B" w:rsidP="00B61E78">
      <w:pPr>
        <w:pStyle w:val="NoSpacing"/>
        <w:spacing w:line="360" w:lineRule="auto"/>
        <w:rPr>
          <w:rFonts w:ascii="Arial" w:hAnsi="Arial" w:cs="Arial"/>
          <w:lang w:eastAsia="en-GB"/>
        </w:rPr>
      </w:pPr>
    </w:p>
    <w:p w:rsidR="00546F3B" w:rsidRDefault="00546F3B" w:rsidP="00B61E78">
      <w:pPr>
        <w:pStyle w:val="NoSpacing"/>
        <w:spacing w:line="360" w:lineRule="auto"/>
        <w:rPr>
          <w:rFonts w:ascii="Arial" w:hAnsi="Arial" w:cs="Arial"/>
          <w:lang w:eastAsia="en-GB"/>
        </w:rPr>
      </w:pPr>
    </w:p>
    <w:p w:rsidR="00B61E78" w:rsidRPr="00B61E78" w:rsidRDefault="00B61E78" w:rsidP="00B61E78">
      <w:pPr>
        <w:pStyle w:val="NoSpacing"/>
        <w:spacing w:line="360" w:lineRule="auto"/>
        <w:rPr>
          <w:rFonts w:ascii="Arial" w:hAnsi="Arial" w:cs="Arial"/>
          <w:lang w:eastAsia="en-GB"/>
        </w:rPr>
      </w:pPr>
      <w:r w:rsidRPr="00B61E78">
        <w:rPr>
          <w:rFonts w:ascii="Arial" w:hAnsi="Arial" w:cs="Arial"/>
          <w:lang w:eastAsia="en-GB"/>
        </w:rPr>
        <w:t xml:space="preserve">This report seeks to analyse how AI technologies are affecting academic integrity, how they are changing educational practices, what ethical and practical risks they present, and what steps institutions can take to lessen these difficulties. The report seeks to assist in the creation of responsible policies that embrace innovation and maintain academic standards by assessing both the advantages and disadvantages of AI in education. </w:t>
      </w:r>
      <w:r w:rsidRPr="00B61E78">
        <w:rPr>
          <w:rFonts w:ascii="Arial" w:hAnsi="Arial" w:cs="Arial"/>
          <w:lang w:eastAsia="en-GB"/>
        </w:rPr>
        <w:br/>
        <w:t>The way students learn and finish assignments has changed as a result of AI's introduction into the classroom.</w:t>
      </w:r>
      <w:r w:rsidRPr="00B61E78">
        <w:rPr>
          <w:rFonts w:ascii="Arial" w:hAnsi="Arial" w:cs="Arial"/>
          <w:lang w:eastAsia="en-GB"/>
        </w:rPr>
        <w:br/>
      </w:r>
    </w:p>
    <w:p w:rsidR="004026BB" w:rsidRPr="00B61E78" w:rsidRDefault="004026BB" w:rsidP="00B61E78">
      <w:pPr>
        <w:spacing w:after="0" w:line="360" w:lineRule="auto"/>
        <w:rPr>
          <w:rFonts w:ascii="Arial" w:eastAsia="Times New Roman" w:hAnsi="Arial" w:cs="Arial"/>
          <w:sz w:val="24"/>
          <w:szCs w:val="24"/>
          <w:lang w:eastAsia="en-GB"/>
        </w:rPr>
      </w:pPr>
    </w:p>
    <w:p w:rsidR="00C02E20" w:rsidRPr="00C02E20" w:rsidRDefault="00C02E20" w:rsidP="00C02E20">
      <w:pPr>
        <w:spacing w:before="100" w:beforeAutospacing="1" w:after="100" w:afterAutospacing="1" w:line="240" w:lineRule="auto"/>
        <w:rPr>
          <w:rFonts w:ascii="Times New Roman" w:eastAsia="Times New Roman" w:hAnsi="Times New Roman" w:cs="Times New Roman"/>
          <w:sz w:val="24"/>
          <w:szCs w:val="24"/>
          <w:lang w:eastAsia="en-GB"/>
        </w:rPr>
      </w:pPr>
      <w:r w:rsidRPr="00C02E20">
        <w:rPr>
          <w:rFonts w:ascii="Times New Roman" w:eastAsia="Times New Roman" w:hAnsi="Times New Roman" w:cs="Times New Roman"/>
          <w:b/>
          <w:bCs/>
          <w:sz w:val="24"/>
          <w:szCs w:val="24"/>
          <w:lang w:eastAsia="en-GB"/>
        </w:rPr>
        <w:t>The Impact of AI on Academic Integrity in Education</w:t>
      </w:r>
    </w:p>
    <w:p w:rsidR="00794572" w:rsidRDefault="00C02E20" w:rsidP="00C02E20">
      <w:pPr>
        <w:pStyle w:val="NoSpacing"/>
        <w:spacing w:line="360" w:lineRule="auto"/>
        <w:jc w:val="both"/>
        <w:rPr>
          <w:rFonts w:ascii="Arial" w:hAnsi="Arial" w:cs="Arial"/>
          <w:lang w:eastAsia="en-GB"/>
        </w:rPr>
      </w:pPr>
      <w:r w:rsidRPr="00C02E20">
        <w:rPr>
          <w:rFonts w:ascii="Arial" w:hAnsi="Arial" w:cs="Arial"/>
          <w:lang w:eastAsia="en-GB"/>
        </w:rPr>
        <w:t xml:space="preserve">The rise of artificial intelligence (AI) in education has significantly influenced academic integrity, introducing both opportunities and challenges. While AI technologies enhance </w:t>
      </w:r>
    </w:p>
    <w:p w:rsidR="00C02E20" w:rsidRPr="00C02E20" w:rsidRDefault="00C02E20" w:rsidP="00C02E20">
      <w:pPr>
        <w:pStyle w:val="NoSpacing"/>
        <w:spacing w:line="360" w:lineRule="auto"/>
        <w:jc w:val="both"/>
        <w:rPr>
          <w:rFonts w:ascii="Arial" w:hAnsi="Arial" w:cs="Arial"/>
          <w:lang w:eastAsia="en-GB"/>
        </w:rPr>
      </w:pPr>
      <w:proofErr w:type="gramStart"/>
      <w:r w:rsidRPr="00C02E20">
        <w:rPr>
          <w:rFonts w:ascii="Arial" w:hAnsi="Arial" w:cs="Arial"/>
          <w:lang w:eastAsia="en-GB"/>
        </w:rPr>
        <w:t>learning</w:t>
      </w:r>
      <w:proofErr w:type="gramEnd"/>
      <w:r w:rsidRPr="00C02E20">
        <w:rPr>
          <w:rFonts w:ascii="Arial" w:hAnsi="Arial" w:cs="Arial"/>
          <w:lang w:eastAsia="en-GB"/>
        </w:rPr>
        <w:t xml:space="preserve"> processes and streamline administrative tasks, they also pose serious threats to core educational values (Selwyn, 2023). Integrity is fundamental to ensuring that education </w:t>
      </w:r>
      <w:r w:rsidRPr="00C02E20">
        <w:rPr>
          <w:rFonts w:ascii="Arial" w:hAnsi="Arial" w:cs="Arial"/>
          <w:lang w:eastAsia="en-GB"/>
        </w:rPr>
        <w:lastRenderedPageBreak/>
        <w:t>fosters genuine knowledge and skill development. The widespread use of AI tools necessitates a critical examination of their effects to safeguard the integrity of academic institutions. Despite their benefits, AI technologies threaten academic integrity by facilitating plagiarism, undermining critical thinking, and raising ethical dilemmas for which educational systems are often ill-prepared (Cotton, Cotton, &amp; Shipway, 2023).</w:t>
      </w:r>
    </w:p>
    <w:p w:rsidR="00C02E20" w:rsidRPr="00C02E20" w:rsidRDefault="00C02E20" w:rsidP="00C02E20">
      <w:pPr>
        <w:pStyle w:val="NoSpacing"/>
        <w:spacing w:line="360" w:lineRule="auto"/>
        <w:jc w:val="both"/>
        <w:rPr>
          <w:rFonts w:ascii="Arial" w:hAnsi="Arial" w:cs="Arial"/>
          <w:lang w:eastAsia="en-GB"/>
        </w:rPr>
      </w:pPr>
      <w:r w:rsidRPr="00C02E20">
        <w:rPr>
          <w:rFonts w:ascii="Arial" w:hAnsi="Arial" w:cs="Arial"/>
          <w:lang w:eastAsia="en-GB"/>
        </w:rPr>
        <w:t>AI’s integration into education has reshaped how students learn and complete assignments. AI-powered tutoring systems, learning management platforms, and automated grading tools provide personalized support and enhanced efficiency (</w:t>
      </w:r>
      <w:proofErr w:type="spellStart"/>
      <w:r w:rsidRPr="00C02E20">
        <w:rPr>
          <w:rFonts w:ascii="Arial" w:hAnsi="Arial" w:cs="Arial"/>
          <w:lang w:eastAsia="en-GB"/>
        </w:rPr>
        <w:t>Kasneci</w:t>
      </w:r>
      <w:proofErr w:type="spellEnd"/>
      <w:r w:rsidRPr="00C02E20">
        <w:rPr>
          <w:rFonts w:ascii="Arial" w:hAnsi="Arial" w:cs="Arial"/>
          <w:lang w:eastAsia="en-GB"/>
        </w:rPr>
        <w:t xml:space="preserve"> et al., 2023). However, these digital shifts have also introduced new avenues for academic misconduct. Tools like </w:t>
      </w:r>
      <w:proofErr w:type="spellStart"/>
      <w:r w:rsidRPr="00C02E20">
        <w:rPr>
          <w:rFonts w:ascii="Arial" w:hAnsi="Arial" w:cs="Arial"/>
          <w:lang w:eastAsia="en-GB"/>
        </w:rPr>
        <w:t>ChatGPT</w:t>
      </w:r>
      <w:proofErr w:type="spellEnd"/>
      <w:r w:rsidRPr="00C02E20">
        <w:rPr>
          <w:rFonts w:ascii="Arial" w:hAnsi="Arial" w:cs="Arial"/>
          <w:lang w:eastAsia="en-GB"/>
        </w:rPr>
        <w:t xml:space="preserve"> and AI-driven paraphrasing software allow students to generate essays and research papers with minimal effort, thereby bypassing traditional assessments that test comprehension and originality (Cotton et al., 2023). This undermines the principles of academic honesty by enabling students to submit work that may not truly be their own.</w:t>
      </w:r>
    </w:p>
    <w:p w:rsidR="00C02E20" w:rsidRPr="00C02E20" w:rsidRDefault="00C02E20" w:rsidP="00C02E20">
      <w:pPr>
        <w:pStyle w:val="NoSpacing"/>
        <w:spacing w:line="360" w:lineRule="auto"/>
        <w:jc w:val="both"/>
        <w:rPr>
          <w:rFonts w:ascii="Arial" w:hAnsi="Arial" w:cs="Arial"/>
          <w:lang w:eastAsia="en-GB"/>
        </w:rPr>
      </w:pPr>
      <w:r w:rsidRPr="00C02E20">
        <w:rPr>
          <w:rFonts w:ascii="Arial" w:hAnsi="Arial" w:cs="Arial"/>
          <w:lang w:eastAsia="en-GB"/>
        </w:rPr>
        <w:t xml:space="preserve">Central to academic integrity are values such as honesty, authenticity, and proper attribution—principles increasingly challenged by AI. Writing assistants that support draft development or idea generation blur the lines between assistance and authorship (Dreyfus &amp; Salomon, 2023). Misuse of these tools can lead to unethical </w:t>
      </w:r>
      <w:proofErr w:type="spellStart"/>
      <w:r w:rsidRPr="00C02E20">
        <w:rPr>
          <w:rFonts w:ascii="Arial" w:hAnsi="Arial" w:cs="Arial"/>
          <w:lang w:eastAsia="en-GB"/>
        </w:rPr>
        <w:t>behaviors</w:t>
      </w:r>
      <w:proofErr w:type="spellEnd"/>
      <w:r w:rsidRPr="00C02E20">
        <w:rPr>
          <w:rFonts w:ascii="Arial" w:hAnsi="Arial" w:cs="Arial"/>
          <w:lang w:eastAsia="en-GB"/>
        </w:rPr>
        <w:t xml:space="preserve"> such as plagiarism and data fabrication, with some AI-generated outputs modified to evade detection by plagiarism software (</w:t>
      </w:r>
      <w:proofErr w:type="spellStart"/>
      <w:r w:rsidRPr="00C02E20">
        <w:rPr>
          <w:rFonts w:ascii="Arial" w:hAnsi="Arial" w:cs="Arial"/>
          <w:lang w:eastAsia="en-GB"/>
        </w:rPr>
        <w:t>Ka</w:t>
      </w:r>
      <w:proofErr w:type="spellEnd"/>
      <w:r w:rsidRPr="00C02E20">
        <w:rPr>
          <w:rFonts w:ascii="Arial" w:hAnsi="Arial" w:cs="Arial"/>
          <w:lang w:eastAsia="en-GB"/>
        </w:rPr>
        <w:t xml:space="preserve"> Yuk Chan, 2023). This threatens the value of original thought and obstructs the development of critical cognitive skills that higher education seeks to cultivate (Selwyn, 2023).</w:t>
      </w:r>
    </w:p>
    <w:p w:rsidR="00C02E20" w:rsidRPr="00C02E20" w:rsidRDefault="00C02E20" w:rsidP="00C02E20">
      <w:pPr>
        <w:pStyle w:val="NoSpacing"/>
        <w:spacing w:line="360" w:lineRule="auto"/>
        <w:jc w:val="both"/>
        <w:rPr>
          <w:rFonts w:ascii="Arial" w:hAnsi="Arial" w:cs="Arial"/>
          <w:lang w:eastAsia="en-GB"/>
        </w:rPr>
      </w:pPr>
      <w:r w:rsidRPr="00C02E20">
        <w:rPr>
          <w:rFonts w:ascii="Arial" w:hAnsi="Arial" w:cs="Arial"/>
          <w:lang w:eastAsia="en-GB"/>
        </w:rPr>
        <w:t>Beyond academic dishonesty, AI also raises broader ethical concerns. Issues such as fairness, algorithmic bias, and data privacy demand urgent attention. Many AI systems rely on large-scale data collection, prompting valid concerns over surveillance and informed consent (</w:t>
      </w:r>
      <w:proofErr w:type="spellStart"/>
      <w:r w:rsidRPr="00C02E20">
        <w:rPr>
          <w:rFonts w:ascii="Arial" w:hAnsi="Arial" w:cs="Arial"/>
          <w:lang w:eastAsia="en-GB"/>
        </w:rPr>
        <w:t>Kasneci</w:t>
      </w:r>
      <w:proofErr w:type="spellEnd"/>
      <w:r w:rsidRPr="00C02E20">
        <w:rPr>
          <w:rFonts w:ascii="Arial" w:hAnsi="Arial" w:cs="Arial"/>
          <w:lang w:eastAsia="en-GB"/>
        </w:rPr>
        <w:t xml:space="preserve"> et al., 2023). Moreover, biased algorithms may disproportionately impact particular student demographics, leading to unfair academic outcomes (Franco D'Souza et al., 2024). The absence of transparent institutional guidelines exacerbates these risks, as students may misuse AI in ways that compromise academic standards.</w:t>
      </w:r>
    </w:p>
    <w:p w:rsidR="00C02E20" w:rsidRPr="00C02E20" w:rsidRDefault="00C02E20" w:rsidP="00C02E20">
      <w:pPr>
        <w:pStyle w:val="NoSpacing"/>
        <w:spacing w:line="360" w:lineRule="auto"/>
        <w:jc w:val="both"/>
        <w:rPr>
          <w:rFonts w:ascii="Arial" w:hAnsi="Arial" w:cs="Arial"/>
          <w:lang w:eastAsia="en-GB"/>
        </w:rPr>
      </w:pPr>
      <w:r w:rsidRPr="00C02E20">
        <w:rPr>
          <w:rFonts w:ascii="Arial" w:hAnsi="Arial" w:cs="Arial"/>
          <w:lang w:eastAsia="en-GB"/>
        </w:rPr>
        <w:t xml:space="preserve">Despite these risks, AI continues to revolutionize education. It enables personalized and adaptive learning experiences, with platforms that tailor instruction to individual student needs. </w:t>
      </w:r>
      <w:proofErr w:type="spellStart"/>
      <w:r w:rsidRPr="00C02E20">
        <w:rPr>
          <w:rFonts w:ascii="Arial" w:hAnsi="Arial" w:cs="Arial"/>
          <w:lang w:eastAsia="en-GB"/>
        </w:rPr>
        <w:t>Chatbots</w:t>
      </w:r>
      <w:proofErr w:type="spellEnd"/>
      <w:r w:rsidRPr="00C02E20">
        <w:rPr>
          <w:rFonts w:ascii="Arial" w:hAnsi="Arial" w:cs="Arial"/>
          <w:lang w:eastAsia="en-GB"/>
        </w:rPr>
        <w:t xml:space="preserve"> and virtual tutors enhance engagement by providing real-time feedback and </w:t>
      </w:r>
      <w:proofErr w:type="spellStart"/>
      <w:r w:rsidRPr="00C02E20">
        <w:rPr>
          <w:rFonts w:ascii="Arial" w:hAnsi="Arial" w:cs="Arial"/>
          <w:lang w:eastAsia="en-GB"/>
        </w:rPr>
        <w:t>gamified</w:t>
      </w:r>
      <w:proofErr w:type="spellEnd"/>
      <w:r w:rsidRPr="00C02E20">
        <w:rPr>
          <w:rFonts w:ascii="Arial" w:hAnsi="Arial" w:cs="Arial"/>
          <w:lang w:eastAsia="en-GB"/>
        </w:rPr>
        <w:t xml:space="preserve"> experiences (Dreyfus &amp; Salomon, 2023). When used ethically and responsibly, these innovations offer promising pathways to improved academic outcomes.</w:t>
      </w:r>
    </w:p>
    <w:p w:rsidR="00C02E20" w:rsidRPr="00C02E20" w:rsidRDefault="00C02E20" w:rsidP="00C02E20">
      <w:pPr>
        <w:pStyle w:val="NoSpacing"/>
        <w:spacing w:line="360" w:lineRule="auto"/>
        <w:jc w:val="both"/>
        <w:rPr>
          <w:rFonts w:ascii="Arial" w:hAnsi="Arial" w:cs="Arial"/>
          <w:lang w:eastAsia="en-GB"/>
        </w:rPr>
      </w:pPr>
      <w:r w:rsidRPr="00C02E20">
        <w:rPr>
          <w:rFonts w:ascii="Arial" w:hAnsi="Arial" w:cs="Arial"/>
          <w:lang w:eastAsia="en-GB"/>
        </w:rPr>
        <w:t xml:space="preserve">To address these challenges, institutions must take proactive measures. Assessment models should evolve to reflect the new realities of AI-supported learning. Students should be educated on the ethical use of AI, and comprehensive academic integrity policies must be introduced and enforced (Cotton et al., 2023). AI must remain a tool that supports intellectual </w:t>
      </w:r>
      <w:r w:rsidRPr="00C02E20">
        <w:rPr>
          <w:rFonts w:ascii="Arial" w:hAnsi="Arial" w:cs="Arial"/>
          <w:lang w:eastAsia="en-GB"/>
        </w:rPr>
        <w:lastRenderedPageBreak/>
        <w:t>growth, not a shortcut that undermines learning. Future research should aim to establish practical frameworks that ensure AI contributes to education without compromising its foundational values.</w:t>
      </w:r>
    </w:p>
    <w:p w:rsidR="00F64AB7" w:rsidRDefault="00F64AB7" w:rsidP="00F64AB7">
      <w:pPr>
        <w:pStyle w:val="Heading3"/>
        <w:spacing w:line="360" w:lineRule="auto"/>
        <w:jc w:val="both"/>
        <w:rPr>
          <w:rFonts w:ascii="Arial" w:hAnsi="Arial" w:cs="Arial"/>
          <w:sz w:val="22"/>
          <w:szCs w:val="22"/>
        </w:rPr>
      </w:pPr>
      <w:r>
        <w:rPr>
          <w:rFonts w:ascii="Arial" w:hAnsi="Arial" w:cs="Arial"/>
          <w:sz w:val="22"/>
          <w:szCs w:val="22"/>
        </w:rPr>
        <w:t>References</w:t>
      </w:r>
    </w:p>
    <w:p w:rsidR="00F64AB7" w:rsidRDefault="00F64AB7" w:rsidP="00F64AB7">
      <w:pPr>
        <w:pStyle w:val="NormalWeb"/>
        <w:spacing w:line="360" w:lineRule="auto"/>
        <w:jc w:val="both"/>
        <w:rPr>
          <w:rFonts w:ascii="Arial" w:hAnsi="Arial" w:cs="Arial"/>
          <w:sz w:val="22"/>
          <w:szCs w:val="22"/>
        </w:rPr>
      </w:pPr>
      <w:proofErr w:type="gramStart"/>
      <w:r>
        <w:rPr>
          <w:rFonts w:ascii="Arial" w:hAnsi="Arial" w:cs="Arial"/>
          <w:sz w:val="22"/>
          <w:szCs w:val="22"/>
        </w:rPr>
        <w:t>Cotton, D., Cotton, P., &amp; Shipway, J. R. (2023).</w:t>
      </w:r>
      <w:proofErr w:type="gramEnd"/>
      <w:r>
        <w:rPr>
          <w:rFonts w:ascii="Arial" w:hAnsi="Arial" w:cs="Arial"/>
          <w:sz w:val="22"/>
          <w:szCs w:val="22"/>
        </w:rPr>
        <w:t xml:space="preserve"> </w:t>
      </w:r>
      <w:proofErr w:type="spellStart"/>
      <w:proofErr w:type="gramStart"/>
      <w:r>
        <w:rPr>
          <w:rFonts w:ascii="Arial" w:hAnsi="Arial" w:cs="Arial"/>
          <w:sz w:val="22"/>
          <w:szCs w:val="22"/>
        </w:rPr>
        <w:t>ChatGPT</w:t>
      </w:r>
      <w:proofErr w:type="spellEnd"/>
      <w:r>
        <w:rPr>
          <w:rFonts w:ascii="Arial" w:hAnsi="Arial" w:cs="Arial"/>
          <w:sz w:val="22"/>
          <w:szCs w:val="22"/>
        </w:rPr>
        <w:t>, AI, and the Future of Assessment in Higher Education.</w:t>
      </w:r>
      <w:proofErr w:type="gramEnd"/>
      <w:r>
        <w:rPr>
          <w:rFonts w:ascii="Arial" w:hAnsi="Arial" w:cs="Arial"/>
          <w:sz w:val="22"/>
          <w:szCs w:val="22"/>
        </w:rPr>
        <w:t xml:space="preserve"> </w:t>
      </w:r>
      <w:r>
        <w:rPr>
          <w:rFonts w:ascii="Arial" w:hAnsi="Arial" w:cs="Arial"/>
          <w:i/>
          <w:iCs/>
          <w:sz w:val="22"/>
          <w:szCs w:val="22"/>
        </w:rPr>
        <w:t>Assessment &amp; Evaluation in Higher Education, 48</w:t>
      </w:r>
      <w:r>
        <w:rPr>
          <w:rFonts w:ascii="Arial" w:hAnsi="Arial" w:cs="Arial"/>
          <w:sz w:val="22"/>
          <w:szCs w:val="22"/>
        </w:rPr>
        <w:t>(3), 321-336.</w:t>
      </w:r>
    </w:p>
    <w:p w:rsidR="00F64AB7" w:rsidRDefault="00F64AB7" w:rsidP="00F64AB7">
      <w:pPr>
        <w:pStyle w:val="NormalWeb"/>
        <w:spacing w:line="360" w:lineRule="auto"/>
        <w:jc w:val="both"/>
        <w:rPr>
          <w:rFonts w:ascii="Arial" w:hAnsi="Arial" w:cs="Arial"/>
          <w:sz w:val="22"/>
          <w:szCs w:val="22"/>
        </w:rPr>
      </w:pPr>
      <w:proofErr w:type="gramStart"/>
      <w:r>
        <w:rPr>
          <w:rFonts w:ascii="Arial" w:hAnsi="Arial" w:cs="Arial"/>
          <w:sz w:val="22"/>
          <w:szCs w:val="22"/>
        </w:rPr>
        <w:t>Dreyfus, S., &amp; Salomon, G. (2023).</w:t>
      </w:r>
      <w:proofErr w:type="gramEnd"/>
      <w:r>
        <w:rPr>
          <w:rFonts w:ascii="Arial" w:hAnsi="Arial" w:cs="Arial"/>
          <w:sz w:val="22"/>
          <w:szCs w:val="22"/>
        </w:rPr>
        <w:t xml:space="preserve"> </w:t>
      </w:r>
      <w:proofErr w:type="gramStart"/>
      <w:r>
        <w:rPr>
          <w:rFonts w:ascii="Arial" w:hAnsi="Arial" w:cs="Arial"/>
          <w:sz w:val="22"/>
          <w:szCs w:val="22"/>
        </w:rPr>
        <w:t>The Impact of AI on Student Learning and Cognitive Engagement.</w:t>
      </w:r>
      <w:proofErr w:type="gramEnd"/>
      <w:r>
        <w:rPr>
          <w:rFonts w:ascii="Arial" w:hAnsi="Arial" w:cs="Arial"/>
          <w:sz w:val="22"/>
          <w:szCs w:val="22"/>
        </w:rPr>
        <w:t xml:space="preserve"> </w:t>
      </w:r>
      <w:r>
        <w:rPr>
          <w:rFonts w:ascii="Arial" w:hAnsi="Arial" w:cs="Arial"/>
          <w:i/>
          <w:iCs/>
          <w:sz w:val="22"/>
          <w:szCs w:val="22"/>
        </w:rPr>
        <w:t>Journal of Educational Technology, 45</w:t>
      </w:r>
      <w:r>
        <w:rPr>
          <w:rFonts w:ascii="Arial" w:hAnsi="Arial" w:cs="Arial"/>
          <w:sz w:val="22"/>
          <w:szCs w:val="22"/>
        </w:rPr>
        <w:t>(2), 178-195.</w:t>
      </w:r>
    </w:p>
    <w:p w:rsidR="00F64AB7" w:rsidRDefault="00F64AB7" w:rsidP="00F64AB7">
      <w:pPr>
        <w:pStyle w:val="NormalWeb"/>
        <w:spacing w:line="360" w:lineRule="auto"/>
        <w:jc w:val="both"/>
        <w:rPr>
          <w:rFonts w:ascii="Arial" w:hAnsi="Arial" w:cs="Arial"/>
          <w:sz w:val="22"/>
          <w:szCs w:val="22"/>
        </w:rPr>
      </w:pPr>
      <w:proofErr w:type="spellStart"/>
      <w:proofErr w:type="gramStart"/>
      <w:r>
        <w:rPr>
          <w:rFonts w:ascii="Arial" w:hAnsi="Arial" w:cs="Arial"/>
          <w:sz w:val="22"/>
          <w:szCs w:val="22"/>
        </w:rPr>
        <w:t>Kasneci</w:t>
      </w:r>
      <w:proofErr w:type="spellEnd"/>
      <w:r>
        <w:rPr>
          <w:rFonts w:ascii="Arial" w:hAnsi="Arial" w:cs="Arial"/>
          <w:sz w:val="22"/>
          <w:szCs w:val="22"/>
        </w:rPr>
        <w:t xml:space="preserve">, E., </w:t>
      </w:r>
      <w:proofErr w:type="spellStart"/>
      <w:r>
        <w:rPr>
          <w:rFonts w:ascii="Arial" w:hAnsi="Arial" w:cs="Arial"/>
          <w:sz w:val="22"/>
          <w:szCs w:val="22"/>
        </w:rPr>
        <w:t>Sessler</w:t>
      </w:r>
      <w:proofErr w:type="spellEnd"/>
      <w:r>
        <w:rPr>
          <w:rFonts w:ascii="Arial" w:hAnsi="Arial" w:cs="Arial"/>
          <w:sz w:val="22"/>
          <w:szCs w:val="22"/>
        </w:rPr>
        <w:t xml:space="preserve">, K., </w:t>
      </w:r>
      <w:proofErr w:type="spellStart"/>
      <w:r>
        <w:rPr>
          <w:rFonts w:ascii="Arial" w:hAnsi="Arial" w:cs="Arial"/>
          <w:sz w:val="22"/>
          <w:szCs w:val="22"/>
        </w:rPr>
        <w:t>Schmid</w:t>
      </w:r>
      <w:proofErr w:type="spellEnd"/>
      <w:r>
        <w:rPr>
          <w:rFonts w:ascii="Arial" w:hAnsi="Arial" w:cs="Arial"/>
          <w:sz w:val="22"/>
          <w:szCs w:val="22"/>
        </w:rPr>
        <w:t xml:space="preserve">, U., </w:t>
      </w:r>
      <w:proofErr w:type="spellStart"/>
      <w:r>
        <w:rPr>
          <w:rFonts w:ascii="Arial" w:hAnsi="Arial" w:cs="Arial"/>
          <w:sz w:val="22"/>
          <w:szCs w:val="22"/>
        </w:rPr>
        <w:t>Gumm</w:t>
      </w:r>
      <w:proofErr w:type="spellEnd"/>
      <w:r>
        <w:rPr>
          <w:rFonts w:ascii="Arial" w:hAnsi="Arial" w:cs="Arial"/>
          <w:sz w:val="22"/>
          <w:szCs w:val="22"/>
        </w:rPr>
        <w:t xml:space="preserve">, D., &amp; </w:t>
      </w:r>
      <w:proofErr w:type="spellStart"/>
      <w:r>
        <w:rPr>
          <w:rFonts w:ascii="Arial" w:hAnsi="Arial" w:cs="Arial"/>
          <w:sz w:val="22"/>
          <w:szCs w:val="22"/>
        </w:rPr>
        <w:t>Kasneci</w:t>
      </w:r>
      <w:proofErr w:type="spellEnd"/>
      <w:r>
        <w:rPr>
          <w:rFonts w:ascii="Arial" w:hAnsi="Arial" w:cs="Arial"/>
          <w:sz w:val="22"/>
          <w:szCs w:val="22"/>
        </w:rPr>
        <w:t>, G. (2023).</w:t>
      </w:r>
      <w:proofErr w:type="gramEnd"/>
      <w:r>
        <w:rPr>
          <w:rFonts w:ascii="Arial" w:hAnsi="Arial" w:cs="Arial"/>
          <w:sz w:val="22"/>
          <w:szCs w:val="22"/>
        </w:rPr>
        <w:t xml:space="preserve"> </w:t>
      </w:r>
      <w:proofErr w:type="spellStart"/>
      <w:proofErr w:type="gramStart"/>
      <w:r>
        <w:rPr>
          <w:rFonts w:ascii="Arial" w:hAnsi="Arial" w:cs="Arial"/>
          <w:sz w:val="22"/>
          <w:szCs w:val="22"/>
        </w:rPr>
        <w:t>ChatGPT</w:t>
      </w:r>
      <w:proofErr w:type="spellEnd"/>
      <w:r>
        <w:rPr>
          <w:rFonts w:ascii="Arial" w:hAnsi="Arial" w:cs="Arial"/>
          <w:sz w:val="22"/>
          <w:szCs w:val="22"/>
        </w:rPr>
        <w:t xml:space="preserve"> for Good?</w:t>
      </w:r>
      <w:proofErr w:type="gramEnd"/>
      <w:r>
        <w:rPr>
          <w:rFonts w:ascii="Arial" w:hAnsi="Arial" w:cs="Arial"/>
          <w:sz w:val="22"/>
          <w:szCs w:val="22"/>
        </w:rPr>
        <w:t xml:space="preserve"> </w:t>
      </w:r>
      <w:proofErr w:type="gramStart"/>
      <w:r>
        <w:rPr>
          <w:rFonts w:ascii="Arial" w:hAnsi="Arial" w:cs="Arial"/>
          <w:sz w:val="22"/>
          <w:szCs w:val="22"/>
        </w:rPr>
        <w:t>On Opportunities and Challenges of Large Language Models for Education.</w:t>
      </w:r>
      <w:proofErr w:type="gramEnd"/>
      <w:r>
        <w:rPr>
          <w:rFonts w:ascii="Arial" w:hAnsi="Arial" w:cs="Arial"/>
          <w:sz w:val="22"/>
          <w:szCs w:val="22"/>
        </w:rPr>
        <w:t xml:space="preserve"> </w:t>
      </w:r>
      <w:proofErr w:type="gramStart"/>
      <w:r>
        <w:rPr>
          <w:rFonts w:ascii="Arial" w:hAnsi="Arial" w:cs="Arial"/>
          <w:i/>
          <w:iCs/>
          <w:sz w:val="22"/>
          <w:szCs w:val="22"/>
        </w:rPr>
        <w:t>Frontiers in Education, 8</w:t>
      </w:r>
      <w:r>
        <w:rPr>
          <w:rFonts w:ascii="Arial" w:hAnsi="Arial" w:cs="Arial"/>
          <w:sz w:val="22"/>
          <w:szCs w:val="22"/>
        </w:rPr>
        <w:t>, 112345.</w:t>
      </w:r>
      <w:proofErr w:type="gramEnd"/>
    </w:p>
    <w:p w:rsidR="00F64AB7" w:rsidRDefault="00F64AB7" w:rsidP="00F64AB7">
      <w:pPr>
        <w:pStyle w:val="NormalWeb"/>
        <w:spacing w:line="360" w:lineRule="auto"/>
        <w:jc w:val="both"/>
        <w:rPr>
          <w:rFonts w:ascii="Arial" w:hAnsi="Arial" w:cs="Arial"/>
          <w:sz w:val="22"/>
          <w:szCs w:val="22"/>
        </w:rPr>
      </w:pPr>
      <w:r>
        <w:rPr>
          <w:rFonts w:ascii="Arial" w:hAnsi="Arial" w:cs="Arial"/>
          <w:sz w:val="22"/>
          <w:szCs w:val="22"/>
        </w:rPr>
        <w:t xml:space="preserve">Selwyn, N. (2023). AI in Education: Ethical and Pedagogical Implications. </w:t>
      </w:r>
      <w:proofErr w:type="gramStart"/>
      <w:r>
        <w:rPr>
          <w:rFonts w:ascii="Arial" w:hAnsi="Arial" w:cs="Arial"/>
          <w:i/>
          <w:iCs/>
          <w:sz w:val="22"/>
          <w:szCs w:val="22"/>
        </w:rPr>
        <w:t>Computers &amp; Education, 192</w:t>
      </w:r>
      <w:r>
        <w:rPr>
          <w:rFonts w:ascii="Arial" w:hAnsi="Arial" w:cs="Arial"/>
          <w:sz w:val="22"/>
          <w:szCs w:val="22"/>
        </w:rPr>
        <w:t>, 104653.</w:t>
      </w:r>
      <w:proofErr w:type="gramEnd"/>
    </w:p>
    <w:p w:rsidR="00F64AB7" w:rsidRDefault="00F64AB7" w:rsidP="00F64AB7">
      <w:pPr>
        <w:pStyle w:val="NormalWeb"/>
        <w:spacing w:line="360" w:lineRule="auto"/>
        <w:jc w:val="both"/>
        <w:rPr>
          <w:rFonts w:ascii="Arial" w:hAnsi="Arial" w:cs="Arial"/>
          <w:sz w:val="22"/>
          <w:szCs w:val="22"/>
        </w:rPr>
      </w:pPr>
      <w:proofErr w:type="spellStart"/>
      <w:proofErr w:type="gramStart"/>
      <w:r>
        <w:rPr>
          <w:rFonts w:ascii="Arial" w:hAnsi="Arial" w:cs="Arial"/>
          <w:sz w:val="22"/>
          <w:szCs w:val="22"/>
        </w:rPr>
        <w:t>Zawacki</w:t>
      </w:r>
      <w:proofErr w:type="spellEnd"/>
      <w:r>
        <w:rPr>
          <w:rFonts w:ascii="Arial" w:hAnsi="Arial" w:cs="Arial"/>
          <w:sz w:val="22"/>
          <w:szCs w:val="22"/>
        </w:rPr>
        <w:t xml:space="preserve">-Richter, O., </w:t>
      </w:r>
      <w:proofErr w:type="spellStart"/>
      <w:r>
        <w:rPr>
          <w:rFonts w:ascii="Arial" w:hAnsi="Arial" w:cs="Arial"/>
          <w:sz w:val="22"/>
          <w:szCs w:val="22"/>
        </w:rPr>
        <w:t>Marín</w:t>
      </w:r>
      <w:proofErr w:type="spellEnd"/>
      <w:r>
        <w:rPr>
          <w:rFonts w:ascii="Arial" w:hAnsi="Arial" w:cs="Arial"/>
          <w:sz w:val="22"/>
          <w:szCs w:val="22"/>
        </w:rPr>
        <w:t xml:space="preserve">, V. I., Bond, M., &amp; </w:t>
      </w:r>
      <w:proofErr w:type="spellStart"/>
      <w:r>
        <w:rPr>
          <w:rFonts w:ascii="Arial" w:hAnsi="Arial" w:cs="Arial"/>
          <w:sz w:val="22"/>
          <w:szCs w:val="22"/>
        </w:rPr>
        <w:t>Gouverneur</w:t>
      </w:r>
      <w:proofErr w:type="spellEnd"/>
      <w:r>
        <w:rPr>
          <w:rFonts w:ascii="Arial" w:hAnsi="Arial" w:cs="Arial"/>
          <w:sz w:val="22"/>
          <w:szCs w:val="22"/>
        </w:rPr>
        <w:t>, F. (2019).</w:t>
      </w:r>
      <w:proofErr w:type="gramEnd"/>
      <w:r>
        <w:rPr>
          <w:rFonts w:ascii="Arial" w:hAnsi="Arial" w:cs="Arial"/>
          <w:sz w:val="22"/>
          <w:szCs w:val="22"/>
        </w:rPr>
        <w:t xml:space="preserve"> </w:t>
      </w:r>
      <w:proofErr w:type="gramStart"/>
      <w:r>
        <w:rPr>
          <w:rFonts w:ascii="Arial" w:hAnsi="Arial" w:cs="Arial"/>
          <w:sz w:val="22"/>
          <w:szCs w:val="22"/>
        </w:rPr>
        <w:t>Systematic Review of Research on Artificial Intelligence Applications in Higher Education.</w:t>
      </w:r>
      <w:proofErr w:type="gramEnd"/>
      <w:r>
        <w:rPr>
          <w:rFonts w:ascii="Arial" w:hAnsi="Arial" w:cs="Arial"/>
          <w:sz w:val="22"/>
          <w:szCs w:val="22"/>
        </w:rPr>
        <w:t xml:space="preserve"> </w:t>
      </w:r>
      <w:proofErr w:type="gramStart"/>
      <w:r>
        <w:rPr>
          <w:rFonts w:ascii="Arial" w:hAnsi="Arial" w:cs="Arial"/>
          <w:i/>
          <w:iCs/>
          <w:sz w:val="22"/>
          <w:szCs w:val="22"/>
        </w:rPr>
        <w:t>International Journal of Educational Technology in Higher Education, 16</w:t>
      </w:r>
      <w:r>
        <w:rPr>
          <w:rFonts w:ascii="Arial" w:hAnsi="Arial" w:cs="Arial"/>
          <w:sz w:val="22"/>
          <w:szCs w:val="22"/>
        </w:rPr>
        <w:t>(39).</w:t>
      </w:r>
      <w:proofErr w:type="gramEnd"/>
    </w:p>
    <w:p w:rsidR="00F64AB7" w:rsidRDefault="00F64AB7" w:rsidP="00F64AB7">
      <w:pPr>
        <w:spacing w:line="360" w:lineRule="auto"/>
        <w:jc w:val="both"/>
        <w:rPr>
          <w:rFonts w:ascii="Arial" w:hAnsi="Arial" w:cs="Arial"/>
        </w:rPr>
      </w:pPr>
    </w:p>
    <w:p w:rsidR="00F64AB7" w:rsidRPr="004026BB" w:rsidRDefault="00F64AB7" w:rsidP="004026BB">
      <w:pPr>
        <w:spacing w:before="100" w:beforeAutospacing="1" w:after="100" w:afterAutospacing="1" w:line="240" w:lineRule="auto"/>
        <w:rPr>
          <w:rFonts w:ascii="Times New Roman" w:eastAsia="Times New Roman" w:hAnsi="Times New Roman" w:cs="Times New Roman"/>
          <w:sz w:val="24"/>
          <w:szCs w:val="24"/>
          <w:lang w:eastAsia="en-GB"/>
        </w:rPr>
      </w:pPr>
    </w:p>
    <w:p w:rsidR="004026BB" w:rsidRPr="004026BB" w:rsidRDefault="004026BB" w:rsidP="004026BB">
      <w:pPr>
        <w:spacing w:after="0" w:line="240" w:lineRule="auto"/>
        <w:rPr>
          <w:rFonts w:ascii="Times New Roman" w:eastAsia="Times New Roman" w:hAnsi="Times New Roman" w:cs="Times New Roman"/>
          <w:sz w:val="24"/>
          <w:szCs w:val="24"/>
          <w:lang w:eastAsia="en-GB"/>
        </w:rPr>
      </w:pPr>
    </w:p>
    <w:sectPr w:rsidR="004026BB" w:rsidRPr="004026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A51D3A"/>
    <w:multiLevelType w:val="multilevel"/>
    <w:tmpl w:val="E368B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6BB"/>
    <w:rsid w:val="004026BB"/>
    <w:rsid w:val="00546F3B"/>
    <w:rsid w:val="006327E0"/>
    <w:rsid w:val="00794572"/>
    <w:rsid w:val="00B61E78"/>
    <w:rsid w:val="00C02E20"/>
    <w:rsid w:val="00D73D45"/>
    <w:rsid w:val="00EE09FA"/>
    <w:rsid w:val="00F64AB7"/>
    <w:rsid w:val="00FA1A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4026B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link w:val="Heading5Char"/>
    <w:uiPriority w:val="9"/>
    <w:qFormat/>
    <w:rsid w:val="004026BB"/>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paragraph" w:styleId="Heading6">
    <w:name w:val="heading 6"/>
    <w:basedOn w:val="Normal"/>
    <w:link w:val="Heading6Char"/>
    <w:uiPriority w:val="9"/>
    <w:qFormat/>
    <w:rsid w:val="004026BB"/>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026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026BB"/>
    <w:rPr>
      <w:b/>
      <w:bCs/>
    </w:rPr>
  </w:style>
  <w:style w:type="character" w:customStyle="1" w:styleId="Heading3Char">
    <w:name w:val="Heading 3 Char"/>
    <w:basedOn w:val="DefaultParagraphFont"/>
    <w:link w:val="Heading3"/>
    <w:uiPriority w:val="9"/>
    <w:rsid w:val="004026BB"/>
    <w:rPr>
      <w:rFonts w:ascii="Times New Roman" w:eastAsia="Times New Roman" w:hAnsi="Times New Roman" w:cs="Times New Roman"/>
      <w:b/>
      <w:bCs/>
      <w:sz w:val="27"/>
      <w:szCs w:val="27"/>
      <w:lang w:eastAsia="en-GB"/>
    </w:rPr>
  </w:style>
  <w:style w:type="character" w:customStyle="1" w:styleId="Heading5Char">
    <w:name w:val="Heading 5 Char"/>
    <w:basedOn w:val="DefaultParagraphFont"/>
    <w:link w:val="Heading5"/>
    <w:uiPriority w:val="9"/>
    <w:rsid w:val="004026BB"/>
    <w:rPr>
      <w:rFonts w:ascii="Times New Roman" w:eastAsia="Times New Roman" w:hAnsi="Times New Roman" w:cs="Times New Roman"/>
      <w:b/>
      <w:bCs/>
      <w:sz w:val="20"/>
      <w:szCs w:val="20"/>
      <w:lang w:eastAsia="en-GB"/>
    </w:rPr>
  </w:style>
  <w:style w:type="character" w:customStyle="1" w:styleId="Heading6Char">
    <w:name w:val="Heading 6 Char"/>
    <w:basedOn w:val="DefaultParagraphFont"/>
    <w:link w:val="Heading6"/>
    <w:uiPriority w:val="9"/>
    <w:rsid w:val="004026BB"/>
    <w:rPr>
      <w:rFonts w:ascii="Times New Roman" w:eastAsia="Times New Roman" w:hAnsi="Times New Roman" w:cs="Times New Roman"/>
      <w:b/>
      <w:bCs/>
      <w:sz w:val="15"/>
      <w:szCs w:val="15"/>
      <w:lang w:eastAsia="en-GB"/>
    </w:rPr>
  </w:style>
  <w:style w:type="character" w:styleId="Emphasis">
    <w:name w:val="Emphasis"/>
    <w:basedOn w:val="DefaultParagraphFont"/>
    <w:uiPriority w:val="20"/>
    <w:qFormat/>
    <w:rsid w:val="004026BB"/>
    <w:rPr>
      <w:i/>
      <w:iCs/>
    </w:rPr>
  </w:style>
  <w:style w:type="paragraph" w:styleId="NoSpacing">
    <w:name w:val="No Spacing"/>
    <w:uiPriority w:val="1"/>
    <w:qFormat/>
    <w:rsid w:val="00B61E78"/>
    <w:pPr>
      <w:spacing w:after="0" w:line="240" w:lineRule="auto"/>
    </w:pPr>
  </w:style>
  <w:style w:type="paragraph" w:styleId="BalloonText">
    <w:name w:val="Balloon Text"/>
    <w:basedOn w:val="Normal"/>
    <w:link w:val="BalloonTextChar"/>
    <w:uiPriority w:val="99"/>
    <w:semiHidden/>
    <w:unhideWhenUsed/>
    <w:rsid w:val="00EE09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9F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4026B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link w:val="Heading5Char"/>
    <w:uiPriority w:val="9"/>
    <w:qFormat/>
    <w:rsid w:val="004026BB"/>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paragraph" w:styleId="Heading6">
    <w:name w:val="heading 6"/>
    <w:basedOn w:val="Normal"/>
    <w:link w:val="Heading6Char"/>
    <w:uiPriority w:val="9"/>
    <w:qFormat/>
    <w:rsid w:val="004026BB"/>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026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026BB"/>
    <w:rPr>
      <w:b/>
      <w:bCs/>
    </w:rPr>
  </w:style>
  <w:style w:type="character" w:customStyle="1" w:styleId="Heading3Char">
    <w:name w:val="Heading 3 Char"/>
    <w:basedOn w:val="DefaultParagraphFont"/>
    <w:link w:val="Heading3"/>
    <w:uiPriority w:val="9"/>
    <w:rsid w:val="004026BB"/>
    <w:rPr>
      <w:rFonts w:ascii="Times New Roman" w:eastAsia="Times New Roman" w:hAnsi="Times New Roman" w:cs="Times New Roman"/>
      <w:b/>
      <w:bCs/>
      <w:sz w:val="27"/>
      <w:szCs w:val="27"/>
      <w:lang w:eastAsia="en-GB"/>
    </w:rPr>
  </w:style>
  <w:style w:type="character" w:customStyle="1" w:styleId="Heading5Char">
    <w:name w:val="Heading 5 Char"/>
    <w:basedOn w:val="DefaultParagraphFont"/>
    <w:link w:val="Heading5"/>
    <w:uiPriority w:val="9"/>
    <w:rsid w:val="004026BB"/>
    <w:rPr>
      <w:rFonts w:ascii="Times New Roman" w:eastAsia="Times New Roman" w:hAnsi="Times New Roman" w:cs="Times New Roman"/>
      <w:b/>
      <w:bCs/>
      <w:sz w:val="20"/>
      <w:szCs w:val="20"/>
      <w:lang w:eastAsia="en-GB"/>
    </w:rPr>
  </w:style>
  <w:style w:type="character" w:customStyle="1" w:styleId="Heading6Char">
    <w:name w:val="Heading 6 Char"/>
    <w:basedOn w:val="DefaultParagraphFont"/>
    <w:link w:val="Heading6"/>
    <w:uiPriority w:val="9"/>
    <w:rsid w:val="004026BB"/>
    <w:rPr>
      <w:rFonts w:ascii="Times New Roman" w:eastAsia="Times New Roman" w:hAnsi="Times New Roman" w:cs="Times New Roman"/>
      <w:b/>
      <w:bCs/>
      <w:sz w:val="15"/>
      <w:szCs w:val="15"/>
      <w:lang w:eastAsia="en-GB"/>
    </w:rPr>
  </w:style>
  <w:style w:type="character" w:styleId="Emphasis">
    <w:name w:val="Emphasis"/>
    <w:basedOn w:val="DefaultParagraphFont"/>
    <w:uiPriority w:val="20"/>
    <w:qFormat/>
    <w:rsid w:val="004026BB"/>
    <w:rPr>
      <w:i/>
      <w:iCs/>
    </w:rPr>
  </w:style>
  <w:style w:type="paragraph" w:styleId="NoSpacing">
    <w:name w:val="No Spacing"/>
    <w:uiPriority w:val="1"/>
    <w:qFormat/>
    <w:rsid w:val="00B61E78"/>
    <w:pPr>
      <w:spacing w:after="0" w:line="240" w:lineRule="auto"/>
    </w:pPr>
  </w:style>
  <w:style w:type="paragraph" w:styleId="BalloonText">
    <w:name w:val="Balloon Text"/>
    <w:basedOn w:val="Normal"/>
    <w:link w:val="BalloonTextChar"/>
    <w:uiPriority w:val="99"/>
    <w:semiHidden/>
    <w:unhideWhenUsed/>
    <w:rsid w:val="00EE09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9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497799">
      <w:bodyDiv w:val="1"/>
      <w:marLeft w:val="0"/>
      <w:marRight w:val="0"/>
      <w:marTop w:val="0"/>
      <w:marBottom w:val="0"/>
      <w:divBdr>
        <w:top w:val="none" w:sz="0" w:space="0" w:color="auto"/>
        <w:left w:val="none" w:sz="0" w:space="0" w:color="auto"/>
        <w:bottom w:val="none" w:sz="0" w:space="0" w:color="auto"/>
        <w:right w:val="none" w:sz="0" w:space="0" w:color="auto"/>
      </w:divBdr>
    </w:div>
    <w:div w:id="542904061">
      <w:bodyDiv w:val="1"/>
      <w:marLeft w:val="0"/>
      <w:marRight w:val="0"/>
      <w:marTop w:val="0"/>
      <w:marBottom w:val="0"/>
      <w:divBdr>
        <w:top w:val="none" w:sz="0" w:space="0" w:color="auto"/>
        <w:left w:val="none" w:sz="0" w:space="0" w:color="auto"/>
        <w:bottom w:val="none" w:sz="0" w:space="0" w:color="auto"/>
        <w:right w:val="none" w:sz="0" w:space="0" w:color="auto"/>
      </w:divBdr>
    </w:div>
    <w:div w:id="1083182181">
      <w:bodyDiv w:val="1"/>
      <w:marLeft w:val="0"/>
      <w:marRight w:val="0"/>
      <w:marTop w:val="0"/>
      <w:marBottom w:val="0"/>
      <w:divBdr>
        <w:top w:val="none" w:sz="0" w:space="0" w:color="auto"/>
        <w:left w:val="none" w:sz="0" w:space="0" w:color="auto"/>
        <w:bottom w:val="none" w:sz="0" w:space="0" w:color="auto"/>
        <w:right w:val="none" w:sz="0" w:space="0" w:color="auto"/>
      </w:divBdr>
    </w:div>
    <w:div w:id="1493254608">
      <w:bodyDiv w:val="1"/>
      <w:marLeft w:val="0"/>
      <w:marRight w:val="0"/>
      <w:marTop w:val="0"/>
      <w:marBottom w:val="0"/>
      <w:divBdr>
        <w:top w:val="none" w:sz="0" w:space="0" w:color="auto"/>
        <w:left w:val="none" w:sz="0" w:space="0" w:color="auto"/>
        <w:bottom w:val="none" w:sz="0" w:space="0" w:color="auto"/>
        <w:right w:val="none" w:sz="0" w:space="0" w:color="auto"/>
      </w:divBdr>
      <w:divsChild>
        <w:div w:id="175730924">
          <w:marLeft w:val="0"/>
          <w:marRight w:val="0"/>
          <w:marTop w:val="0"/>
          <w:marBottom w:val="0"/>
          <w:divBdr>
            <w:top w:val="none" w:sz="0" w:space="0" w:color="auto"/>
            <w:left w:val="none" w:sz="0" w:space="0" w:color="auto"/>
            <w:bottom w:val="none" w:sz="0" w:space="0" w:color="auto"/>
            <w:right w:val="none" w:sz="0" w:space="0" w:color="auto"/>
          </w:divBdr>
          <w:divsChild>
            <w:div w:id="564991732">
              <w:marLeft w:val="0"/>
              <w:marRight w:val="0"/>
              <w:marTop w:val="0"/>
              <w:marBottom w:val="0"/>
              <w:divBdr>
                <w:top w:val="none" w:sz="0" w:space="0" w:color="auto"/>
                <w:left w:val="none" w:sz="0" w:space="0" w:color="auto"/>
                <w:bottom w:val="none" w:sz="0" w:space="0" w:color="auto"/>
                <w:right w:val="none" w:sz="0" w:space="0" w:color="auto"/>
              </w:divBdr>
              <w:divsChild>
                <w:div w:id="738093318">
                  <w:marLeft w:val="0"/>
                  <w:marRight w:val="0"/>
                  <w:marTop w:val="0"/>
                  <w:marBottom w:val="0"/>
                  <w:divBdr>
                    <w:top w:val="none" w:sz="0" w:space="0" w:color="auto"/>
                    <w:left w:val="none" w:sz="0" w:space="0" w:color="auto"/>
                    <w:bottom w:val="none" w:sz="0" w:space="0" w:color="auto"/>
                    <w:right w:val="none" w:sz="0" w:space="0" w:color="auto"/>
                  </w:divBdr>
                  <w:divsChild>
                    <w:div w:id="1708262671">
                      <w:marLeft w:val="0"/>
                      <w:marRight w:val="0"/>
                      <w:marTop w:val="0"/>
                      <w:marBottom w:val="0"/>
                      <w:divBdr>
                        <w:top w:val="none" w:sz="0" w:space="0" w:color="auto"/>
                        <w:left w:val="none" w:sz="0" w:space="0" w:color="auto"/>
                        <w:bottom w:val="none" w:sz="0" w:space="0" w:color="auto"/>
                        <w:right w:val="none" w:sz="0" w:space="0" w:color="auto"/>
                      </w:divBdr>
                      <w:divsChild>
                        <w:div w:id="278073338">
                          <w:marLeft w:val="0"/>
                          <w:marRight w:val="0"/>
                          <w:marTop w:val="0"/>
                          <w:marBottom w:val="0"/>
                          <w:divBdr>
                            <w:top w:val="none" w:sz="0" w:space="0" w:color="auto"/>
                            <w:left w:val="none" w:sz="0" w:space="0" w:color="auto"/>
                            <w:bottom w:val="none" w:sz="0" w:space="0" w:color="auto"/>
                            <w:right w:val="none" w:sz="0" w:space="0" w:color="auto"/>
                          </w:divBdr>
                          <w:divsChild>
                            <w:div w:id="648484152">
                              <w:marLeft w:val="0"/>
                              <w:marRight w:val="0"/>
                              <w:marTop w:val="0"/>
                              <w:marBottom w:val="0"/>
                              <w:divBdr>
                                <w:top w:val="none" w:sz="0" w:space="0" w:color="auto"/>
                                <w:left w:val="none" w:sz="0" w:space="0" w:color="auto"/>
                                <w:bottom w:val="none" w:sz="0" w:space="0" w:color="auto"/>
                                <w:right w:val="none" w:sz="0" w:space="0" w:color="auto"/>
                              </w:divBdr>
                              <w:divsChild>
                                <w:div w:id="483396893">
                                  <w:marLeft w:val="0"/>
                                  <w:marRight w:val="0"/>
                                  <w:marTop w:val="0"/>
                                  <w:marBottom w:val="0"/>
                                  <w:divBdr>
                                    <w:top w:val="none" w:sz="0" w:space="0" w:color="auto"/>
                                    <w:left w:val="none" w:sz="0" w:space="0" w:color="auto"/>
                                    <w:bottom w:val="none" w:sz="0" w:space="0" w:color="auto"/>
                                    <w:right w:val="none" w:sz="0" w:space="0" w:color="auto"/>
                                  </w:divBdr>
                                  <w:divsChild>
                                    <w:div w:id="182285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1344355">
          <w:marLeft w:val="0"/>
          <w:marRight w:val="0"/>
          <w:marTop w:val="0"/>
          <w:marBottom w:val="0"/>
          <w:divBdr>
            <w:top w:val="none" w:sz="0" w:space="0" w:color="auto"/>
            <w:left w:val="none" w:sz="0" w:space="0" w:color="auto"/>
            <w:bottom w:val="none" w:sz="0" w:space="0" w:color="auto"/>
            <w:right w:val="none" w:sz="0" w:space="0" w:color="auto"/>
          </w:divBdr>
          <w:divsChild>
            <w:div w:id="1755862251">
              <w:marLeft w:val="0"/>
              <w:marRight w:val="0"/>
              <w:marTop w:val="0"/>
              <w:marBottom w:val="0"/>
              <w:divBdr>
                <w:top w:val="none" w:sz="0" w:space="0" w:color="auto"/>
                <w:left w:val="none" w:sz="0" w:space="0" w:color="auto"/>
                <w:bottom w:val="none" w:sz="0" w:space="0" w:color="auto"/>
                <w:right w:val="none" w:sz="0" w:space="0" w:color="auto"/>
              </w:divBdr>
              <w:divsChild>
                <w:div w:id="1564952153">
                  <w:marLeft w:val="0"/>
                  <w:marRight w:val="0"/>
                  <w:marTop w:val="0"/>
                  <w:marBottom w:val="0"/>
                  <w:divBdr>
                    <w:top w:val="none" w:sz="0" w:space="0" w:color="auto"/>
                    <w:left w:val="none" w:sz="0" w:space="0" w:color="auto"/>
                    <w:bottom w:val="none" w:sz="0" w:space="0" w:color="auto"/>
                    <w:right w:val="none" w:sz="0" w:space="0" w:color="auto"/>
                  </w:divBdr>
                  <w:divsChild>
                    <w:div w:id="154883988">
                      <w:marLeft w:val="0"/>
                      <w:marRight w:val="0"/>
                      <w:marTop w:val="0"/>
                      <w:marBottom w:val="0"/>
                      <w:divBdr>
                        <w:top w:val="none" w:sz="0" w:space="0" w:color="auto"/>
                        <w:left w:val="none" w:sz="0" w:space="0" w:color="auto"/>
                        <w:bottom w:val="none" w:sz="0" w:space="0" w:color="auto"/>
                        <w:right w:val="none" w:sz="0" w:space="0" w:color="auto"/>
                      </w:divBdr>
                      <w:divsChild>
                        <w:div w:id="317996413">
                          <w:marLeft w:val="0"/>
                          <w:marRight w:val="0"/>
                          <w:marTop w:val="0"/>
                          <w:marBottom w:val="0"/>
                          <w:divBdr>
                            <w:top w:val="none" w:sz="0" w:space="0" w:color="auto"/>
                            <w:left w:val="none" w:sz="0" w:space="0" w:color="auto"/>
                            <w:bottom w:val="none" w:sz="0" w:space="0" w:color="auto"/>
                            <w:right w:val="none" w:sz="0" w:space="0" w:color="auto"/>
                          </w:divBdr>
                          <w:divsChild>
                            <w:div w:id="2122218749">
                              <w:marLeft w:val="0"/>
                              <w:marRight w:val="0"/>
                              <w:marTop w:val="0"/>
                              <w:marBottom w:val="0"/>
                              <w:divBdr>
                                <w:top w:val="none" w:sz="0" w:space="0" w:color="auto"/>
                                <w:left w:val="none" w:sz="0" w:space="0" w:color="auto"/>
                                <w:bottom w:val="none" w:sz="0" w:space="0" w:color="auto"/>
                                <w:right w:val="none" w:sz="0" w:space="0" w:color="auto"/>
                              </w:divBdr>
                              <w:divsChild>
                                <w:div w:id="1052267275">
                                  <w:marLeft w:val="0"/>
                                  <w:marRight w:val="0"/>
                                  <w:marTop w:val="0"/>
                                  <w:marBottom w:val="0"/>
                                  <w:divBdr>
                                    <w:top w:val="none" w:sz="0" w:space="0" w:color="auto"/>
                                    <w:left w:val="none" w:sz="0" w:space="0" w:color="auto"/>
                                    <w:bottom w:val="none" w:sz="0" w:space="0" w:color="auto"/>
                                    <w:right w:val="none" w:sz="0" w:space="0" w:color="auto"/>
                                  </w:divBdr>
                                  <w:divsChild>
                                    <w:div w:id="1751078499">
                                      <w:marLeft w:val="0"/>
                                      <w:marRight w:val="0"/>
                                      <w:marTop w:val="0"/>
                                      <w:marBottom w:val="0"/>
                                      <w:divBdr>
                                        <w:top w:val="none" w:sz="0" w:space="0" w:color="auto"/>
                                        <w:left w:val="none" w:sz="0" w:space="0" w:color="auto"/>
                                        <w:bottom w:val="none" w:sz="0" w:space="0" w:color="auto"/>
                                        <w:right w:val="none" w:sz="0" w:space="0" w:color="auto"/>
                                      </w:divBdr>
                                      <w:divsChild>
                                        <w:div w:id="106163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0054779">
          <w:marLeft w:val="0"/>
          <w:marRight w:val="0"/>
          <w:marTop w:val="0"/>
          <w:marBottom w:val="0"/>
          <w:divBdr>
            <w:top w:val="none" w:sz="0" w:space="0" w:color="auto"/>
            <w:left w:val="none" w:sz="0" w:space="0" w:color="auto"/>
            <w:bottom w:val="none" w:sz="0" w:space="0" w:color="auto"/>
            <w:right w:val="none" w:sz="0" w:space="0" w:color="auto"/>
          </w:divBdr>
          <w:divsChild>
            <w:div w:id="2009794996">
              <w:marLeft w:val="0"/>
              <w:marRight w:val="0"/>
              <w:marTop w:val="0"/>
              <w:marBottom w:val="0"/>
              <w:divBdr>
                <w:top w:val="none" w:sz="0" w:space="0" w:color="auto"/>
                <w:left w:val="none" w:sz="0" w:space="0" w:color="auto"/>
                <w:bottom w:val="none" w:sz="0" w:space="0" w:color="auto"/>
                <w:right w:val="none" w:sz="0" w:space="0" w:color="auto"/>
              </w:divBdr>
              <w:divsChild>
                <w:div w:id="869025239">
                  <w:marLeft w:val="0"/>
                  <w:marRight w:val="0"/>
                  <w:marTop w:val="0"/>
                  <w:marBottom w:val="0"/>
                  <w:divBdr>
                    <w:top w:val="none" w:sz="0" w:space="0" w:color="auto"/>
                    <w:left w:val="none" w:sz="0" w:space="0" w:color="auto"/>
                    <w:bottom w:val="none" w:sz="0" w:space="0" w:color="auto"/>
                    <w:right w:val="none" w:sz="0" w:space="0" w:color="auto"/>
                  </w:divBdr>
                  <w:divsChild>
                    <w:div w:id="886532542">
                      <w:marLeft w:val="0"/>
                      <w:marRight w:val="0"/>
                      <w:marTop w:val="0"/>
                      <w:marBottom w:val="0"/>
                      <w:divBdr>
                        <w:top w:val="none" w:sz="0" w:space="0" w:color="auto"/>
                        <w:left w:val="none" w:sz="0" w:space="0" w:color="auto"/>
                        <w:bottom w:val="none" w:sz="0" w:space="0" w:color="auto"/>
                        <w:right w:val="none" w:sz="0" w:space="0" w:color="auto"/>
                      </w:divBdr>
                      <w:divsChild>
                        <w:div w:id="147720484">
                          <w:marLeft w:val="0"/>
                          <w:marRight w:val="0"/>
                          <w:marTop w:val="0"/>
                          <w:marBottom w:val="0"/>
                          <w:divBdr>
                            <w:top w:val="none" w:sz="0" w:space="0" w:color="auto"/>
                            <w:left w:val="none" w:sz="0" w:space="0" w:color="auto"/>
                            <w:bottom w:val="none" w:sz="0" w:space="0" w:color="auto"/>
                            <w:right w:val="none" w:sz="0" w:space="0" w:color="auto"/>
                          </w:divBdr>
                          <w:divsChild>
                            <w:div w:id="994603380">
                              <w:marLeft w:val="0"/>
                              <w:marRight w:val="0"/>
                              <w:marTop w:val="0"/>
                              <w:marBottom w:val="0"/>
                              <w:divBdr>
                                <w:top w:val="none" w:sz="0" w:space="0" w:color="auto"/>
                                <w:left w:val="none" w:sz="0" w:space="0" w:color="auto"/>
                                <w:bottom w:val="none" w:sz="0" w:space="0" w:color="auto"/>
                                <w:right w:val="none" w:sz="0" w:space="0" w:color="auto"/>
                              </w:divBdr>
                              <w:divsChild>
                                <w:div w:id="539510000">
                                  <w:marLeft w:val="0"/>
                                  <w:marRight w:val="0"/>
                                  <w:marTop w:val="0"/>
                                  <w:marBottom w:val="0"/>
                                  <w:divBdr>
                                    <w:top w:val="none" w:sz="0" w:space="0" w:color="auto"/>
                                    <w:left w:val="none" w:sz="0" w:space="0" w:color="auto"/>
                                    <w:bottom w:val="none" w:sz="0" w:space="0" w:color="auto"/>
                                    <w:right w:val="none" w:sz="0" w:space="0" w:color="auto"/>
                                  </w:divBdr>
                                  <w:divsChild>
                                    <w:div w:id="65865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9764381">
          <w:marLeft w:val="0"/>
          <w:marRight w:val="0"/>
          <w:marTop w:val="0"/>
          <w:marBottom w:val="0"/>
          <w:divBdr>
            <w:top w:val="none" w:sz="0" w:space="0" w:color="auto"/>
            <w:left w:val="none" w:sz="0" w:space="0" w:color="auto"/>
            <w:bottom w:val="none" w:sz="0" w:space="0" w:color="auto"/>
            <w:right w:val="none" w:sz="0" w:space="0" w:color="auto"/>
          </w:divBdr>
          <w:divsChild>
            <w:div w:id="1084957934">
              <w:marLeft w:val="0"/>
              <w:marRight w:val="0"/>
              <w:marTop w:val="0"/>
              <w:marBottom w:val="0"/>
              <w:divBdr>
                <w:top w:val="none" w:sz="0" w:space="0" w:color="auto"/>
                <w:left w:val="none" w:sz="0" w:space="0" w:color="auto"/>
                <w:bottom w:val="none" w:sz="0" w:space="0" w:color="auto"/>
                <w:right w:val="none" w:sz="0" w:space="0" w:color="auto"/>
              </w:divBdr>
              <w:divsChild>
                <w:div w:id="1216431137">
                  <w:marLeft w:val="0"/>
                  <w:marRight w:val="0"/>
                  <w:marTop w:val="0"/>
                  <w:marBottom w:val="0"/>
                  <w:divBdr>
                    <w:top w:val="none" w:sz="0" w:space="0" w:color="auto"/>
                    <w:left w:val="none" w:sz="0" w:space="0" w:color="auto"/>
                    <w:bottom w:val="none" w:sz="0" w:space="0" w:color="auto"/>
                    <w:right w:val="none" w:sz="0" w:space="0" w:color="auto"/>
                  </w:divBdr>
                  <w:divsChild>
                    <w:div w:id="1159928152">
                      <w:marLeft w:val="0"/>
                      <w:marRight w:val="0"/>
                      <w:marTop w:val="0"/>
                      <w:marBottom w:val="0"/>
                      <w:divBdr>
                        <w:top w:val="none" w:sz="0" w:space="0" w:color="auto"/>
                        <w:left w:val="none" w:sz="0" w:space="0" w:color="auto"/>
                        <w:bottom w:val="none" w:sz="0" w:space="0" w:color="auto"/>
                        <w:right w:val="none" w:sz="0" w:space="0" w:color="auto"/>
                      </w:divBdr>
                      <w:divsChild>
                        <w:div w:id="1716388802">
                          <w:marLeft w:val="0"/>
                          <w:marRight w:val="0"/>
                          <w:marTop w:val="0"/>
                          <w:marBottom w:val="0"/>
                          <w:divBdr>
                            <w:top w:val="none" w:sz="0" w:space="0" w:color="auto"/>
                            <w:left w:val="none" w:sz="0" w:space="0" w:color="auto"/>
                            <w:bottom w:val="none" w:sz="0" w:space="0" w:color="auto"/>
                            <w:right w:val="none" w:sz="0" w:space="0" w:color="auto"/>
                          </w:divBdr>
                          <w:divsChild>
                            <w:div w:id="1398434926">
                              <w:marLeft w:val="0"/>
                              <w:marRight w:val="0"/>
                              <w:marTop w:val="0"/>
                              <w:marBottom w:val="0"/>
                              <w:divBdr>
                                <w:top w:val="none" w:sz="0" w:space="0" w:color="auto"/>
                                <w:left w:val="none" w:sz="0" w:space="0" w:color="auto"/>
                                <w:bottom w:val="none" w:sz="0" w:space="0" w:color="auto"/>
                                <w:right w:val="none" w:sz="0" w:space="0" w:color="auto"/>
                              </w:divBdr>
                              <w:divsChild>
                                <w:div w:id="1656298530">
                                  <w:marLeft w:val="0"/>
                                  <w:marRight w:val="0"/>
                                  <w:marTop w:val="0"/>
                                  <w:marBottom w:val="0"/>
                                  <w:divBdr>
                                    <w:top w:val="none" w:sz="0" w:space="0" w:color="auto"/>
                                    <w:left w:val="none" w:sz="0" w:space="0" w:color="auto"/>
                                    <w:bottom w:val="none" w:sz="0" w:space="0" w:color="auto"/>
                                    <w:right w:val="none" w:sz="0" w:space="0" w:color="auto"/>
                                  </w:divBdr>
                                  <w:divsChild>
                                    <w:div w:id="476191104">
                                      <w:marLeft w:val="0"/>
                                      <w:marRight w:val="0"/>
                                      <w:marTop w:val="0"/>
                                      <w:marBottom w:val="0"/>
                                      <w:divBdr>
                                        <w:top w:val="none" w:sz="0" w:space="0" w:color="auto"/>
                                        <w:left w:val="none" w:sz="0" w:space="0" w:color="auto"/>
                                        <w:bottom w:val="none" w:sz="0" w:space="0" w:color="auto"/>
                                        <w:right w:val="none" w:sz="0" w:space="0" w:color="auto"/>
                                      </w:divBdr>
                                      <w:divsChild>
                                        <w:div w:id="136328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5143148">
          <w:marLeft w:val="0"/>
          <w:marRight w:val="0"/>
          <w:marTop w:val="0"/>
          <w:marBottom w:val="0"/>
          <w:divBdr>
            <w:top w:val="none" w:sz="0" w:space="0" w:color="auto"/>
            <w:left w:val="none" w:sz="0" w:space="0" w:color="auto"/>
            <w:bottom w:val="none" w:sz="0" w:space="0" w:color="auto"/>
            <w:right w:val="none" w:sz="0" w:space="0" w:color="auto"/>
          </w:divBdr>
          <w:divsChild>
            <w:div w:id="1731222999">
              <w:marLeft w:val="0"/>
              <w:marRight w:val="0"/>
              <w:marTop w:val="0"/>
              <w:marBottom w:val="0"/>
              <w:divBdr>
                <w:top w:val="none" w:sz="0" w:space="0" w:color="auto"/>
                <w:left w:val="none" w:sz="0" w:space="0" w:color="auto"/>
                <w:bottom w:val="none" w:sz="0" w:space="0" w:color="auto"/>
                <w:right w:val="none" w:sz="0" w:space="0" w:color="auto"/>
              </w:divBdr>
              <w:divsChild>
                <w:div w:id="530608932">
                  <w:marLeft w:val="0"/>
                  <w:marRight w:val="0"/>
                  <w:marTop w:val="0"/>
                  <w:marBottom w:val="0"/>
                  <w:divBdr>
                    <w:top w:val="none" w:sz="0" w:space="0" w:color="auto"/>
                    <w:left w:val="none" w:sz="0" w:space="0" w:color="auto"/>
                    <w:bottom w:val="none" w:sz="0" w:space="0" w:color="auto"/>
                    <w:right w:val="none" w:sz="0" w:space="0" w:color="auto"/>
                  </w:divBdr>
                  <w:divsChild>
                    <w:div w:id="2082753238">
                      <w:marLeft w:val="0"/>
                      <w:marRight w:val="0"/>
                      <w:marTop w:val="0"/>
                      <w:marBottom w:val="0"/>
                      <w:divBdr>
                        <w:top w:val="none" w:sz="0" w:space="0" w:color="auto"/>
                        <w:left w:val="none" w:sz="0" w:space="0" w:color="auto"/>
                        <w:bottom w:val="none" w:sz="0" w:space="0" w:color="auto"/>
                        <w:right w:val="none" w:sz="0" w:space="0" w:color="auto"/>
                      </w:divBdr>
                      <w:divsChild>
                        <w:div w:id="1115827029">
                          <w:marLeft w:val="0"/>
                          <w:marRight w:val="0"/>
                          <w:marTop w:val="0"/>
                          <w:marBottom w:val="0"/>
                          <w:divBdr>
                            <w:top w:val="none" w:sz="0" w:space="0" w:color="auto"/>
                            <w:left w:val="none" w:sz="0" w:space="0" w:color="auto"/>
                            <w:bottom w:val="none" w:sz="0" w:space="0" w:color="auto"/>
                            <w:right w:val="none" w:sz="0" w:space="0" w:color="auto"/>
                          </w:divBdr>
                          <w:divsChild>
                            <w:div w:id="420759218">
                              <w:marLeft w:val="0"/>
                              <w:marRight w:val="0"/>
                              <w:marTop w:val="0"/>
                              <w:marBottom w:val="0"/>
                              <w:divBdr>
                                <w:top w:val="none" w:sz="0" w:space="0" w:color="auto"/>
                                <w:left w:val="none" w:sz="0" w:space="0" w:color="auto"/>
                                <w:bottom w:val="none" w:sz="0" w:space="0" w:color="auto"/>
                                <w:right w:val="none" w:sz="0" w:space="0" w:color="auto"/>
                              </w:divBdr>
                              <w:divsChild>
                                <w:div w:id="1777284544">
                                  <w:marLeft w:val="0"/>
                                  <w:marRight w:val="0"/>
                                  <w:marTop w:val="0"/>
                                  <w:marBottom w:val="0"/>
                                  <w:divBdr>
                                    <w:top w:val="none" w:sz="0" w:space="0" w:color="auto"/>
                                    <w:left w:val="none" w:sz="0" w:space="0" w:color="auto"/>
                                    <w:bottom w:val="none" w:sz="0" w:space="0" w:color="auto"/>
                                    <w:right w:val="none" w:sz="0" w:space="0" w:color="auto"/>
                                  </w:divBdr>
                                  <w:divsChild>
                                    <w:div w:id="428044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7141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808</Words>
  <Characters>4610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2025-06-19T21:37:00Z</dcterms:created>
  <dcterms:modified xsi:type="dcterms:W3CDTF">2025-06-22T21:14:00Z</dcterms:modified>
</cp:coreProperties>
</file>