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E29D218" w:rsidP="2E29D218" w:rsidRDefault="2E29D218" w14:paraId="54581AA4" w14:textId="456DF8FF">
      <w:pPr>
        <w:pStyle w:val="Normal"/>
        <w:jc w:val="center"/>
        <w:rPr>
          <w:b w:val="1"/>
          <w:bCs w:val="1"/>
          <w:sz w:val="28"/>
          <w:szCs w:val="28"/>
        </w:rPr>
      </w:pPr>
    </w:p>
    <w:p w:rsidR="2E29D218" w:rsidP="2E29D218" w:rsidRDefault="2E29D218" w14:paraId="7166F8A8" w14:textId="6628D0ED">
      <w:pPr>
        <w:pStyle w:val="Normal"/>
        <w:jc w:val="center"/>
        <w:rPr>
          <w:b w:val="1"/>
          <w:bCs w:val="1"/>
          <w:sz w:val="28"/>
          <w:szCs w:val="28"/>
        </w:rPr>
      </w:pPr>
    </w:p>
    <w:p w:rsidR="2E29D218" w:rsidP="2E29D218" w:rsidRDefault="2E29D218" w14:paraId="20287A08" w14:textId="54C9E56B">
      <w:pPr>
        <w:pStyle w:val="Normal"/>
        <w:jc w:val="center"/>
        <w:rPr>
          <w:b w:val="1"/>
          <w:bCs w:val="1"/>
          <w:sz w:val="28"/>
          <w:szCs w:val="28"/>
        </w:rPr>
      </w:pPr>
    </w:p>
    <w:p w:rsidR="2E29D218" w:rsidP="2E29D218" w:rsidRDefault="2E29D218" w14:paraId="6D4A87C9" w14:textId="51682D07">
      <w:pPr>
        <w:pStyle w:val="Normal"/>
        <w:jc w:val="center"/>
        <w:rPr>
          <w:b w:val="1"/>
          <w:bCs w:val="1"/>
          <w:sz w:val="28"/>
          <w:szCs w:val="28"/>
        </w:rPr>
      </w:pPr>
    </w:p>
    <w:p w:rsidR="2E29D218" w:rsidP="2E29D218" w:rsidRDefault="2E29D218" w14:paraId="0F108258" w14:textId="0EAB41F7">
      <w:pPr>
        <w:pStyle w:val="Normal"/>
        <w:jc w:val="center"/>
        <w:rPr>
          <w:b w:val="1"/>
          <w:bCs w:val="1"/>
          <w:sz w:val="28"/>
          <w:szCs w:val="28"/>
        </w:rPr>
      </w:pPr>
    </w:p>
    <w:p w:rsidR="2E29D218" w:rsidP="2E29D218" w:rsidRDefault="2E29D218" w14:paraId="5CE8352E" w14:textId="5114E381">
      <w:pPr>
        <w:pStyle w:val="Normal"/>
        <w:jc w:val="center"/>
        <w:rPr>
          <w:b w:val="1"/>
          <w:bCs w:val="1"/>
          <w:sz w:val="28"/>
          <w:szCs w:val="28"/>
        </w:rPr>
      </w:pPr>
    </w:p>
    <w:p w:rsidR="2E29D218" w:rsidP="2E29D218" w:rsidRDefault="2E29D218" w14:paraId="72B286F4" w14:textId="34377C6B">
      <w:pPr>
        <w:pStyle w:val="Normal"/>
        <w:jc w:val="center"/>
        <w:rPr>
          <w:b w:val="1"/>
          <w:bCs w:val="1"/>
          <w:sz w:val="28"/>
          <w:szCs w:val="28"/>
        </w:rPr>
      </w:pPr>
    </w:p>
    <w:p w:rsidR="2E29D218" w:rsidP="2E29D218" w:rsidRDefault="2E29D218" w14:paraId="2CA86432" w14:textId="2A6E3196">
      <w:pPr>
        <w:pStyle w:val="Normal"/>
        <w:jc w:val="center"/>
        <w:rPr>
          <w:b w:val="1"/>
          <w:bCs w:val="1"/>
          <w:sz w:val="28"/>
          <w:szCs w:val="28"/>
        </w:rPr>
      </w:pPr>
    </w:p>
    <w:p w:rsidR="2E29D218" w:rsidP="2E29D218" w:rsidRDefault="2E29D218" w14:paraId="06D32016" w14:textId="2B5BE9F4">
      <w:pPr>
        <w:pStyle w:val="Normal"/>
        <w:jc w:val="center"/>
        <w:rPr>
          <w:b w:val="1"/>
          <w:bCs w:val="1"/>
          <w:sz w:val="28"/>
          <w:szCs w:val="28"/>
        </w:rPr>
      </w:pPr>
    </w:p>
    <w:p w:rsidR="2E29D218" w:rsidP="2E29D218" w:rsidRDefault="2E29D218" w14:paraId="50595CBF" w14:textId="510CCFDF">
      <w:pPr>
        <w:pStyle w:val="Normal"/>
        <w:jc w:val="center"/>
        <w:rPr>
          <w:b w:val="1"/>
          <w:bCs w:val="1"/>
          <w:sz w:val="28"/>
          <w:szCs w:val="28"/>
        </w:rPr>
      </w:pPr>
    </w:p>
    <w:p w:rsidR="036453F1" w:rsidP="2E29D218" w:rsidRDefault="036453F1" w14:paraId="17553D30" w14:textId="5E1BC560">
      <w:pPr>
        <w:pStyle w:val="Normal"/>
        <w:jc w:val="center"/>
        <w:rPr>
          <w:b w:val="1"/>
          <w:bCs w:val="1"/>
          <w:sz w:val="28"/>
          <w:szCs w:val="28"/>
          <w:u w:val="single"/>
        </w:rPr>
      </w:pPr>
      <w:r w:rsidRPr="2E29D218" w:rsidR="036453F1">
        <w:rPr>
          <w:b w:val="1"/>
          <w:bCs w:val="1"/>
          <w:sz w:val="28"/>
          <w:szCs w:val="28"/>
          <w:u w:val="single"/>
        </w:rPr>
        <w:t>ENTREPRENEURIAL INNOVATION</w:t>
      </w:r>
    </w:p>
    <w:p w:rsidR="036453F1" w:rsidP="2E29D218" w:rsidRDefault="036453F1" w14:paraId="11021071" w14:textId="1F0E9763">
      <w:pPr>
        <w:pStyle w:val="Normal"/>
        <w:jc w:val="center"/>
        <w:rPr>
          <w:b w:val="1"/>
          <w:bCs w:val="1"/>
          <w:sz w:val="28"/>
          <w:szCs w:val="28"/>
          <w:u w:val="single"/>
        </w:rPr>
      </w:pPr>
      <w:r w:rsidRPr="2E29D218" w:rsidR="036453F1">
        <w:rPr>
          <w:b w:val="1"/>
          <w:bCs w:val="1"/>
          <w:sz w:val="28"/>
          <w:szCs w:val="28"/>
          <w:u w:val="single"/>
        </w:rPr>
        <w:t>BMBM4011</w:t>
      </w:r>
    </w:p>
    <w:p w:rsidR="036453F1" w:rsidP="2E29D218" w:rsidRDefault="036453F1" w14:paraId="0E05CAD1" w14:textId="273665E9">
      <w:pPr>
        <w:pStyle w:val="Normal"/>
        <w:jc w:val="center"/>
        <w:rPr>
          <w:b w:val="1"/>
          <w:bCs w:val="1"/>
          <w:sz w:val="28"/>
          <w:szCs w:val="28"/>
          <w:u w:val="single"/>
        </w:rPr>
      </w:pPr>
      <w:r w:rsidRPr="2E29D218" w:rsidR="036453F1">
        <w:rPr>
          <w:b w:val="1"/>
          <w:bCs w:val="1"/>
          <w:sz w:val="28"/>
          <w:szCs w:val="28"/>
          <w:u w:val="single"/>
        </w:rPr>
        <w:t>FABIANA-FLORENTINA ANGHEL (2203518)</w:t>
      </w:r>
    </w:p>
    <w:p w:rsidR="2E29D218" w:rsidP="2E29D218" w:rsidRDefault="2E29D218" w14:paraId="6F8416E7" w14:textId="18117708">
      <w:pPr>
        <w:pStyle w:val="Normal"/>
        <w:jc w:val="center"/>
        <w:rPr>
          <w:b w:val="1"/>
          <w:bCs w:val="1"/>
          <w:sz w:val="28"/>
          <w:szCs w:val="28"/>
        </w:rPr>
      </w:pPr>
    </w:p>
    <w:p w:rsidR="2E29D218" w:rsidP="2E29D218" w:rsidRDefault="2E29D218" w14:paraId="5F1B548E" w14:textId="07FFA329">
      <w:pPr>
        <w:pStyle w:val="Normal"/>
        <w:jc w:val="center"/>
        <w:rPr>
          <w:b w:val="1"/>
          <w:bCs w:val="1"/>
          <w:sz w:val="28"/>
          <w:szCs w:val="28"/>
        </w:rPr>
      </w:pPr>
    </w:p>
    <w:p w:rsidR="2E29D218" w:rsidP="2E29D218" w:rsidRDefault="2E29D218" w14:paraId="5E7AB3A2" w14:textId="6C132A8F">
      <w:pPr>
        <w:pStyle w:val="Normal"/>
        <w:jc w:val="center"/>
        <w:rPr>
          <w:b w:val="1"/>
          <w:bCs w:val="1"/>
          <w:sz w:val="28"/>
          <w:szCs w:val="28"/>
        </w:rPr>
      </w:pPr>
    </w:p>
    <w:p w:rsidR="2E29D218" w:rsidP="2E29D218" w:rsidRDefault="2E29D218" w14:paraId="50E703A0" w14:textId="0ED30899">
      <w:pPr>
        <w:pStyle w:val="Normal"/>
        <w:jc w:val="center"/>
        <w:rPr>
          <w:b w:val="1"/>
          <w:bCs w:val="1"/>
          <w:sz w:val="28"/>
          <w:szCs w:val="28"/>
        </w:rPr>
      </w:pPr>
    </w:p>
    <w:p w:rsidR="2E29D218" w:rsidP="2E29D218" w:rsidRDefault="2E29D218" w14:paraId="2ED4BC31" w14:textId="6C89BF45">
      <w:pPr>
        <w:pStyle w:val="Normal"/>
        <w:jc w:val="center"/>
        <w:rPr>
          <w:b w:val="1"/>
          <w:bCs w:val="1"/>
          <w:sz w:val="28"/>
          <w:szCs w:val="28"/>
        </w:rPr>
      </w:pPr>
    </w:p>
    <w:p w:rsidR="2E29D218" w:rsidP="2E29D218" w:rsidRDefault="2E29D218" w14:paraId="11950F23" w14:textId="2E4DCCAA">
      <w:pPr>
        <w:pStyle w:val="Normal"/>
        <w:jc w:val="center"/>
        <w:rPr>
          <w:b w:val="1"/>
          <w:bCs w:val="1"/>
          <w:sz w:val="28"/>
          <w:szCs w:val="28"/>
        </w:rPr>
      </w:pPr>
    </w:p>
    <w:p w:rsidR="2E29D218" w:rsidP="2E29D218" w:rsidRDefault="2E29D218" w14:paraId="66FDE421" w14:textId="42DD0C81">
      <w:pPr>
        <w:pStyle w:val="Normal"/>
        <w:jc w:val="center"/>
        <w:rPr>
          <w:b w:val="1"/>
          <w:bCs w:val="1"/>
          <w:sz w:val="28"/>
          <w:szCs w:val="28"/>
        </w:rPr>
      </w:pPr>
    </w:p>
    <w:p w:rsidR="2E29D218" w:rsidP="2E29D218" w:rsidRDefault="2E29D218" w14:paraId="22D9A2D8" w14:textId="27AE2E61">
      <w:pPr>
        <w:pStyle w:val="Normal"/>
        <w:jc w:val="center"/>
        <w:rPr>
          <w:b w:val="1"/>
          <w:bCs w:val="1"/>
          <w:sz w:val="28"/>
          <w:szCs w:val="28"/>
        </w:rPr>
      </w:pPr>
    </w:p>
    <w:p w:rsidR="2E29D218" w:rsidP="2E29D218" w:rsidRDefault="2E29D218" w14:paraId="1EAF3E5A" w14:textId="6285A8EE">
      <w:pPr>
        <w:pStyle w:val="Normal"/>
        <w:jc w:val="center"/>
        <w:rPr>
          <w:b w:val="1"/>
          <w:bCs w:val="1"/>
          <w:sz w:val="28"/>
          <w:szCs w:val="28"/>
        </w:rPr>
      </w:pPr>
    </w:p>
    <w:p w:rsidR="2E29D218" w:rsidP="2E29D218" w:rsidRDefault="2E29D218" w14:paraId="7F9D8CD1" w14:textId="1ADB0C2C">
      <w:pPr>
        <w:pStyle w:val="Normal"/>
        <w:jc w:val="center"/>
        <w:rPr>
          <w:b w:val="1"/>
          <w:bCs w:val="1"/>
          <w:sz w:val="28"/>
          <w:szCs w:val="28"/>
        </w:rPr>
      </w:pPr>
    </w:p>
    <w:p w:rsidR="2E29D218" w:rsidP="2E29D218" w:rsidRDefault="2E29D218" w14:paraId="41048F0E" w14:textId="6768B448">
      <w:pPr>
        <w:pStyle w:val="Normal"/>
        <w:jc w:val="center"/>
        <w:rPr>
          <w:b w:val="1"/>
          <w:bCs w:val="1"/>
          <w:sz w:val="28"/>
          <w:szCs w:val="28"/>
        </w:rPr>
      </w:pPr>
    </w:p>
    <w:p w:rsidR="7026034B" w:rsidP="2E29D218" w:rsidRDefault="7026034B" w14:paraId="0FEA1222" w14:textId="0B1519FF">
      <w:pPr>
        <w:pStyle w:val="Normal"/>
        <w:jc w:val="center"/>
        <w:rPr>
          <w:b w:val="1"/>
          <w:bCs w:val="1"/>
          <w:sz w:val="28"/>
          <w:szCs w:val="28"/>
          <w:u w:val="single"/>
        </w:rPr>
      </w:pPr>
      <w:r w:rsidRPr="2E29D218" w:rsidR="7026034B">
        <w:rPr>
          <w:b w:val="1"/>
          <w:bCs w:val="1"/>
          <w:sz w:val="28"/>
          <w:szCs w:val="28"/>
          <w:u w:val="single"/>
        </w:rPr>
        <w:t>BUSINESS MODEL CANVAS:</w:t>
      </w:r>
    </w:p>
    <w:p w:rsidR="1A2E3A36" w:rsidP="2E29D218" w:rsidRDefault="1A2E3A36" w14:paraId="655E9BEF" w14:textId="057A4F27">
      <w:pPr>
        <w:pStyle w:val="Normal"/>
        <w:jc w:val="center"/>
        <w:rPr>
          <w:b w:val="1"/>
          <w:bCs w:val="1"/>
          <w:sz w:val="28"/>
          <w:szCs w:val="28"/>
        </w:rPr>
      </w:pPr>
      <w:hyperlink r:id="R82828958a7d5403d">
        <w:r w:rsidRPr="2E29D218" w:rsidR="1A2E3A36">
          <w:rPr>
            <w:rStyle w:val="Hyperlink"/>
            <w:b w:val="1"/>
            <w:bCs w:val="1"/>
            <w:sz w:val="28"/>
            <w:szCs w:val="28"/>
          </w:rPr>
          <w:t>https://www.canva.com/design/DAGEplbcvzM/HILpeW4E54MLeecC70EKcQ/edit?utm_content=DAGEplbcvzM&amp;utm_campaign=designshare&amp;utm_medium=link2&amp;utm_source=sharebutton</w:t>
        </w:r>
      </w:hyperlink>
      <w:r w:rsidRPr="2E29D218" w:rsidR="1A2E3A36">
        <w:rPr>
          <w:b w:val="1"/>
          <w:bCs w:val="1"/>
          <w:sz w:val="28"/>
          <w:szCs w:val="28"/>
        </w:rPr>
        <w:t xml:space="preserve"> </w:t>
      </w:r>
    </w:p>
    <w:p w:rsidR="23C0FF3F" w:rsidP="2E29D218" w:rsidRDefault="23C0FF3F" w14:paraId="2A6D1D9A" w14:textId="069979C4">
      <w:pPr>
        <w:pStyle w:val="Normal"/>
        <w:jc w:val="center"/>
        <w:rPr>
          <w:b w:val="1"/>
          <w:bCs w:val="1"/>
          <w:sz w:val="28"/>
          <w:szCs w:val="28"/>
        </w:rPr>
      </w:pPr>
      <w:r w:rsidR="23C0FF3F">
        <w:drawing>
          <wp:inline wp14:editId="3C8785BB" wp14:anchorId="135B080D">
            <wp:extent cx="6119185" cy="3179742"/>
            <wp:effectExtent l="114300" t="114300" r="91440" b="135255"/>
            <wp:docPr id="1099462390" name="" title=""/>
            <wp:cNvGraphicFramePr>
              <a:graphicFrameLocks noChangeAspect="1"/>
            </wp:cNvGraphicFramePr>
            <a:graphic>
              <a:graphicData uri="http://schemas.openxmlformats.org/drawingml/2006/picture">
                <pic:pic>
                  <pic:nvPicPr>
                    <pic:cNvPr id="0" name=""/>
                    <pic:cNvPicPr/>
                  </pic:nvPicPr>
                  <pic:blipFill>
                    <a:blip r:embed="R420d3dd61c43425d">
                      <a:extLst>
                        <a:ext xmlns:a="http://schemas.openxmlformats.org/drawingml/2006/main" uri="{28A0092B-C50C-407E-A947-70E740481C1C}">
                          <a14:useLocalDpi val="0"/>
                        </a:ext>
                      </a:extLst>
                    </a:blip>
                    <a:srcRect l="30608" t="12535" r="0" b="23361"/>
                    <a:stretch>
                      <a:fillRect/>
                    </a:stretch>
                  </pic:blipFill>
                  <pic:spPr xmlns:pic="http://schemas.openxmlformats.org/drawingml/2006/picture">
                    <a:xfrm xmlns:a="http://schemas.openxmlformats.org/drawingml/2006/main" rot="0" flipH="0" flipV="0">
                      <a:off x="0" y="0"/>
                      <a:ext cx="6119185" cy="3179742"/>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2E29D218" w:rsidP="2E29D218" w:rsidRDefault="2E29D218" w14:paraId="28BB0DD2" w14:textId="23D66343">
      <w:pPr>
        <w:pStyle w:val="Normal"/>
        <w:jc w:val="center"/>
        <w:rPr>
          <w:b w:val="1"/>
          <w:bCs w:val="1"/>
          <w:sz w:val="28"/>
          <w:szCs w:val="28"/>
        </w:rPr>
      </w:pPr>
    </w:p>
    <w:p w:rsidR="2E29D218" w:rsidP="2E29D218" w:rsidRDefault="2E29D218" w14:paraId="37BB1D63" w14:textId="01779F86">
      <w:pPr>
        <w:pStyle w:val="Normal"/>
        <w:jc w:val="center"/>
        <w:rPr>
          <w:b w:val="1"/>
          <w:bCs w:val="1"/>
          <w:sz w:val="28"/>
          <w:szCs w:val="28"/>
        </w:rPr>
      </w:pPr>
    </w:p>
    <w:p w:rsidR="2E29D218" w:rsidP="2E29D218" w:rsidRDefault="2E29D218" w14:paraId="76920531" w14:textId="166247A5">
      <w:pPr>
        <w:pStyle w:val="Normal"/>
        <w:jc w:val="center"/>
        <w:rPr>
          <w:b w:val="1"/>
          <w:bCs w:val="1"/>
          <w:sz w:val="28"/>
          <w:szCs w:val="28"/>
        </w:rPr>
      </w:pPr>
    </w:p>
    <w:p w:rsidR="2E29D218" w:rsidP="2E29D218" w:rsidRDefault="2E29D218" w14:paraId="3A488D45" w14:textId="28EB7452">
      <w:pPr>
        <w:pStyle w:val="Normal"/>
        <w:jc w:val="center"/>
        <w:rPr>
          <w:b w:val="1"/>
          <w:bCs w:val="1"/>
          <w:sz w:val="28"/>
          <w:szCs w:val="28"/>
        </w:rPr>
      </w:pPr>
    </w:p>
    <w:p w:rsidR="2E29D218" w:rsidP="2E29D218" w:rsidRDefault="2E29D218" w14:paraId="162EB90C" w14:textId="61624665">
      <w:pPr>
        <w:pStyle w:val="Normal"/>
        <w:jc w:val="center"/>
        <w:rPr>
          <w:b w:val="1"/>
          <w:bCs w:val="1"/>
          <w:sz w:val="28"/>
          <w:szCs w:val="28"/>
        </w:rPr>
      </w:pPr>
    </w:p>
    <w:p w:rsidR="2E29D218" w:rsidP="2E29D218" w:rsidRDefault="2E29D218" w14:paraId="114C155D" w14:textId="26659E18">
      <w:pPr>
        <w:pStyle w:val="Normal"/>
        <w:jc w:val="center"/>
        <w:rPr>
          <w:b w:val="1"/>
          <w:bCs w:val="1"/>
          <w:sz w:val="28"/>
          <w:szCs w:val="28"/>
        </w:rPr>
      </w:pPr>
    </w:p>
    <w:p w:rsidR="2E29D218" w:rsidP="2E29D218" w:rsidRDefault="2E29D218" w14:paraId="04FB238B" w14:textId="4C184446">
      <w:pPr>
        <w:pStyle w:val="Normal"/>
        <w:jc w:val="center"/>
        <w:rPr>
          <w:b w:val="1"/>
          <w:bCs w:val="1"/>
          <w:sz w:val="28"/>
          <w:szCs w:val="28"/>
        </w:rPr>
      </w:pPr>
    </w:p>
    <w:p w:rsidR="2E29D218" w:rsidP="2E29D218" w:rsidRDefault="2E29D218" w14:paraId="650F5B8B" w14:textId="3DA7991B">
      <w:pPr>
        <w:pStyle w:val="Normal"/>
        <w:jc w:val="center"/>
        <w:rPr>
          <w:b w:val="1"/>
          <w:bCs w:val="1"/>
          <w:sz w:val="28"/>
          <w:szCs w:val="28"/>
        </w:rPr>
      </w:pPr>
    </w:p>
    <w:p w:rsidR="2E29D218" w:rsidP="2E29D218" w:rsidRDefault="2E29D218" w14:paraId="1F5DD0EA" w14:textId="1A133037">
      <w:pPr>
        <w:pStyle w:val="Normal"/>
        <w:jc w:val="center"/>
        <w:rPr>
          <w:b w:val="1"/>
          <w:bCs w:val="1"/>
          <w:sz w:val="28"/>
          <w:szCs w:val="28"/>
        </w:rPr>
      </w:pPr>
    </w:p>
    <w:p w:rsidR="7026034B" w:rsidP="2E29D218" w:rsidRDefault="7026034B" w14:paraId="73F97B7B" w14:textId="6E83860A">
      <w:pPr>
        <w:pStyle w:val="Normal"/>
        <w:jc w:val="center"/>
        <w:rPr>
          <w:b w:val="1"/>
          <w:bCs w:val="1"/>
          <w:sz w:val="28"/>
          <w:szCs w:val="28"/>
          <w:u w:val="single"/>
        </w:rPr>
      </w:pPr>
      <w:r w:rsidRPr="2E29D218" w:rsidR="7026034B">
        <w:rPr>
          <w:b w:val="1"/>
          <w:bCs w:val="1"/>
          <w:sz w:val="28"/>
          <w:szCs w:val="28"/>
          <w:u w:val="single"/>
        </w:rPr>
        <w:t>VIDEO PRESENTATION</w:t>
      </w:r>
      <w:r w:rsidRPr="2E29D218" w:rsidR="2B14336C">
        <w:rPr>
          <w:b w:val="1"/>
          <w:bCs w:val="1"/>
          <w:sz w:val="28"/>
          <w:szCs w:val="28"/>
          <w:u w:val="single"/>
        </w:rPr>
        <w:t xml:space="preserve"> </w:t>
      </w:r>
      <w:r w:rsidRPr="2E29D218" w:rsidR="2FB537A0">
        <w:rPr>
          <w:b w:val="1"/>
          <w:bCs w:val="1"/>
          <w:sz w:val="28"/>
          <w:szCs w:val="28"/>
          <w:u w:val="single"/>
        </w:rPr>
        <w:t xml:space="preserve">LINK </w:t>
      </w:r>
      <w:r w:rsidRPr="2E29D218" w:rsidR="2B14336C">
        <w:rPr>
          <w:b w:val="1"/>
          <w:bCs w:val="1"/>
          <w:sz w:val="28"/>
          <w:szCs w:val="28"/>
          <w:u w:val="single"/>
        </w:rPr>
        <w:t>+SCRIPT:</w:t>
      </w:r>
    </w:p>
    <w:p w:rsidR="718ECBE2" w:rsidP="2E29D218" w:rsidRDefault="718ECBE2" w14:paraId="4BFCC6DF" w14:textId="6F9D0E30">
      <w:pPr>
        <w:pStyle w:val="Normal"/>
        <w:jc w:val="center"/>
        <w:rPr>
          <w:b w:val="1"/>
          <w:bCs w:val="1"/>
          <w:sz w:val="28"/>
          <w:szCs w:val="28"/>
          <w:u w:val="single"/>
        </w:rPr>
      </w:pPr>
      <w:hyperlink r:id="R17f1b877baf84d80">
        <w:r w:rsidRPr="2E29D218" w:rsidR="718ECBE2">
          <w:rPr>
            <w:rStyle w:val="Hyperlink"/>
            <w:b w:val="1"/>
            <w:bCs w:val="1"/>
            <w:sz w:val="28"/>
            <w:szCs w:val="28"/>
          </w:rPr>
          <w:t>https://www.canva.com/design/DAGE1BPEnUs/h8zqWPOH0y5HgO3pMl9OHg/edit?utm_content=DAGE1BPEnUs&amp;utm_campaign=designshare&amp;utm_medium=link2&amp;utm_source=sharebutton</w:t>
        </w:r>
      </w:hyperlink>
      <w:r w:rsidRPr="2E29D218" w:rsidR="718ECBE2">
        <w:rPr>
          <w:b w:val="1"/>
          <w:bCs w:val="1"/>
          <w:sz w:val="28"/>
          <w:szCs w:val="28"/>
          <w:u w:val="single"/>
        </w:rPr>
        <w:t xml:space="preserve"> </w:t>
      </w:r>
    </w:p>
    <w:p w:rsidR="2E29D218" w:rsidP="2E29D218" w:rsidRDefault="2E29D218" w14:paraId="4866FB68" w14:textId="436A8D12">
      <w:pPr>
        <w:pStyle w:val="Normal"/>
        <w:jc w:val="center"/>
        <w:rPr>
          <w:b w:val="1"/>
          <w:bCs w:val="1"/>
          <w:sz w:val="28"/>
          <w:szCs w:val="28"/>
          <w:u w:val="single"/>
        </w:rPr>
      </w:pPr>
    </w:p>
    <w:p w:rsidR="4533E905" w:rsidP="2E29D218" w:rsidRDefault="4533E905" w14:paraId="5617EB63" w14:textId="6634689C">
      <w:pPr>
        <w:pStyle w:val="Normal"/>
        <w:jc w:val="left"/>
        <w:rPr>
          <w:b w:val="0"/>
          <w:bCs w:val="0"/>
          <w:color w:val="auto"/>
          <w:sz w:val="18"/>
          <w:szCs w:val="18"/>
          <w:u w:val="none"/>
        </w:rPr>
      </w:pPr>
      <w:r w:rsidRPr="2E29D218" w:rsidR="4533E905">
        <w:rPr>
          <w:b w:val="0"/>
          <w:bCs w:val="0"/>
          <w:color w:val="auto"/>
          <w:sz w:val="18"/>
          <w:szCs w:val="18"/>
          <w:u w:val="none"/>
        </w:rPr>
        <w:t xml:space="preserve">Hello, I am Fabiana and today </w:t>
      </w:r>
      <w:r w:rsidRPr="2E29D218" w:rsidR="4533E905">
        <w:rPr>
          <w:b w:val="0"/>
          <w:bCs w:val="0"/>
          <w:color w:val="auto"/>
          <w:sz w:val="18"/>
          <w:szCs w:val="18"/>
          <w:u w:val="none"/>
        </w:rPr>
        <w:t>I'll</w:t>
      </w:r>
      <w:r w:rsidRPr="2E29D218" w:rsidR="4533E905">
        <w:rPr>
          <w:b w:val="0"/>
          <w:bCs w:val="0"/>
          <w:color w:val="auto"/>
          <w:sz w:val="18"/>
          <w:szCs w:val="18"/>
          <w:u w:val="none"/>
        </w:rPr>
        <w:t xml:space="preserve"> be discussing Alibaba’s group strategy to implement the sustainable development goal of industry, innovation, and infrastructure</w:t>
      </w:r>
      <w:r w:rsidRPr="2E29D218" w:rsidR="4533E905">
        <w:rPr>
          <w:b w:val="0"/>
          <w:bCs w:val="0"/>
          <w:color w:val="auto"/>
          <w:sz w:val="18"/>
          <w:szCs w:val="18"/>
          <w:u w:val="none"/>
        </w:rPr>
        <w:t xml:space="preserve">.  </w:t>
      </w:r>
    </w:p>
    <w:p w:rsidR="4533E905" w:rsidP="2E29D218" w:rsidRDefault="4533E905" w14:paraId="229581FA" w14:textId="6BD1A185">
      <w:pPr>
        <w:pStyle w:val="Normal"/>
        <w:jc w:val="left"/>
        <w:rPr>
          <w:b w:val="0"/>
          <w:bCs w:val="0"/>
          <w:color w:val="auto"/>
          <w:sz w:val="18"/>
          <w:szCs w:val="18"/>
          <w:u w:val="none"/>
        </w:rPr>
      </w:pPr>
      <w:r w:rsidRPr="2E29D218" w:rsidR="4533E905">
        <w:rPr>
          <w:b w:val="0"/>
          <w:bCs w:val="0"/>
          <w:color w:val="auto"/>
          <w:sz w:val="18"/>
          <w:szCs w:val="18"/>
          <w:u w:val="none"/>
        </w:rPr>
        <w:t>Previously, along with my colleagues, we created a strategy in the name of Amazon, considering it as the largest e-commerce company in the world. Thus, I decided to choose Alibaba as one of its biggest competitors to contradict our own words and further innovate my colleagues and I’s strategy</w:t>
      </w:r>
      <w:r w:rsidRPr="2E29D218" w:rsidR="4533E905">
        <w:rPr>
          <w:b w:val="0"/>
          <w:bCs w:val="0"/>
          <w:color w:val="auto"/>
          <w:sz w:val="18"/>
          <w:szCs w:val="18"/>
          <w:u w:val="none"/>
        </w:rPr>
        <w:t xml:space="preserve">.  </w:t>
      </w:r>
    </w:p>
    <w:p w:rsidR="4533E905" w:rsidP="2E29D218" w:rsidRDefault="4533E905" w14:paraId="29D5A9A8" w14:textId="2E03BE6B">
      <w:pPr>
        <w:pStyle w:val="Normal"/>
        <w:jc w:val="left"/>
        <w:rPr>
          <w:b w:val="0"/>
          <w:bCs w:val="0"/>
          <w:color w:val="auto"/>
          <w:sz w:val="18"/>
          <w:szCs w:val="18"/>
          <w:u w:val="none"/>
        </w:rPr>
      </w:pPr>
      <w:r w:rsidRPr="2E29D218" w:rsidR="4533E905">
        <w:rPr>
          <w:b w:val="0"/>
          <w:bCs w:val="0"/>
          <w:color w:val="auto"/>
          <w:sz w:val="18"/>
          <w:szCs w:val="18"/>
          <w:u w:val="none"/>
        </w:rPr>
        <w:t xml:space="preserve">A little bit about Alibaba. Connolly 2022 gives us </w:t>
      </w:r>
      <w:r w:rsidRPr="2E29D218" w:rsidR="4533E905">
        <w:rPr>
          <w:b w:val="0"/>
          <w:bCs w:val="0"/>
          <w:color w:val="auto"/>
          <w:sz w:val="18"/>
          <w:szCs w:val="18"/>
          <w:u w:val="none"/>
        </w:rPr>
        <w:t>a very good</w:t>
      </w:r>
      <w:r w:rsidRPr="2E29D218" w:rsidR="4533E905">
        <w:rPr>
          <w:b w:val="0"/>
          <w:bCs w:val="0"/>
          <w:color w:val="auto"/>
          <w:sz w:val="18"/>
          <w:szCs w:val="18"/>
          <w:u w:val="none"/>
        </w:rPr>
        <w:t xml:space="preserve"> insight into Alibaba’s main operations, which do not only halt at e-commerce but also have a range of banking, technology, and cloud computing as a few to mention</w:t>
      </w:r>
      <w:r w:rsidRPr="2E29D218" w:rsidR="4533E905">
        <w:rPr>
          <w:b w:val="0"/>
          <w:bCs w:val="0"/>
          <w:color w:val="auto"/>
          <w:sz w:val="18"/>
          <w:szCs w:val="18"/>
          <w:u w:val="none"/>
        </w:rPr>
        <w:t xml:space="preserve">.  </w:t>
      </w:r>
    </w:p>
    <w:p w:rsidR="4533E905" w:rsidP="2E29D218" w:rsidRDefault="4533E905" w14:paraId="63E6E4F7" w14:textId="3C802F56">
      <w:pPr>
        <w:pStyle w:val="Normal"/>
        <w:jc w:val="left"/>
        <w:rPr>
          <w:b w:val="0"/>
          <w:bCs w:val="0"/>
          <w:color w:val="auto"/>
          <w:sz w:val="18"/>
          <w:szCs w:val="18"/>
          <w:u w:val="none"/>
        </w:rPr>
      </w:pPr>
      <w:r w:rsidRPr="2E29D218" w:rsidR="4533E905">
        <w:rPr>
          <w:b w:val="0"/>
          <w:bCs w:val="0"/>
          <w:color w:val="auto"/>
          <w:sz w:val="18"/>
          <w:szCs w:val="18"/>
          <w:u w:val="none"/>
        </w:rPr>
        <w:t xml:space="preserve">The strategy consists of partnerships with well-known and </w:t>
      </w:r>
      <w:r w:rsidRPr="2E29D218" w:rsidR="4533E905">
        <w:rPr>
          <w:b w:val="0"/>
          <w:bCs w:val="0"/>
          <w:color w:val="auto"/>
          <w:sz w:val="18"/>
          <w:szCs w:val="18"/>
          <w:u w:val="none"/>
        </w:rPr>
        <w:t>established</w:t>
      </w:r>
      <w:r w:rsidRPr="2E29D218" w:rsidR="4533E905">
        <w:rPr>
          <w:b w:val="0"/>
          <w:bCs w:val="0"/>
          <w:color w:val="auto"/>
          <w:sz w:val="18"/>
          <w:szCs w:val="18"/>
          <w:u w:val="none"/>
        </w:rPr>
        <w:t xml:space="preserve"> </w:t>
      </w:r>
      <w:r w:rsidRPr="2E29D218" w:rsidR="4533E905">
        <w:rPr>
          <w:b w:val="0"/>
          <w:bCs w:val="0"/>
          <w:color w:val="auto"/>
          <w:sz w:val="18"/>
          <w:szCs w:val="18"/>
          <w:u w:val="none"/>
        </w:rPr>
        <w:t>around the world corporations</w:t>
      </w:r>
      <w:r w:rsidRPr="2E29D218" w:rsidR="4533E905">
        <w:rPr>
          <w:b w:val="0"/>
          <w:bCs w:val="0"/>
          <w:color w:val="auto"/>
          <w:sz w:val="18"/>
          <w:szCs w:val="18"/>
          <w:u w:val="none"/>
        </w:rPr>
        <w:t xml:space="preserve"> with greater influence than Alibaba, to support its expansion and influence into parts of the world that Alibaba itself cannot. However, this strategy can also be implemented reversely, and Alibaba can support the expansion of its partners within parts of the world where Alibaba is very influential. By expansion </w:t>
      </w:r>
      <w:r w:rsidRPr="2E29D218" w:rsidR="4533E905">
        <w:rPr>
          <w:b w:val="0"/>
          <w:bCs w:val="0"/>
          <w:color w:val="auto"/>
          <w:sz w:val="18"/>
          <w:szCs w:val="18"/>
          <w:u w:val="none"/>
        </w:rPr>
        <w:t>I'm</w:t>
      </w:r>
      <w:r w:rsidRPr="2E29D218" w:rsidR="4533E905">
        <w:rPr>
          <w:b w:val="0"/>
          <w:bCs w:val="0"/>
          <w:color w:val="auto"/>
          <w:sz w:val="18"/>
          <w:szCs w:val="18"/>
          <w:u w:val="none"/>
        </w:rPr>
        <w:t xml:space="preserve"> referring as previously mentioned in the </w:t>
      </w:r>
      <w:r w:rsidRPr="2E29D218" w:rsidR="4533E905">
        <w:rPr>
          <w:b w:val="0"/>
          <w:bCs w:val="0"/>
          <w:color w:val="auto"/>
          <w:sz w:val="18"/>
          <w:szCs w:val="18"/>
          <w:u w:val="none"/>
        </w:rPr>
        <w:t>previous</w:t>
      </w:r>
      <w:r w:rsidRPr="2E29D218" w:rsidR="4533E905">
        <w:rPr>
          <w:b w:val="0"/>
          <w:bCs w:val="0"/>
          <w:color w:val="auto"/>
          <w:sz w:val="18"/>
          <w:szCs w:val="18"/>
          <w:u w:val="none"/>
        </w:rPr>
        <w:t xml:space="preserve"> assignment, by physical expansion, which will target different SDG’s along on its way such as poverty. However, the </w:t>
      </w:r>
      <w:r w:rsidRPr="2E29D218" w:rsidR="4533E905">
        <w:rPr>
          <w:b w:val="0"/>
          <w:bCs w:val="0"/>
          <w:color w:val="auto"/>
          <w:sz w:val="18"/>
          <w:szCs w:val="18"/>
          <w:u w:val="none"/>
        </w:rPr>
        <w:t>previous</w:t>
      </w:r>
      <w:r w:rsidRPr="2E29D218" w:rsidR="4533E905">
        <w:rPr>
          <w:b w:val="0"/>
          <w:bCs w:val="0"/>
          <w:color w:val="auto"/>
          <w:sz w:val="18"/>
          <w:szCs w:val="18"/>
          <w:u w:val="none"/>
        </w:rPr>
        <w:t xml:space="preserve"> strategy had many weaknesses, such as the amount of work that it needs to be put by the organization itself to expand, but through partnerships, this burden lessens significantly and guides other companies and partners towards a </w:t>
      </w:r>
      <w:r w:rsidRPr="2E29D218" w:rsidR="4533E905">
        <w:rPr>
          <w:b w:val="0"/>
          <w:bCs w:val="0"/>
          <w:color w:val="auto"/>
          <w:sz w:val="18"/>
          <w:szCs w:val="18"/>
          <w:u w:val="none"/>
        </w:rPr>
        <w:t>good cause</w:t>
      </w:r>
      <w:r w:rsidRPr="2E29D218" w:rsidR="4533E905">
        <w:rPr>
          <w:b w:val="0"/>
          <w:bCs w:val="0"/>
          <w:color w:val="auto"/>
          <w:sz w:val="18"/>
          <w:szCs w:val="18"/>
          <w:u w:val="none"/>
        </w:rPr>
        <w:t xml:space="preserve"> and towards being more circular. </w:t>
      </w:r>
    </w:p>
    <w:p w:rsidR="4533E905" w:rsidP="2E29D218" w:rsidRDefault="4533E905" w14:paraId="74FEEA03" w14:textId="34575CAD">
      <w:pPr>
        <w:pStyle w:val="Normal"/>
        <w:jc w:val="left"/>
        <w:rPr>
          <w:b w:val="0"/>
          <w:bCs w:val="0"/>
          <w:color w:val="auto"/>
          <w:sz w:val="18"/>
          <w:szCs w:val="18"/>
          <w:u w:val="none"/>
        </w:rPr>
      </w:pPr>
      <w:r w:rsidRPr="2E29D218" w:rsidR="4533E905">
        <w:rPr>
          <w:b w:val="0"/>
          <w:bCs w:val="0"/>
          <w:color w:val="auto"/>
          <w:sz w:val="18"/>
          <w:szCs w:val="18"/>
          <w:u w:val="none"/>
        </w:rPr>
        <w:t xml:space="preserve">According to </w:t>
      </w:r>
      <w:r w:rsidRPr="2E29D218" w:rsidR="4533E905">
        <w:rPr>
          <w:b w:val="0"/>
          <w:bCs w:val="0"/>
          <w:color w:val="auto"/>
          <w:sz w:val="18"/>
          <w:szCs w:val="18"/>
          <w:u w:val="none"/>
        </w:rPr>
        <w:t>Pertnerbase</w:t>
      </w:r>
      <w:r w:rsidRPr="2E29D218" w:rsidR="4533E905">
        <w:rPr>
          <w:b w:val="0"/>
          <w:bCs w:val="0"/>
          <w:color w:val="auto"/>
          <w:sz w:val="18"/>
          <w:szCs w:val="18"/>
          <w:u w:val="none"/>
        </w:rPr>
        <w:t xml:space="preserve"> 2024, Alibaba is in partnership with very prominent companies, such as Vodafone. Vodafone is known for being extremely supportive and enhancing towards SDG’s. As a quick example according to Vodafone’s 2024 official website, they are very encouraging towards inclusivity and equality</w:t>
      </w:r>
      <w:r w:rsidRPr="2E29D218" w:rsidR="4533E905">
        <w:rPr>
          <w:b w:val="0"/>
          <w:bCs w:val="0"/>
          <w:color w:val="auto"/>
          <w:sz w:val="18"/>
          <w:szCs w:val="18"/>
          <w:u w:val="none"/>
        </w:rPr>
        <w:t xml:space="preserve">.  </w:t>
      </w:r>
    </w:p>
    <w:p w:rsidR="4533E905" w:rsidP="2E29D218" w:rsidRDefault="4533E905" w14:paraId="6ADB71F9" w14:textId="553D8CB1">
      <w:pPr>
        <w:pStyle w:val="Normal"/>
        <w:jc w:val="left"/>
        <w:rPr>
          <w:b w:val="0"/>
          <w:bCs w:val="0"/>
          <w:color w:val="auto"/>
          <w:sz w:val="18"/>
          <w:szCs w:val="18"/>
          <w:u w:val="none"/>
        </w:rPr>
      </w:pPr>
      <w:r w:rsidRPr="2E29D218" w:rsidR="4533E905">
        <w:rPr>
          <w:b w:val="0"/>
          <w:bCs w:val="0"/>
          <w:color w:val="auto"/>
          <w:sz w:val="18"/>
          <w:szCs w:val="18"/>
          <w:u w:val="none"/>
        </w:rPr>
        <w:t>Moving on, according to Marr 2023 from Forbes, Alibaba has partaken action in the development of it’s on AI and has actually implemented it in its operations for things such as customer customization and AI voice integration in smart speakers.</w:t>
      </w:r>
      <w:r w:rsidRPr="2E29D218" w:rsidR="4533E905">
        <w:rPr>
          <w:b w:val="0"/>
          <w:bCs w:val="0"/>
          <w:color w:val="auto"/>
          <w:sz w:val="18"/>
          <w:szCs w:val="18"/>
          <w:u w:val="none"/>
        </w:rPr>
        <w:t xml:space="preserve"> </w:t>
      </w:r>
      <w:r w:rsidRPr="2E29D218" w:rsidR="4533E905">
        <w:rPr>
          <w:b w:val="0"/>
          <w:bCs w:val="0"/>
          <w:color w:val="auto"/>
          <w:sz w:val="18"/>
          <w:szCs w:val="18"/>
          <w:u w:val="none"/>
        </w:rPr>
        <w:t>The important part about this information is that according to Alibaba Cloud 2024, Alibaba has implemented AI towards sustainability as a way to manage energy.</w:t>
      </w:r>
      <w:r w:rsidRPr="2E29D218" w:rsidR="4533E905">
        <w:rPr>
          <w:b w:val="0"/>
          <w:bCs w:val="0"/>
          <w:color w:val="auto"/>
          <w:sz w:val="18"/>
          <w:szCs w:val="18"/>
          <w:u w:val="none"/>
        </w:rPr>
        <w:t xml:space="preserve"> To be more precise, data of energy management which can aid to obviously manage energy in a more proficient way, so that everyone that uses this function becomes more sustainable. </w:t>
      </w:r>
    </w:p>
    <w:p w:rsidR="4533E905" w:rsidP="2E29D218" w:rsidRDefault="4533E905" w14:paraId="430E1CAC" w14:textId="4D238629">
      <w:pPr>
        <w:pStyle w:val="Normal"/>
        <w:jc w:val="left"/>
        <w:rPr>
          <w:b w:val="0"/>
          <w:bCs w:val="0"/>
          <w:color w:val="auto"/>
          <w:sz w:val="18"/>
          <w:szCs w:val="18"/>
          <w:u w:val="none"/>
        </w:rPr>
      </w:pPr>
      <w:r w:rsidRPr="2E29D218" w:rsidR="4533E905">
        <w:rPr>
          <w:b w:val="0"/>
          <w:bCs w:val="0"/>
          <w:color w:val="auto"/>
          <w:sz w:val="18"/>
          <w:szCs w:val="18"/>
          <w:u w:val="none"/>
        </w:rPr>
        <w:t xml:space="preserve">It is significant to note that Alibaba’s success is predominant due to its own business model, where their target customers are </w:t>
      </w:r>
      <w:r w:rsidRPr="2E29D218" w:rsidR="4533E905">
        <w:rPr>
          <w:b w:val="0"/>
          <w:bCs w:val="0"/>
          <w:color w:val="auto"/>
          <w:sz w:val="18"/>
          <w:szCs w:val="18"/>
          <w:u w:val="none"/>
        </w:rPr>
        <w:t>mainly small</w:t>
      </w:r>
      <w:r w:rsidRPr="2E29D218" w:rsidR="4533E905">
        <w:rPr>
          <w:b w:val="0"/>
          <w:bCs w:val="0"/>
          <w:color w:val="auto"/>
          <w:sz w:val="18"/>
          <w:szCs w:val="18"/>
          <w:u w:val="none"/>
        </w:rPr>
        <w:t xml:space="preserve"> businesses as well as to regular consumers, which according to Media Buzz 2024 has allowed them to create their own ecommerce ecosystem which it would not have been possible individually</w:t>
      </w:r>
      <w:r w:rsidRPr="2E29D218" w:rsidR="4533E905">
        <w:rPr>
          <w:b w:val="0"/>
          <w:bCs w:val="0"/>
          <w:color w:val="auto"/>
          <w:sz w:val="18"/>
          <w:szCs w:val="18"/>
          <w:u w:val="none"/>
        </w:rPr>
        <w:t xml:space="preserve">.  </w:t>
      </w:r>
    </w:p>
    <w:p w:rsidR="4533E905" w:rsidP="2E29D218" w:rsidRDefault="4533E905" w14:paraId="103AE0D0" w14:textId="771FCD09">
      <w:pPr>
        <w:pStyle w:val="Normal"/>
        <w:jc w:val="left"/>
        <w:rPr>
          <w:b w:val="0"/>
          <w:bCs w:val="0"/>
          <w:color w:val="auto"/>
          <w:sz w:val="18"/>
          <w:szCs w:val="18"/>
          <w:u w:val="none"/>
        </w:rPr>
      </w:pPr>
      <w:r w:rsidRPr="2E29D218" w:rsidR="4533E905">
        <w:rPr>
          <w:b w:val="0"/>
          <w:bCs w:val="0"/>
          <w:color w:val="auto"/>
          <w:sz w:val="18"/>
          <w:szCs w:val="18"/>
          <w:u w:val="none"/>
        </w:rPr>
        <w:t>And here concludes my presentation about Alibaba and the strategy to implement the SDG of innovation, infrastructure, and industry. A more detailed record of this presentation’s topic can be found in the business model canvass provided</w:t>
      </w:r>
      <w:r w:rsidRPr="2E29D218" w:rsidR="4533E905">
        <w:rPr>
          <w:b w:val="0"/>
          <w:bCs w:val="0"/>
          <w:color w:val="auto"/>
          <w:sz w:val="18"/>
          <w:szCs w:val="18"/>
          <w:u w:val="none"/>
        </w:rPr>
        <w:t xml:space="preserve">.  </w:t>
      </w:r>
    </w:p>
    <w:p w:rsidR="2E29D218" w:rsidP="2E29D218" w:rsidRDefault="2E29D218" w14:paraId="290376BB" w14:textId="080B0B6D">
      <w:pPr>
        <w:pStyle w:val="Normal"/>
        <w:jc w:val="center"/>
        <w:rPr>
          <w:b w:val="1"/>
          <w:bCs w:val="1"/>
          <w:sz w:val="28"/>
          <w:szCs w:val="28"/>
        </w:rPr>
      </w:pPr>
    </w:p>
    <w:p w:rsidR="2E29D218" w:rsidP="2E29D218" w:rsidRDefault="2E29D218" w14:paraId="255C1482" w14:textId="7285D649">
      <w:pPr>
        <w:pStyle w:val="Normal"/>
        <w:jc w:val="center"/>
        <w:rPr>
          <w:b w:val="1"/>
          <w:bCs w:val="1"/>
          <w:sz w:val="28"/>
          <w:szCs w:val="28"/>
        </w:rPr>
      </w:pPr>
    </w:p>
    <w:p w:rsidR="2E29D218" w:rsidP="2E29D218" w:rsidRDefault="2E29D218" w14:paraId="322E6A43" w14:textId="18D432FD">
      <w:pPr>
        <w:pStyle w:val="Normal"/>
        <w:jc w:val="center"/>
        <w:rPr>
          <w:b w:val="1"/>
          <w:bCs w:val="1"/>
          <w:sz w:val="28"/>
          <w:szCs w:val="28"/>
        </w:rPr>
      </w:pPr>
    </w:p>
    <w:p w:rsidR="2E29D218" w:rsidP="2E29D218" w:rsidRDefault="2E29D218" w14:paraId="505E0377" w14:textId="44660BA5">
      <w:pPr>
        <w:pStyle w:val="Normal"/>
        <w:jc w:val="center"/>
        <w:rPr>
          <w:b w:val="1"/>
          <w:bCs w:val="1"/>
          <w:sz w:val="28"/>
          <w:szCs w:val="28"/>
        </w:rPr>
      </w:pPr>
    </w:p>
    <w:p w:rsidR="2E29D218" w:rsidP="2E29D218" w:rsidRDefault="2E29D218" w14:paraId="3233AE1F" w14:textId="5330256E">
      <w:pPr>
        <w:pStyle w:val="Normal"/>
        <w:jc w:val="center"/>
        <w:rPr>
          <w:b w:val="1"/>
          <w:bCs w:val="1"/>
          <w:sz w:val="28"/>
          <w:szCs w:val="28"/>
          <w:u w:val="single"/>
        </w:rPr>
      </w:pPr>
    </w:p>
    <w:p w:rsidR="7026034B" w:rsidP="2E29D218" w:rsidRDefault="7026034B" w14:paraId="67B66EFD" w14:textId="2C005EF9">
      <w:pPr>
        <w:pStyle w:val="Normal"/>
        <w:jc w:val="center"/>
        <w:rPr>
          <w:b w:val="1"/>
          <w:bCs w:val="1"/>
          <w:sz w:val="28"/>
          <w:szCs w:val="28"/>
          <w:u w:val="single"/>
        </w:rPr>
      </w:pPr>
      <w:r w:rsidRPr="2E29D218" w:rsidR="7026034B">
        <w:rPr>
          <w:b w:val="1"/>
          <w:bCs w:val="1"/>
          <w:sz w:val="28"/>
          <w:szCs w:val="28"/>
          <w:u w:val="single"/>
        </w:rPr>
        <w:t>REFERENCES:</w:t>
      </w:r>
    </w:p>
    <w:p w:rsidR="2E29D218" w:rsidP="2E29D218" w:rsidRDefault="2E29D218" w14:paraId="3B2D67C8" w14:textId="79FB46B1">
      <w:pPr>
        <w:pStyle w:val="Normal"/>
        <w:jc w:val="center"/>
        <w:rPr>
          <w:b w:val="1"/>
          <w:bCs w:val="1"/>
          <w:sz w:val="28"/>
          <w:szCs w:val="28"/>
          <w:u w:val="single"/>
        </w:rPr>
      </w:pPr>
    </w:p>
    <w:p w:rsidR="20B6B1BA" w:rsidP="2E29D218" w:rsidRDefault="20B6B1BA" w14:paraId="7FC6475C" w14:textId="12217EE6">
      <w:pPr>
        <w:pStyle w:val="Normal"/>
        <w:shd w:val="clear" w:color="auto" w:fill="FFFFFF" w:themeFill="background1"/>
        <w:spacing w:before="270" w:beforeAutospacing="off" w:after="270" w:afterAutospacing="off"/>
        <w:jc w:val="left"/>
        <w:rPr>
          <w:rFonts w:ascii="Arial Nova" w:hAnsi="Arial Nova" w:eastAsia="Arial Nova" w:cs="Arial Nova"/>
          <w:noProof w:val="0"/>
          <w:color w:val="000000" w:themeColor="text1" w:themeTint="FF" w:themeShade="FF"/>
          <w:sz w:val="27"/>
          <w:szCs w:val="27"/>
          <w:lang w:val="en-US"/>
        </w:rPr>
      </w:pPr>
      <w:r w:rsidRPr="2E29D218" w:rsidR="20B6B1BA">
        <w:rPr>
          <w:rFonts w:ascii="Arial Nova" w:hAnsi="Arial Nova" w:eastAsia="Arial Nova" w:cs="Arial Nova"/>
          <w:noProof w:val="0"/>
          <w:color w:val="000000" w:themeColor="text1" w:themeTint="FF" w:themeShade="FF"/>
          <w:sz w:val="27"/>
          <w:szCs w:val="27"/>
          <w:lang w:val="en-US"/>
        </w:rPr>
        <w:t>AlibabaCloud</w:t>
      </w:r>
      <w:r w:rsidRPr="2E29D218" w:rsidR="20B6B1BA">
        <w:rPr>
          <w:rFonts w:ascii="Arial Nova" w:hAnsi="Arial Nova" w:eastAsia="Arial Nova" w:cs="Arial Nova"/>
          <w:noProof w:val="0"/>
          <w:color w:val="000000" w:themeColor="text1" w:themeTint="FF" w:themeShade="FF"/>
          <w:sz w:val="27"/>
          <w:szCs w:val="27"/>
          <w:lang w:val="en-US"/>
        </w:rPr>
        <w:t xml:space="preserve">. (n.d.). </w:t>
      </w:r>
      <w:r w:rsidRPr="2E29D218" w:rsidR="20B6B1BA">
        <w:rPr>
          <w:rFonts w:ascii="Arial Nova" w:hAnsi="Arial Nova" w:eastAsia="Arial Nova" w:cs="Arial Nova"/>
          <w:i w:val="1"/>
          <w:iCs w:val="1"/>
          <w:noProof w:val="0"/>
          <w:color w:val="000000" w:themeColor="text1" w:themeTint="FF" w:themeShade="FF"/>
          <w:sz w:val="27"/>
          <w:szCs w:val="27"/>
          <w:lang w:val="en-US"/>
        </w:rPr>
        <w:t>Alibaba Cloud for Sustainability - Alibaba Cloud</w:t>
      </w:r>
      <w:r w:rsidRPr="2E29D218" w:rsidR="20B6B1BA">
        <w:rPr>
          <w:rFonts w:ascii="Arial Nova" w:hAnsi="Arial Nova" w:eastAsia="Arial Nova" w:cs="Arial Nova"/>
          <w:noProof w:val="0"/>
          <w:color w:val="000000" w:themeColor="text1" w:themeTint="FF" w:themeShade="FF"/>
          <w:sz w:val="27"/>
          <w:szCs w:val="27"/>
          <w:lang w:val="en-US"/>
        </w:rPr>
        <w:t xml:space="preserve">. [online] Available at: </w:t>
      </w:r>
      <w:hyperlink r:id="R888fbf6af2c04a7d">
        <w:r w:rsidRPr="2E29D218" w:rsidR="20B6B1BA">
          <w:rPr>
            <w:rStyle w:val="Hyperlink"/>
            <w:rFonts w:ascii="Arial Nova" w:hAnsi="Arial Nova" w:eastAsia="Arial Nova" w:cs="Arial Nova"/>
            <w:noProof w:val="0"/>
            <w:sz w:val="27"/>
            <w:szCs w:val="27"/>
            <w:lang w:val="en-US"/>
          </w:rPr>
          <w:t>https://www.alibabacloud.com/en/solutions/sustainability?_p_lc=1</w:t>
        </w:r>
      </w:hyperlink>
      <w:r w:rsidRPr="2E29D218" w:rsidR="20B6B1BA">
        <w:rPr>
          <w:rFonts w:ascii="Arial Nova" w:hAnsi="Arial Nova" w:eastAsia="Arial Nova" w:cs="Arial Nova"/>
          <w:noProof w:val="0"/>
          <w:color w:val="000000" w:themeColor="text1" w:themeTint="FF" w:themeShade="FF"/>
          <w:sz w:val="27"/>
          <w:szCs w:val="27"/>
          <w:lang w:val="en-US"/>
        </w:rPr>
        <w:t>.</w:t>
      </w:r>
      <w:r w:rsidRPr="2E29D218" w:rsidR="3EAE0984">
        <w:rPr>
          <w:rFonts w:ascii="Arial Nova" w:hAnsi="Arial Nova" w:eastAsia="Arial Nova" w:cs="Arial Nova"/>
          <w:noProof w:val="0"/>
          <w:color w:val="000000" w:themeColor="text1" w:themeTint="FF" w:themeShade="FF"/>
          <w:sz w:val="27"/>
          <w:szCs w:val="27"/>
          <w:lang w:val="en-US"/>
        </w:rPr>
        <w:t xml:space="preserve"> [Accessed: 06/05/24]</w:t>
      </w:r>
    </w:p>
    <w:p w:rsidR="498E1056" w:rsidP="2E29D218" w:rsidRDefault="498E1056" w14:paraId="24629B5D" w14:textId="26EF2794">
      <w:pPr>
        <w:shd w:val="clear" w:color="auto" w:fill="FFFFFF" w:themeFill="background1"/>
        <w:spacing w:before="270" w:beforeAutospacing="off" w:after="270" w:afterAutospacing="off"/>
        <w:jc w:val="left"/>
        <w:rPr>
          <w:rFonts w:ascii="Arial Nova" w:hAnsi="Arial Nova" w:eastAsia="Arial Nova" w:cs="Arial Nova"/>
          <w:noProof w:val="0"/>
          <w:color w:val="000000" w:themeColor="text1" w:themeTint="FF" w:themeShade="FF"/>
          <w:sz w:val="27"/>
          <w:szCs w:val="27"/>
          <w:lang w:val="en-US"/>
        </w:rPr>
      </w:pPr>
      <w:r w:rsidRPr="2E29D218" w:rsidR="498E1056">
        <w:rPr>
          <w:rFonts w:ascii="Arial Nova" w:hAnsi="Arial Nova" w:eastAsia="Arial Nova" w:cs="Arial Nova"/>
          <w:noProof w:val="0"/>
          <w:color w:val="000000" w:themeColor="text1" w:themeTint="FF" w:themeShade="FF"/>
          <w:sz w:val="27"/>
          <w:szCs w:val="27"/>
          <w:lang w:val="en-US"/>
        </w:rPr>
        <w:t xml:space="preserve">Connolly, B. (2022). </w:t>
      </w:r>
      <w:r w:rsidRPr="2E29D218" w:rsidR="498E1056">
        <w:rPr>
          <w:rFonts w:ascii="Arial Nova" w:hAnsi="Arial Nova" w:eastAsia="Arial Nova" w:cs="Arial Nova"/>
          <w:i w:val="1"/>
          <w:iCs w:val="1"/>
          <w:noProof w:val="0"/>
          <w:color w:val="000000" w:themeColor="text1" w:themeTint="FF" w:themeShade="FF"/>
          <w:sz w:val="27"/>
          <w:szCs w:val="27"/>
          <w:lang w:val="en-US"/>
        </w:rPr>
        <w:t>What Is Alibaba? Working With the World’s Largest Ecommerce Company</w:t>
      </w:r>
      <w:r w:rsidRPr="2E29D218" w:rsidR="498E1056">
        <w:rPr>
          <w:rFonts w:ascii="Arial Nova" w:hAnsi="Arial Nova" w:eastAsia="Arial Nova" w:cs="Arial Nova"/>
          <w:noProof w:val="0"/>
          <w:color w:val="000000" w:themeColor="text1" w:themeTint="FF" w:themeShade="FF"/>
          <w:sz w:val="27"/>
          <w:szCs w:val="27"/>
          <w:lang w:val="en-US"/>
        </w:rPr>
        <w:t>. [online] Jungle Scout. Available at:</w:t>
      </w:r>
      <w:hyperlink r:id="Refb6853c58704a66">
        <w:r w:rsidRPr="2E29D218" w:rsidR="498E1056">
          <w:rPr>
            <w:rStyle w:val="Hyperlink"/>
            <w:rFonts w:ascii="Arial Nova" w:hAnsi="Arial Nova" w:eastAsia="Arial Nova" w:cs="Arial Nova"/>
            <w:noProof w:val="0"/>
            <w:sz w:val="27"/>
            <w:szCs w:val="27"/>
            <w:lang w:val="en-US"/>
          </w:rPr>
          <w:t>https://www.junglescout.com/blog/what-is-alibaba/</w:t>
        </w:r>
      </w:hyperlink>
      <w:r w:rsidRPr="2E29D218" w:rsidR="498E1056">
        <w:rPr>
          <w:rFonts w:ascii="Arial Nova" w:hAnsi="Arial Nova" w:eastAsia="Arial Nova" w:cs="Arial Nova"/>
          <w:noProof w:val="0"/>
          <w:color w:val="000000" w:themeColor="text1" w:themeTint="FF" w:themeShade="FF"/>
          <w:sz w:val="27"/>
          <w:szCs w:val="27"/>
          <w:lang w:val="en-US"/>
        </w:rPr>
        <w:t>. [Accessed: 06/05/24]</w:t>
      </w:r>
    </w:p>
    <w:p w:rsidR="1846BF15" w:rsidP="2E29D218" w:rsidRDefault="1846BF15" w14:paraId="251B66E8" w14:textId="7D22A941">
      <w:pPr>
        <w:pStyle w:val="Normal"/>
        <w:suppressLineNumbers w:val="0"/>
        <w:shd w:val="clear" w:color="auto" w:fill="FFFFFF" w:themeFill="background1"/>
        <w:bidi w:val="0"/>
        <w:spacing w:before="270" w:beforeAutospacing="off" w:after="270" w:afterAutospacing="off" w:line="279" w:lineRule="auto"/>
        <w:ind w:left="0" w:right="0"/>
        <w:jc w:val="left"/>
        <w:rPr>
          <w:rFonts w:ascii="Arial Nova" w:hAnsi="Arial Nova" w:eastAsia="Arial Nova" w:cs="Arial Nova"/>
          <w:noProof w:val="0"/>
          <w:color w:val="000000" w:themeColor="text1" w:themeTint="FF" w:themeShade="FF"/>
          <w:sz w:val="27"/>
          <w:szCs w:val="27"/>
          <w:lang w:val="en-US"/>
        </w:rPr>
      </w:pPr>
      <w:r w:rsidRPr="2E29D218" w:rsidR="1846BF15">
        <w:rPr>
          <w:rFonts w:ascii="Arial Nova" w:hAnsi="Arial Nova" w:eastAsia="Arial Nova" w:cs="Arial Nova"/>
          <w:noProof w:val="0"/>
          <w:sz w:val="27"/>
          <w:szCs w:val="27"/>
          <w:lang w:val="en-US"/>
        </w:rPr>
        <w:t>MediaBuzz</w:t>
      </w:r>
      <w:r w:rsidRPr="2E29D218" w:rsidR="1846BF15">
        <w:rPr>
          <w:rFonts w:ascii="Arial Nova" w:hAnsi="Arial Nova" w:eastAsia="Arial Nova" w:cs="Arial Nova"/>
          <w:noProof w:val="0"/>
          <w:color w:val="000000" w:themeColor="text1" w:themeTint="FF" w:themeShade="FF"/>
          <w:sz w:val="27"/>
          <w:szCs w:val="27"/>
          <w:lang w:val="en-US"/>
        </w:rPr>
        <w:t xml:space="preserve"> (n.d.). </w:t>
      </w:r>
      <w:r w:rsidRPr="2E29D218" w:rsidR="1846BF15">
        <w:rPr>
          <w:rFonts w:ascii="Arial Nova" w:hAnsi="Arial Nova" w:eastAsia="Arial Nova" w:cs="Arial Nova"/>
          <w:i w:val="1"/>
          <w:iCs w:val="1"/>
          <w:noProof w:val="0"/>
          <w:color w:val="000000" w:themeColor="text1" w:themeTint="FF" w:themeShade="FF"/>
          <w:sz w:val="27"/>
          <w:szCs w:val="27"/>
          <w:lang w:val="en-US"/>
        </w:rPr>
        <w:t>Seven reasons for Alibaba’s success</w:t>
      </w:r>
      <w:r w:rsidRPr="2E29D218" w:rsidR="1846BF15">
        <w:rPr>
          <w:rFonts w:ascii="Arial Nova" w:hAnsi="Arial Nova" w:eastAsia="Arial Nova" w:cs="Arial Nova"/>
          <w:noProof w:val="0"/>
          <w:color w:val="000000" w:themeColor="text1" w:themeTint="FF" w:themeShade="FF"/>
          <w:sz w:val="27"/>
          <w:szCs w:val="27"/>
          <w:lang w:val="en-US"/>
        </w:rPr>
        <w:t xml:space="preserve">. [online] Available at: </w:t>
      </w:r>
      <w:hyperlink w:anchor=":~:text=Core%20Factor%20%231%3A%20Unique%20Business" r:id="R3c821c0e2815439e">
        <w:r w:rsidRPr="2E29D218" w:rsidR="1846BF15">
          <w:rPr>
            <w:rStyle w:val="Hyperlink"/>
            <w:rFonts w:ascii="Arial Nova" w:hAnsi="Arial Nova" w:eastAsia="Arial Nova" w:cs="Arial Nova"/>
            <w:noProof w:val="0"/>
            <w:sz w:val="27"/>
            <w:szCs w:val="27"/>
            <w:lang w:val="en-US"/>
          </w:rPr>
          <w:t>https://www.mediabuzz.com.sg/research-analysis-trends-july2016/seven-reasons-for-alibaba-success-1#:~:text=Core%20Factor%20%231%3A%20Unique%20Business</w:t>
        </w:r>
      </w:hyperlink>
      <w:r w:rsidRPr="2E29D218" w:rsidR="1846BF15">
        <w:rPr>
          <w:rFonts w:ascii="Arial Nova" w:hAnsi="Arial Nova" w:eastAsia="Arial Nova" w:cs="Arial Nova"/>
          <w:noProof w:val="0"/>
          <w:color w:val="000000" w:themeColor="text1" w:themeTint="FF" w:themeShade="FF"/>
          <w:sz w:val="27"/>
          <w:szCs w:val="27"/>
          <w:lang w:val="en-US"/>
        </w:rPr>
        <w:t>.</w:t>
      </w:r>
      <w:r w:rsidRPr="2E29D218" w:rsidR="5FCF61FB">
        <w:rPr>
          <w:rFonts w:ascii="Arial Nova" w:hAnsi="Arial Nova" w:eastAsia="Arial Nova" w:cs="Arial Nova"/>
          <w:noProof w:val="0"/>
          <w:color w:val="000000" w:themeColor="text1" w:themeTint="FF" w:themeShade="FF"/>
          <w:sz w:val="27"/>
          <w:szCs w:val="27"/>
          <w:lang w:val="en-US"/>
        </w:rPr>
        <w:t xml:space="preserve"> [Accessed: 06/05/24]</w:t>
      </w:r>
    </w:p>
    <w:p w:rsidR="17A81ED3" w:rsidP="2E29D218" w:rsidRDefault="17A81ED3" w14:paraId="455F0414" w14:textId="3D29806B">
      <w:pPr>
        <w:pStyle w:val="Normal"/>
        <w:shd w:val="clear" w:color="auto" w:fill="FFFFFF" w:themeFill="background1"/>
        <w:spacing w:before="240" w:beforeAutospacing="off" w:after="240" w:afterAutospacing="off"/>
        <w:jc w:val="left"/>
        <w:rPr>
          <w:rFonts w:ascii="Arial Nova" w:hAnsi="Arial Nova" w:eastAsia="Arial Nova" w:cs="Arial Nova"/>
          <w:noProof w:val="0"/>
          <w:color w:val="000000" w:themeColor="text1" w:themeTint="FF" w:themeShade="FF"/>
          <w:sz w:val="27"/>
          <w:szCs w:val="27"/>
          <w:lang w:val="en-US"/>
        </w:rPr>
      </w:pPr>
      <w:r w:rsidRPr="2E29D218" w:rsidR="17A81ED3">
        <w:rPr>
          <w:rFonts w:ascii="Arial Nova" w:hAnsi="Arial Nova" w:eastAsia="Arial Nova" w:cs="Arial Nova"/>
          <w:noProof w:val="0"/>
          <w:color w:val="000000" w:themeColor="text1" w:themeTint="FF" w:themeShade="FF"/>
          <w:sz w:val="27"/>
          <w:szCs w:val="27"/>
          <w:lang w:val="en-US"/>
        </w:rPr>
        <w:t xml:space="preserve">Marr, B. (n.d.). </w:t>
      </w:r>
      <w:r w:rsidRPr="2E29D218" w:rsidR="17A81ED3">
        <w:rPr>
          <w:rFonts w:ascii="Arial Nova" w:hAnsi="Arial Nova" w:eastAsia="Arial Nova" w:cs="Arial Nova"/>
          <w:i w:val="1"/>
          <w:iCs w:val="1"/>
          <w:noProof w:val="0"/>
          <w:color w:val="000000" w:themeColor="text1" w:themeTint="FF" w:themeShade="FF"/>
          <w:sz w:val="27"/>
          <w:szCs w:val="27"/>
          <w:lang w:val="en-US"/>
        </w:rPr>
        <w:t>The Amazing Ways Chinese Tech Giant Alibaba Uses Generative Artificial Intelligence</w:t>
      </w:r>
      <w:r w:rsidRPr="2E29D218" w:rsidR="17A81ED3">
        <w:rPr>
          <w:rFonts w:ascii="Arial Nova" w:hAnsi="Arial Nova" w:eastAsia="Arial Nova" w:cs="Arial Nova"/>
          <w:noProof w:val="0"/>
          <w:color w:val="000000" w:themeColor="text1" w:themeTint="FF" w:themeShade="FF"/>
          <w:sz w:val="27"/>
          <w:szCs w:val="27"/>
          <w:lang w:val="en-US"/>
        </w:rPr>
        <w:t xml:space="preserve">. [online] Forbes. Available at: </w:t>
      </w:r>
      <w:hyperlink r:id="R31744137d6bf400d">
        <w:r w:rsidRPr="2E29D218" w:rsidR="17A81ED3">
          <w:rPr>
            <w:rStyle w:val="Hyperlink"/>
            <w:rFonts w:ascii="Arial Nova" w:hAnsi="Arial Nova" w:eastAsia="Arial Nova" w:cs="Arial Nova"/>
            <w:noProof w:val="0"/>
            <w:sz w:val="27"/>
            <w:szCs w:val="27"/>
            <w:lang w:val="en-US"/>
          </w:rPr>
          <w:t>https://www.forbes.com/sites/bernardmarr/2023/10/04/the-amazing-ways-chinese-tech-giant-alibaba-uses-generative-artificial-intelligence/?sh=3f07e42771ea</w:t>
        </w:r>
      </w:hyperlink>
      <w:r w:rsidRPr="2E29D218" w:rsidR="17A81ED3">
        <w:rPr>
          <w:rFonts w:ascii="Arial Nova" w:hAnsi="Arial Nova" w:eastAsia="Arial Nova" w:cs="Arial Nova"/>
          <w:noProof w:val="0"/>
          <w:color w:val="000000" w:themeColor="text1" w:themeTint="FF" w:themeShade="FF"/>
          <w:sz w:val="27"/>
          <w:szCs w:val="27"/>
          <w:lang w:val="en-US"/>
        </w:rPr>
        <w:t xml:space="preserve"> </w:t>
      </w:r>
      <w:r w:rsidRPr="2E29D218" w:rsidR="180B474D">
        <w:rPr>
          <w:rFonts w:ascii="Arial Nova" w:hAnsi="Arial Nova" w:eastAsia="Arial Nova" w:cs="Arial Nova"/>
          <w:noProof w:val="0"/>
          <w:color w:val="000000" w:themeColor="text1" w:themeTint="FF" w:themeShade="FF"/>
          <w:sz w:val="27"/>
          <w:szCs w:val="27"/>
          <w:lang w:val="en-US"/>
        </w:rPr>
        <w:t>[Accessed: 06/05/24]</w:t>
      </w:r>
    </w:p>
    <w:p w:rsidR="147BF02E" w:rsidP="2E29D218" w:rsidRDefault="147BF02E" w14:paraId="5FB435D4" w14:textId="3DB3FDDB">
      <w:pPr>
        <w:pStyle w:val="Normal"/>
        <w:suppressLineNumbers w:val="0"/>
        <w:shd w:val="clear" w:color="auto" w:fill="FFFFFF" w:themeFill="background1"/>
        <w:bidi w:val="0"/>
        <w:spacing w:before="270" w:beforeAutospacing="off" w:after="270" w:afterAutospacing="off" w:line="279" w:lineRule="auto"/>
        <w:ind w:left="0" w:right="0"/>
        <w:jc w:val="left"/>
        <w:rPr>
          <w:rFonts w:ascii="Arial Nova" w:hAnsi="Arial Nova" w:eastAsia="Arial Nova" w:cs="Arial Nova"/>
          <w:noProof w:val="0"/>
          <w:color w:val="000000" w:themeColor="text1" w:themeTint="FF" w:themeShade="FF"/>
          <w:sz w:val="27"/>
          <w:szCs w:val="27"/>
          <w:lang w:val="en-US"/>
        </w:rPr>
      </w:pPr>
      <w:r w:rsidRPr="2E29D218" w:rsidR="147BF02E">
        <w:rPr>
          <w:rFonts w:ascii="Arial Nova" w:hAnsi="Arial Nova" w:eastAsia="Arial Nova" w:cs="Arial Nova"/>
          <w:noProof w:val="0"/>
          <w:sz w:val="27"/>
          <w:szCs w:val="27"/>
          <w:lang w:val="en-US"/>
        </w:rPr>
        <w:t>PartnerBase</w:t>
      </w:r>
      <w:r w:rsidRPr="2E29D218" w:rsidR="147BF02E">
        <w:rPr>
          <w:rFonts w:ascii="Arial Nova" w:hAnsi="Arial Nova" w:eastAsia="Arial Nova" w:cs="Arial Nova"/>
          <w:noProof w:val="0"/>
          <w:color w:val="000000" w:themeColor="text1" w:themeTint="FF" w:themeShade="FF"/>
          <w:sz w:val="27"/>
          <w:szCs w:val="27"/>
          <w:lang w:val="en-US"/>
        </w:rPr>
        <w:t xml:space="preserve">. (n.d.). </w:t>
      </w:r>
      <w:r w:rsidRPr="2E29D218" w:rsidR="147BF02E">
        <w:rPr>
          <w:rFonts w:ascii="Arial Nova" w:hAnsi="Arial Nova" w:eastAsia="Arial Nova" w:cs="Arial Nova"/>
          <w:i w:val="1"/>
          <w:iCs w:val="1"/>
          <w:noProof w:val="0"/>
          <w:color w:val="000000" w:themeColor="text1" w:themeTint="FF" w:themeShade="FF"/>
          <w:sz w:val="27"/>
          <w:szCs w:val="27"/>
          <w:lang w:val="en-US"/>
        </w:rPr>
        <w:t xml:space="preserve">Alibaba Partnerships · </w:t>
      </w:r>
      <w:r w:rsidRPr="2E29D218" w:rsidR="147BF02E">
        <w:rPr>
          <w:rFonts w:ascii="Arial Nova" w:hAnsi="Arial Nova" w:eastAsia="Arial Nova" w:cs="Arial Nova"/>
          <w:i w:val="1"/>
          <w:iCs w:val="1"/>
          <w:noProof w:val="0"/>
          <w:color w:val="000000" w:themeColor="text1" w:themeTint="FF" w:themeShade="FF"/>
          <w:sz w:val="27"/>
          <w:szCs w:val="27"/>
          <w:lang w:val="en-US"/>
        </w:rPr>
        <w:t>Partnerbase</w:t>
      </w:r>
      <w:r w:rsidRPr="2E29D218" w:rsidR="147BF02E">
        <w:rPr>
          <w:rFonts w:ascii="Arial Nova" w:hAnsi="Arial Nova" w:eastAsia="Arial Nova" w:cs="Arial Nova"/>
          <w:noProof w:val="0"/>
          <w:color w:val="000000" w:themeColor="text1" w:themeTint="FF" w:themeShade="FF"/>
          <w:sz w:val="27"/>
          <w:szCs w:val="27"/>
          <w:lang w:val="en-US"/>
        </w:rPr>
        <w:t xml:space="preserve">. [online] Available at: </w:t>
      </w:r>
      <w:hyperlink r:id="R2f0ff1de264a499e">
        <w:r w:rsidRPr="2E29D218" w:rsidR="147BF02E">
          <w:rPr>
            <w:rStyle w:val="Hyperlink"/>
            <w:rFonts w:ascii="Arial Nova" w:hAnsi="Arial Nova" w:eastAsia="Arial Nova" w:cs="Arial Nova"/>
            <w:noProof w:val="0"/>
            <w:sz w:val="27"/>
            <w:szCs w:val="27"/>
            <w:lang w:val="en-US"/>
          </w:rPr>
          <w:t>https://www.partnerbase.com/alibaba</w:t>
        </w:r>
      </w:hyperlink>
      <w:r w:rsidRPr="2E29D218" w:rsidR="147BF02E">
        <w:rPr>
          <w:rFonts w:ascii="Arial Nova" w:hAnsi="Arial Nova" w:eastAsia="Arial Nova" w:cs="Arial Nova"/>
          <w:noProof w:val="0"/>
          <w:color w:val="000000" w:themeColor="text1" w:themeTint="FF" w:themeShade="FF"/>
          <w:sz w:val="27"/>
          <w:szCs w:val="27"/>
          <w:lang w:val="en-US"/>
        </w:rPr>
        <w:t xml:space="preserve">. </w:t>
      </w:r>
      <w:r w:rsidRPr="2E29D218" w:rsidR="0CDE4A44">
        <w:rPr>
          <w:rFonts w:ascii="Arial Nova" w:hAnsi="Arial Nova" w:eastAsia="Arial Nova" w:cs="Arial Nova"/>
          <w:noProof w:val="0"/>
          <w:color w:val="000000" w:themeColor="text1" w:themeTint="FF" w:themeShade="FF"/>
          <w:sz w:val="27"/>
          <w:szCs w:val="27"/>
          <w:lang w:val="en-US"/>
        </w:rPr>
        <w:t>[Accessed: 06/05/24]</w:t>
      </w:r>
    </w:p>
    <w:p w:rsidR="147BF02E" w:rsidP="2E29D218" w:rsidRDefault="147BF02E" w14:paraId="7F5D26C3" w14:textId="237522A5">
      <w:pPr>
        <w:pStyle w:val="Normal"/>
        <w:shd w:val="clear" w:color="auto" w:fill="FFFFFF" w:themeFill="background1"/>
        <w:bidi w:val="0"/>
        <w:spacing w:before="270" w:beforeAutospacing="off" w:after="270" w:afterAutospacing="off"/>
        <w:jc w:val="left"/>
        <w:rPr>
          <w:rFonts w:ascii="Arial Nova" w:hAnsi="Arial Nova" w:eastAsia="Arial Nova" w:cs="Arial Nova"/>
          <w:noProof w:val="0"/>
          <w:color w:val="000000" w:themeColor="text1" w:themeTint="FF" w:themeShade="FF"/>
          <w:sz w:val="27"/>
          <w:szCs w:val="27"/>
          <w:lang w:val="en-US"/>
        </w:rPr>
      </w:pPr>
      <w:r w:rsidRPr="2E29D218" w:rsidR="147BF02E">
        <w:rPr>
          <w:rFonts w:ascii="Arial Nova" w:hAnsi="Arial Nova" w:eastAsia="Arial Nova" w:cs="Arial Nova"/>
          <w:noProof w:val="0"/>
          <w:color w:val="000000" w:themeColor="text1" w:themeTint="FF" w:themeShade="FF"/>
          <w:sz w:val="27"/>
          <w:szCs w:val="27"/>
          <w:lang w:val="en-US"/>
        </w:rPr>
        <w:t xml:space="preserve">Vodafone (n.d.). </w:t>
      </w:r>
      <w:r w:rsidRPr="2E29D218" w:rsidR="147BF02E">
        <w:rPr>
          <w:rFonts w:ascii="Arial Nova" w:hAnsi="Arial Nova" w:eastAsia="Arial Nova" w:cs="Arial Nova"/>
          <w:i w:val="1"/>
          <w:iCs w:val="1"/>
          <w:noProof w:val="0"/>
          <w:color w:val="000000" w:themeColor="text1" w:themeTint="FF" w:themeShade="FF"/>
          <w:sz w:val="27"/>
          <w:szCs w:val="27"/>
          <w:lang w:val="en-US"/>
        </w:rPr>
        <w:t>Our purpose pillars</w:t>
      </w:r>
      <w:r w:rsidRPr="2E29D218" w:rsidR="147BF02E">
        <w:rPr>
          <w:rFonts w:ascii="Arial Nova" w:hAnsi="Arial Nova" w:eastAsia="Arial Nova" w:cs="Arial Nova"/>
          <w:noProof w:val="0"/>
          <w:color w:val="000000" w:themeColor="text1" w:themeTint="FF" w:themeShade="FF"/>
          <w:sz w:val="27"/>
          <w:szCs w:val="27"/>
          <w:lang w:val="en-US"/>
        </w:rPr>
        <w:t xml:space="preserve">. [online] Vodafone.com. Available at: </w:t>
      </w:r>
      <w:hyperlink r:id="Rc63092c979a24d49">
        <w:r w:rsidRPr="2E29D218" w:rsidR="147BF02E">
          <w:rPr>
            <w:rStyle w:val="Hyperlink"/>
            <w:rFonts w:ascii="Arial Nova" w:hAnsi="Arial Nova" w:eastAsia="Arial Nova" w:cs="Arial Nova"/>
            <w:noProof w:val="0"/>
            <w:sz w:val="27"/>
            <w:szCs w:val="27"/>
            <w:lang w:val="en-US"/>
          </w:rPr>
          <w:t>https://www.vodafone.com/sustainable-business/our-purpose-pillars</w:t>
        </w:r>
      </w:hyperlink>
      <w:r w:rsidRPr="2E29D218" w:rsidR="147BF02E">
        <w:rPr>
          <w:rFonts w:ascii="Arial Nova" w:hAnsi="Arial Nova" w:eastAsia="Arial Nova" w:cs="Arial Nova"/>
          <w:noProof w:val="0"/>
          <w:color w:val="000000" w:themeColor="text1" w:themeTint="FF" w:themeShade="FF"/>
          <w:sz w:val="27"/>
          <w:szCs w:val="27"/>
          <w:lang w:val="en-US"/>
        </w:rPr>
        <w:t>.</w:t>
      </w:r>
      <w:r w:rsidRPr="2E29D218" w:rsidR="6B567B6F">
        <w:rPr>
          <w:rFonts w:ascii="Arial Nova" w:hAnsi="Arial Nova" w:eastAsia="Arial Nova" w:cs="Arial Nova"/>
          <w:noProof w:val="0"/>
          <w:color w:val="000000" w:themeColor="text1" w:themeTint="FF" w:themeShade="FF"/>
          <w:sz w:val="27"/>
          <w:szCs w:val="27"/>
          <w:lang w:val="en-US"/>
        </w:rPr>
        <w:t xml:space="preserve"> [Accessed: 06/05/24]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CB37DC"/>
    <w:rsid w:val="036453F1"/>
    <w:rsid w:val="08175664"/>
    <w:rsid w:val="084A5E5E"/>
    <w:rsid w:val="0CDE4A44"/>
    <w:rsid w:val="11D74C58"/>
    <w:rsid w:val="147BF02E"/>
    <w:rsid w:val="16AB896A"/>
    <w:rsid w:val="17A81ED3"/>
    <w:rsid w:val="180B474D"/>
    <w:rsid w:val="1846BF15"/>
    <w:rsid w:val="1A2E3A36"/>
    <w:rsid w:val="1BDE77E5"/>
    <w:rsid w:val="1F775648"/>
    <w:rsid w:val="20B6B1BA"/>
    <w:rsid w:val="23C0FF3F"/>
    <w:rsid w:val="244AC76B"/>
    <w:rsid w:val="24FA75E7"/>
    <w:rsid w:val="2555B1F0"/>
    <w:rsid w:val="27B57027"/>
    <w:rsid w:val="29152BBE"/>
    <w:rsid w:val="2B14336C"/>
    <w:rsid w:val="2C88E14A"/>
    <w:rsid w:val="2E09F316"/>
    <w:rsid w:val="2E29D218"/>
    <w:rsid w:val="2FB537A0"/>
    <w:rsid w:val="31BD2A10"/>
    <w:rsid w:val="347ACAD2"/>
    <w:rsid w:val="35CB37DC"/>
    <w:rsid w:val="38259200"/>
    <w:rsid w:val="386B1E3B"/>
    <w:rsid w:val="38BF56E4"/>
    <w:rsid w:val="3ACA314C"/>
    <w:rsid w:val="3AD7A876"/>
    <w:rsid w:val="3AE83997"/>
    <w:rsid w:val="3D92C807"/>
    <w:rsid w:val="3EAE0984"/>
    <w:rsid w:val="3EE26811"/>
    <w:rsid w:val="3FC56AFF"/>
    <w:rsid w:val="415FA528"/>
    <w:rsid w:val="42C71F66"/>
    <w:rsid w:val="4533E905"/>
    <w:rsid w:val="472081F0"/>
    <w:rsid w:val="47D03A78"/>
    <w:rsid w:val="498E1056"/>
    <w:rsid w:val="4EC08978"/>
    <w:rsid w:val="4FDBAB6F"/>
    <w:rsid w:val="5BF8DC06"/>
    <w:rsid w:val="5F307CC8"/>
    <w:rsid w:val="5FCF61FB"/>
    <w:rsid w:val="611661C5"/>
    <w:rsid w:val="65ECDE0F"/>
    <w:rsid w:val="69981A07"/>
    <w:rsid w:val="6B567B6F"/>
    <w:rsid w:val="6D37B228"/>
    <w:rsid w:val="6E7E029B"/>
    <w:rsid w:val="7026034B"/>
    <w:rsid w:val="718ECBE2"/>
    <w:rsid w:val="72F62822"/>
    <w:rsid w:val="7904B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B37DC"/>
  <w15:chartTrackingRefBased/>
  <w15:docId w15:val="{549385F4-BD1E-4840-81AA-861D928B36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anva.com/design/DAGEplbcvzM/HILpeW4E54MLeecC70EKcQ/edit?utm_content=DAGEplbcvzM&amp;utm_campaign=designshare&amp;utm_medium=link2&amp;utm_source=sharebutton" TargetMode="External" Id="R82828958a7d5403d" /><Relationship Type="http://schemas.openxmlformats.org/officeDocument/2006/relationships/image" Target="/media/image.png" Id="R420d3dd61c43425d" /><Relationship Type="http://schemas.openxmlformats.org/officeDocument/2006/relationships/hyperlink" Target="https://www.canva.com/design/DAGE1BPEnUs/h8zqWPOH0y5HgO3pMl9OHg/edit?utm_content=DAGE1BPEnUs&amp;utm_campaign=designshare&amp;utm_medium=link2&amp;utm_source=sharebutton" TargetMode="External" Id="R17f1b877baf84d80" /><Relationship Type="http://schemas.openxmlformats.org/officeDocument/2006/relationships/hyperlink" Target="https://www.alibabacloud.com/en/solutions/sustainability?_p_lc=1" TargetMode="External" Id="R888fbf6af2c04a7d" /><Relationship Type="http://schemas.openxmlformats.org/officeDocument/2006/relationships/hyperlink" Target="https://www.junglescout.com/blog/what-is-alibaba/" TargetMode="External" Id="Refb6853c58704a66" /><Relationship Type="http://schemas.openxmlformats.org/officeDocument/2006/relationships/hyperlink" Target="https://www.mediabuzz.com.sg/research-analysis-trends-july2016/seven-reasons-for-alibaba-success-1" TargetMode="External" Id="R3c821c0e2815439e" /><Relationship Type="http://schemas.openxmlformats.org/officeDocument/2006/relationships/hyperlink" Target="https://www.forbes.com/sites/bernardmarr/2023/10/04/the-amazing-ways-chinese-tech-giant-alibaba-uses-generative-artificial-intelligence/?sh=3f07e42771ea" TargetMode="External" Id="R31744137d6bf400d" /><Relationship Type="http://schemas.openxmlformats.org/officeDocument/2006/relationships/hyperlink" Target="https://www.partnerbase.com/alibaba" TargetMode="External" Id="R2f0ff1de264a499e" /><Relationship Type="http://schemas.openxmlformats.org/officeDocument/2006/relationships/hyperlink" Target="https://www.vodafone.com/sustainable-business/our-purpose-pillars" TargetMode="External" Id="Rc63092c979a24d49" /><Relationship Type="http://schemas.microsoft.com/office/2020/10/relationships/intelligence" Target="intelligence2.xml" Id="R04bc3bef22ff43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2024-05-07T19:26:14.9293065Z</dcterms:created>
  <dcterms:modified xsi:type="dcterms:W3CDTF">2024-05-10T12:45:05.1752828Z</dcterms:modified>
  <dc:creator>Fabiana Anghel (2203518)</dc:creator>
  <lastModifiedBy>Fabiana Anghel (2203518)</lastModifiedBy>
</coreProperties>
</file>