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28E21" w14:textId="77777777" w:rsidR="00E21E8E" w:rsidRDefault="00000000">
      <w:pPr>
        <w:pStyle w:val="Default"/>
        <w:spacing w:before="0" w:line="240" w:lineRule="auto"/>
        <w:jc w:val="center"/>
        <w:rPr>
          <w:rFonts w:ascii="Times New Roman" w:eastAsia="Times New Roman" w:hAnsi="Times New Roman" w:cs="Times New Roman"/>
          <w:sz w:val="36"/>
          <w:szCs w:val="36"/>
          <w:u w:color="000000"/>
          <w14:textOutline w14:w="12700" w14:cap="flat" w14:cmpd="sng" w14:algn="ctr">
            <w14:noFill/>
            <w14:prstDash w14:val="solid"/>
            <w14:miter w14:lim="400000"/>
          </w14:textOutline>
        </w:rPr>
      </w:pPr>
      <w:r>
        <w:rPr>
          <w:rFonts w:ascii="Times New Roman" w:hAnsi="Times New Roman"/>
          <w:b/>
          <w:bCs/>
          <w:sz w:val="42"/>
          <w:szCs w:val="42"/>
          <w:u w:color="000000"/>
          <w14:textOutline w14:w="12700" w14:cap="flat" w14:cmpd="sng" w14:algn="ctr">
            <w14:noFill/>
            <w14:prstDash w14:val="solid"/>
            <w14:miter w14:lim="400000"/>
          </w14:textOutline>
        </w:rPr>
        <w:t>University of Wales Trinity Saint David</w:t>
      </w:r>
    </w:p>
    <w:p w14:paraId="2BD38A71" w14:textId="77777777" w:rsidR="00E21E8E" w:rsidRDefault="00000000">
      <w:pPr>
        <w:pStyle w:val="Default"/>
        <w:spacing w:before="0" w:line="240" w:lineRule="auto"/>
        <w:jc w:val="center"/>
        <w:rPr>
          <w:rFonts w:ascii="Times New Roman" w:eastAsia="Times New Roman" w:hAnsi="Times New Roman" w:cs="Times New Roman"/>
          <w:sz w:val="36"/>
          <w:szCs w:val="36"/>
          <w:u w:color="000000"/>
          <w14:textOutline w14:w="12700" w14:cap="flat" w14:cmpd="sng" w14:algn="ctr">
            <w14:noFill/>
            <w14:prstDash w14:val="solid"/>
            <w14:miter w14:lim="400000"/>
          </w14:textOutline>
        </w:rPr>
      </w:pPr>
      <w:r>
        <w:rPr>
          <w:rFonts w:ascii="Times New Roman" w:eastAsia="Times New Roman" w:hAnsi="Times New Roman" w:cs="Times New Roman"/>
          <w:noProof/>
          <w:sz w:val="36"/>
          <w:szCs w:val="36"/>
          <w:u w:color="000000"/>
          <w14:textOutline w14:w="12700" w14:cap="flat" w14:cmpd="sng" w14:algn="ctr">
            <w14:noFill/>
            <w14:prstDash w14:val="solid"/>
            <w14:miter w14:lim="400000"/>
          </w14:textOutline>
        </w:rPr>
        <w:drawing>
          <wp:inline distT="0" distB="0" distL="0" distR="0" wp14:anchorId="6F067B28" wp14:editId="66AF96BB">
            <wp:extent cx="2628900" cy="132080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7"/>
                    <a:stretch>
                      <a:fillRect/>
                    </a:stretch>
                  </pic:blipFill>
                  <pic:spPr>
                    <a:xfrm>
                      <a:off x="0" y="0"/>
                      <a:ext cx="2628900" cy="1320800"/>
                    </a:xfrm>
                    <a:prstGeom prst="rect">
                      <a:avLst/>
                    </a:prstGeom>
                    <a:ln w="12700" cap="flat">
                      <a:noFill/>
                      <a:miter lim="400000"/>
                    </a:ln>
                    <a:effectLst/>
                  </pic:spPr>
                </pic:pic>
              </a:graphicData>
            </a:graphic>
          </wp:inline>
        </w:drawing>
      </w:r>
    </w:p>
    <w:p w14:paraId="6D72CDAA" w14:textId="77777777" w:rsidR="00E21E8E" w:rsidRDefault="00000000">
      <w:pPr>
        <w:pStyle w:val="Default"/>
        <w:spacing w:before="0" w:line="240" w:lineRule="auto"/>
        <w:jc w:val="center"/>
        <w:rPr>
          <w:rFonts w:ascii="Times New Roman" w:eastAsia="Times New Roman" w:hAnsi="Times New Roman" w:cs="Times New Roman"/>
          <w:b/>
          <w:bCs/>
          <w:sz w:val="42"/>
          <w:szCs w:val="42"/>
          <w:u w:color="000000"/>
          <w14:textOutline w14:w="12700" w14:cap="flat" w14:cmpd="sng" w14:algn="ctr">
            <w14:noFill/>
            <w14:prstDash w14:val="solid"/>
            <w14:miter w14:lim="400000"/>
          </w14:textOutline>
        </w:rPr>
      </w:pPr>
      <w:r>
        <w:rPr>
          <w:rFonts w:ascii="Times New Roman" w:hAnsi="Times New Roman"/>
          <w:b/>
          <w:bCs/>
          <w:sz w:val="42"/>
          <w:szCs w:val="42"/>
          <w:u w:color="000000"/>
          <w14:textOutline w14:w="12700" w14:cap="flat" w14:cmpd="sng" w14:algn="ctr">
            <w14:noFill/>
            <w14:prstDash w14:val="solid"/>
            <w14:miter w14:lim="400000"/>
          </w14:textOutline>
        </w:rPr>
        <w:t>Module name: Strategic Management &amp; Sustainability</w:t>
      </w:r>
    </w:p>
    <w:p w14:paraId="6848F0EF" w14:textId="30B77B80" w:rsidR="00E21E8E" w:rsidRDefault="00000000">
      <w:pPr>
        <w:pStyle w:val="Default"/>
        <w:spacing w:before="0" w:line="240" w:lineRule="auto"/>
        <w:jc w:val="center"/>
        <w:rPr>
          <w:rFonts w:ascii="Times New Roman" w:eastAsia="Times New Roman" w:hAnsi="Times New Roman" w:cs="Times New Roman"/>
          <w:sz w:val="36"/>
          <w:szCs w:val="36"/>
          <w:u w:color="000000"/>
          <w14:textOutline w14:w="12700" w14:cap="flat" w14:cmpd="sng" w14:algn="ctr">
            <w14:noFill/>
            <w14:prstDash w14:val="solid"/>
            <w14:miter w14:lim="400000"/>
          </w14:textOutline>
        </w:rPr>
      </w:pPr>
      <w:r>
        <w:rPr>
          <w:rFonts w:ascii="Times New Roman" w:hAnsi="Times New Roman"/>
          <w:b/>
          <w:bCs/>
          <w:sz w:val="42"/>
          <w:szCs w:val="42"/>
          <w:u w:color="000000"/>
          <w:lang w:val="fr-FR"/>
          <w14:textOutline w14:w="12700" w14:cap="flat" w14:cmpd="sng" w14:algn="ctr">
            <w14:noFill/>
            <w14:prstDash w14:val="solid"/>
            <w14:miter w14:lim="400000"/>
          </w14:textOutline>
        </w:rPr>
        <w:t xml:space="preserve">Module </w:t>
      </w:r>
      <w:r w:rsidR="00CA4FA4">
        <w:rPr>
          <w:rFonts w:ascii="Times New Roman" w:hAnsi="Times New Roman"/>
          <w:b/>
          <w:bCs/>
          <w:sz w:val="42"/>
          <w:szCs w:val="42"/>
          <w:u w:color="000000"/>
          <w:lang w:val="fr-FR"/>
          <w14:textOutline w14:w="12700" w14:cap="flat" w14:cmpd="sng" w14:algn="ctr">
            <w14:noFill/>
            <w14:prstDash w14:val="solid"/>
            <w14:miter w14:lim="400000"/>
          </w14:textOutline>
        </w:rPr>
        <w:t>code :</w:t>
      </w:r>
      <w:r>
        <w:rPr>
          <w:rFonts w:ascii="Times New Roman" w:hAnsi="Times New Roman"/>
          <w:b/>
          <w:bCs/>
          <w:sz w:val="42"/>
          <w:szCs w:val="42"/>
          <w:u w:color="000000"/>
          <w:lang w:val="fr-FR"/>
          <w14:textOutline w14:w="12700" w14:cap="flat" w14:cmpd="sng" w14:algn="ctr">
            <w14:noFill/>
            <w14:prstDash w14:val="solid"/>
            <w14:miter w14:lim="400000"/>
          </w14:textOutline>
        </w:rPr>
        <w:t xml:space="preserve"> LCBB 6004</w:t>
      </w:r>
    </w:p>
    <w:p w14:paraId="514FFC88" w14:textId="2E6DB8AE" w:rsidR="00E21E8E" w:rsidRDefault="00000000">
      <w:pPr>
        <w:pStyle w:val="Default"/>
        <w:spacing w:before="0" w:line="240" w:lineRule="auto"/>
        <w:jc w:val="center"/>
        <w:rPr>
          <w:rFonts w:ascii="Times New Roman" w:eastAsia="Times New Roman" w:hAnsi="Times New Roman" w:cs="Times New Roman"/>
          <w:b/>
          <w:bCs/>
          <w:sz w:val="36"/>
          <w:szCs w:val="36"/>
          <w:u w:color="000000"/>
          <w14:textOutline w14:w="12700" w14:cap="flat" w14:cmpd="sng" w14:algn="ctr">
            <w14:noFill/>
            <w14:prstDash w14:val="solid"/>
            <w14:miter w14:lim="400000"/>
          </w14:textOutline>
        </w:rPr>
      </w:pPr>
      <w:r>
        <w:rPr>
          <w:rFonts w:ascii="Times New Roman" w:hAnsi="Times New Roman"/>
          <w:b/>
          <w:bCs/>
          <w:sz w:val="36"/>
          <w:szCs w:val="36"/>
          <w:u w:color="000000"/>
          <w14:textOutline w14:w="12700" w14:cap="flat" w14:cmpd="sng" w14:algn="ctr">
            <w14:noFill/>
            <w14:prstDash w14:val="solid"/>
            <w14:miter w14:lim="400000"/>
          </w14:textOutline>
        </w:rPr>
        <w:t xml:space="preserve">Assignment </w:t>
      </w:r>
      <w:r w:rsidR="00CA4FA4">
        <w:rPr>
          <w:rFonts w:ascii="Times New Roman" w:hAnsi="Times New Roman"/>
          <w:b/>
          <w:bCs/>
          <w:sz w:val="36"/>
          <w:szCs w:val="36"/>
          <w:u w:color="000000"/>
          <w14:textOutline w14:w="12700" w14:cap="flat" w14:cmpd="sng" w14:algn="ctr">
            <w14:noFill/>
            <w14:prstDash w14:val="solid"/>
            <w14:miter w14:lim="400000"/>
          </w14:textOutline>
        </w:rPr>
        <w:t>Title: Coursework,</w:t>
      </w:r>
      <w:r>
        <w:rPr>
          <w:rFonts w:ascii="Times New Roman" w:hAnsi="Times New Roman"/>
          <w:b/>
          <w:bCs/>
          <w:sz w:val="36"/>
          <w:szCs w:val="36"/>
          <w:u w:color="000000"/>
          <w14:textOutline w14:w="12700" w14:cap="flat" w14:cmpd="sng" w14:algn="ctr">
            <w14:noFill/>
            <w14:prstDash w14:val="solid"/>
            <w14:miter w14:lim="400000"/>
          </w14:textOutline>
        </w:rPr>
        <w:t xml:space="preserve"> Written Report</w:t>
      </w:r>
    </w:p>
    <w:p w14:paraId="0497C2FA" w14:textId="77777777" w:rsidR="00E21E8E" w:rsidRDefault="00000000">
      <w:pPr>
        <w:pStyle w:val="Default"/>
        <w:spacing w:before="0" w:line="240" w:lineRule="auto"/>
        <w:jc w:val="center"/>
        <w:rPr>
          <w:rFonts w:ascii="Times New Roman" w:eastAsia="Times New Roman" w:hAnsi="Times New Roman" w:cs="Times New Roman"/>
          <w:sz w:val="36"/>
          <w:szCs w:val="36"/>
          <w:u w:color="000000"/>
          <w14:textOutline w14:w="12700" w14:cap="flat" w14:cmpd="sng" w14:algn="ctr">
            <w14:noFill/>
            <w14:prstDash w14:val="solid"/>
            <w14:miter w14:lim="400000"/>
          </w14:textOutline>
        </w:rPr>
      </w:pPr>
      <w:r>
        <w:rPr>
          <w:rFonts w:ascii="Times New Roman" w:hAnsi="Times New Roman"/>
          <w:b/>
          <w:bCs/>
          <w:sz w:val="42"/>
          <w:szCs w:val="42"/>
          <w:u w:color="000000"/>
          <w14:textOutline w14:w="12700" w14:cap="flat" w14:cmpd="sng" w14:algn="ctr">
            <w14:noFill/>
            <w14:prstDash w14:val="solid"/>
            <w14:miter w14:lim="400000"/>
          </w14:textOutline>
        </w:rPr>
        <w:t>Student name: Yordan Yordanov</w:t>
      </w:r>
    </w:p>
    <w:p w14:paraId="4D1FB4EE" w14:textId="77777777" w:rsidR="00E21E8E" w:rsidRDefault="00000000">
      <w:pPr>
        <w:pStyle w:val="Default"/>
        <w:spacing w:before="0" w:line="240" w:lineRule="auto"/>
        <w:jc w:val="center"/>
        <w:rPr>
          <w:rFonts w:ascii="Times New Roman" w:eastAsia="Times New Roman" w:hAnsi="Times New Roman" w:cs="Times New Roman"/>
          <w:b/>
          <w:bCs/>
          <w:sz w:val="42"/>
          <w:szCs w:val="42"/>
          <w:u w:color="000000"/>
          <w14:textOutline w14:w="12700" w14:cap="flat" w14:cmpd="sng" w14:algn="ctr">
            <w14:noFill/>
            <w14:prstDash w14:val="solid"/>
            <w14:miter w14:lim="400000"/>
          </w14:textOutline>
        </w:rPr>
      </w:pPr>
      <w:r>
        <w:rPr>
          <w:rFonts w:ascii="Times New Roman" w:hAnsi="Times New Roman"/>
          <w:b/>
          <w:bCs/>
          <w:sz w:val="42"/>
          <w:szCs w:val="42"/>
          <w:u w:color="000000"/>
          <w:lang w:val="de-DE"/>
          <w14:textOutline w14:w="12700" w14:cap="flat" w14:cmpd="sng" w14:algn="ctr">
            <w14:noFill/>
            <w14:prstDash w14:val="solid"/>
            <w14:miter w14:lim="400000"/>
          </w14:textOutline>
        </w:rPr>
        <w:t xml:space="preserve">Student </w:t>
      </w:r>
      <w:r>
        <w:rPr>
          <w:rFonts w:ascii="Times New Roman" w:hAnsi="Times New Roman"/>
          <w:b/>
          <w:bCs/>
          <w:sz w:val="42"/>
          <w:szCs w:val="42"/>
          <w:u w:color="000000"/>
          <w14:textOutline w14:w="12700" w14:cap="flat" w14:cmpd="sng" w14:algn="ctr">
            <w14:noFill/>
            <w14:prstDash w14:val="solid"/>
            <w14:miter w14:lim="400000"/>
          </w14:textOutline>
        </w:rPr>
        <w:t>ID: 2028612</w:t>
      </w:r>
    </w:p>
    <w:p w14:paraId="546CEC92" w14:textId="77777777" w:rsidR="00E21E8E" w:rsidRDefault="00E21E8E">
      <w:pPr>
        <w:pStyle w:val="Default"/>
        <w:spacing w:before="0" w:line="240" w:lineRule="auto"/>
        <w:jc w:val="center"/>
        <w:rPr>
          <w:rFonts w:ascii="Times New Roman" w:eastAsia="Times New Roman" w:hAnsi="Times New Roman" w:cs="Times New Roman"/>
          <w:b/>
          <w:bCs/>
          <w:sz w:val="42"/>
          <w:szCs w:val="42"/>
          <w:lang w:val="fr-FR"/>
        </w:rPr>
      </w:pPr>
    </w:p>
    <w:p w14:paraId="71BC7C45" w14:textId="77777777" w:rsidR="00E21E8E" w:rsidRDefault="00E21E8E">
      <w:pPr>
        <w:pStyle w:val="Default"/>
        <w:spacing w:before="0" w:line="240" w:lineRule="auto"/>
        <w:jc w:val="center"/>
        <w:rPr>
          <w:rFonts w:ascii="Times New Roman" w:eastAsia="Times New Roman" w:hAnsi="Times New Roman" w:cs="Times New Roman"/>
          <w:b/>
          <w:bCs/>
          <w:sz w:val="42"/>
          <w:szCs w:val="42"/>
          <w:lang w:val="fr-FR"/>
        </w:rPr>
      </w:pPr>
    </w:p>
    <w:p w14:paraId="66F85E19" w14:textId="77777777" w:rsidR="00E21E8E" w:rsidRDefault="00E21E8E">
      <w:pPr>
        <w:pStyle w:val="Default"/>
        <w:spacing w:before="0" w:line="240" w:lineRule="auto"/>
        <w:jc w:val="center"/>
        <w:rPr>
          <w:rFonts w:ascii="Times New Roman" w:eastAsia="Times New Roman" w:hAnsi="Times New Roman" w:cs="Times New Roman"/>
          <w:b/>
          <w:bCs/>
          <w:sz w:val="42"/>
          <w:szCs w:val="42"/>
          <w:lang w:val="fr-FR"/>
        </w:rPr>
      </w:pPr>
    </w:p>
    <w:p w14:paraId="613EC8CF" w14:textId="77777777" w:rsidR="00E21E8E" w:rsidRDefault="00E21E8E">
      <w:pPr>
        <w:pStyle w:val="Default"/>
        <w:spacing w:before="0" w:line="240" w:lineRule="auto"/>
        <w:jc w:val="center"/>
        <w:rPr>
          <w:rFonts w:ascii="Times New Roman" w:eastAsia="Times New Roman" w:hAnsi="Times New Roman" w:cs="Times New Roman"/>
          <w:b/>
          <w:bCs/>
          <w:sz w:val="42"/>
          <w:szCs w:val="42"/>
          <w:lang w:val="fr-FR"/>
        </w:rPr>
      </w:pPr>
    </w:p>
    <w:p w14:paraId="40AAA456" w14:textId="77777777" w:rsidR="00E21E8E" w:rsidRDefault="00E21E8E">
      <w:pPr>
        <w:pStyle w:val="Default"/>
        <w:spacing w:before="0" w:line="240" w:lineRule="auto"/>
        <w:jc w:val="center"/>
        <w:rPr>
          <w:rFonts w:ascii="Times New Roman" w:eastAsia="Times New Roman" w:hAnsi="Times New Roman" w:cs="Times New Roman"/>
          <w:b/>
          <w:bCs/>
          <w:sz w:val="42"/>
          <w:szCs w:val="42"/>
          <w:lang w:val="fr-FR"/>
        </w:rPr>
      </w:pPr>
    </w:p>
    <w:p w14:paraId="6D6F49BC" w14:textId="77777777" w:rsidR="00E21E8E" w:rsidRDefault="00E21E8E">
      <w:pPr>
        <w:pStyle w:val="Default"/>
        <w:spacing w:before="0" w:line="240" w:lineRule="auto"/>
        <w:jc w:val="center"/>
        <w:rPr>
          <w:rFonts w:ascii="Times New Roman" w:eastAsia="Times New Roman" w:hAnsi="Times New Roman" w:cs="Times New Roman"/>
          <w:b/>
          <w:bCs/>
          <w:sz w:val="42"/>
          <w:szCs w:val="42"/>
          <w:lang w:val="fr-FR"/>
        </w:rPr>
      </w:pPr>
    </w:p>
    <w:p w14:paraId="616CB0F9" w14:textId="77777777" w:rsidR="00E21E8E" w:rsidRDefault="00E21E8E">
      <w:pPr>
        <w:pStyle w:val="Default"/>
        <w:spacing w:before="0" w:line="240" w:lineRule="auto"/>
        <w:jc w:val="center"/>
        <w:rPr>
          <w:rFonts w:ascii="Times New Roman" w:eastAsia="Times New Roman" w:hAnsi="Times New Roman" w:cs="Times New Roman"/>
          <w:b/>
          <w:bCs/>
          <w:sz w:val="42"/>
          <w:szCs w:val="42"/>
          <w:shd w:val="clear" w:color="auto" w:fill="FFFFFF"/>
        </w:rPr>
      </w:pPr>
    </w:p>
    <w:p w14:paraId="70B22070" w14:textId="77777777" w:rsidR="00A80ADF" w:rsidRDefault="00A80ADF">
      <w:pPr>
        <w:pStyle w:val="Default"/>
        <w:spacing w:before="0" w:line="240" w:lineRule="auto"/>
        <w:jc w:val="center"/>
        <w:rPr>
          <w:rFonts w:ascii="Times New Roman" w:eastAsia="Times New Roman" w:hAnsi="Times New Roman" w:cs="Times New Roman"/>
          <w:b/>
          <w:bCs/>
          <w:sz w:val="42"/>
          <w:szCs w:val="42"/>
          <w:shd w:val="clear" w:color="auto" w:fill="FFFFFF"/>
        </w:rPr>
      </w:pPr>
    </w:p>
    <w:p w14:paraId="3C34BB22" w14:textId="77777777" w:rsidR="00A80ADF" w:rsidRDefault="00A80ADF">
      <w:pPr>
        <w:pStyle w:val="Default"/>
        <w:spacing w:before="0" w:line="240" w:lineRule="auto"/>
        <w:jc w:val="center"/>
        <w:rPr>
          <w:rFonts w:ascii="Times New Roman" w:eastAsia="Times New Roman" w:hAnsi="Times New Roman" w:cs="Times New Roman"/>
          <w:b/>
          <w:bCs/>
          <w:sz w:val="42"/>
          <w:szCs w:val="42"/>
          <w:shd w:val="clear" w:color="auto" w:fill="FFFFFF"/>
        </w:rPr>
      </w:pPr>
    </w:p>
    <w:p w14:paraId="51C47470" w14:textId="77777777" w:rsidR="00A80ADF" w:rsidRDefault="00A80ADF">
      <w:pPr>
        <w:pStyle w:val="Default"/>
        <w:spacing w:before="0" w:line="240" w:lineRule="auto"/>
        <w:jc w:val="center"/>
        <w:rPr>
          <w:rFonts w:ascii="Times New Roman" w:eastAsia="Times New Roman" w:hAnsi="Times New Roman" w:cs="Times New Roman"/>
          <w:b/>
          <w:bCs/>
          <w:sz w:val="42"/>
          <w:szCs w:val="42"/>
          <w:shd w:val="clear" w:color="auto" w:fill="FFFFFF"/>
        </w:rPr>
      </w:pPr>
    </w:p>
    <w:p w14:paraId="273813A9" w14:textId="77777777" w:rsidR="00A80ADF" w:rsidRDefault="00A80ADF">
      <w:pPr>
        <w:pStyle w:val="Default"/>
        <w:spacing w:before="0" w:line="240" w:lineRule="auto"/>
        <w:jc w:val="center"/>
        <w:rPr>
          <w:rFonts w:ascii="Times New Roman" w:eastAsia="Times New Roman" w:hAnsi="Times New Roman" w:cs="Times New Roman"/>
          <w:b/>
          <w:bCs/>
          <w:sz w:val="42"/>
          <w:szCs w:val="42"/>
          <w:shd w:val="clear" w:color="auto" w:fill="FFFFFF"/>
        </w:rPr>
      </w:pPr>
    </w:p>
    <w:p w14:paraId="7E153178" w14:textId="77777777" w:rsidR="00A80ADF" w:rsidRDefault="00A80ADF">
      <w:pPr>
        <w:pStyle w:val="Default"/>
        <w:spacing w:before="0" w:line="240" w:lineRule="auto"/>
        <w:jc w:val="center"/>
        <w:rPr>
          <w:rFonts w:ascii="Times New Roman" w:eastAsia="Times New Roman" w:hAnsi="Times New Roman" w:cs="Times New Roman"/>
          <w:b/>
          <w:bCs/>
          <w:sz w:val="42"/>
          <w:szCs w:val="42"/>
          <w:shd w:val="clear" w:color="auto" w:fill="FFFFFF"/>
        </w:rPr>
      </w:pPr>
    </w:p>
    <w:p w14:paraId="40FAD1CE" w14:textId="77777777" w:rsidR="00A80ADF" w:rsidRDefault="00A80ADF">
      <w:pPr>
        <w:pStyle w:val="Default"/>
        <w:spacing w:before="0" w:line="240" w:lineRule="auto"/>
        <w:jc w:val="center"/>
        <w:rPr>
          <w:rFonts w:ascii="Times New Roman" w:eastAsia="Times New Roman" w:hAnsi="Times New Roman" w:cs="Times New Roman"/>
          <w:b/>
          <w:bCs/>
          <w:sz w:val="42"/>
          <w:szCs w:val="42"/>
          <w:shd w:val="clear" w:color="auto" w:fill="FFFFFF"/>
        </w:rPr>
      </w:pPr>
    </w:p>
    <w:p w14:paraId="18378827" w14:textId="77777777" w:rsidR="00A80ADF" w:rsidRDefault="00A80ADF">
      <w:pPr>
        <w:pStyle w:val="Default"/>
        <w:spacing w:before="0" w:line="240" w:lineRule="auto"/>
        <w:jc w:val="center"/>
        <w:rPr>
          <w:rFonts w:ascii="Times New Roman" w:eastAsia="Times New Roman" w:hAnsi="Times New Roman" w:cs="Times New Roman"/>
          <w:b/>
          <w:bCs/>
          <w:sz w:val="42"/>
          <w:szCs w:val="42"/>
          <w:shd w:val="clear" w:color="auto" w:fill="FFFFFF"/>
        </w:rPr>
      </w:pPr>
    </w:p>
    <w:p w14:paraId="2BC25B69" w14:textId="77777777" w:rsidR="00A80ADF" w:rsidRDefault="00A80ADF">
      <w:pPr>
        <w:pStyle w:val="Default"/>
        <w:spacing w:before="0" w:line="240" w:lineRule="auto"/>
        <w:jc w:val="center"/>
        <w:rPr>
          <w:rFonts w:ascii="Times New Roman" w:eastAsia="Times New Roman" w:hAnsi="Times New Roman" w:cs="Times New Roman"/>
          <w:b/>
          <w:bCs/>
          <w:sz w:val="42"/>
          <w:szCs w:val="42"/>
          <w:shd w:val="clear" w:color="auto" w:fill="FFFFFF"/>
        </w:rPr>
      </w:pPr>
    </w:p>
    <w:p w14:paraId="6C6A9808" w14:textId="77777777" w:rsidR="00A80ADF" w:rsidRDefault="00A80ADF">
      <w:pPr>
        <w:pStyle w:val="Default"/>
        <w:spacing w:before="0" w:line="240" w:lineRule="auto"/>
        <w:jc w:val="center"/>
        <w:rPr>
          <w:rFonts w:ascii="Times New Roman" w:eastAsia="Times New Roman" w:hAnsi="Times New Roman" w:cs="Times New Roman"/>
          <w:b/>
          <w:bCs/>
          <w:sz w:val="42"/>
          <w:szCs w:val="42"/>
          <w:shd w:val="clear" w:color="auto" w:fill="FFFFFF"/>
        </w:rPr>
      </w:pPr>
    </w:p>
    <w:p w14:paraId="43FCEB32" w14:textId="77777777" w:rsidR="00A80ADF" w:rsidRDefault="00A80ADF">
      <w:pPr>
        <w:pStyle w:val="Default"/>
        <w:spacing w:before="0" w:line="240" w:lineRule="auto"/>
        <w:jc w:val="center"/>
        <w:rPr>
          <w:rFonts w:ascii="Times New Roman" w:eastAsia="Times New Roman" w:hAnsi="Times New Roman" w:cs="Times New Roman"/>
          <w:b/>
          <w:bCs/>
          <w:sz w:val="42"/>
          <w:szCs w:val="42"/>
          <w:shd w:val="clear" w:color="auto" w:fill="FFFFFF"/>
        </w:rPr>
      </w:pPr>
    </w:p>
    <w:p w14:paraId="66D6900F" w14:textId="77777777" w:rsidR="00A80ADF" w:rsidRDefault="00A80ADF">
      <w:pPr>
        <w:pStyle w:val="Default"/>
        <w:spacing w:before="0" w:line="240" w:lineRule="auto"/>
        <w:jc w:val="center"/>
        <w:rPr>
          <w:rFonts w:ascii="Times New Roman" w:eastAsia="Times New Roman" w:hAnsi="Times New Roman" w:cs="Times New Roman"/>
          <w:b/>
          <w:bCs/>
          <w:sz w:val="42"/>
          <w:szCs w:val="42"/>
          <w:shd w:val="clear" w:color="auto" w:fill="FFFFFF"/>
        </w:rPr>
      </w:pPr>
    </w:p>
    <w:p w14:paraId="21CE2E14" w14:textId="77777777" w:rsidR="00E21E8E" w:rsidRDefault="00E21E8E">
      <w:pPr>
        <w:pStyle w:val="Default"/>
        <w:spacing w:before="0" w:line="240" w:lineRule="auto"/>
        <w:jc w:val="center"/>
        <w:rPr>
          <w:rFonts w:ascii="Times New Roman" w:eastAsia="Times New Roman" w:hAnsi="Times New Roman" w:cs="Times New Roman"/>
          <w:b/>
          <w:bCs/>
          <w:sz w:val="42"/>
          <w:szCs w:val="42"/>
        </w:rPr>
      </w:pPr>
    </w:p>
    <w:sdt>
      <w:sdtPr>
        <w:id w:val="-561100083"/>
        <w:docPartObj>
          <w:docPartGallery w:val="Table of Contents"/>
          <w:docPartUnique/>
        </w:docPartObj>
      </w:sdtPr>
      <w:sdtEndPr>
        <w:rPr>
          <w:rFonts w:ascii="Times New Roman" w:eastAsia="Arial Unicode MS" w:hAnsi="Times New Roman" w:cs="Times New Roman"/>
          <w:b/>
          <w:bCs/>
          <w:noProof/>
          <w:color w:val="auto"/>
          <w:sz w:val="24"/>
          <w:szCs w:val="24"/>
          <w:bdr w:val="nil"/>
        </w:rPr>
      </w:sdtEndPr>
      <w:sdtContent>
        <w:p w14:paraId="10685EB5" w14:textId="591A9D10" w:rsidR="008E752F" w:rsidRDefault="008E752F">
          <w:pPr>
            <w:pStyle w:val="TOCHeading"/>
          </w:pPr>
          <w:r>
            <w:t>Table of Contents</w:t>
          </w:r>
        </w:p>
        <w:p w14:paraId="3CBC13E8" w14:textId="112385DE" w:rsidR="008F47F2" w:rsidRDefault="008E752F">
          <w:pPr>
            <w:pStyle w:val="TOC2"/>
            <w:tabs>
              <w:tab w:val="right" w:leader="dot" w:pos="9628"/>
            </w:tabs>
            <w:rPr>
              <w:rFonts w:asciiTheme="minorHAnsi" w:eastAsiaTheme="minorEastAsia" w:hAnsiTheme="minorHAnsi" w:cstheme="minorBidi"/>
              <w:noProof/>
              <w:kern w:val="2"/>
              <w:sz w:val="22"/>
              <w:szCs w:val="22"/>
              <w:bdr w:val="none" w:sz="0" w:space="0" w:color="auto"/>
              <w:lang w:eastAsia="en-GB"/>
              <w14:ligatures w14:val="standardContextual"/>
            </w:rPr>
          </w:pPr>
          <w:r>
            <w:fldChar w:fldCharType="begin"/>
          </w:r>
          <w:r>
            <w:instrText xml:space="preserve"> TOC \o "1-3" \h \z \u </w:instrText>
          </w:r>
          <w:r>
            <w:fldChar w:fldCharType="separate"/>
          </w:r>
          <w:hyperlink w:anchor="_Toc153724355" w:history="1">
            <w:r w:rsidR="008F47F2" w:rsidRPr="00980396">
              <w:rPr>
                <w:rStyle w:val="Hyperlink"/>
                <w:noProof/>
                <w:shd w:val="clear" w:color="auto" w:fill="FFFFFF"/>
                <w:lang w:val="fr-FR"/>
              </w:rPr>
              <w:t>1. Introduction</w:t>
            </w:r>
            <w:r w:rsidR="008F47F2">
              <w:rPr>
                <w:noProof/>
                <w:webHidden/>
              </w:rPr>
              <w:tab/>
            </w:r>
            <w:r w:rsidR="008F47F2">
              <w:rPr>
                <w:noProof/>
                <w:webHidden/>
              </w:rPr>
              <w:fldChar w:fldCharType="begin"/>
            </w:r>
            <w:r w:rsidR="008F47F2">
              <w:rPr>
                <w:noProof/>
                <w:webHidden/>
              </w:rPr>
              <w:instrText xml:space="preserve"> PAGEREF _Toc153724355 \h </w:instrText>
            </w:r>
            <w:r w:rsidR="008F47F2">
              <w:rPr>
                <w:noProof/>
                <w:webHidden/>
              </w:rPr>
            </w:r>
            <w:r w:rsidR="008F47F2">
              <w:rPr>
                <w:noProof/>
                <w:webHidden/>
              </w:rPr>
              <w:fldChar w:fldCharType="separate"/>
            </w:r>
            <w:r w:rsidR="008F47F2">
              <w:rPr>
                <w:noProof/>
                <w:webHidden/>
              </w:rPr>
              <w:t>3</w:t>
            </w:r>
            <w:r w:rsidR="008F47F2">
              <w:rPr>
                <w:noProof/>
                <w:webHidden/>
              </w:rPr>
              <w:fldChar w:fldCharType="end"/>
            </w:r>
          </w:hyperlink>
        </w:p>
        <w:p w14:paraId="16547FBA" w14:textId="3302C20C" w:rsidR="008F47F2" w:rsidRDefault="008F47F2">
          <w:pPr>
            <w:pStyle w:val="TOC2"/>
            <w:tabs>
              <w:tab w:val="right" w:leader="dot" w:pos="9628"/>
            </w:tabs>
            <w:rPr>
              <w:rFonts w:asciiTheme="minorHAnsi" w:eastAsiaTheme="minorEastAsia" w:hAnsiTheme="minorHAnsi" w:cstheme="minorBidi"/>
              <w:noProof/>
              <w:kern w:val="2"/>
              <w:sz w:val="22"/>
              <w:szCs w:val="22"/>
              <w:bdr w:val="none" w:sz="0" w:space="0" w:color="auto"/>
              <w:lang w:eastAsia="en-GB"/>
              <w14:ligatures w14:val="standardContextual"/>
            </w:rPr>
          </w:pPr>
          <w:hyperlink w:anchor="_Toc153724356" w:history="1">
            <w:r w:rsidRPr="00980396">
              <w:rPr>
                <w:rStyle w:val="Hyperlink"/>
                <w:noProof/>
                <w:shd w:val="clear" w:color="auto" w:fill="FFFFFF"/>
              </w:rPr>
              <w:t>2. Company Background</w:t>
            </w:r>
            <w:r>
              <w:rPr>
                <w:noProof/>
                <w:webHidden/>
              </w:rPr>
              <w:tab/>
            </w:r>
            <w:r>
              <w:rPr>
                <w:noProof/>
                <w:webHidden/>
              </w:rPr>
              <w:fldChar w:fldCharType="begin"/>
            </w:r>
            <w:r>
              <w:rPr>
                <w:noProof/>
                <w:webHidden/>
              </w:rPr>
              <w:instrText xml:space="preserve"> PAGEREF _Toc153724356 \h </w:instrText>
            </w:r>
            <w:r>
              <w:rPr>
                <w:noProof/>
                <w:webHidden/>
              </w:rPr>
            </w:r>
            <w:r>
              <w:rPr>
                <w:noProof/>
                <w:webHidden/>
              </w:rPr>
              <w:fldChar w:fldCharType="separate"/>
            </w:r>
            <w:r>
              <w:rPr>
                <w:noProof/>
                <w:webHidden/>
              </w:rPr>
              <w:t>3</w:t>
            </w:r>
            <w:r>
              <w:rPr>
                <w:noProof/>
                <w:webHidden/>
              </w:rPr>
              <w:fldChar w:fldCharType="end"/>
            </w:r>
          </w:hyperlink>
        </w:p>
        <w:p w14:paraId="42B4D13F" w14:textId="5333361A" w:rsidR="008F47F2" w:rsidRDefault="008F47F2">
          <w:pPr>
            <w:pStyle w:val="TOC2"/>
            <w:tabs>
              <w:tab w:val="right" w:leader="dot" w:pos="9628"/>
            </w:tabs>
            <w:rPr>
              <w:rFonts w:asciiTheme="minorHAnsi" w:eastAsiaTheme="minorEastAsia" w:hAnsiTheme="minorHAnsi" w:cstheme="minorBidi"/>
              <w:noProof/>
              <w:kern w:val="2"/>
              <w:sz w:val="22"/>
              <w:szCs w:val="22"/>
              <w:bdr w:val="none" w:sz="0" w:space="0" w:color="auto"/>
              <w:lang w:eastAsia="en-GB"/>
              <w14:ligatures w14:val="standardContextual"/>
            </w:rPr>
          </w:pPr>
          <w:hyperlink w:anchor="_Toc153724357" w:history="1">
            <w:r w:rsidRPr="00980396">
              <w:rPr>
                <w:rStyle w:val="Hyperlink"/>
                <w:noProof/>
                <w:shd w:val="clear" w:color="auto" w:fill="FFFFFF"/>
              </w:rPr>
              <w:t>3. The key business and corporate strategies of Rolls Royce</w:t>
            </w:r>
            <w:r>
              <w:rPr>
                <w:noProof/>
                <w:webHidden/>
              </w:rPr>
              <w:tab/>
            </w:r>
            <w:r>
              <w:rPr>
                <w:noProof/>
                <w:webHidden/>
              </w:rPr>
              <w:fldChar w:fldCharType="begin"/>
            </w:r>
            <w:r>
              <w:rPr>
                <w:noProof/>
                <w:webHidden/>
              </w:rPr>
              <w:instrText xml:space="preserve"> PAGEREF _Toc153724357 \h </w:instrText>
            </w:r>
            <w:r>
              <w:rPr>
                <w:noProof/>
                <w:webHidden/>
              </w:rPr>
            </w:r>
            <w:r>
              <w:rPr>
                <w:noProof/>
                <w:webHidden/>
              </w:rPr>
              <w:fldChar w:fldCharType="separate"/>
            </w:r>
            <w:r>
              <w:rPr>
                <w:noProof/>
                <w:webHidden/>
              </w:rPr>
              <w:t>3</w:t>
            </w:r>
            <w:r>
              <w:rPr>
                <w:noProof/>
                <w:webHidden/>
              </w:rPr>
              <w:fldChar w:fldCharType="end"/>
            </w:r>
          </w:hyperlink>
        </w:p>
        <w:p w14:paraId="2DCC2D16" w14:textId="5ED167FB" w:rsidR="008F47F2" w:rsidRDefault="008F47F2">
          <w:pPr>
            <w:pStyle w:val="TOC2"/>
            <w:tabs>
              <w:tab w:val="right" w:leader="dot" w:pos="9628"/>
            </w:tabs>
            <w:rPr>
              <w:rFonts w:asciiTheme="minorHAnsi" w:eastAsiaTheme="minorEastAsia" w:hAnsiTheme="minorHAnsi" w:cstheme="minorBidi"/>
              <w:noProof/>
              <w:kern w:val="2"/>
              <w:sz w:val="22"/>
              <w:szCs w:val="22"/>
              <w:bdr w:val="none" w:sz="0" w:space="0" w:color="auto"/>
              <w:lang w:eastAsia="en-GB"/>
              <w14:ligatures w14:val="standardContextual"/>
            </w:rPr>
          </w:pPr>
          <w:hyperlink w:anchor="_Toc153724358" w:history="1">
            <w:r w:rsidRPr="00980396">
              <w:rPr>
                <w:rStyle w:val="Hyperlink"/>
                <w:noProof/>
                <w:shd w:val="clear" w:color="auto" w:fill="FFFFFF"/>
              </w:rPr>
              <w:t>4. The resources and capabilities of the selected company and their alignment with its current business/ corporate strategies.</w:t>
            </w:r>
            <w:r>
              <w:rPr>
                <w:noProof/>
                <w:webHidden/>
              </w:rPr>
              <w:tab/>
            </w:r>
            <w:r>
              <w:rPr>
                <w:noProof/>
                <w:webHidden/>
              </w:rPr>
              <w:fldChar w:fldCharType="begin"/>
            </w:r>
            <w:r>
              <w:rPr>
                <w:noProof/>
                <w:webHidden/>
              </w:rPr>
              <w:instrText xml:space="preserve"> PAGEREF _Toc153724358 \h </w:instrText>
            </w:r>
            <w:r>
              <w:rPr>
                <w:noProof/>
                <w:webHidden/>
              </w:rPr>
            </w:r>
            <w:r>
              <w:rPr>
                <w:noProof/>
                <w:webHidden/>
              </w:rPr>
              <w:fldChar w:fldCharType="separate"/>
            </w:r>
            <w:r>
              <w:rPr>
                <w:noProof/>
                <w:webHidden/>
              </w:rPr>
              <w:t>5</w:t>
            </w:r>
            <w:r>
              <w:rPr>
                <w:noProof/>
                <w:webHidden/>
              </w:rPr>
              <w:fldChar w:fldCharType="end"/>
            </w:r>
          </w:hyperlink>
        </w:p>
        <w:p w14:paraId="0CEA7E9C" w14:textId="05E45B74" w:rsidR="008F47F2" w:rsidRDefault="008F47F2">
          <w:pPr>
            <w:pStyle w:val="TOC2"/>
            <w:tabs>
              <w:tab w:val="right" w:leader="dot" w:pos="9628"/>
            </w:tabs>
            <w:rPr>
              <w:rFonts w:asciiTheme="minorHAnsi" w:eastAsiaTheme="minorEastAsia" w:hAnsiTheme="minorHAnsi" w:cstheme="minorBidi"/>
              <w:noProof/>
              <w:kern w:val="2"/>
              <w:sz w:val="22"/>
              <w:szCs w:val="22"/>
              <w:bdr w:val="none" w:sz="0" w:space="0" w:color="auto"/>
              <w:lang w:eastAsia="en-GB"/>
              <w14:ligatures w14:val="standardContextual"/>
            </w:rPr>
          </w:pPr>
          <w:hyperlink w:anchor="_Toc153724359" w:history="1">
            <w:r w:rsidRPr="00980396">
              <w:rPr>
                <w:rStyle w:val="Hyperlink"/>
                <w:noProof/>
                <w:lang w:val="en-US"/>
              </w:rPr>
              <w:t>5. The way this company has tried to become more competitive while taking into consideration sustainability and the environment</w:t>
            </w:r>
            <w:r w:rsidRPr="00980396">
              <w:rPr>
                <w:rStyle w:val="Hyperlink"/>
                <w:b/>
                <w:bCs/>
                <w:noProof/>
                <w:shd w:val="clear" w:color="auto" w:fill="FFFFFF"/>
              </w:rPr>
              <w:t>.</w:t>
            </w:r>
            <w:r>
              <w:rPr>
                <w:noProof/>
                <w:webHidden/>
              </w:rPr>
              <w:tab/>
            </w:r>
            <w:r>
              <w:rPr>
                <w:noProof/>
                <w:webHidden/>
              </w:rPr>
              <w:fldChar w:fldCharType="begin"/>
            </w:r>
            <w:r>
              <w:rPr>
                <w:noProof/>
                <w:webHidden/>
              </w:rPr>
              <w:instrText xml:space="preserve"> PAGEREF _Toc153724359 \h </w:instrText>
            </w:r>
            <w:r>
              <w:rPr>
                <w:noProof/>
                <w:webHidden/>
              </w:rPr>
            </w:r>
            <w:r>
              <w:rPr>
                <w:noProof/>
                <w:webHidden/>
              </w:rPr>
              <w:fldChar w:fldCharType="separate"/>
            </w:r>
            <w:r>
              <w:rPr>
                <w:noProof/>
                <w:webHidden/>
              </w:rPr>
              <w:t>6</w:t>
            </w:r>
            <w:r>
              <w:rPr>
                <w:noProof/>
                <w:webHidden/>
              </w:rPr>
              <w:fldChar w:fldCharType="end"/>
            </w:r>
          </w:hyperlink>
        </w:p>
        <w:p w14:paraId="1B07E371" w14:textId="540A9F2C" w:rsidR="008F47F2" w:rsidRDefault="008F47F2">
          <w:pPr>
            <w:pStyle w:val="TOC2"/>
            <w:tabs>
              <w:tab w:val="right" w:leader="dot" w:pos="9628"/>
            </w:tabs>
            <w:rPr>
              <w:rFonts w:asciiTheme="minorHAnsi" w:eastAsiaTheme="minorEastAsia" w:hAnsiTheme="minorHAnsi" w:cstheme="minorBidi"/>
              <w:noProof/>
              <w:kern w:val="2"/>
              <w:sz w:val="22"/>
              <w:szCs w:val="22"/>
              <w:bdr w:val="none" w:sz="0" w:space="0" w:color="auto"/>
              <w:lang w:eastAsia="en-GB"/>
              <w14:ligatures w14:val="standardContextual"/>
            </w:rPr>
          </w:pPr>
          <w:hyperlink w:anchor="_Toc153724360" w:history="1">
            <w:r w:rsidRPr="00980396">
              <w:rPr>
                <w:rStyle w:val="Hyperlink"/>
                <w:noProof/>
                <w:shd w:val="clear" w:color="auto" w:fill="FFFFFF"/>
              </w:rPr>
              <w:t>6. Evaluate the choices available for the company</w:t>
            </w:r>
            <w:r w:rsidRPr="00980396">
              <w:rPr>
                <w:rStyle w:val="Hyperlink"/>
                <w:noProof/>
                <w:shd w:val="clear" w:color="auto" w:fill="FFFFFF"/>
                <w:rtl/>
              </w:rPr>
              <w:t>’</w:t>
            </w:r>
            <w:r w:rsidRPr="00980396">
              <w:rPr>
                <w:rStyle w:val="Hyperlink"/>
                <w:noProof/>
                <w:shd w:val="clear" w:color="auto" w:fill="FFFFFF"/>
              </w:rPr>
              <w:t>s strategic direction in the future.</w:t>
            </w:r>
            <w:r>
              <w:rPr>
                <w:noProof/>
                <w:webHidden/>
              </w:rPr>
              <w:tab/>
            </w:r>
            <w:r>
              <w:rPr>
                <w:noProof/>
                <w:webHidden/>
              </w:rPr>
              <w:fldChar w:fldCharType="begin"/>
            </w:r>
            <w:r>
              <w:rPr>
                <w:noProof/>
                <w:webHidden/>
              </w:rPr>
              <w:instrText xml:space="preserve"> PAGEREF _Toc153724360 \h </w:instrText>
            </w:r>
            <w:r>
              <w:rPr>
                <w:noProof/>
                <w:webHidden/>
              </w:rPr>
            </w:r>
            <w:r>
              <w:rPr>
                <w:noProof/>
                <w:webHidden/>
              </w:rPr>
              <w:fldChar w:fldCharType="separate"/>
            </w:r>
            <w:r>
              <w:rPr>
                <w:noProof/>
                <w:webHidden/>
              </w:rPr>
              <w:t>8</w:t>
            </w:r>
            <w:r>
              <w:rPr>
                <w:noProof/>
                <w:webHidden/>
              </w:rPr>
              <w:fldChar w:fldCharType="end"/>
            </w:r>
          </w:hyperlink>
        </w:p>
        <w:p w14:paraId="18AD2571" w14:textId="16F99DC2" w:rsidR="008F47F2" w:rsidRDefault="008F47F2">
          <w:pPr>
            <w:pStyle w:val="TOC2"/>
            <w:tabs>
              <w:tab w:val="right" w:leader="dot" w:pos="9628"/>
            </w:tabs>
            <w:rPr>
              <w:rFonts w:asciiTheme="minorHAnsi" w:eastAsiaTheme="minorEastAsia" w:hAnsiTheme="minorHAnsi" w:cstheme="minorBidi"/>
              <w:noProof/>
              <w:kern w:val="2"/>
              <w:sz w:val="22"/>
              <w:szCs w:val="22"/>
              <w:bdr w:val="none" w:sz="0" w:space="0" w:color="auto"/>
              <w:lang w:eastAsia="en-GB"/>
              <w14:ligatures w14:val="standardContextual"/>
            </w:rPr>
          </w:pPr>
          <w:hyperlink w:anchor="_Toc153724361" w:history="1">
            <w:r w:rsidRPr="00980396">
              <w:rPr>
                <w:rStyle w:val="Hyperlink"/>
                <w:noProof/>
                <w:shd w:val="clear" w:color="auto" w:fill="FFFFFF"/>
              </w:rPr>
              <w:t>7. Recommendations on how to further sustainability practices can help the organisation to develop competitive advantages in the future.</w:t>
            </w:r>
            <w:r>
              <w:rPr>
                <w:noProof/>
                <w:webHidden/>
              </w:rPr>
              <w:tab/>
            </w:r>
            <w:r>
              <w:rPr>
                <w:noProof/>
                <w:webHidden/>
              </w:rPr>
              <w:fldChar w:fldCharType="begin"/>
            </w:r>
            <w:r>
              <w:rPr>
                <w:noProof/>
                <w:webHidden/>
              </w:rPr>
              <w:instrText xml:space="preserve"> PAGEREF _Toc153724361 \h </w:instrText>
            </w:r>
            <w:r>
              <w:rPr>
                <w:noProof/>
                <w:webHidden/>
              </w:rPr>
            </w:r>
            <w:r>
              <w:rPr>
                <w:noProof/>
                <w:webHidden/>
              </w:rPr>
              <w:fldChar w:fldCharType="separate"/>
            </w:r>
            <w:r>
              <w:rPr>
                <w:noProof/>
                <w:webHidden/>
              </w:rPr>
              <w:t>8</w:t>
            </w:r>
            <w:r>
              <w:rPr>
                <w:noProof/>
                <w:webHidden/>
              </w:rPr>
              <w:fldChar w:fldCharType="end"/>
            </w:r>
          </w:hyperlink>
        </w:p>
        <w:p w14:paraId="45822D27" w14:textId="7B05926F" w:rsidR="008F47F2" w:rsidRDefault="008F47F2">
          <w:pPr>
            <w:pStyle w:val="TOC2"/>
            <w:tabs>
              <w:tab w:val="right" w:leader="dot" w:pos="9628"/>
            </w:tabs>
            <w:rPr>
              <w:rFonts w:asciiTheme="minorHAnsi" w:eastAsiaTheme="minorEastAsia" w:hAnsiTheme="minorHAnsi" w:cstheme="minorBidi"/>
              <w:noProof/>
              <w:kern w:val="2"/>
              <w:sz w:val="22"/>
              <w:szCs w:val="22"/>
              <w:bdr w:val="none" w:sz="0" w:space="0" w:color="auto"/>
              <w:lang w:eastAsia="en-GB"/>
              <w14:ligatures w14:val="standardContextual"/>
            </w:rPr>
          </w:pPr>
          <w:hyperlink w:anchor="_Toc153724362" w:history="1">
            <w:r w:rsidRPr="00980396">
              <w:rPr>
                <w:rStyle w:val="Hyperlink"/>
                <w:noProof/>
                <w:shd w:val="clear" w:color="auto" w:fill="FFFFFF"/>
                <w:lang w:val="it-IT"/>
              </w:rPr>
              <w:t>8. Conclusion</w:t>
            </w:r>
            <w:r>
              <w:rPr>
                <w:noProof/>
                <w:webHidden/>
              </w:rPr>
              <w:tab/>
            </w:r>
            <w:r>
              <w:rPr>
                <w:noProof/>
                <w:webHidden/>
              </w:rPr>
              <w:fldChar w:fldCharType="begin"/>
            </w:r>
            <w:r>
              <w:rPr>
                <w:noProof/>
                <w:webHidden/>
              </w:rPr>
              <w:instrText xml:space="preserve"> PAGEREF _Toc153724362 \h </w:instrText>
            </w:r>
            <w:r>
              <w:rPr>
                <w:noProof/>
                <w:webHidden/>
              </w:rPr>
            </w:r>
            <w:r>
              <w:rPr>
                <w:noProof/>
                <w:webHidden/>
              </w:rPr>
              <w:fldChar w:fldCharType="separate"/>
            </w:r>
            <w:r>
              <w:rPr>
                <w:noProof/>
                <w:webHidden/>
              </w:rPr>
              <w:t>9</w:t>
            </w:r>
            <w:r>
              <w:rPr>
                <w:noProof/>
                <w:webHidden/>
              </w:rPr>
              <w:fldChar w:fldCharType="end"/>
            </w:r>
          </w:hyperlink>
        </w:p>
        <w:p w14:paraId="2E0B077D" w14:textId="709D52CD" w:rsidR="008F47F2" w:rsidRDefault="008F47F2">
          <w:pPr>
            <w:pStyle w:val="TOC2"/>
            <w:tabs>
              <w:tab w:val="right" w:leader="dot" w:pos="9628"/>
            </w:tabs>
            <w:rPr>
              <w:rFonts w:asciiTheme="minorHAnsi" w:eastAsiaTheme="minorEastAsia" w:hAnsiTheme="minorHAnsi" w:cstheme="minorBidi"/>
              <w:noProof/>
              <w:kern w:val="2"/>
              <w:sz w:val="22"/>
              <w:szCs w:val="22"/>
              <w:bdr w:val="none" w:sz="0" w:space="0" w:color="auto"/>
              <w:lang w:eastAsia="en-GB"/>
              <w14:ligatures w14:val="standardContextual"/>
            </w:rPr>
          </w:pPr>
          <w:hyperlink w:anchor="_Toc153724363" w:history="1">
            <w:r w:rsidRPr="00980396">
              <w:rPr>
                <w:rStyle w:val="Hyperlink"/>
                <w:noProof/>
                <w:shd w:val="clear" w:color="auto" w:fill="FFFFFF"/>
                <w:lang w:val="fr-FR"/>
              </w:rPr>
              <w:t>References</w:t>
            </w:r>
            <w:r>
              <w:rPr>
                <w:noProof/>
                <w:webHidden/>
              </w:rPr>
              <w:tab/>
            </w:r>
            <w:r>
              <w:rPr>
                <w:noProof/>
                <w:webHidden/>
              </w:rPr>
              <w:fldChar w:fldCharType="begin"/>
            </w:r>
            <w:r>
              <w:rPr>
                <w:noProof/>
                <w:webHidden/>
              </w:rPr>
              <w:instrText xml:space="preserve"> PAGEREF _Toc153724363 \h </w:instrText>
            </w:r>
            <w:r>
              <w:rPr>
                <w:noProof/>
                <w:webHidden/>
              </w:rPr>
            </w:r>
            <w:r>
              <w:rPr>
                <w:noProof/>
                <w:webHidden/>
              </w:rPr>
              <w:fldChar w:fldCharType="separate"/>
            </w:r>
            <w:r>
              <w:rPr>
                <w:noProof/>
                <w:webHidden/>
              </w:rPr>
              <w:t>10</w:t>
            </w:r>
            <w:r>
              <w:rPr>
                <w:noProof/>
                <w:webHidden/>
              </w:rPr>
              <w:fldChar w:fldCharType="end"/>
            </w:r>
          </w:hyperlink>
        </w:p>
        <w:p w14:paraId="782B0379" w14:textId="4DB8BF93" w:rsidR="008F47F2" w:rsidRDefault="008F47F2">
          <w:pPr>
            <w:pStyle w:val="TOC2"/>
            <w:tabs>
              <w:tab w:val="right" w:leader="dot" w:pos="9628"/>
            </w:tabs>
            <w:rPr>
              <w:rFonts w:asciiTheme="minorHAnsi" w:eastAsiaTheme="minorEastAsia" w:hAnsiTheme="minorHAnsi" w:cstheme="minorBidi"/>
              <w:noProof/>
              <w:kern w:val="2"/>
              <w:sz w:val="22"/>
              <w:szCs w:val="22"/>
              <w:bdr w:val="none" w:sz="0" w:space="0" w:color="auto"/>
              <w:lang w:eastAsia="en-GB"/>
              <w14:ligatures w14:val="standardContextual"/>
            </w:rPr>
          </w:pPr>
          <w:hyperlink w:anchor="_Toc153724364" w:history="1">
            <w:r w:rsidRPr="00980396">
              <w:rPr>
                <w:rStyle w:val="Hyperlink"/>
                <w:noProof/>
                <w:shd w:val="clear" w:color="auto" w:fill="FFFFFF"/>
                <w:lang w:val="fr-FR"/>
              </w:rPr>
              <w:t>Appendix 1 : VRIO</w:t>
            </w:r>
            <w:r>
              <w:rPr>
                <w:noProof/>
                <w:webHidden/>
              </w:rPr>
              <w:tab/>
            </w:r>
            <w:r>
              <w:rPr>
                <w:noProof/>
                <w:webHidden/>
              </w:rPr>
              <w:fldChar w:fldCharType="begin"/>
            </w:r>
            <w:r>
              <w:rPr>
                <w:noProof/>
                <w:webHidden/>
              </w:rPr>
              <w:instrText xml:space="preserve"> PAGEREF _Toc153724364 \h </w:instrText>
            </w:r>
            <w:r>
              <w:rPr>
                <w:noProof/>
                <w:webHidden/>
              </w:rPr>
            </w:r>
            <w:r>
              <w:rPr>
                <w:noProof/>
                <w:webHidden/>
              </w:rPr>
              <w:fldChar w:fldCharType="separate"/>
            </w:r>
            <w:r>
              <w:rPr>
                <w:noProof/>
                <w:webHidden/>
              </w:rPr>
              <w:t>11</w:t>
            </w:r>
            <w:r>
              <w:rPr>
                <w:noProof/>
                <w:webHidden/>
              </w:rPr>
              <w:fldChar w:fldCharType="end"/>
            </w:r>
          </w:hyperlink>
        </w:p>
        <w:p w14:paraId="0F05F27D" w14:textId="25313A96" w:rsidR="008E752F" w:rsidRDefault="008E752F">
          <w:r>
            <w:rPr>
              <w:b/>
              <w:bCs/>
              <w:noProof/>
            </w:rPr>
            <w:fldChar w:fldCharType="end"/>
          </w:r>
        </w:p>
      </w:sdtContent>
    </w:sdt>
    <w:p w14:paraId="14EFC949" w14:textId="77777777" w:rsidR="00E21E8E" w:rsidRDefault="00E21E8E">
      <w:pPr>
        <w:pStyle w:val="Default"/>
        <w:spacing w:before="0" w:line="240" w:lineRule="auto"/>
        <w:rPr>
          <w:rFonts w:ascii="Times New Roman" w:eastAsia="Times New Roman" w:hAnsi="Times New Roman" w:cs="Times New Roman"/>
          <w:sz w:val="36"/>
          <w:szCs w:val="36"/>
          <w:u w:color="0563C0"/>
          <w:shd w:val="clear" w:color="auto" w:fill="FFFFFF"/>
        </w:rPr>
      </w:pPr>
    </w:p>
    <w:p w14:paraId="4E09AD57" w14:textId="77777777" w:rsidR="00E21E8E" w:rsidRDefault="00E21E8E">
      <w:pPr>
        <w:pStyle w:val="Default"/>
        <w:spacing w:before="0" w:line="240" w:lineRule="auto"/>
        <w:rPr>
          <w:rFonts w:ascii="Times New Roman" w:eastAsia="Times New Roman" w:hAnsi="Times New Roman" w:cs="Times New Roman"/>
          <w:sz w:val="36"/>
          <w:szCs w:val="36"/>
          <w:u w:color="0563C0"/>
          <w:shd w:val="clear" w:color="auto" w:fill="FFFFFF"/>
        </w:rPr>
      </w:pPr>
    </w:p>
    <w:p w14:paraId="470ACB48" w14:textId="77777777" w:rsidR="00A80ADF" w:rsidRDefault="00A80ADF">
      <w:pPr>
        <w:pStyle w:val="Default"/>
        <w:spacing w:before="0" w:line="240" w:lineRule="auto"/>
        <w:rPr>
          <w:rFonts w:ascii="Times New Roman" w:eastAsia="Times New Roman" w:hAnsi="Times New Roman" w:cs="Times New Roman"/>
          <w:sz w:val="36"/>
          <w:szCs w:val="36"/>
          <w:u w:color="0563C0"/>
          <w:shd w:val="clear" w:color="auto" w:fill="FFFFFF"/>
        </w:rPr>
      </w:pPr>
    </w:p>
    <w:p w14:paraId="2C531FC8" w14:textId="77777777" w:rsidR="00A80ADF" w:rsidRDefault="00A80ADF">
      <w:pPr>
        <w:pStyle w:val="Default"/>
        <w:spacing w:before="0" w:line="240" w:lineRule="auto"/>
        <w:rPr>
          <w:rFonts w:ascii="Times New Roman" w:eastAsia="Times New Roman" w:hAnsi="Times New Roman" w:cs="Times New Roman"/>
          <w:sz w:val="36"/>
          <w:szCs w:val="36"/>
          <w:u w:color="0563C0"/>
          <w:shd w:val="clear" w:color="auto" w:fill="FFFFFF"/>
        </w:rPr>
      </w:pPr>
    </w:p>
    <w:p w14:paraId="1D0408B9" w14:textId="77777777" w:rsidR="00A80ADF" w:rsidRDefault="00A80ADF">
      <w:pPr>
        <w:pStyle w:val="Default"/>
        <w:spacing w:before="0" w:line="240" w:lineRule="auto"/>
        <w:rPr>
          <w:rFonts w:ascii="Times New Roman" w:eastAsia="Times New Roman" w:hAnsi="Times New Roman" w:cs="Times New Roman"/>
          <w:sz w:val="36"/>
          <w:szCs w:val="36"/>
          <w:u w:color="0563C0"/>
          <w:shd w:val="clear" w:color="auto" w:fill="FFFFFF"/>
        </w:rPr>
      </w:pPr>
    </w:p>
    <w:p w14:paraId="33A5A719" w14:textId="77777777" w:rsidR="00A80ADF" w:rsidRDefault="00A80ADF">
      <w:pPr>
        <w:pStyle w:val="Default"/>
        <w:spacing w:before="0" w:line="240" w:lineRule="auto"/>
        <w:rPr>
          <w:rFonts w:ascii="Times New Roman" w:eastAsia="Times New Roman" w:hAnsi="Times New Roman" w:cs="Times New Roman"/>
          <w:sz w:val="36"/>
          <w:szCs w:val="36"/>
          <w:u w:color="0563C0"/>
          <w:shd w:val="clear" w:color="auto" w:fill="FFFFFF"/>
        </w:rPr>
      </w:pPr>
    </w:p>
    <w:p w14:paraId="5A6757CB" w14:textId="77777777" w:rsidR="00A80ADF" w:rsidRDefault="00A80ADF">
      <w:pPr>
        <w:pStyle w:val="Default"/>
        <w:spacing w:before="0" w:line="240" w:lineRule="auto"/>
        <w:rPr>
          <w:rFonts w:ascii="Times New Roman" w:eastAsia="Times New Roman" w:hAnsi="Times New Roman" w:cs="Times New Roman"/>
          <w:sz w:val="36"/>
          <w:szCs w:val="36"/>
          <w:u w:color="0563C0"/>
          <w:shd w:val="clear" w:color="auto" w:fill="FFFFFF"/>
        </w:rPr>
      </w:pPr>
    </w:p>
    <w:p w14:paraId="149D35FF" w14:textId="77777777" w:rsidR="00A80ADF" w:rsidRDefault="00A80ADF">
      <w:pPr>
        <w:pStyle w:val="Default"/>
        <w:spacing w:before="0" w:line="240" w:lineRule="auto"/>
        <w:rPr>
          <w:rFonts w:ascii="Times New Roman" w:eastAsia="Times New Roman" w:hAnsi="Times New Roman" w:cs="Times New Roman"/>
          <w:sz w:val="36"/>
          <w:szCs w:val="36"/>
          <w:u w:color="0563C0"/>
          <w:shd w:val="clear" w:color="auto" w:fill="FFFFFF"/>
        </w:rPr>
      </w:pPr>
    </w:p>
    <w:p w14:paraId="56BBFF1E" w14:textId="77777777" w:rsidR="00A80ADF" w:rsidRDefault="00A80ADF">
      <w:pPr>
        <w:pStyle w:val="Default"/>
        <w:spacing w:before="0" w:line="240" w:lineRule="auto"/>
        <w:rPr>
          <w:rFonts w:ascii="Times New Roman" w:eastAsia="Times New Roman" w:hAnsi="Times New Roman" w:cs="Times New Roman"/>
          <w:sz w:val="36"/>
          <w:szCs w:val="36"/>
          <w:u w:color="0563C0"/>
          <w:shd w:val="clear" w:color="auto" w:fill="FFFFFF"/>
        </w:rPr>
      </w:pPr>
    </w:p>
    <w:p w14:paraId="2CE52AFC" w14:textId="77777777" w:rsidR="00A80ADF" w:rsidRDefault="00A80ADF">
      <w:pPr>
        <w:pStyle w:val="Default"/>
        <w:spacing w:before="0" w:line="240" w:lineRule="auto"/>
        <w:rPr>
          <w:rFonts w:ascii="Times New Roman" w:eastAsia="Times New Roman" w:hAnsi="Times New Roman" w:cs="Times New Roman"/>
          <w:sz w:val="36"/>
          <w:szCs w:val="36"/>
          <w:u w:color="0563C0"/>
          <w:shd w:val="clear" w:color="auto" w:fill="FFFFFF"/>
        </w:rPr>
      </w:pPr>
    </w:p>
    <w:p w14:paraId="42B48D8E" w14:textId="77777777" w:rsidR="00A80ADF" w:rsidRDefault="00A80ADF">
      <w:pPr>
        <w:pStyle w:val="Default"/>
        <w:spacing w:before="0" w:line="240" w:lineRule="auto"/>
        <w:rPr>
          <w:rFonts w:ascii="Times New Roman" w:eastAsia="Times New Roman" w:hAnsi="Times New Roman" w:cs="Times New Roman"/>
          <w:sz w:val="36"/>
          <w:szCs w:val="36"/>
          <w:u w:color="0563C0"/>
          <w:shd w:val="clear" w:color="auto" w:fill="FFFFFF"/>
        </w:rPr>
      </w:pPr>
    </w:p>
    <w:p w14:paraId="663959C9" w14:textId="77777777" w:rsidR="00A80ADF" w:rsidRDefault="00A80ADF">
      <w:pPr>
        <w:pStyle w:val="Default"/>
        <w:spacing w:before="0" w:line="240" w:lineRule="auto"/>
        <w:rPr>
          <w:rFonts w:ascii="Times New Roman" w:eastAsia="Times New Roman" w:hAnsi="Times New Roman" w:cs="Times New Roman"/>
          <w:sz w:val="36"/>
          <w:szCs w:val="36"/>
          <w:u w:color="0563C0"/>
          <w:shd w:val="clear" w:color="auto" w:fill="FFFFFF"/>
        </w:rPr>
      </w:pPr>
    </w:p>
    <w:p w14:paraId="5DBCE6EB" w14:textId="77777777" w:rsidR="00A80ADF" w:rsidRDefault="00A80ADF">
      <w:pPr>
        <w:pStyle w:val="Default"/>
        <w:spacing w:before="0" w:line="240" w:lineRule="auto"/>
        <w:rPr>
          <w:rFonts w:ascii="Times New Roman" w:eastAsia="Times New Roman" w:hAnsi="Times New Roman" w:cs="Times New Roman"/>
          <w:sz w:val="36"/>
          <w:szCs w:val="36"/>
          <w:u w:color="0563C0"/>
          <w:shd w:val="clear" w:color="auto" w:fill="FFFFFF"/>
        </w:rPr>
      </w:pPr>
    </w:p>
    <w:p w14:paraId="472FAC4A" w14:textId="77777777" w:rsidR="00A80ADF" w:rsidRDefault="00A80ADF">
      <w:pPr>
        <w:pStyle w:val="Default"/>
        <w:spacing w:before="0" w:line="240" w:lineRule="auto"/>
        <w:rPr>
          <w:rFonts w:ascii="Times New Roman" w:eastAsia="Times New Roman" w:hAnsi="Times New Roman" w:cs="Times New Roman"/>
          <w:sz w:val="36"/>
          <w:szCs w:val="36"/>
          <w:u w:color="0563C0"/>
          <w:shd w:val="clear" w:color="auto" w:fill="FFFFFF"/>
        </w:rPr>
      </w:pPr>
    </w:p>
    <w:p w14:paraId="57F584C5" w14:textId="77777777" w:rsidR="00CA4FA4" w:rsidRDefault="00CA4FA4">
      <w:pPr>
        <w:pStyle w:val="Default"/>
        <w:spacing w:before="0" w:line="240" w:lineRule="auto"/>
        <w:rPr>
          <w:rFonts w:ascii="Times New Roman" w:eastAsia="Times New Roman" w:hAnsi="Times New Roman" w:cs="Times New Roman"/>
          <w:sz w:val="36"/>
          <w:szCs w:val="36"/>
          <w:u w:color="0563C0"/>
          <w:shd w:val="clear" w:color="auto" w:fill="FFFFFF"/>
        </w:rPr>
      </w:pPr>
    </w:p>
    <w:p w14:paraId="15C1A131" w14:textId="77777777" w:rsidR="00CA4FA4" w:rsidRDefault="00CA4FA4">
      <w:pPr>
        <w:pStyle w:val="Default"/>
        <w:spacing w:before="0" w:line="240" w:lineRule="auto"/>
        <w:rPr>
          <w:rFonts w:ascii="Times New Roman" w:eastAsia="Times New Roman" w:hAnsi="Times New Roman" w:cs="Times New Roman"/>
          <w:sz w:val="36"/>
          <w:szCs w:val="36"/>
          <w:u w:color="0563C0"/>
          <w:shd w:val="clear" w:color="auto" w:fill="FFFFFF"/>
        </w:rPr>
      </w:pPr>
    </w:p>
    <w:p w14:paraId="1524CF1B" w14:textId="77777777" w:rsidR="00CA4FA4" w:rsidRDefault="00CA4FA4">
      <w:pPr>
        <w:pStyle w:val="Default"/>
        <w:spacing w:before="0" w:line="240" w:lineRule="auto"/>
        <w:rPr>
          <w:rFonts w:ascii="Times New Roman" w:eastAsia="Times New Roman" w:hAnsi="Times New Roman" w:cs="Times New Roman"/>
          <w:sz w:val="36"/>
          <w:szCs w:val="36"/>
          <w:u w:color="0563C0"/>
          <w:shd w:val="clear" w:color="auto" w:fill="FFFFFF"/>
        </w:rPr>
      </w:pPr>
    </w:p>
    <w:p w14:paraId="239713D3" w14:textId="77777777" w:rsidR="00CA4FA4" w:rsidRDefault="00CA4FA4">
      <w:pPr>
        <w:pStyle w:val="Default"/>
        <w:spacing w:before="0" w:line="240" w:lineRule="auto"/>
        <w:rPr>
          <w:rFonts w:ascii="Times New Roman" w:eastAsia="Times New Roman" w:hAnsi="Times New Roman" w:cs="Times New Roman"/>
          <w:sz w:val="36"/>
          <w:szCs w:val="36"/>
          <w:u w:color="0563C0"/>
          <w:shd w:val="clear" w:color="auto" w:fill="FFFFFF"/>
        </w:rPr>
      </w:pPr>
    </w:p>
    <w:p w14:paraId="37DC8310" w14:textId="77777777" w:rsidR="00CA4FA4" w:rsidRDefault="00CA4FA4">
      <w:pPr>
        <w:pStyle w:val="Default"/>
        <w:spacing w:before="0" w:line="240" w:lineRule="auto"/>
        <w:rPr>
          <w:rFonts w:ascii="Times New Roman" w:eastAsia="Times New Roman" w:hAnsi="Times New Roman" w:cs="Times New Roman"/>
          <w:sz w:val="36"/>
          <w:szCs w:val="36"/>
          <w:u w:color="0563C0"/>
          <w:shd w:val="clear" w:color="auto" w:fill="FFFFFF"/>
        </w:rPr>
      </w:pPr>
    </w:p>
    <w:p w14:paraId="192E52FB" w14:textId="77777777" w:rsidR="00CA4FA4" w:rsidRDefault="00CA4FA4">
      <w:pPr>
        <w:pStyle w:val="Default"/>
        <w:spacing w:before="0" w:line="240" w:lineRule="auto"/>
        <w:rPr>
          <w:rFonts w:ascii="Times New Roman" w:eastAsia="Times New Roman" w:hAnsi="Times New Roman" w:cs="Times New Roman"/>
          <w:sz w:val="36"/>
          <w:szCs w:val="36"/>
          <w:u w:color="0563C0"/>
          <w:shd w:val="clear" w:color="auto" w:fill="FFFFFF"/>
        </w:rPr>
      </w:pPr>
    </w:p>
    <w:p w14:paraId="1B550A23" w14:textId="77777777" w:rsidR="00CA4FA4" w:rsidRDefault="00CA4FA4">
      <w:pPr>
        <w:pStyle w:val="Default"/>
        <w:spacing w:before="0" w:line="240" w:lineRule="auto"/>
        <w:rPr>
          <w:rFonts w:ascii="Times New Roman" w:eastAsia="Times New Roman" w:hAnsi="Times New Roman" w:cs="Times New Roman"/>
          <w:sz w:val="36"/>
          <w:szCs w:val="36"/>
          <w:u w:color="0563C0"/>
          <w:shd w:val="clear" w:color="auto" w:fill="FFFFFF"/>
        </w:rPr>
      </w:pPr>
    </w:p>
    <w:p w14:paraId="2AAC80AE" w14:textId="77777777" w:rsidR="008E752F" w:rsidRDefault="008E752F">
      <w:pPr>
        <w:pStyle w:val="Default"/>
        <w:spacing w:before="0" w:line="240" w:lineRule="auto"/>
        <w:rPr>
          <w:rFonts w:ascii="Times New Roman" w:eastAsia="Times New Roman" w:hAnsi="Times New Roman" w:cs="Times New Roman"/>
          <w:sz w:val="36"/>
          <w:szCs w:val="36"/>
          <w:u w:color="0563C0"/>
          <w:shd w:val="clear" w:color="auto" w:fill="FFFFFF"/>
        </w:rPr>
      </w:pPr>
    </w:p>
    <w:p w14:paraId="644BC8CE" w14:textId="77777777" w:rsidR="00E21E8E" w:rsidRPr="008E752F" w:rsidRDefault="00000000" w:rsidP="008E752F">
      <w:pPr>
        <w:pStyle w:val="Heading2"/>
        <w:rPr>
          <w:rFonts w:eastAsia="Times New Roman" w:cs="Times New Roman"/>
          <w:u w:color="0563C0"/>
          <w:shd w:val="clear" w:color="auto" w:fill="FFFFFF"/>
        </w:rPr>
      </w:pPr>
      <w:bookmarkStart w:id="0" w:name="_Toc153724355"/>
      <w:r w:rsidRPr="008E752F">
        <w:rPr>
          <w:u w:color="0563C0"/>
          <w:shd w:val="clear" w:color="auto" w:fill="FFFFFF"/>
          <w:lang w:val="fr-FR"/>
        </w:rPr>
        <w:lastRenderedPageBreak/>
        <w:t>1. Introduction</w:t>
      </w:r>
      <w:bookmarkEnd w:id="0"/>
      <w:r w:rsidRPr="008E752F">
        <w:rPr>
          <w:u w:color="0563C0"/>
          <w:shd w:val="clear" w:color="auto" w:fill="FFFFFF"/>
        </w:rPr>
        <w:t> </w:t>
      </w:r>
    </w:p>
    <w:p w14:paraId="4A637DBF" w14:textId="2934DB5B" w:rsidR="00E21E8E" w:rsidRDefault="00000000">
      <w:pPr>
        <w:pStyle w:val="Default"/>
        <w:spacing w:before="0" w:line="240" w:lineRule="auto"/>
        <w:jc w:val="both"/>
        <w:rPr>
          <w:rFonts w:ascii="Times New Roman" w:hAnsi="Times New Roman"/>
          <w:u w:color="0563C0"/>
          <w:shd w:val="clear" w:color="auto" w:fill="FFFFFF"/>
        </w:rPr>
      </w:pPr>
      <w:r w:rsidRPr="008E752F">
        <w:rPr>
          <w:rFonts w:ascii="Times New Roman" w:hAnsi="Times New Roman"/>
          <w:u w:color="0563C0"/>
          <w:shd w:val="clear" w:color="auto" w:fill="FFFFFF"/>
        </w:rPr>
        <w:t xml:space="preserve">Business strategy is considered the strategic initiatives of an organisation </w:t>
      </w:r>
      <w:r w:rsidR="00A80ADF" w:rsidRPr="008E752F">
        <w:rPr>
          <w:rFonts w:ascii="Times New Roman" w:hAnsi="Times New Roman"/>
          <w:u w:color="0563C0"/>
          <w:shd w:val="clear" w:color="auto" w:fill="FFFFFF"/>
        </w:rPr>
        <w:t>to</w:t>
      </w:r>
      <w:r w:rsidRPr="008E752F">
        <w:rPr>
          <w:rFonts w:ascii="Times New Roman" w:hAnsi="Times New Roman"/>
          <w:u w:color="0563C0"/>
          <w:shd w:val="clear" w:color="auto" w:fill="FFFFFF"/>
        </w:rPr>
        <w:t xml:space="preserve"> create value and gain competitive advantages in the business market. Effective business strategies help organisations enhance their brand reputation and overall performance of the company as well. This study is going to present significant discussion on the way Rolls Royce deals with its business and corporate strategies, additionally, it will evaluate the resources that are required for the company </w:t>
      </w:r>
      <w:r w:rsidR="00A80ADF" w:rsidRPr="008E752F">
        <w:rPr>
          <w:rFonts w:ascii="Times New Roman" w:hAnsi="Times New Roman"/>
          <w:u w:color="0563C0"/>
          <w:shd w:val="clear" w:color="auto" w:fill="FFFFFF"/>
        </w:rPr>
        <w:t>to</w:t>
      </w:r>
      <w:r w:rsidRPr="008E752F">
        <w:rPr>
          <w:rFonts w:ascii="Times New Roman" w:hAnsi="Times New Roman"/>
          <w:u w:color="0563C0"/>
          <w:shd w:val="clear" w:color="auto" w:fill="FFFFFF"/>
        </w:rPr>
        <w:t xml:space="preserve"> make alignment of the organisational objectives with the corporate strategies. in present times the way this company performs its sustainable </w:t>
      </w:r>
      <w:r w:rsidR="00A80ADF" w:rsidRPr="008E752F">
        <w:rPr>
          <w:rFonts w:ascii="Times New Roman" w:hAnsi="Times New Roman"/>
          <w:u w:color="0563C0"/>
          <w:shd w:val="clear" w:color="auto" w:fill="FFFFFF"/>
        </w:rPr>
        <w:t>approaches,</w:t>
      </w:r>
      <w:r w:rsidRPr="008E752F">
        <w:rPr>
          <w:rFonts w:ascii="Times New Roman" w:hAnsi="Times New Roman"/>
          <w:u w:color="0563C0"/>
          <w:shd w:val="clear" w:color="auto" w:fill="FFFFFF"/>
        </w:rPr>
        <w:t xml:space="preserve"> and the future initiatives of Rolls Royce will be discussed. Furthermore, it will highlight the choice of the strategic direction of the company for the future </w:t>
      </w:r>
      <w:r w:rsidR="00A80ADF" w:rsidRPr="008E752F">
        <w:rPr>
          <w:rFonts w:ascii="Times New Roman" w:hAnsi="Times New Roman"/>
          <w:u w:color="0563C0"/>
          <w:shd w:val="clear" w:color="auto" w:fill="FFFFFF"/>
        </w:rPr>
        <w:t>and</w:t>
      </w:r>
      <w:r w:rsidRPr="008E752F">
        <w:rPr>
          <w:rFonts w:ascii="Times New Roman" w:hAnsi="Times New Roman"/>
          <w:u w:color="0563C0"/>
          <w:shd w:val="clear" w:color="auto" w:fill="FFFFFF"/>
        </w:rPr>
        <w:t xml:space="preserve"> recommend some additional strategies that can help the company gain </w:t>
      </w:r>
      <w:r w:rsidR="00A80ADF" w:rsidRPr="008E752F">
        <w:rPr>
          <w:rFonts w:ascii="Times New Roman" w:hAnsi="Times New Roman"/>
          <w:u w:color="0563C0"/>
          <w:shd w:val="clear" w:color="auto" w:fill="FFFFFF"/>
        </w:rPr>
        <w:t>more.</w:t>
      </w:r>
    </w:p>
    <w:p w14:paraId="00A350A1" w14:textId="27077FF0" w:rsidR="00BA6DCB" w:rsidRDefault="00BA6DCB" w:rsidP="00BA6DCB">
      <w:pPr>
        <w:pStyle w:val="Heading2"/>
        <w:rPr>
          <w:u w:color="0563C0"/>
          <w:shd w:val="clear" w:color="auto" w:fill="FFFFFF"/>
        </w:rPr>
      </w:pPr>
      <w:bookmarkStart w:id="1" w:name="_Toc153724356"/>
      <w:r w:rsidRPr="00BA6DCB">
        <w:rPr>
          <w:u w:color="0563C0"/>
          <w:shd w:val="clear" w:color="auto" w:fill="FFFFFF"/>
        </w:rPr>
        <w:t xml:space="preserve">2. </w:t>
      </w:r>
      <w:r w:rsidRPr="00BA6DCB">
        <w:rPr>
          <w:u w:color="0563C0"/>
          <w:shd w:val="clear" w:color="auto" w:fill="FFFFFF"/>
        </w:rPr>
        <w:t>Company Background</w:t>
      </w:r>
      <w:bookmarkEnd w:id="1"/>
    </w:p>
    <w:p w14:paraId="59E06F81" w14:textId="0655BEE7" w:rsidR="00BA6DCB" w:rsidRPr="00BA6DCB" w:rsidRDefault="00BA6DCB" w:rsidP="00BA6DCB">
      <w:r w:rsidRPr="00BA6DCB">
        <w:t xml:space="preserve">Rolls-Royce is a well-known aerospace and engineering company that implements different business and corporate strategies for gaining enormous success. In this context, </w:t>
      </w:r>
      <w:r>
        <w:t>the firm</w:t>
      </w:r>
      <w:r w:rsidRPr="00BA6DCB">
        <w:t xml:space="preserve"> follows the differentiation strategy hence, it focuses on offering high-quality, and technologically advanced products and services that help the company to remain different from competitors. This organisation has concentrated on one of its core strengths in </w:t>
      </w:r>
      <w:r w:rsidRPr="00BA6DCB">
        <w:t>defences</w:t>
      </w:r>
      <w:r w:rsidRPr="00BA6DCB">
        <w:t>, aerospace, and engineering by providing engines for marine propulsion systems, power solutions and aviation (Rolls-Royce, 2018).</w:t>
      </w:r>
    </w:p>
    <w:p w14:paraId="65DBEC57" w14:textId="717301BE" w:rsidR="00E21E8E" w:rsidRPr="008E752F" w:rsidRDefault="00BA6DCB" w:rsidP="008E752F">
      <w:pPr>
        <w:pStyle w:val="Heading2"/>
        <w:rPr>
          <w:rFonts w:eastAsia="Times New Roman" w:cs="Times New Roman"/>
          <w:u w:color="0563C0"/>
          <w:shd w:val="clear" w:color="auto" w:fill="FFFFFF"/>
        </w:rPr>
      </w:pPr>
      <w:bookmarkStart w:id="2" w:name="_Toc153724357"/>
      <w:r>
        <w:rPr>
          <w:u w:color="0563C0"/>
          <w:shd w:val="clear" w:color="auto" w:fill="FFFFFF"/>
        </w:rPr>
        <w:t>3</w:t>
      </w:r>
      <w:r w:rsidR="00000000" w:rsidRPr="008E752F">
        <w:rPr>
          <w:u w:color="0563C0"/>
          <w:shd w:val="clear" w:color="auto" w:fill="FFFFFF"/>
        </w:rPr>
        <w:t>. The key business and corporate strategies of Rolls Royce</w:t>
      </w:r>
      <w:bookmarkEnd w:id="2"/>
    </w:p>
    <w:p w14:paraId="4106AB49" w14:textId="395D0703" w:rsidR="00E21E8E" w:rsidRPr="008E752F" w:rsidRDefault="00000000">
      <w:pPr>
        <w:pStyle w:val="Default"/>
        <w:spacing w:before="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This company also prioritises investment and innovation in research and development. It has expanded its global footprint to international markets by establishing a strong market presence in key regions worldwide. Moreover, by offering high-quality products along with premium services, this company has gained a hybrid position between a high-price strategy and differentiation.</w:t>
      </w:r>
    </w:p>
    <w:p w14:paraId="37E5D5A7" w14:textId="77777777" w:rsidR="00E21E8E" w:rsidRPr="008E752F" w:rsidRDefault="00000000">
      <w:pPr>
        <w:pStyle w:val="Default"/>
        <w:spacing w:before="0" w:line="240" w:lineRule="auto"/>
        <w:jc w:val="center"/>
        <w:rPr>
          <w:rFonts w:ascii="Times New Roman" w:eastAsia="Times New Roman" w:hAnsi="Times New Roman" w:cs="Times New Roman"/>
          <w:u w:color="0563C0"/>
          <w:shd w:val="clear" w:color="auto" w:fill="FFFFFF"/>
        </w:rPr>
      </w:pPr>
      <w:r w:rsidRPr="008E752F">
        <w:rPr>
          <w:rFonts w:ascii="Times New Roman" w:eastAsia="Times New Roman" w:hAnsi="Times New Roman" w:cs="Times New Roman"/>
          <w:noProof/>
          <w:u w:color="0563C0"/>
          <w:shd w:val="clear" w:color="auto" w:fill="FFFFFF"/>
        </w:rPr>
        <w:drawing>
          <wp:inline distT="0" distB="0" distL="0" distR="0" wp14:anchorId="79365EAB" wp14:editId="35DAC50D">
            <wp:extent cx="6119930" cy="3903017"/>
            <wp:effectExtent l="0" t="0" r="0" b="0"/>
            <wp:docPr id="1073741826" name="officeArt object" descr="2CC2A857-4C5C-41AB-89A0-630DC5753F1B.png"/>
            <wp:cNvGraphicFramePr/>
            <a:graphic xmlns:a="http://schemas.openxmlformats.org/drawingml/2006/main">
              <a:graphicData uri="http://schemas.openxmlformats.org/drawingml/2006/picture">
                <pic:pic xmlns:pic="http://schemas.openxmlformats.org/drawingml/2006/picture">
                  <pic:nvPicPr>
                    <pic:cNvPr id="1073741826" name="2CC2A857-4C5C-41AB-89A0-630DC5753F1B.png" descr="2CC2A857-4C5C-41AB-89A0-630DC5753F1B.png"/>
                    <pic:cNvPicPr>
                      <a:picLocks noChangeAspect="1"/>
                    </pic:cNvPicPr>
                  </pic:nvPicPr>
                  <pic:blipFill>
                    <a:blip r:embed="rId8"/>
                    <a:stretch>
                      <a:fillRect/>
                    </a:stretch>
                  </pic:blipFill>
                  <pic:spPr>
                    <a:xfrm>
                      <a:off x="0" y="0"/>
                      <a:ext cx="6119930" cy="3903017"/>
                    </a:xfrm>
                    <a:prstGeom prst="rect">
                      <a:avLst/>
                    </a:prstGeom>
                    <a:ln w="12700" cap="flat">
                      <a:noFill/>
                      <a:miter lim="400000"/>
                    </a:ln>
                    <a:effectLst/>
                  </pic:spPr>
                </pic:pic>
              </a:graphicData>
            </a:graphic>
          </wp:inline>
        </w:drawing>
      </w:r>
    </w:p>
    <w:p w14:paraId="13EEE8DE" w14:textId="4810D821" w:rsidR="00E21E8E" w:rsidRPr="008E752F" w:rsidRDefault="00000000" w:rsidP="004303FF">
      <w:pPr>
        <w:pStyle w:val="Default"/>
        <w:spacing w:before="0" w:line="240" w:lineRule="auto"/>
        <w:jc w:val="center"/>
        <w:rPr>
          <w:rFonts w:ascii="Times New Roman" w:eastAsia="Times New Roman" w:hAnsi="Times New Roman" w:cs="Times New Roman"/>
          <w:u w:color="0563C0"/>
          <w:shd w:val="clear" w:color="auto" w:fill="FFFFFF"/>
        </w:rPr>
      </w:pPr>
      <w:r w:rsidRPr="008E752F">
        <w:rPr>
          <w:rFonts w:ascii="Times New Roman" w:hAnsi="Times New Roman"/>
          <w:b/>
          <w:bCs/>
          <w:u w:color="0563C0"/>
          <w:shd w:val="clear" w:color="auto" w:fill="FFFFFF"/>
        </w:rPr>
        <w:t>Figure 1: Worldwide sales volume of Rolls-Royce automobiles</w:t>
      </w:r>
      <w:r w:rsidR="004303FF">
        <w:rPr>
          <w:rFonts w:ascii="Times New Roman" w:eastAsia="Times New Roman" w:hAnsi="Times New Roman" w:cs="Times New Roman"/>
          <w:u w:color="0563C0"/>
          <w:shd w:val="clear" w:color="auto" w:fill="FFFFFF"/>
        </w:rPr>
        <w:t xml:space="preserve"> </w:t>
      </w:r>
      <w:r w:rsidRPr="008E752F">
        <w:rPr>
          <w:rFonts w:ascii="Times New Roman" w:hAnsi="Times New Roman"/>
          <w:u w:color="0563C0"/>
          <w:shd w:val="clear" w:color="auto" w:fill="FFFFFF"/>
          <w:lang w:val="fr-FR"/>
        </w:rPr>
        <w:t>(</w:t>
      </w:r>
      <w:r w:rsidR="008F47F2" w:rsidRPr="008E752F">
        <w:rPr>
          <w:rFonts w:ascii="Times New Roman" w:hAnsi="Times New Roman"/>
          <w:u w:color="0563C0"/>
          <w:shd w:val="clear" w:color="auto" w:fill="FFFFFF"/>
          <w:lang w:val="fr-FR"/>
        </w:rPr>
        <w:t>Source:</w:t>
      </w:r>
      <w:r w:rsidRPr="008E752F">
        <w:rPr>
          <w:rFonts w:ascii="Times New Roman" w:hAnsi="Times New Roman"/>
          <w:u w:color="0563C0"/>
          <w:shd w:val="clear" w:color="auto" w:fill="FFFFFF"/>
          <w:lang w:val="fr-FR"/>
        </w:rPr>
        <w:t xml:space="preserve"> Carlier, 2022)</w:t>
      </w:r>
    </w:p>
    <w:p w14:paraId="73627395" w14:textId="77777777" w:rsidR="00BC4451" w:rsidRDefault="00000000">
      <w:pPr>
        <w:pStyle w:val="Default"/>
        <w:spacing w:before="0" w:line="240" w:lineRule="auto"/>
        <w:jc w:val="both"/>
        <w:rPr>
          <w:rFonts w:ascii="Times New Roman" w:hAnsi="Times New Roman"/>
          <w:u w:color="0563C0"/>
          <w:shd w:val="clear" w:color="auto" w:fill="FFFFFF"/>
        </w:rPr>
      </w:pPr>
      <w:r w:rsidRPr="008E752F">
        <w:rPr>
          <w:rFonts w:ascii="Times New Roman" w:hAnsi="Times New Roman"/>
          <w:u w:color="0563C0"/>
          <w:shd w:val="clear" w:color="auto" w:fill="FFFFFF"/>
        </w:rPr>
        <w:t xml:space="preserve">The above figure shows that in 2022, Rolls-Royce delivered about 6,000 automobiles representing a 7.8% increment from the previous year. The most selling </w:t>
      </w:r>
      <w:r w:rsidR="00BA6DCB" w:rsidRPr="008E752F">
        <w:rPr>
          <w:rFonts w:ascii="Times New Roman" w:hAnsi="Times New Roman"/>
          <w:u w:color="0563C0"/>
          <w:shd w:val="clear" w:color="auto" w:fill="FFFFFF"/>
        </w:rPr>
        <w:t>products</w:t>
      </w:r>
      <w:r w:rsidRPr="008E752F">
        <w:rPr>
          <w:rFonts w:ascii="Times New Roman" w:hAnsi="Times New Roman"/>
          <w:u w:color="0563C0"/>
          <w:shd w:val="clear" w:color="auto" w:fill="FFFFFF"/>
        </w:rPr>
        <w:t xml:space="preserve"> of the company </w:t>
      </w:r>
      <w:r w:rsidR="00CA4FA4" w:rsidRPr="008E752F">
        <w:rPr>
          <w:rFonts w:ascii="Times New Roman" w:hAnsi="Times New Roman"/>
          <w:u w:color="0563C0"/>
          <w:shd w:val="clear" w:color="auto" w:fill="FFFFFF"/>
        </w:rPr>
        <w:t>include</w:t>
      </w:r>
      <w:r w:rsidRPr="008E752F">
        <w:rPr>
          <w:rFonts w:ascii="Times New Roman" w:hAnsi="Times New Roman"/>
          <w:u w:color="0563C0"/>
          <w:shd w:val="clear" w:color="auto" w:fill="FFFFFF"/>
        </w:rPr>
        <w:t xml:space="preserve"> Ghost, </w:t>
      </w:r>
      <w:r w:rsidR="00BA6DCB" w:rsidRPr="008E752F">
        <w:rPr>
          <w:rFonts w:ascii="Times New Roman" w:hAnsi="Times New Roman"/>
          <w:u w:color="0563C0"/>
          <w:shd w:val="clear" w:color="auto" w:fill="FFFFFF"/>
        </w:rPr>
        <w:t>Cullinan,</w:t>
      </w:r>
      <w:r w:rsidRPr="008E752F">
        <w:rPr>
          <w:rFonts w:ascii="Times New Roman" w:hAnsi="Times New Roman"/>
          <w:u w:color="0563C0"/>
          <w:shd w:val="clear" w:color="auto" w:fill="FFFFFF"/>
        </w:rPr>
        <w:t xml:space="preserve"> and Phantom vehicles (Carlier, 2022). The company further pursues market development strategies as well in this context, entering new markets with the existing products has been </w:t>
      </w:r>
      <w:r w:rsidR="00CA4FA4" w:rsidRPr="008E752F">
        <w:rPr>
          <w:rFonts w:ascii="Times New Roman" w:hAnsi="Times New Roman"/>
          <w:u w:color="0563C0"/>
          <w:shd w:val="clear" w:color="auto" w:fill="FFFFFF"/>
        </w:rPr>
        <w:t>considered,</w:t>
      </w:r>
      <w:r w:rsidRPr="008E752F">
        <w:rPr>
          <w:rFonts w:ascii="Times New Roman" w:hAnsi="Times New Roman"/>
          <w:u w:color="0563C0"/>
          <w:shd w:val="clear" w:color="auto" w:fill="FFFFFF"/>
        </w:rPr>
        <w:t xml:space="preserve"> which highlights the use of the market development plan of the company. Rolls Royce </w:t>
      </w:r>
      <w:r w:rsidR="00CA4FA4" w:rsidRPr="008E752F">
        <w:rPr>
          <w:rFonts w:ascii="Times New Roman" w:hAnsi="Times New Roman"/>
          <w:u w:color="0563C0"/>
          <w:shd w:val="clear" w:color="auto" w:fill="FFFFFF"/>
        </w:rPr>
        <w:t>is</w:t>
      </w:r>
      <w:r w:rsidR="00BC4451">
        <w:rPr>
          <w:rFonts w:ascii="Times New Roman" w:hAnsi="Times New Roman"/>
          <w:u w:color="0563C0"/>
          <w:shd w:val="clear" w:color="auto" w:fill="FFFFFF"/>
        </w:rPr>
        <w:t xml:space="preserve"> </w:t>
      </w:r>
      <w:r w:rsidRPr="008E752F">
        <w:rPr>
          <w:rFonts w:ascii="Times New Roman" w:hAnsi="Times New Roman"/>
          <w:u w:color="0563C0"/>
          <w:shd w:val="clear" w:color="auto" w:fill="FFFFFF"/>
        </w:rPr>
        <w:t>19,989.66 million</w:t>
      </w:r>
      <w:r w:rsidRPr="008E752F">
        <w:rPr>
          <w:rFonts w:ascii="Times New Roman" w:hAnsi="Times New Roman"/>
          <w:b/>
          <w:bCs/>
          <w:u w:color="0563C0"/>
          <w:shd w:val="clear" w:color="auto" w:fill="FFFFFF"/>
        </w:rPr>
        <w:t xml:space="preserve"> </w:t>
      </w:r>
      <w:r w:rsidRPr="008E752F">
        <w:rPr>
          <w:rFonts w:ascii="Times New Roman" w:hAnsi="Times New Roman"/>
          <w:u w:color="0563C0"/>
          <w:shd w:val="clear" w:color="auto" w:fill="FFFFFF"/>
        </w:rPr>
        <w:t xml:space="preserve">(London Stock Exchange, 2022). </w:t>
      </w:r>
    </w:p>
    <w:p w14:paraId="47A63421" w14:textId="0D59C57B" w:rsidR="00BC4451" w:rsidRDefault="00BC4451">
      <w:pPr>
        <w:pStyle w:val="Default"/>
        <w:spacing w:before="0" w:line="240" w:lineRule="auto"/>
        <w:jc w:val="both"/>
        <w:rPr>
          <w:rFonts w:ascii="Times New Roman" w:hAnsi="Times New Roman"/>
          <w:b/>
          <w:bCs/>
          <w:u w:color="0563C0"/>
          <w:shd w:val="clear" w:color="auto" w:fill="FFFFFF"/>
        </w:rPr>
      </w:pPr>
      <w:r w:rsidRPr="00BC4451">
        <w:rPr>
          <w:rFonts w:ascii="Times New Roman" w:hAnsi="Times New Roman"/>
          <w:b/>
          <w:bCs/>
          <w:u w:color="0563C0"/>
          <w:shd w:val="clear" w:color="auto" w:fill="FFFFFF"/>
        </w:rPr>
        <w:lastRenderedPageBreak/>
        <w:t>Porter's Generic Strategies</w:t>
      </w:r>
    </w:p>
    <w:p w14:paraId="4F8392C6" w14:textId="3C6738C4" w:rsidR="00EA5984" w:rsidRDefault="00EA5984" w:rsidP="00EA5984">
      <w:pPr>
        <w:pStyle w:val="Default"/>
        <w:numPr>
          <w:ilvl w:val="0"/>
          <w:numId w:val="1"/>
        </w:numPr>
        <w:spacing w:before="0" w:line="240" w:lineRule="auto"/>
        <w:jc w:val="both"/>
        <w:rPr>
          <w:rFonts w:ascii="Times New Roman" w:hAnsi="Times New Roman"/>
          <w:u w:color="0563C0"/>
          <w:shd w:val="clear" w:color="auto" w:fill="FFFFFF"/>
        </w:rPr>
      </w:pPr>
      <w:r w:rsidRPr="00EA5984">
        <w:rPr>
          <w:rFonts w:ascii="Times New Roman" w:hAnsi="Times New Roman"/>
          <w:u w:color="0563C0"/>
          <w:shd w:val="clear" w:color="auto" w:fill="FFFFFF"/>
        </w:rPr>
        <w:t>Differentiation:</w:t>
      </w:r>
      <w:r>
        <w:rPr>
          <w:rFonts w:ascii="Times New Roman" w:hAnsi="Times New Roman"/>
          <w:u w:color="0563C0"/>
          <w:shd w:val="clear" w:color="auto" w:fill="FFFFFF"/>
        </w:rPr>
        <w:t xml:space="preserve"> </w:t>
      </w:r>
      <w:r w:rsidRPr="00EA5984">
        <w:rPr>
          <w:rFonts w:ascii="Times New Roman" w:hAnsi="Times New Roman"/>
          <w:u w:color="0563C0"/>
          <w:shd w:val="clear" w:color="auto" w:fill="FFFFFF"/>
        </w:rPr>
        <w:t xml:space="preserve">With a reputation for producing top-notch engines and systems for </w:t>
      </w:r>
      <w:r w:rsidRPr="00EA5984">
        <w:rPr>
          <w:rFonts w:ascii="Times New Roman" w:hAnsi="Times New Roman"/>
          <w:u w:color="0563C0"/>
          <w:shd w:val="clear" w:color="auto" w:fill="FFFFFF"/>
        </w:rPr>
        <w:t>aviation</w:t>
      </w:r>
      <w:r w:rsidRPr="00EA5984">
        <w:rPr>
          <w:rFonts w:ascii="Times New Roman" w:hAnsi="Times New Roman"/>
          <w:u w:color="0563C0"/>
          <w:shd w:val="clear" w:color="auto" w:fill="FFFFFF"/>
        </w:rPr>
        <w:t>, defence, and other industries, Rolls-Royce is well-known for its dedication to engineering excellence. To stay ahead of the competition, the organisation prioritises innovation and makes investments in cutting-edge technologies. This dedication to technological innovation helps differentiate products. The Rolls-Royce brand is known for its superior engineering, luxury, and precision. The corporation stands out in the aerospace and defence industries thanks to its brand image.</w:t>
      </w:r>
    </w:p>
    <w:p w14:paraId="45E4A4B1" w14:textId="02FDE9AC" w:rsidR="00EA5984" w:rsidRDefault="00EA5984" w:rsidP="00EA5984">
      <w:pPr>
        <w:pStyle w:val="Default"/>
        <w:numPr>
          <w:ilvl w:val="0"/>
          <w:numId w:val="1"/>
        </w:numPr>
        <w:spacing w:before="0" w:line="240" w:lineRule="auto"/>
        <w:jc w:val="both"/>
        <w:rPr>
          <w:rFonts w:ascii="Times New Roman" w:hAnsi="Times New Roman"/>
          <w:u w:color="0563C0"/>
          <w:shd w:val="clear" w:color="auto" w:fill="FFFFFF"/>
        </w:rPr>
      </w:pPr>
      <w:r w:rsidRPr="00EA5984">
        <w:rPr>
          <w:rFonts w:ascii="Times New Roman" w:hAnsi="Times New Roman"/>
          <w:u w:color="0563C0"/>
          <w:shd w:val="clear" w:color="auto" w:fill="FFFFFF"/>
        </w:rPr>
        <w:t>Focus:</w:t>
      </w:r>
      <w:r>
        <w:rPr>
          <w:rFonts w:ascii="Times New Roman" w:hAnsi="Times New Roman"/>
          <w:u w:color="0563C0"/>
          <w:shd w:val="clear" w:color="auto" w:fill="FFFFFF"/>
        </w:rPr>
        <w:t xml:space="preserve"> </w:t>
      </w:r>
      <w:r w:rsidRPr="00EA5984">
        <w:rPr>
          <w:rFonts w:ascii="Times New Roman" w:hAnsi="Times New Roman"/>
          <w:u w:color="0563C0"/>
          <w:shd w:val="clear" w:color="auto" w:fill="FFFFFF"/>
        </w:rPr>
        <w:t xml:space="preserve">In the aerospace and defence industries, Rolls-Royce frequently concentrates on niche markets, offering specialised and high-performance solutions catered to the </w:t>
      </w:r>
      <w:r w:rsidRPr="00EA5984">
        <w:rPr>
          <w:rFonts w:ascii="Times New Roman" w:hAnsi="Times New Roman"/>
          <w:u w:color="0563C0"/>
          <w:shd w:val="clear" w:color="auto" w:fill="FFFFFF"/>
        </w:rPr>
        <w:t>requirements</w:t>
      </w:r>
      <w:r w:rsidRPr="00EA5984">
        <w:rPr>
          <w:rFonts w:ascii="Times New Roman" w:hAnsi="Times New Roman"/>
          <w:u w:color="0563C0"/>
          <w:shd w:val="clear" w:color="auto" w:fill="FFFFFF"/>
        </w:rPr>
        <w:t xml:space="preserve"> of </w:t>
      </w:r>
      <w:r w:rsidRPr="00EA5984">
        <w:rPr>
          <w:rFonts w:ascii="Times New Roman" w:hAnsi="Times New Roman"/>
          <w:u w:color="0563C0"/>
          <w:shd w:val="clear" w:color="auto" w:fill="FFFFFF"/>
        </w:rPr>
        <w:t>segments</w:t>
      </w:r>
      <w:r w:rsidRPr="00EA5984">
        <w:rPr>
          <w:rFonts w:ascii="Times New Roman" w:hAnsi="Times New Roman"/>
          <w:u w:color="0563C0"/>
          <w:shd w:val="clear" w:color="auto" w:fill="FFFFFF"/>
        </w:rPr>
        <w:t>. The organisation cultivates enduring connections with significant customers, frequently emerging as a favoured provider for significant aviation and defence undertakings.</w:t>
      </w:r>
    </w:p>
    <w:p w14:paraId="2EE33DF0" w14:textId="09D4CF5F" w:rsidR="00EA5984" w:rsidRPr="004303FF" w:rsidRDefault="00EA5984" w:rsidP="004303FF">
      <w:pPr>
        <w:pStyle w:val="Default"/>
        <w:numPr>
          <w:ilvl w:val="0"/>
          <w:numId w:val="1"/>
        </w:numPr>
        <w:spacing w:before="0" w:line="240" w:lineRule="auto"/>
        <w:jc w:val="both"/>
        <w:rPr>
          <w:rFonts w:ascii="Times New Roman" w:hAnsi="Times New Roman"/>
          <w:u w:color="0563C0"/>
          <w:shd w:val="clear" w:color="auto" w:fill="FFFFFF"/>
        </w:rPr>
      </w:pPr>
      <w:r w:rsidRPr="00EA5984">
        <w:rPr>
          <w:rFonts w:ascii="Times New Roman" w:hAnsi="Times New Roman"/>
          <w:u w:color="0563C0"/>
          <w:shd w:val="clear" w:color="auto" w:fill="FFFFFF"/>
        </w:rPr>
        <w:t>Cost Leadership:</w:t>
      </w:r>
      <w:r>
        <w:rPr>
          <w:rFonts w:ascii="Times New Roman" w:hAnsi="Times New Roman"/>
          <w:u w:color="0563C0"/>
          <w:shd w:val="clear" w:color="auto" w:fill="FFFFFF"/>
        </w:rPr>
        <w:t xml:space="preserve"> </w:t>
      </w:r>
      <w:r w:rsidRPr="00EA5984">
        <w:rPr>
          <w:rFonts w:ascii="Times New Roman" w:hAnsi="Times New Roman"/>
          <w:u w:color="0563C0"/>
          <w:shd w:val="clear" w:color="auto" w:fill="FFFFFF"/>
        </w:rPr>
        <w:t>Although Rolls-Royce is primarily concerned with distinction, it also looks for cost savings through economies of scale in its manufacturing processes, particularly when producing aircraft engines on a big scale. The aircraft sector places great importance on operational efficiency. Rolls-Royce manages costs by investing in effective manufacturing and supply chain procedures, all without sacrificing quality.</w:t>
      </w:r>
    </w:p>
    <w:p w14:paraId="07266076" w14:textId="77777777" w:rsidR="00EA5984" w:rsidRDefault="00CA4FA4">
      <w:pPr>
        <w:pStyle w:val="Default"/>
        <w:spacing w:before="0" w:line="240" w:lineRule="auto"/>
        <w:jc w:val="both"/>
        <w:rPr>
          <w:rFonts w:ascii="Times New Roman" w:hAnsi="Times New Roman"/>
          <w:u w:color="0563C0"/>
          <w:shd w:val="clear" w:color="auto" w:fill="FFFFFF"/>
        </w:rPr>
      </w:pPr>
      <w:r w:rsidRPr="008E752F">
        <w:rPr>
          <w:rFonts w:ascii="Times New Roman" w:hAnsi="Times New Roman"/>
          <w:b/>
          <w:bCs/>
          <w:u w:color="0563C0"/>
          <w:shd w:val="clear" w:color="auto" w:fill="FFFFFF"/>
        </w:rPr>
        <w:t>The Ansoff</w:t>
      </w:r>
      <w:r w:rsidR="00000000" w:rsidRPr="008E752F">
        <w:rPr>
          <w:rFonts w:ascii="Times New Roman" w:hAnsi="Times New Roman"/>
          <w:b/>
          <w:bCs/>
          <w:u w:color="0563C0"/>
          <w:shd w:val="clear" w:color="auto" w:fill="FFFFFF"/>
        </w:rPr>
        <w:t xml:space="preserve"> Matrix </w:t>
      </w:r>
      <w:r w:rsidR="00000000" w:rsidRPr="008E752F">
        <w:rPr>
          <w:rFonts w:ascii="Times New Roman" w:hAnsi="Times New Roman"/>
          <w:u w:color="0563C0"/>
          <w:shd w:val="clear" w:color="auto" w:fill="FFFFFF"/>
        </w:rPr>
        <w:t xml:space="preserve">framework has been </w:t>
      </w:r>
      <w:r w:rsidRPr="008E752F">
        <w:rPr>
          <w:rFonts w:ascii="Times New Roman" w:hAnsi="Times New Roman"/>
          <w:u w:color="0563C0"/>
          <w:shd w:val="clear" w:color="auto" w:fill="FFFFFF"/>
        </w:rPr>
        <w:t>considered</w:t>
      </w:r>
      <w:r w:rsidR="00000000" w:rsidRPr="008E752F">
        <w:rPr>
          <w:rFonts w:ascii="Times New Roman" w:hAnsi="Times New Roman"/>
          <w:u w:color="0563C0"/>
          <w:shd w:val="clear" w:color="auto" w:fill="FFFFFF"/>
        </w:rPr>
        <w:t xml:space="preserve"> </w:t>
      </w:r>
      <w:r w:rsidRPr="008E752F">
        <w:rPr>
          <w:rFonts w:ascii="Times New Roman" w:hAnsi="Times New Roman"/>
          <w:u w:color="0563C0"/>
          <w:shd w:val="clear" w:color="auto" w:fill="FFFFFF"/>
        </w:rPr>
        <w:t>to</w:t>
      </w:r>
      <w:r w:rsidR="00000000" w:rsidRPr="008E752F">
        <w:rPr>
          <w:rFonts w:ascii="Times New Roman" w:hAnsi="Times New Roman"/>
          <w:u w:color="0563C0"/>
          <w:shd w:val="clear" w:color="auto" w:fill="FFFFFF"/>
        </w:rPr>
        <w:t xml:space="preserve"> deal with </w:t>
      </w:r>
      <w:r w:rsidR="00000000" w:rsidRPr="008E752F">
        <w:rPr>
          <w:rFonts w:ascii="Times New Roman" w:hAnsi="Times New Roman"/>
          <w:b/>
          <w:bCs/>
          <w:i/>
          <w:iCs/>
          <w:u w:color="0563C0"/>
          <w:shd w:val="clear" w:color="auto" w:fill="FFFFFF"/>
        </w:rPr>
        <w:t>product development strategy</w:t>
      </w:r>
      <w:r w:rsidR="00000000" w:rsidRPr="008E752F">
        <w:rPr>
          <w:rFonts w:ascii="Times New Roman" w:hAnsi="Times New Roman"/>
          <w:u w:color="0563C0"/>
          <w:shd w:val="clear" w:color="auto" w:fill="FFFFFF"/>
        </w:rPr>
        <w:t xml:space="preserve">, as this company focuses on enhancing its product quality by implementing innovative and advanced technologies. Moreover, suitable approaches within product development have been included </w:t>
      </w:r>
      <w:r w:rsidRPr="008E752F">
        <w:rPr>
          <w:rFonts w:ascii="Times New Roman" w:hAnsi="Times New Roman"/>
          <w:u w:color="0563C0"/>
          <w:shd w:val="clear" w:color="auto" w:fill="FFFFFF"/>
        </w:rPr>
        <w:t>to</w:t>
      </w:r>
      <w:r w:rsidR="00000000" w:rsidRPr="008E752F">
        <w:rPr>
          <w:rFonts w:ascii="Times New Roman" w:hAnsi="Times New Roman"/>
          <w:u w:color="0563C0"/>
          <w:shd w:val="clear" w:color="auto" w:fill="FFFFFF"/>
        </w:rPr>
        <w:t xml:space="preserve"> attract eco-friendly customers as well. It also helps </w:t>
      </w:r>
      <w:r w:rsidRPr="008E752F">
        <w:rPr>
          <w:rFonts w:ascii="Times New Roman" w:hAnsi="Times New Roman"/>
          <w:u w:color="0563C0"/>
          <w:shd w:val="clear" w:color="auto" w:fill="FFFFFF"/>
        </w:rPr>
        <w:t>to enhance</w:t>
      </w:r>
      <w:r w:rsidR="00000000" w:rsidRPr="008E752F">
        <w:rPr>
          <w:rFonts w:ascii="Times New Roman" w:hAnsi="Times New Roman"/>
          <w:u w:color="0563C0"/>
          <w:shd w:val="clear" w:color="auto" w:fill="FFFFFF"/>
        </w:rPr>
        <w:t xml:space="preserve"> the </w:t>
      </w:r>
      <w:r w:rsidR="00BA6DCB" w:rsidRPr="008E752F">
        <w:rPr>
          <w:rFonts w:ascii="Times New Roman" w:hAnsi="Times New Roman"/>
          <w:u w:color="0563C0"/>
          <w:shd w:val="clear" w:color="auto" w:fill="FFFFFF"/>
        </w:rPr>
        <w:t>brand’s</w:t>
      </w:r>
      <w:r w:rsidR="00000000" w:rsidRPr="008E752F">
        <w:rPr>
          <w:rFonts w:ascii="Times New Roman" w:hAnsi="Times New Roman"/>
          <w:u w:color="0563C0"/>
          <w:shd w:val="clear" w:color="auto" w:fill="FFFFFF"/>
        </w:rPr>
        <w:t xml:space="preserve"> reputation and further helps in gaining competitive advantages.</w:t>
      </w:r>
      <w:r w:rsidR="00EA5984">
        <w:rPr>
          <w:rFonts w:ascii="Times New Roman" w:hAnsi="Times New Roman"/>
          <w:u w:color="0563C0"/>
          <w:shd w:val="clear" w:color="auto" w:fill="FFFFFF"/>
        </w:rPr>
        <w:t xml:space="preserve"> </w:t>
      </w:r>
    </w:p>
    <w:p w14:paraId="6E2E94C2" w14:textId="20E69C85" w:rsidR="00E21E8E" w:rsidRDefault="00EA5984" w:rsidP="00D3557F">
      <w:pPr>
        <w:pStyle w:val="Default"/>
        <w:numPr>
          <w:ilvl w:val="0"/>
          <w:numId w:val="2"/>
        </w:numPr>
        <w:jc w:val="both"/>
        <w:rPr>
          <w:rFonts w:ascii="Times New Roman" w:hAnsi="Times New Roman"/>
          <w:u w:color="0563C0"/>
          <w:shd w:val="clear" w:color="auto" w:fill="FFFFFF"/>
        </w:rPr>
      </w:pPr>
      <w:r w:rsidRPr="00EA5984">
        <w:rPr>
          <w:rFonts w:ascii="Times New Roman" w:hAnsi="Times New Roman"/>
          <w:u w:color="0563C0"/>
          <w:shd w:val="clear" w:color="auto" w:fill="FFFFFF"/>
        </w:rPr>
        <w:t>Market Penetration:</w:t>
      </w:r>
      <w:r>
        <w:rPr>
          <w:rFonts w:ascii="Times New Roman" w:hAnsi="Times New Roman"/>
          <w:u w:color="0563C0"/>
          <w:shd w:val="clear" w:color="auto" w:fill="FFFFFF"/>
        </w:rPr>
        <w:t xml:space="preserve"> </w:t>
      </w:r>
      <w:r w:rsidRPr="00EA5984">
        <w:rPr>
          <w:rFonts w:ascii="Times New Roman" w:hAnsi="Times New Roman"/>
          <w:u w:color="0563C0"/>
          <w:shd w:val="clear" w:color="auto" w:fill="FFFFFF"/>
        </w:rPr>
        <w:t>By growing its market share in the current aerospace and defence businesses, Rolls-Royce can endeavour to penetrate new areas</w:t>
      </w:r>
      <w:r>
        <w:rPr>
          <w:rFonts w:ascii="Times New Roman" w:hAnsi="Times New Roman"/>
          <w:u w:color="0563C0"/>
          <w:shd w:val="clear" w:color="auto" w:fill="FFFFFF"/>
        </w:rPr>
        <w:t xml:space="preserve"> and </w:t>
      </w:r>
      <w:r w:rsidRPr="00EA5984">
        <w:rPr>
          <w:rFonts w:ascii="Times New Roman" w:hAnsi="Times New Roman"/>
          <w:u w:color="0563C0"/>
          <w:shd w:val="clear" w:color="auto" w:fill="FFFFFF"/>
        </w:rPr>
        <w:t>maintain</w:t>
      </w:r>
      <w:r w:rsidRPr="00EA5984">
        <w:rPr>
          <w:rFonts w:ascii="Times New Roman" w:hAnsi="Times New Roman"/>
          <w:u w:color="0563C0"/>
          <w:shd w:val="clear" w:color="auto" w:fill="FFFFFF"/>
        </w:rPr>
        <w:t xml:space="preserve"> and </w:t>
      </w:r>
      <w:r w:rsidRPr="00EA5984">
        <w:rPr>
          <w:rFonts w:ascii="Times New Roman" w:hAnsi="Times New Roman"/>
          <w:u w:color="0563C0"/>
          <w:shd w:val="clear" w:color="auto" w:fill="FFFFFF"/>
        </w:rPr>
        <w:t>expand</w:t>
      </w:r>
      <w:r w:rsidRPr="00EA5984">
        <w:rPr>
          <w:rFonts w:ascii="Times New Roman" w:hAnsi="Times New Roman"/>
          <w:u w:color="0563C0"/>
          <w:shd w:val="clear" w:color="auto" w:fill="FFFFFF"/>
        </w:rPr>
        <w:t xml:space="preserve"> upon current items, such defence systems and aviation engines.</w:t>
      </w:r>
      <w:r>
        <w:rPr>
          <w:rFonts w:ascii="Times New Roman" w:hAnsi="Times New Roman"/>
          <w:u w:color="0563C0"/>
          <w:shd w:val="clear" w:color="auto" w:fill="FFFFFF"/>
        </w:rPr>
        <w:t xml:space="preserve"> O</w:t>
      </w:r>
      <w:r w:rsidRPr="00EA5984">
        <w:rPr>
          <w:rFonts w:ascii="Times New Roman" w:hAnsi="Times New Roman"/>
          <w:u w:color="0563C0"/>
          <w:shd w:val="clear" w:color="auto" w:fill="FFFFFF"/>
        </w:rPr>
        <w:t>btaining long-term service contracts and fortifying ties with present clients</w:t>
      </w:r>
      <w:r>
        <w:rPr>
          <w:rFonts w:ascii="Times New Roman" w:hAnsi="Times New Roman"/>
          <w:u w:color="0563C0"/>
          <w:shd w:val="clear" w:color="auto" w:fill="FFFFFF"/>
        </w:rPr>
        <w:t xml:space="preserve"> and </w:t>
      </w:r>
      <w:r w:rsidRPr="00EA5984">
        <w:rPr>
          <w:rFonts w:ascii="Times New Roman" w:hAnsi="Times New Roman"/>
          <w:u w:color="0563C0"/>
          <w:shd w:val="clear" w:color="auto" w:fill="FFFFFF"/>
        </w:rPr>
        <w:t>supplying aftermarket goods or extra services to current customers.</w:t>
      </w:r>
    </w:p>
    <w:p w14:paraId="4B5891B0" w14:textId="5379B5E2" w:rsidR="00EA5984" w:rsidRDefault="00EA5984" w:rsidP="00D3557F">
      <w:pPr>
        <w:pStyle w:val="Default"/>
        <w:numPr>
          <w:ilvl w:val="0"/>
          <w:numId w:val="2"/>
        </w:numPr>
        <w:jc w:val="both"/>
        <w:rPr>
          <w:rFonts w:ascii="Times New Roman" w:hAnsi="Times New Roman"/>
          <w:u w:color="0563C0"/>
          <w:shd w:val="clear" w:color="auto" w:fill="FFFFFF"/>
        </w:rPr>
      </w:pPr>
      <w:r w:rsidRPr="00EA5984">
        <w:rPr>
          <w:rFonts w:ascii="Times New Roman" w:hAnsi="Times New Roman"/>
          <w:u w:color="0563C0"/>
          <w:shd w:val="clear" w:color="auto" w:fill="FFFFFF"/>
        </w:rPr>
        <w:t>Market Development:</w:t>
      </w:r>
      <w:r>
        <w:rPr>
          <w:rFonts w:ascii="Times New Roman" w:hAnsi="Times New Roman"/>
          <w:u w:color="0563C0"/>
          <w:shd w:val="clear" w:color="auto" w:fill="FFFFFF"/>
        </w:rPr>
        <w:t xml:space="preserve"> </w:t>
      </w:r>
      <w:r w:rsidRPr="00EA5984">
        <w:rPr>
          <w:rFonts w:ascii="Times New Roman" w:hAnsi="Times New Roman"/>
          <w:u w:color="0563C0"/>
          <w:shd w:val="clear" w:color="auto" w:fill="FFFFFF"/>
        </w:rPr>
        <w:t>To</w:t>
      </w:r>
      <w:r w:rsidRPr="00EA5984">
        <w:rPr>
          <w:rFonts w:ascii="Times New Roman" w:hAnsi="Times New Roman"/>
          <w:u w:color="0563C0"/>
          <w:shd w:val="clear" w:color="auto" w:fill="FFFFFF"/>
        </w:rPr>
        <w:t xml:space="preserve"> expand its client base within the aerospace and defence industries, Rolls-Royce may consider pursuing market expansion methods such as targeting new geographic markets or customer categories</w:t>
      </w:r>
      <w:r>
        <w:rPr>
          <w:rFonts w:ascii="Times New Roman" w:hAnsi="Times New Roman"/>
          <w:u w:color="0563C0"/>
          <w:shd w:val="clear" w:color="auto" w:fill="FFFFFF"/>
        </w:rPr>
        <w:t xml:space="preserve"> and</w:t>
      </w:r>
      <w:r w:rsidRPr="00EA5984">
        <w:rPr>
          <w:rFonts w:ascii="Times New Roman" w:hAnsi="Times New Roman"/>
          <w:u w:color="0563C0"/>
          <w:shd w:val="clear" w:color="auto" w:fill="FFFFFF"/>
        </w:rPr>
        <w:t xml:space="preserve"> extending into developing nations where the defence and aviation sectors are expanding.</w:t>
      </w:r>
      <w:r>
        <w:rPr>
          <w:rFonts w:ascii="Times New Roman" w:hAnsi="Times New Roman"/>
          <w:u w:color="0563C0"/>
          <w:shd w:val="clear" w:color="auto" w:fill="FFFFFF"/>
        </w:rPr>
        <w:t xml:space="preserve"> F</w:t>
      </w:r>
      <w:r w:rsidRPr="00EA5984">
        <w:rPr>
          <w:rFonts w:ascii="Times New Roman" w:hAnsi="Times New Roman"/>
          <w:u w:color="0563C0"/>
          <w:shd w:val="clear" w:color="auto" w:fill="FFFFFF"/>
        </w:rPr>
        <w:t>ocusing on untapped markets for customers, including local defence forces or smaller airlines</w:t>
      </w:r>
      <w:r>
        <w:rPr>
          <w:rFonts w:ascii="Times New Roman" w:hAnsi="Times New Roman"/>
          <w:u w:color="0563C0"/>
          <w:shd w:val="clear" w:color="auto" w:fill="FFFFFF"/>
        </w:rPr>
        <w:t xml:space="preserve"> and </w:t>
      </w:r>
      <w:r w:rsidRPr="00EA5984">
        <w:rPr>
          <w:rFonts w:ascii="Times New Roman" w:hAnsi="Times New Roman"/>
          <w:u w:color="0563C0"/>
          <w:shd w:val="clear" w:color="auto" w:fill="FFFFFF"/>
        </w:rPr>
        <w:t>modifying goods to satisfy the unique requirements of several markets.</w:t>
      </w:r>
    </w:p>
    <w:p w14:paraId="5D7A6514" w14:textId="479FE3E0" w:rsidR="00EA5984" w:rsidRDefault="00D3557F" w:rsidP="00D3557F">
      <w:pPr>
        <w:pStyle w:val="Default"/>
        <w:numPr>
          <w:ilvl w:val="0"/>
          <w:numId w:val="2"/>
        </w:numPr>
        <w:jc w:val="both"/>
        <w:rPr>
          <w:rFonts w:ascii="Times New Roman" w:hAnsi="Times New Roman"/>
          <w:u w:color="0563C0"/>
          <w:shd w:val="clear" w:color="auto" w:fill="FFFFFF"/>
        </w:rPr>
      </w:pPr>
      <w:r w:rsidRPr="00D3557F">
        <w:rPr>
          <w:rFonts w:ascii="Times New Roman" w:hAnsi="Times New Roman"/>
          <w:u w:color="0563C0"/>
          <w:shd w:val="clear" w:color="auto" w:fill="FFFFFF"/>
        </w:rPr>
        <w:t>Product Development:</w:t>
      </w:r>
      <w:r>
        <w:rPr>
          <w:rFonts w:ascii="Times New Roman" w:hAnsi="Times New Roman"/>
          <w:u w:color="0563C0"/>
          <w:shd w:val="clear" w:color="auto" w:fill="FFFFFF"/>
        </w:rPr>
        <w:t xml:space="preserve"> </w:t>
      </w:r>
      <w:r w:rsidRPr="00D3557F">
        <w:rPr>
          <w:rFonts w:ascii="Times New Roman" w:hAnsi="Times New Roman"/>
          <w:u w:color="0563C0"/>
          <w:shd w:val="clear" w:color="auto" w:fill="FFFFFF"/>
        </w:rPr>
        <w:t>By launching fresh, cutting-edge items or improving current ones, Rolls-Royce may concentrate on product development plans</w:t>
      </w:r>
      <w:r>
        <w:rPr>
          <w:rFonts w:ascii="Times New Roman" w:hAnsi="Times New Roman"/>
          <w:u w:color="0563C0"/>
          <w:shd w:val="clear" w:color="auto" w:fill="FFFFFF"/>
        </w:rPr>
        <w:t xml:space="preserve"> and</w:t>
      </w:r>
      <w:r w:rsidRPr="00D3557F">
        <w:rPr>
          <w:rFonts w:ascii="Times New Roman" w:hAnsi="Times New Roman"/>
          <w:u w:color="0563C0"/>
          <w:shd w:val="clear" w:color="auto" w:fill="FFFFFF"/>
        </w:rPr>
        <w:t xml:space="preserve"> funding research and development to produce aircraft engines with higher fuel economy and cutting-edge technology.</w:t>
      </w:r>
      <w:r>
        <w:rPr>
          <w:rFonts w:ascii="Times New Roman" w:hAnsi="Times New Roman"/>
          <w:u w:color="0563C0"/>
          <w:shd w:val="clear" w:color="auto" w:fill="FFFFFF"/>
        </w:rPr>
        <w:t xml:space="preserve"> C</w:t>
      </w:r>
      <w:r w:rsidRPr="00D3557F">
        <w:rPr>
          <w:rFonts w:ascii="Times New Roman" w:hAnsi="Times New Roman"/>
          <w:u w:color="0563C0"/>
          <w:shd w:val="clear" w:color="auto" w:fill="FFFFFF"/>
        </w:rPr>
        <w:t>reating novel defence technologies or expanding into associated industries</w:t>
      </w:r>
      <w:r>
        <w:rPr>
          <w:rFonts w:ascii="Times New Roman" w:hAnsi="Times New Roman"/>
          <w:u w:color="0563C0"/>
          <w:shd w:val="clear" w:color="auto" w:fill="FFFFFF"/>
        </w:rPr>
        <w:t xml:space="preserve"> and </w:t>
      </w:r>
      <w:r w:rsidRPr="00D3557F">
        <w:rPr>
          <w:rFonts w:ascii="Times New Roman" w:hAnsi="Times New Roman"/>
          <w:u w:color="0563C0"/>
          <w:shd w:val="clear" w:color="auto" w:fill="FFFFFF"/>
        </w:rPr>
        <w:t>collaborating to jointly develop creative solutions with clients or partners.</w:t>
      </w:r>
    </w:p>
    <w:p w14:paraId="0C0DD2C9" w14:textId="174D5C68" w:rsidR="00E21E8E" w:rsidRPr="00D3557F" w:rsidRDefault="00D3557F" w:rsidP="00D3557F">
      <w:pPr>
        <w:pStyle w:val="Default"/>
        <w:numPr>
          <w:ilvl w:val="0"/>
          <w:numId w:val="2"/>
        </w:numPr>
        <w:jc w:val="both"/>
        <w:rPr>
          <w:rFonts w:ascii="Times New Roman" w:hAnsi="Times New Roman"/>
          <w:u w:color="0563C0"/>
          <w:shd w:val="clear" w:color="auto" w:fill="FFFFFF"/>
        </w:rPr>
      </w:pPr>
      <w:r w:rsidRPr="00D3557F">
        <w:rPr>
          <w:rFonts w:ascii="Times New Roman" w:hAnsi="Times New Roman"/>
          <w:u w:color="0563C0"/>
          <w:shd w:val="clear" w:color="auto" w:fill="FFFFFF"/>
        </w:rPr>
        <w:t>Diversification:</w:t>
      </w:r>
      <w:r>
        <w:rPr>
          <w:rFonts w:ascii="Times New Roman" w:hAnsi="Times New Roman"/>
          <w:u w:color="0563C0"/>
          <w:shd w:val="clear" w:color="auto" w:fill="FFFFFF"/>
        </w:rPr>
        <w:t xml:space="preserve"> </w:t>
      </w:r>
      <w:r w:rsidRPr="00D3557F">
        <w:rPr>
          <w:rFonts w:ascii="Times New Roman" w:hAnsi="Times New Roman"/>
          <w:u w:color="0563C0"/>
          <w:shd w:val="clear" w:color="auto" w:fill="FFFFFF"/>
        </w:rPr>
        <w:t>By branching out into unrelated markets or creating new goods, Rolls-Royce can investigate diversification options</w:t>
      </w:r>
      <w:r>
        <w:rPr>
          <w:rFonts w:ascii="Times New Roman" w:hAnsi="Times New Roman"/>
          <w:u w:color="0563C0"/>
          <w:shd w:val="clear" w:color="auto" w:fill="FFFFFF"/>
        </w:rPr>
        <w:t xml:space="preserve"> and </w:t>
      </w:r>
      <w:r w:rsidRPr="00D3557F">
        <w:rPr>
          <w:rFonts w:ascii="Times New Roman" w:hAnsi="Times New Roman"/>
          <w:u w:color="0563C0"/>
          <w:shd w:val="clear" w:color="auto" w:fill="FFFFFF"/>
        </w:rPr>
        <w:t>enter</w:t>
      </w:r>
      <w:r w:rsidRPr="00D3557F">
        <w:rPr>
          <w:rFonts w:ascii="Times New Roman" w:hAnsi="Times New Roman"/>
          <w:u w:color="0563C0"/>
          <w:shd w:val="clear" w:color="auto" w:fill="FFFFFF"/>
        </w:rPr>
        <w:t xml:space="preserve"> the market for electric aircraft or urban air mobility propulsion.</w:t>
      </w:r>
      <w:r>
        <w:rPr>
          <w:rFonts w:ascii="Times New Roman" w:hAnsi="Times New Roman"/>
          <w:u w:color="0563C0"/>
          <w:shd w:val="clear" w:color="auto" w:fill="FFFFFF"/>
        </w:rPr>
        <w:t xml:space="preserve"> E</w:t>
      </w:r>
      <w:r w:rsidRPr="00D3557F">
        <w:rPr>
          <w:rFonts w:ascii="Times New Roman" w:hAnsi="Times New Roman"/>
          <w:u w:color="0563C0"/>
          <w:shd w:val="clear" w:color="auto" w:fill="FFFFFF"/>
        </w:rPr>
        <w:t>xpanding into other high-tech businesses or sustainable energy solutions</w:t>
      </w:r>
      <w:r>
        <w:rPr>
          <w:rFonts w:ascii="Times New Roman" w:hAnsi="Times New Roman"/>
          <w:u w:color="0563C0"/>
          <w:shd w:val="clear" w:color="auto" w:fill="FFFFFF"/>
        </w:rPr>
        <w:t xml:space="preserve"> and p</w:t>
      </w:r>
      <w:r w:rsidRPr="00D3557F">
        <w:rPr>
          <w:rFonts w:ascii="Times New Roman" w:hAnsi="Times New Roman"/>
          <w:u w:color="0563C0"/>
          <w:shd w:val="clear" w:color="auto" w:fill="FFFFFF"/>
        </w:rPr>
        <w:t>urchasing or Forming Alliances with Businesses in Sectors with Strategic Alignments.</w:t>
      </w:r>
    </w:p>
    <w:p w14:paraId="095C29B0" w14:textId="728DCEF2" w:rsidR="00E21E8E" w:rsidRDefault="004303FF" w:rsidP="00BA6DCB">
      <w:pPr>
        <w:pStyle w:val="Heading2"/>
        <w:rPr>
          <w:u w:color="0563C0"/>
          <w:shd w:val="clear" w:color="auto" w:fill="FFFFFF"/>
        </w:rPr>
      </w:pPr>
      <w:bookmarkStart w:id="3" w:name="_Toc153724358"/>
      <w:r>
        <w:rPr>
          <w:u w:color="0563C0"/>
          <w:shd w:val="clear" w:color="auto" w:fill="FFFFFF"/>
        </w:rPr>
        <w:lastRenderedPageBreak/>
        <w:t>4</w:t>
      </w:r>
      <w:r w:rsidR="00000000" w:rsidRPr="008E752F">
        <w:rPr>
          <w:u w:color="0563C0"/>
          <w:shd w:val="clear" w:color="auto" w:fill="FFFFFF"/>
        </w:rPr>
        <w:t>. The resources and capabilities of the selected company and their alignment with its current business/ corporate strategies.</w:t>
      </w:r>
      <w:bookmarkEnd w:id="3"/>
      <w:r w:rsidR="00000000" w:rsidRPr="008E752F">
        <w:rPr>
          <w:u w:color="0563C0"/>
          <w:shd w:val="clear" w:color="auto" w:fill="FFFFFF"/>
        </w:rPr>
        <w:t> </w:t>
      </w:r>
    </w:p>
    <w:p w14:paraId="2FB7EF0C" w14:textId="7E0E73F9" w:rsidR="00E21E8E" w:rsidRPr="00994FF7" w:rsidRDefault="00994FF7" w:rsidP="00994FF7">
      <w:r w:rsidRPr="00994FF7">
        <w:rPr>
          <w:b/>
          <w:bCs/>
        </w:rPr>
        <w:t>Value Chain and Value System analysis</w:t>
      </w:r>
      <w:r w:rsidRPr="00994FF7">
        <w:rPr>
          <w:b/>
          <w:bCs/>
        </w:rPr>
        <w:t>:</w:t>
      </w:r>
      <w:r>
        <w:t xml:space="preserve"> </w:t>
      </w:r>
      <w:r w:rsidRPr="00994FF7">
        <w:t xml:space="preserve">Rolls-Royce makes significant investments in supply chain management and procurement to guarantee the prompt and effective delivery of components and raw materials needed to manufacture defence and aerospace systems. Research and development, engineering, and manufacturing processes receive substantial funding </w:t>
      </w:r>
      <w:r w:rsidRPr="00994FF7">
        <w:t>to</w:t>
      </w:r>
      <w:r w:rsidRPr="00994FF7">
        <w:t xml:space="preserve"> create high-</w:t>
      </w:r>
      <w:r w:rsidRPr="00994FF7">
        <w:t>calibre</w:t>
      </w:r>
      <w:r w:rsidRPr="00994FF7">
        <w:t xml:space="preserve">, </w:t>
      </w:r>
      <w:r w:rsidRPr="00994FF7">
        <w:t>innovative</w:t>
      </w:r>
      <w:r w:rsidRPr="00994FF7">
        <w:t xml:space="preserve"> products like defence systems and aircraft engines. To guarantee that its products are delivered to clients worldwide, Rolls-Royce concentrates on effective distribution and delivery procedures. To maximise outbound </w:t>
      </w:r>
      <w:r w:rsidRPr="00994FF7">
        <w:t>coordination</w:t>
      </w:r>
      <w:r w:rsidRPr="00994FF7">
        <w:t xml:space="preserve">, investments are made in both transportation and </w:t>
      </w:r>
      <w:r w:rsidRPr="00994FF7">
        <w:t>coordination</w:t>
      </w:r>
      <w:r w:rsidRPr="00994FF7">
        <w:t>.</w:t>
      </w:r>
      <w:r>
        <w:t xml:space="preserve"> </w:t>
      </w:r>
      <w:r w:rsidR="00000000" w:rsidRPr="008E752F">
        <w:rPr>
          <w:u w:color="0563C0"/>
          <w:shd w:val="clear" w:color="auto" w:fill="FFFFFF"/>
          <w:lang w:val="en-US"/>
        </w:rPr>
        <w:t xml:space="preserve">Rolls Royce is a </w:t>
      </w:r>
      <w:r w:rsidR="00BC4451" w:rsidRPr="008E752F">
        <w:rPr>
          <w:u w:color="0563C0"/>
          <w:shd w:val="clear" w:color="auto" w:fill="FFFFFF"/>
        </w:rPr>
        <w:t>reputable</w:t>
      </w:r>
      <w:r w:rsidR="00000000" w:rsidRPr="008E752F">
        <w:rPr>
          <w:u w:color="0563C0"/>
          <w:shd w:val="clear" w:color="auto" w:fill="FFFFFF"/>
          <w:lang w:val="en-US"/>
        </w:rPr>
        <w:t xml:space="preserve"> organisation </w:t>
      </w:r>
      <w:r w:rsidR="00BA6DCB" w:rsidRPr="008E752F">
        <w:rPr>
          <w:u w:color="0563C0"/>
          <w:shd w:val="clear" w:color="auto" w:fill="FFFFFF"/>
        </w:rPr>
        <w:t>hence</w:t>
      </w:r>
      <w:r w:rsidR="00000000" w:rsidRPr="008E752F">
        <w:rPr>
          <w:u w:color="0563C0"/>
          <w:shd w:val="clear" w:color="auto" w:fill="FFFFFF"/>
          <w:lang w:val="en-US"/>
        </w:rPr>
        <w:t xml:space="preserve"> it finds it easier to collaborate with effective investors who can help the company with resources. Availability of resources is very important </w:t>
      </w:r>
      <w:r w:rsidR="00CA4FA4" w:rsidRPr="008E752F">
        <w:rPr>
          <w:u w:color="0563C0"/>
          <w:shd w:val="clear" w:color="auto" w:fill="FFFFFF"/>
        </w:rPr>
        <w:t>to</w:t>
      </w:r>
      <w:r w:rsidR="00000000" w:rsidRPr="008E752F">
        <w:rPr>
          <w:u w:color="0563C0"/>
          <w:shd w:val="clear" w:color="auto" w:fill="FFFFFF"/>
          <w:lang w:val="en-US"/>
        </w:rPr>
        <w:t xml:space="preserve"> perform any organisational activities (Goodall et al., 2021). In this context, human resource also plays a vital role in organisational growth and development it is seen that with the help of an effective human resources team, a company can easily identify, hire, maintain and retain skilled employees who further helps in performing the task in the more accurate and effective ways. It is </w:t>
      </w:r>
      <w:r w:rsidR="00BA6DCB" w:rsidRPr="008E752F">
        <w:rPr>
          <w:u w:color="0563C0"/>
          <w:shd w:val="clear" w:color="auto" w:fill="FFFFFF"/>
        </w:rPr>
        <w:t>seen that</w:t>
      </w:r>
      <w:r w:rsidR="00000000" w:rsidRPr="008E752F">
        <w:rPr>
          <w:u w:color="0563C0"/>
          <w:shd w:val="clear" w:color="auto" w:fill="FFFFFF"/>
          <w:lang w:val="en-US"/>
        </w:rPr>
        <w:t xml:space="preserve"> employees are the most significant strategies who help an organisation </w:t>
      </w:r>
      <w:r w:rsidR="00BA6DCB" w:rsidRPr="008E752F">
        <w:rPr>
          <w:u w:color="0563C0"/>
          <w:shd w:val="clear" w:color="auto" w:fill="FFFFFF"/>
        </w:rPr>
        <w:t>to achieve</w:t>
      </w:r>
      <w:r w:rsidR="00000000" w:rsidRPr="008E752F">
        <w:rPr>
          <w:u w:color="0563C0"/>
          <w:shd w:val="clear" w:color="auto" w:fill="FFFFFF"/>
          <w:lang w:val="en-US"/>
        </w:rPr>
        <w:t xml:space="preserve"> ultimate success. In this context,. identifying the most suitable employees with significant skills, knowledge and business expertise must be hired as well. </w:t>
      </w:r>
      <w:r w:rsidR="00BA6DCB" w:rsidRPr="008E752F">
        <w:rPr>
          <w:u w:color="0563C0"/>
          <w:shd w:val="clear" w:color="auto" w:fill="FFFFFF"/>
        </w:rPr>
        <w:t>Hence</w:t>
      </w:r>
      <w:r w:rsidR="00000000" w:rsidRPr="008E752F">
        <w:rPr>
          <w:u w:color="0563C0"/>
          <w:shd w:val="clear" w:color="auto" w:fill="FFFFFF"/>
          <w:lang w:val="en-US"/>
        </w:rPr>
        <w:t>, a productive and positive organisational culture can be developed.</w:t>
      </w:r>
    </w:p>
    <w:p w14:paraId="3E5A7C59" w14:textId="77777777" w:rsidR="00E21E8E" w:rsidRPr="008E752F" w:rsidRDefault="00000000">
      <w:pPr>
        <w:pStyle w:val="Default"/>
        <w:spacing w:before="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w:t>
      </w:r>
    </w:p>
    <w:p w14:paraId="306125C5" w14:textId="77777777" w:rsidR="00E21E8E" w:rsidRPr="008E752F" w:rsidRDefault="00000000">
      <w:pPr>
        <w:pStyle w:val="Default"/>
        <w:spacing w:before="0" w:line="240" w:lineRule="auto"/>
        <w:jc w:val="center"/>
        <w:rPr>
          <w:rFonts w:ascii="Times New Roman" w:eastAsia="Times New Roman" w:hAnsi="Times New Roman" w:cs="Times New Roman"/>
          <w:u w:color="0563C0"/>
          <w:shd w:val="clear" w:color="auto" w:fill="FFFFFF"/>
        </w:rPr>
      </w:pPr>
      <w:r w:rsidRPr="008E752F">
        <w:rPr>
          <w:rFonts w:ascii="Times New Roman" w:eastAsia="Times New Roman" w:hAnsi="Times New Roman" w:cs="Times New Roman"/>
          <w:noProof/>
          <w:u w:color="0563C0"/>
          <w:shd w:val="clear" w:color="auto" w:fill="FFFFFF"/>
        </w:rPr>
        <w:drawing>
          <wp:inline distT="0" distB="0" distL="0" distR="0" wp14:anchorId="24C6522D" wp14:editId="0FE42B74">
            <wp:extent cx="5310835" cy="2794407"/>
            <wp:effectExtent l="0" t="0" r="4445" b="6350"/>
            <wp:docPr id="1073741827" name="officeArt object" descr="89FB0108-72ED-4EDD-BBBC-98A1F4FBE189.png"/>
            <wp:cNvGraphicFramePr/>
            <a:graphic xmlns:a="http://schemas.openxmlformats.org/drawingml/2006/main">
              <a:graphicData uri="http://schemas.openxmlformats.org/drawingml/2006/picture">
                <pic:pic xmlns:pic="http://schemas.openxmlformats.org/drawingml/2006/picture">
                  <pic:nvPicPr>
                    <pic:cNvPr id="1073741827" name="89FB0108-72ED-4EDD-BBBC-98A1F4FBE189.png" descr="89FB0108-72ED-4EDD-BBBC-98A1F4FBE189.png"/>
                    <pic:cNvPicPr>
                      <a:picLocks noChangeAspect="1"/>
                    </pic:cNvPicPr>
                  </pic:nvPicPr>
                  <pic:blipFill>
                    <a:blip r:embed="rId9"/>
                    <a:stretch>
                      <a:fillRect/>
                    </a:stretch>
                  </pic:blipFill>
                  <pic:spPr>
                    <a:xfrm>
                      <a:off x="0" y="0"/>
                      <a:ext cx="5318672" cy="2798531"/>
                    </a:xfrm>
                    <a:prstGeom prst="rect">
                      <a:avLst/>
                    </a:prstGeom>
                    <a:ln w="12700" cap="flat">
                      <a:noFill/>
                      <a:miter lim="400000"/>
                    </a:ln>
                    <a:effectLst/>
                  </pic:spPr>
                </pic:pic>
              </a:graphicData>
            </a:graphic>
          </wp:inline>
        </w:drawing>
      </w:r>
    </w:p>
    <w:p w14:paraId="102F9A1E" w14:textId="5966E0E2" w:rsidR="00E21E8E" w:rsidRPr="008E752F" w:rsidRDefault="00000000" w:rsidP="004303FF">
      <w:pPr>
        <w:pStyle w:val="Default"/>
        <w:spacing w:before="0" w:line="240" w:lineRule="auto"/>
        <w:jc w:val="center"/>
        <w:rPr>
          <w:rFonts w:ascii="Times New Roman" w:eastAsia="Times New Roman" w:hAnsi="Times New Roman" w:cs="Times New Roman"/>
          <w:u w:color="0563C0"/>
          <w:shd w:val="clear" w:color="auto" w:fill="FFFFFF"/>
        </w:rPr>
      </w:pPr>
      <w:r w:rsidRPr="008E752F">
        <w:rPr>
          <w:rFonts w:ascii="Times New Roman" w:hAnsi="Times New Roman"/>
          <w:b/>
          <w:bCs/>
          <w:u w:color="0563C0"/>
          <w:shd w:val="clear" w:color="auto" w:fill="FFFFFF"/>
        </w:rPr>
        <w:t>Figure 2: Rolls-Royce Holdings plc's underlying revenue </w:t>
      </w:r>
      <w:r w:rsidRPr="008E752F">
        <w:rPr>
          <w:rFonts w:ascii="Times New Roman" w:hAnsi="Times New Roman"/>
          <w:u w:color="0563C0"/>
          <w:shd w:val="clear" w:color="auto" w:fill="FFFFFF"/>
        </w:rPr>
        <w:t>(Source: Placek, 2023)</w:t>
      </w:r>
    </w:p>
    <w:p w14:paraId="33505DFF" w14:textId="3F63B31E" w:rsidR="004303FF" w:rsidRPr="004303FF" w:rsidRDefault="00000000">
      <w:pPr>
        <w:pStyle w:val="Default"/>
        <w:spacing w:before="0" w:line="240" w:lineRule="auto"/>
        <w:jc w:val="both"/>
        <w:rPr>
          <w:rFonts w:ascii="Times New Roman" w:hAnsi="Times New Roman"/>
          <w:u w:color="0563C0"/>
          <w:shd w:val="clear" w:color="auto" w:fill="FFFFFF"/>
        </w:rPr>
      </w:pPr>
      <w:r w:rsidRPr="008E752F">
        <w:rPr>
          <w:rFonts w:ascii="Times New Roman" w:hAnsi="Times New Roman"/>
          <w:u w:color="0563C0"/>
          <w:shd w:val="clear" w:color="auto" w:fill="FFFFFF"/>
        </w:rPr>
        <w:t xml:space="preserve">As per the above figure, the revenue of Rolls Royce in 2022 was </w:t>
      </w:r>
      <w:r w:rsidR="00BA6DCB" w:rsidRPr="008E752F">
        <w:rPr>
          <w:rFonts w:ascii="Times New Roman" w:hAnsi="Times New Roman"/>
          <w:u w:color="0563C0"/>
          <w:shd w:val="clear" w:color="auto" w:fill="FFFFFF"/>
        </w:rPr>
        <w:t>about 5.7</w:t>
      </w:r>
      <w:r w:rsidRPr="008E752F">
        <w:rPr>
          <w:rFonts w:ascii="Times New Roman" w:hAnsi="Times New Roman"/>
          <w:u w:color="0563C0"/>
          <w:shd w:val="clear" w:color="auto" w:fill="FFFFFF"/>
        </w:rPr>
        <w:t xml:space="preserve"> BPP in the civil aerospace segment and 3.7 BPP in the </w:t>
      </w:r>
      <w:r w:rsidR="00CA4FA4" w:rsidRPr="008E752F">
        <w:rPr>
          <w:rFonts w:ascii="Times New Roman" w:hAnsi="Times New Roman"/>
          <w:u w:color="0563C0"/>
          <w:shd w:val="clear" w:color="auto" w:fill="FFFFFF"/>
        </w:rPr>
        <w:t>defenses</w:t>
      </w:r>
      <w:r w:rsidRPr="008E752F">
        <w:rPr>
          <w:rFonts w:ascii="Times New Roman" w:hAnsi="Times New Roman"/>
          <w:u w:color="0563C0"/>
          <w:shd w:val="clear" w:color="auto" w:fill="FFFFFF"/>
        </w:rPr>
        <w:t xml:space="preserve"> segment (Placek, 2023). Therefore, the significant growth in its revenue generation highlights its significant efforts in organisational performance as well. In this context, increased </w:t>
      </w:r>
      <w:r w:rsidR="00BA6DCB" w:rsidRPr="008E752F">
        <w:rPr>
          <w:rFonts w:ascii="Times New Roman" w:hAnsi="Times New Roman"/>
          <w:u w:color="0563C0"/>
          <w:shd w:val="clear" w:color="auto" w:fill="FFFFFF"/>
        </w:rPr>
        <w:t>competition</w:t>
      </w:r>
      <w:r w:rsidRPr="008E752F">
        <w:rPr>
          <w:rFonts w:ascii="Times New Roman" w:hAnsi="Times New Roman"/>
          <w:u w:color="0563C0"/>
          <w:shd w:val="clear" w:color="auto" w:fill="FFFFFF"/>
        </w:rPr>
        <w:t xml:space="preserve"> and economic downturn have a significant impact on business activities. This company also </w:t>
      </w:r>
      <w:r w:rsidR="00BA6DCB" w:rsidRPr="008E752F">
        <w:rPr>
          <w:rFonts w:ascii="Times New Roman" w:hAnsi="Times New Roman"/>
          <w:u w:color="0563C0"/>
          <w:shd w:val="clear" w:color="auto" w:fill="FFFFFF"/>
        </w:rPr>
        <w:t>gains</w:t>
      </w:r>
      <w:r w:rsidRPr="008E752F">
        <w:rPr>
          <w:rFonts w:ascii="Times New Roman" w:hAnsi="Times New Roman"/>
          <w:u w:color="0563C0"/>
          <w:shd w:val="clear" w:color="auto" w:fill="FFFFFF"/>
        </w:rPr>
        <w:t xml:space="preserve"> competitive advantages by enhancing its product quality by including advanced and high technologies</w:t>
      </w:r>
      <w:r w:rsidR="00994FF7" w:rsidRPr="00994FF7">
        <w:rPr>
          <w:rFonts w:ascii="Times New Roman" w:hAnsi="Times New Roman"/>
          <w:u w:color="0563C0"/>
          <w:shd w:val="clear" w:color="auto" w:fill="FFFFFF"/>
        </w:rPr>
        <w:t xml:space="preserve"> (Statista, 2023).</w:t>
      </w:r>
    </w:p>
    <w:p w14:paraId="04DA9A21" w14:textId="4067601B" w:rsidR="00994FF7" w:rsidRDefault="00994FF7">
      <w:pPr>
        <w:pStyle w:val="Default"/>
        <w:spacing w:before="0" w:line="240" w:lineRule="auto"/>
        <w:jc w:val="both"/>
        <w:rPr>
          <w:rFonts w:ascii="Times New Roman" w:eastAsia="Times New Roman" w:hAnsi="Times New Roman" w:cs="Times New Roman"/>
          <w:b/>
          <w:bCs/>
          <w:u w:color="0563C0"/>
          <w:shd w:val="clear" w:color="auto" w:fill="FFFFFF"/>
        </w:rPr>
      </w:pPr>
      <w:r w:rsidRPr="00994FF7">
        <w:rPr>
          <w:rFonts w:ascii="Times New Roman" w:eastAsia="Times New Roman" w:hAnsi="Times New Roman" w:cs="Times New Roman"/>
          <w:b/>
          <w:bCs/>
          <w:u w:color="0563C0"/>
          <w:shd w:val="clear" w:color="auto" w:fill="FFFFFF"/>
        </w:rPr>
        <w:t>VRIO analysis</w:t>
      </w:r>
    </w:p>
    <w:p w14:paraId="30C2569F" w14:textId="0DF8515A" w:rsidR="00E21E8E" w:rsidRPr="008E752F" w:rsidRDefault="00994FF7">
      <w:pPr>
        <w:pStyle w:val="Default"/>
        <w:spacing w:before="0" w:line="240" w:lineRule="auto"/>
        <w:jc w:val="both"/>
        <w:rPr>
          <w:rFonts w:ascii="Times New Roman" w:eastAsia="Times New Roman" w:hAnsi="Times New Roman" w:cs="Times New Roman"/>
          <w:u w:color="0563C0"/>
          <w:shd w:val="clear" w:color="auto" w:fill="FFFFFF"/>
        </w:rPr>
      </w:pPr>
      <w:r w:rsidRPr="00994FF7">
        <w:rPr>
          <w:rFonts w:ascii="Times New Roman" w:hAnsi="Times New Roman"/>
          <w:u w:color="0563C0"/>
          <w:shd w:val="clear" w:color="auto" w:fill="FFFFFF"/>
        </w:rPr>
        <w:t xml:space="preserve">Rolls-Royce's dedication to state-of-the-art technology and innovation generates value through the production of defence systems and aircraft engines that are both powerful and fuel-efficient. Particularly when it comes to creating and producing intricate propulsion systems, the aerospace and defence industries possess comparatively uncommon levels of technological know-how and research skills. Rolls-Royce's technological innovations are difficult for rivals to imitate since they are safeguarded by patents, trade secrets, and years of accumulated experience. In the aerospace and defence sectors, the Rolls-Royce brand is recognised for its value, quality, and engineering prowess. Establishing a comparable level of respect in the sector is a challenging task for other organisations, </w:t>
      </w:r>
      <w:r w:rsidRPr="00994FF7">
        <w:rPr>
          <w:rFonts w:ascii="Times New Roman" w:hAnsi="Times New Roman"/>
          <w:u w:color="0563C0"/>
          <w:shd w:val="clear" w:color="auto" w:fill="FFFFFF"/>
        </w:rPr>
        <w:lastRenderedPageBreak/>
        <w:t>as the brand reputation is quite uncommon. Even if rivals may spend money on marketing, creating a brand with the same heritage and awareness is a</w:t>
      </w:r>
      <w:r>
        <w:rPr>
          <w:rFonts w:ascii="Times New Roman" w:hAnsi="Times New Roman"/>
          <w:u w:color="0563C0"/>
          <w:shd w:val="clear" w:color="auto" w:fill="FFFFFF"/>
        </w:rPr>
        <w:t xml:space="preserve"> continuing development. </w:t>
      </w:r>
      <w:r w:rsidR="00000000" w:rsidRPr="008E752F">
        <w:rPr>
          <w:rFonts w:ascii="Times New Roman" w:hAnsi="Times New Roman"/>
          <w:u w:color="0563C0"/>
          <w:shd w:val="clear" w:color="auto" w:fill="FFFFFF"/>
        </w:rPr>
        <w:t xml:space="preserve">Rolls-Royce's competitive advantages are multi-faceted, encompassing technological excellence, brand strength, customer relationships, sustainability initiatives, and a strategic approach to partnerships and market presence. The combination of these factors positions the company as a formidable player in the aerospace and engineering sectors (Seaman, 2019). This organisation focuses on developing </w:t>
      </w:r>
      <w:r w:rsidR="00BA6DCB" w:rsidRPr="008E752F">
        <w:rPr>
          <w:rFonts w:ascii="Times New Roman" w:hAnsi="Times New Roman"/>
          <w:u w:color="0563C0"/>
          <w:shd w:val="clear" w:color="auto" w:fill="FFFFFF"/>
        </w:rPr>
        <w:t>customers’</w:t>
      </w:r>
      <w:r w:rsidR="00000000" w:rsidRPr="008E752F">
        <w:rPr>
          <w:rFonts w:ascii="Times New Roman" w:hAnsi="Times New Roman"/>
          <w:u w:color="0563C0"/>
          <w:shd w:val="clear" w:color="auto" w:fill="FFFFFF"/>
        </w:rPr>
        <w:t xml:space="preserve"> customer-centric approach </w:t>
      </w:r>
      <w:r w:rsidR="00BA6DCB" w:rsidRPr="008E752F">
        <w:rPr>
          <w:rFonts w:ascii="Times New Roman" w:hAnsi="Times New Roman"/>
          <w:u w:color="0563C0"/>
          <w:shd w:val="clear" w:color="auto" w:fill="FFFFFF"/>
        </w:rPr>
        <w:t>hence</w:t>
      </w:r>
      <w:r w:rsidR="00000000" w:rsidRPr="008E752F">
        <w:rPr>
          <w:rFonts w:ascii="Times New Roman" w:hAnsi="Times New Roman"/>
          <w:u w:color="0563C0"/>
          <w:shd w:val="clear" w:color="auto" w:fill="FFFFFF"/>
        </w:rPr>
        <w:t xml:space="preserve"> the power of buyers is considered medium as the organisation </w:t>
      </w:r>
      <w:r w:rsidR="00CA4FA4" w:rsidRPr="008E752F">
        <w:rPr>
          <w:rFonts w:ascii="Times New Roman" w:hAnsi="Times New Roman"/>
          <w:u w:color="0563C0"/>
          <w:shd w:val="clear" w:color="auto" w:fill="FFFFFF"/>
        </w:rPr>
        <w:t>can retain</w:t>
      </w:r>
      <w:r w:rsidR="00000000" w:rsidRPr="008E752F">
        <w:rPr>
          <w:rFonts w:ascii="Times New Roman" w:hAnsi="Times New Roman"/>
          <w:u w:color="0563C0"/>
          <w:shd w:val="clear" w:color="auto" w:fill="FFFFFF"/>
        </w:rPr>
        <w:t xml:space="preserve"> the customers for a long period of time. In this context, the continuous development of the company suggested it focus on sustainability with the aim of developing more fuel-efficient engines that also help in reducing environmental impact.</w:t>
      </w:r>
    </w:p>
    <w:p w14:paraId="2A81E3E2" w14:textId="77777777" w:rsidR="00E21E8E" w:rsidRPr="008E752F" w:rsidRDefault="00E21E8E">
      <w:pPr>
        <w:pStyle w:val="Default"/>
        <w:spacing w:before="0" w:line="240" w:lineRule="auto"/>
        <w:jc w:val="both"/>
        <w:rPr>
          <w:rFonts w:ascii="Times New Roman" w:eastAsia="Times New Roman" w:hAnsi="Times New Roman" w:cs="Times New Roman"/>
          <w:b/>
          <w:bCs/>
          <w:u w:color="0563C0"/>
          <w:shd w:val="clear" w:color="auto" w:fill="FFFFFF"/>
        </w:rPr>
      </w:pPr>
    </w:p>
    <w:p w14:paraId="541031F0" w14:textId="77777777" w:rsidR="00E21E8E" w:rsidRDefault="00000000" w:rsidP="004303FF">
      <w:pPr>
        <w:pStyle w:val="Heading2"/>
        <w:rPr>
          <w:rFonts w:ascii="Times New Roman" w:hAnsi="Times New Roman"/>
          <w:b/>
          <w:bCs/>
          <w:u w:color="0563C0"/>
          <w:shd w:val="clear" w:color="auto" w:fill="FFFFFF"/>
        </w:rPr>
      </w:pPr>
      <w:bookmarkStart w:id="4" w:name="_Toc153724359"/>
      <w:r w:rsidRPr="004303FF">
        <w:rPr>
          <w:rStyle w:val="Heading2Char"/>
        </w:rPr>
        <w:t>5. The way this company has tried to become more competitive while taking into consideration sustainability and the environment</w:t>
      </w:r>
      <w:r w:rsidRPr="008E752F">
        <w:rPr>
          <w:rFonts w:ascii="Times New Roman" w:hAnsi="Times New Roman"/>
          <w:b/>
          <w:bCs/>
          <w:sz w:val="24"/>
          <w:szCs w:val="24"/>
          <w:u w:color="0563C0"/>
          <w:shd w:val="clear" w:color="auto" w:fill="FFFFFF"/>
        </w:rPr>
        <w:t>.</w:t>
      </w:r>
      <w:bookmarkEnd w:id="4"/>
      <w:r w:rsidRPr="008E752F">
        <w:rPr>
          <w:rFonts w:ascii="Times New Roman" w:hAnsi="Times New Roman"/>
          <w:b/>
          <w:bCs/>
          <w:sz w:val="24"/>
          <w:szCs w:val="24"/>
          <w:u w:color="0563C0"/>
          <w:shd w:val="clear" w:color="auto" w:fill="FFFFFF"/>
        </w:rPr>
        <w:t> </w:t>
      </w:r>
    </w:p>
    <w:p w14:paraId="0FA6E7BD" w14:textId="3B1F2463" w:rsidR="00994FF7" w:rsidRDefault="00994FF7">
      <w:pPr>
        <w:pStyle w:val="Default"/>
        <w:spacing w:before="0" w:line="240" w:lineRule="auto"/>
        <w:jc w:val="both"/>
        <w:rPr>
          <w:rFonts w:ascii="Times New Roman" w:eastAsia="Times New Roman" w:hAnsi="Times New Roman" w:cs="Times New Roman"/>
          <w:u w:color="0563C0"/>
          <w:shd w:val="clear" w:color="auto" w:fill="FFFFFF"/>
        </w:rPr>
      </w:pPr>
      <w:r w:rsidRPr="00994FF7">
        <w:rPr>
          <w:rFonts w:ascii="Times New Roman" w:eastAsia="Times New Roman" w:hAnsi="Times New Roman" w:cs="Times New Roman"/>
          <w:u w:color="0563C0"/>
          <w:shd w:val="clear" w:color="auto" w:fill="FFFFFF"/>
        </w:rPr>
        <w:t xml:space="preserve">SAF (Suitability, </w:t>
      </w:r>
      <w:r w:rsidRPr="00994FF7">
        <w:rPr>
          <w:rFonts w:ascii="Times New Roman" w:eastAsia="Times New Roman" w:hAnsi="Times New Roman" w:cs="Times New Roman"/>
          <w:u w:color="0563C0"/>
          <w:shd w:val="clear" w:color="auto" w:fill="FFFFFF"/>
        </w:rPr>
        <w:t>acceptability,</w:t>
      </w:r>
      <w:r w:rsidRPr="00994FF7">
        <w:rPr>
          <w:rFonts w:ascii="Times New Roman" w:eastAsia="Times New Roman" w:hAnsi="Times New Roman" w:cs="Times New Roman"/>
          <w:u w:color="0563C0"/>
          <w:shd w:val="clear" w:color="auto" w:fill="FFFFFF"/>
        </w:rPr>
        <w:t xml:space="preserve"> and Feasibility) framework</w:t>
      </w:r>
    </w:p>
    <w:p w14:paraId="76149655" w14:textId="51AD4EB2" w:rsidR="00994FF7" w:rsidRPr="004303FF" w:rsidRDefault="004303FF">
      <w:pPr>
        <w:pStyle w:val="Default"/>
        <w:spacing w:before="0" w:line="240" w:lineRule="auto"/>
        <w:jc w:val="both"/>
        <w:rPr>
          <w:rFonts w:ascii="Times New Roman" w:eastAsia="Times New Roman" w:hAnsi="Times New Roman" w:cs="Times New Roman"/>
          <w:u w:val="single"/>
          <w:shd w:val="clear" w:color="auto" w:fill="FFFFFF"/>
        </w:rPr>
      </w:pPr>
      <w:r w:rsidRPr="004303FF">
        <w:rPr>
          <w:rFonts w:ascii="Times New Roman" w:eastAsia="Times New Roman" w:hAnsi="Times New Roman" w:cs="Times New Roman"/>
          <w:u w:val="single"/>
          <w:shd w:val="clear" w:color="auto" w:fill="FFFFFF"/>
        </w:rPr>
        <w:t>Suitabilit</w:t>
      </w:r>
      <w:r w:rsidRPr="004303FF">
        <w:rPr>
          <w:rFonts w:ascii="Times New Roman" w:eastAsia="Times New Roman" w:hAnsi="Times New Roman" w:cs="Times New Roman"/>
          <w:u w:val="single"/>
          <w:shd w:val="clear" w:color="auto" w:fill="FFFFFF"/>
        </w:rPr>
        <w:t>y</w:t>
      </w:r>
    </w:p>
    <w:p w14:paraId="208E7AC5" w14:textId="55B7074C" w:rsidR="004303FF" w:rsidRDefault="004303FF">
      <w:pPr>
        <w:pStyle w:val="Default"/>
        <w:spacing w:before="0" w:line="240" w:lineRule="auto"/>
        <w:jc w:val="both"/>
        <w:rPr>
          <w:rFonts w:ascii="Times New Roman" w:eastAsia="Times New Roman" w:hAnsi="Times New Roman" w:cs="Times New Roman"/>
          <w:u w:color="0563C0"/>
          <w:shd w:val="clear" w:color="auto" w:fill="FFFFFF"/>
        </w:rPr>
      </w:pPr>
      <w:r w:rsidRPr="004303FF">
        <w:rPr>
          <w:rFonts w:ascii="Times New Roman" w:eastAsia="Times New Roman" w:hAnsi="Times New Roman" w:cs="Times New Roman"/>
          <w:u w:color="0563C0"/>
          <w:shd w:val="clear" w:color="auto" w:fill="FFFFFF"/>
        </w:rPr>
        <w:t>Strengths:</w:t>
      </w:r>
      <w:r>
        <w:rPr>
          <w:rFonts w:ascii="Times New Roman" w:eastAsia="Times New Roman" w:hAnsi="Times New Roman" w:cs="Times New Roman"/>
          <w:u w:color="0563C0"/>
          <w:shd w:val="clear" w:color="auto" w:fill="FFFFFF"/>
        </w:rPr>
        <w:t xml:space="preserve"> </w:t>
      </w:r>
      <w:r w:rsidRPr="004303FF">
        <w:rPr>
          <w:rFonts w:ascii="Times New Roman" w:eastAsia="Times New Roman" w:hAnsi="Times New Roman" w:cs="Times New Roman"/>
          <w:u w:color="0563C0"/>
          <w:shd w:val="clear" w:color="auto" w:fill="FFFFFF"/>
        </w:rPr>
        <w:t xml:space="preserve">Rolls-Royce's focus on technological innovation is </w:t>
      </w:r>
      <w:r w:rsidRPr="004303FF">
        <w:rPr>
          <w:rFonts w:ascii="Times New Roman" w:eastAsia="Times New Roman" w:hAnsi="Times New Roman" w:cs="Times New Roman"/>
          <w:u w:color="0563C0"/>
          <w:shd w:val="clear" w:color="auto" w:fill="FFFFFF"/>
        </w:rPr>
        <w:t>online</w:t>
      </w:r>
      <w:r w:rsidRPr="004303FF">
        <w:rPr>
          <w:rFonts w:ascii="Times New Roman" w:eastAsia="Times New Roman" w:hAnsi="Times New Roman" w:cs="Times New Roman"/>
          <w:u w:color="0563C0"/>
          <w:shd w:val="clear" w:color="auto" w:fill="FFFFFF"/>
        </w:rPr>
        <w:t xml:space="preserve"> with the aerospace and defence industries' high-tech requirements.</w:t>
      </w:r>
    </w:p>
    <w:p w14:paraId="7CE3762A" w14:textId="0F33B506" w:rsidR="004303FF" w:rsidRDefault="004303FF">
      <w:pPr>
        <w:pStyle w:val="Default"/>
        <w:spacing w:before="0" w:line="240" w:lineRule="auto"/>
        <w:jc w:val="both"/>
        <w:rPr>
          <w:rFonts w:ascii="Times New Roman" w:eastAsia="Times New Roman" w:hAnsi="Times New Roman" w:cs="Times New Roman"/>
          <w:u w:color="0563C0"/>
          <w:shd w:val="clear" w:color="auto" w:fill="FFFFFF"/>
        </w:rPr>
      </w:pPr>
      <w:r w:rsidRPr="004303FF">
        <w:rPr>
          <w:rFonts w:ascii="Times New Roman" w:eastAsia="Times New Roman" w:hAnsi="Times New Roman" w:cs="Times New Roman"/>
          <w:u w:color="0563C0"/>
          <w:shd w:val="clear" w:color="auto" w:fill="FFFFFF"/>
        </w:rPr>
        <w:t>Weaknesses:</w:t>
      </w:r>
      <w:r>
        <w:rPr>
          <w:rFonts w:ascii="Times New Roman" w:eastAsia="Times New Roman" w:hAnsi="Times New Roman" w:cs="Times New Roman"/>
          <w:u w:color="0563C0"/>
          <w:shd w:val="clear" w:color="auto" w:fill="FFFFFF"/>
        </w:rPr>
        <w:t xml:space="preserve"> </w:t>
      </w:r>
      <w:r w:rsidRPr="004303FF">
        <w:rPr>
          <w:rFonts w:ascii="Times New Roman" w:eastAsia="Times New Roman" w:hAnsi="Times New Roman" w:cs="Times New Roman"/>
          <w:u w:color="0563C0"/>
          <w:shd w:val="clear" w:color="auto" w:fill="FFFFFF"/>
        </w:rPr>
        <w:t>Rolls-Royce is subject to economic changes due to its reliance on the aviation sector, which is a cyclical business.</w:t>
      </w:r>
    </w:p>
    <w:p w14:paraId="1D1D58A7" w14:textId="7794F4B0" w:rsidR="004303FF" w:rsidRDefault="004303FF">
      <w:pPr>
        <w:pStyle w:val="Default"/>
        <w:spacing w:before="0" w:line="240" w:lineRule="auto"/>
        <w:jc w:val="both"/>
        <w:rPr>
          <w:rFonts w:ascii="Times New Roman" w:eastAsia="Times New Roman" w:hAnsi="Times New Roman" w:cs="Times New Roman"/>
          <w:u w:color="0563C0"/>
          <w:shd w:val="clear" w:color="auto" w:fill="FFFFFF"/>
        </w:rPr>
      </w:pPr>
      <w:r w:rsidRPr="004303FF">
        <w:rPr>
          <w:rFonts w:ascii="Times New Roman" w:eastAsia="Times New Roman" w:hAnsi="Times New Roman" w:cs="Times New Roman"/>
          <w:u w:color="0563C0"/>
          <w:shd w:val="clear" w:color="auto" w:fill="FFFFFF"/>
        </w:rPr>
        <w:t>Opportunities:</w:t>
      </w:r>
      <w:r>
        <w:rPr>
          <w:rFonts w:ascii="Times New Roman" w:eastAsia="Times New Roman" w:hAnsi="Times New Roman" w:cs="Times New Roman"/>
          <w:u w:color="0563C0"/>
          <w:shd w:val="clear" w:color="auto" w:fill="FFFFFF"/>
        </w:rPr>
        <w:t xml:space="preserve"> </w:t>
      </w:r>
      <w:r w:rsidRPr="004303FF">
        <w:rPr>
          <w:rFonts w:ascii="Times New Roman" w:eastAsia="Times New Roman" w:hAnsi="Times New Roman" w:cs="Times New Roman"/>
          <w:u w:color="0563C0"/>
          <w:shd w:val="clear" w:color="auto" w:fill="FFFFFF"/>
        </w:rPr>
        <w:t xml:space="preserve">Strategies for Rolls-Royce should </w:t>
      </w:r>
      <w:r w:rsidRPr="004303FF">
        <w:rPr>
          <w:rFonts w:ascii="Times New Roman" w:eastAsia="Times New Roman" w:hAnsi="Times New Roman" w:cs="Times New Roman"/>
          <w:u w:color="0563C0"/>
          <w:shd w:val="clear" w:color="auto" w:fill="FFFFFF"/>
        </w:rPr>
        <w:t>consider</w:t>
      </w:r>
      <w:r w:rsidRPr="004303FF">
        <w:rPr>
          <w:rFonts w:ascii="Times New Roman" w:eastAsia="Times New Roman" w:hAnsi="Times New Roman" w:cs="Times New Roman"/>
          <w:u w:color="0563C0"/>
          <w:shd w:val="clear" w:color="auto" w:fill="FFFFFF"/>
        </w:rPr>
        <w:t xml:space="preserve"> whether it makes sense to enter developing nations where the aerospace and defence sectors are expanding.</w:t>
      </w:r>
    </w:p>
    <w:p w14:paraId="42B56785" w14:textId="35C4E851" w:rsidR="004303FF" w:rsidRDefault="004303FF">
      <w:pPr>
        <w:pStyle w:val="Default"/>
        <w:spacing w:before="0" w:line="240" w:lineRule="auto"/>
        <w:jc w:val="both"/>
        <w:rPr>
          <w:rFonts w:ascii="Times New Roman" w:eastAsia="Times New Roman" w:hAnsi="Times New Roman" w:cs="Times New Roman"/>
          <w:u w:color="0563C0"/>
          <w:shd w:val="clear" w:color="auto" w:fill="FFFFFF"/>
        </w:rPr>
      </w:pPr>
      <w:r w:rsidRPr="004303FF">
        <w:rPr>
          <w:rFonts w:ascii="Times New Roman" w:eastAsia="Times New Roman" w:hAnsi="Times New Roman" w:cs="Times New Roman"/>
          <w:u w:color="0563C0"/>
          <w:shd w:val="clear" w:color="auto" w:fill="FFFFFF"/>
        </w:rPr>
        <w:t>Threats:</w:t>
      </w:r>
      <w:r>
        <w:rPr>
          <w:rFonts w:ascii="Times New Roman" w:eastAsia="Times New Roman" w:hAnsi="Times New Roman" w:cs="Times New Roman"/>
          <w:u w:color="0563C0"/>
          <w:shd w:val="clear" w:color="auto" w:fill="FFFFFF"/>
        </w:rPr>
        <w:t xml:space="preserve"> </w:t>
      </w:r>
      <w:r w:rsidRPr="004303FF">
        <w:rPr>
          <w:rFonts w:ascii="Times New Roman" w:eastAsia="Times New Roman" w:hAnsi="Times New Roman" w:cs="Times New Roman"/>
          <w:u w:color="0563C0"/>
          <w:shd w:val="clear" w:color="auto" w:fill="FFFFFF"/>
        </w:rPr>
        <w:t xml:space="preserve">Rolls-Royce's strategy should be evaluated </w:t>
      </w:r>
      <w:r w:rsidRPr="004303FF">
        <w:rPr>
          <w:rFonts w:ascii="Times New Roman" w:eastAsia="Times New Roman" w:hAnsi="Times New Roman" w:cs="Times New Roman"/>
          <w:u w:color="0563C0"/>
          <w:shd w:val="clear" w:color="auto" w:fill="FFFFFF"/>
        </w:rPr>
        <w:t>considering</w:t>
      </w:r>
      <w:r w:rsidRPr="004303FF">
        <w:rPr>
          <w:rFonts w:ascii="Times New Roman" w:eastAsia="Times New Roman" w:hAnsi="Times New Roman" w:cs="Times New Roman"/>
          <w:u w:color="0563C0"/>
          <w:shd w:val="clear" w:color="auto" w:fill="FFFFFF"/>
        </w:rPr>
        <w:t xml:space="preserve"> the competitive landscape, which encompasses other significant aerospace corporations.</w:t>
      </w:r>
    </w:p>
    <w:p w14:paraId="619DD2FC" w14:textId="6EF14F10" w:rsidR="004303FF" w:rsidRDefault="004303FF">
      <w:pPr>
        <w:pStyle w:val="Default"/>
        <w:spacing w:before="0" w:line="240" w:lineRule="auto"/>
        <w:jc w:val="both"/>
        <w:rPr>
          <w:rFonts w:ascii="Times New Roman" w:eastAsia="Times New Roman" w:hAnsi="Times New Roman" w:cs="Times New Roman"/>
          <w:u w:val="single"/>
          <w:shd w:val="clear" w:color="auto" w:fill="FFFFFF"/>
        </w:rPr>
      </w:pPr>
      <w:r w:rsidRPr="004303FF">
        <w:rPr>
          <w:rFonts w:ascii="Times New Roman" w:eastAsia="Times New Roman" w:hAnsi="Times New Roman" w:cs="Times New Roman"/>
          <w:u w:val="single"/>
          <w:shd w:val="clear" w:color="auto" w:fill="FFFFFF"/>
        </w:rPr>
        <w:t>Acceptability</w:t>
      </w:r>
    </w:p>
    <w:p w14:paraId="6BE09031" w14:textId="2F7027A9" w:rsidR="004303FF" w:rsidRDefault="004303FF">
      <w:pPr>
        <w:pStyle w:val="Default"/>
        <w:spacing w:before="0" w:line="240" w:lineRule="auto"/>
        <w:jc w:val="both"/>
        <w:rPr>
          <w:rFonts w:ascii="Times New Roman" w:eastAsia="Times New Roman" w:hAnsi="Times New Roman" w:cs="Times New Roman"/>
          <w:shd w:val="clear" w:color="auto" w:fill="FFFFFF"/>
        </w:rPr>
      </w:pPr>
      <w:r w:rsidRPr="004303FF">
        <w:rPr>
          <w:rFonts w:ascii="Times New Roman" w:eastAsia="Times New Roman" w:hAnsi="Times New Roman" w:cs="Times New Roman"/>
          <w:shd w:val="clear" w:color="auto" w:fill="FFFFFF"/>
        </w:rPr>
        <w:t>Customers, investors, employees, and regulatory agencies are just a few of the stakeholders whose expectations and interests Rolls-Royce should be in line with. The company's financial success, including revenue growth, profitability, and return on investment, reflects the acceptance of initiatives. Socially conscious stakeholders find Rolls-Royce's tactics more acceptable due to its dedication to sustainability and ethical principles.</w:t>
      </w:r>
    </w:p>
    <w:p w14:paraId="452BA21C" w14:textId="0FC4DF84" w:rsidR="004303FF" w:rsidRPr="004303FF" w:rsidRDefault="004303FF">
      <w:pPr>
        <w:pStyle w:val="Default"/>
        <w:spacing w:before="0" w:line="240" w:lineRule="auto"/>
        <w:jc w:val="both"/>
        <w:rPr>
          <w:rFonts w:ascii="Times New Roman" w:eastAsia="Times New Roman" w:hAnsi="Times New Roman" w:cs="Times New Roman"/>
          <w:u w:val="single"/>
          <w:shd w:val="clear" w:color="auto" w:fill="FFFFFF"/>
        </w:rPr>
      </w:pPr>
      <w:r w:rsidRPr="004303FF">
        <w:rPr>
          <w:rFonts w:ascii="Times New Roman" w:eastAsia="Times New Roman" w:hAnsi="Times New Roman" w:cs="Times New Roman"/>
          <w:u w:val="single"/>
          <w:shd w:val="clear" w:color="auto" w:fill="FFFFFF"/>
        </w:rPr>
        <w:t>Feasibility</w:t>
      </w:r>
    </w:p>
    <w:p w14:paraId="64704779" w14:textId="4D2F3566" w:rsidR="004303FF" w:rsidRDefault="004303FF">
      <w:pPr>
        <w:pStyle w:val="Default"/>
        <w:spacing w:before="0" w:line="240" w:lineRule="auto"/>
        <w:jc w:val="both"/>
        <w:rPr>
          <w:rFonts w:ascii="Times New Roman" w:hAnsi="Times New Roman"/>
          <w:u w:color="0563C0"/>
          <w:shd w:val="clear" w:color="auto" w:fill="FFFFFF"/>
        </w:rPr>
      </w:pPr>
      <w:r w:rsidRPr="004303FF">
        <w:rPr>
          <w:rFonts w:ascii="Times New Roman" w:hAnsi="Times New Roman"/>
          <w:u w:color="0563C0"/>
          <w:shd w:val="clear" w:color="auto" w:fill="FFFFFF"/>
        </w:rPr>
        <w:t xml:space="preserve">The strategies adopted by Rolls-Royce must be viable in terms of the availability and distribution of resources so that the business can successfully execute and maintain them. </w:t>
      </w:r>
      <w:r w:rsidRPr="004303FF">
        <w:rPr>
          <w:rFonts w:ascii="Times New Roman" w:hAnsi="Times New Roman"/>
          <w:u w:color="0563C0"/>
          <w:shd w:val="clear" w:color="auto" w:fill="FFFFFF"/>
        </w:rPr>
        <w:t>To</w:t>
      </w:r>
      <w:r w:rsidRPr="004303FF">
        <w:rPr>
          <w:rFonts w:ascii="Times New Roman" w:hAnsi="Times New Roman"/>
          <w:u w:color="0563C0"/>
          <w:shd w:val="clear" w:color="auto" w:fill="FFFFFF"/>
        </w:rPr>
        <w:t xml:space="preserve"> implement selected plans, Rolls-Royce's operational capabilities, technological infrastructure, and supply chain efficiency are evaluated. Long-term viability depends on having the flexibility to adjust to shifting market conditions, technology developments, and regulatory constraints.</w:t>
      </w:r>
    </w:p>
    <w:p w14:paraId="0C58A00E" w14:textId="0EBF857A" w:rsidR="00E21E8E" w:rsidRPr="008E752F" w:rsidRDefault="00000000">
      <w:pPr>
        <w:pStyle w:val="Default"/>
        <w:spacing w:before="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This company demonstrates a commitment to environmental responsibility and sustainability. Rolls Royce has taken various initiatives to become more competitive by prioritising sustainability. Rolls-Royce focuses on developing </w:t>
      </w:r>
      <w:r w:rsidR="00BA6DCB" w:rsidRPr="008E752F">
        <w:rPr>
          <w:rFonts w:ascii="Times New Roman" w:hAnsi="Times New Roman"/>
          <w:u w:color="0563C0"/>
          <w:shd w:val="clear" w:color="auto" w:fill="FFFFFF"/>
        </w:rPr>
        <w:t>l environmentally</w:t>
      </w:r>
      <w:r w:rsidRPr="008E752F">
        <w:rPr>
          <w:rFonts w:ascii="Times New Roman" w:hAnsi="Times New Roman"/>
          <w:u w:color="0563C0"/>
          <w:shd w:val="clear" w:color="auto" w:fill="FFFFFF"/>
        </w:rPr>
        <w:t xml:space="preserve"> friendly and fuel-efficient aircraft engines. For example, the "Trent XWB engine for the Airbus A350" was mainly designed to reduce emissions, improve fuel </w:t>
      </w:r>
      <w:r w:rsidR="00CA4FA4" w:rsidRPr="008E752F">
        <w:rPr>
          <w:rFonts w:ascii="Times New Roman" w:hAnsi="Times New Roman"/>
          <w:u w:color="0563C0"/>
          <w:shd w:val="clear" w:color="auto" w:fill="FFFFFF"/>
        </w:rPr>
        <w:t>efficiency,</w:t>
      </w:r>
      <w:r w:rsidRPr="008E752F">
        <w:rPr>
          <w:rFonts w:ascii="Times New Roman" w:hAnsi="Times New Roman"/>
          <w:u w:color="0563C0"/>
          <w:shd w:val="clear" w:color="auto" w:fill="FFFFFF"/>
        </w:rPr>
        <w:t xml:space="preserve"> and reduce noise levels further help in contributing to environmental sustainability. Investment in "Sustainable Aviation Fuels (SAFs)" (Barke et al., 2022). This company has been involved in research and development efforts associated with SAFs. In this context, effective investment in alternative fuels is considered a significant strategy for reducing the carbon footprint of aviation. Such participation and collaboration in projects further emphasise a commitment to sustainable solutions.</w:t>
      </w:r>
    </w:p>
    <w:p w14:paraId="3F00E0B9" w14:textId="77777777" w:rsidR="00E21E8E" w:rsidRPr="008E752F" w:rsidRDefault="00000000">
      <w:pPr>
        <w:pStyle w:val="Default"/>
        <w:spacing w:before="0" w:line="240" w:lineRule="auto"/>
        <w:jc w:val="center"/>
        <w:rPr>
          <w:rFonts w:ascii="Times New Roman" w:eastAsia="Times New Roman" w:hAnsi="Times New Roman" w:cs="Times New Roman"/>
          <w:u w:color="0563C0"/>
          <w:shd w:val="clear" w:color="auto" w:fill="FFFFFF"/>
        </w:rPr>
      </w:pPr>
      <w:r w:rsidRPr="008E752F">
        <w:rPr>
          <w:rFonts w:ascii="Times New Roman" w:eastAsia="Times New Roman" w:hAnsi="Times New Roman" w:cs="Times New Roman"/>
          <w:noProof/>
          <w:u w:color="0563C0"/>
          <w:shd w:val="clear" w:color="auto" w:fill="FFFFFF"/>
        </w:rPr>
        <w:lastRenderedPageBreak/>
        <w:drawing>
          <wp:inline distT="0" distB="0" distL="0" distR="0" wp14:anchorId="4D48738E" wp14:editId="77AB6CE7">
            <wp:extent cx="4813402" cy="2582265"/>
            <wp:effectExtent l="0" t="0" r="6350" b="8890"/>
            <wp:docPr id="1073741828" name="officeArt object" descr="7D05681B-A86D-41D0-A1CA-04ED7DE91DCC.png"/>
            <wp:cNvGraphicFramePr/>
            <a:graphic xmlns:a="http://schemas.openxmlformats.org/drawingml/2006/main">
              <a:graphicData uri="http://schemas.openxmlformats.org/drawingml/2006/picture">
                <pic:pic xmlns:pic="http://schemas.openxmlformats.org/drawingml/2006/picture">
                  <pic:nvPicPr>
                    <pic:cNvPr id="1073741828" name="7D05681B-A86D-41D0-A1CA-04ED7DE91DCC.png" descr="7D05681B-A86D-41D0-A1CA-04ED7DE91DCC.png"/>
                    <pic:cNvPicPr>
                      <a:picLocks noChangeAspect="1"/>
                    </pic:cNvPicPr>
                  </pic:nvPicPr>
                  <pic:blipFill>
                    <a:blip r:embed="rId10"/>
                    <a:stretch>
                      <a:fillRect/>
                    </a:stretch>
                  </pic:blipFill>
                  <pic:spPr>
                    <a:xfrm>
                      <a:off x="0" y="0"/>
                      <a:ext cx="4833141" cy="2592854"/>
                    </a:xfrm>
                    <a:prstGeom prst="rect">
                      <a:avLst/>
                    </a:prstGeom>
                    <a:ln w="12700" cap="flat">
                      <a:noFill/>
                      <a:miter lim="400000"/>
                    </a:ln>
                    <a:effectLst/>
                  </pic:spPr>
                </pic:pic>
              </a:graphicData>
            </a:graphic>
          </wp:inline>
        </w:drawing>
      </w:r>
    </w:p>
    <w:p w14:paraId="1FB9F66C" w14:textId="59E77F67" w:rsidR="00E21E8E" w:rsidRPr="008E752F" w:rsidRDefault="00000000">
      <w:pPr>
        <w:pStyle w:val="Default"/>
        <w:spacing w:before="0" w:line="240" w:lineRule="auto"/>
        <w:jc w:val="center"/>
        <w:rPr>
          <w:rFonts w:ascii="Times New Roman" w:eastAsia="Times New Roman" w:hAnsi="Times New Roman" w:cs="Times New Roman"/>
          <w:u w:color="0563C0"/>
          <w:shd w:val="clear" w:color="auto" w:fill="FFFFFF"/>
        </w:rPr>
      </w:pPr>
      <w:r w:rsidRPr="008E752F">
        <w:rPr>
          <w:rFonts w:ascii="Times New Roman" w:hAnsi="Times New Roman"/>
          <w:b/>
          <w:bCs/>
          <w:u w:color="0563C0"/>
          <w:shd w:val="clear" w:color="auto" w:fill="FFFFFF"/>
        </w:rPr>
        <w:t xml:space="preserve">Figure 3: Contribution of strategies to achieve net zero in the aviation </w:t>
      </w:r>
      <w:r w:rsidR="00BA6DCB" w:rsidRPr="008E752F">
        <w:rPr>
          <w:rFonts w:ascii="Times New Roman" w:hAnsi="Times New Roman"/>
          <w:b/>
          <w:bCs/>
          <w:u w:color="0563C0"/>
          <w:shd w:val="clear" w:color="auto" w:fill="FFFFFF"/>
        </w:rPr>
        <w:t>industry.</w:t>
      </w:r>
    </w:p>
    <w:p w14:paraId="3C2F3F36" w14:textId="77777777" w:rsidR="00E21E8E" w:rsidRPr="008E752F" w:rsidRDefault="00000000">
      <w:pPr>
        <w:pStyle w:val="Default"/>
        <w:spacing w:before="0" w:line="240" w:lineRule="auto"/>
        <w:jc w:val="center"/>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(Source: Statista Research Department, 2023)</w:t>
      </w:r>
    </w:p>
    <w:p w14:paraId="7B98DA5F" w14:textId="5181EEB5" w:rsidR="00E21E8E" w:rsidRPr="008E752F" w:rsidRDefault="00000000">
      <w:pPr>
        <w:pStyle w:val="Default"/>
        <w:spacing w:before="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As per the figure, the aviation industry focuses on achieving net zero emission within 2050 hence, 65% of them shift to SAFs 13% use new aircraft companies and 35% improve infrastructure (Statista Research Department, 2023). This company has been investing and exploring in hybrid and electric propulsion systems for maritime and aviation applications. Developing propulsion technologies that can be easily aligned with the broader industry </w:t>
      </w:r>
      <w:r w:rsidR="00CA4FA4" w:rsidRPr="008E752F">
        <w:rPr>
          <w:rFonts w:ascii="Times New Roman" w:hAnsi="Times New Roman"/>
          <w:u w:color="0563C0"/>
          <w:shd w:val="clear" w:color="auto" w:fill="FFFFFF"/>
        </w:rPr>
        <w:t>and</w:t>
      </w:r>
      <w:r w:rsidRPr="008E752F">
        <w:rPr>
          <w:rFonts w:ascii="Times New Roman" w:hAnsi="Times New Roman"/>
          <w:u w:color="0563C0"/>
          <w:shd w:val="clear" w:color="auto" w:fill="FFFFFF"/>
        </w:rPr>
        <w:t xml:space="preserve"> helps in making a shift toward a cleaner and sustainable transportation solution. It has also </w:t>
      </w:r>
      <w:r w:rsidR="00CA4FA4" w:rsidRPr="008E752F">
        <w:rPr>
          <w:rFonts w:ascii="Times New Roman" w:hAnsi="Times New Roman"/>
          <w:u w:color="0563C0"/>
          <w:shd w:val="clear" w:color="auto" w:fill="FFFFFF"/>
        </w:rPr>
        <w:t>focused</w:t>
      </w:r>
      <w:r w:rsidRPr="008E752F">
        <w:rPr>
          <w:rFonts w:ascii="Times New Roman" w:hAnsi="Times New Roman"/>
          <w:u w:color="0563C0"/>
          <w:shd w:val="clear" w:color="auto" w:fill="FFFFFF"/>
        </w:rPr>
        <w:t xml:space="preserve"> on efficiency improvements in Marine Propulsion. Rolls-Royce has further worked on designing energy-efficient propulsion systems that will help in maintaining sustainability as well. </w:t>
      </w:r>
    </w:p>
    <w:p w14:paraId="31FE73F6" w14:textId="73FD2504" w:rsidR="00E21E8E" w:rsidRPr="008E752F" w:rsidRDefault="00000000">
      <w:pPr>
        <w:pStyle w:val="Default"/>
        <w:spacing w:before="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Rolls-Royce has also implemented environmental management systems </w:t>
      </w:r>
      <w:r w:rsidR="00CA4FA4" w:rsidRPr="008E752F">
        <w:rPr>
          <w:rFonts w:ascii="Times New Roman" w:hAnsi="Times New Roman"/>
          <w:u w:color="0563C0"/>
          <w:shd w:val="clear" w:color="auto" w:fill="FFFFFF"/>
        </w:rPr>
        <w:t>to</w:t>
      </w:r>
      <w:r w:rsidRPr="008E752F">
        <w:rPr>
          <w:rFonts w:ascii="Times New Roman" w:hAnsi="Times New Roman"/>
          <w:u w:color="0563C0"/>
          <w:shd w:val="clear" w:color="auto" w:fill="FFFFFF"/>
        </w:rPr>
        <w:t xml:space="preserve"> measure, monitor and improve environmental performance. This further includes additional efforts to minimise </w:t>
      </w:r>
      <w:r w:rsidR="00BA6DCB" w:rsidRPr="008E752F">
        <w:rPr>
          <w:rFonts w:ascii="Times New Roman" w:hAnsi="Times New Roman"/>
          <w:u w:color="0563C0"/>
          <w:shd w:val="clear" w:color="auto" w:fill="FFFFFF"/>
        </w:rPr>
        <w:t>waste, comply</w:t>
      </w:r>
      <w:r w:rsidRPr="008E752F">
        <w:rPr>
          <w:rFonts w:ascii="Times New Roman" w:hAnsi="Times New Roman"/>
          <w:u w:color="0563C0"/>
          <w:shd w:val="clear" w:color="auto" w:fill="FFFFFF"/>
        </w:rPr>
        <w:t xml:space="preserve"> with environmental regulations and conserve energy as well. This company also actively participated in positive collaborations along with industry initiatives that focused on sustainability. Collaboration with other stakeholders allows this company to contribute to different industry-wide efforts that aim at addressing environmental challenges (Krmela, Š</w:t>
      </w:r>
      <w:r w:rsidRPr="008E752F">
        <w:rPr>
          <w:rFonts w:ascii="Times New Roman" w:hAnsi="Times New Roman"/>
          <w:u w:color="0563C0"/>
          <w:shd w:val="clear" w:color="auto" w:fill="FFFFFF"/>
          <w:lang w:val="nl-NL"/>
        </w:rPr>
        <w:t>imberov</w:t>
      </w:r>
      <w:r w:rsidRPr="008E752F">
        <w:rPr>
          <w:rFonts w:ascii="Times New Roman" w:hAnsi="Times New Roman"/>
          <w:u w:color="0563C0"/>
          <w:shd w:val="clear" w:color="auto" w:fill="FFFFFF"/>
          <w:lang w:val="pt-PT"/>
        </w:rPr>
        <w:t xml:space="preserve">á </w:t>
      </w:r>
      <w:r w:rsidRPr="008E752F">
        <w:rPr>
          <w:rFonts w:ascii="Times New Roman" w:hAnsi="Times New Roman"/>
          <w:u w:color="0563C0"/>
          <w:shd w:val="clear" w:color="auto" w:fill="FFFFFF"/>
        </w:rPr>
        <w:t xml:space="preserve">and Babiča, 2022). </w:t>
      </w:r>
    </w:p>
    <w:p w14:paraId="09B36B2E" w14:textId="77777777" w:rsidR="00E21E8E" w:rsidRPr="008E752F" w:rsidRDefault="00E21E8E">
      <w:pPr>
        <w:pStyle w:val="Default"/>
        <w:spacing w:before="0" w:line="240" w:lineRule="auto"/>
        <w:jc w:val="both"/>
        <w:rPr>
          <w:rFonts w:ascii="Times New Roman" w:eastAsia="Times New Roman" w:hAnsi="Times New Roman" w:cs="Times New Roman"/>
          <w:b/>
          <w:bCs/>
          <w:u w:color="0563C0"/>
          <w:shd w:val="clear" w:color="auto" w:fill="FFFFFF"/>
        </w:rPr>
      </w:pPr>
    </w:p>
    <w:p w14:paraId="432369C6" w14:textId="77777777" w:rsidR="00E21E8E" w:rsidRPr="008E752F" w:rsidRDefault="00000000" w:rsidP="004303FF">
      <w:pPr>
        <w:pStyle w:val="Heading2"/>
        <w:rPr>
          <w:rFonts w:eastAsia="Times New Roman" w:cs="Times New Roman"/>
          <w:u w:color="0563C0"/>
          <w:shd w:val="clear" w:color="auto" w:fill="FFFFFF"/>
        </w:rPr>
      </w:pPr>
      <w:bookmarkStart w:id="5" w:name="_Toc153724360"/>
      <w:r w:rsidRPr="008E752F">
        <w:rPr>
          <w:u w:color="0563C0"/>
          <w:shd w:val="clear" w:color="auto" w:fill="FFFFFF"/>
        </w:rPr>
        <w:t>6. Evaluate the choices available for the company</w:t>
      </w:r>
      <w:r w:rsidRPr="008E752F">
        <w:rPr>
          <w:u w:color="0563C0"/>
          <w:shd w:val="clear" w:color="auto" w:fill="FFFFFF"/>
          <w:rtl/>
        </w:rPr>
        <w:t>’</w:t>
      </w:r>
      <w:r w:rsidRPr="008E752F">
        <w:rPr>
          <w:u w:color="0563C0"/>
          <w:shd w:val="clear" w:color="auto" w:fill="FFFFFF"/>
        </w:rPr>
        <w:t>s strategic direction in the future.</w:t>
      </w:r>
      <w:bookmarkEnd w:id="5"/>
      <w:r w:rsidRPr="008E752F">
        <w:rPr>
          <w:u w:color="0563C0"/>
          <w:shd w:val="clear" w:color="auto" w:fill="FFFFFF"/>
        </w:rPr>
        <w:t> </w:t>
      </w:r>
    </w:p>
    <w:p w14:paraId="409DB542" w14:textId="5C2E9DD8" w:rsidR="00E21E8E" w:rsidRPr="008E752F" w:rsidRDefault="00000000">
      <w:pPr>
        <w:pStyle w:val="Default"/>
        <w:spacing w:before="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Market expansion is one of the most significant aims of the company in future. Entering the growing aviation markets in different regions like Latin America and Asia will </w:t>
      </w:r>
      <w:r w:rsidR="00CA4FA4" w:rsidRPr="008E752F">
        <w:rPr>
          <w:rFonts w:ascii="Times New Roman" w:hAnsi="Times New Roman"/>
          <w:u w:color="0563C0"/>
          <w:shd w:val="clear" w:color="auto" w:fill="FFFFFF"/>
        </w:rPr>
        <w:t>help</w:t>
      </w:r>
      <w:r w:rsidRPr="008E752F">
        <w:rPr>
          <w:rFonts w:ascii="Times New Roman" w:hAnsi="Times New Roman"/>
          <w:u w:color="0563C0"/>
          <w:shd w:val="clear" w:color="auto" w:fill="FFFFFF"/>
        </w:rPr>
        <w:t xml:space="preserve"> the company gain more success. However, changes in regulatory aspects along with geopolitical risks, and lack of adapting capability to the diverse market needs are required. Apart from that diversification in the marketplace While meeting the demand for eco-friendly aviation solutions must be </w:t>
      </w:r>
      <w:r w:rsidR="00CA4FA4" w:rsidRPr="008E752F">
        <w:rPr>
          <w:rFonts w:ascii="Times New Roman" w:hAnsi="Times New Roman"/>
          <w:u w:color="0563C0"/>
          <w:shd w:val="clear" w:color="auto" w:fill="FFFFFF"/>
        </w:rPr>
        <w:t>considered</w:t>
      </w:r>
      <w:r w:rsidRPr="008E752F">
        <w:rPr>
          <w:rFonts w:ascii="Times New Roman" w:hAnsi="Times New Roman"/>
          <w:u w:color="0563C0"/>
          <w:shd w:val="clear" w:color="auto" w:fill="FFFFFF"/>
        </w:rPr>
        <w:t xml:space="preserve"> for developing future goals (Eisenhut et al., 2021). In this regard, high investment in R&amp;D is required. It is seen that uncertain market acceptance, along with potential technological challenges are significant issues that may take place and hamper the organisational plan of the company. In present times organisations are more likely to purchase </w:t>
      </w:r>
      <w:r w:rsidR="00BA6DCB" w:rsidRPr="008E752F">
        <w:rPr>
          <w:rFonts w:ascii="Times New Roman" w:hAnsi="Times New Roman"/>
          <w:u w:color="0563C0"/>
          <w:shd w:val="clear" w:color="auto" w:fill="FFFFFF"/>
        </w:rPr>
        <w:t>products</w:t>
      </w:r>
      <w:r w:rsidRPr="008E752F">
        <w:rPr>
          <w:rFonts w:ascii="Times New Roman" w:hAnsi="Times New Roman"/>
          <w:u w:color="0563C0"/>
          <w:shd w:val="clear" w:color="auto" w:fill="FFFFFF"/>
        </w:rPr>
        <w:t xml:space="preserve"> that </w:t>
      </w:r>
      <w:r w:rsidR="00BA6DCB" w:rsidRPr="008E752F">
        <w:rPr>
          <w:rFonts w:ascii="Times New Roman" w:hAnsi="Times New Roman"/>
          <w:u w:color="0563C0"/>
          <w:shd w:val="clear" w:color="auto" w:fill="FFFFFF"/>
        </w:rPr>
        <w:t>include</w:t>
      </w:r>
      <w:r w:rsidRPr="008E752F">
        <w:rPr>
          <w:rFonts w:ascii="Times New Roman" w:hAnsi="Times New Roman"/>
          <w:u w:color="0563C0"/>
          <w:shd w:val="clear" w:color="auto" w:fill="FFFFFF"/>
        </w:rPr>
        <w:t xml:space="preserve"> advanced and innovative technologies. Enhancing efficiency through predictive maintenance, </w:t>
      </w:r>
      <w:r w:rsidR="00BA6DCB" w:rsidRPr="008E752F">
        <w:rPr>
          <w:rFonts w:ascii="Times New Roman" w:hAnsi="Times New Roman"/>
          <w:u w:color="0563C0"/>
          <w:shd w:val="clear" w:color="auto" w:fill="FFFFFF"/>
        </w:rPr>
        <w:t>digitalization</w:t>
      </w:r>
      <w:r w:rsidRPr="008E752F">
        <w:rPr>
          <w:rFonts w:ascii="Times New Roman" w:hAnsi="Times New Roman"/>
          <w:u w:color="0563C0"/>
          <w:shd w:val="clear" w:color="auto" w:fill="FFFFFF"/>
        </w:rPr>
        <w:t xml:space="preserve"> and smart manufacturing can help the company to gain enormous success in the competitive landscape.</w:t>
      </w:r>
    </w:p>
    <w:p w14:paraId="7D3F8721" w14:textId="77777777" w:rsidR="00E21E8E" w:rsidRPr="008E752F" w:rsidRDefault="00000000">
      <w:pPr>
        <w:pStyle w:val="Default"/>
        <w:spacing w:before="0" w:line="240" w:lineRule="auto"/>
        <w:jc w:val="center"/>
        <w:rPr>
          <w:rFonts w:ascii="Times New Roman" w:eastAsia="Times New Roman" w:hAnsi="Times New Roman" w:cs="Times New Roman"/>
          <w:u w:color="0563C0"/>
          <w:shd w:val="clear" w:color="auto" w:fill="FFFFFF"/>
        </w:rPr>
      </w:pPr>
      <w:r w:rsidRPr="008E752F">
        <w:rPr>
          <w:rFonts w:ascii="Times New Roman" w:eastAsia="Times New Roman" w:hAnsi="Times New Roman" w:cs="Times New Roman"/>
          <w:noProof/>
          <w:u w:color="0563C0"/>
          <w:shd w:val="clear" w:color="auto" w:fill="FFFFFF"/>
        </w:rPr>
        <w:lastRenderedPageBreak/>
        <w:drawing>
          <wp:inline distT="0" distB="0" distL="0" distR="0" wp14:anchorId="006BC12D" wp14:editId="66053357">
            <wp:extent cx="5259629" cy="2991916"/>
            <wp:effectExtent l="0" t="0" r="0" b="0"/>
            <wp:docPr id="1073741829" name="officeArt object" descr="02C9A938-A6EC-46B3-9383-4A30AAAC42C4.png"/>
            <wp:cNvGraphicFramePr/>
            <a:graphic xmlns:a="http://schemas.openxmlformats.org/drawingml/2006/main">
              <a:graphicData uri="http://schemas.openxmlformats.org/drawingml/2006/picture">
                <pic:pic xmlns:pic="http://schemas.openxmlformats.org/drawingml/2006/picture">
                  <pic:nvPicPr>
                    <pic:cNvPr id="1073741829" name="02C9A938-A6EC-46B3-9383-4A30AAAC42C4.png" descr="02C9A938-A6EC-46B3-9383-4A30AAAC42C4.png"/>
                    <pic:cNvPicPr>
                      <a:picLocks noChangeAspect="1"/>
                    </pic:cNvPicPr>
                  </pic:nvPicPr>
                  <pic:blipFill>
                    <a:blip r:embed="rId11"/>
                    <a:stretch>
                      <a:fillRect/>
                    </a:stretch>
                  </pic:blipFill>
                  <pic:spPr>
                    <a:xfrm>
                      <a:off x="0" y="0"/>
                      <a:ext cx="5280501" cy="3003789"/>
                    </a:xfrm>
                    <a:prstGeom prst="rect">
                      <a:avLst/>
                    </a:prstGeom>
                    <a:ln w="12700" cap="flat">
                      <a:noFill/>
                      <a:miter lim="400000"/>
                    </a:ln>
                    <a:effectLst/>
                  </pic:spPr>
                </pic:pic>
              </a:graphicData>
            </a:graphic>
          </wp:inline>
        </w:drawing>
      </w:r>
    </w:p>
    <w:p w14:paraId="10C655EA" w14:textId="2F176F68" w:rsidR="00E21E8E" w:rsidRPr="004303FF" w:rsidRDefault="00000000" w:rsidP="004303FF">
      <w:pPr>
        <w:pStyle w:val="Default"/>
        <w:spacing w:before="0" w:line="240" w:lineRule="auto"/>
        <w:jc w:val="center"/>
        <w:rPr>
          <w:rFonts w:ascii="Times New Roman" w:eastAsia="Times New Roman" w:hAnsi="Times New Roman" w:cs="Times New Roman"/>
          <w:u w:color="0563C0"/>
          <w:shd w:val="clear" w:color="auto" w:fill="FEFFFF"/>
        </w:rPr>
      </w:pPr>
      <w:r w:rsidRPr="008E752F">
        <w:rPr>
          <w:rFonts w:ascii="Times New Roman" w:hAnsi="Times New Roman"/>
          <w:b/>
          <w:bCs/>
          <w:u w:color="0563C0"/>
          <w:shd w:val="clear" w:color="auto" w:fill="FEFFFF"/>
        </w:rPr>
        <w:t>Figure 4: Rolls-Royce Holdings plc's gross R&amp;D expenditure</w:t>
      </w:r>
      <w:r w:rsidR="004303FF">
        <w:rPr>
          <w:rFonts w:ascii="Times New Roman" w:eastAsia="Times New Roman" w:hAnsi="Times New Roman" w:cs="Times New Roman"/>
          <w:u w:color="0563C0"/>
          <w:shd w:val="clear" w:color="auto" w:fill="FEFFFF"/>
        </w:rPr>
        <w:t xml:space="preserve"> </w:t>
      </w:r>
      <w:r w:rsidRPr="008E752F">
        <w:rPr>
          <w:rFonts w:ascii="Times New Roman" w:hAnsi="Times New Roman"/>
          <w:u w:color="0563C0"/>
          <w:shd w:val="clear" w:color="auto" w:fill="FFFFFF"/>
        </w:rPr>
        <w:t>(Source: Placek, 2018)</w:t>
      </w:r>
    </w:p>
    <w:p w14:paraId="23DAA410" w14:textId="27207428" w:rsidR="00E21E8E" w:rsidRPr="008E752F" w:rsidRDefault="00000000">
      <w:pPr>
        <w:pStyle w:val="Default"/>
        <w:spacing w:before="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As per the above figure in 2021, the investment of Rolls and Royce in research and development was 1.2 BBP (Placek, 2018). Such activities include additional investment </w:t>
      </w:r>
      <w:r w:rsidR="00BA6DCB" w:rsidRPr="008E752F">
        <w:rPr>
          <w:rFonts w:ascii="Times New Roman" w:hAnsi="Times New Roman"/>
          <w:u w:color="0563C0"/>
          <w:shd w:val="clear" w:color="auto" w:fill="FFFFFF"/>
        </w:rPr>
        <w:t>costs, skilled</w:t>
      </w:r>
      <w:r w:rsidRPr="008E752F">
        <w:rPr>
          <w:rFonts w:ascii="Times New Roman" w:hAnsi="Times New Roman"/>
          <w:u w:color="0563C0"/>
          <w:shd w:val="clear" w:color="auto" w:fill="FFFFFF"/>
        </w:rPr>
        <w:t xml:space="preserve"> </w:t>
      </w:r>
      <w:r w:rsidR="00BA6DCB" w:rsidRPr="008E752F">
        <w:rPr>
          <w:rFonts w:ascii="Times New Roman" w:hAnsi="Times New Roman"/>
          <w:u w:color="0563C0"/>
          <w:shd w:val="clear" w:color="auto" w:fill="FFFFFF"/>
        </w:rPr>
        <w:t>workforce,</w:t>
      </w:r>
      <w:r w:rsidRPr="008E752F">
        <w:rPr>
          <w:rFonts w:ascii="Times New Roman" w:hAnsi="Times New Roman"/>
          <w:u w:color="0563C0"/>
          <w:shd w:val="clear" w:color="auto" w:fill="FFFFFF"/>
        </w:rPr>
        <w:t xml:space="preserve"> and cybersecurity concerns. Strategic alliances and partnerships are important as well. It is seen that with the help of effective collaboration with the players helps in </w:t>
      </w:r>
      <w:r w:rsidR="00BA6DCB" w:rsidRPr="008E752F">
        <w:rPr>
          <w:rFonts w:ascii="Times New Roman" w:hAnsi="Times New Roman"/>
          <w:u w:color="0563C0"/>
          <w:shd w:val="clear" w:color="auto" w:fill="FFFFFF"/>
        </w:rPr>
        <w:t>analyzing</w:t>
      </w:r>
      <w:r w:rsidRPr="008E752F">
        <w:rPr>
          <w:rFonts w:ascii="Times New Roman" w:hAnsi="Times New Roman"/>
          <w:u w:color="0563C0"/>
          <w:shd w:val="clear" w:color="auto" w:fill="FFFFFF"/>
        </w:rPr>
        <w:t xml:space="preserve"> the existing market trends and situations. It includes challenges including cultural differences, along with regulatory hurdles which may hinder the business expansion plan of Rolls Royce. </w:t>
      </w:r>
    </w:p>
    <w:p w14:paraId="15D4BA2E" w14:textId="77777777" w:rsidR="00E21E8E" w:rsidRPr="008E752F" w:rsidRDefault="00E21E8E">
      <w:pPr>
        <w:pStyle w:val="Default"/>
        <w:spacing w:before="0" w:line="240" w:lineRule="auto"/>
        <w:jc w:val="both"/>
        <w:rPr>
          <w:rFonts w:ascii="Times New Roman" w:eastAsia="Times New Roman" w:hAnsi="Times New Roman" w:cs="Times New Roman"/>
          <w:b/>
          <w:bCs/>
          <w:u w:color="0563C0"/>
          <w:shd w:val="clear" w:color="auto" w:fill="FFFFFF"/>
        </w:rPr>
      </w:pPr>
    </w:p>
    <w:p w14:paraId="1CF72B50" w14:textId="77777777" w:rsidR="00E21E8E" w:rsidRPr="008E752F" w:rsidRDefault="00000000" w:rsidP="004303FF">
      <w:pPr>
        <w:pStyle w:val="Heading2"/>
        <w:rPr>
          <w:rFonts w:eastAsia="Times New Roman" w:cs="Times New Roman"/>
          <w:u w:color="0563C0"/>
          <w:shd w:val="clear" w:color="auto" w:fill="FFFFFF"/>
        </w:rPr>
      </w:pPr>
      <w:bookmarkStart w:id="6" w:name="_Toc153724361"/>
      <w:r w:rsidRPr="008E752F">
        <w:rPr>
          <w:u w:color="0563C0"/>
          <w:shd w:val="clear" w:color="auto" w:fill="FFFFFF"/>
        </w:rPr>
        <w:t>7. Recommendations on how to further sustainability practices can help the organisation to develop competitive advantages in the future.</w:t>
      </w:r>
      <w:bookmarkEnd w:id="6"/>
    </w:p>
    <w:p w14:paraId="5145632B" w14:textId="77777777" w:rsidR="00E21E8E" w:rsidRPr="008E752F" w:rsidRDefault="00000000">
      <w:pPr>
        <w:pStyle w:val="Default"/>
        <w:spacing w:before="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b/>
          <w:bCs/>
          <w:i/>
          <w:iCs/>
          <w:u w:color="0563C0"/>
          <w:shd w:val="clear" w:color="auto" w:fill="FFFFFF"/>
          <w:lang w:val="nl-NL"/>
        </w:rPr>
        <w:t>Invest in Green Technologies:</w:t>
      </w:r>
    </w:p>
    <w:p w14:paraId="6DFA50EB" w14:textId="11F2B3B2" w:rsidR="00E21E8E" w:rsidRPr="008E752F" w:rsidRDefault="00000000">
      <w:pPr>
        <w:pStyle w:val="Default"/>
        <w:spacing w:before="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Rolls Royce is suggested to invest more in green technologies. In present times customers are becoming conscious of their activities and their impact on the environment. Hence organisations are suggested to include sustainable practices that can help in enhancing the environmental condition as well. In this context, this company must allocate resources to invest in research and develop innovative along with environmentally friendly technologies. Such green solutions </w:t>
      </w:r>
      <w:r w:rsidR="00CA4FA4" w:rsidRPr="008E752F">
        <w:rPr>
          <w:rFonts w:ascii="Times New Roman" w:hAnsi="Times New Roman"/>
          <w:u w:color="0563C0"/>
          <w:shd w:val="clear" w:color="auto" w:fill="FFFFFF"/>
        </w:rPr>
        <w:t>can further</w:t>
      </w:r>
      <w:r w:rsidRPr="008E752F">
        <w:rPr>
          <w:rFonts w:ascii="Times New Roman" w:hAnsi="Times New Roman"/>
          <w:u w:color="0563C0"/>
          <w:shd w:val="clear" w:color="auto" w:fill="FFFFFF"/>
        </w:rPr>
        <w:t xml:space="preserve"> improve the brand's image as well as the position of the company as a leader in sustainable aviation. Rolls-Royce also emphasises long-term service contracts while providing maintenance as well as support services for the products that ensure a continuous revenue stream (Eisenhut et al., 2021). Effective collaboration with suppliers helps to ensure sustainable sourcing practices that also reduce the carbon footprint of the supply chain. This organisation already focuses on meeting zero carbon emissions by 2030 (Rolls Royce, 2018). In this context, a sustainable supply chain can help the company contribute to regulatory compliance, cost-efficiency as well </w:t>
      </w:r>
      <w:r w:rsidR="00BA6DCB" w:rsidRPr="008E752F">
        <w:rPr>
          <w:rFonts w:ascii="Times New Roman" w:hAnsi="Times New Roman"/>
          <w:u w:color="0563C0"/>
          <w:shd w:val="clear" w:color="auto" w:fill="FFFFFF"/>
        </w:rPr>
        <w:t>as</w:t>
      </w:r>
      <w:r w:rsidRPr="008E752F">
        <w:rPr>
          <w:rFonts w:ascii="Times New Roman" w:hAnsi="Times New Roman"/>
          <w:u w:color="0563C0"/>
          <w:shd w:val="clear" w:color="auto" w:fill="FFFFFF"/>
        </w:rPr>
        <w:t xml:space="preserve"> positive stakeholder perception.</w:t>
      </w:r>
    </w:p>
    <w:p w14:paraId="36FF4194" w14:textId="77777777" w:rsidR="00E21E8E" w:rsidRPr="008E752F" w:rsidRDefault="00000000">
      <w:pPr>
        <w:pStyle w:val="Default"/>
        <w:spacing w:before="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b/>
          <w:bCs/>
          <w:i/>
          <w:iCs/>
          <w:u w:color="0563C0"/>
          <w:shd w:val="clear" w:color="auto" w:fill="FFFFFF"/>
          <w:lang w:val="es-ES_tradnl"/>
        </w:rPr>
        <w:t xml:space="preserve">Circular Economy </w:t>
      </w:r>
      <w:r w:rsidRPr="00CA4FA4">
        <w:rPr>
          <w:rFonts w:ascii="Times New Roman" w:hAnsi="Times New Roman"/>
          <w:b/>
          <w:bCs/>
          <w:i/>
          <w:iCs/>
          <w:u w:color="0563C0"/>
          <w:shd w:val="clear" w:color="auto" w:fill="FFFFFF"/>
          <w:lang w:val="en-GB"/>
        </w:rPr>
        <w:t>Practices</w:t>
      </w:r>
      <w:r w:rsidRPr="008E752F">
        <w:rPr>
          <w:rFonts w:ascii="Times New Roman" w:hAnsi="Times New Roman"/>
          <w:b/>
          <w:bCs/>
          <w:i/>
          <w:iCs/>
          <w:u w:color="0563C0"/>
          <w:shd w:val="clear" w:color="auto" w:fill="FFFFFF"/>
          <w:lang w:val="es-ES_tradnl"/>
        </w:rPr>
        <w:t>:</w:t>
      </w:r>
    </w:p>
    <w:p w14:paraId="7983AE7E" w14:textId="4E80CE9B" w:rsidR="00E21E8E" w:rsidRPr="008E752F" w:rsidRDefault="00000000">
      <w:pPr>
        <w:pStyle w:val="Default"/>
        <w:spacing w:before="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Implementation of circular economy practices and principles allows organisations to emphasise product design in such a way that can be easily recyclable and efficient </w:t>
      </w:r>
      <w:r w:rsidR="00CA4FA4" w:rsidRPr="008E752F">
        <w:rPr>
          <w:rFonts w:ascii="Times New Roman" w:hAnsi="Times New Roman"/>
          <w:u w:color="0563C0"/>
          <w:shd w:val="clear" w:color="auto" w:fill="FFFFFF"/>
        </w:rPr>
        <w:t>to</w:t>
      </w:r>
      <w:r w:rsidRPr="008E752F">
        <w:rPr>
          <w:rFonts w:ascii="Times New Roman" w:hAnsi="Times New Roman"/>
          <w:u w:color="0563C0"/>
          <w:shd w:val="clear" w:color="auto" w:fill="FFFFFF"/>
        </w:rPr>
        <w:t xml:space="preserve"> use the resources. It also focuses on reducing waste as well as promoting recycling further enhancing operational efficiency. Apart from that such initiatives help in contributing to a positive environmental impact as well. Organisations must set clear and achievable targets to achieve carbon neutrality. According to Martínez-Peláez et al. (2023) demonstrating an effective commitment to environmental responsibility can help in attracting customers and investors who are environmentally conscious. A balanced and clearer approach helps in enhancing the combination of strategies, that helps to mitigate risks and capitalise on the multiple growth avenues.</w:t>
      </w:r>
    </w:p>
    <w:p w14:paraId="7C63EEBA" w14:textId="77777777" w:rsidR="00E21E8E" w:rsidRPr="008E752F" w:rsidRDefault="00000000" w:rsidP="004303FF">
      <w:pPr>
        <w:pStyle w:val="Heading2"/>
        <w:rPr>
          <w:rFonts w:eastAsia="Times New Roman" w:cs="Times New Roman"/>
          <w:u w:color="0563C0"/>
          <w:shd w:val="clear" w:color="auto" w:fill="FFFFFF"/>
        </w:rPr>
      </w:pPr>
      <w:bookmarkStart w:id="7" w:name="_Toc153724362"/>
      <w:r w:rsidRPr="008E752F">
        <w:rPr>
          <w:u w:color="0563C0"/>
          <w:shd w:val="clear" w:color="auto" w:fill="FFFFFF"/>
          <w:lang w:val="it-IT"/>
        </w:rPr>
        <w:lastRenderedPageBreak/>
        <w:t>8. Conclusion</w:t>
      </w:r>
      <w:bookmarkEnd w:id="7"/>
      <w:r w:rsidRPr="008E752F">
        <w:rPr>
          <w:u w:color="0563C0"/>
          <w:shd w:val="clear" w:color="auto" w:fill="FFFFFF"/>
        </w:rPr>
        <w:t> </w:t>
      </w:r>
    </w:p>
    <w:p w14:paraId="20CA4C8F" w14:textId="4FF7A4B8" w:rsidR="00E21E8E" w:rsidRPr="008E752F" w:rsidRDefault="00000000">
      <w:pPr>
        <w:pStyle w:val="Default"/>
        <w:spacing w:before="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Roll Royce is a well-known organisation that operates its business in the global marketplace hence, adoption of new initiatives and making changes in the existing operations are included </w:t>
      </w:r>
      <w:r w:rsidR="00CA4FA4" w:rsidRPr="008E752F">
        <w:rPr>
          <w:rFonts w:ascii="Times New Roman" w:hAnsi="Times New Roman"/>
          <w:u w:color="0563C0"/>
          <w:shd w:val="clear" w:color="auto" w:fill="FFFFFF"/>
        </w:rPr>
        <w:t>to</w:t>
      </w:r>
      <w:r w:rsidRPr="008E752F">
        <w:rPr>
          <w:rFonts w:ascii="Times New Roman" w:hAnsi="Times New Roman"/>
          <w:u w:color="0563C0"/>
          <w:shd w:val="clear" w:color="auto" w:fill="FFFFFF"/>
        </w:rPr>
        <w:t xml:space="preserve"> meet the present needs of the customers. It is seen that with the help of the identified recommendation Rolls-Royce will easily contribute to a greener future </w:t>
      </w:r>
      <w:r w:rsidR="00CA4FA4" w:rsidRPr="008E752F">
        <w:rPr>
          <w:rFonts w:ascii="Times New Roman" w:hAnsi="Times New Roman"/>
          <w:u w:color="0563C0"/>
          <w:shd w:val="clear" w:color="auto" w:fill="FFFFFF"/>
        </w:rPr>
        <w:t>and</w:t>
      </w:r>
      <w:r w:rsidRPr="008E752F">
        <w:rPr>
          <w:rFonts w:ascii="Times New Roman" w:hAnsi="Times New Roman"/>
          <w:u w:color="0563C0"/>
          <w:shd w:val="clear" w:color="auto" w:fill="FFFFFF"/>
        </w:rPr>
        <w:t xml:space="preserve"> gain a competitive edge. This company already focuses on enhancing sustainability within its organisation </w:t>
      </w:r>
      <w:r w:rsidR="00BA6DCB" w:rsidRPr="008E752F">
        <w:rPr>
          <w:rFonts w:ascii="Times New Roman" w:hAnsi="Times New Roman"/>
          <w:u w:color="0563C0"/>
          <w:shd w:val="clear" w:color="auto" w:fill="FFFFFF"/>
        </w:rPr>
        <w:t>hence</w:t>
      </w:r>
      <w:r w:rsidRPr="008E752F">
        <w:rPr>
          <w:rFonts w:ascii="Times New Roman" w:hAnsi="Times New Roman"/>
          <w:u w:color="0563C0"/>
          <w:shd w:val="clear" w:color="auto" w:fill="FFFFFF"/>
        </w:rPr>
        <w:t xml:space="preserve"> maintaining global trends, satisfying the consumer demands for eco-friendly </w:t>
      </w:r>
      <w:r w:rsidR="00CA4FA4" w:rsidRPr="008E752F">
        <w:rPr>
          <w:rFonts w:ascii="Times New Roman" w:hAnsi="Times New Roman"/>
          <w:u w:color="0563C0"/>
          <w:shd w:val="clear" w:color="auto" w:fill="FFFFFF"/>
        </w:rPr>
        <w:t>products,</w:t>
      </w:r>
      <w:r w:rsidRPr="008E752F">
        <w:rPr>
          <w:rFonts w:ascii="Times New Roman" w:hAnsi="Times New Roman"/>
          <w:u w:color="0563C0"/>
          <w:shd w:val="clear" w:color="auto" w:fill="FFFFFF"/>
        </w:rPr>
        <w:t xml:space="preserve"> and positioning itself the company as </w:t>
      </w:r>
      <w:r w:rsidR="00BA6DCB" w:rsidRPr="008E752F">
        <w:rPr>
          <w:rFonts w:ascii="Times New Roman" w:hAnsi="Times New Roman"/>
          <w:u w:color="0563C0"/>
          <w:shd w:val="clear" w:color="auto" w:fill="FFFFFF"/>
        </w:rPr>
        <w:t>the market</w:t>
      </w:r>
      <w:r w:rsidRPr="008E752F">
        <w:rPr>
          <w:rFonts w:ascii="Times New Roman" w:hAnsi="Times New Roman"/>
          <w:u w:color="0563C0"/>
          <w:shd w:val="clear" w:color="auto" w:fill="FFFFFF"/>
        </w:rPr>
        <w:t xml:space="preserve"> leader. This strategic direction comes with various opportunities and challenges as well. Therefore, Rolls-Royce must be very careful while assessing its internal, risk tolerance and market trends. Furthermore, continued emphasis on innovative ideas helps the company to be more productive with strategic decisions.</w:t>
      </w:r>
    </w:p>
    <w:p w14:paraId="0BE7CE83" w14:textId="77777777" w:rsidR="00E21E8E" w:rsidRPr="008E752F" w:rsidRDefault="00000000">
      <w:pPr>
        <w:pStyle w:val="Default"/>
        <w:spacing w:before="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w:t>
      </w:r>
    </w:p>
    <w:p w14:paraId="56EA32C8" w14:textId="77777777" w:rsidR="00E21E8E" w:rsidRDefault="00E21E8E">
      <w:pPr>
        <w:pStyle w:val="Default"/>
        <w:spacing w:before="0" w:line="240" w:lineRule="auto"/>
        <w:rPr>
          <w:rFonts w:ascii="Times New Roman" w:eastAsia="Times New Roman" w:hAnsi="Times New Roman" w:cs="Times New Roman"/>
          <w:u w:color="0563C0"/>
          <w:shd w:val="clear" w:color="auto" w:fill="FFFFFF"/>
        </w:rPr>
      </w:pPr>
    </w:p>
    <w:p w14:paraId="6592694D"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45077917"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571C681F"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031E76CC"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6027C2E8"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2668363C"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0EA6A2CF"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5BBC4909"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0CED002C"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6D57BF89"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1346A4B9"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21DB838C"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58492544"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4D56372A"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3130EC5C"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35CA0AFC"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5801EAF8"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012A7DD9"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3A14010C"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3B11DAF7"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171B5030"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67BA3907"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73FC6BBF"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639EAB8E"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7B13A68C"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7E8DE92D"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57A2992D"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492A06A1"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66C6338C"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12AC7FF9"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3E15D438" w14:textId="77777777" w:rsidR="008F47F2" w:rsidRDefault="008F47F2">
      <w:pPr>
        <w:pStyle w:val="Default"/>
        <w:spacing w:before="0" w:line="240" w:lineRule="auto"/>
        <w:rPr>
          <w:rFonts w:ascii="Times New Roman" w:eastAsia="Times New Roman" w:hAnsi="Times New Roman" w:cs="Times New Roman"/>
          <w:u w:color="0563C0"/>
          <w:shd w:val="clear" w:color="auto" w:fill="FFFFFF"/>
        </w:rPr>
      </w:pPr>
    </w:p>
    <w:p w14:paraId="22FFC73B" w14:textId="77777777" w:rsidR="008F47F2" w:rsidRDefault="008F47F2">
      <w:pPr>
        <w:pStyle w:val="Default"/>
        <w:spacing w:before="0" w:line="240" w:lineRule="auto"/>
        <w:rPr>
          <w:rFonts w:ascii="Times New Roman" w:eastAsia="Times New Roman" w:hAnsi="Times New Roman" w:cs="Times New Roman"/>
          <w:u w:color="0563C0"/>
          <w:shd w:val="clear" w:color="auto" w:fill="FFFFFF"/>
        </w:rPr>
      </w:pPr>
    </w:p>
    <w:p w14:paraId="6ECCD6D9" w14:textId="77777777" w:rsidR="008F47F2" w:rsidRDefault="008F47F2">
      <w:pPr>
        <w:pStyle w:val="Default"/>
        <w:spacing w:before="0" w:line="240" w:lineRule="auto"/>
        <w:rPr>
          <w:rFonts w:ascii="Times New Roman" w:eastAsia="Times New Roman" w:hAnsi="Times New Roman" w:cs="Times New Roman"/>
          <w:u w:color="0563C0"/>
          <w:shd w:val="clear" w:color="auto" w:fill="FFFFFF"/>
        </w:rPr>
      </w:pPr>
    </w:p>
    <w:p w14:paraId="2D1D2F34"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59EB8169"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6C19C539" w14:textId="77777777" w:rsidR="004303FF" w:rsidRDefault="004303FF">
      <w:pPr>
        <w:pStyle w:val="Default"/>
        <w:spacing w:before="0" w:line="240" w:lineRule="auto"/>
        <w:rPr>
          <w:rFonts w:ascii="Times New Roman" w:eastAsia="Times New Roman" w:hAnsi="Times New Roman" w:cs="Times New Roman"/>
          <w:u w:color="0563C0"/>
          <w:shd w:val="clear" w:color="auto" w:fill="FFFFFF"/>
        </w:rPr>
      </w:pPr>
    </w:p>
    <w:p w14:paraId="5A884CA8" w14:textId="77777777" w:rsidR="004303FF" w:rsidRPr="008E752F" w:rsidRDefault="004303FF">
      <w:pPr>
        <w:pStyle w:val="Default"/>
        <w:spacing w:before="0" w:line="240" w:lineRule="auto"/>
        <w:rPr>
          <w:rFonts w:ascii="Times New Roman" w:eastAsia="Times New Roman" w:hAnsi="Times New Roman" w:cs="Times New Roman"/>
          <w:u w:color="0563C0"/>
          <w:shd w:val="clear" w:color="auto" w:fill="FFFFFF"/>
        </w:rPr>
      </w:pPr>
    </w:p>
    <w:p w14:paraId="71AB0F86" w14:textId="77777777" w:rsidR="00E21E8E" w:rsidRPr="008E752F" w:rsidRDefault="00000000" w:rsidP="004303FF">
      <w:pPr>
        <w:pStyle w:val="Heading2"/>
        <w:rPr>
          <w:rFonts w:eastAsia="Times New Roman" w:cs="Times New Roman"/>
          <w:u w:color="0563C0"/>
          <w:shd w:val="clear" w:color="auto" w:fill="FFFFFF"/>
        </w:rPr>
      </w:pPr>
      <w:bookmarkStart w:id="8" w:name="_Toc153724363"/>
      <w:r w:rsidRPr="008E752F">
        <w:rPr>
          <w:u w:color="0563C0"/>
          <w:shd w:val="clear" w:color="auto" w:fill="FFFFFF"/>
          <w:lang w:val="fr-FR"/>
        </w:rPr>
        <w:lastRenderedPageBreak/>
        <w:t>References</w:t>
      </w:r>
      <w:bookmarkEnd w:id="8"/>
    </w:p>
    <w:p w14:paraId="4A7F84F6" w14:textId="77777777" w:rsidR="00E21E8E" w:rsidRPr="008E752F" w:rsidRDefault="00000000">
      <w:pPr>
        <w:pStyle w:val="Default"/>
        <w:spacing w:before="0" w:after="24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Azeem, M., Ahmed, M., Haider, S. and Sajjad, M. (2021). Expanding competitive advantage through organizational culture, knowledge sharing and organizational innovation. </w:t>
      </w:r>
      <w:r w:rsidRPr="008E752F">
        <w:rPr>
          <w:rFonts w:ascii="Times New Roman" w:hAnsi="Times New Roman"/>
          <w:i/>
          <w:iCs/>
          <w:u w:color="0563C0"/>
          <w:shd w:val="clear" w:color="auto" w:fill="FFFFFF"/>
        </w:rPr>
        <w:t>Technology in Society</w:t>
      </w:r>
      <w:r w:rsidRPr="008E752F">
        <w:rPr>
          <w:rFonts w:ascii="Times New Roman" w:hAnsi="Times New Roman"/>
          <w:u w:color="0563C0"/>
          <w:shd w:val="clear" w:color="auto" w:fill="FFFFFF"/>
        </w:rPr>
        <w:t>, 66(1), p.101635.</w:t>
      </w:r>
    </w:p>
    <w:p w14:paraId="191C9FD2" w14:textId="2C242C6E" w:rsidR="00E21E8E" w:rsidRPr="008E752F" w:rsidRDefault="00000000">
      <w:pPr>
        <w:pStyle w:val="Default"/>
        <w:spacing w:before="0" w:after="24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Barke, A., Bley, T., Thies, C., Weckenborg, C. and Spengler, T.S. (2022). Are Sustainable Aviation Fuels a Viable Option for Decarbonizing Air Transport in Europe? An Environmental and Economic Sustainability Assessment. </w:t>
      </w:r>
      <w:r w:rsidRPr="008E752F">
        <w:rPr>
          <w:rFonts w:ascii="Times New Roman" w:hAnsi="Times New Roman"/>
          <w:i/>
          <w:iCs/>
          <w:u w:color="0563C0"/>
          <w:shd w:val="clear" w:color="auto" w:fill="FFFFFF"/>
        </w:rPr>
        <w:t>Applied Sciences</w:t>
      </w:r>
      <w:r w:rsidRPr="008E752F">
        <w:rPr>
          <w:rFonts w:ascii="Times New Roman" w:hAnsi="Times New Roman"/>
          <w:u w:color="0563C0"/>
          <w:shd w:val="clear" w:color="auto" w:fill="FFFFFF"/>
        </w:rPr>
        <w:t>, 12(2), p.597.</w:t>
      </w:r>
    </w:p>
    <w:p w14:paraId="7A2BF594" w14:textId="77777777" w:rsidR="00E21E8E" w:rsidRPr="008E752F" w:rsidRDefault="00000000">
      <w:pPr>
        <w:pStyle w:val="Default"/>
        <w:spacing w:before="0" w:after="24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Carlier, M. (2022). </w:t>
      </w:r>
      <w:r w:rsidRPr="008E752F">
        <w:rPr>
          <w:rFonts w:ascii="Times New Roman" w:hAnsi="Times New Roman"/>
          <w:i/>
          <w:iCs/>
          <w:u w:color="0563C0"/>
          <w:shd w:val="clear" w:color="auto" w:fill="FFFFFF"/>
        </w:rPr>
        <w:t>Worldwide sales volume of Rolls-Royce automobiles 2007 to 2018 | Statista</w:t>
      </w:r>
      <w:r w:rsidRPr="008E752F">
        <w:rPr>
          <w:rFonts w:ascii="Times New Roman" w:hAnsi="Times New Roman"/>
          <w:u w:color="0563C0"/>
          <w:shd w:val="clear" w:color="auto" w:fill="FFFFFF"/>
        </w:rPr>
        <w:t>. [online] Statista. Available at: https://www.statista.com/statistics/267243/worldwide-sales-volume-of-rolls-royce-automobiles/.</w:t>
      </w:r>
    </w:p>
    <w:p w14:paraId="03793B1C" w14:textId="4806136E" w:rsidR="00E21E8E" w:rsidRPr="008E752F" w:rsidRDefault="00000000">
      <w:pPr>
        <w:pStyle w:val="Default"/>
        <w:spacing w:before="0" w:after="24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lang w:val="nl-NL"/>
        </w:rPr>
        <w:t>Eisenhut, D., Moebs, N., Windels, E., Bergmann, D., Gei</w:t>
      </w:r>
      <w:r w:rsidRPr="008E752F">
        <w:rPr>
          <w:rFonts w:ascii="Times New Roman" w:hAnsi="Times New Roman"/>
          <w:u w:color="0563C0"/>
          <w:shd w:val="clear" w:color="auto" w:fill="FFFFFF"/>
          <w:lang w:val="de-DE"/>
        </w:rPr>
        <w:t>ß</w:t>
      </w:r>
      <w:r w:rsidRPr="008E752F">
        <w:rPr>
          <w:rFonts w:ascii="Times New Roman" w:hAnsi="Times New Roman"/>
          <w:u w:color="0563C0"/>
          <w:shd w:val="clear" w:color="auto" w:fill="FFFFFF"/>
        </w:rPr>
        <w:t xml:space="preserve">, I., Reis, R. and Strohmayer, A. (2021). Aircraft Requirements for Sustainable Regional Aviation. </w:t>
      </w:r>
      <w:r w:rsidRPr="008E752F">
        <w:rPr>
          <w:rFonts w:ascii="Times New Roman" w:hAnsi="Times New Roman"/>
          <w:i/>
          <w:iCs/>
          <w:u w:color="0563C0"/>
          <w:shd w:val="clear" w:color="auto" w:fill="FFFFFF"/>
        </w:rPr>
        <w:t>Aerospace</w:t>
      </w:r>
      <w:r w:rsidRPr="008E752F">
        <w:rPr>
          <w:rFonts w:ascii="Times New Roman" w:hAnsi="Times New Roman"/>
          <w:u w:color="0563C0"/>
          <w:shd w:val="clear" w:color="auto" w:fill="FFFFFF"/>
        </w:rPr>
        <w:t>, 8(3), p.61</w:t>
      </w:r>
    </w:p>
    <w:p w14:paraId="5CDD5CE3" w14:textId="298F820B" w:rsidR="00E21E8E" w:rsidRPr="008E752F" w:rsidRDefault="00000000">
      <w:pPr>
        <w:pStyle w:val="Default"/>
        <w:spacing w:before="0" w:after="24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Goodall, G., Taraldsen, K., Granbo, R. and Serrano, J.A. (2021). Towards personalized dementia care through meaningful activities supported by technology: A multisite qualitative study with care professionals. </w:t>
      </w:r>
      <w:r w:rsidRPr="008E752F">
        <w:rPr>
          <w:rFonts w:ascii="Times New Roman" w:hAnsi="Times New Roman"/>
          <w:i/>
          <w:iCs/>
          <w:u w:color="0563C0"/>
          <w:shd w:val="clear" w:color="auto" w:fill="FFFFFF"/>
        </w:rPr>
        <w:t>BMC Geriatrics</w:t>
      </w:r>
      <w:r w:rsidRPr="008E752F">
        <w:rPr>
          <w:rFonts w:ascii="Times New Roman" w:hAnsi="Times New Roman"/>
          <w:u w:color="0563C0"/>
          <w:shd w:val="clear" w:color="auto" w:fill="FFFFFF"/>
        </w:rPr>
        <w:t>, 21(1).</w:t>
      </w:r>
    </w:p>
    <w:p w14:paraId="334167C0" w14:textId="5CDCD9B0" w:rsidR="00E21E8E" w:rsidRPr="008E752F" w:rsidRDefault="00CA4FA4">
      <w:pPr>
        <w:pStyle w:val="Default"/>
        <w:spacing w:before="0" w:after="24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K</w:t>
      </w:r>
      <w:r>
        <w:rPr>
          <w:rFonts w:ascii="Times New Roman" w:hAnsi="Times New Roman"/>
          <w:u w:color="0563C0"/>
          <w:shd w:val="clear" w:color="auto" w:fill="FFFFFF"/>
        </w:rPr>
        <w:t>r</w:t>
      </w:r>
      <w:r w:rsidRPr="008E752F">
        <w:rPr>
          <w:rFonts w:ascii="Times New Roman" w:hAnsi="Times New Roman"/>
          <w:u w:color="0563C0"/>
          <w:shd w:val="clear" w:color="auto" w:fill="FFFFFF"/>
        </w:rPr>
        <w:t>mela</w:t>
      </w:r>
      <w:r w:rsidR="00000000" w:rsidRPr="008E752F">
        <w:rPr>
          <w:rFonts w:ascii="Times New Roman" w:hAnsi="Times New Roman"/>
          <w:u w:color="0563C0"/>
          <w:shd w:val="clear" w:color="auto" w:fill="FFFFFF"/>
        </w:rPr>
        <w:t>, A., Š</w:t>
      </w:r>
      <w:r w:rsidR="00000000" w:rsidRPr="008E752F">
        <w:rPr>
          <w:rFonts w:ascii="Times New Roman" w:hAnsi="Times New Roman"/>
          <w:u w:color="0563C0"/>
          <w:shd w:val="clear" w:color="auto" w:fill="FFFFFF"/>
          <w:lang w:val="nl-NL"/>
        </w:rPr>
        <w:t>imberov</w:t>
      </w:r>
      <w:r w:rsidR="00000000" w:rsidRPr="008E752F">
        <w:rPr>
          <w:rFonts w:ascii="Times New Roman" w:hAnsi="Times New Roman"/>
          <w:u w:color="0563C0"/>
          <w:shd w:val="clear" w:color="auto" w:fill="FFFFFF"/>
        </w:rPr>
        <w:t xml:space="preserve">á, I. and Babiča, V. (2022). Dynamics of Business Models in Industry-Wide Collaborative Networks for Circularity. </w:t>
      </w:r>
      <w:r w:rsidR="00000000" w:rsidRPr="008E752F">
        <w:rPr>
          <w:rFonts w:ascii="Times New Roman" w:hAnsi="Times New Roman"/>
          <w:i/>
          <w:iCs/>
          <w:u w:color="0563C0"/>
          <w:shd w:val="clear" w:color="auto" w:fill="FFFFFF"/>
        </w:rPr>
        <w:t>Journal of Open Innovation: Technology, Market, and Complexity</w:t>
      </w:r>
      <w:r w:rsidR="00000000" w:rsidRPr="008E752F">
        <w:rPr>
          <w:rFonts w:ascii="Times New Roman" w:hAnsi="Times New Roman"/>
          <w:u w:color="0563C0"/>
          <w:shd w:val="clear" w:color="auto" w:fill="FFFFFF"/>
        </w:rPr>
        <w:t>, 8(1), p.3.</w:t>
      </w:r>
    </w:p>
    <w:p w14:paraId="6F36112E" w14:textId="77777777" w:rsidR="00E21E8E" w:rsidRPr="008E752F" w:rsidRDefault="00000000">
      <w:pPr>
        <w:pStyle w:val="Default"/>
        <w:spacing w:before="0" w:after="24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London Stock Exchange (2022). </w:t>
      </w:r>
      <w:r w:rsidRPr="008E752F">
        <w:rPr>
          <w:rFonts w:ascii="Times New Roman" w:hAnsi="Times New Roman"/>
          <w:i/>
          <w:iCs/>
          <w:u w:color="0563C0"/>
          <w:shd w:val="clear" w:color="auto" w:fill="FFFFFF"/>
        </w:rPr>
        <w:t>Table - FTSE 100 FTSE constituents | London Stock Exchange</w:t>
      </w:r>
      <w:r w:rsidRPr="008E752F">
        <w:rPr>
          <w:rFonts w:ascii="Times New Roman" w:hAnsi="Times New Roman"/>
          <w:u w:color="0563C0"/>
          <w:shd w:val="clear" w:color="auto" w:fill="FFFFFF"/>
        </w:rPr>
        <w:t>. [online] www.londonstockexchange.com. Available at: https://www.londonstockexchange.com/indices/ftse-100/constituents/table.</w:t>
      </w:r>
    </w:p>
    <w:p w14:paraId="083E0926" w14:textId="5B13EF58" w:rsidR="00E21E8E" w:rsidRPr="008E752F" w:rsidRDefault="00000000">
      <w:pPr>
        <w:pStyle w:val="Default"/>
        <w:spacing w:before="0" w:after="24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Martínez-Peláez, R., Ochoa-Brust, A., Rivera, S., F</w:t>
      </w:r>
      <w:r w:rsidRPr="008E752F">
        <w:rPr>
          <w:rFonts w:ascii="Times New Roman" w:hAnsi="Times New Roman"/>
          <w:u w:color="0563C0"/>
          <w:shd w:val="clear" w:color="auto" w:fill="FFFFFF"/>
          <w:lang w:val="fr-FR"/>
        </w:rPr>
        <w:t>é</w:t>
      </w:r>
      <w:r w:rsidRPr="008E752F">
        <w:rPr>
          <w:rFonts w:ascii="Times New Roman" w:hAnsi="Times New Roman"/>
          <w:u w:color="0563C0"/>
          <w:shd w:val="clear" w:color="auto" w:fill="FFFFFF"/>
          <w:lang w:val="pt-PT"/>
        </w:rPr>
        <w:t>lix, V.G., Ostos, R., Brito, H., F</w:t>
      </w:r>
      <w:r w:rsidRPr="008E752F">
        <w:rPr>
          <w:rFonts w:ascii="Times New Roman" w:hAnsi="Times New Roman"/>
          <w:u w:color="0563C0"/>
          <w:shd w:val="clear" w:color="auto" w:fill="FFFFFF"/>
          <w:lang w:val="fr-FR"/>
        </w:rPr>
        <w:t>é</w:t>
      </w:r>
      <w:r w:rsidRPr="008E752F">
        <w:rPr>
          <w:rFonts w:ascii="Times New Roman" w:hAnsi="Times New Roman"/>
          <w:u w:color="0563C0"/>
          <w:shd w:val="clear" w:color="auto" w:fill="FFFFFF"/>
        </w:rPr>
        <w:t xml:space="preserve">lix, </w:t>
      </w:r>
      <w:r w:rsidR="00CA4FA4" w:rsidRPr="008E752F">
        <w:rPr>
          <w:rFonts w:ascii="Times New Roman" w:hAnsi="Times New Roman"/>
          <w:u w:color="0563C0"/>
          <w:shd w:val="clear" w:color="auto" w:fill="FFFFFF"/>
        </w:rPr>
        <w:t>R.A.,</w:t>
      </w:r>
      <w:r w:rsidRPr="008E752F">
        <w:rPr>
          <w:rFonts w:ascii="Times New Roman" w:hAnsi="Times New Roman"/>
          <w:u w:color="0563C0"/>
          <w:shd w:val="clear" w:color="auto" w:fill="FFFFFF"/>
        </w:rPr>
        <w:t xml:space="preserve"> and Mena, L.J. (2023). Role of Digital Transformation for Achieving Sustainability: Mediated Role of Stakeholders, Key Capabilities, and Technology. </w:t>
      </w:r>
      <w:r w:rsidRPr="008E752F">
        <w:rPr>
          <w:rFonts w:ascii="Times New Roman" w:hAnsi="Times New Roman"/>
          <w:i/>
          <w:iCs/>
          <w:u w:color="0563C0"/>
          <w:shd w:val="clear" w:color="auto" w:fill="FFFFFF"/>
        </w:rPr>
        <w:t>Sustainability</w:t>
      </w:r>
      <w:r w:rsidRPr="008E752F">
        <w:rPr>
          <w:rFonts w:ascii="Times New Roman" w:hAnsi="Times New Roman"/>
          <w:u w:color="0563C0"/>
          <w:shd w:val="clear" w:color="auto" w:fill="FFFFFF"/>
        </w:rPr>
        <w:t>, 15(14), p.11221.</w:t>
      </w:r>
    </w:p>
    <w:p w14:paraId="4EF1BEF6" w14:textId="77777777" w:rsidR="00E21E8E" w:rsidRPr="008E752F" w:rsidRDefault="00000000">
      <w:pPr>
        <w:pStyle w:val="Default"/>
        <w:spacing w:before="0" w:after="24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Placek, M. (2018). </w:t>
      </w:r>
      <w:r w:rsidRPr="008E752F">
        <w:rPr>
          <w:rFonts w:ascii="Times New Roman" w:hAnsi="Times New Roman"/>
          <w:i/>
          <w:iCs/>
          <w:u w:color="0563C0"/>
          <w:shd w:val="clear" w:color="auto" w:fill="FFFFFF"/>
        </w:rPr>
        <w:t>Rolls-Royce: R&amp;D expenditure 2018 | Statista</w:t>
      </w:r>
      <w:r w:rsidRPr="008E752F">
        <w:rPr>
          <w:rFonts w:ascii="Times New Roman" w:hAnsi="Times New Roman"/>
          <w:u w:color="0563C0"/>
          <w:shd w:val="clear" w:color="auto" w:fill="FFFFFF"/>
        </w:rPr>
        <w:t>. [online] Statista. Available at: https://www.statista.com/statistics/413219/research-and-development-expenditure-of-rolls-royce/.</w:t>
      </w:r>
    </w:p>
    <w:p w14:paraId="2B37BA23" w14:textId="77777777" w:rsidR="00E21E8E" w:rsidRPr="008E752F" w:rsidRDefault="00000000">
      <w:pPr>
        <w:pStyle w:val="Default"/>
        <w:spacing w:before="0" w:after="24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Placek, M. (2023). </w:t>
      </w:r>
      <w:r w:rsidRPr="008E752F">
        <w:rPr>
          <w:rFonts w:ascii="Times New Roman" w:hAnsi="Times New Roman"/>
          <w:i/>
          <w:iCs/>
          <w:u w:color="0563C0"/>
          <w:shd w:val="clear" w:color="auto" w:fill="FFFFFF"/>
        </w:rPr>
        <w:t>Rolls-Royce: underlying revenue by segment</w:t>
      </w:r>
      <w:r w:rsidRPr="008E752F">
        <w:rPr>
          <w:rFonts w:ascii="Times New Roman" w:hAnsi="Times New Roman"/>
          <w:u w:color="0563C0"/>
          <w:shd w:val="clear" w:color="auto" w:fill="FFFFFF"/>
        </w:rPr>
        <w:t>. [online] Statista. Available at: https://www.statista.com/statistics/413168/underlying-revenue-of-rolls-royce-by-segment/.</w:t>
      </w:r>
    </w:p>
    <w:p w14:paraId="13EC913B" w14:textId="77777777" w:rsidR="00E21E8E" w:rsidRPr="008E752F" w:rsidRDefault="00000000">
      <w:pPr>
        <w:pStyle w:val="Default"/>
        <w:spacing w:before="0" w:after="24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Plakantonaki, S., Kiskira, K., Zacharopoulos, N., Chronis, I., Coelho, F., Togiani, A., Kalkanis, K. and Priniotakis, G. (2023). A Review of Sustainability Standards and Ecolabeling in the Textile Industry. </w:t>
      </w:r>
      <w:r w:rsidRPr="008E752F">
        <w:rPr>
          <w:rFonts w:ascii="Times New Roman" w:hAnsi="Times New Roman"/>
          <w:i/>
          <w:iCs/>
          <w:u w:color="0563C0"/>
          <w:shd w:val="clear" w:color="auto" w:fill="FFFFFF"/>
        </w:rPr>
        <w:t>Sustainability</w:t>
      </w:r>
      <w:r w:rsidRPr="008E752F">
        <w:rPr>
          <w:rFonts w:ascii="Times New Roman" w:hAnsi="Times New Roman"/>
          <w:u w:color="0563C0"/>
          <w:shd w:val="clear" w:color="auto" w:fill="FFFFFF"/>
          <w:lang w:val="pt-PT"/>
        </w:rPr>
        <w:t>, [online] 15(15), p.11589. doi:https://doi.org/10.3390/su151511589.</w:t>
      </w:r>
    </w:p>
    <w:p w14:paraId="758C46F8" w14:textId="51E36B9A" w:rsidR="00E21E8E" w:rsidRPr="008E752F" w:rsidRDefault="00000000">
      <w:pPr>
        <w:pStyle w:val="Default"/>
        <w:spacing w:before="0" w:after="24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Rolls-Royce (2018). </w:t>
      </w:r>
      <w:r w:rsidRPr="008E752F">
        <w:rPr>
          <w:rFonts w:ascii="Times New Roman" w:hAnsi="Times New Roman"/>
          <w:i/>
          <w:iCs/>
          <w:u w:color="0563C0"/>
          <w:shd w:val="clear" w:color="auto" w:fill="FFFFFF"/>
        </w:rPr>
        <w:t xml:space="preserve">Our </w:t>
      </w:r>
      <w:r w:rsidR="00CA4FA4" w:rsidRPr="008E752F">
        <w:rPr>
          <w:rFonts w:ascii="Times New Roman" w:hAnsi="Times New Roman"/>
          <w:i/>
          <w:iCs/>
          <w:u w:color="0563C0"/>
          <w:shd w:val="clear" w:color="auto" w:fill="FFFFFF"/>
        </w:rPr>
        <w:t>history</w:t>
      </w:r>
      <w:r w:rsidRPr="008E752F">
        <w:rPr>
          <w:rFonts w:ascii="Times New Roman" w:hAnsi="Times New Roman"/>
          <w:u w:color="0563C0"/>
          <w:shd w:val="clear" w:color="auto" w:fill="FFFFFF"/>
        </w:rPr>
        <w:t>. [online] Rolls-royce.com. Available at: https://www.rolls-royce.com/about/our-history.aspx.</w:t>
      </w:r>
    </w:p>
    <w:p w14:paraId="218B7D53" w14:textId="77777777" w:rsidR="00E21E8E" w:rsidRPr="008E752F" w:rsidRDefault="00000000">
      <w:pPr>
        <w:pStyle w:val="Default"/>
        <w:spacing w:before="0" w:after="24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Seaman, J. (2019). </w:t>
      </w:r>
      <w:r w:rsidRPr="008E752F">
        <w:rPr>
          <w:rFonts w:ascii="Times New Roman" w:hAnsi="Times New Roman"/>
          <w:i/>
          <w:iCs/>
          <w:u w:color="0563C0"/>
          <w:shd w:val="clear" w:color="auto" w:fill="FFFFFF"/>
        </w:rPr>
        <w:t>China and the New Geopolitics of Technical Standardization</w:t>
      </w:r>
      <w:r w:rsidRPr="008E752F">
        <w:rPr>
          <w:rFonts w:ascii="Times New Roman" w:hAnsi="Times New Roman"/>
          <w:u w:color="0563C0"/>
          <w:shd w:val="clear" w:color="auto" w:fill="FFFFFF"/>
        </w:rPr>
        <w:t>. [online] Available at: https://www.ifri.org/sites/default/files/atoms/files/seaman_china_standardization_2020.pdf.</w:t>
      </w:r>
    </w:p>
    <w:p w14:paraId="7F539BE9" w14:textId="77777777" w:rsidR="00E21E8E" w:rsidRPr="008E752F" w:rsidRDefault="00000000">
      <w:pPr>
        <w:pStyle w:val="Default"/>
        <w:spacing w:before="0" w:after="24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Statista (2023). </w:t>
      </w:r>
      <w:r w:rsidRPr="008E752F">
        <w:rPr>
          <w:rFonts w:ascii="Times New Roman" w:hAnsi="Times New Roman"/>
          <w:i/>
          <w:iCs/>
          <w:u w:color="0563C0"/>
          <w:shd w:val="clear" w:color="auto" w:fill="FFFFFF"/>
        </w:rPr>
        <w:t>Statista - The Statistics Portal</w:t>
      </w:r>
      <w:r w:rsidRPr="008E752F">
        <w:rPr>
          <w:rFonts w:ascii="Times New Roman" w:hAnsi="Times New Roman"/>
          <w:u w:color="0563C0"/>
          <w:shd w:val="clear" w:color="auto" w:fill="FFFFFF"/>
        </w:rPr>
        <w:t>. [online] Statista. Available at: https://www.statista.com/companies/o/25163667/rolls-royce-holdings [Accessed 24 Nov. 2023].</w:t>
      </w:r>
    </w:p>
    <w:p w14:paraId="6E7C3620" w14:textId="0ACD1CED" w:rsidR="00E21E8E" w:rsidRPr="004303FF" w:rsidRDefault="00000000" w:rsidP="004303FF">
      <w:pPr>
        <w:pStyle w:val="Default"/>
        <w:spacing w:before="0" w:after="240" w:line="240" w:lineRule="auto"/>
        <w:jc w:val="both"/>
        <w:rPr>
          <w:rFonts w:ascii="Times New Roman" w:eastAsia="Times New Roman" w:hAnsi="Times New Roman" w:cs="Times New Roman"/>
          <w:u w:color="0563C0"/>
          <w:shd w:val="clear" w:color="auto" w:fill="FFFFFF"/>
        </w:rPr>
      </w:pPr>
      <w:r w:rsidRPr="008E752F">
        <w:rPr>
          <w:rFonts w:ascii="Times New Roman" w:hAnsi="Times New Roman"/>
          <w:u w:color="0563C0"/>
          <w:shd w:val="clear" w:color="auto" w:fill="FFFFFF"/>
        </w:rPr>
        <w:t xml:space="preserve">Statista Research Department (2023). </w:t>
      </w:r>
      <w:r w:rsidRPr="008E752F">
        <w:rPr>
          <w:rFonts w:ascii="Times New Roman" w:hAnsi="Times New Roman"/>
          <w:i/>
          <w:iCs/>
          <w:u w:color="0563C0"/>
          <w:shd w:val="clear" w:color="auto" w:fill="FFFFFF"/>
        </w:rPr>
        <w:t>Aviation industry: strategies to reach net zero emissions by 2050</w:t>
      </w:r>
      <w:r w:rsidRPr="008E752F">
        <w:rPr>
          <w:rFonts w:ascii="Times New Roman" w:hAnsi="Times New Roman"/>
          <w:u w:color="0563C0"/>
          <w:shd w:val="clear" w:color="auto" w:fill="FFFFFF"/>
        </w:rPr>
        <w:t>. [online] Statista. Available at: https://www.statista.com/statistics/1343349/strategy-net-zero-aviation-industry/.</w:t>
      </w:r>
    </w:p>
    <w:p w14:paraId="52775858" w14:textId="57B41D62" w:rsidR="00E21E8E" w:rsidRDefault="00000000" w:rsidP="004303FF">
      <w:pPr>
        <w:pStyle w:val="Heading2"/>
        <w:rPr>
          <w:u w:color="0563C0"/>
          <w:shd w:val="clear" w:color="auto" w:fill="FFFFFF"/>
          <w:lang w:val="fr-FR"/>
        </w:rPr>
      </w:pPr>
      <w:bookmarkStart w:id="9" w:name="_Toc153724364"/>
      <w:r>
        <w:rPr>
          <w:u w:color="0563C0"/>
          <w:shd w:val="clear" w:color="auto" w:fill="FFFFFF"/>
          <w:lang w:val="fr-FR"/>
        </w:rPr>
        <w:lastRenderedPageBreak/>
        <w:t xml:space="preserve">Appendix </w:t>
      </w:r>
      <w:r w:rsidR="00CA4FA4">
        <w:rPr>
          <w:u w:color="0563C0"/>
          <w:shd w:val="clear" w:color="auto" w:fill="FFFFFF"/>
          <w:lang w:val="fr-FR"/>
        </w:rPr>
        <w:t>1 :</w:t>
      </w:r>
      <w:r>
        <w:rPr>
          <w:u w:color="0563C0"/>
          <w:shd w:val="clear" w:color="auto" w:fill="FFFFFF"/>
          <w:lang w:val="fr-FR"/>
        </w:rPr>
        <w:t xml:space="preserve"> VRIO</w:t>
      </w:r>
      <w:bookmarkEnd w:id="9"/>
    </w:p>
    <w:p w14:paraId="713A080E" w14:textId="77777777" w:rsidR="004303FF" w:rsidRDefault="004303FF">
      <w:pPr>
        <w:pStyle w:val="Default"/>
        <w:spacing w:before="0" w:line="240" w:lineRule="auto"/>
        <w:jc w:val="both"/>
        <w:rPr>
          <w:rFonts w:ascii="Times New Roman" w:eastAsia="Times New Roman" w:hAnsi="Times New Roman" w:cs="Times New Roman"/>
          <w:sz w:val="36"/>
          <w:szCs w:val="36"/>
          <w:u w:color="0563C0"/>
          <w:shd w:val="clear" w:color="auto" w:fill="FFFFFF"/>
        </w:rPr>
      </w:pPr>
    </w:p>
    <w:tbl>
      <w:tblPr>
        <w:tblW w:w="8111"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740"/>
        <w:gridCol w:w="850"/>
        <w:gridCol w:w="1134"/>
        <w:gridCol w:w="1560"/>
        <w:gridCol w:w="3827"/>
      </w:tblGrid>
      <w:tr w:rsidR="00E21E8E" w14:paraId="5ECB0507" w14:textId="77777777" w:rsidTr="00BC4451">
        <w:trPr>
          <w:trHeight w:val="597"/>
        </w:trPr>
        <w:tc>
          <w:tcPr>
            <w:tcW w:w="74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4785131E" w14:textId="77777777" w:rsidR="00E21E8E" w:rsidRDefault="00000000">
            <w:pPr>
              <w:pStyle w:val="TableStyle2"/>
              <w:jc w:val="both"/>
            </w:pPr>
            <w:r>
              <w:rPr>
                <w:rFonts w:ascii="Times New Roman" w:hAnsi="Times New Roman"/>
                <w:b/>
                <w:bCs/>
                <w:sz w:val="24"/>
                <w:szCs w:val="24"/>
                <w:u w:color="0563C0"/>
              </w:rPr>
              <w:t>Value</w:t>
            </w:r>
          </w:p>
        </w:tc>
        <w:tc>
          <w:tcPr>
            <w:tcW w:w="85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573B35FF" w14:textId="77777777" w:rsidR="00E21E8E" w:rsidRDefault="00000000">
            <w:pPr>
              <w:pStyle w:val="TableStyle2"/>
              <w:jc w:val="both"/>
            </w:pPr>
            <w:r>
              <w:rPr>
                <w:rFonts w:ascii="Times New Roman" w:hAnsi="Times New Roman"/>
                <w:b/>
                <w:bCs/>
                <w:sz w:val="24"/>
                <w:szCs w:val="24"/>
                <w:u w:color="0563C0"/>
              </w:rPr>
              <w:t>Rarity</w:t>
            </w:r>
          </w:p>
        </w:tc>
        <w:tc>
          <w:tcPr>
            <w:tcW w:w="1134"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15935826" w14:textId="77777777" w:rsidR="00E21E8E" w:rsidRDefault="00000000">
            <w:pPr>
              <w:pStyle w:val="TableStyle2"/>
              <w:jc w:val="both"/>
            </w:pPr>
            <w:r>
              <w:rPr>
                <w:rFonts w:ascii="Times New Roman" w:hAnsi="Times New Roman"/>
                <w:b/>
                <w:bCs/>
                <w:sz w:val="24"/>
                <w:szCs w:val="24"/>
                <w:u w:color="0563C0"/>
              </w:rPr>
              <w:t>Imitability</w:t>
            </w:r>
          </w:p>
        </w:tc>
        <w:tc>
          <w:tcPr>
            <w:tcW w:w="15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50A95B7B" w14:textId="77777777" w:rsidR="00E21E8E" w:rsidRDefault="00000000">
            <w:pPr>
              <w:pStyle w:val="TableStyle2"/>
              <w:jc w:val="both"/>
            </w:pPr>
            <w:r>
              <w:rPr>
                <w:rFonts w:ascii="Times New Roman" w:hAnsi="Times New Roman"/>
                <w:b/>
                <w:bCs/>
                <w:sz w:val="24"/>
                <w:szCs w:val="24"/>
                <w:u w:color="0563C0"/>
              </w:rPr>
              <w:t>Organization</w:t>
            </w:r>
          </w:p>
        </w:tc>
        <w:tc>
          <w:tcPr>
            <w:tcW w:w="3827"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0C2767EF" w14:textId="77777777" w:rsidR="00E21E8E" w:rsidRDefault="00000000">
            <w:pPr>
              <w:pStyle w:val="TableStyle2"/>
              <w:jc w:val="both"/>
            </w:pPr>
            <w:r>
              <w:rPr>
                <w:rFonts w:ascii="Times New Roman" w:hAnsi="Times New Roman"/>
                <w:b/>
                <w:bCs/>
                <w:sz w:val="24"/>
                <w:szCs w:val="24"/>
                <w:u w:color="0563C0"/>
              </w:rPr>
              <w:t>Competitive aspects</w:t>
            </w:r>
          </w:p>
        </w:tc>
      </w:tr>
      <w:tr w:rsidR="00E21E8E" w14:paraId="6C95A38E" w14:textId="77777777" w:rsidTr="00BC4451">
        <w:trPr>
          <w:trHeight w:val="597"/>
        </w:trPr>
        <w:tc>
          <w:tcPr>
            <w:tcW w:w="74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2D8CC924" w14:textId="77777777" w:rsidR="00E21E8E" w:rsidRDefault="00000000">
            <w:pPr>
              <w:pStyle w:val="TableStyle2"/>
              <w:jc w:val="both"/>
            </w:pPr>
            <w:r>
              <w:rPr>
                <w:rFonts w:ascii="Times New Roman" w:hAnsi="Times New Roman"/>
                <w:b/>
                <w:bCs/>
                <w:sz w:val="24"/>
                <w:szCs w:val="24"/>
                <w:u w:color="0563C0"/>
              </w:rPr>
              <w:t>Yes</w:t>
            </w:r>
          </w:p>
        </w:tc>
        <w:tc>
          <w:tcPr>
            <w:tcW w:w="85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0D0D3DA0" w14:textId="77777777" w:rsidR="00E21E8E" w:rsidRDefault="00000000">
            <w:pPr>
              <w:pStyle w:val="TableStyle2"/>
              <w:jc w:val="both"/>
            </w:pPr>
            <w:r>
              <w:rPr>
                <w:rFonts w:ascii="Times New Roman" w:hAnsi="Times New Roman"/>
                <w:b/>
                <w:bCs/>
                <w:sz w:val="24"/>
                <w:szCs w:val="24"/>
                <w:u w:color="0563C0"/>
              </w:rPr>
              <w:t>No</w:t>
            </w:r>
          </w:p>
        </w:tc>
        <w:tc>
          <w:tcPr>
            <w:tcW w:w="1134"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5001EAE8" w14:textId="77777777" w:rsidR="00E21E8E" w:rsidRDefault="00000000">
            <w:pPr>
              <w:pStyle w:val="TableStyle2"/>
              <w:jc w:val="both"/>
            </w:pPr>
            <w:r>
              <w:rPr>
                <w:rFonts w:ascii="Times New Roman" w:hAnsi="Times New Roman"/>
                <w:b/>
                <w:bCs/>
                <w:sz w:val="24"/>
                <w:szCs w:val="24"/>
                <w:u w:color="0563C0"/>
              </w:rPr>
              <w:t>No</w:t>
            </w:r>
          </w:p>
        </w:tc>
        <w:tc>
          <w:tcPr>
            <w:tcW w:w="156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749DA091" w14:textId="77777777" w:rsidR="00E21E8E" w:rsidRDefault="00000000">
            <w:pPr>
              <w:pStyle w:val="TableStyle2"/>
              <w:jc w:val="both"/>
            </w:pPr>
            <w:r>
              <w:rPr>
                <w:rFonts w:ascii="Times New Roman" w:hAnsi="Times New Roman"/>
                <w:b/>
                <w:bCs/>
                <w:sz w:val="24"/>
                <w:szCs w:val="24"/>
                <w:u w:color="0563C0"/>
              </w:rPr>
              <w:t>No</w:t>
            </w:r>
          </w:p>
        </w:tc>
        <w:tc>
          <w:tcPr>
            <w:tcW w:w="3827"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5E25D628" w14:textId="77777777" w:rsidR="00E21E8E" w:rsidRDefault="00000000">
            <w:pPr>
              <w:pStyle w:val="TableStyle2"/>
              <w:jc w:val="both"/>
            </w:pPr>
            <w:r>
              <w:rPr>
                <w:rFonts w:ascii="Times New Roman" w:hAnsi="Times New Roman"/>
                <w:b/>
                <w:bCs/>
                <w:sz w:val="24"/>
                <w:szCs w:val="24"/>
                <w:u w:color="0563C0"/>
              </w:rPr>
              <w:t>Competitive parity</w:t>
            </w:r>
          </w:p>
        </w:tc>
      </w:tr>
      <w:tr w:rsidR="00E21E8E" w14:paraId="4F7F9151" w14:textId="77777777" w:rsidTr="00BC4451">
        <w:trPr>
          <w:trHeight w:val="897"/>
        </w:trPr>
        <w:tc>
          <w:tcPr>
            <w:tcW w:w="74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43B0756C" w14:textId="77777777" w:rsidR="00E21E8E" w:rsidRDefault="00000000">
            <w:pPr>
              <w:pStyle w:val="TableStyle2"/>
              <w:jc w:val="both"/>
            </w:pPr>
            <w:r>
              <w:rPr>
                <w:rFonts w:ascii="Times New Roman" w:hAnsi="Times New Roman"/>
                <w:b/>
                <w:bCs/>
                <w:sz w:val="24"/>
                <w:szCs w:val="24"/>
                <w:u w:color="0563C0"/>
              </w:rPr>
              <w:t>Yes</w:t>
            </w:r>
          </w:p>
        </w:tc>
        <w:tc>
          <w:tcPr>
            <w:tcW w:w="85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63958D5E" w14:textId="77777777" w:rsidR="00E21E8E" w:rsidRDefault="00000000">
            <w:pPr>
              <w:pStyle w:val="TableStyle2"/>
              <w:jc w:val="both"/>
            </w:pPr>
            <w:r>
              <w:rPr>
                <w:rFonts w:ascii="Times New Roman" w:hAnsi="Times New Roman"/>
                <w:b/>
                <w:bCs/>
                <w:sz w:val="24"/>
                <w:szCs w:val="24"/>
                <w:u w:color="0563C0"/>
              </w:rPr>
              <w:t>Yes</w:t>
            </w:r>
          </w:p>
        </w:tc>
        <w:tc>
          <w:tcPr>
            <w:tcW w:w="1134"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7B5D46E1" w14:textId="77777777" w:rsidR="00E21E8E" w:rsidRDefault="00000000">
            <w:pPr>
              <w:pStyle w:val="TableStyle2"/>
              <w:jc w:val="both"/>
            </w:pPr>
            <w:r>
              <w:rPr>
                <w:rFonts w:ascii="Times New Roman" w:hAnsi="Times New Roman"/>
                <w:b/>
                <w:bCs/>
                <w:sz w:val="24"/>
                <w:szCs w:val="24"/>
                <w:u w:color="0563C0"/>
              </w:rPr>
              <w:t>No</w:t>
            </w:r>
          </w:p>
        </w:tc>
        <w:tc>
          <w:tcPr>
            <w:tcW w:w="15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44752FFB" w14:textId="77777777" w:rsidR="00E21E8E" w:rsidRDefault="00000000">
            <w:pPr>
              <w:pStyle w:val="TableStyle2"/>
              <w:jc w:val="both"/>
            </w:pPr>
            <w:r>
              <w:rPr>
                <w:rFonts w:ascii="Times New Roman" w:hAnsi="Times New Roman"/>
                <w:b/>
                <w:bCs/>
                <w:sz w:val="24"/>
                <w:szCs w:val="24"/>
                <w:u w:color="0563C0"/>
              </w:rPr>
              <w:t>No</w:t>
            </w:r>
          </w:p>
        </w:tc>
        <w:tc>
          <w:tcPr>
            <w:tcW w:w="3827"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5EBE8EF7" w14:textId="77777777" w:rsidR="00E21E8E" w:rsidRDefault="00000000">
            <w:pPr>
              <w:pStyle w:val="TableStyle2"/>
              <w:jc w:val="both"/>
            </w:pPr>
            <w:r>
              <w:rPr>
                <w:rFonts w:ascii="Times New Roman" w:hAnsi="Times New Roman"/>
                <w:b/>
                <w:bCs/>
                <w:sz w:val="24"/>
                <w:szCs w:val="24"/>
                <w:u w:color="0563C0"/>
              </w:rPr>
              <w:t>Temporary competitive advantages</w:t>
            </w:r>
          </w:p>
        </w:tc>
      </w:tr>
      <w:tr w:rsidR="00E21E8E" w14:paraId="3412F91F" w14:textId="77777777" w:rsidTr="00BC4451">
        <w:trPr>
          <w:trHeight w:val="897"/>
        </w:trPr>
        <w:tc>
          <w:tcPr>
            <w:tcW w:w="74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6BF6A65E" w14:textId="77777777" w:rsidR="00E21E8E" w:rsidRDefault="00000000">
            <w:pPr>
              <w:pStyle w:val="TableStyle2"/>
              <w:jc w:val="both"/>
            </w:pPr>
            <w:r>
              <w:rPr>
                <w:rFonts w:ascii="Times New Roman" w:hAnsi="Times New Roman"/>
                <w:b/>
                <w:bCs/>
                <w:sz w:val="24"/>
                <w:szCs w:val="24"/>
                <w:u w:color="0563C0"/>
              </w:rPr>
              <w:t>Yes</w:t>
            </w:r>
          </w:p>
        </w:tc>
        <w:tc>
          <w:tcPr>
            <w:tcW w:w="85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70594B19" w14:textId="77777777" w:rsidR="00E21E8E" w:rsidRDefault="00000000">
            <w:pPr>
              <w:pStyle w:val="TableStyle2"/>
              <w:jc w:val="both"/>
            </w:pPr>
            <w:r>
              <w:rPr>
                <w:rFonts w:ascii="Times New Roman" w:hAnsi="Times New Roman"/>
                <w:b/>
                <w:bCs/>
                <w:sz w:val="24"/>
                <w:szCs w:val="24"/>
                <w:u w:color="0563C0"/>
              </w:rPr>
              <w:t>Yes</w:t>
            </w:r>
          </w:p>
        </w:tc>
        <w:tc>
          <w:tcPr>
            <w:tcW w:w="1134"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2CA2EE1A" w14:textId="77777777" w:rsidR="00E21E8E" w:rsidRDefault="00000000">
            <w:pPr>
              <w:pStyle w:val="TableStyle2"/>
              <w:jc w:val="both"/>
            </w:pPr>
            <w:r>
              <w:rPr>
                <w:rFonts w:ascii="Times New Roman" w:hAnsi="Times New Roman"/>
                <w:b/>
                <w:bCs/>
                <w:sz w:val="24"/>
                <w:szCs w:val="24"/>
                <w:u w:color="0563C0"/>
              </w:rPr>
              <w:t>Yes</w:t>
            </w:r>
          </w:p>
        </w:tc>
        <w:tc>
          <w:tcPr>
            <w:tcW w:w="1560"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01952434" w14:textId="77777777" w:rsidR="00E21E8E" w:rsidRDefault="00000000">
            <w:pPr>
              <w:pStyle w:val="TableStyle2"/>
              <w:jc w:val="both"/>
            </w:pPr>
            <w:r>
              <w:rPr>
                <w:rFonts w:ascii="Times New Roman" w:hAnsi="Times New Roman"/>
                <w:b/>
                <w:bCs/>
                <w:sz w:val="24"/>
                <w:szCs w:val="24"/>
                <w:u w:color="0563C0"/>
              </w:rPr>
              <w:t>No</w:t>
            </w:r>
          </w:p>
        </w:tc>
        <w:tc>
          <w:tcPr>
            <w:tcW w:w="3827" w:type="dxa"/>
            <w:tcBorders>
              <w:top w:val="single" w:sz="2" w:space="0" w:color="000000"/>
              <w:left w:val="single" w:sz="2" w:space="0" w:color="000000"/>
              <w:bottom w:val="single" w:sz="2" w:space="0" w:color="000000"/>
              <w:right w:val="single" w:sz="2" w:space="0" w:color="000000"/>
            </w:tcBorders>
            <w:shd w:val="clear" w:color="auto" w:fill="F5F5F5"/>
            <w:tcMar>
              <w:top w:w="20" w:type="dxa"/>
              <w:left w:w="20" w:type="dxa"/>
              <w:bottom w:w="20" w:type="dxa"/>
              <w:right w:w="20" w:type="dxa"/>
            </w:tcMar>
          </w:tcPr>
          <w:p w14:paraId="519AA0AD" w14:textId="77777777" w:rsidR="00E21E8E" w:rsidRDefault="00000000">
            <w:pPr>
              <w:pStyle w:val="TableStyle2"/>
              <w:jc w:val="both"/>
            </w:pPr>
            <w:r>
              <w:rPr>
                <w:rFonts w:ascii="Times New Roman" w:hAnsi="Times New Roman"/>
                <w:b/>
                <w:bCs/>
                <w:sz w:val="24"/>
                <w:szCs w:val="24"/>
                <w:u w:color="0563C0"/>
              </w:rPr>
              <w:t>Unusual competitive advantages</w:t>
            </w:r>
          </w:p>
        </w:tc>
      </w:tr>
      <w:tr w:rsidR="00E21E8E" w14:paraId="4199321D" w14:textId="77777777" w:rsidTr="00BC4451">
        <w:trPr>
          <w:trHeight w:val="897"/>
        </w:trPr>
        <w:tc>
          <w:tcPr>
            <w:tcW w:w="74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56EBEB42" w14:textId="77777777" w:rsidR="00E21E8E" w:rsidRDefault="00000000">
            <w:pPr>
              <w:pStyle w:val="TableStyle2"/>
              <w:jc w:val="both"/>
            </w:pPr>
            <w:r>
              <w:rPr>
                <w:rFonts w:ascii="Times New Roman" w:hAnsi="Times New Roman"/>
                <w:b/>
                <w:bCs/>
                <w:sz w:val="24"/>
                <w:szCs w:val="24"/>
                <w:u w:color="0563C0"/>
              </w:rPr>
              <w:t>Yes</w:t>
            </w:r>
          </w:p>
        </w:tc>
        <w:tc>
          <w:tcPr>
            <w:tcW w:w="85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33AD2A61" w14:textId="77777777" w:rsidR="00E21E8E" w:rsidRDefault="00000000">
            <w:pPr>
              <w:pStyle w:val="TableStyle2"/>
              <w:jc w:val="both"/>
            </w:pPr>
            <w:r>
              <w:rPr>
                <w:rFonts w:ascii="Times New Roman" w:hAnsi="Times New Roman"/>
                <w:b/>
                <w:bCs/>
                <w:sz w:val="24"/>
                <w:szCs w:val="24"/>
                <w:u w:color="0563C0"/>
              </w:rPr>
              <w:t>Yes</w:t>
            </w:r>
          </w:p>
        </w:tc>
        <w:tc>
          <w:tcPr>
            <w:tcW w:w="1134"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153F9831" w14:textId="77777777" w:rsidR="00E21E8E" w:rsidRDefault="00000000">
            <w:pPr>
              <w:pStyle w:val="TableStyle2"/>
              <w:jc w:val="both"/>
            </w:pPr>
            <w:r>
              <w:rPr>
                <w:rFonts w:ascii="Times New Roman" w:hAnsi="Times New Roman"/>
                <w:b/>
                <w:bCs/>
                <w:sz w:val="24"/>
                <w:szCs w:val="24"/>
                <w:u w:color="0563C0"/>
              </w:rPr>
              <w:t>Yes</w:t>
            </w:r>
          </w:p>
        </w:tc>
        <w:tc>
          <w:tcPr>
            <w:tcW w:w="1560"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43BE582E" w14:textId="77777777" w:rsidR="00E21E8E" w:rsidRDefault="00000000">
            <w:pPr>
              <w:pStyle w:val="TableStyle2"/>
              <w:jc w:val="both"/>
            </w:pPr>
            <w:r>
              <w:rPr>
                <w:rFonts w:ascii="Times New Roman" w:hAnsi="Times New Roman"/>
                <w:b/>
                <w:bCs/>
                <w:sz w:val="24"/>
                <w:szCs w:val="24"/>
                <w:u w:color="0563C0"/>
              </w:rPr>
              <w:t>Yes</w:t>
            </w:r>
          </w:p>
        </w:tc>
        <w:tc>
          <w:tcPr>
            <w:tcW w:w="3827" w:type="dxa"/>
            <w:tcBorders>
              <w:top w:val="single" w:sz="2" w:space="0" w:color="000000"/>
              <w:left w:val="single" w:sz="2" w:space="0" w:color="000000"/>
              <w:bottom w:val="single" w:sz="2" w:space="0" w:color="000000"/>
              <w:right w:val="single" w:sz="2" w:space="0" w:color="000000"/>
            </w:tcBorders>
            <w:shd w:val="clear" w:color="auto" w:fill="auto"/>
            <w:tcMar>
              <w:top w:w="20" w:type="dxa"/>
              <w:left w:w="20" w:type="dxa"/>
              <w:bottom w:w="20" w:type="dxa"/>
              <w:right w:w="20" w:type="dxa"/>
            </w:tcMar>
          </w:tcPr>
          <w:p w14:paraId="7849C861" w14:textId="77777777" w:rsidR="00E21E8E" w:rsidRDefault="00000000">
            <w:pPr>
              <w:pStyle w:val="TableStyle2"/>
              <w:jc w:val="both"/>
            </w:pPr>
            <w:r>
              <w:rPr>
                <w:rFonts w:ascii="Times New Roman" w:hAnsi="Times New Roman"/>
                <w:b/>
                <w:bCs/>
                <w:sz w:val="24"/>
                <w:szCs w:val="24"/>
                <w:u w:color="0563C0"/>
              </w:rPr>
              <w:t>Long-term competitive advantages</w:t>
            </w:r>
          </w:p>
        </w:tc>
      </w:tr>
    </w:tbl>
    <w:p w14:paraId="0ACCD4A5" w14:textId="737B2B3B" w:rsidR="00E21E8E" w:rsidRPr="00BC4451" w:rsidRDefault="00E21E8E">
      <w:pPr>
        <w:pStyle w:val="Default"/>
        <w:spacing w:before="0" w:line="240" w:lineRule="auto"/>
        <w:jc w:val="both"/>
        <w:rPr>
          <w:rFonts w:ascii="Times New Roman" w:eastAsia="Times New Roman" w:hAnsi="Times New Roman" w:cs="Times New Roman"/>
          <w:sz w:val="36"/>
          <w:szCs w:val="36"/>
          <w:u w:color="0563C0"/>
          <w:shd w:val="clear" w:color="auto" w:fill="FFFFFF"/>
        </w:rPr>
      </w:pPr>
    </w:p>
    <w:sectPr w:rsidR="00E21E8E" w:rsidRPr="00BC4451">
      <w:footerReference w:type="default" r:id="rId12"/>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494FA8" w14:textId="77777777" w:rsidR="003C3C8E" w:rsidRDefault="003C3C8E">
      <w:r>
        <w:separator/>
      </w:r>
    </w:p>
  </w:endnote>
  <w:endnote w:type="continuationSeparator" w:id="0">
    <w:p w14:paraId="73BF3478" w14:textId="77777777" w:rsidR="003C3C8E" w:rsidRDefault="003C3C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3532809"/>
      <w:docPartObj>
        <w:docPartGallery w:val="Page Numbers (Bottom of Page)"/>
        <w:docPartUnique/>
      </w:docPartObj>
    </w:sdtPr>
    <w:sdtContent>
      <w:p w14:paraId="1C902282" w14:textId="4B2766B5" w:rsidR="00E21E8E" w:rsidRDefault="00CA4FA4">
        <w:r>
          <w:rPr>
            <w:noProof/>
          </w:rPr>
          <mc:AlternateContent>
            <mc:Choice Requires="wps">
              <w:drawing>
                <wp:anchor distT="0" distB="0" distL="114300" distR="114300" simplePos="0" relativeHeight="251659264" behindDoc="0" locked="0" layoutInCell="1" allowOverlap="1" wp14:anchorId="1DF5E6A5" wp14:editId="44313949">
                  <wp:simplePos x="0" y="0"/>
                  <wp:positionH relativeFrom="leftMargin">
                    <wp:align>center</wp:align>
                  </wp:positionH>
                  <wp:positionV relativeFrom="bottomMargin">
                    <wp:align>center</wp:align>
                  </wp:positionV>
                  <wp:extent cx="565785" cy="191770"/>
                  <wp:effectExtent l="0" t="0" r="0" b="0"/>
                  <wp:wrapNone/>
                  <wp:docPr id="1225561726"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7D9E1471" w14:textId="77777777" w:rsidR="00CA4FA4" w:rsidRDefault="00CA4FA4">
                              <w:pPr>
                                <w:pBdr>
                                  <w:top w:val="single" w:sz="4" w:space="1" w:color="7F7F7F" w:themeColor="background1" w:themeShade="7F"/>
                                </w:pBdr>
                                <w:jc w:val="center"/>
                                <w:rPr>
                                  <w:color w:val="16E7CF" w:themeColor="accent2"/>
                                </w:rPr>
                              </w:pPr>
                              <w:r>
                                <w:fldChar w:fldCharType="begin"/>
                              </w:r>
                              <w:r>
                                <w:instrText xml:space="preserve"> PAGE   \* MERGEFORMAT </w:instrText>
                              </w:r>
                              <w:r>
                                <w:fldChar w:fldCharType="separate"/>
                              </w:r>
                              <w:r>
                                <w:rPr>
                                  <w:noProof/>
                                  <w:color w:val="16E7CF" w:themeColor="accent2"/>
                                </w:rPr>
                                <w:t>2</w:t>
                              </w:r>
                              <w:r>
                                <w:rPr>
                                  <w:noProof/>
                                  <w:color w:val="16E7CF" w:themeColor="accent2"/>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1DF5E6A5" id="Rectangle 1" o:spid="_x0000_s1026" style="position:absolute;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lef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" filled="f" fillcolor="#c0504d" stroked="f" strokecolor="#5c83b4" strokeweight="2.25pt">
                  <v:textbox inset=",0,,0">
                    <w:txbxContent>
                      <w:p w14:paraId="7D9E1471" w14:textId="77777777" w:rsidR="00CA4FA4" w:rsidRDefault="00CA4FA4">
                        <w:pPr>
                          <w:pBdr>
                            <w:top w:val="single" w:sz="4" w:space="1" w:color="7F7F7F" w:themeColor="background1" w:themeShade="7F"/>
                          </w:pBdr>
                          <w:jc w:val="center"/>
                          <w:rPr>
                            <w:color w:val="16E7CF" w:themeColor="accent2"/>
                          </w:rPr>
                        </w:pPr>
                        <w:r>
                          <w:fldChar w:fldCharType="begin"/>
                        </w:r>
                        <w:r>
                          <w:instrText xml:space="preserve"> PAGE   \* MERGEFORMAT </w:instrText>
                        </w:r>
                        <w:r>
                          <w:fldChar w:fldCharType="separate"/>
                        </w:r>
                        <w:r>
                          <w:rPr>
                            <w:noProof/>
                            <w:color w:val="16E7CF" w:themeColor="accent2"/>
                          </w:rPr>
                          <w:t>2</w:t>
                        </w:r>
                        <w:r>
                          <w:rPr>
                            <w:noProof/>
                            <w:color w:val="16E7CF" w:themeColor="accent2"/>
                          </w:rPr>
                          <w:fldChar w:fldCharType="end"/>
                        </w:r>
                      </w:p>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72893" w14:textId="77777777" w:rsidR="003C3C8E" w:rsidRDefault="003C3C8E">
      <w:r>
        <w:separator/>
      </w:r>
    </w:p>
  </w:footnote>
  <w:footnote w:type="continuationSeparator" w:id="0">
    <w:p w14:paraId="28BB71E1" w14:textId="77777777" w:rsidR="003C3C8E" w:rsidRDefault="003C3C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07CD1"/>
    <w:multiLevelType w:val="hybridMultilevel"/>
    <w:tmpl w:val="46D25E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AB16F5"/>
    <w:multiLevelType w:val="hybridMultilevel"/>
    <w:tmpl w:val="7F569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1176148">
    <w:abstractNumId w:val="1"/>
  </w:num>
  <w:num w:numId="2" w16cid:durableId="2793357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1E8E"/>
    <w:rsid w:val="003C3C8E"/>
    <w:rsid w:val="004303FF"/>
    <w:rsid w:val="008E752F"/>
    <w:rsid w:val="008F47F2"/>
    <w:rsid w:val="00994FF7"/>
    <w:rsid w:val="00A80ADF"/>
    <w:rsid w:val="00BA6DCB"/>
    <w:rsid w:val="00BC4451"/>
    <w:rsid w:val="00CA4FA4"/>
    <w:rsid w:val="00D3557F"/>
    <w:rsid w:val="00E21E8E"/>
    <w:rsid w:val="00EA5984"/>
    <w:rsid w:val="00F36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35168B"/>
  <w15:docId w15:val="{96808F01-6057-42EE-9CAF-29C423CD5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1">
    <w:name w:val="heading 1"/>
    <w:basedOn w:val="Normal"/>
    <w:next w:val="Normal"/>
    <w:link w:val="Heading1Char"/>
    <w:uiPriority w:val="9"/>
    <w:qFormat/>
    <w:rsid w:val="008E752F"/>
    <w:pPr>
      <w:keepNext/>
      <w:keepLines/>
      <w:spacing w:before="240"/>
      <w:outlineLvl w:val="0"/>
    </w:pPr>
    <w:rPr>
      <w:rFonts w:asciiTheme="majorHAnsi" w:eastAsiaTheme="majorEastAsia" w:hAnsiTheme="majorHAnsi" w:cstheme="majorBidi"/>
      <w:color w:val="0079BF" w:themeColor="accent1" w:themeShade="BF"/>
      <w:sz w:val="32"/>
      <w:szCs w:val="32"/>
    </w:rPr>
  </w:style>
  <w:style w:type="paragraph" w:styleId="Heading2">
    <w:name w:val="heading 2"/>
    <w:basedOn w:val="Normal"/>
    <w:next w:val="Normal"/>
    <w:link w:val="Heading2Char"/>
    <w:uiPriority w:val="9"/>
    <w:unhideWhenUsed/>
    <w:qFormat/>
    <w:rsid w:val="008E752F"/>
    <w:pPr>
      <w:keepNext/>
      <w:keepLines/>
      <w:spacing w:before="40"/>
      <w:outlineLvl w:val="1"/>
    </w:pPr>
    <w:rPr>
      <w:rFonts w:asciiTheme="majorHAnsi" w:eastAsiaTheme="majorEastAsia" w:hAnsiTheme="majorHAnsi" w:cstheme="majorBidi"/>
      <w:color w:val="0079BF"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paragraph" w:customStyle="1" w:styleId="TableStyle2">
    <w:name w:val="Table Style 2"/>
    <w:rPr>
      <w:rFonts w:ascii="Helvetica Neue" w:eastAsia="Helvetica Neue" w:hAnsi="Helvetica Neue" w:cs="Helvetica Neue"/>
      <w:color w:val="000000"/>
      <w14:textOutline w14:w="0" w14:cap="flat" w14:cmpd="sng" w14:algn="ctr">
        <w14:noFill/>
        <w14:prstDash w14:val="solid"/>
        <w14:bevel/>
      </w14:textOutline>
    </w:rPr>
  </w:style>
  <w:style w:type="character" w:customStyle="1" w:styleId="Heading1Char">
    <w:name w:val="Heading 1 Char"/>
    <w:basedOn w:val="DefaultParagraphFont"/>
    <w:link w:val="Heading1"/>
    <w:uiPriority w:val="9"/>
    <w:rsid w:val="008E752F"/>
    <w:rPr>
      <w:rFonts w:asciiTheme="majorHAnsi" w:eastAsiaTheme="majorEastAsia" w:hAnsiTheme="majorHAnsi" w:cstheme="majorBidi"/>
      <w:color w:val="0079BF" w:themeColor="accent1" w:themeShade="BF"/>
      <w:sz w:val="32"/>
      <w:szCs w:val="32"/>
      <w:lang w:val="en-US" w:eastAsia="en-US"/>
    </w:rPr>
  </w:style>
  <w:style w:type="character" w:customStyle="1" w:styleId="Heading2Char">
    <w:name w:val="Heading 2 Char"/>
    <w:basedOn w:val="DefaultParagraphFont"/>
    <w:link w:val="Heading2"/>
    <w:uiPriority w:val="9"/>
    <w:rsid w:val="008E752F"/>
    <w:rPr>
      <w:rFonts w:asciiTheme="majorHAnsi" w:eastAsiaTheme="majorEastAsia" w:hAnsiTheme="majorHAnsi" w:cstheme="majorBidi"/>
      <w:color w:val="0079BF" w:themeColor="accent1" w:themeShade="BF"/>
      <w:sz w:val="26"/>
      <w:szCs w:val="26"/>
      <w:lang w:val="en-US" w:eastAsia="en-US"/>
    </w:rPr>
  </w:style>
  <w:style w:type="paragraph" w:styleId="TOCHeading">
    <w:name w:val="TOC Heading"/>
    <w:basedOn w:val="Heading1"/>
    <w:next w:val="Normal"/>
    <w:uiPriority w:val="39"/>
    <w:unhideWhenUsed/>
    <w:qFormat/>
    <w:rsid w:val="008E752F"/>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9"/>
    </w:pPr>
    <w:rPr>
      <w:bdr w:val="none" w:sz="0" w:space="0" w:color="auto"/>
    </w:rPr>
  </w:style>
  <w:style w:type="paragraph" w:styleId="TOC2">
    <w:name w:val="toc 2"/>
    <w:basedOn w:val="Normal"/>
    <w:next w:val="Normal"/>
    <w:autoRedefine/>
    <w:uiPriority w:val="39"/>
    <w:unhideWhenUsed/>
    <w:rsid w:val="008E752F"/>
    <w:pPr>
      <w:spacing w:after="100"/>
      <w:ind w:left="240"/>
    </w:pPr>
  </w:style>
  <w:style w:type="paragraph" w:styleId="Header">
    <w:name w:val="header"/>
    <w:basedOn w:val="Normal"/>
    <w:link w:val="HeaderChar"/>
    <w:uiPriority w:val="99"/>
    <w:unhideWhenUsed/>
    <w:rsid w:val="00CA4FA4"/>
    <w:pPr>
      <w:tabs>
        <w:tab w:val="center" w:pos="4513"/>
        <w:tab w:val="right" w:pos="9026"/>
      </w:tabs>
    </w:pPr>
  </w:style>
  <w:style w:type="character" w:customStyle="1" w:styleId="HeaderChar">
    <w:name w:val="Header Char"/>
    <w:basedOn w:val="DefaultParagraphFont"/>
    <w:link w:val="Header"/>
    <w:uiPriority w:val="99"/>
    <w:rsid w:val="00CA4FA4"/>
    <w:rPr>
      <w:sz w:val="24"/>
      <w:szCs w:val="24"/>
      <w:lang w:val="en-US" w:eastAsia="en-US"/>
    </w:rPr>
  </w:style>
  <w:style w:type="paragraph" w:styleId="Footer">
    <w:name w:val="footer"/>
    <w:basedOn w:val="Normal"/>
    <w:link w:val="FooterChar"/>
    <w:uiPriority w:val="99"/>
    <w:unhideWhenUsed/>
    <w:rsid w:val="00CA4FA4"/>
    <w:pPr>
      <w:tabs>
        <w:tab w:val="center" w:pos="4513"/>
        <w:tab w:val="right" w:pos="9026"/>
      </w:tabs>
    </w:pPr>
  </w:style>
  <w:style w:type="character" w:customStyle="1" w:styleId="FooterChar">
    <w:name w:val="Footer Char"/>
    <w:basedOn w:val="DefaultParagraphFont"/>
    <w:link w:val="Footer"/>
    <w:uiPriority w:val="99"/>
    <w:rsid w:val="00CA4FA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197</TotalTime>
  <Pages>11</Pages>
  <Words>3607</Words>
  <Characters>20565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Valeria Peeva (2029005)</cp:lastModifiedBy>
  <cp:revision>9</cp:revision>
  <dcterms:created xsi:type="dcterms:W3CDTF">2023-12-17T13:12:00Z</dcterms:created>
  <dcterms:modified xsi:type="dcterms:W3CDTF">2023-12-17T16:53:00Z</dcterms:modified>
</cp:coreProperties>
</file>