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048A8" w14:textId="77777777" w:rsidR="006818F8" w:rsidRDefault="006818F8" w:rsidP="00352997"/>
    <w:p w14:paraId="38B05F6E" w14:textId="77777777" w:rsidR="006818F8" w:rsidRPr="00B10971" w:rsidRDefault="006818F8" w:rsidP="00352997">
      <w:pPr>
        <w:rPr>
          <w:sz w:val="36"/>
          <w:szCs w:val="36"/>
        </w:rPr>
      </w:pPr>
    </w:p>
    <w:p w14:paraId="7DB6A0C3" w14:textId="77777777" w:rsidR="00B10971" w:rsidRDefault="00B10971" w:rsidP="00B10971">
      <w:pPr>
        <w:rPr>
          <w:rFonts w:ascii="Times New Roman" w:hAnsi="Times New Roman" w:cs="Times New Roman"/>
          <w:sz w:val="48"/>
          <w:szCs w:val="48"/>
        </w:rPr>
      </w:pPr>
      <w:r w:rsidRPr="00B10971">
        <w:rPr>
          <w:rFonts w:ascii="Times New Roman" w:hAnsi="Times New Roman" w:cs="Times New Roman"/>
          <w:sz w:val="48"/>
          <w:szCs w:val="48"/>
        </w:rPr>
        <w:t xml:space="preserve">              </w:t>
      </w:r>
    </w:p>
    <w:p w14:paraId="2DD92FFC" w14:textId="06C5CCEB" w:rsidR="00B10971" w:rsidRPr="00B10971" w:rsidRDefault="00B10971" w:rsidP="00B10971">
      <w:pPr>
        <w:rPr>
          <w:rFonts w:ascii="Times New Roman" w:hAnsi="Times New Roman" w:cs="Times New Roman"/>
          <w:sz w:val="48"/>
          <w:szCs w:val="48"/>
        </w:rPr>
      </w:pPr>
      <w:r>
        <w:rPr>
          <w:rFonts w:ascii="Times New Roman" w:hAnsi="Times New Roman" w:cs="Times New Roman"/>
          <w:sz w:val="48"/>
          <w:szCs w:val="48"/>
        </w:rPr>
        <w:t xml:space="preserve">                 </w:t>
      </w:r>
      <w:r w:rsidRPr="00B10971">
        <w:rPr>
          <w:rFonts w:ascii="Times New Roman" w:hAnsi="Times New Roman" w:cs="Times New Roman"/>
          <w:sz w:val="48"/>
          <w:szCs w:val="48"/>
        </w:rPr>
        <w:t xml:space="preserve">  Introduction to psychology</w:t>
      </w:r>
    </w:p>
    <w:p w14:paraId="05DB8C1E" w14:textId="77777777" w:rsidR="00B10971" w:rsidRDefault="00B10971" w:rsidP="00B10971">
      <w:pPr>
        <w:rPr>
          <w:rFonts w:ascii="Times New Roman" w:hAnsi="Times New Roman" w:cs="Times New Roman"/>
          <w:sz w:val="36"/>
          <w:szCs w:val="36"/>
        </w:rPr>
      </w:pPr>
    </w:p>
    <w:p w14:paraId="2094B548" w14:textId="77777777" w:rsidR="00B10971" w:rsidRDefault="00B10971" w:rsidP="00B10971">
      <w:pPr>
        <w:rPr>
          <w:rFonts w:ascii="Times New Roman" w:hAnsi="Times New Roman" w:cs="Times New Roman"/>
          <w:sz w:val="36"/>
          <w:szCs w:val="36"/>
        </w:rPr>
      </w:pPr>
    </w:p>
    <w:p w14:paraId="6DF6F02F" w14:textId="03FB6154" w:rsidR="00B10971" w:rsidRPr="00B10971" w:rsidRDefault="00B10971" w:rsidP="00B10971">
      <w:pPr>
        <w:rPr>
          <w:rFonts w:ascii="Times New Roman" w:hAnsi="Times New Roman" w:cs="Times New Roman"/>
          <w:sz w:val="36"/>
          <w:szCs w:val="36"/>
        </w:rPr>
      </w:pPr>
      <w:r w:rsidRPr="00B10971">
        <w:rPr>
          <w:rFonts w:ascii="Times New Roman" w:hAnsi="Times New Roman" w:cs="Times New Roman"/>
          <w:sz w:val="36"/>
          <w:szCs w:val="36"/>
        </w:rPr>
        <w:t>Module name: BMHP 5003</w:t>
      </w:r>
    </w:p>
    <w:p w14:paraId="42CEAFD3" w14:textId="786143ED" w:rsidR="006818F8" w:rsidRPr="00B10971" w:rsidRDefault="00B10971" w:rsidP="00352997">
      <w:pPr>
        <w:rPr>
          <w:rFonts w:ascii="Times New Roman" w:hAnsi="Times New Roman" w:cs="Times New Roman"/>
          <w:sz w:val="36"/>
          <w:szCs w:val="36"/>
        </w:rPr>
      </w:pPr>
      <w:r w:rsidRPr="00B10971">
        <w:rPr>
          <w:rFonts w:ascii="Times New Roman" w:hAnsi="Times New Roman" w:cs="Times New Roman"/>
          <w:sz w:val="36"/>
          <w:szCs w:val="36"/>
        </w:rPr>
        <w:t>Lecturer name: Gulnar Ali</w:t>
      </w:r>
    </w:p>
    <w:p w14:paraId="4677C353" w14:textId="37E5F854" w:rsidR="00B10971" w:rsidRPr="00B10971" w:rsidRDefault="00B10971" w:rsidP="00352997">
      <w:pPr>
        <w:rPr>
          <w:rFonts w:ascii="Times New Roman" w:hAnsi="Times New Roman" w:cs="Times New Roman"/>
          <w:sz w:val="36"/>
          <w:szCs w:val="36"/>
        </w:rPr>
      </w:pPr>
      <w:r w:rsidRPr="00B10971">
        <w:rPr>
          <w:rFonts w:ascii="Times New Roman" w:hAnsi="Times New Roman" w:cs="Times New Roman"/>
          <w:sz w:val="36"/>
          <w:szCs w:val="36"/>
        </w:rPr>
        <w:t>Student name: Madalina Petre</w:t>
      </w:r>
    </w:p>
    <w:p w14:paraId="0C7482BD" w14:textId="51C5F734" w:rsidR="00B10971" w:rsidRPr="00B10971" w:rsidRDefault="00B10971" w:rsidP="00352997">
      <w:pPr>
        <w:rPr>
          <w:rFonts w:ascii="Times New Roman" w:hAnsi="Times New Roman" w:cs="Times New Roman"/>
          <w:sz w:val="36"/>
          <w:szCs w:val="36"/>
        </w:rPr>
      </w:pPr>
      <w:r w:rsidRPr="00B10971">
        <w:rPr>
          <w:rFonts w:ascii="Times New Roman" w:hAnsi="Times New Roman" w:cs="Times New Roman"/>
          <w:sz w:val="36"/>
          <w:szCs w:val="36"/>
        </w:rPr>
        <w:t>Student number: 1808352</w:t>
      </w:r>
    </w:p>
    <w:p w14:paraId="323B1F4E" w14:textId="77777777" w:rsidR="006818F8" w:rsidRPr="00B10971" w:rsidRDefault="006818F8" w:rsidP="00352997">
      <w:pPr>
        <w:rPr>
          <w:rFonts w:ascii="Times New Roman" w:hAnsi="Times New Roman" w:cs="Times New Roman"/>
          <w:sz w:val="36"/>
          <w:szCs w:val="36"/>
        </w:rPr>
      </w:pPr>
    </w:p>
    <w:p w14:paraId="4F4C4312" w14:textId="77777777" w:rsidR="006818F8" w:rsidRPr="00B10971" w:rsidRDefault="006818F8" w:rsidP="00352997">
      <w:pPr>
        <w:rPr>
          <w:rFonts w:ascii="Times New Roman" w:hAnsi="Times New Roman" w:cs="Times New Roman"/>
          <w:sz w:val="36"/>
          <w:szCs w:val="36"/>
        </w:rPr>
      </w:pPr>
    </w:p>
    <w:p w14:paraId="4C25CECE" w14:textId="77777777" w:rsidR="006818F8" w:rsidRDefault="006818F8" w:rsidP="00352997"/>
    <w:p w14:paraId="5E78F95C" w14:textId="77777777" w:rsidR="006818F8" w:rsidRDefault="006818F8" w:rsidP="00352997"/>
    <w:p w14:paraId="2E3EF790" w14:textId="77777777" w:rsidR="006818F8" w:rsidRDefault="006818F8" w:rsidP="00352997"/>
    <w:p w14:paraId="23FEF985" w14:textId="77777777" w:rsidR="006818F8" w:rsidRDefault="006818F8" w:rsidP="00352997"/>
    <w:p w14:paraId="18761E74" w14:textId="77777777" w:rsidR="006818F8" w:rsidRDefault="006818F8" w:rsidP="00352997"/>
    <w:p w14:paraId="36A672FC" w14:textId="77777777" w:rsidR="006818F8" w:rsidRDefault="006818F8" w:rsidP="00352997"/>
    <w:p w14:paraId="590DADFB" w14:textId="77777777" w:rsidR="006818F8" w:rsidRDefault="006818F8" w:rsidP="00352997"/>
    <w:p w14:paraId="1234FFD6" w14:textId="77777777" w:rsidR="006818F8" w:rsidRDefault="006818F8" w:rsidP="00352997"/>
    <w:p w14:paraId="4E58E84A" w14:textId="77777777" w:rsidR="006818F8" w:rsidRDefault="006818F8" w:rsidP="00352997"/>
    <w:p w14:paraId="3F3AA6C2" w14:textId="77777777" w:rsidR="006818F8" w:rsidRDefault="006818F8" w:rsidP="00352997"/>
    <w:p w14:paraId="7F2C7920" w14:textId="77777777" w:rsidR="006818F8" w:rsidRDefault="006818F8" w:rsidP="00352997"/>
    <w:p w14:paraId="0D3E7D29" w14:textId="77777777" w:rsidR="006818F8" w:rsidRDefault="006818F8" w:rsidP="00352997"/>
    <w:p w14:paraId="60937625" w14:textId="77777777" w:rsidR="002F69EE" w:rsidRDefault="002F69EE" w:rsidP="00352997">
      <w:pPr>
        <w:rPr>
          <w:rFonts w:ascii="Times New Roman" w:hAnsi="Times New Roman" w:cs="Times New Roman"/>
          <w:sz w:val="52"/>
          <w:szCs w:val="52"/>
        </w:rPr>
      </w:pPr>
    </w:p>
    <w:p w14:paraId="07CA11C8" w14:textId="2F76186A" w:rsidR="006818F8" w:rsidRPr="00EA63D4" w:rsidRDefault="00EA63D4" w:rsidP="00352997">
      <w:pPr>
        <w:rPr>
          <w:rFonts w:ascii="Times New Roman" w:hAnsi="Times New Roman" w:cs="Times New Roman"/>
          <w:sz w:val="52"/>
          <w:szCs w:val="52"/>
        </w:rPr>
      </w:pPr>
      <w:r w:rsidRPr="00EA63D4">
        <w:rPr>
          <w:rFonts w:ascii="Times New Roman" w:hAnsi="Times New Roman" w:cs="Times New Roman"/>
          <w:sz w:val="52"/>
          <w:szCs w:val="52"/>
        </w:rPr>
        <w:t>Human body and their needs to function at normal limits.</w:t>
      </w:r>
    </w:p>
    <w:p w14:paraId="68818920" w14:textId="77777777" w:rsidR="002F69EE" w:rsidRDefault="002F69EE" w:rsidP="00352997">
      <w:pPr>
        <w:rPr>
          <w:rFonts w:ascii="Times New Roman" w:hAnsi="Times New Roman" w:cs="Times New Roman"/>
          <w:b/>
          <w:bCs/>
          <w:sz w:val="24"/>
          <w:szCs w:val="24"/>
          <w:lang w:val="en-US"/>
        </w:rPr>
      </w:pPr>
    </w:p>
    <w:p w14:paraId="73456DFA" w14:textId="142848E7" w:rsidR="006818F8" w:rsidRPr="002F69EE" w:rsidRDefault="006818F8" w:rsidP="00352997">
      <w:pPr>
        <w:rPr>
          <w:rFonts w:ascii="Times New Roman" w:hAnsi="Times New Roman" w:cs="Times New Roman"/>
          <w:sz w:val="24"/>
          <w:szCs w:val="24"/>
          <w:lang w:val="en-US"/>
        </w:rPr>
      </w:pPr>
      <w:r w:rsidRPr="002F69EE">
        <w:rPr>
          <w:rFonts w:ascii="Times New Roman" w:hAnsi="Times New Roman" w:cs="Times New Roman"/>
          <w:sz w:val="24"/>
          <w:szCs w:val="24"/>
          <w:lang w:val="en-US"/>
        </w:rPr>
        <w:t>Introduction pg. 2</w:t>
      </w:r>
    </w:p>
    <w:p w14:paraId="16C0C2FE" w14:textId="070687FE" w:rsidR="006818F8" w:rsidRPr="002F69EE" w:rsidRDefault="006818F8" w:rsidP="00352997">
      <w:pPr>
        <w:rPr>
          <w:rFonts w:ascii="Times New Roman" w:hAnsi="Times New Roman" w:cs="Times New Roman"/>
          <w:sz w:val="24"/>
          <w:szCs w:val="24"/>
          <w:lang w:val="en-US"/>
        </w:rPr>
      </w:pPr>
      <w:r w:rsidRPr="002F69EE">
        <w:rPr>
          <w:rFonts w:ascii="Times New Roman" w:hAnsi="Times New Roman" w:cs="Times New Roman"/>
          <w:sz w:val="24"/>
          <w:szCs w:val="24"/>
        </w:rPr>
        <w:t>History pg. 2</w:t>
      </w:r>
    </w:p>
    <w:p w14:paraId="5E367D76" w14:textId="4BCD2916" w:rsidR="006818F8" w:rsidRPr="002F69EE" w:rsidRDefault="006818F8" w:rsidP="006818F8">
      <w:pPr>
        <w:rPr>
          <w:rFonts w:ascii="Times New Roman" w:hAnsi="Times New Roman" w:cs="Times New Roman"/>
          <w:sz w:val="24"/>
          <w:szCs w:val="24"/>
        </w:rPr>
      </w:pPr>
      <w:r w:rsidRPr="002F69EE">
        <w:rPr>
          <w:rFonts w:ascii="Times New Roman" w:hAnsi="Times New Roman" w:cs="Times New Roman"/>
          <w:sz w:val="24"/>
          <w:szCs w:val="24"/>
        </w:rPr>
        <w:t>Biological schemes pg. 2</w:t>
      </w:r>
    </w:p>
    <w:p w14:paraId="0AA7111F" w14:textId="527CD244" w:rsidR="006818F8" w:rsidRPr="002F69EE" w:rsidRDefault="006818F8" w:rsidP="006818F8">
      <w:pPr>
        <w:rPr>
          <w:rFonts w:ascii="Times New Roman" w:hAnsi="Times New Roman" w:cs="Times New Roman"/>
          <w:sz w:val="24"/>
          <w:szCs w:val="24"/>
        </w:rPr>
      </w:pPr>
      <w:r w:rsidRPr="002F69EE">
        <w:rPr>
          <w:rFonts w:ascii="Times New Roman" w:hAnsi="Times New Roman" w:cs="Times New Roman"/>
          <w:sz w:val="24"/>
          <w:szCs w:val="24"/>
        </w:rPr>
        <w:t>Study case pg. 3</w:t>
      </w:r>
    </w:p>
    <w:p w14:paraId="50D5DF57" w14:textId="505A500F" w:rsidR="006818F8" w:rsidRPr="002F69EE" w:rsidRDefault="006818F8" w:rsidP="006818F8">
      <w:pPr>
        <w:rPr>
          <w:rFonts w:ascii="Times New Roman" w:hAnsi="Times New Roman" w:cs="Times New Roman"/>
          <w:color w:val="000000"/>
          <w:spacing w:val="1"/>
          <w:sz w:val="24"/>
          <w:szCs w:val="24"/>
        </w:rPr>
      </w:pPr>
      <w:r w:rsidRPr="002F69EE">
        <w:rPr>
          <w:rFonts w:ascii="Times New Roman" w:hAnsi="Times New Roman" w:cs="Times New Roman"/>
          <w:color w:val="000000"/>
          <w:spacing w:val="1"/>
          <w:sz w:val="24"/>
          <w:szCs w:val="24"/>
        </w:rPr>
        <w:t>Psychological conditions pg. 3</w:t>
      </w:r>
    </w:p>
    <w:p w14:paraId="4089B675" w14:textId="362FC183" w:rsidR="006818F8" w:rsidRPr="002F69EE" w:rsidRDefault="006818F8" w:rsidP="006818F8">
      <w:pPr>
        <w:rPr>
          <w:rFonts w:ascii="Times New Roman" w:hAnsi="Times New Roman" w:cs="Times New Roman"/>
          <w:color w:val="000000"/>
          <w:spacing w:val="1"/>
          <w:sz w:val="24"/>
          <w:szCs w:val="24"/>
        </w:rPr>
      </w:pPr>
      <w:r w:rsidRPr="002F69EE">
        <w:rPr>
          <w:rFonts w:ascii="Times New Roman" w:hAnsi="Times New Roman" w:cs="Times New Roman"/>
          <w:color w:val="000000"/>
          <w:spacing w:val="1"/>
          <w:sz w:val="24"/>
          <w:szCs w:val="24"/>
        </w:rPr>
        <w:t>Temperature pg. 3</w:t>
      </w:r>
    </w:p>
    <w:p w14:paraId="611F9129" w14:textId="7B87C04F" w:rsidR="006818F8" w:rsidRPr="002F69EE" w:rsidRDefault="006818F8" w:rsidP="006818F8">
      <w:pPr>
        <w:rPr>
          <w:rFonts w:ascii="Times New Roman" w:hAnsi="Times New Roman" w:cs="Times New Roman"/>
          <w:color w:val="000000"/>
          <w:spacing w:val="1"/>
          <w:sz w:val="24"/>
          <w:szCs w:val="24"/>
        </w:rPr>
      </w:pPr>
      <w:r w:rsidRPr="002F69EE">
        <w:rPr>
          <w:rFonts w:ascii="Times New Roman" w:hAnsi="Times New Roman" w:cs="Times New Roman"/>
          <w:color w:val="000000"/>
          <w:spacing w:val="1"/>
          <w:sz w:val="24"/>
          <w:szCs w:val="24"/>
        </w:rPr>
        <w:t>Body temperature regulation pg. 4</w:t>
      </w:r>
    </w:p>
    <w:p w14:paraId="1A1544AB" w14:textId="24A4D2D5" w:rsidR="006818F8" w:rsidRPr="002F69EE" w:rsidRDefault="006818F8" w:rsidP="006818F8">
      <w:pPr>
        <w:pStyle w:val="paragraph"/>
        <w:shd w:val="clear" w:color="auto" w:fill="FFFFFF"/>
        <w:spacing w:line="300" w:lineRule="atLeast"/>
        <w:rPr>
          <w:rFonts w:ascii="Times New Roman" w:hAnsi="Times New Roman" w:cs="Times New Roman"/>
          <w:spacing w:val="1"/>
          <w:sz w:val="24"/>
        </w:rPr>
      </w:pPr>
      <w:r w:rsidRPr="002F69EE">
        <w:rPr>
          <w:rFonts w:ascii="Times New Roman" w:hAnsi="Times New Roman" w:cs="Times New Roman"/>
          <w:spacing w:val="1"/>
          <w:sz w:val="24"/>
        </w:rPr>
        <w:t>Effects of extreme cold in organism pg. 6</w:t>
      </w:r>
    </w:p>
    <w:p w14:paraId="41856EF7" w14:textId="34AF1A59" w:rsidR="006818F8" w:rsidRPr="002F69EE" w:rsidRDefault="006818F8" w:rsidP="006818F8">
      <w:pPr>
        <w:pStyle w:val="paragraph"/>
        <w:shd w:val="clear" w:color="auto" w:fill="FFFFFF"/>
        <w:spacing w:before="0" w:beforeAutospacing="0" w:line="300" w:lineRule="atLeast"/>
        <w:rPr>
          <w:rFonts w:ascii="Times New Roman" w:hAnsi="Times New Roman" w:cs="Times New Roman"/>
          <w:color w:val="000000"/>
          <w:spacing w:val="1"/>
          <w:sz w:val="24"/>
        </w:rPr>
      </w:pPr>
      <w:r w:rsidRPr="002F69EE">
        <w:rPr>
          <w:rFonts w:ascii="Times New Roman" w:hAnsi="Times New Roman" w:cs="Times New Roman"/>
          <w:color w:val="000000"/>
          <w:spacing w:val="1"/>
          <w:sz w:val="24"/>
        </w:rPr>
        <w:t>Effects of extreme hot in organism pg</w:t>
      </w:r>
      <w:r w:rsidR="00B10971" w:rsidRPr="002F69EE">
        <w:rPr>
          <w:rFonts w:ascii="Times New Roman" w:hAnsi="Times New Roman" w:cs="Times New Roman"/>
          <w:color w:val="000000"/>
          <w:spacing w:val="1"/>
          <w:sz w:val="24"/>
        </w:rPr>
        <w:t xml:space="preserve">. </w:t>
      </w:r>
      <w:r w:rsidR="00AB3F2B">
        <w:rPr>
          <w:rFonts w:ascii="Times New Roman" w:hAnsi="Times New Roman" w:cs="Times New Roman"/>
          <w:color w:val="000000"/>
          <w:spacing w:val="1"/>
          <w:sz w:val="24"/>
        </w:rPr>
        <w:t>8</w:t>
      </w:r>
    </w:p>
    <w:p w14:paraId="38A49EFE" w14:textId="2D6BA3BE" w:rsidR="00B10971" w:rsidRPr="002F69EE" w:rsidRDefault="00B10971" w:rsidP="00B10971">
      <w:pPr>
        <w:spacing w:after="240"/>
        <w:rPr>
          <w:rFonts w:ascii="Times New Roman" w:hAnsi="Times New Roman" w:cs="Times New Roman"/>
          <w:sz w:val="24"/>
          <w:szCs w:val="24"/>
        </w:rPr>
      </w:pPr>
      <w:r w:rsidRPr="002F69EE">
        <w:rPr>
          <w:rFonts w:ascii="Times New Roman" w:hAnsi="Times New Roman" w:cs="Times New Roman"/>
          <w:sz w:val="24"/>
          <w:szCs w:val="24"/>
        </w:rPr>
        <w:t>Recommendation pg. 11</w:t>
      </w:r>
    </w:p>
    <w:p w14:paraId="57E38437" w14:textId="726F97CF" w:rsidR="00B10971" w:rsidRPr="002F69EE" w:rsidRDefault="00B10971" w:rsidP="00B10971">
      <w:pPr>
        <w:rPr>
          <w:rFonts w:ascii="Times New Roman" w:hAnsi="Times New Roman" w:cs="Times New Roman"/>
          <w:sz w:val="24"/>
          <w:szCs w:val="24"/>
        </w:rPr>
      </w:pPr>
      <w:r w:rsidRPr="002F69EE">
        <w:rPr>
          <w:rFonts w:ascii="Times New Roman" w:hAnsi="Times New Roman" w:cs="Times New Roman"/>
          <w:sz w:val="24"/>
          <w:szCs w:val="24"/>
        </w:rPr>
        <w:t>Conclusion pg. 12</w:t>
      </w:r>
    </w:p>
    <w:p w14:paraId="15758106" w14:textId="60EEB50E" w:rsidR="00B10971" w:rsidRPr="002F69EE" w:rsidRDefault="00B10971" w:rsidP="00B10971">
      <w:pPr>
        <w:spacing w:after="240"/>
        <w:rPr>
          <w:rFonts w:ascii="Times New Roman" w:hAnsi="Times New Roman" w:cs="Times New Roman"/>
          <w:sz w:val="24"/>
          <w:szCs w:val="24"/>
        </w:rPr>
      </w:pPr>
      <w:r w:rsidRPr="002F69EE">
        <w:rPr>
          <w:rFonts w:ascii="Times New Roman" w:hAnsi="Times New Roman" w:cs="Times New Roman"/>
          <w:sz w:val="24"/>
          <w:szCs w:val="24"/>
        </w:rPr>
        <w:t>References pg. 12</w:t>
      </w:r>
    </w:p>
    <w:p w14:paraId="5E929680" w14:textId="77777777" w:rsidR="00B10971" w:rsidRPr="00610F90" w:rsidRDefault="00B10971" w:rsidP="006818F8">
      <w:pPr>
        <w:pStyle w:val="paragraph"/>
        <w:shd w:val="clear" w:color="auto" w:fill="FFFFFF"/>
        <w:spacing w:before="0" w:beforeAutospacing="0" w:line="300" w:lineRule="atLeast"/>
        <w:rPr>
          <w:rFonts w:ascii="Times New Roman" w:hAnsi="Times New Roman" w:cs="Times New Roman"/>
          <w:b/>
          <w:bCs/>
          <w:color w:val="000000"/>
          <w:spacing w:val="1"/>
          <w:sz w:val="24"/>
        </w:rPr>
      </w:pPr>
    </w:p>
    <w:p w14:paraId="62390BC5" w14:textId="77777777" w:rsidR="006818F8" w:rsidRPr="0061222A" w:rsidRDefault="006818F8" w:rsidP="006818F8">
      <w:pPr>
        <w:pStyle w:val="paragraph"/>
        <w:shd w:val="clear" w:color="auto" w:fill="FFFFFF"/>
        <w:spacing w:line="300" w:lineRule="atLeast"/>
        <w:rPr>
          <w:rFonts w:ascii="Times New Roman" w:hAnsi="Times New Roman" w:cs="Times New Roman"/>
          <w:b/>
          <w:bCs/>
          <w:spacing w:val="1"/>
          <w:sz w:val="24"/>
        </w:rPr>
      </w:pPr>
    </w:p>
    <w:p w14:paraId="21E99C13" w14:textId="77777777" w:rsidR="006818F8" w:rsidRPr="006818F8" w:rsidRDefault="006818F8" w:rsidP="006818F8">
      <w:pPr>
        <w:rPr>
          <w:rFonts w:ascii="Times New Roman" w:hAnsi="Times New Roman" w:cs="Times New Roman"/>
          <w:b/>
          <w:bCs/>
          <w:sz w:val="24"/>
          <w:szCs w:val="24"/>
        </w:rPr>
      </w:pPr>
    </w:p>
    <w:p w14:paraId="18AE054A" w14:textId="77777777" w:rsidR="006818F8" w:rsidRPr="00610F90" w:rsidRDefault="006818F8" w:rsidP="006818F8">
      <w:pPr>
        <w:rPr>
          <w:rFonts w:ascii="Times New Roman" w:hAnsi="Times New Roman" w:cs="Times New Roman"/>
          <w:b/>
          <w:bCs/>
          <w:sz w:val="24"/>
          <w:szCs w:val="24"/>
        </w:rPr>
      </w:pPr>
    </w:p>
    <w:p w14:paraId="5F609F01" w14:textId="77777777" w:rsidR="006818F8" w:rsidRDefault="006818F8" w:rsidP="00352997"/>
    <w:p w14:paraId="739138B7" w14:textId="77777777" w:rsidR="006818F8" w:rsidRDefault="006818F8" w:rsidP="00352997"/>
    <w:p w14:paraId="344C7E8C" w14:textId="77777777" w:rsidR="006818F8" w:rsidRDefault="006818F8" w:rsidP="00352997"/>
    <w:p w14:paraId="04441621" w14:textId="77777777" w:rsidR="006818F8" w:rsidRDefault="006818F8" w:rsidP="00352997"/>
    <w:p w14:paraId="3DD0D48E" w14:textId="77777777" w:rsidR="00B87742" w:rsidRDefault="00B87742" w:rsidP="00352997">
      <w:pPr>
        <w:rPr>
          <w:rFonts w:ascii="Times New Roman" w:hAnsi="Times New Roman" w:cs="Times New Roman"/>
          <w:b/>
          <w:bCs/>
          <w:sz w:val="24"/>
          <w:szCs w:val="24"/>
          <w:lang w:val="en-US"/>
        </w:rPr>
      </w:pPr>
    </w:p>
    <w:p w14:paraId="6925B54B" w14:textId="77777777" w:rsidR="00B87742" w:rsidRDefault="00B87742" w:rsidP="00352997">
      <w:pPr>
        <w:rPr>
          <w:rFonts w:ascii="Times New Roman" w:hAnsi="Times New Roman" w:cs="Times New Roman"/>
          <w:b/>
          <w:bCs/>
          <w:sz w:val="24"/>
          <w:szCs w:val="24"/>
          <w:lang w:val="en-US"/>
        </w:rPr>
      </w:pPr>
    </w:p>
    <w:p w14:paraId="5598C92D" w14:textId="0F772727" w:rsidR="003161B8" w:rsidRPr="00610F90" w:rsidRDefault="003161B8" w:rsidP="00352997">
      <w:pPr>
        <w:rPr>
          <w:rFonts w:ascii="Times New Roman" w:hAnsi="Times New Roman" w:cs="Times New Roman"/>
          <w:b/>
          <w:bCs/>
          <w:sz w:val="24"/>
          <w:szCs w:val="24"/>
          <w:lang w:val="en-US"/>
        </w:rPr>
      </w:pPr>
      <w:r w:rsidRPr="00610F90">
        <w:rPr>
          <w:rFonts w:ascii="Times New Roman" w:hAnsi="Times New Roman" w:cs="Times New Roman"/>
          <w:b/>
          <w:bCs/>
          <w:sz w:val="24"/>
          <w:szCs w:val="24"/>
          <w:lang w:val="en-US"/>
        </w:rPr>
        <w:t>Introduction</w:t>
      </w:r>
    </w:p>
    <w:p w14:paraId="178ABD5C" w14:textId="75D3B377" w:rsidR="00352997" w:rsidRPr="00610F90" w:rsidRDefault="00352997" w:rsidP="00610F90">
      <w:pPr>
        <w:rPr>
          <w:rFonts w:ascii="Times New Roman" w:hAnsi="Times New Roman" w:cs="Times New Roman"/>
          <w:sz w:val="24"/>
          <w:szCs w:val="24"/>
          <w:lang w:val="en-US"/>
        </w:rPr>
      </w:pPr>
      <w:r w:rsidRPr="00610F90">
        <w:rPr>
          <w:rFonts w:ascii="Times New Roman" w:hAnsi="Times New Roman" w:cs="Times New Roman"/>
          <w:sz w:val="24"/>
          <w:szCs w:val="24"/>
          <w:lang w:val="en-US"/>
        </w:rPr>
        <w:t>The research of natural roles within living organisms is physiology. It is a biology sub-section covering a variety of subjects, including muscles, anatomy, cells, biological substances, and how they all work to make life possible. Physiological science has influenced our understanding of the elements of our body, how they communicate, and how they keep us alive, from ancient myths to biochemical laboratory techniques.</w:t>
      </w:r>
    </w:p>
    <w:p w14:paraId="408F4285" w14:textId="77777777" w:rsidR="00352997" w:rsidRPr="00610F90" w:rsidRDefault="00352997" w:rsidP="00610F90">
      <w:pPr>
        <w:rPr>
          <w:rFonts w:ascii="Times New Roman" w:hAnsi="Times New Roman" w:cs="Times New Roman"/>
          <w:sz w:val="24"/>
          <w:szCs w:val="24"/>
          <w:lang w:val="en-US"/>
        </w:rPr>
      </w:pPr>
      <w:r w:rsidRPr="00610F90">
        <w:rPr>
          <w:rFonts w:ascii="Times New Roman" w:hAnsi="Times New Roman" w:cs="Times New Roman"/>
          <w:sz w:val="24"/>
          <w:szCs w:val="24"/>
          <w:lang w:val="en-US"/>
        </w:rPr>
        <w:t xml:space="preserve">Physiology is defined by Merrian-Webster as: </w:t>
      </w:r>
    </w:p>
    <w:p w14:paraId="52F7C8D3" w14:textId="77777777" w:rsidR="00352997" w:rsidRPr="00610F90" w:rsidRDefault="00352997" w:rsidP="00610F90">
      <w:pPr>
        <w:rPr>
          <w:rFonts w:ascii="Times New Roman" w:hAnsi="Times New Roman" w:cs="Times New Roman"/>
          <w:sz w:val="24"/>
          <w:szCs w:val="24"/>
          <w:lang w:val="en-US"/>
        </w:rPr>
      </w:pPr>
      <w:r w:rsidRPr="00610F90">
        <w:rPr>
          <w:rFonts w:ascii="Times New Roman" w:hAnsi="Times New Roman" w:cs="Times New Roman"/>
          <w:sz w:val="24"/>
          <w:szCs w:val="24"/>
          <w:lang w:val="en-US"/>
        </w:rPr>
        <w:t>"[A] science that deals with life or living matter functions and activities (such as organs, substances or cells) and with the chemical and physical properties involved."</w:t>
      </w:r>
    </w:p>
    <w:p w14:paraId="06E01EB2" w14:textId="7E12F83C" w:rsidR="00352997" w:rsidRPr="00610F90" w:rsidRDefault="00352997" w:rsidP="00610F90">
      <w:pPr>
        <w:rPr>
          <w:rFonts w:ascii="Times New Roman" w:hAnsi="Times New Roman" w:cs="Times New Roman"/>
          <w:sz w:val="24"/>
          <w:szCs w:val="24"/>
          <w:lang w:eastAsia="ar-SA"/>
        </w:rPr>
      </w:pPr>
      <w:r w:rsidRPr="00610F90">
        <w:rPr>
          <w:rFonts w:ascii="Times New Roman" w:hAnsi="Times New Roman" w:cs="Times New Roman"/>
          <w:sz w:val="24"/>
          <w:szCs w:val="24"/>
        </w:rPr>
        <w:t xml:space="preserve">The science of physiology is the study of life in a way. It leads to questions about species' specific factors and how they communicate with the environment around them. Physiology measures </w:t>
      </w:r>
      <w:r w:rsidR="00610F90" w:rsidRPr="00610F90">
        <w:rPr>
          <w:rFonts w:ascii="Times New Roman" w:hAnsi="Times New Roman" w:cs="Times New Roman"/>
          <w:sz w:val="24"/>
          <w:szCs w:val="24"/>
        </w:rPr>
        <w:t>because</w:t>
      </w:r>
      <w:r w:rsidRPr="00610F90">
        <w:rPr>
          <w:rFonts w:ascii="Times New Roman" w:hAnsi="Times New Roman" w:cs="Times New Roman"/>
          <w:sz w:val="24"/>
          <w:szCs w:val="24"/>
        </w:rPr>
        <w:t xml:space="preserve"> organs and processes operate within the body, how they cooperate, and how they coordinate their efforts to make survival circumstances favourable. </w:t>
      </w:r>
      <w:r w:rsidR="00610F90" w:rsidRPr="00610F90">
        <w:rPr>
          <w:rFonts w:ascii="Times New Roman" w:hAnsi="Times New Roman" w:cs="Times New Roman"/>
          <w:sz w:val="24"/>
          <w:szCs w:val="24"/>
        </w:rPr>
        <w:t>Specifically,</w:t>
      </w:r>
      <w:r w:rsidRPr="00610F90">
        <w:rPr>
          <w:rFonts w:ascii="Times New Roman" w:hAnsi="Times New Roman" w:cs="Times New Roman"/>
          <w:sz w:val="24"/>
          <w:szCs w:val="24"/>
        </w:rPr>
        <w:t xml:space="preserve"> human physiology is frequently divided into subcategories; a large amount of knowledge is protected by these subjects. In cell physiology, researchers in the field will concentrate on anything from microscopic organelles to more general subjects, such as ecophysiology, which looks at whole cells and how they respond to conditions.</w:t>
      </w:r>
    </w:p>
    <w:p w14:paraId="37237842" w14:textId="77777777" w:rsidR="003161B8" w:rsidRPr="00610F90" w:rsidRDefault="003161B8" w:rsidP="00610F90">
      <w:pPr>
        <w:rPr>
          <w:rFonts w:ascii="Times New Roman" w:hAnsi="Times New Roman" w:cs="Times New Roman"/>
          <w:b/>
          <w:bCs/>
          <w:sz w:val="24"/>
          <w:szCs w:val="24"/>
        </w:rPr>
      </w:pPr>
      <w:r w:rsidRPr="00610F90">
        <w:rPr>
          <w:rFonts w:ascii="Times New Roman" w:hAnsi="Times New Roman" w:cs="Times New Roman"/>
          <w:b/>
          <w:bCs/>
          <w:sz w:val="24"/>
          <w:szCs w:val="24"/>
        </w:rPr>
        <w:t xml:space="preserve">History </w:t>
      </w:r>
    </w:p>
    <w:p w14:paraId="72A2C931" w14:textId="7DCE2AB4"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 xml:space="preserve">With the publication of William Harvey's book titled An Anatomical Dissertation </w:t>
      </w:r>
      <w:proofErr w:type="gramStart"/>
      <w:r w:rsidRPr="00610F90">
        <w:rPr>
          <w:rFonts w:ascii="Times New Roman" w:hAnsi="Times New Roman" w:cs="Times New Roman"/>
          <w:sz w:val="24"/>
          <w:szCs w:val="24"/>
        </w:rPr>
        <w:t>On</w:t>
      </w:r>
      <w:proofErr w:type="gramEnd"/>
      <w:r w:rsidRPr="00610F90">
        <w:rPr>
          <w:rFonts w:ascii="Times New Roman" w:hAnsi="Times New Roman" w:cs="Times New Roman"/>
          <w:sz w:val="24"/>
          <w:szCs w:val="24"/>
        </w:rPr>
        <w:t xml:space="preserve"> the Movement of the Heart and Blood in Animals in 1628, another leap forward in physiological awareness arrived. In 1838, after the cell theory of Matthias Schleiden and Theodor Schwann came on the scene, a revolution of thought happened, theorising that the body was made up of </w:t>
      </w:r>
      <w:r w:rsidR="00610F90" w:rsidRPr="00610F90">
        <w:rPr>
          <w:rFonts w:ascii="Times New Roman" w:hAnsi="Times New Roman" w:cs="Times New Roman"/>
          <w:sz w:val="24"/>
          <w:szCs w:val="24"/>
        </w:rPr>
        <w:t>little, tiny.</w:t>
      </w:r>
      <w:r w:rsidRPr="00610F90">
        <w:rPr>
          <w:rFonts w:ascii="Times New Roman" w:hAnsi="Times New Roman" w:cs="Times New Roman"/>
          <w:sz w:val="24"/>
          <w:szCs w:val="24"/>
        </w:rPr>
        <w:t xml:space="preserve"> The world of physiology </w:t>
      </w:r>
      <w:r w:rsidR="00610F90" w:rsidRPr="00610F90">
        <w:rPr>
          <w:rFonts w:ascii="Times New Roman" w:hAnsi="Times New Roman" w:cs="Times New Roman"/>
          <w:sz w:val="24"/>
          <w:szCs w:val="24"/>
        </w:rPr>
        <w:t>opened</w:t>
      </w:r>
      <w:r w:rsidRPr="00610F90">
        <w:rPr>
          <w:rFonts w:ascii="Times New Roman" w:hAnsi="Times New Roman" w:cs="Times New Roman"/>
          <w:sz w:val="24"/>
          <w:szCs w:val="24"/>
        </w:rPr>
        <w:t xml:space="preserve"> from here on in, and progress was made quickly: </w:t>
      </w:r>
    </w:p>
    <w:p w14:paraId="6A0D56B5" w14:textId="77777777"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Joseph Lister, 1858, originally researching coagulation and inflammation after injury, started to find and use lifesaving antiseptics.  Conditioned physiological reactions in puppies, Ivan Pavlov, 1891.  August Krogh, 1910, for discovering how blood flow in capillaries is regulated, received the Nobel Prize.</w:t>
      </w:r>
    </w:p>
    <w:p w14:paraId="1FB88B16" w14:textId="77777777" w:rsidR="003161B8" w:rsidRPr="00610F90" w:rsidRDefault="003161B8" w:rsidP="00610F90">
      <w:pPr>
        <w:rPr>
          <w:rFonts w:ascii="Times New Roman" w:hAnsi="Times New Roman" w:cs="Times New Roman"/>
          <w:b/>
          <w:bCs/>
          <w:sz w:val="24"/>
          <w:szCs w:val="24"/>
        </w:rPr>
      </w:pPr>
      <w:r w:rsidRPr="00610F90">
        <w:rPr>
          <w:rFonts w:ascii="Times New Roman" w:hAnsi="Times New Roman" w:cs="Times New Roman"/>
          <w:b/>
          <w:bCs/>
          <w:sz w:val="24"/>
          <w:szCs w:val="24"/>
        </w:rPr>
        <w:t xml:space="preserve">Biological schemes </w:t>
      </w:r>
    </w:p>
    <w:p w14:paraId="4CB47D1C" w14:textId="6949269C"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 xml:space="preserve">In the study of human physiology, the main mechanisms covered are as follows: The circulatory system, including the heart, blood vessels, blood properties, and how circulation functions in health and illness. </w:t>
      </w:r>
    </w:p>
    <w:p w14:paraId="43306952" w14:textId="77777777"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 xml:space="preserve">Endocrine system-the study of endocrine hormones that bring signals across the body to make it respond in concert. The primary endocrine glands are a significant target, but almost all organs emit endocrine hormones: the pituitary, thyroid, adrenals, pancreas, parathyroids, and gonads. </w:t>
      </w:r>
    </w:p>
    <w:p w14:paraId="334559F0" w14:textId="77777777" w:rsidR="00352997" w:rsidRPr="00610F90" w:rsidRDefault="00352997" w:rsidP="00610F90">
      <w:pPr>
        <w:rPr>
          <w:rFonts w:ascii="Times New Roman" w:hAnsi="Times New Roman" w:cs="Times New Roman"/>
          <w:sz w:val="24"/>
          <w:szCs w:val="24"/>
        </w:rPr>
      </w:pPr>
      <w:bookmarkStart w:id="0" w:name="_Toc25959475"/>
      <w:r w:rsidRPr="00610F90">
        <w:rPr>
          <w:rFonts w:ascii="Times New Roman" w:hAnsi="Times New Roman" w:cs="Times New Roman"/>
          <w:sz w:val="24"/>
          <w:szCs w:val="24"/>
        </w:rPr>
        <w:lastRenderedPageBreak/>
        <w:t>Digestive/excretory system-the passage of solids from the mouth to the anus is mapped; this involves analysis of the spleen, liver and pancreas, food processing into fuel, and final departure from the body.</w:t>
      </w:r>
    </w:p>
    <w:bookmarkEnd w:id="0"/>
    <w:p w14:paraId="02FCE31E" w14:textId="77777777" w:rsidR="003161B8" w:rsidRPr="00610F90" w:rsidRDefault="003161B8" w:rsidP="00610F90">
      <w:pPr>
        <w:rPr>
          <w:rFonts w:ascii="Times New Roman" w:hAnsi="Times New Roman" w:cs="Times New Roman"/>
          <w:b/>
          <w:bCs/>
          <w:sz w:val="24"/>
          <w:szCs w:val="24"/>
        </w:rPr>
      </w:pPr>
      <w:r w:rsidRPr="00610F90">
        <w:rPr>
          <w:rFonts w:ascii="Times New Roman" w:hAnsi="Times New Roman" w:cs="Times New Roman"/>
          <w:b/>
          <w:bCs/>
          <w:sz w:val="24"/>
          <w:szCs w:val="24"/>
        </w:rPr>
        <w:t xml:space="preserve">Study case </w:t>
      </w:r>
    </w:p>
    <w:p w14:paraId="59D4CD95" w14:textId="62BA9DB3"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 xml:space="preserve">NG is a 24-year-old male athlete who does running every day. </w:t>
      </w:r>
      <w:r w:rsidR="003161B8" w:rsidRPr="00610F90">
        <w:rPr>
          <w:rFonts w:ascii="Times New Roman" w:hAnsi="Times New Roman" w:cs="Times New Roman"/>
          <w:sz w:val="24"/>
          <w:szCs w:val="24"/>
        </w:rPr>
        <w:t xml:space="preserve">He was taking part pf a race for charity organization and that day was </w:t>
      </w:r>
      <w:proofErr w:type="gramStart"/>
      <w:r w:rsidR="003161B8" w:rsidRPr="00610F90">
        <w:rPr>
          <w:rFonts w:ascii="Times New Roman" w:hAnsi="Times New Roman" w:cs="Times New Roman"/>
          <w:sz w:val="24"/>
          <w:szCs w:val="24"/>
        </w:rPr>
        <w:t xml:space="preserve">really </w:t>
      </w:r>
      <w:r w:rsidR="00610F90" w:rsidRPr="00610F90">
        <w:rPr>
          <w:rFonts w:ascii="Times New Roman" w:hAnsi="Times New Roman" w:cs="Times New Roman"/>
          <w:sz w:val="24"/>
          <w:szCs w:val="24"/>
        </w:rPr>
        <w:t>sunny</w:t>
      </w:r>
      <w:proofErr w:type="gramEnd"/>
      <w:r w:rsidR="003161B8" w:rsidRPr="00610F90">
        <w:rPr>
          <w:rFonts w:ascii="Times New Roman" w:hAnsi="Times New Roman" w:cs="Times New Roman"/>
          <w:sz w:val="24"/>
          <w:szCs w:val="24"/>
        </w:rPr>
        <w:t>,</w:t>
      </w:r>
      <w:r w:rsidRPr="00610F90">
        <w:rPr>
          <w:rFonts w:ascii="Times New Roman" w:hAnsi="Times New Roman" w:cs="Times New Roman"/>
          <w:sz w:val="24"/>
          <w:szCs w:val="24"/>
        </w:rPr>
        <w:t xml:space="preserve"> and the temperature was 83°F. NG sweated profusely and replaced the lost fluids with spring water as often as possible. After running approximately 18 miles, he became confused and disoriented. Other symptoms included muscle weakness, abdominal cramps, headache, and muscle cramps. He was forced to discontinue the race when he experienced vomiting and </w:t>
      </w:r>
      <w:r w:rsidR="003161B8" w:rsidRPr="00610F90">
        <w:rPr>
          <w:rFonts w:ascii="Times New Roman" w:hAnsi="Times New Roman" w:cs="Times New Roman"/>
          <w:sz w:val="24"/>
          <w:szCs w:val="24"/>
        </w:rPr>
        <w:t>diarrhoea</w:t>
      </w:r>
      <w:r w:rsidRPr="00610F90">
        <w:rPr>
          <w:rFonts w:ascii="Times New Roman" w:hAnsi="Times New Roman" w:cs="Times New Roman"/>
          <w:sz w:val="24"/>
          <w:szCs w:val="24"/>
        </w:rPr>
        <w:t xml:space="preserve">. NG was brought to the emergency room where lab tests revealed a marked decrease in plasma osmolarity and serum sodium of 120 mmol/L. Treatment included intravenous administration of a hypertonic saline solution and the loop diuretic furosemide. </w:t>
      </w:r>
    </w:p>
    <w:p w14:paraId="53DFB760" w14:textId="72BF4C43"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 xml:space="preserve">The report of Lifestyle Questionnaire of NG reveals </w:t>
      </w:r>
      <w:r w:rsidR="00FE39B7" w:rsidRPr="00610F90">
        <w:rPr>
          <w:rFonts w:ascii="Times New Roman" w:hAnsi="Times New Roman" w:cs="Times New Roman"/>
          <w:sz w:val="24"/>
          <w:szCs w:val="24"/>
        </w:rPr>
        <w:t>that.</w:t>
      </w:r>
    </w:p>
    <w:p w14:paraId="0FF853A7" w14:textId="42E8A89A" w:rsidR="00352997" w:rsidRPr="00610F90" w:rsidRDefault="00352997" w:rsidP="00610F90">
      <w:pPr>
        <w:rPr>
          <w:rFonts w:ascii="Times New Roman" w:hAnsi="Times New Roman" w:cs="Times New Roman"/>
          <w:sz w:val="24"/>
          <w:szCs w:val="24"/>
        </w:rPr>
      </w:pPr>
      <w:r w:rsidRPr="00610F90">
        <w:rPr>
          <w:rFonts w:ascii="Times New Roman" w:hAnsi="Times New Roman" w:cs="Times New Roman"/>
          <w:sz w:val="24"/>
          <w:szCs w:val="24"/>
        </w:rPr>
        <w:t xml:space="preserve">He </w:t>
      </w:r>
      <w:r w:rsidR="00FE39B7" w:rsidRPr="00610F90">
        <w:rPr>
          <w:rFonts w:ascii="Times New Roman" w:hAnsi="Times New Roman" w:cs="Times New Roman"/>
          <w:sz w:val="24"/>
          <w:szCs w:val="24"/>
        </w:rPr>
        <w:t>does not</w:t>
      </w:r>
      <w:r w:rsidRPr="00610F90">
        <w:rPr>
          <w:rFonts w:ascii="Times New Roman" w:hAnsi="Times New Roman" w:cs="Times New Roman"/>
          <w:sz w:val="24"/>
          <w:szCs w:val="24"/>
        </w:rPr>
        <w:t xml:space="preserve"> smoke because </w:t>
      </w:r>
      <w:r w:rsidR="00FE39B7" w:rsidRPr="00610F90">
        <w:rPr>
          <w:rFonts w:ascii="Times New Roman" w:hAnsi="Times New Roman" w:cs="Times New Roman"/>
          <w:sz w:val="24"/>
          <w:szCs w:val="24"/>
        </w:rPr>
        <w:t>he is</w:t>
      </w:r>
      <w:r w:rsidRPr="00610F90">
        <w:rPr>
          <w:rFonts w:ascii="Times New Roman" w:hAnsi="Times New Roman" w:cs="Times New Roman"/>
          <w:sz w:val="24"/>
          <w:szCs w:val="24"/>
        </w:rPr>
        <w:t xml:space="preserve"> an athlete and smoking might affect his stamina. But he used to smoke past 5 years before normally when he was with his friends. He was not addicted to smoking; it was just because of his friends forcing him to do so. He </w:t>
      </w:r>
      <w:r w:rsidR="00FE39B7" w:rsidRPr="00610F90">
        <w:rPr>
          <w:rFonts w:ascii="Times New Roman" w:hAnsi="Times New Roman" w:cs="Times New Roman"/>
          <w:sz w:val="24"/>
          <w:szCs w:val="24"/>
        </w:rPr>
        <w:t>does not</w:t>
      </w:r>
      <w:r w:rsidRPr="00610F90">
        <w:rPr>
          <w:rFonts w:ascii="Times New Roman" w:hAnsi="Times New Roman" w:cs="Times New Roman"/>
          <w:sz w:val="24"/>
          <w:szCs w:val="24"/>
        </w:rPr>
        <w:t xml:space="preserve"> have high blood pressure and never had a heart attack or suffered from angina in his entire life. He faced weakness down one side while practicing earlier. NG’s father got heart attack 2 times and his father’s age is below 60. NG never had a </w:t>
      </w:r>
      <w:r w:rsidR="00FE39B7" w:rsidRPr="00610F90">
        <w:rPr>
          <w:rFonts w:ascii="Times New Roman" w:hAnsi="Times New Roman" w:cs="Times New Roman"/>
          <w:sz w:val="24"/>
          <w:szCs w:val="24"/>
        </w:rPr>
        <w:t>stroke,</w:t>
      </w:r>
      <w:r w:rsidRPr="00610F90">
        <w:rPr>
          <w:rFonts w:ascii="Times New Roman" w:hAnsi="Times New Roman" w:cs="Times New Roman"/>
          <w:sz w:val="24"/>
          <w:szCs w:val="24"/>
        </w:rPr>
        <w:t xml:space="preserve"> but he troubled with very high cholesterol. NG is an athlete, so he exercises daily; his diet includes only fish and dairy produce. NG is an alcoholic due which his cholesterol level is high. </w:t>
      </w:r>
    </w:p>
    <w:p w14:paraId="4A56A7A5" w14:textId="6392B61A" w:rsidR="00352997" w:rsidRPr="00610F90" w:rsidRDefault="00FE39B7" w:rsidP="00610F90">
      <w:pPr>
        <w:rPr>
          <w:rFonts w:ascii="Times New Roman" w:hAnsi="Times New Roman" w:cs="Times New Roman"/>
          <w:b/>
          <w:bCs/>
          <w:color w:val="000000"/>
          <w:sz w:val="24"/>
          <w:szCs w:val="24"/>
        </w:rPr>
      </w:pPr>
      <w:r w:rsidRPr="00610F90">
        <w:rPr>
          <w:rFonts w:ascii="Times New Roman" w:hAnsi="Times New Roman" w:cs="Times New Roman"/>
          <w:b/>
          <w:bCs/>
          <w:color w:val="000000"/>
          <w:spacing w:val="1"/>
          <w:sz w:val="24"/>
          <w:szCs w:val="24"/>
        </w:rPr>
        <w:t>Psychological conditions</w:t>
      </w:r>
      <w:r w:rsidR="0061222A">
        <w:rPr>
          <w:rFonts w:ascii="Times New Roman" w:hAnsi="Times New Roman" w:cs="Times New Roman"/>
          <w:b/>
          <w:bCs/>
          <w:color w:val="000000"/>
          <w:spacing w:val="1"/>
          <w:sz w:val="24"/>
          <w:szCs w:val="24"/>
        </w:rPr>
        <w:t>.</w:t>
      </w:r>
      <w:r w:rsidR="00610F90">
        <w:rPr>
          <w:rFonts w:ascii="Times New Roman" w:hAnsi="Times New Roman" w:cs="Times New Roman"/>
          <w:color w:val="000000"/>
          <w:spacing w:val="1"/>
          <w:sz w:val="24"/>
          <w:szCs w:val="24"/>
        </w:rPr>
        <w:t xml:space="preserve"> </w:t>
      </w:r>
      <w:r w:rsidR="00352997" w:rsidRPr="00610F90">
        <w:rPr>
          <w:rFonts w:ascii="Times New Roman" w:hAnsi="Times New Roman" w:cs="Times New Roman"/>
          <w:color w:val="000000"/>
          <w:spacing w:val="1"/>
          <w:sz w:val="24"/>
          <w:szCs w:val="24"/>
        </w:rPr>
        <w:t xml:space="preserve">In some random climate, for any living thing to endure, certain necessities are required yet even in the most unfavorable conditions, what will clearly isolate the living being's destiny from life and demise, it is its ability to adjust to its setting. The human body is notable for its capacity to adjust to antagonistic and horrible conditions. It is very much reported the number of people figured out how to endure a few days in the extraordinary chilliness of the Arctic (for example World War II European missions) or the extreme warmth climate atmospheres (for example World War II Pacific and North African missions) without sufficient gear, pushing people physiological cutoff points. People can regularly endure extraordinary temperatures well over their warm equilibrium limits for curtailed presentation times, which may differ contingent upon the person's thermoregulatory reaction heartiness and the ecological qualities. Depicted clinical cases have supported up this contention. </w:t>
      </w:r>
    </w:p>
    <w:p w14:paraId="656B190E" w14:textId="77777777" w:rsidR="00FE39B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222A">
        <w:rPr>
          <w:rFonts w:ascii="Times New Roman" w:hAnsi="Times New Roman" w:cs="Times New Roman"/>
          <w:b/>
          <w:bCs/>
          <w:color w:val="000000"/>
          <w:spacing w:val="1"/>
          <w:sz w:val="24"/>
        </w:rPr>
        <w:t>Temperature</w:t>
      </w:r>
      <w:r w:rsidRPr="00610F90">
        <w:rPr>
          <w:rFonts w:ascii="Times New Roman" w:hAnsi="Times New Roman" w:cs="Times New Roman"/>
          <w:color w:val="000000"/>
          <w:spacing w:val="1"/>
          <w:sz w:val="24"/>
        </w:rPr>
        <w:t xml:space="preserve"> is a variable that assumes a vital function in human's wellbeing and the sicknesses it endures. In view of its significance, internal heat level homeostasis is of vital pertinence for ideal cell work and thusly, human's species resource. In medication, and particularly when discussing physiology and how it is influenced by temperature, inside organ temperature is the most significant angle to contemplate. This interior organ temperature is alluded as body center temperature (Tc). </w:t>
      </w:r>
      <w:r w:rsidR="00FE39B7" w:rsidRPr="00610F90">
        <w:rPr>
          <w:rFonts w:ascii="Times New Roman" w:hAnsi="Times New Roman" w:cs="Times New Roman"/>
          <w:color w:val="000000"/>
          <w:spacing w:val="1"/>
          <w:sz w:val="24"/>
        </w:rPr>
        <w:t>Even though</w:t>
      </w:r>
      <w:r w:rsidRPr="00610F90">
        <w:rPr>
          <w:rFonts w:ascii="Times New Roman" w:hAnsi="Times New Roman" w:cs="Times New Roman"/>
          <w:color w:val="000000"/>
          <w:spacing w:val="1"/>
          <w:sz w:val="24"/>
        </w:rPr>
        <w:t xml:space="preserve"> estimation of the aspiratory corridor </w:t>
      </w:r>
      <w:r w:rsidRPr="00610F90">
        <w:rPr>
          <w:rFonts w:ascii="Times New Roman" w:hAnsi="Times New Roman" w:cs="Times New Roman"/>
          <w:color w:val="000000"/>
          <w:spacing w:val="1"/>
          <w:sz w:val="24"/>
        </w:rPr>
        <w:lastRenderedPageBreak/>
        <w:t xml:space="preserve">temperature through a thermistor is by all accounts the best quality level, rectal thermometry has developed as the clinical standard strategy for deciding center temperature. Starting now and into the foreseeable future, internal heat level and body center temperature will be utilized impassively and when alluding to temperature, we will allude encompassing temperature, which is characterized as the temperature of the general climate, unaltered by direct human mediation. </w:t>
      </w:r>
    </w:p>
    <w:p w14:paraId="6640467C" w14:textId="5FB0469D" w:rsidR="00352997" w:rsidRPr="00610F90" w:rsidRDefault="00FE39B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Environmental change is generally recognized to be one of the most genuine worldwide danger to future human population wellbeing and global advancement because it has on earth surface temperature. A tremendous measure of examination is arising</w:t>
      </w:r>
      <w:r w:rsidR="00352997" w:rsidRPr="00610F90">
        <w:rPr>
          <w:rFonts w:ascii="Times New Roman" w:hAnsi="Times New Roman" w:cs="Times New Roman"/>
          <w:color w:val="000000"/>
          <w:spacing w:val="1"/>
          <w:sz w:val="24"/>
        </w:rPr>
        <w:t xml:space="preserve">, confirming how it influences world temperature yet more significantly, the negative outcomes it has on mankind. The extraordinary encompassing temperatures will introduce significant difficulties to human variation ability to keep up safe Tc, forestalling lethal outcomes. How an unnatural weather change is started and how it winds up influencing human populace surpasses the point of this audit, consequently this theme </w:t>
      </w:r>
      <w:proofErr w:type="gramStart"/>
      <w:r w:rsidR="00352997" w:rsidRPr="00610F90">
        <w:rPr>
          <w:rFonts w:ascii="Times New Roman" w:hAnsi="Times New Roman" w:cs="Times New Roman"/>
          <w:color w:val="000000"/>
          <w:spacing w:val="1"/>
          <w:sz w:val="24"/>
        </w:rPr>
        <w:t>won't</w:t>
      </w:r>
      <w:proofErr w:type="gramEnd"/>
      <w:r w:rsidR="00352997" w:rsidRPr="00610F90">
        <w:rPr>
          <w:rFonts w:ascii="Times New Roman" w:hAnsi="Times New Roman" w:cs="Times New Roman"/>
          <w:color w:val="000000"/>
          <w:spacing w:val="1"/>
          <w:sz w:val="24"/>
        </w:rPr>
        <w:t xml:space="preserve"> be </w:t>
      </w:r>
      <w:r w:rsidRPr="00610F90">
        <w:rPr>
          <w:rFonts w:ascii="Times New Roman" w:hAnsi="Times New Roman" w:cs="Times New Roman"/>
          <w:color w:val="000000"/>
          <w:spacing w:val="1"/>
          <w:sz w:val="24"/>
        </w:rPr>
        <w:t>developed,</w:t>
      </w:r>
      <w:r w:rsidR="00352997" w:rsidRPr="00610F90">
        <w:rPr>
          <w:rFonts w:ascii="Times New Roman" w:hAnsi="Times New Roman" w:cs="Times New Roman"/>
          <w:color w:val="000000"/>
          <w:spacing w:val="1"/>
          <w:sz w:val="24"/>
        </w:rPr>
        <w:t xml:space="preserve"> and extra data can be found in other reference material. </w:t>
      </w:r>
    </w:p>
    <w:p w14:paraId="4ADCFB4E" w14:textId="024F9703" w:rsidR="00352997" w:rsidRPr="00610F90" w:rsidRDefault="00352997" w:rsidP="00352997">
      <w:pPr>
        <w:pStyle w:val="paragraph"/>
        <w:shd w:val="clear" w:color="auto" w:fill="FFFFFF"/>
        <w:spacing w:before="120" w:beforeAutospacing="0" w:after="0" w:afterAutospacing="0"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All the human frameworks play, to more noteworthy or lesser degree, a part in adjusting to extraordinary temperatures to keep up internal heat level homeostasis. When in a chilly climate, all the body frameworks synergize to keep up warmth and forestall its misfortune. The contrary case happens when an individual is under hot natural pressure, where the </w:t>
      </w:r>
      <w:r w:rsidR="00FE39B7" w:rsidRPr="00610F90">
        <w:rPr>
          <w:rFonts w:ascii="Times New Roman" w:hAnsi="Times New Roman" w:cs="Times New Roman"/>
          <w:color w:val="000000"/>
          <w:spacing w:val="1"/>
          <w:sz w:val="24"/>
        </w:rPr>
        <w:t>principal</w:t>
      </w:r>
      <w:r w:rsidRPr="00610F90">
        <w:rPr>
          <w:rFonts w:ascii="Times New Roman" w:hAnsi="Times New Roman" w:cs="Times New Roman"/>
          <w:color w:val="000000"/>
          <w:spacing w:val="1"/>
          <w:sz w:val="24"/>
        </w:rPr>
        <w:t xml:space="preserve"> objective of the body is to adjust to encourage heat scattering to forestall raised, and hence, perilous Tc. The point of this audit is to give a </w:t>
      </w:r>
      <w:r w:rsidR="00FE39B7" w:rsidRPr="00610F90">
        <w:rPr>
          <w:rFonts w:ascii="Times New Roman" w:hAnsi="Times New Roman" w:cs="Times New Roman"/>
          <w:color w:val="000000"/>
          <w:spacing w:val="1"/>
          <w:sz w:val="24"/>
        </w:rPr>
        <w:t>proof-based</w:t>
      </w:r>
      <w:r w:rsidRPr="00610F90">
        <w:rPr>
          <w:rFonts w:ascii="Times New Roman" w:hAnsi="Times New Roman" w:cs="Times New Roman"/>
          <w:color w:val="000000"/>
          <w:spacing w:val="1"/>
          <w:sz w:val="24"/>
        </w:rPr>
        <w:t xml:space="preserve"> update of the physiological variations that adapt to outrageous hot and cold conditions.</w:t>
      </w:r>
    </w:p>
    <w:p w14:paraId="1A658B20" w14:textId="0E60F351" w:rsidR="00352997" w:rsidRPr="00610F90" w:rsidRDefault="00FE39B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b/>
          <w:bCs/>
          <w:color w:val="000000"/>
          <w:spacing w:val="1"/>
          <w:sz w:val="24"/>
        </w:rPr>
        <w:t>Body temperature regulation</w:t>
      </w:r>
      <w:r w:rsidRPr="00610F90">
        <w:rPr>
          <w:rFonts w:ascii="Times New Roman" w:hAnsi="Times New Roman" w:cs="Times New Roman"/>
          <w:color w:val="000000"/>
          <w:spacing w:val="1"/>
          <w:sz w:val="24"/>
        </w:rPr>
        <w:t xml:space="preserve">. </w:t>
      </w:r>
      <w:r w:rsidR="00352997" w:rsidRPr="00610F90">
        <w:rPr>
          <w:rFonts w:ascii="Times New Roman" w:hAnsi="Times New Roman" w:cs="Times New Roman"/>
          <w:color w:val="000000"/>
          <w:spacing w:val="1"/>
          <w:sz w:val="24"/>
        </w:rPr>
        <w:t xml:space="preserve">There are three </w:t>
      </w:r>
      <w:r w:rsidRPr="00610F90">
        <w:rPr>
          <w:rFonts w:ascii="Times New Roman" w:hAnsi="Times New Roman" w:cs="Times New Roman"/>
          <w:color w:val="000000"/>
          <w:spacing w:val="1"/>
          <w:sz w:val="24"/>
        </w:rPr>
        <w:t>principal</w:t>
      </w:r>
      <w:r w:rsidR="00352997" w:rsidRPr="00610F90">
        <w:rPr>
          <w:rFonts w:ascii="Times New Roman" w:hAnsi="Times New Roman" w:cs="Times New Roman"/>
          <w:color w:val="000000"/>
          <w:spacing w:val="1"/>
          <w:sz w:val="24"/>
        </w:rPr>
        <w:t xml:space="preserve"> ways by which human temperature is influenced and, accordingly, managed. Initially, internal heat level is enormously affected by atmosphere temperature and its attributes. A steady atmosphere keeps up temperatures across a large portion of the outside of planet Earth inside a reach viable with human existence. As atmosphere temperature is continually changing and temperature homeostasis is a need, the second component by which internal heat level is managed happens. The subsequent route is by the autonomic sensory system, which responds powerfully to warm difficulties by coordinating an unpredictable exhibit of neural reactions beneath the degree of cognizant mindfulness. The third, and maybe the most un-unsurprising, is human social temperature guideline; which reacts to warm tangible contribution by looking for warmth or coolness, easing back down or venturing up, suspending or expanding exercise and taking off/adding apparel/gear; countering its present climate temperature. All the while, it is additionally answerable for getting individuals into circumstances of cold or warmth stress, some of which can undermine life or wellbeing. Conduct thermoregulation </w:t>
      </w:r>
      <w:r w:rsidRPr="00610F90">
        <w:rPr>
          <w:rFonts w:ascii="Times New Roman" w:hAnsi="Times New Roman" w:cs="Times New Roman"/>
          <w:color w:val="000000"/>
          <w:spacing w:val="1"/>
          <w:sz w:val="24"/>
        </w:rPr>
        <w:t>will not</w:t>
      </w:r>
      <w:r w:rsidR="00352997" w:rsidRPr="00610F90">
        <w:rPr>
          <w:rFonts w:ascii="Times New Roman" w:hAnsi="Times New Roman" w:cs="Times New Roman"/>
          <w:color w:val="000000"/>
          <w:spacing w:val="1"/>
          <w:sz w:val="24"/>
        </w:rPr>
        <w:t xml:space="preserve"> be portrayed any further and can be evaluated somewhere else. </w:t>
      </w:r>
    </w:p>
    <w:p w14:paraId="27A2592E"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Thermoregulation, the subsequent component depicted, is a principal limit of the autonomic sensory system to react to cold and warmth stress conditions. Thermoregulatory physiology primary objective is to keep a Tc inside a degree or two of 37 ℃ and it works as a result of a </w:t>
      </w:r>
      <w:r w:rsidRPr="00610F90">
        <w:rPr>
          <w:rFonts w:ascii="Times New Roman" w:hAnsi="Times New Roman" w:cs="Times New Roman"/>
          <w:color w:val="000000"/>
          <w:spacing w:val="1"/>
          <w:sz w:val="24"/>
        </w:rPr>
        <w:lastRenderedPageBreak/>
        <w:t xml:space="preserve">planned arrangement of autonomic reactions to keep up harmony between heat creation (delivered by digestion principally) and its dispersal. This physiological trademark saves individuals' wellbeing by empowering typical cell work. Tc can go from 36.0-40.0 ℃ as an outcome of actual work, dress, heat acclimation, circadian rhythms and, what we will allude here, ecological conditions. </w:t>
      </w:r>
    </w:p>
    <w:p w14:paraId="3E58F4CB" w14:textId="3863252C"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On the off chance that neural thermoregulatory systems fall flat or if presentation to outrageous temperatures is supported, the thermoregulatory limit will bomb at some point or another prompting internal heat levels a long way from normothermia lastly, to perilous circumstances as a result of the deficiency of right cell work and their harm. The two most paradigmatic life-threatening states, temperature related, are hyperthermia and hypothermia. </w:t>
      </w:r>
    </w:p>
    <w:p w14:paraId="75B3F652" w14:textId="739BBE6B"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Hyperthermia definition may shift. A few creators characterize it as a raised center temperature of 40.5 ℃ or more in view of a disappointment of thermoregulation because of an expansion in warmth creation that overpowers the warmth disseminating instruments. Different creators, for example, Bouchama and Knochel, characterize hyperthermia as "a transcend the hypothalamic set moment that heat-scattering components are debilitated (by medications or infection) or overpowered by outside (natural or prompted) or inner (metabolic) heat". Albeit the two definitions can be viewed as corresponding, we will utilize the previous definition since it very well may be clinically illustrated. As indicated by Cheshire, it is clinically showed by "perspiring, flushing, tachycardia, exhaustion, wooziness, cerebral pain, </w:t>
      </w:r>
      <w:r w:rsidR="00EA63D4" w:rsidRPr="00610F90">
        <w:rPr>
          <w:rFonts w:ascii="Times New Roman" w:hAnsi="Times New Roman" w:cs="Times New Roman"/>
          <w:color w:val="000000"/>
          <w:spacing w:val="1"/>
          <w:sz w:val="24"/>
        </w:rPr>
        <w:t>paranesthesia</w:t>
      </w:r>
      <w:r w:rsidRPr="00610F90">
        <w:rPr>
          <w:rFonts w:ascii="Times New Roman" w:hAnsi="Times New Roman" w:cs="Times New Roman"/>
          <w:color w:val="000000"/>
          <w:spacing w:val="1"/>
          <w:sz w:val="24"/>
        </w:rPr>
        <w:t xml:space="preserve">, muscle cramps, oliguria, sickness, disturbance, hypotension, syncope, disarray, ridiculousness, seizures, lastly, unconsciousness". </w:t>
      </w:r>
    </w:p>
    <w:p w14:paraId="13FD9B2F"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Warmth depletion and its movement, heatstroke, alongside drying out and electrolyte issues; are basic during heat waves and are known to impressively build clinic affirmations. </w:t>
      </w:r>
    </w:p>
    <w:p w14:paraId="03370310" w14:textId="271F261E"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The new heights in atmosphere temperature are turning into a general medical problem because of the solid relationship between temperature rise and mortality. Environmental change is one of the primary </w:t>
      </w:r>
      <w:r w:rsidR="00FE39B7" w:rsidRPr="00610F90">
        <w:rPr>
          <w:rFonts w:ascii="Times New Roman" w:hAnsi="Times New Roman" w:cs="Times New Roman"/>
          <w:color w:val="000000"/>
          <w:spacing w:val="1"/>
          <w:sz w:val="24"/>
        </w:rPr>
        <w:t>drivers</w:t>
      </w:r>
      <w:r w:rsidRPr="00610F90">
        <w:rPr>
          <w:rFonts w:ascii="Times New Roman" w:hAnsi="Times New Roman" w:cs="Times New Roman"/>
          <w:color w:val="000000"/>
          <w:spacing w:val="1"/>
          <w:sz w:val="24"/>
        </w:rPr>
        <w:t xml:space="preserve"> of the expanding temperatures adding to an expansion in mortality, particularly in slight old and babies, where the main seven day stretch of life is the most basic window of weakness. </w:t>
      </w:r>
    </w:p>
    <w:p w14:paraId="1E3C1C72"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Hypothermia, which is where body center temperature diminishes under 35 ℃, might be brought about by a disappointment in the creation of warmth as well as because of an abundance in its deficiency. The clinical introduction of hypothermia relies upon the force and span of the signs and indications of conceivable related pathologies. Cheshire states that "it might give shuddering, respiratory gloom, heart dysrhythmias, weakened mental capacity, mydriasis, hypotension, and muscle brokenness, which can advance to heart failure or extreme lethargies" [1]. Related illnesses likewise impact the guess. At the point when hypothermia happens in detachment, mortality is 6-10%; in any case, when it is related with different pathologies, mortality can reach up to 75%. </w:t>
      </w:r>
    </w:p>
    <w:p w14:paraId="031C017B"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lastRenderedPageBreak/>
        <w:t xml:space="preserve">In every one of these upsetting ecological circumstances, every single one of the body frameworks, attempt by the entirety of their methods and instruments to counter the natural temperature and accomplish normothermia. </w:t>
      </w:r>
    </w:p>
    <w:p w14:paraId="64718AC5" w14:textId="3D92D6F1" w:rsidR="00352997" w:rsidRPr="00610F90" w:rsidRDefault="00352997" w:rsidP="00352997">
      <w:pPr>
        <w:pStyle w:val="paragraph"/>
        <w:shd w:val="clear" w:color="auto" w:fill="FFFFFF"/>
        <w:spacing w:before="120" w:beforeAutospacing="0" w:after="0" w:afterAutospacing="0"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The entirety of the fundamental human frameworks (cardiovascular, apprehensive, gastrointestinal, renal, hematologic and </w:t>
      </w:r>
      <w:r w:rsidR="0061222A" w:rsidRPr="00610F90">
        <w:rPr>
          <w:rFonts w:ascii="Times New Roman" w:hAnsi="Times New Roman" w:cs="Times New Roman"/>
          <w:color w:val="000000"/>
          <w:spacing w:val="1"/>
          <w:sz w:val="24"/>
        </w:rPr>
        <w:t>integumentary</w:t>
      </w:r>
      <w:r w:rsidRPr="00610F90">
        <w:rPr>
          <w:rFonts w:ascii="Times New Roman" w:hAnsi="Times New Roman" w:cs="Times New Roman"/>
          <w:color w:val="000000"/>
          <w:spacing w:val="1"/>
          <w:sz w:val="24"/>
        </w:rPr>
        <w:t xml:space="preserve">) </w:t>
      </w:r>
      <w:r w:rsidR="00FE39B7" w:rsidRPr="00610F90">
        <w:rPr>
          <w:rFonts w:ascii="Times New Roman" w:hAnsi="Times New Roman" w:cs="Times New Roman"/>
          <w:color w:val="000000"/>
          <w:spacing w:val="1"/>
          <w:sz w:val="24"/>
        </w:rPr>
        <w:t>is</w:t>
      </w:r>
      <w:r w:rsidRPr="00610F90">
        <w:rPr>
          <w:rFonts w:ascii="Times New Roman" w:hAnsi="Times New Roman" w:cs="Times New Roman"/>
          <w:color w:val="000000"/>
          <w:spacing w:val="1"/>
          <w:sz w:val="24"/>
        </w:rPr>
        <w:t xml:space="preserve"> firmly planned by the indoor regulator of the body. This indoor regulator, situated in the preoptic territory (POA) of the nerve center, is a mix site of the </w:t>
      </w:r>
      <w:r w:rsidR="0061222A" w:rsidRPr="00610F90">
        <w:rPr>
          <w:rFonts w:ascii="Times New Roman" w:hAnsi="Times New Roman" w:cs="Times New Roman"/>
          <w:color w:val="000000"/>
          <w:spacing w:val="1"/>
          <w:sz w:val="24"/>
        </w:rPr>
        <w:t>chemosensory</w:t>
      </w:r>
      <w:r w:rsidRPr="00610F90">
        <w:rPr>
          <w:rFonts w:ascii="Times New Roman" w:hAnsi="Times New Roman" w:cs="Times New Roman"/>
          <w:color w:val="000000"/>
          <w:spacing w:val="1"/>
          <w:sz w:val="24"/>
        </w:rPr>
        <w:t xml:space="preserve"> data from thermoreceptors situated in the skin, muscles, spinal string and body center; to change physiologic reactions to pick up warmth or lose it as needs be. An alteration of the blood temperature under 1 ℃ can be motioned to the hypothalamic thermoregulatory focus showing with physiological reactions to keep up temperature homeostasis.</w:t>
      </w:r>
    </w:p>
    <w:p w14:paraId="0C63DBE8" w14:textId="77777777" w:rsidR="00316F42" w:rsidRPr="0061222A" w:rsidRDefault="00316F42" w:rsidP="00352997">
      <w:pPr>
        <w:pStyle w:val="paragraph"/>
        <w:shd w:val="clear" w:color="auto" w:fill="FFFFFF"/>
        <w:spacing w:line="300" w:lineRule="atLeast"/>
        <w:rPr>
          <w:rFonts w:ascii="Times New Roman" w:hAnsi="Times New Roman" w:cs="Times New Roman"/>
          <w:b/>
          <w:bCs/>
          <w:spacing w:val="1"/>
          <w:sz w:val="24"/>
        </w:rPr>
      </w:pPr>
      <w:r w:rsidRPr="0061222A">
        <w:rPr>
          <w:rFonts w:ascii="Times New Roman" w:hAnsi="Times New Roman" w:cs="Times New Roman"/>
          <w:b/>
          <w:bCs/>
          <w:spacing w:val="1"/>
          <w:sz w:val="24"/>
        </w:rPr>
        <w:t>Effects of extreme cold in organism</w:t>
      </w:r>
    </w:p>
    <w:p w14:paraId="5D5FB4AD" w14:textId="148C4EC8"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spacing w:val="1"/>
          <w:sz w:val="24"/>
        </w:rPr>
        <w:t xml:space="preserve">In the cardiovascular framework, toward the start of hypothermia, the thoughtful tone increments because of the reduction in body center temperature optional to the chilly distressing climate. The thoughtful sensory system actuates instruments, through its motivations sent by the thoughtful nerves and the expanded freedom of catecholamines from the adrenal medulla to fundamental course, for holding and producing heat. Since alpha-adrenoceptors are animated, heat preservation is advanced through cutaneous vascular narrowing and by diminished fringe perfusion to organize indispensable organ perfusion, to the detriment of a decrease in skin and muscle temperature. </w:t>
      </w:r>
      <w:r w:rsidR="00316F42" w:rsidRPr="00610F90">
        <w:rPr>
          <w:rFonts w:ascii="Times New Roman" w:hAnsi="Times New Roman" w:cs="Times New Roman"/>
          <w:spacing w:val="1"/>
          <w:sz w:val="24"/>
        </w:rPr>
        <w:t>Although</w:t>
      </w:r>
      <w:r w:rsidRPr="00610F90">
        <w:rPr>
          <w:rFonts w:ascii="Times New Roman" w:hAnsi="Times New Roman" w:cs="Times New Roman"/>
          <w:spacing w:val="1"/>
          <w:sz w:val="24"/>
        </w:rPr>
        <w:t xml:space="preserve"> this reaction helps in postponing heat misfortune while guarding center temperature, the blood stream decrease and fall in skin temperature, may likely add to the etiology of fringe cold wounds and loss of manual skill. Cold-instigated vasodilation (CIVD) is another vasomotor reaction personally related, which tweaks the impact of fringe vasoconstriction intermittently, expanding blood stream and, as it is thought, forestalling cold wounds while improving ability and material affectability. By animating beta-adrenoceptors, quake (</w:t>
      </w:r>
      <w:r w:rsidR="00316F42" w:rsidRPr="00610F90">
        <w:rPr>
          <w:rFonts w:ascii="Times New Roman" w:hAnsi="Times New Roman" w:cs="Times New Roman"/>
          <w:spacing w:val="1"/>
          <w:sz w:val="24"/>
        </w:rPr>
        <w:t>which</w:t>
      </w:r>
      <w:r w:rsidR="00316F42" w:rsidRPr="00610F90">
        <w:rPr>
          <w:rFonts w:ascii="Times New Roman" w:hAnsi="Times New Roman" w:cs="Times New Roman"/>
          <w:color w:val="000000"/>
          <w:spacing w:val="1"/>
          <w:sz w:val="24"/>
        </w:rPr>
        <w:t xml:space="preserve"> creates</w:t>
      </w:r>
      <w:r w:rsidRPr="00610F90">
        <w:rPr>
          <w:rFonts w:ascii="Times New Roman" w:hAnsi="Times New Roman" w:cs="Times New Roman"/>
          <w:color w:val="000000"/>
          <w:spacing w:val="1"/>
          <w:sz w:val="24"/>
        </w:rPr>
        <w:t xml:space="preserve"> heat) and suitable changes in heart yield are performed: Increased chronotropism and inotropism, therefore expanding pulse (alongside the fringe vasoconstriction), myocardial oxygen utilization and cardiovascular yield. </w:t>
      </w:r>
    </w:p>
    <w:p w14:paraId="7F24E289" w14:textId="41589A8B"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As hypothermia advances, there is an expanding rot in cardiovascular yield, pulse and circulatory strain (the estimations of the last </w:t>
      </w:r>
      <w:r w:rsidR="00316F42" w:rsidRPr="00610F90">
        <w:rPr>
          <w:rFonts w:ascii="Times New Roman" w:hAnsi="Times New Roman" w:cs="Times New Roman"/>
          <w:color w:val="000000"/>
          <w:spacing w:val="1"/>
          <w:sz w:val="24"/>
        </w:rPr>
        <w:t>cannot</w:t>
      </w:r>
      <w:r w:rsidRPr="00610F90">
        <w:rPr>
          <w:rFonts w:ascii="Times New Roman" w:hAnsi="Times New Roman" w:cs="Times New Roman"/>
          <w:color w:val="000000"/>
          <w:spacing w:val="1"/>
          <w:sz w:val="24"/>
        </w:rPr>
        <w:t xml:space="preserve"> be estimated under 27 ℃). Cardiovascular yield diminishes as a result of bradycardia and hypovolemia. The latter is a consequence of decreased plasma volume and intracellular hyperhydration. Bradycardia, which gets serious under 32 ℃, is a result of diminished unconstrained depolarization of pacemaker cells and conduction speed, prompting, alongside bradycardia, heart square and prolongation of PR, QRS and QT stretches. With temperatures under 30 ℃, atrial fibrillation and ventricular dysrhythmia become normal. At the point when body center temperature arrives at 25 ℃ or less, asystole will in general happen. In profound hypothermia, the heart record is by and large diminished to values under 1-1.5 l/min/m</w:t>
      </w:r>
      <w:r w:rsidR="00316F42" w:rsidRPr="00610F90">
        <w:rPr>
          <w:rFonts w:ascii="Times New Roman" w:hAnsi="Times New Roman" w:cs="Times New Roman"/>
          <w:color w:val="000000"/>
          <w:spacing w:val="1"/>
          <w:sz w:val="24"/>
        </w:rPr>
        <w:t>2.</w:t>
      </w:r>
      <w:r w:rsidRPr="00610F90">
        <w:rPr>
          <w:rFonts w:ascii="Times New Roman" w:hAnsi="Times New Roman" w:cs="Times New Roman"/>
          <w:color w:val="000000"/>
          <w:spacing w:val="1"/>
          <w:sz w:val="24"/>
        </w:rPr>
        <w:t xml:space="preserve"> </w:t>
      </w:r>
    </w:p>
    <w:p w14:paraId="1C1FEBE1" w14:textId="7D7C616D"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lastRenderedPageBreak/>
        <w:t xml:space="preserve">Starting changes in the respiratory framework because of cold pressure are not perpetual since center temperature will in general keep dropping. Hyperventilation is the underlying reaction to </w:t>
      </w:r>
      <w:r w:rsidR="00316F42" w:rsidRPr="00610F90">
        <w:rPr>
          <w:rFonts w:ascii="Times New Roman" w:hAnsi="Times New Roman" w:cs="Times New Roman"/>
          <w:color w:val="000000"/>
          <w:spacing w:val="1"/>
          <w:sz w:val="24"/>
        </w:rPr>
        <w:t>cold,</w:t>
      </w:r>
      <w:r w:rsidRPr="00610F90">
        <w:rPr>
          <w:rFonts w:ascii="Times New Roman" w:hAnsi="Times New Roman" w:cs="Times New Roman"/>
          <w:color w:val="000000"/>
          <w:spacing w:val="1"/>
          <w:sz w:val="24"/>
        </w:rPr>
        <w:t xml:space="preserve"> yet it is followed with hypoventilation as the outrageous cold presentation is kept up. With a diminishing in temperature, respiratory pace of 15 to 7 breaths for each </w:t>
      </w:r>
      <w:r w:rsidR="00316F42" w:rsidRPr="00610F90">
        <w:rPr>
          <w:rFonts w:ascii="Times New Roman" w:hAnsi="Times New Roman" w:cs="Times New Roman"/>
          <w:color w:val="000000"/>
          <w:spacing w:val="1"/>
          <w:sz w:val="24"/>
        </w:rPr>
        <w:t>minute</w:t>
      </w:r>
      <w:r w:rsidRPr="00610F90">
        <w:rPr>
          <w:rFonts w:ascii="Times New Roman" w:hAnsi="Times New Roman" w:cs="Times New Roman"/>
          <w:color w:val="000000"/>
          <w:spacing w:val="1"/>
          <w:sz w:val="24"/>
        </w:rPr>
        <w:t xml:space="preserve"> at 30 ℃, may fall up to 7 to 4 breaths for every moment at around 25 ℃ as the cerebrum stem is impeded by hypothermia. Hypoventilation creates an expansion in carbon dioxide in blood, at long last closing in respiratory acidosis. Curiously, respiratory improvement like hypoxia and carbon dioxide stop to function as respiratory drive when center temperature arrives at 20 ℃. Other respiratory adjustments have been noticed, for example, a reduction in ciliary motility, lung consistence, chest flexibility, expanded bronchorrhea, noncardiogenic aspiratory edema and modifications in stomach and intercostal muscles contractility. </w:t>
      </w:r>
    </w:p>
    <w:p w14:paraId="364A417A" w14:textId="435E273A"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spacing w:val="1"/>
          <w:sz w:val="24"/>
        </w:rPr>
        <w:t xml:space="preserve">As to sensory system, being the cerebrum a crucial organ, blood stream to it is organized and it increments. As hypothermia proceeds, there is a continuously decline in oxygen utilization by the cerebrum and spinal line to shield them from anoxic injury. Albeit in early hypothermia, cerebral blood stream builds, it begins to diminish 6% to 7% for every 1 ℃ decline in temperature. Since hypothermia diminishes nerve conduction, profound ligament reflexes vanish at center temperatures under 32 </w:t>
      </w:r>
      <w:r w:rsidR="00316F42" w:rsidRPr="00610F90">
        <w:rPr>
          <w:rFonts w:ascii="Times New Roman" w:hAnsi="Times New Roman" w:cs="Times New Roman"/>
          <w:spacing w:val="1"/>
          <w:sz w:val="24"/>
        </w:rPr>
        <w:t>℃.</w:t>
      </w:r>
      <w:r w:rsidR="00316F42" w:rsidRPr="00610F90">
        <w:rPr>
          <w:rFonts w:ascii="Times New Roman" w:hAnsi="Times New Roman" w:cs="Times New Roman"/>
          <w:color w:val="000000"/>
          <w:spacing w:val="1"/>
          <w:sz w:val="24"/>
        </w:rPr>
        <w:t xml:space="preserve"> Delicate</w:t>
      </w:r>
      <w:r w:rsidRPr="00610F90">
        <w:rPr>
          <w:rFonts w:ascii="Times New Roman" w:hAnsi="Times New Roman" w:cs="Times New Roman"/>
          <w:color w:val="000000"/>
          <w:spacing w:val="1"/>
          <w:sz w:val="24"/>
        </w:rPr>
        <w:t xml:space="preserve"> sensitive spots decline their conduction as well and as temperature keeps decreasing, patients may presently </w:t>
      </w:r>
      <w:r w:rsidR="00316F42" w:rsidRPr="00610F90">
        <w:rPr>
          <w:rFonts w:ascii="Times New Roman" w:hAnsi="Times New Roman" w:cs="Times New Roman"/>
          <w:color w:val="000000"/>
          <w:spacing w:val="1"/>
          <w:sz w:val="24"/>
        </w:rPr>
        <w:t>do not</w:t>
      </w:r>
      <w:r w:rsidRPr="00610F90">
        <w:rPr>
          <w:rFonts w:ascii="Times New Roman" w:hAnsi="Times New Roman" w:cs="Times New Roman"/>
          <w:color w:val="000000"/>
          <w:spacing w:val="1"/>
          <w:sz w:val="24"/>
        </w:rPr>
        <w:t xml:space="preserve"> whine of cold. As to electroencephalogram (EEG), irregular movement might be seen under 32 ℃ while under 20 ℃, the EEG is viable with mind passing. </w:t>
      </w:r>
    </w:p>
    <w:p w14:paraId="025FC01C" w14:textId="5883DEED"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In the gastrointestinal framework, intestinal motility diminishes continuously as temperature does as well, bringing about intense gastric expansion, distension of the colon and ileus when center temperature falls under 28 ℃. Hypothermic-related serum amylases heights, prompting </w:t>
      </w:r>
      <w:r w:rsidR="00316F42" w:rsidRPr="00610F90">
        <w:rPr>
          <w:rFonts w:ascii="Times New Roman" w:hAnsi="Times New Roman" w:cs="Times New Roman"/>
          <w:color w:val="000000"/>
          <w:spacing w:val="1"/>
          <w:sz w:val="24"/>
        </w:rPr>
        <w:t>edematous</w:t>
      </w:r>
      <w:r w:rsidRPr="00610F90">
        <w:rPr>
          <w:rFonts w:ascii="Times New Roman" w:hAnsi="Times New Roman" w:cs="Times New Roman"/>
          <w:color w:val="000000"/>
          <w:spacing w:val="1"/>
          <w:sz w:val="24"/>
        </w:rPr>
        <w:t xml:space="preserve"> or </w:t>
      </w:r>
      <w:r w:rsidR="00316F42" w:rsidRPr="00610F90">
        <w:rPr>
          <w:rFonts w:ascii="Times New Roman" w:hAnsi="Times New Roman" w:cs="Times New Roman"/>
          <w:color w:val="000000"/>
          <w:spacing w:val="1"/>
          <w:sz w:val="24"/>
        </w:rPr>
        <w:t>necro hemorrhagic</w:t>
      </w:r>
      <w:r w:rsidRPr="00610F90">
        <w:rPr>
          <w:rFonts w:ascii="Times New Roman" w:hAnsi="Times New Roman" w:cs="Times New Roman"/>
          <w:color w:val="000000"/>
          <w:spacing w:val="1"/>
          <w:sz w:val="24"/>
        </w:rPr>
        <w:t xml:space="preserve"> pancreatitis, is frequently found in necropsy investigations of hypothermic patients. The connection among pancreatitis and hypothermia has not yet been tackled, </w:t>
      </w:r>
      <w:r w:rsidR="00316F42" w:rsidRPr="00610F90">
        <w:rPr>
          <w:rFonts w:ascii="Times New Roman" w:hAnsi="Times New Roman" w:cs="Times New Roman"/>
          <w:color w:val="000000"/>
          <w:spacing w:val="1"/>
          <w:sz w:val="24"/>
        </w:rPr>
        <w:t>although</w:t>
      </w:r>
      <w:r w:rsidRPr="00610F90">
        <w:rPr>
          <w:rFonts w:ascii="Times New Roman" w:hAnsi="Times New Roman" w:cs="Times New Roman"/>
          <w:color w:val="000000"/>
          <w:spacing w:val="1"/>
          <w:sz w:val="24"/>
        </w:rPr>
        <w:t xml:space="preserve"> it has been involved in ischemia auxiliary to stun, past and damaging liquor admission or the presence of gallstones. Other gastrointestinal changes that can be found in hypothermia are: Multiple punctate disintegrations of low </w:t>
      </w:r>
      <w:r w:rsidR="00316F42" w:rsidRPr="00610F90">
        <w:rPr>
          <w:rFonts w:ascii="Times New Roman" w:hAnsi="Times New Roman" w:cs="Times New Roman"/>
          <w:color w:val="000000"/>
          <w:spacing w:val="1"/>
          <w:sz w:val="24"/>
        </w:rPr>
        <w:t>hemorrhagic</w:t>
      </w:r>
      <w:r w:rsidRPr="00610F90">
        <w:rPr>
          <w:rFonts w:ascii="Times New Roman" w:hAnsi="Times New Roman" w:cs="Times New Roman"/>
          <w:color w:val="000000"/>
          <w:spacing w:val="1"/>
          <w:sz w:val="24"/>
        </w:rPr>
        <w:t xml:space="preserve"> (Wischnevsky ulcers) in the stomach, ileum and colon; most likely identified with the arrival of vasoactive amines, for example, histamine and serotonin and the reperfusion after the cool actuated breakdown of the microvasculature. These Wischnevsky's sores are seen in 80% of hypothermic patients. Hypothermia prompts emission of gastric corrosive and restrains duodenal bicarbonate discharge prompting mucosal harm in the stomach and duodenum. A decrease of formation and investigating of different substrates by the liver is depicted. This last occasion happens due to diminished splenic and hepatic blood stream. </w:t>
      </w:r>
    </w:p>
    <w:p w14:paraId="66C1EE62" w14:textId="2853ABF9"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The impacts of outrageous cold in the hematologic framework comprise in an expansion of patient's hemoglobin and </w:t>
      </w:r>
      <w:r w:rsidR="00316F42" w:rsidRPr="00610F90">
        <w:rPr>
          <w:rFonts w:ascii="Times New Roman" w:hAnsi="Times New Roman" w:cs="Times New Roman"/>
          <w:color w:val="000000"/>
          <w:spacing w:val="1"/>
          <w:sz w:val="24"/>
        </w:rPr>
        <w:t>hematocrit</w:t>
      </w:r>
      <w:r w:rsidRPr="00610F90">
        <w:rPr>
          <w:rFonts w:ascii="Times New Roman" w:hAnsi="Times New Roman" w:cs="Times New Roman"/>
          <w:color w:val="000000"/>
          <w:spacing w:val="1"/>
          <w:sz w:val="24"/>
        </w:rPr>
        <w:t xml:space="preserve"> because of hemoconcentration. The human spleen sequesters 200-250 mL thickly stuffed red </w:t>
      </w:r>
      <w:r w:rsidR="00316F42" w:rsidRPr="00610F90">
        <w:rPr>
          <w:rFonts w:ascii="Times New Roman" w:hAnsi="Times New Roman" w:cs="Times New Roman"/>
          <w:color w:val="000000"/>
          <w:spacing w:val="1"/>
          <w:sz w:val="24"/>
        </w:rPr>
        <w:t>platelets,</w:t>
      </w:r>
      <w:r w:rsidRPr="00610F90">
        <w:rPr>
          <w:rFonts w:ascii="Times New Roman" w:hAnsi="Times New Roman" w:cs="Times New Roman"/>
          <w:color w:val="000000"/>
          <w:spacing w:val="1"/>
          <w:sz w:val="24"/>
        </w:rPr>
        <w:t xml:space="preserve"> and it is acknowledged that it </w:t>
      </w:r>
      <w:r w:rsidR="0061222A" w:rsidRPr="00610F90">
        <w:rPr>
          <w:rFonts w:ascii="Times New Roman" w:hAnsi="Times New Roman" w:cs="Times New Roman"/>
          <w:color w:val="000000"/>
          <w:spacing w:val="1"/>
          <w:sz w:val="24"/>
        </w:rPr>
        <w:t>can</w:t>
      </w:r>
      <w:r w:rsidRPr="00610F90">
        <w:rPr>
          <w:rFonts w:ascii="Times New Roman" w:hAnsi="Times New Roman" w:cs="Times New Roman"/>
          <w:color w:val="000000"/>
          <w:spacing w:val="1"/>
          <w:sz w:val="24"/>
        </w:rPr>
        <w:t xml:space="preserve"> deliver them into the fundamental flow during seasons of pressure, as found in hypothermia, by getting </w:t>
      </w:r>
      <w:r w:rsidRPr="00610F90">
        <w:rPr>
          <w:rFonts w:ascii="Times New Roman" w:hAnsi="Times New Roman" w:cs="Times New Roman"/>
          <w:color w:val="000000"/>
          <w:spacing w:val="1"/>
          <w:sz w:val="24"/>
        </w:rPr>
        <w:lastRenderedPageBreak/>
        <w:t xml:space="preserve">the spleen. The outcome of that cycle is expanding blood's oxygen transport and its consistency. Spleen compression is by all accounts intervened by α-adrenoreceptors. Blood consistency appears to increment 2% per degree Centigrade drop in </w:t>
      </w:r>
      <w:r w:rsidR="00316F42" w:rsidRPr="00610F90">
        <w:rPr>
          <w:rFonts w:ascii="Times New Roman" w:hAnsi="Times New Roman" w:cs="Times New Roman"/>
          <w:color w:val="000000"/>
          <w:spacing w:val="1"/>
          <w:sz w:val="24"/>
        </w:rPr>
        <w:t>temperature.</w:t>
      </w:r>
      <w:r w:rsidRPr="00610F90">
        <w:rPr>
          <w:rFonts w:ascii="Times New Roman" w:hAnsi="Times New Roman" w:cs="Times New Roman"/>
          <w:color w:val="000000"/>
          <w:spacing w:val="1"/>
          <w:sz w:val="24"/>
        </w:rPr>
        <w:t xml:space="preserve"> Leukopenia has additionally been seen with granulocytopenia in serious hypothermia, auxiliary to splenic and hepatic sequestration and by the immediate activity of cold on the bone marrow. It has been portrayed marrow concealment and reformist marrow </w:t>
      </w:r>
      <w:r w:rsidR="00316F42" w:rsidRPr="00610F90">
        <w:rPr>
          <w:rFonts w:ascii="Times New Roman" w:hAnsi="Times New Roman" w:cs="Times New Roman"/>
          <w:color w:val="000000"/>
          <w:spacing w:val="1"/>
          <w:sz w:val="24"/>
        </w:rPr>
        <w:t>isoenzymic</w:t>
      </w:r>
      <w:r w:rsidRPr="00610F90">
        <w:rPr>
          <w:rFonts w:ascii="Times New Roman" w:hAnsi="Times New Roman" w:cs="Times New Roman"/>
          <w:color w:val="000000"/>
          <w:spacing w:val="1"/>
          <w:sz w:val="24"/>
        </w:rPr>
        <w:t xml:space="preserve"> responses of both inborn and extraneous pathways of the thickening course are straightforwardly restrained by cold and subsequently, a coagulopathy can create. Prothrombin time can be altogether expanded even with typical coagulating factor levels. </w:t>
      </w:r>
    </w:p>
    <w:p w14:paraId="7B53D6D8"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Thrombocytopenia and platelet brokenness are exceptionally continuous and the first, is brought about by bone marrow concealment and splenic sequestration. There is no reasonable connection between dispersed intravascular coagulation (DIC) and hypothermia. </w:t>
      </w:r>
    </w:p>
    <w:p w14:paraId="18C0372B"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In the renal framework, hypothermia is normally joined by a by and large gentle level of renal deficiency on account of renal vasoconstriction, with slight expansions in the research center estimations of urea and creatinine that generally settle without sequela, albeit sometimes intense cylindrical rot may happen. Introduction to cold, with center temperatures under 32 ℃, produces an expansion in diuresis (cold diuresis). This occasion is because of blunted reaction from the tubules to antidiuretic hormone and the fringe vasoconstriction that hoists pulse. The kidney detects this rise and ultrafiltration increments to counter hypertension through diuresis. </w:t>
      </w:r>
    </w:p>
    <w:p w14:paraId="13335707" w14:textId="2F12C79E" w:rsidR="00352997" w:rsidRPr="00610F90" w:rsidRDefault="00352997" w:rsidP="00352997">
      <w:pPr>
        <w:pStyle w:val="paragraph"/>
        <w:shd w:val="clear" w:color="auto" w:fill="FFFFFF"/>
        <w:spacing w:before="120" w:beforeAutospacing="0" w:after="0" w:afterAutospacing="0" w:line="300" w:lineRule="atLeast"/>
        <w:rPr>
          <w:rFonts w:ascii="Times New Roman" w:hAnsi="Times New Roman" w:cs="Times New Roman"/>
          <w:color w:val="000000"/>
          <w:spacing w:val="1"/>
          <w:sz w:val="24"/>
        </w:rPr>
      </w:pPr>
      <w:r w:rsidRPr="00610F90">
        <w:rPr>
          <w:rFonts w:ascii="Times New Roman" w:hAnsi="Times New Roman" w:cs="Times New Roman"/>
          <w:spacing w:val="1"/>
          <w:sz w:val="24"/>
        </w:rPr>
        <w:t xml:space="preserve">At long last, </w:t>
      </w:r>
      <w:proofErr w:type="gramStart"/>
      <w:r w:rsidR="0061222A" w:rsidRPr="00610F90">
        <w:rPr>
          <w:rFonts w:ascii="Times New Roman" w:hAnsi="Times New Roman" w:cs="Times New Roman"/>
          <w:spacing w:val="1"/>
          <w:sz w:val="24"/>
        </w:rPr>
        <w:t>in regard to</w:t>
      </w:r>
      <w:proofErr w:type="gramEnd"/>
      <w:r w:rsidRPr="00610F90">
        <w:rPr>
          <w:rFonts w:ascii="Times New Roman" w:hAnsi="Times New Roman" w:cs="Times New Roman"/>
          <w:spacing w:val="1"/>
          <w:sz w:val="24"/>
        </w:rPr>
        <w:t xml:space="preserve"> the integumentary framework and the </w:t>
      </w:r>
      <w:r w:rsidR="00316F42" w:rsidRPr="00610F90">
        <w:rPr>
          <w:rFonts w:ascii="Times New Roman" w:hAnsi="Times New Roman" w:cs="Times New Roman"/>
          <w:spacing w:val="1"/>
          <w:sz w:val="24"/>
        </w:rPr>
        <w:t>Musculo</w:t>
      </w:r>
      <w:r w:rsidRPr="00610F90">
        <w:rPr>
          <w:rFonts w:ascii="Times New Roman" w:hAnsi="Times New Roman" w:cs="Times New Roman"/>
          <w:spacing w:val="1"/>
          <w:sz w:val="24"/>
        </w:rPr>
        <w:t xml:space="preserve"> </w:t>
      </w:r>
      <w:r w:rsidR="00316F42" w:rsidRPr="00610F90">
        <w:rPr>
          <w:rFonts w:ascii="Times New Roman" w:hAnsi="Times New Roman" w:cs="Times New Roman"/>
          <w:spacing w:val="1"/>
          <w:sz w:val="24"/>
        </w:rPr>
        <w:t>equisetic</w:t>
      </w:r>
      <w:r w:rsidRPr="00610F90">
        <w:rPr>
          <w:rFonts w:ascii="Times New Roman" w:hAnsi="Times New Roman" w:cs="Times New Roman"/>
          <w:spacing w:val="1"/>
          <w:sz w:val="24"/>
        </w:rPr>
        <w:t xml:space="preserve"> framework, temperatures under 32 ℃ initiates thermoregulatory systems with the target of holding and producing heat: Shivering, cutaneous vasoconstriction and diminished fringe perfusion. Shuddering thermogenesis has been accounted for to be wasteful since it produces heat close to the outside of the body and its majority, is lost to the climate. Just 45% of the warmth created is held by the patient. Shuddering component stops at around 31 ℃. Earthy colored fat tissue (BAT) has been viewed as a significant entertainer against cold pressure in human newborn children through non-shuddering thermogenesis (NST). Sadly, it was broadly accepted that this limit was blunted in adulthood until 2009 when a few investigations exhibited that this earthy colored fat tissue is </w:t>
      </w:r>
      <w:r w:rsidR="0061222A" w:rsidRPr="00610F90">
        <w:rPr>
          <w:rFonts w:ascii="Times New Roman" w:hAnsi="Times New Roman" w:cs="Times New Roman"/>
          <w:spacing w:val="1"/>
          <w:sz w:val="24"/>
        </w:rPr>
        <w:t>yet</w:t>
      </w:r>
      <w:r w:rsidRPr="00610F90">
        <w:rPr>
          <w:rFonts w:ascii="Times New Roman" w:hAnsi="Times New Roman" w:cs="Times New Roman"/>
          <w:spacing w:val="1"/>
          <w:sz w:val="24"/>
        </w:rPr>
        <w:t xml:space="preserve"> present in human grown-ups and that it very well may be initiated through cool introduction. Only 1-2 h of cold presentation (14-17 ℃) are sufficient to build the tissue glucose take-up and unsaturated fat oxidation, therefore expanding heat creation through NST. BAT heat creation relies upon a mitochondrial cycle called uncoupled breath, which is intervened by the uncoupling protein-1 (UCP1), which through a progression of occasions, deduces in the dissemination of compound </w:t>
      </w:r>
      <w:r w:rsidRPr="00610F90">
        <w:rPr>
          <w:rFonts w:ascii="Times New Roman" w:hAnsi="Times New Roman" w:cs="Times New Roman"/>
          <w:color w:val="000000"/>
          <w:spacing w:val="1"/>
          <w:sz w:val="24"/>
        </w:rPr>
        <w:t>ointment in hypothermic patients. energy as warmth [29]. Albeit most BAT is situated in the cervical, parasternal, pre-and para-vertebral districts, it has been as of late distinguished that white fat tissue (WAT) can change into BAT through cold and β-adrenergic incitement; a cycle named "</w:t>
      </w:r>
      <w:r w:rsidR="00316F42" w:rsidRPr="00610F90">
        <w:rPr>
          <w:rFonts w:ascii="Times New Roman" w:hAnsi="Times New Roman" w:cs="Times New Roman"/>
          <w:color w:val="000000"/>
          <w:spacing w:val="1"/>
          <w:sz w:val="24"/>
        </w:rPr>
        <w:t>caramelizing</w:t>
      </w:r>
      <w:r w:rsidRPr="00610F90">
        <w:rPr>
          <w:rFonts w:ascii="Times New Roman" w:hAnsi="Times New Roman" w:cs="Times New Roman"/>
          <w:color w:val="000000"/>
          <w:spacing w:val="1"/>
          <w:sz w:val="24"/>
        </w:rPr>
        <w:t>" or "beiging". While in cool presentation there is a steady abatement of shuddering, NST stays raised.</w:t>
      </w:r>
    </w:p>
    <w:p w14:paraId="56A84756" w14:textId="04790E8B" w:rsidR="00316F42" w:rsidRPr="00610F90" w:rsidRDefault="00316F42" w:rsidP="00352997">
      <w:pPr>
        <w:pStyle w:val="paragraph"/>
        <w:shd w:val="clear" w:color="auto" w:fill="FFFFFF"/>
        <w:spacing w:before="0" w:beforeAutospacing="0" w:line="300" w:lineRule="atLeast"/>
        <w:rPr>
          <w:rFonts w:ascii="Times New Roman" w:hAnsi="Times New Roman" w:cs="Times New Roman"/>
          <w:b/>
          <w:bCs/>
          <w:color w:val="000000"/>
          <w:spacing w:val="1"/>
          <w:sz w:val="24"/>
        </w:rPr>
      </w:pPr>
      <w:r w:rsidRPr="00610F90">
        <w:rPr>
          <w:rFonts w:ascii="Times New Roman" w:hAnsi="Times New Roman" w:cs="Times New Roman"/>
          <w:b/>
          <w:bCs/>
          <w:color w:val="000000"/>
          <w:spacing w:val="1"/>
          <w:sz w:val="24"/>
        </w:rPr>
        <w:t>Effects of extreme hot in organism</w:t>
      </w:r>
    </w:p>
    <w:p w14:paraId="3FFFB01E" w14:textId="61E62F0F" w:rsidR="00352997" w:rsidRPr="00610F90" w:rsidRDefault="00352997" w:rsidP="00352997">
      <w:pPr>
        <w:pStyle w:val="paragraph"/>
        <w:shd w:val="clear" w:color="auto" w:fill="FFFFFF"/>
        <w:spacing w:before="0" w:beforeAutospacing="0"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lastRenderedPageBreak/>
        <w:t xml:space="preserve">Rather than what occurs in hypothermia, the goal of the body when in extraordinary warmth conditions is heat dispersal. The thermoregulatory measures happen to forestall heat stroke, the primary sign of hyperthermia. Warmth stroke is a perilous crisis described with multiorgan brokenness brought about by a fundamental incendiary reaction wherein encephalopathy prevails and can prompt passing. </w:t>
      </w:r>
    </w:p>
    <w:p w14:paraId="4F144238" w14:textId="1413A6BE"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In a few examinations, it has been proposed that heat straightforwardly instigates tissue </w:t>
      </w:r>
      <w:r w:rsidR="00316F42" w:rsidRPr="00610F90">
        <w:rPr>
          <w:rFonts w:ascii="Times New Roman" w:hAnsi="Times New Roman" w:cs="Times New Roman"/>
          <w:color w:val="000000"/>
          <w:spacing w:val="1"/>
          <w:sz w:val="24"/>
        </w:rPr>
        <w:t>injury:</w:t>
      </w:r>
      <w:r w:rsidRPr="00610F90">
        <w:rPr>
          <w:rFonts w:ascii="Times New Roman" w:hAnsi="Times New Roman" w:cs="Times New Roman"/>
          <w:color w:val="000000"/>
          <w:spacing w:val="1"/>
          <w:sz w:val="24"/>
        </w:rPr>
        <w:t xml:space="preserve"> influencing its phone measures alongside denaturing proteins and melting and destabilizing cell layers. At temperatures better than 49 ℃, all cell structures are obliterated </w:t>
      </w:r>
      <w:r w:rsidR="00316F42" w:rsidRPr="00610F90">
        <w:rPr>
          <w:rFonts w:ascii="Times New Roman" w:hAnsi="Times New Roman" w:cs="Times New Roman"/>
          <w:color w:val="000000"/>
          <w:spacing w:val="1"/>
          <w:sz w:val="24"/>
        </w:rPr>
        <w:t>totally,</w:t>
      </w:r>
      <w:r w:rsidRPr="00610F90">
        <w:rPr>
          <w:rFonts w:ascii="Times New Roman" w:hAnsi="Times New Roman" w:cs="Times New Roman"/>
          <w:color w:val="000000"/>
          <w:spacing w:val="1"/>
          <w:sz w:val="24"/>
        </w:rPr>
        <w:t xml:space="preserve"> and their rot happens in under five minutes. On the off chance that temperatures are lower than 49 ℃, cell demise is on the grounds that apoptosis </w:t>
      </w:r>
      <w:proofErr w:type="gramStart"/>
      <w:r w:rsidRPr="00610F90">
        <w:rPr>
          <w:rFonts w:ascii="Times New Roman" w:hAnsi="Times New Roman" w:cs="Times New Roman"/>
          <w:color w:val="000000"/>
          <w:spacing w:val="1"/>
          <w:sz w:val="24"/>
        </w:rPr>
        <w:t>in spite of the fact that</w:t>
      </w:r>
      <w:proofErr w:type="gramEnd"/>
      <w:r w:rsidRPr="00610F90">
        <w:rPr>
          <w:rFonts w:ascii="Times New Roman" w:hAnsi="Times New Roman" w:cs="Times New Roman"/>
          <w:color w:val="000000"/>
          <w:spacing w:val="1"/>
          <w:sz w:val="24"/>
        </w:rPr>
        <w:t xml:space="preserve"> heat-instigated apoptosis pathways have not been distinguished. When the cell perceives warming, a few cytokines, interleukins and warmth stun proteins are delivered into the circulatory system. Warmth stun proteins may protectively affect cells. </w:t>
      </w:r>
    </w:p>
    <w:p w14:paraId="628A35C7" w14:textId="076FAB4B"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In the first place, with respect to the cardiovascular framework in hyperthermic states, hypotension and in serious cases, stun, turns into the principle cardiovascular trademark. This hypotension is because of lack of hydration, expanded creation of nitric oxide which has a vasodilatory work and a move of warmed blood from focal course to the fringe dissemination to disperse heat. Hypohydration subsequently creates cardiovascular strain since it decreases heart filling pressure, this diminishes stroke </w:t>
      </w:r>
      <w:r w:rsidR="00316F42" w:rsidRPr="00610F90">
        <w:rPr>
          <w:rFonts w:ascii="Times New Roman" w:hAnsi="Times New Roman" w:cs="Times New Roman"/>
          <w:color w:val="000000"/>
          <w:spacing w:val="1"/>
          <w:sz w:val="24"/>
        </w:rPr>
        <w:t>volume,</w:t>
      </w:r>
      <w:r w:rsidRPr="00610F90">
        <w:rPr>
          <w:rFonts w:ascii="Times New Roman" w:hAnsi="Times New Roman" w:cs="Times New Roman"/>
          <w:color w:val="000000"/>
          <w:spacing w:val="1"/>
          <w:sz w:val="24"/>
        </w:rPr>
        <w:t xml:space="preserve"> and it produces a compensatory tachycardia. As result, flow becomes hyperdynamic, to counter the low circulatory strain. Patients may endure postural syncope. Confronted with heat stroke, the body responds showing itself thus with side effects and signs, for example, hypotension and identified with cardiovascular breakdown and myocardial injury. Hypertensive patients appear to have a lower heat resilience since their warmth scattering limit is impeded on account of diminished circulatory execution to the outskirts. Normal changes in the electrocardiogram when experiencing extraordinary hyperthermia incorporate delayed QT span, beat aggravations, conduction deformities and ST fragment changes. </w:t>
      </w:r>
    </w:p>
    <w:p w14:paraId="7FAD7B44" w14:textId="77777777"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The respiratory framework variations to warm are essentially hyperpnea and hypocapnia. A rise of Tc by ~1 ℃ instigates an example of ventilation called warm hyperpnea, representing increments in flowing volume and recurrence of relaxing. This transformation increments aspiratory ventilation around 35% and venous blood pH from ~7.38 to 7.46, growing logically a respiratory alkalosis. Hypocapnia appears to be not to influence the ventilatory reaction. Albeit absolute body heat misfortune from respiratory dissipation is by all accounts little contrasted with heat misfortune from perspiring, hyperthermia-initiated hyperventilation may specifically eliminate heat from the cerebrum. It </w:t>
      </w:r>
      <w:proofErr w:type="gramStart"/>
      <w:r w:rsidRPr="00610F90">
        <w:rPr>
          <w:rFonts w:ascii="Times New Roman" w:hAnsi="Times New Roman" w:cs="Times New Roman"/>
          <w:color w:val="000000"/>
          <w:spacing w:val="1"/>
          <w:sz w:val="24"/>
        </w:rPr>
        <w:t>isn't</w:t>
      </w:r>
      <w:proofErr w:type="gramEnd"/>
      <w:r w:rsidRPr="00610F90">
        <w:rPr>
          <w:rFonts w:ascii="Times New Roman" w:hAnsi="Times New Roman" w:cs="Times New Roman"/>
          <w:color w:val="000000"/>
          <w:spacing w:val="1"/>
          <w:sz w:val="24"/>
        </w:rPr>
        <w:t xml:space="preserve"> clear if hyperventilation-incited hypocapnia completely represents the cerebral hypoperfusion detailed in patients under warmth stress]. Respiratory dissipation can account up to the 46% of complete cephalic warmth misfortune. </w:t>
      </w:r>
    </w:p>
    <w:p w14:paraId="3D5ECC20" w14:textId="2BC41CBB"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In the sensory system, since the body is in an upsetting condition, the thoughtful sensory system will be enormously actuated. Patients experience the ill effects of neurologic brokenness </w:t>
      </w:r>
      <w:r w:rsidRPr="00610F90">
        <w:rPr>
          <w:rFonts w:ascii="Times New Roman" w:hAnsi="Times New Roman" w:cs="Times New Roman"/>
          <w:color w:val="000000"/>
          <w:spacing w:val="1"/>
          <w:sz w:val="24"/>
        </w:rPr>
        <w:lastRenderedPageBreak/>
        <w:t xml:space="preserve">because of neuronal harm. Irreversible neuronal harm starts at a temperature over 40 ℃ [1]. Neurologic brokenness is typically serious (daze or unconsciousness) however it could be additionally extremely unobtrusive with enthusiastic uneven characters, for example, touchiness, migraine, discombobulation, exhaustion, exchanging conduct or disabled judgment. The neurologic brokenness might be clarified by influenced associations in psychological pathways during hyperthermia. The influenced associations in the limbic framework (steady with the enthusiastic irregular characteristics, memory and learning capacity), in the dorsolateral prefrontal cortex (identified with leader capacities, for example, arranging, cognizance and thinking) and the intraparietal sulcus (which is engaged with the handling of new data and memory); may clarify the entirety of the neurological changes. Different reasons for neurologic brokenness might be immediate warmth related neuronal harm, changes in cell flagging, ischemia, oedema, changes in cerebral blood stream and fiery changes. Blood-mind boundary penetrability increments creating oedema and permitting possible substances and metabolites to go into the focal sensory system. Cerebral blood stream may increment from the outset however with temperatures over 40-41 ℃; cerebral blood stream may tumble to pattern or beneath </w:t>
      </w:r>
      <w:r w:rsidR="0061222A" w:rsidRPr="00610F90">
        <w:rPr>
          <w:rFonts w:ascii="Times New Roman" w:hAnsi="Times New Roman" w:cs="Times New Roman"/>
          <w:color w:val="000000"/>
          <w:spacing w:val="1"/>
          <w:sz w:val="24"/>
        </w:rPr>
        <w:t>even though</w:t>
      </w:r>
      <w:r w:rsidRPr="00610F90">
        <w:rPr>
          <w:rFonts w:ascii="Times New Roman" w:hAnsi="Times New Roman" w:cs="Times New Roman"/>
          <w:color w:val="000000"/>
          <w:spacing w:val="1"/>
          <w:sz w:val="24"/>
        </w:rPr>
        <w:t xml:space="preserve"> this is deficiently perceived. The neuromuscular framework describes with solid shortcoming and issues because of electrolyte irregular characteristics. </w:t>
      </w:r>
    </w:p>
    <w:p w14:paraId="14A7D10D" w14:textId="38A42CA2"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spacing w:val="1"/>
          <w:sz w:val="24"/>
        </w:rPr>
        <w:t xml:space="preserve">The gastrointestinal changes are showed clinically with expanded queasiness, spewing, mucosal growing and hepatic injury. Splanchnic blood stream is diminished through vasoconstriction to repay the diminished focal blood volume, outcome of the decreased plasma volume and blood pooled to the skin for heat scattering. Hepatic affront might be a result of the hypoperfusion referenced, which creates hypoxia and subsequently, hepatocytes harm </w:t>
      </w:r>
      <w:r w:rsidR="00316F42" w:rsidRPr="00610F90">
        <w:rPr>
          <w:rFonts w:ascii="Times New Roman" w:hAnsi="Times New Roman" w:cs="Times New Roman"/>
          <w:spacing w:val="1"/>
          <w:sz w:val="24"/>
        </w:rPr>
        <w:t>considering</w:t>
      </w:r>
      <w:r w:rsidRPr="00610F90">
        <w:rPr>
          <w:rFonts w:ascii="Times New Roman" w:hAnsi="Times New Roman" w:cs="Times New Roman"/>
          <w:spacing w:val="1"/>
          <w:sz w:val="24"/>
        </w:rPr>
        <w:t xml:space="preserve"> responsive oxygen and nitrogen species</w:t>
      </w:r>
      <w:r w:rsidR="0061222A">
        <w:rPr>
          <w:rFonts w:ascii="Times New Roman" w:hAnsi="Times New Roman" w:cs="Times New Roman"/>
          <w:spacing w:val="1"/>
          <w:sz w:val="24"/>
        </w:rPr>
        <w:t xml:space="preserve"> </w:t>
      </w:r>
      <w:r w:rsidRPr="00610F90">
        <w:rPr>
          <w:rFonts w:ascii="Times New Roman" w:hAnsi="Times New Roman" w:cs="Times New Roman"/>
          <w:color w:val="000000"/>
          <w:spacing w:val="1"/>
          <w:sz w:val="24"/>
        </w:rPr>
        <w:t xml:space="preserve">creation. Rise of hepatic chemicals is regularly noticed (aspartate aminotransferase, alanine aminotransferase, γ-glutamyl transpeptidase (γ-GT), lactate dehydrogenase (LDH), and absolute bilirubin). Intestinal injury, due to the remarked harming measures, may prompt gentle to direct loose bowels. </w:t>
      </w:r>
    </w:p>
    <w:p w14:paraId="050B98F9" w14:textId="7ACC6F39"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The hematologic framework, confronted with heat stroke, responds showing itself with clinical thrombocytopenia, scattered intravascular coagulation (DIC) and delayed prothrombin time. Warmth, as it was referenced, produces cell injury which, as a reaction, discharges cytokines into foundational course intervening fever, </w:t>
      </w:r>
      <w:r w:rsidR="00316F42" w:rsidRPr="00610F90">
        <w:rPr>
          <w:rFonts w:ascii="Times New Roman" w:hAnsi="Times New Roman" w:cs="Times New Roman"/>
          <w:color w:val="000000"/>
          <w:spacing w:val="1"/>
          <w:sz w:val="24"/>
        </w:rPr>
        <w:t>leukocytosis</w:t>
      </w:r>
      <w:r w:rsidRPr="00610F90">
        <w:rPr>
          <w:rFonts w:ascii="Times New Roman" w:hAnsi="Times New Roman" w:cs="Times New Roman"/>
          <w:color w:val="000000"/>
          <w:spacing w:val="1"/>
          <w:sz w:val="24"/>
        </w:rPr>
        <w:t xml:space="preserve">, muscle catabolism and enactment of endothelial cells. Diffuse spread intravascular apoplexy is clarified by raised circling levels of von Willebrand factor, </w:t>
      </w:r>
      <w:r w:rsidR="00316F42" w:rsidRPr="00610F90">
        <w:rPr>
          <w:rFonts w:ascii="Times New Roman" w:hAnsi="Times New Roman" w:cs="Times New Roman"/>
          <w:color w:val="000000"/>
          <w:spacing w:val="1"/>
          <w:sz w:val="24"/>
        </w:rPr>
        <w:t>endothelin</w:t>
      </w:r>
      <w:r w:rsidRPr="00610F90">
        <w:rPr>
          <w:rFonts w:ascii="Times New Roman" w:hAnsi="Times New Roman" w:cs="Times New Roman"/>
          <w:color w:val="000000"/>
          <w:spacing w:val="1"/>
          <w:sz w:val="24"/>
        </w:rPr>
        <w:t xml:space="preserve">, metabolites of nitric oxide, thrombomodulin, intercellular attachment atom 1 and solvent E-selectin. The prothrombotic state is a quality of warmth stroke and may prompt multiorgan disappointment and ultimately, demise. The red platelets become more delicate </w:t>
      </w:r>
      <w:r w:rsidR="0061222A" w:rsidRPr="00610F90">
        <w:rPr>
          <w:rFonts w:ascii="Times New Roman" w:hAnsi="Times New Roman" w:cs="Times New Roman"/>
          <w:color w:val="000000"/>
          <w:spacing w:val="1"/>
          <w:sz w:val="24"/>
        </w:rPr>
        <w:t>after</w:t>
      </w:r>
      <w:r w:rsidRPr="00610F90">
        <w:rPr>
          <w:rFonts w:ascii="Times New Roman" w:hAnsi="Times New Roman" w:cs="Times New Roman"/>
          <w:color w:val="000000"/>
          <w:spacing w:val="1"/>
          <w:sz w:val="24"/>
        </w:rPr>
        <w:t xml:space="preserve"> being presented to high temperatures producing their initial expulsion from fundamental course. </w:t>
      </w:r>
    </w:p>
    <w:p w14:paraId="28F8333E" w14:textId="4A20D191"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In the condition of hyperthermia, the renal framework shows itself clinically with oliguria and renal disappointment. This clinical occasion and renal injury </w:t>
      </w:r>
      <w:r w:rsidR="0061222A" w:rsidRPr="00610F90">
        <w:rPr>
          <w:rFonts w:ascii="Times New Roman" w:hAnsi="Times New Roman" w:cs="Times New Roman"/>
          <w:color w:val="000000"/>
          <w:spacing w:val="1"/>
          <w:sz w:val="24"/>
        </w:rPr>
        <w:t>happen</w:t>
      </w:r>
      <w:r w:rsidRPr="00610F90">
        <w:rPr>
          <w:rFonts w:ascii="Times New Roman" w:hAnsi="Times New Roman" w:cs="Times New Roman"/>
          <w:color w:val="000000"/>
          <w:spacing w:val="1"/>
          <w:sz w:val="24"/>
        </w:rPr>
        <w:t xml:space="preserve"> </w:t>
      </w:r>
      <w:proofErr w:type="gramStart"/>
      <w:r w:rsidRPr="00610F90">
        <w:rPr>
          <w:rFonts w:ascii="Times New Roman" w:hAnsi="Times New Roman" w:cs="Times New Roman"/>
          <w:color w:val="000000"/>
          <w:spacing w:val="1"/>
          <w:sz w:val="24"/>
        </w:rPr>
        <w:t>in light of</w:t>
      </w:r>
      <w:proofErr w:type="gramEnd"/>
      <w:r w:rsidRPr="00610F90">
        <w:rPr>
          <w:rFonts w:ascii="Times New Roman" w:hAnsi="Times New Roman" w:cs="Times New Roman"/>
          <w:color w:val="000000"/>
          <w:spacing w:val="1"/>
          <w:sz w:val="24"/>
        </w:rPr>
        <w:t xml:space="preserve"> direct warm </w:t>
      </w:r>
      <w:r w:rsidRPr="00610F90">
        <w:rPr>
          <w:rFonts w:ascii="Times New Roman" w:hAnsi="Times New Roman" w:cs="Times New Roman"/>
          <w:color w:val="000000"/>
          <w:spacing w:val="1"/>
          <w:sz w:val="24"/>
        </w:rPr>
        <w:lastRenderedPageBreak/>
        <w:t xml:space="preserve">injury and hypoperfusion brought about by parchedness and vasoconstriction. The </w:t>
      </w:r>
      <w:r w:rsidR="00316F42" w:rsidRPr="00610F90">
        <w:rPr>
          <w:rFonts w:ascii="Times New Roman" w:hAnsi="Times New Roman" w:cs="Times New Roman"/>
          <w:color w:val="000000"/>
          <w:spacing w:val="1"/>
          <w:sz w:val="24"/>
        </w:rPr>
        <w:t>tradeoff</w:t>
      </w:r>
      <w:r w:rsidRPr="00610F90">
        <w:rPr>
          <w:rFonts w:ascii="Times New Roman" w:hAnsi="Times New Roman" w:cs="Times New Roman"/>
          <w:color w:val="000000"/>
          <w:spacing w:val="1"/>
          <w:sz w:val="24"/>
        </w:rPr>
        <w:t xml:space="preserve"> of the renal blood stream has a similar objective as the splanchnic vasoconstriction. </w:t>
      </w:r>
    </w:p>
    <w:p w14:paraId="54D2A07F" w14:textId="6BB095AE" w:rsidR="00352997" w:rsidRPr="00610F90" w:rsidRDefault="00352997" w:rsidP="00352997">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color w:val="000000"/>
          <w:spacing w:val="1"/>
          <w:sz w:val="24"/>
        </w:rPr>
        <w:t xml:space="preserve">Salt and water can be lost by perspiring as much as 2 litters for each hour and </w:t>
      </w:r>
      <w:r w:rsidR="00316F42" w:rsidRPr="00610F90">
        <w:rPr>
          <w:rFonts w:ascii="Times New Roman" w:hAnsi="Times New Roman" w:cs="Times New Roman"/>
          <w:color w:val="000000"/>
          <w:spacing w:val="1"/>
          <w:sz w:val="24"/>
        </w:rPr>
        <w:t>these hydro electrolytic awkward natures</w:t>
      </w:r>
      <w:r w:rsidRPr="00610F90">
        <w:rPr>
          <w:rFonts w:ascii="Times New Roman" w:hAnsi="Times New Roman" w:cs="Times New Roman"/>
          <w:color w:val="000000"/>
          <w:spacing w:val="1"/>
          <w:sz w:val="24"/>
        </w:rPr>
        <w:t xml:space="preserve"> weaken thermoregulation instruments. The water misfortune builds the salt focus in blood which is detected by the macula </w:t>
      </w:r>
      <w:r w:rsidR="00316F42" w:rsidRPr="00610F90">
        <w:rPr>
          <w:rFonts w:ascii="Times New Roman" w:hAnsi="Times New Roman" w:cs="Times New Roman"/>
          <w:color w:val="000000"/>
          <w:spacing w:val="1"/>
          <w:sz w:val="24"/>
        </w:rPr>
        <w:t>dense</w:t>
      </w:r>
      <w:r w:rsidRPr="00610F90">
        <w:rPr>
          <w:rFonts w:ascii="Times New Roman" w:hAnsi="Times New Roman" w:cs="Times New Roman"/>
          <w:color w:val="000000"/>
          <w:spacing w:val="1"/>
          <w:sz w:val="24"/>
        </w:rPr>
        <w:t xml:space="preserve"> cells in the juxtaglomerular device delivering renin and actuating the renin-angiotensin-aldosterone framework (RAAS) to expand the reabsorption of salt and in a roundabout way, water. The </w:t>
      </w:r>
      <w:r w:rsidR="00316F42" w:rsidRPr="00610F90">
        <w:rPr>
          <w:rFonts w:ascii="Times New Roman" w:hAnsi="Times New Roman" w:cs="Times New Roman"/>
          <w:color w:val="000000"/>
          <w:spacing w:val="1"/>
          <w:sz w:val="24"/>
        </w:rPr>
        <w:t>osmotic</w:t>
      </w:r>
      <w:r w:rsidRPr="00610F90">
        <w:rPr>
          <w:rFonts w:ascii="Times New Roman" w:hAnsi="Times New Roman" w:cs="Times New Roman"/>
          <w:color w:val="000000"/>
          <w:spacing w:val="1"/>
          <w:sz w:val="24"/>
        </w:rPr>
        <w:t xml:space="preserve">, situated in the nerve center, detects the osmolality of the extracellular liquid which will be high, and will deliver antidiuretic hormone (ADH) which is put away in the back pituitary organ. The ADH will build the statement of aquaporins 2 in apical cell layers of the kidney's gathering pipe head cells to expand the reabsorption of free water. </w:t>
      </w:r>
    </w:p>
    <w:p w14:paraId="211B28EC" w14:textId="2C124D24" w:rsidR="003161B8" w:rsidRPr="00610F90" w:rsidRDefault="00352997" w:rsidP="00316F42">
      <w:pPr>
        <w:pStyle w:val="paragraph"/>
        <w:shd w:val="clear" w:color="auto" w:fill="FFFFFF"/>
        <w:spacing w:line="300" w:lineRule="atLeast"/>
        <w:rPr>
          <w:rFonts w:ascii="Times New Roman" w:hAnsi="Times New Roman" w:cs="Times New Roman"/>
          <w:color w:val="000000"/>
          <w:spacing w:val="1"/>
          <w:sz w:val="24"/>
        </w:rPr>
      </w:pPr>
      <w:r w:rsidRPr="00610F90">
        <w:rPr>
          <w:rFonts w:ascii="Times New Roman" w:hAnsi="Times New Roman" w:cs="Times New Roman"/>
          <w:spacing w:val="1"/>
          <w:sz w:val="24"/>
        </w:rPr>
        <w:t xml:space="preserve">At last, in the integumentary framework, hyperthermia clinical manifestations are perspiring and flushing. The two signs are a result of cutaneous vasodilatation, which scatters heat by brilliant and convective warmth misfortune, and perspiring, which produces heat misfortune by vanishing [1]. The skin is the fundamental organ identified with heat dissemination. The two cycles, cutaneous vasodilatation and the ensuing warmth misfortune, are created by the recently referenced thoughtful sensory system initiation. At the point when enacted, eccrine perspiration organs increment </w:t>
      </w:r>
      <w:r w:rsidR="00316F42" w:rsidRPr="00610F90">
        <w:rPr>
          <w:rFonts w:ascii="Times New Roman" w:hAnsi="Times New Roman" w:cs="Times New Roman"/>
          <w:spacing w:val="1"/>
          <w:sz w:val="24"/>
        </w:rPr>
        <w:t>them</w:t>
      </w:r>
      <w:r w:rsidR="00316F42" w:rsidRPr="00610F90">
        <w:rPr>
          <w:rFonts w:ascii="Times New Roman" w:hAnsi="Times New Roman" w:cs="Times New Roman"/>
          <w:color w:val="000000"/>
          <w:spacing w:val="1"/>
          <w:sz w:val="24"/>
        </w:rPr>
        <w:t xml:space="preserve"> </w:t>
      </w:r>
      <w:r w:rsidR="003161B8" w:rsidRPr="00610F90">
        <w:rPr>
          <w:rFonts w:ascii="Times New Roman" w:hAnsi="Times New Roman" w:cs="Times New Roman"/>
          <w:color w:val="000000"/>
          <w:spacing w:val="1"/>
          <w:sz w:val="24"/>
        </w:rPr>
        <w:t>perspiration creation cooling the body. The most elevated announced perspiring rate is ascribed to Alberto Salazar, an American Olympic distance sprinter, who perspired 3.7 L/h in the 1984 Olympic Marathon.</w:t>
      </w:r>
    </w:p>
    <w:p w14:paraId="29FDB828" w14:textId="77777777" w:rsidR="003161B8" w:rsidRPr="00610F90" w:rsidRDefault="003161B8" w:rsidP="003161B8">
      <w:pPr>
        <w:pStyle w:val="paragraph"/>
        <w:shd w:val="clear" w:color="auto" w:fill="FFFFFF"/>
        <w:spacing w:before="120" w:beforeAutospacing="0" w:after="0" w:afterAutospacing="0" w:line="300" w:lineRule="atLeast"/>
        <w:rPr>
          <w:rFonts w:ascii="Times New Roman" w:hAnsi="Times New Roman" w:cs="Times New Roman"/>
          <w:b/>
          <w:bCs/>
          <w:color w:val="000000"/>
          <w:spacing w:val="1"/>
          <w:sz w:val="24"/>
        </w:rPr>
      </w:pPr>
    </w:p>
    <w:p w14:paraId="3B878F25" w14:textId="77777777" w:rsidR="00EA63D4" w:rsidRDefault="00316F42" w:rsidP="003161B8">
      <w:pPr>
        <w:spacing w:after="240"/>
        <w:rPr>
          <w:rFonts w:ascii="Times New Roman" w:hAnsi="Times New Roman" w:cs="Times New Roman"/>
          <w:b/>
          <w:bCs/>
          <w:sz w:val="24"/>
          <w:szCs w:val="24"/>
        </w:rPr>
      </w:pPr>
      <w:r w:rsidRPr="00610F90">
        <w:rPr>
          <w:rFonts w:ascii="Times New Roman" w:hAnsi="Times New Roman" w:cs="Times New Roman"/>
          <w:b/>
          <w:bCs/>
          <w:sz w:val="24"/>
          <w:szCs w:val="24"/>
        </w:rPr>
        <w:t>Recommendation</w:t>
      </w:r>
    </w:p>
    <w:p w14:paraId="4CF18B1E" w14:textId="5CD6E7CD" w:rsidR="003161B8" w:rsidRPr="00EA63D4" w:rsidRDefault="003161B8" w:rsidP="003161B8">
      <w:pPr>
        <w:spacing w:after="240"/>
        <w:rPr>
          <w:rFonts w:ascii="Times New Roman" w:hAnsi="Times New Roman" w:cs="Times New Roman"/>
          <w:b/>
          <w:bCs/>
          <w:sz w:val="24"/>
          <w:szCs w:val="24"/>
        </w:rPr>
      </w:pPr>
      <w:r w:rsidRPr="00610F90">
        <w:rPr>
          <w:rFonts w:ascii="Times New Roman" w:hAnsi="Times New Roman" w:cs="Times New Roman"/>
          <w:sz w:val="24"/>
          <w:szCs w:val="24"/>
        </w:rPr>
        <w:t xml:space="preserve">A sound eating routine is perhaps the best weapon you need to battle cardiovascular sickness. The food you eat (and the sum) can influence other controllable danger factors: cholesterol, pulse, diabetes and overweight. Pick supplement rich nourishments — which have nutrients, minerals, </w:t>
      </w:r>
      <w:r w:rsidR="00610F90" w:rsidRPr="00610F90">
        <w:rPr>
          <w:rFonts w:ascii="Times New Roman" w:hAnsi="Times New Roman" w:cs="Times New Roman"/>
          <w:sz w:val="24"/>
          <w:szCs w:val="24"/>
        </w:rPr>
        <w:t>fibre</w:t>
      </w:r>
      <w:r w:rsidRPr="00610F90">
        <w:rPr>
          <w:rFonts w:ascii="Times New Roman" w:hAnsi="Times New Roman" w:cs="Times New Roman"/>
          <w:sz w:val="24"/>
          <w:szCs w:val="24"/>
        </w:rPr>
        <w:t xml:space="preserve"> and different supplements however are lower in calories — over supplement helpless nourishments. Pick an eating regimen that accentuates admission of vegetables, organic products, and entire grains; incorporates low-fat dairy items, poultry, fish, vegetables, </w:t>
      </w:r>
      <w:r w:rsidR="00610F90" w:rsidRPr="00610F90">
        <w:rPr>
          <w:rFonts w:ascii="Times New Roman" w:hAnsi="Times New Roman" w:cs="Times New Roman"/>
          <w:sz w:val="24"/>
          <w:szCs w:val="24"/>
        </w:rPr>
        <w:t>no tropical</w:t>
      </w:r>
      <w:r w:rsidRPr="00610F90">
        <w:rPr>
          <w:rFonts w:ascii="Times New Roman" w:hAnsi="Times New Roman" w:cs="Times New Roman"/>
          <w:sz w:val="24"/>
          <w:szCs w:val="24"/>
        </w:rPr>
        <w:t xml:space="preserve"> vegetable oils, and nuts; and </w:t>
      </w:r>
      <w:r w:rsidR="00610F90" w:rsidRPr="00610F90">
        <w:rPr>
          <w:rFonts w:ascii="Times New Roman" w:hAnsi="Times New Roman" w:cs="Times New Roman"/>
          <w:sz w:val="24"/>
          <w:szCs w:val="24"/>
        </w:rPr>
        <w:t>cut off</w:t>
      </w:r>
      <w:r w:rsidRPr="00610F90">
        <w:rPr>
          <w:rFonts w:ascii="Times New Roman" w:hAnsi="Times New Roman" w:cs="Times New Roman"/>
          <w:sz w:val="24"/>
          <w:szCs w:val="24"/>
        </w:rPr>
        <w:t xml:space="preserve"> points admission of desserts, sugar-improved drinks, and red meats. Fat stopped in your conduits is a fiasco already in the works. At some point or another it could trigger a coronary failure or stroke. You must decrease your admission of immersed fat, trans fat and cholesterol and get going. On the off chance that </w:t>
      </w:r>
      <w:r w:rsidR="00610F90" w:rsidRPr="00610F90">
        <w:rPr>
          <w:rFonts w:ascii="Times New Roman" w:hAnsi="Times New Roman" w:cs="Times New Roman"/>
          <w:sz w:val="24"/>
          <w:szCs w:val="24"/>
        </w:rPr>
        <w:t>diet,</w:t>
      </w:r>
      <w:r w:rsidRPr="00610F90">
        <w:rPr>
          <w:rFonts w:ascii="Times New Roman" w:hAnsi="Times New Roman" w:cs="Times New Roman"/>
          <w:sz w:val="24"/>
          <w:szCs w:val="24"/>
        </w:rPr>
        <w:t xml:space="preserve"> and actual work alone </w:t>
      </w:r>
      <w:proofErr w:type="gramStart"/>
      <w:r w:rsidRPr="00610F90">
        <w:rPr>
          <w:rFonts w:ascii="Times New Roman" w:hAnsi="Times New Roman" w:cs="Times New Roman"/>
          <w:sz w:val="24"/>
          <w:szCs w:val="24"/>
        </w:rPr>
        <w:t>don't</w:t>
      </w:r>
      <w:proofErr w:type="gramEnd"/>
      <w:r w:rsidRPr="00610F90">
        <w:rPr>
          <w:rFonts w:ascii="Times New Roman" w:hAnsi="Times New Roman" w:cs="Times New Roman"/>
          <w:sz w:val="24"/>
          <w:szCs w:val="24"/>
        </w:rPr>
        <w:t xml:space="preserve"> get those numbers down, at that point prescription might be the key. </w:t>
      </w:r>
    </w:p>
    <w:p w14:paraId="6972CD65" w14:textId="78B945F2"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 xml:space="preserve">A low LDL cholesterol level is viewed as useful for your heart wellbeing. Notwithstanding, your LDL number should not, at this point be the </w:t>
      </w:r>
      <w:r w:rsidR="00610F90" w:rsidRPr="00610F90">
        <w:rPr>
          <w:rFonts w:ascii="Times New Roman" w:hAnsi="Times New Roman" w:cs="Times New Roman"/>
          <w:sz w:val="24"/>
          <w:szCs w:val="24"/>
        </w:rPr>
        <w:t>principal</w:t>
      </w:r>
      <w:r w:rsidRPr="00610F90">
        <w:rPr>
          <w:rFonts w:ascii="Times New Roman" w:hAnsi="Times New Roman" w:cs="Times New Roman"/>
          <w:sz w:val="24"/>
          <w:szCs w:val="24"/>
        </w:rPr>
        <w:t xml:space="preserve"> factor in managing treatment to forestall respiratory failure and stroke, as indicated by the most recent rules from the American Heart Association. For patients taking statins, the rules state they presently </w:t>
      </w:r>
      <w:r w:rsidR="00610F90" w:rsidRPr="00610F90">
        <w:rPr>
          <w:rFonts w:ascii="Times New Roman" w:hAnsi="Times New Roman" w:cs="Times New Roman"/>
          <w:sz w:val="24"/>
          <w:szCs w:val="24"/>
        </w:rPr>
        <w:t>do not</w:t>
      </w:r>
      <w:r w:rsidRPr="00610F90">
        <w:rPr>
          <w:rFonts w:ascii="Times New Roman" w:hAnsi="Times New Roman" w:cs="Times New Roman"/>
          <w:sz w:val="24"/>
          <w:szCs w:val="24"/>
        </w:rPr>
        <w:t xml:space="preserve"> have to get LDL cholesterol levels down to a particular objective number. Way of life factors, for example, an </w:t>
      </w:r>
      <w:r w:rsidRPr="00610F90">
        <w:rPr>
          <w:rFonts w:ascii="Times New Roman" w:hAnsi="Times New Roman" w:cs="Times New Roman"/>
          <w:sz w:val="24"/>
          <w:szCs w:val="24"/>
        </w:rPr>
        <w:lastRenderedPageBreak/>
        <w:t xml:space="preserve">eating regimen high in soaked and </w:t>
      </w:r>
      <w:r w:rsidR="00610F90" w:rsidRPr="00610F90">
        <w:rPr>
          <w:rFonts w:ascii="Times New Roman" w:hAnsi="Times New Roman" w:cs="Times New Roman"/>
          <w:sz w:val="24"/>
          <w:szCs w:val="24"/>
        </w:rPr>
        <w:t>trans fats</w:t>
      </w:r>
      <w:r w:rsidRPr="00610F90">
        <w:rPr>
          <w:rFonts w:ascii="Times New Roman" w:hAnsi="Times New Roman" w:cs="Times New Roman"/>
          <w:sz w:val="24"/>
          <w:szCs w:val="24"/>
        </w:rPr>
        <w:t xml:space="preserve"> can raise LDL cholesterol. Fatty oil is the most widely recognized sort of fat in the body. Ordinary fatty substance levels shift by age and sex. A high fatty substance level joined with low HDL cholesterol or high LDL cholesterol is related with atherosclerosis, the development of greasy stores in conduit dividers that builds the danger for respiratory failure and stroke.</w:t>
      </w:r>
    </w:p>
    <w:p w14:paraId="743E912D" w14:textId="77777777" w:rsidR="003161B8" w:rsidRPr="00610F90" w:rsidRDefault="003161B8" w:rsidP="003161B8">
      <w:pPr>
        <w:rPr>
          <w:rFonts w:ascii="Times New Roman" w:hAnsi="Times New Roman" w:cs="Times New Roman"/>
          <w:sz w:val="24"/>
          <w:szCs w:val="24"/>
        </w:rPr>
      </w:pPr>
    </w:p>
    <w:p w14:paraId="7893C94F" w14:textId="77777777" w:rsidR="00610F90" w:rsidRPr="00610F90" w:rsidRDefault="00610F90" w:rsidP="003161B8">
      <w:pPr>
        <w:rPr>
          <w:rFonts w:ascii="Times New Roman" w:hAnsi="Times New Roman" w:cs="Times New Roman"/>
          <w:b/>
          <w:bCs/>
          <w:sz w:val="24"/>
          <w:szCs w:val="24"/>
        </w:rPr>
      </w:pPr>
      <w:r w:rsidRPr="00610F90">
        <w:rPr>
          <w:rFonts w:ascii="Times New Roman" w:hAnsi="Times New Roman" w:cs="Times New Roman"/>
          <w:b/>
          <w:bCs/>
          <w:sz w:val="24"/>
          <w:szCs w:val="24"/>
        </w:rPr>
        <w:t>Conclusion</w:t>
      </w:r>
    </w:p>
    <w:p w14:paraId="4E1AC039" w14:textId="2D6CBC63"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 xml:space="preserve">The thermoregulatory reactions and cycles after the human body is presented to outrageous warmth and cold are exceptionally intricate. These cycles happen with the last target of keeping temperature homeostasis inside ordinary qualities. At the point when the body is presented to outrageous warmth conditions, the body most significant system to disseminate warm and forestall an expansion in </w:t>
      </w:r>
      <w:r w:rsidR="00610F90" w:rsidRPr="00610F90">
        <w:rPr>
          <w:rFonts w:ascii="Times New Roman" w:hAnsi="Times New Roman" w:cs="Times New Roman"/>
          <w:sz w:val="24"/>
          <w:szCs w:val="24"/>
        </w:rPr>
        <w:t>centre</w:t>
      </w:r>
      <w:r w:rsidRPr="00610F90">
        <w:rPr>
          <w:rFonts w:ascii="Times New Roman" w:hAnsi="Times New Roman" w:cs="Times New Roman"/>
          <w:sz w:val="24"/>
          <w:szCs w:val="24"/>
        </w:rPr>
        <w:t xml:space="preserve"> temperature is perspiring however when in virus conditions, to forestall hypothermia, the body's fundamental goal is heat preservation overwhelmingly through fringe vasoconstriction to move blood from the outskirts to the inside and essential organs. In beginning phases, this can be accomplished yet relying upon the extraordinary temperatures the body is presented to and the term of the introduction, at some point or another the thermoregulatory instruments will start to come up short showing in clinical signs and manifestations lastly demise. The human body is set up with a ton of components to shield from these outrageous temperatures and to arrive at homeostasis yet never for a </w:t>
      </w:r>
      <w:r w:rsidR="00610F90" w:rsidRPr="00610F90">
        <w:rPr>
          <w:rFonts w:ascii="Times New Roman" w:hAnsi="Times New Roman" w:cs="Times New Roman"/>
          <w:sz w:val="24"/>
          <w:szCs w:val="24"/>
        </w:rPr>
        <w:t>long</w:t>
      </w:r>
      <w:r w:rsidRPr="00610F90">
        <w:rPr>
          <w:rFonts w:ascii="Times New Roman" w:hAnsi="Times New Roman" w:cs="Times New Roman"/>
          <w:sz w:val="24"/>
          <w:szCs w:val="24"/>
        </w:rPr>
        <w:t xml:space="preserve"> time in such extraordinary conditions. Additional proof and exploration </w:t>
      </w:r>
      <w:r w:rsidR="00610F90" w:rsidRPr="00610F90">
        <w:rPr>
          <w:rFonts w:ascii="Times New Roman" w:hAnsi="Times New Roman" w:cs="Times New Roman"/>
          <w:sz w:val="24"/>
          <w:szCs w:val="24"/>
        </w:rPr>
        <w:t>are</w:t>
      </w:r>
      <w:r w:rsidRPr="00610F90">
        <w:rPr>
          <w:rFonts w:ascii="Times New Roman" w:hAnsi="Times New Roman" w:cs="Times New Roman"/>
          <w:sz w:val="24"/>
          <w:szCs w:val="24"/>
        </w:rPr>
        <w:t xml:space="preserve"> expected to fathom physiological constraints to outrageous temperatures and for a more extensive comprehension of the measures expected to forestall circumstances where wellbeing, and even life, is in danger.</w:t>
      </w:r>
    </w:p>
    <w:p w14:paraId="734D2D89" w14:textId="77777777" w:rsidR="003161B8" w:rsidRPr="00610F90" w:rsidRDefault="003161B8" w:rsidP="003161B8">
      <w:pPr>
        <w:pStyle w:val="paragraph"/>
        <w:shd w:val="clear" w:color="auto" w:fill="FFFFFF"/>
        <w:spacing w:before="120" w:beforeAutospacing="0" w:after="0" w:afterAutospacing="0" w:line="300" w:lineRule="atLeast"/>
        <w:rPr>
          <w:rFonts w:ascii="Times New Roman" w:hAnsi="Times New Roman" w:cs="Times New Roman"/>
          <w:color w:val="000000"/>
          <w:spacing w:val="1"/>
          <w:sz w:val="24"/>
        </w:rPr>
      </w:pPr>
    </w:p>
    <w:p w14:paraId="4BDF4C33" w14:textId="77777777" w:rsidR="00610F90" w:rsidRPr="00610F90" w:rsidRDefault="00610F90" w:rsidP="003161B8">
      <w:pPr>
        <w:rPr>
          <w:rFonts w:ascii="Times New Roman" w:hAnsi="Times New Roman" w:cs="Times New Roman"/>
          <w:b/>
          <w:bCs/>
          <w:sz w:val="24"/>
          <w:szCs w:val="24"/>
        </w:rPr>
      </w:pPr>
      <w:r w:rsidRPr="00610F90">
        <w:rPr>
          <w:rFonts w:ascii="Times New Roman" w:hAnsi="Times New Roman" w:cs="Times New Roman"/>
          <w:b/>
          <w:bCs/>
          <w:sz w:val="24"/>
          <w:szCs w:val="24"/>
        </w:rPr>
        <w:t>References</w:t>
      </w:r>
    </w:p>
    <w:p w14:paraId="08CD6A0E" w14:textId="38A5CE12"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 xml:space="preserve">Books and Journals </w:t>
      </w:r>
    </w:p>
    <w:p w14:paraId="4B6A5B00" w14:textId="681480D7"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 xml:space="preserve">IRVING, D.E.; BAIRD, V.M. Heat production and respiration by broccoli florets during senescence at 20oC. New Zealand Journal of Crop and Horticultural Science, v.24, p.199-202, 2016.         </w:t>
      </w:r>
    </w:p>
    <w:p w14:paraId="4A31E684" w14:textId="77777777"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KADER, A.A. Respiration and gas exchange of vegetables. In: WEICHMANN, J. (Ed.). Postharvest physiology of vegetables. New York: Marcel Dekker, 1987. p.25-43.         [</w:t>
      </w:r>
    </w:p>
    <w:p w14:paraId="776535C9" w14:textId="759F97C9"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 xml:space="preserve">KING, G.A.; MORRIS, S.C. Early compositional changes during postharvest senescence of broccoli. Journal of the American Society for Horticultural Science, v.119, p.1000-1005, 2014.         </w:t>
      </w:r>
    </w:p>
    <w:p w14:paraId="00CD4613" w14:textId="77777777" w:rsidR="003161B8" w:rsidRPr="00610F90" w:rsidRDefault="003161B8" w:rsidP="003161B8">
      <w:pPr>
        <w:rPr>
          <w:rFonts w:ascii="Times New Roman" w:hAnsi="Times New Roman" w:cs="Times New Roman"/>
          <w:sz w:val="24"/>
          <w:szCs w:val="24"/>
        </w:rPr>
      </w:pPr>
      <w:r w:rsidRPr="00610F90">
        <w:rPr>
          <w:rFonts w:ascii="Times New Roman" w:hAnsi="Times New Roman" w:cs="Times New Roman"/>
          <w:sz w:val="24"/>
          <w:szCs w:val="24"/>
        </w:rPr>
        <w:t>LAGRIMINI, L.M.; ROTHSTEIN, S. Tissue specificity of tobacco peroxidase isozymes and their induction by wounding and tobacco mosaic virus infection. Plant Physiology, v.84, p.438-442, 2017.</w:t>
      </w:r>
    </w:p>
    <w:p w14:paraId="1F54645C" w14:textId="77777777" w:rsidR="003161B8" w:rsidRPr="00610F90" w:rsidRDefault="003161B8" w:rsidP="003161B8">
      <w:pPr>
        <w:rPr>
          <w:rFonts w:ascii="Times New Roman" w:hAnsi="Times New Roman" w:cs="Times New Roman"/>
        </w:rPr>
      </w:pPr>
    </w:p>
    <w:p w14:paraId="4496F8C8" w14:textId="3E5D4137" w:rsidR="00352997" w:rsidRDefault="00352997" w:rsidP="00352997">
      <w:pPr>
        <w:pStyle w:val="paragraph"/>
        <w:shd w:val="clear" w:color="auto" w:fill="FFFFFF"/>
        <w:spacing w:line="300" w:lineRule="atLeast"/>
        <w:rPr>
          <w:rFonts w:ascii="Segoe UI" w:hAnsi="Segoe UI" w:cs="Segoe UI"/>
          <w:color w:val="000000"/>
          <w:spacing w:val="1"/>
        </w:rPr>
      </w:pPr>
    </w:p>
    <w:p w14:paraId="7F0D46F1" w14:textId="77777777" w:rsidR="00352997" w:rsidRDefault="00352997"/>
    <w:sectPr w:rsidR="00352997" w:rsidSect="006818F8">
      <w:headerReference w:type="default" r:id="rId7"/>
      <w:footerReference w:type="default" r:id="rId8"/>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2999C" w14:textId="77777777" w:rsidR="00ED653E" w:rsidRDefault="00ED653E" w:rsidP="00610F90">
      <w:pPr>
        <w:spacing w:after="0" w:line="240" w:lineRule="auto"/>
      </w:pPr>
      <w:r>
        <w:separator/>
      </w:r>
    </w:p>
  </w:endnote>
  <w:endnote w:type="continuationSeparator" w:id="0">
    <w:p w14:paraId="228A5B9A" w14:textId="77777777" w:rsidR="00ED653E" w:rsidRDefault="00ED653E" w:rsidP="00610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9708173"/>
      <w:docPartObj>
        <w:docPartGallery w:val="Page Numbers (Bottom of Page)"/>
        <w:docPartUnique/>
      </w:docPartObj>
    </w:sdtPr>
    <w:sdtEndPr>
      <w:rPr>
        <w:noProof/>
      </w:rPr>
    </w:sdtEndPr>
    <w:sdtContent>
      <w:p w14:paraId="03E26C5B" w14:textId="27C57A43" w:rsidR="0061222A" w:rsidRDefault="00612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6BF112" w14:textId="77777777" w:rsidR="0061222A" w:rsidRDefault="00612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530C5" w14:textId="77777777" w:rsidR="00ED653E" w:rsidRDefault="00ED653E" w:rsidP="00610F90">
      <w:pPr>
        <w:spacing w:after="0" w:line="240" w:lineRule="auto"/>
      </w:pPr>
      <w:r>
        <w:separator/>
      </w:r>
    </w:p>
  </w:footnote>
  <w:footnote w:type="continuationSeparator" w:id="0">
    <w:p w14:paraId="2F35CE3E" w14:textId="77777777" w:rsidR="00ED653E" w:rsidRDefault="00ED653E" w:rsidP="00610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80C05" w14:textId="1C18A8D4" w:rsidR="0061222A" w:rsidRPr="006818F8" w:rsidRDefault="0061222A">
    <w:pPr>
      <w:pStyle w:val="Header"/>
      <w:rPr>
        <w:rFonts w:ascii="Times New Roman" w:hAnsi="Times New Roman" w:cs="Times New Roman"/>
        <w:sz w:val="24"/>
        <w:szCs w:val="24"/>
      </w:rPr>
    </w:pPr>
    <w:r w:rsidRPr="006818F8">
      <w:rPr>
        <w:rFonts w:ascii="Times New Roman" w:hAnsi="Times New Roman" w:cs="Times New Roman"/>
        <w:sz w:val="24"/>
        <w:szCs w:val="24"/>
      </w:rPr>
      <w:ptab w:relativeTo="margin" w:alignment="center" w:leader="none"/>
    </w:r>
    <w:r w:rsidRPr="006818F8">
      <w:rPr>
        <w:rFonts w:ascii="Times New Roman" w:hAnsi="Times New Roman" w:cs="Times New Roman"/>
        <w:sz w:val="24"/>
        <w:szCs w:val="24"/>
      </w:rPr>
      <w:t>In</w:t>
    </w:r>
    <w:r w:rsidR="006818F8" w:rsidRPr="006818F8">
      <w:rPr>
        <w:rFonts w:ascii="Times New Roman" w:hAnsi="Times New Roman" w:cs="Times New Roman"/>
        <w:sz w:val="24"/>
        <w:szCs w:val="24"/>
      </w:rPr>
      <w:t>troduction to Psychology</w:t>
    </w:r>
    <w:r w:rsidRPr="006818F8">
      <w:rPr>
        <w:rFonts w:ascii="Times New Roman" w:hAnsi="Times New Roman" w:cs="Times New Roman"/>
        <w:sz w:val="24"/>
        <w:szCs w:val="24"/>
      </w:rPr>
      <w:ptab w:relativeTo="margin" w:alignment="right" w:leader="none"/>
    </w:r>
    <w:r w:rsidR="006818F8" w:rsidRPr="006818F8">
      <w:rPr>
        <w:rFonts w:ascii="Times New Roman" w:hAnsi="Times New Roman" w:cs="Times New Roman"/>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4213313"/>
    <w:multiLevelType w:val="hybridMultilevel"/>
    <w:tmpl w:val="1C52E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97"/>
    <w:rsid w:val="0001111D"/>
    <w:rsid w:val="00077B33"/>
    <w:rsid w:val="002F69EE"/>
    <w:rsid w:val="003161B8"/>
    <w:rsid w:val="00316F42"/>
    <w:rsid w:val="00352997"/>
    <w:rsid w:val="00545DB4"/>
    <w:rsid w:val="005869E1"/>
    <w:rsid w:val="00610F90"/>
    <w:rsid w:val="0061222A"/>
    <w:rsid w:val="006129B7"/>
    <w:rsid w:val="006818F8"/>
    <w:rsid w:val="007F4845"/>
    <w:rsid w:val="0086320A"/>
    <w:rsid w:val="008B6F65"/>
    <w:rsid w:val="00AB3F2B"/>
    <w:rsid w:val="00B10971"/>
    <w:rsid w:val="00B87742"/>
    <w:rsid w:val="00EA63D4"/>
    <w:rsid w:val="00ED653E"/>
    <w:rsid w:val="00FE3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C27A6"/>
  <w15:chartTrackingRefBased/>
  <w15:docId w15:val="{72BF3AB4-3022-4C4A-B606-77873FC9F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F90"/>
  </w:style>
  <w:style w:type="paragraph" w:styleId="Heading1">
    <w:name w:val="heading 1"/>
    <w:basedOn w:val="Normal"/>
    <w:next w:val="Normal"/>
    <w:link w:val="Heading1Char"/>
    <w:uiPriority w:val="9"/>
    <w:qFormat/>
    <w:rsid w:val="00610F9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10F9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10F9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10F9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10F9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10F9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10F9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10F9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10F9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F90"/>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10F90"/>
    <w:rPr>
      <w:rFonts w:asciiTheme="majorHAnsi" w:eastAsiaTheme="majorEastAsia" w:hAnsiTheme="majorHAnsi" w:cstheme="majorBidi"/>
      <w:caps/>
      <w:sz w:val="28"/>
      <w:szCs w:val="28"/>
    </w:rPr>
  </w:style>
  <w:style w:type="paragraph" w:customStyle="1" w:styleId="paragraph">
    <w:name w:val="paragraph"/>
    <w:basedOn w:val="Normal"/>
    <w:rsid w:val="00352997"/>
    <w:pPr>
      <w:spacing w:before="100" w:beforeAutospacing="1" w:after="100" w:afterAutospacing="1" w:line="240" w:lineRule="auto"/>
    </w:pPr>
    <w:rPr>
      <w:rFonts w:eastAsia="Times New Roman"/>
      <w:szCs w:val="24"/>
      <w:lang w:val="en-US" w:bidi="hi-IN"/>
    </w:rPr>
  </w:style>
  <w:style w:type="paragraph" w:styleId="Header">
    <w:name w:val="header"/>
    <w:basedOn w:val="Normal"/>
    <w:link w:val="HeaderChar"/>
    <w:uiPriority w:val="99"/>
    <w:unhideWhenUsed/>
    <w:rsid w:val="00610F90"/>
    <w:pPr>
      <w:tabs>
        <w:tab w:val="center" w:pos="4513"/>
        <w:tab w:val="right" w:pos="9026"/>
      </w:tabs>
      <w:spacing w:line="240" w:lineRule="auto"/>
    </w:pPr>
  </w:style>
  <w:style w:type="character" w:customStyle="1" w:styleId="HeaderChar">
    <w:name w:val="Header Char"/>
    <w:basedOn w:val="DefaultParagraphFont"/>
    <w:link w:val="Header"/>
    <w:uiPriority w:val="99"/>
    <w:rsid w:val="00610F90"/>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610F90"/>
    <w:pPr>
      <w:tabs>
        <w:tab w:val="center" w:pos="4513"/>
        <w:tab w:val="right" w:pos="9026"/>
      </w:tabs>
      <w:spacing w:line="240" w:lineRule="auto"/>
    </w:pPr>
  </w:style>
  <w:style w:type="character" w:customStyle="1" w:styleId="FooterChar">
    <w:name w:val="Footer Char"/>
    <w:basedOn w:val="DefaultParagraphFont"/>
    <w:link w:val="Footer"/>
    <w:uiPriority w:val="99"/>
    <w:rsid w:val="00610F90"/>
    <w:rPr>
      <w:rFonts w:ascii="Times New Roman" w:eastAsia="Calibri" w:hAnsi="Times New Roman" w:cs="Times New Roman"/>
      <w:color w:val="000000"/>
      <w:sz w:val="24"/>
      <w:lang w:eastAsia="ar-SA"/>
    </w:rPr>
  </w:style>
  <w:style w:type="character" w:customStyle="1" w:styleId="Heading3Char">
    <w:name w:val="Heading 3 Char"/>
    <w:basedOn w:val="DefaultParagraphFont"/>
    <w:link w:val="Heading3"/>
    <w:uiPriority w:val="9"/>
    <w:semiHidden/>
    <w:rsid w:val="00610F90"/>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10F9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10F9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10F9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10F9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10F9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10F90"/>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10F90"/>
    <w:pPr>
      <w:spacing w:line="240" w:lineRule="auto"/>
    </w:pPr>
    <w:rPr>
      <w:b/>
      <w:bCs/>
      <w:smallCaps/>
      <w:color w:val="595959" w:themeColor="text1" w:themeTint="A6"/>
    </w:rPr>
  </w:style>
  <w:style w:type="paragraph" w:styleId="Title">
    <w:name w:val="Title"/>
    <w:basedOn w:val="Normal"/>
    <w:next w:val="Normal"/>
    <w:link w:val="TitleChar"/>
    <w:uiPriority w:val="10"/>
    <w:qFormat/>
    <w:rsid w:val="00610F9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10F9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10F9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10F9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10F90"/>
    <w:rPr>
      <w:b/>
      <w:bCs/>
    </w:rPr>
  </w:style>
  <w:style w:type="character" w:styleId="Emphasis">
    <w:name w:val="Emphasis"/>
    <w:basedOn w:val="DefaultParagraphFont"/>
    <w:uiPriority w:val="20"/>
    <w:qFormat/>
    <w:rsid w:val="00610F90"/>
    <w:rPr>
      <w:i/>
      <w:iCs/>
    </w:rPr>
  </w:style>
  <w:style w:type="paragraph" w:styleId="NoSpacing">
    <w:name w:val="No Spacing"/>
    <w:link w:val="NoSpacingChar"/>
    <w:uiPriority w:val="1"/>
    <w:qFormat/>
    <w:rsid w:val="00610F90"/>
    <w:pPr>
      <w:spacing w:after="0" w:line="240" w:lineRule="auto"/>
    </w:pPr>
  </w:style>
  <w:style w:type="paragraph" w:styleId="Quote">
    <w:name w:val="Quote"/>
    <w:basedOn w:val="Normal"/>
    <w:next w:val="Normal"/>
    <w:link w:val="QuoteChar"/>
    <w:uiPriority w:val="29"/>
    <w:qFormat/>
    <w:rsid w:val="00610F9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10F9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10F9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10F90"/>
    <w:rPr>
      <w:color w:val="404040" w:themeColor="text1" w:themeTint="BF"/>
      <w:sz w:val="32"/>
      <w:szCs w:val="32"/>
    </w:rPr>
  </w:style>
  <w:style w:type="character" w:styleId="SubtleEmphasis">
    <w:name w:val="Subtle Emphasis"/>
    <w:basedOn w:val="DefaultParagraphFont"/>
    <w:uiPriority w:val="19"/>
    <w:qFormat/>
    <w:rsid w:val="00610F90"/>
    <w:rPr>
      <w:i/>
      <w:iCs/>
      <w:color w:val="595959" w:themeColor="text1" w:themeTint="A6"/>
    </w:rPr>
  </w:style>
  <w:style w:type="character" w:styleId="IntenseEmphasis">
    <w:name w:val="Intense Emphasis"/>
    <w:basedOn w:val="DefaultParagraphFont"/>
    <w:uiPriority w:val="21"/>
    <w:qFormat/>
    <w:rsid w:val="00610F90"/>
    <w:rPr>
      <w:b/>
      <w:bCs/>
      <w:i/>
      <w:iCs/>
    </w:rPr>
  </w:style>
  <w:style w:type="character" w:styleId="SubtleReference">
    <w:name w:val="Subtle Reference"/>
    <w:basedOn w:val="DefaultParagraphFont"/>
    <w:uiPriority w:val="31"/>
    <w:qFormat/>
    <w:rsid w:val="00610F9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10F90"/>
    <w:rPr>
      <w:b/>
      <w:bCs/>
      <w:caps w:val="0"/>
      <w:smallCaps/>
      <w:color w:val="auto"/>
      <w:spacing w:val="3"/>
      <w:u w:val="single"/>
    </w:rPr>
  </w:style>
  <w:style w:type="character" w:styleId="BookTitle">
    <w:name w:val="Book Title"/>
    <w:basedOn w:val="DefaultParagraphFont"/>
    <w:uiPriority w:val="33"/>
    <w:qFormat/>
    <w:rsid w:val="00610F90"/>
    <w:rPr>
      <w:b/>
      <w:bCs/>
      <w:smallCaps/>
      <w:spacing w:val="7"/>
    </w:rPr>
  </w:style>
  <w:style w:type="paragraph" w:styleId="TOCHeading">
    <w:name w:val="TOC Heading"/>
    <w:basedOn w:val="Heading1"/>
    <w:next w:val="Normal"/>
    <w:uiPriority w:val="39"/>
    <w:semiHidden/>
    <w:unhideWhenUsed/>
    <w:qFormat/>
    <w:rsid w:val="00610F90"/>
    <w:pPr>
      <w:outlineLvl w:val="9"/>
    </w:pPr>
  </w:style>
  <w:style w:type="character" w:customStyle="1" w:styleId="NoSpacingChar">
    <w:name w:val="No Spacing Char"/>
    <w:basedOn w:val="DefaultParagraphFont"/>
    <w:link w:val="NoSpacing"/>
    <w:uiPriority w:val="1"/>
    <w:rsid w:val="00681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204404">
      <w:bodyDiv w:val="1"/>
      <w:marLeft w:val="0"/>
      <w:marRight w:val="0"/>
      <w:marTop w:val="0"/>
      <w:marBottom w:val="0"/>
      <w:divBdr>
        <w:top w:val="none" w:sz="0" w:space="0" w:color="auto"/>
        <w:left w:val="none" w:sz="0" w:space="0" w:color="auto"/>
        <w:bottom w:val="none" w:sz="0" w:space="0" w:color="auto"/>
        <w:right w:val="none" w:sz="0" w:space="0" w:color="auto"/>
      </w:divBdr>
    </w:div>
    <w:div w:id="455684128">
      <w:bodyDiv w:val="1"/>
      <w:marLeft w:val="0"/>
      <w:marRight w:val="0"/>
      <w:marTop w:val="0"/>
      <w:marBottom w:val="0"/>
      <w:divBdr>
        <w:top w:val="none" w:sz="0" w:space="0" w:color="auto"/>
        <w:left w:val="none" w:sz="0" w:space="0" w:color="auto"/>
        <w:bottom w:val="none" w:sz="0" w:space="0" w:color="auto"/>
        <w:right w:val="none" w:sz="0" w:space="0" w:color="auto"/>
      </w:divBdr>
    </w:div>
    <w:div w:id="614215507">
      <w:bodyDiv w:val="1"/>
      <w:marLeft w:val="0"/>
      <w:marRight w:val="0"/>
      <w:marTop w:val="0"/>
      <w:marBottom w:val="0"/>
      <w:divBdr>
        <w:top w:val="none" w:sz="0" w:space="0" w:color="auto"/>
        <w:left w:val="none" w:sz="0" w:space="0" w:color="auto"/>
        <w:bottom w:val="none" w:sz="0" w:space="0" w:color="auto"/>
        <w:right w:val="none" w:sz="0" w:space="0" w:color="auto"/>
      </w:divBdr>
    </w:div>
    <w:div w:id="768090199">
      <w:bodyDiv w:val="1"/>
      <w:marLeft w:val="0"/>
      <w:marRight w:val="0"/>
      <w:marTop w:val="0"/>
      <w:marBottom w:val="0"/>
      <w:divBdr>
        <w:top w:val="none" w:sz="0" w:space="0" w:color="auto"/>
        <w:left w:val="none" w:sz="0" w:space="0" w:color="auto"/>
        <w:bottom w:val="none" w:sz="0" w:space="0" w:color="auto"/>
        <w:right w:val="none" w:sz="0" w:space="0" w:color="auto"/>
      </w:divBdr>
    </w:div>
    <w:div w:id="873420609">
      <w:bodyDiv w:val="1"/>
      <w:marLeft w:val="0"/>
      <w:marRight w:val="0"/>
      <w:marTop w:val="0"/>
      <w:marBottom w:val="0"/>
      <w:divBdr>
        <w:top w:val="none" w:sz="0" w:space="0" w:color="auto"/>
        <w:left w:val="none" w:sz="0" w:space="0" w:color="auto"/>
        <w:bottom w:val="none" w:sz="0" w:space="0" w:color="auto"/>
        <w:right w:val="none" w:sz="0" w:space="0" w:color="auto"/>
      </w:divBdr>
    </w:div>
    <w:div w:id="923487603">
      <w:bodyDiv w:val="1"/>
      <w:marLeft w:val="0"/>
      <w:marRight w:val="0"/>
      <w:marTop w:val="0"/>
      <w:marBottom w:val="0"/>
      <w:divBdr>
        <w:top w:val="none" w:sz="0" w:space="0" w:color="auto"/>
        <w:left w:val="none" w:sz="0" w:space="0" w:color="auto"/>
        <w:bottom w:val="none" w:sz="0" w:space="0" w:color="auto"/>
        <w:right w:val="none" w:sz="0" w:space="0" w:color="auto"/>
      </w:divBdr>
    </w:div>
    <w:div w:id="977414323">
      <w:bodyDiv w:val="1"/>
      <w:marLeft w:val="0"/>
      <w:marRight w:val="0"/>
      <w:marTop w:val="0"/>
      <w:marBottom w:val="0"/>
      <w:divBdr>
        <w:top w:val="none" w:sz="0" w:space="0" w:color="auto"/>
        <w:left w:val="none" w:sz="0" w:space="0" w:color="auto"/>
        <w:bottom w:val="none" w:sz="0" w:space="0" w:color="auto"/>
        <w:right w:val="none" w:sz="0" w:space="0" w:color="auto"/>
      </w:divBdr>
    </w:div>
    <w:div w:id="991299989">
      <w:bodyDiv w:val="1"/>
      <w:marLeft w:val="0"/>
      <w:marRight w:val="0"/>
      <w:marTop w:val="0"/>
      <w:marBottom w:val="0"/>
      <w:divBdr>
        <w:top w:val="none" w:sz="0" w:space="0" w:color="auto"/>
        <w:left w:val="none" w:sz="0" w:space="0" w:color="auto"/>
        <w:bottom w:val="none" w:sz="0" w:space="0" w:color="auto"/>
        <w:right w:val="none" w:sz="0" w:space="0" w:color="auto"/>
      </w:divBdr>
    </w:div>
    <w:div w:id="1194226809">
      <w:bodyDiv w:val="1"/>
      <w:marLeft w:val="0"/>
      <w:marRight w:val="0"/>
      <w:marTop w:val="0"/>
      <w:marBottom w:val="0"/>
      <w:divBdr>
        <w:top w:val="none" w:sz="0" w:space="0" w:color="auto"/>
        <w:left w:val="none" w:sz="0" w:space="0" w:color="auto"/>
        <w:bottom w:val="none" w:sz="0" w:space="0" w:color="auto"/>
        <w:right w:val="none" w:sz="0" w:space="0" w:color="auto"/>
      </w:divBdr>
    </w:div>
    <w:div w:id="1297568587">
      <w:bodyDiv w:val="1"/>
      <w:marLeft w:val="0"/>
      <w:marRight w:val="0"/>
      <w:marTop w:val="0"/>
      <w:marBottom w:val="0"/>
      <w:divBdr>
        <w:top w:val="none" w:sz="0" w:space="0" w:color="auto"/>
        <w:left w:val="none" w:sz="0" w:space="0" w:color="auto"/>
        <w:bottom w:val="none" w:sz="0" w:space="0" w:color="auto"/>
        <w:right w:val="none" w:sz="0" w:space="0" w:color="auto"/>
      </w:divBdr>
    </w:div>
    <w:div w:id="1445073233">
      <w:bodyDiv w:val="1"/>
      <w:marLeft w:val="0"/>
      <w:marRight w:val="0"/>
      <w:marTop w:val="0"/>
      <w:marBottom w:val="0"/>
      <w:divBdr>
        <w:top w:val="none" w:sz="0" w:space="0" w:color="auto"/>
        <w:left w:val="none" w:sz="0" w:space="0" w:color="auto"/>
        <w:bottom w:val="none" w:sz="0" w:space="0" w:color="auto"/>
        <w:right w:val="none" w:sz="0" w:space="0" w:color="auto"/>
      </w:divBdr>
    </w:div>
    <w:div w:id="1625770368">
      <w:bodyDiv w:val="1"/>
      <w:marLeft w:val="0"/>
      <w:marRight w:val="0"/>
      <w:marTop w:val="0"/>
      <w:marBottom w:val="0"/>
      <w:divBdr>
        <w:top w:val="none" w:sz="0" w:space="0" w:color="auto"/>
        <w:left w:val="none" w:sz="0" w:space="0" w:color="auto"/>
        <w:bottom w:val="none" w:sz="0" w:space="0" w:color="auto"/>
        <w:right w:val="none" w:sz="0" w:space="0" w:color="auto"/>
      </w:divBdr>
    </w:div>
    <w:div w:id="1649506902">
      <w:bodyDiv w:val="1"/>
      <w:marLeft w:val="0"/>
      <w:marRight w:val="0"/>
      <w:marTop w:val="0"/>
      <w:marBottom w:val="0"/>
      <w:divBdr>
        <w:top w:val="none" w:sz="0" w:space="0" w:color="auto"/>
        <w:left w:val="none" w:sz="0" w:space="0" w:color="auto"/>
        <w:bottom w:val="none" w:sz="0" w:space="0" w:color="auto"/>
        <w:right w:val="none" w:sz="0" w:space="0" w:color="auto"/>
      </w:divBdr>
    </w:div>
    <w:div w:id="1657760711">
      <w:bodyDiv w:val="1"/>
      <w:marLeft w:val="0"/>
      <w:marRight w:val="0"/>
      <w:marTop w:val="0"/>
      <w:marBottom w:val="0"/>
      <w:divBdr>
        <w:top w:val="none" w:sz="0" w:space="0" w:color="auto"/>
        <w:left w:val="none" w:sz="0" w:space="0" w:color="auto"/>
        <w:bottom w:val="none" w:sz="0" w:space="0" w:color="auto"/>
        <w:right w:val="none" w:sz="0" w:space="0" w:color="auto"/>
      </w:divBdr>
    </w:div>
    <w:div w:id="1766344185">
      <w:bodyDiv w:val="1"/>
      <w:marLeft w:val="0"/>
      <w:marRight w:val="0"/>
      <w:marTop w:val="0"/>
      <w:marBottom w:val="0"/>
      <w:divBdr>
        <w:top w:val="none" w:sz="0" w:space="0" w:color="auto"/>
        <w:left w:val="none" w:sz="0" w:space="0" w:color="auto"/>
        <w:bottom w:val="none" w:sz="0" w:space="0" w:color="auto"/>
        <w:right w:val="none" w:sz="0" w:space="0" w:color="auto"/>
      </w:divBdr>
    </w:div>
    <w:div w:id="1805779159">
      <w:bodyDiv w:val="1"/>
      <w:marLeft w:val="0"/>
      <w:marRight w:val="0"/>
      <w:marTop w:val="0"/>
      <w:marBottom w:val="0"/>
      <w:divBdr>
        <w:top w:val="none" w:sz="0" w:space="0" w:color="auto"/>
        <w:left w:val="none" w:sz="0" w:space="0" w:color="auto"/>
        <w:bottom w:val="none" w:sz="0" w:space="0" w:color="auto"/>
        <w:right w:val="none" w:sz="0" w:space="0" w:color="auto"/>
      </w:divBdr>
    </w:div>
    <w:div w:id="1888905883">
      <w:bodyDiv w:val="1"/>
      <w:marLeft w:val="0"/>
      <w:marRight w:val="0"/>
      <w:marTop w:val="0"/>
      <w:marBottom w:val="0"/>
      <w:divBdr>
        <w:top w:val="none" w:sz="0" w:space="0" w:color="auto"/>
        <w:left w:val="none" w:sz="0" w:space="0" w:color="auto"/>
        <w:bottom w:val="none" w:sz="0" w:space="0" w:color="auto"/>
        <w:right w:val="none" w:sz="0" w:space="0" w:color="auto"/>
      </w:divBdr>
    </w:div>
    <w:div w:id="191327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14</Pages>
  <Words>5360</Words>
  <Characters>30553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Petre</dc:creator>
  <cp:keywords/>
  <dc:description/>
  <cp:lastModifiedBy>Madalina Petre</cp:lastModifiedBy>
  <cp:revision>7</cp:revision>
  <dcterms:created xsi:type="dcterms:W3CDTF">2020-12-19T21:13:00Z</dcterms:created>
  <dcterms:modified xsi:type="dcterms:W3CDTF">2020-12-19T23:22:00Z</dcterms:modified>
</cp:coreProperties>
</file>