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1215A" w14:textId="77777777" w:rsidR="007633B4" w:rsidRDefault="007633B4" w:rsidP="007633B4">
      <w:pPr>
        <w:tabs>
          <w:tab w:val="left" w:pos="3930"/>
        </w:tabs>
        <w:rPr>
          <w:b/>
          <w:bCs/>
          <w:sz w:val="28"/>
          <w:szCs w:val="28"/>
        </w:rPr>
      </w:pPr>
      <w:r w:rsidRPr="007633B4">
        <w:rPr>
          <w:b/>
          <w:bCs/>
          <w:sz w:val="28"/>
          <w:szCs w:val="28"/>
        </w:rPr>
        <w:t xml:space="preserve">      </w:t>
      </w:r>
      <w:r>
        <w:rPr>
          <w:b/>
          <w:bCs/>
          <w:sz w:val="28"/>
          <w:szCs w:val="28"/>
        </w:rPr>
        <w:t>Assessment 1</w:t>
      </w:r>
    </w:p>
    <w:p w14:paraId="32C78F79" w14:textId="143B6F9F" w:rsidR="007633B4" w:rsidRPr="007633B4" w:rsidRDefault="007633B4" w:rsidP="007633B4">
      <w:pPr>
        <w:tabs>
          <w:tab w:val="left" w:pos="3930"/>
        </w:tabs>
        <w:rPr>
          <w:b/>
          <w:bCs/>
          <w:sz w:val="28"/>
          <w:szCs w:val="28"/>
        </w:rPr>
      </w:pPr>
      <w:r>
        <w:rPr>
          <w:b/>
          <w:bCs/>
          <w:sz w:val="28"/>
          <w:szCs w:val="28"/>
        </w:rPr>
        <w:t xml:space="preserve">     </w:t>
      </w:r>
      <w:r w:rsidRPr="007633B4">
        <w:rPr>
          <w:b/>
          <w:bCs/>
          <w:sz w:val="28"/>
          <w:szCs w:val="28"/>
        </w:rPr>
        <w:t xml:space="preserve"> Module:  LCBB4001</w:t>
      </w:r>
    </w:p>
    <w:p w14:paraId="454AF9FB" w14:textId="4735DAB0" w:rsidR="00E3672E" w:rsidRPr="007633B4" w:rsidRDefault="00C17713" w:rsidP="007633B4">
      <w:pPr>
        <w:tabs>
          <w:tab w:val="left" w:pos="3930"/>
        </w:tabs>
        <w:rPr>
          <w:b/>
          <w:bCs/>
          <w:sz w:val="28"/>
          <w:szCs w:val="28"/>
        </w:rPr>
      </w:pPr>
      <w:r w:rsidRPr="007633B4">
        <w:rPr>
          <w:b/>
          <w:bCs/>
          <w:sz w:val="28"/>
          <w:szCs w:val="28"/>
        </w:rPr>
        <w:t xml:space="preserve"> </w:t>
      </w:r>
      <w:r w:rsidR="007633B4">
        <w:rPr>
          <w:b/>
          <w:bCs/>
          <w:sz w:val="28"/>
          <w:szCs w:val="28"/>
        </w:rPr>
        <w:t xml:space="preserve">     </w:t>
      </w:r>
      <w:r w:rsidRPr="007633B4">
        <w:rPr>
          <w:b/>
          <w:bCs/>
          <w:sz w:val="28"/>
          <w:szCs w:val="28"/>
        </w:rPr>
        <w:t>Accounting Fundamentals</w:t>
      </w:r>
    </w:p>
    <w:p w14:paraId="0F4544F2" w14:textId="7813670E" w:rsidR="007633B4" w:rsidRPr="007633B4" w:rsidRDefault="007633B4" w:rsidP="007633B4">
      <w:pPr>
        <w:tabs>
          <w:tab w:val="left" w:pos="3930"/>
        </w:tabs>
        <w:rPr>
          <w:b/>
          <w:bCs/>
          <w:sz w:val="28"/>
          <w:szCs w:val="28"/>
        </w:rPr>
      </w:pPr>
      <w:r>
        <w:rPr>
          <w:b/>
          <w:bCs/>
          <w:sz w:val="28"/>
          <w:szCs w:val="28"/>
        </w:rPr>
        <w:t xml:space="preserve">      </w:t>
      </w:r>
      <w:r w:rsidRPr="007633B4">
        <w:rPr>
          <w:b/>
          <w:bCs/>
          <w:sz w:val="28"/>
          <w:szCs w:val="28"/>
        </w:rPr>
        <w:t>Module Lecturer: Thomas Adeyemi</w:t>
      </w:r>
    </w:p>
    <w:p w14:paraId="3CC031F6" w14:textId="1B656B1D" w:rsidR="007633B4" w:rsidRPr="007633B4" w:rsidRDefault="007633B4" w:rsidP="007633B4">
      <w:pPr>
        <w:tabs>
          <w:tab w:val="left" w:pos="3930"/>
        </w:tabs>
        <w:rPr>
          <w:b/>
          <w:bCs/>
          <w:sz w:val="28"/>
          <w:szCs w:val="28"/>
        </w:rPr>
      </w:pPr>
      <w:r>
        <w:rPr>
          <w:b/>
          <w:bCs/>
          <w:sz w:val="28"/>
          <w:szCs w:val="28"/>
        </w:rPr>
        <w:t xml:space="preserve">      </w:t>
      </w:r>
      <w:r w:rsidRPr="007633B4">
        <w:rPr>
          <w:b/>
          <w:bCs/>
          <w:sz w:val="28"/>
          <w:szCs w:val="28"/>
        </w:rPr>
        <w:t xml:space="preserve">Student: Danica </w:t>
      </w:r>
      <w:proofErr w:type="spellStart"/>
      <w:r w:rsidRPr="007633B4">
        <w:rPr>
          <w:b/>
          <w:bCs/>
          <w:sz w:val="28"/>
          <w:szCs w:val="28"/>
        </w:rPr>
        <w:t>Kanchevska</w:t>
      </w:r>
      <w:proofErr w:type="spellEnd"/>
    </w:p>
    <w:p w14:paraId="5A78731A" w14:textId="1CCB0816" w:rsidR="007633B4" w:rsidRPr="007633B4" w:rsidRDefault="007633B4" w:rsidP="007633B4">
      <w:pPr>
        <w:tabs>
          <w:tab w:val="left" w:pos="3930"/>
        </w:tabs>
        <w:rPr>
          <w:b/>
          <w:bCs/>
          <w:szCs w:val="24"/>
        </w:rPr>
      </w:pPr>
      <w:r>
        <w:rPr>
          <w:b/>
          <w:bCs/>
          <w:sz w:val="28"/>
          <w:szCs w:val="28"/>
        </w:rPr>
        <w:t xml:space="preserve">      </w:t>
      </w:r>
      <w:r w:rsidRPr="007633B4">
        <w:rPr>
          <w:b/>
          <w:bCs/>
          <w:sz w:val="28"/>
          <w:szCs w:val="28"/>
        </w:rPr>
        <w:t>Student ID: 2124692</w:t>
      </w:r>
    </w:p>
    <w:p w14:paraId="4276FA95" w14:textId="77777777" w:rsidR="007633B4" w:rsidRPr="00C17713" w:rsidRDefault="007633B4" w:rsidP="007633B4">
      <w:pPr>
        <w:tabs>
          <w:tab w:val="left" w:pos="3930"/>
        </w:tabs>
        <w:rPr>
          <w:b/>
          <w:bCs/>
          <w:sz w:val="40"/>
          <w:szCs w:val="40"/>
        </w:rPr>
      </w:pPr>
    </w:p>
    <w:p w14:paraId="39ECC2E9" w14:textId="77777777" w:rsidR="00E3672E" w:rsidRDefault="00E3672E">
      <w:pPr>
        <w:spacing w:line="259" w:lineRule="auto"/>
        <w:jc w:val="left"/>
      </w:pPr>
      <w:r>
        <w:br w:type="page"/>
      </w:r>
    </w:p>
    <w:sdt>
      <w:sdtPr>
        <w:rPr>
          <w:rFonts w:ascii="Times New Roman" w:eastAsiaTheme="minorHAnsi" w:hAnsi="Times New Roman" w:cs="Times New Roman"/>
          <w:color w:val="auto"/>
          <w:sz w:val="24"/>
          <w:szCs w:val="22"/>
          <w:lang w:val="en-GB"/>
        </w:rPr>
        <w:id w:val="-1165860164"/>
        <w:docPartObj>
          <w:docPartGallery w:val="Table of Contents"/>
          <w:docPartUnique/>
        </w:docPartObj>
      </w:sdtPr>
      <w:sdtEndPr>
        <w:rPr>
          <w:b/>
          <w:bCs/>
          <w:noProof/>
        </w:rPr>
      </w:sdtEndPr>
      <w:sdtContent>
        <w:p w14:paraId="3CF90A48" w14:textId="2ADC5619" w:rsidR="00DC3725" w:rsidRDefault="00C17713" w:rsidP="00DC3725">
          <w:pPr>
            <w:pStyle w:val="TOCHeading"/>
            <w:rPr>
              <w:rStyle w:val="Heading3Char"/>
              <w:sz w:val="28"/>
              <w:szCs w:val="28"/>
              <w:u w:val="none"/>
            </w:rPr>
          </w:pPr>
          <w:r w:rsidRPr="00DC3725">
            <w:rPr>
              <w:rStyle w:val="Heading3Char"/>
              <w:sz w:val="28"/>
              <w:szCs w:val="28"/>
              <w:u w:val="none"/>
            </w:rPr>
            <w:t xml:space="preserve">Table </w:t>
          </w:r>
          <w:r w:rsidR="00DC3725">
            <w:rPr>
              <w:rStyle w:val="Heading3Char"/>
              <w:sz w:val="28"/>
              <w:szCs w:val="28"/>
              <w:u w:val="none"/>
            </w:rPr>
            <w:t>of content:</w:t>
          </w:r>
        </w:p>
        <w:p w14:paraId="09DD8260" w14:textId="5E2B3A87" w:rsidR="00DC3725" w:rsidRDefault="00DC3725" w:rsidP="00DC3725">
          <w:pPr>
            <w:rPr>
              <w:lang w:val="en-US"/>
            </w:rPr>
          </w:pPr>
          <w:r>
            <w:rPr>
              <w:lang w:val="en-US"/>
            </w:rPr>
            <w:t>1.Introduction…………………………………………………………………………</w:t>
          </w:r>
          <w:proofErr w:type="gramStart"/>
          <w:r>
            <w:rPr>
              <w:lang w:val="en-US"/>
            </w:rPr>
            <w:t>…..</w:t>
          </w:r>
          <w:proofErr w:type="gramEnd"/>
          <w:r>
            <w:rPr>
              <w:lang w:val="en-US"/>
            </w:rPr>
            <w:t>1</w:t>
          </w:r>
        </w:p>
        <w:p w14:paraId="12F6A414" w14:textId="0D5FC967" w:rsidR="00DC3725" w:rsidRDefault="00DC3725" w:rsidP="00DC3725">
          <w:pPr>
            <w:rPr>
              <w:lang w:val="en-US"/>
            </w:rPr>
          </w:pPr>
          <w:r>
            <w:rPr>
              <w:lang w:val="en-US"/>
            </w:rPr>
            <w:t>2. Part 1</w:t>
          </w:r>
        </w:p>
        <w:p w14:paraId="79390C44" w14:textId="008431E4" w:rsidR="00DC3725" w:rsidRDefault="00DC3725" w:rsidP="00DC3725">
          <w:pPr>
            <w:rPr>
              <w:lang w:val="en-US"/>
            </w:rPr>
          </w:pPr>
          <w:r>
            <w:rPr>
              <w:lang w:val="en-US"/>
            </w:rPr>
            <w:t xml:space="preserve"> Income Statement………………………………………………………………………...2</w:t>
          </w:r>
        </w:p>
        <w:p w14:paraId="180736DA" w14:textId="519FBBC2" w:rsidR="00DC3725" w:rsidRDefault="00DC3725" w:rsidP="00DC3725">
          <w:pPr>
            <w:rPr>
              <w:lang w:val="en-US"/>
            </w:rPr>
          </w:pPr>
          <w:r>
            <w:rPr>
              <w:lang w:val="en-US"/>
            </w:rPr>
            <w:t xml:space="preserve"> Statement of Financial Position………………………………………………………</w:t>
          </w:r>
          <w:proofErr w:type="gramStart"/>
          <w:r>
            <w:rPr>
              <w:lang w:val="en-US"/>
            </w:rPr>
            <w:t>…..</w:t>
          </w:r>
          <w:proofErr w:type="gramEnd"/>
          <w:r>
            <w:rPr>
              <w:lang w:val="en-US"/>
            </w:rPr>
            <w:t>4</w:t>
          </w:r>
        </w:p>
        <w:p w14:paraId="215683EA" w14:textId="3835F0EE" w:rsidR="00DC3725" w:rsidRDefault="00DC3725" w:rsidP="00DC3725">
          <w:pPr>
            <w:rPr>
              <w:lang w:val="en-US"/>
            </w:rPr>
          </w:pPr>
          <w:r>
            <w:rPr>
              <w:lang w:val="en-US"/>
            </w:rPr>
            <w:t xml:space="preserve"> Reasons For Balancing…………………………………………………………………...6</w:t>
          </w:r>
        </w:p>
        <w:p w14:paraId="06610DC3" w14:textId="77777777" w:rsidR="00DC3725" w:rsidRDefault="00DC3725" w:rsidP="00DC3725">
          <w:pPr>
            <w:rPr>
              <w:lang w:val="en-US"/>
            </w:rPr>
          </w:pPr>
          <w:r>
            <w:rPr>
              <w:lang w:val="en-US"/>
            </w:rPr>
            <w:t>3. Part 2</w:t>
          </w:r>
        </w:p>
        <w:p w14:paraId="28D758A4" w14:textId="30BF0283" w:rsidR="00DC3725" w:rsidRDefault="00DC3725" w:rsidP="00DC3725">
          <w:pPr>
            <w:rPr>
              <w:lang w:val="en-US"/>
            </w:rPr>
          </w:pPr>
          <w:r>
            <w:rPr>
              <w:lang w:val="en-US"/>
            </w:rPr>
            <w:t xml:space="preserve">Investment Ratios………………………………………………………………………....7 </w:t>
          </w:r>
        </w:p>
        <w:p w14:paraId="0F2DC526" w14:textId="32575EA2" w:rsidR="00DC3725" w:rsidRDefault="00DC3725" w:rsidP="00DC3725">
          <w:pPr>
            <w:rPr>
              <w:lang w:val="en-US"/>
            </w:rPr>
          </w:pPr>
          <w:r>
            <w:rPr>
              <w:lang w:val="en-US"/>
            </w:rPr>
            <w:t>Profitability Ratios…………………………………………………………………………9</w:t>
          </w:r>
        </w:p>
        <w:p w14:paraId="5CBCEDF7" w14:textId="10BB81E4" w:rsidR="00DC3725" w:rsidRDefault="00DC3725" w:rsidP="00DC3725">
          <w:pPr>
            <w:rPr>
              <w:lang w:val="en-US"/>
            </w:rPr>
          </w:pPr>
          <w:r>
            <w:rPr>
              <w:lang w:val="en-US"/>
            </w:rPr>
            <w:t>Efficiency Ratios………………………………………………………………………</w:t>
          </w:r>
          <w:proofErr w:type="gramStart"/>
          <w:r>
            <w:rPr>
              <w:lang w:val="en-US"/>
            </w:rPr>
            <w:t>…</w:t>
          </w:r>
          <w:r w:rsidR="0039221B">
            <w:rPr>
              <w:lang w:val="en-US"/>
            </w:rPr>
            <w:t>.</w:t>
          </w:r>
          <w:r>
            <w:rPr>
              <w:lang w:val="en-US"/>
            </w:rPr>
            <w:t>.</w:t>
          </w:r>
          <w:proofErr w:type="gramEnd"/>
          <w:r>
            <w:rPr>
              <w:lang w:val="en-US"/>
            </w:rPr>
            <w:t>9</w:t>
          </w:r>
        </w:p>
        <w:p w14:paraId="41EFC0D8" w14:textId="2AAFD2C0" w:rsidR="0039221B" w:rsidRDefault="0039221B" w:rsidP="00DC3725">
          <w:pPr>
            <w:rPr>
              <w:lang w:val="en-US"/>
            </w:rPr>
          </w:pPr>
          <w:r>
            <w:rPr>
              <w:lang w:val="en-US"/>
            </w:rPr>
            <w:t>Liquidity Ratios………………………………………………………………………</w:t>
          </w:r>
          <w:proofErr w:type="gramStart"/>
          <w:r>
            <w:rPr>
              <w:lang w:val="en-US"/>
            </w:rPr>
            <w:t>…..</w:t>
          </w:r>
          <w:proofErr w:type="gramEnd"/>
          <w:r>
            <w:rPr>
              <w:lang w:val="en-US"/>
            </w:rPr>
            <w:t>11</w:t>
          </w:r>
        </w:p>
        <w:p w14:paraId="3634C9D2" w14:textId="02C095E7" w:rsidR="0039221B" w:rsidRDefault="0039221B" w:rsidP="00DC3725">
          <w:pPr>
            <w:rPr>
              <w:lang w:val="en-US"/>
            </w:rPr>
          </w:pPr>
          <w:r>
            <w:rPr>
              <w:lang w:val="en-US"/>
            </w:rPr>
            <w:t>Financial Structure Ratios……………………………………………………………</w:t>
          </w:r>
          <w:proofErr w:type="gramStart"/>
          <w:r>
            <w:rPr>
              <w:lang w:val="en-US"/>
            </w:rPr>
            <w:t>…..</w:t>
          </w:r>
          <w:proofErr w:type="gramEnd"/>
          <w:r>
            <w:rPr>
              <w:lang w:val="en-US"/>
            </w:rPr>
            <w:t>12</w:t>
          </w:r>
        </w:p>
        <w:p w14:paraId="31437398" w14:textId="470F39DE" w:rsidR="0039221B" w:rsidRDefault="0039221B" w:rsidP="00DC3725">
          <w:pPr>
            <w:rPr>
              <w:lang w:val="en-US"/>
            </w:rPr>
          </w:pPr>
          <w:r>
            <w:rPr>
              <w:lang w:val="en-US"/>
            </w:rPr>
            <w:t>4. Conclusion…………………………………………………………………………</w:t>
          </w:r>
          <w:proofErr w:type="gramStart"/>
          <w:r>
            <w:rPr>
              <w:lang w:val="en-US"/>
            </w:rPr>
            <w:t>…..</w:t>
          </w:r>
          <w:proofErr w:type="gramEnd"/>
          <w:r>
            <w:rPr>
              <w:lang w:val="en-US"/>
            </w:rPr>
            <w:t>13</w:t>
          </w:r>
        </w:p>
        <w:p w14:paraId="2E2BE266" w14:textId="0208D6CD" w:rsidR="0039221B" w:rsidRDefault="0039221B" w:rsidP="00DC3725">
          <w:pPr>
            <w:rPr>
              <w:lang w:val="en-US"/>
            </w:rPr>
          </w:pPr>
          <w:r>
            <w:rPr>
              <w:lang w:val="en-US"/>
            </w:rPr>
            <w:t>5. References……………………………………………………………………………..14</w:t>
          </w:r>
        </w:p>
        <w:p w14:paraId="5DB9388F" w14:textId="77777777" w:rsidR="0039221B" w:rsidRPr="00DC3725" w:rsidRDefault="0039221B" w:rsidP="00DC3725">
          <w:pPr>
            <w:rPr>
              <w:lang w:val="en-US"/>
            </w:rPr>
          </w:pPr>
        </w:p>
        <w:p w14:paraId="390C3C55" w14:textId="48CF278D" w:rsidR="00C17713" w:rsidRDefault="00000000"/>
      </w:sdtContent>
    </w:sdt>
    <w:p w14:paraId="120CA735" w14:textId="77777777" w:rsidR="00C17713" w:rsidRDefault="00C17713">
      <w:pPr>
        <w:spacing w:line="259" w:lineRule="auto"/>
        <w:jc w:val="left"/>
        <w:rPr>
          <w:rFonts w:eastAsiaTheme="majorEastAsia" w:cstheme="majorBidi"/>
          <w:b/>
          <w:color w:val="2F5496" w:themeColor="accent1" w:themeShade="BF"/>
          <w:sz w:val="32"/>
          <w:szCs w:val="32"/>
        </w:rPr>
      </w:pPr>
      <w:r>
        <w:br w:type="page"/>
      </w:r>
    </w:p>
    <w:p w14:paraId="73202B9C" w14:textId="27B0D50F" w:rsidR="00445CB7" w:rsidRPr="005179E2" w:rsidRDefault="007633B4" w:rsidP="007633B4">
      <w:pPr>
        <w:pStyle w:val="Heading3"/>
        <w:rPr>
          <w:b w:val="0"/>
          <w:bCs/>
          <w:sz w:val="28"/>
          <w:szCs w:val="28"/>
          <w:u w:val="none"/>
        </w:rPr>
      </w:pPr>
      <w:r w:rsidRPr="007633B4">
        <w:rPr>
          <w:sz w:val="28"/>
          <w:szCs w:val="28"/>
          <w:u w:val="none"/>
        </w:rPr>
        <w:lastRenderedPageBreak/>
        <w:t xml:space="preserve">  </w:t>
      </w:r>
      <w:r w:rsidR="00925170">
        <w:rPr>
          <w:sz w:val="28"/>
          <w:szCs w:val="28"/>
          <w:u w:val="none"/>
        </w:rPr>
        <w:t xml:space="preserve">           </w:t>
      </w:r>
      <w:r w:rsidR="00445CB7">
        <w:rPr>
          <w:sz w:val="28"/>
          <w:szCs w:val="28"/>
          <w:u w:val="none"/>
        </w:rPr>
        <w:t xml:space="preserve">                                                </w:t>
      </w:r>
      <w:r w:rsidR="00445CB7" w:rsidRPr="005179E2">
        <w:rPr>
          <w:b w:val="0"/>
          <w:bCs/>
          <w:sz w:val="28"/>
          <w:szCs w:val="28"/>
          <w:u w:val="none"/>
        </w:rPr>
        <w:t>1</w:t>
      </w:r>
    </w:p>
    <w:p w14:paraId="25A5695D" w14:textId="77777777" w:rsidR="00445CB7" w:rsidRDefault="00445CB7" w:rsidP="007633B4">
      <w:pPr>
        <w:pStyle w:val="Heading3"/>
        <w:rPr>
          <w:sz w:val="28"/>
          <w:szCs w:val="28"/>
          <w:u w:val="none"/>
        </w:rPr>
      </w:pPr>
      <w:r>
        <w:rPr>
          <w:sz w:val="28"/>
          <w:szCs w:val="28"/>
          <w:u w:val="none"/>
        </w:rPr>
        <w:t xml:space="preserve">           </w:t>
      </w:r>
    </w:p>
    <w:p w14:paraId="48E454AE" w14:textId="25EA3950" w:rsidR="00E3672E" w:rsidRPr="007633B4" w:rsidRDefault="00445CB7" w:rsidP="007633B4">
      <w:pPr>
        <w:pStyle w:val="Heading3"/>
        <w:rPr>
          <w:sz w:val="28"/>
          <w:szCs w:val="28"/>
          <w:u w:val="none"/>
        </w:rPr>
      </w:pPr>
      <w:r>
        <w:rPr>
          <w:sz w:val="28"/>
          <w:szCs w:val="28"/>
          <w:u w:val="none"/>
        </w:rPr>
        <w:t xml:space="preserve">   </w:t>
      </w:r>
      <w:r w:rsidR="007633B4" w:rsidRPr="007633B4">
        <w:rPr>
          <w:sz w:val="28"/>
          <w:szCs w:val="28"/>
          <w:u w:val="none"/>
        </w:rPr>
        <w:t xml:space="preserve"> Introduction</w:t>
      </w:r>
    </w:p>
    <w:p w14:paraId="7CA1A160" w14:textId="60E619F3" w:rsidR="00073CDD" w:rsidRDefault="00E3672E" w:rsidP="00E3672E">
      <w:r>
        <w:t xml:space="preserve">Today’s world has become </w:t>
      </w:r>
      <w:r w:rsidR="002C7CD9">
        <w:t>globalized</w:t>
      </w:r>
      <w:r>
        <w:t xml:space="preserve"> and very complex in terms of business management. Previously, companies had simple transactions and those can be managed easily. But now, there are so many complex transactions and now there is also a mandatory requirement to report all the financial positions and performance to the intended users</w:t>
      </w:r>
      <w:r w:rsidR="00AC2B70">
        <w:t>.</w:t>
      </w:r>
    </w:p>
    <w:p w14:paraId="28EFCCD0" w14:textId="61EE7631" w:rsidR="00073CDD" w:rsidRDefault="002C7CD9" w:rsidP="00E3672E">
      <w:r>
        <w:t>A business</w:t>
      </w:r>
      <w:r w:rsidR="00073CDD">
        <w:t xml:space="preserve"> is an </w:t>
      </w:r>
      <w:r>
        <w:t>association</w:t>
      </w:r>
      <w:r w:rsidR="00073CDD">
        <w:t xml:space="preserve"> </w:t>
      </w:r>
      <w:r>
        <w:t>aimed</w:t>
      </w:r>
      <w:r w:rsidR="00073CDD">
        <w:t xml:space="preserve"> </w:t>
      </w:r>
      <w:r>
        <w:t>at</w:t>
      </w:r>
      <w:r w:rsidR="00073CDD">
        <w:t xml:space="preserve"> </w:t>
      </w:r>
      <w:r>
        <w:t>gaining</w:t>
      </w:r>
      <w:r w:rsidR="00073CDD">
        <w:t xml:space="preserve"> profit for its owners so as to m</w:t>
      </w:r>
      <w:r>
        <w:t xml:space="preserve">ake it as great as possible </w:t>
      </w:r>
      <w:r w:rsidR="00073CDD">
        <w:t>their wealth</w:t>
      </w:r>
      <w:r>
        <w:t>.</w:t>
      </w:r>
    </w:p>
    <w:p w14:paraId="5BCF4AC7" w14:textId="62F65BF8" w:rsidR="00073CDD" w:rsidRDefault="002C7CD9" w:rsidP="00E3672E">
      <w:r>
        <w:t>T</w:t>
      </w:r>
      <w:r w:rsidR="00073CDD">
        <w:t>he p</w:t>
      </w:r>
      <w:r>
        <w:t>rinciple</w:t>
      </w:r>
      <w:r w:rsidR="00073CDD">
        <w:t xml:space="preserve"> of a business is to </w:t>
      </w:r>
      <w:r>
        <w:t>bring about</w:t>
      </w:r>
      <w:r w:rsidR="00073CDD">
        <w:t xml:space="preserve"> and</w:t>
      </w:r>
      <w:r>
        <w:t xml:space="preserve"> carry on being</w:t>
      </w:r>
      <w:r w:rsidR="00073CDD">
        <w:t xml:space="preserve"> a customer</w:t>
      </w:r>
      <w:r>
        <w:t xml:space="preserve"> </w:t>
      </w:r>
      <w:proofErr w:type="gramStart"/>
      <w:r>
        <w:t>( Drucker</w:t>
      </w:r>
      <w:proofErr w:type="gramEnd"/>
      <w:r>
        <w:t>, 1967).</w:t>
      </w:r>
    </w:p>
    <w:p w14:paraId="01B72F3C" w14:textId="62379134" w:rsidR="00073CDD" w:rsidRDefault="00073CDD" w:rsidP="00E3672E">
      <w:r>
        <w:t xml:space="preserve">Accounting is the </w:t>
      </w:r>
      <w:r w:rsidR="000F3F02">
        <w:t>course</w:t>
      </w:r>
      <w:r>
        <w:t xml:space="preserve"> of </w:t>
      </w:r>
      <w:r w:rsidR="000F3F02">
        <w:t>recognizing</w:t>
      </w:r>
      <w:r>
        <w:t>,</w:t>
      </w:r>
      <w:r w:rsidR="000F3F02">
        <w:t xml:space="preserve"> gathering</w:t>
      </w:r>
      <w:r>
        <w:t xml:space="preserve">, measuring, </w:t>
      </w:r>
      <w:r w:rsidR="000F3F02">
        <w:t>estimating</w:t>
      </w:r>
      <w:r>
        <w:t xml:space="preserve">, and communicating </w:t>
      </w:r>
      <w:r w:rsidR="000F3F02">
        <w:t xml:space="preserve">economic </w:t>
      </w:r>
      <w:r>
        <w:t>transactions</w:t>
      </w:r>
      <w:r w:rsidR="000F3F02">
        <w:t xml:space="preserve">. This is done because of admitting informed valuation and </w:t>
      </w:r>
      <w:r w:rsidR="00B93115">
        <w:t>decisions</w:t>
      </w:r>
      <w:r w:rsidR="000F3F02">
        <w:t xml:space="preserve"> </w:t>
      </w:r>
      <w:r w:rsidR="00B93115">
        <w:t>for the users of the information.</w:t>
      </w:r>
      <w:r>
        <w:t xml:space="preserve"> </w:t>
      </w:r>
    </w:p>
    <w:p w14:paraId="2D8392DE" w14:textId="502BA119" w:rsidR="00E2667C" w:rsidRDefault="002C7CD9" w:rsidP="00E3672E">
      <w:r>
        <w:t>All the transactions are reported through the following statements:</w:t>
      </w:r>
    </w:p>
    <w:p w14:paraId="13C223A3" w14:textId="344898F1" w:rsidR="00E2667C" w:rsidRDefault="00E2667C" w:rsidP="00E2667C">
      <w:pPr>
        <w:pStyle w:val="ListParagraph"/>
        <w:numPr>
          <w:ilvl w:val="0"/>
          <w:numId w:val="3"/>
        </w:numPr>
      </w:pPr>
      <w:r>
        <w:t>Cash Flow Statement-shows how the cash is generated and how the cash is used to meet the financial obligations of the company</w:t>
      </w:r>
      <w:r w:rsidR="00925170">
        <w:t xml:space="preserve"> </w:t>
      </w:r>
      <w:r>
        <w:t>(</w:t>
      </w:r>
      <w:r w:rsidR="00B93115">
        <w:t>Franklin</w:t>
      </w:r>
      <w:r>
        <w:t xml:space="preserve"> </w:t>
      </w:r>
      <w:r w:rsidR="00925170">
        <w:t>and George</w:t>
      </w:r>
      <w:r>
        <w:t>,1995).</w:t>
      </w:r>
    </w:p>
    <w:p w14:paraId="3A5EBCE7" w14:textId="6FF8B660" w:rsidR="00E2667C" w:rsidRDefault="00E2667C" w:rsidP="00E2667C">
      <w:pPr>
        <w:pStyle w:val="ListParagraph"/>
        <w:numPr>
          <w:ilvl w:val="0"/>
          <w:numId w:val="3"/>
        </w:numPr>
      </w:pPr>
      <w:r>
        <w:t>Income/Profit and Loss Statement</w:t>
      </w:r>
      <w:r w:rsidR="00B93115">
        <w:t xml:space="preserve"> </w:t>
      </w:r>
      <w:r>
        <w:t xml:space="preserve">- </w:t>
      </w:r>
      <w:r w:rsidR="00B93115">
        <w:t>explains</w:t>
      </w:r>
      <w:r>
        <w:t xml:space="preserve"> how the </w:t>
      </w:r>
      <w:r w:rsidR="00B93115">
        <w:t>revenue</w:t>
      </w:r>
      <w:r>
        <w:t xml:space="preserve"> is </w:t>
      </w:r>
      <w:r w:rsidR="00B93115">
        <w:t>created</w:t>
      </w:r>
      <w:r>
        <w:t xml:space="preserve"> over a </w:t>
      </w:r>
      <w:r w:rsidR="00B93115">
        <w:t>specific</w:t>
      </w:r>
      <w:r>
        <w:t xml:space="preserve"> period. The income statement reflects </w:t>
      </w:r>
      <w:r w:rsidR="00B93115">
        <w:t xml:space="preserve">the </w:t>
      </w:r>
      <w:r>
        <w:t xml:space="preserve">revenue, </w:t>
      </w:r>
      <w:r w:rsidR="00073CDD">
        <w:t>expenses</w:t>
      </w:r>
      <w:r w:rsidR="00B93115">
        <w:t>,</w:t>
      </w:r>
      <w:r>
        <w:t xml:space="preserve"> and earnings of the compan</w:t>
      </w:r>
      <w:r w:rsidR="00925170">
        <w:t xml:space="preserve">y </w:t>
      </w:r>
      <w:proofErr w:type="gramStart"/>
      <w:r>
        <w:t>( Alvarez</w:t>
      </w:r>
      <w:proofErr w:type="gramEnd"/>
      <w:r>
        <w:t>,2002).</w:t>
      </w:r>
    </w:p>
    <w:p w14:paraId="3F76F2B6" w14:textId="33797AA2" w:rsidR="00E2667C" w:rsidRDefault="00E2667C" w:rsidP="00E2667C">
      <w:pPr>
        <w:pStyle w:val="ListParagraph"/>
        <w:numPr>
          <w:ilvl w:val="0"/>
          <w:numId w:val="3"/>
        </w:numPr>
      </w:pPr>
      <w:r>
        <w:t xml:space="preserve">Statement of Financial Position/ Balance Sheet- </w:t>
      </w:r>
      <w:r w:rsidR="00B93115">
        <w:t>explains</w:t>
      </w:r>
      <w:r>
        <w:t xml:space="preserve"> the company’s assets, liabilities</w:t>
      </w:r>
      <w:r w:rsidR="00B93115">
        <w:t>,</w:t>
      </w:r>
      <w:r>
        <w:t xml:space="preserve"> and equity at a specific point in time. (Macoujy,2010).</w:t>
      </w:r>
    </w:p>
    <w:p w14:paraId="36A82916" w14:textId="146336BF" w:rsidR="00073CDD" w:rsidRDefault="00073CDD" w:rsidP="00E2667C">
      <w:pPr>
        <w:pStyle w:val="ListParagraph"/>
        <w:numPr>
          <w:ilvl w:val="0"/>
          <w:numId w:val="3"/>
        </w:numPr>
      </w:pPr>
      <w:r>
        <w:t xml:space="preserve">Note to the account is </w:t>
      </w:r>
      <w:r w:rsidR="00B93115">
        <w:t xml:space="preserve">an </w:t>
      </w:r>
      <w:r>
        <w:t xml:space="preserve">explanation of the content of </w:t>
      </w:r>
      <w:r w:rsidR="00B93115">
        <w:t xml:space="preserve">the </w:t>
      </w:r>
      <w:r>
        <w:t>financial statement.</w:t>
      </w:r>
    </w:p>
    <w:p w14:paraId="5E260682" w14:textId="1253DF3F" w:rsidR="00E3672E" w:rsidRDefault="00E2667C" w:rsidP="00073CDD">
      <w:pPr>
        <w:pStyle w:val="ListParagraph"/>
      </w:pPr>
      <w:r>
        <w:t xml:space="preserve"> </w:t>
      </w:r>
      <w:r w:rsidR="00F879A9">
        <w:t xml:space="preserve"> In this report, there are two parts. In Part one, two financial statements (Income statement and Balance sheet) are prepared. And in Part two, financial ratios are calculated to dig down the figures of the given statements.</w:t>
      </w:r>
    </w:p>
    <w:p w14:paraId="28858189" w14:textId="21DCEDC4" w:rsidR="00366E60" w:rsidRDefault="00366E60">
      <w:pPr>
        <w:spacing w:line="259" w:lineRule="auto"/>
        <w:jc w:val="left"/>
      </w:pPr>
      <w:r>
        <w:br w:type="page"/>
      </w:r>
    </w:p>
    <w:p w14:paraId="4D0C5574" w14:textId="3A943FE2" w:rsidR="00445CB7" w:rsidRPr="005179E2" w:rsidRDefault="00445CB7" w:rsidP="00171E29">
      <w:pPr>
        <w:pStyle w:val="Heading3"/>
        <w:rPr>
          <w:b w:val="0"/>
          <w:bCs/>
          <w:sz w:val="28"/>
          <w:szCs w:val="28"/>
          <w:u w:val="none"/>
        </w:rPr>
      </w:pPr>
      <w:bookmarkStart w:id="0" w:name="_Toc121150162"/>
      <w:r w:rsidRPr="005179E2">
        <w:rPr>
          <w:b w:val="0"/>
          <w:bCs/>
          <w:sz w:val="28"/>
          <w:szCs w:val="28"/>
          <w:u w:val="none"/>
        </w:rPr>
        <w:lastRenderedPageBreak/>
        <w:t xml:space="preserve">                                                              2</w:t>
      </w:r>
    </w:p>
    <w:p w14:paraId="0CB9603C" w14:textId="45EA6AB4" w:rsidR="00B118DA" w:rsidRDefault="00171E29" w:rsidP="00171E29">
      <w:pPr>
        <w:pStyle w:val="Heading3"/>
        <w:rPr>
          <w:sz w:val="28"/>
          <w:szCs w:val="28"/>
          <w:u w:val="none"/>
        </w:rPr>
      </w:pPr>
      <w:r w:rsidRPr="00171E29">
        <w:rPr>
          <w:sz w:val="28"/>
          <w:szCs w:val="28"/>
          <w:u w:val="none"/>
        </w:rPr>
        <w:t>Part 1</w:t>
      </w:r>
    </w:p>
    <w:p w14:paraId="22D645AC" w14:textId="77777777" w:rsidR="00B118DA" w:rsidRDefault="00B118DA" w:rsidP="00171E29">
      <w:pPr>
        <w:pStyle w:val="Heading3"/>
        <w:rPr>
          <w:sz w:val="28"/>
          <w:szCs w:val="28"/>
          <w:u w:val="none"/>
        </w:rPr>
      </w:pPr>
    </w:p>
    <w:p w14:paraId="53AA69DE" w14:textId="5A1E661E" w:rsidR="00171E29" w:rsidRDefault="00171E29" w:rsidP="00171E29">
      <w:pPr>
        <w:pStyle w:val="Heading3"/>
        <w:rPr>
          <w:sz w:val="28"/>
          <w:szCs w:val="28"/>
          <w:u w:val="none"/>
        </w:rPr>
      </w:pPr>
      <w:r w:rsidRPr="00171E29">
        <w:rPr>
          <w:sz w:val="28"/>
          <w:szCs w:val="28"/>
          <w:u w:val="none"/>
        </w:rPr>
        <w:t xml:space="preserve">     </w:t>
      </w:r>
      <w:r w:rsidR="00393061">
        <w:rPr>
          <w:sz w:val="28"/>
          <w:szCs w:val="28"/>
          <w:u w:val="none"/>
        </w:rPr>
        <w:t xml:space="preserve"> </w:t>
      </w:r>
      <w:r w:rsidRPr="00171E29">
        <w:rPr>
          <w:sz w:val="28"/>
          <w:szCs w:val="28"/>
          <w:u w:val="none"/>
        </w:rPr>
        <w:t xml:space="preserve"> Income Statement</w:t>
      </w:r>
      <w:r w:rsidR="00393061">
        <w:rPr>
          <w:sz w:val="28"/>
          <w:szCs w:val="28"/>
          <w:u w:val="none"/>
        </w:rPr>
        <w:t xml:space="preserve"> Wales Plc for the year ended 31/12/2021</w:t>
      </w:r>
    </w:p>
    <w:p w14:paraId="70BF83BB" w14:textId="77777777" w:rsidR="00B118DA" w:rsidRPr="00B118DA" w:rsidRDefault="00B118DA" w:rsidP="00B118DA"/>
    <w:bookmarkEnd w:id="0"/>
    <w:p w14:paraId="6BF865AC" w14:textId="61AB5652" w:rsidR="00366E60" w:rsidRDefault="00171E29" w:rsidP="00171E29">
      <w:pPr>
        <w:pStyle w:val="Heading3"/>
        <w:rPr>
          <w:b w:val="0"/>
          <w:bCs/>
          <w:u w:val="none"/>
        </w:rPr>
      </w:pPr>
      <w:r w:rsidRPr="00171E29">
        <w:rPr>
          <w:b w:val="0"/>
          <w:bCs/>
          <w:u w:val="none"/>
        </w:rPr>
        <w:t>Sales</w:t>
      </w:r>
      <w:r>
        <w:rPr>
          <w:b w:val="0"/>
          <w:bCs/>
          <w:u w:val="none"/>
        </w:rPr>
        <w:t xml:space="preserve">                                                                                              800,000.00</w:t>
      </w:r>
    </w:p>
    <w:p w14:paraId="658508F9" w14:textId="051B7C4E" w:rsidR="00171E29" w:rsidRPr="009126A2" w:rsidRDefault="00171E29" w:rsidP="00171E29">
      <w:pPr>
        <w:rPr>
          <w:u w:val="single"/>
        </w:rPr>
      </w:pPr>
      <w:r>
        <w:t xml:space="preserve">Unrecorded sales                                                                                  </w:t>
      </w:r>
      <w:r w:rsidRPr="009126A2">
        <w:rPr>
          <w:u w:val="single"/>
        </w:rPr>
        <w:t>980.00</w:t>
      </w:r>
    </w:p>
    <w:p w14:paraId="74E17CD1" w14:textId="77777777" w:rsidR="00171E29" w:rsidRDefault="00171E29" w:rsidP="00171E29">
      <w:r>
        <w:t xml:space="preserve">                                                                                                       800,980.00 </w:t>
      </w:r>
    </w:p>
    <w:p w14:paraId="0A0D6CAC" w14:textId="77777777" w:rsidR="00171E29" w:rsidRPr="009126A2" w:rsidRDefault="00171E29" w:rsidP="00171E29">
      <w:pPr>
        <w:rPr>
          <w:u w:val="single"/>
        </w:rPr>
      </w:pPr>
      <w:r>
        <w:t xml:space="preserve">Less: Cost of sales                                                                          </w:t>
      </w:r>
      <w:r w:rsidRPr="009126A2">
        <w:rPr>
          <w:u w:val="single"/>
        </w:rPr>
        <w:t>578,650.00</w:t>
      </w:r>
    </w:p>
    <w:p w14:paraId="2D362D2F" w14:textId="77777777" w:rsidR="00171E29" w:rsidRDefault="00171E29" w:rsidP="00171E29">
      <w:r w:rsidRPr="00393061">
        <w:rPr>
          <w:b/>
          <w:bCs/>
        </w:rPr>
        <w:t xml:space="preserve">Gross profit                                                                                                                </w:t>
      </w:r>
      <w:r>
        <w:t>222,330.00</w:t>
      </w:r>
    </w:p>
    <w:p w14:paraId="6059FC52" w14:textId="77777777" w:rsidR="00171E29" w:rsidRDefault="00171E29" w:rsidP="00171E29">
      <w:r>
        <w:t>Less: Operating costs</w:t>
      </w:r>
    </w:p>
    <w:p w14:paraId="2A71833A" w14:textId="77777777" w:rsidR="00171E29" w:rsidRDefault="00171E29" w:rsidP="00171E29">
      <w:r>
        <w:t>Administrative expenses                                                                   30,000.00</w:t>
      </w:r>
    </w:p>
    <w:p w14:paraId="08AB4011" w14:textId="77777777" w:rsidR="00171E29" w:rsidRDefault="00171E29" w:rsidP="00171E29">
      <w:r>
        <w:t>Distribution costs                                                     28,000.00</w:t>
      </w:r>
    </w:p>
    <w:p w14:paraId="477939EC" w14:textId="77777777" w:rsidR="00171E29" w:rsidRPr="009126A2" w:rsidRDefault="00171E29" w:rsidP="00171E29">
      <w:pPr>
        <w:rPr>
          <w:u w:val="single"/>
        </w:rPr>
      </w:pPr>
      <w:r>
        <w:t xml:space="preserve">Accrued sales commission                                         </w:t>
      </w:r>
      <w:r w:rsidRPr="009126A2">
        <w:rPr>
          <w:u w:val="single"/>
        </w:rPr>
        <w:t>3,000.00</w:t>
      </w:r>
    </w:p>
    <w:p w14:paraId="14D5D578" w14:textId="77777777" w:rsidR="00171E29" w:rsidRDefault="00171E29" w:rsidP="00171E29">
      <w:r>
        <w:t xml:space="preserve">                                                                                                           31,000.00</w:t>
      </w:r>
    </w:p>
    <w:p w14:paraId="0A7C8120" w14:textId="3D0BA6E0" w:rsidR="00171E29" w:rsidRDefault="00171E29" w:rsidP="00171E29">
      <w:r>
        <w:t xml:space="preserve">Directors’ remuneration                                                                      5,000.00 </w:t>
      </w:r>
    </w:p>
    <w:p w14:paraId="030DC4E8" w14:textId="3CCB004C" w:rsidR="00171E29" w:rsidRPr="009126A2" w:rsidRDefault="00171E29" w:rsidP="00171E29">
      <w:pPr>
        <w:rPr>
          <w:u w:val="single"/>
        </w:rPr>
      </w:pPr>
      <w:r>
        <w:t xml:space="preserve">Interest paid                                                                                         </w:t>
      </w:r>
      <w:r w:rsidRPr="009126A2">
        <w:rPr>
          <w:u w:val="single"/>
        </w:rPr>
        <w:t>2,000.00</w:t>
      </w:r>
    </w:p>
    <w:p w14:paraId="52D7429E" w14:textId="39C212B5" w:rsidR="00171E29" w:rsidRPr="008B4733" w:rsidRDefault="00171E29" w:rsidP="00171E29">
      <w:pPr>
        <w:rPr>
          <w:u w:val="single"/>
        </w:rPr>
      </w:pPr>
      <w:r>
        <w:t xml:space="preserve">Total operating costs                                                                                                   </w:t>
      </w:r>
      <w:r w:rsidR="009126A2">
        <w:t xml:space="preserve"> </w:t>
      </w:r>
      <w:r w:rsidR="009126A2" w:rsidRPr="008B4733">
        <w:rPr>
          <w:u w:val="single"/>
        </w:rPr>
        <w:t>68,000.00</w:t>
      </w:r>
    </w:p>
    <w:p w14:paraId="6554840A" w14:textId="157445EC" w:rsidR="009126A2" w:rsidRDefault="009126A2" w:rsidP="00171E29">
      <w:r w:rsidRPr="00393061">
        <w:rPr>
          <w:b/>
          <w:bCs/>
        </w:rPr>
        <w:t xml:space="preserve">Profit before tax                                                                                                          </w:t>
      </w:r>
      <w:r>
        <w:t>154,330.00</w:t>
      </w:r>
    </w:p>
    <w:p w14:paraId="567FDFD2" w14:textId="77777777" w:rsidR="009126A2" w:rsidRPr="008B4733" w:rsidRDefault="009126A2" w:rsidP="00171E29">
      <w:pPr>
        <w:rPr>
          <w:u w:val="single"/>
        </w:rPr>
      </w:pPr>
      <w:r>
        <w:t xml:space="preserve">Less: Corporate tax                                                                                                       </w:t>
      </w:r>
      <w:r w:rsidRPr="008B4733">
        <w:rPr>
          <w:u w:val="single"/>
        </w:rPr>
        <w:t>50,000.00</w:t>
      </w:r>
    </w:p>
    <w:p w14:paraId="62469285" w14:textId="77777777" w:rsidR="009126A2" w:rsidRDefault="009126A2" w:rsidP="00171E29">
      <w:r>
        <w:t>Profit after tax                                                                                                              104,330.00</w:t>
      </w:r>
    </w:p>
    <w:p w14:paraId="1D3E1DB7" w14:textId="16C13622" w:rsidR="009126A2" w:rsidRDefault="009126A2" w:rsidP="00171E29">
      <w:r>
        <w:t>Preference dividend paid                                                                    30,000.00</w:t>
      </w:r>
    </w:p>
    <w:p w14:paraId="512CA41E" w14:textId="0D4668EE" w:rsidR="009126A2" w:rsidRPr="009126A2" w:rsidRDefault="009126A2" w:rsidP="00171E29">
      <w:pPr>
        <w:rPr>
          <w:u w:val="single"/>
        </w:rPr>
      </w:pPr>
      <w:r>
        <w:t xml:space="preserve">Ordinary dividend paid                                                                       </w:t>
      </w:r>
      <w:r w:rsidRPr="009126A2">
        <w:rPr>
          <w:u w:val="single"/>
        </w:rPr>
        <w:t>20,000.00</w:t>
      </w:r>
    </w:p>
    <w:p w14:paraId="505ED615" w14:textId="77426583" w:rsidR="00445CB7" w:rsidRDefault="00445CB7" w:rsidP="00171E29">
      <w:r>
        <w:lastRenderedPageBreak/>
        <w:t xml:space="preserve">                                                                      3</w:t>
      </w:r>
    </w:p>
    <w:p w14:paraId="4ED7DBED" w14:textId="77777777" w:rsidR="00445CB7" w:rsidRDefault="00445CB7" w:rsidP="00171E29"/>
    <w:p w14:paraId="103A516B" w14:textId="493D46F4" w:rsidR="009126A2" w:rsidRDefault="009126A2" w:rsidP="00171E29">
      <w:r>
        <w:t xml:space="preserve">Total dividend paid                                                                                                        </w:t>
      </w:r>
      <w:r w:rsidRPr="008B4733">
        <w:rPr>
          <w:u w:val="single"/>
        </w:rPr>
        <w:t>50,000.00</w:t>
      </w:r>
    </w:p>
    <w:p w14:paraId="3B14FF5A" w14:textId="77777777" w:rsidR="009126A2" w:rsidRDefault="009126A2" w:rsidP="00171E29">
      <w:r>
        <w:t xml:space="preserve">                                                                                                                                       54,330.00</w:t>
      </w:r>
    </w:p>
    <w:p w14:paraId="480A03E3" w14:textId="06093425" w:rsidR="009126A2" w:rsidRDefault="009126A2" w:rsidP="00171E29">
      <w:r w:rsidRPr="00393061">
        <w:rPr>
          <w:b/>
          <w:bCs/>
        </w:rPr>
        <w:t>Retained profit at 1</w:t>
      </w:r>
      <w:r w:rsidRPr="00393061">
        <w:rPr>
          <w:b/>
          <w:bCs/>
          <w:vertAlign w:val="superscript"/>
        </w:rPr>
        <w:t>st</w:t>
      </w:r>
      <w:r w:rsidRPr="00393061">
        <w:rPr>
          <w:b/>
          <w:bCs/>
        </w:rPr>
        <w:t xml:space="preserve"> January 202</w:t>
      </w:r>
      <w:r w:rsidR="00393061">
        <w:rPr>
          <w:b/>
          <w:bCs/>
        </w:rPr>
        <w:t>1</w:t>
      </w:r>
      <w:r w:rsidRPr="00393061">
        <w:rPr>
          <w:b/>
          <w:bCs/>
        </w:rPr>
        <w:t xml:space="preserve">                                                                             </w:t>
      </w:r>
      <w:r w:rsidRPr="008B4733">
        <w:rPr>
          <w:u w:val="single"/>
        </w:rPr>
        <w:t>132,000.00</w:t>
      </w:r>
    </w:p>
    <w:p w14:paraId="28AB3458" w14:textId="05367F60" w:rsidR="009126A2" w:rsidRPr="00171E29" w:rsidRDefault="009126A2" w:rsidP="00171E29">
      <w:r w:rsidRPr="00393061">
        <w:rPr>
          <w:b/>
          <w:bCs/>
        </w:rPr>
        <w:t>Retained profit at 31</w:t>
      </w:r>
      <w:r w:rsidRPr="00393061">
        <w:rPr>
          <w:b/>
          <w:bCs/>
          <w:vertAlign w:val="superscript"/>
        </w:rPr>
        <w:t>st</w:t>
      </w:r>
      <w:r w:rsidRPr="00393061">
        <w:rPr>
          <w:b/>
          <w:bCs/>
        </w:rPr>
        <w:t xml:space="preserve"> December 2021                                                                        </w:t>
      </w:r>
      <w:r w:rsidRPr="008B4733">
        <w:rPr>
          <w:u w:val="single"/>
        </w:rPr>
        <w:t xml:space="preserve">186,330.00                                                                                                      </w:t>
      </w:r>
    </w:p>
    <w:p w14:paraId="4CD4EB0E" w14:textId="6242BC15" w:rsidR="00944F6B" w:rsidRDefault="00944F6B" w:rsidP="00366E60"/>
    <w:p w14:paraId="3536525D" w14:textId="2CDF9D3D" w:rsidR="00944F6B" w:rsidRDefault="00944F6B">
      <w:pPr>
        <w:spacing w:line="259" w:lineRule="auto"/>
        <w:jc w:val="left"/>
      </w:pPr>
      <w:r>
        <w:br w:type="page"/>
      </w:r>
      <w:r w:rsidR="002C709B">
        <w:lastRenderedPageBreak/>
        <w:t xml:space="preserve"> </w:t>
      </w:r>
      <w:r w:rsidR="00445CB7">
        <w:t xml:space="preserve">                                                                     4</w:t>
      </w:r>
    </w:p>
    <w:p w14:paraId="538C5B6B" w14:textId="77777777" w:rsidR="00445CB7" w:rsidRDefault="007F29A7" w:rsidP="00366E60">
      <w:pPr>
        <w:rPr>
          <w:b/>
          <w:bCs/>
          <w:sz w:val="28"/>
          <w:szCs w:val="28"/>
        </w:rPr>
      </w:pPr>
      <w:r w:rsidRPr="00393061">
        <w:rPr>
          <w:b/>
          <w:bCs/>
          <w:sz w:val="28"/>
          <w:szCs w:val="28"/>
        </w:rPr>
        <w:t xml:space="preserve">                                     </w:t>
      </w:r>
    </w:p>
    <w:p w14:paraId="72F9551A" w14:textId="4D6A908C" w:rsidR="00944F6B" w:rsidRDefault="00445CB7" w:rsidP="00366E60">
      <w:pPr>
        <w:rPr>
          <w:b/>
          <w:bCs/>
          <w:sz w:val="28"/>
          <w:szCs w:val="28"/>
        </w:rPr>
      </w:pPr>
      <w:r>
        <w:rPr>
          <w:b/>
          <w:bCs/>
          <w:sz w:val="28"/>
          <w:szCs w:val="28"/>
        </w:rPr>
        <w:t xml:space="preserve">                </w:t>
      </w:r>
      <w:r w:rsidR="007F29A7" w:rsidRPr="00393061">
        <w:rPr>
          <w:b/>
          <w:bCs/>
          <w:sz w:val="28"/>
          <w:szCs w:val="28"/>
        </w:rPr>
        <w:t xml:space="preserve"> </w:t>
      </w:r>
      <w:r w:rsidR="00B118DA">
        <w:rPr>
          <w:b/>
          <w:bCs/>
          <w:sz w:val="28"/>
          <w:szCs w:val="28"/>
        </w:rPr>
        <w:t>Statement of Financial Position Wales Plc</w:t>
      </w:r>
    </w:p>
    <w:p w14:paraId="39B292F7" w14:textId="77777777" w:rsidR="00B118DA" w:rsidRPr="00393061" w:rsidRDefault="00B118DA" w:rsidP="00366E60">
      <w:pPr>
        <w:rPr>
          <w:b/>
          <w:bCs/>
          <w:sz w:val="28"/>
          <w:szCs w:val="28"/>
        </w:rPr>
      </w:pPr>
    </w:p>
    <w:p w14:paraId="271F88DD" w14:textId="477743E2" w:rsidR="00EC108D" w:rsidRPr="007F29A7" w:rsidRDefault="00EC108D" w:rsidP="00366E60">
      <w:pPr>
        <w:rPr>
          <w:b/>
          <w:bCs/>
        </w:rPr>
      </w:pPr>
      <w:r w:rsidRPr="007F29A7">
        <w:rPr>
          <w:b/>
          <w:bCs/>
        </w:rPr>
        <w:t>Current assets:</w:t>
      </w:r>
    </w:p>
    <w:p w14:paraId="4574233F" w14:textId="1B7C7904" w:rsidR="00EC108D" w:rsidRDefault="00EC108D" w:rsidP="00366E60">
      <w:r>
        <w:t>Stock as 31</w:t>
      </w:r>
      <w:r w:rsidRPr="00EC108D">
        <w:rPr>
          <w:vertAlign w:val="superscript"/>
        </w:rPr>
        <w:t>st</w:t>
      </w:r>
      <w:r>
        <w:t xml:space="preserve"> December 2021                                                    430,600.00</w:t>
      </w:r>
    </w:p>
    <w:p w14:paraId="113B5F3B" w14:textId="73CE7B50" w:rsidR="00EC108D" w:rsidRDefault="00EC108D" w:rsidP="00366E60">
      <w:r>
        <w:t>Trade receivable                                         170,125.00</w:t>
      </w:r>
    </w:p>
    <w:p w14:paraId="535DA30C" w14:textId="4528042C" w:rsidR="00EC108D" w:rsidRPr="006B5F3C" w:rsidRDefault="00EC108D" w:rsidP="00366E60">
      <w:pPr>
        <w:rPr>
          <w:u w:val="single"/>
        </w:rPr>
      </w:pPr>
      <w:r>
        <w:t xml:space="preserve">+ unrecorded sales                                           </w:t>
      </w:r>
      <w:r w:rsidRPr="006B5F3C">
        <w:rPr>
          <w:u w:val="single"/>
        </w:rPr>
        <w:t xml:space="preserve"> 980.00</w:t>
      </w:r>
    </w:p>
    <w:p w14:paraId="2B34D8F0" w14:textId="6476187B" w:rsidR="00EC108D" w:rsidRDefault="00EC108D" w:rsidP="00366E60">
      <w:r>
        <w:t xml:space="preserve">                                                                                                   171,105.00</w:t>
      </w:r>
    </w:p>
    <w:p w14:paraId="21961102" w14:textId="4ADCA97E" w:rsidR="00EC108D" w:rsidRPr="006B5F3C" w:rsidRDefault="00EC108D" w:rsidP="00366E60">
      <w:pPr>
        <w:rPr>
          <w:u w:val="single"/>
        </w:rPr>
      </w:pPr>
      <w:r>
        <w:t xml:space="preserve">Cash and bank                                                                            </w:t>
      </w:r>
      <w:r w:rsidRPr="006B5F3C">
        <w:rPr>
          <w:u w:val="single"/>
        </w:rPr>
        <w:t>176,250.00</w:t>
      </w:r>
    </w:p>
    <w:p w14:paraId="0E5F15AD" w14:textId="34767824" w:rsidR="00EC108D" w:rsidRDefault="00EC108D" w:rsidP="00366E60">
      <w:r>
        <w:t xml:space="preserve">Total current assets                                                                                                    777,955.00     </w:t>
      </w:r>
    </w:p>
    <w:p w14:paraId="3FEBD173" w14:textId="1BE5794C" w:rsidR="00EC108D" w:rsidRPr="007F29A7" w:rsidRDefault="00EC108D" w:rsidP="00366E60">
      <w:pPr>
        <w:rPr>
          <w:b/>
          <w:bCs/>
        </w:rPr>
      </w:pPr>
      <w:r w:rsidRPr="007F29A7">
        <w:rPr>
          <w:b/>
          <w:bCs/>
        </w:rPr>
        <w:t>Non-current assets:</w:t>
      </w:r>
    </w:p>
    <w:p w14:paraId="4D6B0B56" w14:textId="2F7FDB2D" w:rsidR="00EC108D" w:rsidRPr="007F29A7" w:rsidRDefault="00EC108D" w:rsidP="00366E60">
      <w:pPr>
        <w:rPr>
          <w:u w:val="single"/>
        </w:rPr>
      </w:pPr>
      <w:r>
        <w:t xml:space="preserve">Plant and equipment                                                                                                 </w:t>
      </w:r>
      <w:r w:rsidRPr="007F29A7">
        <w:rPr>
          <w:u w:val="single"/>
        </w:rPr>
        <w:t>1,250,000.00</w:t>
      </w:r>
    </w:p>
    <w:p w14:paraId="5708077E" w14:textId="193028E0" w:rsidR="00EC108D" w:rsidRPr="007F29A7" w:rsidRDefault="00EC108D" w:rsidP="00366E60">
      <w:pPr>
        <w:rPr>
          <w:u w:val="single"/>
        </w:rPr>
      </w:pPr>
      <w:r w:rsidRPr="007F29A7">
        <w:rPr>
          <w:b/>
          <w:bCs/>
        </w:rPr>
        <w:t xml:space="preserve">Total Assets:                                                                                                             </w:t>
      </w:r>
      <w:r w:rsidRPr="007F29A7">
        <w:rPr>
          <w:u w:val="single"/>
        </w:rPr>
        <w:t>2,027,955.00</w:t>
      </w:r>
    </w:p>
    <w:p w14:paraId="679CEB0B" w14:textId="263ED431" w:rsidR="00EC108D" w:rsidRPr="007F29A7" w:rsidRDefault="00EC108D" w:rsidP="00366E60">
      <w:pPr>
        <w:rPr>
          <w:b/>
          <w:bCs/>
        </w:rPr>
      </w:pPr>
      <w:r w:rsidRPr="007F29A7">
        <w:rPr>
          <w:b/>
          <w:bCs/>
        </w:rPr>
        <w:t>Current liabilities:</w:t>
      </w:r>
    </w:p>
    <w:p w14:paraId="535F2CB9" w14:textId="79909BDC" w:rsidR="00EC108D" w:rsidRDefault="00EC108D" w:rsidP="00366E60">
      <w:r>
        <w:t>Trade payable                                              188,625.00</w:t>
      </w:r>
    </w:p>
    <w:p w14:paraId="3BB84DDF" w14:textId="3A175894" w:rsidR="00EC108D" w:rsidRDefault="00EC108D" w:rsidP="00366E60">
      <w:r>
        <w:t>Total dividend pa</w:t>
      </w:r>
      <w:r w:rsidR="006B5F3C">
        <w:t>id                                        50,000.00</w:t>
      </w:r>
    </w:p>
    <w:p w14:paraId="4F5AF93F" w14:textId="36F66063" w:rsidR="006B5F3C" w:rsidRPr="006B5F3C" w:rsidRDefault="006B5F3C" w:rsidP="00366E60">
      <w:pPr>
        <w:rPr>
          <w:u w:val="single"/>
        </w:rPr>
      </w:pPr>
      <w:r>
        <w:t xml:space="preserve">Accrued sales commission                              </w:t>
      </w:r>
      <w:r w:rsidRPr="006B5F3C">
        <w:rPr>
          <w:u w:val="single"/>
        </w:rPr>
        <w:t>3,000.00</w:t>
      </w:r>
    </w:p>
    <w:p w14:paraId="24DC8F5B" w14:textId="5A055741" w:rsidR="006B5F3C" w:rsidRDefault="006B5F3C" w:rsidP="00366E60">
      <w:r>
        <w:t>Total current liabilities                                                                 241,625.00</w:t>
      </w:r>
    </w:p>
    <w:p w14:paraId="19F13095" w14:textId="5201900B" w:rsidR="006B5F3C" w:rsidRPr="007F29A7" w:rsidRDefault="006B5F3C" w:rsidP="00366E60">
      <w:pPr>
        <w:rPr>
          <w:b/>
          <w:bCs/>
        </w:rPr>
      </w:pPr>
      <w:r w:rsidRPr="007F29A7">
        <w:rPr>
          <w:b/>
          <w:bCs/>
        </w:rPr>
        <w:t>Non-current liabilities</w:t>
      </w:r>
    </w:p>
    <w:p w14:paraId="20FFD382" w14:textId="2D5ACF02" w:rsidR="006B5F3C" w:rsidRDefault="006B5F3C" w:rsidP="00366E60">
      <w:r>
        <w:t xml:space="preserve">4% Debentures                                                                             </w:t>
      </w:r>
      <w:r w:rsidRPr="007F29A7">
        <w:rPr>
          <w:u w:val="single"/>
        </w:rPr>
        <w:t>200,000.00</w:t>
      </w:r>
    </w:p>
    <w:p w14:paraId="0FC45BD1" w14:textId="579593B8" w:rsidR="006B5F3C" w:rsidRDefault="006B5F3C" w:rsidP="00366E60">
      <w:r>
        <w:t xml:space="preserve">                                                                                                                                   441,625.00</w:t>
      </w:r>
    </w:p>
    <w:p w14:paraId="293F736F" w14:textId="322A851C" w:rsidR="00445CB7" w:rsidRPr="005179E2" w:rsidRDefault="005179E2" w:rsidP="00366E60">
      <w:r w:rsidRPr="005179E2">
        <w:lastRenderedPageBreak/>
        <w:t xml:space="preserve">                                                                        5</w:t>
      </w:r>
    </w:p>
    <w:p w14:paraId="79805A6F" w14:textId="77777777" w:rsidR="005179E2" w:rsidRDefault="005179E2" w:rsidP="00366E60">
      <w:pPr>
        <w:rPr>
          <w:b/>
          <w:bCs/>
        </w:rPr>
      </w:pPr>
    </w:p>
    <w:p w14:paraId="2050D449" w14:textId="244155AC" w:rsidR="006B5F3C" w:rsidRPr="007F29A7" w:rsidRDefault="006B5F3C" w:rsidP="00366E60">
      <w:pPr>
        <w:rPr>
          <w:b/>
          <w:bCs/>
        </w:rPr>
      </w:pPr>
      <w:r w:rsidRPr="007F29A7">
        <w:rPr>
          <w:b/>
          <w:bCs/>
        </w:rPr>
        <w:t xml:space="preserve">Equity                                                          </w:t>
      </w:r>
    </w:p>
    <w:p w14:paraId="58EACC6B" w14:textId="5F2E4D68" w:rsidR="006B5F3C" w:rsidRDefault="006B5F3C" w:rsidP="00366E60">
      <w:r>
        <w:t>£1 ordinary shares                                                                       1,000,000.00</w:t>
      </w:r>
    </w:p>
    <w:p w14:paraId="0E5C8878" w14:textId="2C122B35" w:rsidR="006B5F3C" w:rsidRDefault="006B5F3C" w:rsidP="00366E60">
      <w:r>
        <w:t>10% £1 preference shares                                                              400,000.00</w:t>
      </w:r>
    </w:p>
    <w:p w14:paraId="6D8F3A51" w14:textId="77777777" w:rsidR="006B5F3C" w:rsidRPr="007F29A7" w:rsidRDefault="006B5F3C" w:rsidP="00366E60">
      <w:pPr>
        <w:rPr>
          <w:u w:val="single"/>
        </w:rPr>
      </w:pPr>
      <w:r w:rsidRPr="007F29A7">
        <w:rPr>
          <w:b/>
          <w:bCs/>
        </w:rPr>
        <w:t>Retained profit at 31</w:t>
      </w:r>
      <w:r w:rsidRPr="007F29A7">
        <w:rPr>
          <w:b/>
          <w:bCs/>
          <w:vertAlign w:val="superscript"/>
        </w:rPr>
        <w:t>st</w:t>
      </w:r>
      <w:r w:rsidRPr="007F29A7">
        <w:rPr>
          <w:b/>
          <w:bCs/>
        </w:rPr>
        <w:t xml:space="preserve"> December 2021</w:t>
      </w:r>
      <w:r>
        <w:t xml:space="preserve">                                         </w:t>
      </w:r>
      <w:r w:rsidRPr="007F29A7">
        <w:rPr>
          <w:u w:val="single"/>
        </w:rPr>
        <w:t>186,330.00</w:t>
      </w:r>
    </w:p>
    <w:p w14:paraId="63B8AD1B" w14:textId="77777777" w:rsidR="006B5F3C" w:rsidRPr="007F29A7" w:rsidRDefault="006B5F3C" w:rsidP="00366E60">
      <w:pPr>
        <w:rPr>
          <w:u w:val="single"/>
        </w:rPr>
      </w:pPr>
      <w:r>
        <w:t xml:space="preserve">                                                                                                                                   </w:t>
      </w:r>
      <w:r w:rsidRPr="007F29A7">
        <w:rPr>
          <w:u w:val="single"/>
        </w:rPr>
        <w:t>1,586,330.00</w:t>
      </w:r>
    </w:p>
    <w:p w14:paraId="50106C7D" w14:textId="704D9B44" w:rsidR="006B5F3C" w:rsidRPr="00EC108D" w:rsidRDefault="006B5F3C" w:rsidP="00366E60">
      <w:r w:rsidRPr="007F29A7">
        <w:rPr>
          <w:b/>
          <w:bCs/>
        </w:rPr>
        <w:t xml:space="preserve">Total liabilities and equity                                                                                         </w:t>
      </w:r>
      <w:r w:rsidRPr="007F29A7">
        <w:rPr>
          <w:u w:val="single"/>
        </w:rPr>
        <w:t>2,027,955.00</w:t>
      </w:r>
      <w:r>
        <w:t xml:space="preserve">                                               </w:t>
      </w:r>
    </w:p>
    <w:p w14:paraId="2434AFB8" w14:textId="77777777" w:rsidR="007972C7" w:rsidRPr="00944F6B" w:rsidRDefault="007972C7" w:rsidP="00366E60">
      <w:pPr>
        <w:rPr>
          <w:b/>
          <w:bCs/>
        </w:rPr>
      </w:pPr>
    </w:p>
    <w:p w14:paraId="28A1425B" w14:textId="77777777" w:rsidR="00944F6B" w:rsidRDefault="00944F6B">
      <w:pPr>
        <w:spacing w:line="259" w:lineRule="auto"/>
        <w:jc w:val="left"/>
      </w:pPr>
      <w:r>
        <w:br w:type="page"/>
      </w:r>
    </w:p>
    <w:p w14:paraId="2660B0DD" w14:textId="1D8AC626" w:rsidR="005179E2" w:rsidRPr="005179E2" w:rsidRDefault="00925170" w:rsidP="00944F6B">
      <w:r w:rsidRPr="005179E2">
        <w:lastRenderedPageBreak/>
        <w:t xml:space="preserve">           </w:t>
      </w:r>
      <w:r w:rsidR="005179E2" w:rsidRPr="005179E2">
        <w:t xml:space="preserve">                                                          6</w:t>
      </w:r>
    </w:p>
    <w:p w14:paraId="205811D8" w14:textId="77777777" w:rsidR="005179E2" w:rsidRDefault="005179E2" w:rsidP="00944F6B">
      <w:pPr>
        <w:rPr>
          <w:b/>
          <w:bCs/>
        </w:rPr>
      </w:pPr>
    </w:p>
    <w:p w14:paraId="456DF745" w14:textId="1CC659B0" w:rsidR="00944F6B" w:rsidRPr="005179E2" w:rsidRDefault="005179E2" w:rsidP="00944F6B">
      <w:pPr>
        <w:rPr>
          <w:b/>
          <w:bCs/>
          <w:sz w:val="28"/>
          <w:szCs w:val="28"/>
        </w:rPr>
      </w:pPr>
      <w:r>
        <w:rPr>
          <w:b/>
          <w:bCs/>
        </w:rPr>
        <w:t xml:space="preserve">            </w:t>
      </w:r>
      <w:r w:rsidR="00925170">
        <w:rPr>
          <w:b/>
          <w:bCs/>
        </w:rPr>
        <w:t xml:space="preserve">  </w:t>
      </w:r>
      <w:r w:rsidR="00944F6B" w:rsidRPr="005179E2">
        <w:rPr>
          <w:b/>
          <w:bCs/>
          <w:sz w:val="28"/>
          <w:szCs w:val="28"/>
        </w:rPr>
        <w:t xml:space="preserve">Reasons </w:t>
      </w:r>
      <w:r w:rsidR="00DA7F06" w:rsidRPr="005179E2">
        <w:rPr>
          <w:b/>
          <w:bCs/>
          <w:sz w:val="28"/>
          <w:szCs w:val="28"/>
        </w:rPr>
        <w:t>for</w:t>
      </w:r>
      <w:r w:rsidR="00944F6B" w:rsidRPr="005179E2">
        <w:rPr>
          <w:b/>
          <w:bCs/>
          <w:sz w:val="28"/>
          <w:szCs w:val="28"/>
        </w:rPr>
        <w:t xml:space="preserve"> balancing of Financial Position</w:t>
      </w:r>
    </w:p>
    <w:p w14:paraId="7170B21D" w14:textId="167B0929" w:rsidR="00944F6B" w:rsidRDefault="00944F6B" w:rsidP="00944F6B">
      <w:r>
        <w:t xml:space="preserve">Financial Position is one of the financial statements and it shows all the assets and liabilities. This statement has two sides. </w:t>
      </w:r>
      <w:r w:rsidR="00B93115">
        <w:t>The first o</w:t>
      </w:r>
      <w:r>
        <w:t xml:space="preserve">ne is </w:t>
      </w:r>
      <w:r w:rsidR="0034281C">
        <w:t xml:space="preserve">the </w:t>
      </w:r>
      <w:r w:rsidR="00E92811">
        <w:t>capital wealth of the company</w:t>
      </w:r>
      <w:r w:rsidR="0034281C">
        <w:t>,</w:t>
      </w:r>
      <w:r>
        <w:t xml:space="preserve"> and </w:t>
      </w:r>
      <w:r w:rsidR="00E92811">
        <w:t>the other side</w:t>
      </w:r>
      <w:r>
        <w:t xml:space="preserve"> is </w:t>
      </w:r>
      <w:r w:rsidR="0034281C">
        <w:t xml:space="preserve">the </w:t>
      </w:r>
      <w:r w:rsidR="00E92811">
        <w:t>arrears of the company</w:t>
      </w:r>
      <w:r>
        <w:t>.</w:t>
      </w:r>
      <w:r w:rsidR="0034281C">
        <w:t xml:space="preserve"> And both sides </w:t>
      </w:r>
      <w:r w:rsidR="00DA7F06">
        <w:t xml:space="preserve">are </w:t>
      </w:r>
      <w:r w:rsidR="0034281C">
        <w:t xml:space="preserve">equal </w:t>
      </w:r>
      <w:r w:rsidR="006D6BDE">
        <w:t>to</w:t>
      </w:r>
      <w:r w:rsidR="0034281C">
        <w:t xml:space="preserve"> each other.</w:t>
      </w:r>
    </w:p>
    <w:p w14:paraId="22363857" w14:textId="0CFF08FE" w:rsidR="00073CDD" w:rsidRDefault="00073CDD" w:rsidP="00944F6B">
      <w:r>
        <w:t xml:space="preserve">According to </w:t>
      </w:r>
      <w:proofErr w:type="spellStart"/>
      <w:r>
        <w:t>McCallig</w:t>
      </w:r>
      <w:proofErr w:type="spellEnd"/>
      <w:r w:rsidR="00925170">
        <w:t xml:space="preserve"> </w:t>
      </w:r>
      <w:r w:rsidR="009962FF">
        <w:t>(</w:t>
      </w:r>
      <w:r>
        <w:t>2008</w:t>
      </w:r>
      <w:r w:rsidR="009962FF">
        <w:t xml:space="preserve">), balancing is summary of all balances/accounts added together and there is a matching credit for every debit entry. </w:t>
      </w:r>
    </w:p>
    <w:p w14:paraId="036224B6" w14:textId="0843E25D" w:rsidR="00DA7F06" w:rsidRDefault="00DA7F06" w:rsidP="00944F6B">
      <w:r>
        <w:t>In the double-entry system, all the transactions are recorded twice.</w:t>
      </w:r>
    </w:p>
    <w:p w14:paraId="08BF361E" w14:textId="15AA7768" w:rsidR="00981B27" w:rsidRDefault="00981B27" w:rsidP="00944F6B">
      <w:r>
        <w:t xml:space="preserve">For example, </w:t>
      </w:r>
      <w:r w:rsidR="00182938">
        <w:t>the</w:t>
      </w:r>
      <w:r>
        <w:t xml:space="preserve"> purchase of </w:t>
      </w:r>
      <w:r w:rsidR="00182938">
        <w:t xml:space="preserve">the </w:t>
      </w:r>
      <w:r>
        <w:t xml:space="preserve">vehicle is a financial transaction. When one company procures an asset, it </w:t>
      </w:r>
      <w:r w:rsidR="00182938">
        <w:t>purchases</w:t>
      </w:r>
      <w:r>
        <w:t xml:space="preserve"> either on credit or on cash.</w:t>
      </w:r>
      <w:r w:rsidR="00182938">
        <w:t xml:space="preserve"> If the company purchases an asset on credit, then for purchasing an asset, it is the owner of that asset. So, its asset is increased. On other hand, if the company purchases that asset on credit, it incurs a liability that will be paid later. So, liability has also increased. On the other hand, </w:t>
      </w:r>
      <w:r w:rsidR="00625476">
        <w:t>if that asset is purchased in cash, then the company needs to pay cash.</w:t>
      </w:r>
      <w:r w:rsidR="009962FF">
        <w:t xml:space="preserve"> </w:t>
      </w:r>
      <w:r w:rsidR="00625476">
        <w:t xml:space="preserve">So, the company has to give another asset. </w:t>
      </w:r>
      <w:r w:rsidR="009962FF">
        <w:t>F</w:t>
      </w:r>
      <w:r w:rsidR="00625476">
        <w:t>or this transaction, the company’s fixed asset is increased and on the other hand either the current asset is decreased, or the current liability is increased. As a result, the company’s both sides will be equal.</w:t>
      </w:r>
    </w:p>
    <w:p w14:paraId="783DFBD5" w14:textId="43A1EF88" w:rsidR="00436460" w:rsidRDefault="006442FF" w:rsidP="00944F6B">
      <w:r>
        <w:t xml:space="preserve">So, </w:t>
      </w:r>
      <w:r w:rsidR="00436460">
        <w:t xml:space="preserve">the </w:t>
      </w:r>
      <w:r>
        <w:t xml:space="preserve">double-entry system is the reason </w:t>
      </w:r>
      <w:r w:rsidR="00436460">
        <w:t>for</w:t>
      </w:r>
      <w:r>
        <w:t xml:space="preserve"> balancing.</w:t>
      </w:r>
    </w:p>
    <w:p w14:paraId="366F0D92" w14:textId="77777777" w:rsidR="00436460" w:rsidRDefault="00436460">
      <w:pPr>
        <w:spacing w:line="259" w:lineRule="auto"/>
        <w:jc w:val="left"/>
      </w:pPr>
      <w:r>
        <w:br w:type="page"/>
      </w:r>
    </w:p>
    <w:p w14:paraId="0CDEF7B6" w14:textId="71AFEFA8" w:rsidR="005179E2" w:rsidRPr="005179E2" w:rsidRDefault="005179E2" w:rsidP="009962FF">
      <w:pPr>
        <w:pStyle w:val="Heading3"/>
        <w:rPr>
          <w:b w:val="0"/>
          <w:bCs/>
          <w:sz w:val="28"/>
          <w:szCs w:val="28"/>
          <w:u w:val="none"/>
        </w:rPr>
      </w:pPr>
      <w:bookmarkStart w:id="1" w:name="_Toc121150163"/>
      <w:r w:rsidRPr="005179E2">
        <w:rPr>
          <w:b w:val="0"/>
          <w:bCs/>
          <w:sz w:val="28"/>
          <w:szCs w:val="28"/>
          <w:u w:val="none"/>
        </w:rPr>
        <w:lastRenderedPageBreak/>
        <w:t xml:space="preserve">                                                            7</w:t>
      </w:r>
    </w:p>
    <w:p w14:paraId="3A5AACBF" w14:textId="6FE059B9" w:rsidR="006442FF" w:rsidRDefault="00436460" w:rsidP="009962FF">
      <w:pPr>
        <w:pStyle w:val="Heading3"/>
        <w:rPr>
          <w:sz w:val="28"/>
          <w:szCs w:val="28"/>
          <w:u w:val="none"/>
        </w:rPr>
      </w:pPr>
      <w:r w:rsidRPr="009962FF">
        <w:rPr>
          <w:sz w:val="28"/>
          <w:szCs w:val="28"/>
          <w:u w:val="none"/>
        </w:rPr>
        <w:t>Part 2</w:t>
      </w:r>
      <w:bookmarkEnd w:id="1"/>
    </w:p>
    <w:p w14:paraId="777278FE" w14:textId="77777777" w:rsidR="00925170" w:rsidRPr="00925170" w:rsidRDefault="00925170" w:rsidP="00925170"/>
    <w:p w14:paraId="72E6D23B" w14:textId="75472B29" w:rsidR="009962FF" w:rsidRDefault="00E83759" w:rsidP="009962FF">
      <w:r>
        <w:t xml:space="preserve"> </w:t>
      </w:r>
      <w:r w:rsidR="00E92811">
        <w:t>A</w:t>
      </w:r>
      <w:r w:rsidR="009962FF">
        <w:t xml:space="preserve">ccording to </w:t>
      </w:r>
      <w:proofErr w:type="spellStart"/>
      <w:r w:rsidR="009962FF">
        <w:t>Atrill</w:t>
      </w:r>
      <w:proofErr w:type="spellEnd"/>
      <w:r w:rsidR="009962FF">
        <w:t xml:space="preserve"> and McLaney (2019)</w:t>
      </w:r>
      <w:r>
        <w:t xml:space="preserve"> </w:t>
      </w:r>
      <w:r w:rsidR="00E92811">
        <w:t>referring</w:t>
      </w:r>
      <w:r>
        <w:t xml:space="preserve"> to </w:t>
      </w:r>
      <w:proofErr w:type="gramStart"/>
      <w:r>
        <w:t xml:space="preserve">a </w:t>
      </w:r>
      <w:r w:rsidR="00E92811">
        <w:t xml:space="preserve"> specific</w:t>
      </w:r>
      <w:proofErr w:type="gramEnd"/>
      <w:r w:rsidR="00E92811">
        <w:t xml:space="preserve"> </w:t>
      </w:r>
      <w:r>
        <w:t>aspect of financial performance or position</w:t>
      </w:r>
      <w:r w:rsidR="00E92811">
        <w:t>, financial ratios are classified as:</w:t>
      </w:r>
    </w:p>
    <w:p w14:paraId="5A5E6316" w14:textId="79441212" w:rsidR="00E94C3A" w:rsidRDefault="00E94C3A" w:rsidP="00E94C3A">
      <w:pPr>
        <w:pStyle w:val="ListParagraph"/>
        <w:numPr>
          <w:ilvl w:val="0"/>
          <w:numId w:val="4"/>
        </w:numPr>
      </w:pPr>
      <w:r>
        <w:t>Profitability ratios</w:t>
      </w:r>
    </w:p>
    <w:p w14:paraId="019CD92C" w14:textId="4489B347" w:rsidR="00E94C3A" w:rsidRDefault="00E94C3A" w:rsidP="00E94C3A">
      <w:pPr>
        <w:pStyle w:val="ListParagraph"/>
        <w:numPr>
          <w:ilvl w:val="0"/>
          <w:numId w:val="4"/>
        </w:numPr>
      </w:pPr>
      <w:r>
        <w:t>Efficiency ratios</w:t>
      </w:r>
    </w:p>
    <w:p w14:paraId="71AF7A11" w14:textId="14AC3989" w:rsidR="00E94C3A" w:rsidRDefault="00E94C3A" w:rsidP="00E94C3A">
      <w:pPr>
        <w:pStyle w:val="ListParagraph"/>
        <w:numPr>
          <w:ilvl w:val="0"/>
          <w:numId w:val="4"/>
        </w:numPr>
      </w:pPr>
      <w:r>
        <w:t>Liquidity ratios</w:t>
      </w:r>
    </w:p>
    <w:p w14:paraId="2E280228" w14:textId="562B866B" w:rsidR="00E94C3A" w:rsidRDefault="00E94C3A" w:rsidP="00E94C3A">
      <w:pPr>
        <w:pStyle w:val="ListParagraph"/>
        <w:numPr>
          <w:ilvl w:val="0"/>
          <w:numId w:val="4"/>
        </w:numPr>
      </w:pPr>
      <w:r>
        <w:t>Financial structure ratios</w:t>
      </w:r>
    </w:p>
    <w:p w14:paraId="003A6DC1" w14:textId="7D98A241" w:rsidR="00E94C3A" w:rsidRDefault="00E94C3A" w:rsidP="00E94C3A">
      <w:pPr>
        <w:pStyle w:val="ListParagraph"/>
        <w:numPr>
          <w:ilvl w:val="0"/>
          <w:numId w:val="4"/>
        </w:numPr>
      </w:pPr>
      <w:r>
        <w:t>Investment ratios</w:t>
      </w:r>
    </w:p>
    <w:p w14:paraId="63958CB9" w14:textId="77777777" w:rsidR="00925170" w:rsidRPr="009962FF" w:rsidRDefault="00925170" w:rsidP="00925170">
      <w:pPr>
        <w:pStyle w:val="ListParagraph"/>
      </w:pPr>
    </w:p>
    <w:p w14:paraId="109AB507" w14:textId="77777777" w:rsidR="00925170" w:rsidRDefault="00925170" w:rsidP="00E94C3A">
      <w:pPr>
        <w:pStyle w:val="Heading3"/>
        <w:rPr>
          <w:sz w:val="28"/>
          <w:szCs w:val="28"/>
          <w:u w:val="none"/>
        </w:rPr>
      </w:pPr>
    </w:p>
    <w:p w14:paraId="26963883" w14:textId="3F231397" w:rsidR="00436460" w:rsidRDefault="00925170" w:rsidP="00E94C3A">
      <w:pPr>
        <w:pStyle w:val="Heading3"/>
        <w:rPr>
          <w:sz w:val="28"/>
          <w:szCs w:val="28"/>
          <w:u w:val="none"/>
        </w:rPr>
      </w:pPr>
      <w:r>
        <w:rPr>
          <w:sz w:val="28"/>
          <w:szCs w:val="28"/>
          <w:u w:val="none"/>
        </w:rPr>
        <w:t xml:space="preserve">                  </w:t>
      </w:r>
      <w:r w:rsidR="00E94C3A" w:rsidRPr="00E94C3A">
        <w:rPr>
          <w:sz w:val="28"/>
          <w:szCs w:val="28"/>
          <w:u w:val="none"/>
        </w:rPr>
        <w:t>1.Investment ratios</w:t>
      </w:r>
      <w:r w:rsidR="00242A24">
        <w:rPr>
          <w:sz w:val="28"/>
          <w:szCs w:val="28"/>
          <w:u w:val="none"/>
        </w:rPr>
        <w:t>:</w:t>
      </w:r>
    </w:p>
    <w:p w14:paraId="31C5F79C" w14:textId="1C4A0194" w:rsidR="00242A24" w:rsidRPr="00242A24" w:rsidRDefault="0051474A" w:rsidP="00242A24">
      <w:r>
        <w:t xml:space="preserve">1.1 </w:t>
      </w:r>
      <w:r w:rsidR="00242A24">
        <w:t xml:space="preserve">ROCE (Return on capital employed) </w:t>
      </w:r>
      <w:r w:rsidR="00E92811">
        <w:t>explains</w:t>
      </w:r>
      <w:r w:rsidR="007713CF">
        <w:t xml:space="preserve"> the connection </w:t>
      </w:r>
      <w:proofErr w:type="gramStart"/>
      <w:r w:rsidR="007713CF">
        <w:t xml:space="preserve">between </w:t>
      </w:r>
      <w:r w:rsidR="00242A24">
        <w:t xml:space="preserve"> the</w:t>
      </w:r>
      <w:proofErr w:type="gramEnd"/>
      <w:r w:rsidR="00242A24">
        <w:t xml:space="preserve">  </w:t>
      </w:r>
      <w:r w:rsidR="007713CF">
        <w:t xml:space="preserve">net profit generated to the level of investment used to earn it </w:t>
      </w:r>
      <w:r w:rsidR="00B118DA">
        <w:t>(</w:t>
      </w:r>
      <w:r w:rsidR="00242A24">
        <w:t>primary measure of profitability), (</w:t>
      </w:r>
      <w:proofErr w:type="spellStart"/>
      <w:r w:rsidR="00242A24">
        <w:t>Atrill</w:t>
      </w:r>
      <w:proofErr w:type="spellEnd"/>
      <w:r w:rsidR="00242A24">
        <w:t xml:space="preserve"> </w:t>
      </w:r>
      <w:r w:rsidR="00B118DA">
        <w:t>and McLaney</w:t>
      </w:r>
      <w:r w:rsidR="00242A24">
        <w:t>,2019)</w:t>
      </w:r>
    </w:p>
    <w:p w14:paraId="06957223" w14:textId="5B3BC2AE" w:rsidR="009B605D" w:rsidRPr="00242A24" w:rsidRDefault="00242A24" w:rsidP="00242A24">
      <w:pPr>
        <w:rPr>
          <w:b/>
          <w:bCs/>
          <w:u w:val="single"/>
        </w:rPr>
      </w:pPr>
      <w:r w:rsidRPr="00242A24">
        <w:rPr>
          <w:b/>
          <w:bCs/>
        </w:rPr>
        <w:t>ROCE=</w:t>
      </w:r>
      <w:r w:rsidR="009B605D" w:rsidRPr="00242A24">
        <w:rPr>
          <w:b/>
          <w:bCs/>
        </w:rPr>
        <w:t xml:space="preserve"> </w:t>
      </w:r>
      <w:bookmarkStart w:id="2" w:name="_Hlk121137563"/>
      <w:r w:rsidR="009B605D" w:rsidRPr="00242A24">
        <w:rPr>
          <w:b/>
          <w:bCs/>
        </w:rPr>
        <w:t xml:space="preserve">operating profit </w:t>
      </w:r>
      <w:r w:rsidRPr="00242A24">
        <w:rPr>
          <w:b/>
          <w:bCs/>
        </w:rPr>
        <w:t>(profit</w:t>
      </w:r>
      <w:r w:rsidR="0051474A">
        <w:rPr>
          <w:b/>
          <w:bCs/>
        </w:rPr>
        <w:t xml:space="preserve"> </w:t>
      </w:r>
      <w:r w:rsidRPr="00242A24">
        <w:rPr>
          <w:b/>
          <w:bCs/>
        </w:rPr>
        <w:t>before interest and</w:t>
      </w:r>
      <w:r w:rsidR="00B118DA">
        <w:rPr>
          <w:b/>
          <w:bCs/>
        </w:rPr>
        <w:t xml:space="preserve"> </w:t>
      </w:r>
      <w:r w:rsidRPr="00242A24">
        <w:rPr>
          <w:b/>
          <w:bCs/>
        </w:rPr>
        <w:t>tax)</w:t>
      </w:r>
      <w:r w:rsidR="00B118DA">
        <w:rPr>
          <w:b/>
          <w:bCs/>
        </w:rPr>
        <w:t xml:space="preserve"> </w:t>
      </w:r>
      <w:r w:rsidRPr="00742014">
        <w:rPr>
          <w:rFonts w:eastAsia="Times New Roman" w:cs="Times New Roman"/>
          <w:b/>
          <w:bCs/>
          <w:color w:val="000000"/>
          <w:szCs w:val="24"/>
          <w:lang w:eastAsia="en-GB"/>
        </w:rPr>
        <w:t>÷</w:t>
      </w:r>
      <w:r w:rsidR="00B118DA">
        <w:rPr>
          <w:rFonts w:eastAsia="Times New Roman" w:cs="Times New Roman"/>
          <w:b/>
          <w:bCs/>
          <w:color w:val="000000"/>
          <w:szCs w:val="24"/>
          <w:lang w:eastAsia="en-GB"/>
        </w:rPr>
        <w:t xml:space="preserve"> </w:t>
      </w:r>
      <w:r w:rsidR="009B605D" w:rsidRPr="00242A24">
        <w:rPr>
          <w:b/>
          <w:bCs/>
        </w:rPr>
        <w:t>(non-current liabilities + equity)</w:t>
      </w:r>
      <w:bookmarkEnd w:id="2"/>
      <w:r w:rsidR="00B118DA">
        <w:rPr>
          <w:b/>
          <w:bCs/>
        </w:rPr>
        <w:t xml:space="preserve"> </w:t>
      </w:r>
      <w:r>
        <w:rPr>
          <w:b/>
          <w:bCs/>
        </w:rPr>
        <w:t>x100</w:t>
      </w:r>
    </w:p>
    <w:tbl>
      <w:tblPr>
        <w:tblW w:w="5000" w:type="pct"/>
        <w:tblLook w:val="04A0" w:firstRow="1" w:lastRow="0" w:firstColumn="1" w:lastColumn="0" w:noHBand="0" w:noVBand="1"/>
      </w:tblPr>
      <w:tblGrid>
        <w:gridCol w:w="5616"/>
        <w:gridCol w:w="1784"/>
        <w:gridCol w:w="1960"/>
      </w:tblGrid>
      <w:tr w:rsidR="009B605D" w:rsidRPr="00010BCA" w14:paraId="1C720130" w14:textId="77777777" w:rsidTr="009C5D51">
        <w:trPr>
          <w:trHeight w:val="360"/>
        </w:trPr>
        <w:tc>
          <w:tcPr>
            <w:tcW w:w="3000" w:type="pct"/>
            <w:tcBorders>
              <w:top w:val="nil"/>
              <w:left w:val="nil"/>
              <w:bottom w:val="single" w:sz="4" w:space="0" w:color="auto"/>
              <w:right w:val="nil"/>
            </w:tcBorders>
            <w:shd w:val="clear" w:color="auto" w:fill="auto"/>
            <w:noWrap/>
            <w:vAlign w:val="bottom"/>
            <w:hideMark/>
          </w:tcPr>
          <w:p w14:paraId="2E486256" w14:textId="77777777" w:rsidR="009B605D" w:rsidRPr="00010BCA" w:rsidRDefault="009B605D" w:rsidP="009C5D51">
            <w:pPr>
              <w:spacing w:after="0" w:line="240" w:lineRule="auto"/>
              <w:jc w:val="left"/>
              <w:rPr>
                <w:rFonts w:eastAsia="Times New Roman" w:cs="Times New Roman"/>
                <w:color w:val="000000"/>
                <w:szCs w:val="24"/>
                <w:lang w:eastAsia="en-GB"/>
              </w:rPr>
            </w:pPr>
            <w:r w:rsidRPr="00010BCA">
              <w:rPr>
                <w:rFonts w:eastAsia="Times New Roman" w:cs="Times New Roman"/>
                <w:color w:val="000000"/>
                <w:szCs w:val="24"/>
                <w:lang w:eastAsia="en-GB"/>
              </w:rPr>
              <w:t> </w:t>
            </w:r>
          </w:p>
        </w:tc>
        <w:tc>
          <w:tcPr>
            <w:tcW w:w="953" w:type="pct"/>
            <w:tcBorders>
              <w:top w:val="nil"/>
              <w:left w:val="nil"/>
              <w:bottom w:val="single" w:sz="4" w:space="0" w:color="auto"/>
              <w:right w:val="nil"/>
            </w:tcBorders>
            <w:shd w:val="clear" w:color="auto" w:fill="auto"/>
            <w:noWrap/>
            <w:vAlign w:val="bottom"/>
            <w:hideMark/>
          </w:tcPr>
          <w:p w14:paraId="29F14ADF"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2021</w:t>
            </w:r>
          </w:p>
        </w:tc>
        <w:tc>
          <w:tcPr>
            <w:tcW w:w="1047" w:type="pct"/>
            <w:tcBorders>
              <w:top w:val="nil"/>
              <w:left w:val="nil"/>
              <w:bottom w:val="single" w:sz="4" w:space="0" w:color="auto"/>
              <w:right w:val="nil"/>
            </w:tcBorders>
            <w:shd w:val="clear" w:color="auto" w:fill="auto"/>
            <w:noWrap/>
            <w:vAlign w:val="bottom"/>
            <w:hideMark/>
          </w:tcPr>
          <w:p w14:paraId="28D20762"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2020</w:t>
            </w:r>
          </w:p>
        </w:tc>
      </w:tr>
      <w:tr w:rsidR="009B605D" w:rsidRPr="00010BCA" w14:paraId="76D8401E" w14:textId="77777777" w:rsidTr="009C5D51">
        <w:trPr>
          <w:trHeight w:val="360"/>
        </w:trPr>
        <w:tc>
          <w:tcPr>
            <w:tcW w:w="3000" w:type="pct"/>
            <w:tcBorders>
              <w:top w:val="nil"/>
              <w:left w:val="nil"/>
              <w:bottom w:val="nil"/>
              <w:right w:val="nil"/>
            </w:tcBorders>
            <w:shd w:val="clear" w:color="auto" w:fill="auto"/>
            <w:noWrap/>
            <w:vAlign w:val="bottom"/>
            <w:hideMark/>
          </w:tcPr>
          <w:p w14:paraId="5CA445F5" w14:textId="77777777" w:rsidR="009B605D" w:rsidRPr="00010BCA" w:rsidRDefault="009B605D" w:rsidP="009C5D51">
            <w:pPr>
              <w:spacing w:after="0" w:line="240" w:lineRule="auto"/>
              <w:jc w:val="left"/>
              <w:rPr>
                <w:rFonts w:eastAsia="Times New Roman" w:cs="Times New Roman"/>
                <w:color w:val="000000"/>
                <w:szCs w:val="24"/>
                <w:lang w:eastAsia="en-GB"/>
              </w:rPr>
            </w:pPr>
            <w:r w:rsidRPr="00010BCA">
              <w:rPr>
                <w:rFonts w:eastAsia="Times New Roman" w:cs="Times New Roman"/>
                <w:color w:val="000000"/>
                <w:szCs w:val="24"/>
                <w:lang w:eastAsia="en-GB"/>
              </w:rPr>
              <w:t>Operating profit</w:t>
            </w:r>
          </w:p>
        </w:tc>
        <w:tc>
          <w:tcPr>
            <w:tcW w:w="953" w:type="pct"/>
            <w:tcBorders>
              <w:top w:val="nil"/>
              <w:left w:val="nil"/>
              <w:bottom w:val="nil"/>
              <w:right w:val="nil"/>
            </w:tcBorders>
            <w:shd w:val="clear" w:color="auto" w:fill="auto"/>
            <w:noWrap/>
            <w:vAlign w:val="bottom"/>
            <w:hideMark/>
          </w:tcPr>
          <w:p w14:paraId="251CB8B3"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805.00</w:t>
            </w:r>
          </w:p>
        </w:tc>
        <w:tc>
          <w:tcPr>
            <w:tcW w:w="1047" w:type="pct"/>
            <w:tcBorders>
              <w:top w:val="nil"/>
              <w:left w:val="nil"/>
              <w:bottom w:val="nil"/>
              <w:right w:val="nil"/>
            </w:tcBorders>
            <w:shd w:val="clear" w:color="auto" w:fill="auto"/>
            <w:noWrap/>
            <w:vAlign w:val="bottom"/>
            <w:hideMark/>
          </w:tcPr>
          <w:p w14:paraId="59E665B2"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699.00</w:t>
            </w:r>
          </w:p>
        </w:tc>
      </w:tr>
      <w:tr w:rsidR="009B605D" w:rsidRPr="00010BCA" w14:paraId="5655AF57" w14:textId="77777777" w:rsidTr="009C5D51">
        <w:trPr>
          <w:trHeight w:val="315"/>
        </w:trPr>
        <w:tc>
          <w:tcPr>
            <w:tcW w:w="3000" w:type="pct"/>
            <w:tcBorders>
              <w:top w:val="nil"/>
              <w:left w:val="nil"/>
              <w:bottom w:val="nil"/>
              <w:right w:val="nil"/>
            </w:tcBorders>
            <w:shd w:val="clear" w:color="auto" w:fill="auto"/>
            <w:noWrap/>
            <w:vAlign w:val="bottom"/>
            <w:hideMark/>
          </w:tcPr>
          <w:p w14:paraId="6120B2A9" w14:textId="77777777" w:rsidR="009B605D" w:rsidRPr="00010BCA" w:rsidRDefault="009B605D" w:rsidP="009C5D51">
            <w:pPr>
              <w:spacing w:after="0" w:line="240" w:lineRule="auto"/>
              <w:jc w:val="left"/>
              <w:rPr>
                <w:rFonts w:eastAsia="Times New Roman" w:cs="Times New Roman"/>
                <w:color w:val="000000"/>
                <w:szCs w:val="24"/>
                <w:lang w:eastAsia="en-GB"/>
              </w:rPr>
            </w:pPr>
            <w:r w:rsidRPr="00010BCA">
              <w:rPr>
                <w:rFonts w:eastAsia="Times New Roman" w:cs="Times New Roman"/>
                <w:color w:val="000000"/>
                <w:szCs w:val="24"/>
                <w:lang w:eastAsia="en-GB"/>
              </w:rPr>
              <w:t>Non-current liabilities</w:t>
            </w:r>
          </w:p>
        </w:tc>
        <w:tc>
          <w:tcPr>
            <w:tcW w:w="953" w:type="pct"/>
            <w:tcBorders>
              <w:top w:val="nil"/>
              <w:left w:val="nil"/>
              <w:bottom w:val="nil"/>
              <w:right w:val="nil"/>
            </w:tcBorders>
            <w:shd w:val="clear" w:color="auto" w:fill="auto"/>
            <w:noWrap/>
            <w:vAlign w:val="bottom"/>
            <w:hideMark/>
          </w:tcPr>
          <w:p w14:paraId="3E72EFA9"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4,137.00</w:t>
            </w:r>
          </w:p>
        </w:tc>
        <w:tc>
          <w:tcPr>
            <w:tcW w:w="1047" w:type="pct"/>
            <w:tcBorders>
              <w:top w:val="nil"/>
              <w:left w:val="nil"/>
              <w:bottom w:val="nil"/>
              <w:right w:val="nil"/>
            </w:tcBorders>
            <w:shd w:val="clear" w:color="auto" w:fill="auto"/>
            <w:noWrap/>
            <w:vAlign w:val="bottom"/>
            <w:hideMark/>
          </w:tcPr>
          <w:p w14:paraId="5A61004F"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4,129.00</w:t>
            </w:r>
          </w:p>
        </w:tc>
      </w:tr>
      <w:tr w:rsidR="009B605D" w:rsidRPr="00010BCA" w14:paraId="72837F75" w14:textId="77777777" w:rsidTr="009C5D51">
        <w:trPr>
          <w:trHeight w:val="315"/>
        </w:trPr>
        <w:tc>
          <w:tcPr>
            <w:tcW w:w="3000" w:type="pct"/>
            <w:tcBorders>
              <w:top w:val="nil"/>
              <w:left w:val="nil"/>
              <w:bottom w:val="nil"/>
              <w:right w:val="nil"/>
            </w:tcBorders>
            <w:shd w:val="clear" w:color="auto" w:fill="auto"/>
            <w:noWrap/>
            <w:vAlign w:val="bottom"/>
            <w:hideMark/>
          </w:tcPr>
          <w:p w14:paraId="303471E0" w14:textId="77777777" w:rsidR="009B605D" w:rsidRPr="00010BCA" w:rsidRDefault="009B605D" w:rsidP="009C5D51">
            <w:pPr>
              <w:spacing w:after="0" w:line="240" w:lineRule="auto"/>
              <w:jc w:val="left"/>
              <w:rPr>
                <w:rFonts w:eastAsia="Times New Roman" w:cs="Times New Roman"/>
                <w:color w:val="000000"/>
                <w:szCs w:val="24"/>
                <w:lang w:eastAsia="en-GB"/>
              </w:rPr>
            </w:pPr>
            <w:r w:rsidRPr="00010BCA">
              <w:rPr>
                <w:rFonts w:eastAsia="Times New Roman" w:cs="Times New Roman"/>
                <w:color w:val="000000"/>
                <w:szCs w:val="24"/>
                <w:lang w:eastAsia="en-GB"/>
              </w:rPr>
              <w:t>Equity</w:t>
            </w:r>
          </w:p>
        </w:tc>
        <w:tc>
          <w:tcPr>
            <w:tcW w:w="953" w:type="pct"/>
            <w:tcBorders>
              <w:top w:val="nil"/>
              <w:left w:val="nil"/>
              <w:bottom w:val="single" w:sz="4" w:space="0" w:color="auto"/>
              <w:right w:val="nil"/>
            </w:tcBorders>
            <w:shd w:val="clear" w:color="auto" w:fill="auto"/>
            <w:noWrap/>
            <w:vAlign w:val="bottom"/>
            <w:hideMark/>
          </w:tcPr>
          <w:p w14:paraId="67016CF9"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3,088.00</w:t>
            </w:r>
          </w:p>
        </w:tc>
        <w:tc>
          <w:tcPr>
            <w:tcW w:w="1047" w:type="pct"/>
            <w:tcBorders>
              <w:top w:val="nil"/>
              <w:left w:val="nil"/>
              <w:bottom w:val="single" w:sz="4" w:space="0" w:color="auto"/>
              <w:right w:val="nil"/>
            </w:tcBorders>
            <w:shd w:val="clear" w:color="auto" w:fill="auto"/>
            <w:noWrap/>
            <w:vAlign w:val="bottom"/>
            <w:hideMark/>
          </w:tcPr>
          <w:p w14:paraId="3CBE7B0D"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2,912.00</w:t>
            </w:r>
          </w:p>
        </w:tc>
      </w:tr>
      <w:tr w:rsidR="009B605D" w:rsidRPr="00010BCA" w14:paraId="739BB23A" w14:textId="77777777" w:rsidTr="009C5D51">
        <w:trPr>
          <w:trHeight w:val="630"/>
        </w:trPr>
        <w:tc>
          <w:tcPr>
            <w:tcW w:w="3000" w:type="pct"/>
            <w:tcBorders>
              <w:top w:val="nil"/>
              <w:left w:val="nil"/>
              <w:bottom w:val="nil"/>
              <w:right w:val="nil"/>
            </w:tcBorders>
            <w:shd w:val="clear" w:color="auto" w:fill="auto"/>
            <w:vAlign w:val="bottom"/>
            <w:hideMark/>
          </w:tcPr>
          <w:p w14:paraId="39BD8E43" w14:textId="77777777" w:rsidR="009B605D" w:rsidRPr="00010BCA" w:rsidRDefault="009B605D" w:rsidP="009C5D51">
            <w:pPr>
              <w:spacing w:after="0" w:line="240" w:lineRule="auto"/>
              <w:jc w:val="left"/>
              <w:rPr>
                <w:rFonts w:eastAsia="Times New Roman" w:cs="Times New Roman"/>
                <w:b/>
                <w:bCs/>
                <w:color w:val="000000"/>
                <w:szCs w:val="24"/>
                <w:lang w:eastAsia="en-GB"/>
              </w:rPr>
            </w:pPr>
            <w:r w:rsidRPr="00010BCA">
              <w:rPr>
                <w:rFonts w:eastAsia="Times New Roman" w:cs="Times New Roman"/>
                <w:b/>
                <w:bCs/>
                <w:color w:val="000000"/>
                <w:szCs w:val="24"/>
                <w:lang w:eastAsia="en-GB"/>
              </w:rPr>
              <w:t>[operating profit ÷ (non-current liabilities + equity)] x 100</w:t>
            </w:r>
          </w:p>
        </w:tc>
        <w:tc>
          <w:tcPr>
            <w:tcW w:w="953" w:type="pct"/>
            <w:tcBorders>
              <w:top w:val="nil"/>
              <w:left w:val="nil"/>
              <w:bottom w:val="single" w:sz="4" w:space="0" w:color="auto"/>
              <w:right w:val="nil"/>
            </w:tcBorders>
            <w:shd w:val="clear" w:color="auto" w:fill="auto"/>
            <w:vAlign w:val="bottom"/>
            <w:hideMark/>
          </w:tcPr>
          <w:p w14:paraId="38076367"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805/ (4137 + 3088)</w:t>
            </w:r>
          </w:p>
        </w:tc>
        <w:tc>
          <w:tcPr>
            <w:tcW w:w="1047" w:type="pct"/>
            <w:tcBorders>
              <w:top w:val="nil"/>
              <w:left w:val="nil"/>
              <w:bottom w:val="single" w:sz="4" w:space="0" w:color="auto"/>
              <w:right w:val="nil"/>
            </w:tcBorders>
            <w:shd w:val="clear" w:color="auto" w:fill="auto"/>
            <w:vAlign w:val="bottom"/>
            <w:hideMark/>
          </w:tcPr>
          <w:p w14:paraId="0E7D2FB4"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699/ (4129 + 2912)</w:t>
            </w:r>
          </w:p>
        </w:tc>
      </w:tr>
      <w:tr w:rsidR="009B605D" w:rsidRPr="00010BCA" w14:paraId="311527C9" w14:textId="77777777" w:rsidTr="009C5D51">
        <w:trPr>
          <w:trHeight w:val="315"/>
        </w:trPr>
        <w:tc>
          <w:tcPr>
            <w:tcW w:w="3000" w:type="pct"/>
            <w:tcBorders>
              <w:top w:val="nil"/>
              <w:left w:val="nil"/>
              <w:bottom w:val="single" w:sz="4" w:space="0" w:color="auto"/>
              <w:right w:val="nil"/>
            </w:tcBorders>
            <w:shd w:val="clear" w:color="auto" w:fill="auto"/>
            <w:noWrap/>
            <w:vAlign w:val="bottom"/>
            <w:hideMark/>
          </w:tcPr>
          <w:p w14:paraId="371150DC" w14:textId="77777777" w:rsidR="009B605D" w:rsidRPr="00010BCA" w:rsidRDefault="009B605D" w:rsidP="009C5D51">
            <w:pPr>
              <w:spacing w:after="0" w:line="240" w:lineRule="auto"/>
              <w:jc w:val="left"/>
              <w:rPr>
                <w:rFonts w:eastAsia="Times New Roman" w:cs="Times New Roman"/>
                <w:color w:val="000000"/>
                <w:szCs w:val="24"/>
                <w:lang w:eastAsia="en-GB"/>
              </w:rPr>
            </w:pPr>
            <w:r w:rsidRPr="00010BCA">
              <w:rPr>
                <w:rFonts w:eastAsia="Times New Roman" w:cs="Times New Roman"/>
                <w:color w:val="000000"/>
                <w:szCs w:val="24"/>
                <w:lang w:eastAsia="en-GB"/>
              </w:rPr>
              <w:t> </w:t>
            </w:r>
          </w:p>
        </w:tc>
        <w:tc>
          <w:tcPr>
            <w:tcW w:w="953" w:type="pct"/>
            <w:tcBorders>
              <w:top w:val="nil"/>
              <w:left w:val="nil"/>
              <w:bottom w:val="single" w:sz="4" w:space="0" w:color="auto"/>
              <w:right w:val="nil"/>
            </w:tcBorders>
            <w:shd w:val="clear" w:color="auto" w:fill="auto"/>
            <w:noWrap/>
            <w:vAlign w:val="bottom"/>
            <w:hideMark/>
          </w:tcPr>
          <w:p w14:paraId="2E57D014" w14:textId="77777777" w:rsidR="009B605D" w:rsidRPr="00010BCA" w:rsidRDefault="009B605D" w:rsidP="009C5D51">
            <w:pPr>
              <w:spacing w:after="0" w:line="240" w:lineRule="auto"/>
              <w:jc w:val="center"/>
              <w:rPr>
                <w:rFonts w:eastAsia="Times New Roman" w:cs="Times New Roman"/>
                <w:b/>
                <w:bCs/>
                <w:color w:val="000000"/>
                <w:szCs w:val="24"/>
                <w:lang w:eastAsia="en-GB"/>
              </w:rPr>
            </w:pPr>
            <w:r w:rsidRPr="00010BCA">
              <w:rPr>
                <w:rFonts w:eastAsia="Times New Roman" w:cs="Times New Roman"/>
                <w:b/>
                <w:bCs/>
                <w:color w:val="000000"/>
                <w:szCs w:val="24"/>
                <w:lang w:eastAsia="en-GB"/>
              </w:rPr>
              <w:t>11%</w:t>
            </w:r>
          </w:p>
        </w:tc>
        <w:tc>
          <w:tcPr>
            <w:tcW w:w="1047" w:type="pct"/>
            <w:tcBorders>
              <w:top w:val="nil"/>
              <w:left w:val="nil"/>
              <w:bottom w:val="single" w:sz="4" w:space="0" w:color="auto"/>
              <w:right w:val="nil"/>
            </w:tcBorders>
            <w:shd w:val="clear" w:color="auto" w:fill="auto"/>
            <w:noWrap/>
            <w:vAlign w:val="bottom"/>
            <w:hideMark/>
          </w:tcPr>
          <w:p w14:paraId="79D66608" w14:textId="77777777" w:rsidR="009B605D" w:rsidRPr="00010BCA" w:rsidRDefault="009B605D" w:rsidP="009C5D51">
            <w:pPr>
              <w:spacing w:after="0" w:line="240" w:lineRule="auto"/>
              <w:jc w:val="center"/>
              <w:rPr>
                <w:rFonts w:eastAsia="Times New Roman" w:cs="Times New Roman"/>
                <w:b/>
                <w:bCs/>
                <w:color w:val="000000"/>
                <w:szCs w:val="24"/>
                <w:lang w:eastAsia="en-GB"/>
              </w:rPr>
            </w:pPr>
            <w:r w:rsidRPr="00010BCA">
              <w:rPr>
                <w:rFonts w:eastAsia="Times New Roman" w:cs="Times New Roman"/>
                <w:b/>
                <w:bCs/>
                <w:color w:val="000000"/>
                <w:szCs w:val="24"/>
                <w:lang w:eastAsia="en-GB"/>
              </w:rPr>
              <w:t>10%</w:t>
            </w:r>
          </w:p>
        </w:tc>
      </w:tr>
    </w:tbl>
    <w:p w14:paraId="13A40CA2" w14:textId="77777777" w:rsidR="009B605D" w:rsidRDefault="009B605D" w:rsidP="009B605D"/>
    <w:p w14:paraId="178568B0" w14:textId="0589E56A" w:rsidR="009B605D" w:rsidRDefault="009B605D" w:rsidP="009B605D">
      <w:r>
        <w:t>ROCE is increased in the year 2021 because the operating profit is higher. And additional capital has also been injected by the company. It means that the company has incurred more profitability in the year 2021.</w:t>
      </w:r>
    </w:p>
    <w:p w14:paraId="1632BDD8" w14:textId="249237FC" w:rsidR="005179E2" w:rsidRDefault="005179E2" w:rsidP="009B605D">
      <w:r>
        <w:lastRenderedPageBreak/>
        <w:t xml:space="preserve">                                                                 8</w:t>
      </w:r>
    </w:p>
    <w:p w14:paraId="15105E13" w14:textId="77777777" w:rsidR="005179E2" w:rsidRPr="00010BCA" w:rsidRDefault="005179E2" w:rsidP="009B605D"/>
    <w:p w14:paraId="4E7C63D1" w14:textId="47B9C5D9" w:rsidR="0051474A" w:rsidRPr="0051474A" w:rsidRDefault="001A2539" w:rsidP="0051474A">
      <w:pPr>
        <w:pStyle w:val="ListParagraph"/>
        <w:numPr>
          <w:ilvl w:val="1"/>
          <w:numId w:val="6"/>
        </w:numPr>
        <w:rPr>
          <w:b/>
          <w:bCs/>
        </w:rPr>
      </w:pPr>
      <w:r>
        <w:t xml:space="preserve"> ROE is also known as Return on equity. </w:t>
      </w:r>
      <w:r w:rsidR="0051474A">
        <w:t xml:space="preserve">It shows the profit available to the owners regards their investment for the particular period. </w:t>
      </w:r>
      <w:proofErr w:type="gramStart"/>
      <w:r w:rsidR="0051474A">
        <w:t xml:space="preserve">( </w:t>
      </w:r>
      <w:proofErr w:type="spellStart"/>
      <w:r w:rsidR="0051474A">
        <w:t>Atrill</w:t>
      </w:r>
      <w:proofErr w:type="spellEnd"/>
      <w:proofErr w:type="gramEnd"/>
      <w:r w:rsidR="0051474A">
        <w:t xml:space="preserve"> </w:t>
      </w:r>
      <w:r w:rsidR="00B118DA">
        <w:t>and McLaney</w:t>
      </w:r>
      <w:r w:rsidR="0051474A">
        <w:t>,2019).</w:t>
      </w:r>
      <w:r>
        <w:t>This ratio compares the profit after tax with the total equity of the period. This ratio determines how much profit is produced by the company for each of the amounts of the equity.</w:t>
      </w:r>
    </w:p>
    <w:p w14:paraId="637F99A0" w14:textId="0E91B007" w:rsidR="001A2539" w:rsidRPr="0051474A" w:rsidRDefault="0051474A" w:rsidP="0051474A">
      <w:pPr>
        <w:pStyle w:val="ListParagraph"/>
        <w:ind w:left="360"/>
        <w:rPr>
          <w:b/>
          <w:bCs/>
        </w:rPr>
      </w:pPr>
      <w:r w:rsidRPr="0051474A">
        <w:rPr>
          <w:b/>
          <w:bCs/>
        </w:rPr>
        <w:t>ROE=</w:t>
      </w:r>
      <w:r w:rsidR="001A2539" w:rsidRPr="0051474A">
        <w:rPr>
          <w:b/>
          <w:bCs/>
        </w:rPr>
        <w:t xml:space="preserve"> profit after tax </w:t>
      </w:r>
      <w:r w:rsidR="001A2539" w:rsidRPr="0051474A">
        <w:rPr>
          <w:rFonts w:cs="Times New Roman"/>
          <w:b/>
          <w:bCs/>
        </w:rPr>
        <w:t>÷</w:t>
      </w:r>
      <w:r w:rsidR="001A2539" w:rsidRPr="0051474A">
        <w:rPr>
          <w:b/>
          <w:bCs/>
        </w:rPr>
        <w:t xml:space="preserve"> equity</w:t>
      </w:r>
      <w:r w:rsidR="00B118DA">
        <w:rPr>
          <w:b/>
          <w:bCs/>
        </w:rPr>
        <w:t xml:space="preserve"> </w:t>
      </w:r>
      <w:r>
        <w:rPr>
          <w:b/>
          <w:bCs/>
        </w:rPr>
        <w:t>(ordinary share capital +reserves</w:t>
      </w:r>
      <w:r w:rsidR="00036300">
        <w:rPr>
          <w:b/>
          <w:bCs/>
        </w:rPr>
        <w:t xml:space="preserve">) </w:t>
      </w:r>
      <w:r w:rsidR="001A2539" w:rsidRPr="0051474A">
        <w:rPr>
          <w:b/>
          <w:bCs/>
        </w:rPr>
        <w:t>x 100</w:t>
      </w:r>
      <w:r w:rsidR="00C17713" w:rsidRPr="0051474A">
        <w:rPr>
          <w:b/>
          <w:bCs/>
        </w:rPr>
        <w:t xml:space="preserve"> </w:t>
      </w:r>
    </w:p>
    <w:tbl>
      <w:tblPr>
        <w:tblW w:w="5000" w:type="pct"/>
        <w:tblLook w:val="04A0" w:firstRow="1" w:lastRow="0" w:firstColumn="1" w:lastColumn="0" w:noHBand="0" w:noVBand="1"/>
      </w:tblPr>
      <w:tblGrid>
        <w:gridCol w:w="5616"/>
        <w:gridCol w:w="1784"/>
        <w:gridCol w:w="1960"/>
      </w:tblGrid>
      <w:tr w:rsidR="001A2539" w:rsidRPr="00742014" w14:paraId="428AB1F9" w14:textId="77777777" w:rsidTr="009C5D51">
        <w:trPr>
          <w:trHeight w:val="315"/>
        </w:trPr>
        <w:tc>
          <w:tcPr>
            <w:tcW w:w="3000" w:type="pct"/>
            <w:tcBorders>
              <w:top w:val="nil"/>
              <w:left w:val="nil"/>
              <w:bottom w:val="single" w:sz="4" w:space="0" w:color="auto"/>
              <w:right w:val="nil"/>
            </w:tcBorders>
            <w:shd w:val="clear" w:color="auto" w:fill="auto"/>
            <w:noWrap/>
            <w:vAlign w:val="bottom"/>
            <w:hideMark/>
          </w:tcPr>
          <w:p w14:paraId="31357B3F" w14:textId="77777777" w:rsidR="001A2539" w:rsidRPr="00742014" w:rsidRDefault="001A2539" w:rsidP="009C5D51">
            <w:pPr>
              <w:spacing w:after="0" w:line="240" w:lineRule="auto"/>
              <w:jc w:val="left"/>
              <w:rPr>
                <w:rFonts w:eastAsia="Times New Roman" w:cs="Times New Roman"/>
                <w:color w:val="000000"/>
                <w:szCs w:val="24"/>
                <w:lang w:eastAsia="en-GB"/>
              </w:rPr>
            </w:pPr>
            <w:r w:rsidRPr="00742014">
              <w:rPr>
                <w:rFonts w:eastAsia="Times New Roman" w:cs="Times New Roman"/>
                <w:color w:val="000000"/>
                <w:szCs w:val="24"/>
                <w:lang w:eastAsia="en-GB"/>
              </w:rPr>
              <w:t> </w:t>
            </w:r>
          </w:p>
        </w:tc>
        <w:tc>
          <w:tcPr>
            <w:tcW w:w="953" w:type="pct"/>
            <w:tcBorders>
              <w:top w:val="nil"/>
              <w:left w:val="nil"/>
              <w:bottom w:val="single" w:sz="4" w:space="0" w:color="auto"/>
              <w:right w:val="nil"/>
            </w:tcBorders>
            <w:shd w:val="clear" w:color="auto" w:fill="auto"/>
            <w:noWrap/>
            <w:vAlign w:val="bottom"/>
            <w:hideMark/>
          </w:tcPr>
          <w:p w14:paraId="6BC5FDD8"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2021</w:t>
            </w:r>
          </w:p>
        </w:tc>
        <w:tc>
          <w:tcPr>
            <w:tcW w:w="1047" w:type="pct"/>
            <w:tcBorders>
              <w:top w:val="nil"/>
              <w:left w:val="nil"/>
              <w:bottom w:val="single" w:sz="4" w:space="0" w:color="auto"/>
              <w:right w:val="nil"/>
            </w:tcBorders>
            <w:shd w:val="clear" w:color="auto" w:fill="auto"/>
            <w:noWrap/>
            <w:vAlign w:val="bottom"/>
            <w:hideMark/>
          </w:tcPr>
          <w:p w14:paraId="25A83F22"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2020</w:t>
            </w:r>
          </w:p>
        </w:tc>
      </w:tr>
      <w:tr w:rsidR="001A2539" w:rsidRPr="00742014" w14:paraId="7AC7AB45" w14:textId="77777777" w:rsidTr="009C5D51">
        <w:trPr>
          <w:trHeight w:val="315"/>
        </w:trPr>
        <w:tc>
          <w:tcPr>
            <w:tcW w:w="3000" w:type="pct"/>
            <w:tcBorders>
              <w:top w:val="nil"/>
              <w:left w:val="nil"/>
              <w:bottom w:val="nil"/>
              <w:right w:val="nil"/>
            </w:tcBorders>
            <w:shd w:val="clear" w:color="auto" w:fill="auto"/>
            <w:noWrap/>
            <w:vAlign w:val="bottom"/>
            <w:hideMark/>
          </w:tcPr>
          <w:p w14:paraId="5DDA8741" w14:textId="77777777" w:rsidR="001A2539" w:rsidRPr="00742014" w:rsidRDefault="001A2539" w:rsidP="009C5D51">
            <w:pPr>
              <w:spacing w:after="0" w:line="240" w:lineRule="auto"/>
              <w:jc w:val="left"/>
              <w:rPr>
                <w:rFonts w:eastAsia="Times New Roman" w:cs="Times New Roman"/>
                <w:color w:val="000000"/>
                <w:szCs w:val="24"/>
                <w:lang w:eastAsia="en-GB"/>
              </w:rPr>
            </w:pPr>
            <w:r w:rsidRPr="00742014">
              <w:rPr>
                <w:rFonts w:eastAsia="Times New Roman" w:cs="Times New Roman"/>
                <w:color w:val="000000"/>
                <w:szCs w:val="24"/>
                <w:lang w:eastAsia="en-GB"/>
              </w:rPr>
              <w:t>Profit after tax</w:t>
            </w:r>
          </w:p>
        </w:tc>
        <w:tc>
          <w:tcPr>
            <w:tcW w:w="953" w:type="pct"/>
            <w:tcBorders>
              <w:top w:val="nil"/>
              <w:left w:val="nil"/>
              <w:bottom w:val="nil"/>
              <w:right w:val="nil"/>
            </w:tcBorders>
            <w:shd w:val="clear" w:color="auto" w:fill="auto"/>
            <w:noWrap/>
            <w:vAlign w:val="bottom"/>
            <w:hideMark/>
          </w:tcPr>
          <w:p w14:paraId="2383B4BD"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431.00</w:t>
            </w:r>
          </w:p>
        </w:tc>
        <w:tc>
          <w:tcPr>
            <w:tcW w:w="1047" w:type="pct"/>
            <w:tcBorders>
              <w:top w:val="nil"/>
              <w:left w:val="nil"/>
              <w:bottom w:val="nil"/>
              <w:right w:val="nil"/>
            </w:tcBorders>
            <w:shd w:val="clear" w:color="auto" w:fill="auto"/>
            <w:noWrap/>
            <w:vAlign w:val="bottom"/>
            <w:hideMark/>
          </w:tcPr>
          <w:p w14:paraId="0EB96E43"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366.00</w:t>
            </w:r>
          </w:p>
        </w:tc>
      </w:tr>
      <w:tr w:rsidR="001A2539" w:rsidRPr="00742014" w14:paraId="3DB74B43" w14:textId="77777777" w:rsidTr="009C5D51">
        <w:trPr>
          <w:trHeight w:val="315"/>
        </w:trPr>
        <w:tc>
          <w:tcPr>
            <w:tcW w:w="3000" w:type="pct"/>
            <w:tcBorders>
              <w:top w:val="nil"/>
              <w:left w:val="nil"/>
              <w:bottom w:val="nil"/>
              <w:right w:val="nil"/>
            </w:tcBorders>
            <w:shd w:val="clear" w:color="auto" w:fill="auto"/>
            <w:noWrap/>
            <w:vAlign w:val="bottom"/>
            <w:hideMark/>
          </w:tcPr>
          <w:p w14:paraId="59027957" w14:textId="77777777" w:rsidR="001A2539" w:rsidRPr="00742014" w:rsidRDefault="001A2539" w:rsidP="009C5D51">
            <w:pPr>
              <w:spacing w:after="0" w:line="240" w:lineRule="auto"/>
              <w:jc w:val="left"/>
              <w:rPr>
                <w:rFonts w:eastAsia="Times New Roman" w:cs="Times New Roman"/>
                <w:color w:val="000000"/>
                <w:szCs w:val="24"/>
                <w:lang w:eastAsia="en-GB"/>
              </w:rPr>
            </w:pPr>
            <w:r w:rsidRPr="00742014">
              <w:rPr>
                <w:rFonts w:eastAsia="Times New Roman" w:cs="Times New Roman"/>
                <w:color w:val="000000"/>
                <w:szCs w:val="24"/>
                <w:lang w:eastAsia="en-GB"/>
              </w:rPr>
              <w:t>Equity</w:t>
            </w:r>
          </w:p>
        </w:tc>
        <w:tc>
          <w:tcPr>
            <w:tcW w:w="953" w:type="pct"/>
            <w:tcBorders>
              <w:top w:val="nil"/>
              <w:left w:val="nil"/>
              <w:bottom w:val="single" w:sz="4" w:space="0" w:color="auto"/>
              <w:right w:val="nil"/>
            </w:tcBorders>
            <w:shd w:val="clear" w:color="auto" w:fill="auto"/>
            <w:noWrap/>
            <w:vAlign w:val="bottom"/>
            <w:hideMark/>
          </w:tcPr>
          <w:p w14:paraId="4EF5E16F"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3,088.00</w:t>
            </w:r>
          </w:p>
        </w:tc>
        <w:tc>
          <w:tcPr>
            <w:tcW w:w="1047" w:type="pct"/>
            <w:tcBorders>
              <w:top w:val="nil"/>
              <w:left w:val="nil"/>
              <w:bottom w:val="single" w:sz="4" w:space="0" w:color="auto"/>
              <w:right w:val="nil"/>
            </w:tcBorders>
            <w:shd w:val="clear" w:color="auto" w:fill="auto"/>
            <w:noWrap/>
            <w:vAlign w:val="bottom"/>
            <w:hideMark/>
          </w:tcPr>
          <w:p w14:paraId="49D64F91"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2,912.00</w:t>
            </w:r>
          </w:p>
        </w:tc>
      </w:tr>
      <w:tr w:rsidR="001A2539" w:rsidRPr="00742014" w14:paraId="1EA5DDEA" w14:textId="77777777" w:rsidTr="009C5D51">
        <w:trPr>
          <w:trHeight w:val="315"/>
        </w:trPr>
        <w:tc>
          <w:tcPr>
            <w:tcW w:w="3000" w:type="pct"/>
            <w:tcBorders>
              <w:top w:val="nil"/>
              <w:left w:val="nil"/>
              <w:bottom w:val="nil"/>
              <w:right w:val="nil"/>
            </w:tcBorders>
            <w:shd w:val="clear" w:color="auto" w:fill="auto"/>
            <w:noWrap/>
            <w:vAlign w:val="center"/>
            <w:hideMark/>
          </w:tcPr>
          <w:p w14:paraId="3BCF1E29" w14:textId="77777777" w:rsidR="001A2539" w:rsidRPr="00742014" w:rsidRDefault="001A2539" w:rsidP="009C5D51">
            <w:pPr>
              <w:spacing w:after="0" w:line="240" w:lineRule="auto"/>
              <w:jc w:val="left"/>
              <w:rPr>
                <w:rFonts w:eastAsia="Times New Roman" w:cs="Times New Roman"/>
                <w:b/>
                <w:bCs/>
                <w:color w:val="000000"/>
                <w:szCs w:val="24"/>
                <w:lang w:eastAsia="en-GB"/>
              </w:rPr>
            </w:pPr>
            <w:r w:rsidRPr="00742014">
              <w:rPr>
                <w:rFonts w:eastAsia="Times New Roman" w:cs="Times New Roman"/>
                <w:b/>
                <w:bCs/>
                <w:color w:val="000000"/>
                <w:szCs w:val="24"/>
                <w:lang w:eastAsia="en-GB"/>
              </w:rPr>
              <w:t>[profit after tax ÷ equity] x 100</w:t>
            </w:r>
          </w:p>
        </w:tc>
        <w:tc>
          <w:tcPr>
            <w:tcW w:w="953" w:type="pct"/>
            <w:tcBorders>
              <w:top w:val="nil"/>
              <w:left w:val="nil"/>
              <w:bottom w:val="single" w:sz="4" w:space="0" w:color="auto"/>
              <w:right w:val="nil"/>
            </w:tcBorders>
            <w:shd w:val="clear" w:color="auto" w:fill="auto"/>
            <w:vAlign w:val="bottom"/>
            <w:hideMark/>
          </w:tcPr>
          <w:p w14:paraId="13C4D60D"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431/3088</w:t>
            </w:r>
          </w:p>
        </w:tc>
        <w:tc>
          <w:tcPr>
            <w:tcW w:w="1047" w:type="pct"/>
            <w:tcBorders>
              <w:top w:val="nil"/>
              <w:left w:val="nil"/>
              <w:bottom w:val="single" w:sz="4" w:space="0" w:color="auto"/>
              <w:right w:val="nil"/>
            </w:tcBorders>
            <w:shd w:val="clear" w:color="auto" w:fill="auto"/>
            <w:vAlign w:val="bottom"/>
            <w:hideMark/>
          </w:tcPr>
          <w:p w14:paraId="01546B52"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366/2912</w:t>
            </w:r>
          </w:p>
        </w:tc>
      </w:tr>
      <w:tr w:rsidR="001A2539" w:rsidRPr="00742014" w14:paraId="1CE8EEA3" w14:textId="77777777" w:rsidTr="009C5D51">
        <w:trPr>
          <w:trHeight w:val="315"/>
        </w:trPr>
        <w:tc>
          <w:tcPr>
            <w:tcW w:w="3000" w:type="pct"/>
            <w:tcBorders>
              <w:top w:val="nil"/>
              <w:left w:val="nil"/>
              <w:bottom w:val="single" w:sz="4" w:space="0" w:color="auto"/>
              <w:right w:val="nil"/>
            </w:tcBorders>
            <w:shd w:val="clear" w:color="auto" w:fill="auto"/>
            <w:noWrap/>
            <w:vAlign w:val="bottom"/>
            <w:hideMark/>
          </w:tcPr>
          <w:p w14:paraId="5C3F2B88" w14:textId="77777777" w:rsidR="001A2539" w:rsidRPr="00742014" w:rsidRDefault="001A2539" w:rsidP="009C5D51">
            <w:pPr>
              <w:spacing w:after="0" w:line="240" w:lineRule="auto"/>
              <w:jc w:val="left"/>
              <w:rPr>
                <w:rFonts w:eastAsia="Times New Roman" w:cs="Times New Roman"/>
                <w:color w:val="000000"/>
                <w:szCs w:val="24"/>
                <w:lang w:eastAsia="en-GB"/>
              </w:rPr>
            </w:pPr>
            <w:r w:rsidRPr="00742014">
              <w:rPr>
                <w:rFonts w:eastAsia="Times New Roman" w:cs="Times New Roman"/>
                <w:color w:val="000000"/>
                <w:szCs w:val="24"/>
                <w:lang w:eastAsia="en-GB"/>
              </w:rPr>
              <w:t> </w:t>
            </w:r>
          </w:p>
        </w:tc>
        <w:tc>
          <w:tcPr>
            <w:tcW w:w="953" w:type="pct"/>
            <w:tcBorders>
              <w:top w:val="nil"/>
              <w:left w:val="nil"/>
              <w:bottom w:val="single" w:sz="4" w:space="0" w:color="auto"/>
              <w:right w:val="nil"/>
            </w:tcBorders>
            <w:shd w:val="clear" w:color="auto" w:fill="auto"/>
            <w:noWrap/>
            <w:vAlign w:val="bottom"/>
            <w:hideMark/>
          </w:tcPr>
          <w:p w14:paraId="7E75D75B" w14:textId="77777777" w:rsidR="001A2539" w:rsidRPr="00742014" w:rsidRDefault="001A2539" w:rsidP="009C5D51">
            <w:pPr>
              <w:spacing w:after="0" w:line="240" w:lineRule="auto"/>
              <w:jc w:val="center"/>
              <w:rPr>
                <w:rFonts w:eastAsia="Times New Roman" w:cs="Times New Roman"/>
                <w:b/>
                <w:bCs/>
                <w:color w:val="000000"/>
                <w:szCs w:val="24"/>
                <w:lang w:eastAsia="en-GB"/>
              </w:rPr>
            </w:pPr>
            <w:r w:rsidRPr="00742014">
              <w:rPr>
                <w:rFonts w:eastAsia="Times New Roman" w:cs="Times New Roman"/>
                <w:b/>
                <w:bCs/>
                <w:color w:val="000000"/>
                <w:szCs w:val="24"/>
                <w:lang w:eastAsia="en-GB"/>
              </w:rPr>
              <w:t>14%</w:t>
            </w:r>
          </w:p>
        </w:tc>
        <w:tc>
          <w:tcPr>
            <w:tcW w:w="1047" w:type="pct"/>
            <w:tcBorders>
              <w:top w:val="nil"/>
              <w:left w:val="nil"/>
              <w:bottom w:val="single" w:sz="4" w:space="0" w:color="auto"/>
              <w:right w:val="nil"/>
            </w:tcBorders>
            <w:shd w:val="clear" w:color="auto" w:fill="auto"/>
            <w:noWrap/>
            <w:vAlign w:val="bottom"/>
            <w:hideMark/>
          </w:tcPr>
          <w:p w14:paraId="09D3C994" w14:textId="77777777" w:rsidR="001A2539" w:rsidRPr="00742014" w:rsidRDefault="001A2539" w:rsidP="009C5D51">
            <w:pPr>
              <w:spacing w:after="0" w:line="240" w:lineRule="auto"/>
              <w:jc w:val="center"/>
              <w:rPr>
                <w:rFonts w:eastAsia="Times New Roman" w:cs="Times New Roman"/>
                <w:b/>
                <w:bCs/>
                <w:color w:val="000000"/>
                <w:szCs w:val="24"/>
                <w:lang w:eastAsia="en-GB"/>
              </w:rPr>
            </w:pPr>
            <w:r w:rsidRPr="00742014">
              <w:rPr>
                <w:rFonts w:eastAsia="Times New Roman" w:cs="Times New Roman"/>
                <w:b/>
                <w:bCs/>
                <w:color w:val="000000"/>
                <w:szCs w:val="24"/>
                <w:lang w:eastAsia="en-GB"/>
              </w:rPr>
              <w:t>13%</w:t>
            </w:r>
          </w:p>
        </w:tc>
      </w:tr>
    </w:tbl>
    <w:p w14:paraId="2F179BB6" w14:textId="77777777" w:rsidR="001A2539" w:rsidRDefault="001A2539" w:rsidP="001A2539">
      <w:pPr>
        <w:rPr>
          <w:b/>
          <w:bCs/>
        </w:rPr>
      </w:pPr>
    </w:p>
    <w:p w14:paraId="5C989F49" w14:textId="6623AE06" w:rsidR="00925170" w:rsidRDefault="001A2539" w:rsidP="001A2539">
      <w:r>
        <w:t xml:space="preserve">Profit after tax of 2021 is higher than 2020. And also, the equity capital is also increased by the year 2021. On the other hand, return on equity has also increased. It means that the company has used properly the additional capital in its operation. </w:t>
      </w:r>
    </w:p>
    <w:p w14:paraId="51A60E91" w14:textId="182640D3" w:rsidR="0051474A" w:rsidRPr="0051474A" w:rsidRDefault="0051474A" w:rsidP="0051474A">
      <w:pPr>
        <w:pStyle w:val="ListParagraph"/>
        <w:numPr>
          <w:ilvl w:val="1"/>
          <w:numId w:val="6"/>
        </w:numPr>
        <w:rPr>
          <w:b/>
          <w:bCs/>
        </w:rPr>
      </w:pPr>
      <w:r>
        <w:t>EPS (</w:t>
      </w:r>
      <w:r w:rsidR="001A2539">
        <w:t>Earnings per share</w:t>
      </w:r>
      <w:r>
        <w:t>) shows shareholders earnings over a particular period, to the numbers of shares</w:t>
      </w:r>
      <w:r w:rsidR="00BC12D7">
        <w:t xml:space="preserve"> </w:t>
      </w:r>
      <w:r w:rsidR="00B118DA">
        <w:t>(</w:t>
      </w:r>
      <w:proofErr w:type="spellStart"/>
      <w:r w:rsidR="00BC12D7">
        <w:t>Atrill</w:t>
      </w:r>
      <w:proofErr w:type="spellEnd"/>
      <w:r w:rsidR="00BC12D7">
        <w:t xml:space="preserve"> </w:t>
      </w:r>
      <w:r w:rsidR="00B118DA">
        <w:t>and McLaney</w:t>
      </w:r>
      <w:r w:rsidR="00BC12D7">
        <w:t>,2019).</w:t>
      </w:r>
    </w:p>
    <w:p w14:paraId="5EB65B78" w14:textId="0F8D3628" w:rsidR="001A2539" w:rsidRPr="0051474A" w:rsidRDefault="0051474A" w:rsidP="0051474A">
      <w:pPr>
        <w:pStyle w:val="ListParagraph"/>
        <w:ind w:left="360"/>
        <w:rPr>
          <w:b/>
          <w:bCs/>
        </w:rPr>
      </w:pPr>
      <w:r>
        <w:rPr>
          <w:b/>
          <w:bCs/>
        </w:rPr>
        <w:t>EPS=</w:t>
      </w:r>
      <w:r w:rsidR="001A2539" w:rsidRPr="0051474A">
        <w:rPr>
          <w:b/>
          <w:bCs/>
        </w:rPr>
        <w:t xml:space="preserve">Total earnings </w:t>
      </w:r>
      <w:r w:rsidR="001A2539" w:rsidRPr="0051474A">
        <w:rPr>
          <w:rFonts w:cs="Times New Roman"/>
          <w:b/>
          <w:bCs/>
        </w:rPr>
        <w:t>÷</w:t>
      </w:r>
      <w:r w:rsidR="001A2539" w:rsidRPr="0051474A">
        <w:rPr>
          <w:b/>
          <w:bCs/>
        </w:rPr>
        <w:t xml:space="preserve"> number of shareholders</w:t>
      </w:r>
    </w:p>
    <w:tbl>
      <w:tblPr>
        <w:tblW w:w="5000" w:type="pct"/>
        <w:tblLook w:val="04A0" w:firstRow="1" w:lastRow="0" w:firstColumn="1" w:lastColumn="0" w:noHBand="0" w:noVBand="1"/>
      </w:tblPr>
      <w:tblGrid>
        <w:gridCol w:w="5927"/>
        <w:gridCol w:w="1636"/>
        <w:gridCol w:w="1797"/>
      </w:tblGrid>
      <w:tr w:rsidR="001A2539" w:rsidRPr="00742014" w14:paraId="6C18A4FE" w14:textId="77777777" w:rsidTr="009C5D51">
        <w:trPr>
          <w:trHeight w:val="315"/>
        </w:trPr>
        <w:tc>
          <w:tcPr>
            <w:tcW w:w="3166" w:type="pct"/>
            <w:tcBorders>
              <w:top w:val="nil"/>
              <w:left w:val="nil"/>
              <w:bottom w:val="single" w:sz="4" w:space="0" w:color="auto"/>
              <w:right w:val="nil"/>
            </w:tcBorders>
            <w:shd w:val="clear" w:color="auto" w:fill="auto"/>
            <w:noWrap/>
            <w:vAlign w:val="bottom"/>
            <w:hideMark/>
          </w:tcPr>
          <w:p w14:paraId="14E0003C" w14:textId="77777777" w:rsidR="001A2539" w:rsidRPr="00742014" w:rsidRDefault="001A2539" w:rsidP="009C5D51">
            <w:pPr>
              <w:spacing w:after="0" w:line="240" w:lineRule="auto"/>
              <w:jc w:val="left"/>
              <w:rPr>
                <w:rFonts w:eastAsia="Times New Roman" w:cs="Times New Roman"/>
                <w:color w:val="000000"/>
                <w:szCs w:val="24"/>
                <w:lang w:eastAsia="en-GB"/>
              </w:rPr>
            </w:pPr>
            <w:r w:rsidRPr="00742014">
              <w:rPr>
                <w:rFonts w:eastAsia="Times New Roman" w:cs="Times New Roman"/>
                <w:color w:val="000000"/>
                <w:szCs w:val="24"/>
                <w:lang w:eastAsia="en-GB"/>
              </w:rPr>
              <w:t> </w:t>
            </w:r>
          </w:p>
        </w:tc>
        <w:tc>
          <w:tcPr>
            <w:tcW w:w="874" w:type="pct"/>
            <w:tcBorders>
              <w:top w:val="nil"/>
              <w:left w:val="nil"/>
              <w:bottom w:val="single" w:sz="4" w:space="0" w:color="auto"/>
              <w:right w:val="nil"/>
            </w:tcBorders>
            <w:shd w:val="clear" w:color="auto" w:fill="auto"/>
            <w:noWrap/>
            <w:vAlign w:val="bottom"/>
            <w:hideMark/>
          </w:tcPr>
          <w:p w14:paraId="7075B803"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2021</w:t>
            </w:r>
          </w:p>
        </w:tc>
        <w:tc>
          <w:tcPr>
            <w:tcW w:w="960" w:type="pct"/>
            <w:tcBorders>
              <w:top w:val="nil"/>
              <w:left w:val="nil"/>
              <w:bottom w:val="single" w:sz="4" w:space="0" w:color="auto"/>
              <w:right w:val="nil"/>
            </w:tcBorders>
            <w:shd w:val="clear" w:color="auto" w:fill="auto"/>
            <w:noWrap/>
            <w:vAlign w:val="bottom"/>
            <w:hideMark/>
          </w:tcPr>
          <w:p w14:paraId="6F215076"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2020</w:t>
            </w:r>
          </w:p>
        </w:tc>
      </w:tr>
      <w:tr w:rsidR="001A2539" w:rsidRPr="00742014" w14:paraId="5F968039" w14:textId="77777777" w:rsidTr="009C5D51">
        <w:trPr>
          <w:trHeight w:val="315"/>
        </w:trPr>
        <w:tc>
          <w:tcPr>
            <w:tcW w:w="3166" w:type="pct"/>
            <w:tcBorders>
              <w:top w:val="nil"/>
              <w:left w:val="nil"/>
              <w:bottom w:val="nil"/>
              <w:right w:val="nil"/>
            </w:tcBorders>
            <w:shd w:val="clear" w:color="auto" w:fill="auto"/>
            <w:noWrap/>
            <w:vAlign w:val="bottom"/>
            <w:hideMark/>
          </w:tcPr>
          <w:p w14:paraId="087E944C" w14:textId="77777777" w:rsidR="001A2539" w:rsidRPr="00742014" w:rsidRDefault="001A2539" w:rsidP="009C5D51">
            <w:pPr>
              <w:spacing w:after="0" w:line="240" w:lineRule="auto"/>
              <w:jc w:val="left"/>
              <w:rPr>
                <w:rFonts w:eastAsia="Times New Roman" w:cs="Times New Roman"/>
                <w:color w:val="000000"/>
                <w:szCs w:val="24"/>
                <w:lang w:eastAsia="en-GB"/>
              </w:rPr>
            </w:pPr>
            <w:r w:rsidRPr="00742014">
              <w:rPr>
                <w:rFonts w:eastAsia="Times New Roman" w:cs="Times New Roman"/>
                <w:color w:val="000000"/>
                <w:szCs w:val="24"/>
                <w:lang w:eastAsia="en-GB"/>
              </w:rPr>
              <w:t>Profit after tax</w:t>
            </w:r>
          </w:p>
        </w:tc>
        <w:tc>
          <w:tcPr>
            <w:tcW w:w="874" w:type="pct"/>
            <w:tcBorders>
              <w:top w:val="nil"/>
              <w:left w:val="nil"/>
              <w:bottom w:val="nil"/>
              <w:right w:val="nil"/>
            </w:tcBorders>
            <w:shd w:val="clear" w:color="auto" w:fill="auto"/>
            <w:noWrap/>
            <w:vAlign w:val="bottom"/>
            <w:hideMark/>
          </w:tcPr>
          <w:p w14:paraId="7B0BCA00"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431.00</w:t>
            </w:r>
          </w:p>
        </w:tc>
        <w:tc>
          <w:tcPr>
            <w:tcW w:w="960" w:type="pct"/>
            <w:tcBorders>
              <w:top w:val="nil"/>
              <w:left w:val="nil"/>
              <w:bottom w:val="nil"/>
              <w:right w:val="nil"/>
            </w:tcBorders>
            <w:shd w:val="clear" w:color="auto" w:fill="auto"/>
            <w:noWrap/>
            <w:vAlign w:val="bottom"/>
            <w:hideMark/>
          </w:tcPr>
          <w:p w14:paraId="0E514A27"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366.00</w:t>
            </w:r>
          </w:p>
        </w:tc>
      </w:tr>
      <w:tr w:rsidR="001A2539" w:rsidRPr="00742014" w14:paraId="1B31D8EB" w14:textId="77777777" w:rsidTr="009C5D51">
        <w:trPr>
          <w:trHeight w:val="315"/>
        </w:trPr>
        <w:tc>
          <w:tcPr>
            <w:tcW w:w="3166" w:type="pct"/>
            <w:tcBorders>
              <w:top w:val="nil"/>
              <w:left w:val="nil"/>
              <w:bottom w:val="nil"/>
              <w:right w:val="nil"/>
            </w:tcBorders>
            <w:shd w:val="clear" w:color="auto" w:fill="auto"/>
            <w:noWrap/>
            <w:vAlign w:val="bottom"/>
            <w:hideMark/>
          </w:tcPr>
          <w:p w14:paraId="2BC2048B" w14:textId="77777777" w:rsidR="001A2539" w:rsidRPr="00742014" w:rsidRDefault="001A2539" w:rsidP="009C5D51">
            <w:pPr>
              <w:spacing w:after="0" w:line="240" w:lineRule="auto"/>
              <w:jc w:val="left"/>
              <w:rPr>
                <w:rFonts w:eastAsia="Times New Roman" w:cs="Times New Roman"/>
                <w:color w:val="000000"/>
                <w:szCs w:val="24"/>
                <w:lang w:eastAsia="en-GB"/>
              </w:rPr>
            </w:pPr>
            <w:r w:rsidRPr="00742014">
              <w:rPr>
                <w:rFonts w:eastAsia="Times New Roman" w:cs="Times New Roman"/>
                <w:color w:val="000000"/>
                <w:szCs w:val="24"/>
                <w:lang w:eastAsia="en-GB"/>
              </w:rPr>
              <w:t>Number of shares (300/0.50)</w:t>
            </w:r>
          </w:p>
        </w:tc>
        <w:tc>
          <w:tcPr>
            <w:tcW w:w="874" w:type="pct"/>
            <w:tcBorders>
              <w:top w:val="nil"/>
              <w:left w:val="nil"/>
              <w:bottom w:val="single" w:sz="4" w:space="0" w:color="auto"/>
              <w:right w:val="nil"/>
            </w:tcBorders>
            <w:shd w:val="clear" w:color="auto" w:fill="auto"/>
            <w:noWrap/>
            <w:vAlign w:val="bottom"/>
            <w:hideMark/>
          </w:tcPr>
          <w:p w14:paraId="4D35094F"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600.00</w:t>
            </w:r>
          </w:p>
        </w:tc>
        <w:tc>
          <w:tcPr>
            <w:tcW w:w="960" w:type="pct"/>
            <w:tcBorders>
              <w:top w:val="nil"/>
              <w:left w:val="nil"/>
              <w:bottom w:val="single" w:sz="4" w:space="0" w:color="auto"/>
              <w:right w:val="nil"/>
            </w:tcBorders>
            <w:shd w:val="clear" w:color="auto" w:fill="auto"/>
            <w:noWrap/>
            <w:vAlign w:val="bottom"/>
            <w:hideMark/>
          </w:tcPr>
          <w:p w14:paraId="06B2FA1D"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600.00</w:t>
            </w:r>
          </w:p>
        </w:tc>
      </w:tr>
      <w:tr w:rsidR="001A2539" w:rsidRPr="00742014" w14:paraId="2B848F0F" w14:textId="77777777" w:rsidTr="009C5D51">
        <w:trPr>
          <w:trHeight w:val="315"/>
        </w:trPr>
        <w:tc>
          <w:tcPr>
            <w:tcW w:w="3166" w:type="pct"/>
            <w:tcBorders>
              <w:top w:val="nil"/>
              <w:left w:val="nil"/>
              <w:bottom w:val="nil"/>
              <w:right w:val="nil"/>
            </w:tcBorders>
            <w:shd w:val="clear" w:color="auto" w:fill="auto"/>
            <w:noWrap/>
            <w:vAlign w:val="bottom"/>
            <w:hideMark/>
          </w:tcPr>
          <w:p w14:paraId="625B738E" w14:textId="77777777" w:rsidR="001A2539" w:rsidRPr="00742014" w:rsidRDefault="001A2539" w:rsidP="009C5D51">
            <w:pPr>
              <w:spacing w:after="0" w:line="240" w:lineRule="auto"/>
              <w:jc w:val="left"/>
              <w:rPr>
                <w:rFonts w:eastAsia="Times New Roman" w:cs="Times New Roman"/>
                <w:b/>
                <w:bCs/>
                <w:color w:val="000000"/>
                <w:szCs w:val="24"/>
                <w:lang w:eastAsia="en-GB"/>
              </w:rPr>
            </w:pPr>
            <w:r w:rsidRPr="00742014">
              <w:rPr>
                <w:rFonts w:eastAsia="Times New Roman" w:cs="Times New Roman"/>
                <w:b/>
                <w:bCs/>
                <w:color w:val="000000"/>
                <w:szCs w:val="24"/>
                <w:lang w:eastAsia="en-GB"/>
              </w:rPr>
              <w:t>[Total earnings ÷ number of shareholders]</w:t>
            </w:r>
          </w:p>
        </w:tc>
        <w:tc>
          <w:tcPr>
            <w:tcW w:w="874" w:type="pct"/>
            <w:tcBorders>
              <w:top w:val="nil"/>
              <w:left w:val="nil"/>
              <w:bottom w:val="single" w:sz="4" w:space="0" w:color="auto"/>
              <w:right w:val="nil"/>
            </w:tcBorders>
            <w:shd w:val="clear" w:color="auto" w:fill="auto"/>
            <w:vAlign w:val="bottom"/>
            <w:hideMark/>
          </w:tcPr>
          <w:p w14:paraId="696CF3A9"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431/600</w:t>
            </w:r>
          </w:p>
        </w:tc>
        <w:tc>
          <w:tcPr>
            <w:tcW w:w="960" w:type="pct"/>
            <w:tcBorders>
              <w:top w:val="nil"/>
              <w:left w:val="nil"/>
              <w:bottom w:val="single" w:sz="4" w:space="0" w:color="auto"/>
              <w:right w:val="nil"/>
            </w:tcBorders>
            <w:shd w:val="clear" w:color="auto" w:fill="auto"/>
            <w:vAlign w:val="bottom"/>
            <w:hideMark/>
          </w:tcPr>
          <w:p w14:paraId="13CC9BE0"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366/600</w:t>
            </w:r>
          </w:p>
        </w:tc>
      </w:tr>
      <w:tr w:rsidR="001A2539" w:rsidRPr="00742014" w14:paraId="2F17E20F" w14:textId="77777777" w:rsidTr="009C5D51">
        <w:trPr>
          <w:trHeight w:val="315"/>
        </w:trPr>
        <w:tc>
          <w:tcPr>
            <w:tcW w:w="3166" w:type="pct"/>
            <w:tcBorders>
              <w:top w:val="nil"/>
              <w:left w:val="nil"/>
              <w:bottom w:val="single" w:sz="4" w:space="0" w:color="auto"/>
              <w:right w:val="nil"/>
            </w:tcBorders>
            <w:shd w:val="clear" w:color="auto" w:fill="auto"/>
            <w:noWrap/>
            <w:vAlign w:val="bottom"/>
            <w:hideMark/>
          </w:tcPr>
          <w:p w14:paraId="1770EC26" w14:textId="77777777" w:rsidR="001A2539" w:rsidRPr="00742014" w:rsidRDefault="001A2539" w:rsidP="009C5D51">
            <w:pPr>
              <w:spacing w:after="0" w:line="240" w:lineRule="auto"/>
              <w:jc w:val="left"/>
              <w:rPr>
                <w:rFonts w:eastAsia="Times New Roman" w:cs="Times New Roman"/>
                <w:color w:val="000000"/>
                <w:szCs w:val="24"/>
                <w:lang w:eastAsia="en-GB"/>
              </w:rPr>
            </w:pPr>
            <w:r w:rsidRPr="00742014">
              <w:rPr>
                <w:rFonts w:eastAsia="Times New Roman" w:cs="Times New Roman"/>
                <w:color w:val="000000"/>
                <w:szCs w:val="24"/>
                <w:lang w:eastAsia="en-GB"/>
              </w:rPr>
              <w:t> </w:t>
            </w:r>
          </w:p>
        </w:tc>
        <w:tc>
          <w:tcPr>
            <w:tcW w:w="874" w:type="pct"/>
            <w:tcBorders>
              <w:top w:val="nil"/>
              <w:left w:val="nil"/>
              <w:bottom w:val="single" w:sz="4" w:space="0" w:color="auto"/>
              <w:right w:val="nil"/>
            </w:tcBorders>
            <w:shd w:val="clear" w:color="auto" w:fill="auto"/>
            <w:vAlign w:val="bottom"/>
            <w:hideMark/>
          </w:tcPr>
          <w:p w14:paraId="62201C09"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0.72</w:t>
            </w:r>
          </w:p>
        </w:tc>
        <w:tc>
          <w:tcPr>
            <w:tcW w:w="960" w:type="pct"/>
            <w:tcBorders>
              <w:top w:val="nil"/>
              <w:left w:val="nil"/>
              <w:bottom w:val="single" w:sz="4" w:space="0" w:color="auto"/>
              <w:right w:val="nil"/>
            </w:tcBorders>
            <w:shd w:val="clear" w:color="auto" w:fill="auto"/>
            <w:vAlign w:val="bottom"/>
            <w:hideMark/>
          </w:tcPr>
          <w:p w14:paraId="04E061E3"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0.61</w:t>
            </w:r>
          </w:p>
        </w:tc>
      </w:tr>
    </w:tbl>
    <w:p w14:paraId="424833D0" w14:textId="77777777" w:rsidR="001A2539" w:rsidRDefault="001A2539" w:rsidP="001A2539"/>
    <w:p w14:paraId="66F88EA6" w14:textId="187A73C0" w:rsidR="001A2539" w:rsidRDefault="001A2539" w:rsidP="001A2539">
      <w:r>
        <w:t>The company’s earnings per share have increased. Because compared to the last year, the company’s profit after tax is also increased but the number of shares has not changed. It means that each shareholder’s earnings have increased.</w:t>
      </w:r>
    </w:p>
    <w:p w14:paraId="2CB73EE1" w14:textId="0CF40513" w:rsidR="005179E2" w:rsidRDefault="005179E2" w:rsidP="001A2539"/>
    <w:p w14:paraId="08735A62" w14:textId="4C5F2915" w:rsidR="005179E2" w:rsidRDefault="005179E2" w:rsidP="001A2539"/>
    <w:p w14:paraId="79B7EF67" w14:textId="5296F2B2" w:rsidR="005179E2" w:rsidRDefault="005179E2" w:rsidP="001A2539">
      <w:r>
        <w:lastRenderedPageBreak/>
        <w:t xml:space="preserve">                                                                      9</w:t>
      </w:r>
    </w:p>
    <w:p w14:paraId="5AABCE70" w14:textId="77777777" w:rsidR="00925170" w:rsidRDefault="00925170" w:rsidP="001A2539"/>
    <w:p w14:paraId="5375A252" w14:textId="10F325F0" w:rsidR="00E94C3A" w:rsidRPr="00E94C3A" w:rsidRDefault="00925170" w:rsidP="001A2539">
      <w:pPr>
        <w:rPr>
          <w:b/>
          <w:bCs/>
          <w:sz w:val="28"/>
          <w:szCs w:val="28"/>
        </w:rPr>
      </w:pPr>
      <w:r>
        <w:rPr>
          <w:b/>
          <w:bCs/>
          <w:sz w:val="28"/>
          <w:szCs w:val="28"/>
        </w:rPr>
        <w:t xml:space="preserve">                          </w:t>
      </w:r>
      <w:r w:rsidR="00E94C3A" w:rsidRPr="00E94C3A">
        <w:rPr>
          <w:b/>
          <w:bCs/>
          <w:sz w:val="28"/>
          <w:szCs w:val="28"/>
        </w:rPr>
        <w:t>2. Profitability ratios:</w:t>
      </w:r>
    </w:p>
    <w:p w14:paraId="12C61B32" w14:textId="7A68884D" w:rsidR="00BC12D7" w:rsidRDefault="009848B4" w:rsidP="0051474A">
      <w:pPr>
        <w:pStyle w:val="ListParagraph"/>
        <w:numPr>
          <w:ilvl w:val="1"/>
          <w:numId w:val="7"/>
        </w:numPr>
      </w:pPr>
      <w:r>
        <w:t>Net profit margin</w:t>
      </w:r>
      <w:r w:rsidR="00BC12D7">
        <w:t xml:space="preserve">- </w:t>
      </w:r>
      <w:r w:rsidR="007713CF">
        <w:t>rehearse</w:t>
      </w:r>
      <w:r w:rsidR="00BC12D7">
        <w:t xml:space="preserve"> the </w:t>
      </w:r>
      <w:r w:rsidR="007713CF">
        <w:t>revenue before tax</w:t>
      </w:r>
      <w:r w:rsidR="00BC12D7">
        <w:t xml:space="preserve"> to the </w:t>
      </w:r>
      <w:r w:rsidR="007713CF">
        <w:t xml:space="preserve">profit that is accumulated </w:t>
      </w:r>
      <w:r w:rsidR="00BC12D7">
        <w:t>for the same period/ difference between sales revenue and the cost of sales</w:t>
      </w:r>
      <w:r w:rsidR="007713CF">
        <w:t xml:space="preserve"> </w:t>
      </w:r>
      <w:proofErr w:type="gramStart"/>
      <w:r w:rsidR="007713CF">
        <w:t>( the</w:t>
      </w:r>
      <w:proofErr w:type="gramEnd"/>
      <w:r w:rsidR="007713CF">
        <w:t xml:space="preserve"> profit is divided by the revenue to determine the percentage of net profit compared with revenue).</w:t>
      </w:r>
      <w:r w:rsidR="00BC12D7">
        <w:t xml:space="preserve"> </w:t>
      </w:r>
      <w:r>
        <w:t xml:space="preserve">The profit of the company measures </w:t>
      </w:r>
      <w:r w:rsidR="007713CF">
        <w:t>the</w:t>
      </w:r>
      <w:r>
        <w:t xml:space="preserve"> company’s performance</w:t>
      </w:r>
      <w:r w:rsidR="00BC12D7">
        <w:t xml:space="preserve">, </w:t>
      </w:r>
      <w:r w:rsidR="007713CF">
        <w:t xml:space="preserve">and </w:t>
      </w:r>
      <w:r w:rsidR="00BC12D7">
        <w:t>how well the company is trading</w:t>
      </w:r>
      <w:r w:rsidR="00B118DA">
        <w:t xml:space="preserve"> </w:t>
      </w:r>
      <w:r w:rsidR="00BC12D7">
        <w:t>(</w:t>
      </w:r>
      <w:proofErr w:type="spellStart"/>
      <w:r w:rsidR="00BC12D7">
        <w:t>Atrill</w:t>
      </w:r>
      <w:proofErr w:type="spellEnd"/>
      <w:r w:rsidR="00B118DA">
        <w:t xml:space="preserve"> and McLaney</w:t>
      </w:r>
      <w:r w:rsidR="00BC12D7">
        <w:t>,2019).</w:t>
      </w:r>
    </w:p>
    <w:p w14:paraId="4E3154F8" w14:textId="16A874D4" w:rsidR="009848B4" w:rsidRDefault="009848B4" w:rsidP="00BC12D7">
      <w:pPr>
        <w:pStyle w:val="ListParagraph"/>
        <w:ind w:left="360"/>
      </w:pPr>
      <w:r w:rsidRPr="0051474A">
        <w:rPr>
          <w:b/>
          <w:bCs/>
        </w:rPr>
        <w:t xml:space="preserve">Net profit </w:t>
      </w:r>
      <w:r w:rsidRPr="0051474A">
        <w:rPr>
          <w:rFonts w:cs="Times New Roman"/>
          <w:b/>
          <w:bCs/>
        </w:rPr>
        <w:t>÷</w:t>
      </w:r>
      <w:r w:rsidRPr="0051474A">
        <w:rPr>
          <w:b/>
          <w:bCs/>
        </w:rPr>
        <w:t xml:space="preserve"> Revenue x 100</w:t>
      </w:r>
      <w:r>
        <w:t>.</w:t>
      </w:r>
    </w:p>
    <w:tbl>
      <w:tblPr>
        <w:tblW w:w="5000" w:type="pct"/>
        <w:tblLook w:val="04A0" w:firstRow="1" w:lastRow="0" w:firstColumn="1" w:lastColumn="0" w:noHBand="0" w:noVBand="1"/>
      </w:tblPr>
      <w:tblGrid>
        <w:gridCol w:w="5927"/>
        <w:gridCol w:w="1636"/>
        <w:gridCol w:w="1797"/>
      </w:tblGrid>
      <w:tr w:rsidR="009848B4" w:rsidRPr="001E79AE" w14:paraId="4E4676D3" w14:textId="77777777" w:rsidTr="009C5D51">
        <w:trPr>
          <w:trHeight w:val="315"/>
        </w:trPr>
        <w:tc>
          <w:tcPr>
            <w:tcW w:w="3166" w:type="pct"/>
            <w:tcBorders>
              <w:top w:val="nil"/>
              <w:left w:val="nil"/>
              <w:bottom w:val="single" w:sz="4" w:space="0" w:color="auto"/>
              <w:right w:val="nil"/>
            </w:tcBorders>
            <w:shd w:val="clear" w:color="auto" w:fill="auto"/>
            <w:noWrap/>
            <w:vAlign w:val="bottom"/>
            <w:hideMark/>
          </w:tcPr>
          <w:p w14:paraId="55958C34" w14:textId="77777777" w:rsidR="009848B4" w:rsidRPr="001E79AE" w:rsidRDefault="009848B4" w:rsidP="009C5D51">
            <w:pPr>
              <w:spacing w:after="0" w:line="240" w:lineRule="auto"/>
              <w:jc w:val="left"/>
              <w:rPr>
                <w:rFonts w:eastAsia="Times New Roman" w:cs="Times New Roman"/>
                <w:color w:val="000000"/>
                <w:szCs w:val="24"/>
                <w:lang w:eastAsia="en-GB"/>
              </w:rPr>
            </w:pPr>
            <w:r w:rsidRPr="001E79AE">
              <w:rPr>
                <w:rFonts w:eastAsia="Times New Roman" w:cs="Times New Roman"/>
                <w:color w:val="000000"/>
                <w:szCs w:val="24"/>
                <w:lang w:eastAsia="en-GB"/>
              </w:rPr>
              <w:t> </w:t>
            </w:r>
          </w:p>
        </w:tc>
        <w:tc>
          <w:tcPr>
            <w:tcW w:w="874" w:type="pct"/>
            <w:tcBorders>
              <w:top w:val="nil"/>
              <w:left w:val="nil"/>
              <w:bottom w:val="single" w:sz="4" w:space="0" w:color="auto"/>
              <w:right w:val="nil"/>
            </w:tcBorders>
            <w:shd w:val="clear" w:color="auto" w:fill="auto"/>
            <w:noWrap/>
            <w:vAlign w:val="bottom"/>
            <w:hideMark/>
          </w:tcPr>
          <w:p w14:paraId="6530861F"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2021</w:t>
            </w:r>
          </w:p>
        </w:tc>
        <w:tc>
          <w:tcPr>
            <w:tcW w:w="960" w:type="pct"/>
            <w:tcBorders>
              <w:top w:val="nil"/>
              <w:left w:val="nil"/>
              <w:bottom w:val="single" w:sz="4" w:space="0" w:color="auto"/>
              <w:right w:val="nil"/>
            </w:tcBorders>
            <w:shd w:val="clear" w:color="auto" w:fill="auto"/>
            <w:noWrap/>
            <w:vAlign w:val="bottom"/>
            <w:hideMark/>
          </w:tcPr>
          <w:p w14:paraId="11964E4C"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2020</w:t>
            </w:r>
          </w:p>
        </w:tc>
      </w:tr>
      <w:tr w:rsidR="009848B4" w:rsidRPr="001E79AE" w14:paraId="7924A403" w14:textId="77777777" w:rsidTr="009C5D51">
        <w:trPr>
          <w:trHeight w:val="315"/>
        </w:trPr>
        <w:tc>
          <w:tcPr>
            <w:tcW w:w="3166" w:type="pct"/>
            <w:tcBorders>
              <w:top w:val="nil"/>
              <w:left w:val="nil"/>
              <w:bottom w:val="nil"/>
              <w:right w:val="nil"/>
            </w:tcBorders>
            <w:shd w:val="clear" w:color="auto" w:fill="auto"/>
            <w:noWrap/>
            <w:vAlign w:val="bottom"/>
            <w:hideMark/>
          </w:tcPr>
          <w:p w14:paraId="004965DB" w14:textId="77777777" w:rsidR="009848B4" w:rsidRPr="001E79AE" w:rsidRDefault="009848B4" w:rsidP="009C5D51">
            <w:pPr>
              <w:spacing w:after="0" w:line="240" w:lineRule="auto"/>
              <w:jc w:val="left"/>
              <w:rPr>
                <w:rFonts w:eastAsia="Times New Roman" w:cs="Times New Roman"/>
                <w:color w:val="000000"/>
                <w:szCs w:val="24"/>
                <w:lang w:eastAsia="en-GB"/>
              </w:rPr>
            </w:pPr>
            <w:r w:rsidRPr="001E79AE">
              <w:rPr>
                <w:rFonts w:eastAsia="Times New Roman" w:cs="Times New Roman"/>
                <w:color w:val="000000"/>
                <w:szCs w:val="24"/>
                <w:lang w:eastAsia="en-GB"/>
              </w:rPr>
              <w:t>Profit after tax</w:t>
            </w:r>
          </w:p>
        </w:tc>
        <w:tc>
          <w:tcPr>
            <w:tcW w:w="874" w:type="pct"/>
            <w:tcBorders>
              <w:top w:val="nil"/>
              <w:left w:val="nil"/>
              <w:bottom w:val="nil"/>
              <w:right w:val="nil"/>
            </w:tcBorders>
            <w:shd w:val="clear" w:color="auto" w:fill="auto"/>
            <w:noWrap/>
            <w:vAlign w:val="bottom"/>
            <w:hideMark/>
          </w:tcPr>
          <w:p w14:paraId="1AD536F0"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431.00</w:t>
            </w:r>
          </w:p>
        </w:tc>
        <w:tc>
          <w:tcPr>
            <w:tcW w:w="960" w:type="pct"/>
            <w:tcBorders>
              <w:top w:val="nil"/>
              <w:left w:val="nil"/>
              <w:bottom w:val="nil"/>
              <w:right w:val="nil"/>
            </w:tcBorders>
            <w:shd w:val="clear" w:color="auto" w:fill="auto"/>
            <w:noWrap/>
            <w:vAlign w:val="bottom"/>
            <w:hideMark/>
          </w:tcPr>
          <w:p w14:paraId="00A94765"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366.00</w:t>
            </w:r>
          </w:p>
        </w:tc>
      </w:tr>
      <w:tr w:rsidR="009848B4" w:rsidRPr="001E79AE" w14:paraId="592FDAFC" w14:textId="77777777" w:rsidTr="009C5D51">
        <w:trPr>
          <w:trHeight w:val="315"/>
        </w:trPr>
        <w:tc>
          <w:tcPr>
            <w:tcW w:w="3166" w:type="pct"/>
            <w:tcBorders>
              <w:top w:val="nil"/>
              <w:left w:val="nil"/>
              <w:bottom w:val="nil"/>
              <w:right w:val="nil"/>
            </w:tcBorders>
            <w:shd w:val="clear" w:color="auto" w:fill="auto"/>
            <w:noWrap/>
            <w:vAlign w:val="bottom"/>
            <w:hideMark/>
          </w:tcPr>
          <w:p w14:paraId="0DB4FB62" w14:textId="77777777" w:rsidR="009848B4" w:rsidRPr="001E79AE" w:rsidRDefault="009848B4" w:rsidP="009C5D51">
            <w:pPr>
              <w:spacing w:after="0" w:line="240" w:lineRule="auto"/>
              <w:jc w:val="left"/>
              <w:rPr>
                <w:rFonts w:eastAsia="Times New Roman" w:cs="Times New Roman"/>
                <w:color w:val="000000"/>
                <w:szCs w:val="24"/>
                <w:lang w:eastAsia="en-GB"/>
              </w:rPr>
            </w:pPr>
            <w:r w:rsidRPr="001E79AE">
              <w:rPr>
                <w:rFonts w:eastAsia="Times New Roman" w:cs="Times New Roman"/>
                <w:color w:val="000000"/>
                <w:szCs w:val="24"/>
                <w:lang w:eastAsia="en-GB"/>
              </w:rPr>
              <w:t>Revenue</w:t>
            </w:r>
          </w:p>
        </w:tc>
        <w:tc>
          <w:tcPr>
            <w:tcW w:w="874" w:type="pct"/>
            <w:tcBorders>
              <w:top w:val="nil"/>
              <w:left w:val="nil"/>
              <w:bottom w:val="single" w:sz="4" w:space="0" w:color="auto"/>
              <w:right w:val="nil"/>
            </w:tcBorders>
            <w:shd w:val="clear" w:color="auto" w:fill="auto"/>
            <w:noWrap/>
            <w:vAlign w:val="bottom"/>
            <w:hideMark/>
          </w:tcPr>
          <w:p w14:paraId="731C9A04"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6,738.00</w:t>
            </w:r>
          </w:p>
        </w:tc>
        <w:tc>
          <w:tcPr>
            <w:tcW w:w="960" w:type="pct"/>
            <w:tcBorders>
              <w:top w:val="nil"/>
              <w:left w:val="nil"/>
              <w:bottom w:val="single" w:sz="4" w:space="0" w:color="auto"/>
              <w:right w:val="nil"/>
            </w:tcBorders>
            <w:shd w:val="clear" w:color="auto" w:fill="auto"/>
            <w:noWrap/>
            <w:vAlign w:val="bottom"/>
            <w:hideMark/>
          </w:tcPr>
          <w:p w14:paraId="2B4D8D3B"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6,441.00</w:t>
            </w:r>
          </w:p>
        </w:tc>
      </w:tr>
      <w:tr w:rsidR="009848B4" w:rsidRPr="001E79AE" w14:paraId="6B491C92" w14:textId="77777777" w:rsidTr="009C5D51">
        <w:trPr>
          <w:trHeight w:val="315"/>
        </w:trPr>
        <w:tc>
          <w:tcPr>
            <w:tcW w:w="3166" w:type="pct"/>
            <w:tcBorders>
              <w:top w:val="nil"/>
              <w:left w:val="nil"/>
              <w:bottom w:val="nil"/>
              <w:right w:val="nil"/>
            </w:tcBorders>
            <w:shd w:val="clear" w:color="auto" w:fill="auto"/>
            <w:noWrap/>
            <w:vAlign w:val="bottom"/>
            <w:hideMark/>
          </w:tcPr>
          <w:p w14:paraId="1BF0EB7D" w14:textId="77777777" w:rsidR="009848B4" w:rsidRPr="001E79AE" w:rsidRDefault="009848B4" w:rsidP="009C5D51">
            <w:pPr>
              <w:spacing w:after="0" w:line="240" w:lineRule="auto"/>
              <w:jc w:val="left"/>
              <w:rPr>
                <w:rFonts w:eastAsia="Times New Roman" w:cs="Times New Roman"/>
                <w:b/>
                <w:bCs/>
                <w:color w:val="000000"/>
                <w:szCs w:val="24"/>
                <w:lang w:eastAsia="en-GB"/>
              </w:rPr>
            </w:pPr>
            <w:r w:rsidRPr="001E79AE">
              <w:rPr>
                <w:rFonts w:eastAsia="Times New Roman" w:cs="Times New Roman"/>
                <w:b/>
                <w:bCs/>
                <w:color w:val="000000"/>
                <w:szCs w:val="24"/>
                <w:lang w:eastAsia="en-GB"/>
              </w:rPr>
              <w:t>(Net profit ÷ Revenue) x 100</w:t>
            </w:r>
          </w:p>
        </w:tc>
        <w:tc>
          <w:tcPr>
            <w:tcW w:w="874" w:type="pct"/>
            <w:tcBorders>
              <w:top w:val="nil"/>
              <w:left w:val="nil"/>
              <w:bottom w:val="single" w:sz="4" w:space="0" w:color="auto"/>
              <w:right w:val="nil"/>
            </w:tcBorders>
            <w:shd w:val="clear" w:color="auto" w:fill="auto"/>
            <w:vAlign w:val="bottom"/>
            <w:hideMark/>
          </w:tcPr>
          <w:p w14:paraId="0486CA25"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431/6738</w:t>
            </w:r>
          </w:p>
        </w:tc>
        <w:tc>
          <w:tcPr>
            <w:tcW w:w="960" w:type="pct"/>
            <w:tcBorders>
              <w:top w:val="nil"/>
              <w:left w:val="nil"/>
              <w:bottom w:val="single" w:sz="4" w:space="0" w:color="auto"/>
              <w:right w:val="nil"/>
            </w:tcBorders>
            <w:shd w:val="clear" w:color="auto" w:fill="auto"/>
            <w:vAlign w:val="bottom"/>
            <w:hideMark/>
          </w:tcPr>
          <w:p w14:paraId="4205959A"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366/6441</w:t>
            </w:r>
          </w:p>
        </w:tc>
      </w:tr>
      <w:tr w:rsidR="009848B4" w:rsidRPr="001E79AE" w14:paraId="51B6BF58" w14:textId="77777777" w:rsidTr="009C5D51">
        <w:trPr>
          <w:trHeight w:val="315"/>
        </w:trPr>
        <w:tc>
          <w:tcPr>
            <w:tcW w:w="3166" w:type="pct"/>
            <w:tcBorders>
              <w:top w:val="nil"/>
              <w:left w:val="nil"/>
              <w:bottom w:val="single" w:sz="4" w:space="0" w:color="auto"/>
              <w:right w:val="nil"/>
            </w:tcBorders>
            <w:shd w:val="clear" w:color="auto" w:fill="auto"/>
            <w:noWrap/>
            <w:vAlign w:val="bottom"/>
            <w:hideMark/>
          </w:tcPr>
          <w:p w14:paraId="6ED9EEE5" w14:textId="77777777" w:rsidR="009848B4" w:rsidRPr="001E79AE" w:rsidRDefault="009848B4" w:rsidP="009C5D51">
            <w:pPr>
              <w:spacing w:after="0" w:line="240" w:lineRule="auto"/>
              <w:jc w:val="left"/>
              <w:rPr>
                <w:rFonts w:eastAsia="Times New Roman" w:cs="Times New Roman"/>
                <w:color w:val="000000"/>
                <w:szCs w:val="24"/>
                <w:lang w:eastAsia="en-GB"/>
              </w:rPr>
            </w:pPr>
            <w:r w:rsidRPr="001E79AE">
              <w:rPr>
                <w:rFonts w:eastAsia="Times New Roman" w:cs="Times New Roman"/>
                <w:color w:val="000000"/>
                <w:szCs w:val="24"/>
                <w:lang w:eastAsia="en-GB"/>
              </w:rPr>
              <w:t> </w:t>
            </w:r>
          </w:p>
        </w:tc>
        <w:tc>
          <w:tcPr>
            <w:tcW w:w="874" w:type="pct"/>
            <w:tcBorders>
              <w:top w:val="nil"/>
              <w:left w:val="nil"/>
              <w:bottom w:val="single" w:sz="4" w:space="0" w:color="auto"/>
              <w:right w:val="nil"/>
            </w:tcBorders>
            <w:shd w:val="clear" w:color="auto" w:fill="auto"/>
            <w:vAlign w:val="bottom"/>
            <w:hideMark/>
          </w:tcPr>
          <w:p w14:paraId="39AEA9B9" w14:textId="77777777" w:rsidR="009848B4" w:rsidRPr="001E79AE" w:rsidRDefault="009848B4" w:rsidP="009C5D51">
            <w:pPr>
              <w:spacing w:after="0" w:line="240" w:lineRule="auto"/>
              <w:jc w:val="center"/>
              <w:rPr>
                <w:rFonts w:eastAsia="Times New Roman" w:cs="Times New Roman"/>
                <w:b/>
                <w:bCs/>
                <w:color w:val="000000"/>
                <w:szCs w:val="24"/>
                <w:lang w:eastAsia="en-GB"/>
              </w:rPr>
            </w:pPr>
            <w:r w:rsidRPr="001E79AE">
              <w:rPr>
                <w:rFonts w:eastAsia="Times New Roman" w:cs="Times New Roman"/>
                <w:b/>
                <w:bCs/>
                <w:color w:val="000000"/>
                <w:szCs w:val="24"/>
                <w:lang w:eastAsia="en-GB"/>
              </w:rPr>
              <w:t>6.4%</w:t>
            </w:r>
          </w:p>
        </w:tc>
        <w:tc>
          <w:tcPr>
            <w:tcW w:w="960" w:type="pct"/>
            <w:tcBorders>
              <w:top w:val="nil"/>
              <w:left w:val="nil"/>
              <w:bottom w:val="single" w:sz="4" w:space="0" w:color="auto"/>
              <w:right w:val="nil"/>
            </w:tcBorders>
            <w:shd w:val="clear" w:color="auto" w:fill="auto"/>
            <w:vAlign w:val="bottom"/>
            <w:hideMark/>
          </w:tcPr>
          <w:p w14:paraId="7CB1F2A6" w14:textId="77777777" w:rsidR="009848B4" w:rsidRPr="001E79AE" w:rsidRDefault="009848B4" w:rsidP="009C5D51">
            <w:pPr>
              <w:spacing w:after="0" w:line="240" w:lineRule="auto"/>
              <w:jc w:val="center"/>
              <w:rPr>
                <w:rFonts w:eastAsia="Times New Roman" w:cs="Times New Roman"/>
                <w:b/>
                <w:bCs/>
                <w:color w:val="000000"/>
                <w:szCs w:val="24"/>
                <w:lang w:eastAsia="en-GB"/>
              </w:rPr>
            </w:pPr>
            <w:r w:rsidRPr="001E79AE">
              <w:rPr>
                <w:rFonts w:eastAsia="Times New Roman" w:cs="Times New Roman"/>
                <w:b/>
                <w:bCs/>
                <w:color w:val="000000"/>
                <w:szCs w:val="24"/>
                <w:lang w:eastAsia="en-GB"/>
              </w:rPr>
              <w:t>5.7%</w:t>
            </w:r>
          </w:p>
        </w:tc>
      </w:tr>
    </w:tbl>
    <w:p w14:paraId="6AD76251" w14:textId="77777777" w:rsidR="009848B4" w:rsidRDefault="009848B4" w:rsidP="009848B4"/>
    <w:p w14:paraId="63E3A4FA" w14:textId="5B031093" w:rsidR="009848B4" w:rsidRDefault="009848B4" w:rsidP="009848B4">
      <w:r>
        <w:t>The company’s net profit margin has increased compared to the last year. Because revenue is higher than the last year and so the net profit also. It means that with the increase in revenue, the company’s operating cost has not increased so much. So, additional revenue has also contributed to the net profit.</w:t>
      </w:r>
    </w:p>
    <w:p w14:paraId="1F9FAD92" w14:textId="77777777" w:rsidR="00925170" w:rsidRDefault="00925170" w:rsidP="009848B4"/>
    <w:p w14:paraId="622E2E2D" w14:textId="33D4AB9F" w:rsidR="00E94C3A" w:rsidRPr="00E94C3A" w:rsidRDefault="00925170" w:rsidP="009848B4">
      <w:pPr>
        <w:rPr>
          <w:b/>
          <w:bCs/>
          <w:sz w:val="28"/>
          <w:szCs w:val="28"/>
        </w:rPr>
      </w:pPr>
      <w:r>
        <w:rPr>
          <w:b/>
          <w:bCs/>
          <w:sz w:val="28"/>
          <w:szCs w:val="28"/>
        </w:rPr>
        <w:t xml:space="preserve">                        </w:t>
      </w:r>
      <w:r w:rsidR="00E94C3A" w:rsidRPr="00E94C3A">
        <w:rPr>
          <w:b/>
          <w:bCs/>
          <w:sz w:val="28"/>
          <w:szCs w:val="28"/>
        </w:rPr>
        <w:t>3. Efficiency ratios:</w:t>
      </w:r>
    </w:p>
    <w:p w14:paraId="759CF83E" w14:textId="415305E1" w:rsidR="00BC12D7" w:rsidRDefault="009848B4" w:rsidP="00BC12D7">
      <w:pPr>
        <w:pStyle w:val="ListParagraph"/>
        <w:numPr>
          <w:ilvl w:val="1"/>
          <w:numId w:val="8"/>
        </w:numPr>
      </w:pPr>
      <w:r>
        <w:t>Asset Turnover</w:t>
      </w:r>
      <w:r w:rsidR="00BC12D7">
        <w:t xml:space="preserve">- indicates how </w:t>
      </w:r>
      <w:r w:rsidR="007713CF">
        <w:t>well the company is using the assets to generate revenu</w:t>
      </w:r>
      <w:r w:rsidR="00C37277">
        <w:t>e</w:t>
      </w:r>
      <w:r w:rsidR="002B6764">
        <w:t xml:space="preserve"> (</w:t>
      </w:r>
      <w:proofErr w:type="spellStart"/>
      <w:r w:rsidR="002B6764">
        <w:t>Atrill</w:t>
      </w:r>
      <w:proofErr w:type="spellEnd"/>
      <w:r w:rsidR="002B6764">
        <w:t xml:space="preserve"> </w:t>
      </w:r>
      <w:r w:rsidR="00B118DA">
        <w:t>and McLaney</w:t>
      </w:r>
      <w:r w:rsidR="002B6764">
        <w:t xml:space="preserve">,2019). </w:t>
      </w:r>
      <w:r>
        <w:t xml:space="preserve"> A company can achieve its goals if the company is </w:t>
      </w:r>
      <w:r w:rsidR="00BC12D7">
        <w:t>efficient.</w:t>
      </w:r>
      <w:r>
        <w:t xml:space="preserve"> When the company becomes successful to utilise the assets properly, that company is also called efficiently operating.  Here revenue is compared with assets. </w:t>
      </w:r>
    </w:p>
    <w:p w14:paraId="63B30D34" w14:textId="0B8C0FC2" w:rsidR="009848B4" w:rsidRDefault="002B6764" w:rsidP="00BC12D7">
      <w:pPr>
        <w:pStyle w:val="ListParagraph"/>
      </w:pPr>
      <w:r>
        <w:rPr>
          <w:b/>
          <w:bCs/>
        </w:rPr>
        <w:t>Sales/</w:t>
      </w:r>
      <w:r w:rsidR="009848B4" w:rsidRPr="009848B4">
        <w:rPr>
          <w:b/>
          <w:bCs/>
        </w:rPr>
        <w:t xml:space="preserve">Revenue </w:t>
      </w:r>
      <w:r w:rsidR="009848B4" w:rsidRPr="009848B4">
        <w:rPr>
          <w:rFonts w:cs="Times New Roman"/>
          <w:b/>
          <w:bCs/>
        </w:rPr>
        <w:t>÷</w:t>
      </w:r>
      <w:r w:rsidR="009848B4" w:rsidRPr="009848B4">
        <w:rPr>
          <w:b/>
          <w:bCs/>
        </w:rPr>
        <w:t xml:space="preserve"> Total assets</w:t>
      </w:r>
      <w:r w:rsidR="00B118DA">
        <w:rPr>
          <w:b/>
          <w:bCs/>
        </w:rPr>
        <w:t xml:space="preserve"> </w:t>
      </w:r>
      <w:r>
        <w:rPr>
          <w:b/>
          <w:bCs/>
        </w:rPr>
        <w:t>(share capital</w:t>
      </w:r>
      <w:r w:rsidR="00B118DA">
        <w:rPr>
          <w:b/>
          <w:bCs/>
        </w:rPr>
        <w:t xml:space="preserve"> </w:t>
      </w:r>
      <w:r>
        <w:rPr>
          <w:b/>
          <w:bCs/>
        </w:rPr>
        <w:t>+</w:t>
      </w:r>
      <w:r w:rsidR="00B118DA">
        <w:rPr>
          <w:b/>
          <w:bCs/>
        </w:rPr>
        <w:t xml:space="preserve"> </w:t>
      </w:r>
      <w:r>
        <w:rPr>
          <w:b/>
          <w:bCs/>
        </w:rPr>
        <w:t>reserves</w:t>
      </w:r>
      <w:r w:rsidR="00B118DA">
        <w:rPr>
          <w:b/>
          <w:bCs/>
        </w:rPr>
        <w:t xml:space="preserve"> </w:t>
      </w:r>
      <w:r>
        <w:rPr>
          <w:b/>
          <w:bCs/>
        </w:rPr>
        <w:t>+non-current liability)</w:t>
      </w:r>
      <w:r w:rsidR="009848B4" w:rsidRPr="009848B4">
        <w:rPr>
          <w:b/>
          <w:bCs/>
        </w:rPr>
        <w:t xml:space="preserve"> x 100</w:t>
      </w:r>
      <w:r w:rsidR="009848B4">
        <w:t>.</w:t>
      </w:r>
    </w:p>
    <w:p w14:paraId="17453DC0" w14:textId="565EB209" w:rsidR="005179E2" w:rsidRDefault="005179E2" w:rsidP="00BC12D7">
      <w:pPr>
        <w:pStyle w:val="ListParagraph"/>
      </w:pPr>
    </w:p>
    <w:p w14:paraId="09E0E175" w14:textId="13360559" w:rsidR="005179E2" w:rsidRDefault="005179E2" w:rsidP="00BC12D7">
      <w:pPr>
        <w:pStyle w:val="ListParagraph"/>
      </w:pPr>
    </w:p>
    <w:p w14:paraId="1A77D185" w14:textId="01AD98E9" w:rsidR="005179E2" w:rsidRDefault="005179E2" w:rsidP="00BC12D7">
      <w:pPr>
        <w:pStyle w:val="ListParagraph"/>
      </w:pPr>
    </w:p>
    <w:p w14:paraId="7BCFE1F5" w14:textId="77777777" w:rsidR="005179E2" w:rsidRDefault="005179E2" w:rsidP="00BC12D7">
      <w:pPr>
        <w:pStyle w:val="ListParagraph"/>
      </w:pPr>
    </w:p>
    <w:tbl>
      <w:tblPr>
        <w:tblW w:w="5000" w:type="pct"/>
        <w:tblLook w:val="04A0" w:firstRow="1" w:lastRow="0" w:firstColumn="1" w:lastColumn="0" w:noHBand="0" w:noVBand="1"/>
      </w:tblPr>
      <w:tblGrid>
        <w:gridCol w:w="5887"/>
        <w:gridCol w:w="1657"/>
        <w:gridCol w:w="1816"/>
      </w:tblGrid>
      <w:tr w:rsidR="009848B4" w:rsidRPr="001E79AE" w14:paraId="21B518DD" w14:textId="77777777" w:rsidTr="009C5D51">
        <w:trPr>
          <w:trHeight w:val="315"/>
        </w:trPr>
        <w:tc>
          <w:tcPr>
            <w:tcW w:w="3145" w:type="pct"/>
            <w:tcBorders>
              <w:top w:val="nil"/>
              <w:left w:val="nil"/>
              <w:bottom w:val="single" w:sz="4" w:space="0" w:color="auto"/>
              <w:right w:val="nil"/>
            </w:tcBorders>
            <w:shd w:val="clear" w:color="auto" w:fill="auto"/>
            <w:noWrap/>
            <w:vAlign w:val="bottom"/>
            <w:hideMark/>
          </w:tcPr>
          <w:p w14:paraId="5387C980" w14:textId="5254FDFB" w:rsidR="005179E2" w:rsidRDefault="005179E2" w:rsidP="009C5D51">
            <w:pPr>
              <w:spacing w:after="0" w:line="240" w:lineRule="auto"/>
              <w:jc w:val="left"/>
              <w:rPr>
                <w:rFonts w:eastAsia="Times New Roman" w:cs="Times New Roman"/>
                <w:color w:val="000000"/>
                <w:szCs w:val="24"/>
                <w:lang w:eastAsia="en-GB"/>
              </w:rPr>
            </w:pPr>
            <w:r>
              <w:rPr>
                <w:rFonts w:eastAsia="Times New Roman" w:cs="Times New Roman"/>
                <w:color w:val="000000"/>
                <w:szCs w:val="24"/>
                <w:lang w:eastAsia="en-GB"/>
              </w:rPr>
              <w:t xml:space="preserve">                                                                     10</w:t>
            </w:r>
          </w:p>
          <w:p w14:paraId="06D12789" w14:textId="77777777" w:rsidR="005179E2" w:rsidRDefault="005179E2" w:rsidP="009C5D51">
            <w:pPr>
              <w:spacing w:after="0" w:line="240" w:lineRule="auto"/>
              <w:jc w:val="left"/>
              <w:rPr>
                <w:rFonts w:eastAsia="Times New Roman" w:cs="Times New Roman"/>
                <w:color w:val="000000"/>
                <w:szCs w:val="24"/>
                <w:lang w:eastAsia="en-GB"/>
              </w:rPr>
            </w:pPr>
          </w:p>
          <w:p w14:paraId="68AF0004" w14:textId="1B4A2744" w:rsidR="009848B4" w:rsidRDefault="009848B4" w:rsidP="009C5D51">
            <w:pPr>
              <w:spacing w:after="0" w:line="240" w:lineRule="auto"/>
              <w:jc w:val="left"/>
              <w:rPr>
                <w:rFonts w:eastAsia="Times New Roman" w:cs="Times New Roman"/>
                <w:color w:val="000000"/>
                <w:szCs w:val="24"/>
                <w:lang w:eastAsia="en-GB"/>
              </w:rPr>
            </w:pPr>
            <w:r w:rsidRPr="001E79AE">
              <w:rPr>
                <w:rFonts w:eastAsia="Times New Roman" w:cs="Times New Roman"/>
                <w:color w:val="000000"/>
                <w:szCs w:val="24"/>
                <w:lang w:eastAsia="en-GB"/>
              </w:rPr>
              <w:t> </w:t>
            </w:r>
          </w:p>
          <w:p w14:paraId="670E5DF4" w14:textId="711C6080" w:rsidR="005179E2" w:rsidRPr="001E79AE" w:rsidRDefault="005179E2" w:rsidP="009C5D51">
            <w:pPr>
              <w:spacing w:after="0" w:line="240" w:lineRule="auto"/>
              <w:jc w:val="left"/>
              <w:rPr>
                <w:rFonts w:eastAsia="Times New Roman" w:cs="Times New Roman"/>
                <w:color w:val="000000"/>
                <w:szCs w:val="24"/>
                <w:lang w:eastAsia="en-GB"/>
              </w:rPr>
            </w:pPr>
          </w:p>
        </w:tc>
        <w:tc>
          <w:tcPr>
            <w:tcW w:w="885" w:type="pct"/>
            <w:tcBorders>
              <w:top w:val="nil"/>
              <w:left w:val="nil"/>
              <w:bottom w:val="single" w:sz="4" w:space="0" w:color="auto"/>
              <w:right w:val="nil"/>
            </w:tcBorders>
            <w:shd w:val="clear" w:color="auto" w:fill="auto"/>
            <w:noWrap/>
            <w:vAlign w:val="bottom"/>
            <w:hideMark/>
          </w:tcPr>
          <w:p w14:paraId="2D374038"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2021</w:t>
            </w:r>
          </w:p>
        </w:tc>
        <w:tc>
          <w:tcPr>
            <w:tcW w:w="970" w:type="pct"/>
            <w:tcBorders>
              <w:top w:val="nil"/>
              <w:left w:val="nil"/>
              <w:bottom w:val="single" w:sz="4" w:space="0" w:color="auto"/>
              <w:right w:val="nil"/>
            </w:tcBorders>
            <w:shd w:val="clear" w:color="auto" w:fill="auto"/>
            <w:noWrap/>
            <w:vAlign w:val="bottom"/>
            <w:hideMark/>
          </w:tcPr>
          <w:p w14:paraId="3BA7715F"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2020</w:t>
            </w:r>
          </w:p>
        </w:tc>
      </w:tr>
      <w:tr w:rsidR="009848B4" w:rsidRPr="001E79AE" w14:paraId="6EB99983" w14:textId="77777777" w:rsidTr="009C5D51">
        <w:trPr>
          <w:trHeight w:val="315"/>
        </w:trPr>
        <w:tc>
          <w:tcPr>
            <w:tcW w:w="3145" w:type="pct"/>
            <w:tcBorders>
              <w:top w:val="nil"/>
              <w:left w:val="nil"/>
              <w:bottom w:val="nil"/>
              <w:right w:val="nil"/>
            </w:tcBorders>
            <w:shd w:val="clear" w:color="auto" w:fill="auto"/>
            <w:noWrap/>
            <w:vAlign w:val="bottom"/>
            <w:hideMark/>
          </w:tcPr>
          <w:p w14:paraId="3B879779" w14:textId="77777777" w:rsidR="009848B4" w:rsidRPr="001E79AE" w:rsidRDefault="009848B4" w:rsidP="009C5D51">
            <w:pPr>
              <w:spacing w:after="0" w:line="240" w:lineRule="auto"/>
              <w:jc w:val="left"/>
              <w:rPr>
                <w:rFonts w:eastAsia="Times New Roman" w:cs="Times New Roman"/>
                <w:color w:val="000000"/>
                <w:szCs w:val="24"/>
                <w:lang w:eastAsia="en-GB"/>
              </w:rPr>
            </w:pPr>
            <w:r w:rsidRPr="001E79AE">
              <w:rPr>
                <w:rFonts w:eastAsia="Times New Roman" w:cs="Times New Roman"/>
                <w:color w:val="000000"/>
                <w:szCs w:val="24"/>
                <w:lang w:eastAsia="en-GB"/>
              </w:rPr>
              <w:t>Revenue</w:t>
            </w:r>
          </w:p>
        </w:tc>
        <w:tc>
          <w:tcPr>
            <w:tcW w:w="885" w:type="pct"/>
            <w:tcBorders>
              <w:top w:val="nil"/>
              <w:left w:val="nil"/>
              <w:bottom w:val="single" w:sz="4" w:space="0" w:color="auto"/>
              <w:right w:val="nil"/>
            </w:tcBorders>
            <w:shd w:val="clear" w:color="auto" w:fill="auto"/>
            <w:noWrap/>
            <w:vAlign w:val="bottom"/>
            <w:hideMark/>
          </w:tcPr>
          <w:p w14:paraId="5BCAD7D8"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6,738.00</w:t>
            </w:r>
          </w:p>
        </w:tc>
        <w:tc>
          <w:tcPr>
            <w:tcW w:w="970" w:type="pct"/>
            <w:tcBorders>
              <w:top w:val="nil"/>
              <w:left w:val="nil"/>
              <w:bottom w:val="single" w:sz="4" w:space="0" w:color="auto"/>
              <w:right w:val="nil"/>
            </w:tcBorders>
            <w:shd w:val="clear" w:color="auto" w:fill="auto"/>
            <w:noWrap/>
            <w:vAlign w:val="bottom"/>
            <w:hideMark/>
          </w:tcPr>
          <w:p w14:paraId="0FC75FF9"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6,441.00</w:t>
            </w:r>
          </w:p>
        </w:tc>
      </w:tr>
      <w:tr w:rsidR="009848B4" w:rsidRPr="001E79AE" w14:paraId="30D3181D" w14:textId="77777777" w:rsidTr="009C5D51">
        <w:trPr>
          <w:trHeight w:val="315"/>
        </w:trPr>
        <w:tc>
          <w:tcPr>
            <w:tcW w:w="3145" w:type="pct"/>
            <w:tcBorders>
              <w:top w:val="nil"/>
              <w:left w:val="nil"/>
              <w:bottom w:val="nil"/>
              <w:right w:val="nil"/>
            </w:tcBorders>
            <w:shd w:val="clear" w:color="auto" w:fill="auto"/>
            <w:noWrap/>
            <w:vAlign w:val="bottom"/>
            <w:hideMark/>
          </w:tcPr>
          <w:p w14:paraId="6143306C" w14:textId="77777777" w:rsidR="009848B4" w:rsidRPr="001E79AE" w:rsidRDefault="009848B4" w:rsidP="009C5D51">
            <w:pPr>
              <w:spacing w:after="0" w:line="240" w:lineRule="auto"/>
              <w:jc w:val="left"/>
              <w:rPr>
                <w:rFonts w:eastAsia="Times New Roman" w:cs="Times New Roman"/>
                <w:color w:val="000000"/>
                <w:szCs w:val="24"/>
                <w:lang w:eastAsia="en-GB"/>
              </w:rPr>
            </w:pPr>
            <w:r w:rsidRPr="001E79AE">
              <w:rPr>
                <w:rFonts w:eastAsia="Times New Roman" w:cs="Times New Roman"/>
                <w:color w:val="000000"/>
                <w:szCs w:val="24"/>
                <w:lang w:eastAsia="en-GB"/>
              </w:rPr>
              <w:t>Total assets</w:t>
            </w:r>
          </w:p>
        </w:tc>
        <w:tc>
          <w:tcPr>
            <w:tcW w:w="885" w:type="pct"/>
            <w:tcBorders>
              <w:top w:val="nil"/>
              <w:left w:val="nil"/>
              <w:bottom w:val="single" w:sz="4" w:space="0" w:color="auto"/>
              <w:right w:val="nil"/>
            </w:tcBorders>
            <w:shd w:val="clear" w:color="auto" w:fill="auto"/>
            <w:noWrap/>
            <w:vAlign w:val="bottom"/>
            <w:hideMark/>
          </w:tcPr>
          <w:p w14:paraId="69A5868F"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9,736.00</w:t>
            </w:r>
          </w:p>
        </w:tc>
        <w:tc>
          <w:tcPr>
            <w:tcW w:w="970" w:type="pct"/>
            <w:tcBorders>
              <w:top w:val="nil"/>
              <w:left w:val="nil"/>
              <w:bottom w:val="single" w:sz="4" w:space="0" w:color="auto"/>
              <w:right w:val="nil"/>
            </w:tcBorders>
            <w:shd w:val="clear" w:color="auto" w:fill="auto"/>
            <w:noWrap/>
            <w:vAlign w:val="bottom"/>
            <w:hideMark/>
          </w:tcPr>
          <w:p w14:paraId="0E28084D"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10,087.00</w:t>
            </w:r>
          </w:p>
        </w:tc>
      </w:tr>
      <w:tr w:rsidR="009848B4" w:rsidRPr="001E79AE" w14:paraId="04D166E8" w14:textId="77777777" w:rsidTr="009C5D51">
        <w:trPr>
          <w:trHeight w:val="315"/>
        </w:trPr>
        <w:tc>
          <w:tcPr>
            <w:tcW w:w="3145" w:type="pct"/>
            <w:tcBorders>
              <w:top w:val="nil"/>
              <w:left w:val="nil"/>
              <w:bottom w:val="nil"/>
              <w:right w:val="nil"/>
            </w:tcBorders>
            <w:shd w:val="clear" w:color="auto" w:fill="auto"/>
            <w:noWrap/>
            <w:vAlign w:val="bottom"/>
            <w:hideMark/>
          </w:tcPr>
          <w:p w14:paraId="2D50D578" w14:textId="77777777" w:rsidR="009848B4" w:rsidRPr="001E79AE" w:rsidRDefault="009848B4" w:rsidP="009C5D51">
            <w:pPr>
              <w:spacing w:after="0" w:line="240" w:lineRule="auto"/>
              <w:jc w:val="left"/>
              <w:rPr>
                <w:rFonts w:eastAsia="Times New Roman" w:cs="Times New Roman"/>
                <w:b/>
                <w:bCs/>
                <w:color w:val="000000"/>
                <w:szCs w:val="24"/>
                <w:lang w:eastAsia="en-GB"/>
              </w:rPr>
            </w:pPr>
            <w:r w:rsidRPr="001E79AE">
              <w:rPr>
                <w:b/>
                <w:bCs/>
              </w:rPr>
              <w:t xml:space="preserve">(Revenue </w:t>
            </w:r>
            <w:r w:rsidRPr="001E79AE">
              <w:rPr>
                <w:rFonts w:cs="Times New Roman"/>
                <w:b/>
                <w:bCs/>
              </w:rPr>
              <w:t>÷</w:t>
            </w:r>
            <w:r w:rsidRPr="001E79AE">
              <w:rPr>
                <w:b/>
                <w:bCs/>
              </w:rPr>
              <w:t xml:space="preserve"> Total assets) x 100</w:t>
            </w:r>
          </w:p>
        </w:tc>
        <w:tc>
          <w:tcPr>
            <w:tcW w:w="885" w:type="pct"/>
            <w:tcBorders>
              <w:top w:val="nil"/>
              <w:left w:val="nil"/>
              <w:bottom w:val="single" w:sz="4" w:space="0" w:color="auto"/>
              <w:right w:val="nil"/>
            </w:tcBorders>
            <w:shd w:val="clear" w:color="auto" w:fill="auto"/>
            <w:vAlign w:val="bottom"/>
            <w:hideMark/>
          </w:tcPr>
          <w:p w14:paraId="111A3AA2"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6738/9736</w:t>
            </w:r>
          </w:p>
        </w:tc>
        <w:tc>
          <w:tcPr>
            <w:tcW w:w="970" w:type="pct"/>
            <w:tcBorders>
              <w:top w:val="nil"/>
              <w:left w:val="nil"/>
              <w:bottom w:val="single" w:sz="4" w:space="0" w:color="auto"/>
              <w:right w:val="nil"/>
            </w:tcBorders>
            <w:shd w:val="clear" w:color="auto" w:fill="auto"/>
            <w:vAlign w:val="bottom"/>
            <w:hideMark/>
          </w:tcPr>
          <w:p w14:paraId="36480AC1"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6441/10087</w:t>
            </w:r>
          </w:p>
        </w:tc>
      </w:tr>
      <w:tr w:rsidR="009848B4" w:rsidRPr="001E79AE" w14:paraId="4BD4719C" w14:textId="77777777" w:rsidTr="009C5D51">
        <w:trPr>
          <w:trHeight w:val="315"/>
        </w:trPr>
        <w:tc>
          <w:tcPr>
            <w:tcW w:w="3145" w:type="pct"/>
            <w:tcBorders>
              <w:top w:val="nil"/>
              <w:left w:val="nil"/>
              <w:bottom w:val="single" w:sz="4" w:space="0" w:color="auto"/>
              <w:right w:val="nil"/>
            </w:tcBorders>
            <w:shd w:val="clear" w:color="auto" w:fill="auto"/>
            <w:noWrap/>
            <w:vAlign w:val="bottom"/>
            <w:hideMark/>
          </w:tcPr>
          <w:p w14:paraId="70658F1F" w14:textId="1F684C7F" w:rsidR="009848B4" w:rsidRPr="001E79AE" w:rsidRDefault="009848B4" w:rsidP="009C5D51">
            <w:pPr>
              <w:spacing w:after="0" w:line="240" w:lineRule="auto"/>
              <w:jc w:val="left"/>
              <w:rPr>
                <w:rFonts w:eastAsia="Times New Roman" w:cs="Times New Roman"/>
                <w:color w:val="000000"/>
                <w:szCs w:val="24"/>
                <w:lang w:eastAsia="en-GB"/>
              </w:rPr>
            </w:pPr>
            <w:r w:rsidRPr="001E79AE">
              <w:rPr>
                <w:rFonts w:eastAsia="Times New Roman" w:cs="Times New Roman"/>
                <w:color w:val="000000"/>
                <w:szCs w:val="24"/>
                <w:lang w:eastAsia="en-GB"/>
              </w:rPr>
              <w:t> </w:t>
            </w:r>
          </w:p>
        </w:tc>
        <w:tc>
          <w:tcPr>
            <w:tcW w:w="885" w:type="pct"/>
            <w:tcBorders>
              <w:top w:val="nil"/>
              <w:left w:val="nil"/>
              <w:bottom w:val="single" w:sz="4" w:space="0" w:color="auto"/>
              <w:right w:val="nil"/>
            </w:tcBorders>
            <w:shd w:val="clear" w:color="auto" w:fill="auto"/>
            <w:vAlign w:val="bottom"/>
            <w:hideMark/>
          </w:tcPr>
          <w:p w14:paraId="033084FD" w14:textId="77777777" w:rsidR="009848B4" w:rsidRPr="001E79AE" w:rsidRDefault="009848B4" w:rsidP="009C5D51">
            <w:pPr>
              <w:spacing w:after="0" w:line="240" w:lineRule="auto"/>
              <w:jc w:val="center"/>
              <w:rPr>
                <w:rFonts w:eastAsia="Times New Roman" w:cs="Times New Roman"/>
                <w:b/>
                <w:bCs/>
                <w:color w:val="000000"/>
                <w:szCs w:val="24"/>
                <w:lang w:eastAsia="en-GB"/>
              </w:rPr>
            </w:pPr>
            <w:r w:rsidRPr="001E79AE">
              <w:rPr>
                <w:rFonts w:eastAsia="Times New Roman" w:cs="Times New Roman"/>
                <w:b/>
                <w:bCs/>
                <w:color w:val="000000"/>
                <w:szCs w:val="24"/>
                <w:lang w:eastAsia="en-GB"/>
              </w:rPr>
              <w:t>69%</w:t>
            </w:r>
          </w:p>
        </w:tc>
        <w:tc>
          <w:tcPr>
            <w:tcW w:w="970" w:type="pct"/>
            <w:tcBorders>
              <w:top w:val="nil"/>
              <w:left w:val="nil"/>
              <w:bottom w:val="single" w:sz="4" w:space="0" w:color="auto"/>
              <w:right w:val="nil"/>
            </w:tcBorders>
            <w:shd w:val="clear" w:color="auto" w:fill="auto"/>
            <w:vAlign w:val="bottom"/>
            <w:hideMark/>
          </w:tcPr>
          <w:p w14:paraId="776A8099" w14:textId="77777777" w:rsidR="009848B4" w:rsidRPr="001E79AE" w:rsidRDefault="009848B4" w:rsidP="009C5D51">
            <w:pPr>
              <w:spacing w:after="0" w:line="240" w:lineRule="auto"/>
              <w:jc w:val="center"/>
              <w:rPr>
                <w:rFonts w:eastAsia="Times New Roman" w:cs="Times New Roman"/>
                <w:b/>
                <w:bCs/>
                <w:color w:val="000000"/>
                <w:szCs w:val="24"/>
                <w:lang w:eastAsia="en-GB"/>
              </w:rPr>
            </w:pPr>
            <w:r w:rsidRPr="001E79AE">
              <w:rPr>
                <w:rFonts w:eastAsia="Times New Roman" w:cs="Times New Roman"/>
                <w:b/>
                <w:bCs/>
                <w:color w:val="000000"/>
                <w:szCs w:val="24"/>
                <w:lang w:eastAsia="en-GB"/>
              </w:rPr>
              <w:t>64%</w:t>
            </w:r>
          </w:p>
        </w:tc>
      </w:tr>
    </w:tbl>
    <w:p w14:paraId="30173A2D" w14:textId="77777777" w:rsidR="009848B4" w:rsidRDefault="009848B4" w:rsidP="009848B4"/>
    <w:p w14:paraId="061F9549" w14:textId="77777777" w:rsidR="009848B4" w:rsidRDefault="009848B4" w:rsidP="009848B4">
      <w:r>
        <w:t>Here, the company’s total assets decreased compared to the last year. But the revenue has increased. There are some reasons. Like:</w:t>
      </w:r>
    </w:p>
    <w:p w14:paraId="04AEC932" w14:textId="77777777" w:rsidR="009848B4" w:rsidRDefault="009848B4" w:rsidP="009848B4">
      <w:pPr>
        <w:pStyle w:val="ListParagraph"/>
        <w:numPr>
          <w:ilvl w:val="0"/>
          <w:numId w:val="2"/>
        </w:numPr>
      </w:pPr>
      <w:r>
        <w:t>The company has gotten rid of some unoperated assets.</w:t>
      </w:r>
    </w:p>
    <w:p w14:paraId="40693511" w14:textId="77777777" w:rsidR="009848B4" w:rsidRDefault="009848B4" w:rsidP="009848B4">
      <w:pPr>
        <w:pStyle w:val="ListParagraph"/>
        <w:numPr>
          <w:ilvl w:val="0"/>
          <w:numId w:val="2"/>
        </w:numPr>
      </w:pPr>
      <w:r>
        <w:t>It has sold those assets that are incurring more depreciation.</w:t>
      </w:r>
    </w:p>
    <w:p w14:paraId="740DE680" w14:textId="33D31C9C" w:rsidR="009B605D" w:rsidRDefault="009848B4" w:rsidP="009848B4">
      <w:pPr>
        <w:pStyle w:val="ListParagraph"/>
        <w:numPr>
          <w:ilvl w:val="0"/>
          <w:numId w:val="2"/>
        </w:numPr>
      </w:pPr>
      <w:r>
        <w:t>It has disposed of the assets that may require more repair and maintenance.</w:t>
      </w:r>
    </w:p>
    <w:p w14:paraId="583E8BFC" w14:textId="49CB860C" w:rsidR="002B6764" w:rsidRDefault="00BA4087" w:rsidP="00BC12D7">
      <w:pPr>
        <w:pStyle w:val="ListParagraph"/>
        <w:numPr>
          <w:ilvl w:val="1"/>
          <w:numId w:val="8"/>
        </w:numPr>
      </w:pPr>
      <w:r>
        <w:t>Stock holding days</w:t>
      </w:r>
      <w:r w:rsidR="002B6764">
        <w:t>- shows average inventories turnover period</w:t>
      </w:r>
      <w:r w:rsidR="00B118DA">
        <w:t xml:space="preserve"> </w:t>
      </w:r>
      <w:r w:rsidR="002B6764">
        <w:t>(</w:t>
      </w:r>
      <w:proofErr w:type="spellStart"/>
      <w:r w:rsidR="002B6764">
        <w:t>Atrill</w:t>
      </w:r>
      <w:proofErr w:type="spellEnd"/>
      <w:r w:rsidR="00B118DA">
        <w:t xml:space="preserve"> and McLaney</w:t>
      </w:r>
      <w:r w:rsidR="002B6764">
        <w:t>,2019).</w:t>
      </w:r>
      <w:r>
        <w:t xml:space="preserve">  If the company can predict the right demand of the market, then it can have sufficient stocks of inventory. Here sufficient means the market demand can be fulfilled and more amount is not stuck with inventory. </w:t>
      </w:r>
    </w:p>
    <w:p w14:paraId="49BC7D91" w14:textId="33CF8E6A" w:rsidR="00BA4087" w:rsidRDefault="00BA4087" w:rsidP="002B6764">
      <w:pPr>
        <w:pStyle w:val="ListParagraph"/>
      </w:pPr>
      <w:r w:rsidRPr="00BA4087">
        <w:rPr>
          <w:b/>
          <w:bCs/>
        </w:rPr>
        <w:t>Inventory</w:t>
      </w:r>
      <w:r w:rsidR="002B6764">
        <w:rPr>
          <w:b/>
          <w:bCs/>
        </w:rPr>
        <w:t xml:space="preserve"> (average inventories held)</w:t>
      </w:r>
      <w:r w:rsidRPr="00BA4087">
        <w:rPr>
          <w:b/>
          <w:bCs/>
        </w:rPr>
        <w:t xml:space="preserve"> </w:t>
      </w:r>
      <w:r w:rsidRPr="00BA4087">
        <w:rPr>
          <w:rFonts w:cs="Times New Roman"/>
          <w:b/>
          <w:bCs/>
        </w:rPr>
        <w:t>÷</w:t>
      </w:r>
      <w:r w:rsidRPr="00BA4087">
        <w:rPr>
          <w:b/>
          <w:bCs/>
        </w:rPr>
        <w:t xml:space="preserve"> Cost of goods sold x 365</w:t>
      </w:r>
      <w:r>
        <w:t>.</w:t>
      </w:r>
    </w:p>
    <w:tbl>
      <w:tblPr>
        <w:tblW w:w="5000" w:type="pct"/>
        <w:tblLook w:val="04A0" w:firstRow="1" w:lastRow="0" w:firstColumn="1" w:lastColumn="0" w:noHBand="0" w:noVBand="1"/>
      </w:tblPr>
      <w:tblGrid>
        <w:gridCol w:w="5875"/>
        <w:gridCol w:w="1705"/>
        <w:gridCol w:w="1780"/>
      </w:tblGrid>
      <w:tr w:rsidR="00BA4087" w:rsidRPr="00524861" w14:paraId="195526AA" w14:textId="77777777" w:rsidTr="009C5D51">
        <w:trPr>
          <w:trHeight w:val="315"/>
        </w:trPr>
        <w:tc>
          <w:tcPr>
            <w:tcW w:w="3138" w:type="pct"/>
            <w:tcBorders>
              <w:top w:val="nil"/>
              <w:left w:val="nil"/>
              <w:bottom w:val="single" w:sz="4" w:space="0" w:color="auto"/>
              <w:right w:val="nil"/>
            </w:tcBorders>
            <w:shd w:val="clear" w:color="auto" w:fill="auto"/>
            <w:noWrap/>
            <w:vAlign w:val="bottom"/>
            <w:hideMark/>
          </w:tcPr>
          <w:p w14:paraId="5F29FA5E" w14:textId="77777777" w:rsidR="00BA4087" w:rsidRPr="00524861" w:rsidRDefault="00BA4087" w:rsidP="009C5D51">
            <w:pPr>
              <w:spacing w:after="0" w:line="240" w:lineRule="auto"/>
              <w:jc w:val="left"/>
              <w:rPr>
                <w:rFonts w:eastAsia="Times New Roman" w:cs="Times New Roman"/>
                <w:color w:val="000000"/>
                <w:szCs w:val="24"/>
                <w:lang w:eastAsia="en-GB"/>
              </w:rPr>
            </w:pPr>
            <w:r w:rsidRPr="00524861">
              <w:rPr>
                <w:rFonts w:eastAsia="Times New Roman" w:cs="Times New Roman"/>
                <w:color w:val="000000"/>
                <w:szCs w:val="24"/>
                <w:lang w:eastAsia="en-GB"/>
              </w:rPr>
              <w:t> </w:t>
            </w:r>
          </w:p>
        </w:tc>
        <w:tc>
          <w:tcPr>
            <w:tcW w:w="911" w:type="pct"/>
            <w:tcBorders>
              <w:top w:val="nil"/>
              <w:left w:val="nil"/>
              <w:bottom w:val="single" w:sz="4" w:space="0" w:color="auto"/>
              <w:right w:val="nil"/>
            </w:tcBorders>
            <w:shd w:val="clear" w:color="auto" w:fill="auto"/>
            <w:noWrap/>
            <w:vAlign w:val="bottom"/>
            <w:hideMark/>
          </w:tcPr>
          <w:p w14:paraId="6876C80E" w14:textId="77777777" w:rsidR="00BA4087" w:rsidRPr="00524861" w:rsidRDefault="00BA4087" w:rsidP="009C5D51">
            <w:pPr>
              <w:spacing w:after="0" w:line="240" w:lineRule="auto"/>
              <w:jc w:val="center"/>
              <w:rPr>
                <w:rFonts w:eastAsia="Times New Roman" w:cs="Times New Roman"/>
                <w:color w:val="000000"/>
                <w:szCs w:val="24"/>
                <w:lang w:eastAsia="en-GB"/>
              </w:rPr>
            </w:pPr>
            <w:r w:rsidRPr="00524861">
              <w:rPr>
                <w:rFonts w:eastAsia="Times New Roman" w:cs="Times New Roman"/>
                <w:color w:val="000000"/>
                <w:szCs w:val="24"/>
                <w:lang w:eastAsia="en-GB"/>
              </w:rPr>
              <w:t>2021</w:t>
            </w:r>
          </w:p>
        </w:tc>
        <w:tc>
          <w:tcPr>
            <w:tcW w:w="951" w:type="pct"/>
            <w:tcBorders>
              <w:top w:val="nil"/>
              <w:left w:val="nil"/>
              <w:bottom w:val="single" w:sz="4" w:space="0" w:color="auto"/>
              <w:right w:val="nil"/>
            </w:tcBorders>
            <w:shd w:val="clear" w:color="auto" w:fill="auto"/>
            <w:noWrap/>
            <w:vAlign w:val="bottom"/>
            <w:hideMark/>
          </w:tcPr>
          <w:p w14:paraId="2FE5AE1C" w14:textId="77777777" w:rsidR="00BA4087" w:rsidRPr="00524861" w:rsidRDefault="00BA4087" w:rsidP="009C5D51">
            <w:pPr>
              <w:spacing w:after="0" w:line="240" w:lineRule="auto"/>
              <w:jc w:val="center"/>
              <w:rPr>
                <w:rFonts w:eastAsia="Times New Roman" w:cs="Times New Roman"/>
                <w:color w:val="000000"/>
                <w:szCs w:val="24"/>
                <w:lang w:eastAsia="en-GB"/>
              </w:rPr>
            </w:pPr>
            <w:r w:rsidRPr="00524861">
              <w:rPr>
                <w:rFonts w:eastAsia="Times New Roman" w:cs="Times New Roman"/>
                <w:color w:val="000000"/>
                <w:szCs w:val="24"/>
                <w:lang w:eastAsia="en-GB"/>
              </w:rPr>
              <w:t>2020</w:t>
            </w:r>
          </w:p>
        </w:tc>
      </w:tr>
      <w:tr w:rsidR="00BA4087" w:rsidRPr="00524861" w14:paraId="330B5677" w14:textId="77777777" w:rsidTr="009C5D51">
        <w:trPr>
          <w:trHeight w:val="315"/>
        </w:trPr>
        <w:tc>
          <w:tcPr>
            <w:tcW w:w="3138" w:type="pct"/>
            <w:tcBorders>
              <w:top w:val="nil"/>
              <w:left w:val="nil"/>
              <w:bottom w:val="nil"/>
              <w:right w:val="nil"/>
            </w:tcBorders>
            <w:shd w:val="clear" w:color="auto" w:fill="auto"/>
            <w:noWrap/>
            <w:vAlign w:val="bottom"/>
            <w:hideMark/>
          </w:tcPr>
          <w:p w14:paraId="72B90DF6" w14:textId="77777777" w:rsidR="00BA4087" w:rsidRPr="00524861" w:rsidRDefault="00BA4087" w:rsidP="009C5D51">
            <w:pPr>
              <w:spacing w:after="0" w:line="240" w:lineRule="auto"/>
              <w:jc w:val="left"/>
              <w:rPr>
                <w:rFonts w:eastAsia="Times New Roman" w:cs="Times New Roman"/>
                <w:color w:val="000000"/>
                <w:szCs w:val="24"/>
                <w:lang w:eastAsia="en-GB"/>
              </w:rPr>
            </w:pPr>
            <w:r w:rsidRPr="00524861">
              <w:rPr>
                <w:rFonts w:eastAsia="Times New Roman" w:cs="Times New Roman"/>
                <w:color w:val="000000"/>
                <w:szCs w:val="24"/>
                <w:lang w:eastAsia="en-GB"/>
              </w:rPr>
              <w:t>Inventory</w:t>
            </w:r>
          </w:p>
        </w:tc>
        <w:tc>
          <w:tcPr>
            <w:tcW w:w="911" w:type="pct"/>
            <w:tcBorders>
              <w:top w:val="nil"/>
              <w:left w:val="nil"/>
              <w:bottom w:val="single" w:sz="4" w:space="0" w:color="auto"/>
              <w:right w:val="nil"/>
            </w:tcBorders>
            <w:shd w:val="clear" w:color="auto" w:fill="auto"/>
            <w:noWrap/>
            <w:vAlign w:val="bottom"/>
            <w:hideMark/>
          </w:tcPr>
          <w:p w14:paraId="40599E23" w14:textId="77777777" w:rsidR="00BA4087" w:rsidRPr="00524861" w:rsidRDefault="00BA4087" w:rsidP="009C5D51">
            <w:pPr>
              <w:spacing w:after="0" w:line="240" w:lineRule="auto"/>
              <w:jc w:val="center"/>
              <w:rPr>
                <w:rFonts w:eastAsia="Times New Roman" w:cs="Times New Roman"/>
                <w:color w:val="000000"/>
                <w:szCs w:val="24"/>
                <w:lang w:eastAsia="en-GB"/>
              </w:rPr>
            </w:pPr>
            <w:r w:rsidRPr="00524861">
              <w:rPr>
                <w:rFonts w:eastAsia="Times New Roman" w:cs="Times New Roman"/>
                <w:color w:val="000000"/>
                <w:szCs w:val="24"/>
                <w:lang w:eastAsia="en-GB"/>
              </w:rPr>
              <w:t>708.00</w:t>
            </w:r>
          </w:p>
        </w:tc>
        <w:tc>
          <w:tcPr>
            <w:tcW w:w="951" w:type="pct"/>
            <w:tcBorders>
              <w:top w:val="nil"/>
              <w:left w:val="nil"/>
              <w:bottom w:val="single" w:sz="4" w:space="0" w:color="auto"/>
              <w:right w:val="nil"/>
            </w:tcBorders>
            <w:shd w:val="clear" w:color="auto" w:fill="auto"/>
            <w:noWrap/>
            <w:vAlign w:val="bottom"/>
            <w:hideMark/>
          </w:tcPr>
          <w:p w14:paraId="491483A6" w14:textId="77777777" w:rsidR="00BA4087" w:rsidRPr="00524861" w:rsidRDefault="00BA4087" w:rsidP="009C5D51">
            <w:pPr>
              <w:spacing w:after="0" w:line="240" w:lineRule="auto"/>
              <w:jc w:val="center"/>
              <w:rPr>
                <w:rFonts w:eastAsia="Times New Roman" w:cs="Times New Roman"/>
                <w:color w:val="000000"/>
                <w:szCs w:val="24"/>
                <w:lang w:eastAsia="en-GB"/>
              </w:rPr>
            </w:pPr>
            <w:r w:rsidRPr="00524861">
              <w:rPr>
                <w:rFonts w:eastAsia="Times New Roman" w:cs="Times New Roman"/>
                <w:color w:val="000000"/>
                <w:szCs w:val="24"/>
                <w:lang w:eastAsia="en-GB"/>
              </w:rPr>
              <w:t>659.00</w:t>
            </w:r>
          </w:p>
        </w:tc>
      </w:tr>
      <w:tr w:rsidR="00BA4087" w:rsidRPr="00524861" w14:paraId="5FF32C1A" w14:textId="77777777" w:rsidTr="009C5D51">
        <w:trPr>
          <w:trHeight w:val="315"/>
        </w:trPr>
        <w:tc>
          <w:tcPr>
            <w:tcW w:w="3138" w:type="pct"/>
            <w:tcBorders>
              <w:top w:val="nil"/>
              <w:left w:val="nil"/>
              <w:bottom w:val="nil"/>
              <w:right w:val="nil"/>
            </w:tcBorders>
            <w:shd w:val="clear" w:color="auto" w:fill="auto"/>
            <w:noWrap/>
            <w:vAlign w:val="bottom"/>
            <w:hideMark/>
          </w:tcPr>
          <w:p w14:paraId="5500E0EE" w14:textId="77777777" w:rsidR="00BA4087" w:rsidRPr="00524861" w:rsidRDefault="00BA4087" w:rsidP="009C5D51">
            <w:pPr>
              <w:spacing w:after="0" w:line="240" w:lineRule="auto"/>
              <w:jc w:val="left"/>
              <w:rPr>
                <w:rFonts w:eastAsia="Times New Roman" w:cs="Times New Roman"/>
                <w:color w:val="000000"/>
                <w:szCs w:val="24"/>
                <w:lang w:eastAsia="en-GB"/>
              </w:rPr>
            </w:pPr>
            <w:r w:rsidRPr="00524861">
              <w:rPr>
                <w:rFonts w:eastAsia="Times New Roman" w:cs="Times New Roman"/>
                <w:color w:val="000000"/>
                <w:szCs w:val="24"/>
                <w:lang w:eastAsia="en-GB"/>
              </w:rPr>
              <w:t xml:space="preserve">Cost of </w:t>
            </w:r>
            <w:r>
              <w:rPr>
                <w:rFonts w:eastAsia="Times New Roman" w:cs="Times New Roman"/>
                <w:color w:val="000000"/>
                <w:szCs w:val="24"/>
                <w:lang w:eastAsia="en-GB"/>
              </w:rPr>
              <w:t>goods</w:t>
            </w:r>
            <w:r w:rsidRPr="00524861">
              <w:rPr>
                <w:rFonts w:eastAsia="Times New Roman" w:cs="Times New Roman"/>
                <w:color w:val="000000"/>
                <w:szCs w:val="24"/>
                <w:lang w:eastAsia="en-GB"/>
              </w:rPr>
              <w:t xml:space="preserve"> sold</w:t>
            </w:r>
          </w:p>
        </w:tc>
        <w:tc>
          <w:tcPr>
            <w:tcW w:w="911" w:type="pct"/>
            <w:tcBorders>
              <w:top w:val="nil"/>
              <w:left w:val="nil"/>
              <w:bottom w:val="single" w:sz="4" w:space="0" w:color="auto"/>
              <w:right w:val="nil"/>
            </w:tcBorders>
            <w:shd w:val="clear" w:color="auto" w:fill="auto"/>
            <w:noWrap/>
            <w:vAlign w:val="bottom"/>
            <w:hideMark/>
          </w:tcPr>
          <w:p w14:paraId="1DC1F22A" w14:textId="77777777" w:rsidR="00BA4087" w:rsidRPr="00524861" w:rsidRDefault="00BA4087" w:rsidP="009C5D51">
            <w:pPr>
              <w:spacing w:after="0" w:line="240" w:lineRule="auto"/>
              <w:jc w:val="center"/>
              <w:rPr>
                <w:rFonts w:eastAsia="Times New Roman" w:cs="Times New Roman"/>
                <w:color w:val="000000"/>
                <w:szCs w:val="24"/>
                <w:lang w:eastAsia="en-GB"/>
              </w:rPr>
            </w:pPr>
            <w:r w:rsidRPr="00524861">
              <w:rPr>
                <w:rFonts w:eastAsia="Times New Roman" w:cs="Times New Roman"/>
                <w:color w:val="000000"/>
                <w:szCs w:val="24"/>
                <w:lang w:eastAsia="en-GB"/>
              </w:rPr>
              <w:t>3,235.00</w:t>
            </w:r>
          </w:p>
        </w:tc>
        <w:tc>
          <w:tcPr>
            <w:tcW w:w="951" w:type="pct"/>
            <w:tcBorders>
              <w:top w:val="nil"/>
              <w:left w:val="nil"/>
              <w:bottom w:val="single" w:sz="4" w:space="0" w:color="auto"/>
              <w:right w:val="nil"/>
            </w:tcBorders>
            <w:shd w:val="clear" w:color="auto" w:fill="auto"/>
            <w:noWrap/>
            <w:vAlign w:val="bottom"/>
            <w:hideMark/>
          </w:tcPr>
          <w:p w14:paraId="3473F7B8" w14:textId="77777777" w:rsidR="00BA4087" w:rsidRPr="00524861" w:rsidRDefault="00BA4087" w:rsidP="009C5D51">
            <w:pPr>
              <w:spacing w:after="0" w:line="240" w:lineRule="auto"/>
              <w:jc w:val="center"/>
              <w:rPr>
                <w:rFonts w:eastAsia="Times New Roman" w:cs="Times New Roman"/>
                <w:color w:val="000000"/>
                <w:szCs w:val="24"/>
                <w:lang w:eastAsia="en-GB"/>
              </w:rPr>
            </w:pPr>
            <w:r w:rsidRPr="00524861">
              <w:rPr>
                <w:rFonts w:eastAsia="Times New Roman" w:cs="Times New Roman"/>
                <w:color w:val="000000"/>
                <w:szCs w:val="24"/>
                <w:lang w:eastAsia="en-GB"/>
              </w:rPr>
              <w:t>3,096.00</w:t>
            </w:r>
          </w:p>
        </w:tc>
      </w:tr>
      <w:tr w:rsidR="00BA4087" w:rsidRPr="00524861" w14:paraId="0740C058" w14:textId="77777777" w:rsidTr="009C5D51">
        <w:trPr>
          <w:trHeight w:val="630"/>
        </w:trPr>
        <w:tc>
          <w:tcPr>
            <w:tcW w:w="3138" w:type="pct"/>
            <w:tcBorders>
              <w:top w:val="nil"/>
              <w:left w:val="nil"/>
              <w:bottom w:val="nil"/>
              <w:right w:val="nil"/>
            </w:tcBorders>
            <w:shd w:val="clear" w:color="auto" w:fill="auto"/>
            <w:noWrap/>
            <w:vAlign w:val="bottom"/>
            <w:hideMark/>
          </w:tcPr>
          <w:p w14:paraId="0EEFCE9F" w14:textId="77777777" w:rsidR="00BA4087" w:rsidRPr="00524861" w:rsidRDefault="00BA4087" w:rsidP="009C5D51">
            <w:pPr>
              <w:spacing w:after="0" w:line="240" w:lineRule="auto"/>
              <w:jc w:val="left"/>
              <w:rPr>
                <w:rFonts w:eastAsia="Times New Roman" w:cs="Times New Roman"/>
                <w:b/>
                <w:bCs/>
                <w:color w:val="000000"/>
                <w:szCs w:val="24"/>
                <w:lang w:eastAsia="en-GB"/>
              </w:rPr>
            </w:pPr>
            <w:r w:rsidRPr="00524861">
              <w:rPr>
                <w:rFonts w:eastAsia="Times New Roman" w:cs="Times New Roman"/>
                <w:b/>
                <w:bCs/>
                <w:color w:val="000000"/>
                <w:szCs w:val="24"/>
                <w:lang w:eastAsia="en-GB"/>
              </w:rPr>
              <w:t>(Inventory ÷ Cost of goods sold) x 365</w:t>
            </w:r>
          </w:p>
        </w:tc>
        <w:tc>
          <w:tcPr>
            <w:tcW w:w="911" w:type="pct"/>
            <w:tcBorders>
              <w:top w:val="nil"/>
              <w:left w:val="nil"/>
              <w:bottom w:val="single" w:sz="4" w:space="0" w:color="auto"/>
              <w:right w:val="nil"/>
            </w:tcBorders>
            <w:shd w:val="clear" w:color="auto" w:fill="auto"/>
            <w:vAlign w:val="bottom"/>
            <w:hideMark/>
          </w:tcPr>
          <w:p w14:paraId="20D64FD4" w14:textId="77777777" w:rsidR="00BA4087" w:rsidRPr="00524861" w:rsidRDefault="00BA4087" w:rsidP="009C5D51">
            <w:pPr>
              <w:spacing w:after="0" w:line="240" w:lineRule="auto"/>
              <w:jc w:val="center"/>
              <w:rPr>
                <w:rFonts w:eastAsia="Times New Roman" w:cs="Times New Roman"/>
                <w:color w:val="000000"/>
                <w:szCs w:val="24"/>
                <w:lang w:eastAsia="en-GB"/>
              </w:rPr>
            </w:pPr>
            <w:r w:rsidRPr="00524861">
              <w:rPr>
                <w:rFonts w:eastAsia="Times New Roman" w:cs="Times New Roman"/>
                <w:color w:val="000000"/>
                <w:szCs w:val="24"/>
                <w:lang w:eastAsia="en-GB"/>
              </w:rPr>
              <w:t>(708/3235) x 365</w:t>
            </w:r>
          </w:p>
        </w:tc>
        <w:tc>
          <w:tcPr>
            <w:tcW w:w="951" w:type="pct"/>
            <w:tcBorders>
              <w:top w:val="nil"/>
              <w:left w:val="nil"/>
              <w:bottom w:val="single" w:sz="4" w:space="0" w:color="auto"/>
              <w:right w:val="nil"/>
            </w:tcBorders>
            <w:shd w:val="clear" w:color="auto" w:fill="auto"/>
            <w:vAlign w:val="bottom"/>
            <w:hideMark/>
          </w:tcPr>
          <w:p w14:paraId="58C135FB" w14:textId="77777777" w:rsidR="00BA4087" w:rsidRPr="00524861" w:rsidRDefault="00BA4087" w:rsidP="009C5D51">
            <w:pPr>
              <w:spacing w:after="0" w:line="240" w:lineRule="auto"/>
              <w:jc w:val="center"/>
              <w:rPr>
                <w:rFonts w:eastAsia="Times New Roman" w:cs="Times New Roman"/>
                <w:color w:val="000000"/>
                <w:szCs w:val="24"/>
                <w:lang w:eastAsia="en-GB"/>
              </w:rPr>
            </w:pPr>
            <w:r w:rsidRPr="00524861">
              <w:rPr>
                <w:rFonts w:eastAsia="Times New Roman" w:cs="Times New Roman"/>
                <w:color w:val="000000"/>
                <w:szCs w:val="24"/>
                <w:lang w:eastAsia="en-GB"/>
              </w:rPr>
              <w:t>(659/3096) x 365</w:t>
            </w:r>
          </w:p>
        </w:tc>
      </w:tr>
      <w:tr w:rsidR="00BA4087" w:rsidRPr="00524861" w14:paraId="09B2578F" w14:textId="77777777" w:rsidTr="009C5D51">
        <w:trPr>
          <w:trHeight w:val="315"/>
        </w:trPr>
        <w:tc>
          <w:tcPr>
            <w:tcW w:w="3138" w:type="pct"/>
            <w:tcBorders>
              <w:top w:val="nil"/>
              <w:left w:val="nil"/>
              <w:bottom w:val="single" w:sz="4" w:space="0" w:color="auto"/>
              <w:right w:val="nil"/>
            </w:tcBorders>
            <w:shd w:val="clear" w:color="auto" w:fill="auto"/>
            <w:noWrap/>
            <w:vAlign w:val="bottom"/>
            <w:hideMark/>
          </w:tcPr>
          <w:p w14:paraId="5A1FA17F" w14:textId="77777777" w:rsidR="00BA4087" w:rsidRPr="00524861" w:rsidRDefault="00BA4087" w:rsidP="009C5D51">
            <w:pPr>
              <w:spacing w:after="0" w:line="240" w:lineRule="auto"/>
              <w:jc w:val="left"/>
              <w:rPr>
                <w:rFonts w:eastAsia="Times New Roman" w:cs="Times New Roman"/>
                <w:color w:val="000000"/>
                <w:szCs w:val="24"/>
                <w:lang w:eastAsia="en-GB"/>
              </w:rPr>
            </w:pPr>
            <w:r w:rsidRPr="00524861">
              <w:rPr>
                <w:rFonts w:eastAsia="Times New Roman" w:cs="Times New Roman"/>
                <w:color w:val="000000"/>
                <w:szCs w:val="24"/>
                <w:lang w:eastAsia="en-GB"/>
              </w:rPr>
              <w:t> </w:t>
            </w:r>
          </w:p>
        </w:tc>
        <w:tc>
          <w:tcPr>
            <w:tcW w:w="911" w:type="pct"/>
            <w:tcBorders>
              <w:top w:val="nil"/>
              <w:left w:val="nil"/>
              <w:bottom w:val="single" w:sz="4" w:space="0" w:color="auto"/>
              <w:right w:val="nil"/>
            </w:tcBorders>
            <w:shd w:val="clear" w:color="auto" w:fill="auto"/>
            <w:vAlign w:val="bottom"/>
            <w:hideMark/>
          </w:tcPr>
          <w:p w14:paraId="0A836174" w14:textId="77777777" w:rsidR="00BA4087" w:rsidRPr="00524861" w:rsidRDefault="00BA4087" w:rsidP="009C5D51">
            <w:pPr>
              <w:spacing w:after="0" w:line="240" w:lineRule="auto"/>
              <w:jc w:val="center"/>
              <w:rPr>
                <w:rFonts w:eastAsia="Times New Roman" w:cs="Times New Roman"/>
                <w:b/>
                <w:bCs/>
                <w:color w:val="000000"/>
                <w:szCs w:val="24"/>
                <w:lang w:eastAsia="en-GB"/>
              </w:rPr>
            </w:pPr>
            <w:r w:rsidRPr="00524861">
              <w:rPr>
                <w:rFonts w:eastAsia="Times New Roman" w:cs="Times New Roman"/>
                <w:b/>
                <w:bCs/>
                <w:color w:val="000000"/>
                <w:szCs w:val="24"/>
                <w:lang w:eastAsia="en-GB"/>
              </w:rPr>
              <w:t>80</w:t>
            </w:r>
          </w:p>
        </w:tc>
        <w:tc>
          <w:tcPr>
            <w:tcW w:w="951" w:type="pct"/>
            <w:tcBorders>
              <w:top w:val="nil"/>
              <w:left w:val="nil"/>
              <w:bottom w:val="single" w:sz="4" w:space="0" w:color="auto"/>
              <w:right w:val="nil"/>
            </w:tcBorders>
            <w:shd w:val="clear" w:color="auto" w:fill="auto"/>
            <w:vAlign w:val="bottom"/>
            <w:hideMark/>
          </w:tcPr>
          <w:p w14:paraId="6D3E4A39" w14:textId="77777777" w:rsidR="00BA4087" w:rsidRPr="00524861" w:rsidRDefault="00BA4087" w:rsidP="009C5D51">
            <w:pPr>
              <w:spacing w:after="0" w:line="240" w:lineRule="auto"/>
              <w:jc w:val="center"/>
              <w:rPr>
                <w:rFonts w:eastAsia="Times New Roman" w:cs="Times New Roman"/>
                <w:b/>
                <w:bCs/>
                <w:color w:val="000000"/>
                <w:szCs w:val="24"/>
                <w:lang w:eastAsia="en-GB"/>
              </w:rPr>
            </w:pPr>
            <w:r w:rsidRPr="00524861">
              <w:rPr>
                <w:rFonts w:eastAsia="Times New Roman" w:cs="Times New Roman"/>
                <w:b/>
                <w:bCs/>
                <w:color w:val="000000"/>
                <w:szCs w:val="24"/>
                <w:lang w:eastAsia="en-GB"/>
              </w:rPr>
              <w:t>78</w:t>
            </w:r>
          </w:p>
        </w:tc>
      </w:tr>
    </w:tbl>
    <w:p w14:paraId="19D5BD54" w14:textId="77777777" w:rsidR="00BA4087" w:rsidRDefault="00BA4087" w:rsidP="00BA4087"/>
    <w:p w14:paraId="37CCF1B8" w14:textId="77777777" w:rsidR="00BA4087" w:rsidRPr="00C2203D" w:rsidRDefault="00BA4087" w:rsidP="00BA4087">
      <w:r>
        <w:t>Here, the company’s stock holding days are increased by 2 days. But from the above calculation, it is clear that the company holds almost 3 months before selling. Actually, there is no standard time of holding stocks. But the days should be minimum such as it does not incur any opportunity cost.</w:t>
      </w:r>
    </w:p>
    <w:p w14:paraId="30EB3073" w14:textId="4EB80214" w:rsidR="006D4C2B" w:rsidRDefault="006D4C2B" w:rsidP="002B6764">
      <w:pPr>
        <w:pStyle w:val="ListParagraph"/>
        <w:numPr>
          <w:ilvl w:val="1"/>
          <w:numId w:val="8"/>
        </w:numPr>
      </w:pPr>
      <w:r>
        <w:lastRenderedPageBreak/>
        <w:t>Debtors’ collection period</w:t>
      </w:r>
      <w:r w:rsidR="002B6764">
        <w:t>-</w:t>
      </w:r>
      <w:r>
        <w:t xml:space="preserve"> measures the efficiency of the collection of due amounts from the receivables. </w:t>
      </w:r>
      <w:r w:rsidR="002B6764">
        <w:t>T</w:t>
      </w:r>
      <w:r>
        <w:t xml:space="preserve">his ratio also helps to determine the liquidity position of the company. </w:t>
      </w:r>
      <w:r w:rsidRPr="006D4C2B">
        <w:rPr>
          <w:b/>
          <w:bCs/>
        </w:rPr>
        <w:t xml:space="preserve">Debtors </w:t>
      </w:r>
      <w:r w:rsidRPr="006D4C2B">
        <w:rPr>
          <w:rFonts w:cs="Times New Roman"/>
          <w:b/>
          <w:bCs/>
        </w:rPr>
        <w:t>÷</w:t>
      </w:r>
      <w:r w:rsidRPr="006D4C2B">
        <w:rPr>
          <w:b/>
          <w:bCs/>
        </w:rPr>
        <w:t xml:space="preserve"> sales x 365</w:t>
      </w:r>
      <w:r>
        <w:t>.</w:t>
      </w:r>
    </w:p>
    <w:tbl>
      <w:tblPr>
        <w:tblW w:w="5000" w:type="pct"/>
        <w:tblLook w:val="04A0" w:firstRow="1" w:lastRow="0" w:firstColumn="1" w:lastColumn="0" w:noHBand="0" w:noVBand="1"/>
      </w:tblPr>
      <w:tblGrid>
        <w:gridCol w:w="5724"/>
        <w:gridCol w:w="1818"/>
        <w:gridCol w:w="1818"/>
      </w:tblGrid>
      <w:tr w:rsidR="006D4C2B" w:rsidRPr="00733223" w14:paraId="22915084" w14:textId="77777777" w:rsidTr="009C5D51">
        <w:trPr>
          <w:trHeight w:val="315"/>
        </w:trPr>
        <w:tc>
          <w:tcPr>
            <w:tcW w:w="3058" w:type="pct"/>
            <w:tcBorders>
              <w:top w:val="nil"/>
              <w:left w:val="nil"/>
              <w:bottom w:val="single" w:sz="4" w:space="0" w:color="auto"/>
              <w:right w:val="nil"/>
            </w:tcBorders>
            <w:shd w:val="clear" w:color="auto" w:fill="auto"/>
            <w:noWrap/>
            <w:vAlign w:val="bottom"/>
            <w:hideMark/>
          </w:tcPr>
          <w:p w14:paraId="213D1018" w14:textId="6962B47D" w:rsidR="005179E2" w:rsidRDefault="005179E2" w:rsidP="009C5D51">
            <w:pPr>
              <w:spacing w:after="0" w:line="240" w:lineRule="auto"/>
              <w:jc w:val="left"/>
              <w:rPr>
                <w:rFonts w:eastAsia="Times New Roman" w:cs="Times New Roman"/>
                <w:color w:val="000000"/>
                <w:szCs w:val="24"/>
                <w:lang w:eastAsia="en-GB"/>
              </w:rPr>
            </w:pPr>
            <w:r>
              <w:rPr>
                <w:rFonts w:eastAsia="Times New Roman" w:cs="Times New Roman"/>
                <w:color w:val="000000"/>
                <w:szCs w:val="24"/>
                <w:lang w:eastAsia="en-GB"/>
              </w:rPr>
              <w:t xml:space="preserve">                                                                   11</w:t>
            </w:r>
          </w:p>
          <w:p w14:paraId="7C2897E1" w14:textId="77777777" w:rsidR="005179E2" w:rsidRDefault="005179E2" w:rsidP="009C5D51">
            <w:pPr>
              <w:spacing w:after="0" w:line="240" w:lineRule="auto"/>
              <w:jc w:val="left"/>
              <w:rPr>
                <w:rFonts w:eastAsia="Times New Roman" w:cs="Times New Roman"/>
                <w:color w:val="000000"/>
                <w:szCs w:val="24"/>
                <w:lang w:eastAsia="en-GB"/>
              </w:rPr>
            </w:pPr>
          </w:p>
          <w:p w14:paraId="2836FF93" w14:textId="77777777" w:rsidR="005179E2" w:rsidRDefault="005179E2" w:rsidP="009C5D51">
            <w:pPr>
              <w:spacing w:after="0" w:line="240" w:lineRule="auto"/>
              <w:jc w:val="left"/>
              <w:rPr>
                <w:rFonts w:eastAsia="Times New Roman" w:cs="Times New Roman"/>
                <w:color w:val="000000"/>
                <w:szCs w:val="24"/>
                <w:lang w:eastAsia="en-GB"/>
              </w:rPr>
            </w:pPr>
          </w:p>
          <w:p w14:paraId="49AE6B51" w14:textId="3A6AA489" w:rsidR="006D4C2B" w:rsidRPr="00733223" w:rsidRDefault="006D4C2B" w:rsidP="009C5D51">
            <w:pPr>
              <w:spacing w:after="0" w:line="240" w:lineRule="auto"/>
              <w:jc w:val="left"/>
              <w:rPr>
                <w:rFonts w:eastAsia="Times New Roman" w:cs="Times New Roman"/>
                <w:color w:val="000000"/>
                <w:szCs w:val="24"/>
                <w:lang w:eastAsia="en-GB"/>
              </w:rPr>
            </w:pPr>
            <w:r w:rsidRPr="00733223">
              <w:rPr>
                <w:rFonts w:eastAsia="Times New Roman" w:cs="Times New Roman"/>
                <w:color w:val="000000"/>
                <w:szCs w:val="24"/>
                <w:lang w:eastAsia="en-GB"/>
              </w:rPr>
              <w:t> </w:t>
            </w:r>
          </w:p>
        </w:tc>
        <w:tc>
          <w:tcPr>
            <w:tcW w:w="971" w:type="pct"/>
            <w:tcBorders>
              <w:top w:val="nil"/>
              <w:left w:val="nil"/>
              <w:bottom w:val="single" w:sz="4" w:space="0" w:color="auto"/>
              <w:right w:val="nil"/>
            </w:tcBorders>
            <w:shd w:val="clear" w:color="auto" w:fill="auto"/>
            <w:noWrap/>
            <w:vAlign w:val="bottom"/>
            <w:hideMark/>
          </w:tcPr>
          <w:p w14:paraId="4357DD77"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2021</w:t>
            </w:r>
          </w:p>
        </w:tc>
        <w:tc>
          <w:tcPr>
            <w:tcW w:w="971" w:type="pct"/>
            <w:tcBorders>
              <w:top w:val="nil"/>
              <w:left w:val="nil"/>
              <w:bottom w:val="single" w:sz="4" w:space="0" w:color="auto"/>
              <w:right w:val="nil"/>
            </w:tcBorders>
            <w:shd w:val="clear" w:color="auto" w:fill="auto"/>
            <w:noWrap/>
            <w:vAlign w:val="bottom"/>
            <w:hideMark/>
          </w:tcPr>
          <w:p w14:paraId="1CD7EC4F"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2020</w:t>
            </w:r>
          </w:p>
        </w:tc>
      </w:tr>
      <w:tr w:rsidR="006D4C2B" w:rsidRPr="00733223" w14:paraId="72FECD5B" w14:textId="77777777" w:rsidTr="009C5D51">
        <w:trPr>
          <w:trHeight w:val="315"/>
        </w:trPr>
        <w:tc>
          <w:tcPr>
            <w:tcW w:w="3058" w:type="pct"/>
            <w:tcBorders>
              <w:top w:val="nil"/>
              <w:left w:val="nil"/>
              <w:bottom w:val="nil"/>
              <w:right w:val="nil"/>
            </w:tcBorders>
            <w:shd w:val="clear" w:color="auto" w:fill="auto"/>
            <w:noWrap/>
            <w:vAlign w:val="bottom"/>
            <w:hideMark/>
          </w:tcPr>
          <w:p w14:paraId="3BCAAC2C" w14:textId="77777777" w:rsidR="006D4C2B" w:rsidRPr="00733223" w:rsidRDefault="006D4C2B" w:rsidP="009C5D51">
            <w:pPr>
              <w:spacing w:after="0" w:line="240" w:lineRule="auto"/>
              <w:jc w:val="left"/>
              <w:rPr>
                <w:rFonts w:eastAsia="Times New Roman" w:cs="Times New Roman"/>
                <w:color w:val="000000"/>
                <w:szCs w:val="24"/>
                <w:lang w:eastAsia="en-GB"/>
              </w:rPr>
            </w:pPr>
            <w:r w:rsidRPr="00733223">
              <w:rPr>
                <w:rFonts w:eastAsia="Times New Roman" w:cs="Times New Roman"/>
                <w:color w:val="000000"/>
                <w:szCs w:val="24"/>
                <w:lang w:eastAsia="en-GB"/>
              </w:rPr>
              <w:t>Receivables</w:t>
            </w:r>
          </w:p>
        </w:tc>
        <w:tc>
          <w:tcPr>
            <w:tcW w:w="971" w:type="pct"/>
            <w:tcBorders>
              <w:top w:val="nil"/>
              <w:left w:val="nil"/>
              <w:bottom w:val="nil"/>
              <w:right w:val="nil"/>
            </w:tcBorders>
            <w:shd w:val="clear" w:color="auto" w:fill="auto"/>
            <w:noWrap/>
            <w:vAlign w:val="bottom"/>
            <w:hideMark/>
          </w:tcPr>
          <w:p w14:paraId="693BF41D"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1,249.00</w:t>
            </w:r>
          </w:p>
        </w:tc>
        <w:tc>
          <w:tcPr>
            <w:tcW w:w="971" w:type="pct"/>
            <w:tcBorders>
              <w:top w:val="nil"/>
              <w:left w:val="nil"/>
              <w:bottom w:val="nil"/>
              <w:right w:val="nil"/>
            </w:tcBorders>
            <w:shd w:val="clear" w:color="auto" w:fill="auto"/>
            <w:noWrap/>
            <w:vAlign w:val="bottom"/>
            <w:hideMark/>
          </w:tcPr>
          <w:p w14:paraId="3C10FE76"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1,287.00</w:t>
            </w:r>
          </w:p>
        </w:tc>
      </w:tr>
      <w:tr w:rsidR="006D4C2B" w:rsidRPr="00733223" w14:paraId="3956BED3" w14:textId="77777777" w:rsidTr="009C5D51">
        <w:trPr>
          <w:trHeight w:val="315"/>
        </w:trPr>
        <w:tc>
          <w:tcPr>
            <w:tcW w:w="3058" w:type="pct"/>
            <w:tcBorders>
              <w:top w:val="nil"/>
              <w:left w:val="nil"/>
              <w:bottom w:val="nil"/>
              <w:right w:val="nil"/>
            </w:tcBorders>
            <w:shd w:val="clear" w:color="auto" w:fill="auto"/>
            <w:noWrap/>
            <w:vAlign w:val="bottom"/>
            <w:hideMark/>
          </w:tcPr>
          <w:p w14:paraId="341909C1" w14:textId="77777777" w:rsidR="006D4C2B" w:rsidRPr="00733223" w:rsidRDefault="006D4C2B" w:rsidP="009C5D51">
            <w:pPr>
              <w:spacing w:after="0" w:line="240" w:lineRule="auto"/>
              <w:jc w:val="left"/>
              <w:rPr>
                <w:rFonts w:eastAsia="Times New Roman" w:cs="Times New Roman"/>
                <w:color w:val="000000"/>
                <w:szCs w:val="24"/>
                <w:lang w:eastAsia="en-GB"/>
              </w:rPr>
            </w:pPr>
            <w:r w:rsidRPr="00733223">
              <w:rPr>
                <w:rFonts w:eastAsia="Times New Roman" w:cs="Times New Roman"/>
                <w:color w:val="000000"/>
                <w:szCs w:val="24"/>
                <w:lang w:eastAsia="en-GB"/>
              </w:rPr>
              <w:t>Revenue</w:t>
            </w:r>
          </w:p>
        </w:tc>
        <w:tc>
          <w:tcPr>
            <w:tcW w:w="971" w:type="pct"/>
            <w:tcBorders>
              <w:top w:val="nil"/>
              <w:left w:val="nil"/>
              <w:bottom w:val="single" w:sz="4" w:space="0" w:color="auto"/>
              <w:right w:val="nil"/>
            </w:tcBorders>
            <w:shd w:val="clear" w:color="auto" w:fill="auto"/>
            <w:noWrap/>
            <w:vAlign w:val="bottom"/>
            <w:hideMark/>
          </w:tcPr>
          <w:p w14:paraId="3F9807F5"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6,738.00</w:t>
            </w:r>
          </w:p>
        </w:tc>
        <w:tc>
          <w:tcPr>
            <w:tcW w:w="971" w:type="pct"/>
            <w:tcBorders>
              <w:top w:val="nil"/>
              <w:left w:val="nil"/>
              <w:bottom w:val="single" w:sz="4" w:space="0" w:color="auto"/>
              <w:right w:val="nil"/>
            </w:tcBorders>
            <w:shd w:val="clear" w:color="auto" w:fill="auto"/>
            <w:noWrap/>
            <w:vAlign w:val="bottom"/>
            <w:hideMark/>
          </w:tcPr>
          <w:p w14:paraId="4676097C"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6,441.00</w:t>
            </w:r>
          </w:p>
        </w:tc>
      </w:tr>
      <w:tr w:rsidR="006D4C2B" w:rsidRPr="00733223" w14:paraId="501853E5" w14:textId="77777777" w:rsidTr="009C5D51">
        <w:trPr>
          <w:trHeight w:val="630"/>
        </w:trPr>
        <w:tc>
          <w:tcPr>
            <w:tcW w:w="3058" w:type="pct"/>
            <w:tcBorders>
              <w:top w:val="nil"/>
              <w:left w:val="nil"/>
              <w:bottom w:val="nil"/>
              <w:right w:val="nil"/>
            </w:tcBorders>
            <w:shd w:val="clear" w:color="auto" w:fill="auto"/>
            <w:noWrap/>
            <w:vAlign w:val="bottom"/>
            <w:hideMark/>
          </w:tcPr>
          <w:p w14:paraId="4FE38A41" w14:textId="77777777" w:rsidR="006D4C2B" w:rsidRPr="00733223" w:rsidRDefault="006D4C2B" w:rsidP="009C5D51">
            <w:pPr>
              <w:spacing w:after="0" w:line="240" w:lineRule="auto"/>
              <w:jc w:val="left"/>
              <w:rPr>
                <w:rFonts w:eastAsia="Times New Roman" w:cs="Times New Roman"/>
                <w:b/>
                <w:bCs/>
                <w:color w:val="000000"/>
                <w:szCs w:val="24"/>
                <w:lang w:eastAsia="en-GB"/>
              </w:rPr>
            </w:pPr>
            <w:r w:rsidRPr="00733223">
              <w:rPr>
                <w:rFonts w:eastAsia="Times New Roman" w:cs="Times New Roman"/>
                <w:b/>
                <w:bCs/>
                <w:color w:val="000000"/>
                <w:szCs w:val="24"/>
                <w:lang w:eastAsia="en-GB"/>
              </w:rPr>
              <w:t>(Inventory ÷ Cost of goods sold) x 365</w:t>
            </w:r>
          </w:p>
        </w:tc>
        <w:tc>
          <w:tcPr>
            <w:tcW w:w="971" w:type="pct"/>
            <w:tcBorders>
              <w:top w:val="nil"/>
              <w:left w:val="nil"/>
              <w:bottom w:val="single" w:sz="4" w:space="0" w:color="auto"/>
              <w:right w:val="nil"/>
            </w:tcBorders>
            <w:shd w:val="clear" w:color="auto" w:fill="auto"/>
            <w:vAlign w:val="bottom"/>
            <w:hideMark/>
          </w:tcPr>
          <w:p w14:paraId="673BC524"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(1249/6738) x 365</w:t>
            </w:r>
          </w:p>
        </w:tc>
        <w:tc>
          <w:tcPr>
            <w:tcW w:w="971" w:type="pct"/>
            <w:tcBorders>
              <w:top w:val="nil"/>
              <w:left w:val="nil"/>
              <w:bottom w:val="single" w:sz="4" w:space="0" w:color="auto"/>
              <w:right w:val="nil"/>
            </w:tcBorders>
            <w:shd w:val="clear" w:color="auto" w:fill="auto"/>
            <w:vAlign w:val="bottom"/>
            <w:hideMark/>
          </w:tcPr>
          <w:p w14:paraId="7B06D4A2"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(1287/6441) x 365</w:t>
            </w:r>
          </w:p>
        </w:tc>
      </w:tr>
      <w:tr w:rsidR="006D4C2B" w:rsidRPr="00733223" w14:paraId="148BCCE0" w14:textId="77777777" w:rsidTr="009C5D51">
        <w:trPr>
          <w:trHeight w:val="315"/>
        </w:trPr>
        <w:tc>
          <w:tcPr>
            <w:tcW w:w="3058" w:type="pct"/>
            <w:tcBorders>
              <w:top w:val="nil"/>
              <w:left w:val="nil"/>
              <w:bottom w:val="single" w:sz="4" w:space="0" w:color="auto"/>
              <w:right w:val="nil"/>
            </w:tcBorders>
            <w:shd w:val="clear" w:color="auto" w:fill="auto"/>
            <w:noWrap/>
            <w:vAlign w:val="bottom"/>
            <w:hideMark/>
          </w:tcPr>
          <w:p w14:paraId="50575A92" w14:textId="77777777" w:rsidR="006D4C2B" w:rsidRPr="00733223" w:rsidRDefault="006D4C2B" w:rsidP="009C5D51">
            <w:pPr>
              <w:spacing w:after="0" w:line="240" w:lineRule="auto"/>
              <w:jc w:val="left"/>
              <w:rPr>
                <w:rFonts w:eastAsia="Times New Roman" w:cs="Times New Roman"/>
                <w:color w:val="000000"/>
                <w:szCs w:val="24"/>
                <w:lang w:eastAsia="en-GB"/>
              </w:rPr>
            </w:pPr>
            <w:r w:rsidRPr="00733223">
              <w:rPr>
                <w:rFonts w:eastAsia="Times New Roman" w:cs="Times New Roman"/>
                <w:color w:val="000000"/>
                <w:szCs w:val="24"/>
                <w:lang w:eastAsia="en-GB"/>
              </w:rPr>
              <w:t> </w:t>
            </w:r>
          </w:p>
        </w:tc>
        <w:tc>
          <w:tcPr>
            <w:tcW w:w="971" w:type="pct"/>
            <w:tcBorders>
              <w:top w:val="nil"/>
              <w:left w:val="nil"/>
              <w:bottom w:val="single" w:sz="4" w:space="0" w:color="auto"/>
              <w:right w:val="nil"/>
            </w:tcBorders>
            <w:shd w:val="clear" w:color="auto" w:fill="auto"/>
            <w:vAlign w:val="bottom"/>
            <w:hideMark/>
          </w:tcPr>
          <w:p w14:paraId="423A7FD6" w14:textId="77777777" w:rsidR="006D4C2B" w:rsidRPr="00733223" w:rsidRDefault="006D4C2B" w:rsidP="009C5D51">
            <w:pPr>
              <w:spacing w:after="0" w:line="240" w:lineRule="auto"/>
              <w:jc w:val="center"/>
              <w:rPr>
                <w:rFonts w:eastAsia="Times New Roman" w:cs="Times New Roman"/>
                <w:b/>
                <w:bCs/>
                <w:color w:val="000000"/>
                <w:szCs w:val="24"/>
                <w:lang w:eastAsia="en-GB"/>
              </w:rPr>
            </w:pPr>
            <w:r w:rsidRPr="00733223">
              <w:rPr>
                <w:rFonts w:eastAsia="Times New Roman" w:cs="Times New Roman"/>
                <w:b/>
                <w:bCs/>
                <w:color w:val="000000"/>
                <w:szCs w:val="24"/>
                <w:lang w:eastAsia="en-GB"/>
              </w:rPr>
              <w:t>68</w:t>
            </w:r>
          </w:p>
        </w:tc>
        <w:tc>
          <w:tcPr>
            <w:tcW w:w="971" w:type="pct"/>
            <w:tcBorders>
              <w:top w:val="nil"/>
              <w:left w:val="nil"/>
              <w:bottom w:val="single" w:sz="4" w:space="0" w:color="auto"/>
              <w:right w:val="nil"/>
            </w:tcBorders>
            <w:shd w:val="clear" w:color="auto" w:fill="auto"/>
            <w:vAlign w:val="bottom"/>
            <w:hideMark/>
          </w:tcPr>
          <w:p w14:paraId="594704B1" w14:textId="77777777" w:rsidR="006D4C2B" w:rsidRPr="00733223" w:rsidRDefault="006D4C2B" w:rsidP="009C5D51">
            <w:pPr>
              <w:spacing w:after="0" w:line="240" w:lineRule="auto"/>
              <w:jc w:val="center"/>
              <w:rPr>
                <w:rFonts w:eastAsia="Times New Roman" w:cs="Times New Roman"/>
                <w:b/>
                <w:bCs/>
                <w:color w:val="000000"/>
                <w:szCs w:val="24"/>
                <w:lang w:eastAsia="en-GB"/>
              </w:rPr>
            </w:pPr>
            <w:r w:rsidRPr="00733223">
              <w:rPr>
                <w:rFonts w:eastAsia="Times New Roman" w:cs="Times New Roman"/>
                <w:b/>
                <w:bCs/>
                <w:color w:val="000000"/>
                <w:szCs w:val="24"/>
                <w:lang w:eastAsia="en-GB"/>
              </w:rPr>
              <w:t>73</w:t>
            </w:r>
          </w:p>
        </w:tc>
      </w:tr>
    </w:tbl>
    <w:p w14:paraId="523F674B" w14:textId="77777777" w:rsidR="006D4C2B" w:rsidRDefault="006D4C2B" w:rsidP="006D4C2B"/>
    <w:p w14:paraId="656A91BE" w14:textId="00C8C6E9" w:rsidR="006D4C2B" w:rsidRDefault="006D4C2B" w:rsidP="006D4C2B">
      <w:r>
        <w:t xml:space="preserve">The company’s efficiency in collection due from the receivables is increased as the days decreased. This efficiency will help the company to reduce any kind of opportunity cost, bad debt cost and collection cost. </w:t>
      </w:r>
    </w:p>
    <w:p w14:paraId="31838B72" w14:textId="77777777" w:rsidR="00925170" w:rsidRDefault="00925170" w:rsidP="006D4C2B"/>
    <w:p w14:paraId="1F436515" w14:textId="33C16175" w:rsidR="00E94C3A" w:rsidRPr="00C37277" w:rsidRDefault="00E94C3A" w:rsidP="00C37277">
      <w:pPr>
        <w:pStyle w:val="ListParagraph"/>
        <w:numPr>
          <w:ilvl w:val="0"/>
          <w:numId w:val="3"/>
        </w:numPr>
        <w:rPr>
          <w:b/>
          <w:bCs/>
          <w:sz w:val="28"/>
          <w:szCs w:val="28"/>
        </w:rPr>
      </w:pPr>
      <w:r w:rsidRPr="00C37277">
        <w:rPr>
          <w:b/>
          <w:bCs/>
          <w:sz w:val="28"/>
          <w:szCs w:val="28"/>
        </w:rPr>
        <w:t>Liquidity ratios</w:t>
      </w:r>
    </w:p>
    <w:p w14:paraId="54EC83C9" w14:textId="027B03A9" w:rsidR="002B6764" w:rsidRDefault="006D4C2B" w:rsidP="002B6764">
      <w:pPr>
        <w:pStyle w:val="ListParagraph"/>
        <w:numPr>
          <w:ilvl w:val="1"/>
          <w:numId w:val="3"/>
        </w:numPr>
      </w:pPr>
      <w:r>
        <w:t>Current ratio</w:t>
      </w:r>
      <w:r w:rsidR="002B6764">
        <w:t xml:space="preserve">- compares liquid assets/cash of the business with current </w:t>
      </w:r>
      <w:r w:rsidR="00C37277">
        <w:t>debts</w:t>
      </w:r>
      <w:r w:rsidR="00FF5C48">
        <w:t xml:space="preserve"> (</w:t>
      </w:r>
      <w:proofErr w:type="spellStart"/>
      <w:r w:rsidR="00FF5C48">
        <w:t>Atrill</w:t>
      </w:r>
      <w:proofErr w:type="spellEnd"/>
      <w:r w:rsidR="00B118DA">
        <w:t xml:space="preserve"> and McLaney</w:t>
      </w:r>
      <w:r w:rsidR="00FF5C48">
        <w:t>,2019).</w:t>
      </w:r>
      <w:r>
        <w:t xml:space="preserve"> </w:t>
      </w:r>
      <w:r w:rsidR="00FF5C48">
        <w:t xml:space="preserve">If the company is financed by </w:t>
      </w:r>
      <w:r w:rsidR="00C37277">
        <w:t>taking on loans</w:t>
      </w:r>
      <w:r w:rsidR="00FF5C48">
        <w:t xml:space="preserve"> rather than by owners’ </w:t>
      </w:r>
      <w:r w:rsidR="00C37277">
        <w:t>capital</w:t>
      </w:r>
      <w:r w:rsidR="00FF5C48">
        <w:t xml:space="preserve">, the </w:t>
      </w:r>
      <w:proofErr w:type="spellStart"/>
      <w:r w:rsidR="00FF5C48">
        <w:t>extend</w:t>
      </w:r>
      <w:proofErr w:type="spellEnd"/>
      <w:r w:rsidR="00FF5C48">
        <w:t xml:space="preserve"> to which the </w:t>
      </w:r>
      <w:r w:rsidR="00C37277">
        <w:t>company</w:t>
      </w:r>
      <w:r w:rsidR="00FF5C48">
        <w:t xml:space="preserve"> is financed </w:t>
      </w:r>
      <w:r w:rsidR="00C37277">
        <w:t>by</w:t>
      </w:r>
      <w:r w:rsidR="00FF5C48">
        <w:t xml:space="preserve"> lenders is an important factor in accessing the risk. </w:t>
      </w:r>
      <w:r>
        <w:t>When a company has fewer current assets, it means that the company does not have proper working capital management</w:t>
      </w:r>
      <w:r w:rsidR="002B6764">
        <w:t>.</w:t>
      </w:r>
      <w:r w:rsidR="00FF5C48">
        <w:t xml:space="preserve"> The optimal current ratio should be 1:1 and 2:1. If the current ratio is too low, that shows financial weaknesses. If the current ratio is too high, it shows inefficient management.</w:t>
      </w:r>
    </w:p>
    <w:p w14:paraId="5F079C4A" w14:textId="31EE287D" w:rsidR="006D4C2B" w:rsidRDefault="006D4C2B" w:rsidP="002B6764">
      <w:pPr>
        <w:pStyle w:val="ListParagraph"/>
      </w:pPr>
      <w:r w:rsidRPr="006D4C2B">
        <w:rPr>
          <w:b/>
          <w:bCs/>
        </w:rPr>
        <w:t>Current assets</w:t>
      </w:r>
      <w:r w:rsidR="002B6764" w:rsidRPr="00733223">
        <w:rPr>
          <w:rFonts w:eastAsia="Times New Roman" w:cs="Times New Roman"/>
          <w:b/>
          <w:bCs/>
          <w:color w:val="000000"/>
          <w:szCs w:val="24"/>
          <w:lang w:eastAsia="en-GB"/>
        </w:rPr>
        <w:t>÷</w:t>
      </w:r>
      <w:r w:rsidRPr="006D4C2B">
        <w:rPr>
          <w:b/>
          <w:bCs/>
        </w:rPr>
        <w:t xml:space="preserve"> Current liabilities</w:t>
      </w:r>
    </w:p>
    <w:tbl>
      <w:tblPr>
        <w:tblW w:w="5000" w:type="pct"/>
        <w:tblLook w:val="04A0" w:firstRow="1" w:lastRow="0" w:firstColumn="1" w:lastColumn="0" w:noHBand="0" w:noVBand="1"/>
      </w:tblPr>
      <w:tblGrid>
        <w:gridCol w:w="5908"/>
        <w:gridCol w:w="1660"/>
        <w:gridCol w:w="1792"/>
      </w:tblGrid>
      <w:tr w:rsidR="006D4C2B" w:rsidRPr="00733223" w14:paraId="12F1753E" w14:textId="77777777" w:rsidTr="009C5D51">
        <w:trPr>
          <w:trHeight w:val="315"/>
        </w:trPr>
        <w:tc>
          <w:tcPr>
            <w:tcW w:w="3156" w:type="pct"/>
            <w:tcBorders>
              <w:top w:val="nil"/>
              <w:left w:val="nil"/>
              <w:bottom w:val="single" w:sz="4" w:space="0" w:color="auto"/>
              <w:right w:val="nil"/>
            </w:tcBorders>
            <w:shd w:val="clear" w:color="auto" w:fill="auto"/>
            <w:noWrap/>
            <w:vAlign w:val="bottom"/>
            <w:hideMark/>
          </w:tcPr>
          <w:p w14:paraId="3FEB881A" w14:textId="77777777" w:rsidR="006D4C2B" w:rsidRPr="00733223" w:rsidRDefault="006D4C2B" w:rsidP="009C5D51">
            <w:pPr>
              <w:spacing w:after="0" w:line="240" w:lineRule="auto"/>
              <w:jc w:val="left"/>
              <w:rPr>
                <w:rFonts w:eastAsia="Times New Roman" w:cs="Times New Roman"/>
                <w:color w:val="000000"/>
                <w:szCs w:val="24"/>
                <w:lang w:eastAsia="en-GB"/>
              </w:rPr>
            </w:pPr>
            <w:r w:rsidRPr="00733223">
              <w:rPr>
                <w:rFonts w:eastAsia="Times New Roman" w:cs="Times New Roman"/>
                <w:color w:val="000000"/>
                <w:szCs w:val="24"/>
                <w:lang w:eastAsia="en-GB"/>
              </w:rPr>
              <w:t> </w:t>
            </w:r>
          </w:p>
        </w:tc>
        <w:tc>
          <w:tcPr>
            <w:tcW w:w="887" w:type="pct"/>
            <w:tcBorders>
              <w:top w:val="nil"/>
              <w:left w:val="nil"/>
              <w:bottom w:val="single" w:sz="4" w:space="0" w:color="auto"/>
              <w:right w:val="nil"/>
            </w:tcBorders>
            <w:shd w:val="clear" w:color="auto" w:fill="auto"/>
            <w:noWrap/>
            <w:vAlign w:val="bottom"/>
            <w:hideMark/>
          </w:tcPr>
          <w:p w14:paraId="49D1294F"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2021</w:t>
            </w:r>
          </w:p>
        </w:tc>
        <w:tc>
          <w:tcPr>
            <w:tcW w:w="957" w:type="pct"/>
            <w:tcBorders>
              <w:top w:val="nil"/>
              <w:left w:val="nil"/>
              <w:bottom w:val="single" w:sz="4" w:space="0" w:color="auto"/>
              <w:right w:val="nil"/>
            </w:tcBorders>
            <w:shd w:val="clear" w:color="auto" w:fill="auto"/>
            <w:noWrap/>
            <w:vAlign w:val="bottom"/>
            <w:hideMark/>
          </w:tcPr>
          <w:p w14:paraId="782A89B2"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2020</w:t>
            </w:r>
          </w:p>
        </w:tc>
      </w:tr>
      <w:tr w:rsidR="006D4C2B" w:rsidRPr="00733223" w14:paraId="6148728B" w14:textId="77777777" w:rsidTr="009C5D51">
        <w:trPr>
          <w:trHeight w:val="315"/>
        </w:trPr>
        <w:tc>
          <w:tcPr>
            <w:tcW w:w="3156" w:type="pct"/>
            <w:tcBorders>
              <w:top w:val="nil"/>
              <w:left w:val="nil"/>
              <w:bottom w:val="nil"/>
              <w:right w:val="nil"/>
            </w:tcBorders>
            <w:shd w:val="clear" w:color="auto" w:fill="auto"/>
            <w:noWrap/>
            <w:vAlign w:val="bottom"/>
            <w:hideMark/>
          </w:tcPr>
          <w:p w14:paraId="542B7D80" w14:textId="77777777" w:rsidR="006D4C2B" w:rsidRPr="00733223" w:rsidRDefault="006D4C2B" w:rsidP="009C5D51">
            <w:pPr>
              <w:spacing w:after="0" w:line="240" w:lineRule="auto"/>
              <w:jc w:val="left"/>
              <w:rPr>
                <w:rFonts w:eastAsia="Times New Roman" w:cs="Times New Roman"/>
                <w:color w:val="000000"/>
                <w:szCs w:val="24"/>
                <w:lang w:eastAsia="en-GB"/>
              </w:rPr>
            </w:pPr>
            <w:r w:rsidRPr="00733223">
              <w:rPr>
                <w:rFonts w:eastAsia="Times New Roman" w:cs="Times New Roman"/>
                <w:color w:val="000000"/>
                <w:szCs w:val="24"/>
                <w:lang w:eastAsia="en-GB"/>
              </w:rPr>
              <w:t>Current assets</w:t>
            </w:r>
          </w:p>
        </w:tc>
        <w:tc>
          <w:tcPr>
            <w:tcW w:w="887" w:type="pct"/>
            <w:tcBorders>
              <w:top w:val="nil"/>
              <w:left w:val="nil"/>
              <w:bottom w:val="nil"/>
              <w:right w:val="nil"/>
            </w:tcBorders>
            <w:shd w:val="clear" w:color="auto" w:fill="auto"/>
            <w:noWrap/>
            <w:vAlign w:val="bottom"/>
            <w:hideMark/>
          </w:tcPr>
          <w:p w14:paraId="237A7743"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2,303.00</w:t>
            </w:r>
          </w:p>
        </w:tc>
        <w:tc>
          <w:tcPr>
            <w:tcW w:w="957" w:type="pct"/>
            <w:tcBorders>
              <w:top w:val="nil"/>
              <w:left w:val="nil"/>
              <w:bottom w:val="nil"/>
              <w:right w:val="nil"/>
            </w:tcBorders>
            <w:shd w:val="clear" w:color="auto" w:fill="auto"/>
            <w:noWrap/>
            <w:vAlign w:val="bottom"/>
            <w:hideMark/>
          </w:tcPr>
          <w:p w14:paraId="2C3DFE10"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2,355.00</w:t>
            </w:r>
          </w:p>
        </w:tc>
      </w:tr>
      <w:tr w:rsidR="006D4C2B" w:rsidRPr="00733223" w14:paraId="507915F1" w14:textId="77777777" w:rsidTr="009C5D51">
        <w:trPr>
          <w:trHeight w:val="315"/>
        </w:trPr>
        <w:tc>
          <w:tcPr>
            <w:tcW w:w="3156" w:type="pct"/>
            <w:tcBorders>
              <w:top w:val="nil"/>
              <w:left w:val="nil"/>
              <w:bottom w:val="nil"/>
              <w:right w:val="nil"/>
            </w:tcBorders>
            <w:shd w:val="clear" w:color="auto" w:fill="auto"/>
            <w:noWrap/>
            <w:vAlign w:val="bottom"/>
            <w:hideMark/>
          </w:tcPr>
          <w:p w14:paraId="335F2A52" w14:textId="77777777" w:rsidR="006D4C2B" w:rsidRPr="00733223" w:rsidRDefault="006D4C2B" w:rsidP="009C5D51">
            <w:pPr>
              <w:spacing w:after="0" w:line="240" w:lineRule="auto"/>
              <w:jc w:val="left"/>
              <w:rPr>
                <w:rFonts w:eastAsia="Times New Roman" w:cs="Times New Roman"/>
                <w:color w:val="000000"/>
                <w:szCs w:val="24"/>
                <w:lang w:eastAsia="en-GB"/>
              </w:rPr>
            </w:pPr>
            <w:r w:rsidRPr="00733223">
              <w:rPr>
                <w:rFonts w:eastAsia="Times New Roman" w:cs="Times New Roman"/>
                <w:color w:val="000000"/>
                <w:szCs w:val="24"/>
                <w:lang w:eastAsia="en-GB"/>
              </w:rPr>
              <w:t>Current liabilities</w:t>
            </w:r>
          </w:p>
        </w:tc>
        <w:tc>
          <w:tcPr>
            <w:tcW w:w="887" w:type="pct"/>
            <w:tcBorders>
              <w:top w:val="nil"/>
              <w:left w:val="nil"/>
              <w:bottom w:val="single" w:sz="4" w:space="0" w:color="auto"/>
              <w:right w:val="nil"/>
            </w:tcBorders>
            <w:shd w:val="clear" w:color="auto" w:fill="auto"/>
            <w:noWrap/>
            <w:vAlign w:val="bottom"/>
            <w:hideMark/>
          </w:tcPr>
          <w:p w14:paraId="64E74DE0"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2,511.00</w:t>
            </w:r>
          </w:p>
        </w:tc>
        <w:tc>
          <w:tcPr>
            <w:tcW w:w="957" w:type="pct"/>
            <w:tcBorders>
              <w:top w:val="nil"/>
              <w:left w:val="nil"/>
              <w:bottom w:val="single" w:sz="4" w:space="0" w:color="auto"/>
              <w:right w:val="nil"/>
            </w:tcBorders>
            <w:shd w:val="clear" w:color="auto" w:fill="auto"/>
            <w:noWrap/>
            <w:vAlign w:val="bottom"/>
            <w:hideMark/>
          </w:tcPr>
          <w:p w14:paraId="18A36C29"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3,046.00</w:t>
            </w:r>
          </w:p>
        </w:tc>
      </w:tr>
      <w:tr w:rsidR="006D4C2B" w:rsidRPr="00733223" w14:paraId="38F1D402" w14:textId="77777777" w:rsidTr="009C5D51">
        <w:trPr>
          <w:trHeight w:val="315"/>
        </w:trPr>
        <w:tc>
          <w:tcPr>
            <w:tcW w:w="3156" w:type="pct"/>
            <w:tcBorders>
              <w:top w:val="nil"/>
              <w:left w:val="nil"/>
              <w:bottom w:val="nil"/>
              <w:right w:val="nil"/>
            </w:tcBorders>
            <w:shd w:val="clear" w:color="auto" w:fill="auto"/>
            <w:noWrap/>
            <w:vAlign w:val="bottom"/>
            <w:hideMark/>
          </w:tcPr>
          <w:p w14:paraId="504BAF78" w14:textId="77777777" w:rsidR="006D4C2B" w:rsidRPr="00733223" w:rsidRDefault="006D4C2B" w:rsidP="009C5D51">
            <w:pPr>
              <w:spacing w:after="0" w:line="240" w:lineRule="auto"/>
              <w:jc w:val="left"/>
              <w:rPr>
                <w:rFonts w:eastAsia="Times New Roman" w:cs="Times New Roman"/>
                <w:b/>
                <w:bCs/>
                <w:color w:val="000000"/>
                <w:szCs w:val="24"/>
                <w:lang w:eastAsia="en-GB"/>
              </w:rPr>
            </w:pPr>
            <w:r w:rsidRPr="00733223">
              <w:rPr>
                <w:rFonts w:eastAsia="Times New Roman" w:cs="Times New Roman"/>
                <w:b/>
                <w:bCs/>
                <w:color w:val="000000"/>
                <w:szCs w:val="24"/>
                <w:lang w:eastAsia="en-GB"/>
              </w:rPr>
              <w:t>(Current assets/ Current liabilities)</w:t>
            </w:r>
          </w:p>
        </w:tc>
        <w:tc>
          <w:tcPr>
            <w:tcW w:w="887" w:type="pct"/>
            <w:tcBorders>
              <w:top w:val="nil"/>
              <w:left w:val="nil"/>
              <w:bottom w:val="single" w:sz="4" w:space="0" w:color="auto"/>
              <w:right w:val="nil"/>
            </w:tcBorders>
            <w:shd w:val="clear" w:color="auto" w:fill="auto"/>
            <w:vAlign w:val="bottom"/>
            <w:hideMark/>
          </w:tcPr>
          <w:p w14:paraId="02975E2C"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2303/2511</w:t>
            </w:r>
          </w:p>
        </w:tc>
        <w:tc>
          <w:tcPr>
            <w:tcW w:w="957" w:type="pct"/>
            <w:tcBorders>
              <w:top w:val="nil"/>
              <w:left w:val="nil"/>
              <w:bottom w:val="single" w:sz="4" w:space="0" w:color="auto"/>
              <w:right w:val="nil"/>
            </w:tcBorders>
            <w:shd w:val="clear" w:color="auto" w:fill="auto"/>
            <w:vAlign w:val="bottom"/>
            <w:hideMark/>
          </w:tcPr>
          <w:p w14:paraId="04046DB8"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2355/3046</w:t>
            </w:r>
          </w:p>
        </w:tc>
      </w:tr>
      <w:tr w:rsidR="006D4C2B" w:rsidRPr="00733223" w14:paraId="43C6D271" w14:textId="77777777" w:rsidTr="009C5D51">
        <w:trPr>
          <w:trHeight w:val="315"/>
        </w:trPr>
        <w:tc>
          <w:tcPr>
            <w:tcW w:w="3156" w:type="pct"/>
            <w:tcBorders>
              <w:top w:val="nil"/>
              <w:left w:val="nil"/>
              <w:bottom w:val="single" w:sz="4" w:space="0" w:color="auto"/>
              <w:right w:val="nil"/>
            </w:tcBorders>
            <w:shd w:val="clear" w:color="auto" w:fill="auto"/>
            <w:noWrap/>
            <w:vAlign w:val="bottom"/>
            <w:hideMark/>
          </w:tcPr>
          <w:p w14:paraId="305F28FC" w14:textId="77777777" w:rsidR="006D4C2B" w:rsidRPr="00733223" w:rsidRDefault="006D4C2B" w:rsidP="009C5D51">
            <w:pPr>
              <w:spacing w:after="0" w:line="240" w:lineRule="auto"/>
              <w:jc w:val="left"/>
              <w:rPr>
                <w:rFonts w:eastAsia="Times New Roman" w:cs="Times New Roman"/>
                <w:color w:val="000000"/>
                <w:szCs w:val="24"/>
                <w:lang w:eastAsia="en-GB"/>
              </w:rPr>
            </w:pPr>
            <w:r w:rsidRPr="00733223">
              <w:rPr>
                <w:rFonts w:eastAsia="Times New Roman" w:cs="Times New Roman"/>
                <w:color w:val="000000"/>
                <w:szCs w:val="24"/>
                <w:lang w:eastAsia="en-GB"/>
              </w:rPr>
              <w:t> </w:t>
            </w:r>
          </w:p>
        </w:tc>
        <w:tc>
          <w:tcPr>
            <w:tcW w:w="887" w:type="pct"/>
            <w:tcBorders>
              <w:top w:val="nil"/>
              <w:left w:val="nil"/>
              <w:bottom w:val="single" w:sz="4" w:space="0" w:color="auto"/>
              <w:right w:val="nil"/>
            </w:tcBorders>
            <w:shd w:val="clear" w:color="auto" w:fill="auto"/>
            <w:vAlign w:val="bottom"/>
            <w:hideMark/>
          </w:tcPr>
          <w:p w14:paraId="4DB4150D" w14:textId="77777777" w:rsidR="006D4C2B" w:rsidRPr="00733223" w:rsidRDefault="006D4C2B" w:rsidP="009C5D51">
            <w:pPr>
              <w:spacing w:after="0" w:line="240" w:lineRule="auto"/>
              <w:jc w:val="center"/>
              <w:rPr>
                <w:rFonts w:eastAsia="Times New Roman" w:cs="Times New Roman"/>
                <w:b/>
                <w:bCs/>
                <w:color w:val="000000"/>
                <w:szCs w:val="24"/>
                <w:lang w:eastAsia="en-GB"/>
              </w:rPr>
            </w:pPr>
            <w:r w:rsidRPr="00733223">
              <w:rPr>
                <w:rFonts w:eastAsia="Times New Roman" w:cs="Times New Roman"/>
                <w:b/>
                <w:bCs/>
                <w:color w:val="000000"/>
                <w:szCs w:val="24"/>
                <w:lang w:eastAsia="en-GB"/>
              </w:rPr>
              <w:t>0.92: 1</w:t>
            </w:r>
          </w:p>
        </w:tc>
        <w:tc>
          <w:tcPr>
            <w:tcW w:w="957" w:type="pct"/>
            <w:tcBorders>
              <w:top w:val="nil"/>
              <w:left w:val="nil"/>
              <w:bottom w:val="single" w:sz="4" w:space="0" w:color="auto"/>
              <w:right w:val="nil"/>
            </w:tcBorders>
            <w:shd w:val="clear" w:color="auto" w:fill="auto"/>
            <w:vAlign w:val="bottom"/>
            <w:hideMark/>
          </w:tcPr>
          <w:p w14:paraId="109874D5" w14:textId="77777777" w:rsidR="006D4C2B" w:rsidRPr="00733223" w:rsidRDefault="006D4C2B" w:rsidP="009C5D51">
            <w:pPr>
              <w:spacing w:after="0" w:line="240" w:lineRule="auto"/>
              <w:jc w:val="center"/>
              <w:rPr>
                <w:rFonts w:eastAsia="Times New Roman" w:cs="Times New Roman"/>
                <w:b/>
                <w:bCs/>
                <w:color w:val="000000"/>
                <w:szCs w:val="24"/>
                <w:lang w:eastAsia="en-GB"/>
              </w:rPr>
            </w:pPr>
            <w:r w:rsidRPr="00733223">
              <w:rPr>
                <w:rFonts w:eastAsia="Times New Roman" w:cs="Times New Roman"/>
                <w:b/>
                <w:bCs/>
                <w:color w:val="000000"/>
                <w:szCs w:val="24"/>
                <w:lang w:eastAsia="en-GB"/>
              </w:rPr>
              <w:t>0.77: 1</w:t>
            </w:r>
          </w:p>
        </w:tc>
      </w:tr>
    </w:tbl>
    <w:p w14:paraId="3D840255" w14:textId="77777777" w:rsidR="006D4C2B" w:rsidRDefault="006D4C2B" w:rsidP="006D4C2B"/>
    <w:p w14:paraId="29115A41" w14:textId="77777777" w:rsidR="005179E2" w:rsidRDefault="005179E2" w:rsidP="006D4C2B">
      <w:r>
        <w:lastRenderedPageBreak/>
        <w:t xml:space="preserve">                                                                 </w:t>
      </w:r>
    </w:p>
    <w:p w14:paraId="7E61D4BE" w14:textId="77777777" w:rsidR="005179E2" w:rsidRDefault="005179E2" w:rsidP="006D4C2B"/>
    <w:p w14:paraId="124893D2" w14:textId="2401992E" w:rsidR="005179E2" w:rsidRDefault="005179E2" w:rsidP="006D4C2B">
      <w:r>
        <w:t xml:space="preserve">                                                                       12</w:t>
      </w:r>
    </w:p>
    <w:p w14:paraId="25147B23" w14:textId="77777777" w:rsidR="005179E2" w:rsidRDefault="005179E2" w:rsidP="006D4C2B"/>
    <w:p w14:paraId="0C5A4316" w14:textId="510E5DE1" w:rsidR="006D4C2B" w:rsidRDefault="00C37277" w:rsidP="006D4C2B">
      <w:r>
        <w:t>From the above calculation, it is obvious that t</w:t>
      </w:r>
      <w:r w:rsidR="006D4C2B">
        <w:t xml:space="preserve">he company has </w:t>
      </w:r>
      <w:r>
        <w:t>not many</w:t>
      </w:r>
      <w:r w:rsidR="006D4C2B">
        <w:t xml:space="preserve"> current assets</w:t>
      </w:r>
      <w:r>
        <w:t xml:space="preserve"> if we are comparing with the company’s current debts. </w:t>
      </w:r>
      <w:r w:rsidR="006D4C2B">
        <w:t>Though the c has reduced its current liabilities. But its current assets have also decreased. Due to a decrease in current liabilities, the current ratio is showing a comparatively better result. But current assets need to be higher than current liabilities. If this situation is not addressed properly, the company may not get any trade credit from the market.</w:t>
      </w:r>
    </w:p>
    <w:p w14:paraId="69BD8EC5" w14:textId="77777777" w:rsidR="00925170" w:rsidRDefault="00925170" w:rsidP="006D4C2B"/>
    <w:p w14:paraId="0588428C" w14:textId="2DE38157" w:rsidR="00E94C3A" w:rsidRPr="00FF5C48" w:rsidRDefault="00E94C3A" w:rsidP="00FF5C48">
      <w:pPr>
        <w:pStyle w:val="ListParagraph"/>
        <w:numPr>
          <w:ilvl w:val="0"/>
          <w:numId w:val="3"/>
        </w:numPr>
        <w:rPr>
          <w:b/>
          <w:bCs/>
          <w:sz w:val="28"/>
          <w:szCs w:val="28"/>
        </w:rPr>
      </w:pPr>
      <w:r w:rsidRPr="00FF5C48">
        <w:rPr>
          <w:b/>
          <w:bCs/>
          <w:sz w:val="28"/>
          <w:szCs w:val="28"/>
        </w:rPr>
        <w:t>Financing structure ratios</w:t>
      </w:r>
    </w:p>
    <w:p w14:paraId="14136B53" w14:textId="7520AE9D" w:rsidR="00FF5C48" w:rsidRDefault="000215E1" w:rsidP="00FF5C48">
      <w:pPr>
        <w:pStyle w:val="ListParagraph"/>
        <w:numPr>
          <w:ilvl w:val="1"/>
          <w:numId w:val="3"/>
        </w:numPr>
      </w:pPr>
      <w:r>
        <w:t>Gearing ratio</w:t>
      </w:r>
      <w:r w:rsidR="00FF5C48">
        <w:t xml:space="preserve">- measures </w:t>
      </w:r>
      <w:r w:rsidR="00663906">
        <w:t>the amount of finance provided by shareholders to that provided by lenders.</w:t>
      </w:r>
      <w:r w:rsidR="00FF5C48">
        <w:t xml:space="preserve"> </w:t>
      </w:r>
      <w:proofErr w:type="gramStart"/>
      <w:r w:rsidR="00FF5C48">
        <w:t xml:space="preserve">( </w:t>
      </w:r>
      <w:proofErr w:type="spellStart"/>
      <w:r w:rsidR="00FF5C48">
        <w:t>Atrill</w:t>
      </w:r>
      <w:proofErr w:type="spellEnd"/>
      <w:proofErr w:type="gramEnd"/>
      <w:r w:rsidR="00FF5C48">
        <w:t xml:space="preserve"> </w:t>
      </w:r>
      <w:r w:rsidR="00B118DA">
        <w:t>and McLaney</w:t>
      </w:r>
      <w:r w:rsidR="00FF5C48">
        <w:t>,2019).</w:t>
      </w:r>
    </w:p>
    <w:p w14:paraId="708B7E26" w14:textId="27F2E9E7" w:rsidR="000215E1" w:rsidRDefault="000215E1" w:rsidP="00FF5C48">
      <w:pPr>
        <w:pStyle w:val="ListParagraph"/>
      </w:pPr>
      <w:r w:rsidRPr="000215E1">
        <w:rPr>
          <w:b/>
          <w:bCs/>
        </w:rPr>
        <w:t>Debt</w:t>
      </w:r>
      <w:r w:rsidR="00B118DA">
        <w:rPr>
          <w:b/>
          <w:bCs/>
        </w:rPr>
        <w:t xml:space="preserve"> (</w:t>
      </w:r>
      <w:r w:rsidR="0070107D">
        <w:rPr>
          <w:b/>
          <w:bCs/>
        </w:rPr>
        <w:t>long-term non-current liabilities)</w:t>
      </w:r>
      <w:r w:rsidRPr="000215E1">
        <w:rPr>
          <w:b/>
          <w:bCs/>
        </w:rPr>
        <w:t xml:space="preserve"> </w:t>
      </w:r>
      <w:r w:rsidRPr="000215E1">
        <w:rPr>
          <w:rFonts w:cs="Times New Roman"/>
          <w:b/>
          <w:bCs/>
        </w:rPr>
        <w:t>÷</w:t>
      </w:r>
      <w:r w:rsidRPr="000215E1">
        <w:rPr>
          <w:b/>
          <w:bCs/>
        </w:rPr>
        <w:t xml:space="preserve"> Equity x 100</w:t>
      </w:r>
      <w:r>
        <w:t>.</w:t>
      </w:r>
    </w:p>
    <w:tbl>
      <w:tblPr>
        <w:tblW w:w="5000" w:type="pct"/>
        <w:tblLook w:val="04A0" w:firstRow="1" w:lastRow="0" w:firstColumn="1" w:lastColumn="0" w:noHBand="0" w:noVBand="1"/>
      </w:tblPr>
      <w:tblGrid>
        <w:gridCol w:w="5908"/>
        <w:gridCol w:w="1660"/>
        <w:gridCol w:w="1792"/>
      </w:tblGrid>
      <w:tr w:rsidR="000215E1" w:rsidRPr="006004E4" w14:paraId="29241FB7" w14:textId="77777777" w:rsidTr="009C5D51">
        <w:trPr>
          <w:trHeight w:val="315"/>
        </w:trPr>
        <w:tc>
          <w:tcPr>
            <w:tcW w:w="3156" w:type="pct"/>
            <w:tcBorders>
              <w:top w:val="nil"/>
              <w:left w:val="nil"/>
              <w:bottom w:val="single" w:sz="4" w:space="0" w:color="auto"/>
              <w:right w:val="nil"/>
            </w:tcBorders>
            <w:shd w:val="clear" w:color="auto" w:fill="auto"/>
            <w:noWrap/>
            <w:vAlign w:val="bottom"/>
            <w:hideMark/>
          </w:tcPr>
          <w:p w14:paraId="21D2E086" w14:textId="77777777" w:rsidR="000215E1" w:rsidRPr="006004E4" w:rsidRDefault="000215E1" w:rsidP="009C5D51">
            <w:pPr>
              <w:spacing w:after="0" w:line="240" w:lineRule="auto"/>
              <w:jc w:val="left"/>
              <w:rPr>
                <w:rFonts w:eastAsia="Times New Roman" w:cs="Times New Roman"/>
                <w:color w:val="000000"/>
                <w:szCs w:val="24"/>
                <w:lang w:eastAsia="en-GB"/>
              </w:rPr>
            </w:pPr>
            <w:r w:rsidRPr="006004E4">
              <w:rPr>
                <w:rFonts w:eastAsia="Times New Roman" w:cs="Times New Roman"/>
                <w:color w:val="000000"/>
                <w:szCs w:val="24"/>
                <w:lang w:eastAsia="en-GB"/>
              </w:rPr>
              <w:t> </w:t>
            </w:r>
          </w:p>
        </w:tc>
        <w:tc>
          <w:tcPr>
            <w:tcW w:w="887" w:type="pct"/>
            <w:tcBorders>
              <w:top w:val="nil"/>
              <w:left w:val="nil"/>
              <w:bottom w:val="single" w:sz="4" w:space="0" w:color="auto"/>
              <w:right w:val="nil"/>
            </w:tcBorders>
            <w:shd w:val="clear" w:color="auto" w:fill="auto"/>
            <w:noWrap/>
            <w:vAlign w:val="bottom"/>
            <w:hideMark/>
          </w:tcPr>
          <w:p w14:paraId="31FC3A5D" w14:textId="77777777" w:rsidR="000215E1" w:rsidRPr="006004E4" w:rsidRDefault="000215E1" w:rsidP="009C5D51">
            <w:pPr>
              <w:spacing w:after="0" w:line="240" w:lineRule="auto"/>
              <w:jc w:val="right"/>
              <w:rPr>
                <w:rFonts w:eastAsia="Times New Roman" w:cs="Times New Roman"/>
                <w:color w:val="000000"/>
                <w:szCs w:val="24"/>
                <w:lang w:eastAsia="en-GB"/>
              </w:rPr>
            </w:pPr>
            <w:r w:rsidRPr="006004E4">
              <w:rPr>
                <w:rFonts w:eastAsia="Times New Roman" w:cs="Times New Roman"/>
                <w:color w:val="000000"/>
                <w:szCs w:val="24"/>
                <w:lang w:eastAsia="en-GB"/>
              </w:rPr>
              <w:t>2021</w:t>
            </w:r>
          </w:p>
        </w:tc>
        <w:tc>
          <w:tcPr>
            <w:tcW w:w="957" w:type="pct"/>
            <w:tcBorders>
              <w:top w:val="nil"/>
              <w:left w:val="nil"/>
              <w:bottom w:val="single" w:sz="4" w:space="0" w:color="auto"/>
              <w:right w:val="nil"/>
            </w:tcBorders>
            <w:shd w:val="clear" w:color="auto" w:fill="auto"/>
            <w:noWrap/>
            <w:vAlign w:val="bottom"/>
            <w:hideMark/>
          </w:tcPr>
          <w:p w14:paraId="3457D8C7" w14:textId="77777777" w:rsidR="000215E1" w:rsidRPr="006004E4" w:rsidRDefault="000215E1" w:rsidP="009C5D51">
            <w:pPr>
              <w:spacing w:after="0" w:line="240" w:lineRule="auto"/>
              <w:jc w:val="right"/>
              <w:rPr>
                <w:rFonts w:eastAsia="Times New Roman" w:cs="Times New Roman"/>
                <w:color w:val="000000"/>
                <w:szCs w:val="24"/>
                <w:lang w:eastAsia="en-GB"/>
              </w:rPr>
            </w:pPr>
            <w:r w:rsidRPr="006004E4">
              <w:rPr>
                <w:rFonts w:eastAsia="Times New Roman" w:cs="Times New Roman"/>
                <w:color w:val="000000"/>
                <w:szCs w:val="24"/>
                <w:lang w:eastAsia="en-GB"/>
              </w:rPr>
              <w:t>2020</w:t>
            </w:r>
          </w:p>
        </w:tc>
      </w:tr>
      <w:tr w:rsidR="000215E1" w:rsidRPr="006004E4" w14:paraId="7F8DD9AE" w14:textId="77777777" w:rsidTr="009C5D51">
        <w:trPr>
          <w:trHeight w:val="315"/>
        </w:trPr>
        <w:tc>
          <w:tcPr>
            <w:tcW w:w="3156" w:type="pct"/>
            <w:tcBorders>
              <w:top w:val="nil"/>
              <w:left w:val="nil"/>
              <w:bottom w:val="nil"/>
              <w:right w:val="nil"/>
            </w:tcBorders>
            <w:shd w:val="clear" w:color="auto" w:fill="auto"/>
            <w:noWrap/>
            <w:vAlign w:val="bottom"/>
            <w:hideMark/>
          </w:tcPr>
          <w:p w14:paraId="69E165A7" w14:textId="77777777" w:rsidR="000215E1" w:rsidRPr="006004E4" w:rsidRDefault="000215E1" w:rsidP="009C5D51">
            <w:pPr>
              <w:spacing w:after="0" w:line="240" w:lineRule="auto"/>
              <w:jc w:val="left"/>
              <w:rPr>
                <w:rFonts w:eastAsia="Times New Roman" w:cs="Times New Roman"/>
                <w:color w:val="000000"/>
                <w:szCs w:val="24"/>
                <w:lang w:eastAsia="en-GB"/>
              </w:rPr>
            </w:pPr>
            <w:r w:rsidRPr="006004E4">
              <w:rPr>
                <w:rFonts w:eastAsia="Times New Roman" w:cs="Times New Roman"/>
                <w:color w:val="000000"/>
                <w:szCs w:val="24"/>
                <w:lang w:eastAsia="en-GB"/>
              </w:rPr>
              <w:t>Total debt</w:t>
            </w:r>
          </w:p>
        </w:tc>
        <w:tc>
          <w:tcPr>
            <w:tcW w:w="887" w:type="pct"/>
            <w:tcBorders>
              <w:top w:val="nil"/>
              <w:left w:val="nil"/>
              <w:bottom w:val="nil"/>
              <w:right w:val="nil"/>
            </w:tcBorders>
            <w:shd w:val="clear" w:color="auto" w:fill="auto"/>
            <w:noWrap/>
            <w:vAlign w:val="bottom"/>
            <w:hideMark/>
          </w:tcPr>
          <w:p w14:paraId="07059E06" w14:textId="77777777" w:rsidR="000215E1" w:rsidRPr="006004E4" w:rsidRDefault="000215E1" w:rsidP="009C5D51">
            <w:pPr>
              <w:spacing w:after="0" w:line="240" w:lineRule="auto"/>
              <w:jc w:val="left"/>
              <w:rPr>
                <w:rFonts w:eastAsia="Times New Roman" w:cs="Times New Roman"/>
                <w:color w:val="000000"/>
                <w:szCs w:val="24"/>
                <w:lang w:eastAsia="en-GB"/>
              </w:rPr>
            </w:pPr>
            <w:r w:rsidRPr="006004E4">
              <w:rPr>
                <w:rFonts w:eastAsia="Times New Roman" w:cs="Times New Roman"/>
                <w:color w:val="000000"/>
                <w:szCs w:val="24"/>
                <w:lang w:eastAsia="en-GB"/>
              </w:rPr>
              <w:t xml:space="preserve">    6,648.00 </w:t>
            </w:r>
          </w:p>
        </w:tc>
        <w:tc>
          <w:tcPr>
            <w:tcW w:w="957" w:type="pct"/>
            <w:tcBorders>
              <w:top w:val="nil"/>
              <w:left w:val="nil"/>
              <w:bottom w:val="nil"/>
              <w:right w:val="nil"/>
            </w:tcBorders>
            <w:shd w:val="clear" w:color="auto" w:fill="auto"/>
            <w:noWrap/>
            <w:vAlign w:val="bottom"/>
            <w:hideMark/>
          </w:tcPr>
          <w:p w14:paraId="7D8C044C" w14:textId="77777777" w:rsidR="000215E1" w:rsidRPr="006004E4" w:rsidRDefault="000215E1" w:rsidP="009C5D51">
            <w:pPr>
              <w:spacing w:after="0" w:line="240" w:lineRule="auto"/>
              <w:jc w:val="left"/>
              <w:rPr>
                <w:rFonts w:eastAsia="Times New Roman" w:cs="Times New Roman"/>
                <w:color w:val="000000"/>
                <w:szCs w:val="24"/>
                <w:lang w:eastAsia="en-GB"/>
              </w:rPr>
            </w:pPr>
            <w:r w:rsidRPr="006004E4">
              <w:rPr>
                <w:rFonts w:eastAsia="Times New Roman" w:cs="Times New Roman"/>
                <w:color w:val="000000"/>
                <w:szCs w:val="24"/>
                <w:lang w:eastAsia="en-GB"/>
              </w:rPr>
              <w:t xml:space="preserve">      7,175.00 </w:t>
            </w:r>
          </w:p>
        </w:tc>
      </w:tr>
      <w:tr w:rsidR="000215E1" w:rsidRPr="006004E4" w14:paraId="4AF4817F" w14:textId="77777777" w:rsidTr="009C5D51">
        <w:trPr>
          <w:trHeight w:val="315"/>
        </w:trPr>
        <w:tc>
          <w:tcPr>
            <w:tcW w:w="3156" w:type="pct"/>
            <w:tcBorders>
              <w:top w:val="nil"/>
              <w:left w:val="nil"/>
              <w:bottom w:val="nil"/>
              <w:right w:val="nil"/>
            </w:tcBorders>
            <w:shd w:val="clear" w:color="auto" w:fill="auto"/>
            <w:noWrap/>
            <w:vAlign w:val="bottom"/>
            <w:hideMark/>
          </w:tcPr>
          <w:p w14:paraId="7FE4F4FF" w14:textId="77777777" w:rsidR="000215E1" w:rsidRPr="006004E4" w:rsidRDefault="000215E1" w:rsidP="009C5D51">
            <w:pPr>
              <w:spacing w:after="0" w:line="240" w:lineRule="auto"/>
              <w:jc w:val="left"/>
              <w:rPr>
                <w:rFonts w:eastAsia="Times New Roman" w:cs="Times New Roman"/>
                <w:color w:val="000000"/>
                <w:szCs w:val="24"/>
                <w:lang w:eastAsia="en-GB"/>
              </w:rPr>
            </w:pPr>
            <w:r w:rsidRPr="006004E4">
              <w:rPr>
                <w:rFonts w:eastAsia="Times New Roman" w:cs="Times New Roman"/>
                <w:color w:val="000000"/>
                <w:szCs w:val="24"/>
                <w:lang w:eastAsia="en-GB"/>
              </w:rPr>
              <w:t>Total equity</w:t>
            </w:r>
          </w:p>
        </w:tc>
        <w:tc>
          <w:tcPr>
            <w:tcW w:w="887" w:type="pct"/>
            <w:tcBorders>
              <w:top w:val="nil"/>
              <w:left w:val="nil"/>
              <w:bottom w:val="single" w:sz="4" w:space="0" w:color="auto"/>
              <w:right w:val="nil"/>
            </w:tcBorders>
            <w:shd w:val="clear" w:color="auto" w:fill="auto"/>
            <w:noWrap/>
            <w:vAlign w:val="bottom"/>
            <w:hideMark/>
          </w:tcPr>
          <w:p w14:paraId="0D97E688" w14:textId="77777777" w:rsidR="000215E1" w:rsidRPr="006004E4" w:rsidRDefault="000215E1" w:rsidP="009C5D51">
            <w:pPr>
              <w:spacing w:after="0" w:line="240" w:lineRule="auto"/>
              <w:jc w:val="left"/>
              <w:rPr>
                <w:rFonts w:eastAsia="Times New Roman" w:cs="Times New Roman"/>
                <w:color w:val="000000"/>
                <w:szCs w:val="24"/>
                <w:lang w:eastAsia="en-GB"/>
              </w:rPr>
            </w:pPr>
            <w:r w:rsidRPr="006004E4">
              <w:rPr>
                <w:rFonts w:eastAsia="Times New Roman" w:cs="Times New Roman"/>
                <w:color w:val="000000"/>
                <w:szCs w:val="24"/>
                <w:lang w:eastAsia="en-GB"/>
              </w:rPr>
              <w:t xml:space="preserve">    3,088.00 </w:t>
            </w:r>
          </w:p>
        </w:tc>
        <w:tc>
          <w:tcPr>
            <w:tcW w:w="957" w:type="pct"/>
            <w:tcBorders>
              <w:top w:val="nil"/>
              <w:left w:val="nil"/>
              <w:bottom w:val="single" w:sz="4" w:space="0" w:color="auto"/>
              <w:right w:val="nil"/>
            </w:tcBorders>
            <w:shd w:val="clear" w:color="auto" w:fill="auto"/>
            <w:noWrap/>
            <w:vAlign w:val="bottom"/>
            <w:hideMark/>
          </w:tcPr>
          <w:p w14:paraId="1773A7AE" w14:textId="77777777" w:rsidR="000215E1" w:rsidRPr="006004E4" w:rsidRDefault="000215E1" w:rsidP="009C5D51">
            <w:pPr>
              <w:spacing w:after="0" w:line="240" w:lineRule="auto"/>
              <w:jc w:val="left"/>
              <w:rPr>
                <w:rFonts w:eastAsia="Times New Roman" w:cs="Times New Roman"/>
                <w:color w:val="000000"/>
                <w:szCs w:val="24"/>
                <w:lang w:eastAsia="en-GB"/>
              </w:rPr>
            </w:pPr>
            <w:r w:rsidRPr="006004E4">
              <w:rPr>
                <w:rFonts w:eastAsia="Times New Roman" w:cs="Times New Roman"/>
                <w:color w:val="000000"/>
                <w:szCs w:val="24"/>
                <w:lang w:eastAsia="en-GB"/>
              </w:rPr>
              <w:t xml:space="preserve">      2,912.00 </w:t>
            </w:r>
          </w:p>
        </w:tc>
      </w:tr>
      <w:tr w:rsidR="000215E1" w:rsidRPr="006004E4" w14:paraId="3034723F" w14:textId="77777777" w:rsidTr="009C5D51">
        <w:trPr>
          <w:trHeight w:val="315"/>
        </w:trPr>
        <w:tc>
          <w:tcPr>
            <w:tcW w:w="3156" w:type="pct"/>
            <w:tcBorders>
              <w:top w:val="nil"/>
              <w:left w:val="nil"/>
              <w:bottom w:val="nil"/>
              <w:right w:val="nil"/>
            </w:tcBorders>
            <w:shd w:val="clear" w:color="auto" w:fill="auto"/>
            <w:noWrap/>
            <w:vAlign w:val="bottom"/>
            <w:hideMark/>
          </w:tcPr>
          <w:p w14:paraId="2118C353" w14:textId="77777777" w:rsidR="000215E1" w:rsidRPr="006004E4" w:rsidRDefault="000215E1" w:rsidP="009C5D51">
            <w:pPr>
              <w:spacing w:after="0" w:line="240" w:lineRule="auto"/>
              <w:jc w:val="left"/>
              <w:rPr>
                <w:rFonts w:eastAsia="Times New Roman" w:cs="Times New Roman"/>
                <w:b/>
                <w:bCs/>
                <w:color w:val="000000"/>
                <w:szCs w:val="24"/>
                <w:lang w:eastAsia="en-GB"/>
              </w:rPr>
            </w:pPr>
            <w:r w:rsidRPr="006004E4">
              <w:rPr>
                <w:rFonts w:eastAsia="Times New Roman" w:cs="Times New Roman"/>
                <w:b/>
                <w:bCs/>
                <w:color w:val="000000"/>
                <w:szCs w:val="24"/>
                <w:lang w:eastAsia="en-GB"/>
              </w:rPr>
              <w:t>(Debt ÷ Equity) x 100</w:t>
            </w:r>
          </w:p>
        </w:tc>
        <w:tc>
          <w:tcPr>
            <w:tcW w:w="887" w:type="pct"/>
            <w:tcBorders>
              <w:top w:val="nil"/>
              <w:left w:val="nil"/>
              <w:bottom w:val="single" w:sz="4" w:space="0" w:color="auto"/>
              <w:right w:val="nil"/>
            </w:tcBorders>
            <w:shd w:val="clear" w:color="auto" w:fill="auto"/>
            <w:vAlign w:val="bottom"/>
            <w:hideMark/>
          </w:tcPr>
          <w:p w14:paraId="4E0A06FE" w14:textId="77777777" w:rsidR="000215E1" w:rsidRPr="006004E4" w:rsidRDefault="000215E1" w:rsidP="009C5D51">
            <w:pPr>
              <w:spacing w:after="0" w:line="240" w:lineRule="auto"/>
              <w:jc w:val="center"/>
              <w:rPr>
                <w:rFonts w:eastAsia="Times New Roman" w:cs="Times New Roman"/>
                <w:color w:val="000000"/>
                <w:szCs w:val="24"/>
                <w:lang w:eastAsia="en-GB"/>
              </w:rPr>
            </w:pPr>
            <w:r w:rsidRPr="006004E4">
              <w:rPr>
                <w:rFonts w:eastAsia="Times New Roman" w:cs="Times New Roman"/>
                <w:color w:val="000000"/>
                <w:szCs w:val="24"/>
                <w:lang w:eastAsia="en-GB"/>
              </w:rPr>
              <w:t>6648/3088</w:t>
            </w:r>
          </w:p>
        </w:tc>
        <w:tc>
          <w:tcPr>
            <w:tcW w:w="957" w:type="pct"/>
            <w:tcBorders>
              <w:top w:val="nil"/>
              <w:left w:val="nil"/>
              <w:bottom w:val="single" w:sz="4" w:space="0" w:color="auto"/>
              <w:right w:val="nil"/>
            </w:tcBorders>
            <w:shd w:val="clear" w:color="auto" w:fill="auto"/>
            <w:vAlign w:val="bottom"/>
            <w:hideMark/>
          </w:tcPr>
          <w:p w14:paraId="71BB0ED2" w14:textId="77777777" w:rsidR="000215E1" w:rsidRPr="006004E4" w:rsidRDefault="000215E1" w:rsidP="009C5D51">
            <w:pPr>
              <w:spacing w:after="0" w:line="240" w:lineRule="auto"/>
              <w:jc w:val="center"/>
              <w:rPr>
                <w:rFonts w:eastAsia="Times New Roman" w:cs="Times New Roman"/>
                <w:color w:val="000000"/>
                <w:szCs w:val="24"/>
                <w:lang w:eastAsia="en-GB"/>
              </w:rPr>
            </w:pPr>
            <w:r w:rsidRPr="006004E4">
              <w:rPr>
                <w:rFonts w:eastAsia="Times New Roman" w:cs="Times New Roman"/>
                <w:color w:val="000000"/>
                <w:szCs w:val="24"/>
                <w:lang w:eastAsia="en-GB"/>
              </w:rPr>
              <w:t>7175/2912</w:t>
            </w:r>
          </w:p>
        </w:tc>
      </w:tr>
      <w:tr w:rsidR="000215E1" w:rsidRPr="006004E4" w14:paraId="430CCBDC" w14:textId="77777777" w:rsidTr="009C5D51">
        <w:trPr>
          <w:trHeight w:val="315"/>
        </w:trPr>
        <w:tc>
          <w:tcPr>
            <w:tcW w:w="3156" w:type="pct"/>
            <w:tcBorders>
              <w:top w:val="nil"/>
              <w:left w:val="nil"/>
              <w:bottom w:val="single" w:sz="4" w:space="0" w:color="auto"/>
              <w:right w:val="nil"/>
            </w:tcBorders>
            <w:shd w:val="clear" w:color="auto" w:fill="auto"/>
            <w:noWrap/>
            <w:vAlign w:val="bottom"/>
            <w:hideMark/>
          </w:tcPr>
          <w:p w14:paraId="670F9A59" w14:textId="77777777" w:rsidR="000215E1" w:rsidRPr="006004E4" w:rsidRDefault="000215E1" w:rsidP="009C5D51">
            <w:pPr>
              <w:spacing w:after="0" w:line="240" w:lineRule="auto"/>
              <w:jc w:val="left"/>
              <w:rPr>
                <w:rFonts w:eastAsia="Times New Roman" w:cs="Times New Roman"/>
                <w:color w:val="000000"/>
                <w:szCs w:val="24"/>
                <w:lang w:eastAsia="en-GB"/>
              </w:rPr>
            </w:pPr>
            <w:r w:rsidRPr="006004E4">
              <w:rPr>
                <w:rFonts w:eastAsia="Times New Roman" w:cs="Times New Roman"/>
                <w:color w:val="000000"/>
                <w:szCs w:val="24"/>
                <w:lang w:eastAsia="en-GB"/>
              </w:rPr>
              <w:t> </w:t>
            </w:r>
          </w:p>
        </w:tc>
        <w:tc>
          <w:tcPr>
            <w:tcW w:w="887" w:type="pct"/>
            <w:tcBorders>
              <w:top w:val="nil"/>
              <w:left w:val="nil"/>
              <w:bottom w:val="single" w:sz="4" w:space="0" w:color="auto"/>
              <w:right w:val="nil"/>
            </w:tcBorders>
            <w:shd w:val="clear" w:color="auto" w:fill="auto"/>
            <w:vAlign w:val="bottom"/>
            <w:hideMark/>
          </w:tcPr>
          <w:p w14:paraId="5CA142C3" w14:textId="77777777" w:rsidR="000215E1" w:rsidRPr="006004E4" w:rsidRDefault="000215E1" w:rsidP="009C5D51">
            <w:pPr>
              <w:spacing w:after="0" w:line="240" w:lineRule="auto"/>
              <w:jc w:val="center"/>
              <w:rPr>
                <w:rFonts w:eastAsia="Times New Roman" w:cs="Times New Roman"/>
                <w:b/>
                <w:bCs/>
                <w:color w:val="000000"/>
                <w:szCs w:val="24"/>
                <w:lang w:eastAsia="en-GB"/>
              </w:rPr>
            </w:pPr>
            <w:r w:rsidRPr="006004E4">
              <w:rPr>
                <w:rFonts w:eastAsia="Times New Roman" w:cs="Times New Roman"/>
                <w:b/>
                <w:bCs/>
                <w:color w:val="000000"/>
                <w:szCs w:val="24"/>
                <w:lang w:eastAsia="en-GB"/>
              </w:rPr>
              <w:t>215%</w:t>
            </w:r>
          </w:p>
        </w:tc>
        <w:tc>
          <w:tcPr>
            <w:tcW w:w="957" w:type="pct"/>
            <w:tcBorders>
              <w:top w:val="nil"/>
              <w:left w:val="nil"/>
              <w:bottom w:val="single" w:sz="4" w:space="0" w:color="auto"/>
              <w:right w:val="nil"/>
            </w:tcBorders>
            <w:shd w:val="clear" w:color="auto" w:fill="auto"/>
            <w:vAlign w:val="bottom"/>
            <w:hideMark/>
          </w:tcPr>
          <w:p w14:paraId="318B2B67" w14:textId="77777777" w:rsidR="000215E1" w:rsidRPr="006004E4" w:rsidRDefault="000215E1" w:rsidP="009C5D51">
            <w:pPr>
              <w:spacing w:after="0" w:line="240" w:lineRule="auto"/>
              <w:jc w:val="center"/>
              <w:rPr>
                <w:rFonts w:eastAsia="Times New Roman" w:cs="Times New Roman"/>
                <w:b/>
                <w:bCs/>
                <w:color w:val="000000"/>
                <w:szCs w:val="24"/>
                <w:lang w:eastAsia="en-GB"/>
              </w:rPr>
            </w:pPr>
            <w:r w:rsidRPr="006004E4">
              <w:rPr>
                <w:rFonts w:eastAsia="Times New Roman" w:cs="Times New Roman"/>
                <w:b/>
                <w:bCs/>
                <w:color w:val="000000"/>
                <w:szCs w:val="24"/>
                <w:lang w:eastAsia="en-GB"/>
              </w:rPr>
              <w:t>246%</w:t>
            </w:r>
          </w:p>
        </w:tc>
      </w:tr>
    </w:tbl>
    <w:p w14:paraId="5CF58EA9" w14:textId="77777777" w:rsidR="000215E1" w:rsidRDefault="000215E1" w:rsidP="000215E1"/>
    <w:p w14:paraId="536EDE22" w14:textId="71F40FDC" w:rsidR="000215E1" w:rsidRPr="006004E4" w:rsidRDefault="000215E1" w:rsidP="000215E1">
      <w:r>
        <w:t>This company has more debt than equity. But in the year 2021, the debt is decreased. Still, it has more than double debt compared with equity. The company needs to consider its current capital structure and whether it is optimal or not.</w:t>
      </w:r>
      <w:r w:rsidR="0070107D">
        <w:t xml:space="preserve"> </w:t>
      </w:r>
    </w:p>
    <w:p w14:paraId="627443E3" w14:textId="5214AF35" w:rsidR="0070107D" w:rsidRDefault="000215E1" w:rsidP="00FF5C48">
      <w:pPr>
        <w:pStyle w:val="ListParagraph"/>
        <w:numPr>
          <w:ilvl w:val="1"/>
          <w:numId w:val="3"/>
        </w:numPr>
      </w:pPr>
      <w:r>
        <w:t>Interest coverage</w:t>
      </w:r>
      <w:r w:rsidR="0070107D">
        <w:t xml:space="preserve">- determines </w:t>
      </w:r>
      <w:r w:rsidR="00663906">
        <w:t>how the interest is covered by the profit available.</w:t>
      </w:r>
      <w:r w:rsidR="00B118DA">
        <w:t xml:space="preserve"> (</w:t>
      </w:r>
      <w:proofErr w:type="spellStart"/>
      <w:r w:rsidR="0070107D">
        <w:t>Atrill</w:t>
      </w:r>
      <w:proofErr w:type="spellEnd"/>
      <w:r w:rsidR="0070107D">
        <w:t xml:space="preserve"> </w:t>
      </w:r>
      <w:r w:rsidR="00B118DA">
        <w:t>and McLaney</w:t>
      </w:r>
      <w:r w:rsidR="0070107D">
        <w:t>,2019).</w:t>
      </w:r>
      <w:r w:rsidR="00B118DA">
        <w:t xml:space="preserve"> </w:t>
      </w:r>
      <w:r w:rsidR="0070107D">
        <w:t>It</w:t>
      </w:r>
      <w:r>
        <w:t xml:space="preserve"> determines the ability of the company to pay its cost of debt.</w:t>
      </w:r>
      <w:r w:rsidR="0070107D">
        <w:t xml:space="preserve"> </w:t>
      </w:r>
      <w:r w:rsidR="00663906">
        <w:t>A safe</w:t>
      </w:r>
      <w:r w:rsidR="0070107D">
        <w:t xml:space="preserve"> level of </w:t>
      </w:r>
      <w:r w:rsidR="00663906">
        <w:t>interest</w:t>
      </w:r>
      <w:r w:rsidR="0070107D">
        <w:t xml:space="preserve"> cover ratio is four.</w:t>
      </w:r>
    </w:p>
    <w:p w14:paraId="36E3518E" w14:textId="0386B902" w:rsidR="00BA4087" w:rsidRDefault="000215E1" w:rsidP="0070107D">
      <w:pPr>
        <w:pStyle w:val="ListParagraph"/>
      </w:pPr>
      <w:r>
        <w:t xml:space="preserve"> </w:t>
      </w:r>
      <w:r w:rsidRPr="000215E1">
        <w:rPr>
          <w:b/>
          <w:bCs/>
        </w:rPr>
        <w:t xml:space="preserve">Operating profit </w:t>
      </w:r>
      <w:r w:rsidRPr="000215E1">
        <w:rPr>
          <w:rFonts w:cs="Times New Roman"/>
          <w:b/>
          <w:bCs/>
        </w:rPr>
        <w:t>÷</w:t>
      </w:r>
      <w:r w:rsidRPr="000215E1">
        <w:rPr>
          <w:b/>
          <w:bCs/>
        </w:rPr>
        <w:t xml:space="preserve"> Interest</w:t>
      </w:r>
    </w:p>
    <w:tbl>
      <w:tblPr>
        <w:tblW w:w="5000" w:type="pct"/>
        <w:tblLook w:val="04A0" w:firstRow="1" w:lastRow="0" w:firstColumn="1" w:lastColumn="0" w:noHBand="0" w:noVBand="1"/>
      </w:tblPr>
      <w:tblGrid>
        <w:gridCol w:w="5927"/>
        <w:gridCol w:w="1636"/>
        <w:gridCol w:w="1797"/>
      </w:tblGrid>
      <w:tr w:rsidR="00387EDA" w:rsidRPr="00387EDA" w14:paraId="7FFD98A1" w14:textId="77777777" w:rsidTr="00387EDA">
        <w:trPr>
          <w:trHeight w:val="315"/>
        </w:trPr>
        <w:tc>
          <w:tcPr>
            <w:tcW w:w="3166" w:type="pct"/>
            <w:tcBorders>
              <w:top w:val="nil"/>
              <w:left w:val="nil"/>
              <w:bottom w:val="single" w:sz="4" w:space="0" w:color="auto"/>
              <w:right w:val="nil"/>
            </w:tcBorders>
            <w:shd w:val="clear" w:color="auto" w:fill="auto"/>
            <w:noWrap/>
            <w:vAlign w:val="bottom"/>
            <w:hideMark/>
          </w:tcPr>
          <w:p w14:paraId="3975F3F3" w14:textId="77777777" w:rsidR="00387EDA" w:rsidRPr="00387EDA" w:rsidRDefault="00387EDA" w:rsidP="00387EDA">
            <w:pPr>
              <w:spacing w:after="0" w:line="240" w:lineRule="auto"/>
              <w:jc w:val="left"/>
              <w:rPr>
                <w:rFonts w:eastAsia="Times New Roman" w:cs="Times New Roman"/>
                <w:color w:val="000000"/>
                <w:szCs w:val="24"/>
                <w:lang w:eastAsia="en-GB"/>
              </w:rPr>
            </w:pPr>
            <w:r w:rsidRPr="00387EDA">
              <w:rPr>
                <w:rFonts w:eastAsia="Times New Roman" w:cs="Times New Roman"/>
                <w:color w:val="000000"/>
                <w:szCs w:val="24"/>
                <w:lang w:eastAsia="en-GB"/>
              </w:rPr>
              <w:lastRenderedPageBreak/>
              <w:t> </w:t>
            </w:r>
          </w:p>
        </w:tc>
        <w:tc>
          <w:tcPr>
            <w:tcW w:w="874" w:type="pct"/>
            <w:tcBorders>
              <w:top w:val="nil"/>
              <w:left w:val="nil"/>
              <w:bottom w:val="single" w:sz="4" w:space="0" w:color="auto"/>
              <w:right w:val="nil"/>
            </w:tcBorders>
            <w:shd w:val="clear" w:color="auto" w:fill="auto"/>
            <w:noWrap/>
            <w:vAlign w:val="center"/>
            <w:hideMark/>
          </w:tcPr>
          <w:p w14:paraId="7D1C7469" w14:textId="77777777"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2021</w:t>
            </w:r>
          </w:p>
        </w:tc>
        <w:tc>
          <w:tcPr>
            <w:tcW w:w="960" w:type="pct"/>
            <w:tcBorders>
              <w:top w:val="nil"/>
              <w:left w:val="nil"/>
              <w:bottom w:val="single" w:sz="4" w:space="0" w:color="auto"/>
              <w:right w:val="nil"/>
            </w:tcBorders>
            <w:shd w:val="clear" w:color="auto" w:fill="auto"/>
            <w:noWrap/>
            <w:vAlign w:val="center"/>
            <w:hideMark/>
          </w:tcPr>
          <w:p w14:paraId="47AAD6C2" w14:textId="77777777"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2020</w:t>
            </w:r>
          </w:p>
        </w:tc>
      </w:tr>
      <w:tr w:rsidR="00387EDA" w:rsidRPr="00387EDA" w14:paraId="78D93A86" w14:textId="77777777" w:rsidTr="00387EDA">
        <w:trPr>
          <w:trHeight w:val="315"/>
        </w:trPr>
        <w:tc>
          <w:tcPr>
            <w:tcW w:w="3166" w:type="pct"/>
            <w:tcBorders>
              <w:top w:val="nil"/>
              <w:left w:val="nil"/>
              <w:bottom w:val="nil"/>
              <w:right w:val="nil"/>
            </w:tcBorders>
            <w:shd w:val="clear" w:color="auto" w:fill="auto"/>
            <w:noWrap/>
            <w:vAlign w:val="bottom"/>
            <w:hideMark/>
          </w:tcPr>
          <w:p w14:paraId="3ED5559E" w14:textId="77777777" w:rsidR="00387EDA" w:rsidRPr="00387EDA" w:rsidRDefault="00387EDA" w:rsidP="00387EDA">
            <w:pPr>
              <w:spacing w:after="0" w:line="240" w:lineRule="auto"/>
              <w:jc w:val="left"/>
              <w:rPr>
                <w:rFonts w:eastAsia="Times New Roman" w:cs="Times New Roman"/>
                <w:color w:val="000000"/>
                <w:szCs w:val="24"/>
                <w:lang w:eastAsia="en-GB"/>
              </w:rPr>
            </w:pPr>
            <w:r w:rsidRPr="00387EDA">
              <w:rPr>
                <w:rFonts w:eastAsia="Times New Roman" w:cs="Times New Roman"/>
                <w:color w:val="000000"/>
                <w:szCs w:val="24"/>
                <w:lang w:eastAsia="en-GB"/>
              </w:rPr>
              <w:t>Operating profit</w:t>
            </w:r>
          </w:p>
        </w:tc>
        <w:tc>
          <w:tcPr>
            <w:tcW w:w="874" w:type="pct"/>
            <w:tcBorders>
              <w:top w:val="nil"/>
              <w:left w:val="nil"/>
              <w:bottom w:val="nil"/>
              <w:right w:val="nil"/>
            </w:tcBorders>
            <w:shd w:val="clear" w:color="auto" w:fill="auto"/>
            <w:noWrap/>
            <w:vAlign w:val="center"/>
            <w:hideMark/>
          </w:tcPr>
          <w:p w14:paraId="1942756D" w14:textId="02A33D19"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805.00</w:t>
            </w:r>
          </w:p>
        </w:tc>
        <w:tc>
          <w:tcPr>
            <w:tcW w:w="960" w:type="pct"/>
            <w:tcBorders>
              <w:top w:val="nil"/>
              <w:left w:val="nil"/>
              <w:bottom w:val="nil"/>
              <w:right w:val="nil"/>
            </w:tcBorders>
            <w:shd w:val="clear" w:color="auto" w:fill="auto"/>
            <w:noWrap/>
            <w:vAlign w:val="center"/>
            <w:hideMark/>
          </w:tcPr>
          <w:p w14:paraId="259FA713" w14:textId="7741D0E4"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699.00</w:t>
            </w:r>
          </w:p>
        </w:tc>
      </w:tr>
      <w:tr w:rsidR="00387EDA" w:rsidRPr="00387EDA" w14:paraId="79F5E162" w14:textId="77777777" w:rsidTr="00387EDA">
        <w:trPr>
          <w:trHeight w:val="315"/>
        </w:trPr>
        <w:tc>
          <w:tcPr>
            <w:tcW w:w="3166" w:type="pct"/>
            <w:tcBorders>
              <w:top w:val="nil"/>
              <w:left w:val="nil"/>
              <w:bottom w:val="nil"/>
              <w:right w:val="nil"/>
            </w:tcBorders>
            <w:shd w:val="clear" w:color="auto" w:fill="auto"/>
            <w:noWrap/>
            <w:vAlign w:val="bottom"/>
            <w:hideMark/>
          </w:tcPr>
          <w:p w14:paraId="40A7107B" w14:textId="77777777" w:rsidR="00387EDA" w:rsidRPr="00387EDA" w:rsidRDefault="00387EDA" w:rsidP="00387EDA">
            <w:pPr>
              <w:spacing w:after="0" w:line="240" w:lineRule="auto"/>
              <w:jc w:val="left"/>
              <w:rPr>
                <w:rFonts w:eastAsia="Times New Roman" w:cs="Times New Roman"/>
                <w:color w:val="000000"/>
                <w:szCs w:val="24"/>
                <w:lang w:eastAsia="en-GB"/>
              </w:rPr>
            </w:pPr>
            <w:r w:rsidRPr="00387EDA">
              <w:rPr>
                <w:rFonts w:eastAsia="Times New Roman" w:cs="Times New Roman"/>
                <w:color w:val="000000"/>
                <w:szCs w:val="24"/>
                <w:lang w:eastAsia="en-GB"/>
              </w:rPr>
              <w:t>Interest</w:t>
            </w:r>
          </w:p>
        </w:tc>
        <w:tc>
          <w:tcPr>
            <w:tcW w:w="874" w:type="pct"/>
            <w:tcBorders>
              <w:top w:val="nil"/>
              <w:left w:val="nil"/>
              <w:bottom w:val="nil"/>
              <w:right w:val="nil"/>
            </w:tcBorders>
            <w:shd w:val="clear" w:color="auto" w:fill="auto"/>
            <w:noWrap/>
            <w:vAlign w:val="center"/>
            <w:hideMark/>
          </w:tcPr>
          <w:p w14:paraId="64300471" w14:textId="651F7008"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226.00</w:t>
            </w:r>
          </w:p>
        </w:tc>
        <w:tc>
          <w:tcPr>
            <w:tcW w:w="960" w:type="pct"/>
            <w:tcBorders>
              <w:top w:val="nil"/>
              <w:left w:val="nil"/>
              <w:bottom w:val="nil"/>
              <w:right w:val="nil"/>
            </w:tcBorders>
            <w:shd w:val="clear" w:color="auto" w:fill="auto"/>
            <w:noWrap/>
            <w:vAlign w:val="center"/>
            <w:hideMark/>
          </w:tcPr>
          <w:p w14:paraId="21274103" w14:textId="31595253"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181.00</w:t>
            </w:r>
          </w:p>
        </w:tc>
      </w:tr>
      <w:tr w:rsidR="00387EDA" w:rsidRPr="00387EDA" w14:paraId="345723F0" w14:textId="77777777" w:rsidTr="00387EDA">
        <w:trPr>
          <w:trHeight w:val="315"/>
        </w:trPr>
        <w:tc>
          <w:tcPr>
            <w:tcW w:w="3166" w:type="pct"/>
            <w:tcBorders>
              <w:top w:val="nil"/>
              <w:left w:val="nil"/>
              <w:bottom w:val="nil"/>
              <w:right w:val="nil"/>
            </w:tcBorders>
            <w:shd w:val="clear" w:color="auto" w:fill="auto"/>
            <w:noWrap/>
            <w:vAlign w:val="bottom"/>
            <w:hideMark/>
          </w:tcPr>
          <w:p w14:paraId="68D46FE0" w14:textId="77777777" w:rsidR="00387EDA" w:rsidRPr="00387EDA" w:rsidRDefault="00387EDA" w:rsidP="00387EDA">
            <w:pPr>
              <w:spacing w:after="0" w:line="240" w:lineRule="auto"/>
              <w:jc w:val="left"/>
              <w:rPr>
                <w:rFonts w:eastAsia="Times New Roman" w:cs="Times New Roman"/>
                <w:b/>
                <w:bCs/>
                <w:color w:val="000000"/>
                <w:szCs w:val="24"/>
                <w:lang w:eastAsia="en-GB"/>
              </w:rPr>
            </w:pPr>
            <w:r w:rsidRPr="00387EDA">
              <w:rPr>
                <w:rFonts w:eastAsia="Times New Roman" w:cs="Times New Roman"/>
                <w:b/>
                <w:bCs/>
                <w:color w:val="000000"/>
                <w:szCs w:val="24"/>
                <w:lang w:eastAsia="en-GB"/>
              </w:rPr>
              <w:t>(Operating profit ÷ Interest)</w:t>
            </w:r>
          </w:p>
        </w:tc>
        <w:tc>
          <w:tcPr>
            <w:tcW w:w="874" w:type="pct"/>
            <w:tcBorders>
              <w:top w:val="single" w:sz="4" w:space="0" w:color="auto"/>
              <w:left w:val="nil"/>
              <w:bottom w:val="single" w:sz="4" w:space="0" w:color="auto"/>
              <w:right w:val="nil"/>
            </w:tcBorders>
            <w:shd w:val="clear" w:color="auto" w:fill="auto"/>
            <w:vAlign w:val="center"/>
            <w:hideMark/>
          </w:tcPr>
          <w:p w14:paraId="38D4C735" w14:textId="134E3B2B"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805/226</w:t>
            </w:r>
          </w:p>
        </w:tc>
        <w:tc>
          <w:tcPr>
            <w:tcW w:w="960" w:type="pct"/>
            <w:tcBorders>
              <w:top w:val="single" w:sz="4" w:space="0" w:color="auto"/>
              <w:left w:val="nil"/>
              <w:bottom w:val="single" w:sz="4" w:space="0" w:color="auto"/>
              <w:right w:val="nil"/>
            </w:tcBorders>
            <w:shd w:val="clear" w:color="auto" w:fill="auto"/>
            <w:vAlign w:val="center"/>
            <w:hideMark/>
          </w:tcPr>
          <w:p w14:paraId="55EB0622" w14:textId="3636A37F"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699/181</w:t>
            </w:r>
          </w:p>
        </w:tc>
      </w:tr>
      <w:tr w:rsidR="00387EDA" w:rsidRPr="00387EDA" w14:paraId="6B735E26" w14:textId="77777777" w:rsidTr="00387EDA">
        <w:trPr>
          <w:trHeight w:val="315"/>
        </w:trPr>
        <w:tc>
          <w:tcPr>
            <w:tcW w:w="3166" w:type="pct"/>
            <w:tcBorders>
              <w:top w:val="nil"/>
              <w:left w:val="nil"/>
              <w:bottom w:val="single" w:sz="4" w:space="0" w:color="auto"/>
              <w:right w:val="nil"/>
            </w:tcBorders>
            <w:shd w:val="clear" w:color="auto" w:fill="auto"/>
            <w:noWrap/>
            <w:vAlign w:val="bottom"/>
            <w:hideMark/>
          </w:tcPr>
          <w:p w14:paraId="0E0A8302" w14:textId="77777777" w:rsidR="00387EDA" w:rsidRPr="00387EDA" w:rsidRDefault="00387EDA" w:rsidP="00387EDA">
            <w:pPr>
              <w:spacing w:after="0" w:line="240" w:lineRule="auto"/>
              <w:jc w:val="left"/>
              <w:rPr>
                <w:rFonts w:eastAsia="Times New Roman" w:cs="Times New Roman"/>
                <w:color w:val="000000"/>
                <w:szCs w:val="24"/>
                <w:lang w:eastAsia="en-GB"/>
              </w:rPr>
            </w:pPr>
            <w:r w:rsidRPr="00387EDA">
              <w:rPr>
                <w:rFonts w:eastAsia="Times New Roman" w:cs="Times New Roman"/>
                <w:color w:val="000000"/>
                <w:szCs w:val="24"/>
                <w:lang w:eastAsia="en-GB"/>
              </w:rPr>
              <w:t> </w:t>
            </w:r>
          </w:p>
        </w:tc>
        <w:tc>
          <w:tcPr>
            <w:tcW w:w="874" w:type="pct"/>
            <w:tcBorders>
              <w:top w:val="nil"/>
              <w:left w:val="nil"/>
              <w:bottom w:val="single" w:sz="4" w:space="0" w:color="auto"/>
              <w:right w:val="nil"/>
            </w:tcBorders>
            <w:shd w:val="clear" w:color="auto" w:fill="auto"/>
            <w:noWrap/>
            <w:vAlign w:val="center"/>
            <w:hideMark/>
          </w:tcPr>
          <w:p w14:paraId="4450AEE1" w14:textId="77777777"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3.56</w:t>
            </w:r>
          </w:p>
        </w:tc>
        <w:tc>
          <w:tcPr>
            <w:tcW w:w="960" w:type="pct"/>
            <w:tcBorders>
              <w:top w:val="nil"/>
              <w:left w:val="nil"/>
              <w:bottom w:val="single" w:sz="4" w:space="0" w:color="auto"/>
              <w:right w:val="nil"/>
            </w:tcBorders>
            <w:shd w:val="clear" w:color="auto" w:fill="auto"/>
            <w:noWrap/>
            <w:vAlign w:val="center"/>
            <w:hideMark/>
          </w:tcPr>
          <w:p w14:paraId="6651CEB2" w14:textId="77777777"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3.86</w:t>
            </w:r>
          </w:p>
        </w:tc>
      </w:tr>
    </w:tbl>
    <w:p w14:paraId="3F25CEE0" w14:textId="22608A13" w:rsidR="00436460" w:rsidRDefault="005179E2" w:rsidP="009B605D">
      <w:r>
        <w:t xml:space="preserve">                                                                     13</w:t>
      </w:r>
    </w:p>
    <w:p w14:paraId="7B215F8A" w14:textId="4A5B2486" w:rsidR="005179E2" w:rsidRDefault="005179E2" w:rsidP="009B605D"/>
    <w:p w14:paraId="2594F808" w14:textId="77777777" w:rsidR="005179E2" w:rsidRDefault="005179E2" w:rsidP="009B605D"/>
    <w:p w14:paraId="36C2F0F9" w14:textId="5957C5F9" w:rsidR="00387EDA" w:rsidRDefault="00387EDA" w:rsidP="009B605D">
      <w:r>
        <w:t>Here, company’s interest coverage ratio is decreased</w:t>
      </w:r>
      <w:r w:rsidR="00C778AF">
        <w:t>, t</w:t>
      </w:r>
      <w:r>
        <w:t xml:space="preserve">hough its debt has decreased. But from the ratio it can be assumed that the company may have repaid all the loans and has taken new loan that is incurring more cost of debt. </w:t>
      </w:r>
    </w:p>
    <w:p w14:paraId="3479B5EA" w14:textId="3B045230" w:rsidR="00B118DA" w:rsidRDefault="00B118DA" w:rsidP="009B605D"/>
    <w:p w14:paraId="2FD1CA90" w14:textId="77777777" w:rsidR="00B118DA" w:rsidRDefault="00B118DA" w:rsidP="009B605D"/>
    <w:p w14:paraId="72ECD584" w14:textId="35DD8ADA" w:rsidR="00387EDA" w:rsidRDefault="00387EDA" w:rsidP="00387EDA">
      <w:pPr>
        <w:pStyle w:val="Heading1"/>
      </w:pPr>
      <w:bookmarkStart w:id="3" w:name="_Toc121150165"/>
      <w:r>
        <w:t>Conclusion</w:t>
      </w:r>
      <w:bookmarkEnd w:id="3"/>
    </w:p>
    <w:p w14:paraId="0F24AF0E" w14:textId="76408E79" w:rsidR="00387EDA" w:rsidRDefault="00387EDA" w:rsidP="00387EDA">
      <w:r>
        <w:t xml:space="preserve">The company needs to consider its current liquidity position, interest coverage ratio and gearing ratio </w:t>
      </w:r>
      <w:r w:rsidR="0070107D">
        <w:t>b</w:t>
      </w:r>
      <w:r>
        <w:t>ecause these three ratios are showing that the company is not working efficiently.</w:t>
      </w:r>
    </w:p>
    <w:p w14:paraId="45D937F1" w14:textId="77777777" w:rsidR="00387EDA" w:rsidRDefault="00387EDA">
      <w:pPr>
        <w:spacing w:line="259" w:lineRule="auto"/>
        <w:jc w:val="left"/>
      </w:pPr>
      <w:r>
        <w:br w:type="page"/>
      </w:r>
    </w:p>
    <w:p w14:paraId="7A56D877" w14:textId="407228EE" w:rsidR="005179E2" w:rsidRPr="005179E2" w:rsidRDefault="005179E2" w:rsidP="00C17713">
      <w:pPr>
        <w:rPr>
          <w:rFonts w:cs="Times New Roman"/>
          <w:color w:val="222222"/>
          <w:sz w:val="28"/>
          <w:szCs w:val="28"/>
          <w:shd w:val="clear" w:color="auto" w:fill="FFFFFF"/>
        </w:rPr>
      </w:pPr>
      <w:r>
        <w:rPr>
          <w:rFonts w:cs="Times New Roman"/>
          <w:b/>
          <w:bCs/>
          <w:color w:val="222222"/>
          <w:sz w:val="28"/>
          <w:szCs w:val="28"/>
          <w:shd w:val="clear" w:color="auto" w:fill="FFFFFF"/>
        </w:rPr>
        <w:lastRenderedPageBreak/>
        <w:t xml:space="preserve">                                                         </w:t>
      </w:r>
      <w:r w:rsidRPr="005179E2">
        <w:rPr>
          <w:rFonts w:cs="Times New Roman"/>
          <w:color w:val="222222"/>
          <w:sz w:val="28"/>
          <w:szCs w:val="28"/>
          <w:shd w:val="clear" w:color="auto" w:fill="FFFFFF"/>
        </w:rPr>
        <w:t>14</w:t>
      </w:r>
    </w:p>
    <w:p w14:paraId="5ACA81C3" w14:textId="77777777" w:rsidR="005179E2" w:rsidRDefault="005179E2" w:rsidP="00C17713">
      <w:pPr>
        <w:rPr>
          <w:rFonts w:cs="Times New Roman"/>
          <w:b/>
          <w:bCs/>
          <w:color w:val="222222"/>
          <w:sz w:val="28"/>
          <w:szCs w:val="28"/>
          <w:shd w:val="clear" w:color="auto" w:fill="FFFFFF"/>
        </w:rPr>
      </w:pPr>
    </w:p>
    <w:p w14:paraId="79DC26BE" w14:textId="70BB4171" w:rsidR="00C17713" w:rsidRDefault="0070107D" w:rsidP="00C17713">
      <w:pPr>
        <w:rPr>
          <w:rFonts w:cs="Times New Roman"/>
          <w:b/>
          <w:bCs/>
          <w:color w:val="222222"/>
          <w:sz w:val="28"/>
          <w:szCs w:val="28"/>
          <w:shd w:val="clear" w:color="auto" w:fill="FFFFFF"/>
        </w:rPr>
      </w:pPr>
      <w:r w:rsidRPr="0070107D">
        <w:rPr>
          <w:rFonts w:cs="Times New Roman"/>
          <w:b/>
          <w:bCs/>
          <w:color w:val="222222"/>
          <w:sz w:val="28"/>
          <w:szCs w:val="28"/>
          <w:shd w:val="clear" w:color="auto" w:fill="FFFFFF"/>
        </w:rPr>
        <w:t>References:</w:t>
      </w:r>
    </w:p>
    <w:p w14:paraId="1CF3CCAA" w14:textId="70747BE5" w:rsidR="0034668B" w:rsidRDefault="0013358D" w:rsidP="00C17713">
      <w:pPr>
        <w:rPr>
          <w:rStyle w:val="brief-citation-data"/>
          <w:rFonts w:ascii="Source Sans Pro" w:hAnsi="Source Sans Pro"/>
          <w:color w:val="333333"/>
          <w:sz w:val="23"/>
          <w:szCs w:val="23"/>
          <w:shd w:val="clear" w:color="auto" w:fill="FFFFFF"/>
        </w:rPr>
      </w:pPr>
      <w:r>
        <w:rPr>
          <w:rFonts w:cs="Times New Roman"/>
          <w:b/>
          <w:bCs/>
          <w:i/>
          <w:iCs/>
          <w:color w:val="222222"/>
          <w:szCs w:val="24"/>
          <w:shd w:val="clear" w:color="auto" w:fill="FFFFFF"/>
        </w:rPr>
        <w:t xml:space="preserve"> </w:t>
      </w:r>
      <w:r w:rsidRPr="0034668B">
        <w:rPr>
          <w:rStyle w:val="Heading1Char"/>
          <w:rFonts w:ascii="Source Sans Pro" w:hAnsi="Source Sans Pro"/>
          <w:color w:val="333333"/>
          <w:sz w:val="23"/>
          <w:szCs w:val="23"/>
          <w:shd w:val="clear" w:color="auto" w:fill="FFFFFF"/>
        </w:rPr>
        <w:t xml:space="preserve"> </w:t>
      </w:r>
      <w:proofErr w:type="spellStart"/>
      <w:r w:rsidRPr="0034668B">
        <w:rPr>
          <w:rStyle w:val="Heading1Char"/>
          <w:rFonts w:ascii="Source Sans Pro" w:hAnsi="Source Sans Pro"/>
          <w:b w:val="0"/>
          <w:bCs/>
          <w:color w:val="333333"/>
          <w:sz w:val="23"/>
          <w:szCs w:val="23"/>
          <w:shd w:val="clear" w:color="auto" w:fill="FFFFFF"/>
        </w:rPr>
        <w:t>A</w:t>
      </w:r>
      <w:r>
        <w:rPr>
          <w:rStyle w:val="brief-citation-data"/>
          <w:rFonts w:ascii="Source Sans Pro" w:hAnsi="Source Sans Pro"/>
          <w:color w:val="333333"/>
          <w:sz w:val="23"/>
          <w:szCs w:val="23"/>
          <w:shd w:val="clear" w:color="auto" w:fill="FFFFFF"/>
        </w:rPr>
        <w:t>trill</w:t>
      </w:r>
      <w:proofErr w:type="spellEnd"/>
      <w:r>
        <w:rPr>
          <w:rStyle w:val="brief-citation-data"/>
          <w:rFonts w:ascii="Source Sans Pro" w:hAnsi="Source Sans Pro"/>
          <w:color w:val="333333"/>
          <w:sz w:val="23"/>
          <w:szCs w:val="23"/>
          <w:shd w:val="clear" w:color="auto" w:fill="FFFFFF"/>
        </w:rPr>
        <w:t xml:space="preserve">, Peter, McLaney, E.J. (2019) </w:t>
      </w:r>
      <w:r w:rsidR="0034668B" w:rsidRPr="0034668B">
        <w:rPr>
          <w:rFonts w:cs="Times New Roman"/>
          <w:i/>
          <w:iCs/>
          <w:color w:val="222222"/>
          <w:szCs w:val="24"/>
          <w:shd w:val="clear" w:color="auto" w:fill="FFFFFF"/>
        </w:rPr>
        <w:t>Accounting and Finance for Non-specialist</w:t>
      </w:r>
      <w:r w:rsidR="0034668B" w:rsidRPr="0034668B">
        <w:rPr>
          <w:rFonts w:cs="Times New Roman"/>
          <w:b/>
          <w:bCs/>
          <w:i/>
          <w:iCs/>
          <w:color w:val="222222"/>
          <w:szCs w:val="24"/>
          <w:shd w:val="clear" w:color="auto" w:fill="FFFFFF"/>
        </w:rPr>
        <w:t>,</w:t>
      </w:r>
      <w:r w:rsidR="0034668B" w:rsidRPr="0034668B">
        <w:rPr>
          <w:rStyle w:val="Heading1Char"/>
          <w:rFonts w:ascii="Source Sans Pro" w:hAnsi="Source Sans Pro"/>
          <w:color w:val="333333"/>
          <w:sz w:val="23"/>
          <w:szCs w:val="23"/>
          <w:shd w:val="clear" w:color="auto" w:fill="FFFFFF"/>
        </w:rPr>
        <w:t xml:space="preserve"> </w:t>
      </w:r>
      <w:r w:rsidR="0034668B">
        <w:rPr>
          <w:rStyle w:val="brief-citation-data"/>
          <w:rFonts w:ascii="Source Sans Pro" w:hAnsi="Source Sans Pro"/>
          <w:color w:val="333333"/>
          <w:sz w:val="23"/>
          <w:szCs w:val="23"/>
          <w:shd w:val="clear" w:color="auto" w:fill="FFFFFF"/>
        </w:rPr>
        <w:t>,</w:t>
      </w:r>
      <w:r>
        <w:rPr>
          <w:rStyle w:val="brief-citation-data"/>
          <w:rFonts w:ascii="Source Sans Pro" w:hAnsi="Source Sans Pro"/>
          <w:color w:val="333333"/>
          <w:sz w:val="23"/>
          <w:szCs w:val="23"/>
          <w:shd w:val="clear" w:color="auto" w:fill="FFFFFF"/>
        </w:rPr>
        <w:t>11</w:t>
      </w:r>
      <w:r w:rsidRPr="0013358D">
        <w:rPr>
          <w:rStyle w:val="brief-citation-data"/>
          <w:rFonts w:ascii="Source Sans Pro" w:hAnsi="Source Sans Pro"/>
          <w:color w:val="333333"/>
          <w:sz w:val="23"/>
          <w:szCs w:val="23"/>
          <w:shd w:val="clear" w:color="auto" w:fill="FFFFFF"/>
          <w:vertAlign w:val="superscript"/>
        </w:rPr>
        <w:t>th</w:t>
      </w:r>
      <w:r>
        <w:rPr>
          <w:rStyle w:val="brief-citation-data"/>
          <w:rFonts w:ascii="Source Sans Pro" w:hAnsi="Source Sans Pro"/>
          <w:color w:val="333333"/>
          <w:sz w:val="23"/>
          <w:szCs w:val="23"/>
          <w:shd w:val="clear" w:color="auto" w:fill="FFFFFF"/>
        </w:rPr>
        <w:t xml:space="preserve"> E</w:t>
      </w:r>
      <w:r w:rsidR="0034668B">
        <w:rPr>
          <w:rStyle w:val="brief-citation-data"/>
          <w:rFonts w:ascii="Source Sans Pro" w:hAnsi="Source Sans Pro"/>
          <w:color w:val="333333"/>
          <w:sz w:val="23"/>
          <w:szCs w:val="23"/>
          <w:shd w:val="clear" w:color="auto" w:fill="FFFFFF"/>
        </w:rPr>
        <w:t>dition</w:t>
      </w:r>
      <w:r>
        <w:rPr>
          <w:rStyle w:val="brief-citation-data"/>
          <w:rFonts w:ascii="Source Sans Pro" w:hAnsi="Source Sans Pro"/>
          <w:color w:val="333333"/>
          <w:sz w:val="23"/>
          <w:szCs w:val="23"/>
          <w:shd w:val="clear" w:color="auto" w:fill="FFFFFF"/>
        </w:rPr>
        <w:t xml:space="preserve">, </w:t>
      </w:r>
      <w:r w:rsidR="0034668B">
        <w:rPr>
          <w:rStyle w:val="brief-citation-data"/>
          <w:rFonts w:ascii="Source Sans Pro" w:hAnsi="Source Sans Pro"/>
          <w:color w:val="333333"/>
          <w:sz w:val="23"/>
          <w:szCs w:val="23"/>
          <w:shd w:val="clear" w:color="auto" w:fill="FFFFFF"/>
        </w:rPr>
        <w:t>Harlow, England</w:t>
      </w:r>
      <w:r>
        <w:rPr>
          <w:rStyle w:val="brief-citation-data"/>
          <w:rFonts w:ascii="Source Sans Pro" w:hAnsi="Source Sans Pro"/>
          <w:color w:val="333333"/>
          <w:sz w:val="23"/>
          <w:szCs w:val="23"/>
          <w:shd w:val="clear" w:color="auto" w:fill="FFFFFF"/>
        </w:rPr>
        <w:t xml:space="preserve">: </w:t>
      </w:r>
      <w:r w:rsidR="0034668B">
        <w:rPr>
          <w:rStyle w:val="brief-citation-data"/>
          <w:rFonts w:ascii="Source Sans Pro" w:hAnsi="Source Sans Pro"/>
          <w:color w:val="333333"/>
          <w:sz w:val="23"/>
          <w:szCs w:val="23"/>
          <w:shd w:val="clear" w:color="auto" w:fill="FFFFFF"/>
        </w:rPr>
        <w:t>Pearson</w:t>
      </w:r>
    </w:p>
    <w:p w14:paraId="452C3F53" w14:textId="06D89FB9" w:rsidR="0008660B" w:rsidRPr="002C709B" w:rsidRDefault="0013358D" w:rsidP="00C17713">
      <w:pPr>
        <w:rPr>
          <w:rFonts w:cs="Times New Roman"/>
          <w:b/>
          <w:bCs/>
          <w:color w:val="222222"/>
          <w:sz w:val="28"/>
          <w:szCs w:val="28"/>
          <w:shd w:val="clear" w:color="auto" w:fill="FFFFFF"/>
        </w:rPr>
      </w:pPr>
      <w:r w:rsidRPr="0008660B">
        <w:rPr>
          <w:rFonts w:cs="Times New Roman"/>
          <w:color w:val="222222"/>
          <w:szCs w:val="24"/>
          <w:shd w:val="clear" w:color="auto" w:fill="FFFFFF"/>
        </w:rPr>
        <w:t xml:space="preserve">Franklin </w:t>
      </w:r>
      <w:proofErr w:type="spellStart"/>
      <w:proofErr w:type="gramStart"/>
      <w:r w:rsidRPr="0008660B">
        <w:rPr>
          <w:rFonts w:cs="Times New Roman"/>
          <w:color w:val="222222"/>
          <w:szCs w:val="24"/>
          <w:shd w:val="clear" w:color="auto" w:fill="FFFFFF"/>
        </w:rPr>
        <w:t>J.Plewa</w:t>
      </w:r>
      <w:proofErr w:type="gramEnd"/>
      <w:r w:rsidRPr="0008660B">
        <w:rPr>
          <w:rFonts w:cs="Times New Roman"/>
          <w:color w:val="222222"/>
          <w:szCs w:val="24"/>
          <w:shd w:val="clear" w:color="auto" w:fill="FFFFFF"/>
        </w:rPr>
        <w:t>,Jr</w:t>
      </w:r>
      <w:proofErr w:type="spellEnd"/>
      <w:r w:rsidRPr="0008660B">
        <w:rPr>
          <w:rFonts w:cs="Times New Roman"/>
          <w:color w:val="222222"/>
          <w:szCs w:val="24"/>
          <w:shd w:val="clear" w:color="auto" w:fill="FFFFFF"/>
        </w:rPr>
        <w:t xml:space="preserve">. and George </w:t>
      </w:r>
      <w:proofErr w:type="spellStart"/>
      <w:r w:rsidRPr="0008660B">
        <w:rPr>
          <w:rFonts w:cs="Times New Roman"/>
          <w:color w:val="222222"/>
          <w:szCs w:val="24"/>
          <w:shd w:val="clear" w:color="auto" w:fill="FFFFFF"/>
        </w:rPr>
        <w:t>T.Friedlob</w:t>
      </w:r>
      <w:proofErr w:type="spellEnd"/>
      <w:r w:rsidRPr="0008660B">
        <w:rPr>
          <w:rFonts w:cs="Times New Roman"/>
          <w:color w:val="222222"/>
          <w:szCs w:val="24"/>
          <w:shd w:val="clear" w:color="auto" w:fill="FFFFFF"/>
        </w:rPr>
        <w:t xml:space="preserve"> </w:t>
      </w:r>
      <w:r>
        <w:rPr>
          <w:rFonts w:cs="Times New Roman"/>
          <w:color w:val="222222"/>
          <w:szCs w:val="24"/>
          <w:shd w:val="clear" w:color="auto" w:fill="FFFFFF"/>
        </w:rPr>
        <w:t>(</w:t>
      </w:r>
      <w:r w:rsidRPr="0008660B">
        <w:rPr>
          <w:rFonts w:cs="Times New Roman"/>
          <w:color w:val="222222"/>
          <w:szCs w:val="24"/>
          <w:shd w:val="clear" w:color="auto" w:fill="FFFFFF"/>
        </w:rPr>
        <w:t>1995</w:t>
      </w:r>
      <w:r>
        <w:rPr>
          <w:rFonts w:cs="Times New Roman"/>
          <w:color w:val="222222"/>
          <w:szCs w:val="24"/>
          <w:shd w:val="clear" w:color="auto" w:fill="FFFFFF"/>
        </w:rPr>
        <w:t>)</w:t>
      </w:r>
      <w:r w:rsidR="002C709B">
        <w:rPr>
          <w:rFonts w:cs="Times New Roman"/>
          <w:b/>
          <w:bCs/>
          <w:color w:val="222222"/>
          <w:sz w:val="28"/>
          <w:szCs w:val="28"/>
          <w:shd w:val="clear" w:color="auto" w:fill="FFFFFF"/>
        </w:rPr>
        <w:t xml:space="preserve"> </w:t>
      </w:r>
      <w:r w:rsidR="0070107D">
        <w:rPr>
          <w:rFonts w:cs="Times New Roman"/>
          <w:i/>
          <w:iCs/>
          <w:color w:val="222222"/>
          <w:szCs w:val="24"/>
          <w:shd w:val="clear" w:color="auto" w:fill="FFFFFF"/>
        </w:rPr>
        <w:t>Finance</w:t>
      </w:r>
      <w:r w:rsidR="0008660B">
        <w:rPr>
          <w:rFonts w:cs="Times New Roman"/>
          <w:i/>
          <w:iCs/>
          <w:color w:val="222222"/>
          <w:szCs w:val="24"/>
          <w:shd w:val="clear" w:color="auto" w:fill="FFFFFF"/>
        </w:rPr>
        <w:t xml:space="preserve"> F</w:t>
      </w:r>
      <w:r w:rsidR="0070107D">
        <w:rPr>
          <w:rFonts w:cs="Times New Roman"/>
          <w:i/>
          <w:iCs/>
          <w:color w:val="222222"/>
          <w:szCs w:val="24"/>
          <w:shd w:val="clear" w:color="auto" w:fill="FFFFFF"/>
        </w:rPr>
        <w:t xml:space="preserve">undamentals for </w:t>
      </w:r>
      <w:r w:rsidR="0008660B">
        <w:rPr>
          <w:rFonts w:cs="Times New Roman"/>
          <w:i/>
          <w:iCs/>
          <w:color w:val="222222"/>
          <w:szCs w:val="24"/>
          <w:shd w:val="clear" w:color="auto" w:fill="FFFFFF"/>
        </w:rPr>
        <w:t>N</w:t>
      </w:r>
      <w:r w:rsidR="0070107D">
        <w:rPr>
          <w:rFonts w:cs="Times New Roman"/>
          <w:i/>
          <w:iCs/>
          <w:color w:val="222222"/>
          <w:szCs w:val="24"/>
          <w:shd w:val="clear" w:color="auto" w:fill="FFFFFF"/>
        </w:rPr>
        <w:t>on-</w:t>
      </w:r>
      <w:r w:rsidR="0008660B">
        <w:rPr>
          <w:rFonts w:cs="Times New Roman"/>
          <w:i/>
          <w:iCs/>
          <w:color w:val="222222"/>
          <w:szCs w:val="24"/>
          <w:shd w:val="clear" w:color="auto" w:fill="FFFFFF"/>
        </w:rPr>
        <w:t>financial Managers, Understanding Cash Flow</w:t>
      </w:r>
      <w:r w:rsidR="002C709B">
        <w:rPr>
          <w:rFonts w:cs="Times New Roman"/>
          <w:b/>
          <w:bCs/>
          <w:color w:val="222222"/>
          <w:sz w:val="28"/>
          <w:szCs w:val="28"/>
          <w:shd w:val="clear" w:color="auto" w:fill="FFFFFF"/>
        </w:rPr>
        <w:t>,</w:t>
      </w:r>
      <w:r w:rsidR="0008660B" w:rsidRPr="0008660B">
        <w:rPr>
          <w:rFonts w:cs="Times New Roman"/>
          <w:color w:val="222222"/>
          <w:szCs w:val="24"/>
          <w:shd w:val="clear" w:color="auto" w:fill="FFFFFF"/>
        </w:rPr>
        <w:t xml:space="preserve"> John Wiley and sons,</w:t>
      </w:r>
      <w:r w:rsidR="0034668B">
        <w:rPr>
          <w:rFonts w:cs="Times New Roman"/>
          <w:color w:val="222222"/>
          <w:szCs w:val="24"/>
          <w:shd w:val="clear" w:color="auto" w:fill="FFFFFF"/>
        </w:rPr>
        <w:t xml:space="preserve"> </w:t>
      </w:r>
      <w:r w:rsidR="0008660B" w:rsidRPr="0008660B">
        <w:rPr>
          <w:rFonts w:cs="Times New Roman"/>
          <w:color w:val="222222"/>
          <w:szCs w:val="24"/>
          <w:shd w:val="clear" w:color="auto" w:fill="FFFFFF"/>
        </w:rPr>
        <w:t>Inc.</w:t>
      </w:r>
    </w:p>
    <w:p w14:paraId="483A2267" w14:textId="3F74239F" w:rsidR="0008660B" w:rsidRDefault="0013358D" w:rsidP="00C17713">
      <w:pPr>
        <w:rPr>
          <w:rFonts w:cs="Times New Roman"/>
          <w:color w:val="222222"/>
          <w:szCs w:val="24"/>
          <w:shd w:val="clear" w:color="auto" w:fill="FFFFFF"/>
        </w:rPr>
      </w:pPr>
      <w:r>
        <w:rPr>
          <w:rFonts w:cs="Times New Roman"/>
          <w:color w:val="222222"/>
          <w:szCs w:val="24"/>
          <w:shd w:val="clear" w:color="auto" w:fill="FFFFFF"/>
        </w:rPr>
        <w:t xml:space="preserve">Martin </w:t>
      </w:r>
      <w:proofErr w:type="spellStart"/>
      <w:r>
        <w:rPr>
          <w:rFonts w:cs="Times New Roman"/>
          <w:color w:val="222222"/>
          <w:szCs w:val="24"/>
          <w:shd w:val="clear" w:color="auto" w:fill="FFFFFF"/>
        </w:rPr>
        <w:t>Fridson</w:t>
      </w:r>
      <w:proofErr w:type="spellEnd"/>
      <w:r>
        <w:rPr>
          <w:rFonts w:cs="Times New Roman"/>
          <w:color w:val="222222"/>
          <w:szCs w:val="24"/>
          <w:shd w:val="clear" w:color="auto" w:fill="FFFFFF"/>
        </w:rPr>
        <w:t xml:space="preserve">, Fernando Alvarez (2002) </w:t>
      </w:r>
      <w:r w:rsidR="0008660B" w:rsidRPr="0008660B">
        <w:rPr>
          <w:rFonts w:cs="Times New Roman"/>
          <w:i/>
          <w:iCs/>
          <w:color w:val="222222"/>
          <w:szCs w:val="24"/>
          <w:shd w:val="clear" w:color="auto" w:fill="FFFFFF"/>
        </w:rPr>
        <w:t>Financial Statement Analysis</w:t>
      </w:r>
      <w:r w:rsidR="0008660B">
        <w:rPr>
          <w:rFonts w:cs="Times New Roman"/>
          <w:color w:val="222222"/>
          <w:szCs w:val="24"/>
          <w:shd w:val="clear" w:color="auto" w:fill="FFFFFF"/>
        </w:rPr>
        <w:t xml:space="preserve">, </w:t>
      </w:r>
      <w:r>
        <w:rPr>
          <w:rFonts w:cs="Times New Roman"/>
          <w:color w:val="222222"/>
          <w:szCs w:val="24"/>
          <w:shd w:val="clear" w:color="auto" w:fill="FFFFFF"/>
        </w:rPr>
        <w:t>3</w:t>
      </w:r>
      <w:proofErr w:type="gramStart"/>
      <w:r w:rsidRPr="0013358D">
        <w:rPr>
          <w:rFonts w:cs="Times New Roman"/>
          <w:color w:val="222222"/>
          <w:szCs w:val="24"/>
          <w:shd w:val="clear" w:color="auto" w:fill="FFFFFF"/>
          <w:vertAlign w:val="superscript"/>
        </w:rPr>
        <w:t>rd</w:t>
      </w:r>
      <w:r>
        <w:rPr>
          <w:rFonts w:cs="Times New Roman"/>
          <w:color w:val="222222"/>
          <w:szCs w:val="24"/>
          <w:shd w:val="clear" w:color="auto" w:fill="FFFFFF"/>
        </w:rPr>
        <w:t xml:space="preserve"> </w:t>
      </w:r>
      <w:r w:rsidR="0008660B">
        <w:rPr>
          <w:rFonts w:cs="Times New Roman"/>
          <w:color w:val="222222"/>
          <w:szCs w:val="24"/>
          <w:shd w:val="clear" w:color="auto" w:fill="FFFFFF"/>
        </w:rPr>
        <w:t xml:space="preserve"> </w:t>
      </w:r>
      <w:r>
        <w:rPr>
          <w:rFonts w:cs="Times New Roman"/>
          <w:color w:val="222222"/>
          <w:szCs w:val="24"/>
          <w:shd w:val="clear" w:color="auto" w:fill="FFFFFF"/>
        </w:rPr>
        <w:t>E</w:t>
      </w:r>
      <w:r w:rsidR="0008660B">
        <w:rPr>
          <w:rFonts w:cs="Times New Roman"/>
          <w:color w:val="222222"/>
          <w:szCs w:val="24"/>
          <w:shd w:val="clear" w:color="auto" w:fill="FFFFFF"/>
        </w:rPr>
        <w:t>dition</w:t>
      </w:r>
      <w:proofErr w:type="gramEnd"/>
      <w:r w:rsidR="0008660B">
        <w:rPr>
          <w:rFonts w:cs="Times New Roman"/>
          <w:color w:val="222222"/>
          <w:szCs w:val="24"/>
          <w:shd w:val="clear" w:color="auto" w:fill="FFFFFF"/>
        </w:rPr>
        <w:t>, John Wiley and sons, Inc.</w:t>
      </w:r>
    </w:p>
    <w:p w14:paraId="0A950FE2" w14:textId="1A154FAA" w:rsidR="0013358D" w:rsidRDefault="0013358D" w:rsidP="00C17713">
      <w:pPr>
        <w:rPr>
          <w:rFonts w:cs="Times New Roman"/>
          <w:color w:val="222222"/>
          <w:szCs w:val="24"/>
          <w:shd w:val="clear" w:color="auto" w:fill="FFFFFF"/>
        </w:rPr>
      </w:pPr>
      <w:r>
        <w:rPr>
          <w:rFonts w:cs="Times New Roman"/>
          <w:color w:val="222222"/>
          <w:szCs w:val="24"/>
          <w:shd w:val="clear" w:color="auto" w:fill="FFFFFF"/>
        </w:rPr>
        <w:t xml:space="preserve">Rick </w:t>
      </w:r>
      <w:proofErr w:type="spellStart"/>
      <w:proofErr w:type="gramStart"/>
      <w:r>
        <w:rPr>
          <w:rFonts w:cs="Times New Roman"/>
          <w:color w:val="222222"/>
          <w:szCs w:val="24"/>
          <w:shd w:val="clear" w:color="auto" w:fill="FFFFFF"/>
        </w:rPr>
        <w:t>J.Makoujy</w:t>
      </w:r>
      <w:proofErr w:type="gramEnd"/>
      <w:r>
        <w:rPr>
          <w:rFonts w:cs="Times New Roman"/>
          <w:color w:val="222222"/>
          <w:szCs w:val="24"/>
          <w:shd w:val="clear" w:color="auto" w:fill="FFFFFF"/>
        </w:rPr>
        <w:t>,Jr</w:t>
      </w:r>
      <w:proofErr w:type="spellEnd"/>
      <w:r>
        <w:rPr>
          <w:rFonts w:cs="Times New Roman"/>
          <w:color w:val="222222"/>
          <w:szCs w:val="24"/>
          <w:shd w:val="clear" w:color="auto" w:fill="FFFFFF"/>
        </w:rPr>
        <w:t xml:space="preserve">. (2010) </w:t>
      </w:r>
      <w:r w:rsidR="0008660B" w:rsidRPr="0008660B">
        <w:rPr>
          <w:rFonts w:cs="Times New Roman"/>
          <w:i/>
          <w:iCs/>
          <w:color w:val="222222"/>
          <w:szCs w:val="24"/>
          <w:shd w:val="clear" w:color="auto" w:fill="FFFFFF"/>
        </w:rPr>
        <w:t>How to Read a Balance Shee</w:t>
      </w:r>
      <w:r w:rsidR="0008660B">
        <w:rPr>
          <w:rFonts w:cs="Times New Roman"/>
          <w:i/>
          <w:iCs/>
          <w:color w:val="222222"/>
          <w:szCs w:val="24"/>
          <w:shd w:val="clear" w:color="auto" w:fill="FFFFFF"/>
        </w:rPr>
        <w:t>t</w:t>
      </w:r>
      <w:r w:rsidR="0008660B" w:rsidRPr="0008660B">
        <w:rPr>
          <w:rFonts w:cs="Times New Roman"/>
          <w:i/>
          <w:iCs/>
          <w:color w:val="222222"/>
          <w:szCs w:val="24"/>
          <w:shd w:val="clear" w:color="auto" w:fill="FFFFFF"/>
        </w:rPr>
        <w:t>,</w:t>
      </w:r>
      <w:r w:rsidR="0008660B">
        <w:rPr>
          <w:rFonts w:cs="Times New Roman"/>
          <w:color w:val="222222"/>
          <w:szCs w:val="24"/>
          <w:shd w:val="clear" w:color="auto" w:fill="FFFFFF"/>
        </w:rPr>
        <w:t xml:space="preserve"> McGraw-Hill Companies, Inc.</w:t>
      </w:r>
    </w:p>
    <w:p w14:paraId="51CF64C6" w14:textId="0D43D24B" w:rsidR="0034668B" w:rsidRDefault="0013358D" w:rsidP="00C17713">
      <w:pPr>
        <w:rPr>
          <w:rFonts w:cs="Times New Roman"/>
          <w:color w:val="222222"/>
          <w:szCs w:val="24"/>
          <w:shd w:val="clear" w:color="auto" w:fill="FFFFFF"/>
        </w:rPr>
      </w:pPr>
      <w:r>
        <w:rPr>
          <w:rFonts w:cs="Times New Roman"/>
          <w:color w:val="222222"/>
          <w:szCs w:val="24"/>
          <w:shd w:val="clear" w:color="auto" w:fill="FFFFFF"/>
        </w:rPr>
        <w:t xml:space="preserve"> John </w:t>
      </w:r>
      <w:proofErr w:type="spellStart"/>
      <w:proofErr w:type="gramStart"/>
      <w:r>
        <w:rPr>
          <w:rFonts w:cs="Times New Roman"/>
          <w:color w:val="222222"/>
          <w:szCs w:val="24"/>
          <w:shd w:val="clear" w:color="auto" w:fill="FFFFFF"/>
        </w:rPr>
        <w:t>McCallig</w:t>
      </w:r>
      <w:proofErr w:type="spellEnd"/>
      <w:r>
        <w:rPr>
          <w:rFonts w:cs="Times New Roman"/>
          <w:color w:val="222222"/>
          <w:szCs w:val="24"/>
          <w:shd w:val="clear" w:color="auto" w:fill="FFFFFF"/>
        </w:rPr>
        <w:t xml:space="preserve">  (</w:t>
      </w:r>
      <w:proofErr w:type="gramEnd"/>
      <w:r>
        <w:rPr>
          <w:rFonts w:cs="Times New Roman"/>
          <w:color w:val="222222"/>
          <w:szCs w:val="24"/>
          <w:shd w:val="clear" w:color="auto" w:fill="FFFFFF"/>
        </w:rPr>
        <w:t xml:space="preserve">2008) </w:t>
      </w:r>
      <w:r w:rsidR="0034668B" w:rsidRPr="0034668B">
        <w:rPr>
          <w:rFonts w:cs="Times New Roman"/>
          <w:i/>
          <w:iCs/>
          <w:color w:val="222222"/>
          <w:szCs w:val="24"/>
          <w:shd w:val="clear" w:color="auto" w:fill="FFFFFF"/>
        </w:rPr>
        <w:t>Introductory Financial Accounting Using International Financial Reporting Standards</w:t>
      </w:r>
      <w:r w:rsidR="0034668B">
        <w:rPr>
          <w:rFonts w:cs="Times New Roman"/>
          <w:color w:val="222222"/>
          <w:szCs w:val="24"/>
          <w:shd w:val="clear" w:color="auto" w:fill="FFFFFF"/>
        </w:rPr>
        <w:t xml:space="preserve">, </w:t>
      </w:r>
      <w:r>
        <w:rPr>
          <w:rFonts w:cs="Times New Roman"/>
          <w:color w:val="222222"/>
          <w:szCs w:val="24"/>
          <w:shd w:val="clear" w:color="auto" w:fill="FFFFFF"/>
        </w:rPr>
        <w:t>2nd</w:t>
      </w:r>
      <w:r w:rsidR="0034668B">
        <w:rPr>
          <w:rFonts w:cs="Times New Roman"/>
          <w:color w:val="222222"/>
          <w:szCs w:val="24"/>
          <w:shd w:val="clear" w:color="auto" w:fill="FFFFFF"/>
        </w:rPr>
        <w:t xml:space="preserve"> </w:t>
      </w:r>
      <w:r w:rsidR="002C709B">
        <w:rPr>
          <w:rFonts w:cs="Times New Roman"/>
          <w:color w:val="222222"/>
          <w:szCs w:val="24"/>
          <w:shd w:val="clear" w:color="auto" w:fill="FFFFFF"/>
        </w:rPr>
        <w:t>E</w:t>
      </w:r>
      <w:r w:rsidR="0034668B">
        <w:rPr>
          <w:rFonts w:cs="Times New Roman"/>
          <w:color w:val="222222"/>
          <w:szCs w:val="24"/>
          <w:shd w:val="clear" w:color="auto" w:fill="FFFFFF"/>
        </w:rPr>
        <w:t>dition, DONMORRIS BOOKS</w:t>
      </w:r>
    </w:p>
    <w:p w14:paraId="75FA146B" w14:textId="67C3EEBE" w:rsidR="0070107D" w:rsidRDefault="002C709B" w:rsidP="00C17713">
      <w:pPr>
        <w:rPr>
          <w:rFonts w:cs="Times New Roman"/>
          <w:color w:val="222222"/>
          <w:szCs w:val="24"/>
          <w:shd w:val="clear" w:color="auto" w:fill="FFFFFF"/>
        </w:rPr>
      </w:pPr>
      <w:r w:rsidRPr="0070107D">
        <w:rPr>
          <w:rFonts w:cs="Times New Roman"/>
          <w:color w:val="222222"/>
          <w:szCs w:val="24"/>
          <w:shd w:val="clear" w:color="auto" w:fill="FFFFFF"/>
        </w:rPr>
        <w:t xml:space="preserve">Peter </w:t>
      </w:r>
      <w:proofErr w:type="spellStart"/>
      <w:proofErr w:type="gramStart"/>
      <w:r w:rsidRPr="0070107D">
        <w:rPr>
          <w:rFonts w:cs="Times New Roman"/>
          <w:color w:val="222222"/>
          <w:szCs w:val="24"/>
          <w:shd w:val="clear" w:color="auto" w:fill="FFFFFF"/>
        </w:rPr>
        <w:t>F.Drucker</w:t>
      </w:r>
      <w:proofErr w:type="spellEnd"/>
      <w:proofErr w:type="gramEnd"/>
      <w:r>
        <w:rPr>
          <w:rFonts w:cs="Times New Roman"/>
          <w:color w:val="222222"/>
          <w:szCs w:val="24"/>
          <w:shd w:val="clear" w:color="auto" w:fill="FFFFFF"/>
        </w:rPr>
        <w:t xml:space="preserve"> 2007) </w:t>
      </w:r>
      <w:r w:rsidR="0070107D" w:rsidRPr="0070107D">
        <w:rPr>
          <w:rFonts w:cs="Times New Roman"/>
          <w:i/>
          <w:iCs/>
          <w:color w:val="222222"/>
          <w:szCs w:val="24"/>
          <w:shd w:val="clear" w:color="auto" w:fill="FFFFFF"/>
        </w:rPr>
        <w:t xml:space="preserve">The </w:t>
      </w:r>
      <w:r w:rsidR="0008660B">
        <w:rPr>
          <w:rFonts w:cs="Times New Roman"/>
          <w:i/>
          <w:iCs/>
          <w:color w:val="222222"/>
          <w:szCs w:val="24"/>
          <w:shd w:val="clear" w:color="auto" w:fill="FFFFFF"/>
        </w:rPr>
        <w:t>P</w:t>
      </w:r>
      <w:r w:rsidR="0070107D" w:rsidRPr="0070107D">
        <w:rPr>
          <w:rFonts w:cs="Times New Roman"/>
          <w:i/>
          <w:iCs/>
          <w:color w:val="222222"/>
          <w:szCs w:val="24"/>
          <w:shd w:val="clear" w:color="auto" w:fill="FFFFFF"/>
        </w:rPr>
        <w:t xml:space="preserve">ractise of  </w:t>
      </w:r>
      <w:r w:rsidR="0008660B">
        <w:rPr>
          <w:rFonts w:cs="Times New Roman"/>
          <w:i/>
          <w:iCs/>
          <w:color w:val="222222"/>
          <w:szCs w:val="24"/>
          <w:shd w:val="clear" w:color="auto" w:fill="FFFFFF"/>
        </w:rPr>
        <w:t>M</w:t>
      </w:r>
      <w:r w:rsidR="0070107D" w:rsidRPr="0070107D">
        <w:rPr>
          <w:rFonts w:cs="Times New Roman"/>
          <w:i/>
          <w:iCs/>
          <w:color w:val="222222"/>
          <w:szCs w:val="24"/>
          <w:shd w:val="clear" w:color="auto" w:fill="FFFFFF"/>
        </w:rPr>
        <w:t>anagement</w:t>
      </w:r>
      <w:r w:rsidR="0008660B">
        <w:rPr>
          <w:rFonts w:cs="Times New Roman"/>
          <w:color w:val="222222"/>
          <w:szCs w:val="24"/>
          <w:shd w:val="clear" w:color="auto" w:fill="FFFFFF"/>
        </w:rPr>
        <w:t>,</w:t>
      </w:r>
      <w:r>
        <w:rPr>
          <w:rFonts w:cs="Times New Roman"/>
          <w:color w:val="222222"/>
          <w:szCs w:val="24"/>
          <w:shd w:val="clear" w:color="auto" w:fill="FFFFFF"/>
        </w:rPr>
        <w:t xml:space="preserve"> </w:t>
      </w:r>
      <w:r w:rsidR="0070107D" w:rsidRPr="0070107D">
        <w:rPr>
          <w:rFonts w:cs="Times New Roman"/>
          <w:color w:val="222222"/>
          <w:szCs w:val="24"/>
          <w:shd w:val="clear" w:color="auto" w:fill="FFFFFF"/>
        </w:rPr>
        <w:t>Collection edition 2007, Elsevier Ltd.</w:t>
      </w:r>
    </w:p>
    <w:p w14:paraId="69774962" w14:textId="77777777" w:rsidR="0070107D" w:rsidRPr="0070107D" w:rsidRDefault="0070107D" w:rsidP="00C17713">
      <w:pPr>
        <w:rPr>
          <w:rFonts w:cs="Times New Roman"/>
          <w:b/>
          <w:bCs/>
          <w:color w:val="222222"/>
          <w:sz w:val="28"/>
          <w:szCs w:val="28"/>
          <w:shd w:val="clear" w:color="auto" w:fill="FFFFFF"/>
        </w:rPr>
      </w:pPr>
    </w:p>
    <w:sectPr w:rsidR="0070107D" w:rsidRPr="0070107D" w:rsidSect="00AE18A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8D7A6" w14:textId="77777777" w:rsidR="002A6C87" w:rsidRDefault="002A6C87" w:rsidP="00944F6B">
      <w:pPr>
        <w:spacing w:after="0" w:line="240" w:lineRule="auto"/>
      </w:pPr>
      <w:r>
        <w:separator/>
      </w:r>
    </w:p>
  </w:endnote>
  <w:endnote w:type="continuationSeparator" w:id="0">
    <w:p w14:paraId="27D8B7E8" w14:textId="77777777" w:rsidR="002A6C87" w:rsidRDefault="002A6C87" w:rsidP="00944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21BF6" w14:textId="77777777" w:rsidR="002A6C87" w:rsidRDefault="002A6C87" w:rsidP="00944F6B">
      <w:pPr>
        <w:spacing w:after="0" w:line="240" w:lineRule="auto"/>
      </w:pPr>
      <w:r>
        <w:separator/>
      </w:r>
    </w:p>
  </w:footnote>
  <w:footnote w:type="continuationSeparator" w:id="0">
    <w:p w14:paraId="3BF30C58" w14:textId="77777777" w:rsidR="002A6C87" w:rsidRDefault="002A6C87" w:rsidP="00944F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B3D8C"/>
    <w:multiLevelType w:val="multilevel"/>
    <w:tmpl w:val="E6B2DD30"/>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1C9E1877"/>
    <w:multiLevelType w:val="multilevel"/>
    <w:tmpl w:val="A73ADDD8"/>
    <w:lvl w:ilvl="0">
      <w:start w:val="1"/>
      <w:numFmt w:val="decimal"/>
      <w:lvlText w:val="%1"/>
      <w:lvlJc w:val="left"/>
      <w:pPr>
        <w:ind w:left="360" w:hanging="360"/>
      </w:pPr>
      <w:rPr>
        <w:rFonts w:hint="default"/>
        <w:b w:val="0"/>
      </w:rPr>
    </w:lvl>
    <w:lvl w:ilvl="1">
      <w:start w:val="2"/>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2" w15:restartNumberingAfterBreak="0">
    <w:nsid w:val="2B9B25D8"/>
    <w:multiLevelType w:val="multilevel"/>
    <w:tmpl w:val="1068EB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C4D4E0B"/>
    <w:multiLevelType w:val="multilevel"/>
    <w:tmpl w:val="7D66206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32662F22"/>
    <w:multiLevelType w:val="multilevel"/>
    <w:tmpl w:val="EB22F6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54D051B"/>
    <w:multiLevelType w:val="hybridMultilevel"/>
    <w:tmpl w:val="CC682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360C2D"/>
    <w:multiLevelType w:val="hybridMultilevel"/>
    <w:tmpl w:val="B4AA56A6"/>
    <w:lvl w:ilvl="0" w:tplc="66346B52">
      <w:start w:val="36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7F369F"/>
    <w:multiLevelType w:val="hybridMultilevel"/>
    <w:tmpl w:val="65A61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5079279">
    <w:abstractNumId w:val="7"/>
  </w:num>
  <w:num w:numId="2" w16cid:durableId="1290431317">
    <w:abstractNumId w:val="6"/>
  </w:num>
  <w:num w:numId="3" w16cid:durableId="2048677191">
    <w:abstractNumId w:val="2"/>
  </w:num>
  <w:num w:numId="4" w16cid:durableId="1533305237">
    <w:abstractNumId w:val="5"/>
  </w:num>
  <w:num w:numId="5" w16cid:durableId="399445874">
    <w:abstractNumId w:val="1"/>
  </w:num>
  <w:num w:numId="6" w16cid:durableId="483858603">
    <w:abstractNumId w:val="0"/>
  </w:num>
  <w:num w:numId="7" w16cid:durableId="1865823401">
    <w:abstractNumId w:val="4"/>
  </w:num>
  <w:num w:numId="8" w16cid:durableId="7319988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0AD"/>
    <w:rsid w:val="000215E1"/>
    <w:rsid w:val="00036300"/>
    <w:rsid w:val="00073CDD"/>
    <w:rsid w:val="0008660B"/>
    <w:rsid w:val="000E4CDF"/>
    <w:rsid w:val="000F3F02"/>
    <w:rsid w:val="0013358D"/>
    <w:rsid w:val="00171E29"/>
    <w:rsid w:val="00172EE9"/>
    <w:rsid w:val="00182938"/>
    <w:rsid w:val="001A2539"/>
    <w:rsid w:val="001B68FA"/>
    <w:rsid w:val="00212AAF"/>
    <w:rsid w:val="00212EB4"/>
    <w:rsid w:val="00242A24"/>
    <w:rsid w:val="002A6C87"/>
    <w:rsid w:val="002B6764"/>
    <w:rsid w:val="002C709B"/>
    <w:rsid w:val="002C7CD9"/>
    <w:rsid w:val="002F394E"/>
    <w:rsid w:val="0034281C"/>
    <w:rsid w:val="0034668B"/>
    <w:rsid w:val="00366E60"/>
    <w:rsid w:val="00387EDA"/>
    <w:rsid w:val="0039221B"/>
    <w:rsid w:val="00393061"/>
    <w:rsid w:val="003B0FFA"/>
    <w:rsid w:val="00432A7B"/>
    <w:rsid w:val="00436460"/>
    <w:rsid w:val="00445CB7"/>
    <w:rsid w:val="0051474A"/>
    <w:rsid w:val="005179E2"/>
    <w:rsid w:val="00625476"/>
    <w:rsid w:val="006331E3"/>
    <w:rsid w:val="006442FF"/>
    <w:rsid w:val="00663906"/>
    <w:rsid w:val="006B5F3C"/>
    <w:rsid w:val="006D4C2B"/>
    <w:rsid w:val="006D6BDE"/>
    <w:rsid w:val="0070107D"/>
    <w:rsid w:val="007633B4"/>
    <w:rsid w:val="007713CF"/>
    <w:rsid w:val="007972C7"/>
    <w:rsid w:val="007F29A7"/>
    <w:rsid w:val="007F5B63"/>
    <w:rsid w:val="0080340D"/>
    <w:rsid w:val="008B01BB"/>
    <w:rsid w:val="008B4733"/>
    <w:rsid w:val="008C1886"/>
    <w:rsid w:val="009025D2"/>
    <w:rsid w:val="009126A2"/>
    <w:rsid w:val="00925170"/>
    <w:rsid w:val="00944F6B"/>
    <w:rsid w:val="00950436"/>
    <w:rsid w:val="00981B27"/>
    <w:rsid w:val="009848B4"/>
    <w:rsid w:val="009962FF"/>
    <w:rsid w:val="009B605D"/>
    <w:rsid w:val="00A36044"/>
    <w:rsid w:val="00AC2B70"/>
    <w:rsid w:val="00AE18A1"/>
    <w:rsid w:val="00B118DA"/>
    <w:rsid w:val="00B93115"/>
    <w:rsid w:val="00BA4087"/>
    <w:rsid w:val="00BC12D7"/>
    <w:rsid w:val="00C17713"/>
    <w:rsid w:val="00C37277"/>
    <w:rsid w:val="00C778AF"/>
    <w:rsid w:val="00D40B23"/>
    <w:rsid w:val="00DA7F06"/>
    <w:rsid w:val="00DC3725"/>
    <w:rsid w:val="00DC70AD"/>
    <w:rsid w:val="00E2667C"/>
    <w:rsid w:val="00E3672E"/>
    <w:rsid w:val="00E83759"/>
    <w:rsid w:val="00E92811"/>
    <w:rsid w:val="00E94C3A"/>
    <w:rsid w:val="00EC108D"/>
    <w:rsid w:val="00F07A24"/>
    <w:rsid w:val="00F879A9"/>
    <w:rsid w:val="00FE6EBC"/>
    <w:rsid w:val="00FF5C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FD65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B2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C188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331E3"/>
    <w:pPr>
      <w:outlineLvl w:val="1"/>
    </w:pPr>
    <w:rPr>
      <w:color w:val="002060"/>
      <w:sz w:val="28"/>
    </w:rPr>
  </w:style>
  <w:style w:type="paragraph" w:styleId="Heading3">
    <w:name w:val="heading 3"/>
    <w:basedOn w:val="Normal"/>
    <w:next w:val="Normal"/>
    <w:link w:val="Heading3Char"/>
    <w:uiPriority w:val="9"/>
    <w:unhideWhenUsed/>
    <w:qFormat/>
    <w:rsid w:val="008C1886"/>
    <w:pPr>
      <w:keepNext/>
      <w:keepLines/>
      <w:spacing w:before="40" w:after="0"/>
      <w:outlineLvl w:val="2"/>
    </w:pPr>
    <w:rPr>
      <w:rFonts w:eastAsiaTheme="majorEastAsia" w:cstheme="majorBidi"/>
      <w:b/>
      <w:color w:val="000000" w:themeColor="text1"/>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886"/>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6331E3"/>
    <w:rPr>
      <w:rFonts w:ascii="Times New Roman" w:hAnsi="Times New Roman" w:cs="Times New Roman"/>
      <w:color w:val="002060"/>
      <w:sz w:val="28"/>
    </w:rPr>
  </w:style>
  <w:style w:type="character" w:customStyle="1" w:styleId="Heading3Char">
    <w:name w:val="Heading 3 Char"/>
    <w:basedOn w:val="DefaultParagraphFont"/>
    <w:link w:val="Heading3"/>
    <w:uiPriority w:val="9"/>
    <w:rsid w:val="008C1886"/>
    <w:rPr>
      <w:rFonts w:ascii="Times New Roman" w:eastAsiaTheme="majorEastAsia" w:hAnsi="Times New Roman" w:cstheme="majorBidi"/>
      <w:b/>
      <w:color w:val="000000" w:themeColor="text1"/>
      <w:sz w:val="24"/>
      <w:szCs w:val="24"/>
      <w:u w:val="single"/>
    </w:rPr>
  </w:style>
  <w:style w:type="paragraph" w:styleId="Header">
    <w:name w:val="header"/>
    <w:basedOn w:val="Normal"/>
    <w:link w:val="HeaderChar"/>
    <w:uiPriority w:val="99"/>
    <w:unhideWhenUsed/>
    <w:rsid w:val="00944F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F6B"/>
    <w:rPr>
      <w:rFonts w:ascii="Times New Roman" w:hAnsi="Times New Roman"/>
      <w:sz w:val="24"/>
    </w:rPr>
  </w:style>
  <w:style w:type="paragraph" w:styleId="Footer">
    <w:name w:val="footer"/>
    <w:basedOn w:val="Normal"/>
    <w:link w:val="FooterChar"/>
    <w:uiPriority w:val="99"/>
    <w:unhideWhenUsed/>
    <w:rsid w:val="00944F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F6B"/>
    <w:rPr>
      <w:rFonts w:ascii="Times New Roman" w:hAnsi="Times New Roman"/>
      <w:sz w:val="24"/>
    </w:rPr>
  </w:style>
  <w:style w:type="paragraph" w:styleId="ListParagraph">
    <w:name w:val="List Paragraph"/>
    <w:basedOn w:val="Normal"/>
    <w:uiPriority w:val="34"/>
    <w:qFormat/>
    <w:rsid w:val="00436460"/>
    <w:pPr>
      <w:ind w:left="720"/>
      <w:contextualSpacing/>
    </w:pPr>
  </w:style>
  <w:style w:type="paragraph" w:styleId="TOCHeading">
    <w:name w:val="TOC Heading"/>
    <w:basedOn w:val="Heading1"/>
    <w:next w:val="Normal"/>
    <w:uiPriority w:val="39"/>
    <w:unhideWhenUsed/>
    <w:qFormat/>
    <w:rsid w:val="00C17713"/>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C17713"/>
    <w:pPr>
      <w:spacing w:after="100"/>
    </w:pPr>
  </w:style>
  <w:style w:type="paragraph" w:styleId="TOC2">
    <w:name w:val="toc 2"/>
    <w:basedOn w:val="Normal"/>
    <w:next w:val="Normal"/>
    <w:autoRedefine/>
    <w:uiPriority w:val="39"/>
    <w:unhideWhenUsed/>
    <w:rsid w:val="00C17713"/>
    <w:pPr>
      <w:spacing w:after="100"/>
      <w:ind w:left="240"/>
    </w:pPr>
  </w:style>
  <w:style w:type="character" w:styleId="Hyperlink">
    <w:name w:val="Hyperlink"/>
    <w:basedOn w:val="DefaultParagraphFont"/>
    <w:uiPriority w:val="99"/>
    <w:unhideWhenUsed/>
    <w:rsid w:val="00C17713"/>
    <w:rPr>
      <w:color w:val="0563C1" w:themeColor="hyperlink"/>
      <w:u w:val="single"/>
    </w:rPr>
  </w:style>
  <w:style w:type="character" w:customStyle="1" w:styleId="brief-citation-data">
    <w:name w:val="brief-citation-data"/>
    <w:basedOn w:val="DefaultParagraphFont"/>
    <w:rsid w:val="003466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625634">
      <w:bodyDiv w:val="1"/>
      <w:marLeft w:val="0"/>
      <w:marRight w:val="0"/>
      <w:marTop w:val="0"/>
      <w:marBottom w:val="0"/>
      <w:divBdr>
        <w:top w:val="none" w:sz="0" w:space="0" w:color="auto"/>
        <w:left w:val="none" w:sz="0" w:space="0" w:color="auto"/>
        <w:bottom w:val="none" w:sz="0" w:space="0" w:color="auto"/>
        <w:right w:val="none" w:sz="0" w:space="0" w:color="auto"/>
      </w:divBdr>
    </w:div>
    <w:div w:id="1247223358">
      <w:bodyDiv w:val="1"/>
      <w:marLeft w:val="0"/>
      <w:marRight w:val="0"/>
      <w:marTop w:val="0"/>
      <w:marBottom w:val="0"/>
      <w:divBdr>
        <w:top w:val="none" w:sz="0" w:space="0" w:color="auto"/>
        <w:left w:val="none" w:sz="0" w:space="0" w:color="auto"/>
        <w:bottom w:val="none" w:sz="0" w:space="0" w:color="auto"/>
        <w:right w:val="none" w:sz="0" w:space="0" w:color="auto"/>
      </w:divBdr>
    </w:div>
    <w:div w:id="133549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53DC1-37A6-4D98-BA7A-F726CB119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2805</Words>
  <Characters>15995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2023-01-09T20:45:00Z</dcterms:created>
  <dcterms:modified xsi:type="dcterms:W3CDTF">2023-01-10T21:52:00Z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bd55599c563b89ef93286f54dc714b79c17acafa6c68e654085d18c49e3dba8f</vt:lpwstr>
  </property>
</Properties>
</file>