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3" w:firstLineChars="300"/>
        <w:jc w:val="center"/>
        <w:textAlignment w:val="auto"/>
        <w:rPr>
          <w:rFonts w:hint="eastAsia" w:ascii="Arial" w:hAnsi="Arial" w:cs="Arial"/>
          <w:b/>
          <w:i/>
          <w:sz w:val="24"/>
          <w:szCs w:val="24"/>
          <w:lang w:val="en-US" w:eastAsia="zh-CN"/>
        </w:rPr>
      </w:pPr>
      <w:r>
        <w:rPr>
          <w:rFonts w:hint="default" w:ascii="Arial" w:hAnsi="Arial" w:cs="Arial"/>
          <w:b/>
          <w:i/>
          <w:sz w:val="24"/>
          <w:szCs w:val="24"/>
        </w:rPr>
        <w:t xml:space="preserve">Report for </w:t>
      </w:r>
      <w:r>
        <w:rPr>
          <w:rFonts w:hint="eastAsia" w:ascii="Arial" w:hAnsi="Arial" w:cs="Arial"/>
          <w:b/>
          <w:i/>
          <w:sz w:val="24"/>
          <w:szCs w:val="24"/>
          <w:lang w:val="en-US" w:eastAsia="zh-CN"/>
        </w:rPr>
        <w:t xml:space="preserve">Critical Perspectives On Management </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3" w:firstLineChars="300"/>
        <w:jc w:val="center"/>
        <w:textAlignment w:val="auto"/>
        <w:rPr>
          <w:rFonts w:hint="default" w:ascii="Arial" w:hAnsi="Arial" w:cs="Arial"/>
          <w:color w:val="auto"/>
          <w:sz w:val="24"/>
          <w:szCs w:val="24"/>
          <w:lang w:eastAsia="en-GB"/>
        </w:rPr>
      </w:pPr>
      <w:r>
        <w:rPr>
          <w:rFonts w:hint="default" w:ascii="Arial" w:hAnsi="Arial" w:cs="Arial"/>
          <w:b/>
          <w:i/>
          <w:sz w:val="24"/>
          <w:szCs w:val="24"/>
        </w:rPr>
        <w:t>Assignment 1 20</w:t>
      </w:r>
      <w:r>
        <w:rPr>
          <w:rFonts w:hint="default" w:ascii="Arial" w:hAnsi="Arial" w:cs="Arial"/>
          <w:b/>
          <w:i/>
          <w:sz w:val="24"/>
          <w:szCs w:val="24"/>
          <w:lang w:val="en-US" w:eastAsia="zh-CN"/>
        </w:rPr>
        <w:t>20</w:t>
      </w:r>
      <w:r>
        <w:rPr>
          <w:rFonts w:hint="default" w:ascii="Arial" w:hAnsi="Arial" w:cs="Arial"/>
          <w:b/>
          <w:i/>
          <w:sz w:val="24"/>
          <w:szCs w:val="24"/>
        </w:rPr>
        <w:t xml:space="preserve"> – Digital Taylorism</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center"/>
        <w:textAlignment w:val="auto"/>
        <w:rPr>
          <w:rFonts w:hint="default" w:ascii="Arial" w:hAnsi="Arial" w:cs="Arial"/>
          <w:sz w:val="24"/>
          <w:szCs w:val="24"/>
          <w:lang w:eastAsia="en-GB"/>
        </w:rPr>
      </w:pPr>
      <w:r>
        <w:rPr>
          <w:rFonts w:hint="default" w:ascii="Arial" w:hAnsi="Arial" w:cs="Arial"/>
          <w:sz w:val="24"/>
          <w:szCs w:val="24"/>
          <w:lang w:eastAsia="en-GB"/>
        </w:rPr>
        <w:drawing>
          <wp:inline distT="0" distB="0" distL="0" distR="0">
            <wp:extent cx="2860040" cy="3172460"/>
            <wp:effectExtent l="0" t="0" r="10160" b="254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337" w:firstLineChars="1800"/>
        <w:jc w:val="both"/>
        <w:textAlignment w:val="auto"/>
        <w:rPr>
          <w:rFonts w:hint="default" w:ascii="Arial" w:hAnsi="Arial" w:cs="Arial"/>
          <w:b/>
          <w:sz w:val="24"/>
          <w:szCs w:val="24"/>
          <w:lang w:val="en-US" w:eastAsia="zh-CN"/>
        </w:rPr>
      </w:pPr>
      <w:r>
        <w:rPr>
          <w:rFonts w:hint="default" w:ascii="Arial" w:hAnsi="Arial" w:cs="Arial"/>
          <w:b/>
          <w:sz w:val="24"/>
          <w:szCs w:val="24"/>
          <w:lang w:val="en-US" w:eastAsia="zh-CN"/>
        </w:rPr>
        <w:t xml:space="preserve">March </w:t>
      </w:r>
      <w:r>
        <w:rPr>
          <w:rFonts w:hint="default" w:ascii="Arial" w:hAnsi="Arial" w:cs="Arial"/>
          <w:b/>
          <w:sz w:val="24"/>
          <w:szCs w:val="24"/>
        </w:rPr>
        <w:t>20</w:t>
      </w:r>
      <w:r>
        <w:rPr>
          <w:rFonts w:hint="default" w:ascii="Arial" w:hAnsi="Arial" w:cs="Arial"/>
          <w:b/>
          <w:sz w:val="24"/>
          <w:szCs w:val="24"/>
          <w:lang w:val="en-US" w:eastAsia="zh-CN"/>
        </w:rPr>
        <w:t>20</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1687" w:firstLineChars="700"/>
        <w:jc w:val="center"/>
        <w:textAlignment w:val="auto"/>
        <w:rPr>
          <w:rFonts w:hint="default" w:ascii="Arial" w:hAnsi="Arial" w:cs="Arial"/>
          <w:b/>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Assignment Title:</w:t>
      </w:r>
      <w:r>
        <w:rPr>
          <w:rFonts w:hint="default" w:ascii="Arial" w:hAnsi="Arial" w:eastAsia="微软雅黑" w:cs="Arial"/>
          <w:b w:val="0"/>
          <w:bCs w:val="0"/>
          <w:color w:val="auto"/>
          <w:sz w:val="24"/>
          <w:szCs w:val="24"/>
          <w:lang w:val="en-US" w:eastAsia="zh-CN"/>
        </w:rPr>
        <w:tab/>
      </w:r>
      <w:bookmarkStart w:id="0" w:name="OLE_LINK3"/>
      <w:r>
        <w:rPr>
          <w:rFonts w:hint="default" w:ascii="Arial" w:hAnsi="Arial" w:eastAsia="微软雅黑" w:cs="Arial"/>
          <w:b w:val="0"/>
          <w:bCs w:val="0"/>
          <w:color w:val="auto"/>
          <w:sz w:val="24"/>
          <w:szCs w:val="24"/>
          <w:lang w:val="en-US" w:eastAsia="zh-CN"/>
        </w:rPr>
        <w:t>Digital Taylorism</w:t>
      </w:r>
    </w:p>
    <w:bookmarkEnd w:id="0"/>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Module Name:</w:t>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Critical Perspectives On Management</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Name:</w:t>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YU ZHANG</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720" w:firstLineChars="300"/>
        <w:jc w:val="both"/>
        <w:textAlignment w:val="auto"/>
        <w:rPr>
          <w:rFonts w:hint="default" w:ascii="Arial" w:hAnsi="Arial" w:eastAsia="微软雅黑" w:cs="Arial"/>
          <w:b w:val="0"/>
          <w:bCs w:val="0"/>
          <w:color w:val="auto"/>
          <w:sz w:val="24"/>
          <w:szCs w:val="24"/>
          <w:lang w:val="en-US" w:eastAsia="zh-CN"/>
        </w:rPr>
        <w:sectPr>
          <w:pgSz w:w="11906" w:h="16838"/>
          <w:pgMar w:top="1417" w:right="1417" w:bottom="1417" w:left="1417" w:header="851" w:footer="992" w:gutter="0"/>
          <w:pgNumType w:fmt="decimal" w:start="1"/>
          <w:cols w:space="0" w:num="1"/>
          <w:rtlGutter w:val="0"/>
          <w:docGrid w:type="lines" w:linePitch="312" w:charSpace="0"/>
        </w:sectPr>
      </w:pPr>
      <w:r>
        <w:rPr>
          <w:rFonts w:hint="default" w:ascii="Arial" w:hAnsi="Arial" w:eastAsia="微软雅黑" w:cs="Arial"/>
          <w:b w:val="0"/>
          <w:bCs w:val="0"/>
          <w:color w:val="auto"/>
          <w:sz w:val="24"/>
          <w:szCs w:val="24"/>
          <w:lang w:val="en-US" w:eastAsia="zh-CN"/>
        </w:rPr>
        <w:t>Student Number:</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 xml:space="preserve"> </w:t>
      </w:r>
      <w:r>
        <w:rPr>
          <w:rFonts w:hint="default" w:ascii="Arial" w:hAnsi="Arial" w:eastAsia="微软雅黑" w:cs="Arial"/>
          <w:b w:val="0"/>
          <w:bCs w:val="0"/>
          <w:color w:val="auto"/>
          <w:sz w:val="24"/>
          <w:szCs w:val="24"/>
          <w:lang w:val="en-US" w:eastAsia="zh-CN"/>
        </w:rPr>
        <w:t>1911660</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CONTENTS</w:t>
      </w:r>
    </w:p>
    <w:p>
      <w:pPr>
        <w:keepNext w:val="0"/>
        <w:keepLines w:val="0"/>
        <w:pageBreakBefore w:val="0"/>
        <w:widowControl w:val="0"/>
        <w:numPr>
          <w:ilvl w:val="0"/>
          <w:numId w:val="1"/>
        </w:numPr>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Executive Summary</w:t>
      </w:r>
      <w:r>
        <w:rPr>
          <w:rFonts w:hint="default" w:ascii="Arial" w:hAnsi="Arial" w:eastAsia="微软雅黑" w:cs="Arial"/>
          <w:b w:val="0"/>
          <w:bCs w:val="0"/>
          <w:color w:val="auto"/>
          <w:sz w:val="24"/>
          <w:szCs w:val="24"/>
          <w:lang w:val="en-US" w:eastAsia="zh-CN"/>
        </w:rPr>
        <w:tab/>
      </w:r>
      <w:r>
        <w:rPr>
          <w:rFonts w:hint="default" w:ascii="Arial" w:hAnsi="Arial" w:eastAsia="微软雅黑" w:cs="Arial"/>
          <w:b w:val="0"/>
          <w:bCs w:val="0"/>
          <w:color w:val="auto"/>
          <w:sz w:val="24"/>
          <w:szCs w:val="24"/>
          <w:lang w:val="en-US" w:eastAsia="zh-CN"/>
        </w:rPr>
        <w:t>..............................................................................................1</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2. Introduction.............................................................................................................2</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3. Main Body...............................................................................................................3</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left="1199" w:leftChars="114" w:hanging="960" w:hangingChars="400"/>
        <w:jc w:val="left"/>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3.1</w:t>
      </w:r>
      <w:r>
        <w:rPr>
          <w:rFonts w:hint="eastAsia" w:ascii="Arial" w:hAnsi="Arial" w:eastAsia="微软雅黑" w:cs="Arial"/>
          <w:b w:val="0"/>
          <w:bCs w:val="0"/>
          <w:color w:val="auto"/>
          <w:sz w:val="24"/>
          <w:szCs w:val="24"/>
          <w:lang w:val="en-US" w:eastAsia="zh-CN"/>
        </w:rPr>
        <w:t xml:space="preserve">  Frederick Winslow Taylor And Scientific Management....</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...............................3</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firstLine="240" w:firstLineChars="1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3.2</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Fordism...</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4</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firstLine="240" w:firstLineChars="1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3.3</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Digital Taylorism.........................................................</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5</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ind w:firstLine="240" w:firstLineChars="100"/>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3.4</w:t>
      </w:r>
      <w:r>
        <w:rPr>
          <w:rFonts w:hint="default" w:ascii="Arial" w:hAnsi="Arial" w:eastAsia="微软雅黑" w:cs="Arial"/>
          <w:b w:val="0"/>
          <w:bCs w:val="0"/>
          <w:color w:val="auto"/>
          <w:sz w:val="24"/>
          <w:szCs w:val="24"/>
          <w:lang w:val="en-US" w:eastAsia="zh-CN"/>
        </w:rPr>
        <w:tab/>
      </w:r>
      <w:r>
        <w:rPr>
          <w:rFonts w:hint="eastAsia" w:ascii="Arial" w:hAnsi="Arial" w:eastAsia="微软雅黑" w:cs="Arial"/>
          <w:b w:val="0"/>
          <w:bCs w:val="0"/>
          <w:color w:val="auto"/>
          <w:sz w:val="24"/>
          <w:szCs w:val="24"/>
          <w:lang w:val="en-US" w:eastAsia="zh-CN"/>
        </w:rPr>
        <w:t>Critically Evaluate Taylorism And Fordism</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w:t>
      </w:r>
      <w:r>
        <w:rPr>
          <w:rFonts w:hint="default" w:ascii="Arial" w:hAnsi="Arial" w:eastAsia="微软雅黑" w:cs="Arial"/>
          <w:b w:val="0"/>
          <w:bCs w:val="0"/>
          <w:color w:val="auto"/>
          <w:sz w:val="24"/>
          <w:szCs w:val="24"/>
          <w:lang w:val="en-US" w:eastAsia="zh-CN"/>
        </w:rPr>
        <w:t>........................................</w:t>
      </w:r>
      <w:r>
        <w:rPr>
          <w:rFonts w:hint="eastAsia" w:ascii="Arial" w:hAnsi="Arial" w:eastAsia="微软雅黑" w:cs="Arial"/>
          <w:b w:val="0"/>
          <w:bCs w:val="0"/>
          <w:color w:val="auto"/>
          <w:sz w:val="24"/>
          <w:szCs w:val="24"/>
          <w:lang w:val="en-US" w:eastAsia="zh-CN"/>
        </w:rPr>
        <w:t>8</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4.Conclusion.............................................................................................................1</w:t>
      </w:r>
      <w:r>
        <w:rPr>
          <w:rFonts w:hint="eastAsia" w:ascii="Arial" w:hAnsi="Arial" w:eastAsia="微软雅黑" w:cs="Arial"/>
          <w:b w:val="0"/>
          <w:bCs w:val="0"/>
          <w:color w:val="auto"/>
          <w:sz w:val="24"/>
          <w:szCs w:val="24"/>
          <w:lang w:val="en-US" w:eastAsia="zh-CN"/>
        </w:rPr>
        <w:t>5</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5.Recommendation</w:t>
      </w:r>
      <w:r>
        <w:rPr>
          <w:rFonts w:hint="eastAsia" w:ascii="Arial" w:hAnsi="Arial" w:eastAsia="微软雅黑" w:cs="Arial"/>
          <w:b w:val="0"/>
          <w:bCs w:val="0"/>
          <w:color w:val="auto"/>
          <w:sz w:val="24"/>
          <w:szCs w:val="24"/>
          <w:lang w:val="en-US" w:eastAsia="zh-CN"/>
        </w:rPr>
        <w:t>s...</w:t>
      </w:r>
      <w:r>
        <w:rPr>
          <w:rFonts w:hint="default" w:ascii="Arial" w:hAnsi="Arial" w:eastAsia="微软雅黑" w:cs="Arial"/>
          <w:b w:val="0"/>
          <w:bCs w:val="0"/>
          <w:color w:val="auto"/>
          <w:sz w:val="24"/>
          <w:szCs w:val="24"/>
          <w:lang w:val="en-US" w:eastAsia="zh-CN"/>
        </w:rPr>
        <w:t>..............................................................................................1</w:t>
      </w:r>
      <w:r>
        <w:rPr>
          <w:rFonts w:hint="eastAsia" w:ascii="Arial" w:hAnsi="Arial" w:eastAsia="微软雅黑" w:cs="Arial"/>
          <w:b w:val="0"/>
          <w:bCs w:val="0"/>
          <w:color w:val="auto"/>
          <w:sz w:val="24"/>
          <w:szCs w:val="24"/>
          <w:lang w:val="en-US" w:eastAsia="zh-CN"/>
        </w:rPr>
        <w:t>6</w:t>
      </w:r>
    </w:p>
    <w:p>
      <w:pPr>
        <w:keepNext w:val="0"/>
        <w:keepLines w:val="0"/>
        <w:pageBreakBefore w:val="0"/>
        <w:widowControl w:val="0"/>
        <w:tabs>
          <w:tab w:val="left" w:pos="485"/>
        </w:tabs>
        <w:kinsoku/>
        <w:wordWrap/>
        <w:overflowPunct/>
        <w:topLinePunct w:val="0"/>
        <w:autoSpaceDE/>
        <w:autoSpaceDN/>
        <w:bidi w:val="0"/>
        <w:adjustRightInd/>
        <w:snapToGrid/>
        <w:spacing w:beforeAutospacing="0" w:afterAutospacing="0" w:line="480" w:lineRule="auto"/>
        <w:jc w:val="both"/>
        <w:textAlignment w:val="auto"/>
        <w:rPr>
          <w:rFonts w:hint="default" w:ascii="Arial" w:hAnsi="Arial" w:eastAsia="微软雅黑" w:cs="Arial"/>
          <w:b w:val="0"/>
          <w:bCs w:val="0"/>
          <w:color w:val="auto"/>
          <w:sz w:val="24"/>
          <w:szCs w:val="24"/>
          <w:lang w:val="en-US" w:eastAsia="zh-CN"/>
        </w:rPr>
      </w:pPr>
      <w:r>
        <w:rPr>
          <w:rFonts w:hint="default" w:ascii="Arial" w:hAnsi="Arial" w:eastAsia="微软雅黑" w:cs="Arial"/>
          <w:b w:val="0"/>
          <w:bCs w:val="0"/>
          <w:color w:val="auto"/>
          <w:sz w:val="24"/>
          <w:szCs w:val="24"/>
          <w:lang w:val="en-US" w:eastAsia="zh-CN"/>
        </w:rPr>
        <w:t>6.References............................................................................................................1</w:t>
      </w:r>
      <w:r>
        <w:rPr>
          <w:rFonts w:hint="eastAsia" w:ascii="Arial" w:hAnsi="Arial" w:eastAsia="微软雅黑" w:cs="Arial"/>
          <w:b w:val="0"/>
          <w:bCs w:val="0"/>
          <w:color w:val="auto"/>
          <w:sz w:val="24"/>
          <w:szCs w:val="24"/>
          <w:lang w:val="en-US" w:eastAsia="zh-CN"/>
        </w:rPr>
        <w:t>7</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rPr>
        <w:sectPr>
          <w:pgSz w:w="11906" w:h="16838"/>
          <w:pgMar w:top="1417" w:right="1417" w:bottom="1417" w:left="1417" w:header="851" w:footer="992" w:gutter="0"/>
          <w:cols w:space="425" w:num="1"/>
          <w:docGrid w:type="lines" w:linePitch="312" w:charSpace="0"/>
        </w:sect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rPr>
      </w:pPr>
      <w:r>
        <w:rPr>
          <w:rFonts w:hint="eastAsia" w:ascii="Arial" w:hAnsi="Arial" w:cs="Arial"/>
          <w:b/>
          <w:bCs/>
          <w:color w:val="auto"/>
          <w:sz w:val="24"/>
          <w:szCs w:val="24"/>
          <w:lang w:val="en-US" w:eastAsia="zh-CN"/>
        </w:rPr>
        <w:t>1.</w:t>
      </w:r>
      <w:r>
        <w:rPr>
          <w:rFonts w:hint="default" w:ascii="Arial" w:hAnsi="Arial" w:cs="Arial"/>
          <w:b/>
          <w:bCs/>
          <w:color w:val="auto"/>
          <w:sz w:val="24"/>
          <w:szCs w:val="24"/>
        </w:rPr>
        <w:t>Executive Summary</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 xml:space="preserve">The purpose of this paper is to critically evaluate the effectiveness of </w:t>
      </w:r>
      <w:r>
        <w:rPr>
          <w:rFonts w:hint="default" w:ascii="Arial" w:hAnsi="Arial" w:cs="Arial"/>
          <w:color w:val="auto"/>
          <w:sz w:val="24"/>
          <w:szCs w:val="24"/>
          <w:lang w:eastAsia="zh-CN"/>
        </w:rPr>
        <w:t>Taylorism</w:t>
      </w:r>
      <w:r>
        <w:rPr>
          <w:rFonts w:hint="default" w:ascii="Arial" w:hAnsi="Arial" w:cs="Arial"/>
          <w:color w:val="auto"/>
          <w:sz w:val="24"/>
          <w:szCs w:val="24"/>
        </w:rPr>
        <w:t xml:space="preserve"> and </w:t>
      </w:r>
      <w:r>
        <w:rPr>
          <w:rFonts w:hint="default" w:ascii="Arial" w:hAnsi="Arial" w:cs="Arial"/>
          <w:color w:val="auto"/>
          <w:sz w:val="24"/>
          <w:szCs w:val="24"/>
          <w:lang w:eastAsia="zh-CN"/>
        </w:rPr>
        <w:t>Fordism</w:t>
      </w:r>
      <w:r>
        <w:rPr>
          <w:rFonts w:hint="default" w:ascii="Arial" w:hAnsi="Arial" w:cs="Arial"/>
          <w:color w:val="auto"/>
          <w:sz w:val="24"/>
          <w:szCs w:val="24"/>
        </w:rPr>
        <w:t xml:space="preserve"> in promoting </w:t>
      </w:r>
      <w:r>
        <w:rPr>
          <w:rFonts w:hint="default" w:ascii="Arial" w:hAnsi="Arial" w:cs="Arial"/>
          <w:color w:val="auto"/>
          <w:sz w:val="24"/>
          <w:szCs w:val="24"/>
          <w:lang w:eastAsia="zh-CN"/>
        </w:rPr>
        <w:t>organisation</w:t>
      </w:r>
      <w:r>
        <w:rPr>
          <w:rFonts w:hint="default" w:ascii="Arial" w:hAnsi="Arial" w:cs="Arial"/>
          <w:color w:val="auto"/>
          <w:sz w:val="24"/>
          <w:szCs w:val="24"/>
        </w:rPr>
        <w:t>al management</w:t>
      </w:r>
      <w:r>
        <w:rPr>
          <w:rFonts w:hint="default" w:ascii="Arial" w:hAnsi="Arial" w:cs="Arial"/>
          <w:color w:val="auto"/>
          <w:sz w:val="24"/>
          <w:szCs w:val="24"/>
          <w:lang w:val="en-US" w:eastAsia="zh-CN"/>
        </w:rPr>
        <w:t>.</w:t>
      </w:r>
      <w:r>
        <w:rPr>
          <w:rFonts w:hint="default" w:ascii="Arial" w:hAnsi="Arial" w:cs="Arial"/>
          <w:color w:val="auto"/>
          <w:sz w:val="24"/>
          <w:szCs w:val="24"/>
        </w:rPr>
        <w:t xml:space="preserve"> And propose improvement schemes to make the </w:t>
      </w:r>
      <w:r>
        <w:rPr>
          <w:rFonts w:hint="default" w:ascii="Arial" w:hAnsi="Arial" w:cs="Arial"/>
          <w:color w:val="auto"/>
          <w:sz w:val="24"/>
          <w:szCs w:val="24"/>
          <w:lang w:eastAsia="zh-CN"/>
        </w:rPr>
        <w:t>organisation</w:t>
      </w:r>
      <w:r>
        <w:rPr>
          <w:rFonts w:hint="default" w:ascii="Arial" w:hAnsi="Arial" w:cs="Arial"/>
          <w:color w:val="auto"/>
          <w:sz w:val="24"/>
          <w:szCs w:val="24"/>
        </w:rPr>
        <w:t xml:space="preserve"> better apply scientific principles. </w:t>
      </w:r>
      <w:r>
        <w:rPr>
          <w:rFonts w:hint="default" w:ascii="Arial" w:hAnsi="Arial" w:cs="Arial"/>
          <w:color w:val="auto"/>
          <w:sz w:val="24"/>
          <w:szCs w:val="24"/>
          <w:lang w:val="en-US" w:eastAsia="zh-CN"/>
        </w:rPr>
        <w:t>I</w:t>
      </w:r>
      <w:r>
        <w:rPr>
          <w:rFonts w:hint="default" w:ascii="Arial" w:hAnsi="Arial" w:cs="Arial"/>
          <w:color w:val="auto"/>
          <w:sz w:val="24"/>
          <w:szCs w:val="24"/>
        </w:rPr>
        <w:t xml:space="preserve">ntroduces the concept of digital </w:t>
      </w:r>
      <w:r>
        <w:rPr>
          <w:rFonts w:hint="default" w:ascii="Arial" w:hAnsi="Arial" w:cs="Arial"/>
          <w:color w:val="auto"/>
          <w:sz w:val="24"/>
          <w:szCs w:val="24"/>
          <w:lang w:eastAsia="zh-CN"/>
        </w:rPr>
        <w:t>Taylorism</w:t>
      </w:r>
      <w:r>
        <w:rPr>
          <w:rFonts w:hint="default" w:ascii="Arial" w:hAnsi="Arial" w:cs="Arial"/>
          <w:color w:val="auto"/>
          <w:sz w:val="24"/>
          <w:szCs w:val="24"/>
        </w:rPr>
        <w:t xml:space="preserve">, and explains that it has become a symbol of digital transformation of enterprises through the use of digital </w:t>
      </w:r>
      <w:r>
        <w:rPr>
          <w:rFonts w:hint="default" w:ascii="Arial" w:hAnsi="Arial" w:cs="Arial"/>
          <w:color w:val="auto"/>
          <w:sz w:val="24"/>
          <w:szCs w:val="24"/>
          <w:lang w:eastAsia="zh-CN"/>
        </w:rPr>
        <w:t>Taylorism</w:t>
      </w:r>
      <w:r>
        <w:rPr>
          <w:rFonts w:hint="default" w:ascii="Arial" w:hAnsi="Arial" w:cs="Arial"/>
          <w:color w:val="auto"/>
          <w:sz w:val="24"/>
          <w:szCs w:val="24"/>
        </w:rPr>
        <w:t xml:space="preserve"> by </w:t>
      </w:r>
      <w:r>
        <w:rPr>
          <w:rFonts w:hint="default" w:ascii="Arial" w:hAnsi="Arial" w:cs="Arial"/>
          <w:color w:val="auto"/>
          <w:sz w:val="24"/>
          <w:szCs w:val="24"/>
          <w:lang w:eastAsia="zh-CN"/>
        </w:rPr>
        <w:t>Amazon</w:t>
      </w:r>
      <w:r>
        <w:rPr>
          <w:rFonts w:hint="default" w:ascii="Arial" w:hAnsi="Arial" w:cs="Arial"/>
          <w:color w:val="auto"/>
          <w:sz w:val="24"/>
          <w:szCs w:val="24"/>
        </w:rPr>
        <w:t xml:space="preserve"> and other enterprises. Then through critical analysis of McDonald's, </w:t>
      </w:r>
      <w:r>
        <w:rPr>
          <w:rFonts w:hint="default" w:ascii="Arial" w:hAnsi="Arial" w:cs="Arial"/>
          <w:color w:val="auto"/>
          <w:sz w:val="24"/>
          <w:szCs w:val="24"/>
          <w:lang w:eastAsia="zh-CN"/>
        </w:rPr>
        <w:t>Amazon</w:t>
      </w:r>
      <w:r>
        <w:rPr>
          <w:rFonts w:hint="default" w:ascii="Arial" w:hAnsi="Arial" w:cs="Arial"/>
          <w:color w:val="auto"/>
          <w:sz w:val="24"/>
          <w:szCs w:val="24"/>
        </w:rPr>
        <w:t xml:space="preserve">, Microsoft, and Foxconn, </w:t>
      </w:r>
      <w:r>
        <w:rPr>
          <w:rFonts w:hint="default" w:ascii="Arial" w:hAnsi="Arial" w:cs="Arial"/>
          <w:color w:val="auto"/>
          <w:sz w:val="24"/>
          <w:szCs w:val="24"/>
          <w:lang w:val="en-US" w:eastAsia="zh-CN"/>
        </w:rPr>
        <w:t>c</w:t>
      </w:r>
      <w:r>
        <w:rPr>
          <w:rFonts w:hint="default" w:ascii="Arial" w:hAnsi="Arial" w:cs="Arial"/>
          <w:color w:val="auto"/>
          <w:sz w:val="24"/>
          <w:szCs w:val="24"/>
        </w:rPr>
        <w:t xml:space="preserve">ritically analyze the </w:t>
      </w:r>
      <w:r>
        <w:rPr>
          <w:rFonts w:hint="default" w:ascii="Arial" w:hAnsi="Arial" w:cs="Arial"/>
          <w:color w:val="auto"/>
          <w:sz w:val="24"/>
          <w:szCs w:val="24"/>
          <w:lang w:val="en-US" w:eastAsia="zh-CN"/>
        </w:rPr>
        <w:t>advantages</w:t>
      </w:r>
      <w:r>
        <w:rPr>
          <w:rFonts w:hint="default" w:ascii="Arial" w:hAnsi="Arial" w:cs="Arial"/>
          <w:color w:val="auto"/>
          <w:sz w:val="24"/>
          <w:szCs w:val="24"/>
        </w:rPr>
        <w:t xml:space="preserve"> and </w:t>
      </w:r>
      <w:r>
        <w:rPr>
          <w:rFonts w:hint="default" w:ascii="Arial" w:hAnsi="Arial" w:cs="Arial"/>
          <w:color w:val="auto"/>
          <w:sz w:val="24"/>
          <w:szCs w:val="24"/>
          <w:lang w:val="en-US" w:eastAsia="zh-CN"/>
        </w:rPr>
        <w:t xml:space="preserve">disadvantages </w:t>
      </w:r>
      <w:r>
        <w:rPr>
          <w:rFonts w:hint="default" w:ascii="Arial" w:hAnsi="Arial" w:cs="Arial"/>
          <w:color w:val="auto"/>
          <w:sz w:val="24"/>
          <w:szCs w:val="24"/>
        </w:rPr>
        <w:t xml:space="preserve">from the perspective of the employee and the employer, </w:t>
      </w:r>
      <w:r>
        <w:rPr>
          <w:rFonts w:hint="default" w:ascii="Arial" w:hAnsi="Arial" w:cs="Arial"/>
          <w:color w:val="auto"/>
          <w:sz w:val="24"/>
          <w:szCs w:val="24"/>
          <w:lang w:val="en-US" w:eastAsia="zh-CN"/>
        </w:rPr>
        <w:t>as well as</w:t>
      </w:r>
      <w:r>
        <w:rPr>
          <w:rFonts w:hint="default" w:ascii="Arial" w:hAnsi="Arial" w:cs="Arial"/>
          <w:color w:val="auto"/>
          <w:sz w:val="24"/>
          <w:szCs w:val="24"/>
        </w:rPr>
        <w:t xml:space="preserve"> demonstrate the limitations of this article. </w:t>
      </w:r>
      <w:r>
        <w:rPr>
          <w:rFonts w:hint="default" w:ascii="Arial" w:hAnsi="Arial" w:cs="Arial"/>
          <w:color w:val="auto"/>
          <w:sz w:val="24"/>
          <w:szCs w:val="24"/>
          <w:lang w:val="en-US" w:eastAsia="zh-CN"/>
        </w:rPr>
        <w:t>In addation,</w:t>
      </w:r>
      <w:r>
        <w:rPr>
          <w:rFonts w:hint="default" w:ascii="Arial" w:hAnsi="Arial" w:cs="Arial"/>
          <w:color w:val="auto"/>
          <w:sz w:val="24"/>
          <w:szCs w:val="24"/>
        </w:rPr>
        <w:t xml:space="preserve"> propose effective methods to improve employee satisfaction and professionalism, so that scientific management is more flexible and effective.</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sectPr>
          <w:footerReference r:id="rId3" w:type="default"/>
          <w:pgSz w:w="11906" w:h="16838"/>
          <w:pgMar w:top="1417" w:right="1417" w:bottom="1417" w:left="1417" w:header="851" w:footer="992" w:gutter="0"/>
          <w:pgNumType w:fmt="decimal" w:start="1"/>
          <w:cols w:space="425" w:num="1"/>
          <w:docGrid w:type="lines" w:linePitch="312" w:charSpace="0"/>
        </w:sect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rPr>
      </w:pPr>
      <w:r>
        <w:rPr>
          <w:rFonts w:hint="eastAsia" w:ascii="Arial" w:hAnsi="Arial" w:cs="Arial"/>
          <w:b/>
          <w:bCs/>
          <w:color w:val="auto"/>
          <w:sz w:val="24"/>
          <w:szCs w:val="24"/>
          <w:lang w:val="en-US" w:eastAsia="zh-CN"/>
        </w:rPr>
        <w:t>2</w:t>
      </w:r>
      <w:r>
        <w:rPr>
          <w:rFonts w:hint="default" w:ascii="Arial" w:hAnsi="Arial" w:cs="Arial"/>
          <w:b/>
          <w:bCs/>
          <w:color w:val="auto"/>
          <w:sz w:val="24"/>
          <w:szCs w:val="24"/>
        </w:rPr>
        <w:t>.Introduction</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 xml:space="preserve">The administration of people has been two thousand years old (from the feudal system in ancient China). The emergence of western formal management thought can be traced back to the eighteenth century. The understanding of management practice at that time was largely attributed to the theorists of this period. During the Industrial Revolution, the United States experienced significant and rapid industrialization, and many companies adopted new production technologies and employed a large number of laborers. Most of these employees are immigrants, so they have no work experience or even do not understand English，which became a problem for administrators(Buchanan et al., 2017). In 1879, at the age of 23, Frederick Winslow Taylor was hired by the Midwell Steel company, where he observed that workers used different, inefficient methods production. In addition, he noticed that workers generally tend to reconcile themselves to their situations, which was named Systematic soldiering. He found that </w:t>
      </w:r>
      <w:r>
        <w:rPr>
          <w:rFonts w:hint="eastAsia" w:ascii="Arial" w:hAnsi="Arial" w:cs="Arial"/>
          <w:color w:val="auto"/>
          <w:sz w:val="24"/>
          <w:szCs w:val="24"/>
          <w:lang w:val="en-US" w:eastAsia="zh-CN"/>
        </w:rPr>
        <w:t xml:space="preserve">the </w:t>
      </w:r>
      <w:r>
        <w:rPr>
          <w:rFonts w:hint="default" w:ascii="Arial" w:hAnsi="Arial" w:cs="Arial"/>
          <w:color w:val="auto"/>
          <w:sz w:val="24"/>
          <w:szCs w:val="24"/>
        </w:rPr>
        <w:t xml:space="preserve">productivity </w:t>
      </w:r>
      <w:r>
        <w:rPr>
          <w:rFonts w:hint="eastAsia" w:ascii="Arial" w:hAnsi="Arial" w:cs="Arial"/>
          <w:color w:val="auto"/>
          <w:sz w:val="24"/>
          <w:szCs w:val="24"/>
          <w:lang w:val="en-US" w:eastAsia="zh-CN"/>
        </w:rPr>
        <w:t xml:space="preserve">of workers </w:t>
      </w:r>
      <w:r>
        <w:rPr>
          <w:rFonts w:hint="default" w:ascii="Arial" w:hAnsi="Arial" w:cs="Arial"/>
          <w:color w:val="auto"/>
          <w:sz w:val="24"/>
          <w:szCs w:val="24"/>
        </w:rPr>
        <w:t>depended largely on "rules of thumb," so he began observing workers' movements and the time it took to complete each task in the factory, replacing the traditional "rules of thumb" with factual science(UKEssays. 2018.). To improve the efficiency of workers and maximize the benefits of the factory, he gradually developed a theory and outlined the principles, patterns, and ideologies that influenced production and lifestyle(Giorgio Zuffo, Riccardo, 2011; Buchanan et al., 2017).In 1909, Taylor published Principles of Scientific Management(UKEssays. 2018). The principles aim to maximize the production and efficiency of each worker and design a business between employees and employers that can achieve the maximum possible system. His framework, based on scientific principles, breaks work into its parts, separating mental work from manual work(What-When-How. 2019). His principles relate to the following :(1) Science, not Rule of Thumb. Talor believes that even small production activities could be planned scientifically, which will help save time and manpower. (2)Harmony, not Discord. Taylor emphasizes that there should be complete harmony between workers and managers because any conflict between the two will be of no benefit to the worker or manager. (3)Cooperation, not individualism. Management should always guide, encourage and help the workers. There should be a proper division of work and responsibility between the two. (4)Development of Every Person to His or Her Greatest Efficiency and Prosperity(Bhagyashree. 2019, Buchanan et al., 2017,). In addition, Buchanan believes that there is a fifth principle: supervision of employees through the use of hierarchy and close supervision.</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rPr>
      </w:pPr>
      <w:r>
        <w:rPr>
          <w:rFonts w:hint="default" w:ascii="Arial" w:hAnsi="Arial" w:cs="Arial"/>
          <w:b/>
          <w:bCs/>
          <w:color w:val="auto"/>
          <w:sz w:val="24"/>
          <w:szCs w:val="24"/>
        </w:rPr>
        <w:t>2.Main Body</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auto"/>
          <w:sz w:val="24"/>
          <w:szCs w:val="24"/>
          <w:lang w:val="en-US" w:eastAsia="zh-CN"/>
        </w:rPr>
      </w:pPr>
      <w:r>
        <w:rPr>
          <w:rFonts w:hint="default" w:ascii="Arial" w:hAnsi="Arial" w:cs="Arial"/>
          <w:b/>
          <w:bCs/>
          <w:color w:val="auto"/>
          <w:sz w:val="24"/>
          <w:szCs w:val="24"/>
          <w:lang w:val="en-US" w:eastAsia="zh-CN"/>
        </w:rPr>
        <w:t xml:space="preserve">2.1 </w:t>
      </w:r>
      <w:bookmarkStart w:id="1" w:name="OLE_LINK1"/>
      <w:r>
        <w:rPr>
          <w:rFonts w:hint="default" w:ascii="Arial" w:hAnsi="Arial" w:cs="Arial"/>
          <w:b/>
          <w:bCs/>
          <w:color w:val="auto"/>
          <w:sz w:val="24"/>
          <w:szCs w:val="24"/>
          <w:lang w:val="en-US" w:eastAsia="zh-CN"/>
        </w:rPr>
        <w:t>Frederick Winslow Taylor</w:t>
      </w:r>
      <w:r>
        <w:rPr>
          <w:rFonts w:hint="default" w:ascii="Arial" w:hAnsi="Arial" w:cs="Arial"/>
          <w:b/>
          <w:bCs/>
          <w:color w:val="auto"/>
          <w:sz w:val="24"/>
          <w:szCs w:val="24"/>
          <w:lang w:val="en-US" w:eastAsia="zh-CN"/>
        </w:rPr>
        <w:t xml:space="preserve"> and Scientific Management</w:t>
      </w:r>
      <w:bookmarkEnd w:id="1"/>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Taylor was the most influential master of management of the early 20th century. His appeal lies in his promise that management can be turned into a science and workers into cogs of industrial machines(Schumpeter. 2015). Scientific management was the first widespread rational process for improving efficiency, intending to develop a standard against which performance could be measured(John and Lynn Bruton. 2016). The most radical idea of scientific management is that they are the forerunners of the new science of human motion, and the "efficiency engineers" are the new scientists (Richard Salame. 2018). These engineers will try different object placement, movement, vision, tools and body positions, all to find the "best way" for each task. The "best way" should be not only faster but also more efficient (Richard Salame. 2018).</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 xml:space="preserve">In scientific management principles, Taylor argued that productivity would increase if work was optimized and simplified. He also suggests matching workers to specific jobs that match their skill levels and then training them to do the job in a specific way(John and Lynn Bruton. 2016). Taylor introduced the </w:t>
      </w:r>
      <w:r>
        <w:rPr>
          <w:rFonts w:hint="eastAsia" w:ascii="Arial" w:hAnsi="Arial" w:cs="Arial"/>
          <w:color w:val="auto"/>
          <w:sz w:val="24"/>
          <w:szCs w:val="24"/>
          <w:lang w:val="en-US" w:eastAsia="zh-CN"/>
        </w:rPr>
        <w:t>notion</w:t>
      </w:r>
      <w:r>
        <w:rPr>
          <w:rFonts w:hint="default" w:ascii="Arial" w:hAnsi="Arial" w:cs="Arial"/>
          <w:color w:val="auto"/>
          <w:sz w:val="24"/>
          <w:szCs w:val="24"/>
        </w:rPr>
        <w:t xml:space="preserve"> of "first-class workers"(Taylor, 1911), which </w:t>
      </w:r>
      <w:r>
        <w:rPr>
          <w:rFonts w:hint="eastAsia" w:ascii="Arial" w:hAnsi="Arial" w:cs="Arial"/>
          <w:color w:val="auto"/>
          <w:sz w:val="24"/>
          <w:szCs w:val="24"/>
          <w:lang w:val="en-US" w:eastAsia="zh-CN"/>
        </w:rPr>
        <w:t>build</w:t>
      </w:r>
      <w:r>
        <w:rPr>
          <w:rFonts w:hint="default" w:ascii="Arial" w:hAnsi="Arial" w:cs="Arial"/>
          <w:color w:val="auto"/>
          <w:sz w:val="24"/>
          <w:szCs w:val="24"/>
        </w:rPr>
        <w:t xml:space="preserve"> a standard for how productive workers could be in a given period. The concept of first-class workers is closely related to Taylor's idea, and it is one of the most </w:t>
      </w:r>
      <w:r>
        <w:rPr>
          <w:rFonts w:hint="eastAsia" w:ascii="Arial" w:hAnsi="Arial" w:cs="Arial"/>
          <w:color w:val="auto"/>
          <w:sz w:val="24"/>
          <w:szCs w:val="24"/>
          <w:lang w:val="en-US" w:eastAsia="zh-CN"/>
        </w:rPr>
        <w:t>significant</w:t>
      </w:r>
      <w:r>
        <w:rPr>
          <w:rFonts w:hint="default" w:ascii="Arial" w:hAnsi="Arial" w:cs="Arial"/>
          <w:color w:val="auto"/>
          <w:sz w:val="24"/>
          <w:szCs w:val="24"/>
        </w:rPr>
        <w:t xml:space="preserve"> factors of scientific management that it can meet the technologica and methodological conditions proposed(Giorgio Zuffo, Riccardo, 2011,p.26).</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lang w:val="en-US" w:eastAsia="zh-CN"/>
        </w:rPr>
      </w:pPr>
      <w:r>
        <w:rPr>
          <w:rFonts w:hint="eastAsia" w:ascii="Arial" w:hAnsi="Arial" w:cs="Arial"/>
          <w:b/>
          <w:bCs/>
          <w:color w:val="auto"/>
          <w:sz w:val="24"/>
          <w:szCs w:val="24"/>
          <w:lang w:val="en-US" w:eastAsia="zh-CN"/>
        </w:rPr>
        <w:t>3</w:t>
      </w:r>
      <w:r>
        <w:rPr>
          <w:rFonts w:hint="default" w:ascii="Arial" w:hAnsi="Arial" w:cs="Arial"/>
          <w:b/>
          <w:bCs/>
          <w:color w:val="auto"/>
          <w:sz w:val="24"/>
          <w:szCs w:val="24"/>
          <w:lang w:val="en-US" w:eastAsia="zh-CN"/>
        </w:rPr>
        <w:t>.3.</w:t>
      </w:r>
      <w:r>
        <w:rPr>
          <w:rFonts w:hint="default" w:ascii="Arial" w:hAnsi="Arial" w:cs="Arial"/>
          <w:b/>
          <w:bCs/>
          <w:color w:val="auto"/>
          <w:sz w:val="24"/>
          <w:szCs w:val="24"/>
          <w:lang w:val="en-US" w:eastAsia="zh-CN"/>
        </w:rPr>
        <w:t>Fordism</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auto"/>
          <w:sz w:val="24"/>
          <w:szCs w:val="24"/>
          <w:lang w:val="en-US" w:eastAsia="zh-CN"/>
        </w:rPr>
      </w:pPr>
      <w:r>
        <w:rPr>
          <w:rFonts w:hint="default" w:ascii="Arial" w:hAnsi="Arial" w:cs="Arial"/>
          <w:b w:val="0"/>
          <w:bCs w:val="0"/>
          <w:color w:val="auto"/>
          <w:sz w:val="24"/>
          <w:szCs w:val="24"/>
          <w:lang w:val="en-US" w:eastAsia="zh-CN"/>
        </w:rPr>
        <w:t>Around the same time that Taylor began to test his theory, Henry Ford, a famous businessman, was trying to develop several of his cars. ford was faced with a fully developed business system, with a more engineering and less casual relationship with technology, and a peak of maturity with enterprise systems(Giorgio Zuffo, Riccardo, 2011,p.27). Following Taylor's principle, ford introduced the assembly line, which automates the control of work. The speed of the assembly line controls the movement and output of the workers and determines the rest of the working day(What-When-How. 2019). Ford became the first man to use scientific management techniques in a factory. (UKEssays.2018). However,</w:t>
      </w:r>
      <w:r>
        <w:rPr>
          <w:rFonts w:hint="eastAsia" w:ascii="Arial" w:hAnsi="Arial" w:cs="Arial"/>
          <w:b w:val="0"/>
          <w:bCs w:val="0"/>
          <w:color w:val="auto"/>
          <w:sz w:val="24"/>
          <w:szCs w:val="24"/>
          <w:lang w:val="en-US" w:eastAsia="zh-CN"/>
        </w:rPr>
        <w:t xml:space="preserve"> </w:t>
      </w:r>
      <w:r>
        <w:rPr>
          <w:rFonts w:hint="default" w:ascii="Arial" w:hAnsi="Arial" w:cs="Arial"/>
          <w:b w:val="0"/>
          <w:bCs w:val="0"/>
          <w:color w:val="auto"/>
          <w:sz w:val="24"/>
          <w:szCs w:val="24"/>
          <w:lang w:val="en-US" w:eastAsia="zh-CN"/>
        </w:rPr>
        <w:t>because the rise of a great number of assembly line production associated with the name of Henry Ford that guaranteed the status of Taylor in economic history( Damski &amp; Brown. 2019).</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auto"/>
          <w:sz w:val="24"/>
          <w:szCs w:val="24"/>
          <w:lang w:val="en-US" w:eastAsia="zh-CN"/>
        </w:rPr>
      </w:pPr>
      <w:r>
        <w:rPr>
          <w:rFonts w:hint="default" w:ascii="Arial" w:hAnsi="Arial" w:cs="Arial"/>
          <w:b w:val="0"/>
          <w:bCs w:val="0"/>
          <w:color w:val="auto"/>
          <w:sz w:val="24"/>
          <w:szCs w:val="24"/>
          <w:lang w:val="en-US" w:eastAsia="zh-CN"/>
        </w:rPr>
        <w:t>The success of Ford is obvious, just 16 years after applying scientific methods of Taylor, he has successfully sold more than 10 million cars(The Saylor Foundation. 2013).The improvement of ford's assembly line produced cars of high quality and low price, which attracted customers from all walks of life. Fordism adopted the same principles as Taylorism, including the separation of mental and physical labor and the division of work. Both depend on quantity and speed. Fordism was born based on mass industrial production, which was intended to achieve higher productivity by standardizing manufacturing and by dividing work into smaller tasks(Discover Online. 2019). The difference between Fordism and Taylorism is that ford improved the scientific management method and was experimental, pursuing the process of continuous improvement, however, Taylor thought there was the best way to do everything, and expressed it as a rule(Hindy Lauer Schachter, 2010,p.440; Buchanan et al., 2017).</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val="0"/>
          <w:bCs w:val="0"/>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auto"/>
          <w:sz w:val="24"/>
          <w:szCs w:val="24"/>
          <w:lang w:val="en-US" w:eastAsia="zh-CN"/>
        </w:rPr>
      </w:pPr>
      <w:r>
        <w:rPr>
          <w:rFonts w:hint="eastAsia" w:ascii="Arial" w:hAnsi="Arial" w:cs="Arial"/>
          <w:b/>
          <w:bCs/>
          <w:color w:val="auto"/>
          <w:sz w:val="24"/>
          <w:szCs w:val="24"/>
          <w:lang w:val="en-US" w:eastAsia="zh-CN"/>
        </w:rPr>
        <w:t>3</w:t>
      </w:r>
      <w:r>
        <w:rPr>
          <w:rFonts w:hint="default" w:ascii="Arial" w:hAnsi="Arial" w:cs="Arial"/>
          <w:b/>
          <w:bCs/>
          <w:color w:val="auto"/>
          <w:sz w:val="24"/>
          <w:szCs w:val="24"/>
          <w:lang w:val="en-US" w:eastAsia="zh-CN"/>
        </w:rPr>
        <w:t>.</w:t>
      </w:r>
      <w:r>
        <w:rPr>
          <w:rFonts w:hint="eastAsia" w:ascii="Arial" w:hAnsi="Arial" w:cs="Arial"/>
          <w:b/>
          <w:bCs/>
          <w:color w:val="auto"/>
          <w:sz w:val="24"/>
          <w:szCs w:val="24"/>
          <w:lang w:val="en-US" w:eastAsia="zh-CN"/>
        </w:rPr>
        <w:t>3</w:t>
      </w:r>
      <w:r>
        <w:rPr>
          <w:rFonts w:hint="default" w:ascii="Arial" w:hAnsi="Arial" w:cs="Arial"/>
          <w:b/>
          <w:bCs/>
          <w:color w:val="auto"/>
          <w:sz w:val="24"/>
          <w:szCs w:val="24"/>
          <w:lang w:val="en-US" w:eastAsia="zh-CN"/>
        </w:rPr>
        <w:t xml:space="preserve"> Digital </w:t>
      </w:r>
      <w:r>
        <w:rPr>
          <w:rFonts w:hint="default" w:ascii="Arial" w:hAnsi="Arial" w:cs="Arial"/>
          <w:b/>
          <w:bCs/>
          <w:color w:val="auto"/>
          <w:sz w:val="24"/>
          <w:szCs w:val="24"/>
          <w:lang w:val="en-US" w:eastAsia="zh-CN"/>
        </w:rPr>
        <w:t>Taylorism</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If the 20th century brought mechanical Taylorism, characterised by Fordism production lines, at that time, the knowledge of manual workers were captured by management and redesigned in the form of moving assembly lines, then the 21st century is the age of digital Taylorism(Brown, Lauder,&amp; Ashton, 2010). Companies such as FedEx and Amazon are now using updated versions of his original theory-Digital Taylorism. "Digital Taylorism" is an evolution of earlier models, refers to the vast amount of digital types of equipment used to monitor the operations of workers and their businesses( Damski &amp; Brown. 2019). Process improvement in this form involves monitoring and collecting as much data as possible. To better guide decisions related to a particular end goal( Damski &amp; Brown. 2019).</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 xml:space="preserve">The foundation of digital Taylorism is to maximize efficiency by standardizing tools and techniques to accomplish each task associated with a given job(John and Lynn Bruton. 2016). Given the oligarchic trend, competition over Labour efficiency has become increasingly important for capitalist reproduction(Philipp Staab, Oliver Nachtwey. 2016).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Amazon practices digital Taylorism in its warehouses. In 2012, Bezos merged Kiva Systems (renamed Amazon Robotics in 2015), a robotics company that specializes in automated material handling Systems for online retail; Kiva has developed a technical system that uses machines to replace manual pickers. Instead of a pickup, the goods are stored in an automatic vehicle, rather than on a shelf, and when specific products are needed, robotic vehicles can be directed to the packaging station for delivery directly via a computer; In addition, the vehicle manages its energy and automatically goes to charging stations when the charge is low; Since the introduction of autonomous cars, the task of selecting has been completed entirely by automata in the three main warehouses of Amazon in the United States( Staab, Nachtwey. 2016). However, rather than focus on automation, Amazon has shown great efforts in its warehouses to build a tight and efficient digital control system that focuses on extracting value from people(Staab, Nachtwey. 2016).</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From the perspective of an entrepreneur, there are two main areas involved. In the first place, scientific management of industrial processes is believed to greatly increase productivity. Second, applications and algorithms have assumed the role of an assembly line. For example, the monitor at the packaging station reminds the staff of the orders to be processed and how to process them. Manual scanners can calculate the shortest route to prompt workers passing through the warehouse, improving employee efficiency(John and Lynn Bruton. 2016);</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r>
        <w:rPr>
          <w:rFonts w:hint="default" w:ascii="Arial" w:hAnsi="Arial" w:cs="Arial" w:eastAsiaTheme="minorEastAsia"/>
          <w:color w:val="auto"/>
          <w:sz w:val="24"/>
          <w:szCs w:val="24"/>
          <w:lang w:val="en-US" w:eastAsia="zh-CN"/>
        </w:rPr>
        <w:t>Meanwhile, in order to maximize employee efficiency, different forms of supervision are inevitable. The reaction to the new york times article shows that digital Taylorism is as unpopular as its stopwatch based predecessor(Schumpeter. 2015). The scanner system means that Amazon can not only monitor the exact location of all stored goods but also track the activities of its employees - where they are and how many items are processed at a given time. In addition, managers can use "objective" Numbers provided by digital control systems in Amazon's warehouses to accurately assess individual employee performance(Philipp Staab&amp; Oliver Nachtwey. 2016). After wearable devices were used in 300 stores of Tesco in the UK, the number of full-time staff required by the stores has decreased by about 20%. However, not only do workers complain about such supervision, but it is also true that the system measures speed rather than quality of work(Buchanan et al., 2017). According to Buchanan et al.,(2017), scientific management failed to recognize workers' reactions to the new procedures, as well as their reactions to stereotypes and strict supervision. In addition, researches have shown that the ubiquitous monitoring of employees could impact the satisfaction and trust of employees in the company, which may lead to a decline in the efficiency of employees.</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b/>
          <w:bCs/>
          <w:color w:val="auto"/>
          <w:sz w:val="24"/>
          <w:szCs w:val="24"/>
          <w:lang w:val="en-US"/>
        </w:rPr>
      </w:pPr>
      <w:r>
        <w:rPr>
          <w:rFonts w:hint="eastAsia" w:ascii="Arial" w:hAnsi="Arial" w:cs="Arial"/>
          <w:b/>
          <w:bCs/>
          <w:color w:val="auto"/>
          <w:sz w:val="24"/>
          <w:szCs w:val="24"/>
          <w:lang w:val="en-US" w:eastAsia="zh-CN"/>
        </w:rPr>
        <w:t>3</w:t>
      </w:r>
      <w:r>
        <w:rPr>
          <w:rFonts w:hint="default" w:ascii="Arial" w:hAnsi="Arial" w:cs="Arial"/>
          <w:b/>
          <w:bCs/>
          <w:color w:val="auto"/>
          <w:sz w:val="24"/>
          <w:szCs w:val="24"/>
          <w:lang w:val="en-US" w:eastAsia="zh-CN"/>
        </w:rPr>
        <w:t xml:space="preserve">.4 Critically </w:t>
      </w:r>
      <w:r>
        <w:rPr>
          <w:rFonts w:hint="eastAsia" w:ascii="Arial" w:hAnsi="Arial" w:cs="Arial"/>
          <w:b/>
          <w:bCs/>
          <w:color w:val="auto"/>
          <w:sz w:val="24"/>
          <w:szCs w:val="24"/>
          <w:lang w:val="en-US" w:eastAsia="zh-CN"/>
        </w:rPr>
        <w:t>E</w:t>
      </w:r>
      <w:r>
        <w:rPr>
          <w:rFonts w:hint="default" w:ascii="Arial" w:hAnsi="Arial" w:cs="Arial"/>
          <w:b/>
          <w:bCs/>
          <w:color w:val="auto"/>
          <w:sz w:val="24"/>
          <w:szCs w:val="24"/>
          <w:lang w:val="en-US" w:eastAsia="zh-CN"/>
        </w:rPr>
        <w:t xml:space="preserve">valuate Taylorism </w:t>
      </w:r>
      <w:r>
        <w:rPr>
          <w:rFonts w:hint="eastAsia" w:ascii="Arial" w:hAnsi="Arial" w:cs="Arial"/>
          <w:b/>
          <w:bCs/>
          <w:color w:val="auto"/>
          <w:sz w:val="24"/>
          <w:szCs w:val="24"/>
          <w:lang w:val="en-US" w:eastAsia="zh-CN"/>
        </w:rPr>
        <w:t>A</w:t>
      </w:r>
      <w:r>
        <w:rPr>
          <w:rFonts w:hint="default" w:ascii="Arial" w:hAnsi="Arial" w:cs="Arial"/>
          <w:b/>
          <w:bCs/>
          <w:color w:val="auto"/>
          <w:sz w:val="24"/>
          <w:szCs w:val="24"/>
          <w:lang w:val="en-US" w:eastAsia="zh-CN"/>
        </w:rPr>
        <w:t>nd Fordism</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 xml:space="preserve">The critical theory of the Frankfurt school arose in the late 19th century and early 20th century, which is a unique philosophical reaction to the dominant position of the capitalist mode of production and instrumental rationality in capitalist society(Visser, Max, 2019,p.47). It differs from traditional theory, which always focuses on coherence and the strict distinction between theory and practice, and interprets facts by applying universal laws(Corradetti, Claudio. 2013). </w:t>
      </w:r>
      <w:r>
        <w:rPr>
          <w:rFonts w:hint="eastAsia" w:ascii="Arial" w:hAnsi="Arial" w:cs="Arial"/>
          <w:color w:val="auto"/>
          <w:sz w:val="24"/>
          <w:szCs w:val="24"/>
          <w:lang w:val="en-US" w:eastAsia="zh-CN"/>
        </w:rPr>
        <w:t>The most two important things that c</w:t>
      </w:r>
      <w:r>
        <w:rPr>
          <w:rFonts w:hint="default" w:ascii="Arial" w:hAnsi="Arial" w:cs="Arial"/>
          <w:color w:val="auto"/>
          <w:sz w:val="24"/>
          <w:szCs w:val="24"/>
        </w:rPr>
        <w:t xml:space="preserve">ritical theory </w:t>
      </w:r>
      <w:r>
        <w:rPr>
          <w:rFonts w:hint="eastAsia" w:ascii="Arial" w:hAnsi="Arial" w:cs="Arial"/>
          <w:color w:val="auto"/>
          <w:sz w:val="24"/>
          <w:szCs w:val="24"/>
          <w:lang w:val="en-US" w:eastAsia="zh-CN"/>
        </w:rPr>
        <w:t>need to</w:t>
      </w:r>
      <w:r>
        <w:rPr>
          <w:rFonts w:hint="default" w:ascii="Arial" w:hAnsi="Arial" w:cs="Arial"/>
          <w:color w:val="auto"/>
          <w:sz w:val="24"/>
          <w:szCs w:val="24"/>
        </w:rPr>
        <w:t xml:space="preserve"> do</w:t>
      </w:r>
      <w:r>
        <w:rPr>
          <w:rFonts w:hint="eastAsia" w:ascii="Arial" w:hAnsi="Arial" w:cs="Arial"/>
          <w:color w:val="auto"/>
          <w:sz w:val="24"/>
          <w:szCs w:val="24"/>
          <w:lang w:val="en-US" w:eastAsia="zh-CN"/>
        </w:rPr>
        <w:t xml:space="preserve"> are</w:t>
      </w:r>
      <w:r>
        <w:rPr>
          <w:rFonts w:hint="default" w:ascii="Arial" w:hAnsi="Arial" w:cs="Arial"/>
          <w:color w:val="auto"/>
          <w:sz w:val="24"/>
          <w:szCs w:val="24"/>
        </w:rPr>
        <w:t xml:space="preserve"> : it </w:t>
      </w:r>
      <w:r>
        <w:rPr>
          <w:rFonts w:hint="eastAsia" w:ascii="Arial" w:hAnsi="Arial" w:cs="Arial"/>
          <w:color w:val="auto"/>
          <w:sz w:val="24"/>
          <w:szCs w:val="24"/>
          <w:lang w:val="en-US" w:eastAsia="zh-CN"/>
        </w:rPr>
        <w:t>should</w:t>
      </w:r>
      <w:r>
        <w:rPr>
          <w:rFonts w:hint="default" w:ascii="Arial" w:hAnsi="Arial" w:cs="Arial"/>
          <w:color w:val="auto"/>
          <w:sz w:val="24"/>
          <w:szCs w:val="24"/>
        </w:rPr>
        <w:t xml:space="preserve"> explain society in a historical context, and it should seek to provide a powerful and comprehensive critique by combining the insights of all social sciences(Crossman, Ashley. 2020). The </w:t>
      </w:r>
      <w:r>
        <w:rPr>
          <w:rFonts w:hint="eastAsia" w:ascii="Arial" w:hAnsi="Arial" w:cs="Arial"/>
          <w:color w:val="auto"/>
          <w:sz w:val="24"/>
          <w:szCs w:val="24"/>
          <w:lang w:val="en-US" w:eastAsia="zh-CN"/>
        </w:rPr>
        <w:t>advantages</w:t>
      </w:r>
      <w:r>
        <w:rPr>
          <w:rFonts w:hint="default" w:ascii="Arial" w:hAnsi="Arial" w:cs="Arial"/>
          <w:color w:val="auto"/>
          <w:sz w:val="24"/>
          <w:szCs w:val="24"/>
        </w:rPr>
        <w:t xml:space="preserve"> and </w:t>
      </w:r>
      <w:r>
        <w:rPr>
          <w:rFonts w:hint="eastAsia" w:ascii="Arial" w:hAnsi="Arial" w:cs="Arial"/>
          <w:color w:val="auto"/>
          <w:sz w:val="24"/>
          <w:szCs w:val="24"/>
          <w:lang w:val="en-US" w:eastAsia="zh-CN"/>
        </w:rPr>
        <w:t>disadvantages</w:t>
      </w:r>
      <w:r>
        <w:rPr>
          <w:rFonts w:hint="default" w:ascii="Arial" w:hAnsi="Arial" w:cs="Arial"/>
          <w:color w:val="auto"/>
          <w:sz w:val="24"/>
          <w:szCs w:val="24"/>
        </w:rPr>
        <w:t xml:space="preserve"> of scientific management and </w:t>
      </w:r>
      <w:r>
        <w:rPr>
          <w:rFonts w:hint="eastAsia" w:ascii="Arial" w:hAnsi="Arial" w:cs="Arial"/>
          <w:color w:val="auto"/>
          <w:sz w:val="24"/>
          <w:szCs w:val="24"/>
          <w:lang w:val="en-US" w:eastAsia="zh-CN"/>
        </w:rPr>
        <w:t>Fordism</w:t>
      </w:r>
      <w:r>
        <w:rPr>
          <w:rFonts w:hint="default" w:ascii="Arial" w:hAnsi="Arial" w:cs="Arial"/>
          <w:color w:val="auto"/>
          <w:sz w:val="24"/>
          <w:szCs w:val="24"/>
        </w:rPr>
        <w:t xml:space="preserve"> mass production have </w:t>
      </w:r>
      <w:r>
        <w:rPr>
          <w:rFonts w:hint="eastAsia" w:ascii="Arial" w:hAnsi="Arial" w:cs="Arial"/>
          <w:color w:val="auto"/>
          <w:sz w:val="24"/>
          <w:szCs w:val="24"/>
          <w:lang w:val="en-US" w:eastAsia="zh-CN"/>
        </w:rPr>
        <w:t>persisted</w:t>
      </w:r>
      <w:r>
        <w:rPr>
          <w:rFonts w:hint="default" w:ascii="Arial" w:hAnsi="Arial" w:cs="Arial"/>
          <w:color w:val="auto"/>
          <w:sz w:val="24"/>
          <w:szCs w:val="24"/>
        </w:rPr>
        <w:t xml:space="preserve"> to generate accumulated arguments</w:t>
      </w:r>
      <w:bookmarkStart w:id="13" w:name="_GoBack"/>
      <w:bookmarkEnd w:id="13"/>
      <w:r>
        <w:rPr>
          <w:rFonts w:hint="default" w:ascii="Arial" w:hAnsi="Arial" w:cs="Arial"/>
          <w:color w:val="auto"/>
          <w:sz w:val="24"/>
          <w:szCs w:val="24"/>
        </w:rPr>
        <w:t>(Brown, Lauder, &amp; Ashton, 2010).</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Taylorism meant dividing car production into simple, repetitive steps, and ford came up with a revolutionary idea: workers didn't have to walk around assembling products, they had to get them in front of them, so he created the assembly line. Taylor believes that all the workers were motivated by money, so he put forward the idea of “a fair day’s pay for a fair day’s work”(Elizabeth Eyre. 2010). If their wages are fixed, they have no power to produce more than yesterday. If they are paid by the piece, they learn from experience that their employer may reduce the piece rate "(Taylor,1911). When ford implemented scientific management methods in the factory, the working conditions were poor and the exploitation of workers was high. But when he raised wages to $5 a day (higher than the average wage at the time), workers remained motivated(UKEssays. 2018). However, with the development of society, employees are no longer” machines that move towards wages”. In fact, Taylor treated workers as part of the production process, considering only their labor input and labor production, which make them dehumanized(UKEssays. 2018). Workers are trained to be machines in some aspects of their jobs, such as the efficiency of fast-food workers, which is directly related to corporate profits.</w:t>
      </w:r>
      <w:r>
        <w:rPr>
          <w:rFonts w:hint="eastAsia" w:ascii="Arial" w:hAnsi="Arial" w:cs="Arial"/>
          <w:color w:val="auto"/>
          <w:sz w:val="24"/>
          <w:szCs w:val="24"/>
          <w:lang w:val="en-US" w:eastAsia="zh-CN"/>
        </w:rPr>
        <w:t xml:space="preserve"> </w:t>
      </w:r>
      <w:r>
        <w:rPr>
          <w:rFonts w:hint="default" w:ascii="Arial" w:hAnsi="Arial" w:cs="Arial"/>
          <w:color w:val="auto"/>
          <w:sz w:val="24"/>
          <w:szCs w:val="24"/>
        </w:rPr>
        <w:t>McDonald's is a restaurant service retail chain operator;Provide locally relevant food and beverage menus; As of December 2018, McDonald's reported revenue was $210.252 billion. Since its founding in the United States in 1955, McDonald's has become one of the world's leading fast food giants(Crawford, Alice, 2015; Anon.). McDonald's uses a standardized process (like making burgers) that workers must follow, and this standardized process is an application of scientific principles which is the best way for such organisations to reach the leading fast-food chains(UKEssays. 2018). The development of McDonald's can not be separated from Taylorism and Fordism, which shows the effectiveness of scientific management and pipeline products in the organisation.</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 xml:space="preserve"> However, entrepreneurs have not forgotten the fact that scientific management is a response to scientific norms and capitalism(Giorgio Zuffo, Riccardo, 2011). Marx (1857, 1867) clearly foresaw in Das Capital the tendency to substitute the “dead labor” of machinery with the living labor of workers. He believes that the relationship between modernity, capitalism, and technology became more intimate(Giorgio Zuffo, Riccardo, 2011). Stadler and Christian believe that most great companies have a clear priority: exploitation (2007). Foxconn, a multinational with more than 1.4 million employees, is one of the world's largest private-sector employers. It supplies products and components to Apple, HP, Microsoft, and other contemporary brands. Foxconn has adopted a production model based on Taylorism and ford principles. The production process is simple, and most workers do not need any professional knowledge or experience to complete their work(Buchanan et al., 2017). The workers on each assembly line specialize in a specific task and repeat the work at a high rate for months on end. An iPhone assembly line employee describes her work cycle,” I take a motherboard from the line, scan the logo, put it in an anti-static bag, stick on a label and place it on the line. Each of these tasks takes two seconds. Every ten seconds, I finish five tasks”, each task only spend two seconds, which means ten seconds of work she needs to do the same work day after day. It's efficient, but it's a struggle for tens of thousands of employees. It's heartbreaking to know every year there is news of Foxconn employees jumping to their deaths. Marx rejected Taylorism as a violent form of worker exploitation under capitalism, depriving workers of control over their work(What-When-How. 2019).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 xml:space="preserve">In pursuit of high efficiency and low-cost labor, many enterprises set up production workshops in developing countries or look for third-party enterprises to make the required parts or garments. Outsourcing is certainly a good option for companies that need mass production. Nike manufactures its products outside the US through various independent contract manufacturers who operate multiple factories and through other contract factories operators, These independent contract manufacturers operate multiple factories and are supplied through 112 shoe factories in Vietnam, China, and Indonesia. The research and development of Nike's focus is on developing innovative products and improving existing product lines(Anon, 2019,p.11). All of these days, Nike has been accused of operating sweatshops, and foreign migrant workers were reported to have been forced to hand over passports in Nike t-shirt factories, and their wages have been paid for high recruitment fees; Worse, they live in crowded, dirty rooms; People exposed the brutal reality of the outsourcing model that the company pioneered.; Nike got the lowest level in the evaluation of employee satisfaction in outsourced factories because they violated many times, such as not paying the local minimum wage, or letting employees work continuously for more than 14 days without rest. In addition, Nike estimates that 80 percent of its employees are between the ages of 18 and 24 Female(Levenson, Eugenia, 2008). However, despite criticism of running sweatshops from across society, Nike is not about to abandon the outsourcing model but is trying to improve it(Levenson, Eugenia, 2008). Companies such as Amazon and McDonald's, which rely heavily on scientific management in some ways, also employ a lot of cheap labor, including part-time workers. In the early days of Christmas or Black Friday, Amazon will hire more temporary employees than regular employees. A documentary in 2013 reported on a tight system of exploitation and control of these workers, who were placed near warehouses and whose activities were monitored(Philipp Staab, Oliver Nachtwey. 2016). According to the research by Crawford and Alice(2015 ). Mayhew and Quinlan. (2002) believes that unstable employment or temporary work arrangements are associated with higher rates of injury and illness. In addition, research shows that most outsourcing companies are harmful to the health of their employees. The pace of work is an important factor in determining injury status(Mayhew, Quinlan. 2002,p.274).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It seems that sweatshops are not only a form of exploitation of workers, but also immoral behavior. However, some evidence suggests that sweatshops are the best choice for these workers in developing countries. Take Bangladesh, which is now the world's second-largest exporter of finished goods. Indeed, part of the reason for the industry's rapid growth is that Labour costs in Bangladesh are among the lowest in the world. The minimum wage for garment workers is about $68 a month, not even enough to cover their daily expenses. However, sweatshops are the best option for workers in developing countries(Kates, Michael, 2019,p.27). Researches show that sweatshop workers are generally among the highest-paid compared with a large number of Bangladeshis who live on less than $2 a day. Therefore, it is not difficult to understand why workers are willing to do jobs that others believe that it is exploitation; This is why, in turn, the growth of sweatshops has often been accompanied by a dramatic reduction in extreme poverty(Kates, Michael, 2019,p.27). As mentioned previously, companies such as Amazon, McDonald's, NIKE, Ford have made significant success in related fields, but there is no doubt that in order to besides the proper application of scientific management or Fordism, their success has many other important factors. Take Amazon, there are many reasons for the success of Amazon, including its business strategy, customer-oriented service attitude, and its progress and technology in warehouse storage, sorting, and delivery(Schein, Paula, 2017,p.1559). For managers, maximizing employee performance will bring higher profits to the enterprise. For example, Amazon expects employees to pack 240 packages per hour, while the industry standard is only about 150. Employers set goals for their employees that are impossible for most people to achieve, the aim is to keep them insecure about their continued employment for a long time; In addition, employees are often monitored and tested by various devices, as well as those who fail to meet the standards will be ruthlessly eliminated, which is the main reason for Amazon's high unemployment rate(Schein, Paula, 2017,p.1560). However, according to one Amazon employee, if he gets a nice bonus at the end of the year, he seems willing to put up with watching management. At the same time, a clear difference between Taylorism and Amazon is that Taylor does not endorse employees' participation in the company's decision-making process, while Amazon encourages employees to contribute new ideas and develop them. The contrast between the harsh, even unfair and inhumane treatment of Amazon's employees and some of its positive corporate cultures raises the question of whether the company would have been more successful if it had been more employee-friendly(Schein, Paula, 2017,p.1561).</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r>
        <w:rPr>
          <w:rFonts w:hint="default" w:ascii="Arial" w:hAnsi="Arial" w:cs="Arial"/>
          <w:color w:val="auto"/>
          <w:sz w:val="24"/>
          <w:szCs w:val="24"/>
        </w:rPr>
        <w:t>According to Zuffo and Riccardo(2011), Taylorism is not only a symbol of labor oppression but also an individual ideological dimension of human welfare. Scientific principles fit mass production organisations profectly because the model focuses on efficiency, however, it is torturous for employees. In fact, Taylor asserted that the interests of employees and employers are consistent(Taylor,1911). Employers hope to increase productivity through effective working by their employees to maximize their profits; Employees expect to get as much done as possible to achieve higher performance. However, scientific principles only emphasize the quantity and efficiency and neglect the exploration of human potential(Caldari, 2007,p.62).In addition, Progress is manifold, including intellectual and moral competence; If employees can not keep motivated and energetic in working, progress cannot be sustained(Caldari, 2007,p.63). Therefore, companies should find appropriate ways to improve employee satisfaction, engagement and explore their potential, to achieve long-term development of the enterprise.</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color w:val="auto"/>
          <w:sz w:val="24"/>
          <w:szCs w:val="24"/>
          <w:lang w:val="en-US" w:eastAsia="zh-CN"/>
        </w:rPr>
      </w:pPr>
      <w:r>
        <w:rPr>
          <w:rFonts w:hint="eastAsia" w:ascii="Arial" w:hAnsi="Arial" w:cs="Arial"/>
          <w:b/>
          <w:bCs/>
          <w:color w:val="auto"/>
          <w:sz w:val="24"/>
          <w:szCs w:val="24"/>
          <w:lang w:val="en-US" w:eastAsia="zh-CN"/>
        </w:rPr>
        <w:t>4</w:t>
      </w:r>
      <w:r>
        <w:rPr>
          <w:rFonts w:hint="default" w:ascii="Arial" w:hAnsi="Arial" w:cs="Arial"/>
          <w:b/>
          <w:bCs/>
          <w:color w:val="auto"/>
          <w:sz w:val="24"/>
          <w:szCs w:val="24"/>
          <w:lang w:val="en-US" w:eastAsia="zh-CN"/>
        </w:rPr>
        <w:t>.Conclusion</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default" w:ascii="Arial" w:hAnsi="Arial" w:cs="Arial" w:eastAsiaTheme="minorEastAsia"/>
          <w:color w:val="auto"/>
          <w:kern w:val="0"/>
          <w:sz w:val="24"/>
          <w:szCs w:val="24"/>
          <w:lang w:val="en-US" w:eastAsia="zh-CN" w:bidi="ar"/>
        </w:rPr>
      </w:pPr>
      <w:r>
        <w:rPr>
          <w:rFonts w:hint="default" w:ascii="Arial" w:hAnsi="Arial" w:cs="Arial" w:eastAsiaTheme="minorEastAsia"/>
          <w:color w:val="auto"/>
          <w:kern w:val="0"/>
          <w:sz w:val="24"/>
          <w:szCs w:val="24"/>
          <w:lang w:val="en-US" w:eastAsia="zh-CN" w:bidi="ar"/>
        </w:rPr>
        <w:t>In general, Taylorism and Fordism are still an important part of organisations in the 21st century. The first part introduces Taylorism, scientific management, and how Taylorism influenced the formation of Fordism. The second part introduces the principle of matching workability and task in scientific management, and how to influence the staff to improve work efficiency. Third, propose the critical thinking of Taylor on the idea of employees' only money theory, and concludes that employees pay much attention to the organisational environment and development space. The fourth part illustrates the universality of various forms of supervision and control on the staff while the enterprise uses scientific management. Finally, through the example of sweatshop, it is suggested critically that there are two sides to everything, and that both the employee and the employer can benefit from and be satisfied with it. Therefore, it is not advisable to view things only from the moral vantage point.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default" w:ascii="Arial" w:hAnsi="Arial" w:cs="Arial" w:eastAsiaTheme="minorEastAsia"/>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Style w:val="7"/>
          <w:rFonts w:hint="eastAsia" w:ascii="Arial" w:hAnsi="Arial" w:eastAsia="宋体" w:cs="Arial"/>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Style w:val="7"/>
          <w:rFonts w:hint="eastAsia" w:ascii="Arial" w:hAnsi="Arial" w:eastAsia="宋体" w:cs="Arial"/>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default" w:ascii="Arial" w:hAnsi="Arial" w:cs="Arial" w:eastAsiaTheme="minorEastAsia"/>
          <w:color w:val="auto"/>
          <w:kern w:val="0"/>
          <w:sz w:val="24"/>
          <w:szCs w:val="24"/>
          <w:lang w:val="en-US" w:eastAsia="zh-CN" w:bidi="ar"/>
        </w:rPr>
      </w:pPr>
      <w:r>
        <w:rPr>
          <w:rStyle w:val="7"/>
          <w:rFonts w:hint="eastAsia" w:ascii="Arial" w:hAnsi="Arial" w:eastAsia="宋体" w:cs="Arial"/>
          <w:color w:val="auto"/>
          <w:kern w:val="0"/>
          <w:sz w:val="24"/>
          <w:szCs w:val="24"/>
          <w:lang w:val="en-US" w:eastAsia="zh-CN" w:bidi="ar"/>
        </w:rPr>
        <w:t>5</w:t>
      </w:r>
      <w:r>
        <w:rPr>
          <w:rStyle w:val="7"/>
          <w:rFonts w:hint="default" w:ascii="Arial" w:hAnsi="Arial" w:eastAsia="宋体" w:cs="Arial"/>
          <w:color w:val="auto"/>
          <w:kern w:val="0"/>
          <w:sz w:val="24"/>
          <w:szCs w:val="24"/>
          <w:lang w:val="en-US" w:eastAsia="zh-CN" w:bidi="ar"/>
        </w:rPr>
        <w:t>. Recommendations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default" w:ascii="Arial" w:hAnsi="Arial" w:cs="Arial" w:eastAsiaTheme="minorEastAsia"/>
          <w:color w:val="auto"/>
          <w:kern w:val="0"/>
          <w:sz w:val="24"/>
          <w:szCs w:val="24"/>
          <w:lang w:val="en-US" w:eastAsia="zh-CN" w:bidi="ar"/>
        </w:rPr>
      </w:pPr>
      <w:r>
        <w:rPr>
          <w:rFonts w:hint="default" w:ascii="Arial" w:hAnsi="Arial" w:cs="Arial" w:eastAsiaTheme="minorEastAsia"/>
          <w:color w:val="auto"/>
          <w:kern w:val="0"/>
          <w:sz w:val="24"/>
          <w:szCs w:val="24"/>
          <w:lang w:val="en-US" w:eastAsia="zh-CN" w:bidi="ar"/>
        </w:rPr>
        <w:t> Research has shown that pay rises bring very short-term satisfaction to employees, who are interested in the attention of management(Bell, Reginald, 2012). Therefore, this paper provides two reference schemes from the aspects of salary and improving satisfaction. First of all, with the reward system, the employer can set goals for employees, if the employee can complete the task within the specified time, in addition to the basic salary, but also receive additional bonuses. As this approach has been successful in Fastlink companies, once employees achieve the minimum performance of one month, they receive a bonus of 2% of the sales this month. Within six months of the introduction of the incentive system, the sales revenue of the departments implementing the system doubled(Bell, Reginald, 2012). Therefore, the incentive system can motivate employees to work more effectively. In addation, Taylor believes that the essence of scientific management is through “close, intimate personal cooperation between management and the men”(1911). Therefore, managers should understand the needs of employees by improving their working environment and communicating with them properly. Developing a favorable corporate culture and withdrawing from activities that benefit employees, such as welfare days, family days, and even charitable activities can help employees better understand their companies and work harder for them. Working in a satisfying environment is also beneficial to the innovation and creativity of employees(Li, Yanping, 2018,p.1087).</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default" w:ascii="Arial" w:hAnsi="Arial" w:cs="Arial" w:eastAsiaTheme="minorEastAsia"/>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default" w:ascii="Arial" w:hAnsi="Arial" w:cs="Arial" w:eastAsiaTheme="minorEastAsia"/>
          <w:color w:val="auto"/>
          <w:kern w:val="0"/>
          <w:sz w:val="24"/>
          <w:szCs w:val="24"/>
          <w:lang w:val="en-US" w:eastAsia="zh-CN" w:bidi="ar"/>
        </w:rPr>
      </w:pPr>
      <w:r>
        <w:rPr>
          <w:rFonts w:hint="eastAsia" w:ascii="Arial" w:hAnsi="Arial" w:cs="Arial"/>
          <w:b/>
          <w:bCs/>
          <w:color w:val="auto"/>
          <w:kern w:val="0"/>
          <w:sz w:val="24"/>
          <w:szCs w:val="24"/>
          <w:lang w:val="en-US" w:eastAsia="zh-CN" w:bidi="ar"/>
        </w:rPr>
        <w:t>6</w:t>
      </w:r>
      <w:r>
        <w:rPr>
          <w:rFonts w:hint="default" w:ascii="Arial" w:hAnsi="Arial" w:cs="Arial" w:eastAsiaTheme="minorEastAsia"/>
          <w:b/>
          <w:bCs/>
          <w:color w:val="auto"/>
          <w:kern w:val="0"/>
          <w:sz w:val="24"/>
          <w:szCs w:val="24"/>
          <w:lang w:val="en-US" w:eastAsia="zh-CN" w:bidi="ar"/>
        </w:rPr>
        <w:t>.References</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1.</w:t>
      </w:r>
      <w:r>
        <w:rPr>
          <w:rFonts w:hint="default" w:ascii="Arial" w:hAnsi="Arial" w:eastAsia="宋体" w:cs="Arial"/>
          <w:b w:val="0"/>
          <w:i w:val="0"/>
          <w:caps w:val="0"/>
          <w:color w:val="auto"/>
          <w:spacing w:val="0"/>
          <w:sz w:val="24"/>
          <w:szCs w:val="24"/>
        </w:rPr>
        <w:t>Anon, McDonald's Corporation SWOT Analysis.</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2,</w:t>
      </w:r>
      <w:r>
        <w:rPr>
          <w:rFonts w:hint="default" w:ascii="Arial" w:hAnsi="Arial" w:eastAsia="宋体" w:cs="Arial"/>
          <w:b w:val="0"/>
          <w:i w:val="0"/>
          <w:caps w:val="0"/>
          <w:color w:val="auto"/>
          <w:spacing w:val="0"/>
          <w:sz w:val="24"/>
          <w:szCs w:val="24"/>
        </w:rPr>
        <w:t>Anon, 2019. MarketLine Company Profile: NIKE Inc. NIKE, Inc. MarketLine Company Profile, pp.1–58.</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eastAsiaTheme="minorEastAsia"/>
          <w:color w:val="auto"/>
          <w:kern w:val="0"/>
          <w:sz w:val="24"/>
          <w:szCs w:val="24"/>
          <w:lang w:val="en-US" w:eastAsia="zh-CN" w:bidi="ar"/>
        </w:rPr>
        <w:t>3.Bell, Reginald L., 2012. The Relevance of Scientific Management and Equity Theory in Everyday Managerial Communication Situations. Journal of Management Policy &amp; Practice, 13(3), pp.106–116.</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4.</w:t>
      </w:r>
      <w:r>
        <w:rPr>
          <w:rFonts w:hint="default" w:ascii="Arial" w:hAnsi="Arial" w:eastAsia="宋体" w:cs="Arial"/>
          <w:b w:val="0"/>
          <w:i w:val="0"/>
          <w:caps w:val="0"/>
          <w:color w:val="auto"/>
          <w:spacing w:val="0"/>
          <w:sz w:val="24"/>
          <w:szCs w:val="24"/>
        </w:rPr>
        <w:t>Blake, Anne M., 2010. One hundred years after The Principles of Scientific Management: Frederick Taylor's life and impact on the field of human performance technology. Performance Improvement, 49(4), pp.27–35.</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2" w:name="OLE_LINK13"/>
      <w:r>
        <w:rPr>
          <w:rFonts w:hint="default" w:ascii="Arial" w:hAnsi="Arial" w:eastAsia="宋体" w:cs="Arial"/>
          <w:b w:val="0"/>
          <w:i w:val="0"/>
          <w:caps w:val="0"/>
          <w:color w:val="auto"/>
          <w:spacing w:val="0"/>
          <w:sz w:val="24"/>
          <w:szCs w:val="24"/>
          <w:lang w:val="en-US" w:eastAsia="zh-CN"/>
        </w:rPr>
        <w:t>5.</w:t>
      </w:r>
      <w:r>
        <w:rPr>
          <w:rFonts w:hint="default" w:ascii="Arial" w:hAnsi="Arial" w:eastAsia="宋体" w:cs="Arial"/>
          <w:b w:val="0"/>
          <w:i w:val="0"/>
          <w:caps w:val="0"/>
          <w:color w:val="auto"/>
          <w:spacing w:val="0"/>
          <w:sz w:val="24"/>
          <w:szCs w:val="24"/>
        </w:rPr>
        <w:t>Buchanan et al., 2017</w:t>
      </w:r>
      <w:bookmarkEnd w:id="2"/>
      <w:r>
        <w:rPr>
          <w:rFonts w:hint="default" w:ascii="Arial" w:hAnsi="Arial" w:eastAsia="宋体" w:cs="Arial"/>
          <w:b w:val="0"/>
          <w:i w:val="0"/>
          <w:caps w:val="0"/>
          <w:color w:val="auto"/>
          <w:spacing w:val="0"/>
          <w:sz w:val="24"/>
          <w:szCs w:val="24"/>
        </w:rPr>
        <w:t xml:space="preserve">. </w:t>
      </w:r>
      <w:r>
        <w:rPr>
          <w:rFonts w:hint="default" w:ascii="Arial" w:hAnsi="Arial" w:eastAsia="宋体" w:cs="Arial"/>
          <w:b w:val="0"/>
          <w:i w:val="0"/>
          <w:caps w:val="0"/>
          <w:color w:val="auto"/>
          <w:spacing w:val="0"/>
          <w:sz w:val="24"/>
          <w:szCs w:val="24"/>
          <w:lang w:eastAsia="zh-CN"/>
        </w:rPr>
        <w:t>organisation</w:t>
      </w:r>
      <w:r>
        <w:rPr>
          <w:rFonts w:hint="default" w:ascii="Arial" w:hAnsi="Arial" w:eastAsia="宋体" w:cs="Arial"/>
          <w:b w:val="0"/>
          <w:i w:val="0"/>
          <w:caps w:val="0"/>
          <w:color w:val="auto"/>
          <w:spacing w:val="0"/>
          <w:sz w:val="24"/>
          <w:szCs w:val="24"/>
        </w:rPr>
        <w:t>al behaviour Ninth.,</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6.</w:t>
      </w:r>
      <w:r>
        <w:rPr>
          <w:rFonts w:hint="default" w:ascii="Arial" w:hAnsi="Arial" w:eastAsia="宋体" w:cs="Arial"/>
          <w:b w:val="0"/>
          <w:i w:val="0"/>
          <w:caps w:val="0"/>
          <w:color w:val="auto"/>
          <w:spacing w:val="0"/>
          <w:sz w:val="24"/>
          <w:szCs w:val="24"/>
        </w:rPr>
        <w:t>Bhagyashree. (2019). </w:t>
      </w:r>
      <w:r>
        <w:rPr>
          <w:rFonts w:hint="default" w:ascii="Arial" w:hAnsi="Arial" w:eastAsia="宋体" w:cs="Arial"/>
          <w:b w:val="0"/>
          <w:i/>
          <w:caps w:val="0"/>
          <w:color w:val="auto"/>
          <w:spacing w:val="0"/>
          <w:sz w:val="24"/>
          <w:szCs w:val="24"/>
        </w:rPr>
        <w:t>Principles of Scientific Management.</w:t>
      </w:r>
      <w:r>
        <w:rPr>
          <w:rFonts w:hint="default" w:ascii="Arial" w:hAnsi="Arial" w:eastAsia="宋体" w:cs="Arial"/>
          <w:b w:val="0"/>
          <w:i w:val="0"/>
          <w:caps w:val="0"/>
          <w:color w:val="auto"/>
          <w:spacing w:val="0"/>
          <w:sz w:val="24"/>
          <w:szCs w:val="24"/>
        </w:rPr>
        <w:t> Available: http://www.economicsdiscussion.net/scientific-management/principles-of-scientific-management/31953. Last accessed 9th Mar 2020.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color w:val="auto"/>
          <w:kern w:val="0"/>
          <w:sz w:val="24"/>
          <w:szCs w:val="24"/>
          <w:lang w:val="en-US" w:eastAsia="zh-CN" w:bidi="ar"/>
        </w:rPr>
      </w:pPr>
      <w:r>
        <w:rPr>
          <w:rFonts w:hint="default" w:ascii="Arial" w:hAnsi="Arial" w:cs="Arial"/>
          <w:color w:val="auto"/>
          <w:kern w:val="0"/>
          <w:sz w:val="24"/>
          <w:szCs w:val="24"/>
          <w:lang w:val="en-US" w:eastAsia="zh-CN" w:bidi="ar"/>
        </w:rPr>
        <w:t xml:space="preserve">7.Brown, P., Lauder, H. &amp; Ashton, D., 2010. Digital </w:t>
      </w:r>
      <w:r>
        <w:rPr>
          <w:rFonts w:hint="default" w:ascii="Arial" w:hAnsi="Arial" w:cs="Arial"/>
          <w:color w:val="auto"/>
          <w:kern w:val="0"/>
          <w:sz w:val="24"/>
          <w:szCs w:val="24"/>
          <w:lang w:val="en-US" w:eastAsia="zh-CN" w:bidi="ar"/>
        </w:rPr>
        <w:t>Taylorism</w:t>
      </w:r>
      <w:r>
        <w:rPr>
          <w:rFonts w:hint="default" w:ascii="Arial" w:hAnsi="Arial" w:cs="Arial"/>
          <w:color w:val="auto"/>
          <w:kern w:val="0"/>
          <w:sz w:val="24"/>
          <w:szCs w:val="24"/>
          <w:lang w:val="en-US" w:eastAsia="zh-CN" w:bidi="ar"/>
        </w:rPr>
        <w:t>. In The Global Auction. Oxford University Press, pp. The Global Auction, Chapter Chapter Five.</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color w:val="auto"/>
          <w:kern w:val="0"/>
          <w:sz w:val="24"/>
          <w:szCs w:val="24"/>
          <w:lang w:val="en-US" w:eastAsia="zh-CN" w:bidi="ar"/>
        </w:rPr>
      </w:pPr>
      <w:r>
        <w:rPr>
          <w:rFonts w:hint="default" w:ascii="Arial" w:hAnsi="Arial" w:cs="Arial"/>
          <w:color w:val="auto"/>
          <w:kern w:val="0"/>
          <w:sz w:val="24"/>
          <w:szCs w:val="24"/>
          <w:lang w:val="en-US" w:eastAsia="zh-CN" w:bidi="ar"/>
        </w:rPr>
        <w:t>8.</w:t>
      </w:r>
      <w:r>
        <w:rPr>
          <w:rFonts w:hint="default" w:ascii="Arial" w:hAnsi="Arial" w:cs="Arial"/>
          <w:color w:val="auto"/>
          <w:kern w:val="0"/>
          <w:sz w:val="24"/>
          <w:szCs w:val="24"/>
          <w:lang w:val="en-US" w:eastAsia="zh-CN" w:bidi="ar"/>
        </w:rPr>
        <w:t xml:space="preserve">Corradetti, Claudio. (2013). The Frankfurt School and Critical Theory.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color w:val="auto"/>
          <w:kern w:val="0"/>
          <w:sz w:val="24"/>
          <w:szCs w:val="24"/>
          <w:lang w:val="en-US" w:eastAsia="zh-CN" w:bidi="ar"/>
        </w:rPr>
      </w:pPr>
      <w:r>
        <w:rPr>
          <w:rFonts w:hint="default" w:ascii="Arial" w:hAnsi="Arial" w:cs="Arial"/>
          <w:color w:val="auto"/>
          <w:kern w:val="0"/>
          <w:sz w:val="24"/>
          <w:szCs w:val="24"/>
          <w:lang w:val="en-US" w:eastAsia="zh-CN" w:bidi="ar"/>
        </w:rPr>
        <w:t>9.</w:t>
      </w:r>
      <w:r>
        <w:rPr>
          <w:rFonts w:hint="default" w:ascii="Arial" w:hAnsi="Arial" w:cs="Arial"/>
          <w:color w:val="auto"/>
          <w:kern w:val="0"/>
          <w:sz w:val="24"/>
          <w:szCs w:val="24"/>
          <w:lang w:val="en-US" w:eastAsia="zh-CN" w:bidi="ar"/>
        </w:rPr>
        <w:t>Crossman, Ashley. (2020). Understanding Critical Theory. Retrieved from https://www.thoughtco.com/critical-theory-3026623(accessed March 15, 2020).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color w:val="auto"/>
          <w:kern w:val="0"/>
          <w:sz w:val="24"/>
          <w:szCs w:val="24"/>
          <w:lang w:val="en-US" w:eastAsia="zh-CN" w:bidi="ar"/>
        </w:rPr>
      </w:pPr>
      <w:r>
        <w:rPr>
          <w:rFonts w:hint="default" w:ascii="Arial" w:hAnsi="Arial" w:cs="Arial"/>
          <w:color w:val="auto"/>
          <w:kern w:val="0"/>
          <w:sz w:val="24"/>
          <w:szCs w:val="24"/>
          <w:lang w:val="en-US" w:eastAsia="zh-CN" w:bidi="ar"/>
        </w:rPr>
        <w:t>10.</w:t>
      </w:r>
      <w:r>
        <w:rPr>
          <w:rFonts w:hint="default" w:ascii="Arial" w:hAnsi="Arial" w:cs="Arial"/>
          <w:color w:val="auto"/>
          <w:kern w:val="0"/>
          <w:sz w:val="24"/>
          <w:szCs w:val="24"/>
          <w:lang w:val="en-US" w:eastAsia="zh-CN" w:bidi="ar"/>
        </w:rPr>
        <w:t xml:space="preserve">Carlos Damski &amp; Michael Brown. (2019). Digital </w:t>
      </w:r>
      <w:r>
        <w:rPr>
          <w:rFonts w:hint="default" w:ascii="Arial" w:hAnsi="Arial" w:cs="Arial"/>
          <w:color w:val="auto"/>
          <w:kern w:val="0"/>
          <w:sz w:val="24"/>
          <w:szCs w:val="24"/>
          <w:lang w:val="en-US" w:eastAsia="zh-CN" w:bidi="ar"/>
        </w:rPr>
        <w:t>Taylorism</w:t>
      </w:r>
      <w:r>
        <w:rPr>
          <w:rFonts w:hint="default" w:ascii="Arial" w:hAnsi="Arial" w:cs="Arial"/>
          <w:color w:val="auto"/>
          <w:kern w:val="0"/>
          <w:sz w:val="24"/>
          <w:szCs w:val="24"/>
          <w:lang w:val="en-US" w:eastAsia="zh-CN" w:bidi="ar"/>
        </w:rPr>
        <w:t>. Available: https://www.genesispetroleum.com.au/digital-</w:t>
      </w:r>
      <w:r>
        <w:rPr>
          <w:rFonts w:hint="default" w:ascii="Arial" w:hAnsi="Arial" w:cs="Arial"/>
          <w:color w:val="auto"/>
          <w:kern w:val="0"/>
          <w:sz w:val="24"/>
          <w:szCs w:val="24"/>
          <w:lang w:val="en-US" w:eastAsia="zh-CN" w:bidi="ar"/>
        </w:rPr>
        <w:t>Taylorism</w:t>
      </w:r>
      <w:r>
        <w:rPr>
          <w:rFonts w:hint="default" w:ascii="Arial" w:hAnsi="Arial" w:cs="Arial"/>
          <w:color w:val="auto"/>
          <w:kern w:val="0"/>
          <w:sz w:val="24"/>
          <w:szCs w:val="24"/>
          <w:lang w:val="en-US" w:eastAsia="zh-CN" w:bidi="ar"/>
        </w:rPr>
        <w:t>/. Last accessed 13rd Mar 2020.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11.</w:t>
      </w:r>
      <w:r>
        <w:rPr>
          <w:rFonts w:hint="default" w:ascii="Arial" w:hAnsi="Arial" w:cs="Arial" w:eastAsiaTheme="minorEastAsia"/>
          <w:color w:val="auto"/>
          <w:kern w:val="0"/>
          <w:sz w:val="24"/>
          <w:szCs w:val="24"/>
          <w:lang w:val="en-US" w:eastAsia="zh-CN" w:bidi="ar"/>
        </w:rPr>
        <w:t>Caldari, Katia, 2007. Alfred Marshall's critical analysis of scientific management. European Journal of the History of Economic Thought, 14(1), pp.55–79.</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12</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Caldari, K., 2007. Alfred Marshall's critical analysis of scientific management 1. The European Journal of the History of Economic Thought, 14(1), pp.55–78.</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13</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Crawford, Alice, 2015. McDonald's: A Case Study in Glocalization.,</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1</w:t>
      </w:r>
      <w:r>
        <w:rPr>
          <w:rFonts w:hint="default" w:ascii="Arial" w:hAnsi="Arial" w:cs="Arial"/>
          <w:color w:val="auto"/>
          <w:kern w:val="0"/>
          <w:sz w:val="24"/>
          <w:szCs w:val="24"/>
          <w:lang w:val="en-US" w:eastAsia="zh-CN" w:bidi="ar"/>
        </w:rPr>
        <w:t>4</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 xml:space="preserve">Claire Mayhew,Michael Quinlan. (2002). </w:t>
      </w:r>
      <w:r>
        <w:rPr>
          <w:rFonts w:hint="default" w:ascii="Arial" w:hAnsi="Arial" w:cs="Arial"/>
          <w:color w:val="auto"/>
          <w:kern w:val="0"/>
          <w:sz w:val="24"/>
          <w:szCs w:val="24"/>
          <w:lang w:val="en-US" w:eastAsia="zh-CN" w:bidi="ar"/>
        </w:rPr>
        <w:t>Fordism</w:t>
      </w:r>
      <w:r>
        <w:rPr>
          <w:rFonts w:hint="default" w:ascii="Arial" w:hAnsi="Arial" w:cs="Arial" w:eastAsiaTheme="minorEastAsia"/>
          <w:color w:val="auto"/>
          <w:kern w:val="0"/>
          <w:sz w:val="24"/>
          <w:szCs w:val="24"/>
          <w:lang w:val="en-US" w:eastAsia="zh-CN" w:bidi="ar"/>
        </w:rPr>
        <w:t xml:space="preserve"> in the fast food industry: pervasive management control and occupational health and safety risks for young temporary workers. Sociology of Health &amp; Illness. 24 (3), pp.261-284.</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lang w:val="en-US" w:eastAsia="zh-CN"/>
        </w:rPr>
      </w:pPr>
      <w:bookmarkStart w:id="3" w:name="OLE_LINK4"/>
      <w:r>
        <w:rPr>
          <w:rFonts w:hint="default" w:ascii="Arial" w:hAnsi="Arial" w:eastAsia="宋体" w:cs="Arial"/>
          <w:b w:val="0"/>
          <w:i w:val="0"/>
          <w:caps w:val="0"/>
          <w:color w:val="auto"/>
          <w:spacing w:val="0"/>
          <w:sz w:val="24"/>
          <w:szCs w:val="24"/>
          <w:lang w:val="en-US" w:eastAsia="zh-CN"/>
        </w:rPr>
        <w:t>1</w:t>
      </w:r>
      <w:r>
        <w:rPr>
          <w:rFonts w:hint="default" w:ascii="Arial" w:hAnsi="Arial" w:eastAsia="宋体" w:cs="Arial"/>
          <w:b w:val="0"/>
          <w:i w:val="0"/>
          <w:caps w:val="0"/>
          <w:color w:val="auto"/>
          <w:spacing w:val="0"/>
          <w:sz w:val="24"/>
          <w:szCs w:val="24"/>
          <w:lang w:val="en-US" w:eastAsia="zh-CN"/>
        </w:rPr>
        <w:t>5</w:t>
      </w:r>
      <w:r>
        <w:rPr>
          <w:rFonts w:hint="default" w:ascii="Arial" w:hAnsi="Arial" w:eastAsia="宋体" w:cs="Arial"/>
          <w:b w:val="0"/>
          <w:i w:val="0"/>
          <w:caps w:val="0"/>
          <w:color w:val="auto"/>
          <w:spacing w:val="0"/>
          <w:sz w:val="24"/>
          <w:szCs w:val="24"/>
          <w:lang w:val="en-US" w:eastAsia="zh-CN"/>
        </w:rPr>
        <w:t>.</w:t>
      </w:r>
      <w:bookmarkStart w:id="4" w:name="OLE_LINK16"/>
      <w:r>
        <w:rPr>
          <w:rFonts w:hint="default" w:ascii="Arial" w:hAnsi="Arial" w:eastAsia="宋体" w:cs="Arial"/>
          <w:b w:val="0"/>
          <w:i w:val="0"/>
          <w:caps w:val="0"/>
          <w:color w:val="auto"/>
          <w:spacing w:val="0"/>
          <w:sz w:val="24"/>
          <w:szCs w:val="24"/>
        </w:rPr>
        <w:t>Discover Online. (2019)</w:t>
      </w:r>
      <w:bookmarkEnd w:id="4"/>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 xml:space="preserve">See the differences between </w:t>
      </w:r>
      <w:r>
        <w:rPr>
          <w:rFonts w:hint="default" w:ascii="Arial" w:hAnsi="Arial" w:eastAsia="宋体" w:cs="Arial"/>
          <w:b w:val="0"/>
          <w:i/>
          <w:caps w:val="0"/>
          <w:color w:val="auto"/>
          <w:spacing w:val="0"/>
          <w:sz w:val="24"/>
          <w:szCs w:val="24"/>
          <w:lang w:eastAsia="zh-CN"/>
        </w:rPr>
        <w:t>Taylorism</w:t>
      </w:r>
      <w:r>
        <w:rPr>
          <w:rFonts w:hint="default" w:ascii="Arial" w:hAnsi="Arial" w:eastAsia="宋体" w:cs="Arial"/>
          <w:b w:val="0"/>
          <w:i/>
          <w:caps w:val="0"/>
          <w:color w:val="auto"/>
          <w:spacing w:val="0"/>
          <w:sz w:val="24"/>
          <w:szCs w:val="24"/>
        </w:rPr>
        <w:t xml:space="preserve">, </w:t>
      </w:r>
      <w:r>
        <w:rPr>
          <w:rFonts w:hint="default" w:ascii="Arial" w:hAnsi="Arial" w:eastAsia="宋体" w:cs="Arial"/>
          <w:b w:val="0"/>
          <w:i/>
          <w:caps w:val="0"/>
          <w:color w:val="auto"/>
          <w:spacing w:val="0"/>
          <w:sz w:val="24"/>
          <w:szCs w:val="24"/>
          <w:lang w:eastAsia="zh-CN"/>
        </w:rPr>
        <w:t>Fordism</w:t>
      </w:r>
      <w:r>
        <w:rPr>
          <w:rFonts w:hint="default" w:ascii="Arial" w:hAnsi="Arial" w:eastAsia="宋体" w:cs="Arial"/>
          <w:b w:val="0"/>
          <w:i/>
          <w:caps w:val="0"/>
          <w:color w:val="auto"/>
          <w:spacing w:val="0"/>
          <w:sz w:val="24"/>
          <w:szCs w:val="24"/>
        </w:rPr>
        <w:t xml:space="preserve"> and Toyotism.</w:t>
      </w:r>
      <w:r>
        <w:rPr>
          <w:rFonts w:hint="default" w:ascii="Arial" w:hAnsi="Arial" w:eastAsia="宋体" w:cs="Arial"/>
          <w:b w:val="0"/>
          <w:i w:val="0"/>
          <w:caps w:val="0"/>
          <w:color w:val="auto"/>
          <w:spacing w:val="0"/>
          <w:sz w:val="24"/>
          <w:szCs w:val="24"/>
        </w:rPr>
        <w:t> Available: https://descubrir.online/en/see-the-differences-between-</w:t>
      </w:r>
      <w:r>
        <w:rPr>
          <w:rFonts w:hint="default" w:ascii="Arial" w:hAnsi="Arial" w:eastAsia="宋体" w:cs="Arial"/>
          <w:b w:val="0"/>
          <w:i w:val="0"/>
          <w:caps w:val="0"/>
          <w:color w:val="auto"/>
          <w:spacing w:val="0"/>
          <w:sz w:val="24"/>
          <w:szCs w:val="24"/>
          <w:lang w:eastAsia="zh-CN"/>
        </w:rPr>
        <w:t>Fordism</w:t>
      </w:r>
      <w:r>
        <w:rPr>
          <w:rFonts w:hint="default" w:ascii="Arial" w:hAnsi="Arial" w:eastAsia="宋体" w:cs="Arial"/>
          <w:b w:val="0"/>
          <w:i w:val="0"/>
          <w:caps w:val="0"/>
          <w:color w:val="auto"/>
          <w:spacing w:val="0"/>
          <w:sz w:val="24"/>
          <w:szCs w:val="24"/>
        </w:rPr>
        <w:t>-</w:t>
      </w:r>
      <w:r>
        <w:rPr>
          <w:rFonts w:hint="default" w:ascii="Arial" w:hAnsi="Arial" w:eastAsia="宋体" w:cs="Arial"/>
          <w:b w:val="0"/>
          <w:i w:val="0"/>
          <w:caps w:val="0"/>
          <w:color w:val="auto"/>
          <w:spacing w:val="0"/>
          <w:sz w:val="24"/>
          <w:szCs w:val="24"/>
          <w:lang w:eastAsia="zh-CN"/>
        </w:rPr>
        <w:t>Fordism</w:t>
      </w:r>
      <w:r>
        <w:rPr>
          <w:rFonts w:hint="default" w:ascii="Arial" w:hAnsi="Arial" w:eastAsia="宋体" w:cs="Arial"/>
          <w:b w:val="0"/>
          <w:i w:val="0"/>
          <w:caps w:val="0"/>
          <w:color w:val="auto"/>
          <w:spacing w:val="0"/>
          <w:sz w:val="24"/>
          <w:szCs w:val="24"/>
        </w:rPr>
        <w:t>-and-toyotism/. Last accessed 14th Mar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16.</w:t>
      </w:r>
      <w:r>
        <w:rPr>
          <w:rFonts w:hint="default" w:ascii="Arial" w:hAnsi="Arial" w:eastAsia="宋体" w:cs="Arial"/>
          <w:b w:val="0"/>
          <w:i w:val="0"/>
          <w:caps w:val="0"/>
          <w:color w:val="auto"/>
          <w:spacing w:val="0"/>
          <w:sz w:val="24"/>
          <w:szCs w:val="24"/>
        </w:rPr>
        <w:t>Elizabeth Eyre. (2010)</w:t>
      </w:r>
      <w:bookmarkEnd w:id="3"/>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 xml:space="preserve">Frederick Taylor and Scientific Management Understanding </w:t>
      </w:r>
      <w:r>
        <w:rPr>
          <w:rFonts w:hint="default" w:ascii="Arial" w:hAnsi="Arial" w:eastAsia="宋体" w:cs="Arial"/>
          <w:b w:val="0"/>
          <w:i/>
          <w:caps w:val="0"/>
          <w:color w:val="auto"/>
          <w:spacing w:val="0"/>
          <w:sz w:val="24"/>
          <w:szCs w:val="24"/>
          <w:lang w:eastAsia="zh-CN"/>
        </w:rPr>
        <w:t>Taylorism</w:t>
      </w:r>
      <w:r>
        <w:rPr>
          <w:rFonts w:hint="default" w:ascii="Arial" w:hAnsi="Arial" w:eastAsia="宋体" w:cs="Arial"/>
          <w:b w:val="0"/>
          <w:i/>
          <w:caps w:val="0"/>
          <w:color w:val="auto"/>
          <w:spacing w:val="0"/>
          <w:sz w:val="24"/>
          <w:szCs w:val="24"/>
        </w:rPr>
        <w:t xml:space="preserve"> and Early Management Theory.</w:t>
      </w:r>
      <w:r>
        <w:rPr>
          <w:rFonts w:hint="default" w:ascii="Arial" w:hAnsi="Arial" w:eastAsia="宋体" w:cs="Arial"/>
          <w:b w:val="0"/>
          <w:i w:val="0"/>
          <w:caps w:val="0"/>
          <w:color w:val="auto"/>
          <w:spacing w:val="0"/>
          <w:sz w:val="24"/>
          <w:szCs w:val="24"/>
        </w:rPr>
        <w:t>Available: https://www.mindtools.com/pages/article/newTMM_Taylor.htm. Last accessed 10th Mar 2020.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1</w:t>
      </w:r>
      <w:r>
        <w:rPr>
          <w:rFonts w:hint="default" w:ascii="Arial" w:hAnsi="Arial" w:cs="Arial"/>
          <w:color w:val="auto"/>
          <w:kern w:val="0"/>
          <w:sz w:val="24"/>
          <w:szCs w:val="24"/>
          <w:lang w:val="en-US" w:eastAsia="zh-CN" w:bidi="ar"/>
        </w:rPr>
        <w:t>7</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Giorgio Zuffo, Riccardo, 2011. Taylor is Dead, Hurray Taylor! The "Human Factor" in Scientific Management: Between Ethics, Scientific Psychology and Common Sense. Journal of Business &amp; Management, 17(1), pp.23–42.</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1</w:t>
      </w:r>
      <w:r>
        <w:rPr>
          <w:rFonts w:hint="default" w:ascii="Arial" w:hAnsi="Arial" w:cs="Arial"/>
          <w:color w:val="auto"/>
          <w:kern w:val="0"/>
          <w:sz w:val="24"/>
          <w:szCs w:val="24"/>
          <w:lang w:val="en-US" w:eastAsia="zh-CN" w:bidi="ar"/>
        </w:rPr>
        <w:t>8</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Hindy Lauer Schachter, 2010. The role played by Frederick Taylor in the rise of the academic management fields. Journal of Management History, 16(4), pp.437–448.</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5" w:name="OLE_LINK11"/>
      <w:bookmarkStart w:id="6" w:name="OLE_LINK10"/>
      <w:r>
        <w:rPr>
          <w:rFonts w:hint="default" w:ascii="Arial" w:hAnsi="Arial" w:eastAsia="宋体" w:cs="Arial"/>
          <w:b w:val="0"/>
          <w:i w:val="0"/>
          <w:caps w:val="0"/>
          <w:color w:val="auto"/>
          <w:spacing w:val="0"/>
          <w:sz w:val="24"/>
          <w:szCs w:val="24"/>
          <w:lang w:val="en-US" w:eastAsia="zh-CN"/>
        </w:rPr>
        <w:t>1</w:t>
      </w:r>
      <w:r>
        <w:rPr>
          <w:rFonts w:hint="default" w:ascii="Arial" w:hAnsi="Arial" w:eastAsia="宋体" w:cs="Arial"/>
          <w:b w:val="0"/>
          <w:i w:val="0"/>
          <w:caps w:val="0"/>
          <w:color w:val="auto"/>
          <w:spacing w:val="0"/>
          <w:sz w:val="24"/>
          <w:szCs w:val="24"/>
          <w:lang w:val="en-US" w:eastAsia="zh-CN"/>
        </w:rPr>
        <w:t>9</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John and Lynn Bruton. (2016</w:t>
      </w:r>
      <w:bookmarkEnd w:id="5"/>
      <w:r>
        <w:rPr>
          <w:rFonts w:hint="default" w:ascii="Arial" w:hAnsi="Arial" w:eastAsia="宋体" w:cs="Arial"/>
          <w:b w:val="0"/>
          <w:i w:val="0"/>
          <w:caps w:val="0"/>
          <w:color w:val="auto"/>
          <w:spacing w:val="0"/>
          <w:sz w:val="24"/>
          <w:szCs w:val="24"/>
        </w:rPr>
        <w:t>)</w:t>
      </w:r>
      <w:bookmarkEnd w:id="6"/>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Scientific Management.</w:t>
      </w:r>
      <w:r>
        <w:rPr>
          <w:rFonts w:hint="default" w:ascii="Arial" w:hAnsi="Arial" w:eastAsia="宋体" w:cs="Arial"/>
          <w:b w:val="0"/>
          <w:i w:val="0"/>
          <w:caps w:val="0"/>
          <w:color w:val="auto"/>
          <w:spacing w:val="0"/>
          <w:sz w:val="24"/>
          <w:szCs w:val="24"/>
        </w:rPr>
        <w:t> Available: https://courses.lumenlearning.com/wm-principlesofmanagement/chapter/scientific-management/. Last accessed 10th Mar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7" w:name="OLE_LINK18"/>
      <w:r>
        <w:rPr>
          <w:rFonts w:hint="default" w:ascii="Arial" w:hAnsi="Arial" w:cs="Arial"/>
          <w:color w:val="auto"/>
          <w:sz w:val="24"/>
          <w:szCs w:val="24"/>
          <w:lang w:val="en-US" w:eastAsia="zh-CN"/>
        </w:rPr>
        <w:t>20.</w:t>
      </w:r>
      <w:r>
        <w:rPr>
          <w:rFonts w:hint="default" w:ascii="Arial" w:hAnsi="Arial" w:cs="Arial"/>
          <w:color w:val="auto"/>
          <w:sz w:val="24"/>
          <w:szCs w:val="24"/>
          <w:lang w:val="en-US" w:eastAsia="zh-CN"/>
        </w:rPr>
        <w:t>Kates, Michael, 2019</w:t>
      </w:r>
      <w:bookmarkEnd w:id="7"/>
      <w:r>
        <w:rPr>
          <w:rFonts w:hint="default" w:ascii="Arial" w:hAnsi="Arial" w:cs="Arial"/>
          <w:color w:val="auto"/>
          <w:sz w:val="24"/>
          <w:szCs w:val="24"/>
          <w:lang w:val="en-US" w:eastAsia="zh-CN"/>
        </w:rPr>
        <w:t>. Sweatshops, Exploitation, and the Case for a Fair Wage. Journal of Political Philosophy, 27(1), pp.26–48.</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21</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Li, Yanping, 2018. How and when servant leadership enhances life satisfaction. Personnel Review, 47(5), pp.1082–1099.</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22</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Levenson, Eugenia, 2008. CITIZEN NIKE. Fortune, 158(10), pp.165–169.</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8" w:name="OLE_LINK12"/>
      <w:r>
        <w:rPr>
          <w:rFonts w:hint="default" w:ascii="Arial" w:hAnsi="Arial" w:eastAsia="宋体" w:cs="Arial"/>
          <w:b w:val="0"/>
          <w:i w:val="0"/>
          <w:caps w:val="0"/>
          <w:color w:val="auto"/>
          <w:spacing w:val="0"/>
          <w:sz w:val="24"/>
          <w:szCs w:val="24"/>
          <w:lang w:val="en-US" w:eastAsia="zh-CN"/>
        </w:rPr>
        <w:t>23.</w:t>
      </w:r>
      <w:r>
        <w:rPr>
          <w:rFonts w:hint="default" w:ascii="Arial" w:hAnsi="Arial" w:eastAsia="宋体" w:cs="Arial"/>
          <w:b w:val="0"/>
          <w:i w:val="0"/>
          <w:caps w:val="0"/>
          <w:color w:val="auto"/>
          <w:spacing w:val="0"/>
          <w:sz w:val="24"/>
          <w:szCs w:val="24"/>
        </w:rPr>
        <w:t>Philipp Staab ,Oliver Nachtwey. (2016)</w:t>
      </w:r>
      <w:bookmarkEnd w:id="8"/>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Market and Labour Control in Digital Capitalism.</w:t>
      </w:r>
      <w:r>
        <w:rPr>
          <w:rFonts w:hint="default" w:ascii="Arial" w:hAnsi="Arial" w:eastAsia="宋体" w:cs="Arial"/>
          <w:b w:val="0"/>
          <w:i w:val="0"/>
          <w:caps w:val="0"/>
          <w:color w:val="auto"/>
          <w:spacing w:val="0"/>
          <w:sz w:val="24"/>
          <w:szCs w:val="24"/>
        </w:rPr>
        <w:t> Available: https://www.triple-c.at/index.php/tripleC/article/download/755/889?inline=1. Last accessed 10th Mar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9" w:name="OLE_LINK9"/>
      <w:r>
        <w:rPr>
          <w:rFonts w:hint="default" w:ascii="Arial" w:hAnsi="Arial" w:eastAsia="宋体" w:cs="Arial"/>
          <w:b w:val="0"/>
          <w:i w:val="0"/>
          <w:caps w:val="0"/>
          <w:color w:val="auto"/>
          <w:spacing w:val="0"/>
          <w:sz w:val="24"/>
          <w:szCs w:val="24"/>
          <w:lang w:val="en-US" w:eastAsia="zh-CN"/>
        </w:rPr>
        <w:t>24</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Richard Salame. (2018)</w:t>
      </w:r>
      <w:bookmarkEnd w:id="9"/>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 xml:space="preserve">The New </w:t>
      </w:r>
      <w:r>
        <w:rPr>
          <w:rFonts w:hint="default" w:ascii="Arial" w:hAnsi="Arial" w:eastAsia="宋体" w:cs="Arial"/>
          <w:b w:val="0"/>
          <w:i/>
          <w:caps w:val="0"/>
          <w:color w:val="auto"/>
          <w:spacing w:val="0"/>
          <w:sz w:val="24"/>
          <w:szCs w:val="24"/>
          <w:lang w:eastAsia="zh-CN"/>
        </w:rPr>
        <w:t>Taylorism</w:t>
      </w:r>
      <w:r>
        <w:rPr>
          <w:rFonts w:hint="default" w:ascii="Arial" w:hAnsi="Arial" w:eastAsia="宋体" w:cs="Arial"/>
          <w:b w:val="0"/>
          <w:i/>
          <w:caps w:val="0"/>
          <w:color w:val="auto"/>
          <w:spacing w:val="0"/>
          <w:sz w:val="24"/>
          <w:szCs w:val="24"/>
        </w:rPr>
        <w:t>.</w:t>
      </w:r>
      <w:r>
        <w:rPr>
          <w:rFonts w:hint="default" w:ascii="Arial" w:hAnsi="Arial" w:eastAsia="宋体" w:cs="Arial"/>
          <w:b w:val="0"/>
          <w:i w:val="0"/>
          <w:caps w:val="0"/>
          <w:color w:val="auto"/>
          <w:spacing w:val="0"/>
          <w:sz w:val="24"/>
          <w:szCs w:val="24"/>
        </w:rPr>
        <w:t> Available: https://www.jacobinmag.com/2018/02/</w:t>
      </w:r>
      <w:r>
        <w:rPr>
          <w:rFonts w:hint="default" w:ascii="Arial" w:hAnsi="Arial" w:eastAsia="宋体" w:cs="Arial"/>
          <w:b w:val="0"/>
          <w:i w:val="0"/>
          <w:caps w:val="0"/>
          <w:color w:val="auto"/>
          <w:spacing w:val="0"/>
          <w:sz w:val="24"/>
          <w:szCs w:val="24"/>
          <w:lang w:eastAsia="zh-CN"/>
        </w:rPr>
        <w:t>Amazon</w:t>
      </w:r>
      <w:r>
        <w:rPr>
          <w:rFonts w:hint="default" w:ascii="Arial" w:hAnsi="Arial" w:eastAsia="宋体" w:cs="Arial"/>
          <w:b w:val="0"/>
          <w:i w:val="0"/>
          <w:caps w:val="0"/>
          <w:color w:val="auto"/>
          <w:spacing w:val="0"/>
          <w:sz w:val="24"/>
          <w:szCs w:val="24"/>
        </w:rPr>
        <w:t>-wristband-surveillance-scientific-management. Last accessed 10th Mar 202</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25</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 xml:space="preserve">Schumpeter. (2015). Digital </w:t>
      </w:r>
      <w:r>
        <w:rPr>
          <w:rFonts w:hint="default" w:ascii="Arial" w:hAnsi="Arial" w:cs="Arial"/>
          <w:color w:val="auto"/>
          <w:kern w:val="0"/>
          <w:sz w:val="24"/>
          <w:szCs w:val="24"/>
          <w:lang w:val="en-US" w:eastAsia="zh-CN" w:bidi="ar"/>
        </w:rPr>
        <w:t>Taylorism</w:t>
      </w:r>
      <w:r>
        <w:rPr>
          <w:rFonts w:hint="default" w:ascii="Arial" w:hAnsi="Arial" w:cs="Arial" w:eastAsiaTheme="minorEastAsia"/>
          <w:color w:val="auto"/>
          <w:kern w:val="0"/>
          <w:sz w:val="24"/>
          <w:szCs w:val="24"/>
          <w:lang w:val="en-US" w:eastAsia="zh-CN" w:bidi="ar"/>
        </w:rPr>
        <w:t>. Available: https://www.economist.com/business/2015/09/10/digital-</w:t>
      </w:r>
      <w:r>
        <w:rPr>
          <w:rFonts w:hint="default" w:ascii="Arial" w:hAnsi="Arial" w:cs="Arial"/>
          <w:color w:val="auto"/>
          <w:kern w:val="0"/>
          <w:sz w:val="24"/>
          <w:szCs w:val="24"/>
          <w:lang w:val="en-US" w:eastAsia="zh-CN" w:bidi="ar"/>
        </w:rPr>
        <w:t>Taylorism</w:t>
      </w:r>
      <w:r>
        <w:rPr>
          <w:rFonts w:hint="default" w:ascii="Arial" w:hAnsi="Arial" w:cs="Arial" w:eastAsiaTheme="minorEastAsia"/>
          <w:color w:val="auto"/>
          <w:kern w:val="0"/>
          <w:sz w:val="24"/>
          <w:szCs w:val="24"/>
          <w:lang w:val="en-US" w:eastAsia="zh-CN" w:bidi="ar"/>
        </w:rPr>
        <w:t>. Last accessed 6th Mar 2020.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26</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Stadler, Christian, 2007. THE 4 PRINCIPLES OF ENDURING SUCCESS. Harvard Business Review, 85(7/8), pp.62–73.</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eastAsiaTheme="minorEastAsia"/>
          <w:color w:val="auto"/>
          <w:kern w:val="0"/>
          <w:sz w:val="24"/>
          <w:szCs w:val="24"/>
          <w:lang w:val="en-US" w:eastAsia="zh-CN" w:bidi="ar"/>
        </w:rPr>
      </w:pPr>
      <w:r>
        <w:rPr>
          <w:rFonts w:hint="default" w:ascii="Arial" w:hAnsi="Arial" w:eastAsia="宋体" w:cs="Arial"/>
          <w:b w:val="0"/>
          <w:i w:val="0"/>
          <w:caps w:val="0"/>
          <w:color w:val="auto"/>
          <w:spacing w:val="0"/>
          <w:sz w:val="24"/>
          <w:szCs w:val="24"/>
          <w:lang w:val="en-US" w:eastAsia="zh-CN"/>
        </w:rPr>
        <w:t>27.</w:t>
      </w:r>
      <w:r>
        <w:rPr>
          <w:rFonts w:hint="default" w:ascii="Arial" w:hAnsi="Arial" w:eastAsia="宋体" w:cs="Arial"/>
          <w:b w:val="0"/>
          <w:i w:val="0"/>
          <w:caps w:val="0"/>
          <w:color w:val="auto"/>
          <w:spacing w:val="0"/>
          <w:sz w:val="24"/>
          <w:szCs w:val="24"/>
          <w:lang w:val="en-US" w:eastAsia="zh-CN"/>
        </w:rPr>
        <w:t>Schein</w:t>
      </w:r>
      <w:r>
        <w:rPr>
          <w:rFonts w:hint="default" w:ascii="Arial" w:hAnsi="Arial" w:eastAsia="宋体" w:cs="Arial"/>
          <w:b w:val="0"/>
          <w:i w:val="0"/>
          <w:caps w:val="0"/>
          <w:color w:val="auto"/>
          <w:spacing w:val="0"/>
          <w:sz w:val="24"/>
          <w:szCs w:val="24"/>
        </w:rPr>
        <w:t xml:space="preserve">, Paula, 2017. </w:t>
      </w:r>
      <w:r>
        <w:rPr>
          <w:rFonts w:hint="default" w:ascii="Arial" w:hAnsi="Arial" w:eastAsia="宋体" w:cs="Arial"/>
          <w:b w:val="0"/>
          <w:i w:val="0"/>
          <w:caps w:val="0"/>
          <w:color w:val="auto"/>
          <w:spacing w:val="0"/>
          <w:sz w:val="24"/>
          <w:szCs w:val="24"/>
          <w:lang w:eastAsia="zh-CN"/>
        </w:rPr>
        <w:t>Taylorism</w:t>
      </w:r>
      <w:r>
        <w:rPr>
          <w:rFonts w:hint="default" w:ascii="Arial" w:hAnsi="Arial" w:eastAsia="宋体" w:cs="Arial"/>
          <w:b w:val="0"/>
          <w:i w:val="0"/>
          <w:caps w:val="0"/>
          <w:color w:val="auto"/>
          <w:spacing w:val="0"/>
          <w:sz w:val="24"/>
          <w:szCs w:val="24"/>
        </w:rPr>
        <w:t xml:space="preserve"> AND </w:t>
      </w:r>
      <w:r>
        <w:rPr>
          <w:rFonts w:hint="default" w:ascii="Arial" w:hAnsi="Arial" w:eastAsia="宋体" w:cs="Arial"/>
          <w:b w:val="0"/>
          <w:i w:val="0"/>
          <w:caps w:val="0"/>
          <w:color w:val="auto"/>
          <w:spacing w:val="0"/>
          <w:sz w:val="24"/>
          <w:szCs w:val="24"/>
          <w:lang w:eastAsia="zh-CN"/>
        </w:rPr>
        <w:t>Amazon</w:t>
      </w:r>
      <w:r>
        <w:rPr>
          <w:rFonts w:hint="default" w:ascii="Arial" w:hAnsi="Arial" w:eastAsia="宋体" w:cs="Arial"/>
          <w:b w:val="0"/>
          <w:i w:val="0"/>
          <w:caps w:val="0"/>
          <w:color w:val="auto"/>
          <w:spacing w:val="0"/>
          <w:sz w:val="24"/>
          <w:szCs w:val="24"/>
        </w:rPr>
        <w:t>: SCIENTIFIC MANAGEMENT AT THE</w:t>
      </w:r>
      <w:r>
        <w:rPr>
          <w:rFonts w:hint="default" w:ascii="Arial" w:hAnsi="Arial" w:eastAsia="宋体" w:cs="Arial"/>
          <w:b w:val="0"/>
          <w:i w:val="0"/>
          <w:caps w:val="0"/>
          <w:color w:val="auto"/>
          <w:spacing w:val="0"/>
          <w:sz w:val="24"/>
          <w:szCs w:val="24"/>
          <w:lang w:val="en-US" w:eastAsia="zh-CN"/>
        </w:rPr>
        <w:t xml:space="preserve"> </w:t>
      </w:r>
      <w:r>
        <w:rPr>
          <w:rFonts w:hint="default" w:ascii="Arial" w:hAnsi="Arial" w:eastAsia="宋体" w:cs="Arial"/>
          <w:b w:val="0"/>
          <w:i w:val="0"/>
          <w:caps w:val="0"/>
          <w:color w:val="auto"/>
          <w:spacing w:val="0"/>
          <w:sz w:val="24"/>
          <w:szCs w:val="24"/>
        </w:rPr>
        <w:t>WORLD'S MOST SUCCESSFUL RETAIL COMPANY. 10th Annual Conference Of The Euromed Academy Of Business, pp.1</w:t>
      </w:r>
      <w:r>
        <w:rPr>
          <w:rFonts w:hint="default" w:ascii="Arial" w:hAnsi="Arial" w:eastAsia="宋体" w:cs="Arial"/>
          <w:b w:val="0"/>
          <w:i w:val="0"/>
          <w:caps w:val="0"/>
          <w:color w:val="auto"/>
          <w:spacing w:val="0"/>
          <w:sz w:val="24"/>
          <w:szCs w:val="24"/>
          <w:lang w:val="en-US" w:eastAsia="zh-CN"/>
        </w:rPr>
        <w:t>559</w:t>
      </w:r>
      <w:r>
        <w:rPr>
          <w:rFonts w:hint="default" w:ascii="Arial" w:hAnsi="Arial" w:eastAsia="宋体" w:cs="Arial"/>
          <w:b w:val="0"/>
          <w:i w:val="0"/>
          <w:caps w:val="0"/>
          <w:color w:val="auto"/>
          <w:spacing w:val="0"/>
          <w:sz w:val="24"/>
          <w:szCs w:val="24"/>
        </w:rPr>
        <w:t>–1</w:t>
      </w:r>
      <w:r>
        <w:rPr>
          <w:rFonts w:hint="default" w:ascii="Arial" w:hAnsi="Arial" w:eastAsia="宋体" w:cs="Arial"/>
          <w:b w:val="0"/>
          <w:i w:val="0"/>
          <w:caps w:val="0"/>
          <w:color w:val="auto"/>
          <w:spacing w:val="0"/>
          <w:sz w:val="24"/>
          <w:szCs w:val="24"/>
          <w:lang w:val="en-US" w:eastAsia="zh-CN"/>
        </w:rPr>
        <w:t>563</w:t>
      </w:r>
      <w:r>
        <w:rPr>
          <w:rFonts w:hint="default" w:ascii="Arial" w:hAnsi="Arial" w:eastAsia="宋体" w:cs="Arial"/>
          <w:b w:val="0"/>
          <w:i w:val="0"/>
          <w:caps w:val="0"/>
          <w:color w:val="auto"/>
          <w:spacing w:val="0"/>
          <w:sz w:val="24"/>
          <w:szCs w:val="24"/>
        </w:rPr>
        <w:t>.</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10" w:name="OLE_LINK6"/>
      <w:r>
        <w:rPr>
          <w:rFonts w:hint="default" w:ascii="Arial" w:hAnsi="Arial" w:eastAsia="宋体" w:cs="Arial"/>
          <w:b w:val="0"/>
          <w:i w:val="0"/>
          <w:caps w:val="0"/>
          <w:color w:val="auto"/>
          <w:spacing w:val="0"/>
          <w:sz w:val="24"/>
          <w:szCs w:val="24"/>
          <w:lang w:val="en-US" w:eastAsia="zh-CN"/>
        </w:rPr>
        <w:t>2</w:t>
      </w:r>
      <w:r>
        <w:rPr>
          <w:rFonts w:hint="default" w:ascii="Arial" w:hAnsi="Arial" w:eastAsia="宋体" w:cs="Arial"/>
          <w:b w:val="0"/>
          <w:i w:val="0"/>
          <w:caps w:val="0"/>
          <w:color w:val="auto"/>
          <w:spacing w:val="0"/>
          <w:sz w:val="24"/>
          <w:szCs w:val="24"/>
          <w:lang w:val="en-US" w:eastAsia="zh-CN"/>
        </w:rPr>
        <w:t>8</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The Saylor Foundation. (2013</w:t>
      </w:r>
      <w:bookmarkEnd w:id="10"/>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rPr>
        <w:t>Scientific Management Theory and the Ford Motor Company.</w:t>
      </w:r>
      <w:r>
        <w:rPr>
          <w:rFonts w:hint="default" w:ascii="Arial" w:hAnsi="Arial" w:eastAsia="宋体" w:cs="Arial"/>
          <w:b w:val="0"/>
          <w:i w:val="0"/>
          <w:caps w:val="0"/>
          <w:color w:val="auto"/>
          <w:spacing w:val="0"/>
          <w:sz w:val="24"/>
          <w:szCs w:val="24"/>
        </w:rPr>
        <w:t> Available: https://resources.saylor.org/wwwresources/archived/site/wp-content/uploads/2013/08/Saylor.orgs-Scientific-Management-Theory-and-the-Ford-Motor-Company.pdf. Last accessed 10th Mar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r>
        <w:rPr>
          <w:rFonts w:hint="default" w:ascii="Arial" w:hAnsi="Arial" w:eastAsia="宋体" w:cs="Arial"/>
          <w:b w:val="0"/>
          <w:i w:val="0"/>
          <w:caps w:val="0"/>
          <w:color w:val="auto"/>
          <w:spacing w:val="0"/>
          <w:sz w:val="24"/>
          <w:szCs w:val="24"/>
          <w:lang w:val="en-US" w:eastAsia="zh-CN"/>
        </w:rPr>
        <w:t>2</w:t>
      </w:r>
      <w:r>
        <w:rPr>
          <w:rFonts w:hint="default" w:ascii="Arial" w:hAnsi="Arial" w:eastAsia="宋体" w:cs="Arial"/>
          <w:b w:val="0"/>
          <w:i w:val="0"/>
          <w:caps w:val="0"/>
          <w:color w:val="auto"/>
          <w:spacing w:val="0"/>
          <w:sz w:val="24"/>
          <w:szCs w:val="24"/>
          <w:lang w:val="en-US" w:eastAsia="zh-CN"/>
        </w:rPr>
        <w:t>9</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Taylor, F.W.</w:t>
      </w:r>
      <w:r>
        <w:rPr>
          <w:rFonts w:hint="default" w:ascii="Arial" w:hAnsi="Arial" w:eastAsia="宋体" w:cs="Arial"/>
          <w:b w:val="0"/>
          <w:i w:val="0"/>
          <w:caps w:val="0"/>
          <w:color w:val="auto"/>
          <w:spacing w:val="0"/>
          <w:sz w:val="24"/>
          <w:szCs w:val="24"/>
          <w:lang w:val="en-US" w:eastAsia="zh-CN"/>
        </w:rPr>
        <w:t>(1911).</w:t>
      </w:r>
      <w:r>
        <w:rPr>
          <w:rFonts w:hint="default" w:ascii="Arial" w:hAnsi="Arial" w:eastAsia="宋体" w:cs="Arial"/>
          <w:b w:val="0"/>
          <w:i w:val="0"/>
          <w:caps w:val="0"/>
          <w:color w:val="auto"/>
          <w:spacing w:val="0"/>
          <w:sz w:val="24"/>
          <w:szCs w:val="24"/>
        </w:rPr>
        <w:t xml:space="preserve"> The Principles of Scientific Management, Project Gutenberg.</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30</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UKEssays. November 2018. Scientific Management and its Application at Microsoft. [online]. Available from: https://www.ukessays.com/services/example-essays/human-resources/scientific-management-and-its-application-at-microsoft.php?vref=1 [Accessed 6 March 2020].</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color w:val="auto"/>
          <w:kern w:val="0"/>
          <w:sz w:val="24"/>
          <w:szCs w:val="24"/>
          <w:lang w:val="en-US" w:eastAsia="zh-CN" w:bidi="ar"/>
        </w:rPr>
        <w:t>31</w:t>
      </w:r>
      <w:r>
        <w:rPr>
          <w:rFonts w:hint="default" w:ascii="Arial" w:hAnsi="Arial" w:cs="Arial"/>
          <w:color w:val="auto"/>
          <w:kern w:val="0"/>
          <w:sz w:val="24"/>
          <w:szCs w:val="24"/>
          <w:lang w:val="en-US" w:eastAsia="zh-CN" w:bidi="ar"/>
        </w:rPr>
        <w:t>.</w:t>
      </w:r>
      <w:r>
        <w:rPr>
          <w:rFonts w:hint="default" w:ascii="Arial" w:hAnsi="Arial" w:cs="Arial" w:eastAsiaTheme="minorEastAsia"/>
          <w:color w:val="auto"/>
          <w:kern w:val="0"/>
          <w:sz w:val="24"/>
          <w:szCs w:val="24"/>
          <w:lang w:val="en-US" w:eastAsia="zh-CN" w:bidi="ar"/>
        </w:rPr>
        <w:t>UKEssays. November 2018. To what extent is Taylor’s theory of scientific management still useful in todays business. [online]. Available from: https://www.ukessays.com/essays/business/is-taylors-theory-of-scientific-management-still-useful-today-business-essay.php?vref=1 [Accessed 11 March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11" w:name="OLE_LINK15"/>
      <w:r>
        <w:rPr>
          <w:rFonts w:hint="default" w:ascii="Arial" w:hAnsi="Arial" w:eastAsia="宋体" w:cs="Arial"/>
          <w:b w:val="0"/>
          <w:i w:val="0"/>
          <w:caps w:val="0"/>
          <w:color w:val="auto"/>
          <w:spacing w:val="0"/>
          <w:sz w:val="24"/>
          <w:szCs w:val="24"/>
          <w:lang w:val="en-US" w:eastAsia="zh-CN"/>
        </w:rPr>
        <w:t>32.</w:t>
      </w:r>
      <w:r>
        <w:rPr>
          <w:rFonts w:hint="default" w:ascii="Arial" w:hAnsi="Arial" w:eastAsia="宋体" w:cs="Arial"/>
          <w:b w:val="0"/>
          <w:i w:val="0"/>
          <w:caps w:val="0"/>
          <w:color w:val="auto"/>
          <w:spacing w:val="0"/>
          <w:sz w:val="24"/>
          <w:szCs w:val="24"/>
        </w:rPr>
        <w:t>UKEssays. November 2018</w:t>
      </w:r>
      <w:bookmarkEnd w:id="11"/>
      <w:r>
        <w:rPr>
          <w:rFonts w:hint="default" w:ascii="Arial" w:hAnsi="Arial" w:eastAsia="宋体" w:cs="Arial"/>
          <w:b w:val="0"/>
          <w:i w:val="0"/>
          <w:caps w:val="0"/>
          <w:color w:val="auto"/>
          <w:spacing w:val="0"/>
          <w:sz w:val="24"/>
          <w:szCs w:val="24"/>
        </w:rPr>
        <w:t xml:space="preserve">. The concepts of </w:t>
      </w:r>
      <w:r>
        <w:rPr>
          <w:rFonts w:hint="default" w:ascii="Arial" w:hAnsi="Arial" w:eastAsia="宋体" w:cs="Arial"/>
          <w:b w:val="0"/>
          <w:i w:val="0"/>
          <w:caps w:val="0"/>
          <w:color w:val="auto"/>
          <w:spacing w:val="0"/>
          <w:sz w:val="24"/>
          <w:szCs w:val="24"/>
          <w:lang w:eastAsia="zh-CN"/>
        </w:rPr>
        <w:t>Taylorism</w:t>
      </w:r>
      <w:r>
        <w:rPr>
          <w:rFonts w:hint="default" w:ascii="Arial" w:hAnsi="Arial" w:eastAsia="宋体" w:cs="Arial"/>
          <w:b w:val="0"/>
          <w:i w:val="0"/>
          <w:caps w:val="0"/>
          <w:color w:val="auto"/>
          <w:spacing w:val="0"/>
          <w:sz w:val="24"/>
          <w:szCs w:val="24"/>
        </w:rPr>
        <w:t xml:space="preserve"> and </w:t>
      </w:r>
      <w:r>
        <w:rPr>
          <w:rFonts w:hint="default" w:ascii="Arial" w:hAnsi="Arial" w:eastAsia="宋体" w:cs="Arial"/>
          <w:b w:val="0"/>
          <w:i w:val="0"/>
          <w:caps w:val="0"/>
          <w:color w:val="auto"/>
          <w:spacing w:val="0"/>
          <w:sz w:val="24"/>
          <w:szCs w:val="24"/>
          <w:lang w:eastAsia="zh-CN"/>
        </w:rPr>
        <w:t>Fordism</w:t>
      </w:r>
      <w:r>
        <w:rPr>
          <w:rFonts w:hint="default" w:ascii="Arial" w:hAnsi="Arial" w:eastAsia="宋体" w:cs="Arial"/>
          <w:b w:val="0"/>
          <w:i w:val="0"/>
          <w:caps w:val="0"/>
          <w:color w:val="auto"/>
          <w:spacing w:val="0"/>
          <w:sz w:val="24"/>
          <w:szCs w:val="24"/>
        </w:rPr>
        <w:t>. [online]. Available from: https://www.ukessays.com/essays/management/the-concepts-of-</w:t>
      </w:r>
      <w:r>
        <w:rPr>
          <w:rFonts w:hint="default" w:ascii="Arial" w:hAnsi="Arial" w:eastAsia="宋体" w:cs="Arial"/>
          <w:b w:val="0"/>
          <w:i w:val="0"/>
          <w:caps w:val="0"/>
          <w:color w:val="auto"/>
          <w:spacing w:val="0"/>
          <w:sz w:val="24"/>
          <w:szCs w:val="24"/>
          <w:lang w:eastAsia="zh-CN"/>
        </w:rPr>
        <w:t>Taylorism</w:t>
      </w:r>
      <w:r>
        <w:rPr>
          <w:rFonts w:hint="default" w:ascii="Arial" w:hAnsi="Arial" w:eastAsia="宋体" w:cs="Arial"/>
          <w:b w:val="0"/>
          <w:i w:val="0"/>
          <w:caps w:val="0"/>
          <w:color w:val="auto"/>
          <w:spacing w:val="0"/>
          <w:sz w:val="24"/>
          <w:szCs w:val="24"/>
        </w:rPr>
        <w:t>-and-</w:t>
      </w:r>
      <w:r>
        <w:rPr>
          <w:rFonts w:hint="default" w:ascii="Arial" w:hAnsi="Arial" w:eastAsia="宋体" w:cs="Arial"/>
          <w:b w:val="0"/>
          <w:i w:val="0"/>
          <w:caps w:val="0"/>
          <w:color w:val="auto"/>
          <w:spacing w:val="0"/>
          <w:sz w:val="24"/>
          <w:szCs w:val="24"/>
          <w:lang w:eastAsia="zh-CN"/>
        </w:rPr>
        <w:t>Fordism</w:t>
      </w:r>
      <w:r>
        <w:rPr>
          <w:rFonts w:hint="default" w:ascii="Arial" w:hAnsi="Arial" w:eastAsia="宋体" w:cs="Arial"/>
          <w:b w:val="0"/>
          <w:i w:val="0"/>
          <w:caps w:val="0"/>
          <w:color w:val="auto"/>
          <w:spacing w:val="0"/>
          <w:sz w:val="24"/>
          <w:szCs w:val="24"/>
        </w:rPr>
        <w:t>-management-essay.php?vref=1 [Accessed 14 March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eastAsiaTheme="minorEastAsia"/>
          <w:color w:val="auto"/>
          <w:kern w:val="0"/>
          <w:sz w:val="24"/>
          <w:szCs w:val="24"/>
          <w:lang w:val="en-US" w:eastAsia="zh-CN" w:bidi="ar"/>
        </w:rPr>
      </w:pPr>
      <w:r>
        <w:rPr>
          <w:rFonts w:hint="default" w:ascii="Arial" w:hAnsi="Arial" w:eastAsia="宋体" w:cs="Arial"/>
          <w:b w:val="0"/>
          <w:i w:val="0"/>
          <w:caps w:val="0"/>
          <w:color w:val="auto"/>
          <w:spacing w:val="0"/>
          <w:sz w:val="24"/>
          <w:szCs w:val="24"/>
          <w:lang w:val="en-US" w:eastAsia="zh-CN"/>
        </w:rPr>
        <w:t>33.</w:t>
      </w:r>
      <w:r>
        <w:rPr>
          <w:rFonts w:hint="default" w:ascii="Arial" w:hAnsi="Arial" w:eastAsia="宋体" w:cs="Arial"/>
          <w:b w:val="0"/>
          <w:i w:val="0"/>
          <w:caps w:val="0"/>
          <w:color w:val="auto"/>
          <w:spacing w:val="0"/>
          <w:sz w:val="24"/>
          <w:szCs w:val="24"/>
        </w:rPr>
        <w:t>Visser, Max, 2019. Pragmatism, Critical Theory and Business Ethics: Converging Lines. Journal of Business Ethics, 156(1), pp.45–58.</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bookmarkStart w:id="12" w:name="OLE_LINK5"/>
      <w:r>
        <w:rPr>
          <w:rFonts w:hint="default" w:ascii="Arial" w:hAnsi="Arial" w:eastAsia="宋体" w:cs="Arial"/>
          <w:b w:val="0"/>
          <w:i w:val="0"/>
          <w:caps w:val="0"/>
          <w:color w:val="auto"/>
          <w:spacing w:val="0"/>
          <w:sz w:val="24"/>
          <w:szCs w:val="24"/>
          <w:lang w:val="en-US" w:eastAsia="zh-CN"/>
        </w:rPr>
        <w:t>34</w:t>
      </w:r>
      <w:r>
        <w:rPr>
          <w:rFonts w:hint="default" w:ascii="Arial" w:hAnsi="Arial" w:eastAsia="宋体" w:cs="Arial"/>
          <w:b w:val="0"/>
          <w:i w:val="0"/>
          <w:caps w:val="0"/>
          <w:color w:val="auto"/>
          <w:spacing w:val="0"/>
          <w:sz w:val="24"/>
          <w:szCs w:val="24"/>
          <w:lang w:val="en-US" w:eastAsia="zh-CN"/>
        </w:rPr>
        <w:t>.</w:t>
      </w:r>
      <w:r>
        <w:rPr>
          <w:rFonts w:hint="default" w:ascii="Arial" w:hAnsi="Arial" w:eastAsia="宋体" w:cs="Arial"/>
          <w:b w:val="0"/>
          <w:i w:val="0"/>
          <w:caps w:val="0"/>
          <w:color w:val="auto"/>
          <w:spacing w:val="0"/>
          <w:sz w:val="24"/>
          <w:szCs w:val="24"/>
        </w:rPr>
        <w:t>What-When-How. (2019)</w:t>
      </w:r>
      <w:bookmarkEnd w:id="12"/>
      <w:r>
        <w:rPr>
          <w:rFonts w:hint="default" w:ascii="Arial" w:hAnsi="Arial" w:eastAsia="宋体" w:cs="Arial"/>
          <w:b w:val="0"/>
          <w:i w:val="0"/>
          <w:caps w:val="0"/>
          <w:color w:val="auto"/>
          <w:spacing w:val="0"/>
          <w:sz w:val="24"/>
          <w:szCs w:val="24"/>
        </w:rPr>
        <w:t>. </w:t>
      </w:r>
      <w:r>
        <w:rPr>
          <w:rFonts w:hint="default" w:ascii="Arial" w:hAnsi="Arial" w:eastAsia="宋体" w:cs="Arial"/>
          <w:b w:val="0"/>
          <w:i/>
          <w:caps w:val="0"/>
          <w:color w:val="auto"/>
          <w:spacing w:val="0"/>
          <w:sz w:val="24"/>
          <w:szCs w:val="24"/>
          <w:lang w:eastAsia="zh-CN"/>
        </w:rPr>
        <w:t>Taylorism</w:t>
      </w:r>
      <w:r>
        <w:rPr>
          <w:rFonts w:hint="default" w:ascii="Arial" w:hAnsi="Arial" w:eastAsia="宋体" w:cs="Arial"/>
          <w:b w:val="0"/>
          <w:i/>
          <w:caps w:val="0"/>
          <w:color w:val="auto"/>
          <w:spacing w:val="0"/>
          <w:sz w:val="24"/>
          <w:szCs w:val="24"/>
        </w:rPr>
        <w:t>(Social Science).</w:t>
      </w:r>
      <w:r>
        <w:rPr>
          <w:rFonts w:hint="default" w:ascii="Arial" w:hAnsi="Arial" w:eastAsia="宋体" w:cs="Arial"/>
          <w:b w:val="0"/>
          <w:i w:val="0"/>
          <w:caps w:val="0"/>
          <w:color w:val="auto"/>
          <w:spacing w:val="0"/>
          <w:sz w:val="24"/>
          <w:szCs w:val="24"/>
        </w:rPr>
        <w:t> Available: http://what-when-how.com/social-sciences/</w:t>
      </w:r>
      <w:r>
        <w:rPr>
          <w:rFonts w:hint="default" w:ascii="Arial" w:hAnsi="Arial" w:eastAsia="宋体" w:cs="Arial"/>
          <w:b w:val="0"/>
          <w:i w:val="0"/>
          <w:caps w:val="0"/>
          <w:color w:val="auto"/>
          <w:spacing w:val="0"/>
          <w:sz w:val="24"/>
          <w:szCs w:val="24"/>
          <w:lang w:eastAsia="zh-CN"/>
        </w:rPr>
        <w:t>Taylorism</w:t>
      </w:r>
      <w:r>
        <w:rPr>
          <w:rFonts w:hint="default" w:ascii="Arial" w:hAnsi="Arial" w:eastAsia="宋体" w:cs="Arial"/>
          <w:b w:val="0"/>
          <w:i w:val="0"/>
          <w:caps w:val="0"/>
          <w:color w:val="auto"/>
          <w:spacing w:val="0"/>
          <w:sz w:val="24"/>
          <w:szCs w:val="24"/>
        </w:rPr>
        <w:t>-social-science/. Last accessed 10th Mar 2020.</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auto"/>
          <w:spacing w:val="0"/>
          <w:sz w:val="24"/>
          <w:szCs w:val="24"/>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sectPr>
          <w:footerReference r:id="rId4" w:type="default"/>
          <w:pgSz w:w="11906" w:h="16838"/>
          <w:pgMar w:top="1417" w:right="1417" w:bottom="1417" w:left="1417" w:header="851" w:footer="992" w:gutter="0"/>
          <w:pgNumType w:fmt="decimal"/>
          <w:cols w:space="425" w:num="1"/>
          <w:docGrid w:type="lines" w:linePitch="312" w:charSpace="0"/>
        </w:sect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jc w:val="left"/>
        <w:textAlignment w:val="auto"/>
        <w:rPr>
          <w:rFonts w:hint="default" w:ascii="Arial" w:hAnsi="Arial" w:cs="Arial" w:eastAsiaTheme="minorEastAsia"/>
          <w:color w:val="auto"/>
          <w:kern w:val="0"/>
          <w:sz w:val="24"/>
          <w:szCs w:val="24"/>
          <w:lang w:val="en-US" w:eastAsia="zh-CN" w:bidi="ar"/>
        </w:rPr>
      </w:pPr>
      <w:r>
        <w:rPr>
          <w:rFonts w:hint="default" w:ascii="Arial" w:hAnsi="Arial" w:cs="Arial" w:eastAsiaTheme="minorEastAsia"/>
          <w:color w:val="auto"/>
          <w:kern w:val="0"/>
          <w:sz w:val="24"/>
          <w:szCs w:val="24"/>
          <w:lang w:val="en-US" w:eastAsia="zh-CN" w:bidi="ar"/>
        </w:rPr>
        <w:t> </w:t>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Arial" w:hAnsi="Arial" w:cs="Arial"/>
          <w:color w:val="auto"/>
          <w:sz w:val="24"/>
          <w:szCs w:val="24"/>
        </w:rPr>
        <w:sectPr>
          <w:footerReference r:id="rId5" w:type="default"/>
          <w:pgSz w:w="11906" w:h="16838"/>
          <w:pgMar w:top="1417" w:right="1417" w:bottom="1417" w:left="1417" w:header="851" w:footer="992" w:gutter="0"/>
          <w:pgNumType w:fmt="decimal"/>
          <w:cols w:space="425" w:num="1"/>
          <w:docGrid w:type="lines" w:linePitch="312" w:charSpace="0"/>
        </w:sectPr>
      </w:pPr>
    </w:p>
    <w:p>
      <w:pPr>
        <w:keepNext w:val="0"/>
        <w:keepLines w:val="0"/>
        <w:pageBreakBefore w:val="0"/>
        <w:tabs>
          <w:tab w:val="left" w:pos="4004"/>
        </w:tabs>
        <w:kinsoku/>
        <w:wordWrap/>
        <w:overflowPunct/>
        <w:topLinePunct w:val="0"/>
        <w:autoSpaceDE/>
        <w:autoSpaceDN/>
        <w:bidi w:val="0"/>
        <w:adjustRightInd/>
        <w:snapToGrid/>
        <w:spacing w:line="480" w:lineRule="auto"/>
        <w:jc w:val="both"/>
        <w:textAlignment w:val="auto"/>
        <w:rPr>
          <w:rFonts w:hint="default" w:ascii="Arial" w:hAnsi="Arial" w:cs="Arial"/>
          <w:color w:val="auto"/>
          <w:sz w:val="24"/>
          <w:szCs w:val="24"/>
          <w:lang w:val="en-US" w:eastAsia="zh-CN"/>
        </w:rPr>
      </w:pPr>
      <w:r>
        <w:rPr>
          <w:rFonts w:hint="default" w:ascii="Arial" w:hAnsi="Arial" w:cs="Arial"/>
          <w:color w:val="auto"/>
          <w:sz w:val="24"/>
          <w:szCs w:val="24"/>
          <w:lang w:val="en-US" w:eastAsia="zh-CN"/>
        </w:rPr>
        <w:tab/>
      </w:r>
    </w:p>
    <w:sectPr>
      <w:footerReference r:id="rId6" w:type="default"/>
      <w:pgSz w:w="11906" w:h="16838"/>
      <w:pgMar w:top="1417" w:right="1417" w:bottom="1417"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4E3F09"/>
    <w:multiLevelType w:val="singleLevel"/>
    <w:tmpl w:val="8C4E3F0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EF223B"/>
    <w:rsid w:val="02B103C2"/>
    <w:rsid w:val="07766DF5"/>
    <w:rsid w:val="11663AC8"/>
    <w:rsid w:val="148A5CC0"/>
    <w:rsid w:val="15FA1E01"/>
    <w:rsid w:val="461772EB"/>
    <w:rsid w:val="57EF223B"/>
    <w:rsid w:val="73762FE9"/>
    <w:rsid w:val="794E63F5"/>
    <w:rsid w:val="7ABD65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66</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2020-03-11T21:55:00Z</dcterms:created>
  <dc:creator>鱼丸</dc:creator>
  <cp:lastModifiedBy>鱼丸</cp:lastModifiedBy>
  <dcterms:modified xsi:type="dcterms:W3CDTF">2020-03-15T20:14:13Z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