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CA8B1" w14:textId="23739A5A" w:rsidR="007B50EA" w:rsidRDefault="007B50EA" w:rsidP="007640C1">
      <w:pPr>
        <w:pStyle w:val="Title"/>
        <w:spacing w:line="360" w:lineRule="auto"/>
        <w:jc w:val="center"/>
        <w:rPr>
          <w:rFonts w:ascii="Times New Roman" w:hAnsi="Times New Roman" w:cs="Times New Roman"/>
          <w:b/>
          <w:bCs/>
          <w:sz w:val="48"/>
          <w:szCs w:val="48"/>
          <w:shd w:val="clear" w:color="auto" w:fill="FFFFFF"/>
        </w:rPr>
      </w:pPr>
      <w:bookmarkStart w:id="0" w:name="_Toc150477037"/>
    </w:p>
    <w:p w14:paraId="162B8083" w14:textId="77777777" w:rsidR="007B50EA" w:rsidRDefault="007B50EA" w:rsidP="007640C1">
      <w:pPr>
        <w:pStyle w:val="Title"/>
        <w:spacing w:line="360" w:lineRule="auto"/>
        <w:jc w:val="center"/>
        <w:rPr>
          <w:rFonts w:ascii="Times New Roman" w:hAnsi="Times New Roman" w:cs="Times New Roman"/>
          <w:b/>
          <w:bCs/>
          <w:sz w:val="48"/>
          <w:szCs w:val="48"/>
          <w:shd w:val="clear" w:color="auto" w:fill="FFFFFF"/>
        </w:rPr>
      </w:pPr>
    </w:p>
    <w:p w14:paraId="48B1D7BC" w14:textId="77777777" w:rsidR="007B50EA" w:rsidRDefault="007B50EA" w:rsidP="007640C1">
      <w:pPr>
        <w:pStyle w:val="Title"/>
        <w:spacing w:line="360" w:lineRule="auto"/>
        <w:jc w:val="center"/>
        <w:rPr>
          <w:rFonts w:ascii="Times New Roman" w:hAnsi="Times New Roman" w:cs="Times New Roman"/>
          <w:b/>
          <w:bCs/>
          <w:sz w:val="48"/>
          <w:szCs w:val="48"/>
          <w:shd w:val="clear" w:color="auto" w:fill="FFFFFF"/>
        </w:rPr>
      </w:pPr>
    </w:p>
    <w:p w14:paraId="387D9935" w14:textId="77777777" w:rsidR="00491C73" w:rsidRDefault="00491C73" w:rsidP="00491C73"/>
    <w:p w14:paraId="65DE91DC" w14:textId="64743273" w:rsidR="00491C73" w:rsidRDefault="00491C73" w:rsidP="00491C73">
      <w:pPr>
        <w:rPr>
          <w:b/>
          <w:bCs/>
          <w:sz w:val="44"/>
          <w:szCs w:val="44"/>
        </w:rPr>
      </w:pPr>
      <w:r>
        <w:t xml:space="preserve">                                  </w:t>
      </w:r>
      <w:r w:rsidRPr="00491C73">
        <w:rPr>
          <w:b/>
          <w:bCs/>
          <w:sz w:val="44"/>
          <w:szCs w:val="44"/>
        </w:rPr>
        <w:t xml:space="preserve"> Report Case Study</w:t>
      </w:r>
      <w:r>
        <w:rPr>
          <w:b/>
          <w:bCs/>
          <w:sz w:val="44"/>
          <w:szCs w:val="44"/>
        </w:rPr>
        <w:t xml:space="preserve">: The </w:t>
      </w:r>
    </w:p>
    <w:p w14:paraId="632CF85E" w14:textId="24365C49" w:rsidR="00491C73" w:rsidRDefault="00491C73" w:rsidP="00491C73">
      <w:pPr>
        <w:rPr>
          <w:b/>
          <w:bCs/>
          <w:sz w:val="44"/>
          <w:szCs w:val="44"/>
        </w:rPr>
      </w:pPr>
      <w:r>
        <w:rPr>
          <w:b/>
          <w:bCs/>
          <w:sz w:val="44"/>
          <w:szCs w:val="44"/>
        </w:rPr>
        <w:t xml:space="preserve">                     Seaview Resort</w:t>
      </w:r>
    </w:p>
    <w:p w14:paraId="2B028AE3" w14:textId="77777777" w:rsidR="00491C73" w:rsidRDefault="00491C73" w:rsidP="00491C73">
      <w:pPr>
        <w:rPr>
          <w:b/>
          <w:bCs/>
          <w:sz w:val="44"/>
          <w:szCs w:val="44"/>
        </w:rPr>
      </w:pPr>
    </w:p>
    <w:p w14:paraId="07308D56" w14:textId="77777777" w:rsidR="00491C73" w:rsidRDefault="00491C73" w:rsidP="00491C73">
      <w:pPr>
        <w:rPr>
          <w:b/>
          <w:bCs/>
          <w:sz w:val="44"/>
          <w:szCs w:val="44"/>
        </w:rPr>
      </w:pPr>
    </w:p>
    <w:p w14:paraId="6FCA3932" w14:textId="77777777" w:rsidR="00491C73" w:rsidRDefault="00491C73" w:rsidP="00491C73">
      <w:pPr>
        <w:rPr>
          <w:b/>
          <w:bCs/>
          <w:sz w:val="44"/>
          <w:szCs w:val="44"/>
        </w:rPr>
      </w:pPr>
    </w:p>
    <w:p w14:paraId="1195D782" w14:textId="77777777" w:rsidR="00491C73" w:rsidRDefault="00491C73" w:rsidP="00491C73">
      <w:pPr>
        <w:rPr>
          <w:b/>
          <w:bCs/>
          <w:sz w:val="44"/>
          <w:szCs w:val="44"/>
        </w:rPr>
      </w:pPr>
    </w:p>
    <w:p w14:paraId="137AB6A9" w14:textId="77777777" w:rsidR="00491C73" w:rsidRDefault="00491C73" w:rsidP="00491C73">
      <w:pPr>
        <w:rPr>
          <w:b/>
          <w:bCs/>
          <w:sz w:val="44"/>
          <w:szCs w:val="44"/>
        </w:rPr>
      </w:pPr>
    </w:p>
    <w:p w14:paraId="4D4851C6" w14:textId="490032BF" w:rsidR="00491C73" w:rsidRPr="00112A6F" w:rsidRDefault="00491C73" w:rsidP="00112A6F">
      <w:pPr>
        <w:spacing w:line="360" w:lineRule="auto"/>
        <w:rPr>
          <w:b/>
          <w:bCs/>
          <w:sz w:val="28"/>
          <w:szCs w:val="28"/>
        </w:rPr>
      </w:pPr>
      <w:r w:rsidRPr="00112A6F">
        <w:rPr>
          <w:b/>
          <w:bCs/>
          <w:sz w:val="28"/>
          <w:szCs w:val="28"/>
        </w:rPr>
        <w:t>Student number: Vasile- Florin Apostol</w:t>
      </w:r>
    </w:p>
    <w:p w14:paraId="64D1BDE1" w14:textId="48256FC6" w:rsidR="00491C73" w:rsidRPr="00112A6F" w:rsidRDefault="00491C73" w:rsidP="00112A6F">
      <w:pPr>
        <w:spacing w:line="360" w:lineRule="auto"/>
        <w:rPr>
          <w:b/>
          <w:bCs/>
          <w:sz w:val="28"/>
          <w:szCs w:val="28"/>
        </w:rPr>
      </w:pPr>
      <w:r w:rsidRPr="00112A6F">
        <w:rPr>
          <w:b/>
          <w:bCs/>
          <w:sz w:val="28"/>
          <w:szCs w:val="28"/>
        </w:rPr>
        <w:t>Student ID number: 2131343</w:t>
      </w:r>
    </w:p>
    <w:p w14:paraId="62C5EE55" w14:textId="1F8ED8B1" w:rsidR="00491C73" w:rsidRPr="00112A6F" w:rsidRDefault="00491C73" w:rsidP="00112A6F">
      <w:pPr>
        <w:spacing w:line="360" w:lineRule="auto"/>
        <w:rPr>
          <w:b/>
          <w:bCs/>
          <w:sz w:val="28"/>
          <w:szCs w:val="28"/>
        </w:rPr>
      </w:pPr>
      <w:r w:rsidRPr="00112A6F">
        <w:rPr>
          <w:b/>
          <w:bCs/>
          <w:sz w:val="28"/>
          <w:szCs w:val="28"/>
        </w:rPr>
        <w:t>Lecturer name: Tristan Hawkins</w:t>
      </w:r>
    </w:p>
    <w:p w14:paraId="30F2C048" w14:textId="7BD61C42" w:rsidR="00491C73" w:rsidRPr="00112A6F" w:rsidRDefault="00491C73" w:rsidP="00112A6F">
      <w:pPr>
        <w:spacing w:line="360" w:lineRule="auto"/>
        <w:rPr>
          <w:b/>
          <w:bCs/>
          <w:sz w:val="28"/>
          <w:szCs w:val="28"/>
        </w:rPr>
      </w:pPr>
      <w:r w:rsidRPr="00112A6F">
        <w:rPr>
          <w:b/>
          <w:bCs/>
          <w:sz w:val="28"/>
          <w:szCs w:val="28"/>
        </w:rPr>
        <w:t>Module name: Financial Management for the Hotel Industry</w:t>
      </w:r>
    </w:p>
    <w:p w14:paraId="0AEA7C1D" w14:textId="17AB7390" w:rsidR="00491C73" w:rsidRPr="00112A6F" w:rsidRDefault="00491C73" w:rsidP="00112A6F">
      <w:pPr>
        <w:spacing w:line="360" w:lineRule="auto"/>
        <w:rPr>
          <w:b/>
          <w:bCs/>
          <w:sz w:val="28"/>
          <w:szCs w:val="28"/>
        </w:rPr>
      </w:pPr>
      <w:r w:rsidRPr="00112A6F">
        <w:rPr>
          <w:b/>
          <w:bCs/>
          <w:sz w:val="28"/>
          <w:szCs w:val="28"/>
        </w:rPr>
        <w:t>Module code: BMIH5007</w:t>
      </w:r>
    </w:p>
    <w:p w14:paraId="470F09DD" w14:textId="1ECC5BD9" w:rsidR="00491C73" w:rsidRPr="00491C73" w:rsidRDefault="00491C73" w:rsidP="00491C73">
      <w:r>
        <w:t xml:space="preserve">         </w:t>
      </w:r>
    </w:p>
    <w:p w14:paraId="6BB6AAD2" w14:textId="77777777" w:rsidR="007B50EA" w:rsidRDefault="007B50EA" w:rsidP="00112A6F">
      <w:pPr>
        <w:pStyle w:val="Title"/>
        <w:spacing w:line="360" w:lineRule="auto"/>
        <w:rPr>
          <w:rFonts w:ascii="Times New Roman" w:hAnsi="Times New Roman" w:cs="Times New Roman"/>
          <w:b/>
          <w:bCs/>
          <w:sz w:val="48"/>
          <w:szCs w:val="48"/>
          <w:shd w:val="clear" w:color="auto" w:fill="FFFFFF"/>
        </w:rPr>
      </w:pPr>
    </w:p>
    <w:p w14:paraId="54F6E8B2" w14:textId="77777777" w:rsidR="007B50EA" w:rsidRDefault="007B50EA" w:rsidP="007640C1">
      <w:pPr>
        <w:pStyle w:val="Title"/>
        <w:spacing w:line="360" w:lineRule="auto"/>
        <w:jc w:val="center"/>
        <w:rPr>
          <w:rFonts w:ascii="Times New Roman" w:hAnsi="Times New Roman" w:cs="Times New Roman"/>
          <w:b/>
          <w:bCs/>
          <w:sz w:val="48"/>
          <w:szCs w:val="48"/>
          <w:shd w:val="clear" w:color="auto" w:fill="FFFFFF"/>
        </w:rPr>
      </w:pPr>
    </w:p>
    <w:p w14:paraId="1536A462" w14:textId="77777777" w:rsidR="007B50EA" w:rsidRDefault="007B50EA" w:rsidP="007640C1">
      <w:pPr>
        <w:pStyle w:val="Title"/>
        <w:spacing w:line="360" w:lineRule="auto"/>
        <w:jc w:val="center"/>
        <w:rPr>
          <w:rFonts w:ascii="Times New Roman" w:hAnsi="Times New Roman" w:cs="Times New Roman"/>
          <w:b/>
          <w:bCs/>
          <w:sz w:val="48"/>
          <w:szCs w:val="48"/>
          <w:shd w:val="clear" w:color="auto" w:fill="FFFFFF"/>
        </w:rPr>
      </w:pPr>
    </w:p>
    <w:p w14:paraId="16E810CA" w14:textId="1197F6ED" w:rsidR="00B85A26" w:rsidRPr="00491C73" w:rsidRDefault="00B85A26" w:rsidP="00491C73">
      <w:pPr>
        <w:pStyle w:val="Title"/>
        <w:spacing w:line="360" w:lineRule="auto"/>
        <w:rPr>
          <w:rFonts w:ascii="Times New Roman" w:hAnsi="Times New Roman" w:cs="Times New Roman"/>
          <w:b/>
          <w:bCs/>
          <w:sz w:val="24"/>
          <w:szCs w:val="24"/>
          <w:shd w:val="clear" w:color="auto" w:fill="FFFFFF"/>
        </w:rPr>
      </w:pPr>
    </w:p>
    <w:sdt>
      <w:sdtPr>
        <w:rPr>
          <w:rFonts w:ascii="Times New Roman" w:eastAsiaTheme="minorHAnsi" w:hAnsi="Times New Roman" w:cs="Times New Roman"/>
          <w:b w:val="0"/>
          <w:bCs w:val="0"/>
          <w:color w:val="auto"/>
          <w:sz w:val="22"/>
          <w:szCs w:val="22"/>
          <w:shd w:val="clear" w:color="auto" w:fill="auto"/>
          <w:lang w:val="en-IN"/>
        </w:rPr>
        <w:id w:val="733451672"/>
        <w:docPartObj>
          <w:docPartGallery w:val="Table of Contents"/>
          <w:docPartUnique/>
        </w:docPartObj>
      </w:sdtPr>
      <w:sdtEndPr>
        <w:rPr>
          <w:sz w:val="24"/>
        </w:rPr>
      </w:sdtEndPr>
      <w:sdtContent>
        <w:p w14:paraId="03BF063D" w14:textId="3A2E2256" w:rsidR="00F10312" w:rsidRPr="00B85A26" w:rsidRDefault="00F10312" w:rsidP="007640C1">
          <w:pPr>
            <w:pStyle w:val="TOCHeading"/>
            <w:spacing w:line="360" w:lineRule="auto"/>
            <w:rPr>
              <w:rFonts w:ascii="Times New Roman" w:hAnsi="Times New Roman" w:cs="Times New Roman"/>
              <w:color w:val="auto"/>
            </w:rPr>
          </w:pPr>
          <w:r w:rsidRPr="00B85A26">
            <w:rPr>
              <w:rFonts w:ascii="Times New Roman" w:hAnsi="Times New Roman" w:cs="Times New Roman"/>
              <w:color w:val="auto"/>
            </w:rPr>
            <w:t>Table of Contents</w:t>
          </w:r>
        </w:p>
        <w:p w14:paraId="525F1705" w14:textId="77777777" w:rsidR="00BB12EF" w:rsidRPr="00E75176" w:rsidRDefault="00F10312" w:rsidP="007640C1">
          <w:pPr>
            <w:pStyle w:val="TOC1"/>
            <w:tabs>
              <w:tab w:val="right" w:leader="dot" w:pos="9016"/>
            </w:tabs>
            <w:spacing w:line="360" w:lineRule="auto"/>
            <w:rPr>
              <w:rFonts w:ascii="Times New Roman" w:eastAsiaTheme="minorEastAsia" w:hAnsi="Times New Roman" w:cs="Times New Roman"/>
              <w:noProof/>
              <w:sz w:val="24"/>
              <w:szCs w:val="24"/>
              <w:lang w:eastAsia="en-IN"/>
            </w:rPr>
          </w:pPr>
          <w:r w:rsidRPr="00E75176">
            <w:rPr>
              <w:rFonts w:ascii="Times New Roman" w:hAnsi="Times New Roman" w:cs="Times New Roman"/>
              <w:sz w:val="24"/>
              <w:szCs w:val="24"/>
            </w:rPr>
            <w:fldChar w:fldCharType="begin"/>
          </w:r>
          <w:r w:rsidRPr="00E75176">
            <w:rPr>
              <w:rFonts w:ascii="Times New Roman" w:hAnsi="Times New Roman" w:cs="Times New Roman"/>
              <w:sz w:val="24"/>
              <w:szCs w:val="24"/>
            </w:rPr>
            <w:instrText xml:space="preserve"> TOC \o "1-3" \h \z \u </w:instrText>
          </w:r>
          <w:r w:rsidRPr="00E75176">
            <w:rPr>
              <w:rFonts w:ascii="Times New Roman" w:hAnsi="Times New Roman" w:cs="Times New Roman"/>
              <w:sz w:val="24"/>
              <w:szCs w:val="24"/>
            </w:rPr>
            <w:fldChar w:fldCharType="separate"/>
          </w:r>
          <w:hyperlink w:anchor="_Toc150529068" w:history="1">
            <w:r w:rsidR="00BB12EF" w:rsidRPr="00E75176">
              <w:rPr>
                <w:rStyle w:val="Hyperlink"/>
                <w:rFonts w:ascii="Times New Roman" w:hAnsi="Times New Roman" w:cs="Times New Roman"/>
                <w:noProof/>
                <w:sz w:val="24"/>
                <w:szCs w:val="24"/>
              </w:rPr>
              <w:t>Introduction:</w:t>
            </w:r>
            <w:r w:rsidR="00BB12EF" w:rsidRPr="00E75176">
              <w:rPr>
                <w:rFonts w:ascii="Times New Roman" w:hAnsi="Times New Roman" w:cs="Times New Roman"/>
                <w:noProof/>
                <w:webHidden/>
                <w:sz w:val="24"/>
                <w:szCs w:val="24"/>
              </w:rPr>
              <w:tab/>
            </w:r>
            <w:r w:rsidR="00BB12EF" w:rsidRPr="00E75176">
              <w:rPr>
                <w:rFonts w:ascii="Times New Roman" w:hAnsi="Times New Roman" w:cs="Times New Roman"/>
                <w:noProof/>
                <w:webHidden/>
                <w:sz w:val="24"/>
                <w:szCs w:val="24"/>
              </w:rPr>
              <w:fldChar w:fldCharType="begin"/>
            </w:r>
            <w:r w:rsidR="00BB12EF" w:rsidRPr="00E75176">
              <w:rPr>
                <w:rFonts w:ascii="Times New Roman" w:hAnsi="Times New Roman" w:cs="Times New Roman"/>
                <w:noProof/>
                <w:webHidden/>
                <w:sz w:val="24"/>
                <w:szCs w:val="24"/>
              </w:rPr>
              <w:instrText xml:space="preserve"> PAGEREF _Toc150529068 \h </w:instrText>
            </w:r>
            <w:r w:rsidR="00BB12EF" w:rsidRPr="00E75176">
              <w:rPr>
                <w:rFonts w:ascii="Times New Roman" w:hAnsi="Times New Roman" w:cs="Times New Roman"/>
                <w:noProof/>
                <w:webHidden/>
                <w:sz w:val="24"/>
                <w:szCs w:val="24"/>
              </w:rPr>
            </w:r>
            <w:r w:rsidR="00BB12EF" w:rsidRPr="00E75176">
              <w:rPr>
                <w:rFonts w:ascii="Times New Roman" w:hAnsi="Times New Roman" w:cs="Times New Roman"/>
                <w:noProof/>
                <w:webHidden/>
                <w:sz w:val="24"/>
                <w:szCs w:val="24"/>
              </w:rPr>
              <w:fldChar w:fldCharType="separate"/>
            </w:r>
            <w:r w:rsidR="00BB12EF" w:rsidRPr="00E75176">
              <w:rPr>
                <w:rFonts w:ascii="Times New Roman" w:hAnsi="Times New Roman" w:cs="Times New Roman"/>
                <w:noProof/>
                <w:webHidden/>
                <w:sz w:val="24"/>
                <w:szCs w:val="24"/>
              </w:rPr>
              <w:t>2</w:t>
            </w:r>
            <w:r w:rsidR="00BB12EF" w:rsidRPr="00E75176">
              <w:rPr>
                <w:rFonts w:ascii="Times New Roman" w:hAnsi="Times New Roman" w:cs="Times New Roman"/>
                <w:noProof/>
                <w:webHidden/>
                <w:sz w:val="24"/>
                <w:szCs w:val="24"/>
              </w:rPr>
              <w:fldChar w:fldCharType="end"/>
            </w:r>
          </w:hyperlink>
        </w:p>
        <w:p w14:paraId="2502F1E3" w14:textId="77777777" w:rsidR="00BB12EF" w:rsidRPr="00E75176" w:rsidRDefault="00000000" w:rsidP="007640C1">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150529069" w:history="1">
            <w:r w:rsidR="00BB12EF" w:rsidRPr="00E75176">
              <w:rPr>
                <w:rStyle w:val="Hyperlink"/>
                <w:rFonts w:ascii="Times New Roman" w:hAnsi="Times New Roman" w:cs="Times New Roman"/>
                <w:noProof/>
                <w:sz w:val="24"/>
                <w:szCs w:val="24"/>
              </w:rPr>
              <w:t>Market Analysis:</w:t>
            </w:r>
            <w:r w:rsidR="00BB12EF" w:rsidRPr="00E75176">
              <w:rPr>
                <w:rFonts w:ascii="Times New Roman" w:hAnsi="Times New Roman" w:cs="Times New Roman"/>
                <w:noProof/>
                <w:webHidden/>
                <w:sz w:val="24"/>
                <w:szCs w:val="24"/>
              </w:rPr>
              <w:tab/>
            </w:r>
            <w:r w:rsidR="00BB12EF" w:rsidRPr="00E75176">
              <w:rPr>
                <w:rFonts w:ascii="Times New Roman" w:hAnsi="Times New Roman" w:cs="Times New Roman"/>
                <w:noProof/>
                <w:webHidden/>
                <w:sz w:val="24"/>
                <w:szCs w:val="24"/>
              </w:rPr>
              <w:fldChar w:fldCharType="begin"/>
            </w:r>
            <w:r w:rsidR="00BB12EF" w:rsidRPr="00E75176">
              <w:rPr>
                <w:rFonts w:ascii="Times New Roman" w:hAnsi="Times New Roman" w:cs="Times New Roman"/>
                <w:noProof/>
                <w:webHidden/>
                <w:sz w:val="24"/>
                <w:szCs w:val="24"/>
              </w:rPr>
              <w:instrText xml:space="preserve"> PAGEREF _Toc150529069 \h </w:instrText>
            </w:r>
            <w:r w:rsidR="00BB12EF" w:rsidRPr="00E75176">
              <w:rPr>
                <w:rFonts w:ascii="Times New Roman" w:hAnsi="Times New Roman" w:cs="Times New Roman"/>
                <w:noProof/>
                <w:webHidden/>
                <w:sz w:val="24"/>
                <w:szCs w:val="24"/>
              </w:rPr>
            </w:r>
            <w:r w:rsidR="00BB12EF" w:rsidRPr="00E75176">
              <w:rPr>
                <w:rFonts w:ascii="Times New Roman" w:hAnsi="Times New Roman" w:cs="Times New Roman"/>
                <w:noProof/>
                <w:webHidden/>
                <w:sz w:val="24"/>
                <w:szCs w:val="24"/>
              </w:rPr>
              <w:fldChar w:fldCharType="separate"/>
            </w:r>
            <w:r w:rsidR="00BB12EF" w:rsidRPr="00E75176">
              <w:rPr>
                <w:rFonts w:ascii="Times New Roman" w:hAnsi="Times New Roman" w:cs="Times New Roman"/>
                <w:noProof/>
                <w:webHidden/>
                <w:sz w:val="24"/>
                <w:szCs w:val="24"/>
              </w:rPr>
              <w:t>3</w:t>
            </w:r>
            <w:r w:rsidR="00BB12EF" w:rsidRPr="00E75176">
              <w:rPr>
                <w:rFonts w:ascii="Times New Roman" w:hAnsi="Times New Roman" w:cs="Times New Roman"/>
                <w:noProof/>
                <w:webHidden/>
                <w:sz w:val="24"/>
                <w:szCs w:val="24"/>
              </w:rPr>
              <w:fldChar w:fldCharType="end"/>
            </w:r>
          </w:hyperlink>
        </w:p>
        <w:p w14:paraId="7D06477C" w14:textId="77777777" w:rsidR="00BB12EF" w:rsidRPr="00E75176" w:rsidRDefault="00000000" w:rsidP="007640C1">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150529070" w:history="1">
            <w:r w:rsidR="00BB12EF" w:rsidRPr="00E75176">
              <w:rPr>
                <w:rStyle w:val="Hyperlink"/>
                <w:rFonts w:ascii="Times New Roman" w:hAnsi="Times New Roman" w:cs="Times New Roman"/>
                <w:noProof/>
                <w:sz w:val="24"/>
                <w:szCs w:val="24"/>
              </w:rPr>
              <w:t>Scope and Objectives:</w:t>
            </w:r>
            <w:r w:rsidR="00BB12EF" w:rsidRPr="00E75176">
              <w:rPr>
                <w:rFonts w:ascii="Times New Roman" w:hAnsi="Times New Roman" w:cs="Times New Roman"/>
                <w:noProof/>
                <w:webHidden/>
                <w:sz w:val="24"/>
                <w:szCs w:val="24"/>
              </w:rPr>
              <w:tab/>
            </w:r>
            <w:r w:rsidR="00BB12EF" w:rsidRPr="00E75176">
              <w:rPr>
                <w:rFonts w:ascii="Times New Roman" w:hAnsi="Times New Roman" w:cs="Times New Roman"/>
                <w:noProof/>
                <w:webHidden/>
                <w:sz w:val="24"/>
                <w:szCs w:val="24"/>
              </w:rPr>
              <w:fldChar w:fldCharType="begin"/>
            </w:r>
            <w:r w:rsidR="00BB12EF" w:rsidRPr="00E75176">
              <w:rPr>
                <w:rFonts w:ascii="Times New Roman" w:hAnsi="Times New Roman" w:cs="Times New Roman"/>
                <w:noProof/>
                <w:webHidden/>
                <w:sz w:val="24"/>
                <w:szCs w:val="24"/>
              </w:rPr>
              <w:instrText xml:space="preserve"> PAGEREF _Toc150529070 \h </w:instrText>
            </w:r>
            <w:r w:rsidR="00BB12EF" w:rsidRPr="00E75176">
              <w:rPr>
                <w:rFonts w:ascii="Times New Roman" w:hAnsi="Times New Roman" w:cs="Times New Roman"/>
                <w:noProof/>
                <w:webHidden/>
                <w:sz w:val="24"/>
                <w:szCs w:val="24"/>
              </w:rPr>
            </w:r>
            <w:r w:rsidR="00BB12EF" w:rsidRPr="00E75176">
              <w:rPr>
                <w:rFonts w:ascii="Times New Roman" w:hAnsi="Times New Roman" w:cs="Times New Roman"/>
                <w:noProof/>
                <w:webHidden/>
                <w:sz w:val="24"/>
                <w:szCs w:val="24"/>
              </w:rPr>
              <w:fldChar w:fldCharType="separate"/>
            </w:r>
            <w:r w:rsidR="00BB12EF" w:rsidRPr="00E75176">
              <w:rPr>
                <w:rFonts w:ascii="Times New Roman" w:hAnsi="Times New Roman" w:cs="Times New Roman"/>
                <w:noProof/>
                <w:webHidden/>
                <w:sz w:val="24"/>
                <w:szCs w:val="24"/>
              </w:rPr>
              <w:t>3</w:t>
            </w:r>
            <w:r w:rsidR="00BB12EF" w:rsidRPr="00E75176">
              <w:rPr>
                <w:rFonts w:ascii="Times New Roman" w:hAnsi="Times New Roman" w:cs="Times New Roman"/>
                <w:noProof/>
                <w:webHidden/>
                <w:sz w:val="24"/>
                <w:szCs w:val="24"/>
              </w:rPr>
              <w:fldChar w:fldCharType="end"/>
            </w:r>
          </w:hyperlink>
        </w:p>
        <w:p w14:paraId="74F15ED3" w14:textId="77777777" w:rsidR="00BB12EF" w:rsidRPr="00E75176" w:rsidRDefault="00000000" w:rsidP="007640C1">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150529071" w:history="1">
            <w:r w:rsidR="00BB12EF" w:rsidRPr="00E75176">
              <w:rPr>
                <w:rStyle w:val="Hyperlink"/>
                <w:rFonts w:ascii="Times New Roman" w:hAnsi="Times New Roman" w:cs="Times New Roman"/>
                <w:noProof/>
                <w:sz w:val="24"/>
                <w:szCs w:val="24"/>
              </w:rPr>
              <w:t>Financial Performance Analysis:</w:t>
            </w:r>
            <w:r w:rsidR="00BB12EF" w:rsidRPr="00E75176">
              <w:rPr>
                <w:rFonts w:ascii="Times New Roman" w:hAnsi="Times New Roman" w:cs="Times New Roman"/>
                <w:noProof/>
                <w:webHidden/>
                <w:sz w:val="24"/>
                <w:szCs w:val="24"/>
              </w:rPr>
              <w:tab/>
            </w:r>
            <w:r w:rsidR="00BB12EF" w:rsidRPr="00E75176">
              <w:rPr>
                <w:rFonts w:ascii="Times New Roman" w:hAnsi="Times New Roman" w:cs="Times New Roman"/>
                <w:noProof/>
                <w:webHidden/>
                <w:sz w:val="24"/>
                <w:szCs w:val="24"/>
              </w:rPr>
              <w:fldChar w:fldCharType="begin"/>
            </w:r>
            <w:r w:rsidR="00BB12EF" w:rsidRPr="00E75176">
              <w:rPr>
                <w:rFonts w:ascii="Times New Roman" w:hAnsi="Times New Roman" w:cs="Times New Roman"/>
                <w:noProof/>
                <w:webHidden/>
                <w:sz w:val="24"/>
                <w:szCs w:val="24"/>
              </w:rPr>
              <w:instrText xml:space="preserve"> PAGEREF _Toc150529071 \h </w:instrText>
            </w:r>
            <w:r w:rsidR="00BB12EF" w:rsidRPr="00E75176">
              <w:rPr>
                <w:rFonts w:ascii="Times New Roman" w:hAnsi="Times New Roman" w:cs="Times New Roman"/>
                <w:noProof/>
                <w:webHidden/>
                <w:sz w:val="24"/>
                <w:szCs w:val="24"/>
              </w:rPr>
            </w:r>
            <w:r w:rsidR="00BB12EF" w:rsidRPr="00E75176">
              <w:rPr>
                <w:rFonts w:ascii="Times New Roman" w:hAnsi="Times New Roman" w:cs="Times New Roman"/>
                <w:noProof/>
                <w:webHidden/>
                <w:sz w:val="24"/>
                <w:szCs w:val="24"/>
              </w:rPr>
              <w:fldChar w:fldCharType="separate"/>
            </w:r>
            <w:r w:rsidR="00BB12EF" w:rsidRPr="00E75176">
              <w:rPr>
                <w:rFonts w:ascii="Times New Roman" w:hAnsi="Times New Roman" w:cs="Times New Roman"/>
                <w:noProof/>
                <w:webHidden/>
                <w:sz w:val="24"/>
                <w:szCs w:val="24"/>
              </w:rPr>
              <w:t>4</w:t>
            </w:r>
            <w:r w:rsidR="00BB12EF" w:rsidRPr="00E75176">
              <w:rPr>
                <w:rFonts w:ascii="Times New Roman" w:hAnsi="Times New Roman" w:cs="Times New Roman"/>
                <w:noProof/>
                <w:webHidden/>
                <w:sz w:val="24"/>
                <w:szCs w:val="24"/>
              </w:rPr>
              <w:fldChar w:fldCharType="end"/>
            </w:r>
          </w:hyperlink>
        </w:p>
        <w:p w14:paraId="6ACFAB60" w14:textId="77777777" w:rsidR="00BB12EF" w:rsidRPr="00E75176" w:rsidRDefault="00000000" w:rsidP="007640C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0529072" w:history="1">
            <w:r w:rsidR="00BB12EF" w:rsidRPr="00E75176">
              <w:rPr>
                <w:rStyle w:val="Hyperlink"/>
                <w:rFonts w:ascii="Times New Roman" w:hAnsi="Times New Roman" w:cs="Times New Roman"/>
                <w:noProof/>
                <w:sz w:val="24"/>
                <w:szCs w:val="24"/>
              </w:rPr>
              <w:t>Income Statement Analysis (2020-2022):</w:t>
            </w:r>
            <w:r w:rsidR="00BB12EF" w:rsidRPr="00E75176">
              <w:rPr>
                <w:rFonts w:ascii="Times New Roman" w:hAnsi="Times New Roman" w:cs="Times New Roman"/>
                <w:noProof/>
                <w:webHidden/>
                <w:sz w:val="24"/>
                <w:szCs w:val="24"/>
              </w:rPr>
              <w:tab/>
            </w:r>
            <w:r w:rsidR="00BB12EF" w:rsidRPr="00E75176">
              <w:rPr>
                <w:rFonts w:ascii="Times New Roman" w:hAnsi="Times New Roman" w:cs="Times New Roman"/>
                <w:noProof/>
                <w:webHidden/>
                <w:sz w:val="24"/>
                <w:szCs w:val="24"/>
              </w:rPr>
              <w:fldChar w:fldCharType="begin"/>
            </w:r>
            <w:r w:rsidR="00BB12EF" w:rsidRPr="00E75176">
              <w:rPr>
                <w:rFonts w:ascii="Times New Roman" w:hAnsi="Times New Roman" w:cs="Times New Roman"/>
                <w:noProof/>
                <w:webHidden/>
                <w:sz w:val="24"/>
                <w:szCs w:val="24"/>
              </w:rPr>
              <w:instrText xml:space="preserve"> PAGEREF _Toc150529072 \h </w:instrText>
            </w:r>
            <w:r w:rsidR="00BB12EF" w:rsidRPr="00E75176">
              <w:rPr>
                <w:rFonts w:ascii="Times New Roman" w:hAnsi="Times New Roman" w:cs="Times New Roman"/>
                <w:noProof/>
                <w:webHidden/>
                <w:sz w:val="24"/>
                <w:szCs w:val="24"/>
              </w:rPr>
            </w:r>
            <w:r w:rsidR="00BB12EF" w:rsidRPr="00E75176">
              <w:rPr>
                <w:rFonts w:ascii="Times New Roman" w:hAnsi="Times New Roman" w:cs="Times New Roman"/>
                <w:noProof/>
                <w:webHidden/>
                <w:sz w:val="24"/>
                <w:szCs w:val="24"/>
              </w:rPr>
              <w:fldChar w:fldCharType="separate"/>
            </w:r>
            <w:r w:rsidR="00BB12EF" w:rsidRPr="00E75176">
              <w:rPr>
                <w:rFonts w:ascii="Times New Roman" w:hAnsi="Times New Roman" w:cs="Times New Roman"/>
                <w:noProof/>
                <w:webHidden/>
                <w:sz w:val="24"/>
                <w:szCs w:val="24"/>
              </w:rPr>
              <w:t>4</w:t>
            </w:r>
            <w:r w:rsidR="00BB12EF" w:rsidRPr="00E75176">
              <w:rPr>
                <w:rFonts w:ascii="Times New Roman" w:hAnsi="Times New Roman" w:cs="Times New Roman"/>
                <w:noProof/>
                <w:webHidden/>
                <w:sz w:val="24"/>
                <w:szCs w:val="24"/>
              </w:rPr>
              <w:fldChar w:fldCharType="end"/>
            </w:r>
          </w:hyperlink>
        </w:p>
        <w:p w14:paraId="3BEE8347" w14:textId="77777777" w:rsidR="00BB12EF" w:rsidRPr="00E75176" w:rsidRDefault="00000000" w:rsidP="007640C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0529073" w:history="1">
            <w:r w:rsidR="00BB12EF" w:rsidRPr="00E75176">
              <w:rPr>
                <w:rStyle w:val="Hyperlink"/>
                <w:rFonts w:ascii="Times New Roman" w:hAnsi="Times New Roman" w:cs="Times New Roman"/>
                <w:noProof/>
                <w:sz w:val="24"/>
                <w:szCs w:val="24"/>
              </w:rPr>
              <w:t>Balance Sheet Analysis (End of 2022):</w:t>
            </w:r>
            <w:r w:rsidR="00BB12EF" w:rsidRPr="00E75176">
              <w:rPr>
                <w:rFonts w:ascii="Times New Roman" w:hAnsi="Times New Roman" w:cs="Times New Roman"/>
                <w:noProof/>
                <w:webHidden/>
                <w:sz w:val="24"/>
                <w:szCs w:val="24"/>
              </w:rPr>
              <w:tab/>
            </w:r>
            <w:r w:rsidR="00BB12EF" w:rsidRPr="00E75176">
              <w:rPr>
                <w:rFonts w:ascii="Times New Roman" w:hAnsi="Times New Roman" w:cs="Times New Roman"/>
                <w:noProof/>
                <w:webHidden/>
                <w:sz w:val="24"/>
                <w:szCs w:val="24"/>
              </w:rPr>
              <w:fldChar w:fldCharType="begin"/>
            </w:r>
            <w:r w:rsidR="00BB12EF" w:rsidRPr="00E75176">
              <w:rPr>
                <w:rFonts w:ascii="Times New Roman" w:hAnsi="Times New Roman" w:cs="Times New Roman"/>
                <w:noProof/>
                <w:webHidden/>
                <w:sz w:val="24"/>
                <w:szCs w:val="24"/>
              </w:rPr>
              <w:instrText xml:space="preserve"> PAGEREF _Toc150529073 \h </w:instrText>
            </w:r>
            <w:r w:rsidR="00BB12EF" w:rsidRPr="00E75176">
              <w:rPr>
                <w:rFonts w:ascii="Times New Roman" w:hAnsi="Times New Roman" w:cs="Times New Roman"/>
                <w:noProof/>
                <w:webHidden/>
                <w:sz w:val="24"/>
                <w:szCs w:val="24"/>
              </w:rPr>
            </w:r>
            <w:r w:rsidR="00BB12EF" w:rsidRPr="00E75176">
              <w:rPr>
                <w:rFonts w:ascii="Times New Roman" w:hAnsi="Times New Roman" w:cs="Times New Roman"/>
                <w:noProof/>
                <w:webHidden/>
                <w:sz w:val="24"/>
                <w:szCs w:val="24"/>
              </w:rPr>
              <w:fldChar w:fldCharType="separate"/>
            </w:r>
            <w:r w:rsidR="00BB12EF" w:rsidRPr="00E75176">
              <w:rPr>
                <w:rFonts w:ascii="Times New Roman" w:hAnsi="Times New Roman" w:cs="Times New Roman"/>
                <w:noProof/>
                <w:webHidden/>
                <w:sz w:val="24"/>
                <w:szCs w:val="24"/>
              </w:rPr>
              <w:t>4</w:t>
            </w:r>
            <w:r w:rsidR="00BB12EF" w:rsidRPr="00E75176">
              <w:rPr>
                <w:rFonts w:ascii="Times New Roman" w:hAnsi="Times New Roman" w:cs="Times New Roman"/>
                <w:noProof/>
                <w:webHidden/>
                <w:sz w:val="24"/>
                <w:szCs w:val="24"/>
              </w:rPr>
              <w:fldChar w:fldCharType="end"/>
            </w:r>
          </w:hyperlink>
        </w:p>
        <w:p w14:paraId="482F08F1" w14:textId="77777777" w:rsidR="00BB12EF" w:rsidRPr="00E75176" w:rsidRDefault="00000000" w:rsidP="007640C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0529074" w:history="1">
            <w:r w:rsidR="00BB12EF" w:rsidRPr="00E75176">
              <w:rPr>
                <w:rStyle w:val="Hyperlink"/>
                <w:rFonts w:ascii="Times New Roman" w:hAnsi="Times New Roman" w:cs="Times New Roman"/>
                <w:noProof/>
                <w:sz w:val="24"/>
                <w:szCs w:val="24"/>
              </w:rPr>
              <w:t>Cash Flow Analysis (2021):</w:t>
            </w:r>
            <w:r w:rsidR="00BB12EF" w:rsidRPr="00E75176">
              <w:rPr>
                <w:rFonts w:ascii="Times New Roman" w:hAnsi="Times New Roman" w:cs="Times New Roman"/>
                <w:noProof/>
                <w:webHidden/>
                <w:sz w:val="24"/>
                <w:szCs w:val="24"/>
              </w:rPr>
              <w:tab/>
            </w:r>
            <w:r w:rsidR="00BB12EF" w:rsidRPr="00E75176">
              <w:rPr>
                <w:rFonts w:ascii="Times New Roman" w:hAnsi="Times New Roman" w:cs="Times New Roman"/>
                <w:noProof/>
                <w:webHidden/>
                <w:sz w:val="24"/>
                <w:szCs w:val="24"/>
              </w:rPr>
              <w:fldChar w:fldCharType="begin"/>
            </w:r>
            <w:r w:rsidR="00BB12EF" w:rsidRPr="00E75176">
              <w:rPr>
                <w:rFonts w:ascii="Times New Roman" w:hAnsi="Times New Roman" w:cs="Times New Roman"/>
                <w:noProof/>
                <w:webHidden/>
                <w:sz w:val="24"/>
                <w:szCs w:val="24"/>
              </w:rPr>
              <w:instrText xml:space="preserve"> PAGEREF _Toc150529074 \h </w:instrText>
            </w:r>
            <w:r w:rsidR="00BB12EF" w:rsidRPr="00E75176">
              <w:rPr>
                <w:rFonts w:ascii="Times New Roman" w:hAnsi="Times New Roman" w:cs="Times New Roman"/>
                <w:noProof/>
                <w:webHidden/>
                <w:sz w:val="24"/>
                <w:szCs w:val="24"/>
              </w:rPr>
            </w:r>
            <w:r w:rsidR="00BB12EF" w:rsidRPr="00E75176">
              <w:rPr>
                <w:rFonts w:ascii="Times New Roman" w:hAnsi="Times New Roman" w:cs="Times New Roman"/>
                <w:noProof/>
                <w:webHidden/>
                <w:sz w:val="24"/>
                <w:szCs w:val="24"/>
              </w:rPr>
              <w:fldChar w:fldCharType="separate"/>
            </w:r>
            <w:r w:rsidR="00BB12EF" w:rsidRPr="00E75176">
              <w:rPr>
                <w:rFonts w:ascii="Times New Roman" w:hAnsi="Times New Roman" w:cs="Times New Roman"/>
                <w:noProof/>
                <w:webHidden/>
                <w:sz w:val="24"/>
                <w:szCs w:val="24"/>
              </w:rPr>
              <w:t>5</w:t>
            </w:r>
            <w:r w:rsidR="00BB12EF" w:rsidRPr="00E75176">
              <w:rPr>
                <w:rFonts w:ascii="Times New Roman" w:hAnsi="Times New Roman" w:cs="Times New Roman"/>
                <w:noProof/>
                <w:webHidden/>
                <w:sz w:val="24"/>
                <w:szCs w:val="24"/>
              </w:rPr>
              <w:fldChar w:fldCharType="end"/>
            </w:r>
          </w:hyperlink>
        </w:p>
        <w:p w14:paraId="4F76F0B3" w14:textId="77777777" w:rsidR="00BB12EF" w:rsidRPr="00E75176" w:rsidRDefault="00000000" w:rsidP="007640C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0529075" w:history="1">
            <w:r w:rsidR="00BB12EF" w:rsidRPr="00E75176">
              <w:rPr>
                <w:rStyle w:val="Hyperlink"/>
                <w:rFonts w:ascii="Times New Roman" w:hAnsi="Times New Roman" w:cs="Times New Roman"/>
                <w:noProof/>
                <w:sz w:val="24"/>
                <w:szCs w:val="24"/>
              </w:rPr>
              <w:t>Additional Financial Information:</w:t>
            </w:r>
            <w:r w:rsidR="00BB12EF" w:rsidRPr="00E75176">
              <w:rPr>
                <w:rFonts w:ascii="Times New Roman" w:hAnsi="Times New Roman" w:cs="Times New Roman"/>
                <w:noProof/>
                <w:webHidden/>
                <w:sz w:val="24"/>
                <w:szCs w:val="24"/>
              </w:rPr>
              <w:tab/>
            </w:r>
            <w:r w:rsidR="00BB12EF" w:rsidRPr="00E75176">
              <w:rPr>
                <w:rFonts w:ascii="Times New Roman" w:hAnsi="Times New Roman" w:cs="Times New Roman"/>
                <w:noProof/>
                <w:webHidden/>
                <w:sz w:val="24"/>
                <w:szCs w:val="24"/>
              </w:rPr>
              <w:fldChar w:fldCharType="begin"/>
            </w:r>
            <w:r w:rsidR="00BB12EF" w:rsidRPr="00E75176">
              <w:rPr>
                <w:rFonts w:ascii="Times New Roman" w:hAnsi="Times New Roman" w:cs="Times New Roman"/>
                <w:noProof/>
                <w:webHidden/>
                <w:sz w:val="24"/>
                <w:szCs w:val="24"/>
              </w:rPr>
              <w:instrText xml:space="preserve"> PAGEREF _Toc150529075 \h </w:instrText>
            </w:r>
            <w:r w:rsidR="00BB12EF" w:rsidRPr="00E75176">
              <w:rPr>
                <w:rFonts w:ascii="Times New Roman" w:hAnsi="Times New Roman" w:cs="Times New Roman"/>
                <w:noProof/>
                <w:webHidden/>
                <w:sz w:val="24"/>
                <w:szCs w:val="24"/>
              </w:rPr>
            </w:r>
            <w:r w:rsidR="00BB12EF" w:rsidRPr="00E75176">
              <w:rPr>
                <w:rFonts w:ascii="Times New Roman" w:hAnsi="Times New Roman" w:cs="Times New Roman"/>
                <w:noProof/>
                <w:webHidden/>
                <w:sz w:val="24"/>
                <w:szCs w:val="24"/>
              </w:rPr>
              <w:fldChar w:fldCharType="separate"/>
            </w:r>
            <w:r w:rsidR="00BB12EF" w:rsidRPr="00E75176">
              <w:rPr>
                <w:rFonts w:ascii="Times New Roman" w:hAnsi="Times New Roman" w:cs="Times New Roman"/>
                <w:noProof/>
                <w:webHidden/>
                <w:sz w:val="24"/>
                <w:szCs w:val="24"/>
              </w:rPr>
              <w:t>5</w:t>
            </w:r>
            <w:r w:rsidR="00BB12EF" w:rsidRPr="00E75176">
              <w:rPr>
                <w:rFonts w:ascii="Times New Roman" w:hAnsi="Times New Roman" w:cs="Times New Roman"/>
                <w:noProof/>
                <w:webHidden/>
                <w:sz w:val="24"/>
                <w:szCs w:val="24"/>
              </w:rPr>
              <w:fldChar w:fldCharType="end"/>
            </w:r>
          </w:hyperlink>
        </w:p>
        <w:p w14:paraId="20FCD321" w14:textId="77777777" w:rsidR="00BB12EF" w:rsidRPr="00E75176" w:rsidRDefault="00000000" w:rsidP="007640C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0529076" w:history="1">
            <w:r w:rsidR="00BB12EF" w:rsidRPr="00E75176">
              <w:rPr>
                <w:rStyle w:val="Hyperlink"/>
                <w:rFonts w:ascii="Times New Roman" w:hAnsi="Times New Roman" w:cs="Times New Roman"/>
                <w:noProof/>
                <w:sz w:val="24"/>
                <w:szCs w:val="24"/>
              </w:rPr>
              <w:t>Turnaround Strategy:</w:t>
            </w:r>
            <w:r w:rsidR="00BB12EF" w:rsidRPr="00E75176">
              <w:rPr>
                <w:rFonts w:ascii="Times New Roman" w:hAnsi="Times New Roman" w:cs="Times New Roman"/>
                <w:noProof/>
                <w:webHidden/>
                <w:sz w:val="24"/>
                <w:szCs w:val="24"/>
              </w:rPr>
              <w:tab/>
            </w:r>
            <w:r w:rsidR="00BB12EF" w:rsidRPr="00E75176">
              <w:rPr>
                <w:rFonts w:ascii="Times New Roman" w:hAnsi="Times New Roman" w:cs="Times New Roman"/>
                <w:noProof/>
                <w:webHidden/>
                <w:sz w:val="24"/>
                <w:szCs w:val="24"/>
              </w:rPr>
              <w:fldChar w:fldCharType="begin"/>
            </w:r>
            <w:r w:rsidR="00BB12EF" w:rsidRPr="00E75176">
              <w:rPr>
                <w:rFonts w:ascii="Times New Roman" w:hAnsi="Times New Roman" w:cs="Times New Roman"/>
                <w:noProof/>
                <w:webHidden/>
                <w:sz w:val="24"/>
                <w:szCs w:val="24"/>
              </w:rPr>
              <w:instrText xml:space="preserve"> PAGEREF _Toc150529076 \h </w:instrText>
            </w:r>
            <w:r w:rsidR="00BB12EF" w:rsidRPr="00E75176">
              <w:rPr>
                <w:rFonts w:ascii="Times New Roman" w:hAnsi="Times New Roman" w:cs="Times New Roman"/>
                <w:noProof/>
                <w:webHidden/>
                <w:sz w:val="24"/>
                <w:szCs w:val="24"/>
              </w:rPr>
            </w:r>
            <w:r w:rsidR="00BB12EF" w:rsidRPr="00E75176">
              <w:rPr>
                <w:rFonts w:ascii="Times New Roman" w:hAnsi="Times New Roman" w:cs="Times New Roman"/>
                <w:noProof/>
                <w:webHidden/>
                <w:sz w:val="24"/>
                <w:szCs w:val="24"/>
              </w:rPr>
              <w:fldChar w:fldCharType="separate"/>
            </w:r>
            <w:r w:rsidR="00BB12EF" w:rsidRPr="00E75176">
              <w:rPr>
                <w:rFonts w:ascii="Times New Roman" w:hAnsi="Times New Roman" w:cs="Times New Roman"/>
                <w:noProof/>
                <w:webHidden/>
                <w:sz w:val="24"/>
                <w:szCs w:val="24"/>
              </w:rPr>
              <w:t>6</w:t>
            </w:r>
            <w:r w:rsidR="00BB12EF" w:rsidRPr="00E75176">
              <w:rPr>
                <w:rFonts w:ascii="Times New Roman" w:hAnsi="Times New Roman" w:cs="Times New Roman"/>
                <w:noProof/>
                <w:webHidden/>
                <w:sz w:val="24"/>
                <w:szCs w:val="24"/>
              </w:rPr>
              <w:fldChar w:fldCharType="end"/>
            </w:r>
          </w:hyperlink>
        </w:p>
        <w:p w14:paraId="1E3C5323" w14:textId="77777777" w:rsidR="00BB12EF" w:rsidRPr="00E75176" w:rsidRDefault="00000000" w:rsidP="007640C1">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150529077" w:history="1">
            <w:r w:rsidR="00BB12EF" w:rsidRPr="00E75176">
              <w:rPr>
                <w:rStyle w:val="Hyperlink"/>
                <w:rFonts w:ascii="Times New Roman" w:hAnsi="Times New Roman" w:cs="Times New Roman"/>
                <w:noProof/>
                <w:sz w:val="24"/>
                <w:szCs w:val="24"/>
              </w:rPr>
              <w:t>Conclusion:</w:t>
            </w:r>
            <w:r w:rsidR="00BB12EF" w:rsidRPr="00E75176">
              <w:rPr>
                <w:rFonts w:ascii="Times New Roman" w:hAnsi="Times New Roman" w:cs="Times New Roman"/>
                <w:noProof/>
                <w:webHidden/>
                <w:sz w:val="24"/>
                <w:szCs w:val="24"/>
              </w:rPr>
              <w:tab/>
            </w:r>
            <w:r w:rsidR="00BB12EF" w:rsidRPr="00E75176">
              <w:rPr>
                <w:rFonts w:ascii="Times New Roman" w:hAnsi="Times New Roman" w:cs="Times New Roman"/>
                <w:noProof/>
                <w:webHidden/>
                <w:sz w:val="24"/>
                <w:szCs w:val="24"/>
              </w:rPr>
              <w:fldChar w:fldCharType="begin"/>
            </w:r>
            <w:r w:rsidR="00BB12EF" w:rsidRPr="00E75176">
              <w:rPr>
                <w:rFonts w:ascii="Times New Roman" w:hAnsi="Times New Roman" w:cs="Times New Roman"/>
                <w:noProof/>
                <w:webHidden/>
                <w:sz w:val="24"/>
                <w:szCs w:val="24"/>
              </w:rPr>
              <w:instrText xml:space="preserve"> PAGEREF _Toc150529077 \h </w:instrText>
            </w:r>
            <w:r w:rsidR="00BB12EF" w:rsidRPr="00E75176">
              <w:rPr>
                <w:rFonts w:ascii="Times New Roman" w:hAnsi="Times New Roman" w:cs="Times New Roman"/>
                <w:noProof/>
                <w:webHidden/>
                <w:sz w:val="24"/>
                <w:szCs w:val="24"/>
              </w:rPr>
            </w:r>
            <w:r w:rsidR="00BB12EF" w:rsidRPr="00E75176">
              <w:rPr>
                <w:rFonts w:ascii="Times New Roman" w:hAnsi="Times New Roman" w:cs="Times New Roman"/>
                <w:noProof/>
                <w:webHidden/>
                <w:sz w:val="24"/>
                <w:szCs w:val="24"/>
              </w:rPr>
              <w:fldChar w:fldCharType="separate"/>
            </w:r>
            <w:r w:rsidR="00BB12EF" w:rsidRPr="00E75176">
              <w:rPr>
                <w:rFonts w:ascii="Times New Roman" w:hAnsi="Times New Roman" w:cs="Times New Roman"/>
                <w:noProof/>
                <w:webHidden/>
                <w:sz w:val="24"/>
                <w:szCs w:val="24"/>
              </w:rPr>
              <w:t>8</w:t>
            </w:r>
            <w:r w:rsidR="00BB12EF" w:rsidRPr="00E75176">
              <w:rPr>
                <w:rFonts w:ascii="Times New Roman" w:hAnsi="Times New Roman" w:cs="Times New Roman"/>
                <w:noProof/>
                <w:webHidden/>
                <w:sz w:val="24"/>
                <w:szCs w:val="24"/>
              </w:rPr>
              <w:fldChar w:fldCharType="end"/>
            </w:r>
          </w:hyperlink>
        </w:p>
        <w:p w14:paraId="0B4E1765" w14:textId="77777777" w:rsidR="00BB12EF" w:rsidRPr="00E75176" w:rsidRDefault="00000000" w:rsidP="007640C1">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150529078" w:history="1">
            <w:r w:rsidR="00BB12EF" w:rsidRPr="00E75176">
              <w:rPr>
                <w:rStyle w:val="Hyperlink"/>
                <w:rFonts w:ascii="Times New Roman" w:hAnsi="Times New Roman" w:cs="Times New Roman"/>
                <w:noProof/>
                <w:sz w:val="24"/>
                <w:szCs w:val="24"/>
              </w:rPr>
              <w:t>References</w:t>
            </w:r>
            <w:r w:rsidR="00BB12EF" w:rsidRPr="00E75176">
              <w:rPr>
                <w:rFonts w:ascii="Times New Roman" w:hAnsi="Times New Roman" w:cs="Times New Roman"/>
                <w:noProof/>
                <w:webHidden/>
                <w:sz w:val="24"/>
                <w:szCs w:val="24"/>
              </w:rPr>
              <w:tab/>
            </w:r>
            <w:r w:rsidR="00BB12EF" w:rsidRPr="00E75176">
              <w:rPr>
                <w:rFonts w:ascii="Times New Roman" w:hAnsi="Times New Roman" w:cs="Times New Roman"/>
                <w:noProof/>
                <w:webHidden/>
                <w:sz w:val="24"/>
                <w:szCs w:val="24"/>
              </w:rPr>
              <w:fldChar w:fldCharType="begin"/>
            </w:r>
            <w:r w:rsidR="00BB12EF" w:rsidRPr="00E75176">
              <w:rPr>
                <w:rFonts w:ascii="Times New Roman" w:hAnsi="Times New Roman" w:cs="Times New Roman"/>
                <w:noProof/>
                <w:webHidden/>
                <w:sz w:val="24"/>
                <w:szCs w:val="24"/>
              </w:rPr>
              <w:instrText xml:space="preserve"> PAGEREF _Toc150529078 \h </w:instrText>
            </w:r>
            <w:r w:rsidR="00BB12EF" w:rsidRPr="00E75176">
              <w:rPr>
                <w:rFonts w:ascii="Times New Roman" w:hAnsi="Times New Roman" w:cs="Times New Roman"/>
                <w:noProof/>
                <w:webHidden/>
                <w:sz w:val="24"/>
                <w:szCs w:val="24"/>
              </w:rPr>
            </w:r>
            <w:r w:rsidR="00BB12EF" w:rsidRPr="00E75176">
              <w:rPr>
                <w:rFonts w:ascii="Times New Roman" w:hAnsi="Times New Roman" w:cs="Times New Roman"/>
                <w:noProof/>
                <w:webHidden/>
                <w:sz w:val="24"/>
                <w:szCs w:val="24"/>
              </w:rPr>
              <w:fldChar w:fldCharType="separate"/>
            </w:r>
            <w:r w:rsidR="00BB12EF" w:rsidRPr="00E75176">
              <w:rPr>
                <w:rFonts w:ascii="Times New Roman" w:hAnsi="Times New Roman" w:cs="Times New Roman"/>
                <w:noProof/>
                <w:webHidden/>
                <w:sz w:val="24"/>
                <w:szCs w:val="24"/>
              </w:rPr>
              <w:t>9</w:t>
            </w:r>
            <w:r w:rsidR="00BB12EF" w:rsidRPr="00E75176">
              <w:rPr>
                <w:rFonts w:ascii="Times New Roman" w:hAnsi="Times New Roman" w:cs="Times New Roman"/>
                <w:noProof/>
                <w:webHidden/>
                <w:sz w:val="24"/>
                <w:szCs w:val="24"/>
              </w:rPr>
              <w:fldChar w:fldCharType="end"/>
            </w:r>
          </w:hyperlink>
        </w:p>
        <w:p w14:paraId="4DE44193" w14:textId="77777777" w:rsidR="00F10312" w:rsidRPr="00E75176" w:rsidRDefault="00F10312" w:rsidP="007640C1">
          <w:pPr>
            <w:spacing w:line="360" w:lineRule="auto"/>
            <w:rPr>
              <w:rFonts w:ascii="Times New Roman" w:hAnsi="Times New Roman" w:cs="Times New Roman"/>
              <w:sz w:val="24"/>
              <w:szCs w:val="24"/>
            </w:rPr>
          </w:pPr>
          <w:r w:rsidRPr="00E75176">
            <w:rPr>
              <w:rFonts w:ascii="Times New Roman" w:hAnsi="Times New Roman" w:cs="Times New Roman"/>
              <w:sz w:val="24"/>
              <w:szCs w:val="24"/>
            </w:rPr>
            <w:fldChar w:fldCharType="end"/>
          </w:r>
        </w:p>
      </w:sdtContent>
    </w:sdt>
    <w:p w14:paraId="75E0FD9C" w14:textId="30AE6DA1" w:rsidR="006F0A4A" w:rsidRPr="008B6A8D" w:rsidRDefault="005447C1" w:rsidP="007640C1">
      <w:pPr>
        <w:pStyle w:val="Heading1"/>
      </w:pPr>
      <w:r w:rsidRPr="00E75176">
        <w:br w:type="page"/>
      </w:r>
      <w:bookmarkStart w:id="1" w:name="_Toc150529068"/>
      <w:r w:rsidR="006F0A4A" w:rsidRPr="00E75176">
        <w:lastRenderedPageBreak/>
        <w:t>Introduction:</w:t>
      </w:r>
      <w:bookmarkEnd w:id="0"/>
      <w:bookmarkEnd w:id="1"/>
    </w:p>
    <w:p w14:paraId="536E4A79" w14:textId="712E45B9" w:rsidR="00F61CA0" w:rsidRPr="00E75176" w:rsidRDefault="006F0A4A"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 xml:space="preserve">The Seaview Resort finds itself at a crossroads due to the numerous developments taking place in the hotel sector. The resort, which was formerly a well-liked vacation spot, is currently having trouble because of declining revenue, decreased occupancy rates, and unsatisfied visitors. Owner James Henderson made the smart decision to enlist the assistance of outside specialists to investigate the problem and develop a feasible plan to improve matters. In addition to </w:t>
      </w:r>
      <w:r w:rsidRPr="00403FAE">
        <w:rPr>
          <w:rFonts w:ascii="Times New Roman" w:hAnsi="Times New Roman" w:cs="Times New Roman"/>
          <w:sz w:val="24"/>
          <w:szCs w:val="24"/>
          <w:lang w:val="en-GB"/>
        </w:rPr>
        <w:t>analyzing</w:t>
      </w:r>
      <w:r w:rsidRPr="00E75176">
        <w:rPr>
          <w:rFonts w:ascii="Times New Roman" w:hAnsi="Times New Roman" w:cs="Times New Roman"/>
          <w:sz w:val="24"/>
          <w:szCs w:val="24"/>
        </w:rPr>
        <w:t xml:space="preserve"> the resort's financial results during the previous three years, this research </w:t>
      </w:r>
      <w:r w:rsidR="00403FAE" w:rsidRPr="00E75176">
        <w:rPr>
          <w:rFonts w:ascii="Times New Roman" w:hAnsi="Times New Roman" w:cs="Times New Roman"/>
          <w:sz w:val="24"/>
          <w:szCs w:val="24"/>
        </w:rPr>
        <w:t>analyses</w:t>
      </w:r>
      <w:r w:rsidRPr="00E75176">
        <w:rPr>
          <w:rFonts w:ascii="Times New Roman" w:hAnsi="Times New Roman" w:cs="Times New Roman"/>
          <w:sz w:val="24"/>
          <w:szCs w:val="24"/>
        </w:rPr>
        <w:t xml:space="preserve"> the state of the market and suggests a strategic plan aimed at revitalizing the resort's revenues and restoring it to its previous position of prominence in the fiercely competitive hospitality sector.</w:t>
      </w:r>
    </w:p>
    <w:p w14:paraId="492BE716" w14:textId="77777777" w:rsidR="00F61CA0" w:rsidRPr="00E75176" w:rsidRDefault="00F61CA0" w:rsidP="007640C1">
      <w:pPr>
        <w:spacing w:line="360" w:lineRule="auto"/>
        <w:rPr>
          <w:rFonts w:ascii="Times New Roman" w:hAnsi="Times New Roman" w:cs="Times New Roman"/>
          <w:sz w:val="24"/>
          <w:szCs w:val="24"/>
        </w:rPr>
      </w:pPr>
      <w:r w:rsidRPr="00E75176">
        <w:rPr>
          <w:rFonts w:ascii="Times New Roman" w:hAnsi="Times New Roman" w:cs="Times New Roman"/>
          <w:sz w:val="24"/>
          <w:szCs w:val="24"/>
        </w:rPr>
        <w:br w:type="page"/>
      </w:r>
    </w:p>
    <w:p w14:paraId="344D1CBF" w14:textId="77777777" w:rsidR="00F61CA0" w:rsidRPr="008B6A8D" w:rsidRDefault="00F61CA0" w:rsidP="007640C1">
      <w:pPr>
        <w:pStyle w:val="Heading1"/>
      </w:pPr>
      <w:bookmarkStart w:id="2" w:name="_Toc150477038"/>
      <w:bookmarkStart w:id="3" w:name="_Toc150529069"/>
      <w:r w:rsidRPr="008B6A8D">
        <w:lastRenderedPageBreak/>
        <w:t>Market Analysis:</w:t>
      </w:r>
      <w:bookmarkEnd w:id="2"/>
      <w:bookmarkEnd w:id="3"/>
    </w:p>
    <w:p w14:paraId="0D54987E" w14:textId="77777777" w:rsidR="00F61CA0" w:rsidRPr="00E75176" w:rsidRDefault="00F61CA0" w:rsidP="007640C1">
      <w:pPr>
        <w:spacing w:line="360" w:lineRule="auto"/>
        <w:jc w:val="both"/>
        <w:rPr>
          <w:rFonts w:ascii="Times New Roman" w:hAnsi="Times New Roman" w:cs="Times New Roman"/>
          <w:sz w:val="24"/>
          <w:szCs w:val="24"/>
          <w:lang w:val="en-GB" w:eastAsia="en-IN"/>
        </w:rPr>
      </w:pPr>
      <w:r w:rsidRPr="00E75176">
        <w:rPr>
          <w:rFonts w:ascii="Times New Roman" w:hAnsi="Times New Roman" w:cs="Times New Roman"/>
          <w:sz w:val="24"/>
          <w:szCs w:val="24"/>
          <w:lang w:val="en-GB" w:eastAsia="en-IN"/>
        </w:rPr>
        <w:t>Developing a successful turnaround strategy for The Seaview Resort necessitates a thorough comprehension of the external variables at work. The emergence of contemporary, cutting-edge resorts in the vicinity has led to increased competition in the seaside resort industry. Given the heightened competition, The Seaview Resort is under pressure to modify its offerings and set itself apart. Moreover, a notable obstacle is the evolving preferences of consumers, which manifest in various ways such as an increased inclination towards eco-friendly activities and experiential tourism</w:t>
      </w:r>
      <w:r w:rsidR="008A41C6" w:rsidRPr="00E75176">
        <w:rPr>
          <w:rFonts w:ascii="Times New Roman" w:hAnsi="Times New Roman" w:cs="Times New Roman"/>
          <w:sz w:val="24"/>
          <w:szCs w:val="24"/>
          <w:lang w:val="en-GB" w:eastAsia="en-IN"/>
        </w:rPr>
        <w:t xml:space="preserve"> (</w:t>
      </w:r>
      <w:r w:rsidR="008A41C6" w:rsidRPr="00E75176">
        <w:rPr>
          <w:rFonts w:ascii="Times New Roman" w:hAnsi="Times New Roman" w:cs="Times New Roman"/>
          <w:sz w:val="24"/>
          <w:szCs w:val="24"/>
          <w:lang w:eastAsia="en-IN"/>
        </w:rPr>
        <w:t>Mun, Woo and Paek, 2019)</w:t>
      </w:r>
      <w:r w:rsidRPr="00E75176">
        <w:rPr>
          <w:rFonts w:ascii="Times New Roman" w:hAnsi="Times New Roman" w:cs="Times New Roman"/>
          <w:sz w:val="24"/>
          <w:szCs w:val="24"/>
          <w:lang w:val="en-GB" w:eastAsia="en-IN"/>
        </w:rPr>
        <w:t>.</w:t>
      </w:r>
    </w:p>
    <w:p w14:paraId="016AC9BB" w14:textId="77777777" w:rsidR="00F61CA0" w:rsidRPr="00E75176" w:rsidRDefault="00F61CA0" w:rsidP="007640C1">
      <w:pPr>
        <w:spacing w:line="360" w:lineRule="auto"/>
        <w:jc w:val="both"/>
        <w:rPr>
          <w:rFonts w:ascii="Times New Roman" w:hAnsi="Times New Roman" w:cs="Times New Roman"/>
          <w:sz w:val="24"/>
          <w:szCs w:val="24"/>
          <w:lang w:val="en-GB" w:eastAsia="en-IN"/>
        </w:rPr>
      </w:pPr>
      <w:r w:rsidRPr="00E75176">
        <w:rPr>
          <w:rFonts w:ascii="Times New Roman" w:hAnsi="Times New Roman" w:cs="Times New Roman"/>
          <w:sz w:val="24"/>
          <w:szCs w:val="24"/>
          <w:lang w:val="en-GB" w:eastAsia="en-IN"/>
        </w:rPr>
        <w:t>Customer feedback indicates that the resort is faced with a somber reality: deteriorating service quality and outdated infrastructure. This discovery should serve as a warning to realign strategy and undertake a comprehensive redesign to satisfy the market's ever-evolving demands. A thoughtful response to these market realities is necessary to The Seaview Resort to regain its competitive advantage and lead the hospitality industry once more</w:t>
      </w:r>
      <w:r w:rsidR="0097195C" w:rsidRPr="00E75176">
        <w:rPr>
          <w:rFonts w:ascii="Times New Roman" w:hAnsi="Times New Roman" w:cs="Times New Roman"/>
          <w:sz w:val="24"/>
          <w:szCs w:val="24"/>
          <w:lang w:val="en-GB" w:eastAsia="en-IN"/>
        </w:rPr>
        <w:t xml:space="preserve"> (</w:t>
      </w:r>
      <w:r w:rsidR="0097195C" w:rsidRPr="00E75176">
        <w:rPr>
          <w:rFonts w:ascii="Times New Roman" w:hAnsi="Times New Roman" w:cs="Times New Roman"/>
          <w:sz w:val="24"/>
          <w:szCs w:val="24"/>
          <w:lang w:eastAsia="en-IN"/>
        </w:rPr>
        <w:t>Dabrowski, et</w:t>
      </w:r>
      <w:r w:rsidRPr="00E75176">
        <w:rPr>
          <w:rFonts w:ascii="Times New Roman" w:hAnsi="Times New Roman" w:cs="Times New Roman"/>
          <w:sz w:val="24"/>
          <w:szCs w:val="24"/>
          <w:lang w:val="en-GB" w:eastAsia="en-IN"/>
        </w:rPr>
        <w:t>.</w:t>
      </w:r>
      <w:r w:rsidR="0097195C" w:rsidRPr="00E75176">
        <w:rPr>
          <w:rFonts w:ascii="Times New Roman" w:hAnsi="Times New Roman" w:cs="Times New Roman"/>
          <w:sz w:val="24"/>
          <w:szCs w:val="24"/>
          <w:lang w:val="en-GB" w:eastAsia="en-IN"/>
        </w:rPr>
        <w:t xml:space="preserve"> al., 2019)</w:t>
      </w:r>
    </w:p>
    <w:p w14:paraId="78C9C7FF" w14:textId="77777777" w:rsidR="00F61CA0" w:rsidRPr="00E75176" w:rsidRDefault="00F61CA0" w:rsidP="007640C1">
      <w:pPr>
        <w:pStyle w:val="Heading1"/>
      </w:pPr>
      <w:bookmarkStart w:id="4" w:name="_Toc150477039"/>
      <w:bookmarkStart w:id="5" w:name="_Toc150529070"/>
      <w:r w:rsidRPr="00E75176">
        <w:t>Scope and Objectives:</w:t>
      </w:r>
      <w:bookmarkEnd w:id="4"/>
      <w:bookmarkEnd w:id="5"/>
    </w:p>
    <w:p w14:paraId="700A8343" w14:textId="77777777" w:rsidR="001C5711" w:rsidRPr="00E75176" w:rsidRDefault="00F61CA0"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This research focuses primarily on The Seaview Resort's financial performance throughout the preceding three years. A detailed examination of the subtleties of financial performance is required in order to stop the sharp decline in profitability. The goal of this analytical scope is to evaluate qualitative as well as quantitative components in order to determine the primary causes of the resort's financial downfall</w:t>
      </w:r>
      <w:r w:rsidR="00D21B08" w:rsidRPr="00E75176">
        <w:rPr>
          <w:rFonts w:ascii="Times New Roman" w:hAnsi="Times New Roman" w:cs="Times New Roman"/>
          <w:sz w:val="24"/>
          <w:szCs w:val="24"/>
        </w:rPr>
        <w:t xml:space="preserve"> (Kaufmann-Kohler, </w:t>
      </w:r>
      <w:r w:rsidR="00D21B08" w:rsidRPr="00E75176">
        <w:rPr>
          <w:rFonts w:ascii="Times New Roman" w:hAnsi="Times New Roman" w:cs="Times New Roman"/>
          <w:sz w:val="24"/>
          <w:szCs w:val="24"/>
          <w:lang w:eastAsia="en-IN"/>
        </w:rPr>
        <w:t>et</w:t>
      </w:r>
      <w:r w:rsidR="00D21B08" w:rsidRPr="00E75176">
        <w:rPr>
          <w:rFonts w:ascii="Times New Roman" w:hAnsi="Times New Roman" w:cs="Times New Roman"/>
          <w:sz w:val="24"/>
          <w:szCs w:val="24"/>
          <w:lang w:val="en-GB" w:eastAsia="en-IN"/>
        </w:rPr>
        <w:t>. al., 2020)</w:t>
      </w:r>
      <w:r w:rsidRPr="00E75176">
        <w:rPr>
          <w:rFonts w:ascii="Times New Roman" w:hAnsi="Times New Roman" w:cs="Times New Roman"/>
          <w:sz w:val="24"/>
          <w:szCs w:val="24"/>
        </w:rPr>
        <w:t>.</w:t>
      </w:r>
    </w:p>
    <w:p w14:paraId="5E5A8FDC" w14:textId="77777777" w:rsidR="00005E12" w:rsidRPr="00E75176" w:rsidRDefault="00F61CA0"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Developing a comprehensive and in-depth plan to reverse the situation is the ultimate aim of this inquiry. This plan is intended to be a comprehensive approach to revitalizing the resort's financial health, not merely a band-aid solution to its financial problems. The ultimate objective is to regain The Seaview Resort's legendary status as a premier vacation destination in addition to balancing the books. The main objective of the review is to offer a recovery plan for the hotel industry that takes into account the growing competition and strategic realignment</w:t>
      </w:r>
      <w:r w:rsidR="00D21B08" w:rsidRPr="00E75176">
        <w:rPr>
          <w:rFonts w:ascii="Times New Roman" w:hAnsi="Times New Roman" w:cs="Times New Roman"/>
          <w:sz w:val="24"/>
          <w:szCs w:val="24"/>
        </w:rPr>
        <w:t xml:space="preserve"> (Thomas, </w:t>
      </w:r>
      <w:r w:rsidR="00D21B08" w:rsidRPr="00E75176">
        <w:rPr>
          <w:rFonts w:ascii="Times New Roman" w:hAnsi="Times New Roman" w:cs="Times New Roman"/>
          <w:sz w:val="24"/>
          <w:szCs w:val="24"/>
          <w:lang w:eastAsia="en-IN"/>
        </w:rPr>
        <w:t>et</w:t>
      </w:r>
      <w:r w:rsidR="00D21B08" w:rsidRPr="00E75176">
        <w:rPr>
          <w:rFonts w:ascii="Times New Roman" w:hAnsi="Times New Roman" w:cs="Times New Roman"/>
          <w:sz w:val="24"/>
          <w:szCs w:val="24"/>
          <w:lang w:val="en-GB" w:eastAsia="en-IN"/>
        </w:rPr>
        <w:t>. al., 2019)</w:t>
      </w:r>
      <w:r w:rsidRPr="00E75176">
        <w:rPr>
          <w:rFonts w:ascii="Times New Roman" w:hAnsi="Times New Roman" w:cs="Times New Roman"/>
          <w:sz w:val="24"/>
          <w:szCs w:val="24"/>
        </w:rPr>
        <w:t>.</w:t>
      </w:r>
    </w:p>
    <w:p w14:paraId="534DC1C3" w14:textId="77777777" w:rsidR="00005E12" w:rsidRPr="00E75176" w:rsidRDefault="00005E12" w:rsidP="007640C1">
      <w:pPr>
        <w:spacing w:line="360" w:lineRule="auto"/>
        <w:rPr>
          <w:rFonts w:ascii="Times New Roman" w:hAnsi="Times New Roman" w:cs="Times New Roman"/>
          <w:sz w:val="24"/>
          <w:szCs w:val="24"/>
        </w:rPr>
      </w:pPr>
      <w:r w:rsidRPr="00E75176">
        <w:rPr>
          <w:rFonts w:ascii="Times New Roman" w:hAnsi="Times New Roman" w:cs="Times New Roman"/>
          <w:sz w:val="24"/>
          <w:szCs w:val="24"/>
        </w:rPr>
        <w:br w:type="page"/>
      </w:r>
    </w:p>
    <w:p w14:paraId="690F43AF" w14:textId="77777777" w:rsidR="00005E12" w:rsidRPr="00E75176" w:rsidRDefault="00005E12" w:rsidP="007640C1">
      <w:pPr>
        <w:pStyle w:val="Heading1"/>
      </w:pPr>
      <w:bookmarkStart w:id="6" w:name="_Toc150477040"/>
      <w:bookmarkStart w:id="7" w:name="_Toc150529071"/>
      <w:r w:rsidRPr="00E75176">
        <w:lastRenderedPageBreak/>
        <w:t>Financial Performance Analysis:</w:t>
      </w:r>
      <w:bookmarkEnd w:id="6"/>
      <w:bookmarkEnd w:id="7"/>
    </w:p>
    <w:p w14:paraId="09A4755B" w14:textId="77777777" w:rsidR="00005E12" w:rsidRPr="00E75176" w:rsidRDefault="00005E12" w:rsidP="007640C1">
      <w:pPr>
        <w:pStyle w:val="Heading2"/>
        <w:spacing w:line="360" w:lineRule="auto"/>
        <w:rPr>
          <w:rFonts w:ascii="Times New Roman" w:hAnsi="Times New Roman" w:cs="Times New Roman"/>
          <w:color w:val="000000" w:themeColor="text1"/>
          <w:sz w:val="24"/>
          <w:szCs w:val="24"/>
        </w:rPr>
      </w:pPr>
      <w:bookmarkStart w:id="8" w:name="_Toc150477041"/>
      <w:bookmarkStart w:id="9" w:name="_Toc150529072"/>
      <w:r w:rsidRPr="00E75176">
        <w:rPr>
          <w:rFonts w:ascii="Times New Roman" w:hAnsi="Times New Roman" w:cs="Times New Roman"/>
          <w:color w:val="000000" w:themeColor="text1"/>
          <w:sz w:val="24"/>
          <w:szCs w:val="24"/>
        </w:rPr>
        <w:t>Income Statement Analysis (2020-2022):</w:t>
      </w:r>
      <w:bookmarkEnd w:id="8"/>
      <w:bookmarkEnd w:id="9"/>
    </w:p>
    <w:p w14:paraId="0536E34D" w14:textId="77777777" w:rsidR="00005E12" w:rsidRPr="00E75176" w:rsidRDefault="00005E12"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A thorough examination of The Seaview Resort's income statement between 2020 and 2022 identifies a concerning trend in important financial metrics. One important indicator of the resort's financial health has been its total income, which has been falling steadily from £520,000 in the year 2020 to a pitiful £430,000 in 2022. This sharp fall in revenue suggests a significant issue that needs to be addressed right away</w:t>
      </w:r>
      <w:r w:rsidR="00A65B69" w:rsidRPr="00E75176">
        <w:rPr>
          <w:rFonts w:ascii="Times New Roman" w:hAnsi="Times New Roman" w:cs="Times New Roman"/>
          <w:sz w:val="24"/>
          <w:szCs w:val="24"/>
        </w:rPr>
        <w:t xml:space="preserve"> (Aqel, 2021)</w:t>
      </w:r>
      <w:r w:rsidRPr="00E75176">
        <w:rPr>
          <w:rFonts w:ascii="Times New Roman" w:hAnsi="Times New Roman" w:cs="Times New Roman"/>
          <w:sz w:val="24"/>
          <w:szCs w:val="24"/>
        </w:rPr>
        <w:t>.</w:t>
      </w:r>
    </w:p>
    <w:p w14:paraId="25BAC024" w14:textId="77777777" w:rsidR="00F61CA0" w:rsidRPr="00E75176" w:rsidRDefault="005225A7"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In 2020, operational costs amounted to £390,000. However, by 2022, they will be subject to scrutiny to the extent of £450,000. A worrying sign of the resort's condition is that this increase is expected to cause its gross profit to keep declining. The necessity for proactive steps to lower costs and raise revenue is highlighted by 2022's negative gross profit</w:t>
      </w:r>
      <w:r w:rsidR="00A65B69" w:rsidRPr="00E75176">
        <w:rPr>
          <w:rFonts w:ascii="Times New Roman" w:hAnsi="Times New Roman" w:cs="Times New Roman"/>
          <w:sz w:val="24"/>
          <w:szCs w:val="24"/>
        </w:rPr>
        <w:t xml:space="preserve"> (Dinh and Schultze, 2022)</w:t>
      </w:r>
      <w:r w:rsidRPr="00E75176">
        <w:rPr>
          <w:rFonts w:ascii="Times New Roman" w:hAnsi="Times New Roman" w:cs="Times New Roman"/>
          <w:sz w:val="24"/>
          <w:szCs w:val="24"/>
        </w:rPr>
        <w:t>.</w:t>
      </w:r>
    </w:p>
    <w:p w14:paraId="0869DD47" w14:textId="77777777" w:rsidR="005225A7" w:rsidRPr="00E75176" w:rsidRDefault="005225A7"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From a solid 15% in the year 2020 to a concerning -11% in 2022, the net margin of net profit exhibits a concerning decline. This downward trend points to a turning point that requires immediate, decisive, strategic action. Not only is the current financial crisis to be avoided, but the path to long-term profitability and market resilience is also to be laid.Taking decisive action is necessary in light of these unsettling economic figures. If the resort's management hopes to see a long-term improvement in financial outcomes, they must move quickly to increase revenue and reduce expenses</w:t>
      </w:r>
      <w:r w:rsidR="00393653" w:rsidRPr="00E75176">
        <w:rPr>
          <w:rFonts w:ascii="Times New Roman" w:hAnsi="Times New Roman" w:cs="Times New Roman"/>
          <w:sz w:val="24"/>
          <w:szCs w:val="24"/>
        </w:rPr>
        <w:t xml:space="preserve"> (Atukalp, 2023)</w:t>
      </w:r>
      <w:r w:rsidRPr="00E75176">
        <w:rPr>
          <w:rFonts w:ascii="Times New Roman" w:hAnsi="Times New Roman" w:cs="Times New Roman"/>
          <w:sz w:val="24"/>
          <w:szCs w:val="24"/>
        </w:rPr>
        <w:t>.</w:t>
      </w:r>
    </w:p>
    <w:p w14:paraId="605AA91C" w14:textId="77777777" w:rsidR="005225A7" w:rsidRPr="00E75176" w:rsidRDefault="005225A7"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The margin of net profits, a key indicator of profitability, will drop from 15% in 2020 to -11% in 2022. To stop this downward spiral and prevent the economy from collapsing, swift strategic action is required</w:t>
      </w:r>
      <w:r w:rsidR="001211F3" w:rsidRPr="00E75176">
        <w:rPr>
          <w:rFonts w:ascii="Times New Roman" w:hAnsi="Times New Roman" w:cs="Times New Roman"/>
          <w:sz w:val="24"/>
          <w:szCs w:val="24"/>
        </w:rPr>
        <w:t xml:space="preserve"> (PATYI, 2019)</w:t>
      </w:r>
      <w:r w:rsidRPr="00E75176">
        <w:rPr>
          <w:rFonts w:ascii="Times New Roman" w:hAnsi="Times New Roman" w:cs="Times New Roman"/>
          <w:sz w:val="24"/>
          <w:szCs w:val="24"/>
        </w:rPr>
        <w:t>.</w:t>
      </w:r>
    </w:p>
    <w:p w14:paraId="1116797B" w14:textId="77777777" w:rsidR="005225A7" w:rsidRPr="00E75176" w:rsidRDefault="005225A7" w:rsidP="007640C1">
      <w:pPr>
        <w:pStyle w:val="Heading2"/>
        <w:spacing w:line="360" w:lineRule="auto"/>
        <w:jc w:val="both"/>
        <w:rPr>
          <w:rFonts w:ascii="Times New Roman" w:hAnsi="Times New Roman" w:cs="Times New Roman"/>
          <w:color w:val="000000" w:themeColor="text1"/>
          <w:sz w:val="24"/>
          <w:szCs w:val="24"/>
        </w:rPr>
      </w:pPr>
      <w:bookmarkStart w:id="10" w:name="_Toc150477042"/>
      <w:bookmarkStart w:id="11" w:name="_Toc150529073"/>
      <w:r w:rsidRPr="00E75176">
        <w:rPr>
          <w:rFonts w:ascii="Times New Roman" w:hAnsi="Times New Roman" w:cs="Times New Roman"/>
          <w:color w:val="000000" w:themeColor="text1"/>
          <w:sz w:val="24"/>
          <w:szCs w:val="24"/>
        </w:rPr>
        <w:t>Balance Sheet Analysis (End of 2022):</w:t>
      </w:r>
      <w:bookmarkEnd w:id="10"/>
      <w:bookmarkEnd w:id="11"/>
    </w:p>
    <w:p w14:paraId="263F2326" w14:textId="77777777" w:rsidR="005225A7" w:rsidRPr="00E75176" w:rsidRDefault="005225A7"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The financial situation of The Seaview Resort will have been clarified by the examination of its financial statements by the end of 2022. Once the resort's assets are dissected, their total estimated value is £1,030,000. The core of this estimate is made up of assets in use, which total £250,000, property and equipment, which total £630,000 (which includes an inventory of £100,000), and additional assets, which total £150,000. This breakdown demonstrates the resort's vast asset base</w:t>
      </w:r>
      <w:r w:rsidR="00D0158C" w:rsidRPr="00E75176">
        <w:rPr>
          <w:rFonts w:ascii="Times New Roman" w:hAnsi="Times New Roman" w:cs="Times New Roman"/>
          <w:sz w:val="24"/>
          <w:szCs w:val="24"/>
        </w:rPr>
        <w:t xml:space="preserve"> (Clark, Mauck and Pruitt, 2021)</w:t>
      </w:r>
      <w:r w:rsidRPr="00E75176">
        <w:rPr>
          <w:rFonts w:ascii="Times New Roman" w:hAnsi="Times New Roman" w:cs="Times New Roman"/>
          <w:sz w:val="24"/>
          <w:szCs w:val="24"/>
        </w:rPr>
        <w:t>.</w:t>
      </w:r>
    </w:p>
    <w:p w14:paraId="5F343CDF" w14:textId="77777777" w:rsidR="005225A7" w:rsidRPr="00E75176" w:rsidRDefault="005225A7"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lastRenderedPageBreak/>
        <w:t>However, the total liabilities of $580,000 balance these assets. Together with the considerable current obligations of £180,000, there is a substantial long-term debt of £400,000. By balancing the company's assets and liabilities, the owner's finances share is represented by the £450,000 in equity</w:t>
      </w:r>
      <w:r w:rsidR="00D0158C" w:rsidRPr="00E75176">
        <w:rPr>
          <w:rFonts w:ascii="Times New Roman" w:hAnsi="Times New Roman" w:cs="Times New Roman"/>
          <w:sz w:val="24"/>
          <w:szCs w:val="24"/>
        </w:rPr>
        <w:t xml:space="preserve"> (Chibili, 2019)</w:t>
      </w:r>
      <w:r w:rsidRPr="00E75176">
        <w:rPr>
          <w:rFonts w:ascii="Times New Roman" w:hAnsi="Times New Roman" w:cs="Times New Roman"/>
          <w:sz w:val="24"/>
          <w:szCs w:val="24"/>
        </w:rPr>
        <w:t>.</w:t>
      </w:r>
    </w:p>
    <w:p w14:paraId="72102F92" w14:textId="77777777" w:rsidR="005225A7" w:rsidRPr="00E75176" w:rsidRDefault="005225A7"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Specifically, the resort's liquidity situation is concerning, as evidenced by the sizeable amount of its long-term debt. Given the fragility of the financial structure, quick action is required to relieve the strain on liquidity, underscoring the importance of a well-thought-out turnaround plan. The equity is under pressure to decline as a result of the negative net profit. Saving Mr. James Henderson's money is just as important as getting his money back from the investment he made in The Seaview Resort. Plans for the future must not only ease the present financial burdens but also lay the groundwork for long-term fiscal stability and health</w:t>
      </w:r>
      <w:r w:rsidR="00794220" w:rsidRPr="00E75176">
        <w:rPr>
          <w:rFonts w:ascii="Times New Roman" w:hAnsi="Times New Roman" w:cs="Times New Roman"/>
          <w:sz w:val="24"/>
          <w:szCs w:val="24"/>
        </w:rPr>
        <w:t xml:space="preserve"> (Sikveland, Xie and Zhang, 2022)</w:t>
      </w:r>
      <w:r w:rsidRPr="00E75176">
        <w:rPr>
          <w:rFonts w:ascii="Times New Roman" w:hAnsi="Times New Roman" w:cs="Times New Roman"/>
          <w:sz w:val="24"/>
          <w:szCs w:val="24"/>
        </w:rPr>
        <w:t>.</w:t>
      </w:r>
    </w:p>
    <w:p w14:paraId="71FDD7D7" w14:textId="77777777" w:rsidR="005225A7" w:rsidRPr="00E75176" w:rsidRDefault="005225A7" w:rsidP="007640C1">
      <w:pPr>
        <w:pStyle w:val="Heading2"/>
        <w:spacing w:line="360" w:lineRule="auto"/>
        <w:rPr>
          <w:rFonts w:ascii="Times New Roman" w:hAnsi="Times New Roman" w:cs="Times New Roman"/>
          <w:color w:val="000000" w:themeColor="text1"/>
          <w:sz w:val="24"/>
          <w:szCs w:val="24"/>
        </w:rPr>
      </w:pPr>
      <w:bookmarkStart w:id="12" w:name="_Toc150477043"/>
      <w:bookmarkStart w:id="13" w:name="_Toc150529074"/>
      <w:r w:rsidRPr="00E75176">
        <w:rPr>
          <w:rFonts w:ascii="Times New Roman" w:hAnsi="Times New Roman" w:cs="Times New Roman"/>
          <w:color w:val="000000" w:themeColor="text1"/>
          <w:sz w:val="24"/>
          <w:szCs w:val="24"/>
        </w:rPr>
        <w:t>Cash Flow Analysis (2021):</w:t>
      </w:r>
      <w:bookmarkEnd w:id="12"/>
      <w:bookmarkEnd w:id="13"/>
    </w:p>
    <w:p w14:paraId="324E5136" w14:textId="77777777" w:rsidR="005225A7" w:rsidRPr="00E75176" w:rsidRDefault="005225A7"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A detailed examination of The Seaview Resort's cash flow trends in 2021 demonstrates its financial stability. The concerning £80,000 negative cash flow generated from operations suggests a significant gap in the company's capacity to meet its ongoing operating expenses. This stark disparity begs questions about the resort's effectiveness and necessitates immediate intervention</w:t>
      </w:r>
      <w:r w:rsidR="00B622B9" w:rsidRPr="00E75176">
        <w:rPr>
          <w:rFonts w:ascii="Times New Roman" w:hAnsi="Times New Roman" w:cs="Times New Roman"/>
          <w:sz w:val="24"/>
          <w:szCs w:val="24"/>
        </w:rPr>
        <w:t xml:space="preserve"> (Davahli, </w:t>
      </w:r>
      <w:r w:rsidR="00B622B9" w:rsidRPr="00E75176">
        <w:rPr>
          <w:rFonts w:ascii="Times New Roman" w:hAnsi="Times New Roman" w:cs="Times New Roman"/>
          <w:sz w:val="24"/>
          <w:szCs w:val="24"/>
          <w:lang w:eastAsia="en-IN"/>
        </w:rPr>
        <w:t>et</w:t>
      </w:r>
      <w:r w:rsidR="00B622B9" w:rsidRPr="00E75176">
        <w:rPr>
          <w:rFonts w:ascii="Times New Roman" w:hAnsi="Times New Roman" w:cs="Times New Roman"/>
          <w:sz w:val="24"/>
          <w:szCs w:val="24"/>
          <w:lang w:val="en-GB" w:eastAsia="en-IN"/>
        </w:rPr>
        <w:t>. al., 2020)</w:t>
      </w:r>
      <w:r w:rsidRPr="00E75176">
        <w:rPr>
          <w:rFonts w:ascii="Times New Roman" w:hAnsi="Times New Roman" w:cs="Times New Roman"/>
          <w:sz w:val="24"/>
          <w:szCs w:val="24"/>
        </w:rPr>
        <w:t>.</w:t>
      </w:r>
    </w:p>
    <w:p w14:paraId="018E5312" w14:textId="77777777" w:rsidR="000960C5" w:rsidRPr="00E75176" w:rsidRDefault="000960C5"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The cash flow of the business is under additional strain due to capital expenditures of £30,000. The net cash flow is negative, which means that there is a £110,000 reduction in available cash. Considering the current status of the economy, it is more crucial than ever to maximize operational efficiency and engage in prudent capital spending</w:t>
      </w:r>
      <w:r w:rsidR="00B622B9" w:rsidRPr="00E75176">
        <w:rPr>
          <w:rFonts w:ascii="Times New Roman" w:hAnsi="Times New Roman" w:cs="Times New Roman"/>
          <w:sz w:val="24"/>
          <w:szCs w:val="24"/>
        </w:rPr>
        <w:t xml:space="preserve"> (</w:t>
      </w:r>
      <w:r w:rsidR="001211F3" w:rsidRPr="00E75176">
        <w:rPr>
          <w:rFonts w:ascii="Times New Roman" w:hAnsi="Times New Roman" w:cs="Times New Roman"/>
          <w:sz w:val="24"/>
          <w:szCs w:val="24"/>
        </w:rPr>
        <w:t>Ivaniš, Filipović and Ivaniš, 2021)</w:t>
      </w:r>
      <w:r w:rsidRPr="00E75176">
        <w:rPr>
          <w:rFonts w:ascii="Times New Roman" w:hAnsi="Times New Roman" w:cs="Times New Roman"/>
          <w:sz w:val="24"/>
          <w:szCs w:val="24"/>
        </w:rPr>
        <w:t>.</w:t>
      </w:r>
    </w:p>
    <w:p w14:paraId="4C1593D5" w14:textId="77777777" w:rsidR="000960C5" w:rsidRPr="00E75176" w:rsidRDefault="000960C5" w:rsidP="007640C1">
      <w:pPr>
        <w:pStyle w:val="Heading2"/>
        <w:tabs>
          <w:tab w:val="center" w:pos="4513"/>
        </w:tabs>
        <w:spacing w:line="360" w:lineRule="auto"/>
        <w:rPr>
          <w:rFonts w:ascii="Times New Roman" w:hAnsi="Times New Roman" w:cs="Times New Roman"/>
          <w:color w:val="000000" w:themeColor="text1"/>
          <w:sz w:val="24"/>
          <w:szCs w:val="24"/>
        </w:rPr>
      </w:pPr>
      <w:bookmarkStart w:id="14" w:name="_Toc150477044"/>
      <w:bookmarkStart w:id="15" w:name="_Toc150529075"/>
      <w:r w:rsidRPr="00E75176">
        <w:rPr>
          <w:rFonts w:ascii="Times New Roman" w:hAnsi="Times New Roman" w:cs="Times New Roman"/>
          <w:color w:val="000000" w:themeColor="text1"/>
          <w:sz w:val="24"/>
          <w:szCs w:val="24"/>
        </w:rPr>
        <w:t>Additional Financial Information:</w:t>
      </w:r>
      <w:bookmarkEnd w:id="14"/>
      <w:bookmarkEnd w:id="15"/>
    </w:p>
    <w:p w14:paraId="72D5385B" w14:textId="77777777" w:rsidR="000960C5" w:rsidRPr="00E75176" w:rsidRDefault="000960C5"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Additional financial metrics provide information on important factors influencing the economic climate at The Seaview Resort. The average room rate (ARR) decreased from £250 in the year 2020 to £210 in 2022 as a result of pricing strategies. This decline emphasizes the need to a strategic price analyze by pointing to issues with setting a fair price and turning a profit</w:t>
      </w:r>
      <w:r w:rsidR="00C032AF" w:rsidRPr="00E75176">
        <w:rPr>
          <w:rFonts w:ascii="Times New Roman" w:hAnsi="Times New Roman" w:cs="Times New Roman"/>
          <w:sz w:val="24"/>
          <w:szCs w:val="24"/>
        </w:rPr>
        <w:t xml:space="preserve"> (Palepu, </w:t>
      </w:r>
      <w:r w:rsidR="00C032AF" w:rsidRPr="00E75176">
        <w:rPr>
          <w:rFonts w:ascii="Times New Roman" w:hAnsi="Times New Roman" w:cs="Times New Roman"/>
          <w:sz w:val="24"/>
          <w:szCs w:val="24"/>
          <w:lang w:eastAsia="en-IN"/>
        </w:rPr>
        <w:t>et</w:t>
      </w:r>
      <w:r w:rsidR="00C032AF" w:rsidRPr="00E75176">
        <w:rPr>
          <w:rFonts w:ascii="Times New Roman" w:hAnsi="Times New Roman" w:cs="Times New Roman"/>
          <w:sz w:val="24"/>
          <w:szCs w:val="24"/>
          <w:lang w:val="en-GB" w:eastAsia="en-IN"/>
        </w:rPr>
        <w:t>. al., 2020</w:t>
      </w:r>
      <w:r w:rsidR="00C032AF" w:rsidRPr="00E75176">
        <w:rPr>
          <w:rFonts w:ascii="Times New Roman" w:hAnsi="Times New Roman" w:cs="Times New Roman"/>
          <w:sz w:val="24"/>
          <w:szCs w:val="24"/>
        </w:rPr>
        <w:t>)</w:t>
      </w:r>
      <w:r w:rsidRPr="00E75176">
        <w:rPr>
          <w:rFonts w:ascii="Times New Roman" w:hAnsi="Times New Roman" w:cs="Times New Roman"/>
          <w:sz w:val="24"/>
          <w:szCs w:val="24"/>
        </w:rPr>
        <w:t>.</w:t>
      </w:r>
      <w:r w:rsidRPr="00E75176">
        <w:rPr>
          <w:rFonts w:ascii="Times New Roman" w:hAnsi="Times New Roman" w:cs="Times New Roman"/>
          <w:sz w:val="24"/>
          <w:szCs w:val="24"/>
        </w:rPr>
        <w:tab/>
      </w:r>
    </w:p>
    <w:p w14:paraId="78DFE887" w14:textId="77777777" w:rsidR="000960C5" w:rsidRPr="00E75176" w:rsidRDefault="000960C5"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 xml:space="preserve">Simultaneously, a decline in occupancy compared to 70% in the year 2020 to 60% in the year 2022 points to a more systemic problem with customer acquisition and retention. To counteract </w:t>
      </w:r>
      <w:r w:rsidRPr="00E75176">
        <w:rPr>
          <w:rFonts w:ascii="Times New Roman" w:hAnsi="Times New Roman" w:cs="Times New Roman"/>
          <w:sz w:val="24"/>
          <w:szCs w:val="24"/>
        </w:rPr>
        <w:lastRenderedPageBreak/>
        <w:t>the declining demand and boost occupancy rates, companies must adopt a more advanced strategy for marketing and service enhancement</w:t>
      </w:r>
      <w:r w:rsidR="004E45B9" w:rsidRPr="00E75176">
        <w:rPr>
          <w:rFonts w:ascii="Times New Roman" w:hAnsi="Times New Roman" w:cs="Times New Roman"/>
          <w:sz w:val="24"/>
          <w:szCs w:val="24"/>
        </w:rPr>
        <w:t xml:space="preserve"> (Uyar, </w:t>
      </w:r>
      <w:r w:rsidR="004E45B9" w:rsidRPr="00E75176">
        <w:rPr>
          <w:rFonts w:ascii="Times New Roman" w:hAnsi="Times New Roman" w:cs="Times New Roman"/>
          <w:sz w:val="24"/>
          <w:szCs w:val="24"/>
          <w:lang w:eastAsia="en-IN"/>
        </w:rPr>
        <w:t>et</w:t>
      </w:r>
      <w:r w:rsidR="004E45B9" w:rsidRPr="00E75176">
        <w:rPr>
          <w:rFonts w:ascii="Times New Roman" w:hAnsi="Times New Roman" w:cs="Times New Roman"/>
          <w:sz w:val="24"/>
          <w:szCs w:val="24"/>
          <w:lang w:val="en-GB" w:eastAsia="en-IN"/>
        </w:rPr>
        <w:t>. al., 2020)</w:t>
      </w:r>
      <w:r w:rsidRPr="00E75176">
        <w:rPr>
          <w:rFonts w:ascii="Times New Roman" w:hAnsi="Times New Roman" w:cs="Times New Roman"/>
          <w:sz w:val="24"/>
          <w:szCs w:val="24"/>
        </w:rPr>
        <w:t>.</w:t>
      </w:r>
    </w:p>
    <w:p w14:paraId="40E86B6B" w14:textId="77777777" w:rsidR="000960C5" w:rsidRPr="00E75176" w:rsidRDefault="000960C5"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In summary, these financial metrics highlight the complex nature of The Seaview Resort's financial difficulties, highlighting the need for an all-encompassing plan that addresses operational inefficiencies, optimizes capital expenditures, and takes a laser-like focus on pricing and customer retention.</w:t>
      </w:r>
    </w:p>
    <w:p w14:paraId="2F6DC2C3" w14:textId="77777777" w:rsidR="000960C5" w:rsidRPr="00E75176" w:rsidRDefault="000960C5" w:rsidP="007640C1">
      <w:pPr>
        <w:pStyle w:val="Heading2"/>
        <w:spacing w:line="360" w:lineRule="auto"/>
        <w:rPr>
          <w:rFonts w:ascii="Times New Roman" w:hAnsi="Times New Roman" w:cs="Times New Roman"/>
          <w:color w:val="000000" w:themeColor="text1"/>
          <w:sz w:val="24"/>
          <w:szCs w:val="24"/>
        </w:rPr>
      </w:pPr>
      <w:bookmarkStart w:id="16" w:name="_Toc150477045"/>
      <w:bookmarkStart w:id="17" w:name="_Toc150529076"/>
      <w:r w:rsidRPr="00E75176">
        <w:rPr>
          <w:rFonts w:ascii="Times New Roman" w:hAnsi="Times New Roman" w:cs="Times New Roman"/>
          <w:color w:val="000000" w:themeColor="text1"/>
          <w:sz w:val="24"/>
          <w:szCs w:val="24"/>
        </w:rPr>
        <w:t>Turnaround Strategy:</w:t>
      </w:r>
      <w:bookmarkEnd w:id="16"/>
      <w:bookmarkEnd w:id="17"/>
    </w:p>
    <w:p w14:paraId="20D572FB" w14:textId="77777777" w:rsidR="000960C5" w:rsidRPr="00E75176" w:rsidRDefault="000960C5"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Considering the intricacy of the issues afflicting The Seaview Resort, a comprehensive and systematic recovery plan is imperative. Here is a list of suggestions for boosting the resort's revenue and taking back the top spot in the hospitality sector:</w:t>
      </w:r>
    </w:p>
    <w:p w14:paraId="37A8CD3E" w14:textId="77777777" w:rsidR="000960C5" w:rsidRPr="00E75176" w:rsidRDefault="000960C5" w:rsidP="007640C1">
      <w:pPr>
        <w:pStyle w:val="ListParagraph"/>
        <w:numPr>
          <w:ilvl w:val="0"/>
          <w:numId w:val="2"/>
        </w:numPr>
        <w:spacing w:line="360" w:lineRule="auto"/>
        <w:ind w:left="284" w:hanging="284"/>
        <w:jc w:val="both"/>
        <w:rPr>
          <w:rFonts w:ascii="Times New Roman" w:hAnsi="Times New Roman" w:cs="Times New Roman"/>
          <w:b/>
          <w:sz w:val="24"/>
          <w:szCs w:val="24"/>
        </w:rPr>
      </w:pPr>
      <w:r w:rsidRPr="00E75176">
        <w:rPr>
          <w:rFonts w:ascii="Times New Roman" w:hAnsi="Times New Roman" w:cs="Times New Roman"/>
          <w:b/>
          <w:sz w:val="24"/>
          <w:szCs w:val="24"/>
        </w:rPr>
        <w:t>Better Experience for Customers:</w:t>
      </w:r>
    </w:p>
    <w:p w14:paraId="61D696FE" w14:textId="77777777" w:rsidR="006B1E50" w:rsidRPr="00E75176" w:rsidRDefault="006B1E50" w:rsidP="007640C1">
      <w:pPr>
        <w:spacing w:line="360" w:lineRule="auto"/>
        <w:jc w:val="both"/>
        <w:rPr>
          <w:rFonts w:ascii="Times New Roman" w:hAnsi="Times New Roman" w:cs="Times New Roman"/>
          <w:sz w:val="24"/>
          <w:szCs w:val="24"/>
        </w:rPr>
      </w:pPr>
      <w:r w:rsidRPr="00E75176">
        <w:rPr>
          <w:rFonts w:ascii="Times New Roman" w:hAnsi="Times New Roman" w:cs="Times New Roman"/>
          <w:b/>
          <w:sz w:val="24"/>
          <w:szCs w:val="24"/>
        </w:rPr>
        <w:t xml:space="preserve">• </w:t>
      </w:r>
      <w:r w:rsidRPr="00E75176">
        <w:rPr>
          <w:rFonts w:ascii="Times New Roman" w:hAnsi="Times New Roman" w:cs="Times New Roman"/>
          <w:sz w:val="24"/>
          <w:szCs w:val="24"/>
        </w:rPr>
        <w:t>Survey customers on a regular basis to find out about and address their most urgent service-related problems.</w:t>
      </w:r>
    </w:p>
    <w:p w14:paraId="006B7574" w14:textId="77777777" w:rsidR="006B1E50" w:rsidRPr="00E75176" w:rsidRDefault="006B1E50"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 Invest a significant amount of funds in training programs that help staff members improve their communication and customer service skills.</w:t>
      </w:r>
    </w:p>
    <w:p w14:paraId="35859B30" w14:textId="77777777" w:rsidR="006B1E50" w:rsidRPr="00E75176" w:rsidRDefault="006B1E50"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 Employ a well-planned approach to modernize the facilities to satisfy current requirements, which will enhance everyone's enjoyment of their visit</w:t>
      </w:r>
      <w:r w:rsidR="00DF5443" w:rsidRPr="00E75176">
        <w:rPr>
          <w:rFonts w:ascii="Times New Roman" w:hAnsi="Times New Roman" w:cs="Times New Roman"/>
          <w:sz w:val="24"/>
          <w:szCs w:val="24"/>
        </w:rPr>
        <w:t xml:space="preserve"> (Becker and Jaakkola, 2020)</w:t>
      </w:r>
      <w:r w:rsidRPr="00E75176">
        <w:rPr>
          <w:rFonts w:ascii="Times New Roman" w:hAnsi="Times New Roman" w:cs="Times New Roman"/>
          <w:sz w:val="24"/>
          <w:szCs w:val="24"/>
        </w:rPr>
        <w:t>.</w:t>
      </w:r>
    </w:p>
    <w:p w14:paraId="619F552E" w14:textId="77777777" w:rsidR="006B1E50" w:rsidRPr="00E75176" w:rsidRDefault="006B1E50" w:rsidP="007640C1">
      <w:pPr>
        <w:pStyle w:val="ListParagraph"/>
        <w:numPr>
          <w:ilvl w:val="0"/>
          <w:numId w:val="2"/>
        </w:numPr>
        <w:spacing w:line="360" w:lineRule="auto"/>
        <w:ind w:left="284" w:hanging="284"/>
        <w:jc w:val="both"/>
        <w:rPr>
          <w:rFonts w:ascii="Times New Roman" w:hAnsi="Times New Roman" w:cs="Times New Roman"/>
          <w:b/>
          <w:sz w:val="24"/>
          <w:szCs w:val="24"/>
        </w:rPr>
      </w:pPr>
      <w:r w:rsidRPr="00E75176">
        <w:rPr>
          <w:rFonts w:ascii="Times New Roman" w:hAnsi="Times New Roman" w:cs="Times New Roman"/>
          <w:b/>
          <w:sz w:val="24"/>
          <w:szCs w:val="24"/>
        </w:rPr>
        <w:t>Marketing Strategy:</w:t>
      </w:r>
    </w:p>
    <w:p w14:paraId="3893BBB9" w14:textId="77777777" w:rsidR="006B1E50" w:rsidRPr="00E75176" w:rsidRDefault="006B1E50" w:rsidP="007640C1">
      <w:pPr>
        <w:spacing w:line="360" w:lineRule="auto"/>
        <w:jc w:val="both"/>
        <w:rPr>
          <w:rFonts w:ascii="Times New Roman" w:hAnsi="Times New Roman" w:cs="Times New Roman"/>
          <w:sz w:val="24"/>
          <w:szCs w:val="24"/>
        </w:rPr>
      </w:pPr>
      <w:r w:rsidRPr="00E75176">
        <w:rPr>
          <w:rFonts w:ascii="Times New Roman" w:hAnsi="Times New Roman" w:cs="Times New Roman"/>
          <w:b/>
          <w:sz w:val="24"/>
          <w:szCs w:val="24"/>
        </w:rPr>
        <w:t xml:space="preserve">• </w:t>
      </w:r>
      <w:r w:rsidRPr="00E75176">
        <w:rPr>
          <w:rFonts w:ascii="Times New Roman" w:hAnsi="Times New Roman" w:cs="Times New Roman"/>
          <w:sz w:val="24"/>
          <w:szCs w:val="24"/>
        </w:rPr>
        <w:t>Develop a strong marketing campaign that showcases the resort's environmentally friendly initiatives in order to meet the growing demand from customers for eco-friendly goods.</w:t>
      </w:r>
    </w:p>
    <w:p w14:paraId="16958545" w14:textId="77777777" w:rsidR="006B1E50" w:rsidRPr="00E75176" w:rsidRDefault="006B1E50"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 Form alliances with local companies to provide unique travel packages that will provide guests lifelong memories of their visit.</w:t>
      </w:r>
    </w:p>
    <w:p w14:paraId="01267279" w14:textId="77777777" w:rsidR="006B1E50" w:rsidRPr="00E75176" w:rsidRDefault="006B1E50"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Employ social media and additional digital marketing strategies to connect with the ideal clientele and broaden the resort's visibility</w:t>
      </w:r>
      <w:r w:rsidR="00006068" w:rsidRPr="00E75176">
        <w:rPr>
          <w:rFonts w:ascii="Times New Roman" w:hAnsi="Times New Roman" w:cs="Times New Roman"/>
          <w:sz w:val="24"/>
          <w:szCs w:val="24"/>
        </w:rPr>
        <w:t xml:space="preserve"> (Morgan, et. al., 2019)</w:t>
      </w:r>
      <w:r w:rsidRPr="00E75176">
        <w:rPr>
          <w:rFonts w:ascii="Times New Roman" w:hAnsi="Times New Roman" w:cs="Times New Roman"/>
          <w:sz w:val="24"/>
          <w:szCs w:val="24"/>
        </w:rPr>
        <w:t>.</w:t>
      </w:r>
    </w:p>
    <w:p w14:paraId="3B024D98" w14:textId="77777777" w:rsidR="006B1E50" w:rsidRPr="00E75176" w:rsidRDefault="006B1E50" w:rsidP="007640C1">
      <w:pPr>
        <w:pStyle w:val="ListParagraph"/>
        <w:numPr>
          <w:ilvl w:val="0"/>
          <w:numId w:val="2"/>
        </w:numPr>
        <w:spacing w:line="360" w:lineRule="auto"/>
        <w:ind w:left="284" w:hanging="284"/>
        <w:jc w:val="both"/>
        <w:rPr>
          <w:rFonts w:ascii="Times New Roman" w:hAnsi="Times New Roman" w:cs="Times New Roman"/>
          <w:b/>
          <w:sz w:val="24"/>
          <w:szCs w:val="24"/>
        </w:rPr>
      </w:pPr>
      <w:r w:rsidRPr="00E75176">
        <w:rPr>
          <w:rFonts w:ascii="Times New Roman" w:hAnsi="Times New Roman" w:cs="Times New Roman"/>
          <w:b/>
          <w:sz w:val="24"/>
          <w:szCs w:val="24"/>
        </w:rPr>
        <w:t>Restructuring the Finances:</w:t>
      </w:r>
    </w:p>
    <w:p w14:paraId="62679E8E" w14:textId="77777777" w:rsidR="006B1E50" w:rsidRPr="00E75176" w:rsidRDefault="006B1E50" w:rsidP="007640C1">
      <w:pPr>
        <w:spacing w:line="360" w:lineRule="auto"/>
        <w:jc w:val="both"/>
        <w:rPr>
          <w:rFonts w:ascii="Times New Roman" w:hAnsi="Times New Roman" w:cs="Times New Roman"/>
          <w:sz w:val="24"/>
          <w:szCs w:val="24"/>
        </w:rPr>
      </w:pPr>
      <w:r w:rsidRPr="00E75176">
        <w:rPr>
          <w:rFonts w:ascii="Times New Roman" w:hAnsi="Times New Roman" w:cs="Times New Roman"/>
          <w:b/>
          <w:sz w:val="24"/>
          <w:szCs w:val="24"/>
        </w:rPr>
        <w:t xml:space="preserve">• </w:t>
      </w:r>
      <w:r w:rsidRPr="00E75176">
        <w:rPr>
          <w:rFonts w:ascii="Times New Roman" w:hAnsi="Times New Roman" w:cs="Times New Roman"/>
          <w:sz w:val="24"/>
          <w:szCs w:val="24"/>
        </w:rPr>
        <w:t>Speak with the suppliers about reassessing and renegotiating the terms to see if the company can reduce expenses without compromising quality.</w:t>
      </w:r>
    </w:p>
    <w:p w14:paraId="3C3A86D3" w14:textId="77777777" w:rsidR="006B1E50" w:rsidRPr="00E75176" w:rsidRDefault="006B1E50"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lastRenderedPageBreak/>
        <w:t>• It might be helpful to look into debt restructuring options like renegotiation and refinancing in order to ease the burden of long-term debt.</w:t>
      </w:r>
    </w:p>
    <w:p w14:paraId="2C53334E" w14:textId="77777777" w:rsidR="006B1E50" w:rsidRPr="00E75176" w:rsidRDefault="006B1E50"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 Apply good judgment to cut costs everywhere without sacrificing service quality</w:t>
      </w:r>
      <w:r w:rsidR="00006068" w:rsidRPr="00E75176">
        <w:rPr>
          <w:rFonts w:ascii="Times New Roman" w:hAnsi="Times New Roman" w:cs="Times New Roman"/>
          <w:sz w:val="24"/>
          <w:szCs w:val="24"/>
        </w:rPr>
        <w:t xml:space="preserve"> (</w:t>
      </w:r>
      <w:r w:rsidR="00006068" w:rsidRPr="00E75176">
        <w:rPr>
          <w:rFonts w:ascii="Times New Roman" w:hAnsi="Times New Roman" w:cs="Times New Roman"/>
          <w:sz w:val="24"/>
          <w:szCs w:val="24"/>
          <w:lang w:val="en-GB"/>
        </w:rPr>
        <w:t>Altman, Hotchkiss and Wang, 2019)</w:t>
      </w:r>
      <w:r w:rsidRPr="00E75176">
        <w:rPr>
          <w:rFonts w:ascii="Times New Roman" w:hAnsi="Times New Roman" w:cs="Times New Roman"/>
          <w:sz w:val="24"/>
          <w:szCs w:val="24"/>
        </w:rPr>
        <w:t>.</w:t>
      </w:r>
    </w:p>
    <w:p w14:paraId="0EE40B55" w14:textId="77777777" w:rsidR="006B1E50" w:rsidRPr="00E75176" w:rsidRDefault="006B1E50" w:rsidP="007640C1">
      <w:pPr>
        <w:pStyle w:val="ListParagraph"/>
        <w:numPr>
          <w:ilvl w:val="0"/>
          <w:numId w:val="2"/>
        </w:numPr>
        <w:spacing w:line="360" w:lineRule="auto"/>
        <w:ind w:left="284" w:hanging="284"/>
        <w:jc w:val="both"/>
        <w:rPr>
          <w:rFonts w:ascii="Times New Roman" w:hAnsi="Times New Roman" w:cs="Times New Roman"/>
          <w:b/>
          <w:sz w:val="24"/>
          <w:szCs w:val="24"/>
        </w:rPr>
      </w:pPr>
      <w:r w:rsidRPr="00E75176">
        <w:rPr>
          <w:rFonts w:ascii="Times New Roman" w:hAnsi="Times New Roman" w:cs="Times New Roman"/>
          <w:b/>
          <w:sz w:val="24"/>
          <w:szCs w:val="24"/>
        </w:rPr>
        <w:t>Integration of Technology:</w:t>
      </w:r>
    </w:p>
    <w:p w14:paraId="5D93871B" w14:textId="77777777" w:rsidR="006B1E50" w:rsidRPr="00E75176" w:rsidRDefault="006B1E50" w:rsidP="007640C1">
      <w:pPr>
        <w:spacing w:line="360" w:lineRule="auto"/>
        <w:ind w:left="360"/>
        <w:jc w:val="both"/>
        <w:rPr>
          <w:rFonts w:ascii="Times New Roman" w:hAnsi="Times New Roman" w:cs="Times New Roman"/>
          <w:sz w:val="24"/>
          <w:szCs w:val="24"/>
        </w:rPr>
      </w:pPr>
      <w:r w:rsidRPr="00E75176">
        <w:rPr>
          <w:rFonts w:ascii="Times New Roman" w:hAnsi="Times New Roman" w:cs="Times New Roman"/>
          <w:sz w:val="24"/>
          <w:szCs w:val="24"/>
        </w:rPr>
        <w:t>• It is advised to employ a state-of-the-art reservation system to increase client satisfaction and operational efficiency.</w:t>
      </w:r>
    </w:p>
    <w:p w14:paraId="7FB2FEBB" w14:textId="77777777" w:rsidR="006B1E50" w:rsidRPr="00E75176" w:rsidRDefault="006B1E50" w:rsidP="007640C1">
      <w:pPr>
        <w:spacing w:line="360" w:lineRule="auto"/>
        <w:ind w:left="360"/>
        <w:jc w:val="both"/>
        <w:rPr>
          <w:rFonts w:ascii="Times New Roman" w:hAnsi="Times New Roman" w:cs="Times New Roman"/>
          <w:sz w:val="24"/>
          <w:szCs w:val="24"/>
        </w:rPr>
      </w:pPr>
      <w:r w:rsidRPr="00E75176">
        <w:rPr>
          <w:rFonts w:ascii="Times New Roman" w:hAnsi="Times New Roman" w:cs="Times New Roman"/>
          <w:sz w:val="24"/>
          <w:szCs w:val="24"/>
        </w:rPr>
        <w:t>• Make use of technology to conduct thorough data analytics, delving into customer preferences and behaviors to inform strategic choices.</w:t>
      </w:r>
    </w:p>
    <w:p w14:paraId="10E349AB" w14:textId="77777777" w:rsidR="006B1E50" w:rsidRPr="00E75176" w:rsidRDefault="006B1E50" w:rsidP="007640C1">
      <w:pPr>
        <w:spacing w:line="360" w:lineRule="auto"/>
        <w:ind w:left="360"/>
        <w:jc w:val="both"/>
        <w:rPr>
          <w:rFonts w:ascii="Times New Roman" w:hAnsi="Times New Roman" w:cs="Times New Roman"/>
          <w:sz w:val="24"/>
          <w:szCs w:val="24"/>
        </w:rPr>
      </w:pPr>
      <w:r w:rsidRPr="00E75176">
        <w:rPr>
          <w:rFonts w:ascii="Times New Roman" w:hAnsi="Times New Roman" w:cs="Times New Roman"/>
          <w:sz w:val="24"/>
          <w:szCs w:val="24"/>
        </w:rPr>
        <w:t>• Boost the resort's online visibility by creating a mobile application and a user-friendly website that facilitate easy bookings and interactions</w:t>
      </w:r>
      <w:r w:rsidR="0093255C" w:rsidRPr="00E75176">
        <w:rPr>
          <w:rFonts w:ascii="Times New Roman" w:hAnsi="Times New Roman" w:cs="Times New Roman"/>
          <w:sz w:val="24"/>
          <w:szCs w:val="24"/>
        </w:rPr>
        <w:t xml:space="preserve"> (Pizam, et. al., 2022)</w:t>
      </w:r>
      <w:r w:rsidRPr="00E75176">
        <w:rPr>
          <w:rFonts w:ascii="Times New Roman" w:hAnsi="Times New Roman" w:cs="Times New Roman"/>
          <w:sz w:val="24"/>
          <w:szCs w:val="24"/>
        </w:rPr>
        <w:t>.</w:t>
      </w:r>
    </w:p>
    <w:p w14:paraId="7A8DD0CD" w14:textId="77777777" w:rsidR="008945ED" w:rsidRPr="00E75176" w:rsidRDefault="008945ED" w:rsidP="007640C1">
      <w:pPr>
        <w:pStyle w:val="ListParagraph"/>
        <w:numPr>
          <w:ilvl w:val="0"/>
          <w:numId w:val="2"/>
        </w:numPr>
        <w:tabs>
          <w:tab w:val="left" w:pos="142"/>
        </w:tabs>
        <w:spacing w:line="360" w:lineRule="auto"/>
        <w:ind w:left="284" w:hanging="284"/>
        <w:jc w:val="both"/>
        <w:rPr>
          <w:rFonts w:ascii="Times New Roman" w:hAnsi="Times New Roman" w:cs="Times New Roman"/>
          <w:b/>
          <w:bCs/>
          <w:sz w:val="24"/>
          <w:szCs w:val="24"/>
        </w:rPr>
      </w:pPr>
      <w:r w:rsidRPr="00E75176">
        <w:rPr>
          <w:rFonts w:ascii="Times New Roman" w:hAnsi="Times New Roman" w:cs="Times New Roman"/>
          <w:b/>
          <w:bCs/>
          <w:sz w:val="24"/>
          <w:szCs w:val="24"/>
        </w:rPr>
        <w:t>Diversification of Revenue Streams:</w:t>
      </w:r>
    </w:p>
    <w:p w14:paraId="2D9044B5" w14:textId="77777777" w:rsidR="008945ED" w:rsidRPr="00E75176" w:rsidRDefault="008945ED" w:rsidP="007640C1">
      <w:pPr>
        <w:pStyle w:val="ListParagraph"/>
        <w:numPr>
          <w:ilvl w:val="0"/>
          <w:numId w:val="3"/>
        </w:numPr>
        <w:spacing w:line="360" w:lineRule="auto"/>
        <w:ind w:left="567" w:hanging="141"/>
        <w:jc w:val="both"/>
        <w:rPr>
          <w:rFonts w:ascii="Times New Roman" w:hAnsi="Times New Roman" w:cs="Times New Roman"/>
          <w:bCs/>
          <w:sz w:val="24"/>
          <w:szCs w:val="24"/>
        </w:rPr>
      </w:pPr>
      <w:r w:rsidRPr="00E75176">
        <w:rPr>
          <w:rFonts w:ascii="Times New Roman" w:hAnsi="Times New Roman" w:cs="Times New Roman"/>
          <w:bCs/>
          <w:sz w:val="24"/>
          <w:szCs w:val="24"/>
        </w:rPr>
        <w:t>Consider adding some additional amenities or packages to the resort's menu to broaden its appeal and attract a more diverse clientele.</w:t>
      </w:r>
    </w:p>
    <w:p w14:paraId="12A88D87" w14:textId="77777777" w:rsidR="008945ED" w:rsidRPr="00E75176" w:rsidRDefault="008945ED" w:rsidP="007640C1">
      <w:pPr>
        <w:pStyle w:val="ListParagraph"/>
        <w:numPr>
          <w:ilvl w:val="0"/>
          <w:numId w:val="3"/>
        </w:numPr>
        <w:spacing w:line="360" w:lineRule="auto"/>
        <w:ind w:left="567" w:hanging="141"/>
        <w:jc w:val="both"/>
        <w:rPr>
          <w:rFonts w:ascii="Times New Roman" w:hAnsi="Times New Roman" w:cs="Times New Roman"/>
          <w:bCs/>
          <w:sz w:val="24"/>
          <w:szCs w:val="24"/>
        </w:rPr>
      </w:pPr>
      <w:r w:rsidRPr="00E75176">
        <w:rPr>
          <w:rFonts w:ascii="Times New Roman" w:hAnsi="Times New Roman" w:cs="Times New Roman"/>
          <w:bCs/>
          <w:sz w:val="24"/>
          <w:szCs w:val="24"/>
        </w:rPr>
        <w:t>Develop services that are packaged to enhance the overall experience of visitors by carefully working with local businesses to establish mutually beneficial relationships.</w:t>
      </w:r>
    </w:p>
    <w:p w14:paraId="674A293D" w14:textId="77777777" w:rsidR="008945ED" w:rsidRPr="00E75176" w:rsidRDefault="008945ED" w:rsidP="007640C1">
      <w:pPr>
        <w:pStyle w:val="ListParagraph"/>
        <w:numPr>
          <w:ilvl w:val="0"/>
          <w:numId w:val="3"/>
        </w:numPr>
        <w:spacing w:line="360" w:lineRule="auto"/>
        <w:ind w:left="567" w:hanging="141"/>
        <w:jc w:val="both"/>
        <w:rPr>
          <w:rFonts w:ascii="Times New Roman" w:hAnsi="Times New Roman" w:cs="Times New Roman"/>
          <w:bCs/>
          <w:sz w:val="24"/>
          <w:szCs w:val="24"/>
        </w:rPr>
      </w:pPr>
      <w:r w:rsidRPr="00E75176">
        <w:rPr>
          <w:rFonts w:ascii="Times New Roman" w:hAnsi="Times New Roman" w:cs="Times New Roman"/>
          <w:bCs/>
          <w:sz w:val="24"/>
          <w:szCs w:val="24"/>
        </w:rPr>
        <w:t>Seek to organize conferences or events, utilizing the resort's resources to their fullest in order to generate additional revenue</w:t>
      </w:r>
      <w:r w:rsidR="00367C6E" w:rsidRPr="00E75176">
        <w:rPr>
          <w:rFonts w:ascii="Times New Roman" w:hAnsi="Times New Roman" w:cs="Times New Roman"/>
          <w:bCs/>
          <w:sz w:val="24"/>
          <w:szCs w:val="24"/>
        </w:rPr>
        <w:t xml:space="preserve"> (Olsen, Kalsnes and Barland, 2021)</w:t>
      </w:r>
      <w:r w:rsidRPr="00E75176">
        <w:rPr>
          <w:rFonts w:ascii="Times New Roman" w:hAnsi="Times New Roman" w:cs="Times New Roman"/>
          <w:bCs/>
          <w:sz w:val="24"/>
          <w:szCs w:val="24"/>
        </w:rPr>
        <w:t>.</w:t>
      </w:r>
    </w:p>
    <w:p w14:paraId="231D0804" w14:textId="77777777" w:rsidR="00782458" w:rsidRPr="00E75176" w:rsidRDefault="00782458" w:rsidP="007640C1">
      <w:pPr>
        <w:spacing w:line="360" w:lineRule="auto"/>
        <w:ind w:left="426"/>
        <w:jc w:val="both"/>
        <w:rPr>
          <w:rFonts w:ascii="Times New Roman" w:hAnsi="Times New Roman" w:cs="Times New Roman"/>
          <w:bCs/>
          <w:sz w:val="24"/>
          <w:szCs w:val="24"/>
        </w:rPr>
      </w:pPr>
      <w:r w:rsidRPr="00E75176">
        <w:rPr>
          <w:rFonts w:ascii="Times New Roman" w:hAnsi="Times New Roman" w:cs="Times New Roman"/>
          <w:bCs/>
          <w:sz w:val="24"/>
          <w:szCs w:val="24"/>
        </w:rPr>
        <w:t>The Seaview Resort intends to accomplish more than merely resolve its present financial issues and improve its reputation in the sector by integrating these strategies. This complete turnaround strategy will not succeed unless management and stakeholders are willing to embrace change and carry out these actions precisely. By adopting these actions, The Seaview Resort may reposition itself as a strong and appealing tourist attraction in the hospitality industry.</w:t>
      </w:r>
    </w:p>
    <w:p w14:paraId="2BC948C9" w14:textId="77777777" w:rsidR="00437BFA" w:rsidRPr="00E75176" w:rsidRDefault="00437BFA" w:rsidP="007640C1">
      <w:pPr>
        <w:spacing w:line="360" w:lineRule="auto"/>
        <w:rPr>
          <w:rFonts w:ascii="Times New Roman" w:hAnsi="Times New Roman" w:cs="Times New Roman"/>
          <w:b/>
          <w:bCs/>
          <w:sz w:val="24"/>
          <w:szCs w:val="24"/>
        </w:rPr>
      </w:pPr>
      <w:r w:rsidRPr="00E75176">
        <w:rPr>
          <w:rFonts w:ascii="Times New Roman" w:hAnsi="Times New Roman" w:cs="Times New Roman"/>
          <w:b/>
          <w:bCs/>
          <w:sz w:val="24"/>
          <w:szCs w:val="24"/>
        </w:rPr>
        <w:br w:type="page"/>
      </w:r>
    </w:p>
    <w:p w14:paraId="63FA1DDC" w14:textId="77777777" w:rsidR="00437BFA" w:rsidRPr="00E75176" w:rsidRDefault="00437BFA" w:rsidP="007640C1">
      <w:pPr>
        <w:pStyle w:val="Heading1"/>
      </w:pPr>
      <w:bookmarkStart w:id="18" w:name="_Toc150477046"/>
      <w:bookmarkStart w:id="19" w:name="_Toc150529077"/>
      <w:r w:rsidRPr="00E75176">
        <w:lastRenderedPageBreak/>
        <w:t>Conclusion:</w:t>
      </w:r>
      <w:bookmarkEnd w:id="18"/>
      <w:bookmarkEnd w:id="19"/>
    </w:p>
    <w:p w14:paraId="0D586EC5" w14:textId="77777777" w:rsidR="00437BFA" w:rsidRPr="00E75176" w:rsidRDefault="00437BFA"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In the face of major challenges, a proactive and multifaceted turnaround plan appears as the blueprint for The Seaview Resort's recovery. The planned changes, which include listening to customer feedback and implementing environmentally responsible policies, aim to restore the resort's competitive edge. The Seaview Resort aims to improve its current financial situation and position itself as a major player in the rapidly evolving hospitality industry by implementing financial restructuring plans, integrating technology, and diversifying its revenue streams.</w:t>
      </w:r>
    </w:p>
    <w:p w14:paraId="149E39FC" w14:textId="77777777" w:rsidR="00437BFA" w:rsidRPr="00E75176" w:rsidRDefault="00437BFA"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The success of the project depends on Mr. James Henderson's unwavering commitment as the resort's owner. Collaboration among stakeholders is necessary to overcome impending challenges. To be successful, the suggested turnaround strategy's components must all be implemented precisely and the changes must be seamlessly incorporated throughout the entire organization.</w:t>
      </w:r>
    </w:p>
    <w:p w14:paraId="152337CA" w14:textId="77777777" w:rsidR="00437BFA" w:rsidRPr="00E75176" w:rsidRDefault="00437BFA" w:rsidP="007640C1">
      <w:pPr>
        <w:spacing w:line="360" w:lineRule="auto"/>
        <w:jc w:val="both"/>
        <w:rPr>
          <w:rFonts w:ascii="Times New Roman" w:hAnsi="Times New Roman" w:cs="Times New Roman"/>
          <w:sz w:val="24"/>
          <w:szCs w:val="24"/>
        </w:rPr>
      </w:pPr>
      <w:r w:rsidRPr="00E75176">
        <w:rPr>
          <w:rFonts w:ascii="Times New Roman" w:hAnsi="Times New Roman" w:cs="Times New Roman"/>
          <w:sz w:val="24"/>
          <w:szCs w:val="24"/>
        </w:rPr>
        <w:t>With careful execution, The Seaview Resort aims to regain its esteemed position as a top vacation spot. The resort's well-calculated strategic initiatives will make it more resilient to changes in the market. The Seaview Resort needs to be resilient, adaptable, and willing to change in order to enter a new era in the varied hospitality industry.</w:t>
      </w:r>
    </w:p>
    <w:p w14:paraId="031FFF8D" w14:textId="77777777" w:rsidR="00BA51C4" w:rsidRPr="00E75176" w:rsidRDefault="00BA51C4" w:rsidP="007640C1">
      <w:pPr>
        <w:spacing w:line="360" w:lineRule="auto"/>
        <w:rPr>
          <w:rFonts w:ascii="Times New Roman" w:hAnsi="Times New Roman" w:cs="Times New Roman"/>
          <w:sz w:val="24"/>
          <w:szCs w:val="24"/>
        </w:rPr>
      </w:pPr>
      <w:r w:rsidRPr="00E75176">
        <w:rPr>
          <w:rFonts w:ascii="Times New Roman" w:hAnsi="Times New Roman" w:cs="Times New Roman"/>
          <w:sz w:val="24"/>
          <w:szCs w:val="24"/>
        </w:rPr>
        <w:br w:type="page"/>
      </w:r>
    </w:p>
    <w:p w14:paraId="7D9B7C6A" w14:textId="77777777" w:rsidR="00761712" w:rsidRPr="00E75176" w:rsidRDefault="00BA51C4" w:rsidP="007640C1">
      <w:pPr>
        <w:pStyle w:val="Heading1"/>
      </w:pPr>
      <w:bookmarkStart w:id="20" w:name="_Toc150529078"/>
      <w:r w:rsidRPr="00E75176">
        <w:lastRenderedPageBreak/>
        <w:t>References</w:t>
      </w:r>
      <w:bookmarkEnd w:id="20"/>
    </w:p>
    <w:p w14:paraId="4C9340AD" w14:textId="77777777" w:rsidR="008B6A8D" w:rsidRPr="00E75176" w:rsidRDefault="008B6A8D" w:rsidP="007640C1">
      <w:pPr>
        <w:spacing w:line="360" w:lineRule="auto"/>
        <w:rPr>
          <w:rFonts w:ascii="Times New Roman" w:hAnsi="Times New Roman" w:cs="Times New Roman"/>
          <w:color w:val="000000" w:themeColor="text1"/>
          <w:sz w:val="24"/>
          <w:szCs w:val="24"/>
        </w:rPr>
      </w:pPr>
      <w:r w:rsidRPr="00E75176">
        <w:rPr>
          <w:rFonts w:ascii="Times New Roman" w:hAnsi="Times New Roman" w:cs="Times New Roman"/>
          <w:color w:val="000000" w:themeColor="text1"/>
          <w:sz w:val="24"/>
          <w:szCs w:val="24"/>
          <w:shd w:val="clear" w:color="auto" w:fill="FFFFFF"/>
        </w:rPr>
        <w:t>Altman, E.I., Hotchkiss, E. and Wang, W., 2019. Corporate financial distress, restructuring, and bankruptcy: analyze leveraged finance, distressed debt, and bankruptcy. John Wiley &amp; Sons.</w:t>
      </w:r>
      <w:hyperlink r:id="rId8" w:history="1">
        <w:r w:rsidRPr="00E75176">
          <w:rPr>
            <w:rStyle w:val="Hyperlink"/>
            <w:rFonts w:ascii="Times New Roman" w:hAnsi="Times New Roman" w:cs="Times New Roman"/>
            <w:color w:val="000000" w:themeColor="text1"/>
            <w:sz w:val="24"/>
            <w:szCs w:val="24"/>
          </w:rPr>
          <w:t>https://books.google.com/books?hl=en&amp;lr=&amp;id=V1-HDwAAQBAJ&amp;oi=fnd&amp;pg=PR9&amp;dq=Restructuring+the+Finances&amp;ots=Lpqu4-rgVF&amp;sig=hyOdf3FPFllcBTl7hm46lPefSOo</w:t>
        </w:r>
      </w:hyperlink>
      <w:r w:rsidRPr="00E75176">
        <w:rPr>
          <w:rFonts w:ascii="Times New Roman" w:hAnsi="Times New Roman" w:cs="Times New Roman"/>
          <w:color w:val="000000" w:themeColor="text1"/>
          <w:sz w:val="24"/>
          <w:szCs w:val="24"/>
        </w:rPr>
        <w:t xml:space="preserve"> </w:t>
      </w:r>
    </w:p>
    <w:p w14:paraId="4824FFCB" w14:textId="77777777" w:rsidR="008B6A8D" w:rsidRPr="00E75176" w:rsidRDefault="008B6A8D" w:rsidP="007640C1">
      <w:pPr>
        <w:spacing w:line="360" w:lineRule="auto"/>
        <w:rPr>
          <w:rFonts w:ascii="Times New Roman" w:hAnsi="Times New Roman" w:cs="Times New Roman"/>
          <w:color w:val="000000" w:themeColor="text1"/>
          <w:sz w:val="24"/>
          <w:szCs w:val="24"/>
          <w:shd w:val="clear" w:color="auto" w:fill="FFFFFF"/>
        </w:rPr>
      </w:pPr>
      <w:r w:rsidRPr="00E75176">
        <w:rPr>
          <w:rFonts w:ascii="Times New Roman" w:hAnsi="Times New Roman" w:cs="Times New Roman"/>
          <w:color w:val="000000" w:themeColor="text1"/>
          <w:sz w:val="24"/>
          <w:szCs w:val="24"/>
          <w:shd w:val="clear" w:color="auto" w:fill="FFFFFF"/>
        </w:rPr>
        <w:t>Aqel, S., 2021. Does comprehensive income provide value relevant information?. </w:t>
      </w:r>
      <w:r w:rsidRPr="00E75176">
        <w:rPr>
          <w:rFonts w:ascii="Times New Roman" w:hAnsi="Times New Roman" w:cs="Times New Roman"/>
          <w:i/>
          <w:iCs/>
          <w:color w:val="000000" w:themeColor="text1"/>
          <w:sz w:val="24"/>
          <w:szCs w:val="24"/>
          <w:shd w:val="clear" w:color="auto" w:fill="FFFFFF"/>
        </w:rPr>
        <w:t>Montenegrin Journal of Economics</w:t>
      </w:r>
      <w:r w:rsidRPr="00E75176">
        <w:rPr>
          <w:rFonts w:ascii="Times New Roman" w:hAnsi="Times New Roman" w:cs="Times New Roman"/>
          <w:color w:val="000000" w:themeColor="text1"/>
          <w:sz w:val="24"/>
          <w:szCs w:val="24"/>
          <w:shd w:val="clear" w:color="auto" w:fill="FFFFFF"/>
        </w:rPr>
        <w:t>, </w:t>
      </w:r>
      <w:r w:rsidRPr="00E75176">
        <w:rPr>
          <w:rFonts w:ascii="Times New Roman" w:hAnsi="Times New Roman" w:cs="Times New Roman"/>
          <w:i/>
          <w:iCs/>
          <w:color w:val="000000" w:themeColor="text1"/>
          <w:sz w:val="24"/>
          <w:szCs w:val="24"/>
          <w:shd w:val="clear" w:color="auto" w:fill="FFFFFF"/>
        </w:rPr>
        <w:t>17</w:t>
      </w:r>
      <w:r w:rsidRPr="00E75176">
        <w:rPr>
          <w:rFonts w:ascii="Times New Roman" w:hAnsi="Times New Roman" w:cs="Times New Roman"/>
          <w:color w:val="000000" w:themeColor="text1"/>
          <w:sz w:val="24"/>
          <w:szCs w:val="24"/>
          <w:shd w:val="clear" w:color="auto" w:fill="FFFFFF"/>
        </w:rPr>
        <w:t xml:space="preserve">(1), pp.185-195. </w:t>
      </w:r>
      <w:hyperlink r:id="rId9" w:history="1">
        <w:r w:rsidRPr="00E75176">
          <w:rPr>
            <w:rStyle w:val="Hyperlink"/>
            <w:rFonts w:ascii="Times New Roman" w:hAnsi="Times New Roman" w:cs="Times New Roman"/>
            <w:color w:val="000000" w:themeColor="text1"/>
            <w:sz w:val="24"/>
            <w:szCs w:val="24"/>
            <w:shd w:val="clear" w:color="auto" w:fill="FFFFFF"/>
          </w:rPr>
          <w:t>http://www.mnje.com/sites/mnje.com/files/185-195_-_saher_aqel_-__novi.pdf</w:t>
        </w:r>
      </w:hyperlink>
    </w:p>
    <w:p w14:paraId="4E75EB82" w14:textId="77777777" w:rsidR="008B6A8D" w:rsidRPr="00E75176" w:rsidRDefault="008B6A8D" w:rsidP="007640C1">
      <w:pPr>
        <w:spacing w:line="360" w:lineRule="auto"/>
        <w:rPr>
          <w:rFonts w:ascii="Times New Roman" w:hAnsi="Times New Roman" w:cs="Times New Roman"/>
          <w:color w:val="000000" w:themeColor="text1"/>
          <w:sz w:val="24"/>
          <w:szCs w:val="24"/>
          <w:shd w:val="clear" w:color="auto" w:fill="FFFFFF"/>
        </w:rPr>
      </w:pPr>
      <w:r w:rsidRPr="00E75176">
        <w:rPr>
          <w:rFonts w:ascii="Times New Roman" w:hAnsi="Times New Roman" w:cs="Times New Roman"/>
          <w:color w:val="000000" w:themeColor="text1"/>
          <w:sz w:val="24"/>
          <w:szCs w:val="24"/>
          <w:shd w:val="clear" w:color="auto" w:fill="FFFFFF"/>
        </w:rPr>
        <w:t>Atukalp, M.E., 2023. The effect of financial statements on financial review results. Statement of financial position or income statement?. </w:t>
      </w:r>
      <w:r w:rsidRPr="00E75176">
        <w:rPr>
          <w:rFonts w:ascii="Times New Roman" w:hAnsi="Times New Roman" w:cs="Times New Roman"/>
          <w:i/>
          <w:iCs/>
          <w:color w:val="000000" w:themeColor="text1"/>
          <w:sz w:val="24"/>
          <w:szCs w:val="24"/>
          <w:shd w:val="clear" w:color="auto" w:fill="FFFFFF"/>
        </w:rPr>
        <w:t>Gazi İktisat ve İşletme Dergisi</w:t>
      </w:r>
      <w:r w:rsidRPr="00E75176">
        <w:rPr>
          <w:rFonts w:ascii="Times New Roman" w:hAnsi="Times New Roman" w:cs="Times New Roman"/>
          <w:color w:val="000000" w:themeColor="text1"/>
          <w:sz w:val="24"/>
          <w:szCs w:val="24"/>
          <w:shd w:val="clear" w:color="auto" w:fill="FFFFFF"/>
        </w:rPr>
        <w:t>, </w:t>
      </w:r>
      <w:r w:rsidRPr="00E75176">
        <w:rPr>
          <w:rFonts w:ascii="Times New Roman" w:hAnsi="Times New Roman" w:cs="Times New Roman"/>
          <w:i/>
          <w:iCs/>
          <w:color w:val="000000" w:themeColor="text1"/>
          <w:sz w:val="24"/>
          <w:szCs w:val="24"/>
          <w:shd w:val="clear" w:color="auto" w:fill="FFFFFF"/>
        </w:rPr>
        <w:t>9</w:t>
      </w:r>
      <w:r w:rsidRPr="00E75176">
        <w:rPr>
          <w:rFonts w:ascii="Times New Roman" w:hAnsi="Times New Roman" w:cs="Times New Roman"/>
          <w:color w:val="000000" w:themeColor="text1"/>
          <w:sz w:val="24"/>
          <w:szCs w:val="24"/>
          <w:shd w:val="clear" w:color="auto" w:fill="FFFFFF"/>
        </w:rPr>
        <w:t xml:space="preserve">(1), pp.80-96. </w:t>
      </w:r>
      <w:hyperlink r:id="rId10" w:history="1">
        <w:r w:rsidRPr="00E75176">
          <w:rPr>
            <w:rStyle w:val="Hyperlink"/>
            <w:rFonts w:ascii="Times New Roman" w:hAnsi="Times New Roman" w:cs="Times New Roman"/>
            <w:color w:val="000000" w:themeColor="text1"/>
            <w:sz w:val="24"/>
            <w:szCs w:val="24"/>
            <w:shd w:val="clear" w:color="auto" w:fill="FFFFFF"/>
          </w:rPr>
          <w:t>https://dergipark.org.tr/en/download/article-file/2684510</w:t>
        </w:r>
      </w:hyperlink>
      <w:r w:rsidRPr="00E75176">
        <w:rPr>
          <w:rFonts w:ascii="Times New Roman" w:hAnsi="Times New Roman" w:cs="Times New Roman"/>
          <w:color w:val="000000" w:themeColor="text1"/>
          <w:sz w:val="24"/>
          <w:szCs w:val="24"/>
          <w:shd w:val="clear" w:color="auto" w:fill="FFFFFF"/>
        </w:rPr>
        <w:t xml:space="preserve"> </w:t>
      </w:r>
    </w:p>
    <w:p w14:paraId="1CD8AF1F" w14:textId="77777777" w:rsidR="008B6A8D" w:rsidRPr="00E75176" w:rsidRDefault="008B6A8D" w:rsidP="007640C1">
      <w:pPr>
        <w:spacing w:line="360" w:lineRule="auto"/>
        <w:rPr>
          <w:rFonts w:ascii="Times New Roman" w:hAnsi="Times New Roman" w:cs="Times New Roman"/>
          <w:color w:val="000000" w:themeColor="text1"/>
          <w:sz w:val="24"/>
          <w:szCs w:val="24"/>
          <w:shd w:val="clear" w:color="auto" w:fill="FFFFFF"/>
        </w:rPr>
      </w:pPr>
      <w:r w:rsidRPr="00E75176">
        <w:rPr>
          <w:rFonts w:ascii="Times New Roman" w:hAnsi="Times New Roman" w:cs="Times New Roman"/>
          <w:color w:val="000000" w:themeColor="text1"/>
          <w:sz w:val="24"/>
          <w:szCs w:val="24"/>
          <w:shd w:val="clear" w:color="auto" w:fill="FFFFFF"/>
        </w:rPr>
        <w:t>Becker, L. and Jaakkola, E., 2020. Customer experience: fundamental premises and implications for research. </w:t>
      </w:r>
      <w:r w:rsidRPr="00E75176">
        <w:rPr>
          <w:rFonts w:ascii="Times New Roman" w:hAnsi="Times New Roman" w:cs="Times New Roman"/>
          <w:i/>
          <w:iCs/>
          <w:color w:val="000000" w:themeColor="text1"/>
          <w:sz w:val="24"/>
          <w:szCs w:val="24"/>
          <w:shd w:val="clear" w:color="auto" w:fill="FFFFFF"/>
        </w:rPr>
        <w:t>Journal of the Academy of Marketing Science</w:t>
      </w:r>
      <w:r w:rsidRPr="00E75176">
        <w:rPr>
          <w:rFonts w:ascii="Times New Roman" w:hAnsi="Times New Roman" w:cs="Times New Roman"/>
          <w:color w:val="000000" w:themeColor="text1"/>
          <w:sz w:val="24"/>
          <w:szCs w:val="24"/>
          <w:shd w:val="clear" w:color="auto" w:fill="FFFFFF"/>
        </w:rPr>
        <w:t>, </w:t>
      </w:r>
      <w:r w:rsidRPr="00E75176">
        <w:rPr>
          <w:rFonts w:ascii="Times New Roman" w:hAnsi="Times New Roman" w:cs="Times New Roman"/>
          <w:i/>
          <w:iCs/>
          <w:color w:val="000000" w:themeColor="text1"/>
          <w:sz w:val="24"/>
          <w:szCs w:val="24"/>
          <w:shd w:val="clear" w:color="auto" w:fill="FFFFFF"/>
        </w:rPr>
        <w:t>48</w:t>
      </w:r>
      <w:r w:rsidRPr="00E75176">
        <w:rPr>
          <w:rFonts w:ascii="Times New Roman" w:hAnsi="Times New Roman" w:cs="Times New Roman"/>
          <w:color w:val="000000" w:themeColor="text1"/>
          <w:sz w:val="24"/>
          <w:szCs w:val="24"/>
          <w:shd w:val="clear" w:color="auto" w:fill="FFFFFF"/>
        </w:rPr>
        <w:t xml:space="preserve">, pp.630-648. </w:t>
      </w:r>
      <w:hyperlink r:id="rId11" w:history="1">
        <w:r w:rsidRPr="00E75176">
          <w:rPr>
            <w:rStyle w:val="Hyperlink"/>
            <w:rFonts w:ascii="Times New Roman" w:hAnsi="Times New Roman" w:cs="Times New Roman"/>
            <w:color w:val="000000" w:themeColor="text1"/>
            <w:sz w:val="24"/>
            <w:szCs w:val="24"/>
            <w:shd w:val="clear" w:color="auto" w:fill="FFFFFF"/>
          </w:rPr>
          <w:t>https://link.springer.com/article/10.1007/s11747-019-00718-x</w:t>
        </w:r>
      </w:hyperlink>
      <w:r w:rsidRPr="00E75176">
        <w:rPr>
          <w:rFonts w:ascii="Times New Roman" w:hAnsi="Times New Roman" w:cs="Times New Roman"/>
          <w:color w:val="000000" w:themeColor="text1"/>
          <w:sz w:val="24"/>
          <w:szCs w:val="24"/>
          <w:shd w:val="clear" w:color="auto" w:fill="FFFFFF"/>
        </w:rPr>
        <w:t xml:space="preserve"> </w:t>
      </w:r>
    </w:p>
    <w:p w14:paraId="3FC30A62" w14:textId="77777777" w:rsidR="008B6A8D" w:rsidRPr="00E75176" w:rsidRDefault="008B6A8D" w:rsidP="007640C1">
      <w:pPr>
        <w:spacing w:line="360" w:lineRule="auto"/>
        <w:rPr>
          <w:rFonts w:ascii="Times New Roman" w:hAnsi="Times New Roman" w:cs="Times New Roman"/>
          <w:color w:val="000000" w:themeColor="text1"/>
          <w:sz w:val="24"/>
          <w:szCs w:val="24"/>
        </w:rPr>
      </w:pPr>
      <w:r w:rsidRPr="00E75176">
        <w:rPr>
          <w:rFonts w:ascii="Times New Roman" w:hAnsi="Times New Roman" w:cs="Times New Roman"/>
          <w:color w:val="000000" w:themeColor="text1"/>
          <w:sz w:val="24"/>
          <w:szCs w:val="24"/>
          <w:shd w:val="clear" w:color="auto" w:fill="FFFFFF"/>
        </w:rPr>
        <w:t>Chibili, M., 2019. </w:t>
      </w:r>
      <w:r w:rsidRPr="00E75176">
        <w:rPr>
          <w:rFonts w:ascii="Times New Roman" w:hAnsi="Times New Roman" w:cs="Times New Roman"/>
          <w:i/>
          <w:iCs/>
          <w:color w:val="000000" w:themeColor="text1"/>
          <w:sz w:val="24"/>
          <w:szCs w:val="24"/>
          <w:shd w:val="clear" w:color="auto" w:fill="FFFFFF"/>
        </w:rPr>
        <w:t>Basic management accounting for the hospitality industry</w:t>
      </w:r>
      <w:r w:rsidRPr="00E75176">
        <w:rPr>
          <w:rFonts w:ascii="Times New Roman" w:hAnsi="Times New Roman" w:cs="Times New Roman"/>
          <w:color w:val="000000" w:themeColor="text1"/>
          <w:sz w:val="24"/>
          <w:szCs w:val="24"/>
          <w:shd w:val="clear" w:color="auto" w:fill="FFFFFF"/>
        </w:rPr>
        <w:t xml:space="preserve">. Routledge. </w:t>
      </w:r>
      <w:hyperlink r:id="rId12" w:history="1">
        <w:r w:rsidRPr="00E75176">
          <w:rPr>
            <w:rStyle w:val="Hyperlink"/>
            <w:rFonts w:ascii="Times New Roman" w:hAnsi="Times New Roman" w:cs="Times New Roman"/>
            <w:color w:val="000000" w:themeColor="text1"/>
            <w:sz w:val="24"/>
            <w:szCs w:val="24"/>
            <w:shd w:val="clear" w:color="auto" w:fill="FFFFFF"/>
          </w:rPr>
          <w:t>http://elibrary.gci.edu.np/bitstream/123456789/3066/1/Bt-397%5BMichael-Chibili%5D-Basic-Management-Accounting-for-.pdf</w:t>
        </w:r>
      </w:hyperlink>
      <w:r w:rsidRPr="00E75176">
        <w:rPr>
          <w:rFonts w:ascii="Times New Roman" w:hAnsi="Times New Roman" w:cs="Times New Roman"/>
          <w:color w:val="000000" w:themeColor="text1"/>
          <w:sz w:val="24"/>
          <w:szCs w:val="24"/>
          <w:shd w:val="clear" w:color="auto" w:fill="FFFFFF"/>
        </w:rPr>
        <w:t xml:space="preserve"> </w:t>
      </w:r>
    </w:p>
    <w:p w14:paraId="38722E70" w14:textId="77777777" w:rsidR="008B6A8D" w:rsidRPr="00E75176" w:rsidRDefault="008B6A8D" w:rsidP="007640C1">
      <w:pPr>
        <w:spacing w:line="360" w:lineRule="auto"/>
        <w:rPr>
          <w:rFonts w:ascii="Times New Roman" w:hAnsi="Times New Roman" w:cs="Times New Roman"/>
          <w:b/>
          <w:bCs/>
          <w:color w:val="000000" w:themeColor="text1"/>
          <w:sz w:val="24"/>
          <w:szCs w:val="24"/>
        </w:rPr>
      </w:pPr>
      <w:r w:rsidRPr="00E75176">
        <w:rPr>
          <w:rFonts w:ascii="Times New Roman" w:hAnsi="Times New Roman" w:cs="Times New Roman"/>
          <w:color w:val="000000" w:themeColor="text1"/>
          <w:sz w:val="24"/>
          <w:szCs w:val="24"/>
          <w:shd w:val="clear" w:color="auto" w:fill="FFFFFF"/>
        </w:rPr>
        <w:t>Clark, J., Mauck, N. and Pruitt, S.W., 2021. The financial impact of COVID-19: Evidence from an event study of global hospitality firms. </w:t>
      </w:r>
      <w:r w:rsidRPr="00E75176">
        <w:rPr>
          <w:rFonts w:ascii="Times New Roman" w:hAnsi="Times New Roman" w:cs="Times New Roman"/>
          <w:i/>
          <w:iCs/>
          <w:color w:val="000000" w:themeColor="text1"/>
          <w:sz w:val="24"/>
          <w:szCs w:val="24"/>
          <w:shd w:val="clear" w:color="auto" w:fill="FFFFFF"/>
        </w:rPr>
        <w:t>Research in International Business and Finance</w:t>
      </w:r>
      <w:r w:rsidRPr="00E75176">
        <w:rPr>
          <w:rFonts w:ascii="Times New Roman" w:hAnsi="Times New Roman" w:cs="Times New Roman"/>
          <w:color w:val="000000" w:themeColor="text1"/>
          <w:sz w:val="24"/>
          <w:szCs w:val="24"/>
          <w:shd w:val="clear" w:color="auto" w:fill="FFFFFF"/>
        </w:rPr>
        <w:t>, </w:t>
      </w:r>
      <w:r w:rsidRPr="00E75176">
        <w:rPr>
          <w:rFonts w:ascii="Times New Roman" w:hAnsi="Times New Roman" w:cs="Times New Roman"/>
          <w:i/>
          <w:iCs/>
          <w:color w:val="000000" w:themeColor="text1"/>
          <w:sz w:val="24"/>
          <w:szCs w:val="24"/>
          <w:shd w:val="clear" w:color="auto" w:fill="FFFFFF"/>
        </w:rPr>
        <w:t>58</w:t>
      </w:r>
      <w:r w:rsidRPr="00E75176">
        <w:rPr>
          <w:rFonts w:ascii="Times New Roman" w:hAnsi="Times New Roman" w:cs="Times New Roman"/>
          <w:color w:val="000000" w:themeColor="text1"/>
          <w:sz w:val="24"/>
          <w:szCs w:val="24"/>
          <w:shd w:val="clear" w:color="auto" w:fill="FFFFFF"/>
        </w:rPr>
        <w:t xml:space="preserve">, p.101452. </w:t>
      </w:r>
      <w:hyperlink r:id="rId13" w:history="1">
        <w:r w:rsidRPr="00E75176">
          <w:rPr>
            <w:rStyle w:val="Hyperlink"/>
            <w:rFonts w:ascii="Times New Roman" w:hAnsi="Times New Roman" w:cs="Times New Roman"/>
            <w:color w:val="000000" w:themeColor="text1"/>
            <w:sz w:val="24"/>
            <w:szCs w:val="24"/>
            <w:shd w:val="clear" w:color="auto" w:fill="FFFFFF"/>
          </w:rPr>
          <w:t>https://www.ncbi.nlm.nih.gov/pmc/articles/PMC9755993/</w:t>
        </w:r>
      </w:hyperlink>
      <w:r w:rsidRPr="00E75176">
        <w:rPr>
          <w:rFonts w:ascii="Times New Roman" w:hAnsi="Times New Roman" w:cs="Times New Roman"/>
          <w:color w:val="000000" w:themeColor="text1"/>
          <w:sz w:val="24"/>
          <w:szCs w:val="24"/>
          <w:shd w:val="clear" w:color="auto" w:fill="FFFFFF"/>
        </w:rPr>
        <w:t xml:space="preserve"> </w:t>
      </w:r>
    </w:p>
    <w:p w14:paraId="0F6C5A8E" w14:textId="77777777" w:rsidR="008B6A8D" w:rsidRPr="00E75176" w:rsidRDefault="008B6A8D" w:rsidP="007640C1">
      <w:pPr>
        <w:spacing w:line="360" w:lineRule="auto"/>
        <w:rPr>
          <w:rFonts w:ascii="Times New Roman" w:hAnsi="Times New Roman" w:cs="Times New Roman"/>
          <w:color w:val="000000" w:themeColor="text1"/>
          <w:sz w:val="24"/>
          <w:szCs w:val="24"/>
          <w:shd w:val="clear" w:color="auto" w:fill="FFFFFF"/>
        </w:rPr>
      </w:pPr>
      <w:r w:rsidRPr="00E75176">
        <w:rPr>
          <w:rFonts w:ascii="Times New Roman" w:hAnsi="Times New Roman" w:cs="Times New Roman"/>
          <w:color w:val="000000" w:themeColor="text1"/>
          <w:sz w:val="24"/>
          <w:szCs w:val="24"/>
          <w:shd w:val="clear" w:color="auto" w:fill="FFFFFF"/>
        </w:rPr>
        <w:t>Dabrowski, D., Brzozowska-Woś, M., Gołąb-Andrzejak, E. and Firgolska, A., 2019. Market orientation and hotel performance: The mediating effect of creative marketing programs. </w:t>
      </w:r>
      <w:r w:rsidRPr="00E75176">
        <w:rPr>
          <w:rFonts w:ascii="Times New Roman" w:hAnsi="Times New Roman" w:cs="Times New Roman"/>
          <w:i/>
          <w:iCs/>
          <w:color w:val="000000" w:themeColor="text1"/>
          <w:sz w:val="24"/>
          <w:szCs w:val="24"/>
          <w:shd w:val="clear" w:color="auto" w:fill="FFFFFF"/>
        </w:rPr>
        <w:t>Journal of Hospitality and Tourism Management</w:t>
      </w:r>
      <w:r w:rsidRPr="00E75176">
        <w:rPr>
          <w:rFonts w:ascii="Times New Roman" w:hAnsi="Times New Roman" w:cs="Times New Roman"/>
          <w:color w:val="000000" w:themeColor="text1"/>
          <w:sz w:val="24"/>
          <w:szCs w:val="24"/>
          <w:shd w:val="clear" w:color="auto" w:fill="FFFFFF"/>
        </w:rPr>
        <w:t>, </w:t>
      </w:r>
      <w:r w:rsidRPr="00E75176">
        <w:rPr>
          <w:rFonts w:ascii="Times New Roman" w:hAnsi="Times New Roman" w:cs="Times New Roman"/>
          <w:i/>
          <w:iCs/>
          <w:color w:val="000000" w:themeColor="text1"/>
          <w:sz w:val="24"/>
          <w:szCs w:val="24"/>
          <w:shd w:val="clear" w:color="auto" w:fill="FFFFFF"/>
        </w:rPr>
        <w:t>41</w:t>
      </w:r>
      <w:r w:rsidRPr="00E75176">
        <w:rPr>
          <w:rFonts w:ascii="Times New Roman" w:hAnsi="Times New Roman" w:cs="Times New Roman"/>
          <w:color w:val="000000" w:themeColor="text1"/>
          <w:sz w:val="24"/>
          <w:szCs w:val="24"/>
          <w:shd w:val="clear" w:color="auto" w:fill="FFFFFF"/>
        </w:rPr>
        <w:t xml:space="preserve">, pp.175-183. </w:t>
      </w:r>
      <w:hyperlink r:id="rId14" w:history="1">
        <w:r w:rsidRPr="00E75176">
          <w:rPr>
            <w:rStyle w:val="Hyperlink"/>
            <w:rFonts w:ascii="Times New Roman" w:hAnsi="Times New Roman" w:cs="Times New Roman"/>
            <w:color w:val="000000" w:themeColor="text1"/>
            <w:sz w:val="24"/>
            <w:szCs w:val="24"/>
            <w:shd w:val="clear" w:color="auto" w:fill="FFFFFF"/>
          </w:rPr>
          <w:t>https://mostwiedzy.pl/pl/publication/download/1/market-orientation-and-hotel-performance-the-mediating-effect-of-creative-marketing-programs_41906.pdf</w:t>
        </w:r>
      </w:hyperlink>
    </w:p>
    <w:p w14:paraId="4ADAA139" w14:textId="77777777" w:rsidR="008B6A8D" w:rsidRPr="00E75176" w:rsidRDefault="008B6A8D" w:rsidP="007640C1">
      <w:pPr>
        <w:spacing w:line="360" w:lineRule="auto"/>
        <w:rPr>
          <w:rFonts w:ascii="Times New Roman" w:hAnsi="Times New Roman" w:cs="Times New Roman"/>
          <w:color w:val="000000" w:themeColor="text1"/>
          <w:sz w:val="24"/>
          <w:szCs w:val="24"/>
          <w:shd w:val="clear" w:color="auto" w:fill="FFFFFF"/>
        </w:rPr>
      </w:pPr>
      <w:r w:rsidRPr="00E75176">
        <w:rPr>
          <w:rFonts w:ascii="Times New Roman" w:hAnsi="Times New Roman" w:cs="Times New Roman"/>
          <w:color w:val="000000" w:themeColor="text1"/>
          <w:sz w:val="24"/>
          <w:szCs w:val="24"/>
          <w:shd w:val="clear" w:color="auto" w:fill="FFFFFF"/>
        </w:rPr>
        <w:t>Davahli, M.R., Karwowski, W., Sonmez, S. and Apostolopoulos, Y., 2020. The hospitality industry in the face of the COVID-19 pandemic: Current topics and research methods. </w:t>
      </w:r>
      <w:r w:rsidRPr="00E75176">
        <w:rPr>
          <w:rFonts w:ascii="Times New Roman" w:hAnsi="Times New Roman" w:cs="Times New Roman"/>
          <w:i/>
          <w:iCs/>
          <w:color w:val="000000" w:themeColor="text1"/>
          <w:sz w:val="24"/>
          <w:szCs w:val="24"/>
          <w:shd w:val="clear" w:color="auto" w:fill="FFFFFF"/>
        </w:rPr>
        <w:t>International journal of environmental research and public health</w:t>
      </w:r>
      <w:r w:rsidRPr="00E75176">
        <w:rPr>
          <w:rFonts w:ascii="Times New Roman" w:hAnsi="Times New Roman" w:cs="Times New Roman"/>
          <w:color w:val="000000" w:themeColor="text1"/>
          <w:sz w:val="24"/>
          <w:szCs w:val="24"/>
          <w:shd w:val="clear" w:color="auto" w:fill="FFFFFF"/>
        </w:rPr>
        <w:t>, </w:t>
      </w:r>
      <w:r w:rsidRPr="00E75176">
        <w:rPr>
          <w:rFonts w:ascii="Times New Roman" w:hAnsi="Times New Roman" w:cs="Times New Roman"/>
          <w:i/>
          <w:iCs/>
          <w:color w:val="000000" w:themeColor="text1"/>
          <w:sz w:val="24"/>
          <w:szCs w:val="24"/>
          <w:shd w:val="clear" w:color="auto" w:fill="FFFFFF"/>
        </w:rPr>
        <w:t>17</w:t>
      </w:r>
      <w:r w:rsidRPr="00E75176">
        <w:rPr>
          <w:rFonts w:ascii="Times New Roman" w:hAnsi="Times New Roman" w:cs="Times New Roman"/>
          <w:color w:val="000000" w:themeColor="text1"/>
          <w:sz w:val="24"/>
          <w:szCs w:val="24"/>
          <w:shd w:val="clear" w:color="auto" w:fill="FFFFFF"/>
        </w:rPr>
        <w:t xml:space="preserve">(20), p.7366. </w:t>
      </w:r>
      <w:hyperlink r:id="rId15" w:history="1">
        <w:r w:rsidRPr="00E75176">
          <w:rPr>
            <w:rStyle w:val="Hyperlink"/>
            <w:rFonts w:ascii="Times New Roman" w:hAnsi="Times New Roman" w:cs="Times New Roman"/>
            <w:color w:val="000000" w:themeColor="text1"/>
            <w:sz w:val="24"/>
            <w:szCs w:val="24"/>
            <w:shd w:val="clear" w:color="auto" w:fill="FFFFFF"/>
          </w:rPr>
          <w:t>https://www.mdpi.com/1660-4601/17/20/7366/pdf</w:t>
        </w:r>
      </w:hyperlink>
      <w:r w:rsidRPr="00E75176">
        <w:rPr>
          <w:rFonts w:ascii="Times New Roman" w:hAnsi="Times New Roman" w:cs="Times New Roman"/>
          <w:color w:val="000000" w:themeColor="text1"/>
          <w:sz w:val="24"/>
          <w:szCs w:val="24"/>
          <w:shd w:val="clear" w:color="auto" w:fill="FFFFFF"/>
        </w:rPr>
        <w:t xml:space="preserve"> </w:t>
      </w:r>
    </w:p>
    <w:p w14:paraId="4067E4EB" w14:textId="77777777" w:rsidR="008B6A8D" w:rsidRPr="00E75176" w:rsidRDefault="008B6A8D" w:rsidP="007640C1">
      <w:pPr>
        <w:spacing w:line="360" w:lineRule="auto"/>
        <w:rPr>
          <w:rFonts w:ascii="Times New Roman" w:hAnsi="Times New Roman" w:cs="Times New Roman"/>
          <w:color w:val="000000" w:themeColor="text1"/>
          <w:sz w:val="24"/>
          <w:szCs w:val="24"/>
          <w:shd w:val="clear" w:color="auto" w:fill="FFFFFF"/>
        </w:rPr>
      </w:pPr>
      <w:r w:rsidRPr="00E75176">
        <w:rPr>
          <w:rFonts w:ascii="Times New Roman" w:hAnsi="Times New Roman" w:cs="Times New Roman"/>
          <w:color w:val="000000" w:themeColor="text1"/>
          <w:sz w:val="24"/>
          <w:szCs w:val="24"/>
          <w:shd w:val="clear" w:color="auto" w:fill="FFFFFF"/>
        </w:rPr>
        <w:lastRenderedPageBreak/>
        <w:t>Dinh, T. and Schultze, W., 2022. Accounting for R&amp;D on the income statement? Evidence on non-discretionary vs. discretionary R&amp;D capitalization under IFRS in Germany. </w:t>
      </w:r>
      <w:r w:rsidRPr="00E75176">
        <w:rPr>
          <w:rFonts w:ascii="Times New Roman" w:hAnsi="Times New Roman" w:cs="Times New Roman"/>
          <w:i/>
          <w:iCs/>
          <w:color w:val="000000" w:themeColor="text1"/>
          <w:sz w:val="24"/>
          <w:szCs w:val="24"/>
          <w:shd w:val="clear" w:color="auto" w:fill="FFFFFF"/>
        </w:rPr>
        <w:t>Journal of International Accounting, Auditing and Taxation</w:t>
      </w:r>
      <w:r w:rsidRPr="00E75176">
        <w:rPr>
          <w:rFonts w:ascii="Times New Roman" w:hAnsi="Times New Roman" w:cs="Times New Roman"/>
          <w:color w:val="000000" w:themeColor="text1"/>
          <w:sz w:val="24"/>
          <w:szCs w:val="24"/>
          <w:shd w:val="clear" w:color="auto" w:fill="FFFFFF"/>
        </w:rPr>
        <w:t>, </w:t>
      </w:r>
      <w:r w:rsidRPr="00E75176">
        <w:rPr>
          <w:rFonts w:ascii="Times New Roman" w:hAnsi="Times New Roman" w:cs="Times New Roman"/>
          <w:i/>
          <w:iCs/>
          <w:color w:val="000000" w:themeColor="text1"/>
          <w:sz w:val="24"/>
          <w:szCs w:val="24"/>
          <w:shd w:val="clear" w:color="auto" w:fill="FFFFFF"/>
        </w:rPr>
        <w:t>46</w:t>
      </w:r>
      <w:r w:rsidRPr="00E75176">
        <w:rPr>
          <w:rFonts w:ascii="Times New Roman" w:hAnsi="Times New Roman" w:cs="Times New Roman"/>
          <w:color w:val="000000" w:themeColor="text1"/>
          <w:sz w:val="24"/>
          <w:szCs w:val="24"/>
          <w:shd w:val="clear" w:color="auto" w:fill="FFFFFF"/>
        </w:rPr>
        <w:t xml:space="preserve">, p.100446. </w:t>
      </w:r>
      <w:hyperlink r:id="rId16" w:history="1">
        <w:r w:rsidRPr="00E75176">
          <w:rPr>
            <w:rStyle w:val="Hyperlink"/>
            <w:rFonts w:ascii="Times New Roman" w:hAnsi="Times New Roman" w:cs="Times New Roman"/>
            <w:color w:val="000000" w:themeColor="text1"/>
            <w:sz w:val="24"/>
            <w:szCs w:val="24"/>
            <w:shd w:val="clear" w:color="auto" w:fill="FFFFFF"/>
          </w:rPr>
          <w:t>https://www.sciencedirect.com/science/article/pii/S1061951822000015</w:t>
        </w:r>
      </w:hyperlink>
    </w:p>
    <w:p w14:paraId="6CC5E3B6" w14:textId="77777777" w:rsidR="008B6A8D" w:rsidRPr="00E75176" w:rsidRDefault="008B6A8D" w:rsidP="007640C1">
      <w:pPr>
        <w:spacing w:line="360" w:lineRule="auto"/>
        <w:rPr>
          <w:rFonts w:ascii="Times New Roman" w:hAnsi="Times New Roman" w:cs="Times New Roman"/>
          <w:color w:val="000000" w:themeColor="text1"/>
          <w:sz w:val="24"/>
          <w:szCs w:val="24"/>
          <w:shd w:val="clear" w:color="auto" w:fill="FFFFFF"/>
        </w:rPr>
      </w:pPr>
      <w:r w:rsidRPr="00E75176">
        <w:rPr>
          <w:rFonts w:ascii="Times New Roman" w:hAnsi="Times New Roman" w:cs="Times New Roman"/>
          <w:color w:val="000000" w:themeColor="text1"/>
          <w:sz w:val="24"/>
          <w:szCs w:val="24"/>
          <w:shd w:val="clear" w:color="auto" w:fill="FFFFFF"/>
        </w:rPr>
        <w:t>Ivaniš, M., Filipović, L. and Ivaniš, M., 2021. CASH FLOW ANALYSIS. </w:t>
      </w:r>
      <w:r w:rsidRPr="00E75176">
        <w:rPr>
          <w:rFonts w:ascii="Times New Roman" w:hAnsi="Times New Roman" w:cs="Times New Roman"/>
          <w:i/>
          <w:iCs/>
          <w:color w:val="000000" w:themeColor="text1"/>
          <w:sz w:val="24"/>
          <w:szCs w:val="24"/>
          <w:shd w:val="clear" w:color="auto" w:fill="FFFFFF"/>
        </w:rPr>
        <w:t>ENGINEERING MANAGEMENT AND COMPETITIVENESS (EMC 2021)</w:t>
      </w:r>
      <w:r w:rsidRPr="00E75176">
        <w:rPr>
          <w:rFonts w:ascii="Times New Roman" w:hAnsi="Times New Roman" w:cs="Times New Roman"/>
          <w:color w:val="000000" w:themeColor="text1"/>
          <w:sz w:val="24"/>
          <w:szCs w:val="24"/>
          <w:shd w:val="clear" w:color="auto" w:fill="FFFFFF"/>
        </w:rPr>
        <w:t xml:space="preserve">, p.217. </w:t>
      </w:r>
      <w:hyperlink r:id="rId17" w:anchor="page=226" w:history="1">
        <w:r w:rsidRPr="00E75176">
          <w:rPr>
            <w:rStyle w:val="Hyperlink"/>
            <w:rFonts w:ascii="Times New Roman" w:hAnsi="Times New Roman" w:cs="Times New Roman"/>
            <w:color w:val="000000" w:themeColor="text1"/>
            <w:sz w:val="24"/>
            <w:szCs w:val="24"/>
            <w:shd w:val="clear" w:color="auto" w:fill="FFFFFF"/>
          </w:rPr>
          <w:t>https://www.researchgate.net/profile/Iva-Bubanja-2/publication/365830878_INNOVATION_ECOSYSTEM_AS_THE_BASIS_FOR_POST-PANDEMIC_ECONOMIC_GROWTH_BUSINESS_AND_COMPETITIVENESS/links/6385fc317b0e356feb973aed/INNOVATION-ECOSYSTEM-AS-THE-BASIS-FOR-POST-PANDEMIC-ECONOMIC-GROWTH-BUSINESS-AND-COMPETITIVENESS.pdf#page=226</w:t>
        </w:r>
      </w:hyperlink>
      <w:r w:rsidRPr="00E75176">
        <w:rPr>
          <w:rFonts w:ascii="Times New Roman" w:hAnsi="Times New Roman" w:cs="Times New Roman"/>
          <w:color w:val="000000" w:themeColor="text1"/>
          <w:sz w:val="24"/>
          <w:szCs w:val="24"/>
          <w:shd w:val="clear" w:color="auto" w:fill="FFFFFF"/>
        </w:rPr>
        <w:t xml:space="preserve"> </w:t>
      </w:r>
    </w:p>
    <w:p w14:paraId="7EBD9CDF" w14:textId="77777777" w:rsidR="008B6A8D" w:rsidRPr="00E75176" w:rsidRDefault="008B6A8D" w:rsidP="007640C1">
      <w:pPr>
        <w:spacing w:line="360" w:lineRule="auto"/>
        <w:rPr>
          <w:rFonts w:ascii="Times New Roman" w:hAnsi="Times New Roman" w:cs="Times New Roman"/>
          <w:color w:val="000000" w:themeColor="text1"/>
          <w:sz w:val="24"/>
          <w:szCs w:val="24"/>
          <w:shd w:val="clear" w:color="auto" w:fill="FFFFFF"/>
        </w:rPr>
      </w:pPr>
      <w:r w:rsidRPr="00E75176">
        <w:rPr>
          <w:rFonts w:ascii="Times New Roman" w:hAnsi="Times New Roman" w:cs="Times New Roman"/>
          <w:color w:val="000000" w:themeColor="text1"/>
          <w:sz w:val="24"/>
          <w:szCs w:val="24"/>
          <w:shd w:val="clear" w:color="auto" w:fill="FFFFFF"/>
        </w:rPr>
        <w:t>Kaufmann-Kohler, G., Potestà, M., Kaufmann-Kohler, G. and Potestà, M., 2020. Scope and Objective of This Study. </w:t>
      </w:r>
      <w:r w:rsidRPr="00E75176">
        <w:rPr>
          <w:rFonts w:ascii="Times New Roman" w:hAnsi="Times New Roman" w:cs="Times New Roman"/>
          <w:i/>
          <w:iCs/>
          <w:color w:val="000000" w:themeColor="text1"/>
          <w:sz w:val="24"/>
          <w:szCs w:val="24"/>
          <w:shd w:val="clear" w:color="auto" w:fill="FFFFFF"/>
        </w:rPr>
        <w:t>Investor-State Dispute Settlement and National Courts: Current Framework and Reform Options</w:t>
      </w:r>
      <w:r w:rsidRPr="00E75176">
        <w:rPr>
          <w:rFonts w:ascii="Times New Roman" w:hAnsi="Times New Roman" w:cs="Times New Roman"/>
          <w:color w:val="000000" w:themeColor="text1"/>
          <w:sz w:val="24"/>
          <w:szCs w:val="24"/>
          <w:shd w:val="clear" w:color="auto" w:fill="FFFFFF"/>
        </w:rPr>
        <w:t xml:space="preserve">, pp.1-6. </w:t>
      </w:r>
      <w:hyperlink r:id="rId18" w:history="1">
        <w:r w:rsidRPr="00E75176">
          <w:rPr>
            <w:rStyle w:val="Hyperlink"/>
            <w:rFonts w:ascii="Times New Roman" w:hAnsi="Times New Roman" w:cs="Times New Roman"/>
            <w:color w:val="000000" w:themeColor="text1"/>
            <w:sz w:val="24"/>
            <w:szCs w:val="24"/>
            <w:shd w:val="clear" w:color="auto" w:fill="FFFFFF"/>
          </w:rPr>
          <w:t>https://link.springer.com/chapter/10.1007/978-3-030-44164-7_1</w:t>
        </w:r>
      </w:hyperlink>
      <w:r w:rsidRPr="00E75176">
        <w:rPr>
          <w:rFonts w:ascii="Times New Roman" w:hAnsi="Times New Roman" w:cs="Times New Roman"/>
          <w:color w:val="000000" w:themeColor="text1"/>
          <w:sz w:val="24"/>
          <w:szCs w:val="24"/>
          <w:shd w:val="clear" w:color="auto" w:fill="FFFFFF"/>
        </w:rPr>
        <w:t xml:space="preserve"> </w:t>
      </w:r>
    </w:p>
    <w:p w14:paraId="4B381C9C" w14:textId="77777777" w:rsidR="008B6A8D" w:rsidRPr="00E75176" w:rsidRDefault="008B6A8D" w:rsidP="007640C1">
      <w:pPr>
        <w:spacing w:line="360" w:lineRule="auto"/>
        <w:rPr>
          <w:rFonts w:ascii="Times New Roman" w:hAnsi="Times New Roman" w:cs="Times New Roman"/>
          <w:color w:val="000000" w:themeColor="text1"/>
          <w:sz w:val="24"/>
          <w:szCs w:val="24"/>
        </w:rPr>
      </w:pPr>
      <w:r w:rsidRPr="00E75176">
        <w:rPr>
          <w:rFonts w:ascii="Times New Roman" w:hAnsi="Times New Roman" w:cs="Times New Roman"/>
          <w:color w:val="000000" w:themeColor="text1"/>
          <w:sz w:val="24"/>
          <w:szCs w:val="24"/>
          <w:shd w:val="clear" w:color="auto" w:fill="FFFFFF"/>
        </w:rPr>
        <w:t>Morgan, N.A., Whitler, K.A., Feng, H. and Chari, S., 2019. Research in marketing strategy. </w:t>
      </w:r>
      <w:r w:rsidRPr="00E75176">
        <w:rPr>
          <w:rFonts w:ascii="Times New Roman" w:hAnsi="Times New Roman" w:cs="Times New Roman"/>
          <w:i/>
          <w:iCs/>
          <w:color w:val="000000" w:themeColor="text1"/>
          <w:sz w:val="24"/>
          <w:szCs w:val="24"/>
          <w:shd w:val="clear" w:color="auto" w:fill="FFFFFF"/>
        </w:rPr>
        <w:t>Journal of the Academy of Marketing Science</w:t>
      </w:r>
      <w:r w:rsidRPr="00E75176">
        <w:rPr>
          <w:rFonts w:ascii="Times New Roman" w:hAnsi="Times New Roman" w:cs="Times New Roman"/>
          <w:color w:val="000000" w:themeColor="text1"/>
          <w:sz w:val="24"/>
          <w:szCs w:val="24"/>
          <w:shd w:val="clear" w:color="auto" w:fill="FFFFFF"/>
        </w:rPr>
        <w:t>, </w:t>
      </w:r>
      <w:r w:rsidRPr="00E75176">
        <w:rPr>
          <w:rFonts w:ascii="Times New Roman" w:hAnsi="Times New Roman" w:cs="Times New Roman"/>
          <w:i/>
          <w:iCs/>
          <w:color w:val="000000" w:themeColor="text1"/>
          <w:sz w:val="24"/>
          <w:szCs w:val="24"/>
          <w:shd w:val="clear" w:color="auto" w:fill="FFFFFF"/>
        </w:rPr>
        <w:t>47</w:t>
      </w:r>
      <w:r w:rsidRPr="00E75176">
        <w:rPr>
          <w:rFonts w:ascii="Times New Roman" w:hAnsi="Times New Roman" w:cs="Times New Roman"/>
          <w:color w:val="000000" w:themeColor="text1"/>
          <w:sz w:val="24"/>
          <w:szCs w:val="24"/>
          <w:shd w:val="clear" w:color="auto" w:fill="FFFFFF"/>
        </w:rPr>
        <w:t xml:space="preserve">, pp.4-29. </w:t>
      </w:r>
      <w:hyperlink r:id="rId19" w:history="1">
        <w:r w:rsidRPr="00E75176">
          <w:rPr>
            <w:rStyle w:val="Hyperlink"/>
            <w:rFonts w:ascii="Times New Roman" w:hAnsi="Times New Roman" w:cs="Times New Roman"/>
            <w:color w:val="000000" w:themeColor="text1"/>
            <w:sz w:val="24"/>
            <w:szCs w:val="24"/>
            <w:shd w:val="clear" w:color="auto" w:fill="FFFFFF"/>
          </w:rPr>
          <w:t>https://eprints.whiterose.ac.uk/136066/1/JAMS%20Final%20Version%20Unblinded.pdf?utm_source=summari</w:t>
        </w:r>
      </w:hyperlink>
      <w:r w:rsidRPr="00E75176">
        <w:rPr>
          <w:rFonts w:ascii="Times New Roman" w:hAnsi="Times New Roman" w:cs="Times New Roman"/>
          <w:color w:val="000000" w:themeColor="text1"/>
          <w:sz w:val="24"/>
          <w:szCs w:val="24"/>
          <w:shd w:val="clear" w:color="auto" w:fill="FFFFFF"/>
        </w:rPr>
        <w:t xml:space="preserve"> </w:t>
      </w:r>
    </w:p>
    <w:p w14:paraId="42AE616A" w14:textId="77777777" w:rsidR="008B6A8D" w:rsidRPr="00E75176" w:rsidRDefault="008B6A8D" w:rsidP="007640C1">
      <w:pPr>
        <w:spacing w:line="360" w:lineRule="auto"/>
        <w:rPr>
          <w:rFonts w:ascii="Times New Roman" w:hAnsi="Times New Roman" w:cs="Times New Roman"/>
          <w:color w:val="000000" w:themeColor="text1"/>
          <w:sz w:val="24"/>
          <w:szCs w:val="24"/>
          <w:shd w:val="clear" w:color="auto" w:fill="FFFFFF"/>
        </w:rPr>
      </w:pPr>
      <w:r w:rsidRPr="00E75176">
        <w:rPr>
          <w:rFonts w:ascii="Times New Roman" w:hAnsi="Times New Roman" w:cs="Times New Roman"/>
          <w:color w:val="000000" w:themeColor="text1"/>
          <w:sz w:val="24"/>
          <w:szCs w:val="24"/>
          <w:shd w:val="clear" w:color="auto" w:fill="FFFFFF"/>
        </w:rPr>
        <w:t>Mun, S.G., Woo, L. and Paek, S., 2019. How important is F&amp;B operation in the hotel industry? Empirical evidence in the US market. </w:t>
      </w:r>
      <w:r w:rsidRPr="00E75176">
        <w:rPr>
          <w:rFonts w:ascii="Times New Roman" w:hAnsi="Times New Roman" w:cs="Times New Roman"/>
          <w:i/>
          <w:iCs/>
          <w:color w:val="000000" w:themeColor="text1"/>
          <w:sz w:val="24"/>
          <w:szCs w:val="24"/>
          <w:shd w:val="clear" w:color="auto" w:fill="FFFFFF"/>
        </w:rPr>
        <w:t>Tourism Management</w:t>
      </w:r>
      <w:r w:rsidRPr="00E75176">
        <w:rPr>
          <w:rFonts w:ascii="Times New Roman" w:hAnsi="Times New Roman" w:cs="Times New Roman"/>
          <w:color w:val="000000" w:themeColor="text1"/>
          <w:sz w:val="24"/>
          <w:szCs w:val="24"/>
          <w:shd w:val="clear" w:color="auto" w:fill="FFFFFF"/>
        </w:rPr>
        <w:t>, </w:t>
      </w:r>
      <w:r w:rsidRPr="00E75176">
        <w:rPr>
          <w:rFonts w:ascii="Times New Roman" w:hAnsi="Times New Roman" w:cs="Times New Roman"/>
          <w:i/>
          <w:iCs/>
          <w:color w:val="000000" w:themeColor="text1"/>
          <w:sz w:val="24"/>
          <w:szCs w:val="24"/>
          <w:shd w:val="clear" w:color="auto" w:fill="FFFFFF"/>
        </w:rPr>
        <w:t>75</w:t>
      </w:r>
      <w:r w:rsidRPr="00E75176">
        <w:rPr>
          <w:rFonts w:ascii="Times New Roman" w:hAnsi="Times New Roman" w:cs="Times New Roman"/>
          <w:color w:val="000000" w:themeColor="text1"/>
          <w:sz w:val="24"/>
          <w:szCs w:val="24"/>
          <w:shd w:val="clear" w:color="auto" w:fill="FFFFFF"/>
        </w:rPr>
        <w:t xml:space="preserve">, pp.156-168. </w:t>
      </w:r>
      <w:hyperlink r:id="rId20" w:history="1">
        <w:r w:rsidRPr="00E75176">
          <w:rPr>
            <w:rStyle w:val="Hyperlink"/>
            <w:rFonts w:ascii="Times New Roman" w:hAnsi="Times New Roman" w:cs="Times New Roman"/>
            <w:color w:val="000000" w:themeColor="text1"/>
            <w:sz w:val="24"/>
            <w:szCs w:val="24"/>
            <w:shd w:val="clear" w:color="auto" w:fill="FFFFFF"/>
          </w:rPr>
          <w:t>https://www.sciencedirect.com/science/article/pii/S0261517719300597</w:t>
        </w:r>
      </w:hyperlink>
    </w:p>
    <w:p w14:paraId="36DC0A0F" w14:textId="77777777" w:rsidR="008B6A8D" w:rsidRPr="00E75176" w:rsidRDefault="008B6A8D" w:rsidP="007640C1">
      <w:pPr>
        <w:spacing w:line="360" w:lineRule="auto"/>
        <w:rPr>
          <w:rFonts w:ascii="Times New Roman" w:hAnsi="Times New Roman" w:cs="Times New Roman"/>
          <w:color w:val="000000" w:themeColor="text1"/>
          <w:sz w:val="24"/>
          <w:szCs w:val="24"/>
          <w:shd w:val="clear" w:color="auto" w:fill="FFFFFF"/>
        </w:rPr>
      </w:pPr>
      <w:r w:rsidRPr="00E75176">
        <w:rPr>
          <w:rFonts w:ascii="Times New Roman" w:hAnsi="Times New Roman" w:cs="Times New Roman"/>
          <w:color w:val="000000" w:themeColor="text1"/>
          <w:sz w:val="24"/>
          <w:szCs w:val="24"/>
          <w:shd w:val="clear" w:color="auto" w:fill="FFFFFF"/>
        </w:rPr>
        <w:t>Olsen, R.K., Kalsnes, B. and Barland, J., 2021. Do small streams make a big river? Detailing the diversification of revenue streams in newspapers’ transition to digital journalism businesses. </w:t>
      </w:r>
      <w:r w:rsidRPr="00E75176">
        <w:rPr>
          <w:rFonts w:ascii="Times New Roman" w:hAnsi="Times New Roman" w:cs="Times New Roman"/>
          <w:i/>
          <w:iCs/>
          <w:color w:val="000000" w:themeColor="text1"/>
          <w:sz w:val="24"/>
          <w:szCs w:val="24"/>
          <w:shd w:val="clear" w:color="auto" w:fill="FFFFFF"/>
        </w:rPr>
        <w:t>Digital Journalism</w:t>
      </w:r>
      <w:r w:rsidRPr="00E75176">
        <w:rPr>
          <w:rFonts w:ascii="Times New Roman" w:hAnsi="Times New Roman" w:cs="Times New Roman"/>
          <w:color w:val="000000" w:themeColor="text1"/>
          <w:sz w:val="24"/>
          <w:szCs w:val="24"/>
          <w:shd w:val="clear" w:color="auto" w:fill="FFFFFF"/>
        </w:rPr>
        <w:t xml:space="preserve">, pp.1-22. </w:t>
      </w:r>
      <w:hyperlink r:id="rId21" w:history="1">
        <w:r w:rsidRPr="00E75176">
          <w:rPr>
            <w:rStyle w:val="Hyperlink"/>
            <w:rFonts w:ascii="Times New Roman" w:hAnsi="Times New Roman" w:cs="Times New Roman"/>
            <w:color w:val="000000" w:themeColor="text1"/>
            <w:sz w:val="24"/>
            <w:szCs w:val="24"/>
            <w:shd w:val="clear" w:color="auto" w:fill="FFFFFF"/>
          </w:rPr>
          <w:t>https://www.tandfonline.com/doi/full/10.1080/21670811.2021.1973905</w:t>
        </w:r>
      </w:hyperlink>
      <w:r w:rsidRPr="00E75176">
        <w:rPr>
          <w:rFonts w:ascii="Times New Roman" w:hAnsi="Times New Roman" w:cs="Times New Roman"/>
          <w:color w:val="000000" w:themeColor="text1"/>
          <w:sz w:val="24"/>
          <w:szCs w:val="24"/>
          <w:shd w:val="clear" w:color="auto" w:fill="FFFFFF"/>
        </w:rPr>
        <w:t xml:space="preserve"> </w:t>
      </w:r>
    </w:p>
    <w:p w14:paraId="327AA02A" w14:textId="77777777" w:rsidR="008B6A8D" w:rsidRPr="00E75176" w:rsidRDefault="008B6A8D" w:rsidP="007640C1">
      <w:pPr>
        <w:spacing w:line="360" w:lineRule="auto"/>
        <w:rPr>
          <w:rFonts w:ascii="Times New Roman" w:hAnsi="Times New Roman" w:cs="Times New Roman"/>
          <w:color w:val="000000" w:themeColor="text1"/>
          <w:sz w:val="24"/>
          <w:szCs w:val="24"/>
          <w:shd w:val="clear" w:color="auto" w:fill="FFFFFF"/>
        </w:rPr>
      </w:pPr>
      <w:r w:rsidRPr="00E75176">
        <w:rPr>
          <w:rFonts w:ascii="Times New Roman" w:hAnsi="Times New Roman" w:cs="Times New Roman"/>
          <w:color w:val="000000" w:themeColor="text1"/>
          <w:sz w:val="24"/>
          <w:szCs w:val="24"/>
          <w:shd w:val="clear" w:color="auto" w:fill="FFFFFF"/>
        </w:rPr>
        <w:t>Palepu, K.G., Healy, P.M., Wright, S., Bradbury, M. and Coulton, J., 2020. </w:t>
      </w:r>
      <w:r w:rsidRPr="00E75176">
        <w:rPr>
          <w:rFonts w:ascii="Times New Roman" w:hAnsi="Times New Roman" w:cs="Times New Roman"/>
          <w:i/>
          <w:iCs/>
          <w:color w:val="000000" w:themeColor="text1"/>
          <w:sz w:val="24"/>
          <w:szCs w:val="24"/>
          <w:shd w:val="clear" w:color="auto" w:fill="FFFFFF"/>
        </w:rPr>
        <w:t>Business analysis and valuation: Using financial statements</w:t>
      </w:r>
      <w:r w:rsidRPr="00E75176">
        <w:rPr>
          <w:rFonts w:ascii="Times New Roman" w:hAnsi="Times New Roman" w:cs="Times New Roman"/>
          <w:color w:val="000000" w:themeColor="text1"/>
          <w:sz w:val="24"/>
          <w:szCs w:val="24"/>
          <w:shd w:val="clear" w:color="auto" w:fill="FFFFFF"/>
        </w:rPr>
        <w:t xml:space="preserve">. Cengage AU. </w:t>
      </w:r>
      <w:hyperlink r:id="rId22" w:history="1">
        <w:r w:rsidRPr="00E75176">
          <w:rPr>
            <w:rStyle w:val="Hyperlink"/>
            <w:rFonts w:ascii="Times New Roman" w:hAnsi="Times New Roman" w:cs="Times New Roman"/>
            <w:color w:val="000000" w:themeColor="text1"/>
            <w:sz w:val="24"/>
            <w:szCs w:val="24"/>
            <w:shd w:val="clear" w:color="auto" w:fill="FFFFFF"/>
          </w:rPr>
          <w:t>https://books.google.com/books?hl=en&amp;lr=&amp;id=IDT6DwAAQBAJ&amp;oi=fnd&amp;pg=PR13&amp;dq=</w:t>
        </w:r>
        <w:r w:rsidRPr="00E75176">
          <w:rPr>
            <w:rStyle w:val="Hyperlink"/>
            <w:rFonts w:ascii="Times New Roman" w:hAnsi="Times New Roman" w:cs="Times New Roman"/>
            <w:color w:val="000000" w:themeColor="text1"/>
            <w:sz w:val="24"/>
            <w:szCs w:val="24"/>
            <w:shd w:val="clear" w:color="auto" w:fill="FFFFFF"/>
          </w:rPr>
          <w:lastRenderedPageBreak/>
          <w:t>Financial+information+analysis+hotel+industry&amp;ots=uJjra2vbbZ&amp;sig=EElaFU-nnejuu8ovsLxTnb7Xfyk</w:t>
        </w:r>
      </w:hyperlink>
      <w:r w:rsidRPr="00E75176">
        <w:rPr>
          <w:rFonts w:ascii="Times New Roman" w:hAnsi="Times New Roman" w:cs="Times New Roman"/>
          <w:color w:val="000000" w:themeColor="text1"/>
          <w:sz w:val="24"/>
          <w:szCs w:val="24"/>
          <w:shd w:val="clear" w:color="auto" w:fill="FFFFFF"/>
        </w:rPr>
        <w:t xml:space="preserve"> </w:t>
      </w:r>
    </w:p>
    <w:p w14:paraId="255F465F" w14:textId="77777777" w:rsidR="008B6A8D" w:rsidRPr="00E75176" w:rsidRDefault="008B6A8D" w:rsidP="007640C1">
      <w:pPr>
        <w:spacing w:line="360" w:lineRule="auto"/>
        <w:rPr>
          <w:rFonts w:ascii="Times New Roman" w:hAnsi="Times New Roman" w:cs="Times New Roman"/>
          <w:color w:val="000000" w:themeColor="text1"/>
          <w:sz w:val="24"/>
          <w:szCs w:val="24"/>
        </w:rPr>
      </w:pPr>
      <w:r w:rsidRPr="00E75176">
        <w:rPr>
          <w:rFonts w:ascii="Times New Roman" w:hAnsi="Times New Roman" w:cs="Times New Roman"/>
          <w:color w:val="000000" w:themeColor="text1"/>
          <w:sz w:val="24"/>
          <w:szCs w:val="24"/>
          <w:shd w:val="clear" w:color="auto" w:fill="FFFFFF"/>
        </w:rPr>
        <w:t>PATYI, B., 2019. ESTABLISH AN EARLY WARNING SYSTEM IN NEWLY ESTABLISHED COMPANIES, OR RECOGNIZE THE CRISIS BY ANALYZING BALANCE SHEET AND INCOME STATEMENT DATAS. In </w:t>
      </w:r>
      <w:r w:rsidRPr="00E75176">
        <w:rPr>
          <w:rFonts w:ascii="Times New Roman" w:hAnsi="Times New Roman" w:cs="Times New Roman"/>
          <w:i/>
          <w:iCs/>
          <w:color w:val="000000" w:themeColor="text1"/>
          <w:sz w:val="24"/>
          <w:szCs w:val="24"/>
          <w:shd w:val="clear" w:color="auto" w:fill="FFFFFF"/>
        </w:rPr>
        <w:t>THE 9th INTERNATIONAL CONFERENCE ON MANAGEMENT</w:t>
      </w:r>
      <w:r w:rsidRPr="00E75176">
        <w:rPr>
          <w:rFonts w:ascii="Times New Roman" w:hAnsi="Times New Roman" w:cs="Times New Roman"/>
          <w:color w:val="000000" w:themeColor="text1"/>
          <w:sz w:val="24"/>
          <w:szCs w:val="24"/>
          <w:shd w:val="clear" w:color="auto" w:fill="FFFFFF"/>
        </w:rPr>
        <w:t xml:space="preserve"> (p. 269). </w:t>
      </w:r>
      <w:hyperlink r:id="rId23" w:anchor="page=285" w:history="1">
        <w:r w:rsidRPr="00E75176">
          <w:rPr>
            <w:rStyle w:val="Hyperlink"/>
            <w:rFonts w:ascii="Times New Roman" w:hAnsi="Times New Roman" w:cs="Times New Roman"/>
            <w:color w:val="000000" w:themeColor="text1"/>
            <w:sz w:val="24"/>
            <w:szCs w:val="24"/>
            <w:shd w:val="clear" w:color="auto" w:fill="FFFFFF"/>
          </w:rPr>
          <w:t>http://icom2019.gtk.szie.hu/sites/default/files/upload/page/proceedings-icom-2019jun13-volume_i-doi-ed_ibcs.pdf#page=285</w:t>
        </w:r>
      </w:hyperlink>
      <w:r w:rsidRPr="00E75176">
        <w:rPr>
          <w:rFonts w:ascii="Times New Roman" w:hAnsi="Times New Roman" w:cs="Times New Roman"/>
          <w:color w:val="000000" w:themeColor="text1"/>
          <w:sz w:val="24"/>
          <w:szCs w:val="24"/>
          <w:shd w:val="clear" w:color="auto" w:fill="FFFFFF"/>
        </w:rPr>
        <w:t xml:space="preserve"> </w:t>
      </w:r>
    </w:p>
    <w:p w14:paraId="531B7F8E" w14:textId="77777777" w:rsidR="008B6A8D" w:rsidRPr="00E75176" w:rsidRDefault="008B6A8D" w:rsidP="007640C1">
      <w:pPr>
        <w:spacing w:line="360" w:lineRule="auto"/>
        <w:rPr>
          <w:rFonts w:ascii="Times New Roman" w:hAnsi="Times New Roman" w:cs="Times New Roman"/>
          <w:color w:val="000000" w:themeColor="text1"/>
          <w:sz w:val="24"/>
          <w:szCs w:val="24"/>
          <w:shd w:val="clear" w:color="auto" w:fill="FFFFFF"/>
        </w:rPr>
      </w:pPr>
      <w:r w:rsidRPr="00E75176">
        <w:rPr>
          <w:rFonts w:ascii="Times New Roman" w:hAnsi="Times New Roman" w:cs="Times New Roman"/>
          <w:color w:val="000000" w:themeColor="text1"/>
          <w:sz w:val="24"/>
          <w:szCs w:val="24"/>
          <w:shd w:val="clear" w:color="auto" w:fill="FFFFFF"/>
        </w:rPr>
        <w:t>Pizam, A., Ozturk, A.B., Balderas-Cejudo, A., Buhalis, D., Fuchs, G., Hara, T., Meira, J., Revilla, M.R.G., Sethi, D., Shen, Y. and State, O., 2022. Factors affecting hotel managers’ intentions to adopt robotic technologies: A global study. </w:t>
      </w:r>
      <w:r w:rsidRPr="00E75176">
        <w:rPr>
          <w:rFonts w:ascii="Times New Roman" w:hAnsi="Times New Roman" w:cs="Times New Roman"/>
          <w:i/>
          <w:iCs/>
          <w:color w:val="000000" w:themeColor="text1"/>
          <w:sz w:val="24"/>
          <w:szCs w:val="24"/>
          <w:shd w:val="clear" w:color="auto" w:fill="FFFFFF"/>
        </w:rPr>
        <w:t>International Journal of Hospitality Management</w:t>
      </w:r>
      <w:r w:rsidRPr="00E75176">
        <w:rPr>
          <w:rFonts w:ascii="Times New Roman" w:hAnsi="Times New Roman" w:cs="Times New Roman"/>
          <w:color w:val="000000" w:themeColor="text1"/>
          <w:sz w:val="24"/>
          <w:szCs w:val="24"/>
          <w:shd w:val="clear" w:color="auto" w:fill="FFFFFF"/>
        </w:rPr>
        <w:t>, </w:t>
      </w:r>
      <w:r w:rsidRPr="00E75176">
        <w:rPr>
          <w:rFonts w:ascii="Times New Roman" w:hAnsi="Times New Roman" w:cs="Times New Roman"/>
          <w:i/>
          <w:iCs/>
          <w:color w:val="000000" w:themeColor="text1"/>
          <w:sz w:val="24"/>
          <w:szCs w:val="24"/>
          <w:shd w:val="clear" w:color="auto" w:fill="FFFFFF"/>
        </w:rPr>
        <w:t>102</w:t>
      </w:r>
      <w:r w:rsidRPr="00E75176">
        <w:rPr>
          <w:rFonts w:ascii="Times New Roman" w:hAnsi="Times New Roman" w:cs="Times New Roman"/>
          <w:color w:val="000000" w:themeColor="text1"/>
          <w:sz w:val="24"/>
          <w:szCs w:val="24"/>
          <w:shd w:val="clear" w:color="auto" w:fill="FFFFFF"/>
        </w:rPr>
        <w:t xml:space="preserve">, p.103139. </w:t>
      </w:r>
      <w:hyperlink r:id="rId24" w:history="1">
        <w:r w:rsidRPr="00E75176">
          <w:rPr>
            <w:rStyle w:val="Hyperlink"/>
            <w:rFonts w:ascii="Times New Roman" w:hAnsi="Times New Roman" w:cs="Times New Roman"/>
            <w:color w:val="000000" w:themeColor="text1"/>
            <w:sz w:val="24"/>
            <w:szCs w:val="24"/>
            <w:shd w:val="clear" w:color="auto" w:fill="FFFFFF"/>
          </w:rPr>
          <w:t>https://www.academia.edu/download/87578850/Robots_in_Hospitality_PIZAM_.pdf</w:t>
        </w:r>
      </w:hyperlink>
      <w:r w:rsidRPr="00E75176">
        <w:rPr>
          <w:rFonts w:ascii="Times New Roman" w:hAnsi="Times New Roman" w:cs="Times New Roman"/>
          <w:color w:val="000000" w:themeColor="text1"/>
          <w:sz w:val="24"/>
          <w:szCs w:val="24"/>
          <w:shd w:val="clear" w:color="auto" w:fill="FFFFFF"/>
        </w:rPr>
        <w:t xml:space="preserve"> </w:t>
      </w:r>
    </w:p>
    <w:p w14:paraId="60F94AA4" w14:textId="77777777" w:rsidR="008B6A8D" w:rsidRPr="00E75176" w:rsidRDefault="008B6A8D" w:rsidP="007640C1">
      <w:pPr>
        <w:spacing w:line="360" w:lineRule="auto"/>
        <w:rPr>
          <w:rFonts w:ascii="Times New Roman" w:hAnsi="Times New Roman" w:cs="Times New Roman"/>
          <w:color w:val="000000" w:themeColor="text1"/>
          <w:sz w:val="24"/>
          <w:szCs w:val="24"/>
        </w:rPr>
      </w:pPr>
      <w:r w:rsidRPr="00E75176">
        <w:rPr>
          <w:rFonts w:ascii="Times New Roman" w:hAnsi="Times New Roman" w:cs="Times New Roman"/>
          <w:color w:val="000000" w:themeColor="text1"/>
          <w:sz w:val="24"/>
          <w:szCs w:val="24"/>
          <w:shd w:val="clear" w:color="auto" w:fill="FFFFFF"/>
        </w:rPr>
        <w:t>Sikveland, M., Xie, J. and Zhang, D., 2022. Determinants of capital structure in the hospitality industry: Impact of clustering and seasonality on debt and liquidity. </w:t>
      </w:r>
      <w:r w:rsidRPr="00E75176">
        <w:rPr>
          <w:rFonts w:ascii="Times New Roman" w:hAnsi="Times New Roman" w:cs="Times New Roman"/>
          <w:i/>
          <w:iCs/>
          <w:color w:val="000000" w:themeColor="text1"/>
          <w:sz w:val="24"/>
          <w:szCs w:val="24"/>
          <w:shd w:val="clear" w:color="auto" w:fill="FFFFFF"/>
        </w:rPr>
        <w:t>International Journal of Hospitality Management</w:t>
      </w:r>
      <w:r w:rsidRPr="00E75176">
        <w:rPr>
          <w:rFonts w:ascii="Times New Roman" w:hAnsi="Times New Roman" w:cs="Times New Roman"/>
          <w:color w:val="000000" w:themeColor="text1"/>
          <w:sz w:val="24"/>
          <w:szCs w:val="24"/>
          <w:shd w:val="clear" w:color="auto" w:fill="FFFFFF"/>
        </w:rPr>
        <w:t>, </w:t>
      </w:r>
      <w:r w:rsidRPr="00E75176">
        <w:rPr>
          <w:rFonts w:ascii="Times New Roman" w:hAnsi="Times New Roman" w:cs="Times New Roman"/>
          <w:i/>
          <w:iCs/>
          <w:color w:val="000000" w:themeColor="text1"/>
          <w:sz w:val="24"/>
          <w:szCs w:val="24"/>
          <w:shd w:val="clear" w:color="auto" w:fill="FFFFFF"/>
        </w:rPr>
        <w:t>102</w:t>
      </w:r>
      <w:r w:rsidRPr="00E75176">
        <w:rPr>
          <w:rFonts w:ascii="Times New Roman" w:hAnsi="Times New Roman" w:cs="Times New Roman"/>
          <w:color w:val="000000" w:themeColor="text1"/>
          <w:sz w:val="24"/>
          <w:szCs w:val="24"/>
          <w:shd w:val="clear" w:color="auto" w:fill="FFFFFF"/>
        </w:rPr>
        <w:t xml:space="preserve">, p.103172. </w:t>
      </w:r>
      <w:hyperlink r:id="rId25" w:history="1">
        <w:r w:rsidRPr="00E75176">
          <w:rPr>
            <w:rStyle w:val="Hyperlink"/>
            <w:rFonts w:ascii="Times New Roman" w:hAnsi="Times New Roman" w:cs="Times New Roman"/>
            <w:color w:val="000000" w:themeColor="text1"/>
            <w:sz w:val="24"/>
            <w:szCs w:val="24"/>
            <w:shd w:val="clear" w:color="auto" w:fill="FFFFFF"/>
          </w:rPr>
          <w:t>https://uis.brage.unit.no/uis-xmlui/bitstream/handle/11250/3061667/Determinants%2Bof%2Bcapital%2Bstructure%2Bin%2Bthe%2Bhospitality%2Bindustry_Cristin.pdf?sequence=2</w:t>
        </w:r>
      </w:hyperlink>
      <w:r w:rsidRPr="00E75176">
        <w:rPr>
          <w:rFonts w:ascii="Times New Roman" w:hAnsi="Times New Roman" w:cs="Times New Roman"/>
          <w:color w:val="000000" w:themeColor="text1"/>
          <w:sz w:val="24"/>
          <w:szCs w:val="24"/>
          <w:shd w:val="clear" w:color="auto" w:fill="FFFFFF"/>
        </w:rPr>
        <w:t xml:space="preserve"> </w:t>
      </w:r>
    </w:p>
    <w:p w14:paraId="56B17089" w14:textId="77777777" w:rsidR="008B6A8D" w:rsidRPr="00E75176" w:rsidRDefault="008B6A8D" w:rsidP="007640C1">
      <w:pPr>
        <w:spacing w:line="360" w:lineRule="auto"/>
        <w:rPr>
          <w:rFonts w:ascii="Times New Roman" w:hAnsi="Times New Roman" w:cs="Times New Roman"/>
          <w:color w:val="000000" w:themeColor="text1"/>
          <w:sz w:val="24"/>
          <w:szCs w:val="24"/>
          <w:shd w:val="clear" w:color="auto" w:fill="FFFFFF"/>
        </w:rPr>
      </w:pPr>
      <w:r w:rsidRPr="00E75176">
        <w:rPr>
          <w:rFonts w:ascii="Times New Roman" w:hAnsi="Times New Roman" w:cs="Times New Roman"/>
          <w:color w:val="000000" w:themeColor="text1"/>
          <w:sz w:val="24"/>
          <w:szCs w:val="24"/>
          <w:shd w:val="clear" w:color="auto" w:fill="FFFFFF"/>
        </w:rPr>
        <w:t>Thomas, J., Kneale, D., McKenzie, J.E., Brennan, S.E. and Bhaumik, S., 2019. Determining the scope of the review and the questions it will address. </w:t>
      </w:r>
      <w:r w:rsidRPr="00E75176">
        <w:rPr>
          <w:rFonts w:ascii="Times New Roman" w:hAnsi="Times New Roman" w:cs="Times New Roman"/>
          <w:i/>
          <w:iCs/>
          <w:color w:val="000000" w:themeColor="text1"/>
          <w:sz w:val="24"/>
          <w:szCs w:val="24"/>
          <w:shd w:val="clear" w:color="auto" w:fill="FFFFFF"/>
        </w:rPr>
        <w:t>Cochrane handbook for systematic reviews of interventions</w:t>
      </w:r>
      <w:r w:rsidRPr="00E75176">
        <w:rPr>
          <w:rFonts w:ascii="Times New Roman" w:hAnsi="Times New Roman" w:cs="Times New Roman"/>
          <w:color w:val="000000" w:themeColor="text1"/>
          <w:sz w:val="24"/>
          <w:szCs w:val="24"/>
          <w:shd w:val="clear" w:color="auto" w:fill="FFFFFF"/>
        </w:rPr>
        <w:t xml:space="preserve">, pp.13-31. </w:t>
      </w:r>
      <w:hyperlink r:id="rId26" w:history="1">
        <w:r w:rsidRPr="00E75176">
          <w:rPr>
            <w:rStyle w:val="Hyperlink"/>
            <w:rFonts w:ascii="Times New Roman" w:hAnsi="Times New Roman" w:cs="Times New Roman"/>
            <w:color w:val="000000" w:themeColor="text1"/>
            <w:sz w:val="24"/>
            <w:szCs w:val="24"/>
            <w:shd w:val="clear" w:color="auto" w:fill="FFFFFF"/>
          </w:rPr>
          <w:t>https://training.cochrane.org/handbook/archive/v6/chapter-02</w:t>
        </w:r>
      </w:hyperlink>
      <w:r w:rsidRPr="00E75176">
        <w:rPr>
          <w:rFonts w:ascii="Times New Roman" w:hAnsi="Times New Roman" w:cs="Times New Roman"/>
          <w:color w:val="000000" w:themeColor="text1"/>
          <w:sz w:val="24"/>
          <w:szCs w:val="24"/>
          <w:shd w:val="clear" w:color="auto" w:fill="FFFFFF"/>
        </w:rPr>
        <w:t xml:space="preserve"> </w:t>
      </w:r>
    </w:p>
    <w:p w14:paraId="70371461" w14:textId="77777777" w:rsidR="008B6A8D" w:rsidRPr="00E75176" w:rsidRDefault="008B6A8D" w:rsidP="007640C1">
      <w:pPr>
        <w:spacing w:line="360" w:lineRule="auto"/>
        <w:rPr>
          <w:rFonts w:ascii="Times New Roman" w:hAnsi="Times New Roman" w:cs="Times New Roman"/>
          <w:color w:val="000000" w:themeColor="text1"/>
          <w:sz w:val="24"/>
          <w:szCs w:val="24"/>
          <w:shd w:val="clear" w:color="auto" w:fill="FFFFFF"/>
        </w:rPr>
      </w:pPr>
      <w:r w:rsidRPr="00E75176">
        <w:rPr>
          <w:rFonts w:ascii="Times New Roman" w:hAnsi="Times New Roman" w:cs="Times New Roman"/>
          <w:color w:val="000000" w:themeColor="text1"/>
          <w:sz w:val="24"/>
          <w:szCs w:val="24"/>
          <w:shd w:val="clear" w:color="auto" w:fill="FFFFFF"/>
        </w:rPr>
        <w:t>Uyar, A., Kilic, M., Koseoglu, M.A., Kuzey, C. and Karaman, A.S., 2020. The link among board characteristics, corporate social responsibility performance, and financial performance: Evidence from the hospitality and tourism industry. </w:t>
      </w:r>
      <w:r w:rsidRPr="00E75176">
        <w:rPr>
          <w:rFonts w:ascii="Times New Roman" w:hAnsi="Times New Roman" w:cs="Times New Roman"/>
          <w:i/>
          <w:iCs/>
          <w:color w:val="000000" w:themeColor="text1"/>
          <w:sz w:val="24"/>
          <w:szCs w:val="24"/>
          <w:shd w:val="clear" w:color="auto" w:fill="FFFFFF"/>
        </w:rPr>
        <w:t>Tourism Management Perspectives</w:t>
      </w:r>
      <w:r w:rsidRPr="00E75176">
        <w:rPr>
          <w:rFonts w:ascii="Times New Roman" w:hAnsi="Times New Roman" w:cs="Times New Roman"/>
          <w:color w:val="000000" w:themeColor="text1"/>
          <w:sz w:val="24"/>
          <w:szCs w:val="24"/>
          <w:shd w:val="clear" w:color="auto" w:fill="FFFFFF"/>
        </w:rPr>
        <w:t>, </w:t>
      </w:r>
      <w:r w:rsidRPr="00E75176">
        <w:rPr>
          <w:rFonts w:ascii="Times New Roman" w:hAnsi="Times New Roman" w:cs="Times New Roman"/>
          <w:i/>
          <w:iCs/>
          <w:color w:val="000000" w:themeColor="text1"/>
          <w:sz w:val="24"/>
          <w:szCs w:val="24"/>
          <w:shd w:val="clear" w:color="auto" w:fill="FFFFFF"/>
        </w:rPr>
        <w:t>35</w:t>
      </w:r>
      <w:r w:rsidRPr="00E75176">
        <w:rPr>
          <w:rFonts w:ascii="Times New Roman" w:hAnsi="Times New Roman" w:cs="Times New Roman"/>
          <w:color w:val="000000" w:themeColor="text1"/>
          <w:sz w:val="24"/>
          <w:szCs w:val="24"/>
          <w:shd w:val="clear" w:color="auto" w:fill="FFFFFF"/>
        </w:rPr>
        <w:t xml:space="preserve">, p.100714. </w:t>
      </w:r>
      <w:hyperlink r:id="rId27" w:history="1">
        <w:r w:rsidRPr="00E75176">
          <w:rPr>
            <w:rStyle w:val="Hyperlink"/>
            <w:rFonts w:ascii="Times New Roman" w:hAnsi="Times New Roman" w:cs="Times New Roman"/>
            <w:color w:val="000000" w:themeColor="text1"/>
            <w:sz w:val="24"/>
            <w:szCs w:val="24"/>
            <w:shd w:val="clear" w:color="auto" w:fill="FFFFFF"/>
          </w:rPr>
          <w:t>https://digitalcommons.murraystate.edu/cgi/viewcontent.cgi?article=1061&amp;context=faculty</w:t>
        </w:r>
      </w:hyperlink>
      <w:r w:rsidRPr="00E75176">
        <w:rPr>
          <w:rFonts w:ascii="Times New Roman" w:hAnsi="Times New Roman" w:cs="Times New Roman"/>
          <w:color w:val="000000" w:themeColor="text1"/>
          <w:sz w:val="24"/>
          <w:szCs w:val="24"/>
          <w:shd w:val="clear" w:color="auto" w:fill="FFFFFF"/>
        </w:rPr>
        <w:t xml:space="preserve"> </w:t>
      </w:r>
    </w:p>
    <w:sectPr w:rsidR="008B6A8D" w:rsidRPr="00E75176" w:rsidSect="001C5711">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DDAA6" w14:textId="77777777" w:rsidR="00A62AAE" w:rsidRDefault="00A62AAE" w:rsidP="00F10312">
      <w:pPr>
        <w:spacing w:after="0" w:line="240" w:lineRule="auto"/>
      </w:pPr>
      <w:r>
        <w:separator/>
      </w:r>
    </w:p>
  </w:endnote>
  <w:endnote w:type="continuationSeparator" w:id="0">
    <w:p w14:paraId="3E1A96B7" w14:textId="77777777" w:rsidR="00A62AAE" w:rsidRDefault="00A62AAE" w:rsidP="00F103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3451682"/>
      <w:docPartObj>
        <w:docPartGallery w:val="Page Numbers (Bottom of Page)"/>
        <w:docPartUnique/>
      </w:docPartObj>
    </w:sdtPr>
    <w:sdtContent>
      <w:p w14:paraId="2ABFD199" w14:textId="77777777" w:rsidR="00761712" w:rsidRDefault="00000000">
        <w:pPr>
          <w:pStyle w:val="Footer"/>
          <w:jc w:val="right"/>
        </w:pPr>
        <w:r>
          <w:fldChar w:fldCharType="begin"/>
        </w:r>
        <w:r>
          <w:instrText xml:space="preserve"> PAGE   \* MERGEFORMAT </w:instrText>
        </w:r>
        <w:r>
          <w:fldChar w:fldCharType="separate"/>
        </w:r>
        <w:r w:rsidR="00BB12EF">
          <w:rPr>
            <w:noProof/>
          </w:rPr>
          <w:t>1</w:t>
        </w:r>
        <w:r>
          <w:rPr>
            <w:noProof/>
          </w:rPr>
          <w:fldChar w:fldCharType="end"/>
        </w:r>
      </w:p>
    </w:sdtContent>
  </w:sdt>
  <w:p w14:paraId="1BD8B6F9" w14:textId="77777777" w:rsidR="00761712" w:rsidRDefault="00761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63233" w14:textId="77777777" w:rsidR="00A62AAE" w:rsidRDefault="00A62AAE" w:rsidP="00F10312">
      <w:pPr>
        <w:spacing w:after="0" w:line="240" w:lineRule="auto"/>
      </w:pPr>
      <w:r>
        <w:separator/>
      </w:r>
    </w:p>
  </w:footnote>
  <w:footnote w:type="continuationSeparator" w:id="0">
    <w:p w14:paraId="5EC96B1B" w14:textId="77777777" w:rsidR="00A62AAE" w:rsidRDefault="00A62AAE" w:rsidP="00F103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4863BC"/>
    <w:multiLevelType w:val="hybridMultilevel"/>
    <w:tmpl w:val="1AFEE7D8"/>
    <w:lvl w:ilvl="0" w:tplc="4009000F">
      <w:start w:val="1"/>
      <w:numFmt w:val="decimal"/>
      <w:lvlText w:val="%1."/>
      <w:lvlJc w:val="left"/>
      <w:pPr>
        <w:ind w:left="720" w:hanging="360"/>
      </w:pPr>
      <w:rPr>
        <w:rFonts w:hint="default"/>
      </w:rPr>
    </w:lvl>
    <w:lvl w:ilvl="1" w:tplc="008AE924">
      <w:numFmt w:val="bullet"/>
      <w:lvlText w:val="•"/>
      <w:lvlJc w:val="left"/>
      <w:pPr>
        <w:ind w:left="1440" w:hanging="360"/>
      </w:pPr>
      <w:rPr>
        <w:rFonts w:ascii="Times New Roman" w:eastAsiaTheme="minorHAnsi" w:hAnsi="Times New Roman" w:cs="Times New Roman" w:hint="default"/>
        <w:b/>
      </w:r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25C7CFC"/>
    <w:multiLevelType w:val="hybridMultilevel"/>
    <w:tmpl w:val="A8BEF83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AA73A2C"/>
    <w:multiLevelType w:val="hybridMultilevel"/>
    <w:tmpl w:val="6FCEAF8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16cid:durableId="1045711474">
    <w:abstractNumId w:val="1"/>
  </w:num>
  <w:num w:numId="2" w16cid:durableId="1860121588">
    <w:abstractNumId w:val="0"/>
  </w:num>
  <w:num w:numId="3" w16cid:durableId="16331722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A4A"/>
    <w:rsid w:val="00005E12"/>
    <w:rsid w:val="00006068"/>
    <w:rsid w:val="000960C5"/>
    <w:rsid w:val="00112A6F"/>
    <w:rsid w:val="001211F3"/>
    <w:rsid w:val="001C5711"/>
    <w:rsid w:val="002262F8"/>
    <w:rsid w:val="00367C6E"/>
    <w:rsid w:val="00385306"/>
    <w:rsid w:val="00393653"/>
    <w:rsid w:val="00403FAE"/>
    <w:rsid w:val="00437BFA"/>
    <w:rsid w:val="00491C73"/>
    <w:rsid w:val="004C4748"/>
    <w:rsid w:val="004E45B9"/>
    <w:rsid w:val="00516F96"/>
    <w:rsid w:val="005225A7"/>
    <w:rsid w:val="005447C1"/>
    <w:rsid w:val="005554F0"/>
    <w:rsid w:val="00632D97"/>
    <w:rsid w:val="006A5D5B"/>
    <w:rsid w:val="006B1E50"/>
    <w:rsid w:val="006F0A4A"/>
    <w:rsid w:val="00720573"/>
    <w:rsid w:val="00761712"/>
    <w:rsid w:val="007640C1"/>
    <w:rsid w:val="00782458"/>
    <w:rsid w:val="00794220"/>
    <w:rsid w:val="007B50EA"/>
    <w:rsid w:val="007B6BC6"/>
    <w:rsid w:val="0081689D"/>
    <w:rsid w:val="0082313D"/>
    <w:rsid w:val="008945ED"/>
    <w:rsid w:val="008A41C6"/>
    <w:rsid w:val="008B6A8D"/>
    <w:rsid w:val="008F1534"/>
    <w:rsid w:val="008F38DE"/>
    <w:rsid w:val="0093255C"/>
    <w:rsid w:val="00964C36"/>
    <w:rsid w:val="009660A6"/>
    <w:rsid w:val="0097195C"/>
    <w:rsid w:val="00A527AB"/>
    <w:rsid w:val="00A56F79"/>
    <w:rsid w:val="00A62AAE"/>
    <w:rsid w:val="00A65B69"/>
    <w:rsid w:val="00B622B9"/>
    <w:rsid w:val="00B83A04"/>
    <w:rsid w:val="00B85A26"/>
    <w:rsid w:val="00B87846"/>
    <w:rsid w:val="00BA51C4"/>
    <w:rsid w:val="00BB0CCF"/>
    <w:rsid w:val="00BB12EF"/>
    <w:rsid w:val="00BE56A9"/>
    <w:rsid w:val="00C032AF"/>
    <w:rsid w:val="00C92478"/>
    <w:rsid w:val="00CC51DE"/>
    <w:rsid w:val="00D0158C"/>
    <w:rsid w:val="00D21B08"/>
    <w:rsid w:val="00DC4152"/>
    <w:rsid w:val="00DF5443"/>
    <w:rsid w:val="00E75176"/>
    <w:rsid w:val="00E9284D"/>
    <w:rsid w:val="00F10312"/>
    <w:rsid w:val="00F549BD"/>
    <w:rsid w:val="00F61CA0"/>
    <w:rsid w:val="00FB56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3A96A"/>
  <w15:docId w15:val="{DD1C2D3E-F760-4CE3-911B-602B5A31D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4F0"/>
  </w:style>
  <w:style w:type="paragraph" w:styleId="Heading1">
    <w:name w:val="heading 1"/>
    <w:basedOn w:val="Normal"/>
    <w:next w:val="Normal"/>
    <w:link w:val="Heading1Char"/>
    <w:autoRedefine/>
    <w:uiPriority w:val="9"/>
    <w:qFormat/>
    <w:rsid w:val="008B6A8D"/>
    <w:pPr>
      <w:keepNext/>
      <w:keepLines/>
      <w:spacing w:before="240" w:after="0" w:line="360" w:lineRule="auto"/>
      <w:jc w:val="both"/>
      <w:outlineLvl w:val="0"/>
    </w:pPr>
    <w:rPr>
      <w:rFonts w:ascii="Times New Roman" w:eastAsiaTheme="majorEastAsia" w:hAnsi="Times New Roman" w:cs="Times New Roman"/>
      <w:b/>
      <w:color w:val="000000" w:themeColor="text1"/>
      <w:sz w:val="28"/>
      <w:szCs w:val="24"/>
      <w:shd w:val="clear" w:color="auto" w:fill="FFFFFF"/>
      <w:lang w:val="en-GB" w:eastAsia="en-IN"/>
    </w:rPr>
  </w:style>
  <w:style w:type="paragraph" w:styleId="Heading2">
    <w:name w:val="heading 2"/>
    <w:basedOn w:val="Normal"/>
    <w:next w:val="Normal"/>
    <w:link w:val="Heading2Char"/>
    <w:uiPriority w:val="9"/>
    <w:unhideWhenUsed/>
    <w:qFormat/>
    <w:rsid w:val="00005E1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A8D"/>
    <w:rPr>
      <w:rFonts w:ascii="Times New Roman" w:eastAsiaTheme="majorEastAsia" w:hAnsi="Times New Roman" w:cs="Times New Roman"/>
      <w:b/>
      <w:color w:val="000000" w:themeColor="text1"/>
      <w:sz w:val="28"/>
      <w:szCs w:val="24"/>
      <w:lang w:val="en-GB" w:eastAsia="en-IN"/>
    </w:rPr>
  </w:style>
  <w:style w:type="character" w:customStyle="1" w:styleId="Heading2Char">
    <w:name w:val="Heading 2 Char"/>
    <w:basedOn w:val="DefaultParagraphFont"/>
    <w:link w:val="Heading2"/>
    <w:uiPriority w:val="9"/>
    <w:rsid w:val="00005E12"/>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6B1E50"/>
    <w:pPr>
      <w:ind w:left="720"/>
      <w:contextualSpacing/>
    </w:pPr>
  </w:style>
  <w:style w:type="paragraph" w:styleId="TOCHeading">
    <w:name w:val="TOC Heading"/>
    <w:basedOn w:val="Heading1"/>
    <w:next w:val="Normal"/>
    <w:uiPriority w:val="39"/>
    <w:unhideWhenUsed/>
    <w:qFormat/>
    <w:rsid w:val="00F10312"/>
    <w:pPr>
      <w:spacing w:before="480" w:line="276" w:lineRule="auto"/>
      <w:jc w:val="left"/>
      <w:outlineLvl w:val="9"/>
    </w:pPr>
    <w:rPr>
      <w:rFonts w:asciiTheme="majorHAnsi"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F10312"/>
    <w:pPr>
      <w:spacing w:after="100"/>
    </w:pPr>
  </w:style>
  <w:style w:type="paragraph" w:styleId="TOC2">
    <w:name w:val="toc 2"/>
    <w:basedOn w:val="Normal"/>
    <w:next w:val="Normal"/>
    <w:autoRedefine/>
    <w:uiPriority w:val="39"/>
    <w:unhideWhenUsed/>
    <w:rsid w:val="00F10312"/>
    <w:pPr>
      <w:spacing w:after="100"/>
      <w:ind w:left="220"/>
    </w:pPr>
  </w:style>
  <w:style w:type="character" w:styleId="Hyperlink">
    <w:name w:val="Hyperlink"/>
    <w:basedOn w:val="DefaultParagraphFont"/>
    <w:uiPriority w:val="99"/>
    <w:unhideWhenUsed/>
    <w:rsid w:val="00F10312"/>
    <w:rPr>
      <w:color w:val="0000FF" w:themeColor="hyperlink"/>
      <w:u w:val="single"/>
    </w:rPr>
  </w:style>
  <w:style w:type="paragraph" w:styleId="BalloonText">
    <w:name w:val="Balloon Text"/>
    <w:basedOn w:val="Normal"/>
    <w:link w:val="BalloonTextChar"/>
    <w:uiPriority w:val="99"/>
    <w:semiHidden/>
    <w:unhideWhenUsed/>
    <w:rsid w:val="00F103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0312"/>
    <w:rPr>
      <w:rFonts w:ascii="Tahoma" w:hAnsi="Tahoma" w:cs="Tahoma"/>
      <w:sz w:val="16"/>
      <w:szCs w:val="16"/>
    </w:rPr>
  </w:style>
  <w:style w:type="paragraph" w:styleId="Header">
    <w:name w:val="header"/>
    <w:basedOn w:val="Normal"/>
    <w:link w:val="HeaderChar"/>
    <w:uiPriority w:val="99"/>
    <w:semiHidden/>
    <w:unhideWhenUsed/>
    <w:rsid w:val="00F1031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10312"/>
  </w:style>
  <w:style w:type="paragraph" w:styleId="Footer">
    <w:name w:val="footer"/>
    <w:basedOn w:val="Normal"/>
    <w:link w:val="FooterChar"/>
    <w:uiPriority w:val="99"/>
    <w:unhideWhenUsed/>
    <w:rsid w:val="00F103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312"/>
  </w:style>
  <w:style w:type="paragraph" w:styleId="NoSpacing">
    <w:name w:val="No Spacing"/>
    <w:uiPriority w:val="1"/>
    <w:qFormat/>
    <w:rsid w:val="008B6A8D"/>
    <w:pPr>
      <w:spacing w:after="0" w:line="240" w:lineRule="auto"/>
    </w:pPr>
  </w:style>
  <w:style w:type="paragraph" w:styleId="Title">
    <w:name w:val="Title"/>
    <w:basedOn w:val="Normal"/>
    <w:next w:val="Normal"/>
    <w:link w:val="TitleChar"/>
    <w:uiPriority w:val="10"/>
    <w:qFormat/>
    <w:rsid w:val="007B50E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0E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21472">
      <w:bodyDiv w:val="1"/>
      <w:marLeft w:val="0"/>
      <w:marRight w:val="0"/>
      <w:marTop w:val="0"/>
      <w:marBottom w:val="0"/>
      <w:divBdr>
        <w:top w:val="none" w:sz="0" w:space="0" w:color="auto"/>
        <w:left w:val="none" w:sz="0" w:space="0" w:color="auto"/>
        <w:bottom w:val="none" w:sz="0" w:space="0" w:color="auto"/>
        <w:right w:val="none" w:sz="0" w:space="0" w:color="auto"/>
      </w:divBdr>
    </w:div>
    <w:div w:id="115147183">
      <w:bodyDiv w:val="1"/>
      <w:marLeft w:val="0"/>
      <w:marRight w:val="0"/>
      <w:marTop w:val="0"/>
      <w:marBottom w:val="0"/>
      <w:divBdr>
        <w:top w:val="none" w:sz="0" w:space="0" w:color="auto"/>
        <w:left w:val="none" w:sz="0" w:space="0" w:color="auto"/>
        <w:bottom w:val="none" w:sz="0" w:space="0" w:color="auto"/>
        <w:right w:val="none" w:sz="0" w:space="0" w:color="auto"/>
      </w:divBdr>
    </w:div>
    <w:div w:id="433210465">
      <w:bodyDiv w:val="1"/>
      <w:marLeft w:val="0"/>
      <w:marRight w:val="0"/>
      <w:marTop w:val="0"/>
      <w:marBottom w:val="0"/>
      <w:divBdr>
        <w:top w:val="none" w:sz="0" w:space="0" w:color="auto"/>
        <w:left w:val="none" w:sz="0" w:space="0" w:color="auto"/>
        <w:bottom w:val="none" w:sz="0" w:space="0" w:color="auto"/>
        <w:right w:val="none" w:sz="0" w:space="0" w:color="auto"/>
      </w:divBdr>
    </w:div>
    <w:div w:id="649285815">
      <w:bodyDiv w:val="1"/>
      <w:marLeft w:val="0"/>
      <w:marRight w:val="0"/>
      <w:marTop w:val="0"/>
      <w:marBottom w:val="0"/>
      <w:divBdr>
        <w:top w:val="none" w:sz="0" w:space="0" w:color="auto"/>
        <w:left w:val="none" w:sz="0" w:space="0" w:color="auto"/>
        <w:bottom w:val="none" w:sz="0" w:space="0" w:color="auto"/>
        <w:right w:val="none" w:sz="0" w:space="0" w:color="auto"/>
      </w:divBdr>
    </w:div>
    <w:div w:id="760758886">
      <w:bodyDiv w:val="1"/>
      <w:marLeft w:val="0"/>
      <w:marRight w:val="0"/>
      <w:marTop w:val="0"/>
      <w:marBottom w:val="0"/>
      <w:divBdr>
        <w:top w:val="none" w:sz="0" w:space="0" w:color="auto"/>
        <w:left w:val="none" w:sz="0" w:space="0" w:color="auto"/>
        <w:bottom w:val="none" w:sz="0" w:space="0" w:color="auto"/>
        <w:right w:val="none" w:sz="0" w:space="0" w:color="auto"/>
      </w:divBdr>
    </w:div>
    <w:div w:id="789201753">
      <w:bodyDiv w:val="1"/>
      <w:marLeft w:val="0"/>
      <w:marRight w:val="0"/>
      <w:marTop w:val="0"/>
      <w:marBottom w:val="0"/>
      <w:divBdr>
        <w:top w:val="none" w:sz="0" w:space="0" w:color="auto"/>
        <w:left w:val="none" w:sz="0" w:space="0" w:color="auto"/>
        <w:bottom w:val="none" w:sz="0" w:space="0" w:color="auto"/>
        <w:right w:val="none" w:sz="0" w:space="0" w:color="auto"/>
      </w:divBdr>
    </w:div>
    <w:div w:id="967902807">
      <w:bodyDiv w:val="1"/>
      <w:marLeft w:val="0"/>
      <w:marRight w:val="0"/>
      <w:marTop w:val="0"/>
      <w:marBottom w:val="0"/>
      <w:divBdr>
        <w:top w:val="none" w:sz="0" w:space="0" w:color="auto"/>
        <w:left w:val="none" w:sz="0" w:space="0" w:color="auto"/>
        <w:bottom w:val="none" w:sz="0" w:space="0" w:color="auto"/>
        <w:right w:val="none" w:sz="0" w:space="0" w:color="auto"/>
      </w:divBdr>
    </w:div>
    <w:div w:id="1306862135">
      <w:bodyDiv w:val="1"/>
      <w:marLeft w:val="0"/>
      <w:marRight w:val="0"/>
      <w:marTop w:val="0"/>
      <w:marBottom w:val="0"/>
      <w:divBdr>
        <w:top w:val="none" w:sz="0" w:space="0" w:color="auto"/>
        <w:left w:val="none" w:sz="0" w:space="0" w:color="auto"/>
        <w:bottom w:val="none" w:sz="0" w:space="0" w:color="auto"/>
        <w:right w:val="none" w:sz="0" w:space="0" w:color="auto"/>
      </w:divBdr>
    </w:div>
    <w:div w:id="1416123487">
      <w:bodyDiv w:val="1"/>
      <w:marLeft w:val="0"/>
      <w:marRight w:val="0"/>
      <w:marTop w:val="0"/>
      <w:marBottom w:val="0"/>
      <w:divBdr>
        <w:top w:val="none" w:sz="0" w:space="0" w:color="auto"/>
        <w:left w:val="none" w:sz="0" w:space="0" w:color="auto"/>
        <w:bottom w:val="none" w:sz="0" w:space="0" w:color="auto"/>
        <w:right w:val="none" w:sz="0" w:space="0" w:color="auto"/>
      </w:divBdr>
    </w:div>
    <w:div w:id="1445228629">
      <w:bodyDiv w:val="1"/>
      <w:marLeft w:val="0"/>
      <w:marRight w:val="0"/>
      <w:marTop w:val="0"/>
      <w:marBottom w:val="0"/>
      <w:divBdr>
        <w:top w:val="none" w:sz="0" w:space="0" w:color="auto"/>
        <w:left w:val="none" w:sz="0" w:space="0" w:color="auto"/>
        <w:bottom w:val="none" w:sz="0" w:space="0" w:color="auto"/>
        <w:right w:val="none" w:sz="0" w:space="0" w:color="auto"/>
      </w:divBdr>
    </w:div>
    <w:div w:id="1526363718">
      <w:bodyDiv w:val="1"/>
      <w:marLeft w:val="0"/>
      <w:marRight w:val="0"/>
      <w:marTop w:val="0"/>
      <w:marBottom w:val="0"/>
      <w:divBdr>
        <w:top w:val="none" w:sz="0" w:space="0" w:color="auto"/>
        <w:left w:val="none" w:sz="0" w:space="0" w:color="auto"/>
        <w:bottom w:val="none" w:sz="0" w:space="0" w:color="auto"/>
        <w:right w:val="none" w:sz="0" w:space="0" w:color="auto"/>
      </w:divBdr>
    </w:div>
    <w:div w:id="1982342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V1-HDwAAQBAJ&amp;oi=fnd&amp;pg=PR9&amp;dq=Restructuring+the+Finances&amp;ots=Lpqu4-rgVF&amp;sig=hyOdf3FPFllcBTl7hm46lPefSOo" TargetMode="External"/><Relationship Id="rId13" Type="http://schemas.openxmlformats.org/officeDocument/2006/relationships/hyperlink" Target="https://www.ncbi.nlm.nih.gov/pmc/articles/PMC9755993/" TargetMode="External"/><Relationship Id="rId18" Type="http://schemas.openxmlformats.org/officeDocument/2006/relationships/hyperlink" Target="https://link.springer.com/chapter/10.1007/978-3-030-44164-7_1" TargetMode="External"/><Relationship Id="rId26" Type="http://schemas.openxmlformats.org/officeDocument/2006/relationships/hyperlink" Target="https://training.cochrane.org/handbook/archive/v6/chapter-02" TargetMode="External"/><Relationship Id="rId3" Type="http://schemas.openxmlformats.org/officeDocument/2006/relationships/styles" Target="styles.xml"/><Relationship Id="rId21" Type="http://schemas.openxmlformats.org/officeDocument/2006/relationships/hyperlink" Target="https://www.tandfonline.com/doi/full/10.1080/21670811.2021.1973905" TargetMode="External"/><Relationship Id="rId7" Type="http://schemas.openxmlformats.org/officeDocument/2006/relationships/endnotes" Target="endnotes.xml"/><Relationship Id="rId12" Type="http://schemas.openxmlformats.org/officeDocument/2006/relationships/hyperlink" Target="http://elibrary.gci.edu.np/bitstream/123456789/3066/1/Bt-397%5BMichael-Chibili%5D-Basic-Management-Accounting-for-.pdf" TargetMode="External"/><Relationship Id="rId17" Type="http://schemas.openxmlformats.org/officeDocument/2006/relationships/hyperlink" Target="https://www.researchgate.net/profile/Iva-Bubanja-2/publication/365830878_INNOVATION_ECOSYSTEM_AS_THE_BASIS_FOR_POST-PANDEMIC_ECONOMIC_GROWTH_BUSINESS_AND_COMPETITIVENESS/links/6385fc317b0e356feb973aed/INNOVATION-ECOSYSTEM-AS-THE-BASIS-FOR-POST-PANDEMIC-ECONOMIC-GROWTH-BUSINESS-AND-COMPETITIVENESS.pdf" TargetMode="External"/><Relationship Id="rId25" Type="http://schemas.openxmlformats.org/officeDocument/2006/relationships/hyperlink" Target="https://uis.brage.unit.no/uis-xmlui/bitstream/handle/11250/3061667/Determinants%2Bof%2Bcapital%2Bstructure%2Bin%2Bthe%2Bhospitality%2Bindustry_Cristin.pdf?sequence=2" TargetMode="External"/><Relationship Id="rId2" Type="http://schemas.openxmlformats.org/officeDocument/2006/relationships/numbering" Target="numbering.xml"/><Relationship Id="rId16" Type="http://schemas.openxmlformats.org/officeDocument/2006/relationships/hyperlink" Target="https://www.sciencedirect.com/science/article/pii/S1061951822000015" TargetMode="External"/><Relationship Id="rId20" Type="http://schemas.openxmlformats.org/officeDocument/2006/relationships/hyperlink" Target="https://www.sciencedirect.com/science/article/pii/S026151771930059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1747-019-00718-x" TargetMode="External"/><Relationship Id="rId24" Type="http://schemas.openxmlformats.org/officeDocument/2006/relationships/hyperlink" Target="https://www.academia.edu/download/87578850/Robots_in_Hospitality_PIZAM_.pdf" TargetMode="External"/><Relationship Id="rId5" Type="http://schemas.openxmlformats.org/officeDocument/2006/relationships/webSettings" Target="webSettings.xml"/><Relationship Id="rId15" Type="http://schemas.openxmlformats.org/officeDocument/2006/relationships/hyperlink" Target="https://www.mdpi.com/1660-4601/17/20/7366/pdf" TargetMode="External"/><Relationship Id="rId23" Type="http://schemas.openxmlformats.org/officeDocument/2006/relationships/hyperlink" Target="http://icom2019.gtk.szie.hu/sites/default/files/upload/page/proceedings-icom-2019jun13-volume_i-doi-ed_ibcs.pdf" TargetMode="External"/><Relationship Id="rId28" Type="http://schemas.openxmlformats.org/officeDocument/2006/relationships/footer" Target="footer1.xml"/><Relationship Id="rId10" Type="http://schemas.openxmlformats.org/officeDocument/2006/relationships/hyperlink" Target="https://dergipark.org.tr/en/download/article-file/2684510" TargetMode="External"/><Relationship Id="rId19" Type="http://schemas.openxmlformats.org/officeDocument/2006/relationships/hyperlink" Target="https://eprints.whiterose.ac.uk/136066/1/JAMS%20Final%20Version%20Unblinded.pdf?utm_source=summari" TargetMode="External"/><Relationship Id="rId4" Type="http://schemas.openxmlformats.org/officeDocument/2006/relationships/settings" Target="settings.xml"/><Relationship Id="rId9" Type="http://schemas.openxmlformats.org/officeDocument/2006/relationships/hyperlink" Target="http://www.mnje.com/sites/mnje.com/files/185-195_-_saher_aqel_-__novi.pdf" TargetMode="External"/><Relationship Id="rId14" Type="http://schemas.openxmlformats.org/officeDocument/2006/relationships/hyperlink" Target="https://mostwiedzy.pl/pl/publication/download/1/market-orientation-and-hotel-performance-the-mediating-effect-of-creative-marketing-programs_41906.pdf" TargetMode="External"/><Relationship Id="rId22" Type="http://schemas.openxmlformats.org/officeDocument/2006/relationships/hyperlink" Target="https://books.google.com/books?hl=en&amp;lr=&amp;id=IDT6DwAAQBAJ&amp;oi=fnd&amp;pg=PR13&amp;dq=Financial+information+analysis+hotel+industry&amp;ots=uJjra2vbbZ&amp;sig=EElaFU-nnejuu8ovsLxTnb7Xfyk" TargetMode="External"/><Relationship Id="rId27" Type="http://schemas.openxmlformats.org/officeDocument/2006/relationships/hyperlink" Target="https://digitalcommons.murraystate.edu/cgi/viewcontent.cgi?article=1061&amp;context=facult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3CAE8B-1602-4FB6-B66B-D4B358DD7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12</Pages>
  <Words>3325</Words>
  <Characters>18958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lavinia apostol</dc:creator>
  <cp:lastModifiedBy>Lavinia-Mariana Apostol (2131344)</cp:lastModifiedBy>
  <cp:revision>2</cp:revision>
  <dcterms:created xsi:type="dcterms:W3CDTF">2023-11-16T16:26:00Z</dcterms:created>
  <dcterms:modified xsi:type="dcterms:W3CDTF">2023-11-16T16:26:00Z</dcterms:modified>
</cp:coreProperties>
</file>