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1B4A1" w14:textId="142140A3" w:rsidR="00C34263" w:rsidRPr="007C60E7" w:rsidRDefault="00C34263" w:rsidP="00C34263">
      <w:pPr>
        <w:pStyle w:val="Title"/>
        <w:jc w:val="both"/>
        <w:rPr>
          <w:rFonts w:ascii="Arial" w:hAnsi="Arial" w:cs="Arial"/>
          <w:b/>
          <w:bCs/>
          <w:sz w:val="32"/>
          <w:szCs w:val="32"/>
        </w:rPr>
      </w:pPr>
      <w:r w:rsidRPr="007C60E7">
        <w:rPr>
          <w:rFonts w:ascii="Arial" w:hAnsi="Arial" w:cs="Arial"/>
          <w:b/>
          <w:bCs/>
          <w:sz w:val="32"/>
          <w:szCs w:val="32"/>
        </w:rPr>
        <w:t xml:space="preserve">Dissertation </w:t>
      </w:r>
    </w:p>
    <w:p w14:paraId="000B1AC6" w14:textId="77777777" w:rsidR="00261221" w:rsidRDefault="00261221" w:rsidP="00C34263">
      <w:pPr>
        <w:pStyle w:val="Subtitle"/>
        <w:jc w:val="both"/>
        <w:rPr>
          <w:rFonts w:ascii="Arial" w:hAnsi="Arial" w:cs="Arial"/>
          <w:b/>
          <w:bCs/>
          <w:color w:val="auto"/>
          <w:sz w:val="40"/>
          <w:szCs w:val="40"/>
        </w:rPr>
      </w:pPr>
    </w:p>
    <w:p w14:paraId="624B2E0F" w14:textId="77777777" w:rsidR="00261221" w:rsidRDefault="00261221" w:rsidP="00C34263">
      <w:pPr>
        <w:pStyle w:val="Subtitle"/>
        <w:jc w:val="both"/>
        <w:rPr>
          <w:rFonts w:ascii="Arial" w:hAnsi="Arial" w:cs="Arial"/>
          <w:b/>
          <w:bCs/>
          <w:color w:val="auto"/>
          <w:sz w:val="40"/>
          <w:szCs w:val="40"/>
        </w:rPr>
      </w:pPr>
    </w:p>
    <w:p w14:paraId="30CDB2F3" w14:textId="77777777" w:rsidR="00261221" w:rsidRDefault="00261221" w:rsidP="00C34263">
      <w:pPr>
        <w:pStyle w:val="Subtitle"/>
        <w:jc w:val="both"/>
        <w:rPr>
          <w:rFonts w:ascii="Arial" w:hAnsi="Arial" w:cs="Arial"/>
          <w:b/>
          <w:bCs/>
          <w:color w:val="auto"/>
          <w:sz w:val="40"/>
          <w:szCs w:val="40"/>
        </w:rPr>
      </w:pPr>
    </w:p>
    <w:p w14:paraId="5C4E08D4" w14:textId="6E7251D3" w:rsidR="00261221" w:rsidRDefault="00261221" w:rsidP="00C34263">
      <w:pPr>
        <w:pStyle w:val="Subtitle"/>
        <w:jc w:val="both"/>
        <w:rPr>
          <w:rFonts w:ascii="Arial" w:hAnsi="Arial" w:cs="Arial"/>
          <w:b/>
          <w:bCs/>
          <w:color w:val="auto"/>
          <w:sz w:val="40"/>
          <w:szCs w:val="40"/>
        </w:rPr>
      </w:pPr>
      <w:r w:rsidRPr="00895628">
        <w:rPr>
          <w:rFonts w:ascii="Times New Roman" w:eastAsia="Times New Roman" w:hAnsi="Times New Roman" w:cs="Times New Roman"/>
          <w:noProof/>
          <w:kern w:val="0"/>
          <w:sz w:val="24"/>
          <w:szCs w:val="24"/>
          <w:lang w:eastAsia="en-GB"/>
          <w14:ligatures w14:val="none"/>
        </w:rPr>
        <w:drawing>
          <wp:inline distT="0" distB="0" distL="0" distR="0" wp14:anchorId="79CC7161" wp14:editId="332682F6">
            <wp:extent cx="5130800" cy="1822314"/>
            <wp:effectExtent l="0" t="0" r="0" b="6985"/>
            <wp:docPr id="1"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2997" cy="1826646"/>
                    </a:xfrm>
                    <a:prstGeom prst="rect">
                      <a:avLst/>
                    </a:prstGeom>
                    <a:noFill/>
                    <a:ln>
                      <a:noFill/>
                    </a:ln>
                  </pic:spPr>
                </pic:pic>
              </a:graphicData>
            </a:graphic>
          </wp:inline>
        </w:drawing>
      </w:r>
    </w:p>
    <w:p w14:paraId="281744D1" w14:textId="77777777" w:rsidR="00261221" w:rsidRPr="00D13429" w:rsidRDefault="00261221" w:rsidP="00C34263">
      <w:pPr>
        <w:pStyle w:val="Subtitle"/>
        <w:jc w:val="both"/>
        <w:rPr>
          <w:rFonts w:ascii="Arial" w:hAnsi="Arial" w:cs="Arial"/>
          <w:b/>
          <w:bCs/>
          <w:color w:val="auto"/>
          <w:sz w:val="40"/>
          <w:szCs w:val="40"/>
        </w:rPr>
      </w:pPr>
    </w:p>
    <w:p w14:paraId="0D123E20" w14:textId="77777777" w:rsidR="00EC7D3C" w:rsidRDefault="006C629B">
      <w:pPr>
        <w:spacing w:after="0"/>
      </w:pPr>
      <w:r w:rsidRPr="00D13429">
        <w:rPr>
          <w:rFonts w:ascii="Arial" w:eastAsia="Times New Roman" w:hAnsi="Arial" w:cs="Arial"/>
          <w:kern w:val="0"/>
          <w:sz w:val="40"/>
          <w:szCs w:val="40"/>
          <w:lang w:eastAsia="en-GB"/>
          <w14:ligatures w14:val="none"/>
        </w:rPr>
        <w:t>Transformational Leadership and Organisational Change within Newport City Council: A Qualitative Study</w:t>
      </w:r>
    </w:p>
    <w:p w14:paraId="5BD483D7" w14:textId="6A484CAD" w:rsidR="00C34263" w:rsidRPr="00D13429" w:rsidRDefault="00C34263" w:rsidP="00C34263">
      <w:pPr>
        <w:pStyle w:val="Subtitle"/>
        <w:jc w:val="both"/>
        <w:rPr>
          <w:rFonts w:ascii="Arial" w:hAnsi="Arial" w:cs="Arial"/>
          <w:b/>
          <w:bCs/>
          <w:color w:val="auto"/>
          <w:sz w:val="40"/>
          <w:szCs w:val="40"/>
        </w:rPr>
      </w:pPr>
    </w:p>
    <w:p w14:paraId="5FDAA5FB" w14:textId="77777777" w:rsidR="00EC7D3C" w:rsidRDefault="006C629B" w:rsidP="00C57880">
      <w:r w:rsidRPr="00D13429">
        <w:rPr>
          <w:rFonts w:ascii="Arial" w:hAnsi="Arial" w:cs="Arial"/>
          <w:b/>
          <w:bCs/>
          <w:sz w:val="40"/>
          <w:szCs w:val="40"/>
        </w:rPr>
        <w:t>Name:</w:t>
      </w:r>
      <w:r w:rsidRPr="00D13429">
        <w:rPr>
          <w:rFonts w:ascii="Arial" w:hAnsi="Arial" w:cs="Arial"/>
          <w:sz w:val="40"/>
          <w:szCs w:val="40"/>
        </w:rPr>
        <w:t xml:space="preserve"> Jay McCabe</w:t>
      </w:r>
    </w:p>
    <w:p w14:paraId="3F7007A6" w14:textId="77777777" w:rsidR="00EC7D3C" w:rsidRDefault="006C629B" w:rsidP="00E57D20">
      <w:r w:rsidRPr="00D13429">
        <w:rPr>
          <w:rFonts w:ascii="Arial" w:hAnsi="Arial" w:cs="Arial"/>
          <w:b/>
          <w:bCs/>
          <w:sz w:val="40"/>
          <w:szCs w:val="40"/>
        </w:rPr>
        <w:t>Student ID:</w:t>
      </w:r>
      <w:r w:rsidRPr="00D13429">
        <w:rPr>
          <w:rFonts w:ascii="Arial" w:hAnsi="Arial" w:cs="Arial"/>
          <w:sz w:val="40"/>
          <w:szCs w:val="40"/>
        </w:rPr>
        <w:t xml:space="preserve"> 2317251</w:t>
      </w:r>
    </w:p>
    <w:p w14:paraId="330B829E" w14:textId="77777777" w:rsidR="00EC7D3C" w:rsidRDefault="006C629B">
      <w:pPr>
        <w:jc w:val="both"/>
      </w:pPr>
      <w:r w:rsidRPr="00D13429">
        <w:rPr>
          <w:rStyle w:val="Strong"/>
          <w:rFonts w:ascii="Arial" w:hAnsi="Arial" w:cs="Arial"/>
          <w:sz w:val="40"/>
          <w:szCs w:val="40"/>
        </w:rPr>
        <w:t>Module:</w:t>
      </w:r>
      <w:r w:rsidR="00583CF8" w:rsidRPr="00583CF8">
        <w:rPr>
          <w:rFonts w:ascii="Arial" w:hAnsi="Arial" w:cs="Arial"/>
          <w:sz w:val="40"/>
          <w:szCs w:val="40"/>
        </w:rPr>
        <w:t xml:space="preserve"> </w:t>
      </w:r>
      <w:r w:rsidRPr="00D13429">
        <w:rPr>
          <w:rFonts w:ascii="Arial" w:hAnsi="Arial" w:cs="Arial"/>
          <w:sz w:val="40"/>
          <w:szCs w:val="40"/>
        </w:rPr>
        <w:t>BMMB7028D</w:t>
      </w:r>
    </w:p>
    <w:p w14:paraId="55186C85" w14:textId="77777777" w:rsidR="00A70052" w:rsidRDefault="00A70052" w:rsidP="00A70776">
      <w:pPr>
        <w:pStyle w:val="Title"/>
        <w:rPr>
          <w:rFonts w:ascii="Arial" w:hAnsi="Arial" w:cs="Arial"/>
          <w:b/>
          <w:bCs/>
          <w:sz w:val="24"/>
          <w:szCs w:val="24"/>
        </w:rPr>
      </w:pPr>
    </w:p>
    <w:p w14:paraId="40E49512" w14:textId="77777777" w:rsidR="00A70052" w:rsidRDefault="00A70052" w:rsidP="00A70776">
      <w:pPr>
        <w:pStyle w:val="Title"/>
        <w:rPr>
          <w:rFonts w:ascii="Arial" w:hAnsi="Arial" w:cs="Arial"/>
          <w:b/>
          <w:bCs/>
          <w:sz w:val="24"/>
          <w:szCs w:val="24"/>
        </w:rPr>
      </w:pPr>
    </w:p>
    <w:p w14:paraId="216D381B" w14:textId="77777777" w:rsidR="00A70052" w:rsidRDefault="00A70052" w:rsidP="00A70776">
      <w:pPr>
        <w:pStyle w:val="Title"/>
        <w:rPr>
          <w:rFonts w:ascii="Arial" w:hAnsi="Arial" w:cs="Arial"/>
          <w:b/>
          <w:bCs/>
          <w:sz w:val="24"/>
          <w:szCs w:val="24"/>
        </w:rPr>
      </w:pPr>
    </w:p>
    <w:p w14:paraId="1AC1C218" w14:textId="77777777" w:rsidR="00A70052" w:rsidRDefault="00A70052" w:rsidP="00A70776">
      <w:pPr>
        <w:pStyle w:val="Title"/>
        <w:rPr>
          <w:rFonts w:ascii="Arial" w:hAnsi="Arial" w:cs="Arial"/>
          <w:b/>
          <w:bCs/>
          <w:sz w:val="24"/>
          <w:szCs w:val="24"/>
        </w:rPr>
      </w:pPr>
    </w:p>
    <w:p w14:paraId="270DC490" w14:textId="77777777" w:rsidR="00A70052" w:rsidRDefault="00A70052" w:rsidP="00A70776">
      <w:pPr>
        <w:pStyle w:val="Title"/>
        <w:rPr>
          <w:rFonts w:ascii="Arial" w:hAnsi="Arial" w:cs="Arial"/>
          <w:b/>
          <w:bCs/>
          <w:sz w:val="24"/>
          <w:szCs w:val="24"/>
        </w:rPr>
      </w:pPr>
    </w:p>
    <w:p w14:paraId="1FF8E009" w14:textId="77777777" w:rsidR="00A70052" w:rsidRDefault="00A70052" w:rsidP="00A70776">
      <w:pPr>
        <w:pStyle w:val="Title"/>
        <w:rPr>
          <w:rFonts w:ascii="Arial" w:hAnsi="Arial" w:cs="Arial"/>
          <w:b/>
          <w:bCs/>
          <w:sz w:val="24"/>
          <w:szCs w:val="24"/>
        </w:rPr>
      </w:pPr>
    </w:p>
    <w:p w14:paraId="7F299228" w14:textId="77777777" w:rsidR="00A70052" w:rsidRDefault="00A70052" w:rsidP="00A70776">
      <w:pPr>
        <w:pStyle w:val="Title"/>
        <w:rPr>
          <w:rFonts w:ascii="Arial" w:hAnsi="Arial" w:cs="Arial"/>
          <w:b/>
          <w:bCs/>
          <w:sz w:val="24"/>
          <w:szCs w:val="24"/>
        </w:rPr>
      </w:pPr>
    </w:p>
    <w:p w14:paraId="3725BD95" w14:textId="77777777" w:rsidR="00A70052" w:rsidRDefault="00A70052" w:rsidP="00A70776">
      <w:pPr>
        <w:pStyle w:val="Title"/>
        <w:rPr>
          <w:rFonts w:ascii="Arial" w:hAnsi="Arial" w:cs="Arial"/>
          <w:b/>
          <w:bCs/>
          <w:sz w:val="24"/>
          <w:szCs w:val="24"/>
        </w:rPr>
      </w:pPr>
    </w:p>
    <w:p w14:paraId="5A398C21" w14:textId="77777777" w:rsidR="00A70052" w:rsidRDefault="00A70052" w:rsidP="00A70776">
      <w:pPr>
        <w:pStyle w:val="Title"/>
        <w:rPr>
          <w:rFonts w:ascii="Arial" w:hAnsi="Arial" w:cs="Arial"/>
          <w:b/>
          <w:bCs/>
          <w:sz w:val="24"/>
          <w:szCs w:val="24"/>
        </w:rPr>
      </w:pPr>
    </w:p>
    <w:p w14:paraId="5DB4B1A6" w14:textId="77777777" w:rsidR="00A70052" w:rsidRDefault="00A70052" w:rsidP="00A70776">
      <w:pPr>
        <w:pStyle w:val="Title"/>
        <w:rPr>
          <w:rFonts w:ascii="Arial" w:hAnsi="Arial" w:cs="Arial"/>
          <w:b/>
          <w:bCs/>
          <w:sz w:val="24"/>
          <w:szCs w:val="24"/>
        </w:rPr>
      </w:pPr>
    </w:p>
    <w:p w14:paraId="1DCBBBA1" w14:textId="77777777" w:rsidR="00A70052" w:rsidRDefault="00A70052" w:rsidP="00A70776">
      <w:pPr>
        <w:pStyle w:val="Title"/>
        <w:rPr>
          <w:rFonts w:ascii="Arial" w:hAnsi="Arial" w:cs="Arial"/>
          <w:b/>
          <w:bCs/>
          <w:sz w:val="24"/>
          <w:szCs w:val="24"/>
        </w:rPr>
      </w:pPr>
    </w:p>
    <w:p w14:paraId="4222CCD1" w14:textId="77777777" w:rsidR="00A70052" w:rsidRDefault="00A70052" w:rsidP="00A70776">
      <w:pPr>
        <w:pStyle w:val="Title"/>
        <w:rPr>
          <w:rFonts w:ascii="Arial" w:hAnsi="Arial" w:cs="Arial"/>
          <w:b/>
          <w:bCs/>
          <w:sz w:val="24"/>
          <w:szCs w:val="24"/>
        </w:rPr>
      </w:pPr>
    </w:p>
    <w:p w14:paraId="0DC4CA09" w14:textId="77777777" w:rsidR="00A70052" w:rsidRDefault="00A70052" w:rsidP="00A70776">
      <w:pPr>
        <w:pStyle w:val="Title"/>
        <w:rPr>
          <w:rFonts w:ascii="Arial" w:hAnsi="Arial" w:cs="Arial"/>
          <w:b/>
          <w:bCs/>
          <w:sz w:val="24"/>
          <w:szCs w:val="24"/>
        </w:rPr>
      </w:pPr>
    </w:p>
    <w:p w14:paraId="547C7DE0" w14:textId="77777777" w:rsidR="00A70052" w:rsidRDefault="00A70052" w:rsidP="00A70776">
      <w:pPr>
        <w:pStyle w:val="Title"/>
        <w:rPr>
          <w:rFonts w:ascii="Arial" w:hAnsi="Arial" w:cs="Arial"/>
          <w:b/>
          <w:bCs/>
          <w:sz w:val="24"/>
          <w:szCs w:val="24"/>
        </w:rPr>
      </w:pPr>
    </w:p>
    <w:tbl>
      <w:tblPr>
        <w:tblW w:w="9810" w:type="dxa"/>
        <w:tblCellMar>
          <w:left w:w="0" w:type="dxa"/>
          <w:right w:w="0" w:type="dxa"/>
        </w:tblCellMar>
        <w:tblLook w:val="04A0" w:firstRow="1" w:lastRow="0" w:firstColumn="1" w:lastColumn="0" w:noHBand="0" w:noVBand="1"/>
      </w:tblPr>
      <w:tblGrid>
        <w:gridCol w:w="9810"/>
      </w:tblGrid>
      <w:tr w:rsidR="00D13429" w:rsidRPr="00D13429" w14:paraId="0BAC2D30" w14:textId="77777777">
        <w:trPr>
          <w:trHeight w:val="1134"/>
        </w:trPr>
        <w:tc>
          <w:tcPr>
            <w:tcW w:w="9812" w:type="dxa"/>
            <w:tcBorders>
              <w:top w:val="double" w:sz="6" w:space="0" w:color="auto"/>
              <w:left w:val="double" w:sz="6" w:space="0" w:color="auto"/>
              <w:bottom w:val="double" w:sz="6" w:space="0" w:color="auto"/>
              <w:right w:val="double" w:sz="6" w:space="0" w:color="auto"/>
            </w:tcBorders>
            <w:tcMar>
              <w:top w:w="0" w:type="dxa"/>
              <w:left w:w="120" w:type="dxa"/>
              <w:bottom w:w="0" w:type="dxa"/>
              <w:right w:w="120" w:type="dxa"/>
            </w:tcMar>
          </w:tcPr>
          <w:p w14:paraId="3B736467" w14:textId="77777777" w:rsidR="00D13429" w:rsidRPr="00D13429" w:rsidRDefault="00D13429" w:rsidP="00D13429">
            <w:pPr>
              <w:spacing w:after="0" w:line="240" w:lineRule="auto"/>
              <w:rPr>
                <w:rFonts w:ascii="Aptos" w:eastAsia="Times New Roman" w:hAnsi="Aptos" w:cs="Aptos"/>
                <w:color w:val="000000"/>
                <w:kern w:val="0"/>
                <w:sz w:val="24"/>
                <w:szCs w:val="24"/>
                <w:lang w:eastAsia="en-GB"/>
                <w14:ligatures w14:val="none"/>
              </w:rPr>
            </w:pPr>
          </w:p>
          <w:p w14:paraId="54DFA182" w14:textId="77777777" w:rsidR="00D13429" w:rsidRPr="00D13429" w:rsidRDefault="00D13429" w:rsidP="00D13429">
            <w:pPr>
              <w:spacing w:after="0" w:line="288" w:lineRule="auto"/>
              <w:rPr>
                <w:rFonts w:ascii="Aptos" w:eastAsia="Times New Roman" w:hAnsi="Aptos" w:cs="Aptos"/>
                <w:color w:val="000000"/>
                <w:kern w:val="0"/>
                <w:sz w:val="24"/>
                <w:szCs w:val="24"/>
                <w:lang w:eastAsia="en-GB"/>
                <w14:ligatures w14:val="none"/>
              </w:rPr>
            </w:pPr>
            <w:r w:rsidRPr="00D13429">
              <w:rPr>
                <w:rFonts w:ascii="Aptos" w:eastAsia="Times New Roman" w:hAnsi="Aptos" w:cs="Aptos"/>
                <w:b/>
                <w:bCs/>
                <w:color w:val="000000"/>
                <w:kern w:val="0"/>
                <w:sz w:val="24"/>
                <w:szCs w:val="24"/>
                <w:lang w:eastAsia="en-GB"/>
                <w14:ligatures w14:val="none"/>
              </w:rPr>
              <w:t> </w:t>
            </w:r>
          </w:p>
          <w:p w14:paraId="2243DF54" w14:textId="77777777" w:rsidR="00D13429" w:rsidRPr="00D13429" w:rsidRDefault="00D13429" w:rsidP="00D13429">
            <w:pPr>
              <w:spacing w:after="0" w:line="288" w:lineRule="auto"/>
              <w:jc w:val="center"/>
              <w:rPr>
                <w:rFonts w:ascii="Aptos" w:eastAsia="Times New Roman" w:hAnsi="Aptos" w:cs="Aptos"/>
                <w:color w:val="000000"/>
                <w:kern w:val="0"/>
                <w:sz w:val="24"/>
                <w:szCs w:val="24"/>
                <w:lang w:eastAsia="en-GB"/>
                <w14:ligatures w14:val="none"/>
              </w:rPr>
            </w:pPr>
            <w:r w:rsidRPr="00D13429">
              <w:rPr>
                <w:rFonts w:ascii="Aptos" w:eastAsia="Times New Roman" w:hAnsi="Aptos" w:cs="Aptos"/>
                <w:b/>
                <w:bCs/>
                <w:color w:val="000000"/>
                <w:kern w:val="0"/>
                <w:sz w:val="24"/>
                <w:szCs w:val="24"/>
                <w:lang w:eastAsia="en-GB"/>
                <w14:ligatures w14:val="none"/>
              </w:rPr>
              <w:t>EXAMINATION OF TAUGHT MASTER'S DEGREE DISSERTATION:</w:t>
            </w:r>
          </w:p>
          <w:p w14:paraId="20DB70F6" w14:textId="77777777" w:rsidR="00D13429" w:rsidRPr="00D13429" w:rsidRDefault="00D13429" w:rsidP="00D13429">
            <w:pPr>
              <w:spacing w:after="0" w:line="288" w:lineRule="auto"/>
              <w:jc w:val="center"/>
              <w:rPr>
                <w:rFonts w:ascii="Aptos" w:eastAsia="Times New Roman" w:hAnsi="Aptos" w:cs="Aptos"/>
                <w:color w:val="000000"/>
                <w:kern w:val="0"/>
                <w:sz w:val="24"/>
                <w:szCs w:val="24"/>
                <w:lang w:eastAsia="en-GB"/>
                <w14:ligatures w14:val="none"/>
              </w:rPr>
            </w:pPr>
            <w:r w:rsidRPr="00D13429">
              <w:rPr>
                <w:rFonts w:ascii="Aptos" w:eastAsia="Times New Roman" w:hAnsi="Aptos" w:cs="Aptos"/>
                <w:b/>
                <w:bCs/>
                <w:color w:val="000000"/>
                <w:kern w:val="0"/>
                <w:sz w:val="24"/>
                <w:szCs w:val="24"/>
                <w:lang w:eastAsia="en-GB"/>
                <w14:ligatures w14:val="none"/>
              </w:rPr>
              <w:t>NOTICE OF CANDIDATURE FORM</w:t>
            </w:r>
          </w:p>
          <w:p w14:paraId="1D893FDF" w14:textId="77777777" w:rsidR="00D13429" w:rsidRPr="00D13429" w:rsidRDefault="00D13429" w:rsidP="00D13429">
            <w:pPr>
              <w:spacing w:after="0" w:line="288" w:lineRule="auto"/>
              <w:rPr>
                <w:rFonts w:ascii="Aptos" w:eastAsia="Times New Roman" w:hAnsi="Aptos" w:cs="Aptos"/>
                <w:color w:val="000000"/>
                <w:kern w:val="0"/>
                <w:sz w:val="24"/>
                <w:szCs w:val="24"/>
                <w:lang w:eastAsia="en-GB"/>
                <w14:ligatures w14:val="none"/>
              </w:rPr>
            </w:pPr>
            <w:r w:rsidRPr="00D13429">
              <w:rPr>
                <w:rFonts w:ascii="Aptos" w:eastAsia="Times New Roman" w:hAnsi="Aptos" w:cs="Aptos"/>
                <w:color w:val="000000"/>
                <w:kern w:val="0"/>
                <w:sz w:val="24"/>
                <w:szCs w:val="24"/>
                <w:lang w:eastAsia="en-GB"/>
                <w14:ligatures w14:val="none"/>
              </w:rPr>
              <w:t> </w:t>
            </w:r>
          </w:p>
          <w:p w14:paraId="11B313F3" w14:textId="77777777" w:rsidR="00E840C9" w:rsidRDefault="00E840C9">
            <w:pPr>
              <w:spacing w:after="0" w:line="288" w:lineRule="auto"/>
              <w:jc w:val="both"/>
              <w:rPr>
                <w:lang w:eastAsia="en-GB"/>
              </w:rPr>
            </w:pPr>
            <w:r>
              <w:rPr>
                <w:rFonts w:ascii="Aptos" w:hAnsi="Aptos"/>
                <w:color w:val="000000"/>
                <w:sz w:val="24"/>
                <w:szCs w:val="24"/>
              </w:rPr>
              <w:t>Please complete this form when your dissertation is ready to be submitted for examination.</w:t>
            </w:r>
          </w:p>
          <w:p w14:paraId="5B0C8DE3" w14:textId="77777777" w:rsidR="00D13429" w:rsidRPr="00D13429" w:rsidRDefault="00D13429" w:rsidP="00D13429">
            <w:pPr>
              <w:spacing w:after="0" w:line="288" w:lineRule="auto"/>
              <w:rPr>
                <w:rFonts w:ascii="Aptos" w:eastAsia="Times New Roman" w:hAnsi="Aptos" w:cs="Aptos"/>
                <w:color w:val="000000"/>
                <w:kern w:val="0"/>
                <w:sz w:val="24"/>
                <w:szCs w:val="24"/>
                <w:lang w:eastAsia="en-GB"/>
                <w14:ligatures w14:val="none"/>
              </w:rPr>
            </w:pPr>
            <w:r w:rsidRPr="00D13429">
              <w:rPr>
                <w:rFonts w:ascii="Aptos" w:eastAsia="Times New Roman" w:hAnsi="Aptos" w:cs="Aptos"/>
                <w:color w:val="000000"/>
                <w:kern w:val="0"/>
                <w:sz w:val="24"/>
                <w:szCs w:val="24"/>
                <w:lang w:eastAsia="en-GB"/>
                <w14:ligatures w14:val="none"/>
              </w:rPr>
              <w:t> </w:t>
            </w:r>
          </w:p>
        </w:tc>
      </w:tr>
      <w:tr w:rsidR="00D13429" w:rsidRPr="00D13429" w14:paraId="31ADBB07" w14:textId="77777777" w:rsidTr="00D13429">
        <w:tc>
          <w:tcPr>
            <w:tcW w:w="9812" w:type="dxa"/>
            <w:tcBorders>
              <w:top w:val="nil"/>
              <w:left w:val="double" w:sz="6" w:space="0" w:color="auto"/>
              <w:bottom w:val="nil"/>
              <w:right w:val="double" w:sz="6" w:space="0" w:color="auto"/>
            </w:tcBorders>
            <w:tcMar>
              <w:top w:w="0" w:type="dxa"/>
              <w:left w:w="120" w:type="dxa"/>
              <w:bottom w:w="0" w:type="dxa"/>
              <w:right w:w="120" w:type="dxa"/>
            </w:tcMar>
            <w:hideMark/>
          </w:tcPr>
          <w:p w14:paraId="674E373E" w14:textId="77777777" w:rsidR="00D13429" w:rsidRPr="00D13429" w:rsidRDefault="00D13429" w:rsidP="00D13429">
            <w:pPr>
              <w:spacing w:after="0" w:line="288" w:lineRule="auto"/>
              <w:rPr>
                <w:rFonts w:ascii="Aptos" w:eastAsia="Times New Roman" w:hAnsi="Aptos" w:cs="Aptos"/>
                <w:color w:val="000000"/>
                <w:kern w:val="0"/>
                <w:sz w:val="24"/>
                <w:szCs w:val="24"/>
                <w:lang w:eastAsia="en-GB"/>
                <w14:ligatures w14:val="none"/>
              </w:rPr>
            </w:pPr>
            <w:r w:rsidRPr="00D13429">
              <w:rPr>
                <w:rFonts w:ascii="Aptos" w:eastAsia="Times New Roman" w:hAnsi="Aptos" w:cs="Aptos"/>
                <w:color w:val="000000"/>
                <w:kern w:val="0"/>
                <w:sz w:val="24"/>
                <w:szCs w:val="24"/>
                <w:lang w:eastAsia="en-GB"/>
                <w14:ligatures w14:val="none"/>
              </w:rPr>
              <w:t> </w:t>
            </w:r>
          </w:p>
          <w:p w14:paraId="308C08BD" w14:textId="77777777" w:rsidR="00DE5FD6" w:rsidRDefault="00DE5FD6">
            <w:pPr>
              <w:spacing w:after="0" w:line="288" w:lineRule="auto"/>
              <w:rPr>
                <w:lang w:eastAsia="en-GB"/>
              </w:rPr>
            </w:pPr>
            <w:r>
              <w:rPr>
                <w:rFonts w:ascii="Aptos" w:hAnsi="Aptos"/>
                <w:color w:val="000000"/>
                <w:sz w:val="24"/>
                <w:szCs w:val="24"/>
              </w:rPr>
              <w:t xml:space="preserve">Surname/Family Name: </w:t>
            </w:r>
            <w:r>
              <w:rPr>
                <w:rFonts w:ascii="Aptos" w:hAnsi="Aptos"/>
                <w:b/>
                <w:bCs/>
                <w:color w:val="000000"/>
                <w:sz w:val="24"/>
                <w:szCs w:val="24"/>
              </w:rPr>
              <w:t xml:space="preserve">McCabe        </w:t>
            </w:r>
            <w:r>
              <w:rPr>
                <w:rFonts w:ascii="Aptos" w:hAnsi="Aptos"/>
                <w:color w:val="000000"/>
                <w:sz w:val="24"/>
                <w:szCs w:val="24"/>
              </w:rPr>
              <w:t xml:space="preserve">                              Date of Birth: </w:t>
            </w:r>
            <w:r>
              <w:rPr>
                <w:rFonts w:ascii="Aptos" w:hAnsi="Aptos"/>
                <w:b/>
                <w:bCs/>
                <w:color w:val="000000"/>
                <w:sz w:val="24"/>
                <w:szCs w:val="24"/>
              </w:rPr>
              <w:t>16.04.1979</w:t>
            </w:r>
          </w:p>
          <w:p w14:paraId="4502D6F9" w14:textId="77777777" w:rsidR="00EC7D3C" w:rsidRDefault="007560BE">
            <w:pPr>
              <w:spacing w:after="0" w:line="288" w:lineRule="auto"/>
            </w:pPr>
            <w:r w:rsidRPr="00D13429">
              <w:rPr>
                <w:rFonts w:ascii="Aptos" w:eastAsia="Times New Roman" w:hAnsi="Aptos" w:cs="Aptos"/>
                <w:color w:val="000000"/>
                <w:kern w:val="0"/>
                <w:sz w:val="24"/>
                <w:szCs w:val="24"/>
                <w:lang w:eastAsia="en-GB"/>
                <w14:ligatures w14:val="none"/>
              </w:rPr>
              <w:t xml:space="preserve">Forenames (in full) </w:t>
            </w:r>
            <w:r w:rsidR="001A5C69" w:rsidRPr="001A5C69">
              <w:rPr>
                <w:rFonts w:ascii="Aptos" w:hAnsi="Aptos"/>
                <w:b/>
                <w:bCs/>
                <w:color w:val="000000"/>
                <w:sz w:val="24"/>
                <w:szCs w:val="24"/>
              </w:rPr>
              <w:t>Jay</w:t>
            </w:r>
            <w:r w:rsidRPr="00D13429">
              <w:rPr>
                <w:rFonts w:ascii="Aptos" w:eastAsia="Times New Roman" w:hAnsi="Aptos" w:cs="Aptos"/>
                <w:color w:val="000000"/>
                <w:kern w:val="0"/>
                <w:sz w:val="24"/>
                <w:szCs w:val="24"/>
                <w:lang w:eastAsia="en-GB"/>
                <w14:ligatures w14:val="none"/>
              </w:rPr>
              <w:t xml:space="preserve">                                                   Title </w:t>
            </w:r>
            <w:r w:rsidRPr="00D13429">
              <w:rPr>
                <w:rFonts w:ascii="Aptos" w:eastAsia="Times New Roman" w:hAnsi="Aptos" w:cs="Aptos"/>
                <w:b/>
                <w:bCs/>
                <w:color w:val="000000"/>
                <w:kern w:val="0"/>
                <w:sz w:val="24"/>
                <w:szCs w:val="24"/>
                <w:lang w:eastAsia="en-GB"/>
                <w14:ligatures w14:val="none"/>
              </w:rPr>
              <w:t>Mr      </w:t>
            </w:r>
          </w:p>
          <w:p w14:paraId="55550A82" w14:textId="77777777" w:rsidR="00DE5FD6" w:rsidRDefault="00DE5FD6">
            <w:pPr>
              <w:spacing w:after="0" w:line="288" w:lineRule="auto"/>
              <w:rPr>
                <w:lang w:eastAsia="en-GB"/>
              </w:rPr>
            </w:pPr>
            <w:r>
              <w:rPr>
                <w:rFonts w:ascii="Aptos" w:hAnsi="Aptos"/>
                <w:color w:val="000000"/>
                <w:sz w:val="24"/>
                <w:szCs w:val="24"/>
              </w:rPr>
              <w:t xml:space="preserve">Institution Number, if known: </w:t>
            </w:r>
            <w:r>
              <w:rPr>
                <w:rFonts w:ascii="Aptos" w:hAnsi="Aptos"/>
                <w:b/>
                <w:bCs/>
                <w:color w:val="000000"/>
                <w:sz w:val="24"/>
                <w:szCs w:val="24"/>
              </w:rPr>
              <w:t>N/A</w:t>
            </w:r>
          </w:p>
          <w:p w14:paraId="7759CF0D" w14:textId="77777777" w:rsidR="00DE5FD6" w:rsidRDefault="00DE5FD6">
            <w:pPr>
              <w:spacing w:after="0" w:line="288" w:lineRule="auto"/>
              <w:rPr>
                <w:lang w:eastAsia="en-GB"/>
              </w:rPr>
            </w:pPr>
            <w:r>
              <w:rPr>
                <w:rFonts w:ascii="Aptos" w:hAnsi="Aptos"/>
                <w:color w:val="000000"/>
                <w:sz w:val="24"/>
                <w:szCs w:val="24"/>
              </w:rPr>
              <w:t xml:space="preserve">Title of Degree (e.g., MA, MSc, MBA): </w:t>
            </w:r>
            <w:r>
              <w:rPr>
                <w:rFonts w:ascii="Aptos" w:hAnsi="Aptos"/>
                <w:b/>
                <w:bCs/>
                <w:color w:val="000000"/>
                <w:sz w:val="24"/>
                <w:szCs w:val="24"/>
              </w:rPr>
              <w:t>MBA</w:t>
            </w:r>
          </w:p>
          <w:p w14:paraId="42C38E75" w14:textId="77777777" w:rsidR="00DE5FD6" w:rsidRDefault="00DE5FD6">
            <w:pPr>
              <w:spacing w:after="0" w:line="288" w:lineRule="auto"/>
              <w:rPr>
                <w:lang w:eastAsia="en-GB"/>
              </w:rPr>
            </w:pPr>
            <w:r>
              <w:rPr>
                <w:rFonts w:ascii="Aptos" w:hAnsi="Aptos"/>
                <w:color w:val="000000"/>
                <w:sz w:val="24"/>
                <w:szCs w:val="24"/>
              </w:rPr>
              <w:t xml:space="preserve">Title of Taught Master's degree scheme followed (e.g., Equine Studies): </w:t>
            </w:r>
            <w:r>
              <w:rPr>
                <w:rFonts w:ascii="Aptos" w:hAnsi="Aptos"/>
                <w:b/>
                <w:bCs/>
                <w:color w:val="000000"/>
                <w:sz w:val="24"/>
                <w:szCs w:val="24"/>
              </w:rPr>
              <w:t>N/A</w:t>
            </w:r>
          </w:p>
          <w:p w14:paraId="7D163C2F" w14:textId="77777777" w:rsidR="00DE5FD6" w:rsidRDefault="00DE5FD6">
            <w:pPr>
              <w:spacing w:after="0" w:line="288" w:lineRule="auto"/>
              <w:rPr>
                <w:lang w:eastAsia="en-GB"/>
              </w:rPr>
            </w:pPr>
            <w:r>
              <w:rPr>
                <w:rFonts w:ascii="Aptos" w:hAnsi="Aptos"/>
                <w:color w:val="000000"/>
                <w:sz w:val="24"/>
                <w:szCs w:val="24"/>
              </w:rPr>
              <w:t xml:space="preserve">Department/School in which study was pursued: </w:t>
            </w:r>
            <w:r>
              <w:rPr>
                <w:rFonts w:ascii="Aptos" w:hAnsi="Aptos"/>
                <w:b/>
                <w:bCs/>
                <w:color w:val="000000"/>
                <w:sz w:val="24"/>
                <w:szCs w:val="24"/>
              </w:rPr>
              <w:t>Distance Learning</w:t>
            </w:r>
          </w:p>
          <w:p w14:paraId="2A162920" w14:textId="77777777" w:rsidR="00DE5FD6" w:rsidRDefault="00DE5FD6">
            <w:pPr>
              <w:spacing w:after="0" w:line="288" w:lineRule="auto"/>
              <w:rPr>
                <w:lang w:eastAsia="en-GB"/>
              </w:rPr>
            </w:pPr>
            <w:r>
              <w:rPr>
                <w:rFonts w:ascii="Aptos" w:hAnsi="Aptos"/>
                <w:color w:val="000000"/>
                <w:sz w:val="24"/>
                <w:szCs w:val="24"/>
              </w:rPr>
              <w:t xml:space="preserve">Name of Supervisor: </w:t>
            </w:r>
            <w:r>
              <w:rPr>
                <w:rFonts w:ascii="Aptos" w:hAnsi="Aptos"/>
                <w:b/>
                <w:bCs/>
                <w:color w:val="000000"/>
                <w:sz w:val="24"/>
                <w:szCs w:val="24"/>
              </w:rPr>
              <w:t>Anthony Burns</w:t>
            </w:r>
          </w:p>
          <w:p w14:paraId="18F4E9E5" w14:textId="77777777" w:rsidR="00DE5FD6" w:rsidRDefault="00DE5FD6">
            <w:pPr>
              <w:spacing w:after="0" w:line="300" w:lineRule="atLeast"/>
              <w:rPr>
                <w:lang w:eastAsia="en-GB"/>
              </w:rPr>
            </w:pPr>
            <w:r>
              <w:rPr>
                <w:rFonts w:ascii="Aptos" w:hAnsi="Aptos"/>
                <w:color w:val="000000"/>
                <w:sz w:val="24"/>
                <w:szCs w:val="24"/>
              </w:rPr>
              <w:t xml:space="preserve">Full title of dissertation submitted: </w:t>
            </w:r>
            <w:r>
              <w:rPr>
                <w:rFonts w:ascii="Aptos" w:hAnsi="Aptos"/>
                <w:b/>
                <w:bCs/>
                <w:sz w:val="24"/>
                <w:szCs w:val="24"/>
              </w:rPr>
              <w:t>Transformational Leadership and Organisational Change within Newport City Council: A Qualitative Study</w:t>
            </w:r>
          </w:p>
          <w:p w14:paraId="4E8B4095" w14:textId="666DECDE" w:rsidR="00D13429" w:rsidRPr="00D13429" w:rsidRDefault="00D13429" w:rsidP="00D13429">
            <w:pPr>
              <w:spacing w:after="0" w:line="240" w:lineRule="auto"/>
              <w:rPr>
                <w:rFonts w:ascii="Aptos" w:eastAsia="Times New Roman" w:hAnsi="Aptos" w:cs="Aptos"/>
                <w:color w:val="000000"/>
                <w:kern w:val="0"/>
                <w:sz w:val="24"/>
                <w:szCs w:val="24"/>
                <w:lang w:eastAsia="en-GB"/>
                <w14:ligatures w14:val="none"/>
              </w:rPr>
            </w:pPr>
          </w:p>
          <w:p w14:paraId="4F39699F" w14:textId="77777777" w:rsidR="00D13429" w:rsidRPr="00D13429" w:rsidRDefault="00D13429" w:rsidP="00D13429">
            <w:pPr>
              <w:spacing w:after="0" w:line="240" w:lineRule="auto"/>
              <w:rPr>
                <w:rFonts w:ascii="Aptos" w:eastAsia="Times New Roman" w:hAnsi="Aptos" w:cs="Aptos"/>
                <w:color w:val="000000"/>
                <w:kern w:val="0"/>
                <w:sz w:val="24"/>
                <w:szCs w:val="24"/>
                <w:lang w:eastAsia="en-GB"/>
                <w14:ligatures w14:val="none"/>
              </w:rPr>
            </w:pPr>
            <w:r w:rsidRPr="00D13429">
              <w:rPr>
                <w:rFonts w:ascii="Aptos" w:eastAsia="Times New Roman" w:hAnsi="Aptos" w:cs="Aptos"/>
                <w:color w:val="000000"/>
                <w:kern w:val="0"/>
                <w:sz w:val="24"/>
                <w:szCs w:val="24"/>
                <w:lang w:eastAsia="en-GB"/>
                <w14:ligatures w14:val="none"/>
              </w:rPr>
              <w:t> </w:t>
            </w:r>
          </w:p>
          <w:p w14:paraId="6895DC44" w14:textId="77777777" w:rsidR="00D13429" w:rsidRPr="00D13429" w:rsidRDefault="00D13429" w:rsidP="00D13429">
            <w:pPr>
              <w:spacing w:after="0" w:line="288" w:lineRule="auto"/>
              <w:rPr>
                <w:rFonts w:ascii="Aptos" w:eastAsia="Times New Roman" w:hAnsi="Aptos" w:cs="Aptos"/>
                <w:color w:val="000000"/>
                <w:kern w:val="0"/>
                <w:sz w:val="24"/>
                <w:szCs w:val="24"/>
                <w:lang w:eastAsia="en-GB"/>
                <w14:ligatures w14:val="none"/>
              </w:rPr>
            </w:pPr>
            <w:r w:rsidRPr="00D13429">
              <w:rPr>
                <w:rFonts w:ascii="Aptos" w:eastAsia="Times New Roman" w:hAnsi="Aptos" w:cs="Aptos"/>
                <w:color w:val="000000"/>
                <w:kern w:val="0"/>
                <w:sz w:val="24"/>
                <w:szCs w:val="24"/>
                <w:lang w:eastAsia="en-GB"/>
                <w14:ligatures w14:val="none"/>
              </w:rPr>
              <w:t>Please indicate that the following will all be submitted along with this form:</w:t>
            </w:r>
          </w:p>
          <w:p w14:paraId="582FFEEF" w14:textId="77777777" w:rsidR="00D13429" w:rsidRPr="00D13429" w:rsidRDefault="00D13429" w:rsidP="00D13429">
            <w:pPr>
              <w:spacing w:after="0" w:line="288" w:lineRule="auto"/>
              <w:rPr>
                <w:rFonts w:ascii="Aptos" w:eastAsia="Times New Roman" w:hAnsi="Aptos" w:cs="Aptos"/>
                <w:color w:val="000000"/>
                <w:kern w:val="0"/>
                <w:sz w:val="24"/>
                <w:szCs w:val="24"/>
                <w:lang w:eastAsia="en-GB"/>
                <w14:ligatures w14:val="none"/>
              </w:rPr>
            </w:pPr>
            <w:r w:rsidRPr="00D13429">
              <w:rPr>
                <w:rFonts w:ascii="Aptos" w:eastAsia="Times New Roman" w:hAnsi="Aptos" w:cs="Aptos"/>
                <w:color w:val="000000"/>
                <w:kern w:val="0"/>
                <w:sz w:val="24"/>
                <w:szCs w:val="24"/>
                <w:lang w:eastAsia="en-GB"/>
                <w14:ligatures w14:val="none"/>
              </w:rPr>
              <w:t> </w:t>
            </w:r>
          </w:p>
          <w:p w14:paraId="4453F5AF" w14:textId="77777777" w:rsidR="00D13429" w:rsidRPr="00D13429" w:rsidRDefault="00D13429" w:rsidP="00D13429">
            <w:pPr>
              <w:spacing w:after="0" w:line="288" w:lineRule="auto"/>
              <w:rPr>
                <w:rFonts w:ascii="Aptos" w:eastAsia="Times New Roman" w:hAnsi="Aptos" w:cs="Aptos"/>
                <w:color w:val="000000"/>
                <w:kern w:val="0"/>
                <w:sz w:val="24"/>
                <w:szCs w:val="24"/>
                <w:lang w:eastAsia="en-GB"/>
                <w14:ligatures w14:val="none"/>
              </w:rPr>
            </w:pPr>
            <w:r w:rsidRPr="00D13429">
              <w:rPr>
                <w:rFonts w:ascii="Aptos" w:eastAsia="Times New Roman" w:hAnsi="Aptos" w:cs="Aptos"/>
                <w:color w:val="000000"/>
                <w:kern w:val="0"/>
                <w:sz w:val="24"/>
                <w:szCs w:val="24"/>
                <w:lang w:eastAsia="en-GB"/>
                <w14:ligatures w14:val="none"/>
              </w:rPr>
              <w:t>P 1 electronic copy submitted via Turnitin;</w:t>
            </w:r>
          </w:p>
          <w:p w14:paraId="640512C3" w14:textId="77777777" w:rsidR="00D13429" w:rsidRPr="00D13429" w:rsidRDefault="00D13429" w:rsidP="00D13429">
            <w:pPr>
              <w:spacing w:after="0" w:line="288" w:lineRule="auto"/>
              <w:rPr>
                <w:rFonts w:ascii="Aptos" w:eastAsia="Times New Roman" w:hAnsi="Aptos" w:cs="Aptos"/>
                <w:color w:val="000000"/>
                <w:kern w:val="0"/>
                <w:sz w:val="24"/>
                <w:szCs w:val="24"/>
                <w:lang w:eastAsia="en-GB"/>
                <w14:ligatures w14:val="none"/>
              </w:rPr>
            </w:pPr>
            <w:r w:rsidRPr="00D13429">
              <w:rPr>
                <w:rFonts w:ascii="Aptos" w:eastAsia="Times New Roman" w:hAnsi="Aptos" w:cs="Aptos"/>
                <w:color w:val="000000"/>
                <w:kern w:val="0"/>
                <w:sz w:val="24"/>
                <w:szCs w:val="24"/>
                <w:lang w:eastAsia="en-GB"/>
                <w14:ligatures w14:val="none"/>
              </w:rPr>
              <w:t>           </w:t>
            </w:r>
          </w:p>
        </w:tc>
      </w:tr>
      <w:tr w:rsidR="00D13429" w:rsidRPr="00D13429" w14:paraId="3562A542" w14:textId="77777777">
        <w:tc>
          <w:tcPr>
            <w:tcW w:w="9812" w:type="dxa"/>
            <w:tcBorders>
              <w:top w:val="nil"/>
              <w:left w:val="double" w:sz="6" w:space="0" w:color="auto"/>
              <w:bottom w:val="single" w:sz="8" w:space="0" w:color="auto"/>
              <w:right w:val="double" w:sz="6" w:space="0" w:color="auto"/>
            </w:tcBorders>
            <w:tcMar>
              <w:top w:w="0" w:type="dxa"/>
              <w:left w:w="120" w:type="dxa"/>
              <w:bottom w:w="0" w:type="dxa"/>
              <w:right w:w="120" w:type="dxa"/>
            </w:tcMar>
          </w:tcPr>
          <w:p w14:paraId="2178E129" w14:textId="77777777" w:rsidR="00D13429" w:rsidRPr="00D13429" w:rsidRDefault="00D13429" w:rsidP="00D13429">
            <w:pPr>
              <w:spacing w:after="0" w:line="288" w:lineRule="auto"/>
              <w:rPr>
                <w:rFonts w:ascii="Aptos" w:eastAsia="Times New Roman" w:hAnsi="Aptos" w:cs="Aptos"/>
                <w:color w:val="000000"/>
                <w:kern w:val="0"/>
                <w:sz w:val="24"/>
                <w:szCs w:val="24"/>
                <w:lang w:eastAsia="en-GB"/>
                <w14:ligatures w14:val="none"/>
              </w:rPr>
            </w:pPr>
          </w:p>
        </w:tc>
      </w:tr>
    </w:tbl>
    <w:p w14:paraId="70ECBC81" w14:textId="77777777" w:rsidR="00D13429" w:rsidRPr="00D13429" w:rsidRDefault="00D13429" w:rsidP="00D13429">
      <w:pPr>
        <w:spacing w:after="0" w:line="240" w:lineRule="auto"/>
        <w:rPr>
          <w:rFonts w:ascii="Aptos" w:eastAsia="Times New Roman" w:hAnsi="Aptos" w:cs="Aptos"/>
          <w:color w:val="000000"/>
          <w:kern w:val="0"/>
          <w:sz w:val="24"/>
          <w:szCs w:val="24"/>
          <w:lang w:eastAsia="en-GB"/>
          <w14:ligatures w14:val="none"/>
        </w:rPr>
      </w:pPr>
    </w:p>
    <w:p w14:paraId="45088D36" w14:textId="77777777" w:rsidR="00D13429" w:rsidRPr="00D13429" w:rsidRDefault="00D13429" w:rsidP="00D13429">
      <w:pPr>
        <w:spacing w:after="0" w:line="240" w:lineRule="auto"/>
        <w:rPr>
          <w:rFonts w:ascii="Aptos" w:eastAsia="Times New Roman" w:hAnsi="Aptos" w:cs="Aptos"/>
          <w:color w:val="000000"/>
          <w:kern w:val="0"/>
          <w:sz w:val="24"/>
          <w:szCs w:val="24"/>
          <w:lang w:eastAsia="en-GB"/>
          <w14:ligatures w14:val="none"/>
        </w:rPr>
      </w:pPr>
    </w:p>
    <w:p w14:paraId="741E1D44" w14:textId="77777777" w:rsidR="00D13429" w:rsidRPr="00D13429" w:rsidRDefault="00D13429" w:rsidP="00D13429">
      <w:pPr>
        <w:spacing w:after="0" w:line="240" w:lineRule="auto"/>
        <w:rPr>
          <w:rFonts w:ascii="Aptos" w:eastAsia="Times New Roman" w:hAnsi="Aptos" w:cs="Aptos"/>
          <w:color w:val="000000"/>
          <w:kern w:val="0"/>
          <w:sz w:val="24"/>
          <w:szCs w:val="24"/>
          <w:lang w:eastAsia="en-GB"/>
          <w14:ligatures w14:val="none"/>
        </w:rPr>
      </w:pPr>
    </w:p>
    <w:p w14:paraId="4255B2F0"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DECLARATION</w:t>
      </w:r>
    </w:p>
    <w:p w14:paraId="6CBE7721"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        </w:t>
      </w:r>
    </w:p>
    <w:p w14:paraId="479D8867" w14:textId="77777777" w:rsidR="00DE5FD6" w:rsidRDefault="00DE5FD6">
      <w:pPr>
        <w:spacing w:after="0" w:line="288" w:lineRule="auto"/>
        <w:jc w:val="both"/>
        <w:rPr>
          <w:lang w:eastAsia="en-GB"/>
        </w:rPr>
      </w:pPr>
      <w:r>
        <w:rPr>
          <w:rFonts w:ascii="Arial" w:hAnsi="Arial" w:cs="Arial"/>
          <w:color w:val="000000"/>
          <w:sz w:val="24"/>
          <w:szCs w:val="24"/>
        </w:rPr>
        <w:t>This work has not previously been accepted in substance for any degree and is not being concurrently submitted in candidature for any degree.</w:t>
      </w:r>
    </w:p>
    <w:p w14:paraId="5F22CE34"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 </w:t>
      </w:r>
    </w:p>
    <w:p w14:paraId="594BCB9B" w14:textId="77777777" w:rsidR="00EC7D3C" w:rsidRDefault="006C629B">
      <w:pPr>
        <w:spacing w:after="0" w:line="288" w:lineRule="auto"/>
        <w:jc w:val="both"/>
      </w:pPr>
      <w:r w:rsidRPr="00E56F39">
        <w:rPr>
          <w:rFonts w:ascii="Arial" w:eastAsia="Times New Roman" w:hAnsi="Arial" w:cs="Arial"/>
          <w:color w:val="000000"/>
          <w:kern w:val="0"/>
          <w:sz w:val="24"/>
          <w:szCs w:val="24"/>
          <w:lang w:eastAsia="en-GB"/>
          <w14:ligatures w14:val="none"/>
        </w:rPr>
        <w:t>Signed</w:t>
      </w:r>
      <w:r w:rsidR="000103A8" w:rsidRPr="000103A8">
        <w:rPr>
          <w:rFonts w:ascii="Arial" w:hAnsi="Arial" w:cs="Arial"/>
          <w:color w:val="000000"/>
          <w:sz w:val="24"/>
          <w:szCs w:val="24"/>
        </w:rPr>
        <w:t>:</w:t>
      </w:r>
      <w:r w:rsidRPr="00E56F39">
        <w:rPr>
          <w:rFonts w:ascii="Arial" w:eastAsia="Times New Roman" w:hAnsi="Arial" w:cs="Arial"/>
          <w:color w:val="000000"/>
          <w:kern w:val="0"/>
          <w:sz w:val="24"/>
          <w:szCs w:val="24"/>
          <w:lang w:eastAsia="en-GB"/>
          <w14:ligatures w14:val="none"/>
        </w:rPr>
        <w:t xml:space="preserve"> Jay McCabe (candidate)</w:t>
      </w:r>
      <w:r w:rsidRPr="00454C99">
        <w:rPr>
          <w:rFonts w:cs="Arial"/>
          <w:noProof/>
        </w:rPr>
        <w:drawing>
          <wp:inline distT="0" distB="0" distL="0" distR="0" wp14:anchorId="4BCEE056" wp14:editId="5A8113B7">
            <wp:extent cx="1193800" cy="381000"/>
            <wp:effectExtent l="0" t="0" r="6350" b="0"/>
            <wp:docPr id="1776631673" name="Picture 1776631673" descr="Jay's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y's signatur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3800" cy="381000"/>
                    </a:xfrm>
                    <a:prstGeom prst="rect">
                      <a:avLst/>
                    </a:prstGeom>
                    <a:noFill/>
                    <a:ln>
                      <a:noFill/>
                    </a:ln>
                  </pic:spPr>
                </pic:pic>
              </a:graphicData>
            </a:graphic>
          </wp:inline>
        </w:drawing>
      </w:r>
    </w:p>
    <w:p w14:paraId="1B97A502"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 </w:t>
      </w:r>
    </w:p>
    <w:p w14:paraId="5CF76572" w14:textId="0DDFCAD2" w:rsidR="00EC7D3C" w:rsidRDefault="006C629B">
      <w:pPr>
        <w:spacing w:after="0" w:line="288" w:lineRule="auto"/>
        <w:jc w:val="both"/>
      </w:pPr>
      <w:r w:rsidRPr="00E56F39">
        <w:rPr>
          <w:rFonts w:ascii="Arial" w:eastAsia="Times New Roman" w:hAnsi="Arial" w:cs="Arial"/>
          <w:color w:val="000000"/>
          <w:kern w:val="0"/>
          <w:sz w:val="24"/>
          <w:szCs w:val="24"/>
          <w:lang w:eastAsia="en-GB"/>
          <w14:ligatures w14:val="none"/>
        </w:rPr>
        <w:t>Date</w:t>
      </w:r>
      <w:r w:rsidR="00F66265" w:rsidRPr="00F66265">
        <w:rPr>
          <w:rFonts w:ascii="Arial" w:hAnsi="Arial" w:cs="Arial"/>
          <w:color w:val="000000"/>
          <w:sz w:val="24"/>
          <w:szCs w:val="24"/>
        </w:rPr>
        <w:t>:</w:t>
      </w:r>
      <w:r w:rsidRPr="00E56F39">
        <w:rPr>
          <w:rFonts w:ascii="Arial" w:eastAsia="Times New Roman" w:hAnsi="Arial" w:cs="Arial"/>
          <w:color w:val="000000"/>
          <w:kern w:val="0"/>
          <w:sz w:val="24"/>
          <w:szCs w:val="24"/>
          <w:lang w:eastAsia="en-GB"/>
          <w14:ligatures w14:val="none"/>
        </w:rPr>
        <w:t xml:space="preserve"> </w:t>
      </w:r>
      <w:r w:rsidR="00DB3F67">
        <w:rPr>
          <w:rFonts w:ascii="Arial" w:eastAsia="Times New Roman" w:hAnsi="Arial" w:cs="Arial"/>
          <w:color w:val="000000"/>
          <w:kern w:val="0"/>
          <w:sz w:val="24"/>
          <w:szCs w:val="24"/>
          <w:lang w:eastAsia="en-GB"/>
          <w14:ligatures w14:val="none"/>
        </w:rPr>
        <w:t>07</w:t>
      </w:r>
      <w:r w:rsidRPr="00E56F39">
        <w:rPr>
          <w:rFonts w:ascii="Arial" w:eastAsia="Times New Roman" w:hAnsi="Arial" w:cs="Arial"/>
          <w:color w:val="000000"/>
          <w:kern w:val="0"/>
          <w:sz w:val="24"/>
          <w:szCs w:val="24"/>
          <w:lang w:eastAsia="en-GB"/>
          <w14:ligatures w14:val="none"/>
        </w:rPr>
        <w:t>/0</w:t>
      </w:r>
      <w:r w:rsidR="00DB3F67">
        <w:rPr>
          <w:rFonts w:ascii="Arial" w:eastAsia="Times New Roman" w:hAnsi="Arial" w:cs="Arial"/>
          <w:color w:val="000000"/>
          <w:kern w:val="0"/>
          <w:sz w:val="24"/>
          <w:szCs w:val="24"/>
          <w:lang w:eastAsia="en-GB"/>
          <w14:ligatures w14:val="none"/>
        </w:rPr>
        <w:t>9</w:t>
      </w:r>
      <w:r w:rsidRPr="00E56F39">
        <w:rPr>
          <w:rFonts w:ascii="Arial" w:eastAsia="Times New Roman" w:hAnsi="Arial" w:cs="Arial"/>
          <w:color w:val="000000"/>
          <w:kern w:val="0"/>
          <w:sz w:val="24"/>
          <w:szCs w:val="24"/>
          <w:lang w:eastAsia="en-GB"/>
          <w14:ligatures w14:val="none"/>
        </w:rPr>
        <w:t>/2026</w:t>
      </w:r>
    </w:p>
    <w:p w14:paraId="1A1062A3" w14:textId="77777777" w:rsidR="00D1342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 </w:t>
      </w:r>
    </w:p>
    <w:p w14:paraId="239D5D9A" w14:textId="77777777" w:rsidR="006A0489" w:rsidRDefault="006A0489" w:rsidP="00D13429">
      <w:pPr>
        <w:spacing w:after="0" w:line="288" w:lineRule="auto"/>
        <w:jc w:val="both"/>
        <w:rPr>
          <w:rFonts w:ascii="Arial" w:eastAsia="Times New Roman" w:hAnsi="Arial" w:cs="Arial"/>
          <w:color w:val="000000"/>
          <w:kern w:val="0"/>
          <w:sz w:val="24"/>
          <w:szCs w:val="24"/>
          <w:lang w:eastAsia="en-GB"/>
          <w14:ligatures w14:val="none"/>
        </w:rPr>
      </w:pPr>
    </w:p>
    <w:p w14:paraId="508F31DE" w14:textId="77777777" w:rsidR="006A0489" w:rsidRPr="00E56F39" w:rsidRDefault="006A0489" w:rsidP="00D13429">
      <w:pPr>
        <w:spacing w:after="0" w:line="288" w:lineRule="auto"/>
        <w:jc w:val="both"/>
        <w:rPr>
          <w:rFonts w:ascii="Arial" w:eastAsia="Times New Roman" w:hAnsi="Arial" w:cs="Arial"/>
          <w:color w:val="000000"/>
          <w:kern w:val="0"/>
          <w:sz w:val="24"/>
          <w:szCs w:val="24"/>
          <w:lang w:eastAsia="en-GB"/>
          <w14:ligatures w14:val="none"/>
        </w:rPr>
      </w:pPr>
    </w:p>
    <w:p w14:paraId="01A4D3CC"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 </w:t>
      </w:r>
    </w:p>
    <w:p w14:paraId="5F4B6062" w14:textId="77777777" w:rsidR="00DE5FD6" w:rsidRDefault="00DE5FD6">
      <w:pPr>
        <w:spacing w:after="0" w:line="288" w:lineRule="auto"/>
        <w:jc w:val="both"/>
        <w:rPr>
          <w:lang w:eastAsia="en-GB"/>
        </w:rPr>
      </w:pPr>
      <w:r>
        <w:rPr>
          <w:rFonts w:ascii="Arial" w:hAnsi="Arial" w:cs="Arial"/>
          <w:color w:val="000000"/>
          <w:sz w:val="24"/>
          <w:szCs w:val="24"/>
        </w:rPr>
        <w:lastRenderedPageBreak/>
        <w:t>STATEMENT 1</w:t>
      </w:r>
    </w:p>
    <w:p w14:paraId="4B336038"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 </w:t>
      </w:r>
    </w:p>
    <w:p w14:paraId="0CFF287D"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This work is the result of my own investigations, except where otherwise stated.</w:t>
      </w:r>
    </w:p>
    <w:p w14:paraId="33C10101"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 </w:t>
      </w:r>
    </w:p>
    <w:p w14:paraId="0141C9F9" w14:textId="77777777" w:rsidR="00E840C9" w:rsidRDefault="00E840C9">
      <w:pPr>
        <w:spacing w:after="0" w:line="288" w:lineRule="auto"/>
        <w:jc w:val="both"/>
        <w:rPr>
          <w:lang w:eastAsia="en-GB"/>
        </w:rPr>
      </w:pPr>
      <w:r>
        <w:rPr>
          <w:rFonts w:ascii="Arial" w:hAnsi="Arial" w:cs="Arial"/>
          <w:color w:val="000000"/>
          <w:sz w:val="24"/>
          <w:szCs w:val="24"/>
        </w:rPr>
        <w:t>Other sources are acknowledged by references. A bibliography is appended.</w:t>
      </w:r>
    </w:p>
    <w:p w14:paraId="3F858DB2" w14:textId="77777777" w:rsidR="00EC7D3C" w:rsidRDefault="006C629B">
      <w:pPr>
        <w:spacing w:after="0" w:line="288" w:lineRule="auto"/>
        <w:jc w:val="both"/>
      </w:pPr>
      <w:r w:rsidRPr="00E56F39">
        <w:rPr>
          <w:rFonts w:ascii="Arial" w:eastAsia="Times New Roman" w:hAnsi="Arial" w:cs="Arial"/>
          <w:color w:val="000000"/>
          <w:kern w:val="0"/>
          <w:sz w:val="24"/>
          <w:szCs w:val="24"/>
          <w:lang w:eastAsia="en-GB"/>
          <w14:ligatures w14:val="none"/>
        </w:rPr>
        <w:t>Signed: Jay McCabe</w:t>
      </w:r>
      <w:r w:rsidRPr="00454C99">
        <w:rPr>
          <w:rFonts w:cs="Arial"/>
          <w:noProof/>
        </w:rPr>
        <w:drawing>
          <wp:inline distT="0" distB="0" distL="0" distR="0" wp14:anchorId="0199C7C0" wp14:editId="0390BB50">
            <wp:extent cx="1193800" cy="381000"/>
            <wp:effectExtent l="0" t="0" r="6350" b="0"/>
            <wp:docPr id="2" name="Picture 2" descr="Jay's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y's signatur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3800" cy="381000"/>
                    </a:xfrm>
                    <a:prstGeom prst="rect">
                      <a:avLst/>
                    </a:prstGeom>
                    <a:noFill/>
                    <a:ln>
                      <a:noFill/>
                    </a:ln>
                  </pic:spPr>
                </pic:pic>
              </a:graphicData>
            </a:graphic>
          </wp:inline>
        </w:drawing>
      </w:r>
    </w:p>
    <w:p w14:paraId="18E4C5D7"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 </w:t>
      </w:r>
    </w:p>
    <w:p w14:paraId="77FA19A5" w14:textId="26A742CB" w:rsidR="00EC7D3C" w:rsidRDefault="006C629B">
      <w:pPr>
        <w:spacing w:after="0" w:line="288" w:lineRule="auto"/>
        <w:jc w:val="both"/>
      </w:pPr>
      <w:r w:rsidRPr="00E56F39">
        <w:rPr>
          <w:rFonts w:ascii="Arial" w:eastAsia="Times New Roman" w:hAnsi="Arial" w:cs="Arial"/>
          <w:color w:val="000000"/>
          <w:kern w:val="0"/>
          <w:sz w:val="24"/>
          <w:szCs w:val="24"/>
          <w:lang w:eastAsia="en-GB"/>
          <w14:ligatures w14:val="none"/>
        </w:rPr>
        <w:t>Date</w:t>
      </w:r>
      <w:r w:rsidR="002721A4" w:rsidRPr="002721A4">
        <w:rPr>
          <w:rFonts w:ascii="Arial" w:hAnsi="Arial" w:cs="Arial"/>
          <w:color w:val="000000"/>
          <w:sz w:val="24"/>
          <w:szCs w:val="24"/>
        </w:rPr>
        <w:t>:</w:t>
      </w:r>
      <w:r w:rsidRPr="00E56F39">
        <w:rPr>
          <w:rFonts w:ascii="Arial" w:eastAsia="Times New Roman" w:hAnsi="Arial" w:cs="Arial"/>
          <w:color w:val="000000"/>
          <w:kern w:val="0"/>
          <w:sz w:val="24"/>
          <w:szCs w:val="24"/>
          <w:lang w:eastAsia="en-GB"/>
          <w14:ligatures w14:val="none"/>
        </w:rPr>
        <w:t xml:space="preserve"> </w:t>
      </w:r>
      <w:r w:rsidR="00DB3F67">
        <w:rPr>
          <w:rFonts w:ascii="Arial" w:eastAsia="Times New Roman" w:hAnsi="Arial" w:cs="Arial"/>
          <w:color w:val="000000"/>
          <w:kern w:val="0"/>
          <w:sz w:val="24"/>
          <w:szCs w:val="24"/>
          <w:lang w:eastAsia="en-GB"/>
          <w14:ligatures w14:val="none"/>
        </w:rPr>
        <w:t>07</w:t>
      </w:r>
      <w:r w:rsidRPr="00E56F39">
        <w:rPr>
          <w:rFonts w:ascii="Arial" w:eastAsia="Times New Roman" w:hAnsi="Arial" w:cs="Arial"/>
          <w:color w:val="000000"/>
          <w:kern w:val="0"/>
          <w:sz w:val="24"/>
          <w:szCs w:val="24"/>
          <w:lang w:eastAsia="en-GB"/>
          <w14:ligatures w14:val="none"/>
        </w:rPr>
        <w:t>/0</w:t>
      </w:r>
      <w:r w:rsidR="00DB3F67">
        <w:rPr>
          <w:rFonts w:ascii="Arial" w:eastAsia="Times New Roman" w:hAnsi="Arial" w:cs="Arial"/>
          <w:color w:val="000000"/>
          <w:kern w:val="0"/>
          <w:sz w:val="24"/>
          <w:szCs w:val="24"/>
          <w:lang w:eastAsia="en-GB"/>
          <w14:ligatures w14:val="none"/>
        </w:rPr>
        <w:t>9</w:t>
      </w:r>
      <w:r w:rsidRPr="00E56F39">
        <w:rPr>
          <w:rFonts w:ascii="Arial" w:eastAsia="Times New Roman" w:hAnsi="Arial" w:cs="Arial"/>
          <w:color w:val="000000"/>
          <w:kern w:val="0"/>
          <w:sz w:val="24"/>
          <w:szCs w:val="24"/>
          <w:lang w:eastAsia="en-GB"/>
          <w14:ligatures w14:val="none"/>
        </w:rPr>
        <w:t>/2026</w:t>
      </w:r>
    </w:p>
    <w:p w14:paraId="1229A902"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 </w:t>
      </w:r>
    </w:p>
    <w:p w14:paraId="148DCB45" w14:textId="77777777" w:rsidR="00DE5FD6" w:rsidRDefault="00DE5FD6">
      <w:pPr>
        <w:spacing w:after="0" w:line="288" w:lineRule="auto"/>
        <w:jc w:val="both"/>
        <w:rPr>
          <w:lang w:eastAsia="en-GB"/>
        </w:rPr>
      </w:pPr>
      <w:r>
        <w:rPr>
          <w:rFonts w:ascii="Arial" w:hAnsi="Arial" w:cs="Arial"/>
          <w:color w:val="000000"/>
          <w:sz w:val="24"/>
          <w:szCs w:val="24"/>
        </w:rPr>
        <w:t>STATEMENT 2</w:t>
      </w:r>
    </w:p>
    <w:p w14:paraId="7C36604C"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 </w:t>
      </w:r>
    </w:p>
    <w:p w14:paraId="76C8690D" w14:textId="77777777" w:rsidR="00DE5FD6" w:rsidRDefault="00DE5FD6">
      <w:pPr>
        <w:spacing w:after="0" w:line="288" w:lineRule="auto"/>
        <w:jc w:val="both"/>
        <w:rPr>
          <w:lang w:eastAsia="en-GB"/>
        </w:rPr>
      </w:pPr>
      <w:r>
        <w:rPr>
          <w:rFonts w:ascii="Arial" w:hAnsi="Arial" w:cs="Arial"/>
          <w:color w:val="000000"/>
          <w:sz w:val="24"/>
          <w:szCs w:val="24"/>
        </w:rPr>
        <w:t>I hereby give consent for my work, if accepted, to be available for photocopying and inter-library loan, and for the title and summary to be made available to outside organisations.</w:t>
      </w:r>
    </w:p>
    <w:p w14:paraId="59CA7CA8"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 </w:t>
      </w:r>
    </w:p>
    <w:p w14:paraId="4C4E3AEE" w14:textId="77777777" w:rsidR="00EC7D3C" w:rsidRDefault="006C629B">
      <w:pPr>
        <w:spacing w:after="0" w:line="288" w:lineRule="auto"/>
        <w:jc w:val="both"/>
      </w:pPr>
      <w:r w:rsidRPr="00E56F39">
        <w:rPr>
          <w:rFonts w:ascii="Arial" w:eastAsia="Times New Roman" w:hAnsi="Arial" w:cs="Arial"/>
          <w:color w:val="000000"/>
          <w:kern w:val="0"/>
          <w:sz w:val="24"/>
          <w:szCs w:val="24"/>
          <w:lang w:eastAsia="en-GB"/>
          <w14:ligatures w14:val="none"/>
        </w:rPr>
        <w:t>Signed</w:t>
      </w:r>
      <w:r w:rsidR="00E35C5D" w:rsidRPr="00E35C5D">
        <w:rPr>
          <w:rFonts w:ascii="Arial" w:hAnsi="Arial" w:cs="Arial"/>
          <w:color w:val="000000"/>
          <w:sz w:val="24"/>
          <w:szCs w:val="24"/>
        </w:rPr>
        <w:t>:</w:t>
      </w:r>
      <w:r w:rsidRPr="00E56F39">
        <w:rPr>
          <w:rFonts w:ascii="Arial" w:eastAsia="Times New Roman" w:hAnsi="Arial" w:cs="Arial"/>
          <w:color w:val="000000"/>
          <w:kern w:val="0"/>
          <w:sz w:val="24"/>
          <w:szCs w:val="24"/>
          <w:lang w:eastAsia="en-GB"/>
          <w14:ligatures w14:val="none"/>
        </w:rPr>
        <w:t xml:space="preserve"> Jay McCabe</w:t>
      </w:r>
      <w:r w:rsidRPr="00454C99">
        <w:rPr>
          <w:rFonts w:cs="Arial"/>
          <w:noProof/>
        </w:rPr>
        <w:drawing>
          <wp:inline distT="0" distB="0" distL="0" distR="0" wp14:anchorId="70379FF7" wp14:editId="2100A8F7">
            <wp:extent cx="1193800" cy="381000"/>
            <wp:effectExtent l="0" t="0" r="6350" b="0"/>
            <wp:docPr id="467240614" name="Picture 467240614" descr="Jay's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y's signatur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3800" cy="381000"/>
                    </a:xfrm>
                    <a:prstGeom prst="rect">
                      <a:avLst/>
                    </a:prstGeom>
                    <a:noFill/>
                    <a:ln>
                      <a:noFill/>
                    </a:ln>
                  </pic:spPr>
                </pic:pic>
              </a:graphicData>
            </a:graphic>
          </wp:inline>
        </w:drawing>
      </w:r>
    </w:p>
    <w:p w14:paraId="0D833097"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 </w:t>
      </w:r>
    </w:p>
    <w:p w14:paraId="2E4C6E8D" w14:textId="1125E045" w:rsidR="00EC7D3C" w:rsidRDefault="006C629B">
      <w:pPr>
        <w:spacing w:after="0" w:line="288" w:lineRule="auto"/>
        <w:jc w:val="both"/>
      </w:pPr>
      <w:r w:rsidRPr="00E56F39">
        <w:rPr>
          <w:rFonts w:ascii="Arial" w:eastAsia="Times New Roman" w:hAnsi="Arial" w:cs="Arial"/>
          <w:color w:val="000000"/>
          <w:kern w:val="0"/>
          <w:sz w:val="24"/>
          <w:szCs w:val="24"/>
          <w:lang w:eastAsia="en-GB"/>
          <w14:ligatures w14:val="none"/>
        </w:rPr>
        <w:t>Date</w:t>
      </w:r>
      <w:r w:rsidR="00FD2468" w:rsidRPr="00FD2468">
        <w:rPr>
          <w:rFonts w:ascii="Arial" w:hAnsi="Arial" w:cs="Arial"/>
          <w:color w:val="000000"/>
          <w:sz w:val="24"/>
          <w:szCs w:val="24"/>
        </w:rPr>
        <w:t>:</w:t>
      </w:r>
      <w:r w:rsidRPr="00E56F39">
        <w:rPr>
          <w:rFonts w:ascii="Arial" w:eastAsia="Times New Roman" w:hAnsi="Arial" w:cs="Arial"/>
          <w:color w:val="000000"/>
          <w:kern w:val="0"/>
          <w:sz w:val="24"/>
          <w:szCs w:val="24"/>
          <w:lang w:eastAsia="en-GB"/>
          <w14:ligatures w14:val="none"/>
        </w:rPr>
        <w:t xml:space="preserve"> </w:t>
      </w:r>
      <w:r w:rsidR="00DB3F67">
        <w:rPr>
          <w:rFonts w:ascii="Arial" w:eastAsia="Times New Roman" w:hAnsi="Arial" w:cs="Arial"/>
          <w:color w:val="000000"/>
          <w:kern w:val="0"/>
          <w:sz w:val="24"/>
          <w:szCs w:val="24"/>
          <w:lang w:eastAsia="en-GB"/>
          <w14:ligatures w14:val="none"/>
        </w:rPr>
        <w:t>07</w:t>
      </w:r>
      <w:r w:rsidRPr="00E56F39">
        <w:rPr>
          <w:rFonts w:ascii="Arial" w:eastAsia="Times New Roman" w:hAnsi="Arial" w:cs="Arial"/>
          <w:color w:val="000000"/>
          <w:kern w:val="0"/>
          <w:sz w:val="24"/>
          <w:szCs w:val="24"/>
          <w:lang w:eastAsia="en-GB"/>
          <w14:ligatures w14:val="none"/>
        </w:rPr>
        <w:t>/0</w:t>
      </w:r>
      <w:r w:rsidR="00DB3F67">
        <w:rPr>
          <w:rFonts w:ascii="Arial" w:eastAsia="Times New Roman" w:hAnsi="Arial" w:cs="Arial"/>
          <w:color w:val="000000"/>
          <w:kern w:val="0"/>
          <w:sz w:val="24"/>
          <w:szCs w:val="24"/>
          <w:lang w:eastAsia="en-GB"/>
          <w14:ligatures w14:val="none"/>
        </w:rPr>
        <w:t>9</w:t>
      </w:r>
      <w:r w:rsidRPr="00E56F39">
        <w:rPr>
          <w:rFonts w:ascii="Arial" w:eastAsia="Times New Roman" w:hAnsi="Arial" w:cs="Arial"/>
          <w:color w:val="000000"/>
          <w:kern w:val="0"/>
          <w:sz w:val="24"/>
          <w:szCs w:val="24"/>
          <w:lang w:eastAsia="en-GB"/>
          <w14:ligatures w14:val="none"/>
        </w:rPr>
        <w:t>/2026</w:t>
      </w:r>
    </w:p>
    <w:p w14:paraId="7C8FBA45" w14:textId="77777777" w:rsidR="00D13429" w:rsidRPr="00E56F39" w:rsidRDefault="00D13429" w:rsidP="00D13429">
      <w:pPr>
        <w:spacing w:after="0" w:line="288" w:lineRule="auto"/>
        <w:jc w:val="both"/>
        <w:rPr>
          <w:rFonts w:ascii="Arial" w:eastAsia="Times New Roman" w:hAnsi="Arial" w:cs="Arial"/>
          <w:color w:val="000000"/>
          <w:kern w:val="0"/>
          <w:sz w:val="24"/>
          <w:szCs w:val="24"/>
          <w:lang w:eastAsia="en-GB"/>
          <w14:ligatures w14:val="none"/>
        </w:rPr>
      </w:pPr>
      <w:r w:rsidRPr="00E56F39">
        <w:rPr>
          <w:rFonts w:ascii="Arial" w:eastAsia="Times New Roman" w:hAnsi="Arial" w:cs="Arial"/>
          <w:color w:val="000000"/>
          <w:kern w:val="0"/>
          <w:sz w:val="24"/>
          <w:szCs w:val="24"/>
          <w:lang w:eastAsia="en-GB"/>
          <w14:ligatures w14:val="none"/>
        </w:rPr>
        <w:t> </w:t>
      </w:r>
    </w:p>
    <w:p w14:paraId="30E9EDC4" w14:textId="77777777" w:rsidR="00D13429" w:rsidRPr="00D13429" w:rsidRDefault="00D13429" w:rsidP="00D13429">
      <w:pPr>
        <w:spacing w:after="0" w:line="288" w:lineRule="auto"/>
        <w:jc w:val="both"/>
        <w:rPr>
          <w:rFonts w:ascii="Aptos" w:eastAsia="Times New Roman" w:hAnsi="Aptos" w:cs="Aptos"/>
          <w:color w:val="000000"/>
          <w:kern w:val="0"/>
          <w:sz w:val="24"/>
          <w:szCs w:val="24"/>
          <w:lang w:eastAsia="en-GB"/>
          <w14:ligatures w14:val="none"/>
        </w:rPr>
      </w:pPr>
      <w:r w:rsidRPr="00D13429">
        <w:rPr>
          <w:rFonts w:ascii="Aptos" w:eastAsia="Times New Roman" w:hAnsi="Aptos" w:cs="Aptos"/>
          <w:color w:val="000000"/>
          <w:kern w:val="0"/>
          <w:sz w:val="24"/>
          <w:szCs w:val="24"/>
          <w:lang w:eastAsia="en-GB"/>
          <w14:ligatures w14:val="none"/>
        </w:rPr>
        <w:t> </w:t>
      </w:r>
    </w:p>
    <w:p w14:paraId="1953460E" w14:textId="77777777" w:rsidR="00D13429" w:rsidRPr="00D13429" w:rsidRDefault="00D13429" w:rsidP="00D13429">
      <w:pPr>
        <w:spacing w:after="0" w:line="240" w:lineRule="auto"/>
        <w:rPr>
          <w:rFonts w:ascii="Aptos" w:eastAsia="Times New Roman" w:hAnsi="Aptos" w:cs="Aptos"/>
          <w:color w:val="000000"/>
          <w:kern w:val="0"/>
          <w:lang w:eastAsia="en-GB"/>
          <w14:ligatures w14:val="none"/>
        </w:rPr>
      </w:pPr>
    </w:p>
    <w:p w14:paraId="61EEDBBA" w14:textId="77777777" w:rsidR="00A70052" w:rsidRDefault="00A70052" w:rsidP="00A70776">
      <w:pPr>
        <w:pStyle w:val="Title"/>
        <w:rPr>
          <w:rFonts w:ascii="Arial" w:hAnsi="Arial" w:cs="Arial"/>
          <w:b/>
          <w:bCs/>
          <w:sz w:val="24"/>
          <w:szCs w:val="24"/>
        </w:rPr>
      </w:pPr>
    </w:p>
    <w:p w14:paraId="26404E30" w14:textId="77777777" w:rsidR="00A70052" w:rsidRDefault="00A70052" w:rsidP="00A70776">
      <w:pPr>
        <w:pStyle w:val="Title"/>
        <w:rPr>
          <w:rFonts w:ascii="Arial" w:hAnsi="Arial" w:cs="Arial"/>
          <w:b/>
          <w:bCs/>
          <w:sz w:val="24"/>
          <w:szCs w:val="24"/>
        </w:rPr>
      </w:pPr>
    </w:p>
    <w:p w14:paraId="1D12299E" w14:textId="77777777" w:rsidR="00A70052" w:rsidRDefault="00A70052" w:rsidP="00A70776">
      <w:pPr>
        <w:pStyle w:val="Title"/>
        <w:rPr>
          <w:rFonts w:ascii="Arial" w:hAnsi="Arial" w:cs="Arial"/>
          <w:b/>
          <w:bCs/>
          <w:sz w:val="24"/>
          <w:szCs w:val="24"/>
        </w:rPr>
      </w:pPr>
    </w:p>
    <w:p w14:paraId="316B85B1" w14:textId="77777777" w:rsidR="00A70052" w:rsidRDefault="00A70052" w:rsidP="00A70776">
      <w:pPr>
        <w:pStyle w:val="Title"/>
        <w:rPr>
          <w:rFonts w:ascii="Arial" w:hAnsi="Arial" w:cs="Arial"/>
          <w:b/>
          <w:bCs/>
          <w:sz w:val="24"/>
          <w:szCs w:val="24"/>
        </w:rPr>
      </w:pPr>
    </w:p>
    <w:p w14:paraId="204B480A" w14:textId="77777777" w:rsidR="00E56F39" w:rsidRDefault="00E56F39" w:rsidP="00E56F39"/>
    <w:p w14:paraId="32F7E85F" w14:textId="77777777" w:rsidR="00E56F39" w:rsidRDefault="00E56F39" w:rsidP="00E56F39"/>
    <w:p w14:paraId="18095A94" w14:textId="77777777" w:rsidR="00E56F39" w:rsidRDefault="00E56F39" w:rsidP="00E56F39"/>
    <w:p w14:paraId="10B805C9" w14:textId="77777777" w:rsidR="00E56F39" w:rsidRDefault="00E56F39" w:rsidP="00E56F39"/>
    <w:p w14:paraId="0CD047C2" w14:textId="77777777" w:rsidR="00E56F39" w:rsidRDefault="00E56F39" w:rsidP="00E56F39"/>
    <w:p w14:paraId="7C409345" w14:textId="77777777" w:rsidR="00E56F39" w:rsidRPr="00E56F39" w:rsidRDefault="00E56F39" w:rsidP="00E56F39"/>
    <w:p w14:paraId="3A9B5F7C" w14:textId="77777777" w:rsidR="00A70052" w:rsidRDefault="00A70052" w:rsidP="00A70776">
      <w:pPr>
        <w:pStyle w:val="Title"/>
        <w:rPr>
          <w:rFonts w:ascii="Arial" w:hAnsi="Arial" w:cs="Arial"/>
          <w:b/>
          <w:bCs/>
          <w:sz w:val="24"/>
          <w:szCs w:val="24"/>
        </w:rPr>
      </w:pPr>
    </w:p>
    <w:p w14:paraId="36DB27FF" w14:textId="77777777" w:rsidR="00A70052" w:rsidRDefault="00A70052" w:rsidP="00A70776">
      <w:pPr>
        <w:pStyle w:val="Title"/>
        <w:rPr>
          <w:rFonts w:ascii="Arial" w:hAnsi="Arial" w:cs="Arial"/>
          <w:b/>
          <w:bCs/>
          <w:sz w:val="24"/>
          <w:szCs w:val="24"/>
        </w:rPr>
      </w:pPr>
    </w:p>
    <w:p w14:paraId="05A3E31F" w14:textId="77777777" w:rsidR="00A70052" w:rsidRDefault="00A70052" w:rsidP="00A70776">
      <w:pPr>
        <w:pStyle w:val="Title"/>
        <w:rPr>
          <w:rFonts w:ascii="Arial" w:hAnsi="Arial" w:cs="Arial"/>
          <w:b/>
          <w:bCs/>
          <w:sz w:val="24"/>
          <w:szCs w:val="24"/>
        </w:rPr>
      </w:pPr>
    </w:p>
    <w:p w14:paraId="68D3D1CC" w14:textId="77777777" w:rsidR="00B04C7D" w:rsidRPr="00B04C7D" w:rsidRDefault="00B04C7D" w:rsidP="00B04C7D"/>
    <w:p w14:paraId="4AFE6C06" w14:textId="77777777" w:rsidR="00A70052" w:rsidRDefault="00A70052" w:rsidP="00A70776">
      <w:pPr>
        <w:pStyle w:val="Title"/>
        <w:rPr>
          <w:rFonts w:ascii="Arial" w:hAnsi="Arial" w:cs="Arial"/>
          <w:b/>
          <w:bCs/>
          <w:sz w:val="24"/>
          <w:szCs w:val="24"/>
        </w:rPr>
      </w:pPr>
    </w:p>
    <w:p w14:paraId="518F9BE3" w14:textId="77777777" w:rsidR="00345368" w:rsidRDefault="00345368" w:rsidP="00345368">
      <w:pPr>
        <w:pStyle w:val="Title"/>
        <w:rPr>
          <w:rFonts w:ascii="Arial" w:hAnsi="Arial" w:cs="Arial"/>
          <w:b/>
          <w:sz w:val="24"/>
          <w:szCs w:val="24"/>
        </w:rPr>
      </w:pPr>
    </w:p>
    <w:p w14:paraId="0D5C2C7C" w14:textId="77777777" w:rsidR="00345368" w:rsidRDefault="00345368" w:rsidP="00345368">
      <w:pPr>
        <w:pStyle w:val="Title"/>
        <w:rPr>
          <w:rFonts w:ascii="Arial" w:hAnsi="Arial" w:cs="Arial"/>
          <w:b/>
          <w:sz w:val="24"/>
          <w:szCs w:val="24"/>
        </w:rPr>
      </w:pPr>
    </w:p>
    <w:p w14:paraId="24233C6F" w14:textId="77777777" w:rsidR="00345368" w:rsidRDefault="00345368" w:rsidP="00345368">
      <w:pPr>
        <w:pStyle w:val="Title"/>
        <w:rPr>
          <w:rFonts w:ascii="Arial" w:hAnsi="Arial" w:cs="Arial"/>
          <w:b/>
          <w:sz w:val="24"/>
          <w:szCs w:val="24"/>
        </w:rPr>
      </w:pPr>
    </w:p>
    <w:tbl>
      <w:tblPr>
        <w:tblStyle w:val="TableGrid"/>
        <w:tblW w:w="0" w:type="auto"/>
        <w:tblLook w:val="04A0" w:firstRow="1" w:lastRow="0" w:firstColumn="1" w:lastColumn="0" w:noHBand="0" w:noVBand="1"/>
      </w:tblPr>
      <w:tblGrid>
        <w:gridCol w:w="4508"/>
        <w:gridCol w:w="4508"/>
      </w:tblGrid>
      <w:tr w:rsidR="00345368" w14:paraId="69992E30" w14:textId="77777777" w:rsidTr="001B14CB">
        <w:tc>
          <w:tcPr>
            <w:tcW w:w="4508" w:type="dxa"/>
          </w:tcPr>
          <w:p w14:paraId="76D22851" w14:textId="77777777" w:rsidR="00345368" w:rsidRDefault="00345368" w:rsidP="001B14CB">
            <w:pPr>
              <w:pStyle w:val="Title"/>
            </w:pPr>
            <w:r w:rsidRPr="00C43DBE">
              <w:rPr>
                <w:rFonts w:ascii="Arial" w:hAnsi="Arial" w:cs="Arial"/>
                <w:b/>
                <w:sz w:val="24"/>
                <w:szCs w:val="24"/>
              </w:rPr>
              <w:t>Contents</w:t>
            </w:r>
          </w:p>
          <w:p w14:paraId="77619BE4" w14:textId="77777777" w:rsidR="00345368" w:rsidRDefault="00345368" w:rsidP="001B14CB">
            <w:pPr>
              <w:pStyle w:val="Title"/>
              <w:rPr>
                <w:rFonts w:ascii="Arial" w:hAnsi="Arial" w:cs="Arial"/>
                <w:b/>
                <w:sz w:val="24"/>
                <w:szCs w:val="24"/>
              </w:rPr>
            </w:pPr>
          </w:p>
        </w:tc>
        <w:tc>
          <w:tcPr>
            <w:tcW w:w="4508" w:type="dxa"/>
          </w:tcPr>
          <w:p w14:paraId="76A66C64" w14:textId="77777777" w:rsidR="00345368" w:rsidRDefault="00345368" w:rsidP="001B14CB">
            <w:pPr>
              <w:pStyle w:val="Title"/>
              <w:rPr>
                <w:rFonts w:ascii="Arial" w:hAnsi="Arial" w:cs="Arial"/>
                <w:b/>
                <w:sz w:val="24"/>
                <w:szCs w:val="24"/>
              </w:rPr>
            </w:pPr>
            <w:r>
              <w:rPr>
                <w:rFonts w:ascii="Arial" w:hAnsi="Arial" w:cs="Arial"/>
                <w:b/>
                <w:sz w:val="24"/>
                <w:szCs w:val="24"/>
              </w:rPr>
              <w:t>Page no</w:t>
            </w:r>
          </w:p>
        </w:tc>
      </w:tr>
      <w:tr w:rsidR="00345368" w14:paraId="01C26504" w14:textId="77777777" w:rsidTr="001B14CB">
        <w:tc>
          <w:tcPr>
            <w:tcW w:w="4508" w:type="dxa"/>
          </w:tcPr>
          <w:p w14:paraId="348DDD00" w14:textId="77777777" w:rsidR="00345368" w:rsidRDefault="00345368" w:rsidP="001B14CB">
            <w:r w:rsidRPr="00B04C7D">
              <w:rPr>
                <w:rFonts w:ascii="Arial" w:hAnsi="Arial" w:cs="Arial"/>
                <w:b/>
                <w:sz w:val="24"/>
                <w:szCs w:val="24"/>
              </w:rPr>
              <w:t>Abstract</w:t>
            </w:r>
          </w:p>
          <w:p w14:paraId="4164229D" w14:textId="77777777" w:rsidR="00345368" w:rsidRDefault="00345368" w:rsidP="001B14CB">
            <w:pPr>
              <w:pStyle w:val="Title"/>
              <w:rPr>
                <w:rFonts w:ascii="Arial" w:hAnsi="Arial" w:cs="Arial"/>
                <w:b/>
                <w:sz w:val="24"/>
                <w:szCs w:val="24"/>
              </w:rPr>
            </w:pPr>
          </w:p>
        </w:tc>
        <w:tc>
          <w:tcPr>
            <w:tcW w:w="4508" w:type="dxa"/>
          </w:tcPr>
          <w:p w14:paraId="3990C42A" w14:textId="5C10ADE1" w:rsidR="00345368" w:rsidRPr="006A0489" w:rsidRDefault="00D92BA1" w:rsidP="001B14CB">
            <w:pPr>
              <w:pStyle w:val="Title"/>
              <w:rPr>
                <w:rFonts w:ascii="Arial" w:hAnsi="Arial" w:cs="Arial"/>
                <w:bCs/>
                <w:sz w:val="24"/>
                <w:szCs w:val="24"/>
              </w:rPr>
            </w:pPr>
            <w:r w:rsidRPr="006A0489">
              <w:rPr>
                <w:rFonts w:ascii="Arial" w:hAnsi="Arial" w:cs="Arial"/>
                <w:bCs/>
                <w:sz w:val="24"/>
                <w:szCs w:val="24"/>
              </w:rPr>
              <w:t>9</w:t>
            </w:r>
          </w:p>
        </w:tc>
      </w:tr>
      <w:tr w:rsidR="00345368" w14:paraId="6AD05713" w14:textId="77777777" w:rsidTr="001B14CB">
        <w:tc>
          <w:tcPr>
            <w:tcW w:w="4508" w:type="dxa"/>
          </w:tcPr>
          <w:p w14:paraId="19A9F132" w14:textId="77777777" w:rsidR="00345368" w:rsidRDefault="00345368" w:rsidP="001B14CB">
            <w:pPr>
              <w:rPr>
                <w:lang w:eastAsia="en-GB"/>
              </w:rPr>
            </w:pPr>
            <w:r>
              <w:rPr>
                <w:rFonts w:ascii="Arial" w:hAnsi="Arial" w:cs="Arial"/>
                <w:b/>
                <w:bCs/>
                <w:sz w:val="24"/>
                <w:szCs w:val="24"/>
              </w:rPr>
              <w:t>Chapter 1: Introduction</w:t>
            </w:r>
          </w:p>
          <w:p w14:paraId="2796BB1F" w14:textId="77777777" w:rsidR="00345368" w:rsidRDefault="00345368" w:rsidP="001B14CB">
            <w:pPr>
              <w:pStyle w:val="Title"/>
              <w:rPr>
                <w:rFonts w:ascii="Arial" w:hAnsi="Arial" w:cs="Arial"/>
                <w:b/>
                <w:sz w:val="24"/>
                <w:szCs w:val="24"/>
              </w:rPr>
            </w:pPr>
          </w:p>
        </w:tc>
        <w:tc>
          <w:tcPr>
            <w:tcW w:w="4508" w:type="dxa"/>
          </w:tcPr>
          <w:p w14:paraId="5C956854" w14:textId="4A090BAD"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11</w:t>
            </w:r>
          </w:p>
        </w:tc>
      </w:tr>
      <w:tr w:rsidR="00345368" w14:paraId="7977DB47" w14:textId="77777777" w:rsidTr="001B14CB">
        <w:tc>
          <w:tcPr>
            <w:tcW w:w="4508" w:type="dxa"/>
          </w:tcPr>
          <w:p w14:paraId="55A957B5" w14:textId="77777777" w:rsidR="00345368" w:rsidRDefault="00345368" w:rsidP="001B14CB">
            <w:r w:rsidRPr="005C22A5">
              <w:rPr>
                <w:rFonts w:ascii="Arial" w:hAnsi="Arial" w:cs="Arial"/>
                <w:sz w:val="24"/>
                <w:szCs w:val="24"/>
              </w:rPr>
              <w:t>1.1 Opening</w:t>
            </w:r>
          </w:p>
          <w:p w14:paraId="5C96927E" w14:textId="77777777" w:rsidR="00345368" w:rsidRDefault="00345368" w:rsidP="001B14CB">
            <w:pPr>
              <w:pStyle w:val="Title"/>
              <w:rPr>
                <w:rFonts w:ascii="Arial" w:hAnsi="Arial" w:cs="Arial"/>
                <w:b/>
                <w:sz w:val="24"/>
                <w:szCs w:val="24"/>
              </w:rPr>
            </w:pPr>
          </w:p>
        </w:tc>
        <w:tc>
          <w:tcPr>
            <w:tcW w:w="4508" w:type="dxa"/>
          </w:tcPr>
          <w:p w14:paraId="177EE084" w14:textId="3B9D90D6"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11</w:t>
            </w:r>
          </w:p>
        </w:tc>
      </w:tr>
      <w:tr w:rsidR="00345368" w14:paraId="6BF606C3" w14:textId="77777777" w:rsidTr="001B14CB">
        <w:tc>
          <w:tcPr>
            <w:tcW w:w="4508" w:type="dxa"/>
          </w:tcPr>
          <w:p w14:paraId="06241CE5" w14:textId="77777777" w:rsidR="00345368" w:rsidRDefault="00345368" w:rsidP="001B14CB">
            <w:pPr>
              <w:rPr>
                <w:lang w:eastAsia="en-GB"/>
              </w:rPr>
            </w:pPr>
            <w:r>
              <w:rPr>
                <w:rFonts w:ascii="Arial" w:hAnsi="Arial" w:cs="Arial"/>
                <w:sz w:val="24"/>
                <w:szCs w:val="24"/>
              </w:rPr>
              <w:t>1.2 Structure</w:t>
            </w:r>
          </w:p>
          <w:p w14:paraId="32753876" w14:textId="77777777" w:rsidR="00345368" w:rsidRDefault="00345368" w:rsidP="001B14CB">
            <w:pPr>
              <w:pStyle w:val="Title"/>
              <w:rPr>
                <w:rFonts w:ascii="Arial" w:hAnsi="Arial" w:cs="Arial"/>
                <w:b/>
                <w:sz w:val="24"/>
                <w:szCs w:val="24"/>
              </w:rPr>
            </w:pPr>
          </w:p>
        </w:tc>
        <w:tc>
          <w:tcPr>
            <w:tcW w:w="4508" w:type="dxa"/>
          </w:tcPr>
          <w:p w14:paraId="5603D458" w14:textId="363D21BC"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11</w:t>
            </w:r>
          </w:p>
        </w:tc>
      </w:tr>
      <w:tr w:rsidR="00345368" w14:paraId="5E14C902" w14:textId="77777777" w:rsidTr="001B14CB">
        <w:tc>
          <w:tcPr>
            <w:tcW w:w="4508" w:type="dxa"/>
          </w:tcPr>
          <w:p w14:paraId="586E5C07" w14:textId="77777777" w:rsidR="00345368" w:rsidRDefault="00345368" w:rsidP="001B14CB">
            <w:r>
              <w:rPr>
                <w:rFonts w:ascii="Arial" w:hAnsi="Arial" w:cs="Arial"/>
                <w:sz w:val="24"/>
                <w:szCs w:val="24"/>
              </w:rPr>
              <w:t xml:space="preserve">1.3 </w:t>
            </w:r>
            <w:r w:rsidRPr="00965CF9">
              <w:rPr>
                <w:rFonts w:ascii="Arial" w:hAnsi="Arial" w:cs="Arial"/>
                <w:sz w:val="24"/>
                <w:szCs w:val="24"/>
              </w:rPr>
              <w:t>Background</w:t>
            </w:r>
          </w:p>
          <w:p w14:paraId="1CCD55AE" w14:textId="77777777" w:rsidR="00345368" w:rsidRDefault="00345368" w:rsidP="001B14CB">
            <w:pPr>
              <w:pStyle w:val="Title"/>
              <w:rPr>
                <w:rFonts w:ascii="Arial" w:hAnsi="Arial" w:cs="Arial"/>
                <w:b/>
                <w:sz w:val="24"/>
                <w:szCs w:val="24"/>
              </w:rPr>
            </w:pPr>
          </w:p>
        </w:tc>
        <w:tc>
          <w:tcPr>
            <w:tcW w:w="4508" w:type="dxa"/>
          </w:tcPr>
          <w:p w14:paraId="0C5CC596" w14:textId="64AC793B"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12</w:t>
            </w:r>
          </w:p>
        </w:tc>
      </w:tr>
      <w:tr w:rsidR="00345368" w14:paraId="5B4ABA9C" w14:textId="77777777" w:rsidTr="001B14CB">
        <w:tc>
          <w:tcPr>
            <w:tcW w:w="4508" w:type="dxa"/>
          </w:tcPr>
          <w:p w14:paraId="5E70306F" w14:textId="77777777" w:rsidR="00345368" w:rsidRDefault="00345368" w:rsidP="001B14CB">
            <w:r w:rsidRPr="003A0B40">
              <w:rPr>
                <w:rFonts w:ascii="Arial" w:hAnsi="Arial" w:cs="Arial"/>
                <w:sz w:val="24"/>
                <w:szCs w:val="24"/>
              </w:rPr>
              <w:t>1.</w:t>
            </w:r>
            <w:r>
              <w:rPr>
                <w:rFonts w:ascii="Arial" w:hAnsi="Arial" w:cs="Arial"/>
                <w:sz w:val="24"/>
                <w:szCs w:val="24"/>
              </w:rPr>
              <w:t>4</w:t>
            </w:r>
            <w:r w:rsidRPr="003A0B40">
              <w:rPr>
                <w:rFonts w:ascii="Arial" w:hAnsi="Arial" w:cs="Arial"/>
                <w:sz w:val="24"/>
                <w:szCs w:val="24"/>
              </w:rPr>
              <w:t xml:space="preserve"> The Research Problem</w:t>
            </w:r>
          </w:p>
          <w:p w14:paraId="10FF02F2" w14:textId="77777777" w:rsidR="00345368" w:rsidRDefault="00345368" w:rsidP="001B14CB">
            <w:pPr>
              <w:pStyle w:val="Title"/>
              <w:rPr>
                <w:rFonts w:ascii="Arial" w:hAnsi="Arial" w:cs="Arial"/>
                <w:b/>
                <w:sz w:val="24"/>
                <w:szCs w:val="24"/>
              </w:rPr>
            </w:pPr>
          </w:p>
        </w:tc>
        <w:tc>
          <w:tcPr>
            <w:tcW w:w="4508" w:type="dxa"/>
          </w:tcPr>
          <w:p w14:paraId="2220B19E" w14:textId="56AA674D" w:rsidR="00345368" w:rsidRPr="00DB3F67" w:rsidRDefault="00F22739" w:rsidP="001B14CB">
            <w:pPr>
              <w:pStyle w:val="Title"/>
              <w:rPr>
                <w:rFonts w:ascii="Arial" w:hAnsi="Arial" w:cs="Arial"/>
                <w:bCs/>
                <w:sz w:val="24"/>
                <w:szCs w:val="24"/>
              </w:rPr>
            </w:pPr>
            <w:r w:rsidRPr="00DB3F67">
              <w:rPr>
                <w:rFonts w:ascii="Arial" w:hAnsi="Arial" w:cs="Arial"/>
                <w:bCs/>
                <w:sz w:val="24"/>
                <w:szCs w:val="24"/>
              </w:rPr>
              <w:t>14</w:t>
            </w:r>
          </w:p>
        </w:tc>
      </w:tr>
      <w:tr w:rsidR="00345368" w14:paraId="47106774" w14:textId="77777777" w:rsidTr="001B14CB">
        <w:tc>
          <w:tcPr>
            <w:tcW w:w="4508" w:type="dxa"/>
          </w:tcPr>
          <w:p w14:paraId="5CE5E60F" w14:textId="77777777" w:rsidR="00345368" w:rsidRDefault="00345368" w:rsidP="001B14CB">
            <w:r>
              <w:rPr>
                <w:rFonts w:ascii="Arial" w:hAnsi="Arial" w:cs="Arial"/>
                <w:sz w:val="24"/>
                <w:szCs w:val="24"/>
              </w:rPr>
              <w:t xml:space="preserve">1.4.1 </w:t>
            </w:r>
            <w:r w:rsidRPr="000928CE">
              <w:rPr>
                <w:rFonts w:ascii="Arial" w:hAnsi="Arial" w:cs="Arial"/>
                <w:sz w:val="24"/>
                <w:szCs w:val="24"/>
              </w:rPr>
              <w:t>Existing Knowledge</w:t>
            </w:r>
            <w:r>
              <w:rPr>
                <w:rFonts w:ascii="Arial" w:hAnsi="Arial" w:cs="Arial"/>
                <w:sz w:val="24"/>
                <w:szCs w:val="24"/>
              </w:rPr>
              <w:t xml:space="preserve"> in the Literature</w:t>
            </w:r>
          </w:p>
          <w:p w14:paraId="7AB7C329" w14:textId="77777777" w:rsidR="00345368" w:rsidRDefault="00345368" w:rsidP="001B14CB">
            <w:pPr>
              <w:pStyle w:val="Title"/>
              <w:rPr>
                <w:rFonts w:ascii="Arial" w:hAnsi="Arial" w:cs="Arial"/>
                <w:b/>
                <w:sz w:val="24"/>
                <w:szCs w:val="24"/>
              </w:rPr>
            </w:pPr>
          </w:p>
        </w:tc>
        <w:tc>
          <w:tcPr>
            <w:tcW w:w="4508" w:type="dxa"/>
          </w:tcPr>
          <w:p w14:paraId="76C6E371" w14:textId="464A7F51"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14</w:t>
            </w:r>
          </w:p>
        </w:tc>
      </w:tr>
      <w:tr w:rsidR="00345368" w14:paraId="2BD5B6DF" w14:textId="77777777" w:rsidTr="001B14CB">
        <w:tc>
          <w:tcPr>
            <w:tcW w:w="4508" w:type="dxa"/>
          </w:tcPr>
          <w:p w14:paraId="5B5D9B4A" w14:textId="77777777" w:rsidR="00345368" w:rsidRDefault="00345368" w:rsidP="001B14CB">
            <w:r>
              <w:rPr>
                <w:rFonts w:ascii="Arial" w:hAnsi="Arial" w:cs="Arial"/>
                <w:sz w:val="24"/>
                <w:szCs w:val="24"/>
              </w:rPr>
              <w:t xml:space="preserve">1.4.2 </w:t>
            </w:r>
            <w:r w:rsidRPr="00566057">
              <w:rPr>
                <w:rFonts w:ascii="Arial" w:hAnsi="Arial" w:cs="Arial"/>
                <w:sz w:val="24"/>
                <w:szCs w:val="24"/>
              </w:rPr>
              <w:t>Gaps</w:t>
            </w:r>
            <w:r>
              <w:rPr>
                <w:rFonts w:ascii="Arial" w:hAnsi="Arial" w:cs="Arial"/>
                <w:sz w:val="24"/>
                <w:szCs w:val="24"/>
              </w:rPr>
              <w:t xml:space="preserve"> in the Literature</w:t>
            </w:r>
          </w:p>
          <w:p w14:paraId="311B5108" w14:textId="77777777" w:rsidR="00345368" w:rsidRDefault="00345368" w:rsidP="001B14CB">
            <w:pPr>
              <w:pStyle w:val="Title"/>
              <w:rPr>
                <w:rFonts w:ascii="Arial" w:hAnsi="Arial" w:cs="Arial"/>
                <w:b/>
                <w:sz w:val="24"/>
                <w:szCs w:val="24"/>
              </w:rPr>
            </w:pPr>
          </w:p>
        </w:tc>
        <w:tc>
          <w:tcPr>
            <w:tcW w:w="4508" w:type="dxa"/>
          </w:tcPr>
          <w:p w14:paraId="00007002" w14:textId="327880B7"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w:t>
            </w:r>
            <w:r w:rsidR="00DC7E82">
              <w:rPr>
                <w:rFonts w:ascii="Arial" w:hAnsi="Arial" w:cs="Arial"/>
                <w:bCs/>
                <w:sz w:val="24"/>
                <w:szCs w:val="24"/>
              </w:rPr>
              <w:t>4</w:t>
            </w:r>
          </w:p>
        </w:tc>
      </w:tr>
      <w:tr w:rsidR="00345368" w14:paraId="74B510DF" w14:textId="77777777" w:rsidTr="001B14CB">
        <w:tc>
          <w:tcPr>
            <w:tcW w:w="4508" w:type="dxa"/>
          </w:tcPr>
          <w:p w14:paraId="40D5610E" w14:textId="77777777" w:rsidR="00345368" w:rsidRDefault="00345368" w:rsidP="001B14CB">
            <w:pPr>
              <w:rPr>
                <w:rFonts w:ascii="Arial" w:hAnsi="Arial" w:cs="Arial"/>
                <w:sz w:val="24"/>
                <w:szCs w:val="24"/>
              </w:rPr>
            </w:pPr>
            <w:r w:rsidRPr="003D1A43">
              <w:rPr>
                <w:rFonts w:ascii="Arial" w:hAnsi="Arial" w:cs="Arial"/>
                <w:sz w:val="24"/>
                <w:szCs w:val="24"/>
              </w:rPr>
              <w:t>1.4.3 Significance of the Research Problem</w:t>
            </w:r>
          </w:p>
          <w:p w14:paraId="54F927C2" w14:textId="77777777" w:rsidR="00345368" w:rsidRPr="00C86CD7" w:rsidRDefault="00345368" w:rsidP="001B14CB"/>
        </w:tc>
        <w:tc>
          <w:tcPr>
            <w:tcW w:w="4508" w:type="dxa"/>
          </w:tcPr>
          <w:p w14:paraId="757716DD" w14:textId="7E756B28"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15</w:t>
            </w:r>
          </w:p>
        </w:tc>
      </w:tr>
      <w:tr w:rsidR="00345368" w14:paraId="37AADF72" w14:textId="77777777" w:rsidTr="001B14CB">
        <w:tc>
          <w:tcPr>
            <w:tcW w:w="4508" w:type="dxa"/>
          </w:tcPr>
          <w:p w14:paraId="61552D20" w14:textId="77777777" w:rsidR="00345368" w:rsidRDefault="00345368" w:rsidP="001B14CB">
            <w:pPr>
              <w:rPr>
                <w:rFonts w:ascii="Arial" w:hAnsi="Arial" w:cs="Arial"/>
                <w:sz w:val="24"/>
                <w:szCs w:val="24"/>
              </w:rPr>
            </w:pPr>
            <w:r w:rsidRPr="00247D66">
              <w:rPr>
                <w:rFonts w:ascii="Arial" w:hAnsi="Arial" w:cs="Arial"/>
                <w:sz w:val="24"/>
                <w:szCs w:val="24"/>
              </w:rPr>
              <w:t>1.</w:t>
            </w:r>
            <w:r>
              <w:rPr>
                <w:rFonts w:ascii="Arial" w:hAnsi="Arial" w:cs="Arial"/>
                <w:sz w:val="24"/>
                <w:szCs w:val="24"/>
              </w:rPr>
              <w:t>5</w:t>
            </w:r>
            <w:r w:rsidRPr="00247D66">
              <w:rPr>
                <w:rFonts w:ascii="Arial" w:hAnsi="Arial" w:cs="Arial"/>
                <w:sz w:val="24"/>
                <w:szCs w:val="24"/>
              </w:rPr>
              <w:t xml:space="preserve"> Research Aims, Objectives and Questions</w:t>
            </w:r>
          </w:p>
          <w:p w14:paraId="1BB1170B" w14:textId="77777777" w:rsidR="00345368" w:rsidRPr="00C86CD7" w:rsidRDefault="00345368" w:rsidP="001B14CB"/>
        </w:tc>
        <w:tc>
          <w:tcPr>
            <w:tcW w:w="4508" w:type="dxa"/>
          </w:tcPr>
          <w:p w14:paraId="73CDC27B" w14:textId="07865FA3"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w:t>
            </w:r>
            <w:r w:rsidR="00DC7E82">
              <w:rPr>
                <w:rFonts w:ascii="Arial" w:hAnsi="Arial" w:cs="Arial"/>
                <w:bCs/>
                <w:sz w:val="24"/>
                <w:szCs w:val="24"/>
              </w:rPr>
              <w:t>5</w:t>
            </w:r>
          </w:p>
        </w:tc>
      </w:tr>
      <w:tr w:rsidR="00345368" w14:paraId="6C9214BB" w14:textId="77777777" w:rsidTr="001B14CB">
        <w:tc>
          <w:tcPr>
            <w:tcW w:w="4508" w:type="dxa"/>
          </w:tcPr>
          <w:p w14:paraId="314AEE82" w14:textId="77777777" w:rsidR="00345368" w:rsidRDefault="00345368" w:rsidP="001B14CB">
            <w:pPr>
              <w:rPr>
                <w:lang w:eastAsia="en-GB"/>
              </w:rPr>
            </w:pPr>
            <w:r>
              <w:rPr>
                <w:rFonts w:ascii="Arial" w:hAnsi="Arial" w:cs="Arial"/>
                <w:sz w:val="24"/>
                <w:szCs w:val="24"/>
              </w:rPr>
              <w:t>1.5.1 Aims</w:t>
            </w:r>
          </w:p>
          <w:p w14:paraId="22ACBFC1" w14:textId="77777777" w:rsidR="00345368" w:rsidRDefault="00345368" w:rsidP="001B14CB">
            <w:pPr>
              <w:pStyle w:val="Title"/>
              <w:rPr>
                <w:rFonts w:ascii="Arial" w:hAnsi="Arial" w:cs="Arial"/>
                <w:b/>
                <w:sz w:val="24"/>
                <w:szCs w:val="24"/>
              </w:rPr>
            </w:pPr>
          </w:p>
        </w:tc>
        <w:tc>
          <w:tcPr>
            <w:tcW w:w="4508" w:type="dxa"/>
          </w:tcPr>
          <w:p w14:paraId="58451060" w14:textId="75F6A6C4"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w:t>
            </w:r>
            <w:r w:rsidR="00DC7E82">
              <w:rPr>
                <w:rFonts w:ascii="Arial" w:hAnsi="Arial" w:cs="Arial"/>
                <w:bCs/>
                <w:sz w:val="24"/>
                <w:szCs w:val="24"/>
              </w:rPr>
              <w:t>5</w:t>
            </w:r>
          </w:p>
        </w:tc>
      </w:tr>
      <w:tr w:rsidR="00345368" w14:paraId="548EBF79" w14:textId="77777777" w:rsidTr="001B14CB">
        <w:tc>
          <w:tcPr>
            <w:tcW w:w="4508" w:type="dxa"/>
          </w:tcPr>
          <w:p w14:paraId="3B322C51" w14:textId="77777777" w:rsidR="00345368" w:rsidRDefault="00345368" w:rsidP="001B14CB">
            <w:pPr>
              <w:rPr>
                <w:lang w:eastAsia="en-GB"/>
              </w:rPr>
            </w:pPr>
            <w:r>
              <w:rPr>
                <w:rFonts w:ascii="Arial" w:hAnsi="Arial" w:cs="Arial"/>
                <w:sz w:val="24"/>
                <w:szCs w:val="24"/>
              </w:rPr>
              <w:t>1.5.2 Objectives</w:t>
            </w:r>
          </w:p>
          <w:p w14:paraId="0EDAE5F0" w14:textId="77777777" w:rsidR="00345368" w:rsidRDefault="00345368" w:rsidP="001B14CB">
            <w:pPr>
              <w:pStyle w:val="Title"/>
              <w:rPr>
                <w:rFonts w:ascii="Arial" w:hAnsi="Arial" w:cs="Arial"/>
                <w:b/>
                <w:sz w:val="24"/>
                <w:szCs w:val="24"/>
              </w:rPr>
            </w:pPr>
          </w:p>
        </w:tc>
        <w:tc>
          <w:tcPr>
            <w:tcW w:w="4508" w:type="dxa"/>
          </w:tcPr>
          <w:p w14:paraId="7EB3D8BD" w14:textId="2568B9D9"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16</w:t>
            </w:r>
          </w:p>
        </w:tc>
      </w:tr>
      <w:tr w:rsidR="00345368" w14:paraId="32735F3E" w14:textId="77777777" w:rsidTr="001B14CB">
        <w:tc>
          <w:tcPr>
            <w:tcW w:w="4508" w:type="dxa"/>
          </w:tcPr>
          <w:p w14:paraId="035465B2" w14:textId="77777777" w:rsidR="00345368" w:rsidRDefault="00345368" w:rsidP="001B14CB">
            <w:pPr>
              <w:rPr>
                <w:lang w:eastAsia="en-GB"/>
              </w:rPr>
            </w:pPr>
            <w:r>
              <w:rPr>
                <w:rFonts w:ascii="Arial" w:hAnsi="Arial" w:cs="Arial"/>
                <w:sz w:val="24"/>
                <w:szCs w:val="24"/>
              </w:rPr>
              <w:t>1.5.3 Research Questions</w:t>
            </w:r>
          </w:p>
          <w:p w14:paraId="57CDFDE2" w14:textId="77777777" w:rsidR="00345368" w:rsidRDefault="00345368" w:rsidP="001B14CB">
            <w:pPr>
              <w:pStyle w:val="Title"/>
              <w:rPr>
                <w:rFonts w:ascii="Arial" w:hAnsi="Arial" w:cs="Arial"/>
                <w:b/>
                <w:sz w:val="24"/>
                <w:szCs w:val="24"/>
              </w:rPr>
            </w:pPr>
          </w:p>
        </w:tc>
        <w:tc>
          <w:tcPr>
            <w:tcW w:w="4508" w:type="dxa"/>
          </w:tcPr>
          <w:p w14:paraId="1491A4FE" w14:textId="6867B893"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16</w:t>
            </w:r>
          </w:p>
        </w:tc>
      </w:tr>
      <w:tr w:rsidR="00345368" w14:paraId="27A15359" w14:textId="77777777" w:rsidTr="001B14CB">
        <w:tc>
          <w:tcPr>
            <w:tcW w:w="4508" w:type="dxa"/>
          </w:tcPr>
          <w:p w14:paraId="0F19A57E" w14:textId="77777777" w:rsidR="00345368" w:rsidRDefault="00345368" w:rsidP="001B14CB">
            <w:r w:rsidRPr="00807C6C">
              <w:rPr>
                <w:rFonts w:ascii="Arial" w:hAnsi="Arial" w:cs="Arial"/>
                <w:sz w:val="24"/>
                <w:szCs w:val="24"/>
              </w:rPr>
              <w:t>1.</w:t>
            </w:r>
            <w:r>
              <w:rPr>
                <w:rFonts w:ascii="Arial" w:hAnsi="Arial" w:cs="Arial"/>
                <w:sz w:val="24"/>
                <w:szCs w:val="24"/>
              </w:rPr>
              <w:t>6</w:t>
            </w:r>
            <w:r w:rsidRPr="00807C6C">
              <w:rPr>
                <w:rFonts w:ascii="Arial" w:hAnsi="Arial" w:cs="Arial"/>
                <w:sz w:val="24"/>
                <w:szCs w:val="24"/>
              </w:rPr>
              <w:t xml:space="preserve"> Significance</w:t>
            </w:r>
          </w:p>
          <w:p w14:paraId="65EE8FB0" w14:textId="77777777" w:rsidR="00345368" w:rsidRDefault="00345368" w:rsidP="001B14CB">
            <w:pPr>
              <w:pStyle w:val="Title"/>
              <w:rPr>
                <w:rFonts w:ascii="Arial" w:hAnsi="Arial" w:cs="Arial"/>
                <w:b/>
                <w:sz w:val="24"/>
                <w:szCs w:val="24"/>
              </w:rPr>
            </w:pPr>
          </w:p>
        </w:tc>
        <w:tc>
          <w:tcPr>
            <w:tcW w:w="4508" w:type="dxa"/>
          </w:tcPr>
          <w:p w14:paraId="0C0B46A1" w14:textId="7C5D63EE"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17</w:t>
            </w:r>
          </w:p>
        </w:tc>
      </w:tr>
      <w:tr w:rsidR="00345368" w14:paraId="40AB97E7" w14:textId="77777777" w:rsidTr="001B14CB">
        <w:tc>
          <w:tcPr>
            <w:tcW w:w="4508" w:type="dxa"/>
          </w:tcPr>
          <w:p w14:paraId="73075465" w14:textId="77777777" w:rsidR="00345368" w:rsidRDefault="00345368" w:rsidP="001B14CB">
            <w:r w:rsidRPr="0051315B">
              <w:rPr>
                <w:rFonts w:ascii="Arial" w:hAnsi="Arial" w:cs="Arial"/>
                <w:sz w:val="24"/>
                <w:szCs w:val="24"/>
              </w:rPr>
              <w:t>1.</w:t>
            </w:r>
            <w:r>
              <w:rPr>
                <w:rFonts w:ascii="Arial" w:hAnsi="Arial" w:cs="Arial"/>
                <w:sz w:val="24"/>
                <w:szCs w:val="24"/>
              </w:rPr>
              <w:t>7</w:t>
            </w:r>
            <w:r w:rsidRPr="0051315B">
              <w:rPr>
                <w:rFonts w:ascii="Arial" w:hAnsi="Arial" w:cs="Arial"/>
                <w:sz w:val="24"/>
                <w:szCs w:val="24"/>
              </w:rPr>
              <w:t xml:space="preserve"> Limitations</w:t>
            </w:r>
          </w:p>
          <w:p w14:paraId="7B3DA970" w14:textId="77777777" w:rsidR="00345368" w:rsidRDefault="00345368" w:rsidP="001B14CB">
            <w:pPr>
              <w:pStyle w:val="Title"/>
              <w:rPr>
                <w:rFonts w:ascii="Arial" w:hAnsi="Arial" w:cs="Arial"/>
                <w:b/>
                <w:sz w:val="24"/>
                <w:szCs w:val="24"/>
              </w:rPr>
            </w:pPr>
          </w:p>
        </w:tc>
        <w:tc>
          <w:tcPr>
            <w:tcW w:w="4508" w:type="dxa"/>
          </w:tcPr>
          <w:p w14:paraId="079A2C8B" w14:textId="536710D2"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w:t>
            </w:r>
            <w:r w:rsidR="00DC7E82">
              <w:rPr>
                <w:rFonts w:ascii="Arial" w:hAnsi="Arial" w:cs="Arial"/>
                <w:bCs/>
                <w:sz w:val="24"/>
                <w:szCs w:val="24"/>
              </w:rPr>
              <w:t>7</w:t>
            </w:r>
          </w:p>
        </w:tc>
      </w:tr>
      <w:tr w:rsidR="00345368" w14:paraId="25340423" w14:textId="77777777" w:rsidTr="001B14CB">
        <w:tc>
          <w:tcPr>
            <w:tcW w:w="4508" w:type="dxa"/>
          </w:tcPr>
          <w:p w14:paraId="11EF56BB" w14:textId="77777777" w:rsidR="00345368" w:rsidRDefault="00345368" w:rsidP="001B14CB">
            <w:r w:rsidRPr="008C3EF7">
              <w:rPr>
                <w:rFonts w:ascii="Arial" w:hAnsi="Arial" w:cs="Arial"/>
                <w:sz w:val="24"/>
                <w:szCs w:val="24"/>
              </w:rPr>
              <w:t>1.8 Chapter Summary</w:t>
            </w:r>
          </w:p>
          <w:p w14:paraId="25DF074C" w14:textId="77777777" w:rsidR="00345368" w:rsidRDefault="00345368" w:rsidP="001B14CB">
            <w:pPr>
              <w:pStyle w:val="Title"/>
              <w:rPr>
                <w:rFonts w:ascii="Arial" w:hAnsi="Arial" w:cs="Arial"/>
                <w:b/>
                <w:sz w:val="24"/>
                <w:szCs w:val="24"/>
              </w:rPr>
            </w:pPr>
          </w:p>
        </w:tc>
        <w:tc>
          <w:tcPr>
            <w:tcW w:w="4508" w:type="dxa"/>
          </w:tcPr>
          <w:p w14:paraId="7827AD65" w14:textId="69EADE8C" w:rsidR="00345368" w:rsidRPr="006A0489" w:rsidRDefault="00F22739" w:rsidP="001B14CB">
            <w:pPr>
              <w:pStyle w:val="Title"/>
              <w:rPr>
                <w:rFonts w:ascii="Arial" w:hAnsi="Arial" w:cs="Arial"/>
                <w:bCs/>
                <w:sz w:val="24"/>
                <w:szCs w:val="24"/>
              </w:rPr>
            </w:pPr>
            <w:r w:rsidRPr="006A0489">
              <w:rPr>
                <w:rFonts w:ascii="Arial" w:hAnsi="Arial" w:cs="Arial"/>
                <w:bCs/>
                <w:sz w:val="24"/>
                <w:szCs w:val="24"/>
              </w:rPr>
              <w:t>18</w:t>
            </w:r>
          </w:p>
        </w:tc>
      </w:tr>
      <w:tr w:rsidR="00345368" w14:paraId="5FCBEF44" w14:textId="77777777" w:rsidTr="001B14CB">
        <w:tc>
          <w:tcPr>
            <w:tcW w:w="4508" w:type="dxa"/>
          </w:tcPr>
          <w:p w14:paraId="5295E8CC" w14:textId="77777777" w:rsidR="00345368" w:rsidRDefault="00345368" w:rsidP="001B14CB">
            <w:pPr>
              <w:pStyle w:val="Title"/>
              <w:rPr>
                <w:rFonts w:ascii="Arial" w:hAnsi="Arial" w:cs="Arial"/>
                <w:b/>
                <w:bCs/>
                <w:sz w:val="24"/>
                <w:szCs w:val="24"/>
              </w:rPr>
            </w:pPr>
            <w:r>
              <w:rPr>
                <w:rFonts w:ascii="Arial" w:hAnsi="Arial" w:cs="Arial"/>
                <w:b/>
                <w:bCs/>
                <w:sz w:val="24"/>
                <w:szCs w:val="24"/>
              </w:rPr>
              <w:t>Chapter 2: Literature Review</w:t>
            </w:r>
          </w:p>
          <w:p w14:paraId="578F83B6" w14:textId="77777777" w:rsidR="00D92BA1" w:rsidRPr="00D92BA1" w:rsidRDefault="00D92BA1" w:rsidP="00D92BA1"/>
        </w:tc>
        <w:tc>
          <w:tcPr>
            <w:tcW w:w="4508" w:type="dxa"/>
          </w:tcPr>
          <w:p w14:paraId="37BCC485" w14:textId="6450CCC5" w:rsidR="00345368" w:rsidRPr="006A0489" w:rsidRDefault="0092257E" w:rsidP="001B14CB">
            <w:pPr>
              <w:pStyle w:val="Title"/>
              <w:rPr>
                <w:rFonts w:ascii="Arial" w:hAnsi="Arial" w:cs="Arial"/>
                <w:bCs/>
                <w:sz w:val="24"/>
                <w:szCs w:val="24"/>
              </w:rPr>
            </w:pPr>
            <w:r>
              <w:rPr>
                <w:rFonts w:ascii="Arial" w:hAnsi="Arial" w:cs="Arial"/>
                <w:bCs/>
                <w:sz w:val="24"/>
                <w:szCs w:val="24"/>
              </w:rPr>
              <w:t>19</w:t>
            </w:r>
          </w:p>
        </w:tc>
      </w:tr>
      <w:tr w:rsidR="00345368" w14:paraId="4D408FE3" w14:textId="77777777" w:rsidTr="001B14CB">
        <w:tc>
          <w:tcPr>
            <w:tcW w:w="4508" w:type="dxa"/>
          </w:tcPr>
          <w:p w14:paraId="2DA6F273" w14:textId="77777777" w:rsidR="00345368" w:rsidRDefault="00345368" w:rsidP="001B14CB">
            <w:r w:rsidRPr="00F06996">
              <w:rPr>
                <w:rFonts w:ascii="Arial" w:hAnsi="Arial" w:cs="Arial"/>
                <w:sz w:val="24"/>
                <w:szCs w:val="24"/>
              </w:rPr>
              <w:t>2.1 Introduction and Structure of the Chapter</w:t>
            </w:r>
          </w:p>
          <w:p w14:paraId="78AFEB15" w14:textId="77777777" w:rsidR="00345368" w:rsidRDefault="00345368" w:rsidP="001B14CB">
            <w:pPr>
              <w:pStyle w:val="Title"/>
              <w:rPr>
                <w:rFonts w:ascii="Arial" w:hAnsi="Arial" w:cs="Arial"/>
                <w:b/>
                <w:sz w:val="24"/>
                <w:szCs w:val="24"/>
              </w:rPr>
            </w:pPr>
          </w:p>
        </w:tc>
        <w:tc>
          <w:tcPr>
            <w:tcW w:w="4508" w:type="dxa"/>
          </w:tcPr>
          <w:p w14:paraId="0FDA8582" w14:textId="495F6241" w:rsidR="00345368" w:rsidRPr="006A0489" w:rsidRDefault="0092257E" w:rsidP="001B14CB">
            <w:pPr>
              <w:pStyle w:val="Title"/>
              <w:rPr>
                <w:rFonts w:ascii="Arial" w:hAnsi="Arial" w:cs="Arial"/>
                <w:bCs/>
                <w:sz w:val="24"/>
                <w:szCs w:val="24"/>
              </w:rPr>
            </w:pPr>
            <w:r>
              <w:rPr>
                <w:rFonts w:ascii="Arial" w:hAnsi="Arial" w:cs="Arial"/>
                <w:bCs/>
                <w:sz w:val="24"/>
                <w:szCs w:val="24"/>
              </w:rPr>
              <w:t>19</w:t>
            </w:r>
          </w:p>
        </w:tc>
      </w:tr>
      <w:tr w:rsidR="00345368" w14:paraId="6D93B45A" w14:textId="77777777" w:rsidTr="001B14CB">
        <w:tc>
          <w:tcPr>
            <w:tcW w:w="4508" w:type="dxa"/>
          </w:tcPr>
          <w:p w14:paraId="40DCD221" w14:textId="77777777" w:rsidR="00345368" w:rsidRDefault="00345368" w:rsidP="001B14CB">
            <w:r w:rsidRPr="008D2634">
              <w:rPr>
                <w:rFonts w:ascii="Arial" w:hAnsi="Arial" w:cs="Arial"/>
                <w:sz w:val="24"/>
                <w:szCs w:val="24"/>
              </w:rPr>
              <w:t>2.2 Theoretical Foundations of Transformational Leadership</w:t>
            </w:r>
          </w:p>
          <w:p w14:paraId="72760D95" w14:textId="77777777" w:rsidR="00345368" w:rsidRDefault="00345368" w:rsidP="001B14CB">
            <w:pPr>
              <w:pStyle w:val="Title"/>
              <w:rPr>
                <w:rFonts w:ascii="Arial" w:hAnsi="Arial" w:cs="Arial"/>
                <w:b/>
                <w:sz w:val="24"/>
                <w:szCs w:val="24"/>
              </w:rPr>
            </w:pPr>
          </w:p>
        </w:tc>
        <w:tc>
          <w:tcPr>
            <w:tcW w:w="4508" w:type="dxa"/>
          </w:tcPr>
          <w:p w14:paraId="35F405EA" w14:textId="2B954095" w:rsidR="00345368" w:rsidRPr="006A0489" w:rsidRDefault="0092257E" w:rsidP="001B14CB">
            <w:pPr>
              <w:pStyle w:val="Title"/>
              <w:rPr>
                <w:rFonts w:ascii="Arial" w:hAnsi="Arial" w:cs="Arial"/>
                <w:bCs/>
                <w:sz w:val="24"/>
                <w:szCs w:val="24"/>
              </w:rPr>
            </w:pPr>
            <w:r>
              <w:rPr>
                <w:rFonts w:ascii="Arial" w:hAnsi="Arial" w:cs="Arial"/>
                <w:bCs/>
                <w:sz w:val="24"/>
                <w:szCs w:val="24"/>
              </w:rPr>
              <w:t>19</w:t>
            </w:r>
          </w:p>
        </w:tc>
      </w:tr>
      <w:tr w:rsidR="00345368" w14:paraId="0BDDACBE" w14:textId="77777777" w:rsidTr="001B14CB">
        <w:tc>
          <w:tcPr>
            <w:tcW w:w="4508" w:type="dxa"/>
          </w:tcPr>
          <w:p w14:paraId="567AD26F" w14:textId="77777777" w:rsidR="00345368" w:rsidRDefault="00345368" w:rsidP="001B14CB">
            <w:r w:rsidRPr="00554574">
              <w:rPr>
                <w:rFonts w:ascii="Arial" w:hAnsi="Arial" w:cs="Arial"/>
                <w:sz w:val="24"/>
                <w:szCs w:val="24"/>
              </w:rPr>
              <w:t>2.3 Traits and Key Components of Transformational Leadership</w:t>
            </w:r>
          </w:p>
          <w:p w14:paraId="40E7E256" w14:textId="77777777" w:rsidR="00345368" w:rsidRDefault="00345368" w:rsidP="001B14CB">
            <w:pPr>
              <w:pStyle w:val="Title"/>
              <w:rPr>
                <w:rFonts w:ascii="Arial" w:hAnsi="Arial" w:cs="Arial"/>
                <w:b/>
                <w:sz w:val="24"/>
                <w:szCs w:val="24"/>
              </w:rPr>
            </w:pPr>
          </w:p>
        </w:tc>
        <w:tc>
          <w:tcPr>
            <w:tcW w:w="4508" w:type="dxa"/>
          </w:tcPr>
          <w:p w14:paraId="1AE2DA4E" w14:textId="5675C784"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2</w:t>
            </w:r>
            <w:r w:rsidR="0092257E">
              <w:rPr>
                <w:rFonts w:ascii="Arial" w:hAnsi="Arial" w:cs="Arial"/>
                <w:bCs/>
                <w:sz w:val="24"/>
                <w:szCs w:val="24"/>
              </w:rPr>
              <w:t>0</w:t>
            </w:r>
          </w:p>
        </w:tc>
      </w:tr>
      <w:tr w:rsidR="00345368" w14:paraId="05C3BC6D" w14:textId="77777777" w:rsidTr="001B14CB">
        <w:tc>
          <w:tcPr>
            <w:tcW w:w="4508" w:type="dxa"/>
          </w:tcPr>
          <w:p w14:paraId="5238B6A9" w14:textId="77777777" w:rsidR="00345368" w:rsidRDefault="00345368" w:rsidP="001B14CB">
            <w:pPr>
              <w:rPr>
                <w:lang w:eastAsia="en-GB"/>
              </w:rPr>
            </w:pPr>
            <w:r>
              <w:rPr>
                <w:rFonts w:ascii="Arial" w:hAnsi="Arial" w:cs="Arial"/>
                <w:sz w:val="24"/>
                <w:szCs w:val="24"/>
              </w:rPr>
              <w:lastRenderedPageBreak/>
              <w:t>2.3.1 Key Aspects of Transformational Leadership within Organisational Change</w:t>
            </w:r>
          </w:p>
          <w:p w14:paraId="64C44FBA" w14:textId="77777777" w:rsidR="00345368" w:rsidRDefault="00345368" w:rsidP="001B14CB">
            <w:pPr>
              <w:pStyle w:val="Title"/>
              <w:rPr>
                <w:rFonts w:ascii="Arial" w:hAnsi="Arial" w:cs="Arial"/>
                <w:b/>
                <w:sz w:val="24"/>
                <w:szCs w:val="24"/>
              </w:rPr>
            </w:pPr>
          </w:p>
        </w:tc>
        <w:tc>
          <w:tcPr>
            <w:tcW w:w="4508" w:type="dxa"/>
          </w:tcPr>
          <w:p w14:paraId="5A3386B5" w14:textId="2072C78E"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2</w:t>
            </w:r>
            <w:r w:rsidR="005B0FB9">
              <w:rPr>
                <w:rFonts w:ascii="Arial" w:hAnsi="Arial" w:cs="Arial"/>
                <w:bCs/>
                <w:sz w:val="24"/>
                <w:szCs w:val="24"/>
              </w:rPr>
              <w:t>1</w:t>
            </w:r>
          </w:p>
        </w:tc>
      </w:tr>
      <w:tr w:rsidR="00345368" w14:paraId="3F282A5F" w14:textId="77777777" w:rsidTr="001B14CB">
        <w:tc>
          <w:tcPr>
            <w:tcW w:w="4508" w:type="dxa"/>
          </w:tcPr>
          <w:p w14:paraId="41205FF0" w14:textId="77777777" w:rsidR="00345368" w:rsidRDefault="00345368" w:rsidP="001B14CB">
            <w:r w:rsidRPr="0069550B">
              <w:rPr>
                <w:rFonts w:ascii="Arial" w:hAnsi="Arial" w:cs="Arial"/>
                <w:sz w:val="24"/>
                <w:szCs w:val="24"/>
              </w:rPr>
              <w:t>2.4 Transformational Leadership in Organisational Change within Local Authorities</w:t>
            </w:r>
          </w:p>
          <w:p w14:paraId="120D58D3" w14:textId="77777777" w:rsidR="00345368" w:rsidRDefault="00345368" w:rsidP="001B14CB">
            <w:pPr>
              <w:pStyle w:val="Title"/>
              <w:rPr>
                <w:rFonts w:ascii="Arial" w:hAnsi="Arial" w:cs="Arial"/>
                <w:b/>
                <w:sz w:val="24"/>
                <w:szCs w:val="24"/>
              </w:rPr>
            </w:pPr>
          </w:p>
        </w:tc>
        <w:tc>
          <w:tcPr>
            <w:tcW w:w="4508" w:type="dxa"/>
          </w:tcPr>
          <w:p w14:paraId="251559F1" w14:textId="335092DD"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2</w:t>
            </w:r>
            <w:r w:rsidR="005B0FB9">
              <w:rPr>
                <w:rFonts w:ascii="Arial" w:hAnsi="Arial" w:cs="Arial"/>
                <w:bCs/>
                <w:sz w:val="24"/>
                <w:szCs w:val="24"/>
              </w:rPr>
              <w:t>5</w:t>
            </w:r>
          </w:p>
        </w:tc>
      </w:tr>
      <w:tr w:rsidR="00345368" w14:paraId="44390DD1" w14:textId="77777777" w:rsidTr="001B14CB">
        <w:tc>
          <w:tcPr>
            <w:tcW w:w="4508" w:type="dxa"/>
          </w:tcPr>
          <w:p w14:paraId="02EE64B8" w14:textId="77777777" w:rsidR="00345368" w:rsidRDefault="00345368" w:rsidP="001B14CB">
            <w:pPr>
              <w:rPr>
                <w:lang w:eastAsia="en-GB"/>
              </w:rPr>
            </w:pPr>
            <w:r>
              <w:rPr>
                <w:rFonts w:ascii="Arial" w:hAnsi="Arial" w:cs="Arial"/>
                <w:sz w:val="24"/>
                <w:szCs w:val="24"/>
              </w:rPr>
              <w:t>2.5 Influence on Employee Motivation, Engagement and Performance</w:t>
            </w:r>
          </w:p>
          <w:p w14:paraId="0E9A9108" w14:textId="77777777" w:rsidR="00345368" w:rsidRDefault="00345368" w:rsidP="001B14CB">
            <w:pPr>
              <w:pStyle w:val="Title"/>
              <w:rPr>
                <w:rFonts w:ascii="Arial" w:hAnsi="Arial" w:cs="Arial"/>
                <w:b/>
                <w:sz w:val="24"/>
                <w:szCs w:val="24"/>
              </w:rPr>
            </w:pPr>
          </w:p>
        </w:tc>
        <w:tc>
          <w:tcPr>
            <w:tcW w:w="4508" w:type="dxa"/>
          </w:tcPr>
          <w:p w14:paraId="5ABA9D80" w14:textId="7EE3F6D9"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2</w:t>
            </w:r>
            <w:r w:rsidR="005B0FB9">
              <w:rPr>
                <w:rFonts w:ascii="Arial" w:hAnsi="Arial" w:cs="Arial"/>
                <w:bCs/>
                <w:sz w:val="24"/>
                <w:szCs w:val="24"/>
              </w:rPr>
              <w:t>6</w:t>
            </w:r>
          </w:p>
        </w:tc>
      </w:tr>
      <w:tr w:rsidR="00345368" w14:paraId="0FBDED76" w14:textId="77777777" w:rsidTr="001B14CB">
        <w:tc>
          <w:tcPr>
            <w:tcW w:w="4508" w:type="dxa"/>
          </w:tcPr>
          <w:p w14:paraId="5BD3EE5B" w14:textId="77777777" w:rsidR="00345368" w:rsidRDefault="00345368" w:rsidP="001B14CB">
            <w:pPr>
              <w:rPr>
                <w:lang w:eastAsia="en-GB"/>
              </w:rPr>
            </w:pPr>
            <w:r>
              <w:rPr>
                <w:rFonts w:ascii="Arial" w:hAnsi="Arial" w:cs="Arial"/>
                <w:sz w:val="24"/>
                <w:szCs w:val="24"/>
              </w:rPr>
              <w:t>2.5.1 Organisational Performance Outcomes</w:t>
            </w:r>
          </w:p>
          <w:p w14:paraId="6C6BF452" w14:textId="77777777" w:rsidR="00345368" w:rsidRDefault="00345368" w:rsidP="001B14CB">
            <w:pPr>
              <w:pStyle w:val="Title"/>
              <w:rPr>
                <w:rFonts w:ascii="Arial" w:hAnsi="Arial" w:cs="Arial"/>
                <w:b/>
                <w:sz w:val="24"/>
                <w:szCs w:val="24"/>
              </w:rPr>
            </w:pPr>
          </w:p>
        </w:tc>
        <w:tc>
          <w:tcPr>
            <w:tcW w:w="4508" w:type="dxa"/>
          </w:tcPr>
          <w:p w14:paraId="0488D0C6" w14:textId="3514D4D3"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2</w:t>
            </w:r>
            <w:r w:rsidR="005B0FB9">
              <w:rPr>
                <w:rFonts w:ascii="Arial" w:hAnsi="Arial" w:cs="Arial"/>
                <w:bCs/>
                <w:sz w:val="24"/>
                <w:szCs w:val="24"/>
              </w:rPr>
              <w:t>7</w:t>
            </w:r>
          </w:p>
        </w:tc>
      </w:tr>
      <w:tr w:rsidR="00345368" w14:paraId="1A61BB03" w14:textId="77777777" w:rsidTr="001B14CB">
        <w:tc>
          <w:tcPr>
            <w:tcW w:w="4508" w:type="dxa"/>
          </w:tcPr>
          <w:p w14:paraId="044B7DD2" w14:textId="77777777" w:rsidR="00345368" w:rsidRDefault="00345368" w:rsidP="001B14CB">
            <w:pPr>
              <w:rPr>
                <w:lang w:eastAsia="en-GB"/>
              </w:rPr>
            </w:pPr>
            <w:r>
              <w:rPr>
                <w:rFonts w:ascii="Arial" w:hAnsi="Arial" w:cs="Arial"/>
                <w:sz w:val="24"/>
                <w:szCs w:val="24"/>
              </w:rPr>
              <w:t>2.5.2 The Relationship Between Transformational Leadership and Employee Motivation, Engagement and Performance</w:t>
            </w:r>
          </w:p>
          <w:p w14:paraId="5F268C5F" w14:textId="77777777" w:rsidR="00345368" w:rsidRDefault="00345368" w:rsidP="001B14CB">
            <w:pPr>
              <w:pStyle w:val="Title"/>
              <w:rPr>
                <w:rFonts w:ascii="Arial" w:hAnsi="Arial" w:cs="Arial"/>
                <w:b/>
                <w:sz w:val="24"/>
                <w:szCs w:val="24"/>
              </w:rPr>
            </w:pPr>
          </w:p>
        </w:tc>
        <w:tc>
          <w:tcPr>
            <w:tcW w:w="4508" w:type="dxa"/>
          </w:tcPr>
          <w:p w14:paraId="64E4035C" w14:textId="10179329" w:rsidR="00345368" w:rsidRPr="006A0489" w:rsidRDefault="005B0FB9" w:rsidP="001B14CB">
            <w:pPr>
              <w:pStyle w:val="Title"/>
              <w:rPr>
                <w:rFonts w:ascii="Arial" w:hAnsi="Arial" w:cs="Arial"/>
                <w:bCs/>
                <w:sz w:val="24"/>
                <w:szCs w:val="24"/>
              </w:rPr>
            </w:pPr>
            <w:r>
              <w:rPr>
                <w:rFonts w:ascii="Arial" w:hAnsi="Arial" w:cs="Arial"/>
                <w:bCs/>
                <w:sz w:val="24"/>
                <w:szCs w:val="24"/>
              </w:rPr>
              <w:t>29</w:t>
            </w:r>
          </w:p>
        </w:tc>
      </w:tr>
      <w:tr w:rsidR="00345368" w14:paraId="7036BE16" w14:textId="77777777" w:rsidTr="001B14CB">
        <w:tc>
          <w:tcPr>
            <w:tcW w:w="4508" w:type="dxa"/>
          </w:tcPr>
          <w:p w14:paraId="32502CB8" w14:textId="77777777" w:rsidR="00345368" w:rsidRDefault="00345368" w:rsidP="001B14CB">
            <w:r w:rsidRPr="005D2C27">
              <w:rPr>
                <w:rFonts w:ascii="Arial" w:hAnsi="Arial" w:cs="Arial"/>
                <w:sz w:val="24"/>
                <w:szCs w:val="24"/>
              </w:rPr>
              <w:t>2.6 Contextual Challenges in Local Authorities</w:t>
            </w:r>
          </w:p>
          <w:p w14:paraId="48D06563" w14:textId="77777777" w:rsidR="00345368" w:rsidRDefault="00345368" w:rsidP="001B14CB">
            <w:pPr>
              <w:pStyle w:val="Title"/>
              <w:rPr>
                <w:rFonts w:ascii="Arial" w:hAnsi="Arial" w:cs="Arial"/>
                <w:b/>
                <w:sz w:val="24"/>
                <w:szCs w:val="24"/>
              </w:rPr>
            </w:pPr>
          </w:p>
        </w:tc>
        <w:tc>
          <w:tcPr>
            <w:tcW w:w="4508" w:type="dxa"/>
          </w:tcPr>
          <w:p w14:paraId="7DCE58EF" w14:textId="7557824F"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3</w:t>
            </w:r>
            <w:r w:rsidR="005B0FB9">
              <w:rPr>
                <w:rFonts w:ascii="Arial" w:hAnsi="Arial" w:cs="Arial"/>
                <w:bCs/>
                <w:sz w:val="24"/>
                <w:szCs w:val="24"/>
              </w:rPr>
              <w:t>0</w:t>
            </w:r>
          </w:p>
        </w:tc>
      </w:tr>
      <w:tr w:rsidR="00345368" w14:paraId="3E2B0481" w14:textId="77777777" w:rsidTr="001B14CB">
        <w:tc>
          <w:tcPr>
            <w:tcW w:w="4508" w:type="dxa"/>
          </w:tcPr>
          <w:p w14:paraId="7F27362B" w14:textId="77777777" w:rsidR="00345368" w:rsidRDefault="00345368" w:rsidP="001B14CB">
            <w:r w:rsidRPr="00E57672">
              <w:rPr>
                <w:rFonts w:ascii="Arial" w:hAnsi="Arial" w:cs="Arial"/>
                <w:sz w:val="24"/>
                <w:szCs w:val="24"/>
              </w:rPr>
              <w:t>2.7 Understanding Transformational Leadership in Local Authorities</w:t>
            </w:r>
          </w:p>
          <w:p w14:paraId="1E560A48" w14:textId="77777777" w:rsidR="00345368" w:rsidRDefault="00345368" w:rsidP="001B14CB">
            <w:pPr>
              <w:pStyle w:val="Title"/>
              <w:rPr>
                <w:rFonts w:ascii="Arial" w:hAnsi="Arial" w:cs="Arial"/>
                <w:b/>
                <w:sz w:val="24"/>
                <w:szCs w:val="24"/>
              </w:rPr>
            </w:pPr>
          </w:p>
        </w:tc>
        <w:tc>
          <w:tcPr>
            <w:tcW w:w="4508" w:type="dxa"/>
          </w:tcPr>
          <w:p w14:paraId="65D52CF8" w14:textId="6EB15980"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3</w:t>
            </w:r>
            <w:r w:rsidR="005B0FB9">
              <w:rPr>
                <w:rFonts w:ascii="Arial" w:hAnsi="Arial" w:cs="Arial"/>
                <w:bCs/>
                <w:sz w:val="24"/>
                <w:szCs w:val="24"/>
              </w:rPr>
              <w:t>0</w:t>
            </w:r>
          </w:p>
        </w:tc>
      </w:tr>
      <w:tr w:rsidR="00345368" w14:paraId="201BBB54" w14:textId="77777777" w:rsidTr="001B14CB">
        <w:tc>
          <w:tcPr>
            <w:tcW w:w="4508" w:type="dxa"/>
          </w:tcPr>
          <w:p w14:paraId="04D8829A" w14:textId="77777777" w:rsidR="00D92BA1" w:rsidRDefault="00D92BA1">
            <w:pPr>
              <w:rPr>
                <w:lang w:eastAsia="en-GB"/>
              </w:rPr>
            </w:pPr>
            <w:r>
              <w:rPr>
                <w:rFonts w:ascii="Arial" w:hAnsi="Arial" w:cs="Arial"/>
                <w:sz w:val="24"/>
                <w:szCs w:val="24"/>
              </w:rPr>
              <w:t>2.8 Key Practices and Behaviours in Local Government</w:t>
            </w:r>
          </w:p>
          <w:p w14:paraId="49A32DDB" w14:textId="77777777" w:rsidR="00345368" w:rsidRPr="00C86CD7" w:rsidRDefault="00345368" w:rsidP="001B14CB"/>
        </w:tc>
        <w:tc>
          <w:tcPr>
            <w:tcW w:w="4508" w:type="dxa"/>
          </w:tcPr>
          <w:p w14:paraId="14230FA4" w14:textId="78814616"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3</w:t>
            </w:r>
            <w:r w:rsidR="005B0FB9">
              <w:rPr>
                <w:rFonts w:ascii="Arial" w:hAnsi="Arial" w:cs="Arial"/>
                <w:bCs/>
                <w:sz w:val="24"/>
                <w:szCs w:val="24"/>
              </w:rPr>
              <w:t>1</w:t>
            </w:r>
          </w:p>
        </w:tc>
      </w:tr>
      <w:tr w:rsidR="00345368" w14:paraId="0841237B" w14:textId="77777777" w:rsidTr="001B14CB">
        <w:tc>
          <w:tcPr>
            <w:tcW w:w="4508" w:type="dxa"/>
          </w:tcPr>
          <w:p w14:paraId="62EE5A8F" w14:textId="77777777" w:rsidR="00345368" w:rsidRDefault="00345368" w:rsidP="001B14CB">
            <w:r w:rsidRPr="008B0A34">
              <w:rPr>
                <w:rFonts w:ascii="Arial" w:hAnsi="Arial" w:cs="Arial"/>
                <w:sz w:val="24"/>
                <w:szCs w:val="24"/>
              </w:rPr>
              <w:t>2.9 Opportunities and Barriers to Implementation</w:t>
            </w:r>
          </w:p>
          <w:p w14:paraId="6D150001" w14:textId="77777777" w:rsidR="00345368" w:rsidRDefault="00345368" w:rsidP="001B14CB">
            <w:pPr>
              <w:pStyle w:val="Title"/>
              <w:rPr>
                <w:rFonts w:ascii="Arial" w:hAnsi="Arial" w:cs="Arial"/>
                <w:b/>
                <w:sz w:val="24"/>
                <w:szCs w:val="24"/>
              </w:rPr>
            </w:pPr>
          </w:p>
        </w:tc>
        <w:tc>
          <w:tcPr>
            <w:tcW w:w="4508" w:type="dxa"/>
          </w:tcPr>
          <w:p w14:paraId="59AE2152" w14:textId="23A6BFA4"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3</w:t>
            </w:r>
            <w:r w:rsidR="005B0FB9">
              <w:rPr>
                <w:rFonts w:ascii="Arial" w:hAnsi="Arial" w:cs="Arial"/>
                <w:bCs/>
                <w:sz w:val="24"/>
                <w:szCs w:val="24"/>
              </w:rPr>
              <w:t>2</w:t>
            </w:r>
          </w:p>
        </w:tc>
      </w:tr>
      <w:tr w:rsidR="00345368" w14:paraId="0A20B12A" w14:textId="77777777" w:rsidTr="001B14CB">
        <w:tc>
          <w:tcPr>
            <w:tcW w:w="4508" w:type="dxa"/>
          </w:tcPr>
          <w:p w14:paraId="45FACD3F" w14:textId="77777777" w:rsidR="00345368" w:rsidRDefault="00345368" w:rsidP="001B14CB">
            <w:pPr>
              <w:rPr>
                <w:lang w:eastAsia="en-GB"/>
              </w:rPr>
            </w:pPr>
            <w:r>
              <w:rPr>
                <w:rFonts w:ascii="Arial" w:hAnsi="Arial" w:cs="Arial"/>
                <w:sz w:val="24"/>
                <w:szCs w:val="24"/>
              </w:rPr>
              <w:t>2.9.1 Opportunities</w:t>
            </w:r>
          </w:p>
          <w:p w14:paraId="41A0C021" w14:textId="77777777" w:rsidR="00345368" w:rsidRDefault="00345368" w:rsidP="001B14CB">
            <w:pPr>
              <w:pStyle w:val="Title"/>
              <w:rPr>
                <w:rFonts w:ascii="Arial" w:hAnsi="Arial" w:cs="Arial"/>
                <w:b/>
                <w:sz w:val="24"/>
                <w:szCs w:val="24"/>
              </w:rPr>
            </w:pPr>
          </w:p>
        </w:tc>
        <w:tc>
          <w:tcPr>
            <w:tcW w:w="4508" w:type="dxa"/>
          </w:tcPr>
          <w:p w14:paraId="4EF78E73" w14:textId="1B014207"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3</w:t>
            </w:r>
            <w:r w:rsidR="005B0FB9">
              <w:rPr>
                <w:rFonts w:ascii="Arial" w:hAnsi="Arial" w:cs="Arial"/>
                <w:bCs/>
                <w:sz w:val="24"/>
                <w:szCs w:val="24"/>
              </w:rPr>
              <w:t>2</w:t>
            </w:r>
          </w:p>
        </w:tc>
      </w:tr>
      <w:tr w:rsidR="00345368" w14:paraId="074B3E00" w14:textId="77777777" w:rsidTr="001B14CB">
        <w:tc>
          <w:tcPr>
            <w:tcW w:w="4508" w:type="dxa"/>
          </w:tcPr>
          <w:p w14:paraId="23395481" w14:textId="77777777" w:rsidR="00345368" w:rsidRDefault="00345368" w:rsidP="001B14CB">
            <w:pPr>
              <w:rPr>
                <w:lang w:eastAsia="en-GB"/>
              </w:rPr>
            </w:pPr>
            <w:r>
              <w:rPr>
                <w:rFonts w:ascii="Arial" w:hAnsi="Arial" w:cs="Arial"/>
                <w:sz w:val="24"/>
                <w:szCs w:val="24"/>
              </w:rPr>
              <w:t>2.9.2 Barriers</w:t>
            </w:r>
          </w:p>
          <w:p w14:paraId="696B8DD6" w14:textId="77777777" w:rsidR="00345368" w:rsidRDefault="00345368" w:rsidP="001B14CB">
            <w:pPr>
              <w:pStyle w:val="Title"/>
              <w:rPr>
                <w:rFonts w:ascii="Arial" w:hAnsi="Arial" w:cs="Arial"/>
                <w:b/>
                <w:sz w:val="24"/>
                <w:szCs w:val="24"/>
              </w:rPr>
            </w:pPr>
          </w:p>
        </w:tc>
        <w:tc>
          <w:tcPr>
            <w:tcW w:w="4508" w:type="dxa"/>
          </w:tcPr>
          <w:p w14:paraId="5E2D34B0" w14:textId="59AD7EB4"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3</w:t>
            </w:r>
            <w:r w:rsidR="005B0FB9">
              <w:rPr>
                <w:rFonts w:ascii="Arial" w:hAnsi="Arial" w:cs="Arial"/>
                <w:bCs/>
                <w:sz w:val="24"/>
                <w:szCs w:val="24"/>
              </w:rPr>
              <w:t>2</w:t>
            </w:r>
          </w:p>
        </w:tc>
      </w:tr>
      <w:tr w:rsidR="00345368" w14:paraId="342F4FB4" w14:textId="77777777" w:rsidTr="001B14CB">
        <w:tc>
          <w:tcPr>
            <w:tcW w:w="4508" w:type="dxa"/>
          </w:tcPr>
          <w:p w14:paraId="6C96355A" w14:textId="77777777" w:rsidR="00345368" w:rsidRDefault="00345368" w:rsidP="001B14CB">
            <w:pPr>
              <w:rPr>
                <w:lang w:eastAsia="en-GB"/>
              </w:rPr>
            </w:pPr>
            <w:r>
              <w:rPr>
                <w:rFonts w:ascii="Arial" w:hAnsi="Arial" w:cs="Arial"/>
                <w:sz w:val="24"/>
                <w:szCs w:val="24"/>
              </w:rPr>
              <w:t>2.10 The Influence of Organisational Culture, Structure and Community Expectations</w:t>
            </w:r>
          </w:p>
          <w:p w14:paraId="5989B61B" w14:textId="77777777" w:rsidR="00345368" w:rsidRDefault="00345368" w:rsidP="001B14CB">
            <w:pPr>
              <w:pStyle w:val="Title"/>
              <w:rPr>
                <w:rFonts w:ascii="Arial" w:hAnsi="Arial" w:cs="Arial"/>
                <w:b/>
                <w:sz w:val="24"/>
                <w:szCs w:val="24"/>
              </w:rPr>
            </w:pPr>
          </w:p>
        </w:tc>
        <w:tc>
          <w:tcPr>
            <w:tcW w:w="4508" w:type="dxa"/>
          </w:tcPr>
          <w:p w14:paraId="131BFFC1" w14:textId="63315D33"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3</w:t>
            </w:r>
            <w:r w:rsidR="005B0FB9">
              <w:rPr>
                <w:rFonts w:ascii="Arial" w:hAnsi="Arial" w:cs="Arial"/>
                <w:bCs/>
                <w:sz w:val="24"/>
                <w:szCs w:val="24"/>
              </w:rPr>
              <w:t>4</w:t>
            </w:r>
          </w:p>
        </w:tc>
      </w:tr>
      <w:tr w:rsidR="00345368" w14:paraId="0D07A68E" w14:textId="77777777" w:rsidTr="001B14CB">
        <w:tc>
          <w:tcPr>
            <w:tcW w:w="4508" w:type="dxa"/>
          </w:tcPr>
          <w:p w14:paraId="161175E6" w14:textId="77777777" w:rsidR="00345368" w:rsidRDefault="00345368" w:rsidP="001B14CB">
            <w:pPr>
              <w:rPr>
                <w:lang w:eastAsia="en-GB"/>
              </w:rPr>
            </w:pPr>
            <w:r>
              <w:rPr>
                <w:rFonts w:ascii="Arial" w:hAnsi="Arial" w:cs="Arial"/>
                <w:sz w:val="24"/>
                <w:szCs w:val="24"/>
              </w:rPr>
              <w:t>2.10.1 Interplay Between Culture, Structure and Community</w:t>
            </w:r>
          </w:p>
          <w:p w14:paraId="36E4B34D" w14:textId="77777777" w:rsidR="00345368" w:rsidRDefault="00345368" w:rsidP="001B14CB">
            <w:pPr>
              <w:pStyle w:val="Title"/>
              <w:rPr>
                <w:rFonts w:ascii="Arial" w:hAnsi="Arial" w:cs="Arial"/>
                <w:b/>
                <w:sz w:val="24"/>
                <w:szCs w:val="24"/>
              </w:rPr>
            </w:pPr>
          </w:p>
        </w:tc>
        <w:tc>
          <w:tcPr>
            <w:tcW w:w="4508" w:type="dxa"/>
          </w:tcPr>
          <w:p w14:paraId="7EBF5408" w14:textId="340A630B"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3</w:t>
            </w:r>
            <w:r w:rsidR="005B0FB9">
              <w:rPr>
                <w:rFonts w:ascii="Arial" w:hAnsi="Arial" w:cs="Arial"/>
                <w:bCs/>
                <w:sz w:val="24"/>
                <w:szCs w:val="24"/>
              </w:rPr>
              <w:t>5</w:t>
            </w:r>
          </w:p>
        </w:tc>
      </w:tr>
      <w:tr w:rsidR="00345368" w14:paraId="3D918428" w14:textId="77777777" w:rsidTr="001B14CB">
        <w:tc>
          <w:tcPr>
            <w:tcW w:w="4508" w:type="dxa"/>
          </w:tcPr>
          <w:p w14:paraId="798D3B92" w14:textId="77777777" w:rsidR="00345368" w:rsidRDefault="00345368" w:rsidP="001B14CB">
            <w:r>
              <w:rPr>
                <w:rFonts w:ascii="Arial" w:hAnsi="Arial" w:cs="Arial"/>
                <w:sz w:val="24"/>
                <w:szCs w:val="24"/>
              </w:rPr>
              <w:t>2.</w:t>
            </w:r>
            <w:r w:rsidRPr="009A30ED">
              <w:rPr>
                <w:rFonts w:ascii="Arial" w:hAnsi="Arial" w:cs="Arial"/>
                <w:sz w:val="24"/>
                <w:szCs w:val="24"/>
              </w:rPr>
              <w:t>11 Summary and Areas for Further Research</w:t>
            </w:r>
          </w:p>
          <w:p w14:paraId="3A3353C4" w14:textId="77777777" w:rsidR="00345368" w:rsidRDefault="00345368" w:rsidP="001B14CB">
            <w:pPr>
              <w:pStyle w:val="Title"/>
              <w:rPr>
                <w:rFonts w:ascii="Arial" w:hAnsi="Arial" w:cs="Arial"/>
                <w:b/>
                <w:sz w:val="24"/>
                <w:szCs w:val="24"/>
              </w:rPr>
            </w:pPr>
          </w:p>
        </w:tc>
        <w:tc>
          <w:tcPr>
            <w:tcW w:w="4508" w:type="dxa"/>
          </w:tcPr>
          <w:p w14:paraId="5E214644" w14:textId="79DD492C" w:rsidR="00345368" w:rsidRPr="006A0489" w:rsidRDefault="00C730FA" w:rsidP="001B14CB">
            <w:pPr>
              <w:pStyle w:val="Title"/>
              <w:rPr>
                <w:rFonts w:ascii="Arial" w:hAnsi="Arial" w:cs="Arial"/>
                <w:bCs/>
                <w:sz w:val="24"/>
                <w:szCs w:val="24"/>
              </w:rPr>
            </w:pPr>
            <w:r w:rsidRPr="006A0489">
              <w:rPr>
                <w:rFonts w:ascii="Arial" w:hAnsi="Arial" w:cs="Arial"/>
                <w:bCs/>
                <w:sz w:val="24"/>
                <w:szCs w:val="24"/>
              </w:rPr>
              <w:t>3</w:t>
            </w:r>
            <w:r w:rsidR="005B0FB9">
              <w:rPr>
                <w:rFonts w:ascii="Arial" w:hAnsi="Arial" w:cs="Arial"/>
                <w:bCs/>
                <w:sz w:val="24"/>
                <w:szCs w:val="24"/>
              </w:rPr>
              <w:t>7</w:t>
            </w:r>
          </w:p>
        </w:tc>
      </w:tr>
      <w:tr w:rsidR="00345368" w14:paraId="4DDA0B72" w14:textId="77777777" w:rsidTr="001B14CB">
        <w:tc>
          <w:tcPr>
            <w:tcW w:w="4508" w:type="dxa"/>
          </w:tcPr>
          <w:p w14:paraId="1287CA20" w14:textId="77777777" w:rsidR="00345368" w:rsidRDefault="00345368" w:rsidP="001B14CB">
            <w:pPr>
              <w:rPr>
                <w:lang w:eastAsia="en-GB"/>
              </w:rPr>
            </w:pPr>
            <w:r>
              <w:rPr>
                <w:rFonts w:ascii="Arial" w:hAnsi="Arial" w:cs="Arial"/>
                <w:b/>
                <w:bCs/>
                <w:sz w:val="24"/>
                <w:szCs w:val="24"/>
              </w:rPr>
              <w:t>Chapter 3: Methodology</w:t>
            </w:r>
          </w:p>
          <w:p w14:paraId="7E61EE0F" w14:textId="77777777" w:rsidR="00345368" w:rsidRDefault="00345368" w:rsidP="001B14CB">
            <w:pPr>
              <w:pStyle w:val="Title"/>
              <w:rPr>
                <w:rFonts w:ascii="Arial" w:hAnsi="Arial" w:cs="Arial"/>
                <w:b/>
                <w:sz w:val="24"/>
                <w:szCs w:val="24"/>
              </w:rPr>
            </w:pPr>
          </w:p>
        </w:tc>
        <w:tc>
          <w:tcPr>
            <w:tcW w:w="4508" w:type="dxa"/>
          </w:tcPr>
          <w:p w14:paraId="0DF6BDBF" w14:textId="149846F2" w:rsidR="00345368" w:rsidRPr="006A0489" w:rsidRDefault="005B0FB9" w:rsidP="001B14CB">
            <w:pPr>
              <w:pStyle w:val="Title"/>
              <w:rPr>
                <w:rFonts w:ascii="Arial" w:hAnsi="Arial" w:cs="Arial"/>
                <w:bCs/>
                <w:sz w:val="24"/>
                <w:szCs w:val="24"/>
              </w:rPr>
            </w:pPr>
            <w:r>
              <w:rPr>
                <w:rFonts w:ascii="Arial" w:hAnsi="Arial" w:cs="Arial"/>
                <w:bCs/>
                <w:sz w:val="24"/>
                <w:szCs w:val="24"/>
              </w:rPr>
              <w:t>39</w:t>
            </w:r>
          </w:p>
        </w:tc>
      </w:tr>
      <w:tr w:rsidR="00345368" w14:paraId="686FD5DF" w14:textId="77777777" w:rsidTr="001B14CB">
        <w:tc>
          <w:tcPr>
            <w:tcW w:w="4508" w:type="dxa"/>
          </w:tcPr>
          <w:p w14:paraId="40F6040F" w14:textId="77777777" w:rsidR="00345368" w:rsidRDefault="00345368" w:rsidP="001B14CB">
            <w:pPr>
              <w:rPr>
                <w:lang w:eastAsia="en-GB"/>
              </w:rPr>
            </w:pPr>
            <w:r>
              <w:rPr>
                <w:rFonts w:ascii="Arial" w:hAnsi="Arial" w:cs="Arial"/>
                <w:sz w:val="24"/>
                <w:szCs w:val="24"/>
              </w:rPr>
              <w:t>3.1 Introduction</w:t>
            </w:r>
          </w:p>
          <w:p w14:paraId="39067FA7" w14:textId="77777777" w:rsidR="00345368" w:rsidRDefault="00345368" w:rsidP="001B14CB">
            <w:pPr>
              <w:pStyle w:val="Title"/>
              <w:rPr>
                <w:rFonts w:ascii="Arial" w:hAnsi="Arial" w:cs="Arial"/>
                <w:b/>
                <w:sz w:val="24"/>
                <w:szCs w:val="24"/>
              </w:rPr>
            </w:pPr>
          </w:p>
        </w:tc>
        <w:tc>
          <w:tcPr>
            <w:tcW w:w="4508" w:type="dxa"/>
          </w:tcPr>
          <w:p w14:paraId="495BF917" w14:textId="4089590B" w:rsidR="00345368" w:rsidRPr="006A0489" w:rsidRDefault="005B0FB9" w:rsidP="001B14CB">
            <w:pPr>
              <w:pStyle w:val="Title"/>
              <w:rPr>
                <w:rFonts w:ascii="Arial" w:hAnsi="Arial" w:cs="Arial"/>
                <w:bCs/>
                <w:sz w:val="24"/>
                <w:szCs w:val="24"/>
              </w:rPr>
            </w:pPr>
            <w:r>
              <w:rPr>
                <w:rFonts w:ascii="Arial" w:hAnsi="Arial" w:cs="Arial"/>
                <w:bCs/>
                <w:sz w:val="24"/>
                <w:szCs w:val="24"/>
              </w:rPr>
              <w:t>39</w:t>
            </w:r>
          </w:p>
        </w:tc>
      </w:tr>
      <w:tr w:rsidR="00345368" w14:paraId="6EF4585C" w14:textId="77777777" w:rsidTr="001B14CB">
        <w:tc>
          <w:tcPr>
            <w:tcW w:w="4508" w:type="dxa"/>
          </w:tcPr>
          <w:p w14:paraId="256CC925" w14:textId="77777777" w:rsidR="00345368" w:rsidRDefault="00345368" w:rsidP="001B14CB">
            <w:pPr>
              <w:rPr>
                <w:lang w:eastAsia="en-GB"/>
              </w:rPr>
            </w:pPr>
            <w:r>
              <w:rPr>
                <w:rFonts w:ascii="Arial" w:hAnsi="Arial" w:cs="Arial"/>
                <w:sz w:val="24"/>
                <w:szCs w:val="24"/>
              </w:rPr>
              <w:lastRenderedPageBreak/>
              <w:t>3.2 Research Rationale, Aim and Objectives</w:t>
            </w:r>
          </w:p>
          <w:p w14:paraId="596D50F4" w14:textId="77777777" w:rsidR="00345368" w:rsidRDefault="00345368" w:rsidP="001B14CB">
            <w:pPr>
              <w:pStyle w:val="Title"/>
              <w:rPr>
                <w:rFonts w:ascii="Arial" w:hAnsi="Arial" w:cs="Arial"/>
                <w:b/>
                <w:sz w:val="24"/>
                <w:szCs w:val="24"/>
              </w:rPr>
            </w:pPr>
          </w:p>
        </w:tc>
        <w:tc>
          <w:tcPr>
            <w:tcW w:w="4508" w:type="dxa"/>
          </w:tcPr>
          <w:p w14:paraId="51C7898A" w14:textId="4278ECF6" w:rsidR="00345368" w:rsidRPr="006A0489" w:rsidRDefault="00BA2BB1" w:rsidP="001B14CB">
            <w:pPr>
              <w:pStyle w:val="Title"/>
              <w:rPr>
                <w:rFonts w:ascii="Arial" w:hAnsi="Arial" w:cs="Arial"/>
                <w:bCs/>
                <w:sz w:val="24"/>
                <w:szCs w:val="24"/>
              </w:rPr>
            </w:pPr>
            <w:r>
              <w:rPr>
                <w:rFonts w:ascii="Arial" w:hAnsi="Arial" w:cs="Arial"/>
                <w:bCs/>
                <w:sz w:val="24"/>
                <w:szCs w:val="24"/>
              </w:rPr>
              <w:t>39</w:t>
            </w:r>
          </w:p>
        </w:tc>
      </w:tr>
      <w:tr w:rsidR="00345368" w14:paraId="406C08DA" w14:textId="77777777" w:rsidTr="001B14CB">
        <w:tc>
          <w:tcPr>
            <w:tcW w:w="4508" w:type="dxa"/>
          </w:tcPr>
          <w:p w14:paraId="2EEEAA79" w14:textId="77777777" w:rsidR="00345368" w:rsidRDefault="00345368" w:rsidP="001B14CB">
            <w:pPr>
              <w:rPr>
                <w:lang w:eastAsia="en-GB"/>
              </w:rPr>
            </w:pPr>
            <w:r>
              <w:rPr>
                <w:rFonts w:ascii="Arial" w:hAnsi="Arial" w:cs="Arial"/>
                <w:sz w:val="24"/>
                <w:szCs w:val="24"/>
              </w:rPr>
              <w:t>3.3 Research Design</w:t>
            </w:r>
          </w:p>
          <w:p w14:paraId="150EB0E9" w14:textId="77777777" w:rsidR="00345368" w:rsidRDefault="00345368" w:rsidP="001B14CB">
            <w:pPr>
              <w:pStyle w:val="Title"/>
              <w:rPr>
                <w:rFonts w:ascii="Arial" w:hAnsi="Arial" w:cs="Arial"/>
                <w:b/>
                <w:sz w:val="24"/>
                <w:szCs w:val="24"/>
              </w:rPr>
            </w:pPr>
          </w:p>
        </w:tc>
        <w:tc>
          <w:tcPr>
            <w:tcW w:w="4508" w:type="dxa"/>
          </w:tcPr>
          <w:p w14:paraId="6FA5A306" w14:textId="68420C83" w:rsidR="00345368" w:rsidRPr="006A0489" w:rsidRDefault="00530EEB" w:rsidP="001B14CB">
            <w:pPr>
              <w:pStyle w:val="Title"/>
              <w:rPr>
                <w:rFonts w:ascii="Arial" w:hAnsi="Arial" w:cs="Arial"/>
                <w:bCs/>
                <w:sz w:val="24"/>
                <w:szCs w:val="24"/>
              </w:rPr>
            </w:pPr>
            <w:r w:rsidRPr="006A0489">
              <w:rPr>
                <w:rFonts w:ascii="Arial" w:hAnsi="Arial" w:cs="Arial"/>
                <w:bCs/>
                <w:sz w:val="24"/>
                <w:szCs w:val="24"/>
              </w:rPr>
              <w:t>4</w:t>
            </w:r>
            <w:r w:rsidR="00BA2BB1">
              <w:rPr>
                <w:rFonts w:ascii="Arial" w:hAnsi="Arial" w:cs="Arial"/>
                <w:bCs/>
                <w:sz w:val="24"/>
                <w:szCs w:val="24"/>
              </w:rPr>
              <w:t>0</w:t>
            </w:r>
          </w:p>
        </w:tc>
      </w:tr>
      <w:tr w:rsidR="00345368" w14:paraId="30D086CE" w14:textId="77777777" w:rsidTr="001B14CB">
        <w:tc>
          <w:tcPr>
            <w:tcW w:w="4508" w:type="dxa"/>
          </w:tcPr>
          <w:p w14:paraId="0B9C6DCA" w14:textId="77777777" w:rsidR="00345368" w:rsidRDefault="00345368" w:rsidP="001B14CB">
            <w:pPr>
              <w:rPr>
                <w:lang w:eastAsia="en-GB"/>
              </w:rPr>
            </w:pPr>
            <w:r>
              <w:rPr>
                <w:rFonts w:ascii="Arial" w:hAnsi="Arial" w:cs="Arial"/>
                <w:sz w:val="24"/>
                <w:szCs w:val="24"/>
              </w:rPr>
              <w:t>3.3.1 Research Philosophy (Layer One): Interpretivism</w:t>
            </w:r>
          </w:p>
          <w:p w14:paraId="0B2C82A7" w14:textId="77777777" w:rsidR="00345368" w:rsidRDefault="00345368" w:rsidP="001B14CB">
            <w:pPr>
              <w:pStyle w:val="Title"/>
              <w:rPr>
                <w:rFonts w:ascii="Arial" w:hAnsi="Arial" w:cs="Arial"/>
                <w:b/>
                <w:sz w:val="24"/>
                <w:szCs w:val="24"/>
              </w:rPr>
            </w:pPr>
          </w:p>
        </w:tc>
        <w:tc>
          <w:tcPr>
            <w:tcW w:w="4508" w:type="dxa"/>
          </w:tcPr>
          <w:p w14:paraId="459CF0D9" w14:textId="5BAC9F94" w:rsidR="00345368" w:rsidRPr="006A0489" w:rsidRDefault="00530EEB" w:rsidP="001B14CB">
            <w:pPr>
              <w:pStyle w:val="Title"/>
              <w:rPr>
                <w:rFonts w:ascii="Arial" w:hAnsi="Arial" w:cs="Arial"/>
                <w:bCs/>
                <w:sz w:val="24"/>
                <w:szCs w:val="24"/>
              </w:rPr>
            </w:pPr>
            <w:r w:rsidRPr="006A0489">
              <w:rPr>
                <w:rFonts w:ascii="Arial" w:hAnsi="Arial" w:cs="Arial"/>
                <w:bCs/>
                <w:sz w:val="24"/>
                <w:szCs w:val="24"/>
              </w:rPr>
              <w:t>4</w:t>
            </w:r>
            <w:r w:rsidR="00BA2BB1">
              <w:rPr>
                <w:rFonts w:ascii="Arial" w:hAnsi="Arial" w:cs="Arial"/>
                <w:bCs/>
                <w:sz w:val="24"/>
                <w:szCs w:val="24"/>
              </w:rPr>
              <w:t>1</w:t>
            </w:r>
          </w:p>
        </w:tc>
      </w:tr>
      <w:tr w:rsidR="00345368" w14:paraId="7787A75F" w14:textId="77777777" w:rsidTr="001B14CB">
        <w:tc>
          <w:tcPr>
            <w:tcW w:w="4508" w:type="dxa"/>
          </w:tcPr>
          <w:p w14:paraId="4AD05BBC" w14:textId="77777777" w:rsidR="00345368" w:rsidRDefault="00345368" w:rsidP="001B14CB">
            <w:pPr>
              <w:rPr>
                <w:lang w:eastAsia="en-GB"/>
              </w:rPr>
            </w:pPr>
            <w:r>
              <w:rPr>
                <w:rFonts w:ascii="Arial" w:hAnsi="Arial" w:cs="Arial"/>
                <w:sz w:val="24"/>
                <w:szCs w:val="24"/>
              </w:rPr>
              <w:t>3.3.2 Research Approach (Layer Two): Inductive</w:t>
            </w:r>
          </w:p>
          <w:p w14:paraId="365C1F67" w14:textId="77777777" w:rsidR="00345368" w:rsidRDefault="00345368" w:rsidP="001B14CB">
            <w:pPr>
              <w:pStyle w:val="Title"/>
              <w:rPr>
                <w:rFonts w:ascii="Arial" w:hAnsi="Arial" w:cs="Arial"/>
                <w:b/>
                <w:sz w:val="24"/>
                <w:szCs w:val="24"/>
              </w:rPr>
            </w:pPr>
          </w:p>
        </w:tc>
        <w:tc>
          <w:tcPr>
            <w:tcW w:w="4508" w:type="dxa"/>
          </w:tcPr>
          <w:p w14:paraId="072D7FAC" w14:textId="39854EF1" w:rsidR="00345368" w:rsidRPr="006A0489" w:rsidRDefault="00530EEB" w:rsidP="001B14CB">
            <w:pPr>
              <w:pStyle w:val="Title"/>
              <w:rPr>
                <w:rFonts w:ascii="Arial" w:hAnsi="Arial" w:cs="Arial"/>
                <w:bCs/>
                <w:sz w:val="24"/>
                <w:szCs w:val="24"/>
              </w:rPr>
            </w:pPr>
            <w:r w:rsidRPr="006A0489">
              <w:rPr>
                <w:rFonts w:ascii="Arial" w:hAnsi="Arial" w:cs="Arial"/>
                <w:bCs/>
                <w:sz w:val="24"/>
                <w:szCs w:val="24"/>
              </w:rPr>
              <w:t>4</w:t>
            </w:r>
            <w:r w:rsidR="00BA2BB1">
              <w:rPr>
                <w:rFonts w:ascii="Arial" w:hAnsi="Arial" w:cs="Arial"/>
                <w:bCs/>
                <w:sz w:val="24"/>
                <w:szCs w:val="24"/>
              </w:rPr>
              <w:t>2</w:t>
            </w:r>
          </w:p>
        </w:tc>
      </w:tr>
      <w:tr w:rsidR="00345368" w14:paraId="778DC7B6" w14:textId="77777777" w:rsidTr="001B14CB">
        <w:tc>
          <w:tcPr>
            <w:tcW w:w="4508" w:type="dxa"/>
          </w:tcPr>
          <w:p w14:paraId="2CB0AFEB" w14:textId="77777777" w:rsidR="00D92BA1" w:rsidRDefault="00D92BA1">
            <w:pPr>
              <w:rPr>
                <w:lang w:eastAsia="en-GB"/>
              </w:rPr>
            </w:pPr>
            <w:r>
              <w:rPr>
                <w:rFonts w:ascii="Arial" w:hAnsi="Arial" w:cs="Arial"/>
                <w:sz w:val="24"/>
                <w:szCs w:val="24"/>
              </w:rPr>
              <w:t>3.3.3 Research Strategy (Layer Three): Qualitative Case Study</w:t>
            </w:r>
          </w:p>
          <w:p w14:paraId="17F5E6E7" w14:textId="77777777" w:rsidR="00345368" w:rsidRPr="00E7416F" w:rsidRDefault="00345368" w:rsidP="001B14CB"/>
        </w:tc>
        <w:tc>
          <w:tcPr>
            <w:tcW w:w="4508" w:type="dxa"/>
          </w:tcPr>
          <w:p w14:paraId="4FA7E876" w14:textId="0800794C" w:rsidR="00345368" w:rsidRPr="006A0489" w:rsidRDefault="00530EEB" w:rsidP="001B14CB">
            <w:pPr>
              <w:pStyle w:val="Title"/>
              <w:rPr>
                <w:rFonts w:ascii="Arial" w:hAnsi="Arial" w:cs="Arial"/>
                <w:bCs/>
                <w:sz w:val="24"/>
                <w:szCs w:val="24"/>
              </w:rPr>
            </w:pPr>
            <w:r w:rsidRPr="006A0489">
              <w:rPr>
                <w:rFonts w:ascii="Arial" w:hAnsi="Arial" w:cs="Arial"/>
                <w:bCs/>
                <w:sz w:val="24"/>
                <w:szCs w:val="24"/>
              </w:rPr>
              <w:t>4</w:t>
            </w:r>
            <w:r w:rsidR="00BA2BB1">
              <w:rPr>
                <w:rFonts w:ascii="Arial" w:hAnsi="Arial" w:cs="Arial"/>
                <w:bCs/>
                <w:sz w:val="24"/>
                <w:szCs w:val="24"/>
              </w:rPr>
              <w:t>2</w:t>
            </w:r>
          </w:p>
        </w:tc>
      </w:tr>
      <w:tr w:rsidR="00345368" w14:paraId="745C651E" w14:textId="77777777" w:rsidTr="001B14CB">
        <w:tc>
          <w:tcPr>
            <w:tcW w:w="4508" w:type="dxa"/>
          </w:tcPr>
          <w:p w14:paraId="153390F3" w14:textId="77777777" w:rsidR="00345368" w:rsidRDefault="00345368" w:rsidP="001B14CB">
            <w:pPr>
              <w:rPr>
                <w:lang w:eastAsia="en-GB"/>
              </w:rPr>
            </w:pPr>
            <w:r>
              <w:rPr>
                <w:rFonts w:ascii="Arial" w:hAnsi="Arial" w:cs="Arial"/>
                <w:sz w:val="24"/>
                <w:szCs w:val="24"/>
              </w:rPr>
              <w:t>3.3.4 Methodological Choice (Layer Four): Mono-method Qualitative Approach</w:t>
            </w:r>
          </w:p>
          <w:p w14:paraId="764C6941" w14:textId="77777777" w:rsidR="00345368" w:rsidRDefault="00345368" w:rsidP="001B14CB">
            <w:pPr>
              <w:pStyle w:val="Title"/>
              <w:rPr>
                <w:rFonts w:ascii="Arial" w:hAnsi="Arial" w:cs="Arial"/>
                <w:b/>
                <w:sz w:val="24"/>
                <w:szCs w:val="24"/>
              </w:rPr>
            </w:pPr>
          </w:p>
        </w:tc>
        <w:tc>
          <w:tcPr>
            <w:tcW w:w="4508" w:type="dxa"/>
          </w:tcPr>
          <w:p w14:paraId="6C6EDE8B" w14:textId="6CA4140B" w:rsidR="00345368" w:rsidRPr="006A0489" w:rsidRDefault="00530EEB" w:rsidP="001B14CB">
            <w:pPr>
              <w:pStyle w:val="Title"/>
              <w:rPr>
                <w:rFonts w:ascii="Arial" w:hAnsi="Arial" w:cs="Arial"/>
                <w:bCs/>
                <w:sz w:val="24"/>
                <w:szCs w:val="24"/>
              </w:rPr>
            </w:pPr>
            <w:r w:rsidRPr="006A0489">
              <w:rPr>
                <w:rFonts w:ascii="Arial" w:hAnsi="Arial" w:cs="Arial"/>
                <w:bCs/>
                <w:sz w:val="24"/>
                <w:szCs w:val="24"/>
              </w:rPr>
              <w:t>4</w:t>
            </w:r>
            <w:r w:rsidR="00BA2BB1">
              <w:rPr>
                <w:rFonts w:ascii="Arial" w:hAnsi="Arial" w:cs="Arial"/>
                <w:bCs/>
                <w:sz w:val="24"/>
                <w:szCs w:val="24"/>
              </w:rPr>
              <w:t>3</w:t>
            </w:r>
          </w:p>
        </w:tc>
      </w:tr>
      <w:tr w:rsidR="00345368" w14:paraId="49B2EFCF" w14:textId="77777777" w:rsidTr="001B14CB">
        <w:tc>
          <w:tcPr>
            <w:tcW w:w="4508" w:type="dxa"/>
          </w:tcPr>
          <w:p w14:paraId="17A01C06" w14:textId="77777777" w:rsidR="00345368" w:rsidRDefault="00345368" w:rsidP="001B14CB">
            <w:pPr>
              <w:rPr>
                <w:lang w:eastAsia="en-GB"/>
              </w:rPr>
            </w:pPr>
            <w:r>
              <w:rPr>
                <w:rFonts w:ascii="Arial" w:hAnsi="Arial" w:cs="Arial"/>
                <w:sz w:val="24"/>
                <w:szCs w:val="24"/>
              </w:rPr>
              <w:t>3.3.5 Time Horizons (Layer Five): Cross-sectional</w:t>
            </w:r>
          </w:p>
          <w:p w14:paraId="745FC9D9" w14:textId="77777777" w:rsidR="00345368" w:rsidRDefault="00345368" w:rsidP="001B14CB">
            <w:pPr>
              <w:pStyle w:val="Title"/>
              <w:rPr>
                <w:rFonts w:ascii="Arial" w:hAnsi="Arial" w:cs="Arial"/>
                <w:b/>
                <w:sz w:val="24"/>
                <w:szCs w:val="24"/>
              </w:rPr>
            </w:pPr>
          </w:p>
        </w:tc>
        <w:tc>
          <w:tcPr>
            <w:tcW w:w="4508" w:type="dxa"/>
          </w:tcPr>
          <w:p w14:paraId="19CF8877" w14:textId="7712BEBD" w:rsidR="00345368" w:rsidRPr="006A0489" w:rsidRDefault="00530EEB" w:rsidP="001B14CB">
            <w:pPr>
              <w:pStyle w:val="Title"/>
              <w:rPr>
                <w:rFonts w:ascii="Arial" w:hAnsi="Arial" w:cs="Arial"/>
                <w:bCs/>
                <w:sz w:val="24"/>
                <w:szCs w:val="24"/>
              </w:rPr>
            </w:pPr>
            <w:r w:rsidRPr="006A0489">
              <w:rPr>
                <w:rFonts w:ascii="Arial" w:hAnsi="Arial" w:cs="Arial"/>
                <w:bCs/>
                <w:sz w:val="24"/>
                <w:szCs w:val="24"/>
              </w:rPr>
              <w:t>4</w:t>
            </w:r>
            <w:r w:rsidR="00BA2BB1">
              <w:rPr>
                <w:rFonts w:ascii="Arial" w:hAnsi="Arial" w:cs="Arial"/>
                <w:bCs/>
                <w:sz w:val="24"/>
                <w:szCs w:val="24"/>
              </w:rPr>
              <w:t>4</w:t>
            </w:r>
          </w:p>
        </w:tc>
      </w:tr>
      <w:tr w:rsidR="00345368" w14:paraId="63DC6CE9" w14:textId="77777777" w:rsidTr="001B14CB">
        <w:tc>
          <w:tcPr>
            <w:tcW w:w="4508" w:type="dxa"/>
          </w:tcPr>
          <w:p w14:paraId="70A6A2FA" w14:textId="77777777" w:rsidR="00345368" w:rsidRDefault="00345368" w:rsidP="001B14CB">
            <w:pPr>
              <w:rPr>
                <w:lang w:eastAsia="en-GB"/>
              </w:rPr>
            </w:pPr>
            <w:r>
              <w:rPr>
                <w:rFonts w:ascii="Arial" w:hAnsi="Arial" w:cs="Arial"/>
                <w:sz w:val="24"/>
                <w:szCs w:val="24"/>
              </w:rPr>
              <w:t>3.3.6 Techniques and Procedures (Layer Six): Interviews and Thematic Analysis</w:t>
            </w:r>
          </w:p>
          <w:p w14:paraId="43C7354D" w14:textId="77777777" w:rsidR="00345368" w:rsidRDefault="00345368" w:rsidP="001B14CB">
            <w:pPr>
              <w:pStyle w:val="Title"/>
              <w:rPr>
                <w:rFonts w:ascii="Arial" w:hAnsi="Arial" w:cs="Arial"/>
                <w:b/>
                <w:sz w:val="24"/>
                <w:szCs w:val="24"/>
              </w:rPr>
            </w:pPr>
          </w:p>
        </w:tc>
        <w:tc>
          <w:tcPr>
            <w:tcW w:w="4508" w:type="dxa"/>
          </w:tcPr>
          <w:p w14:paraId="4C5494C7" w14:textId="2EB9464C" w:rsidR="00345368" w:rsidRPr="006A0489" w:rsidRDefault="00530EEB" w:rsidP="001B14CB">
            <w:pPr>
              <w:pStyle w:val="Title"/>
              <w:rPr>
                <w:rFonts w:ascii="Arial" w:hAnsi="Arial" w:cs="Arial"/>
                <w:bCs/>
                <w:sz w:val="24"/>
                <w:szCs w:val="24"/>
              </w:rPr>
            </w:pPr>
            <w:r w:rsidRPr="006A0489">
              <w:rPr>
                <w:rFonts w:ascii="Arial" w:hAnsi="Arial" w:cs="Arial"/>
                <w:bCs/>
                <w:sz w:val="24"/>
                <w:szCs w:val="24"/>
              </w:rPr>
              <w:t>4</w:t>
            </w:r>
            <w:r w:rsidR="00BA2BB1">
              <w:rPr>
                <w:rFonts w:ascii="Arial" w:hAnsi="Arial" w:cs="Arial"/>
                <w:bCs/>
                <w:sz w:val="24"/>
                <w:szCs w:val="24"/>
              </w:rPr>
              <w:t>5</w:t>
            </w:r>
          </w:p>
        </w:tc>
      </w:tr>
      <w:tr w:rsidR="00345368" w14:paraId="00A55B98" w14:textId="77777777" w:rsidTr="001B14CB">
        <w:tc>
          <w:tcPr>
            <w:tcW w:w="4508" w:type="dxa"/>
          </w:tcPr>
          <w:p w14:paraId="1A4AFF96" w14:textId="77777777" w:rsidR="00345368" w:rsidRDefault="00345368" w:rsidP="001B14CB">
            <w:pPr>
              <w:rPr>
                <w:lang w:eastAsia="en-GB"/>
              </w:rPr>
            </w:pPr>
            <w:r>
              <w:rPr>
                <w:rFonts w:ascii="Arial" w:hAnsi="Arial" w:cs="Arial"/>
                <w:sz w:val="24"/>
                <w:szCs w:val="24"/>
              </w:rPr>
              <w:t>3.4 Validity and Reliability</w:t>
            </w:r>
          </w:p>
          <w:p w14:paraId="4A3BE845" w14:textId="77777777" w:rsidR="00345368" w:rsidRDefault="00345368" w:rsidP="001B14CB">
            <w:pPr>
              <w:pStyle w:val="Title"/>
              <w:rPr>
                <w:rFonts w:ascii="Arial" w:hAnsi="Arial" w:cs="Arial"/>
                <w:b/>
                <w:sz w:val="24"/>
                <w:szCs w:val="24"/>
              </w:rPr>
            </w:pPr>
          </w:p>
        </w:tc>
        <w:tc>
          <w:tcPr>
            <w:tcW w:w="4508" w:type="dxa"/>
          </w:tcPr>
          <w:p w14:paraId="774A838B" w14:textId="3A23BA5C" w:rsidR="00345368" w:rsidRPr="006A0489" w:rsidRDefault="00530EEB" w:rsidP="001B14CB">
            <w:pPr>
              <w:pStyle w:val="Title"/>
              <w:rPr>
                <w:rFonts w:ascii="Arial" w:hAnsi="Arial" w:cs="Arial"/>
                <w:bCs/>
                <w:sz w:val="24"/>
                <w:szCs w:val="24"/>
              </w:rPr>
            </w:pPr>
            <w:r w:rsidRPr="006A0489">
              <w:rPr>
                <w:rFonts w:ascii="Arial" w:hAnsi="Arial" w:cs="Arial"/>
                <w:bCs/>
                <w:sz w:val="24"/>
                <w:szCs w:val="24"/>
              </w:rPr>
              <w:t>4</w:t>
            </w:r>
            <w:r w:rsidR="00BA2BB1">
              <w:rPr>
                <w:rFonts w:ascii="Arial" w:hAnsi="Arial" w:cs="Arial"/>
                <w:bCs/>
                <w:sz w:val="24"/>
                <w:szCs w:val="24"/>
              </w:rPr>
              <w:t>6</w:t>
            </w:r>
          </w:p>
        </w:tc>
      </w:tr>
      <w:tr w:rsidR="00345368" w14:paraId="3E392CB7" w14:textId="77777777" w:rsidTr="001B14CB">
        <w:tc>
          <w:tcPr>
            <w:tcW w:w="4508" w:type="dxa"/>
          </w:tcPr>
          <w:p w14:paraId="62B77F81" w14:textId="77777777" w:rsidR="00345368" w:rsidRDefault="00345368" w:rsidP="001B14CB">
            <w:pPr>
              <w:rPr>
                <w:lang w:eastAsia="en-GB"/>
              </w:rPr>
            </w:pPr>
            <w:r>
              <w:rPr>
                <w:rFonts w:ascii="Arial" w:hAnsi="Arial" w:cs="Arial"/>
                <w:sz w:val="24"/>
                <w:szCs w:val="24"/>
              </w:rPr>
              <w:t>3.5 Data Analysis Procedures</w:t>
            </w:r>
          </w:p>
          <w:p w14:paraId="34A354ED" w14:textId="77777777" w:rsidR="00345368" w:rsidRDefault="00345368" w:rsidP="001B14CB">
            <w:pPr>
              <w:pStyle w:val="Title"/>
              <w:rPr>
                <w:rFonts w:ascii="Arial" w:hAnsi="Arial" w:cs="Arial"/>
                <w:b/>
                <w:sz w:val="24"/>
                <w:szCs w:val="24"/>
              </w:rPr>
            </w:pPr>
          </w:p>
        </w:tc>
        <w:tc>
          <w:tcPr>
            <w:tcW w:w="4508" w:type="dxa"/>
          </w:tcPr>
          <w:p w14:paraId="78FDDDF6" w14:textId="350A34DD" w:rsidR="00345368" w:rsidRPr="006A0489" w:rsidRDefault="00530EEB" w:rsidP="001B14CB">
            <w:pPr>
              <w:pStyle w:val="Title"/>
              <w:rPr>
                <w:rFonts w:ascii="Arial" w:hAnsi="Arial" w:cs="Arial"/>
                <w:bCs/>
                <w:sz w:val="24"/>
                <w:szCs w:val="24"/>
              </w:rPr>
            </w:pPr>
            <w:r w:rsidRPr="006A0489">
              <w:rPr>
                <w:rFonts w:ascii="Arial" w:hAnsi="Arial" w:cs="Arial"/>
                <w:bCs/>
                <w:sz w:val="24"/>
                <w:szCs w:val="24"/>
              </w:rPr>
              <w:t>4</w:t>
            </w:r>
            <w:r w:rsidR="00BA2BB1">
              <w:rPr>
                <w:rFonts w:ascii="Arial" w:hAnsi="Arial" w:cs="Arial"/>
                <w:bCs/>
                <w:sz w:val="24"/>
                <w:szCs w:val="24"/>
              </w:rPr>
              <w:t>7</w:t>
            </w:r>
          </w:p>
        </w:tc>
      </w:tr>
      <w:tr w:rsidR="00345368" w14:paraId="5992D65A" w14:textId="77777777" w:rsidTr="001B14CB">
        <w:tc>
          <w:tcPr>
            <w:tcW w:w="4508" w:type="dxa"/>
          </w:tcPr>
          <w:p w14:paraId="3275362F" w14:textId="77777777" w:rsidR="00345368" w:rsidRDefault="00345368" w:rsidP="001B14CB">
            <w:pPr>
              <w:rPr>
                <w:lang w:eastAsia="en-GB"/>
              </w:rPr>
            </w:pPr>
            <w:r>
              <w:rPr>
                <w:rFonts w:ascii="Arial" w:hAnsi="Arial" w:cs="Arial"/>
                <w:sz w:val="24"/>
                <w:szCs w:val="24"/>
              </w:rPr>
              <w:t>3.6 Findings and Analytical Procedures</w:t>
            </w:r>
          </w:p>
          <w:p w14:paraId="55AC6A69" w14:textId="77777777" w:rsidR="00345368" w:rsidRDefault="00345368" w:rsidP="001B14CB">
            <w:pPr>
              <w:pStyle w:val="Title"/>
              <w:rPr>
                <w:rFonts w:ascii="Arial" w:hAnsi="Arial" w:cs="Arial"/>
                <w:b/>
                <w:sz w:val="24"/>
                <w:szCs w:val="24"/>
              </w:rPr>
            </w:pPr>
          </w:p>
        </w:tc>
        <w:tc>
          <w:tcPr>
            <w:tcW w:w="4508" w:type="dxa"/>
          </w:tcPr>
          <w:p w14:paraId="527B26F8" w14:textId="48405AAF" w:rsidR="00345368" w:rsidRPr="006A0489" w:rsidRDefault="00530EEB" w:rsidP="001B14CB">
            <w:pPr>
              <w:pStyle w:val="Title"/>
              <w:rPr>
                <w:rFonts w:ascii="Arial" w:hAnsi="Arial" w:cs="Arial"/>
                <w:bCs/>
                <w:sz w:val="24"/>
                <w:szCs w:val="24"/>
              </w:rPr>
            </w:pPr>
            <w:r w:rsidRPr="006A0489">
              <w:rPr>
                <w:rFonts w:ascii="Arial" w:hAnsi="Arial" w:cs="Arial"/>
                <w:bCs/>
                <w:sz w:val="24"/>
                <w:szCs w:val="24"/>
              </w:rPr>
              <w:t>4</w:t>
            </w:r>
            <w:r w:rsidR="00BA2BB1">
              <w:rPr>
                <w:rFonts w:ascii="Arial" w:hAnsi="Arial" w:cs="Arial"/>
                <w:bCs/>
                <w:sz w:val="24"/>
                <w:szCs w:val="24"/>
              </w:rPr>
              <w:t>8</w:t>
            </w:r>
          </w:p>
        </w:tc>
      </w:tr>
      <w:tr w:rsidR="00345368" w14:paraId="781A7E96" w14:textId="77777777" w:rsidTr="001B14CB">
        <w:tc>
          <w:tcPr>
            <w:tcW w:w="4508" w:type="dxa"/>
          </w:tcPr>
          <w:p w14:paraId="713627DD" w14:textId="77777777" w:rsidR="00345368" w:rsidRDefault="00345368" w:rsidP="001B14CB">
            <w:pPr>
              <w:rPr>
                <w:lang w:eastAsia="en-GB"/>
              </w:rPr>
            </w:pPr>
            <w:r>
              <w:rPr>
                <w:rFonts w:ascii="Arial" w:hAnsi="Arial" w:cs="Arial"/>
                <w:sz w:val="24"/>
                <w:szCs w:val="24"/>
              </w:rPr>
              <w:t>3.7 Ethical Considerations</w:t>
            </w:r>
          </w:p>
          <w:p w14:paraId="45A43C13" w14:textId="77777777" w:rsidR="00345368" w:rsidRDefault="00345368" w:rsidP="001B14CB">
            <w:pPr>
              <w:pStyle w:val="Title"/>
              <w:rPr>
                <w:rFonts w:ascii="Arial" w:hAnsi="Arial" w:cs="Arial"/>
                <w:b/>
                <w:sz w:val="24"/>
                <w:szCs w:val="24"/>
              </w:rPr>
            </w:pPr>
          </w:p>
        </w:tc>
        <w:tc>
          <w:tcPr>
            <w:tcW w:w="4508" w:type="dxa"/>
          </w:tcPr>
          <w:p w14:paraId="48A1893B" w14:textId="0044C710" w:rsidR="00345368" w:rsidRPr="006A0489" w:rsidRDefault="00BA2BB1" w:rsidP="001B14CB">
            <w:pPr>
              <w:pStyle w:val="Title"/>
              <w:rPr>
                <w:rFonts w:ascii="Arial" w:hAnsi="Arial" w:cs="Arial"/>
                <w:bCs/>
                <w:sz w:val="24"/>
                <w:szCs w:val="24"/>
              </w:rPr>
            </w:pPr>
            <w:r>
              <w:rPr>
                <w:rFonts w:ascii="Arial" w:hAnsi="Arial" w:cs="Arial"/>
                <w:bCs/>
                <w:sz w:val="24"/>
                <w:szCs w:val="24"/>
              </w:rPr>
              <w:t>49</w:t>
            </w:r>
          </w:p>
        </w:tc>
      </w:tr>
      <w:tr w:rsidR="00345368" w14:paraId="1D48D3B3" w14:textId="77777777" w:rsidTr="001B14CB">
        <w:tc>
          <w:tcPr>
            <w:tcW w:w="4508" w:type="dxa"/>
          </w:tcPr>
          <w:p w14:paraId="2B773EBF" w14:textId="77777777" w:rsidR="00345368" w:rsidRDefault="00345368" w:rsidP="001B14CB">
            <w:pPr>
              <w:rPr>
                <w:lang w:eastAsia="en-GB"/>
              </w:rPr>
            </w:pPr>
            <w:r>
              <w:rPr>
                <w:rFonts w:ascii="Arial" w:hAnsi="Arial" w:cs="Arial"/>
                <w:sz w:val="24"/>
                <w:szCs w:val="24"/>
              </w:rPr>
              <w:t>3.8 Evaluation: Potential Impact and Limitations</w:t>
            </w:r>
          </w:p>
          <w:p w14:paraId="18AF01C7" w14:textId="77777777" w:rsidR="00345368" w:rsidRDefault="00345368" w:rsidP="001B14CB">
            <w:pPr>
              <w:pStyle w:val="Title"/>
              <w:rPr>
                <w:rFonts w:ascii="Arial" w:hAnsi="Arial" w:cs="Arial"/>
                <w:b/>
                <w:sz w:val="24"/>
                <w:szCs w:val="24"/>
              </w:rPr>
            </w:pPr>
          </w:p>
        </w:tc>
        <w:tc>
          <w:tcPr>
            <w:tcW w:w="4508" w:type="dxa"/>
          </w:tcPr>
          <w:p w14:paraId="0CE3E159" w14:textId="217D7058" w:rsidR="00345368" w:rsidRPr="006A0489" w:rsidRDefault="00530EEB" w:rsidP="001B14CB">
            <w:pPr>
              <w:pStyle w:val="Title"/>
              <w:rPr>
                <w:rFonts w:ascii="Arial" w:hAnsi="Arial" w:cs="Arial"/>
                <w:bCs/>
                <w:sz w:val="24"/>
                <w:szCs w:val="24"/>
              </w:rPr>
            </w:pPr>
            <w:r w:rsidRPr="006A0489">
              <w:rPr>
                <w:rFonts w:ascii="Arial" w:hAnsi="Arial" w:cs="Arial"/>
                <w:bCs/>
                <w:sz w:val="24"/>
                <w:szCs w:val="24"/>
              </w:rPr>
              <w:t>5</w:t>
            </w:r>
            <w:r w:rsidR="00BA2BB1">
              <w:rPr>
                <w:rFonts w:ascii="Arial" w:hAnsi="Arial" w:cs="Arial"/>
                <w:bCs/>
                <w:sz w:val="24"/>
                <w:szCs w:val="24"/>
              </w:rPr>
              <w:t>0</w:t>
            </w:r>
          </w:p>
        </w:tc>
      </w:tr>
      <w:tr w:rsidR="00345368" w14:paraId="6E2C9A29" w14:textId="77777777" w:rsidTr="001B14CB">
        <w:tc>
          <w:tcPr>
            <w:tcW w:w="4508" w:type="dxa"/>
          </w:tcPr>
          <w:p w14:paraId="0DEE2EA1" w14:textId="77777777" w:rsidR="00345368" w:rsidRDefault="00345368" w:rsidP="001B14CB">
            <w:pPr>
              <w:rPr>
                <w:lang w:eastAsia="en-GB"/>
              </w:rPr>
            </w:pPr>
            <w:r>
              <w:rPr>
                <w:rFonts w:ascii="Arial" w:hAnsi="Arial" w:cs="Arial"/>
                <w:b/>
                <w:bCs/>
                <w:sz w:val="24"/>
                <w:szCs w:val="24"/>
              </w:rPr>
              <w:t>Chapter 4: Qualitative Results</w:t>
            </w:r>
          </w:p>
          <w:p w14:paraId="057F9D99" w14:textId="77777777" w:rsidR="00345368" w:rsidRDefault="00345368" w:rsidP="001B14CB">
            <w:pPr>
              <w:pStyle w:val="Title"/>
              <w:rPr>
                <w:rFonts w:ascii="Arial" w:hAnsi="Arial" w:cs="Arial"/>
                <w:b/>
                <w:sz w:val="24"/>
                <w:szCs w:val="24"/>
              </w:rPr>
            </w:pPr>
          </w:p>
        </w:tc>
        <w:tc>
          <w:tcPr>
            <w:tcW w:w="4508" w:type="dxa"/>
          </w:tcPr>
          <w:p w14:paraId="0BCDB886" w14:textId="47B31E90" w:rsidR="00345368" w:rsidRPr="006A0489" w:rsidRDefault="00DD03BE" w:rsidP="001B14CB">
            <w:pPr>
              <w:pStyle w:val="Title"/>
              <w:rPr>
                <w:rFonts w:ascii="Arial" w:hAnsi="Arial" w:cs="Arial"/>
                <w:bCs/>
                <w:sz w:val="24"/>
                <w:szCs w:val="24"/>
              </w:rPr>
            </w:pPr>
            <w:r w:rsidRPr="006A0489">
              <w:rPr>
                <w:rFonts w:ascii="Arial" w:hAnsi="Arial" w:cs="Arial"/>
                <w:bCs/>
                <w:sz w:val="24"/>
                <w:szCs w:val="24"/>
              </w:rPr>
              <w:t>5</w:t>
            </w:r>
            <w:r w:rsidR="0030627B">
              <w:rPr>
                <w:rFonts w:ascii="Arial" w:hAnsi="Arial" w:cs="Arial"/>
                <w:bCs/>
                <w:sz w:val="24"/>
                <w:szCs w:val="24"/>
              </w:rPr>
              <w:t>2</w:t>
            </w:r>
          </w:p>
        </w:tc>
      </w:tr>
      <w:tr w:rsidR="00345368" w14:paraId="2A7CAD9E" w14:textId="77777777" w:rsidTr="001B14CB">
        <w:tc>
          <w:tcPr>
            <w:tcW w:w="4508" w:type="dxa"/>
          </w:tcPr>
          <w:p w14:paraId="4022FA8D" w14:textId="77777777" w:rsidR="00345368" w:rsidRDefault="00345368" w:rsidP="001B14CB">
            <w:r w:rsidRPr="0022754F">
              <w:rPr>
                <w:rFonts w:ascii="Arial" w:hAnsi="Arial" w:cs="Arial"/>
                <w:sz w:val="24"/>
                <w:szCs w:val="24"/>
              </w:rPr>
              <w:t>4.1 Theme 1: Organisational Culture</w:t>
            </w:r>
          </w:p>
          <w:p w14:paraId="18F2BD2E" w14:textId="77777777" w:rsidR="00345368" w:rsidRDefault="00345368" w:rsidP="001B14CB">
            <w:pPr>
              <w:pStyle w:val="Title"/>
              <w:rPr>
                <w:rFonts w:ascii="Arial" w:hAnsi="Arial" w:cs="Arial"/>
                <w:b/>
                <w:sz w:val="24"/>
                <w:szCs w:val="24"/>
              </w:rPr>
            </w:pPr>
          </w:p>
        </w:tc>
        <w:tc>
          <w:tcPr>
            <w:tcW w:w="4508" w:type="dxa"/>
          </w:tcPr>
          <w:p w14:paraId="33504BE7" w14:textId="00492FF8" w:rsidR="00345368" w:rsidRPr="006A0489" w:rsidRDefault="00DD03BE" w:rsidP="001B14CB">
            <w:pPr>
              <w:pStyle w:val="Title"/>
              <w:rPr>
                <w:rFonts w:ascii="Arial" w:hAnsi="Arial" w:cs="Arial"/>
                <w:bCs/>
                <w:sz w:val="24"/>
                <w:szCs w:val="24"/>
              </w:rPr>
            </w:pPr>
            <w:r w:rsidRPr="006A0489">
              <w:rPr>
                <w:rFonts w:ascii="Arial" w:hAnsi="Arial" w:cs="Arial"/>
                <w:bCs/>
                <w:sz w:val="24"/>
                <w:szCs w:val="24"/>
              </w:rPr>
              <w:t>5</w:t>
            </w:r>
            <w:r w:rsidR="0030627B">
              <w:rPr>
                <w:rFonts w:ascii="Arial" w:hAnsi="Arial" w:cs="Arial"/>
                <w:bCs/>
                <w:sz w:val="24"/>
                <w:szCs w:val="24"/>
              </w:rPr>
              <w:t>2</w:t>
            </w:r>
          </w:p>
        </w:tc>
      </w:tr>
      <w:tr w:rsidR="00345368" w14:paraId="3E46EE10" w14:textId="77777777" w:rsidTr="001B14CB">
        <w:tc>
          <w:tcPr>
            <w:tcW w:w="4508" w:type="dxa"/>
          </w:tcPr>
          <w:p w14:paraId="0C1D51EE" w14:textId="77777777" w:rsidR="00345368" w:rsidRDefault="00345368" w:rsidP="001B14CB">
            <w:r w:rsidRPr="009A0E65">
              <w:rPr>
                <w:rFonts w:ascii="Arial" w:hAnsi="Arial" w:cs="Arial"/>
                <w:sz w:val="24"/>
                <w:szCs w:val="24"/>
              </w:rPr>
              <w:t>4.2 Theme 2: Relational and Enabling Leadership</w:t>
            </w:r>
          </w:p>
          <w:p w14:paraId="5BDCCE88" w14:textId="77777777" w:rsidR="00345368" w:rsidRDefault="00345368" w:rsidP="001B14CB">
            <w:pPr>
              <w:pStyle w:val="Title"/>
              <w:rPr>
                <w:rFonts w:ascii="Arial" w:hAnsi="Arial" w:cs="Arial"/>
                <w:b/>
                <w:sz w:val="24"/>
                <w:szCs w:val="24"/>
              </w:rPr>
            </w:pPr>
          </w:p>
        </w:tc>
        <w:tc>
          <w:tcPr>
            <w:tcW w:w="4508" w:type="dxa"/>
          </w:tcPr>
          <w:p w14:paraId="40EC24A7" w14:textId="0DD187D7" w:rsidR="00345368" w:rsidRPr="006A0489" w:rsidRDefault="00DD03BE" w:rsidP="001B14CB">
            <w:pPr>
              <w:pStyle w:val="Title"/>
              <w:rPr>
                <w:rFonts w:ascii="Arial" w:hAnsi="Arial" w:cs="Arial"/>
                <w:bCs/>
                <w:sz w:val="24"/>
                <w:szCs w:val="24"/>
              </w:rPr>
            </w:pPr>
            <w:r w:rsidRPr="006A0489">
              <w:rPr>
                <w:rFonts w:ascii="Arial" w:hAnsi="Arial" w:cs="Arial"/>
                <w:bCs/>
                <w:sz w:val="24"/>
                <w:szCs w:val="24"/>
              </w:rPr>
              <w:t>5</w:t>
            </w:r>
            <w:r w:rsidR="0061775F">
              <w:rPr>
                <w:rFonts w:ascii="Arial" w:hAnsi="Arial" w:cs="Arial"/>
                <w:bCs/>
                <w:sz w:val="24"/>
                <w:szCs w:val="24"/>
              </w:rPr>
              <w:t>4</w:t>
            </w:r>
          </w:p>
        </w:tc>
      </w:tr>
      <w:tr w:rsidR="00345368" w14:paraId="4BD9E119" w14:textId="77777777" w:rsidTr="001B14CB">
        <w:tc>
          <w:tcPr>
            <w:tcW w:w="4508" w:type="dxa"/>
          </w:tcPr>
          <w:p w14:paraId="4227BC05" w14:textId="77777777" w:rsidR="00345368" w:rsidRDefault="00345368" w:rsidP="001B14CB">
            <w:r w:rsidRPr="00F22459">
              <w:rPr>
                <w:rFonts w:ascii="Arial" w:hAnsi="Arial" w:cs="Arial"/>
                <w:sz w:val="24"/>
                <w:szCs w:val="24"/>
              </w:rPr>
              <w:t>4.3 Theme 3: Collaboration, Partnership and Silos</w:t>
            </w:r>
          </w:p>
          <w:p w14:paraId="0964EE5A" w14:textId="77777777" w:rsidR="00345368" w:rsidRDefault="00345368" w:rsidP="001B14CB">
            <w:pPr>
              <w:pStyle w:val="Title"/>
              <w:rPr>
                <w:rFonts w:ascii="Arial" w:hAnsi="Arial" w:cs="Arial"/>
                <w:b/>
                <w:sz w:val="24"/>
                <w:szCs w:val="24"/>
              </w:rPr>
            </w:pPr>
          </w:p>
        </w:tc>
        <w:tc>
          <w:tcPr>
            <w:tcW w:w="4508" w:type="dxa"/>
          </w:tcPr>
          <w:p w14:paraId="0018A0B5" w14:textId="7FEE0FB7" w:rsidR="00345368" w:rsidRPr="006A0489" w:rsidRDefault="00DD03BE" w:rsidP="001B14CB">
            <w:pPr>
              <w:pStyle w:val="Title"/>
              <w:rPr>
                <w:rFonts w:ascii="Arial" w:hAnsi="Arial" w:cs="Arial"/>
                <w:bCs/>
                <w:sz w:val="24"/>
                <w:szCs w:val="24"/>
              </w:rPr>
            </w:pPr>
            <w:r w:rsidRPr="006A0489">
              <w:rPr>
                <w:rFonts w:ascii="Arial" w:hAnsi="Arial" w:cs="Arial"/>
                <w:bCs/>
                <w:sz w:val="24"/>
                <w:szCs w:val="24"/>
              </w:rPr>
              <w:t>5</w:t>
            </w:r>
            <w:r w:rsidR="0030627B">
              <w:rPr>
                <w:rFonts w:ascii="Arial" w:hAnsi="Arial" w:cs="Arial"/>
                <w:bCs/>
                <w:sz w:val="24"/>
                <w:szCs w:val="24"/>
              </w:rPr>
              <w:t>5</w:t>
            </w:r>
          </w:p>
        </w:tc>
      </w:tr>
      <w:tr w:rsidR="00345368" w14:paraId="6D045B2B" w14:textId="77777777" w:rsidTr="001B14CB">
        <w:tc>
          <w:tcPr>
            <w:tcW w:w="4508" w:type="dxa"/>
          </w:tcPr>
          <w:p w14:paraId="009D4F68" w14:textId="77777777" w:rsidR="00345368" w:rsidRDefault="00345368" w:rsidP="001B14CB">
            <w:r w:rsidRPr="00AF1277">
              <w:rPr>
                <w:rFonts w:ascii="Arial" w:hAnsi="Arial" w:cs="Arial"/>
                <w:sz w:val="24"/>
                <w:szCs w:val="24"/>
              </w:rPr>
              <w:t>4.4 Theme 4: Governance, Bureaucracy and Accountability</w:t>
            </w:r>
          </w:p>
          <w:p w14:paraId="2DFC094C" w14:textId="77777777" w:rsidR="00345368" w:rsidRDefault="00345368" w:rsidP="001B14CB">
            <w:pPr>
              <w:pStyle w:val="Title"/>
              <w:rPr>
                <w:rFonts w:ascii="Arial" w:hAnsi="Arial" w:cs="Arial"/>
                <w:b/>
                <w:sz w:val="24"/>
                <w:szCs w:val="24"/>
              </w:rPr>
            </w:pPr>
          </w:p>
        </w:tc>
        <w:tc>
          <w:tcPr>
            <w:tcW w:w="4508" w:type="dxa"/>
          </w:tcPr>
          <w:p w14:paraId="38FD6B26" w14:textId="5C5C9403" w:rsidR="00345368" w:rsidRPr="006A0489" w:rsidRDefault="00DD03BE" w:rsidP="001B14CB">
            <w:pPr>
              <w:pStyle w:val="Title"/>
              <w:rPr>
                <w:rFonts w:ascii="Arial" w:hAnsi="Arial" w:cs="Arial"/>
                <w:bCs/>
                <w:sz w:val="24"/>
                <w:szCs w:val="24"/>
              </w:rPr>
            </w:pPr>
            <w:r w:rsidRPr="006A0489">
              <w:rPr>
                <w:rFonts w:ascii="Arial" w:hAnsi="Arial" w:cs="Arial"/>
                <w:bCs/>
                <w:sz w:val="24"/>
                <w:szCs w:val="24"/>
              </w:rPr>
              <w:t>5</w:t>
            </w:r>
            <w:r w:rsidR="0030627B">
              <w:rPr>
                <w:rFonts w:ascii="Arial" w:hAnsi="Arial" w:cs="Arial"/>
                <w:bCs/>
                <w:sz w:val="24"/>
                <w:szCs w:val="24"/>
              </w:rPr>
              <w:t>6</w:t>
            </w:r>
          </w:p>
        </w:tc>
      </w:tr>
      <w:tr w:rsidR="00345368" w14:paraId="4C6D0497" w14:textId="77777777" w:rsidTr="001B14CB">
        <w:tc>
          <w:tcPr>
            <w:tcW w:w="4508" w:type="dxa"/>
          </w:tcPr>
          <w:p w14:paraId="5B2A785B" w14:textId="77777777" w:rsidR="00345368" w:rsidRDefault="00345368" w:rsidP="001B14CB">
            <w:r w:rsidRPr="00F55AD1">
              <w:rPr>
                <w:rFonts w:ascii="Arial" w:hAnsi="Arial" w:cs="Arial"/>
                <w:sz w:val="24"/>
                <w:szCs w:val="24"/>
              </w:rPr>
              <w:lastRenderedPageBreak/>
              <w:t>4.5 Theme 5: Communication, Trust and Visible Leadership</w:t>
            </w:r>
          </w:p>
          <w:p w14:paraId="07581F17" w14:textId="77777777" w:rsidR="00345368" w:rsidRDefault="00345368" w:rsidP="001B14CB">
            <w:pPr>
              <w:pStyle w:val="Title"/>
              <w:rPr>
                <w:rFonts w:ascii="Arial" w:hAnsi="Arial" w:cs="Arial"/>
                <w:b/>
                <w:sz w:val="24"/>
                <w:szCs w:val="24"/>
              </w:rPr>
            </w:pPr>
          </w:p>
        </w:tc>
        <w:tc>
          <w:tcPr>
            <w:tcW w:w="4508" w:type="dxa"/>
          </w:tcPr>
          <w:p w14:paraId="5AAD7BA3" w14:textId="31ABD2DC" w:rsidR="00345368" w:rsidRPr="006A0489" w:rsidRDefault="00DD03BE" w:rsidP="001B14CB">
            <w:pPr>
              <w:pStyle w:val="Title"/>
              <w:rPr>
                <w:rFonts w:ascii="Arial" w:hAnsi="Arial" w:cs="Arial"/>
                <w:bCs/>
                <w:sz w:val="24"/>
                <w:szCs w:val="24"/>
              </w:rPr>
            </w:pPr>
            <w:r w:rsidRPr="006A0489">
              <w:rPr>
                <w:rFonts w:ascii="Arial" w:hAnsi="Arial" w:cs="Arial"/>
                <w:bCs/>
                <w:sz w:val="24"/>
                <w:szCs w:val="24"/>
              </w:rPr>
              <w:t>5</w:t>
            </w:r>
            <w:r w:rsidR="0030627B">
              <w:rPr>
                <w:rFonts w:ascii="Arial" w:hAnsi="Arial" w:cs="Arial"/>
                <w:bCs/>
                <w:sz w:val="24"/>
                <w:szCs w:val="24"/>
              </w:rPr>
              <w:t>7</w:t>
            </w:r>
          </w:p>
        </w:tc>
      </w:tr>
      <w:tr w:rsidR="00345368" w14:paraId="7AEC07B6" w14:textId="77777777" w:rsidTr="001B14CB">
        <w:tc>
          <w:tcPr>
            <w:tcW w:w="4508" w:type="dxa"/>
          </w:tcPr>
          <w:p w14:paraId="0D55EFAC" w14:textId="77777777" w:rsidR="00345368" w:rsidRDefault="00345368" w:rsidP="001B14CB">
            <w:r w:rsidRPr="007B2B0E">
              <w:rPr>
                <w:rFonts w:ascii="Arial" w:hAnsi="Arial" w:cs="Arial"/>
                <w:sz w:val="24"/>
                <w:szCs w:val="24"/>
              </w:rPr>
              <w:t>4.6 Theme 6: Resource Pressure, Workload and Complexity</w:t>
            </w:r>
          </w:p>
          <w:p w14:paraId="34D852A8" w14:textId="77777777" w:rsidR="00345368" w:rsidRDefault="00345368" w:rsidP="001B14CB">
            <w:pPr>
              <w:pStyle w:val="Title"/>
              <w:rPr>
                <w:rFonts w:ascii="Arial" w:hAnsi="Arial" w:cs="Arial"/>
                <w:b/>
                <w:sz w:val="24"/>
                <w:szCs w:val="24"/>
              </w:rPr>
            </w:pPr>
          </w:p>
        </w:tc>
        <w:tc>
          <w:tcPr>
            <w:tcW w:w="4508" w:type="dxa"/>
          </w:tcPr>
          <w:p w14:paraId="69E7C135" w14:textId="4D5435B4" w:rsidR="00345368" w:rsidRPr="006A0489" w:rsidRDefault="00DD03BE" w:rsidP="001B14CB">
            <w:pPr>
              <w:pStyle w:val="Title"/>
              <w:rPr>
                <w:rFonts w:ascii="Arial" w:hAnsi="Arial" w:cs="Arial"/>
                <w:bCs/>
                <w:sz w:val="24"/>
                <w:szCs w:val="24"/>
              </w:rPr>
            </w:pPr>
            <w:r w:rsidRPr="006A0489">
              <w:rPr>
                <w:rFonts w:ascii="Arial" w:hAnsi="Arial" w:cs="Arial"/>
                <w:bCs/>
                <w:sz w:val="24"/>
                <w:szCs w:val="24"/>
              </w:rPr>
              <w:t>5</w:t>
            </w:r>
            <w:r w:rsidR="0030627B">
              <w:rPr>
                <w:rFonts w:ascii="Arial" w:hAnsi="Arial" w:cs="Arial"/>
                <w:bCs/>
                <w:sz w:val="24"/>
                <w:szCs w:val="24"/>
              </w:rPr>
              <w:t>8</w:t>
            </w:r>
          </w:p>
        </w:tc>
      </w:tr>
      <w:tr w:rsidR="00345368" w14:paraId="21717829" w14:textId="77777777" w:rsidTr="001B14CB">
        <w:tc>
          <w:tcPr>
            <w:tcW w:w="4508" w:type="dxa"/>
          </w:tcPr>
          <w:p w14:paraId="4BF0BBD1" w14:textId="77777777" w:rsidR="00345368" w:rsidRDefault="00345368" w:rsidP="001B14CB">
            <w:r w:rsidRPr="00CE02F7">
              <w:rPr>
                <w:rFonts w:ascii="Arial" w:hAnsi="Arial" w:cs="Arial"/>
                <w:sz w:val="24"/>
                <w:szCs w:val="24"/>
              </w:rPr>
              <w:t>4.7 Theme 7: Public Value and Community Outcomes</w:t>
            </w:r>
          </w:p>
          <w:p w14:paraId="6D620D93" w14:textId="77777777" w:rsidR="00345368" w:rsidRDefault="00345368" w:rsidP="001B14CB">
            <w:pPr>
              <w:pStyle w:val="Title"/>
              <w:rPr>
                <w:rFonts w:ascii="Arial" w:hAnsi="Arial" w:cs="Arial"/>
                <w:b/>
                <w:sz w:val="24"/>
                <w:szCs w:val="24"/>
              </w:rPr>
            </w:pPr>
          </w:p>
        </w:tc>
        <w:tc>
          <w:tcPr>
            <w:tcW w:w="4508" w:type="dxa"/>
          </w:tcPr>
          <w:p w14:paraId="65AFB9A2" w14:textId="29AEE2EE" w:rsidR="00345368" w:rsidRPr="006A0489" w:rsidRDefault="0030627B" w:rsidP="001B14CB">
            <w:pPr>
              <w:pStyle w:val="Title"/>
              <w:rPr>
                <w:rFonts w:ascii="Arial" w:hAnsi="Arial" w:cs="Arial"/>
                <w:bCs/>
                <w:sz w:val="24"/>
                <w:szCs w:val="24"/>
              </w:rPr>
            </w:pPr>
            <w:r>
              <w:rPr>
                <w:rFonts w:ascii="Arial" w:hAnsi="Arial" w:cs="Arial"/>
                <w:bCs/>
                <w:sz w:val="24"/>
                <w:szCs w:val="24"/>
              </w:rPr>
              <w:t>59</w:t>
            </w:r>
          </w:p>
        </w:tc>
      </w:tr>
      <w:tr w:rsidR="00345368" w14:paraId="16F878F1" w14:textId="77777777" w:rsidTr="001B14CB">
        <w:tc>
          <w:tcPr>
            <w:tcW w:w="4508" w:type="dxa"/>
          </w:tcPr>
          <w:p w14:paraId="191B7D7C" w14:textId="77777777" w:rsidR="00345368" w:rsidRDefault="00345368" w:rsidP="001B14CB">
            <w:r w:rsidRPr="004F39BA">
              <w:rPr>
                <w:rFonts w:ascii="Arial" w:hAnsi="Arial" w:cs="Arial"/>
                <w:sz w:val="24"/>
                <w:szCs w:val="24"/>
              </w:rPr>
              <w:t>4.8 Theme 8: Leadership Development and Cross-Service Learning</w:t>
            </w:r>
          </w:p>
          <w:p w14:paraId="4EA9C78D" w14:textId="77777777" w:rsidR="00345368" w:rsidRDefault="00345368" w:rsidP="001B14CB">
            <w:pPr>
              <w:pStyle w:val="Title"/>
              <w:rPr>
                <w:rFonts w:ascii="Arial" w:hAnsi="Arial" w:cs="Arial"/>
                <w:b/>
                <w:sz w:val="24"/>
                <w:szCs w:val="24"/>
              </w:rPr>
            </w:pPr>
          </w:p>
        </w:tc>
        <w:tc>
          <w:tcPr>
            <w:tcW w:w="4508" w:type="dxa"/>
          </w:tcPr>
          <w:p w14:paraId="62594D54" w14:textId="404FAB95" w:rsidR="00345368" w:rsidRPr="006A0489" w:rsidRDefault="00DD03BE" w:rsidP="001B14CB">
            <w:pPr>
              <w:pStyle w:val="Title"/>
              <w:rPr>
                <w:rFonts w:ascii="Arial" w:hAnsi="Arial" w:cs="Arial"/>
                <w:bCs/>
                <w:sz w:val="24"/>
                <w:szCs w:val="24"/>
              </w:rPr>
            </w:pPr>
            <w:r w:rsidRPr="006A0489">
              <w:rPr>
                <w:rFonts w:ascii="Arial" w:hAnsi="Arial" w:cs="Arial"/>
                <w:bCs/>
                <w:sz w:val="24"/>
                <w:szCs w:val="24"/>
              </w:rPr>
              <w:t>6</w:t>
            </w:r>
            <w:r w:rsidR="0061775F">
              <w:rPr>
                <w:rFonts w:ascii="Arial" w:hAnsi="Arial" w:cs="Arial"/>
                <w:bCs/>
                <w:sz w:val="24"/>
                <w:szCs w:val="24"/>
              </w:rPr>
              <w:t>1</w:t>
            </w:r>
          </w:p>
        </w:tc>
      </w:tr>
      <w:tr w:rsidR="00345368" w14:paraId="1714EBBF" w14:textId="77777777" w:rsidTr="001B14CB">
        <w:tc>
          <w:tcPr>
            <w:tcW w:w="4508" w:type="dxa"/>
          </w:tcPr>
          <w:p w14:paraId="55447ED4" w14:textId="77777777" w:rsidR="00345368" w:rsidRDefault="00345368" w:rsidP="001B14CB">
            <w:pPr>
              <w:rPr>
                <w:lang w:eastAsia="en-GB"/>
              </w:rPr>
            </w:pPr>
            <w:r>
              <w:rPr>
                <w:rFonts w:ascii="Arial" w:hAnsi="Arial" w:cs="Arial"/>
                <w:sz w:val="24"/>
                <w:szCs w:val="24"/>
              </w:rPr>
              <w:t>4.9 Chapter Summary</w:t>
            </w:r>
          </w:p>
          <w:p w14:paraId="3FC27D95" w14:textId="77777777" w:rsidR="00345368" w:rsidRDefault="00345368" w:rsidP="001B14CB">
            <w:pPr>
              <w:pStyle w:val="Title"/>
              <w:rPr>
                <w:rFonts w:ascii="Arial" w:hAnsi="Arial" w:cs="Arial"/>
                <w:b/>
                <w:sz w:val="24"/>
                <w:szCs w:val="24"/>
              </w:rPr>
            </w:pPr>
          </w:p>
        </w:tc>
        <w:tc>
          <w:tcPr>
            <w:tcW w:w="4508" w:type="dxa"/>
          </w:tcPr>
          <w:p w14:paraId="23588C8E" w14:textId="16DABC18" w:rsidR="00345368" w:rsidRPr="006A0489" w:rsidRDefault="00DD03BE" w:rsidP="001B14CB">
            <w:pPr>
              <w:pStyle w:val="Title"/>
              <w:rPr>
                <w:rFonts w:ascii="Arial" w:hAnsi="Arial" w:cs="Arial"/>
                <w:bCs/>
                <w:sz w:val="24"/>
                <w:szCs w:val="24"/>
              </w:rPr>
            </w:pPr>
            <w:r w:rsidRPr="006A0489">
              <w:rPr>
                <w:rFonts w:ascii="Arial" w:hAnsi="Arial" w:cs="Arial"/>
                <w:bCs/>
                <w:sz w:val="24"/>
                <w:szCs w:val="24"/>
              </w:rPr>
              <w:t>6</w:t>
            </w:r>
            <w:r w:rsidR="0061775F">
              <w:rPr>
                <w:rFonts w:ascii="Arial" w:hAnsi="Arial" w:cs="Arial"/>
                <w:bCs/>
                <w:sz w:val="24"/>
                <w:szCs w:val="24"/>
              </w:rPr>
              <w:t>2</w:t>
            </w:r>
          </w:p>
        </w:tc>
      </w:tr>
      <w:tr w:rsidR="00345368" w14:paraId="6A47849A" w14:textId="77777777" w:rsidTr="001B14CB">
        <w:tc>
          <w:tcPr>
            <w:tcW w:w="4508" w:type="dxa"/>
          </w:tcPr>
          <w:p w14:paraId="18A4AECB" w14:textId="77777777" w:rsidR="00345368" w:rsidRDefault="00345368" w:rsidP="001B14CB">
            <w:pPr>
              <w:rPr>
                <w:lang w:eastAsia="en-GB"/>
              </w:rPr>
            </w:pPr>
            <w:r>
              <w:rPr>
                <w:rFonts w:ascii="Arial" w:hAnsi="Arial" w:cs="Arial"/>
                <w:b/>
                <w:bCs/>
                <w:sz w:val="24"/>
                <w:szCs w:val="24"/>
              </w:rPr>
              <w:t>Chapter 5: Discussion</w:t>
            </w:r>
          </w:p>
          <w:p w14:paraId="00D26243" w14:textId="77777777" w:rsidR="00345368" w:rsidRDefault="00345368" w:rsidP="001B14CB">
            <w:pPr>
              <w:pStyle w:val="Title"/>
              <w:rPr>
                <w:rFonts w:ascii="Arial" w:hAnsi="Arial" w:cs="Arial"/>
                <w:b/>
                <w:sz w:val="24"/>
                <w:szCs w:val="24"/>
              </w:rPr>
            </w:pPr>
          </w:p>
        </w:tc>
        <w:tc>
          <w:tcPr>
            <w:tcW w:w="4508" w:type="dxa"/>
          </w:tcPr>
          <w:p w14:paraId="221066E1" w14:textId="1D6715E8" w:rsidR="00345368" w:rsidRPr="006A0489" w:rsidRDefault="00676851" w:rsidP="001B14CB">
            <w:pPr>
              <w:pStyle w:val="Title"/>
              <w:rPr>
                <w:rFonts w:ascii="Arial" w:hAnsi="Arial" w:cs="Arial"/>
                <w:bCs/>
                <w:sz w:val="24"/>
                <w:szCs w:val="24"/>
              </w:rPr>
            </w:pPr>
            <w:r w:rsidRPr="006A0489">
              <w:rPr>
                <w:rFonts w:ascii="Arial" w:hAnsi="Arial" w:cs="Arial"/>
                <w:bCs/>
                <w:sz w:val="24"/>
                <w:szCs w:val="24"/>
              </w:rPr>
              <w:t>6</w:t>
            </w:r>
            <w:r w:rsidR="00A97CBC">
              <w:rPr>
                <w:rFonts w:ascii="Arial" w:hAnsi="Arial" w:cs="Arial"/>
                <w:bCs/>
                <w:sz w:val="24"/>
                <w:szCs w:val="24"/>
              </w:rPr>
              <w:t>4</w:t>
            </w:r>
          </w:p>
        </w:tc>
      </w:tr>
      <w:tr w:rsidR="00345368" w14:paraId="037227DF" w14:textId="77777777" w:rsidTr="001B14CB">
        <w:tc>
          <w:tcPr>
            <w:tcW w:w="4508" w:type="dxa"/>
          </w:tcPr>
          <w:p w14:paraId="54B6FC7F" w14:textId="77777777" w:rsidR="00345368" w:rsidRDefault="00345368" w:rsidP="001B14CB">
            <w:r w:rsidRPr="00D459FB">
              <w:rPr>
                <w:rFonts w:ascii="Arial" w:hAnsi="Arial" w:cs="Arial"/>
                <w:sz w:val="24"/>
                <w:szCs w:val="24"/>
              </w:rPr>
              <w:t>5.1 Summary of Key Findings</w:t>
            </w:r>
          </w:p>
          <w:p w14:paraId="0B016F8E" w14:textId="77777777" w:rsidR="00345368" w:rsidRDefault="00345368" w:rsidP="001B14CB">
            <w:pPr>
              <w:pStyle w:val="Title"/>
              <w:rPr>
                <w:rFonts w:ascii="Arial" w:hAnsi="Arial" w:cs="Arial"/>
                <w:b/>
                <w:sz w:val="24"/>
                <w:szCs w:val="24"/>
              </w:rPr>
            </w:pPr>
          </w:p>
        </w:tc>
        <w:tc>
          <w:tcPr>
            <w:tcW w:w="4508" w:type="dxa"/>
          </w:tcPr>
          <w:p w14:paraId="51213EC7" w14:textId="41ECD018" w:rsidR="00345368" w:rsidRPr="006A0489" w:rsidRDefault="00676851" w:rsidP="001B14CB">
            <w:pPr>
              <w:pStyle w:val="Title"/>
              <w:rPr>
                <w:rFonts w:ascii="Arial" w:hAnsi="Arial" w:cs="Arial"/>
                <w:bCs/>
                <w:sz w:val="24"/>
                <w:szCs w:val="24"/>
              </w:rPr>
            </w:pPr>
            <w:r w:rsidRPr="006A0489">
              <w:rPr>
                <w:rFonts w:ascii="Arial" w:hAnsi="Arial" w:cs="Arial"/>
                <w:bCs/>
                <w:sz w:val="24"/>
                <w:szCs w:val="24"/>
              </w:rPr>
              <w:t>6</w:t>
            </w:r>
            <w:r w:rsidR="002072D4">
              <w:rPr>
                <w:rFonts w:ascii="Arial" w:hAnsi="Arial" w:cs="Arial"/>
                <w:bCs/>
                <w:sz w:val="24"/>
                <w:szCs w:val="24"/>
              </w:rPr>
              <w:t>4</w:t>
            </w:r>
          </w:p>
        </w:tc>
      </w:tr>
      <w:tr w:rsidR="00345368" w14:paraId="5BE7A8E7" w14:textId="77777777" w:rsidTr="001B14CB">
        <w:tc>
          <w:tcPr>
            <w:tcW w:w="4508" w:type="dxa"/>
          </w:tcPr>
          <w:p w14:paraId="4D7045BE" w14:textId="77777777" w:rsidR="00345368" w:rsidRDefault="00345368" w:rsidP="001B14CB">
            <w:r w:rsidRPr="006E3730">
              <w:rPr>
                <w:rFonts w:ascii="Arial" w:hAnsi="Arial" w:cs="Arial"/>
                <w:sz w:val="24"/>
                <w:szCs w:val="24"/>
              </w:rPr>
              <w:t>5.2 Interpreting Transformational Leadership as Relational and Values-Led</w:t>
            </w:r>
          </w:p>
          <w:p w14:paraId="6730588C" w14:textId="77777777" w:rsidR="00345368" w:rsidRDefault="00345368" w:rsidP="001B14CB">
            <w:pPr>
              <w:pStyle w:val="Title"/>
              <w:rPr>
                <w:rFonts w:ascii="Arial" w:hAnsi="Arial" w:cs="Arial"/>
                <w:b/>
                <w:sz w:val="24"/>
                <w:szCs w:val="24"/>
              </w:rPr>
            </w:pPr>
          </w:p>
        </w:tc>
        <w:tc>
          <w:tcPr>
            <w:tcW w:w="4508" w:type="dxa"/>
          </w:tcPr>
          <w:p w14:paraId="44C1DA7C" w14:textId="05E0215E" w:rsidR="00345368" w:rsidRPr="006A0489" w:rsidRDefault="00676851" w:rsidP="001B14CB">
            <w:pPr>
              <w:pStyle w:val="Title"/>
              <w:rPr>
                <w:rFonts w:ascii="Arial" w:hAnsi="Arial" w:cs="Arial"/>
                <w:bCs/>
                <w:sz w:val="24"/>
                <w:szCs w:val="24"/>
              </w:rPr>
            </w:pPr>
            <w:r w:rsidRPr="006A0489">
              <w:rPr>
                <w:rFonts w:ascii="Arial" w:hAnsi="Arial" w:cs="Arial"/>
                <w:bCs/>
                <w:sz w:val="24"/>
                <w:szCs w:val="24"/>
              </w:rPr>
              <w:t>6</w:t>
            </w:r>
            <w:r w:rsidR="00A97CBC">
              <w:rPr>
                <w:rFonts w:ascii="Arial" w:hAnsi="Arial" w:cs="Arial"/>
                <w:bCs/>
                <w:sz w:val="24"/>
                <w:szCs w:val="24"/>
              </w:rPr>
              <w:t>5</w:t>
            </w:r>
          </w:p>
        </w:tc>
      </w:tr>
      <w:tr w:rsidR="00345368" w14:paraId="75440180" w14:textId="77777777" w:rsidTr="001B14CB">
        <w:tc>
          <w:tcPr>
            <w:tcW w:w="4508" w:type="dxa"/>
          </w:tcPr>
          <w:p w14:paraId="6147884C" w14:textId="77777777" w:rsidR="00345368" w:rsidRPr="00130FDF" w:rsidRDefault="00345368" w:rsidP="001B14CB">
            <w:pPr>
              <w:rPr>
                <w:lang w:eastAsia="en-GB"/>
              </w:rPr>
            </w:pPr>
            <w:r w:rsidRPr="00130FDF">
              <w:rPr>
                <w:rFonts w:ascii="Arial" w:hAnsi="Arial" w:cs="Arial"/>
                <w:sz w:val="24"/>
                <w:szCs w:val="24"/>
              </w:rPr>
              <w:t>5.3 Organisational Culture as an Enabler and Constraint</w:t>
            </w:r>
          </w:p>
          <w:p w14:paraId="1044B869" w14:textId="77777777" w:rsidR="00345368" w:rsidRDefault="00345368" w:rsidP="001B14CB">
            <w:pPr>
              <w:pStyle w:val="Title"/>
              <w:rPr>
                <w:rFonts w:ascii="Arial" w:hAnsi="Arial" w:cs="Arial"/>
                <w:b/>
                <w:sz w:val="24"/>
                <w:szCs w:val="24"/>
              </w:rPr>
            </w:pPr>
          </w:p>
        </w:tc>
        <w:tc>
          <w:tcPr>
            <w:tcW w:w="4508" w:type="dxa"/>
          </w:tcPr>
          <w:p w14:paraId="37633DBB" w14:textId="1FF0521D" w:rsidR="00345368" w:rsidRPr="006A0489" w:rsidRDefault="00676851" w:rsidP="001B14CB">
            <w:pPr>
              <w:pStyle w:val="Title"/>
              <w:rPr>
                <w:rFonts w:ascii="Arial" w:hAnsi="Arial" w:cs="Arial"/>
                <w:bCs/>
                <w:sz w:val="24"/>
                <w:szCs w:val="24"/>
              </w:rPr>
            </w:pPr>
            <w:r w:rsidRPr="006A0489">
              <w:rPr>
                <w:rFonts w:ascii="Arial" w:hAnsi="Arial" w:cs="Arial"/>
                <w:bCs/>
                <w:sz w:val="24"/>
                <w:szCs w:val="24"/>
              </w:rPr>
              <w:t>6</w:t>
            </w:r>
            <w:r w:rsidR="00A97CBC">
              <w:rPr>
                <w:rFonts w:ascii="Arial" w:hAnsi="Arial" w:cs="Arial"/>
                <w:bCs/>
                <w:sz w:val="24"/>
                <w:szCs w:val="24"/>
              </w:rPr>
              <w:t>6</w:t>
            </w:r>
          </w:p>
        </w:tc>
      </w:tr>
      <w:tr w:rsidR="00345368" w14:paraId="337BF172" w14:textId="77777777" w:rsidTr="001B14CB">
        <w:tc>
          <w:tcPr>
            <w:tcW w:w="4508" w:type="dxa"/>
          </w:tcPr>
          <w:p w14:paraId="4CFA9225" w14:textId="77777777" w:rsidR="00345368" w:rsidRPr="00130FDF" w:rsidRDefault="00345368" w:rsidP="001B14CB">
            <w:pPr>
              <w:rPr>
                <w:lang w:eastAsia="en-GB"/>
              </w:rPr>
            </w:pPr>
            <w:r w:rsidRPr="00130FDF">
              <w:rPr>
                <w:rFonts w:ascii="Arial" w:hAnsi="Arial" w:cs="Arial"/>
                <w:sz w:val="24"/>
                <w:szCs w:val="24"/>
              </w:rPr>
              <w:t>5.4 Collaboration, Silos and the Limits of Individual Leadership</w:t>
            </w:r>
          </w:p>
          <w:p w14:paraId="43C57F04" w14:textId="77777777" w:rsidR="00345368" w:rsidRDefault="00345368" w:rsidP="001B14CB">
            <w:pPr>
              <w:pStyle w:val="Title"/>
              <w:rPr>
                <w:rFonts w:ascii="Arial" w:hAnsi="Arial" w:cs="Arial"/>
                <w:b/>
                <w:sz w:val="24"/>
                <w:szCs w:val="24"/>
              </w:rPr>
            </w:pPr>
          </w:p>
        </w:tc>
        <w:tc>
          <w:tcPr>
            <w:tcW w:w="4508" w:type="dxa"/>
          </w:tcPr>
          <w:p w14:paraId="0AA693AC" w14:textId="274F4D9C" w:rsidR="00345368" w:rsidRPr="006A0489" w:rsidRDefault="00676851" w:rsidP="001B14CB">
            <w:pPr>
              <w:pStyle w:val="Title"/>
              <w:rPr>
                <w:rFonts w:ascii="Arial" w:hAnsi="Arial" w:cs="Arial"/>
                <w:bCs/>
                <w:sz w:val="24"/>
                <w:szCs w:val="24"/>
              </w:rPr>
            </w:pPr>
            <w:r w:rsidRPr="006A0489">
              <w:rPr>
                <w:rFonts w:ascii="Arial" w:hAnsi="Arial" w:cs="Arial"/>
                <w:bCs/>
                <w:sz w:val="24"/>
                <w:szCs w:val="24"/>
              </w:rPr>
              <w:t>6</w:t>
            </w:r>
            <w:r w:rsidR="00A97CBC">
              <w:rPr>
                <w:rFonts w:ascii="Arial" w:hAnsi="Arial" w:cs="Arial"/>
                <w:bCs/>
                <w:sz w:val="24"/>
                <w:szCs w:val="24"/>
              </w:rPr>
              <w:t>7</w:t>
            </w:r>
          </w:p>
        </w:tc>
      </w:tr>
      <w:tr w:rsidR="00345368" w14:paraId="5BF306B6" w14:textId="77777777" w:rsidTr="001B14CB">
        <w:tc>
          <w:tcPr>
            <w:tcW w:w="4508" w:type="dxa"/>
          </w:tcPr>
          <w:p w14:paraId="34EA7297" w14:textId="77777777" w:rsidR="00345368" w:rsidRPr="00130FDF" w:rsidRDefault="00345368" w:rsidP="001B14CB">
            <w:pPr>
              <w:rPr>
                <w:lang w:eastAsia="en-GB"/>
              </w:rPr>
            </w:pPr>
            <w:r w:rsidRPr="00130FDF">
              <w:rPr>
                <w:rFonts w:ascii="Arial" w:hAnsi="Arial" w:cs="Arial"/>
                <w:sz w:val="24"/>
                <w:szCs w:val="24"/>
              </w:rPr>
              <w:t>5.5 Governance, Bureaucracy and the Public Sector Paradox</w:t>
            </w:r>
          </w:p>
          <w:p w14:paraId="213ACBF8" w14:textId="77777777" w:rsidR="00345368" w:rsidRDefault="00345368" w:rsidP="001B14CB">
            <w:pPr>
              <w:pStyle w:val="Title"/>
              <w:rPr>
                <w:rFonts w:ascii="Arial" w:hAnsi="Arial" w:cs="Arial"/>
                <w:b/>
                <w:sz w:val="24"/>
                <w:szCs w:val="24"/>
              </w:rPr>
            </w:pPr>
          </w:p>
        </w:tc>
        <w:tc>
          <w:tcPr>
            <w:tcW w:w="4508" w:type="dxa"/>
          </w:tcPr>
          <w:p w14:paraId="67AFBD03" w14:textId="32053127" w:rsidR="00345368" w:rsidRPr="006A0489" w:rsidRDefault="00676851" w:rsidP="001B14CB">
            <w:pPr>
              <w:pStyle w:val="Title"/>
              <w:rPr>
                <w:rFonts w:ascii="Arial" w:hAnsi="Arial" w:cs="Arial"/>
                <w:bCs/>
                <w:sz w:val="24"/>
                <w:szCs w:val="24"/>
              </w:rPr>
            </w:pPr>
            <w:r w:rsidRPr="006A0489">
              <w:rPr>
                <w:rFonts w:ascii="Arial" w:hAnsi="Arial" w:cs="Arial"/>
                <w:bCs/>
                <w:sz w:val="24"/>
                <w:szCs w:val="24"/>
              </w:rPr>
              <w:t>6</w:t>
            </w:r>
            <w:r w:rsidR="00A97CBC">
              <w:rPr>
                <w:rFonts w:ascii="Arial" w:hAnsi="Arial" w:cs="Arial"/>
                <w:bCs/>
                <w:sz w:val="24"/>
                <w:szCs w:val="24"/>
              </w:rPr>
              <w:t>8</w:t>
            </w:r>
          </w:p>
        </w:tc>
      </w:tr>
      <w:tr w:rsidR="00345368" w14:paraId="441E4AA8" w14:textId="77777777" w:rsidTr="001B14CB">
        <w:tc>
          <w:tcPr>
            <w:tcW w:w="4508" w:type="dxa"/>
          </w:tcPr>
          <w:p w14:paraId="1555602B" w14:textId="77777777" w:rsidR="00345368" w:rsidRPr="00130FDF" w:rsidRDefault="00345368" w:rsidP="001B14CB">
            <w:pPr>
              <w:rPr>
                <w:lang w:eastAsia="en-GB"/>
              </w:rPr>
            </w:pPr>
            <w:r w:rsidRPr="00130FDF">
              <w:rPr>
                <w:rFonts w:ascii="Arial" w:hAnsi="Arial" w:cs="Arial"/>
                <w:sz w:val="24"/>
                <w:szCs w:val="24"/>
              </w:rPr>
              <w:t>5.6 Communication, Trust and Sense-Making During Change</w:t>
            </w:r>
          </w:p>
          <w:p w14:paraId="07570241" w14:textId="77777777" w:rsidR="00345368" w:rsidRDefault="00345368" w:rsidP="001B14CB">
            <w:pPr>
              <w:pStyle w:val="Title"/>
              <w:rPr>
                <w:rFonts w:ascii="Arial" w:hAnsi="Arial" w:cs="Arial"/>
                <w:b/>
                <w:sz w:val="24"/>
                <w:szCs w:val="24"/>
              </w:rPr>
            </w:pPr>
          </w:p>
        </w:tc>
        <w:tc>
          <w:tcPr>
            <w:tcW w:w="4508" w:type="dxa"/>
          </w:tcPr>
          <w:p w14:paraId="2FFE26AB" w14:textId="61872144" w:rsidR="00345368" w:rsidRPr="006A0489" w:rsidRDefault="00676851" w:rsidP="001B14CB">
            <w:pPr>
              <w:pStyle w:val="Title"/>
              <w:rPr>
                <w:rFonts w:ascii="Arial" w:hAnsi="Arial" w:cs="Arial"/>
                <w:bCs/>
                <w:sz w:val="24"/>
                <w:szCs w:val="24"/>
              </w:rPr>
            </w:pPr>
            <w:r w:rsidRPr="006A0489">
              <w:rPr>
                <w:rFonts w:ascii="Arial" w:hAnsi="Arial" w:cs="Arial"/>
                <w:bCs/>
                <w:sz w:val="24"/>
                <w:szCs w:val="24"/>
              </w:rPr>
              <w:t>6</w:t>
            </w:r>
            <w:r w:rsidR="00A97CBC">
              <w:rPr>
                <w:rFonts w:ascii="Arial" w:hAnsi="Arial" w:cs="Arial"/>
                <w:bCs/>
                <w:sz w:val="24"/>
                <w:szCs w:val="24"/>
              </w:rPr>
              <w:t>9</w:t>
            </w:r>
          </w:p>
        </w:tc>
      </w:tr>
      <w:tr w:rsidR="00345368" w14:paraId="645F51D1" w14:textId="77777777" w:rsidTr="001B14CB">
        <w:tc>
          <w:tcPr>
            <w:tcW w:w="4508" w:type="dxa"/>
          </w:tcPr>
          <w:p w14:paraId="5922F562" w14:textId="77777777" w:rsidR="00345368" w:rsidRPr="00130FDF" w:rsidRDefault="00345368" w:rsidP="001B14CB">
            <w:pPr>
              <w:rPr>
                <w:lang w:eastAsia="en-GB"/>
              </w:rPr>
            </w:pPr>
            <w:r w:rsidRPr="00130FDF">
              <w:rPr>
                <w:rFonts w:ascii="Arial" w:hAnsi="Arial" w:cs="Arial"/>
                <w:sz w:val="24"/>
                <w:szCs w:val="24"/>
              </w:rPr>
              <w:t>5.7 Resource Pressure, Workload and the Conditions for Transformation</w:t>
            </w:r>
          </w:p>
          <w:p w14:paraId="2D2C8F16" w14:textId="77777777" w:rsidR="00345368" w:rsidRDefault="00345368" w:rsidP="001B14CB">
            <w:pPr>
              <w:pStyle w:val="Title"/>
              <w:rPr>
                <w:rFonts w:ascii="Arial" w:hAnsi="Arial" w:cs="Arial"/>
                <w:b/>
                <w:sz w:val="24"/>
                <w:szCs w:val="24"/>
              </w:rPr>
            </w:pPr>
          </w:p>
        </w:tc>
        <w:tc>
          <w:tcPr>
            <w:tcW w:w="4508" w:type="dxa"/>
          </w:tcPr>
          <w:p w14:paraId="217A1AB5" w14:textId="7F7844C2" w:rsidR="00345368" w:rsidRPr="006A0489" w:rsidRDefault="00A97CBC" w:rsidP="001B14CB">
            <w:pPr>
              <w:pStyle w:val="Title"/>
              <w:rPr>
                <w:rFonts w:ascii="Arial" w:hAnsi="Arial" w:cs="Arial"/>
                <w:bCs/>
                <w:sz w:val="24"/>
                <w:szCs w:val="24"/>
              </w:rPr>
            </w:pPr>
            <w:r>
              <w:rPr>
                <w:rFonts w:ascii="Arial" w:hAnsi="Arial" w:cs="Arial"/>
                <w:bCs/>
                <w:sz w:val="24"/>
                <w:szCs w:val="24"/>
              </w:rPr>
              <w:t>70</w:t>
            </w:r>
          </w:p>
        </w:tc>
      </w:tr>
      <w:tr w:rsidR="00345368" w14:paraId="0D63E6DC" w14:textId="77777777" w:rsidTr="001B14CB">
        <w:tc>
          <w:tcPr>
            <w:tcW w:w="4508" w:type="dxa"/>
          </w:tcPr>
          <w:p w14:paraId="37D2A461" w14:textId="77777777" w:rsidR="00345368" w:rsidRPr="00130FDF" w:rsidRDefault="00345368" w:rsidP="001B14CB">
            <w:pPr>
              <w:rPr>
                <w:lang w:eastAsia="en-GB"/>
              </w:rPr>
            </w:pPr>
            <w:r w:rsidRPr="00130FDF">
              <w:rPr>
                <w:rFonts w:ascii="Arial" w:hAnsi="Arial" w:cs="Arial"/>
                <w:sz w:val="24"/>
                <w:szCs w:val="24"/>
              </w:rPr>
              <w:t>5.8 Public Value, Community Outcomes and Child-Centred Purpose</w:t>
            </w:r>
          </w:p>
          <w:p w14:paraId="26F8F4D5" w14:textId="77777777" w:rsidR="00345368" w:rsidRDefault="00345368" w:rsidP="001B14CB">
            <w:pPr>
              <w:pStyle w:val="Title"/>
              <w:rPr>
                <w:rFonts w:ascii="Arial" w:hAnsi="Arial" w:cs="Arial"/>
                <w:b/>
                <w:sz w:val="24"/>
                <w:szCs w:val="24"/>
              </w:rPr>
            </w:pPr>
          </w:p>
        </w:tc>
        <w:tc>
          <w:tcPr>
            <w:tcW w:w="4508" w:type="dxa"/>
          </w:tcPr>
          <w:p w14:paraId="37D54FD1" w14:textId="5512E3A4" w:rsidR="00345368" w:rsidRPr="006A0489" w:rsidRDefault="00676851" w:rsidP="001B14CB">
            <w:pPr>
              <w:pStyle w:val="Title"/>
              <w:rPr>
                <w:rFonts w:ascii="Arial" w:hAnsi="Arial" w:cs="Arial"/>
                <w:bCs/>
                <w:sz w:val="24"/>
                <w:szCs w:val="24"/>
              </w:rPr>
            </w:pPr>
            <w:r w:rsidRPr="006A0489">
              <w:rPr>
                <w:rFonts w:ascii="Arial" w:hAnsi="Arial" w:cs="Arial"/>
                <w:bCs/>
                <w:sz w:val="24"/>
                <w:szCs w:val="24"/>
              </w:rPr>
              <w:t>7</w:t>
            </w:r>
            <w:r w:rsidR="00A97CBC">
              <w:rPr>
                <w:rFonts w:ascii="Arial" w:hAnsi="Arial" w:cs="Arial"/>
                <w:bCs/>
                <w:sz w:val="24"/>
                <w:szCs w:val="24"/>
              </w:rPr>
              <w:t>1</w:t>
            </w:r>
          </w:p>
        </w:tc>
      </w:tr>
      <w:tr w:rsidR="00345368" w14:paraId="23D8E491" w14:textId="77777777" w:rsidTr="001B14CB">
        <w:tc>
          <w:tcPr>
            <w:tcW w:w="4508" w:type="dxa"/>
          </w:tcPr>
          <w:p w14:paraId="4C9C48E8" w14:textId="77777777" w:rsidR="00345368" w:rsidRPr="00130FDF" w:rsidRDefault="00345368" w:rsidP="001B14CB">
            <w:pPr>
              <w:rPr>
                <w:lang w:eastAsia="en-GB"/>
              </w:rPr>
            </w:pPr>
            <w:r w:rsidRPr="00130FDF">
              <w:rPr>
                <w:rFonts w:ascii="Arial" w:hAnsi="Arial" w:cs="Arial"/>
                <w:sz w:val="24"/>
                <w:szCs w:val="24"/>
              </w:rPr>
              <w:t>5.9 Answering the Research Questions</w:t>
            </w:r>
          </w:p>
          <w:p w14:paraId="22A5D4F5" w14:textId="77777777" w:rsidR="00345368" w:rsidRDefault="00345368" w:rsidP="001B14CB">
            <w:pPr>
              <w:pStyle w:val="Title"/>
              <w:rPr>
                <w:rFonts w:ascii="Arial" w:hAnsi="Arial" w:cs="Arial"/>
                <w:b/>
                <w:sz w:val="24"/>
                <w:szCs w:val="24"/>
              </w:rPr>
            </w:pPr>
          </w:p>
        </w:tc>
        <w:tc>
          <w:tcPr>
            <w:tcW w:w="4508" w:type="dxa"/>
          </w:tcPr>
          <w:p w14:paraId="4EE78B54" w14:textId="239328E9" w:rsidR="00345368" w:rsidRPr="006A0489" w:rsidRDefault="0041114C" w:rsidP="001B14CB">
            <w:pPr>
              <w:pStyle w:val="Title"/>
              <w:rPr>
                <w:rFonts w:ascii="Arial" w:hAnsi="Arial" w:cs="Arial"/>
                <w:bCs/>
                <w:sz w:val="24"/>
                <w:szCs w:val="24"/>
              </w:rPr>
            </w:pPr>
            <w:r w:rsidRPr="006A0489">
              <w:rPr>
                <w:rFonts w:ascii="Arial" w:hAnsi="Arial" w:cs="Arial"/>
                <w:bCs/>
                <w:sz w:val="24"/>
                <w:szCs w:val="24"/>
              </w:rPr>
              <w:t>7</w:t>
            </w:r>
            <w:r w:rsidR="00A97CBC">
              <w:rPr>
                <w:rFonts w:ascii="Arial" w:hAnsi="Arial" w:cs="Arial"/>
                <w:bCs/>
                <w:sz w:val="24"/>
                <w:szCs w:val="24"/>
              </w:rPr>
              <w:t>2</w:t>
            </w:r>
          </w:p>
        </w:tc>
      </w:tr>
      <w:tr w:rsidR="00345368" w14:paraId="13242FDC" w14:textId="77777777" w:rsidTr="001B14CB">
        <w:tc>
          <w:tcPr>
            <w:tcW w:w="4508" w:type="dxa"/>
          </w:tcPr>
          <w:p w14:paraId="52C55A5A" w14:textId="77777777" w:rsidR="00345368" w:rsidRPr="00130FDF" w:rsidRDefault="00345368" w:rsidP="001B14CB">
            <w:pPr>
              <w:rPr>
                <w:lang w:eastAsia="en-GB"/>
              </w:rPr>
            </w:pPr>
            <w:r w:rsidRPr="00130FDF">
              <w:rPr>
                <w:rFonts w:ascii="Arial" w:hAnsi="Arial" w:cs="Arial"/>
                <w:sz w:val="24"/>
                <w:szCs w:val="24"/>
              </w:rPr>
              <w:t>5.10 Theoretical Implications</w:t>
            </w:r>
          </w:p>
          <w:p w14:paraId="78281A10" w14:textId="77777777" w:rsidR="00345368" w:rsidRDefault="00345368" w:rsidP="001B14CB">
            <w:pPr>
              <w:pStyle w:val="Title"/>
              <w:rPr>
                <w:rFonts w:ascii="Arial" w:hAnsi="Arial" w:cs="Arial"/>
                <w:b/>
                <w:sz w:val="24"/>
                <w:szCs w:val="24"/>
              </w:rPr>
            </w:pPr>
          </w:p>
        </w:tc>
        <w:tc>
          <w:tcPr>
            <w:tcW w:w="4508" w:type="dxa"/>
          </w:tcPr>
          <w:p w14:paraId="357CE32E" w14:textId="7C1474B1" w:rsidR="00345368" w:rsidRPr="006A0489" w:rsidRDefault="00253734" w:rsidP="001B14CB">
            <w:pPr>
              <w:pStyle w:val="Title"/>
              <w:rPr>
                <w:rFonts w:ascii="Arial" w:hAnsi="Arial" w:cs="Arial"/>
                <w:bCs/>
                <w:sz w:val="24"/>
                <w:szCs w:val="24"/>
              </w:rPr>
            </w:pPr>
            <w:r w:rsidRPr="006A0489">
              <w:rPr>
                <w:rFonts w:ascii="Arial" w:hAnsi="Arial" w:cs="Arial"/>
                <w:bCs/>
                <w:sz w:val="24"/>
                <w:szCs w:val="24"/>
              </w:rPr>
              <w:t>7</w:t>
            </w:r>
            <w:r w:rsidR="00A97CBC">
              <w:rPr>
                <w:rFonts w:ascii="Arial" w:hAnsi="Arial" w:cs="Arial"/>
                <w:bCs/>
                <w:sz w:val="24"/>
                <w:szCs w:val="24"/>
              </w:rPr>
              <w:t>3</w:t>
            </w:r>
          </w:p>
        </w:tc>
      </w:tr>
      <w:tr w:rsidR="00345368" w14:paraId="0AD2B1A4" w14:textId="77777777" w:rsidTr="001B14CB">
        <w:tc>
          <w:tcPr>
            <w:tcW w:w="4508" w:type="dxa"/>
          </w:tcPr>
          <w:p w14:paraId="6E4CBDB9" w14:textId="77777777" w:rsidR="00345368" w:rsidRPr="00130FDF" w:rsidRDefault="00345368" w:rsidP="001B14CB">
            <w:pPr>
              <w:rPr>
                <w:lang w:eastAsia="en-GB"/>
              </w:rPr>
            </w:pPr>
            <w:r w:rsidRPr="00130FDF">
              <w:rPr>
                <w:rFonts w:ascii="Arial" w:hAnsi="Arial" w:cs="Arial"/>
                <w:sz w:val="24"/>
                <w:szCs w:val="24"/>
              </w:rPr>
              <w:t>5.11 Practical Implications</w:t>
            </w:r>
          </w:p>
          <w:p w14:paraId="111741E5" w14:textId="77777777" w:rsidR="00345368" w:rsidRDefault="00345368" w:rsidP="001B14CB">
            <w:pPr>
              <w:pStyle w:val="Title"/>
              <w:rPr>
                <w:rFonts w:ascii="Arial" w:hAnsi="Arial" w:cs="Arial"/>
                <w:b/>
                <w:sz w:val="24"/>
                <w:szCs w:val="24"/>
              </w:rPr>
            </w:pPr>
          </w:p>
        </w:tc>
        <w:tc>
          <w:tcPr>
            <w:tcW w:w="4508" w:type="dxa"/>
          </w:tcPr>
          <w:p w14:paraId="4447A005" w14:textId="0F2E7363" w:rsidR="00345368" w:rsidRPr="006A0489" w:rsidRDefault="0025472B" w:rsidP="001B14CB">
            <w:pPr>
              <w:pStyle w:val="Title"/>
              <w:rPr>
                <w:rFonts w:ascii="Arial" w:hAnsi="Arial" w:cs="Arial"/>
                <w:bCs/>
                <w:sz w:val="24"/>
                <w:szCs w:val="24"/>
              </w:rPr>
            </w:pPr>
            <w:r w:rsidRPr="006A0489">
              <w:rPr>
                <w:rFonts w:ascii="Arial" w:hAnsi="Arial" w:cs="Arial"/>
                <w:bCs/>
                <w:sz w:val="24"/>
                <w:szCs w:val="24"/>
              </w:rPr>
              <w:t>7</w:t>
            </w:r>
            <w:r w:rsidR="00A97CBC">
              <w:rPr>
                <w:rFonts w:ascii="Arial" w:hAnsi="Arial" w:cs="Arial"/>
                <w:bCs/>
                <w:sz w:val="24"/>
                <w:szCs w:val="24"/>
              </w:rPr>
              <w:t>4</w:t>
            </w:r>
          </w:p>
        </w:tc>
      </w:tr>
      <w:tr w:rsidR="00345368" w14:paraId="42D6745F" w14:textId="77777777" w:rsidTr="001B14CB">
        <w:tc>
          <w:tcPr>
            <w:tcW w:w="4508" w:type="dxa"/>
          </w:tcPr>
          <w:p w14:paraId="4FF5A18A" w14:textId="77777777" w:rsidR="00345368" w:rsidRPr="00130FDF" w:rsidRDefault="00345368" w:rsidP="001B14CB">
            <w:pPr>
              <w:rPr>
                <w:lang w:eastAsia="en-GB"/>
              </w:rPr>
            </w:pPr>
            <w:r w:rsidRPr="00130FDF">
              <w:rPr>
                <w:rFonts w:ascii="Arial" w:hAnsi="Arial" w:cs="Arial"/>
                <w:sz w:val="24"/>
                <w:szCs w:val="24"/>
              </w:rPr>
              <w:t>5.12 Strengths, Limitations and Reflexivity</w:t>
            </w:r>
          </w:p>
          <w:p w14:paraId="1D43177B" w14:textId="77777777" w:rsidR="00345368" w:rsidRDefault="00345368" w:rsidP="001B14CB">
            <w:pPr>
              <w:pStyle w:val="Title"/>
              <w:rPr>
                <w:rFonts w:ascii="Arial" w:hAnsi="Arial" w:cs="Arial"/>
                <w:b/>
                <w:sz w:val="24"/>
                <w:szCs w:val="24"/>
              </w:rPr>
            </w:pPr>
          </w:p>
        </w:tc>
        <w:tc>
          <w:tcPr>
            <w:tcW w:w="4508" w:type="dxa"/>
          </w:tcPr>
          <w:p w14:paraId="31E89630" w14:textId="29888202" w:rsidR="00345368" w:rsidRPr="006A0489" w:rsidRDefault="00A97CBC" w:rsidP="001B14CB">
            <w:pPr>
              <w:pStyle w:val="Title"/>
              <w:rPr>
                <w:rFonts w:ascii="Arial" w:hAnsi="Arial" w:cs="Arial"/>
                <w:bCs/>
                <w:sz w:val="24"/>
                <w:szCs w:val="24"/>
              </w:rPr>
            </w:pPr>
            <w:r>
              <w:rPr>
                <w:rFonts w:ascii="Arial" w:hAnsi="Arial" w:cs="Arial"/>
                <w:bCs/>
                <w:sz w:val="24"/>
                <w:szCs w:val="24"/>
              </w:rPr>
              <w:t>75</w:t>
            </w:r>
          </w:p>
        </w:tc>
      </w:tr>
      <w:tr w:rsidR="00345368" w14:paraId="3DCB3AB7" w14:textId="77777777" w:rsidTr="001B14CB">
        <w:tc>
          <w:tcPr>
            <w:tcW w:w="4508" w:type="dxa"/>
          </w:tcPr>
          <w:p w14:paraId="383B3E8C" w14:textId="77777777" w:rsidR="00345368" w:rsidRPr="00130FDF" w:rsidRDefault="00345368" w:rsidP="001B14CB">
            <w:pPr>
              <w:rPr>
                <w:lang w:eastAsia="en-GB"/>
              </w:rPr>
            </w:pPr>
            <w:r w:rsidRPr="00130FDF">
              <w:rPr>
                <w:rFonts w:ascii="Arial" w:hAnsi="Arial" w:cs="Arial"/>
                <w:sz w:val="24"/>
                <w:szCs w:val="24"/>
              </w:rPr>
              <w:lastRenderedPageBreak/>
              <w:t>5.13 Recommendations for Future Research</w:t>
            </w:r>
          </w:p>
          <w:p w14:paraId="53DB5920" w14:textId="77777777" w:rsidR="00345368" w:rsidRDefault="00345368" w:rsidP="001B14CB">
            <w:pPr>
              <w:pStyle w:val="Title"/>
              <w:rPr>
                <w:rFonts w:ascii="Arial" w:hAnsi="Arial" w:cs="Arial"/>
                <w:b/>
                <w:sz w:val="24"/>
                <w:szCs w:val="24"/>
              </w:rPr>
            </w:pPr>
          </w:p>
        </w:tc>
        <w:tc>
          <w:tcPr>
            <w:tcW w:w="4508" w:type="dxa"/>
          </w:tcPr>
          <w:p w14:paraId="20F6F96B" w14:textId="3F93C773" w:rsidR="00345368" w:rsidRPr="006A0489" w:rsidRDefault="000157C9" w:rsidP="001B14CB">
            <w:pPr>
              <w:pStyle w:val="Title"/>
              <w:rPr>
                <w:rFonts w:ascii="Arial" w:hAnsi="Arial" w:cs="Arial"/>
                <w:bCs/>
                <w:sz w:val="24"/>
                <w:szCs w:val="24"/>
              </w:rPr>
            </w:pPr>
            <w:r w:rsidRPr="006A0489">
              <w:rPr>
                <w:rFonts w:ascii="Arial" w:hAnsi="Arial" w:cs="Arial"/>
                <w:bCs/>
                <w:sz w:val="24"/>
                <w:szCs w:val="24"/>
              </w:rPr>
              <w:t>7</w:t>
            </w:r>
            <w:r w:rsidR="00A97CBC">
              <w:rPr>
                <w:rFonts w:ascii="Arial" w:hAnsi="Arial" w:cs="Arial"/>
                <w:bCs/>
                <w:sz w:val="24"/>
                <w:szCs w:val="24"/>
              </w:rPr>
              <w:t>6</w:t>
            </w:r>
          </w:p>
        </w:tc>
      </w:tr>
      <w:tr w:rsidR="00345368" w14:paraId="403B907C" w14:textId="77777777" w:rsidTr="001B14CB">
        <w:tc>
          <w:tcPr>
            <w:tcW w:w="4508" w:type="dxa"/>
          </w:tcPr>
          <w:p w14:paraId="389844D7" w14:textId="77777777" w:rsidR="00345368" w:rsidRPr="00130FDF" w:rsidRDefault="00345368" w:rsidP="001B14CB">
            <w:pPr>
              <w:rPr>
                <w:lang w:eastAsia="en-GB"/>
              </w:rPr>
            </w:pPr>
            <w:r w:rsidRPr="00130FDF">
              <w:rPr>
                <w:rFonts w:ascii="Arial" w:hAnsi="Arial" w:cs="Arial"/>
                <w:sz w:val="24"/>
                <w:szCs w:val="24"/>
              </w:rPr>
              <w:t>5.14 Chapter Summary</w:t>
            </w:r>
          </w:p>
          <w:p w14:paraId="4495B516" w14:textId="77777777" w:rsidR="00345368" w:rsidRDefault="00345368" w:rsidP="001B14CB">
            <w:pPr>
              <w:pStyle w:val="Title"/>
              <w:rPr>
                <w:rFonts w:ascii="Arial" w:hAnsi="Arial" w:cs="Arial"/>
                <w:b/>
                <w:sz w:val="24"/>
                <w:szCs w:val="24"/>
              </w:rPr>
            </w:pPr>
          </w:p>
        </w:tc>
        <w:tc>
          <w:tcPr>
            <w:tcW w:w="4508" w:type="dxa"/>
          </w:tcPr>
          <w:p w14:paraId="3E50E3AF" w14:textId="6A9B19A3" w:rsidR="00345368" w:rsidRPr="006A0489" w:rsidRDefault="000157C9" w:rsidP="001B14CB">
            <w:pPr>
              <w:pStyle w:val="Title"/>
              <w:rPr>
                <w:rFonts w:ascii="Arial" w:hAnsi="Arial" w:cs="Arial"/>
                <w:bCs/>
                <w:sz w:val="24"/>
                <w:szCs w:val="24"/>
              </w:rPr>
            </w:pPr>
            <w:r w:rsidRPr="006A0489">
              <w:rPr>
                <w:rFonts w:ascii="Arial" w:hAnsi="Arial" w:cs="Arial"/>
                <w:bCs/>
                <w:sz w:val="24"/>
                <w:szCs w:val="24"/>
              </w:rPr>
              <w:t>7</w:t>
            </w:r>
            <w:r w:rsidR="00A97CBC">
              <w:rPr>
                <w:rFonts w:ascii="Arial" w:hAnsi="Arial" w:cs="Arial"/>
                <w:bCs/>
                <w:sz w:val="24"/>
                <w:szCs w:val="24"/>
              </w:rPr>
              <w:t>7</w:t>
            </w:r>
          </w:p>
        </w:tc>
      </w:tr>
      <w:tr w:rsidR="00345368" w14:paraId="10C51A34" w14:textId="77777777" w:rsidTr="001B14CB">
        <w:tc>
          <w:tcPr>
            <w:tcW w:w="4508" w:type="dxa"/>
          </w:tcPr>
          <w:p w14:paraId="326E84CF" w14:textId="77777777" w:rsidR="002072D4" w:rsidRDefault="002072D4">
            <w:pPr>
              <w:rPr>
                <w:lang w:eastAsia="en-GB"/>
              </w:rPr>
            </w:pPr>
            <w:r>
              <w:rPr>
                <w:rFonts w:ascii="Arial" w:hAnsi="Arial" w:cs="Arial"/>
                <w:sz w:val="24"/>
                <w:szCs w:val="24"/>
              </w:rPr>
              <w:t>5.15 Conclusion</w:t>
            </w:r>
          </w:p>
          <w:p w14:paraId="7521FD3E" w14:textId="77777777" w:rsidR="00345368" w:rsidRDefault="00345368" w:rsidP="001B14CB">
            <w:pPr>
              <w:pStyle w:val="Title"/>
              <w:rPr>
                <w:rFonts w:ascii="Arial" w:hAnsi="Arial" w:cs="Arial"/>
                <w:b/>
                <w:sz w:val="24"/>
                <w:szCs w:val="24"/>
              </w:rPr>
            </w:pPr>
          </w:p>
        </w:tc>
        <w:tc>
          <w:tcPr>
            <w:tcW w:w="4508" w:type="dxa"/>
          </w:tcPr>
          <w:p w14:paraId="33FD2018" w14:textId="5F1CB733" w:rsidR="00345368" w:rsidRPr="006A0489" w:rsidRDefault="001F68B0" w:rsidP="001B14CB">
            <w:pPr>
              <w:pStyle w:val="Title"/>
              <w:rPr>
                <w:rFonts w:ascii="Arial" w:hAnsi="Arial" w:cs="Arial"/>
                <w:bCs/>
                <w:sz w:val="24"/>
                <w:szCs w:val="24"/>
              </w:rPr>
            </w:pPr>
            <w:r w:rsidRPr="006A0489">
              <w:rPr>
                <w:rFonts w:ascii="Arial" w:hAnsi="Arial" w:cs="Arial"/>
                <w:bCs/>
                <w:sz w:val="24"/>
                <w:szCs w:val="24"/>
              </w:rPr>
              <w:t>7</w:t>
            </w:r>
            <w:r w:rsidR="00A97CBC">
              <w:rPr>
                <w:rFonts w:ascii="Arial" w:hAnsi="Arial" w:cs="Arial"/>
                <w:bCs/>
                <w:sz w:val="24"/>
                <w:szCs w:val="24"/>
              </w:rPr>
              <w:t>8</w:t>
            </w:r>
          </w:p>
        </w:tc>
      </w:tr>
      <w:tr w:rsidR="00345368" w14:paraId="4128ADF4" w14:textId="77777777" w:rsidTr="001B14CB">
        <w:tc>
          <w:tcPr>
            <w:tcW w:w="4508" w:type="dxa"/>
          </w:tcPr>
          <w:p w14:paraId="748AFC6D" w14:textId="77777777" w:rsidR="00345368" w:rsidRDefault="00345368" w:rsidP="001B14CB">
            <w:pPr>
              <w:rPr>
                <w:lang w:eastAsia="en-GB"/>
              </w:rPr>
            </w:pPr>
            <w:r>
              <w:rPr>
                <w:rFonts w:ascii="Arial" w:hAnsi="Arial" w:cs="Arial"/>
                <w:b/>
                <w:bCs/>
                <w:sz w:val="24"/>
                <w:szCs w:val="24"/>
              </w:rPr>
              <w:t>References</w:t>
            </w:r>
          </w:p>
          <w:p w14:paraId="1302E300" w14:textId="77777777" w:rsidR="00345368" w:rsidRDefault="00345368" w:rsidP="001B14CB">
            <w:pPr>
              <w:pStyle w:val="Title"/>
              <w:rPr>
                <w:rFonts w:ascii="Arial" w:hAnsi="Arial" w:cs="Arial"/>
                <w:b/>
                <w:sz w:val="24"/>
                <w:szCs w:val="24"/>
              </w:rPr>
            </w:pPr>
          </w:p>
        </w:tc>
        <w:tc>
          <w:tcPr>
            <w:tcW w:w="4508" w:type="dxa"/>
          </w:tcPr>
          <w:p w14:paraId="70CB4526" w14:textId="7F7F934A" w:rsidR="00345368" w:rsidRPr="006A0489" w:rsidRDefault="0061775F" w:rsidP="001B14CB">
            <w:pPr>
              <w:pStyle w:val="Title"/>
              <w:rPr>
                <w:rFonts w:ascii="Arial" w:hAnsi="Arial" w:cs="Arial"/>
                <w:bCs/>
                <w:sz w:val="24"/>
                <w:szCs w:val="24"/>
              </w:rPr>
            </w:pPr>
            <w:r>
              <w:rPr>
                <w:rFonts w:ascii="Arial" w:hAnsi="Arial" w:cs="Arial"/>
                <w:bCs/>
                <w:sz w:val="24"/>
                <w:szCs w:val="24"/>
              </w:rPr>
              <w:t>80</w:t>
            </w:r>
          </w:p>
        </w:tc>
      </w:tr>
      <w:tr w:rsidR="00345368" w14:paraId="0A5D8B0D" w14:textId="77777777" w:rsidTr="001B14CB">
        <w:tc>
          <w:tcPr>
            <w:tcW w:w="4508" w:type="dxa"/>
          </w:tcPr>
          <w:p w14:paraId="50A639E3" w14:textId="77777777" w:rsidR="00345368" w:rsidRDefault="00345368" w:rsidP="001B14CB">
            <w:pPr>
              <w:rPr>
                <w:rFonts w:ascii="Arial" w:hAnsi="Arial" w:cs="Arial"/>
                <w:b/>
                <w:bCs/>
                <w:sz w:val="24"/>
                <w:szCs w:val="24"/>
              </w:rPr>
            </w:pPr>
            <w:r>
              <w:rPr>
                <w:rFonts w:ascii="Arial" w:hAnsi="Arial" w:cs="Arial"/>
                <w:b/>
                <w:bCs/>
                <w:sz w:val="24"/>
                <w:szCs w:val="24"/>
              </w:rPr>
              <w:t>Appendices</w:t>
            </w:r>
          </w:p>
          <w:p w14:paraId="1407A7EA" w14:textId="77777777" w:rsidR="00345368" w:rsidRDefault="00345368" w:rsidP="001B14CB">
            <w:pPr>
              <w:pStyle w:val="Title"/>
              <w:rPr>
                <w:rFonts w:ascii="Arial" w:hAnsi="Arial" w:cs="Arial"/>
                <w:b/>
                <w:sz w:val="24"/>
                <w:szCs w:val="24"/>
              </w:rPr>
            </w:pPr>
          </w:p>
        </w:tc>
        <w:tc>
          <w:tcPr>
            <w:tcW w:w="4508" w:type="dxa"/>
          </w:tcPr>
          <w:p w14:paraId="04C16572" w14:textId="7EFA1794" w:rsidR="00345368" w:rsidRPr="006A0489" w:rsidRDefault="00BE169C" w:rsidP="001B14CB">
            <w:pPr>
              <w:pStyle w:val="Title"/>
              <w:rPr>
                <w:rFonts w:ascii="Arial" w:hAnsi="Arial" w:cs="Arial"/>
                <w:bCs/>
                <w:sz w:val="24"/>
                <w:szCs w:val="24"/>
              </w:rPr>
            </w:pPr>
            <w:r>
              <w:rPr>
                <w:rFonts w:ascii="Arial" w:hAnsi="Arial" w:cs="Arial"/>
                <w:bCs/>
                <w:sz w:val="24"/>
                <w:szCs w:val="24"/>
              </w:rPr>
              <w:t>9</w:t>
            </w:r>
            <w:r w:rsidR="0061775F">
              <w:rPr>
                <w:rFonts w:ascii="Arial" w:hAnsi="Arial" w:cs="Arial"/>
                <w:bCs/>
                <w:sz w:val="24"/>
                <w:szCs w:val="24"/>
              </w:rPr>
              <w:t>3</w:t>
            </w:r>
          </w:p>
        </w:tc>
      </w:tr>
      <w:tr w:rsidR="00345368" w14:paraId="2F103557" w14:textId="77777777" w:rsidTr="001B14CB">
        <w:tc>
          <w:tcPr>
            <w:tcW w:w="4508" w:type="dxa"/>
          </w:tcPr>
          <w:p w14:paraId="41AC33E2" w14:textId="11908396" w:rsidR="00345368" w:rsidRDefault="00345368" w:rsidP="001B14CB">
            <w:pPr>
              <w:rPr>
                <w:rFonts w:ascii="Arial" w:hAnsi="Arial" w:cs="Arial"/>
                <w:b/>
                <w:bCs/>
                <w:sz w:val="24"/>
                <w:szCs w:val="24"/>
              </w:rPr>
            </w:pPr>
            <w:r>
              <w:rPr>
                <w:rFonts w:ascii="Arial" w:hAnsi="Arial" w:cs="Arial"/>
                <w:b/>
                <w:bCs/>
                <w:sz w:val="24"/>
                <w:szCs w:val="24"/>
              </w:rPr>
              <w:t>Appendix 1 Participation</w:t>
            </w:r>
            <w:r w:rsidR="00F42860">
              <w:rPr>
                <w:rFonts w:ascii="Arial" w:hAnsi="Arial" w:cs="Arial"/>
                <w:b/>
                <w:bCs/>
                <w:sz w:val="24"/>
                <w:szCs w:val="24"/>
              </w:rPr>
              <w:t xml:space="preserve"> Information Sheet and</w:t>
            </w:r>
            <w:r>
              <w:rPr>
                <w:rFonts w:ascii="Arial" w:hAnsi="Arial" w:cs="Arial"/>
                <w:b/>
                <w:bCs/>
                <w:sz w:val="24"/>
                <w:szCs w:val="24"/>
              </w:rPr>
              <w:t xml:space="preserve"> </w:t>
            </w:r>
            <w:r w:rsidR="00F42860">
              <w:rPr>
                <w:rFonts w:ascii="Arial" w:hAnsi="Arial" w:cs="Arial"/>
                <w:b/>
                <w:bCs/>
                <w:sz w:val="24"/>
                <w:szCs w:val="24"/>
              </w:rPr>
              <w:t>C</w:t>
            </w:r>
            <w:r>
              <w:rPr>
                <w:rFonts w:ascii="Arial" w:hAnsi="Arial" w:cs="Arial"/>
                <w:b/>
                <w:bCs/>
                <w:sz w:val="24"/>
                <w:szCs w:val="24"/>
              </w:rPr>
              <w:t xml:space="preserve">onsent  </w:t>
            </w:r>
          </w:p>
          <w:p w14:paraId="064F4DDB" w14:textId="77777777" w:rsidR="00345368" w:rsidRDefault="00345368" w:rsidP="001B14CB">
            <w:pPr>
              <w:pStyle w:val="Title"/>
              <w:rPr>
                <w:rFonts w:ascii="Arial" w:hAnsi="Arial" w:cs="Arial"/>
                <w:b/>
                <w:sz w:val="24"/>
                <w:szCs w:val="24"/>
              </w:rPr>
            </w:pPr>
          </w:p>
        </w:tc>
        <w:tc>
          <w:tcPr>
            <w:tcW w:w="4508" w:type="dxa"/>
          </w:tcPr>
          <w:p w14:paraId="2B6A7B7D" w14:textId="2E68BEFB" w:rsidR="00345368" w:rsidRPr="006A0489" w:rsidRDefault="00BE169C" w:rsidP="001B14CB">
            <w:pPr>
              <w:pStyle w:val="Title"/>
              <w:rPr>
                <w:rFonts w:ascii="Arial" w:hAnsi="Arial" w:cs="Arial"/>
                <w:bCs/>
                <w:sz w:val="24"/>
                <w:szCs w:val="24"/>
              </w:rPr>
            </w:pPr>
            <w:r>
              <w:rPr>
                <w:rFonts w:ascii="Arial" w:hAnsi="Arial" w:cs="Arial"/>
                <w:bCs/>
                <w:sz w:val="24"/>
                <w:szCs w:val="24"/>
              </w:rPr>
              <w:t>9</w:t>
            </w:r>
            <w:r w:rsidR="0061775F">
              <w:rPr>
                <w:rFonts w:ascii="Arial" w:hAnsi="Arial" w:cs="Arial"/>
                <w:bCs/>
                <w:sz w:val="24"/>
                <w:szCs w:val="24"/>
              </w:rPr>
              <w:t>3</w:t>
            </w:r>
          </w:p>
        </w:tc>
      </w:tr>
      <w:tr w:rsidR="00345368" w14:paraId="190A5C85" w14:textId="77777777" w:rsidTr="001B14CB">
        <w:tc>
          <w:tcPr>
            <w:tcW w:w="4508" w:type="dxa"/>
          </w:tcPr>
          <w:p w14:paraId="1BDB16A9" w14:textId="77777777" w:rsidR="00345368" w:rsidRDefault="00345368" w:rsidP="001B14CB">
            <w:pPr>
              <w:rPr>
                <w:rFonts w:ascii="Arial" w:hAnsi="Arial" w:cs="Arial"/>
                <w:b/>
                <w:bCs/>
                <w:sz w:val="24"/>
                <w:szCs w:val="24"/>
              </w:rPr>
            </w:pPr>
            <w:r>
              <w:rPr>
                <w:rFonts w:ascii="Arial" w:hAnsi="Arial" w:cs="Arial"/>
                <w:b/>
                <w:bCs/>
                <w:sz w:val="24"/>
                <w:szCs w:val="24"/>
              </w:rPr>
              <w:t>Appendix 2 Transcripts</w:t>
            </w:r>
          </w:p>
          <w:p w14:paraId="3F0112E2" w14:textId="77777777" w:rsidR="00345368" w:rsidRDefault="00345368" w:rsidP="001B14CB">
            <w:pPr>
              <w:pStyle w:val="Title"/>
              <w:rPr>
                <w:rFonts w:ascii="Arial" w:hAnsi="Arial" w:cs="Arial"/>
                <w:b/>
                <w:sz w:val="24"/>
                <w:szCs w:val="24"/>
              </w:rPr>
            </w:pPr>
          </w:p>
        </w:tc>
        <w:tc>
          <w:tcPr>
            <w:tcW w:w="4508" w:type="dxa"/>
          </w:tcPr>
          <w:p w14:paraId="273E3880" w14:textId="00A43FF3" w:rsidR="00345368" w:rsidRPr="006A0489" w:rsidRDefault="00186566" w:rsidP="001B14CB">
            <w:pPr>
              <w:pStyle w:val="Title"/>
              <w:rPr>
                <w:rFonts w:ascii="Arial" w:hAnsi="Arial" w:cs="Arial"/>
                <w:bCs/>
                <w:sz w:val="24"/>
                <w:szCs w:val="24"/>
              </w:rPr>
            </w:pPr>
            <w:r w:rsidRPr="006A0489">
              <w:rPr>
                <w:rFonts w:ascii="Arial" w:hAnsi="Arial" w:cs="Arial"/>
                <w:bCs/>
                <w:sz w:val="24"/>
                <w:szCs w:val="24"/>
              </w:rPr>
              <w:t>9</w:t>
            </w:r>
            <w:r w:rsidR="0061775F">
              <w:rPr>
                <w:rFonts w:ascii="Arial" w:hAnsi="Arial" w:cs="Arial"/>
                <w:bCs/>
                <w:sz w:val="24"/>
                <w:szCs w:val="24"/>
              </w:rPr>
              <w:t>3</w:t>
            </w:r>
          </w:p>
        </w:tc>
      </w:tr>
      <w:tr w:rsidR="00345368" w14:paraId="4AE50EE8" w14:textId="77777777" w:rsidTr="001B14CB">
        <w:tc>
          <w:tcPr>
            <w:tcW w:w="4508" w:type="dxa"/>
          </w:tcPr>
          <w:p w14:paraId="3D8C21E0" w14:textId="77777777" w:rsidR="00345368" w:rsidRDefault="00345368" w:rsidP="001B14CB">
            <w:pPr>
              <w:rPr>
                <w:rFonts w:ascii="Arial" w:hAnsi="Arial" w:cs="Arial"/>
                <w:b/>
                <w:bCs/>
                <w:sz w:val="24"/>
                <w:szCs w:val="24"/>
              </w:rPr>
            </w:pPr>
            <w:r>
              <w:rPr>
                <w:rFonts w:ascii="Arial" w:hAnsi="Arial" w:cs="Arial"/>
                <w:b/>
                <w:bCs/>
                <w:sz w:val="24"/>
                <w:szCs w:val="24"/>
              </w:rPr>
              <w:t>Appendix 3 Qualitative analysis of each transcript A-S</w:t>
            </w:r>
          </w:p>
          <w:p w14:paraId="43FC53C2" w14:textId="77777777" w:rsidR="00345368" w:rsidRDefault="00345368" w:rsidP="001B14CB">
            <w:pPr>
              <w:pStyle w:val="Title"/>
              <w:rPr>
                <w:rFonts w:ascii="Arial" w:hAnsi="Arial" w:cs="Arial"/>
                <w:b/>
                <w:sz w:val="24"/>
                <w:szCs w:val="24"/>
              </w:rPr>
            </w:pPr>
          </w:p>
        </w:tc>
        <w:tc>
          <w:tcPr>
            <w:tcW w:w="4508" w:type="dxa"/>
          </w:tcPr>
          <w:p w14:paraId="42261AF5" w14:textId="0C238E24" w:rsidR="00345368" w:rsidRPr="006A0489" w:rsidRDefault="000F61B3" w:rsidP="001B14CB">
            <w:pPr>
              <w:pStyle w:val="Title"/>
              <w:rPr>
                <w:rFonts w:ascii="Arial" w:hAnsi="Arial" w:cs="Arial"/>
                <w:bCs/>
                <w:sz w:val="24"/>
                <w:szCs w:val="24"/>
              </w:rPr>
            </w:pPr>
            <w:r>
              <w:rPr>
                <w:rFonts w:ascii="Arial" w:hAnsi="Arial" w:cs="Arial"/>
                <w:bCs/>
                <w:sz w:val="24"/>
                <w:szCs w:val="24"/>
              </w:rPr>
              <w:t>9</w:t>
            </w:r>
            <w:r w:rsidR="0061775F">
              <w:rPr>
                <w:rFonts w:ascii="Arial" w:hAnsi="Arial" w:cs="Arial"/>
                <w:bCs/>
                <w:sz w:val="24"/>
                <w:szCs w:val="24"/>
              </w:rPr>
              <w:t>3</w:t>
            </w:r>
          </w:p>
        </w:tc>
      </w:tr>
      <w:tr w:rsidR="00345368" w14:paraId="1B97FB74" w14:textId="77777777" w:rsidTr="001B14CB">
        <w:tc>
          <w:tcPr>
            <w:tcW w:w="4508" w:type="dxa"/>
          </w:tcPr>
          <w:p w14:paraId="5079B552" w14:textId="77777777" w:rsidR="00345368" w:rsidRDefault="00345368" w:rsidP="001B14CB">
            <w:pPr>
              <w:rPr>
                <w:lang w:eastAsia="en-GB"/>
              </w:rPr>
            </w:pPr>
            <w:r>
              <w:rPr>
                <w:rFonts w:ascii="Arial" w:hAnsi="Arial" w:cs="Arial"/>
                <w:b/>
                <w:bCs/>
                <w:sz w:val="24"/>
                <w:szCs w:val="24"/>
              </w:rPr>
              <w:t>Appendix 4 Qualitative analysis: Synthesis of all participants A-S</w:t>
            </w:r>
          </w:p>
          <w:p w14:paraId="682DD8DD" w14:textId="77777777" w:rsidR="00345368" w:rsidRDefault="00345368" w:rsidP="001B14CB">
            <w:pPr>
              <w:pStyle w:val="Title"/>
              <w:rPr>
                <w:rFonts w:ascii="Arial" w:hAnsi="Arial" w:cs="Arial"/>
                <w:b/>
                <w:sz w:val="24"/>
                <w:szCs w:val="24"/>
              </w:rPr>
            </w:pPr>
          </w:p>
        </w:tc>
        <w:tc>
          <w:tcPr>
            <w:tcW w:w="4508" w:type="dxa"/>
          </w:tcPr>
          <w:p w14:paraId="41E57A77" w14:textId="5BAEBC1E" w:rsidR="00345368" w:rsidRPr="006A0489" w:rsidRDefault="00D92BA1" w:rsidP="001B14CB">
            <w:pPr>
              <w:pStyle w:val="Title"/>
              <w:rPr>
                <w:rFonts w:ascii="Arial" w:hAnsi="Arial" w:cs="Arial"/>
                <w:bCs/>
                <w:sz w:val="24"/>
                <w:szCs w:val="24"/>
              </w:rPr>
            </w:pPr>
            <w:r w:rsidRPr="006A0489">
              <w:rPr>
                <w:rFonts w:ascii="Arial" w:hAnsi="Arial" w:cs="Arial"/>
                <w:bCs/>
                <w:sz w:val="24"/>
                <w:szCs w:val="24"/>
              </w:rPr>
              <w:t>9</w:t>
            </w:r>
            <w:r w:rsidR="0061775F">
              <w:rPr>
                <w:rFonts w:ascii="Arial" w:hAnsi="Arial" w:cs="Arial"/>
                <w:bCs/>
                <w:sz w:val="24"/>
                <w:szCs w:val="24"/>
              </w:rPr>
              <w:t>3</w:t>
            </w:r>
          </w:p>
        </w:tc>
      </w:tr>
      <w:tr w:rsidR="00345368" w14:paraId="39FC53B8" w14:textId="77777777" w:rsidTr="001B14CB">
        <w:tc>
          <w:tcPr>
            <w:tcW w:w="4508" w:type="dxa"/>
          </w:tcPr>
          <w:p w14:paraId="30964AE9" w14:textId="77777777" w:rsidR="00345368" w:rsidRDefault="00345368" w:rsidP="001B14CB">
            <w:pPr>
              <w:rPr>
                <w:lang w:eastAsia="en-GB"/>
              </w:rPr>
            </w:pPr>
            <w:r>
              <w:rPr>
                <w:rFonts w:ascii="Arial" w:hAnsi="Arial" w:cs="Arial"/>
                <w:b/>
                <w:bCs/>
                <w:sz w:val="24"/>
                <w:szCs w:val="24"/>
              </w:rPr>
              <w:t>Appendix 5 Ethics Form</w:t>
            </w:r>
          </w:p>
          <w:p w14:paraId="10C4A836" w14:textId="77777777" w:rsidR="00345368" w:rsidRDefault="00345368" w:rsidP="001B14CB">
            <w:pPr>
              <w:pStyle w:val="Title"/>
              <w:rPr>
                <w:rFonts w:ascii="Arial" w:hAnsi="Arial" w:cs="Arial"/>
                <w:b/>
                <w:sz w:val="24"/>
                <w:szCs w:val="24"/>
              </w:rPr>
            </w:pPr>
          </w:p>
        </w:tc>
        <w:tc>
          <w:tcPr>
            <w:tcW w:w="4508" w:type="dxa"/>
          </w:tcPr>
          <w:p w14:paraId="6375D1BE" w14:textId="4507F262" w:rsidR="00345368" w:rsidRPr="006A0489" w:rsidRDefault="00D92BA1" w:rsidP="001B14CB">
            <w:pPr>
              <w:pStyle w:val="Title"/>
              <w:rPr>
                <w:rFonts w:ascii="Arial" w:hAnsi="Arial" w:cs="Arial"/>
                <w:bCs/>
                <w:sz w:val="24"/>
                <w:szCs w:val="24"/>
              </w:rPr>
            </w:pPr>
            <w:r w:rsidRPr="006A0489">
              <w:rPr>
                <w:rFonts w:ascii="Arial" w:hAnsi="Arial" w:cs="Arial"/>
                <w:bCs/>
                <w:sz w:val="24"/>
                <w:szCs w:val="24"/>
              </w:rPr>
              <w:t>9</w:t>
            </w:r>
            <w:r w:rsidR="0061775F">
              <w:rPr>
                <w:rFonts w:ascii="Arial" w:hAnsi="Arial" w:cs="Arial"/>
                <w:bCs/>
                <w:sz w:val="24"/>
                <w:szCs w:val="24"/>
              </w:rPr>
              <w:t>3</w:t>
            </w:r>
          </w:p>
        </w:tc>
      </w:tr>
    </w:tbl>
    <w:p w14:paraId="485B9A19" w14:textId="06E0E8E3" w:rsidR="00666B70" w:rsidRDefault="00666B70" w:rsidP="00B04C7D">
      <w:pPr>
        <w:spacing w:line="240" w:lineRule="auto"/>
        <w:rPr>
          <w:lang w:eastAsia="en-GB"/>
        </w:rPr>
      </w:pPr>
    </w:p>
    <w:p w14:paraId="2134A7F9" w14:textId="77777777" w:rsidR="002B76EC" w:rsidRDefault="002B76EC" w:rsidP="00D30A4D">
      <w:pPr>
        <w:spacing w:line="480" w:lineRule="auto"/>
        <w:rPr>
          <w:rFonts w:ascii="Arial" w:hAnsi="Arial" w:cs="Arial"/>
          <w:b/>
          <w:bCs/>
          <w:kern w:val="0"/>
          <w:sz w:val="24"/>
          <w:szCs w:val="24"/>
          <w14:ligatures w14:val="none"/>
        </w:rPr>
      </w:pPr>
    </w:p>
    <w:p w14:paraId="0299821C" w14:textId="77777777" w:rsidR="0031435B" w:rsidRDefault="0031435B" w:rsidP="00D30A4D">
      <w:pPr>
        <w:spacing w:line="480" w:lineRule="auto"/>
        <w:rPr>
          <w:rFonts w:ascii="Arial" w:hAnsi="Arial" w:cs="Arial"/>
          <w:b/>
          <w:bCs/>
          <w:kern w:val="0"/>
          <w:sz w:val="24"/>
          <w:szCs w:val="24"/>
          <w14:ligatures w14:val="none"/>
        </w:rPr>
      </w:pPr>
    </w:p>
    <w:p w14:paraId="4E6F047F" w14:textId="77777777" w:rsidR="0031435B" w:rsidRDefault="0031435B" w:rsidP="00D30A4D">
      <w:pPr>
        <w:spacing w:line="480" w:lineRule="auto"/>
        <w:rPr>
          <w:rFonts w:ascii="Arial" w:hAnsi="Arial" w:cs="Arial"/>
          <w:b/>
          <w:bCs/>
          <w:kern w:val="0"/>
          <w:sz w:val="24"/>
          <w:szCs w:val="24"/>
          <w14:ligatures w14:val="none"/>
        </w:rPr>
      </w:pPr>
    </w:p>
    <w:p w14:paraId="3B0B69CF" w14:textId="77777777" w:rsidR="0031435B" w:rsidRDefault="0031435B" w:rsidP="00D30A4D">
      <w:pPr>
        <w:spacing w:line="480" w:lineRule="auto"/>
        <w:rPr>
          <w:rFonts w:ascii="Arial" w:hAnsi="Arial" w:cs="Arial"/>
          <w:b/>
          <w:bCs/>
          <w:kern w:val="0"/>
          <w:sz w:val="24"/>
          <w:szCs w:val="24"/>
          <w14:ligatures w14:val="none"/>
        </w:rPr>
      </w:pPr>
    </w:p>
    <w:p w14:paraId="1AACFB2A" w14:textId="77777777" w:rsidR="0031435B" w:rsidRDefault="0031435B" w:rsidP="00D30A4D">
      <w:pPr>
        <w:spacing w:line="480" w:lineRule="auto"/>
        <w:rPr>
          <w:rFonts w:ascii="Arial" w:hAnsi="Arial" w:cs="Arial"/>
          <w:b/>
          <w:bCs/>
          <w:kern w:val="0"/>
          <w:sz w:val="24"/>
          <w:szCs w:val="24"/>
          <w14:ligatures w14:val="none"/>
        </w:rPr>
      </w:pPr>
    </w:p>
    <w:p w14:paraId="2FB52D87" w14:textId="77777777" w:rsidR="0031435B" w:rsidRDefault="0031435B" w:rsidP="00D30A4D">
      <w:pPr>
        <w:spacing w:line="480" w:lineRule="auto"/>
        <w:rPr>
          <w:rFonts w:ascii="Arial" w:hAnsi="Arial" w:cs="Arial"/>
          <w:b/>
          <w:bCs/>
          <w:kern w:val="0"/>
          <w:sz w:val="24"/>
          <w:szCs w:val="24"/>
          <w14:ligatures w14:val="none"/>
        </w:rPr>
      </w:pPr>
    </w:p>
    <w:p w14:paraId="7715C06C" w14:textId="77777777" w:rsidR="0031435B" w:rsidRDefault="0031435B" w:rsidP="00D30A4D">
      <w:pPr>
        <w:spacing w:line="480" w:lineRule="auto"/>
        <w:rPr>
          <w:rFonts w:ascii="Arial" w:hAnsi="Arial" w:cs="Arial"/>
          <w:b/>
          <w:bCs/>
          <w:kern w:val="0"/>
          <w:sz w:val="24"/>
          <w:szCs w:val="24"/>
          <w14:ligatures w14:val="none"/>
        </w:rPr>
      </w:pPr>
    </w:p>
    <w:p w14:paraId="6ABDBA11" w14:textId="77777777" w:rsidR="000110A7" w:rsidRDefault="000110A7">
      <w:pPr>
        <w:spacing w:line="480" w:lineRule="auto"/>
        <w:rPr>
          <w:rFonts w:ascii="Arial" w:hAnsi="Arial" w:cs="Arial"/>
          <w:b/>
          <w:bCs/>
          <w:sz w:val="24"/>
          <w:szCs w:val="24"/>
        </w:rPr>
      </w:pPr>
    </w:p>
    <w:p w14:paraId="34F1CEA5" w14:textId="77777777" w:rsidR="006626FC" w:rsidRDefault="006626FC">
      <w:pPr>
        <w:spacing w:line="480" w:lineRule="auto"/>
        <w:rPr>
          <w:rFonts w:ascii="Arial" w:hAnsi="Arial" w:cs="Arial"/>
          <w:b/>
          <w:bCs/>
          <w:sz w:val="24"/>
          <w:szCs w:val="24"/>
        </w:rPr>
      </w:pPr>
    </w:p>
    <w:p w14:paraId="53495E33" w14:textId="77777777" w:rsidR="006626FC" w:rsidRDefault="006626FC">
      <w:pPr>
        <w:spacing w:line="480" w:lineRule="auto"/>
        <w:rPr>
          <w:rFonts w:ascii="Arial" w:hAnsi="Arial" w:cs="Arial"/>
          <w:b/>
          <w:bCs/>
          <w:sz w:val="24"/>
          <w:szCs w:val="24"/>
        </w:rPr>
      </w:pPr>
    </w:p>
    <w:p w14:paraId="6F63B9A1" w14:textId="19B5B3C1" w:rsidR="00F415D9" w:rsidRDefault="00F415D9">
      <w:pPr>
        <w:spacing w:line="480" w:lineRule="auto"/>
        <w:rPr>
          <w:lang w:eastAsia="en-GB"/>
        </w:rPr>
      </w:pPr>
      <w:r>
        <w:rPr>
          <w:rFonts w:ascii="Arial" w:hAnsi="Arial" w:cs="Arial"/>
          <w:b/>
          <w:bCs/>
          <w:sz w:val="24"/>
          <w:szCs w:val="24"/>
        </w:rPr>
        <w:lastRenderedPageBreak/>
        <w:t>Abstract</w:t>
      </w:r>
    </w:p>
    <w:p w14:paraId="5AD284CF" w14:textId="77777777" w:rsidR="00EC7D3C" w:rsidRDefault="006C629B">
      <w:pPr>
        <w:spacing w:line="480" w:lineRule="auto"/>
        <w:jc w:val="both"/>
      </w:pPr>
      <w:r>
        <w:rPr>
          <w:rFonts w:ascii="Arial" w:hAnsi="Arial" w:cs="Arial"/>
          <w:sz w:val="24"/>
          <w:szCs w:val="24"/>
        </w:rPr>
        <w:t xml:space="preserve">This dissertation explores </w:t>
      </w:r>
      <w:r w:rsidR="00541824" w:rsidRPr="00541824">
        <w:rPr>
          <w:rFonts w:ascii="Arial" w:hAnsi="Arial" w:cs="Arial"/>
          <w:sz w:val="24"/>
          <w:szCs w:val="24"/>
        </w:rPr>
        <w:t xml:space="preserve">how </w:t>
      </w:r>
      <w:r>
        <w:rPr>
          <w:rFonts w:ascii="Arial" w:hAnsi="Arial" w:cs="Arial"/>
          <w:sz w:val="24"/>
          <w:szCs w:val="24"/>
        </w:rPr>
        <w:t xml:space="preserve">transformational leadership is understood, experienced and enacted </w:t>
      </w:r>
      <w:r w:rsidR="00541824" w:rsidRPr="00541824">
        <w:rPr>
          <w:rFonts w:ascii="Arial" w:hAnsi="Arial" w:cs="Arial"/>
          <w:sz w:val="24"/>
          <w:szCs w:val="24"/>
        </w:rPr>
        <w:t>within Newport City Council. It addresses</w:t>
      </w:r>
      <w:r>
        <w:rPr>
          <w:rFonts w:ascii="Arial" w:hAnsi="Arial" w:cs="Arial"/>
          <w:sz w:val="24"/>
          <w:szCs w:val="24"/>
        </w:rPr>
        <w:t xml:space="preserve"> a gap in the literature by examining transformational leadership not as an abstract </w:t>
      </w:r>
      <w:r w:rsidR="00541824" w:rsidRPr="00541824">
        <w:rPr>
          <w:rFonts w:ascii="Arial" w:hAnsi="Arial" w:cs="Arial"/>
          <w:sz w:val="24"/>
          <w:szCs w:val="24"/>
        </w:rPr>
        <w:t>or universal</w:t>
      </w:r>
      <w:r>
        <w:rPr>
          <w:rFonts w:ascii="Arial" w:hAnsi="Arial" w:cs="Arial"/>
          <w:sz w:val="24"/>
          <w:szCs w:val="24"/>
        </w:rPr>
        <w:t xml:space="preserve"> model, but as a relational and context-dependent </w:t>
      </w:r>
      <w:r w:rsidR="00541824" w:rsidRPr="00541824">
        <w:rPr>
          <w:rFonts w:ascii="Arial" w:hAnsi="Arial" w:cs="Arial"/>
          <w:sz w:val="24"/>
          <w:szCs w:val="24"/>
        </w:rPr>
        <w:t>practice</w:t>
      </w:r>
      <w:r>
        <w:rPr>
          <w:rFonts w:ascii="Arial" w:hAnsi="Arial" w:cs="Arial"/>
          <w:sz w:val="24"/>
          <w:szCs w:val="24"/>
        </w:rPr>
        <w:t xml:space="preserve"> shaped by public accountability, organisational culture, resource pressures and community expectations. The </w:t>
      </w:r>
      <w:r w:rsidR="00541824" w:rsidRPr="00541824">
        <w:rPr>
          <w:rFonts w:ascii="Arial" w:hAnsi="Arial" w:cs="Arial"/>
          <w:sz w:val="24"/>
          <w:szCs w:val="24"/>
        </w:rPr>
        <w:t>study</w:t>
      </w:r>
      <w:r>
        <w:rPr>
          <w:rFonts w:ascii="Arial" w:hAnsi="Arial" w:cs="Arial"/>
          <w:sz w:val="24"/>
          <w:szCs w:val="24"/>
        </w:rPr>
        <w:t xml:space="preserve"> asks how managers and staff interpret transformational leadership, which behaviours </w:t>
      </w:r>
      <w:r w:rsidR="00541824" w:rsidRPr="00541824">
        <w:rPr>
          <w:rFonts w:ascii="Arial" w:hAnsi="Arial" w:cs="Arial"/>
          <w:sz w:val="24"/>
          <w:szCs w:val="24"/>
        </w:rPr>
        <w:t>they associate</w:t>
      </w:r>
      <w:r>
        <w:rPr>
          <w:rFonts w:ascii="Arial" w:hAnsi="Arial" w:cs="Arial"/>
          <w:sz w:val="24"/>
          <w:szCs w:val="24"/>
        </w:rPr>
        <w:t xml:space="preserve"> with it, what </w:t>
      </w:r>
      <w:r w:rsidR="00541824" w:rsidRPr="00541824">
        <w:rPr>
          <w:rFonts w:ascii="Arial" w:hAnsi="Arial" w:cs="Arial"/>
          <w:sz w:val="24"/>
          <w:szCs w:val="24"/>
        </w:rPr>
        <w:t>enables or constrains</w:t>
      </w:r>
      <w:r>
        <w:rPr>
          <w:rFonts w:ascii="Arial" w:hAnsi="Arial" w:cs="Arial"/>
          <w:sz w:val="24"/>
          <w:szCs w:val="24"/>
        </w:rPr>
        <w:t xml:space="preserve"> its use, </w:t>
      </w:r>
      <w:r w:rsidR="00541824" w:rsidRPr="00541824">
        <w:rPr>
          <w:rFonts w:ascii="Arial" w:hAnsi="Arial" w:cs="Arial"/>
          <w:sz w:val="24"/>
          <w:szCs w:val="24"/>
        </w:rPr>
        <w:t xml:space="preserve">and </w:t>
      </w:r>
      <w:r>
        <w:rPr>
          <w:rFonts w:ascii="Arial" w:hAnsi="Arial" w:cs="Arial"/>
          <w:sz w:val="24"/>
          <w:szCs w:val="24"/>
        </w:rPr>
        <w:t>how it influences motivation</w:t>
      </w:r>
      <w:r w:rsidR="00541824" w:rsidRPr="00541824">
        <w:rPr>
          <w:rFonts w:ascii="Arial" w:hAnsi="Arial" w:cs="Arial"/>
          <w:sz w:val="24"/>
          <w:szCs w:val="24"/>
        </w:rPr>
        <w:t>,</w:t>
      </w:r>
      <w:r>
        <w:rPr>
          <w:rFonts w:ascii="Arial" w:hAnsi="Arial" w:cs="Arial"/>
          <w:sz w:val="24"/>
          <w:szCs w:val="24"/>
        </w:rPr>
        <w:t xml:space="preserve"> engagement</w:t>
      </w:r>
      <w:r w:rsidR="00541824" w:rsidRPr="00541824">
        <w:rPr>
          <w:rFonts w:ascii="Arial" w:hAnsi="Arial" w:cs="Arial"/>
          <w:sz w:val="24"/>
          <w:szCs w:val="24"/>
        </w:rPr>
        <w:t xml:space="preserve"> and organisational change</w:t>
      </w:r>
      <w:r>
        <w:rPr>
          <w:rFonts w:ascii="Arial" w:hAnsi="Arial" w:cs="Arial"/>
          <w:sz w:val="24"/>
          <w:szCs w:val="24"/>
        </w:rPr>
        <w:t>.</w:t>
      </w:r>
    </w:p>
    <w:p w14:paraId="3FA11DCA" w14:textId="77777777" w:rsidR="00EC7D3C" w:rsidRDefault="006C629B">
      <w:pPr>
        <w:spacing w:line="480" w:lineRule="auto"/>
        <w:jc w:val="both"/>
      </w:pPr>
      <w:r>
        <w:rPr>
          <w:rFonts w:ascii="Arial" w:hAnsi="Arial" w:cs="Arial"/>
          <w:sz w:val="24"/>
          <w:szCs w:val="24"/>
        </w:rPr>
        <w:t>A qualitative research design was used to capture detailed participant perspectives across different roles and service areas</w:t>
      </w:r>
      <w:r w:rsidR="00085F98" w:rsidRPr="00085F98">
        <w:rPr>
          <w:rFonts w:ascii="Arial" w:hAnsi="Arial" w:cs="Arial"/>
          <w:sz w:val="24"/>
          <w:szCs w:val="24"/>
        </w:rPr>
        <w:t>. Interview data were</w:t>
      </w:r>
      <w:r>
        <w:rPr>
          <w:rFonts w:ascii="Arial" w:hAnsi="Arial" w:cs="Arial"/>
          <w:sz w:val="24"/>
          <w:szCs w:val="24"/>
        </w:rPr>
        <w:t xml:space="preserve"> analysed thematically to identify patterns in how leadership, culture, communication, collaboration, governance and change were experienced. The findings show that transformational leadership was understood primarily through relational and enabling behaviours, including trust, visibility, empathy, autonomy, ethical practice, communication and staff development. Participants valued leadership that was accessible, values-led and connected to public service purpose, particularly where it supported children, families, communities and service improvement.</w:t>
      </w:r>
    </w:p>
    <w:p w14:paraId="661B3149" w14:textId="60739649" w:rsidR="00EC7D3C" w:rsidRDefault="005E7094">
      <w:pPr>
        <w:spacing w:line="480" w:lineRule="auto"/>
        <w:jc w:val="both"/>
      </w:pPr>
      <w:r w:rsidRPr="005E7094">
        <w:rPr>
          <w:rFonts w:ascii="Arial" w:hAnsi="Arial" w:cs="Arial"/>
          <w:sz w:val="24"/>
          <w:szCs w:val="24"/>
        </w:rPr>
        <w:t>The</w:t>
      </w:r>
      <w:r w:rsidR="006C629B">
        <w:rPr>
          <w:rFonts w:ascii="Arial" w:hAnsi="Arial" w:cs="Arial"/>
          <w:sz w:val="24"/>
          <w:szCs w:val="24"/>
        </w:rPr>
        <w:t xml:space="preserve"> study also found that transformational leadership was constrained by uneven organisational culture, silo working, bureaucracy, workload pressure, limited resources and inconsistent communication. These findings challenge leader-centred accounts of transformational leadership </w:t>
      </w:r>
      <w:r w:rsidRPr="005E7094">
        <w:rPr>
          <w:rFonts w:ascii="Arial" w:hAnsi="Arial" w:cs="Arial"/>
          <w:sz w:val="24"/>
          <w:szCs w:val="24"/>
        </w:rPr>
        <w:t>by showing</w:t>
      </w:r>
      <w:r w:rsidR="006C629B">
        <w:rPr>
          <w:rFonts w:ascii="Arial" w:hAnsi="Arial" w:cs="Arial"/>
          <w:sz w:val="24"/>
          <w:szCs w:val="24"/>
        </w:rPr>
        <w:t xml:space="preserve"> that </w:t>
      </w:r>
      <w:r w:rsidRPr="005E7094">
        <w:rPr>
          <w:rFonts w:ascii="Arial" w:hAnsi="Arial" w:cs="Arial"/>
          <w:sz w:val="24"/>
          <w:szCs w:val="24"/>
        </w:rPr>
        <w:t>its</w:t>
      </w:r>
      <w:r w:rsidR="006C629B">
        <w:rPr>
          <w:rFonts w:ascii="Arial" w:hAnsi="Arial" w:cs="Arial"/>
          <w:sz w:val="24"/>
          <w:szCs w:val="24"/>
        </w:rPr>
        <w:t xml:space="preserve"> effectiveness in local government depends </w:t>
      </w:r>
      <w:r w:rsidRPr="005E7094">
        <w:rPr>
          <w:rFonts w:ascii="Arial" w:hAnsi="Arial" w:cs="Arial"/>
          <w:sz w:val="24"/>
          <w:szCs w:val="24"/>
        </w:rPr>
        <w:t xml:space="preserve">on both interpersonal </w:t>
      </w:r>
      <w:r w:rsidR="006C629B">
        <w:rPr>
          <w:rFonts w:ascii="Arial" w:hAnsi="Arial" w:cs="Arial"/>
          <w:sz w:val="24"/>
          <w:szCs w:val="24"/>
        </w:rPr>
        <w:t>leadership behaviours</w:t>
      </w:r>
      <w:r w:rsidRPr="005E7094">
        <w:rPr>
          <w:rFonts w:ascii="Arial" w:hAnsi="Arial" w:cs="Arial"/>
          <w:sz w:val="24"/>
          <w:szCs w:val="24"/>
        </w:rPr>
        <w:t xml:space="preserve"> and</w:t>
      </w:r>
      <w:r w:rsidR="006C629B">
        <w:rPr>
          <w:rFonts w:ascii="Arial" w:hAnsi="Arial" w:cs="Arial"/>
          <w:sz w:val="24"/>
          <w:szCs w:val="24"/>
        </w:rPr>
        <w:t xml:space="preserve"> the wider organisational conditions that enable or restrict change. The dissertation </w:t>
      </w:r>
      <w:r w:rsidRPr="005E7094">
        <w:rPr>
          <w:rFonts w:ascii="Arial" w:hAnsi="Arial" w:cs="Arial"/>
          <w:sz w:val="24"/>
          <w:szCs w:val="24"/>
        </w:rPr>
        <w:t xml:space="preserve">therefore </w:t>
      </w:r>
      <w:r w:rsidR="006C629B">
        <w:rPr>
          <w:rFonts w:ascii="Arial" w:hAnsi="Arial" w:cs="Arial"/>
          <w:sz w:val="24"/>
          <w:szCs w:val="24"/>
        </w:rPr>
        <w:t xml:space="preserve">argues that </w:t>
      </w:r>
      <w:r w:rsidR="006C629B">
        <w:rPr>
          <w:rFonts w:ascii="Arial" w:hAnsi="Arial" w:cs="Arial"/>
          <w:sz w:val="24"/>
          <w:szCs w:val="24"/>
        </w:rPr>
        <w:lastRenderedPageBreak/>
        <w:t>transformational leadership in a local authority should be understood as relational, values-led and systemic.</w:t>
      </w:r>
    </w:p>
    <w:p w14:paraId="2E088B4C" w14:textId="77777777" w:rsidR="00EC7D3C" w:rsidRDefault="006C629B">
      <w:pPr>
        <w:spacing w:line="480" w:lineRule="auto"/>
        <w:jc w:val="both"/>
      </w:pPr>
      <w:r>
        <w:rPr>
          <w:rFonts w:ascii="Arial" w:hAnsi="Arial" w:cs="Arial"/>
          <w:sz w:val="24"/>
          <w:szCs w:val="24"/>
        </w:rPr>
        <w:t xml:space="preserve">The research contributes to </w:t>
      </w:r>
      <w:r w:rsidR="004A5E75" w:rsidRPr="004A5E75">
        <w:rPr>
          <w:rFonts w:ascii="Arial" w:hAnsi="Arial" w:cs="Arial"/>
          <w:sz w:val="24"/>
          <w:szCs w:val="24"/>
        </w:rPr>
        <w:t xml:space="preserve">leadership theory and local government practice by showing that </w:t>
      </w:r>
      <w:r>
        <w:rPr>
          <w:rFonts w:ascii="Arial" w:hAnsi="Arial" w:cs="Arial"/>
          <w:sz w:val="24"/>
          <w:szCs w:val="24"/>
        </w:rPr>
        <w:t xml:space="preserve">transformational leadership operates </w:t>
      </w:r>
      <w:r w:rsidR="004A5E75" w:rsidRPr="004A5E75">
        <w:rPr>
          <w:rFonts w:ascii="Arial" w:hAnsi="Arial" w:cs="Arial"/>
          <w:sz w:val="24"/>
          <w:szCs w:val="24"/>
        </w:rPr>
        <w:t xml:space="preserve">through </w:t>
      </w:r>
      <w:r>
        <w:rPr>
          <w:rFonts w:ascii="Arial" w:hAnsi="Arial" w:cs="Arial"/>
          <w:sz w:val="24"/>
          <w:szCs w:val="24"/>
        </w:rPr>
        <w:t xml:space="preserve">the </w:t>
      </w:r>
      <w:r w:rsidR="004A5E75" w:rsidRPr="004A5E75">
        <w:rPr>
          <w:rFonts w:ascii="Arial" w:hAnsi="Arial" w:cs="Arial"/>
          <w:sz w:val="24"/>
          <w:szCs w:val="24"/>
        </w:rPr>
        <w:t>interaction</w:t>
      </w:r>
      <w:r>
        <w:rPr>
          <w:rFonts w:ascii="Arial" w:hAnsi="Arial" w:cs="Arial"/>
          <w:sz w:val="24"/>
          <w:szCs w:val="24"/>
        </w:rPr>
        <w:t xml:space="preserve"> of </w:t>
      </w:r>
      <w:r w:rsidR="004A5E75" w:rsidRPr="004A5E75">
        <w:rPr>
          <w:rFonts w:ascii="Arial" w:hAnsi="Arial" w:cs="Arial"/>
          <w:sz w:val="24"/>
          <w:szCs w:val="24"/>
        </w:rPr>
        <w:t xml:space="preserve">relationships, systems and </w:t>
      </w:r>
      <w:r>
        <w:rPr>
          <w:rFonts w:ascii="Arial" w:hAnsi="Arial" w:cs="Arial"/>
          <w:sz w:val="24"/>
          <w:szCs w:val="24"/>
        </w:rPr>
        <w:t>public value</w:t>
      </w:r>
      <w:r w:rsidR="004A5E75" w:rsidRPr="004A5E75">
        <w:rPr>
          <w:rFonts w:ascii="Arial" w:hAnsi="Arial" w:cs="Arial"/>
          <w:sz w:val="24"/>
          <w:szCs w:val="24"/>
        </w:rPr>
        <w:t>.</w:t>
      </w:r>
      <w:r>
        <w:rPr>
          <w:rFonts w:ascii="Arial" w:hAnsi="Arial" w:cs="Arial"/>
          <w:sz w:val="24"/>
          <w:szCs w:val="24"/>
        </w:rPr>
        <w:t xml:space="preserve"> It recommends </w:t>
      </w:r>
      <w:r w:rsidR="004A5E75" w:rsidRPr="004A5E75">
        <w:rPr>
          <w:rFonts w:ascii="Arial" w:hAnsi="Arial" w:cs="Arial"/>
          <w:sz w:val="24"/>
          <w:szCs w:val="24"/>
        </w:rPr>
        <w:t>strengthening</w:t>
      </w:r>
      <w:r>
        <w:rPr>
          <w:rFonts w:ascii="Arial" w:hAnsi="Arial" w:cs="Arial"/>
          <w:sz w:val="24"/>
          <w:szCs w:val="24"/>
        </w:rPr>
        <w:t xml:space="preserve"> relational leadership </w:t>
      </w:r>
      <w:r w:rsidR="004A5E75" w:rsidRPr="004A5E75">
        <w:rPr>
          <w:rFonts w:ascii="Arial" w:hAnsi="Arial" w:cs="Arial"/>
          <w:sz w:val="24"/>
          <w:szCs w:val="24"/>
        </w:rPr>
        <w:t>capability,</w:t>
      </w:r>
      <w:r>
        <w:rPr>
          <w:rFonts w:ascii="Arial" w:hAnsi="Arial" w:cs="Arial"/>
          <w:sz w:val="24"/>
          <w:szCs w:val="24"/>
        </w:rPr>
        <w:t xml:space="preserve"> cross-service learning, communication during change, </w:t>
      </w:r>
      <w:r w:rsidR="004A5E75" w:rsidRPr="004A5E75">
        <w:rPr>
          <w:rFonts w:ascii="Arial" w:hAnsi="Arial" w:cs="Arial"/>
          <w:sz w:val="24"/>
          <w:szCs w:val="24"/>
        </w:rPr>
        <w:t>proportionate</w:t>
      </w:r>
      <w:r>
        <w:rPr>
          <w:rFonts w:ascii="Arial" w:hAnsi="Arial" w:cs="Arial"/>
          <w:sz w:val="24"/>
          <w:szCs w:val="24"/>
        </w:rPr>
        <w:t xml:space="preserve"> governance </w:t>
      </w:r>
      <w:r w:rsidR="004A5E75" w:rsidRPr="004A5E75">
        <w:rPr>
          <w:rFonts w:ascii="Arial" w:hAnsi="Arial" w:cs="Arial"/>
          <w:sz w:val="24"/>
          <w:szCs w:val="24"/>
        </w:rPr>
        <w:t xml:space="preserve">and staff </w:t>
      </w:r>
      <w:r>
        <w:rPr>
          <w:rFonts w:ascii="Arial" w:hAnsi="Arial" w:cs="Arial"/>
          <w:sz w:val="24"/>
          <w:szCs w:val="24"/>
        </w:rPr>
        <w:t xml:space="preserve">capacity </w:t>
      </w:r>
      <w:r w:rsidR="004A5E75" w:rsidRPr="004A5E75">
        <w:rPr>
          <w:rFonts w:ascii="Arial" w:hAnsi="Arial" w:cs="Arial"/>
          <w:sz w:val="24"/>
          <w:szCs w:val="24"/>
        </w:rPr>
        <w:t>for improvement.</w:t>
      </w:r>
      <w:r>
        <w:rPr>
          <w:rFonts w:ascii="Arial" w:hAnsi="Arial" w:cs="Arial"/>
          <w:sz w:val="24"/>
          <w:szCs w:val="24"/>
        </w:rPr>
        <w:t xml:space="preserve"> The study concludes that transformational leadership can support motivation, innovation and service improvement, but only when embedded within organisational systems that make change realistic, accountable and connected to community outcomes.</w:t>
      </w:r>
    </w:p>
    <w:p w14:paraId="120495E9" w14:textId="77777777" w:rsidR="00F06D0E" w:rsidRDefault="00F06D0E" w:rsidP="00D30A4D">
      <w:pPr>
        <w:spacing w:line="480" w:lineRule="auto"/>
        <w:rPr>
          <w:rFonts w:ascii="Arial" w:hAnsi="Arial" w:cs="Arial"/>
          <w:b/>
          <w:bCs/>
          <w:kern w:val="0"/>
          <w:sz w:val="24"/>
          <w:szCs w:val="24"/>
          <w14:ligatures w14:val="none"/>
        </w:rPr>
      </w:pPr>
    </w:p>
    <w:p w14:paraId="55C4A40D" w14:textId="77777777" w:rsidR="0031435B" w:rsidRDefault="0031435B" w:rsidP="00D30A4D">
      <w:pPr>
        <w:spacing w:line="480" w:lineRule="auto"/>
        <w:rPr>
          <w:rFonts w:ascii="Arial" w:hAnsi="Arial" w:cs="Arial"/>
          <w:b/>
          <w:bCs/>
          <w:kern w:val="0"/>
          <w:sz w:val="24"/>
          <w:szCs w:val="24"/>
          <w14:ligatures w14:val="none"/>
        </w:rPr>
      </w:pPr>
    </w:p>
    <w:p w14:paraId="69EBD5C9" w14:textId="77777777" w:rsidR="003E645A" w:rsidRDefault="003E645A" w:rsidP="00D30A4D">
      <w:pPr>
        <w:spacing w:line="480" w:lineRule="auto"/>
        <w:rPr>
          <w:rFonts w:ascii="Arial" w:hAnsi="Arial" w:cs="Arial"/>
          <w:b/>
          <w:bCs/>
          <w:kern w:val="0"/>
          <w:sz w:val="24"/>
          <w:szCs w:val="24"/>
          <w14:ligatures w14:val="none"/>
        </w:rPr>
      </w:pPr>
    </w:p>
    <w:p w14:paraId="0DE808DF" w14:textId="77777777" w:rsidR="003E645A" w:rsidRDefault="003E645A" w:rsidP="00D30A4D">
      <w:pPr>
        <w:spacing w:line="480" w:lineRule="auto"/>
        <w:rPr>
          <w:rFonts w:ascii="Arial" w:hAnsi="Arial" w:cs="Arial"/>
          <w:b/>
          <w:bCs/>
          <w:kern w:val="0"/>
          <w:sz w:val="24"/>
          <w:szCs w:val="24"/>
          <w14:ligatures w14:val="none"/>
        </w:rPr>
      </w:pPr>
    </w:p>
    <w:p w14:paraId="04147EF7" w14:textId="77777777" w:rsidR="003E645A" w:rsidRDefault="003E645A" w:rsidP="00D30A4D">
      <w:pPr>
        <w:spacing w:line="480" w:lineRule="auto"/>
        <w:rPr>
          <w:rFonts w:ascii="Arial" w:hAnsi="Arial" w:cs="Arial"/>
          <w:b/>
          <w:bCs/>
          <w:kern w:val="0"/>
          <w:sz w:val="24"/>
          <w:szCs w:val="24"/>
          <w14:ligatures w14:val="none"/>
        </w:rPr>
      </w:pPr>
    </w:p>
    <w:p w14:paraId="1EEF32E7" w14:textId="77777777" w:rsidR="003E645A" w:rsidRDefault="003E645A" w:rsidP="00D30A4D">
      <w:pPr>
        <w:spacing w:line="480" w:lineRule="auto"/>
        <w:rPr>
          <w:rFonts w:ascii="Arial" w:hAnsi="Arial" w:cs="Arial"/>
          <w:b/>
          <w:bCs/>
          <w:kern w:val="0"/>
          <w:sz w:val="24"/>
          <w:szCs w:val="24"/>
          <w14:ligatures w14:val="none"/>
        </w:rPr>
      </w:pPr>
    </w:p>
    <w:p w14:paraId="32D0FC66" w14:textId="77777777" w:rsidR="00CE76CA" w:rsidRDefault="00CE76CA" w:rsidP="00D30A4D">
      <w:pPr>
        <w:spacing w:line="480" w:lineRule="auto"/>
        <w:rPr>
          <w:rFonts w:ascii="Arial" w:hAnsi="Arial" w:cs="Arial"/>
          <w:b/>
          <w:bCs/>
          <w:kern w:val="0"/>
          <w:sz w:val="24"/>
          <w:szCs w:val="24"/>
          <w14:ligatures w14:val="none"/>
        </w:rPr>
      </w:pPr>
    </w:p>
    <w:p w14:paraId="5198FDC7" w14:textId="77777777" w:rsidR="00CE76CA" w:rsidRDefault="00CE76CA" w:rsidP="00D30A4D">
      <w:pPr>
        <w:spacing w:line="480" w:lineRule="auto"/>
        <w:rPr>
          <w:rFonts w:ascii="Arial" w:hAnsi="Arial" w:cs="Arial"/>
          <w:b/>
          <w:bCs/>
          <w:kern w:val="0"/>
          <w:sz w:val="24"/>
          <w:szCs w:val="24"/>
          <w14:ligatures w14:val="none"/>
        </w:rPr>
      </w:pPr>
    </w:p>
    <w:p w14:paraId="155B5287" w14:textId="77777777" w:rsidR="00CE76CA" w:rsidRDefault="00CE76CA" w:rsidP="00D30A4D">
      <w:pPr>
        <w:spacing w:line="480" w:lineRule="auto"/>
        <w:rPr>
          <w:rFonts w:ascii="Arial" w:hAnsi="Arial" w:cs="Arial"/>
          <w:b/>
          <w:bCs/>
          <w:kern w:val="0"/>
          <w:sz w:val="24"/>
          <w:szCs w:val="24"/>
          <w14:ligatures w14:val="none"/>
        </w:rPr>
      </w:pPr>
    </w:p>
    <w:p w14:paraId="38EA8981" w14:textId="77777777" w:rsidR="00CE76CA" w:rsidRDefault="00CE76CA" w:rsidP="00D30A4D">
      <w:pPr>
        <w:spacing w:line="480" w:lineRule="auto"/>
        <w:rPr>
          <w:rFonts w:ascii="Arial" w:hAnsi="Arial" w:cs="Arial"/>
          <w:b/>
          <w:bCs/>
          <w:kern w:val="0"/>
          <w:sz w:val="24"/>
          <w:szCs w:val="24"/>
          <w14:ligatures w14:val="none"/>
        </w:rPr>
      </w:pPr>
    </w:p>
    <w:p w14:paraId="753EA3AC" w14:textId="77777777" w:rsidR="002B76EC" w:rsidRDefault="002B76EC" w:rsidP="00D30A4D">
      <w:pPr>
        <w:spacing w:line="480" w:lineRule="auto"/>
        <w:rPr>
          <w:rFonts w:ascii="Arial" w:hAnsi="Arial" w:cs="Arial"/>
          <w:b/>
          <w:bCs/>
          <w:kern w:val="0"/>
          <w:sz w:val="24"/>
          <w:szCs w:val="24"/>
          <w14:ligatures w14:val="none"/>
        </w:rPr>
      </w:pPr>
    </w:p>
    <w:p w14:paraId="7A5F8151" w14:textId="77777777" w:rsidR="00F92BD1" w:rsidRPr="00705F5A" w:rsidRDefault="005A48AF">
      <w:pPr>
        <w:pStyle w:val="Heading1"/>
        <w:jc w:val="both"/>
        <w:rPr>
          <w:rFonts w:ascii="Arial" w:hAnsi="Arial" w:cs="Arial"/>
          <w:b/>
          <w:bCs/>
          <w:color w:val="000000" w:themeColor="text1"/>
          <w:lang w:eastAsia="en-GB"/>
        </w:rPr>
      </w:pPr>
      <w:r w:rsidRPr="00705F5A">
        <w:rPr>
          <w:rFonts w:ascii="Arial" w:hAnsi="Arial" w:cs="Arial"/>
          <w:b/>
          <w:bCs/>
          <w:color w:val="000000" w:themeColor="text1"/>
          <w:kern w:val="0"/>
          <w:sz w:val="28"/>
          <w:szCs w:val="28"/>
          <w14:ligatures w14:val="none"/>
        </w:rPr>
        <w:lastRenderedPageBreak/>
        <w:t>Chapter 1</w:t>
      </w:r>
      <w:r w:rsidRPr="00705F5A">
        <w:rPr>
          <w:rFonts w:ascii="Arial" w:hAnsi="Arial" w:cs="Arial"/>
          <w:b/>
          <w:bCs/>
          <w:color w:val="000000" w:themeColor="text1"/>
          <w:sz w:val="28"/>
          <w:szCs w:val="28"/>
        </w:rPr>
        <w:t>: Introduction</w:t>
      </w:r>
    </w:p>
    <w:p w14:paraId="73E11445" w14:textId="77777777" w:rsidR="00F415D9" w:rsidRDefault="00F415D9">
      <w:pPr>
        <w:spacing w:line="480" w:lineRule="auto"/>
        <w:jc w:val="both"/>
        <w:rPr>
          <w:lang w:eastAsia="en-GB"/>
        </w:rPr>
      </w:pPr>
      <w:r>
        <w:rPr>
          <w:rFonts w:ascii="Arial" w:hAnsi="Arial" w:cs="Arial"/>
          <w:b/>
          <w:bCs/>
          <w:sz w:val="24"/>
          <w:szCs w:val="24"/>
        </w:rPr>
        <w:t>1.1 Opening</w:t>
      </w:r>
    </w:p>
    <w:p w14:paraId="480E5250" w14:textId="77777777" w:rsidR="00681BF4" w:rsidRDefault="00681BF4">
      <w:pPr>
        <w:spacing w:line="480" w:lineRule="auto"/>
        <w:jc w:val="both"/>
        <w:rPr>
          <w:lang w:eastAsia="en-GB"/>
        </w:rPr>
      </w:pPr>
      <w:r>
        <w:rPr>
          <w:rFonts w:ascii="Arial" w:hAnsi="Arial" w:cs="Arial"/>
          <w:sz w:val="24"/>
          <w:szCs w:val="24"/>
        </w:rPr>
        <w:t>This research examines leadership in public sector organisations, with a particular focus on local government and the role of transformational leadership in supporting organisational adaptation, innovation, staff engagement and service improvement (Bass and Riggio, 2006; Northouse, 2021; Andrews and Boyne, 2010; Van Wart, 2013). The study explores how transformational leadership is enacted in practice and how it may contribute to positive outcomes for staff and service users (Avolio, Walumbwa and Weber, 2009; Wang et al., 2011; Murphy and Greenhalgh, 2018).</w:t>
      </w:r>
    </w:p>
    <w:p w14:paraId="5768BCBE" w14:textId="77777777" w:rsidR="00681BF4" w:rsidRDefault="00681BF4">
      <w:pPr>
        <w:spacing w:line="480" w:lineRule="auto"/>
        <w:jc w:val="both"/>
        <w:rPr>
          <w:lang w:eastAsia="en-GB"/>
        </w:rPr>
      </w:pPr>
      <w:r>
        <w:rPr>
          <w:rFonts w:ascii="Arial" w:hAnsi="Arial" w:cs="Arial"/>
          <w:sz w:val="24"/>
          <w:szCs w:val="24"/>
        </w:rPr>
        <w:t>The central issue explored in this study is that there remains limited empirical evidence about how transformational leadership is enacted and experienced within local authorities (Van Wart, 2013; Ospina, 2017; Nordin et al., 2023). The research therefore examines how this leadership approach influences organisational change, staff engagement and service quality in a local government context (Andrews and Boyne, 2010; Fernandez and Rainey, 2006; Bass and Riggio, 2006).</w:t>
      </w:r>
    </w:p>
    <w:p w14:paraId="00083560" w14:textId="77777777" w:rsidR="00F415D9" w:rsidRDefault="00F415D9">
      <w:pPr>
        <w:spacing w:line="480" w:lineRule="auto"/>
        <w:jc w:val="both"/>
        <w:rPr>
          <w:lang w:eastAsia="en-GB"/>
        </w:rPr>
      </w:pPr>
      <w:r>
        <w:rPr>
          <w:rFonts w:ascii="Arial" w:hAnsi="Arial" w:cs="Arial"/>
          <w:b/>
          <w:bCs/>
          <w:sz w:val="24"/>
          <w:szCs w:val="24"/>
        </w:rPr>
        <w:t>1.2 Structure</w:t>
      </w:r>
    </w:p>
    <w:p w14:paraId="6F15B7AD" w14:textId="77777777" w:rsidR="00201FE3" w:rsidRDefault="00201FE3">
      <w:pPr>
        <w:spacing w:line="480" w:lineRule="auto"/>
        <w:jc w:val="both"/>
        <w:rPr>
          <w:lang w:eastAsia="en-GB"/>
        </w:rPr>
      </w:pPr>
      <w:r>
        <w:rPr>
          <w:rFonts w:ascii="Arial" w:hAnsi="Arial" w:cs="Arial"/>
          <w:sz w:val="24"/>
          <w:szCs w:val="24"/>
        </w:rPr>
        <w:t>This chapter establishes the framework for the dissertation by introducing the background to the study, defining the research problem and setting out the research aims, objectives and questions. It situates the research within wider debates on transformational leadership, organisational change and public sector leadership, while explaining the academic and practical rationale for examining these issues in a local authority context.</w:t>
      </w:r>
    </w:p>
    <w:p w14:paraId="667D5523" w14:textId="77777777" w:rsidR="00201FE3" w:rsidRDefault="00201FE3">
      <w:pPr>
        <w:spacing w:line="480" w:lineRule="auto"/>
        <w:jc w:val="both"/>
        <w:rPr>
          <w:lang w:eastAsia="en-GB"/>
        </w:rPr>
      </w:pPr>
      <w:r>
        <w:rPr>
          <w:rFonts w:ascii="Arial" w:hAnsi="Arial" w:cs="Arial"/>
          <w:sz w:val="24"/>
          <w:szCs w:val="24"/>
        </w:rPr>
        <w:t xml:space="preserve">The research problem section identifies the evidence gap addressed by the study, while the research questions provide the analytical focus for the literature review, </w:t>
      </w:r>
      <w:r>
        <w:rPr>
          <w:rFonts w:ascii="Arial" w:hAnsi="Arial" w:cs="Arial"/>
          <w:sz w:val="24"/>
          <w:szCs w:val="24"/>
        </w:rPr>
        <w:lastRenderedPageBreak/>
        <w:t>methodology, findings and discussion. The chapter also outlines the study’s significance and limitations, ensuring that the scope of the research is defined clearly from the outset.</w:t>
      </w:r>
    </w:p>
    <w:p w14:paraId="4F6FE2FB" w14:textId="77777777" w:rsidR="00201FE3" w:rsidRDefault="00201FE3">
      <w:pPr>
        <w:spacing w:line="480" w:lineRule="auto"/>
        <w:jc w:val="both"/>
        <w:rPr>
          <w:lang w:eastAsia="en-GB"/>
        </w:rPr>
      </w:pPr>
      <w:r>
        <w:rPr>
          <w:rFonts w:ascii="Arial" w:hAnsi="Arial" w:cs="Arial"/>
          <w:sz w:val="24"/>
          <w:szCs w:val="24"/>
        </w:rPr>
        <w:t>Overall, the chapter provides the foundation for the literature review that follows by clarifying why transformational leadership in local government warrants further investigation and how the dissertation is organised to address this focus.</w:t>
      </w:r>
    </w:p>
    <w:p w14:paraId="2C89375E" w14:textId="77777777" w:rsidR="00F415D9" w:rsidRDefault="00F415D9">
      <w:pPr>
        <w:spacing w:line="480" w:lineRule="auto"/>
        <w:jc w:val="both"/>
        <w:rPr>
          <w:lang w:eastAsia="en-GB"/>
        </w:rPr>
      </w:pPr>
      <w:r>
        <w:rPr>
          <w:rFonts w:ascii="Arial" w:hAnsi="Arial" w:cs="Arial"/>
          <w:b/>
          <w:bCs/>
          <w:sz w:val="24"/>
          <w:szCs w:val="24"/>
        </w:rPr>
        <w:t>1.3 Background</w:t>
      </w:r>
    </w:p>
    <w:p w14:paraId="1020BA9E" w14:textId="77777777" w:rsidR="00AF3437" w:rsidRDefault="00AF3437">
      <w:pPr>
        <w:spacing w:line="480" w:lineRule="auto"/>
        <w:jc w:val="both"/>
        <w:rPr>
          <w:lang w:eastAsia="en-GB"/>
        </w:rPr>
      </w:pPr>
      <w:r>
        <w:rPr>
          <w:rFonts w:ascii="Arial" w:hAnsi="Arial" w:cs="Arial"/>
          <w:sz w:val="24"/>
          <w:szCs w:val="24"/>
        </w:rPr>
        <w:t>Leadership is central to the effectiveness, adaptability and accountability of public sector organisations (Van Wart, 2013; Andrews and Boyne, 2010; O’Toole and Meier, 2009). Within local government, this is particularly important because local authorities deliver complex services while responding to changing community needs, financial constraint, policy reform and increasing scrutiny (Andrews and Boyne, 2010; O’Toole and Meier, 2009; Van Wart, 2013). Leadership approaches in this context therefore have implications for organisational performance, service quality, staff engagement and public value (Bass and Riggio, 2006; Northouse, 2021; Andrews and Boyne, 2010; Murphy and Greenhalgh, 2018; Creswell and Creswell, 2018).</w:t>
      </w:r>
    </w:p>
    <w:p w14:paraId="1F56EABB" w14:textId="739C31BC" w:rsidR="00D55B27" w:rsidRDefault="00D55B27">
      <w:pPr>
        <w:spacing w:line="480" w:lineRule="auto"/>
        <w:jc w:val="both"/>
        <w:rPr>
          <w:lang w:eastAsia="en-GB"/>
        </w:rPr>
      </w:pPr>
      <w:r>
        <w:rPr>
          <w:rFonts w:ascii="Arial" w:hAnsi="Arial" w:cs="Arial"/>
          <w:sz w:val="24"/>
          <w:szCs w:val="24"/>
        </w:rPr>
        <w:t>Transformational leadership is relevant to this study because it provides a framework for examining how leaders influence change through vision, motivation, intellectual stimulation and individualised support (Bass, 1985; Bass and Riggio, 2006; Northouse, 2021). Burns (1978) conceptualised transformational leadership as a process through which leaders and followers raise one another’s motivation and moral purpose, while Bass</w:t>
      </w:r>
      <w:r w:rsidR="0068638A">
        <w:rPr>
          <w:rFonts w:ascii="Arial" w:hAnsi="Arial" w:cs="Arial"/>
          <w:sz w:val="24"/>
          <w:szCs w:val="24"/>
        </w:rPr>
        <w:t xml:space="preserve"> (1985)</w:t>
      </w:r>
      <w:r>
        <w:rPr>
          <w:rFonts w:ascii="Arial" w:hAnsi="Arial" w:cs="Arial"/>
          <w:sz w:val="24"/>
          <w:szCs w:val="24"/>
        </w:rPr>
        <w:t xml:space="preserve"> later developed this into a model concerned with vision-setting, inspirational motivation, innovation and individualised consideration (Bass, 1985; Bass and Riggio, 2006). However, its relevance to local government must be examined </w:t>
      </w:r>
      <w:r>
        <w:rPr>
          <w:rFonts w:ascii="Arial" w:hAnsi="Arial" w:cs="Arial"/>
          <w:sz w:val="24"/>
          <w:szCs w:val="24"/>
        </w:rPr>
        <w:lastRenderedPageBreak/>
        <w:t>critically, as leadership practice in this context is shaped by public accountability, professional boundaries, resource constraints and community expectations (Northouse, 2021).</w:t>
      </w:r>
    </w:p>
    <w:p w14:paraId="0F8EA12B" w14:textId="5C907896" w:rsidR="005015E2" w:rsidRDefault="005015E2">
      <w:pPr>
        <w:spacing w:line="480" w:lineRule="auto"/>
        <w:jc w:val="both"/>
        <w:rPr>
          <w:lang w:eastAsia="en-GB"/>
        </w:rPr>
      </w:pPr>
      <w:r>
        <w:rPr>
          <w:rFonts w:ascii="Arial" w:hAnsi="Arial" w:cs="Arial"/>
          <w:sz w:val="24"/>
          <w:szCs w:val="24"/>
        </w:rPr>
        <w:t xml:space="preserve">In practice, transformational leadership may support trust, teamwork and shared purpose by enabling staff, encouraging creativity and helping teams adapt to change (Bass and Riggio, 2006; Alimo-Metcalfe and Alban-Metcalfe, 2001; Northouse, 2021). These features are </w:t>
      </w:r>
      <w:r w:rsidR="00C47DAE">
        <w:rPr>
          <w:rFonts w:ascii="Arial" w:hAnsi="Arial" w:cs="Arial"/>
          <w:sz w:val="24"/>
          <w:szCs w:val="24"/>
        </w:rPr>
        <w:t>particularly</w:t>
      </w:r>
      <w:r>
        <w:rPr>
          <w:rFonts w:ascii="Arial" w:hAnsi="Arial" w:cs="Arial"/>
          <w:sz w:val="24"/>
          <w:szCs w:val="24"/>
        </w:rPr>
        <w:t xml:space="preserve"> relevant where leaders must respond to complex social issues, limited resources, professional boundaries and competing stakeholder expectations (Bass and Avolio, 1994; Fernandez and Rainey, 2006; Van Wart, 2013; Andrews and Boyne, 2010; Murphy and Greenhalgh, 2018).</w:t>
      </w:r>
    </w:p>
    <w:p w14:paraId="380BA4E7" w14:textId="77777777" w:rsidR="005015E2" w:rsidRDefault="005015E2">
      <w:pPr>
        <w:spacing w:line="480" w:lineRule="auto"/>
        <w:jc w:val="both"/>
        <w:rPr>
          <w:lang w:eastAsia="en-GB"/>
        </w:rPr>
      </w:pPr>
      <w:r>
        <w:rPr>
          <w:rFonts w:ascii="Arial" w:hAnsi="Arial" w:cs="Arial"/>
          <w:sz w:val="24"/>
          <w:szCs w:val="24"/>
        </w:rPr>
        <w:t>Transformational leadership has received growing attention in public sector research because it may contribute to staff engagement, satisfaction, innovation and organisational adaptability (Bass and Riggio, 2006; Northouse, 2021; Andrews and Boyne, 2010; Murphy and Greenhalgh, 2018). At the same time, its application depends on factors such as organisational culture, structure and resource availability (Andrews and Boyne, 2010; Murphy and Greenhalgh, 2018; Van Wart, 2013).</w:t>
      </w:r>
    </w:p>
    <w:p w14:paraId="116514A2" w14:textId="77777777" w:rsidR="005015E2" w:rsidRDefault="005015E2">
      <w:pPr>
        <w:spacing w:line="480" w:lineRule="auto"/>
        <w:jc w:val="both"/>
        <w:rPr>
          <w:lang w:eastAsia="en-GB"/>
        </w:rPr>
      </w:pPr>
      <w:r>
        <w:rPr>
          <w:rFonts w:ascii="Arial" w:hAnsi="Arial" w:cs="Arial"/>
          <w:sz w:val="24"/>
          <w:szCs w:val="24"/>
        </w:rPr>
        <w:t>Although research links transformational leadership with motivation, adaptability and improved service delivery, much of the evidence is drawn from broad public sector or private sector studies rather than local authorities specifically (Avolio, Walumbwa and Weber, 2009; Judge and Piccolo, 2004; Wang et al., 2011; Andrews and Boyne, 2010; Van Wart, 2013). This matters because local culture, structure and community expectations shape how leadership is understood, enacted and evaluated in practice (Andrews and Boyne, 2010; Murphy and Greenhalgh, 2018).</w:t>
      </w:r>
    </w:p>
    <w:p w14:paraId="382ECB1A" w14:textId="77777777" w:rsidR="00EC7D3C" w:rsidRDefault="007560BE" w:rsidP="00D30A4D">
      <w:pPr>
        <w:spacing w:line="480" w:lineRule="auto"/>
        <w:jc w:val="both"/>
      </w:pPr>
      <w:r w:rsidRPr="00FE36BD">
        <w:rPr>
          <w:rFonts w:ascii="Arial" w:hAnsi="Arial" w:cs="Arial"/>
          <w:sz w:val="24"/>
          <w:szCs w:val="24"/>
        </w:rPr>
        <w:lastRenderedPageBreak/>
        <w:t>Examining</w:t>
      </w:r>
      <w:r w:rsidRPr="008D2BE7">
        <w:rPr>
          <w:rFonts w:ascii="Arial" w:hAnsi="Arial" w:cs="Arial"/>
          <w:sz w:val="24"/>
          <w:szCs w:val="24"/>
        </w:rPr>
        <w:t xml:space="preserve"> transformational leadership </w:t>
      </w:r>
      <w:r w:rsidRPr="00FE36BD">
        <w:rPr>
          <w:rFonts w:ascii="Arial" w:hAnsi="Arial" w:cs="Arial"/>
          <w:sz w:val="24"/>
          <w:szCs w:val="24"/>
        </w:rPr>
        <w:t>within</w:t>
      </w:r>
      <w:r w:rsidRPr="008D2BE7">
        <w:rPr>
          <w:rFonts w:ascii="Arial" w:hAnsi="Arial" w:cs="Arial"/>
          <w:sz w:val="24"/>
          <w:szCs w:val="24"/>
        </w:rPr>
        <w:t xml:space="preserve"> </w:t>
      </w:r>
      <w:r w:rsidR="00E0116D" w:rsidRPr="00E0116D">
        <w:rPr>
          <w:rFonts w:ascii="Arial" w:hAnsi="Arial" w:cs="Arial"/>
          <w:sz w:val="24"/>
          <w:szCs w:val="24"/>
        </w:rPr>
        <w:t>local authorities</w:t>
      </w:r>
      <w:r w:rsidRPr="008D2BE7">
        <w:rPr>
          <w:rFonts w:ascii="Arial" w:hAnsi="Arial" w:cs="Arial"/>
          <w:sz w:val="24"/>
          <w:szCs w:val="24"/>
        </w:rPr>
        <w:t xml:space="preserve"> is </w:t>
      </w:r>
      <w:r w:rsidRPr="00FE36BD">
        <w:rPr>
          <w:rFonts w:ascii="Arial" w:hAnsi="Arial" w:cs="Arial"/>
          <w:sz w:val="24"/>
          <w:szCs w:val="24"/>
        </w:rPr>
        <w:t xml:space="preserve">therefore </w:t>
      </w:r>
      <w:r w:rsidRPr="008D2BE7">
        <w:rPr>
          <w:rFonts w:ascii="Arial" w:hAnsi="Arial" w:cs="Arial"/>
          <w:sz w:val="24"/>
          <w:szCs w:val="24"/>
        </w:rPr>
        <w:t xml:space="preserve">timely and </w:t>
      </w:r>
      <w:r w:rsidRPr="00FE36BD">
        <w:rPr>
          <w:rFonts w:ascii="Arial" w:hAnsi="Arial" w:cs="Arial"/>
          <w:sz w:val="24"/>
          <w:szCs w:val="24"/>
        </w:rPr>
        <w:t>relevant</w:t>
      </w:r>
      <w:r w:rsidR="00E0116D" w:rsidRPr="00E0116D">
        <w:rPr>
          <w:rFonts w:ascii="Arial" w:hAnsi="Arial" w:cs="Arial"/>
          <w:sz w:val="24"/>
          <w:szCs w:val="24"/>
        </w:rPr>
        <w:t>.</w:t>
      </w:r>
      <w:r w:rsidRPr="008D2BE7">
        <w:rPr>
          <w:rFonts w:ascii="Arial" w:hAnsi="Arial" w:cs="Arial"/>
          <w:sz w:val="24"/>
          <w:szCs w:val="24"/>
        </w:rPr>
        <w:t xml:space="preserve"> This </w:t>
      </w:r>
      <w:r w:rsidRPr="00FE36BD">
        <w:rPr>
          <w:rFonts w:ascii="Arial" w:hAnsi="Arial" w:cs="Arial"/>
          <w:sz w:val="24"/>
          <w:szCs w:val="24"/>
        </w:rPr>
        <w:t>study</w:t>
      </w:r>
      <w:r w:rsidRPr="008D2BE7">
        <w:rPr>
          <w:rFonts w:ascii="Arial" w:hAnsi="Arial" w:cs="Arial"/>
          <w:sz w:val="24"/>
          <w:szCs w:val="24"/>
        </w:rPr>
        <w:t xml:space="preserve"> </w:t>
      </w:r>
      <w:r w:rsidRPr="00F953C2">
        <w:rPr>
          <w:rFonts w:ascii="Arial" w:hAnsi="Arial" w:cs="Arial"/>
          <w:sz w:val="24"/>
          <w:szCs w:val="24"/>
        </w:rPr>
        <w:t>contributes</w:t>
      </w:r>
      <w:r w:rsidRPr="00FE36BD">
        <w:rPr>
          <w:rFonts w:ascii="Arial" w:hAnsi="Arial" w:cs="Arial"/>
          <w:sz w:val="24"/>
          <w:szCs w:val="24"/>
        </w:rPr>
        <w:t xml:space="preserve"> to understanding</w:t>
      </w:r>
      <w:r w:rsidRPr="008D2BE7">
        <w:rPr>
          <w:rFonts w:ascii="Arial" w:hAnsi="Arial" w:cs="Arial"/>
          <w:sz w:val="24"/>
          <w:szCs w:val="24"/>
        </w:rPr>
        <w:t xml:space="preserve"> how transformational leadership is </w:t>
      </w:r>
      <w:r w:rsidRPr="00FE36BD">
        <w:rPr>
          <w:rFonts w:ascii="Arial" w:hAnsi="Arial" w:cs="Arial"/>
          <w:sz w:val="24"/>
          <w:szCs w:val="24"/>
        </w:rPr>
        <w:t xml:space="preserve">interpreted and practised </w:t>
      </w:r>
      <w:r w:rsidR="00E0116D" w:rsidRPr="00E0116D">
        <w:rPr>
          <w:rFonts w:ascii="Arial" w:hAnsi="Arial" w:cs="Arial"/>
          <w:sz w:val="24"/>
          <w:szCs w:val="24"/>
        </w:rPr>
        <w:t>in this setting</w:t>
      </w:r>
      <w:r w:rsidRPr="008D2BE7">
        <w:rPr>
          <w:rFonts w:ascii="Arial" w:hAnsi="Arial" w:cs="Arial"/>
          <w:sz w:val="24"/>
          <w:szCs w:val="24"/>
        </w:rPr>
        <w:t xml:space="preserve">, </w:t>
      </w:r>
      <w:r w:rsidRPr="00FE36BD">
        <w:rPr>
          <w:rFonts w:ascii="Arial" w:hAnsi="Arial" w:cs="Arial"/>
          <w:sz w:val="24"/>
          <w:szCs w:val="24"/>
        </w:rPr>
        <w:t xml:space="preserve">and how this </w:t>
      </w:r>
      <w:r w:rsidRPr="00F953C2">
        <w:rPr>
          <w:rFonts w:ascii="Arial" w:hAnsi="Arial" w:cs="Arial"/>
          <w:sz w:val="24"/>
          <w:szCs w:val="24"/>
        </w:rPr>
        <w:t>understanding</w:t>
      </w:r>
      <w:r w:rsidRPr="00FE36BD">
        <w:rPr>
          <w:rFonts w:ascii="Arial" w:hAnsi="Arial" w:cs="Arial"/>
          <w:sz w:val="24"/>
          <w:szCs w:val="24"/>
        </w:rPr>
        <w:t xml:space="preserve"> may inform leadership development, organisational change and service improvement</w:t>
      </w:r>
      <w:r w:rsidRPr="008D2BE7">
        <w:rPr>
          <w:rFonts w:ascii="Arial" w:hAnsi="Arial" w:cs="Arial"/>
          <w:sz w:val="24"/>
          <w:szCs w:val="24"/>
        </w:rPr>
        <w:t xml:space="preserve"> (Bass </w:t>
      </w:r>
      <w:r w:rsidRPr="00452D08">
        <w:rPr>
          <w:rFonts w:ascii="Arial" w:hAnsi="Arial" w:cs="Arial"/>
          <w:sz w:val="24"/>
          <w:szCs w:val="24"/>
        </w:rPr>
        <w:t>and</w:t>
      </w:r>
      <w:r w:rsidRPr="008D2BE7">
        <w:rPr>
          <w:rFonts w:ascii="Arial" w:hAnsi="Arial" w:cs="Arial"/>
          <w:sz w:val="24"/>
          <w:szCs w:val="24"/>
        </w:rPr>
        <w:t xml:space="preserve"> Riggio, 2006; Northouse, </w:t>
      </w:r>
      <w:r w:rsidRPr="00452D08">
        <w:rPr>
          <w:rFonts w:ascii="Arial" w:hAnsi="Arial" w:cs="Arial"/>
          <w:sz w:val="24"/>
          <w:szCs w:val="24"/>
        </w:rPr>
        <w:t>2021</w:t>
      </w:r>
      <w:r w:rsidRPr="008D2BE7">
        <w:rPr>
          <w:rFonts w:ascii="Arial" w:hAnsi="Arial" w:cs="Arial"/>
          <w:sz w:val="24"/>
          <w:szCs w:val="24"/>
        </w:rPr>
        <w:t xml:space="preserve">; </w:t>
      </w:r>
      <w:r w:rsidR="00E0116D" w:rsidRPr="00E0116D">
        <w:rPr>
          <w:rFonts w:ascii="Arial" w:hAnsi="Arial" w:cs="Arial"/>
          <w:sz w:val="24"/>
          <w:szCs w:val="24"/>
        </w:rPr>
        <w:t xml:space="preserve">Nordin et al., 2023; </w:t>
      </w:r>
      <w:r w:rsidRPr="008D2BE7">
        <w:rPr>
          <w:rFonts w:ascii="Arial" w:hAnsi="Arial" w:cs="Arial"/>
          <w:sz w:val="24"/>
          <w:szCs w:val="24"/>
        </w:rPr>
        <w:t xml:space="preserve">Andrews </w:t>
      </w:r>
      <w:r w:rsidRPr="00452D08">
        <w:rPr>
          <w:rFonts w:ascii="Arial" w:hAnsi="Arial" w:cs="Arial"/>
          <w:sz w:val="24"/>
          <w:szCs w:val="24"/>
        </w:rPr>
        <w:t>and</w:t>
      </w:r>
      <w:r w:rsidRPr="008D2BE7">
        <w:rPr>
          <w:rFonts w:ascii="Arial" w:hAnsi="Arial" w:cs="Arial"/>
          <w:sz w:val="24"/>
          <w:szCs w:val="24"/>
        </w:rPr>
        <w:t xml:space="preserve"> Boyne, 2010; Creswell </w:t>
      </w:r>
      <w:r w:rsidRPr="00452D08">
        <w:rPr>
          <w:rFonts w:ascii="Arial" w:hAnsi="Arial" w:cs="Arial"/>
          <w:sz w:val="24"/>
          <w:szCs w:val="24"/>
        </w:rPr>
        <w:t>and</w:t>
      </w:r>
      <w:r w:rsidRPr="008D2BE7">
        <w:rPr>
          <w:rFonts w:ascii="Arial" w:hAnsi="Arial" w:cs="Arial"/>
          <w:sz w:val="24"/>
          <w:szCs w:val="24"/>
        </w:rPr>
        <w:t xml:space="preserve"> Creswell, 2018).</w:t>
      </w:r>
    </w:p>
    <w:p w14:paraId="2C6D4E0A" w14:textId="77777777" w:rsidR="00F415D9" w:rsidRDefault="00F415D9">
      <w:pPr>
        <w:keepNext/>
        <w:spacing w:line="480" w:lineRule="auto"/>
        <w:jc w:val="both"/>
        <w:rPr>
          <w:lang w:eastAsia="en-GB"/>
        </w:rPr>
      </w:pPr>
      <w:r>
        <w:rPr>
          <w:rFonts w:ascii="Arial" w:hAnsi="Arial" w:cs="Arial"/>
          <w:b/>
          <w:bCs/>
          <w:sz w:val="24"/>
          <w:szCs w:val="24"/>
        </w:rPr>
        <w:t>1.4 The Research Problem</w:t>
      </w:r>
    </w:p>
    <w:p w14:paraId="4F6F044F" w14:textId="77777777" w:rsidR="00EC7D3C" w:rsidRDefault="00AA0DB2" w:rsidP="00D30A4D">
      <w:pPr>
        <w:spacing w:line="480" w:lineRule="auto"/>
        <w:jc w:val="both"/>
      </w:pPr>
      <w:r w:rsidRPr="00AA0DB2">
        <w:rPr>
          <w:rFonts w:ascii="Arial" w:hAnsi="Arial" w:cs="Arial"/>
          <w:sz w:val="24"/>
          <w:szCs w:val="24"/>
        </w:rPr>
        <w:t>The research problem is established by examining what is already known about transformational leadership, identifying gaps in the existing literature and explaining why these gaps matter for local authority leadership and organisational change.</w:t>
      </w:r>
    </w:p>
    <w:p w14:paraId="7B57263C" w14:textId="77777777" w:rsidR="00F415D9" w:rsidRDefault="00F415D9">
      <w:pPr>
        <w:keepNext/>
        <w:spacing w:line="480" w:lineRule="auto"/>
        <w:jc w:val="both"/>
        <w:rPr>
          <w:lang w:eastAsia="en-GB"/>
        </w:rPr>
      </w:pPr>
      <w:r>
        <w:rPr>
          <w:rFonts w:ascii="Arial" w:hAnsi="Arial" w:cs="Arial"/>
          <w:b/>
          <w:bCs/>
          <w:sz w:val="24"/>
          <w:szCs w:val="24"/>
        </w:rPr>
        <w:t>1.4.1 Existing Knowledge in the Literature</w:t>
      </w:r>
    </w:p>
    <w:p w14:paraId="09B6A9E1" w14:textId="77777777" w:rsidR="00EC7D3C" w:rsidRDefault="00C10348" w:rsidP="00D30A4D">
      <w:pPr>
        <w:spacing w:line="480" w:lineRule="auto"/>
        <w:jc w:val="both"/>
      </w:pPr>
      <w:r w:rsidRPr="00C10348">
        <w:rPr>
          <w:rFonts w:ascii="Arial" w:hAnsi="Arial" w:cs="Arial"/>
          <w:sz w:val="24"/>
          <w:szCs w:val="24"/>
        </w:rPr>
        <w:t xml:space="preserve">Existing research indicates that </w:t>
      </w:r>
      <w:r w:rsidR="007560BE" w:rsidRPr="008D2BE7">
        <w:rPr>
          <w:rFonts w:ascii="Arial" w:hAnsi="Arial" w:cs="Arial"/>
          <w:sz w:val="24"/>
          <w:szCs w:val="24"/>
        </w:rPr>
        <w:t xml:space="preserve">transformational leadership can </w:t>
      </w:r>
      <w:r w:rsidRPr="00C10348">
        <w:rPr>
          <w:rFonts w:ascii="Arial" w:hAnsi="Arial" w:cs="Arial"/>
          <w:sz w:val="24"/>
          <w:szCs w:val="24"/>
        </w:rPr>
        <w:t>support organisational</w:t>
      </w:r>
      <w:r w:rsidR="007560BE" w:rsidRPr="008D2BE7">
        <w:rPr>
          <w:rFonts w:ascii="Arial" w:hAnsi="Arial" w:cs="Arial"/>
          <w:sz w:val="24"/>
          <w:szCs w:val="24"/>
        </w:rPr>
        <w:t xml:space="preserve"> change and improve performance in public sector</w:t>
      </w:r>
      <w:r w:rsidR="007560BE" w:rsidRPr="00F43AF1">
        <w:rPr>
          <w:rFonts w:ascii="Arial" w:hAnsi="Arial" w:cs="Arial"/>
          <w:sz w:val="24"/>
          <w:szCs w:val="24"/>
        </w:rPr>
        <w:t xml:space="preserve"> </w:t>
      </w:r>
      <w:r w:rsidRPr="00C10348">
        <w:rPr>
          <w:rFonts w:ascii="Arial" w:hAnsi="Arial" w:cs="Arial"/>
          <w:sz w:val="24"/>
          <w:szCs w:val="24"/>
        </w:rPr>
        <w:t xml:space="preserve">settings </w:t>
      </w:r>
      <w:r w:rsidR="007560BE" w:rsidRPr="00F43AF1">
        <w:rPr>
          <w:rFonts w:ascii="Arial" w:hAnsi="Arial" w:cs="Arial"/>
          <w:sz w:val="24"/>
          <w:szCs w:val="24"/>
        </w:rPr>
        <w:t>(Bass and Riggio, 2006; Fernandez and Rainey, 2006; Park and Rainey, 2008; Trottier, Van Wart and Wang, 2008; Van Wart, 2013).</w:t>
      </w:r>
      <w:r w:rsidR="007560BE" w:rsidRPr="008D2BE7">
        <w:rPr>
          <w:rFonts w:ascii="Arial" w:hAnsi="Arial" w:cs="Arial"/>
          <w:sz w:val="24"/>
          <w:szCs w:val="24"/>
        </w:rPr>
        <w:t xml:space="preserve"> Leaders </w:t>
      </w:r>
      <w:r w:rsidRPr="00C10348">
        <w:rPr>
          <w:rFonts w:ascii="Arial" w:hAnsi="Arial" w:cs="Arial"/>
          <w:sz w:val="24"/>
          <w:szCs w:val="24"/>
        </w:rPr>
        <w:t>using</w:t>
      </w:r>
      <w:r w:rsidR="007560BE" w:rsidRPr="008D2BE7">
        <w:rPr>
          <w:rFonts w:ascii="Arial" w:hAnsi="Arial" w:cs="Arial"/>
          <w:sz w:val="24"/>
          <w:szCs w:val="24"/>
        </w:rPr>
        <w:t xml:space="preserve"> this </w:t>
      </w:r>
      <w:r w:rsidRPr="00C10348">
        <w:rPr>
          <w:rFonts w:ascii="Arial" w:hAnsi="Arial" w:cs="Arial"/>
          <w:sz w:val="24"/>
          <w:szCs w:val="24"/>
        </w:rPr>
        <w:t>approach are commonly associated with inspiring</w:t>
      </w:r>
      <w:r w:rsidR="007560BE" w:rsidRPr="008D2BE7">
        <w:rPr>
          <w:rFonts w:ascii="Arial" w:hAnsi="Arial" w:cs="Arial"/>
          <w:sz w:val="24"/>
          <w:szCs w:val="24"/>
        </w:rPr>
        <w:t xml:space="preserve"> teams, </w:t>
      </w:r>
      <w:r w:rsidRPr="00C10348">
        <w:rPr>
          <w:rFonts w:ascii="Arial" w:hAnsi="Arial" w:cs="Arial"/>
          <w:sz w:val="24"/>
          <w:szCs w:val="24"/>
        </w:rPr>
        <w:t>encouraging</w:t>
      </w:r>
      <w:r w:rsidR="007560BE" w:rsidRPr="008D2BE7">
        <w:rPr>
          <w:rFonts w:ascii="Arial" w:hAnsi="Arial" w:cs="Arial"/>
          <w:sz w:val="24"/>
          <w:szCs w:val="24"/>
        </w:rPr>
        <w:t xml:space="preserve"> innovation and </w:t>
      </w:r>
      <w:r w:rsidRPr="00C10348">
        <w:rPr>
          <w:rFonts w:ascii="Arial" w:hAnsi="Arial" w:cs="Arial"/>
          <w:sz w:val="24"/>
          <w:szCs w:val="24"/>
        </w:rPr>
        <w:t>supporting adaptability</w:t>
      </w:r>
      <w:r w:rsidR="007560BE" w:rsidRPr="00F43AF1">
        <w:rPr>
          <w:rFonts w:ascii="Arial" w:hAnsi="Arial" w:cs="Arial"/>
          <w:sz w:val="24"/>
          <w:szCs w:val="24"/>
        </w:rPr>
        <w:t xml:space="preserve"> (Bass and Avolio, 1994; Judge and Piccolo, 2004; Wang et al., 2011; Northouse, 2021).</w:t>
      </w:r>
      <w:r w:rsidR="007560BE" w:rsidRPr="008D2BE7">
        <w:rPr>
          <w:rFonts w:ascii="Arial" w:hAnsi="Arial" w:cs="Arial"/>
          <w:sz w:val="24"/>
          <w:szCs w:val="24"/>
        </w:rPr>
        <w:t xml:space="preserve"> </w:t>
      </w:r>
      <w:r w:rsidRPr="00C10348">
        <w:rPr>
          <w:rFonts w:ascii="Arial" w:hAnsi="Arial" w:cs="Arial"/>
          <w:sz w:val="24"/>
          <w:szCs w:val="24"/>
        </w:rPr>
        <w:t>Evidence also links transformational leadership</w:t>
      </w:r>
      <w:r w:rsidR="007560BE" w:rsidRPr="008D2BE7">
        <w:rPr>
          <w:rFonts w:ascii="Arial" w:hAnsi="Arial" w:cs="Arial"/>
          <w:sz w:val="24"/>
          <w:szCs w:val="24"/>
        </w:rPr>
        <w:t xml:space="preserve"> to </w:t>
      </w:r>
      <w:r w:rsidRPr="00C10348">
        <w:rPr>
          <w:rFonts w:ascii="Arial" w:hAnsi="Arial" w:cs="Arial"/>
          <w:sz w:val="24"/>
          <w:szCs w:val="24"/>
        </w:rPr>
        <w:t>higher levels of employee engagement, satisfaction</w:t>
      </w:r>
      <w:r w:rsidR="007560BE" w:rsidRPr="008D2BE7">
        <w:rPr>
          <w:rFonts w:ascii="Arial" w:hAnsi="Arial" w:cs="Arial"/>
          <w:sz w:val="24"/>
          <w:szCs w:val="24"/>
        </w:rPr>
        <w:t xml:space="preserve"> and service </w:t>
      </w:r>
      <w:r w:rsidRPr="00C10348">
        <w:rPr>
          <w:rFonts w:ascii="Arial" w:hAnsi="Arial" w:cs="Arial"/>
          <w:sz w:val="24"/>
          <w:szCs w:val="24"/>
        </w:rPr>
        <w:t>effectiveness across</w:t>
      </w:r>
      <w:r w:rsidR="007560BE" w:rsidRPr="008D2BE7">
        <w:rPr>
          <w:rFonts w:ascii="Arial" w:hAnsi="Arial" w:cs="Arial"/>
          <w:sz w:val="24"/>
          <w:szCs w:val="24"/>
        </w:rPr>
        <w:t xml:space="preserve"> public and private </w:t>
      </w:r>
      <w:r w:rsidRPr="00C10348">
        <w:rPr>
          <w:rFonts w:ascii="Arial" w:hAnsi="Arial" w:cs="Arial"/>
          <w:sz w:val="24"/>
          <w:szCs w:val="24"/>
        </w:rPr>
        <w:t>sector settings</w:t>
      </w:r>
      <w:r w:rsidR="007560BE" w:rsidRPr="008D2BE7">
        <w:rPr>
          <w:rFonts w:ascii="Arial" w:hAnsi="Arial" w:cs="Arial"/>
          <w:sz w:val="24"/>
          <w:szCs w:val="24"/>
        </w:rPr>
        <w:t xml:space="preserve"> (Bass </w:t>
      </w:r>
      <w:r w:rsidR="007560BE" w:rsidRPr="00AA1542">
        <w:rPr>
          <w:rFonts w:ascii="Arial" w:hAnsi="Arial" w:cs="Arial"/>
          <w:sz w:val="24"/>
          <w:szCs w:val="24"/>
        </w:rPr>
        <w:t>and</w:t>
      </w:r>
      <w:r w:rsidR="007560BE" w:rsidRPr="008D2BE7">
        <w:rPr>
          <w:rFonts w:ascii="Arial" w:hAnsi="Arial" w:cs="Arial"/>
          <w:sz w:val="24"/>
          <w:szCs w:val="24"/>
        </w:rPr>
        <w:t xml:space="preserve"> Riggio, 2006; Fernandez </w:t>
      </w:r>
      <w:r w:rsidR="007560BE" w:rsidRPr="00AA1542">
        <w:rPr>
          <w:rFonts w:ascii="Arial" w:hAnsi="Arial" w:cs="Arial"/>
          <w:sz w:val="24"/>
          <w:szCs w:val="24"/>
        </w:rPr>
        <w:t>and</w:t>
      </w:r>
      <w:r w:rsidR="007560BE" w:rsidRPr="008D2BE7">
        <w:rPr>
          <w:rFonts w:ascii="Arial" w:hAnsi="Arial" w:cs="Arial"/>
          <w:sz w:val="24"/>
          <w:szCs w:val="24"/>
        </w:rPr>
        <w:t xml:space="preserve"> Rainey, 2006; Park </w:t>
      </w:r>
      <w:r w:rsidR="007560BE" w:rsidRPr="00AA1542">
        <w:rPr>
          <w:rFonts w:ascii="Arial" w:hAnsi="Arial" w:cs="Arial"/>
          <w:sz w:val="24"/>
          <w:szCs w:val="24"/>
        </w:rPr>
        <w:t>and</w:t>
      </w:r>
      <w:r w:rsidR="007560BE" w:rsidRPr="008D2BE7">
        <w:rPr>
          <w:rFonts w:ascii="Arial" w:hAnsi="Arial" w:cs="Arial"/>
          <w:sz w:val="24"/>
          <w:szCs w:val="24"/>
        </w:rPr>
        <w:t xml:space="preserve"> Rainey, 2008; Dvir et al., 2002; Northouse, </w:t>
      </w:r>
      <w:r w:rsidR="007560BE" w:rsidRPr="00AA1542">
        <w:rPr>
          <w:rFonts w:ascii="Arial" w:hAnsi="Arial" w:cs="Arial"/>
          <w:sz w:val="24"/>
          <w:szCs w:val="24"/>
        </w:rPr>
        <w:t>2021</w:t>
      </w:r>
      <w:r w:rsidR="007560BE" w:rsidRPr="008D2BE7">
        <w:rPr>
          <w:rFonts w:ascii="Arial" w:hAnsi="Arial" w:cs="Arial"/>
          <w:sz w:val="24"/>
          <w:szCs w:val="24"/>
        </w:rPr>
        <w:t>).</w:t>
      </w:r>
    </w:p>
    <w:p w14:paraId="7D69CAD4" w14:textId="77777777" w:rsidR="00F415D9" w:rsidRDefault="00F415D9">
      <w:pPr>
        <w:keepNext/>
        <w:spacing w:line="480" w:lineRule="auto"/>
        <w:jc w:val="both"/>
        <w:rPr>
          <w:lang w:eastAsia="en-GB"/>
        </w:rPr>
      </w:pPr>
      <w:r>
        <w:rPr>
          <w:rFonts w:ascii="Arial" w:hAnsi="Arial" w:cs="Arial"/>
          <w:b/>
          <w:bCs/>
          <w:sz w:val="24"/>
          <w:szCs w:val="24"/>
        </w:rPr>
        <w:t>1.4.2 Gaps in the Literature</w:t>
      </w:r>
    </w:p>
    <w:p w14:paraId="24953665" w14:textId="77777777" w:rsidR="00DE5FD6" w:rsidRDefault="00DE5FD6">
      <w:pPr>
        <w:spacing w:line="480" w:lineRule="auto"/>
        <w:jc w:val="both"/>
        <w:rPr>
          <w:lang w:eastAsia="en-GB"/>
        </w:rPr>
      </w:pPr>
      <w:r>
        <w:rPr>
          <w:rFonts w:ascii="Arial" w:hAnsi="Arial" w:cs="Arial"/>
          <w:sz w:val="24"/>
          <w:szCs w:val="24"/>
        </w:rPr>
        <w:t xml:space="preserve">Despite this body of evidence, there remains limited research on how transformational leadership is enacted and experienced within local authorities (Avolio, Walumbwa and </w:t>
      </w:r>
      <w:r>
        <w:rPr>
          <w:rFonts w:ascii="Arial" w:hAnsi="Arial" w:cs="Arial"/>
          <w:sz w:val="24"/>
          <w:szCs w:val="24"/>
        </w:rPr>
        <w:lastRenderedPageBreak/>
        <w:t>Weber, 2009; Van Wart, 2013; Ospina, 2017; Nordin et al., 2023). These organisations have distinctive structural, political and community-facing features that shape leadership practice, yet relatively little is known about how managers and staff interpret transformational leadership or the practical challenges they encounter when applying it (Andrews and Boyne, 2010; O’Toole and Meier, 2009; Murphy and Greenhalgh, 2018; Fernandez and Rainey, 2006).</w:t>
      </w:r>
    </w:p>
    <w:p w14:paraId="7B5B1E6A" w14:textId="77777777" w:rsidR="00F415D9" w:rsidRDefault="00F415D9">
      <w:pPr>
        <w:keepNext/>
        <w:spacing w:line="480" w:lineRule="auto"/>
        <w:jc w:val="both"/>
        <w:rPr>
          <w:lang w:eastAsia="en-GB"/>
        </w:rPr>
      </w:pPr>
      <w:r>
        <w:rPr>
          <w:rFonts w:ascii="Arial" w:hAnsi="Arial" w:cs="Arial"/>
          <w:b/>
          <w:bCs/>
          <w:sz w:val="24"/>
          <w:szCs w:val="24"/>
        </w:rPr>
        <w:t>1.4.3 Significance of the Research Problem</w:t>
      </w:r>
    </w:p>
    <w:p w14:paraId="5706C8AD" w14:textId="6945F932" w:rsidR="00F22739" w:rsidRPr="004A5A17" w:rsidRDefault="00DE5FD6" w:rsidP="00D30A4D">
      <w:pPr>
        <w:spacing w:line="480" w:lineRule="auto"/>
        <w:jc w:val="both"/>
        <w:rPr>
          <w:lang w:eastAsia="en-GB"/>
        </w:rPr>
      </w:pPr>
      <w:r>
        <w:rPr>
          <w:rFonts w:ascii="Arial" w:hAnsi="Arial" w:cs="Arial"/>
          <w:sz w:val="24"/>
          <w:szCs w:val="24"/>
        </w:rPr>
        <w:t>Understanding this gap is important because local authorities must deliver high-quality services while operating within constrained resources and changing policy environments (Andrews and Boyne, 2010; O’Toole and Meier, 2009; Van Wart, 2013; Murphy and Greenhalgh, 2018). Without clearer evidence about how transformational leadership is enacted and experienced in practice, leadership development may not reflect the realities of local authority work (Avolio, Walumbwa and Weber, 2009; Ospina, 2017; Nordin et al., 2023). Addressing this gap can support leaders and policymakers to make more informed decisions and strengthen service improvement in local government (Bass and Riggio, 2006; Northouse, 2021; Andrews and Boyne, 2010; Murphy and Greenhalgh, 2018; Creswell and Creswell, 2018).</w:t>
      </w:r>
    </w:p>
    <w:p w14:paraId="01AA675A" w14:textId="77777777" w:rsidR="00E840C9" w:rsidRDefault="00E840C9">
      <w:pPr>
        <w:spacing w:line="480" w:lineRule="auto"/>
        <w:jc w:val="both"/>
        <w:rPr>
          <w:lang w:eastAsia="en-GB"/>
        </w:rPr>
      </w:pPr>
      <w:r>
        <w:rPr>
          <w:rFonts w:ascii="Arial" w:hAnsi="Arial" w:cs="Arial"/>
          <w:b/>
          <w:bCs/>
          <w:sz w:val="24"/>
          <w:szCs w:val="24"/>
        </w:rPr>
        <w:t>1.5 Research Aims, Objectives and Questions</w:t>
      </w:r>
    </w:p>
    <w:p w14:paraId="3A164BE0" w14:textId="77777777" w:rsidR="00F415D9" w:rsidRDefault="00F415D9">
      <w:pPr>
        <w:spacing w:line="480" w:lineRule="auto"/>
        <w:jc w:val="both"/>
        <w:rPr>
          <w:lang w:eastAsia="en-GB"/>
        </w:rPr>
      </w:pPr>
      <w:r>
        <w:rPr>
          <w:rFonts w:ascii="Arial" w:hAnsi="Arial" w:cs="Arial"/>
          <w:b/>
          <w:bCs/>
          <w:sz w:val="24"/>
          <w:szCs w:val="24"/>
        </w:rPr>
        <w:t>1.5.1 Aims</w:t>
      </w:r>
    </w:p>
    <w:p w14:paraId="2F5D0B22" w14:textId="77777777" w:rsidR="005015E2" w:rsidRDefault="005015E2">
      <w:pPr>
        <w:spacing w:line="480" w:lineRule="auto"/>
        <w:jc w:val="both"/>
        <w:rPr>
          <w:lang w:eastAsia="en-GB"/>
        </w:rPr>
      </w:pPr>
      <w:r>
        <w:rPr>
          <w:rFonts w:ascii="Arial" w:hAnsi="Arial" w:cs="Arial"/>
          <w:sz w:val="24"/>
          <w:szCs w:val="24"/>
        </w:rPr>
        <w:t>The main aim of this study was to explore how transformational leadership is understood, experienced and enacted within Newport City Council, and to examine how it influences organisational change, staff engagement and perceived performance in relation to culture, structure, public accountability and community expectations (Bass and Riggio, 2006; Van Wart, 2013; Andrews and Boyne, 2010).</w:t>
      </w:r>
    </w:p>
    <w:p w14:paraId="221D8E65" w14:textId="77777777" w:rsidR="00F415D9" w:rsidRDefault="00F415D9">
      <w:pPr>
        <w:spacing w:line="480" w:lineRule="auto"/>
        <w:jc w:val="both"/>
        <w:rPr>
          <w:lang w:eastAsia="en-GB"/>
        </w:rPr>
      </w:pPr>
      <w:r>
        <w:rPr>
          <w:rFonts w:ascii="Arial" w:hAnsi="Arial" w:cs="Arial"/>
          <w:b/>
          <w:bCs/>
          <w:sz w:val="24"/>
          <w:szCs w:val="24"/>
        </w:rPr>
        <w:lastRenderedPageBreak/>
        <w:t>1.5.2 Objectives</w:t>
      </w:r>
    </w:p>
    <w:p w14:paraId="74D279BA" w14:textId="77777777" w:rsidR="00EC7D3C" w:rsidRDefault="001E03A2" w:rsidP="007560BE">
      <w:pPr>
        <w:pStyle w:val="ListParagraph"/>
        <w:numPr>
          <w:ilvl w:val="0"/>
          <w:numId w:val="1"/>
        </w:numPr>
        <w:spacing w:line="480" w:lineRule="auto"/>
      </w:pPr>
      <w:r w:rsidRPr="001E03A2">
        <w:rPr>
          <w:rFonts w:ascii="Arial" w:hAnsi="Arial" w:cs="Arial"/>
          <w:sz w:val="24"/>
          <w:szCs w:val="24"/>
        </w:rPr>
        <w:t>To review</w:t>
      </w:r>
      <w:r w:rsidR="007560BE" w:rsidRPr="001E03A2">
        <w:rPr>
          <w:rFonts w:ascii="Arial" w:hAnsi="Arial" w:cs="Arial"/>
          <w:sz w:val="24"/>
          <w:szCs w:val="24"/>
        </w:rPr>
        <w:t xml:space="preserve"> the literature </w:t>
      </w:r>
      <w:r w:rsidRPr="001E03A2">
        <w:rPr>
          <w:rFonts w:ascii="Arial" w:hAnsi="Arial" w:cs="Arial"/>
          <w:sz w:val="24"/>
          <w:szCs w:val="24"/>
        </w:rPr>
        <w:t>on the influence of</w:t>
      </w:r>
      <w:r w:rsidR="007560BE" w:rsidRPr="001E03A2">
        <w:rPr>
          <w:rFonts w:ascii="Arial" w:hAnsi="Arial" w:cs="Arial"/>
          <w:sz w:val="24"/>
          <w:szCs w:val="24"/>
        </w:rPr>
        <w:t xml:space="preserve"> transformational leadership </w:t>
      </w:r>
      <w:r w:rsidRPr="001E03A2">
        <w:rPr>
          <w:rFonts w:ascii="Arial" w:hAnsi="Arial" w:cs="Arial"/>
          <w:sz w:val="24"/>
          <w:szCs w:val="24"/>
        </w:rPr>
        <w:t>within</w:t>
      </w:r>
      <w:r w:rsidR="007560BE" w:rsidRPr="001E03A2">
        <w:rPr>
          <w:rFonts w:ascii="Arial" w:hAnsi="Arial" w:cs="Arial"/>
          <w:sz w:val="24"/>
          <w:szCs w:val="24"/>
        </w:rPr>
        <w:t xml:space="preserve"> public sector organisations.</w:t>
      </w:r>
    </w:p>
    <w:p w14:paraId="7D2AFC18" w14:textId="1E0240E3" w:rsidR="00EC7D3C" w:rsidRDefault="00593C01" w:rsidP="007560BE">
      <w:pPr>
        <w:pStyle w:val="ListParagraph"/>
        <w:numPr>
          <w:ilvl w:val="0"/>
          <w:numId w:val="1"/>
        </w:numPr>
        <w:spacing w:line="480" w:lineRule="auto"/>
      </w:pPr>
      <w:r w:rsidRPr="00593C01">
        <w:rPr>
          <w:rFonts w:ascii="Arial" w:hAnsi="Arial" w:cs="Arial"/>
          <w:sz w:val="24"/>
          <w:szCs w:val="24"/>
        </w:rPr>
        <w:t>To interview</w:t>
      </w:r>
      <w:r w:rsidR="007560BE" w:rsidRPr="00593C01">
        <w:rPr>
          <w:rFonts w:ascii="Arial" w:hAnsi="Arial" w:cs="Arial"/>
          <w:sz w:val="24"/>
          <w:szCs w:val="24"/>
        </w:rPr>
        <w:t xml:space="preserve"> managers and staff </w:t>
      </w:r>
      <w:r w:rsidR="00A978F7" w:rsidRPr="00593C01">
        <w:rPr>
          <w:rFonts w:ascii="Arial" w:hAnsi="Arial" w:cs="Arial"/>
          <w:sz w:val="24"/>
          <w:szCs w:val="24"/>
        </w:rPr>
        <w:t>to</w:t>
      </w:r>
      <w:r w:rsidR="007560BE" w:rsidRPr="00593C01">
        <w:rPr>
          <w:rFonts w:ascii="Arial" w:hAnsi="Arial" w:cs="Arial"/>
          <w:sz w:val="24"/>
          <w:szCs w:val="24"/>
        </w:rPr>
        <w:t xml:space="preserve"> </w:t>
      </w:r>
      <w:r w:rsidRPr="00593C01">
        <w:rPr>
          <w:rFonts w:ascii="Arial" w:hAnsi="Arial" w:cs="Arial"/>
          <w:sz w:val="24"/>
          <w:szCs w:val="24"/>
        </w:rPr>
        <w:t>explore</w:t>
      </w:r>
      <w:r w:rsidR="007560BE" w:rsidRPr="00593C01">
        <w:rPr>
          <w:rFonts w:ascii="Arial" w:hAnsi="Arial" w:cs="Arial"/>
          <w:sz w:val="24"/>
          <w:szCs w:val="24"/>
        </w:rPr>
        <w:t xml:space="preserve"> their experiences </w:t>
      </w:r>
      <w:r w:rsidRPr="00593C01">
        <w:rPr>
          <w:rFonts w:ascii="Arial" w:hAnsi="Arial" w:cs="Arial"/>
          <w:sz w:val="24"/>
          <w:szCs w:val="24"/>
        </w:rPr>
        <w:t>and interpretations of</w:t>
      </w:r>
      <w:r w:rsidR="007560BE" w:rsidRPr="00593C01">
        <w:rPr>
          <w:rFonts w:ascii="Arial" w:hAnsi="Arial" w:cs="Arial"/>
          <w:sz w:val="24"/>
          <w:szCs w:val="24"/>
        </w:rPr>
        <w:t xml:space="preserve"> transformational leadership </w:t>
      </w:r>
      <w:r w:rsidRPr="00593C01">
        <w:rPr>
          <w:rFonts w:ascii="Arial" w:hAnsi="Arial" w:cs="Arial"/>
          <w:sz w:val="24"/>
          <w:szCs w:val="24"/>
        </w:rPr>
        <w:t xml:space="preserve">within </w:t>
      </w:r>
      <w:r w:rsidR="007560BE" w:rsidRPr="00593C01">
        <w:rPr>
          <w:rFonts w:ascii="Arial" w:hAnsi="Arial" w:cs="Arial"/>
          <w:sz w:val="24"/>
          <w:szCs w:val="24"/>
        </w:rPr>
        <w:t>a local authority.</w:t>
      </w:r>
    </w:p>
    <w:p w14:paraId="1DD8596D" w14:textId="4E8F6A6D" w:rsidR="002E71B7" w:rsidRDefault="007A5A9A" w:rsidP="00976607">
      <w:pPr>
        <w:pStyle w:val="ListParagraph"/>
        <w:numPr>
          <w:ilvl w:val="0"/>
          <w:numId w:val="1"/>
        </w:numPr>
        <w:spacing w:line="480" w:lineRule="auto"/>
      </w:pPr>
      <w:r w:rsidRPr="007A5A9A">
        <w:rPr>
          <w:rFonts w:ascii="Arial" w:hAnsi="Arial" w:cs="Arial"/>
          <w:sz w:val="24"/>
          <w:szCs w:val="24"/>
        </w:rPr>
        <w:t>To identify practical transformational leadership practices that may support organisational change, staff engagement and performance improvement within a local authority context.</w:t>
      </w:r>
    </w:p>
    <w:p w14:paraId="1CF6DF31" w14:textId="77777777" w:rsidR="00F415D9" w:rsidRDefault="00F415D9">
      <w:pPr>
        <w:spacing w:line="480" w:lineRule="auto"/>
        <w:jc w:val="both"/>
        <w:rPr>
          <w:lang w:eastAsia="en-GB"/>
        </w:rPr>
      </w:pPr>
      <w:r>
        <w:rPr>
          <w:rFonts w:ascii="Arial" w:hAnsi="Arial" w:cs="Arial"/>
          <w:b/>
          <w:bCs/>
          <w:sz w:val="24"/>
          <w:szCs w:val="24"/>
        </w:rPr>
        <w:t>1.5.3 Research Questions</w:t>
      </w:r>
    </w:p>
    <w:p w14:paraId="6376F225" w14:textId="77777777" w:rsidR="00EC7D3C" w:rsidRDefault="00677631" w:rsidP="00D30A4D">
      <w:pPr>
        <w:spacing w:line="480" w:lineRule="auto"/>
        <w:jc w:val="both"/>
      </w:pPr>
      <w:r w:rsidRPr="00677631">
        <w:rPr>
          <w:rFonts w:ascii="Arial" w:hAnsi="Arial" w:cs="Arial"/>
          <w:sz w:val="24"/>
          <w:szCs w:val="24"/>
        </w:rPr>
        <w:t>The research questions provide the analytical focus for the study by defining the areas of evidence required and guiding data collection, analysis and interpretation. They also support the assessment of the study’s contribution to existing knowledge (Creswell and Creswell, 2018).</w:t>
      </w:r>
    </w:p>
    <w:p w14:paraId="5C82B11D" w14:textId="60932834" w:rsidR="00144440" w:rsidRPr="008D2BE7" w:rsidRDefault="00144440" w:rsidP="007560BE">
      <w:pPr>
        <w:numPr>
          <w:ilvl w:val="0"/>
          <w:numId w:val="2"/>
        </w:numPr>
        <w:spacing w:line="480" w:lineRule="auto"/>
        <w:jc w:val="both"/>
        <w:rPr>
          <w:rFonts w:ascii="Arial" w:eastAsia="Times New Roman" w:hAnsi="Arial" w:cs="Arial"/>
        </w:rPr>
      </w:pPr>
      <w:r w:rsidRPr="008D2BE7">
        <w:rPr>
          <w:rFonts w:ascii="Arial" w:eastAsia="Times New Roman" w:hAnsi="Arial" w:cs="Arial"/>
          <w:i/>
          <w:iCs/>
          <w:sz w:val="24"/>
          <w:szCs w:val="24"/>
        </w:rPr>
        <w:t xml:space="preserve">How do managers and staff in a </w:t>
      </w:r>
      <w:r w:rsidR="002A6905">
        <w:rPr>
          <w:rFonts w:ascii="Arial" w:eastAsia="Times New Roman" w:hAnsi="Arial" w:cs="Arial"/>
          <w:i/>
          <w:iCs/>
          <w:sz w:val="24"/>
          <w:szCs w:val="24"/>
        </w:rPr>
        <w:t>l</w:t>
      </w:r>
      <w:r w:rsidRPr="008D2BE7">
        <w:rPr>
          <w:rFonts w:ascii="Arial" w:eastAsia="Times New Roman" w:hAnsi="Arial" w:cs="Arial"/>
          <w:i/>
          <w:iCs/>
          <w:sz w:val="24"/>
          <w:szCs w:val="24"/>
        </w:rPr>
        <w:t xml:space="preserve">ocal </w:t>
      </w:r>
      <w:r w:rsidR="002A6905">
        <w:rPr>
          <w:rFonts w:ascii="Arial" w:eastAsia="Times New Roman" w:hAnsi="Arial" w:cs="Arial"/>
          <w:i/>
          <w:iCs/>
          <w:sz w:val="24"/>
          <w:szCs w:val="24"/>
        </w:rPr>
        <w:t>a</w:t>
      </w:r>
      <w:r w:rsidRPr="008D2BE7">
        <w:rPr>
          <w:rFonts w:ascii="Arial" w:eastAsia="Times New Roman" w:hAnsi="Arial" w:cs="Arial"/>
          <w:i/>
          <w:iCs/>
          <w:sz w:val="24"/>
          <w:szCs w:val="24"/>
        </w:rPr>
        <w:t xml:space="preserve">uthority understand and interpret transformational leadership? </w:t>
      </w:r>
    </w:p>
    <w:p w14:paraId="1CD1812D" w14:textId="36C559BA" w:rsidR="00144440" w:rsidRPr="008D2BE7" w:rsidRDefault="00144440" w:rsidP="007560BE">
      <w:pPr>
        <w:numPr>
          <w:ilvl w:val="0"/>
          <w:numId w:val="2"/>
        </w:numPr>
        <w:spacing w:line="480" w:lineRule="auto"/>
        <w:jc w:val="both"/>
        <w:rPr>
          <w:rFonts w:ascii="Arial" w:eastAsia="Times New Roman" w:hAnsi="Arial" w:cs="Arial"/>
        </w:rPr>
      </w:pPr>
      <w:r w:rsidRPr="008D2BE7">
        <w:rPr>
          <w:rFonts w:ascii="Arial" w:eastAsia="Times New Roman" w:hAnsi="Arial" w:cs="Arial"/>
          <w:i/>
          <w:iCs/>
          <w:sz w:val="24"/>
          <w:szCs w:val="24"/>
        </w:rPr>
        <w:t xml:space="preserve">What are the main practices and behaviours linked to transformational leadership in local government? </w:t>
      </w:r>
    </w:p>
    <w:p w14:paraId="2C555472" w14:textId="32FD0A05" w:rsidR="00144440" w:rsidRPr="008D2BE7" w:rsidRDefault="00144440" w:rsidP="007560BE">
      <w:pPr>
        <w:numPr>
          <w:ilvl w:val="0"/>
          <w:numId w:val="2"/>
        </w:numPr>
        <w:spacing w:line="480" w:lineRule="auto"/>
        <w:jc w:val="both"/>
        <w:rPr>
          <w:rFonts w:ascii="Arial" w:eastAsia="Times New Roman" w:hAnsi="Arial" w:cs="Arial"/>
        </w:rPr>
      </w:pPr>
      <w:r w:rsidRPr="008D2BE7">
        <w:rPr>
          <w:rFonts w:ascii="Arial" w:eastAsia="Times New Roman" w:hAnsi="Arial" w:cs="Arial"/>
          <w:i/>
          <w:iCs/>
          <w:sz w:val="24"/>
          <w:szCs w:val="24"/>
        </w:rPr>
        <w:t xml:space="preserve">What opportunities and challenges are there for using transformational leadership in </w:t>
      </w:r>
      <w:r w:rsidR="002A6905">
        <w:rPr>
          <w:rFonts w:ascii="Arial" w:eastAsia="Times New Roman" w:hAnsi="Arial" w:cs="Arial"/>
          <w:i/>
          <w:iCs/>
          <w:sz w:val="24"/>
          <w:szCs w:val="24"/>
        </w:rPr>
        <w:t>l</w:t>
      </w:r>
      <w:r w:rsidRPr="008D2BE7">
        <w:rPr>
          <w:rFonts w:ascii="Arial" w:eastAsia="Times New Roman" w:hAnsi="Arial" w:cs="Arial"/>
          <w:i/>
          <w:iCs/>
          <w:sz w:val="24"/>
          <w:szCs w:val="24"/>
        </w:rPr>
        <w:t xml:space="preserve">ocal </w:t>
      </w:r>
      <w:r w:rsidR="002A6905">
        <w:rPr>
          <w:rFonts w:ascii="Arial" w:eastAsia="Times New Roman" w:hAnsi="Arial" w:cs="Arial"/>
          <w:i/>
          <w:iCs/>
          <w:sz w:val="24"/>
          <w:szCs w:val="24"/>
        </w:rPr>
        <w:t>a</w:t>
      </w:r>
      <w:r w:rsidRPr="008D2BE7">
        <w:rPr>
          <w:rFonts w:ascii="Arial" w:eastAsia="Times New Roman" w:hAnsi="Arial" w:cs="Arial"/>
          <w:i/>
          <w:iCs/>
          <w:sz w:val="24"/>
          <w:szCs w:val="24"/>
        </w:rPr>
        <w:t xml:space="preserve">uthorities? </w:t>
      </w:r>
    </w:p>
    <w:p w14:paraId="774A6066" w14:textId="77777777" w:rsidR="002072D4" w:rsidRPr="002072D4" w:rsidRDefault="002072D4" w:rsidP="002072D4">
      <w:pPr>
        <w:pStyle w:val="ListParagraph"/>
        <w:numPr>
          <w:ilvl w:val="0"/>
          <w:numId w:val="2"/>
        </w:numPr>
        <w:rPr>
          <w:rFonts w:ascii="Arial" w:eastAsia="Times New Roman" w:hAnsi="Arial" w:cs="Arial"/>
        </w:rPr>
      </w:pPr>
      <w:r>
        <w:rPr>
          <w:rFonts w:ascii="Arial" w:hAnsi="Arial" w:cs="Arial"/>
          <w:i/>
          <w:iCs/>
          <w:sz w:val="24"/>
          <w:szCs w:val="24"/>
        </w:rPr>
        <w:t>How does transformational leadership affect staff motivation, engagement and organisational performance in local authorities?</w:t>
      </w:r>
    </w:p>
    <w:p w14:paraId="0ED70504" w14:textId="77777777" w:rsidR="002072D4" w:rsidRPr="002072D4" w:rsidRDefault="002072D4" w:rsidP="002072D4">
      <w:pPr>
        <w:pStyle w:val="ListParagraph"/>
        <w:numPr>
          <w:ilvl w:val="0"/>
          <w:numId w:val="2"/>
        </w:numPr>
        <w:rPr>
          <w:rFonts w:ascii="Arial" w:eastAsia="Times New Roman" w:hAnsi="Arial" w:cs="Arial"/>
        </w:rPr>
      </w:pPr>
      <w:r>
        <w:rPr>
          <w:rFonts w:ascii="Arial" w:hAnsi="Arial" w:cs="Arial"/>
          <w:i/>
          <w:iCs/>
          <w:sz w:val="24"/>
          <w:szCs w:val="24"/>
        </w:rPr>
        <w:t>How do organisational culture, structure and community expectations influence transformational leadership in local government?</w:t>
      </w:r>
    </w:p>
    <w:p w14:paraId="0EDBEA50" w14:textId="77777777" w:rsidR="004A5A17" w:rsidRDefault="004A5A17">
      <w:pPr>
        <w:spacing w:line="480" w:lineRule="auto"/>
        <w:jc w:val="both"/>
        <w:rPr>
          <w:rFonts w:ascii="Arial" w:hAnsi="Arial" w:cs="Arial"/>
          <w:b/>
          <w:bCs/>
          <w:sz w:val="24"/>
          <w:szCs w:val="24"/>
        </w:rPr>
      </w:pPr>
    </w:p>
    <w:p w14:paraId="11ADE296" w14:textId="71B4A9D2" w:rsidR="00F415D9" w:rsidRDefault="00F415D9">
      <w:pPr>
        <w:spacing w:line="480" w:lineRule="auto"/>
        <w:jc w:val="both"/>
        <w:rPr>
          <w:lang w:eastAsia="en-GB"/>
        </w:rPr>
      </w:pPr>
      <w:r>
        <w:rPr>
          <w:rFonts w:ascii="Arial" w:hAnsi="Arial" w:cs="Arial"/>
          <w:b/>
          <w:bCs/>
          <w:sz w:val="24"/>
          <w:szCs w:val="24"/>
        </w:rPr>
        <w:t>1.6 Significance</w:t>
      </w:r>
    </w:p>
    <w:p w14:paraId="7FCED364" w14:textId="77777777" w:rsidR="00EC7D3C" w:rsidRDefault="007560BE" w:rsidP="00D30A4D">
      <w:pPr>
        <w:spacing w:line="480" w:lineRule="auto"/>
        <w:jc w:val="both"/>
      </w:pPr>
      <w:r w:rsidRPr="008D2BE7">
        <w:rPr>
          <w:rFonts w:ascii="Arial" w:hAnsi="Arial" w:cs="Arial"/>
          <w:sz w:val="24"/>
          <w:szCs w:val="24"/>
        </w:rPr>
        <w:lastRenderedPageBreak/>
        <w:t xml:space="preserve">This research is </w:t>
      </w:r>
      <w:r w:rsidR="00B43635" w:rsidRPr="00B43635">
        <w:rPr>
          <w:rFonts w:ascii="Arial" w:hAnsi="Arial" w:cs="Arial"/>
          <w:sz w:val="24"/>
          <w:szCs w:val="24"/>
        </w:rPr>
        <w:t>significant</w:t>
      </w:r>
      <w:r w:rsidRPr="008D2BE7">
        <w:rPr>
          <w:rFonts w:ascii="Arial" w:hAnsi="Arial" w:cs="Arial"/>
          <w:sz w:val="24"/>
          <w:szCs w:val="24"/>
        </w:rPr>
        <w:t xml:space="preserve"> because it </w:t>
      </w:r>
      <w:r w:rsidR="00B43635" w:rsidRPr="00B43635">
        <w:rPr>
          <w:rFonts w:ascii="Arial" w:hAnsi="Arial" w:cs="Arial"/>
          <w:sz w:val="24"/>
          <w:szCs w:val="24"/>
        </w:rPr>
        <w:t>addresses</w:t>
      </w:r>
      <w:r w:rsidRPr="008D2BE7">
        <w:rPr>
          <w:rFonts w:ascii="Arial" w:hAnsi="Arial" w:cs="Arial"/>
          <w:sz w:val="24"/>
          <w:szCs w:val="24"/>
        </w:rPr>
        <w:t xml:space="preserve"> a gap in understanding transformational leadership </w:t>
      </w:r>
      <w:r w:rsidR="00B43635" w:rsidRPr="00B43635">
        <w:rPr>
          <w:rFonts w:ascii="Arial" w:hAnsi="Arial" w:cs="Arial"/>
          <w:sz w:val="24"/>
          <w:szCs w:val="24"/>
        </w:rPr>
        <w:t>within</w:t>
      </w:r>
      <w:r w:rsidRPr="008D2BE7">
        <w:rPr>
          <w:rFonts w:ascii="Arial" w:hAnsi="Arial" w:cs="Arial"/>
          <w:sz w:val="24"/>
          <w:szCs w:val="24"/>
        </w:rPr>
        <w:t xml:space="preserve"> local authorities</w:t>
      </w:r>
      <w:r w:rsidRPr="00233D4F">
        <w:rPr>
          <w:rFonts w:ascii="Arial" w:hAnsi="Arial" w:cs="Arial"/>
          <w:sz w:val="24"/>
          <w:szCs w:val="24"/>
        </w:rPr>
        <w:t xml:space="preserve"> (Avolio, Walumbwa and Weber, 2009; Van Wart, 2013; Ospina, 2017; Nordin et al., 2023).</w:t>
      </w:r>
      <w:r w:rsidRPr="008D2BE7">
        <w:rPr>
          <w:rFonts w:ascii="Arial" w:hAnsi="Arial" w:cs="Arial"/>
          <w:sz w:val="24"/>
          <w:szCs w:val="24"/>
        </w:rPr>
        <w:t xml:space="preserve"> </w:t>
      </w:r>
      <w:r w:rsidR="00B43635" w:rsidRPr="00B43635">
        <w:rPr>
          <w:rFonts w:ascii="Arial" w:hAnsi="Arial" w:cs="Arial"/>
          <w:sz w:val="24"/>
          <w:szCs w:val="24"/>
        </w:rPr>
        <w:t>By examining</w:t>
      </w:r>
      <w:r w:rsidRPr="008D2BE7">
        <w:rPr>
          <w:rFonts w:ascii="Arial" w:hAnsi="Arial" w:cs="Arial"/>
          <w:sz w:val="24"/>
          <w:szCs w:val="24"/>
        </w:rPr>
        <w:t xml:space="preserve"> how leadership is experienced and </w:t>
      </w:r>
      <w:r w:rsidR="00B43635" w:rsidRPr="00B43635">
        <w:rPr>
          <w:rFonts w:ascii="Arial" w:hAnsi="Arial" w:cs="Arial"/>
          <w:sz w:val="24"/>
          <w:szCs w:val="24"/>
        </w:rPr>
        <w:t>enacted in this organisational context</w:t>
      </w:r>
      <w:r w:rsidRPr="008D2BE7">
        <w:rPr>
          <w:rFonts w:ascii="Arial" w:hAnsi="Arial" w:cs="Arial"/>
          <w:sz w:val="24"/>
          <w:szCs w:val="24"/>
        </w:rPr>
        <w:t xml:space="preserve">, the study offers insights that are more specific than </w:t>
      </w:r>
      <w:r w:rsidR="00B43635" w:rsidRPr="00B43635">
        <w:rPr>
          <w:rFonts w:ascii="Arial" w:hAnsi="Arial" w:cs="Arial"/>
          <w:sz w:val="24"/>
          <w:szCs w:val="24"/>
        </w:rPr>
        <w:t xml:space="preserve">broader </w:t>
      </w:r>
      <w:r w:rsidRPr="008D2BE7">
        <w:rPr>
          <w:rFonts w:ascii="Arial" w:hAnsi="Arial" w:cs="Arial"/>
          <w:sz w:val="24"/>
          <w:szCs w:val="24"/>
        </w:rPr>
        <w:t>public sector research</w:t>
      </w:r>
      <w:r w:rsidRPr="00233D4F">
        <w:rPr>
          <w:rFonts w:ascii="Arial" w:hAnsi="Arial" w:cs="Arial"/>
          <w:sz w:val="24"/>
          <w:szCs w:val="24"/>
        </w:rPr>
        <w:t xml:space="preserve"> (Andrews and Boyne, 2010; O’Toole and Meier, 2009; Murphy and Greenhalgh, 2018).</w:t>
      </w:r>
      <w:r w:rsidRPr="008D2BE7">
        <w:rPr>
          <w:rFonts w:ascii="Arial" w:hAnsi="Arial" w:cs="Arial"/>
          <w:sz w:val="24"/>
          <w:szCs w:val="24"/>
        </w:rPr>
        <w:t xml:space="preserve"> The findings </w:t>
      </w:r>
      <w:r w:rsidR="00B43635" w:rsidRPr="00B43635">
        <w:rPr>
          <w:rFonts w:ascii="Arial" w:hAnsi="Arial" w:cs="Arial"/>
          <w:sz w:val="24"/>
          <w:szCs w:val="24"/>
        </w:rPr>
        <w:t>may inform</w:t>
      </w:r>
      <w:r w:rsidRPr="008D2BE7">
        <w:rPr>
          <w:rFonts w:ascii="Arial" w:hAnsi="Arial" w:cs="Arial"/>
          <w:sz w:val="24"/>
          <w:szCs w:val="24"/>
        </w:rPr>
        <w:t xml:space="preserve"> local authority leaders, </w:t>
      </w:r>
      <w:r w:rsidR="00B43635" w:rsidRPr="00B43635">
        <w:rPr>
          <w:rFonts w:ascii="Arial" w:hAnsi="Arial" w:cs="Arial"/>
          <w:sz w:val="24"/>
          <w:szCs w:val="24"/>
        </w:rPr>
        <w:t>human resources professionals</w:t>
      </w:r>
      <w:r w:rsidRPr="008D2BE7">
        <w:rPr>
          <w:rFonts w:ascii="Arial" w:hAnsi="Arial" w:cs="Arial"/>
          <w:sz w:val="24"/>
          <w:szCs w:val="24"/>
        </w:rPr>
        <w:t xml:space="preserve"> and policymakers </w:t>
      </w:r>
      <w:r w:rsidR="00B43635" w:rsidRPr="00B43635">
        <w:rPr>
          <w:rFonts w:ascii="Arial" w:hAnsi="Arial" w:cs="Arial"/>
          <w:sz w:val="24"/>
          <w:szCs w:val="24"/>
        </w:rPr>
        <w:t>when considering</w:t>
      </w:r>
      <w:r w:rsidRPr="008D2BE7">
        <w:rPr>
          <w:rFonts w:ascii="Arial" w:hAnsi="Arial" w:cs="Arial"/>
          <w:sz w:val="24"/>
          <w:szCs w:val="24"/>
        </w:rPr>
        <w:t xml:space="preserve"> leadership </w:t>
      </w:r>
      <w:r w:rsidR="00B43635" w:rsidRPr="00B43635">
        <w:rPr>
          <w:rFonts w:ascii="Arial" w:hAnsi="Arial" w:cs="Arial"/>
          <w:sz w:val="24"/>
          <w:szCs w:val="24"/>
        </w:rPr>
        <w:t>development approaches</w:t>
      </w:r>
      <w:r w:rsidRPr="008D2BE7">
        <w:rPr>
          <w:rFonts w:ascii="Arial" w:hAnsi="Arial" w:cs="Arial"/>
          <w:sz w:val="24"/>
          <w:szCs w:val="24"/>
        </w:rPr>
        <w:t xml:space="preserve"> that </w:t>
      </w:r>
      <w:r w:rsidR="00B43635" w:rsidRPr="00B43635">
        <w:rPr>
          <w:rFonts w:ascii="Arial" w:hAnsi="Arial" w:cs="Arial"/>
          <w:sz w:val="24"/>
          <w:szCs w:val="24"/>
        </w:rPr>
        <w:t>are appropriate to this setting</w:t>
      </w:r>
      <w:r w:rsidRPr="00233D4F">
        <w:rPr>
          <w:rFonts w:ascii="Arial" w:hAnsi="Arial" w:cs="Arial"/>
          <w:sz w:val="24"/>
          <w:szCs w:val="24"/>
        </w:rPr>
        <w:t xml:space="preserve"> (Alimo-Metcalfe and Alban-Metcalfe, 2001; Northouse, 2021; Van Wart, 2013).</w:t>
      </w:r>
    </w:p>
    <w:p w14:paraId="4C5D8AAB" w14:textId="0A6B1940" w:rsidR="00DD557D" w:rsidRPr="00862A84" w:rsidRDefault="007560BE" w:rsidP="00862A84">
      <w:pPr>
        <w:spacing w:line="480" w:lineRule="auto"/>
        <w:jc w:val="both"/>
      </w:pPr>
      <w:r w:rsidRPr="008D2BE7">
        <w:rPr>
          <w:rFonts w:ascii="Arial" w:hAnsi="Arial" w:cs="Arial"/>
          <w:sz w:val="24"/>
          <w:szCs w:val="24"/>
        </w:rPr>
        <w:t xml:space="preserve">The study also </w:t>
      </w:r>
      <w:r w:rsidR="007B0325" w:rsidRPr="007B0325">
        <w:rPr>
          <w:rFonts w:ascii="Arial" w:hAnsi="Arial" w:cs="Arial"/>
          <w:sz w:val="24"/>
          <w:szCs w:val="24"/>
        </w:rPr>
        <w:t>contributes to</w:t>
      </w:r>
      <w:r w:rsidRPr="008D2BE7">
        <w:rPr>
          <w:rFonts w:ascii="Arial" w:hAnsi="Arial" w:cs="Arial"/>
          <w:sz w:val="24"/>
          <w:szCs w:val="24"/>
        </w:rPr>
        <w:t xml:space="preserve"> wider debates about public sector leadership</w:t>
      </w:r>
      <w:r w:rsidR="007B0325" w:rsidRPr="007B0325">
        <w:rPr>
          <w:rFonts w:ascii="Arial" w:hAnsi="Arial" w:cs="Arial"/>
          <w:sz w:val="24"/>
          <w:szCs w:val="24"/>
        </w:rPr>
        <w:t xml:space="preserve"> by examining</w:t>
      </w:r>
      <w:r w:rsidRPr="008D2BE7">
        <w:rPr>
          <w:rFonts w:ascii="Arial" w:hAnsi="Arial" w:cs="Arial"/>
          <w:sz w:val="24"/>
          <w:szCs w:val="24"/>
        </w:rPr>
        <w:t xml:space="preserve"> how leadership, organisational culture and community expectations interact </w:t>
      </w:r>
      <w:r w:rsidR="007B0325" w:rsidRPr="007B0325">
        <w:rPr>
          <w:rFonts w:ascii="Arial" w:hAnsi="Arial" w:cs="Arial"/>
          <w:sz w:val="24"/>
          <w:szCs w:val="24"/>
        </w:rPr>
        <w:t>within</w:t>
      </w:r>
      <w:r w:rsidRPr="008D2BE7">
        <w:rPr>
          <w:rFonts w:ascii="Arial" w:hAnsi="Arial" w:cs="Arial"/>
          <w:sz w:val="24"/>
          <w:szCs w:val="24"/>
        </w:rPr>
        <w:t xml:space="preserve"> </w:t>
      </w:r>
      <w:r>
        <w:rPr>
          <w:rFonts w:ascii="Arial" w:hAnsi="Arial" w:cs="Arial"/>
          <w:sz w:val="24"/>
          <w:szCs w:val="24"/>
        </w:rPr>
        <w:t>a local authority context</w:t>
      </w:r>
      <w:r w:rsidRPr="0014435D">
        <w:rPr>
          <w:rFonts w:ascii="Arial" w:hAnsi="Arial" w:cs="Arial"/>
          <w:sz w:val="24"/>
          <w:szCs w:val="24"/>
        </w:rPr>
        <w:t xml:space="preserve"> (Schein, 2010; Denhardt and Denhardt, 2015; Ospina, 2017).</w:t>
      </w:r>
      <w:r w:rsidRPr="008D2BE7">
        <w:rPr>
          <w:rFonts w:ascii="Arial" w:hAnsi="Arial" w:cs="Arial"/>
          <w:sz w:val="24"/>
          <w:szCs w:val="24"/>
        </w:rPr>
        <w:t xml:space="preserve"> </w:t>
      </w:r>
      <w:r w:rsidR="007B0325" w:rsidRPr="007B0325">
        <w:rPr>
          <w:rFonts w:ascii="Arial" w:hAnsi="Arial" w:cs="Arial"/>
          <w:sz w:val="24"/>
          <w:szCs w:val="24"/>
        </w:rPr>
        <w:t>Its</w:t>
      </w:r>
      <w:r w:rsidRPr="008D2BE7">
        <w:rPr>
          <w:rFonts w:ascii="Arial" w:hAnsi="Arial" w:cs="Arial"/>
          <w:sz w:val="24"/>
          <w:szCs w:val="24"/>
        </w:rPr>
        <w:t xml:space="preserve"> insights </w:t>
      </w:r>
      <w:r w:rsidR="007B0325" w:rsidRPr="007B0325">
        <w:rPr>
          <w:rFonts w:ascii="Arial" w:hAnsi="Arial" w:cs="Arial"/>
          <w:sz w:val="24"/>
          <w:szCs w:val="24"/>
        </w:rPr>
        <w:t>may support</w:t>
      </w:r>
      <w:r w:rsidRPr="008D2BE7">
        <w:rPr>
          <w:rFonts w:ascii="Arial" w:hAnsi="Arial" w:cs="Arial"/>
          <w:sz w:val="24"/>
          <w:szCs w:val="24"/>
        </w:rPr>
        <w:t xml:space="preserve"> more effective</w:t>
      </w:r>
      <w:r w:rsidR="007B0325" w:rsidRPr="007B0325">
        <w:rPr>
          <w:rFonts w:ascii="Arial" w:hAnsi="Arial" w:cs="Arial"/>
          <w:sz w:val="24"/>
          <w:szCs w:val="24"/>
        </w:rPr>
        <w:t xml:space="preserve"> leadership practice,</w:t>
      </w:r>
      <w:r w:rsidRPr="008D2BE7">
        <w:rPr>
          <w:rFonts w:ascii="Arial" w:hAnsi="Arial" w:cs="Arial"/>
          <w:sz w:val="24"/>
          <w:szCs w:val="24"/>
        </w:rPr>
        <w:t xml:space="preserve"> staff</w:t>
      </w:r>
      <w:r w:rsidR="007B0325" w:rsidRPr="007B0325">
        <w:rPr>
          <w:rFonts w:ascii="Arial" w:hAnsi="Arial" w:cs="Arial"/>
          <w:sz w:val="24"/>
          <w:szCs w:val="24"/>
        </w:rPr>
        <w:t xml:space="preserve"> motivation</w:t>
      </w:r>
      <w:r w:rsidRPr="008D2BE7">
        <w:rPr>
          <w:rFonts w:ascii="Arial" w:hAnsi="Arial" w:cs="Arial"/>
          <w:sz w:val="24"/>
          <w:szCs w:val="24"/>
        </w:rPr>
        <w:t xml:space="preserve"> and </w:t>
      </w:r>
      <w:r w:rsidR="007B0325" w:rsidRPr="007B0325">
        <w:rPr>
          <w:rFonts w:ascii="Arial" w:hAnsi="Arial" w:cs="Arial"/>
          <w:sz w:val="24"/>
          <w:szCs w:val="24"/>
        </w:rPr>
        <w:t>service improvement</w:t>
      </w:r>
      <w:r w:rsidRPr="0014435D">
        <w:rPr>
          <w:rFonts w:ascii="Arial" w:hAnsi="Arial" w:cs="Arial"/>
          <w:sz w:val="24"/>
          <w:szCs w:val="24"/>
        </w:rPr>
        <w:t xml:space="preserve"> (Bass and Riggio, 2006; Judge and Piccolo, 2004; Wang et al., 2011).</w:t>
      </w:r>
      <w:r w:rsidRPr="008D2BE7">
        <w:rPr>
          <w:rFonts w:ascii="Arial" w:hAnsi="Arial" w:cs="Arial"/>
          <w:sz w:val="24"/>
          <w:szCs w:val="24"/>
        </w:rPr>
        <w:t xml:space="preserve"> In a </w:t>
      </w:r>
      <w:r w:rsidR="007B0325" w:rsidRPr="007B0325">
        <w:rPr>
          <w:rFonts w:ascii="Arial" w:hAnsi="Arial" w:cs="Arial"/>
          <w:sz w:val="24"/>
          <w:szCs w:val="24"/>
        </w:rPr>
        <w:t>period</w:t>
      </w:r>
      <w:r w:rsidRPr="008D2BE7">
        <w:rPr>
          <w:rFonts w:ascii="Arial" w:hAnsi="Arial" w:cs="Arial"/>
          <w:sz w:val="24"/>
          <w:szCs w:val="24"/>
        </w:rPr>
        <w:t xml:space="preserve"> of </w:t>
      </w:r>
      <w:r w:rsidR="007B0325" w:rsidRPr="007B0325">
        <w:rPr>
          <w:rFonts w:ascii="Arial" w:hAnsi="Arial" w:cs="Arial"/>
          <w:sz w:val="24"/>
          <w:szCs w:val="24"/>
        </w:rPr>
        <w:t>reduced</w:t>
      </w:r>
      <w:r w:rsidRPr="008D2BE7">
        <w:rPr>
          <w:rFonts w:ascii="Arial" w:hAnsi="Arial" w:cs="Arial"/>
          <w:sz w:val="24"/>
          <w:szCs w:val="24"/>
        </w:rPr>
        <w:t xml:space="preserve"> resources and</w:t>
      </w:r>
      <w:r>
        <w:rPr>
          <w:rFonts w:ascii="Arial" w:hAnsi="Arial" w:cs="Arial"/>
          <w:sz w:val="24"/>
          <w:szCs w:val="24"/>
        </w:rPr>
        <w:t xml:space="preserve"> </w:t>
      </w:r>
      <w:r w:rsidR="008E1092">
        <w:rPr>
          <w:rFonts w:ascii="Arial" w:hAnsi="Arial" w:cs="Arial"/>
          <w:sz w:val="24"/>
          <w:szCs w:val="24"/>
        </w:rPr>
        <w:t>increased</w:t>
      </w:r>
      <w:r w:rsidRPr="008D2BE7">
        <w:rPr>
          <w:rFonts w:ascii="Arial" w:hAnsi="Arial" w:cs="Arial"/>
          <w:sz w:val="24"/>
          <w:szCs w:val="24"/>
        </w:rPr>
        <w:t xml:space="preserve"> scrutiny, evidence-</w:t>
      </w:r>
      <w:r w:rsidR="007B0325" w:rsidRPr="007B0325">
        <w:rPr>
          <w:rFonts w:ascii="Arial" w:hAnsi="Arial" w:cs="Arial"/>
          <w:sz w:val="24"/>
          <w:szCs w:val="24"/>
        </w:rPr>
        <w:t>informed leadership approaches are important</w:t>
      </w:r>
      <w:r w:rsidRPr="008D2BE7">
        <w:rPr>
          <w:rFonts w:ascii="Arial" w:hAnsi="Arial" w:cs="Arial"/>
          <w:sz w:val="24"/>
          <w:szCs w:val="24"/>
        </w:rPr>
        <w:t xml:space="preserve"> for </w:t>
      </w:r>
      <w:r w:rsidR="007B0325" w:rsidRPr="007B0325">
        <w:rPr>
          <w:rFonts w:ascii="Arial" w:hAnsi="Arial" w:cs="Arial"/>
          <w:sz w:val="24"/>
          <w:szCs w:val="24"/>
        </w:rPr>
        <w:t>supporting sustainable</w:t>
      </w:r>
      <w:r w:rsidRPr="008D2BE7">
        <w:rPr>
          <w:rFonts w:ascii="Arial" w:hAnsi="Arial" w:cs="Arial"/>
          <w:sz w:val="24"/>
          <w:szCs w:val="24"/>
        </w:rPr>
        <w:t xml:space="preserve"> change and maintaining public </w:t>
      </w:r>
      <w:r w:rsidR="007B0325" w:rsidRPr="007B0325">
        <w:rPr>
          <w:rFonts w:ascii="Arial" w:hAnsi="Arial" w:cs="Arial"/>
          <w:sz w:val="24"/>
          <w:szCs w:val="24"/>
        </w:rPr>
        <w:t>service quality</w:t>
      </w:r>
      <w:r w:rsidRPr="0014435D">
        <w:rPr>
          <w:rFonts w:ascii="Arial" w:hAnsi="Arial" w:cs="Arial"/>
          <w:sz w:val="24"/>
          <w:szCs w:val="24"/>
        </w:rPr>
        <w:t xml:space="preserve"> (Fernandez and Rainey, 2006; Andrews and Boyne, 2010; O’Toole and Meier, 2009; Van Wart, 2013).</w:t>
      </w:r>
    </w:p>
    <w:p w14:paraId="3E72D823" w14:textId="6FEF5A06" w:rsidR="002A6905" w:rsidRDefault="002A6905" w:rsidP="00D30A4D">
      <w:pPr>
        <w:spacing w:line="480" w:lineRule="auto"/>
      </w:pPr>
      <w:r>
        <w:rPr>
          <w:rFonts w:ascii="Arial" w:hAnsi="Arial" w:cs="Arial"/>
          <w:b/>
          <w:bCs/>
          <w:sz w:val="24"/>
          <w:szCs w:val="24"/>
        </w:rPr>
        <w:t>1.</w:t>
      </w:r>
      <w:r w:rsidR="00225BDD">
        <w:rPr>
          <w:rFonts w:ascii="Arial" w:hAnsi="Arial" w:cs="Arial"/>
          <w:b/>
          <w:bCs/>
          <w:sz w:val="24"/>
          <w:szCs w:val="24"/>
        </w:rPr>
        <w:t>7</w:t>
      </w:r>
      <w:r>
        <w:rPr>
          <w:rFonts w:ascii="Arial" w:hAnsi="Arial" w:cs="Arial"/>
          <w:b/>
          <w:bCs/>
          <w:sz w:val="24"/>
          <w:szCs w:val="24"/>
        </w:rPr>
        <w:t xml:space="preserve"> Limitations</w:t>
      </w:r>
      <w:r>
        <w:rPr>
          <w:b/>
          <w:bCs/>
        </w:rPr>
        <w:t xml:space="preserve"> </w:t>
      </w:r>
    </w:p>
    <w:p w14:paraId="0CA729BC" w14:textId="06BEEB77" w:rsidR="00781CD7" w:rsidRDefault="00DE4A8A" w:rsidP="00D30A4D">
      <w:pPr>
        <w:spacing w:line="480" w:lineRule="auto"/>
        <w:jc w:val="both"/>
      </w:pPr>
      <w:r>
        <w:rPr>
          <w:rFonts w:ascii="Arial" w:hAnsi="Arial" w:cs="Arial"/>
          <w:sz w:val="24"/>
          <w:szCs w:val="24"/>
        </w:rPr>
        <w:t xml:space="preserve">However, the study has several limitations. It is confined to </w:t>
      </w:r>
      <w:r w:rsidR="00225BDD">
        <w:rPr>
          <w:rFonts w:ascii="Arial" w:hAnsi="Arial" w:cs="Arial"/>
          <w:sz w:val="24"/>
          <w:szCs w:val="24"/>
        </w:rPr>
        <w:t xml:space="preserve">a </w:t>
      </w:r>
      <w:r>
        <w:rPr>
          <w:rFonts w:ascii="Arial" w:hAnsi="Arial" w:cs="Arial"/>
          <w:sz w:val="24"/>
          <w:szCs w:val="24"/>
        </w:rPr>
        <w:t>local authorit</w:t>
      </w:r>
      <w:r w:rsidR="00225BDD">
        <w:rPr>
          <w:rFonts w:ascii="Arial" w:hAnsi="Arial" w:cs="Arial"/>
          <w:sz w:val="24"/>
          <w:szCs w:val="24"/>
        </w:rPr>
        <w:t>y context</w:t>
      </w:r>
      <w:r>
        <w:rPr>
          <w:rFonts w:ascii="Arial" w:hAnsi="Arial" w:cs="Arial"/>
          <w:sz w:val="24"/>
          <w:szCs w:val="24"/>
        </w:rPr>
        <w:t xml:space="preserve">, meaning that its findings may not be generalisable to other contexts or organisational types (Creswell </w:t>
      </w:r>
      <w:r w:rsidR="00051151" w:rsidRPr="00051151">
        <w:rPr>
          <w:rFonts w:ascii="Arial" w:hAnsi="Arial" w:cs="Arial"/>
          <w:sz w:val="24"/>
          <w:szCs w:val="24"/>
        </w:rPr>
        <w:t>and</w:t>
      </w:r>
      <w:r>
        <w:rPr>
          <w:rFonts w:ascii="Arial" w:hAnsi="Arial" w:cs="Arial"/>
          <w:sz w:val="24"/>
          <w:szCs w:val="24"/>
        </w:rPr>
        <w:t xml:space="preserve"> Creswell, 2018). The perspectives gathered reflect those of managers and staff from</w:t>
      </w:r>
      <w:r w:rsidR="00CE248E">
        <w:rPr>
          <w:rFonts w:ascii="Arial" w:hAnsi="Arial" w:cs="Arial"/>
          <w:sz w:val="24"/>
          <w:szCs w:val="24"/>
        </w:rPr>
        <w:t xml:space="preserve"> a</w:t>
      </w:r>
      <w:r>
        <w:rPr>
          <w:rFonts w:ascii="Arial" w:hAnsi="Arial" w:cs="Arial"/>
          <w:sz w:val="24"/>
          <w:szCs w:val="24"/>
        </w:rPr>
        <w:t xml:space="preserve"> selected authorit</w:t>
      </w:r>
      <w:r w:rsidR="00CE248E">
        <w:rPr>
          <w:rFonts w:ascii="Arial" w:hAnsi="Arial" w:cs="Arial"/>
          <w:sz w:val="24"/>
          <w:szCs w:val="24"/>
        </w:rPr>
        <w:t>y</w:t>
      </w:r>
      <w:r>
        <w:rPr>
          <w:rFonts w:ascii="Arial" w:hAnsi="Arial" w:cs="Arial"/>
          <w:sz w:val="24"/>
          <w:szCs w:val="24"/>
        </w:rPr>
        <w:t xml:space="preserve"> and may not represent the diversity found across the broader public sector (Bryman, </w:t>
      </w:r>
      <w:r w:rsidR="00051151" w:rsidRPr="00051151">
        <w:rPr>
          <w:rFonts w:ascii="Arial" w:hAnsi="Arial" w:cs="Arial"/>
          <w:sz w:val="24"/>
          <w:szCs w:val="24"/>
        </w:rPr>
        <w:t>2012</w:t>
      </w:r>
      <w:r>
        <w:rPr>
          <w:rFonts w:ascii="Arial" w:hAnsi="Arial" w:cs="Arial"/>
          <w:sz w:val="24"/>
          <w:szCs w:val="24"/>
        </w:rPr>
        <w:t>).</w:t>
      </w:r>
    </w:p>
    <w:p w14:paraId="645F39B6" w14:textId="7FF690FE" w:rsidR="00EC7D3C" w:rsidRDefault="007560BE" w:rsidP="00D30A4D">
      <w:pPr>
        <w:spacing w:line="480" w:lineRule="auto"/>
        <w:jc w:val="both"/>
      </w:pPr>
      <w:r>
        <w:rPr>
          <w:rFonts w:ascii="Arial" w:hAnsi="Arial" w:cs="Arial"/>
          <w:sz w:val="24"/>
          <w:szCs w:val="24"/>
        </w:rPr>
        <w:lastRenderedPageBreak/>
        <w:t xml:space="preserve">The research </w:t>
      </w:r>
      <w:r w:rsidR="004F74DB" w:rsidRPr="004F74DB">
        <w:rPr>
          <w:rFonts w:ascii="Arial" w:hAnsi="Arial" w:cs="Arial"/>
          <w:sz w:val="24"/>
          <w:szCs w:val="24"/>
        </w:rPr>
        <w:t>adopted</w:t>
      </w:r>
      <w:r>
        <w:rPr>
          <w:rFonts w:ascii="Arial" w:hAnsi="Arial" w:cs="Arial"/>
          <w:sz w:val="24"/>
          <w:szCs w:val="24"/>
        </w:rPr>
        <w:t xml:space="preserve"> qualitative methods, </w:t>
      </w:r>
      <w:r w:rsidR="00DD557D">
        <w:rPr>
          <w:rFonts w:ascii="Arial" w:hAnsi="Arial" w:cs="Arial"/>
          <w:sz w:val="24"/>
          <w:szCs w:val="24"/>
        </w:rPr>
        <w:t>using</w:t>
      </w:r>
      <w:r>
        <w:rPr>
          <w:rFonts w:ascii="Arial" w:hAnsi="Arial" w:cs="Arial"/>
          <w:sz w:val="24"/>
          <w:szCs w:val="24"/>
        </w:rPr>
        <w:t xml:space="preserve"> interviews, which </w:t>
      </w:r>
      <w:r w:rsidR="004F74DB" w:rsidRPr="004F74DB">
        <w:rPr>
          <w:rFonts w:ascii="Arial" w:hAnsi="Arial" w:cs="Arial"/>
          <w:sz w:val="24"/>
          <w:szCs w:val="24"/>
        </w:rPr>
        <w:t>were</w:t>
      </w:r>
      <w:r>
        <w:rPr>
          <w:rFonts w:ascii="Arial" w:hAnsi="Arial" w:cs="Arial"/>
          <w:sz w:val="24"/>
          <w:szCs w:val="24"/>
        </w:rPr>
        <w:t xml:space="preserve"> valuable for exploring lived experiences but </w:t>
      </w:r>
      <w:r w:rsidR="004F74DB" w:rsidRPr="004F74DB">
        <w:rPr>
          <w:rFonts w:ascii="Arial" w:hAnsi="Arial" w:cs="Arial"/>
          <w:sz w:val="24"/>
          <w:szCs w:val="24"/>
        </w:rPr>
        <w:t>could</w:t>
      </w:r>
      <w:r>
        <w:rPr>
          <w:rFonts w:ascii="Arial" w:hAnsi="Arial" w:cs="Arial"/>
          <w:sz w:val="24"/>
          <w:szCs w:val="24"/>
        </w:rPr>
        <w:t xml:space="preserve"> be subject to researcher bias and subjectivity (Creswell </w:t>
      </w:r>
      <w:r w:rsidRPr="00A05AC8">
        <w:rPr>
          <w:rFonts w:ascii="Arial" w:hAnsi="Arial" w:cs="Arial"/>
          <w:sz w:val="24"/>
          <w:szCs w:val="24"/>
        </w:rPr>
        <w:t>and</w:t>
      </w:r>
      <w:r>
        <w:rPr>
          <w:rFonts w:ascii="Arial" w:hAnsi="Arial" w:cs="Arial"/>
          <w:sz w:val="24"/>
          <w:szCs w:val="24"/>
        </w:rPr>
        <w:t xml:space="preserve"> Poth, 2018). The richness and reliability of the data </w:t>
      </w:r>
      <w:r w:rsidR="004F74DB" w:rsidRPr="004F74DB">
        <w:rPr>
          <w:rFonts w:ascii="Arial" w:hAnsi="Arial" w:cs="Arial"/>
          <w:sz w:val="24"/>
          <w:szCs w:val="24"/>
        </w:rPr>
        <w:t>depended</w:t>
      </w:r>
      <w:r>
        <w:rPr>
          <w:rFonts w:ascii="Arial" w:hAnsi="Arial" w:cs="Arial"/>
          <w:sz w:val="24"/>
          <w:szCs w:val="24"/>
        </w:rPr>
        <w:t xml:space="preserve"> on participants’ openness and honesty, while practical constraints such as time and resources may </w:t>
      </w:r>
      <w:r w:rsidR="004F74DB" w:rsidRPr="004F74DB">
        <w:rPr>
          <w:rFonts w:ascii="Arial" w:hAnsi="Arial" w:cs="Arial"/>
          <w:sz w:val="24"/>
          <w:szCs w:val="24"/>
        </w:rPr>
        <w:t>have limited</w:t>
      </w:r>
      <w:r>
        <w:rPr>
          <w:rFonts w:ascii="Arial" w:hAnsi="Arial" w:cs="Arial"/>
          <w:sz w:val="24"/>
          <w:szCs w:val="24"/>
        </w:rPr>
        <w:t xml:space="preserve"> the breadth of data collection (Silverman, 2016).</w:t>
      </w:r>
    </w:p>
    <w:p w14:paraId="5EA221DD" w14:textId="77777777" w:rsidR="00EC7D3C" w:rsidRDefault="006C629B">
      <w:pPr>
        <w:spacing w:line="480" w:lineRule="auto"/>
        <w:jc w:val="both"/>
      </w:pPr>
      <w:r>
        <w:rPr>
          <w:rFonts w:ascii="Arial" w:hAnsi="Arial" w:cs="Arial"/>
          <w:sz w:val="24"/>
          <w:szCs w:val="24"/>
        </w:rPr>
        <w:t xml:space="preserve">External factors, such as policy changes, organisational restructuring or shifts in community expectations during the research period, may also </w:t>
      </w:r>
      <w:r w:rsidRPr="00D34BC5">
        <w:rPr>
          <w:rFonts w:ascii="Arial" w:hAnsi="Arial" w:cs="Arial"/>
          <w:sz w:val="24"/>
          <w:szCs w:val="24"/>
        </w:rPr>
        <w:t>have influenced</w:t>
      </w:r>
      <w:r>
        <w:rPr>
          <w:rFonts w:ascii="Arial" w:hAnsi="Arial" w:cs="Arial"/>
          <w:sz w:val="24"/>
          <w:szCs w:val="24"/>
        </w:rPr>
        <w:t xml:space="preserve"> the findings (Andrews </w:t>
      </w:r>
      <w:r w:rsidRPr="005A0B0D">
        <w:rPr>
          <w:rFonts w:ascii="Arial" w:hAnsi="Arial" w:cs="Arial"/>
          <w:sz w:val="24"/>
          <w:szCs w:val="24"/>
        </w:rPr>
        <w:t>and</w:t>
      </w:r>
      <w:r>
        <w:rPr>
          <w:rFonts w:ascii="Arial" w:hAnsi="Arial" w:cs="Arial"/>
          <w:sz w:val="24"/>
          <w:szCs w:val="24"/>
        </w:rPr>
        <w:t xml:space="preserve"> Van de Walle, 2013). These limitations </w:t>
      </w:r>
      <w:r w:rsidRPr="00D34BC5">
        <w:rPr>
          <w:rFonts w:ascii="Arial" w:hAnsi="Arial" w:cs="Arial"/>
          <w:sz w:val="24"/>
          <w:szCs w:val="24"/>
        </w:rPr>
        <w:t>were</w:t>
      </w:r>
      <w:r>
        <w:rPr>
          <w:rFonts w:ascii="Arial" w:hAnsi="Arial" w:cs="Arial"/>
          <w:sz w:val="24"/>
          <w:szCs w:val="24"/>
        </w:rPr>
        <w:t xml:space="preserve"> acknowledged and addressed to ensure the research </w:t>
      </w:r>
      <w:r w:rsidRPr="00D34BC5">
        <w:rPr>
          <w:rFonts w:ascii="Arial" w:hAnsi="Arial" w:cs="Arial"/>
          <w:sz w:val="24"/>
          <w:szCs w:val="24"/>
        </w:rPr>
        <w:t>remained</w:t>
      </w:r>
      <w:r>
        <w:rPr>
          <w:rFonts w:ascii="Arial" w:hAnsi="Arial" w:cs="Arial"/>
          <w:sz w:val="24"/>
          <w:szCs w:val="24"/>
        </w:rPr>
        <w:t xml:space="preserve"> as rigorous and balanced as possible</w:t>
      </w:r>
      <w:r w:rsidRPr="0090162F">
        <w:rPr>
          <w:rFonts w:ascii="Arial" w:hAnsi="Arial" w:cs="Arial"/>
          <w:sz w:val="24"/>
          <w:szCs w:val="24"/>
        </w:rPr>
        <w:t xml:space="preserve"> (Lincoln and Guba, 1985).</w:t>
      </w:r>
    </w:p>
    <w:p w14:paraId="0A19CE8D" w14:textId="77777777" w:rsidR="00F415D9" w:rsidRDefault="00F415D9">
      <w:pPr>
        <w:spacing w:line="480" w:lineRule="auto"/>
        <w:jc w:val="both"/>
        <w:rPr>
          <w:lang w:eastAsia="en-GB"/>
        </w:rPr>
      </w:pPr>
      <w:r>
        <w:rPr>
          <w:rFonts w:ascii="Arial" w:hAnsi="Arial" w:cs="Arial"/>
          <w:b/>
          <w:bCs/>
          <w:sz w:val="24"/>
          <w:szCs w:val="24"/>
        </w:rPr>
        <w:t>1.8 Chapter Summary</w:t>
      </w:r>
    </w:p>
    <w:p w14:paraId="3DAEFF55" w14:textId="117616D6" w:rsidR="003D1839" w:rsidRPr="0092257E" w:rsidRDefault="007560BE" w:rsidP="00D30A4D">
      <w:pPr>
        <w:spacing w:line="480" w:lineRule="auto"/>
        <w:jc w:val="both"/>
      </w:pPr>
      <w:r w:rsidRPr="008D2BE7">
        <w:rPr>
          <w:rFonts w:ascii="Arial" w:hAnsi="Arial" w:cs="Arial"/>
          <w:sz w:val="24"/>
          <w:szCs w:val="24"/>
        </w:rPr>
        <w:t xml:space="preserve">This chapter has introduced the dissertation by </w:t>
      </w:r>
      <w:r w:rsidR="00D95AA8" w:rsidRPr="00D95AA8">
        <w:rPr>
          <w:rFonts w:ascii="Arial" w:hAnsi="Arial" w:cs="Arial"/>
          <w:sz w:val="24"/>
          <w:szCs w:val="24"/>
        </w:rPr>
        <w:t xml:space="preserve">establishing the </w:t>
      </w:r>
      <w:r w:rsidRPr="008D2BE7">
        <w:rPr>
          <w:rFonts w:ascii="Arial" w:hAnsi="Arial" w:cs="Arial"/>
          <w:sz w:val="24"/>
          <w:szCs w:val="24"/>
        </w:rPr>
        <w:t>background</w:t>
      </w:r>
      <w:r w:rsidR="00D95AA8" w:rsidRPr="00D95AA8">
        <w:rPr>
          <w:rFonts w:ascii="Arial" w:hAnsi="Arial" w:cs="Arial"/>
          <w:sz w:val="24"/>
          <w:szCs w:val="24"/>
        </w:rPr>
        <w:t xml:space="preserve"> to the study, defining</w:t>
      </w:r>
      <w:r w:rsidRPr="008D2BE7">
        <w:rPr>
          <w:rFonts w:ascii="Arial" w:hAnsi="Arial" w:cs="Arial"/>
          <w:sz w:val="24"/>
          <w:szCs w:val="24"/>
        </w:rPr>
        <w:t xml:space="preserve"> the research problem</w:t>
      </w:r>
      <w:r w:rsidR="00D95AA8" w:rsidRPr="00D95AA8">
        <w:rPr>
          <w:rFonts w:ascii="Arial" w:hAnsi="Arial" w:cs="Arial"/>
          <w:sz w:val="24"/>
          <w:szCs w:val="24"/>
        </w:rPr>
        <w:t xml:space="preserve"> and setting out</w:t>
      </w:r>
      <w:r w:rsidRPr="008D2BE7">
        <w:rPr>
          <w:rFonts w:ascii="Arial" w:hAnsi="Arial" w:cs="Arial"/>
          <w:sz w:val="24"/>
          <w:szCs w:val="24"/>
        </w:rPr>
        <w:t xml:space="preserve"> the research </w:t>
      </w:r>
      <w:r w:rsidR="00D95AA8" w:rsidRPr="00D95AA8">
        <w:rPr>
          <w:rFonts w:ascii="Arial" w:hAnsi="Arial" w:cs="Arial"/>
          <w:sz w:val="24"/>
          <w:szCs w:val="24"/>
        </w:rPr>
        <w:t xml:space="preserve">aims, objectives and </w:t>
      </w:r>
      <w:r w:rsidRPr="008D2BE7">
        <w:rPr>
          <w:rFonts w:ascii="Arial" w:hAnsi="Arial" w:cs="Arial"/>
          <w:sz w:val="24"/>
          <w:szCs w:val="24"/>
        </w:rPr>
        <w:t>questions</w:t>
      </w:r>
      <w:r w:rsidR="00D95AA8" w:rsidRPr="00D95AA8">
        <w:rPr>
          <w:rFonts w:ascii="Arial" w:hAnsi="Arial" w:cs="Arial"/>
          <w:sz w:val="24"/>
          <w:szCs w:val="24"/>
        </w:rPr>
        <w:t>. It has explained the significance of the research and identified its principal limitations. Together, these sections provide the rationale for examining transformational leadership within a local authority context and establish the foundation for the literature review that follows.</w:t>
      </w:r>
    </w:p>
    <w:p w14:paraId="0C93B65E" w14:textId="77777777" w:rsidR="00862A84" w:rsidRDefault="00862A84">
      <w:pPr>
        <w:pStyle w:val="Heading1"/>
        <w:jc w:val="both"/>
        <w:rPr>
          <w:rFonts w:ascii="Arial" w:hAnsi="Arial" w:cs="Arial"/>
          <w:sz w:val="28"/>
          <w:szCs w:val="28"/>
        </w:rPr>
      </w:pPr>
    </w:p>
    <w:p w14:paraId="257CE5F0" w14:textId="77777777" w:rsidR="00862A84" w:rsidRDefault="00862A84" w:rsidP="00862A84">
      <w:pPr>
        <w:pStyle w:val="Heading1"/>
        <w:jc w:val="both"/>
        <w:rPr>
          <w:rFonts w:ascii="Arial" w:hAnsi="Arial" w:cs="Arial"/>
          <w:b/>
          <w:bCs/>
          <w:color w:val="000000" w:themeColor="text1"/>
          <w:sz w:val="28"/>
          <w:szCs w:val="28"/>
        </w:rPr>
      </w:pPr>
    </w:p>
    <w:p w14:paraId="387DC8E6" w14:textId="77777777" w:rsidR="00862A84" w:rsidRPr="00862A84" w:rsidRDefault="00862A84" w:rsidP="00862A84"/>
    <w:p w14:paraId="5C613BFB" w14:textId="355F5642" w:rsidR="00862A84" w:rsidRPr="00862A84" w:rsidRDefault="005A48AF" w:rsidP="00862A84">
      <w:pPr>
        <w:pStyle w:val="Heading1"/>
        <w:jc w:val="both"/>
        <w:rPr>
          <w:rFonts w:ascii="Arial" w:hAnsi="Arial" w:cs="Arial"/>
          <w:b/>
          <w:bCs/>
          <w:color w:val="000000" w:themeColor="text1"/>
          <w:sz w:val="28"/>
          <w:szCs w:val="28"/>
        </w:rPr>
      </w:pPr>
      <w:r w:rsidRPr="00862A84">
        <w:rPr>
          <w:rFonts w:ascii="Arial" w:hAnsi="Arial" w:cs="Arial"/>
          <w:b/>
          <w:bCs/>
          <w:color w:val="000000" w:themeColor="text1"/>
          <w:sz w:val="28"/>
          <w:szCs w:val="28"/>
        </w:rPr>
        <w:t>Chapter 2: Literature Review</w:t>
      </w:r>
    </w:p>
    <w:p w14:paraId="1CDF567F" w14:textId="77777777" w:rsidR="00366F90" w:rsidRDefault="00366F90">
      <w:pPr>
        <w:spacing w:line="480" w:lineRule="auto"/>
        <w:jc w:val="both"/>
        <w:rPr>
          <w:rFonts w:ascii="Arial" w:hAnsi="Arial" w:cs="Arial"/>
          <w:b/>
          <w:bCs/>
          <w:sz w:val="24"/>
          <w:szCs w:val="24"/>
        </w:rPr>
      </w:pPr>
    </w:p>
    <w:p w14:paraId="0B76E7AB" w14:textId="451DA212" w:rsidR="00E840C9" w:rsidRDefault="00E840C9">
      <w:pPr>
        <w:spacing w:line="480" w:lineRule="auto"/>
        <w:jc w:val="both"/>
        <w:rPr>
          <w:lang w:eastAsia="en-GB"/>
        </w:rPr>
      </w:pPr>
      <w:r>
        <w:rPr>
          <w:rFonts w:ascii="Arial" w:hAnsi="Arial" w:cs="Arial"/>
          <w:b/>
          <w:bCs/>
          <w:sz w:val="24"/>
          <w:szCs w:val="24"/>
        </w:rPr>
        <w:t>2.1 Introduction and Structure of the Chapter</w:t>
      </w:r>
    </w:p>
    <w:p w14:paraId="7AE03988" w14:textId="77777777" w:rsidR="007D7810" w:rsidRDefault="007D7810">
      <w:pPr>
        <w:spacing w:line="480" w:lineRule="auto"/>
        <w:jc w:val="both"/>
        <w:rPr>
          <w:lang w:eastAsia="en-GB"/>
        </w:rPr>
      </w:pPr>
      <w:r>
        <w:rPr>
          <w:rFonts w:ascii="Arial" w:hAnsi="Arial" w:cs="Arial"/>
          <w:color w:val="000000"/>
          <w:sz w:val="24"/>
          <w:szCs w:val="24"/>
        </w:rPr>
        <w:lastRenderedPageBreak/>
        <w:t>This chapter reviews transformational leadership and its relevance to organisational change in local government. It first explains the theoretical foundations and key behaviours associated with transformational leadership, then examines how these ideas relate to motivation, engagement, performance, culture, structure and community expectations. The chapter evaluates the strengths and limitations of existing research and identifies the gap that informs this qualitative study of Newport City Council. Attention is given to public value, public governance, organisational culture, sense-making, staff engagement and the distinctive conditions of public service work (Moore, 1995; Osborne, 2006; Osborne, 2010; Stoker, 2006; Weick, 1995).</w:t>
      </w:r>
    </w:p>
    <w:p w14:paraId="14531CD7" w14:textId="77777777" w:rsidR="00E840C9" w:rsidRDefault="00E840C9">
      <w:pPr>
        <w:spacing w:line="480" w:lineRule="auto"/>
        <w:jc w:val="both"/>
        <w:rPr>
          <w:lang w:eastAsia="en-GB"/>
        </w:rPr>
      </w:pPr>
      <w:r>
        <w:rPr>
          <w:rFonts w:ascii="Arial" w:hAnsi="Arial" w:cs="Arial"/>
          <w:b/>
          <w:bCs/>
          <w:sz w:val="24"/>
          <w:szCs w:val="24"/>
        </w:rPr>
        <w:t>2.2 Theoretical Foundations of Transformational Leadership</w:t>
      </w:r>
    </w:p>
    <w:p w14:paraId="15294EAF" w14:textId="77777777" w:rsidR="00F25E46" w:rsidRDefault="00F25E46">
      <w:pPr>
        <w:spacing w:line="480" w:lineRule="auto"/>
        <w:jc w:val="both"/>
        <w:rPr>
          <w:lang w:eastAsia="en-GB"/>
        </w:rPr>
      </w:pPr>
      <w:r>
        <w:rPr>
          <w:rFonts w:ascii="Arial" w:hAnsi="Arial" w:cs="Arial"/>
          <w:color w:val="000000"/>
          <w:sz w:val="24"/>
          <w:szCs w:val="24"/>
        </w:rPr>
        <w:t>Bass and Avolio’s four dimensions of transformational leadership provide a useful framework for examining how leaders build trust, strengthen motivation, encourage independent thinking and support professional development (Bass and Avolio, 1994; Bass and Riggio, 2006; Rafferty and Griffin, 2004). However, these behaviours should not be assumed to improve morale, commitment or innovation in all settings. Their effectiveness depends on whether organisational conditions allow vision, empowerment and intellectual stimulation to be translated into practice (Burns, 1978; Bass, 1985; Judge and Piccolo, 2004; Wang et al., 2011). This is particularly important in public sector organisations, where culture, structure, resources and resistance to change influence leadership outcomes (Avolio, Walumbwa and Weber, 2009; Yukl, 1999; Eisenbach, Watson and Pillai, 1999; Tourish and Pinnington, 2002).</w:t>
      </w:r>
    </w:p>
    <w:p w14:paraId="1D0A0731" w14:textId="0429E4B3" w:rsidR="005015E2" w:rsidRDefault="005015E2">
      <w:pPr>
        <w:spacing w:line="480" w:lineRule="auto"/>
        <w:jc w:val="both"/>
        <w:rPr>
          <w:lang w:eastAsia="en-GB"/>
        </w:rPr>
      </w:pPr>
      <w:r>
        <w:rPr>
          <w:rFonts w:ascii="Arial" w:hAnsi="Arial" w:cs="Arial"/>
          <w:color w:val="000000"/>
          <w:sz w:val="24"/>
          <w:szCs w:val="24"/>
        </w:rPr>
        <w:t xml:space="preserve">These foundations identify the core behaviours associated with transformational leadership: vision, motivation, intellectual stimulation and individualised support (Bass </w:t>
      </w:r>
      <w:r>
        <w:rPr>
          <w:rFonts w:ascii="Arial" w:hAnsi="Arial" w:cs="Arial"/>
          <w:color w:val="000000"/>
          <w:sz w:val="24"/>
          <w:szCs w:val="24"/>
        </w:rPr>
        <w:lastRenderedPageBreak/>
        <w:t xml:space="preserve">and Avolio, 1994; Bass and Riggio, 2006; Bass, 1999). Later research cautions that their impact is </w:t>
      </w:r>
      <w:r w:rsidR="00EF42FE">
        <w:rPr>
          <w:rFonts w:ascii="Arial" w:hAnsi="Arial" w:cs="Arial"/>
          <w:color w:val="000000"/>
          <w:sz w:val="24"/>
          <w:szCs w:val="24"/>
        </w:rPr>
        <w:t>dependent</w:t>
      </w:r>
      <w:r>
        <w:rPr>
          <w:rFonts w:ascii="Arial" w:hAnsi="Arial" w:cs="Arial"/>
          <w:color w:val="000000"/>
          <w:sz w:val="24"/>
          <w:szCs w:val="24"/>
        </w:rPr>
        <w:t xml:space="preserve"> on culture, hierarchy, resource availability and the discretion available to leaders and staff (Avolio, Walumbwa and Weber, 2009; Yukl, 1999; Antonakis, Avolio and Sivasubramaniam, 2003; Rafferty and Griffin, 2004).</w:t>
      </w:r>
    </w:p>
    <w:p w14:paraId="5C324453" w14:textId="77777777" w:rsidR="00EC7D3C" w:rsidRDefault="00B62E4F" w:rsidP="00D30A4D">
      <w:pPr>
        <w:spacing w:line="480" w:lineRule="auto"/>
        <w:jc w:val="both"/>
      </w:pPr>
      <w:r w:rsidRPr="00B62E4F">
        <w:rPr>
          <w:rFonts w:ascii="Arial" w:hAnsi="Arial" w:cs="Arial"/>
          <w:color w:val="000000"/>
          <w:sz w:val="24"/>
          <w:szCs w:val="24"/>
        </w:rPr>
        <w:t>A key debate concerns</w:t>
      </w:r>
      <w:r w:rsidR="007560BE">
        <w:rPr>
          <w:rFonts w:ascii="Arial" w:hAnsi="Arial" w:cs="Arial"/>
          <w:color w:val="000000"/>
          <w:sz w:val="24"/>
          <w:szCs w:val="24"/>
        </w:rPr>
        <w:t xml:space="preserve"> the </w:t>
      </w:r>
      <w:r w:rsidRPr="00B62E4F">
        <w:rPr>
          <w:rFonts w:ascii="Arial" w:hAnsi="Arial" w:cs="Arial"/>
          <w:color w:val="000000"/>
          <w:sz w:val="24"/>
          <w:szCs w:val="24"/>
        </w:rPr>
        <w:t>balance</w:t>
      </w:r>
      <w:r w:rsidR="007560BE">
        <w:rPr>
          <w:rFonts w:ascii="Arial" w:hAnsi="Arial" w:cs="Arial"/>
          <w:color w:val="000000"/>
          <w:sz w:val="24"/>
          <w:szCs w:val="24"/>
        </w:rPr>
        <w:t xml:space="preserve"> between leader-centred and context-centred explanations of change. Burns (1978), Bass (1985) and Bass and Riggio (2006) </w:t>
      </w:r>
      <w:r w:rsidRPr="00B62E4F">
        <w:rPr>
          <w:rFonts w:ascii="Arial" w:hAnsi="Arial" w:cs="Arial"/>
          <w:color w:val="000000"/>
          <w:sz w:val="24"/>
          <w:szCs w:val="24"/>
        </w:rPr>
        <w:t>explain</w:t>
      </w:r>
      <w:r w:rsidR="007560BE">
        <w:rPr>
          <w:rFonts w:ascii="Arial" w:hAnsi="Arial" w:cs="Arial"/>
          <w:color w:val="000000"/>
          <w:sz w:val="24"/>
          <w:szCs w:val="24"/>
        </w:rPr>
        <w:t xml:space="preserve"> how leaders </w:t>
      </w:r>
      <w:r w:rsidRPr="00B62E4F">
        <w:rPr>
          <w:rFonts w:ascii="Arial" w:hAnsi="Arial" w:cs="Arial"/>
          <w:color w:val="000000"/>
          <w:sz w:val="24"/>
          <w:szCs w:val="24"/>
        </w:rPr>
        <w:t>may</w:t>
      </w:r>
      <w:r w:rsidR="007560BE">
        <w:rPr>
          <w:rFonts w:ascii="Arial" w:hAnsi="Arial" w:cs="Arial"/>
          <w:color w:val="000000"/>
          <w:sz w:val="24"/>
          <w:szCs w:val="24"/>
        </w:rPr>
        <w:t xml:space="preserve"> inspire, empower and develop followers</w:t>
      </w:r>
      <w:r w:rsidRPr="00B62E4F">
        <w:rPr>
          <w:rFonts w:ascii="Arial" w:hAnsi="Arial" w:cs="Arial"/>
          <w:color w:val="000000"/>
          <w:sz w:val="24"/>
          <w:szCs w:val="24"/>
        </w:rPr>
        <w:t>, while</w:t>
      </w:r>
      <w:r w:rsidR="007560BE">
        <w:rPr>
          <w:rFonts w:ascii="Arial" w:hAnsi="Arial" w:cs="Arial"/>
          <w:color w:val="000000"/>
          <w:sz w:val="24"/>
          <w:szCs w:val="24"/>
        </w:rPr>
        <w:t xml:space="preserve"> Yukl (1999), Tourish and Pinnington (2002) and Meindl</w:t>
      </w:r>
      <w:r w:rsidR="007560BE" w:rsidRPr="00065C9F">
        <w:rPr>
          <w:rFonts w:ascii="Arial" w:hAnsi="Arial" w:cs="Arial"/>
          <w:color w:val="000000"/>
          <w:sz w:val="24"/>
          <w:szCs w:val="24"/>
        </w:rPr>
        <w:t>, Ehrlich and Dukerich</w:t>
      </w:r>
      <w:r w:rsidR="007560BE">
        <w:rPr>
          <w:rFonts w:ascii="Arial" w:hAnsi="Arial" w:cs="Arial"/>
          <w:color w:val="000000"/>
          <w:sz w:val="24"/>
          <w:szCs w:val="24"/>
        </w:rPr>
        <w:t xml:space="preserve"> (1985) question whether leadership theory </w:t>
      </w:r>
      <w:r w:rsidRPr="00B62E4F">
        <w:rPr>
          <w:rFonts w:ascii="Arial" w:hAnsi="Arial" w:cs="Arial"/>
          <w:color w:val="000000"/>
          <w:sz w:val="24"/>
          <w:szCs w:val="24"/>
        </w:rPr>
        <w:t>overstates</w:t>
      </w:r>
      <w:r w:rsidR="007560BE">
        <w:rPr>
          <w:rFonts w:ascii="Arial" w:hAnsi="Arial" w:cs="Arial"/>
          <w:color w:val="000000"/>
          <w:sz w:val="24"/>
          <w:szCs w:val="24"/>
        </w:rPr>
        <w:t xml:space="preserve"> individual </w:t>
      </w:r>
      <w:r w:rsidRPr="00B62E4F">
        <w:rPr>
          <w:rFonts w:ascii="Arial" w:hAnsi="Arial" w:cs="Arial"/>
          <w:color w:val="000000"/>
          <w:sz w:val="24"/>
          <w:szCs w:val="24"/>
        </w:rPr>
        <w:t>agency</w:t>
      </w:r>
      <w:r w:rsidR="007560BE">
        <w:rPr>
          <w:rFonts w:ascii="Arial" w:hAnsi="Arial" w:cs="Arial"/>
          <w:color w:val="000000"/>
          <w:sz w:val="24"/>
          <w:szCs w:val="24"/>
        </w:rPr>
        <w:t xml:space="preserve"> and underestimates organisational </w:t>
      </w:r>
      <w:r w:rsidRPr="00B62E4F">
        <w:rPr>
          <w:rFonts w:ascii="Arial" w:hAnsi="Arial" w:cs="Arial"/>
          <w:color w:val="000000"/>
          <w:sz w:val="24"/>
          <w:szCs w:val="24"/>
        </w:rPr>
        <w:t>constraint.</w:t>
      </w:r>
      <w:r w:rsidR="007560BE">
        <w:rPr>
          <w:rFonts w:ascii="Arial" w:hAnsi="Arial" w:cs="Arial"/>
          <w:color w:val="000000"/>
          <w:sz w:val="24"/>
          <w:szCs w:val="24"/>
        </w:rPr>
        <w:t xml:space="preserve"> This </w:t>
      </w:r>
      <w:r w:rsidRPr="00B62E4F">
        <w:rPr>
          <w:rFonts w:ascii="Arial" w:hAnsi="Arial" w:cs="Arial"/>
          <w:color w:val="000000"/>
          <w:sz w:val="24"/>
          <w:szCs w:val="24"/>
        </w:rPr>
        <w:t>distinction</w:t>
      </w:r>
      <w:r w:rsidR="007560BE">
        <w:rPr>
          <w:rFonts w:ascii="Arial" w:hAnsi="Arial" w:cs="Arial"/>
          <w:color w:val="000000"/>
          <w:sz w:val="24"/>
          <w:szCs w:val="24"/>
        </w:rPr>
        <w:t xml:space="preserve"> is </w:t>
      </w:r>
      <w:r w:rsidRPr="00B62E4F">
        <w:rPr>
          <w:rFonts w:ascii="Arial" w:hAnsi="Arial" w:cs="Arial"/>
          <w:color w:val="000000"/>
          <w:sz w:val="24"/>
          <w:szCs w:val="24"/>
        </w:rPr>
        <w:t xml:space="preserve">central to </w:t>
      </w:r>
      <w:r w:rsidR="007560BE">
        <w:rPr>
          <w:rFonts w:ascii="Arial" w:hAnsi="Arial" w:cs="Arial"/>
          <w:color w:val="000000"/>
          <w:sz w:val="24"/>
          <w:szCs w:val="24"/>
        </w:rPr>
        <w:t>local authorities</w:t>
      </w:r>
      <w:r w:rsidRPr="00B62E4F">
        <w:rPr>
          <w:rFonts w:ascii="Arial" w:hAnsi="Arial" w:cs="Arial"/>
          <w:color w:val="000000"/>
          <w:sz w:val="24"/>
          <w:szCs w:val="24"/>
        </w:rPr>
        <w:t>,</w:t>
      </w:r>
      <w:r w:rsidR="007560BE">
        <w:rPr>
          <w:rFonts w:ascii="Arial" w:hAnsi="Arial" w:cs="Arial"/>
          <w:color w:val="000000"/>
          <w:sz w:val="24"/>
          <w:szCs w:val="24"/>
        </w:rPr>
        <w:t xml:space="preserve"> where statutory duties, political accountability, financial limits and professional cultures</w:t>
      </w:r>
      <w:r w:rsidR="007560BE" w:rsidRPr="00BB1F8E">
        <w:rPr>
          <w:rFonts w:ascii="Arial" w:hAnsi="Arial" w:cs="Arial"/>
          <w:color w:val="000000"/>
          <w:sz w:val="24"/>
          <w:szCs w:val="24"/>
        </w:rPr>
        <w:t xml:space="preserve"> </w:t>
      </w:r>
      <w:r w:rsidRPr="00B62E4F">
        <w:rPr>
          <w:rFonts w:ascii="Arial" w:hAnsi="Arial" w:cs="Arial"/>
          <w:color w:val="000000"/>
          <w:sz w:val="24"/>
          <w:szCs w:val="24"/>
        </w:rPr>
        <w:t xml:space="preserve">restrict leaders’ discretion </w:t>
      </w:r>
      <w:r w:rsidR="007560BE" w:rsidRPr="00BB1F8E">
        <w:rPr>
          <w:rFonts w:ascii="Arial" w:hAnsi="Arial" w:cs="Arial"/>
          <w:color w:val="000000"/>
          <w:sz w:val="24"/>
          <w:szCs w:val="24"/>
        </w:rPr>
        <w:t>(Andrews and Boyne, 2010; O’Toole and Meier, 2009; Van Wart, 2013).</w:t>
      </w:r>
    </w:p>
    <w:p w14:paraId="27B411B8" w14:textId="77777777" w:rsidR="00EC7D3C" w:rsidRDefault="007560BE" w:rsidP="00D30A4D">
      <w:pPr>
        <w:spacing w:line="480" w:lineRule="auto"/>
        <w:jc w:val="both"/>
      </w:pPr>
      <w:r>
        <w:rPr>
          <w:rFonts w:ascii="Arial" w:hAnsi="Arial" w:cs="Arial"/>
          <w:color w:val="000000"/>
          <w:sz w:val="24"/>
          <w:szCs w:val="24"/>
        </w:rPr>
        <w:t>This debate frames the central analytical position of the chapter: transformational leadership is relevant to local government, but only when examined alongside the organisational systems that enable or constrain leadership practice</w:t>
      </w:r>
      <w:r w:rsidR="0011638E" w:rsidRPr="0011638E">
        <w:rPr>
          <w:rFonts w:ascii="Arial" w:hAnsi="Arial" w:cs="Arial"/>
          <w:color w:val="000000"/>
          <w:sz w:val="24"/>
          <w:szCs w:val="24"/>
        </w:rPr>
        <w:t xml:space="preserve"> (Yukl, 1999; Andrews and Boyne, 2010; Van Wart, 2013; Ospina, 2017).</w:t>
      </w:r>
    </w:p>
    <w:p w14:paraId="6BDC59DB" w14:textId="77777777" w:rsidR="00E840C9" w:rsidRDefault="00E840C9">
      <w:pPr>
        <w:spacing w:line="480" w:lineRule="auto"/>
        <w:jc w:val="both"/>
        <w:rPr>
          <w:lang w:eastAsia="en-GB"/>
        </w:rPr>
      </w:pPr>
      <w:r>
        <w:rPr>
          <w:rFonts w:ascii="Arial" w:hAnsi="Arial" w:cs="Arial"/>
          <w:b/>
          <w:bCs/>
          <w:sz w:val="24"/>
          <w:szCs w:val="24"/>
        </w:rPr>
        <w:t>2.3 Traits and Key Components of Transformational Leadership</w:t>
      </w:r>
    </w:p>
    <w:p w14:paraId="7F3BAD61" w14:textId="77777777" w:rsidR="00EC7D3C" w:rsidRDefault="007560BE" w:rsidP="00D30A4D">
      <w:pPr>
        <w:spacing w:line="480" w:lineRule="auto"/>
        <w:jc w:val="both"/>
      </w:pPr>
      <w:r>
        <w:rPr>
          <w:rFonts w:ascii="Arial" w:hAnsi="Arial" w:cs="Arial"/>
          <w:color w:val="000000"/>
          <w:sz w:val="24"/>
          <w:szCs w:val="24"/>
        </w:rPr>
        <w:t xml:space="preserve">Transformational leaders are </w:t>
      </w:r>
      <w:r w:rsidRPr="00986C76">
        <w:rPr>
          <w:rFonts w:ascii="Arial" w:hAnsi="Arial" w:cs="Arial"/>
          <w:color w:val="000000"/>
          <w:sz w:val="24"/>
          <w:szCs w:val="24"/>
        </w:rPr>
        <w:t>associated with</w:t>
      </w:r>
      <w:r>
        <w:rPr>
          <w:rFonts w:ascii="Arial" w:hAnsi="Arial" w:cs="Arial"/>
          <w:color w:val="000000"/>
          <w:sz w:val="24"/>
          <w:szCs w:val="24"/>
        </w:rPr>
        <w:t xml:space="preserve"> vision, inspiration, intellectual stimulation, individualised consideration, ethical standards and cultural sensitivity (</w:t>
      </w:r>
      <w:r w:rsidRPr="00B72E04">
        <w:rPr>
          <w:rFonts w:ascii="Arial" w:hAnsi="Arial" w:cs="Arial"/>
          <w:color w:val="000000"/>
          <w:sz w:val="24"/>
          <w:szCs w:val="24"/>
        </w:rPr>
        <w:t>Bass and Riggio, 2006</w:t>
      </w:r>
      <w:r>
        <w:rPr>
          <w:rFonts w:ascii="Arial" w:hAnsi="Arial" w:cs="Arial"/>
          <w:color w:val="000000"/>
          <w:sz w:val="24"/>
          <w:szCs w:val="24"/>
        </w:rPr>
        <w:t xml:space="preserve">; Wang et al., 2011). </w:t>
      </w:r>
      <w:r w:rsidR="006F76A1" w:rsidRPr="006F76A1">
        <w:rPr>
          <w:rFonts w:ascii="Arial" w:hAnsi="Arial" w:cs="Arial"/>
          <w:color w:val="000000"/>
          <w:sz w:val="24"/>
          <w:szCs w:val="24"/>
        </w:rPr>
        <w:t>These</w:t>
      </w:r>
      <w:r>
        <w:rPr>
          <w:rFonts w:ascii="Arial" w:hAnsi="Arial" w:cs="Arial"/>
          <w:color w:val="000000"/>
          <w:sz w:val="24"/>
          <w:szCs w:val="24"/>
        </w:rPr>
        <w:t xml:space="preserve"> qualities </w:t>
      </w:r>
      <w:r w:rsidR="006F76A1" w:rsidRPr="006F76A1">
        <w:rPr>
          <w:rFonts w:ascii="Arial" w:hAnsi="Arial" w:cs="Arial"/>
          <w:color w:val="000000"/>
          <w:sz w:val="24"/>
          <w:szCs w:val="24"/>
        </w:rPr>
        <w:t xml:space="preserve">may support organisational change, but they </w:t>
      </w:r>
      <w:r w:rsidRPr="00986C76">
        <w:rPr>
          <w:rFonts w:ascii="Arial" w:hAnsi="Arial" w:cs="Arial"/>
          <w:color w:val="000000"/>
          <w:sz w:val="24"/>
          <w:szCs w:val="24"/>
        </w:rPr>
        <w:t xml:space="preserve">should not be treated as universally effective traits. </w:t>
      </w:r>
      <w:r w:rsidR="006F76A1" w:rsidRPr="006F76A1">
        <w:rPr>
          <w:rFonts w:ascii="Arial" w:hAnsi="Arial" w:cs="Arial"/>
          <w:color w:val="000000"/>
          <w:sz w:val="24"/>
          <w:szCs w:val="24"/>
        </w:rPr>
        <w:t>Their</w:t>
      </w:r>
      <w:r w:rsidRPr="00986C76">
        <w:rPr>
          <w:rFonts w:ascii="Arial" w:hAnsi="Arial" w:cs="Arial"/>
          <w:color w:val="000000"/>
          <w:sz w:val="24"/>
          <w:szCs w:val="24"/>
        </w:rPr>
        <w:t xml:space="preserve"> impact depends on </w:t>
      </w:r>
      <w:r>
        <w:rPr>
          <w:rFonts w:ascii="Arial" w:hAnsi="Arial" w:cs="Arial"/>
          <w:color w:val="000000"/>
          <w:sz w:val="24"/>
          <w:szCs w:val="24"/>
        </w:rPr>
        <w:t>context</w:t>
      </w:r>
      <w:r w:rsidRPr="00986C76">
        <w:rPr>
          <w:rFonts w:ascii="Arial" w:hAnsi="Arial" w:cs="Arial"/>
          <w:color w:val="000000"/>
          <w:sz w:val="24"/>
          <w:szCs w:val="24"/>
        </w:rPr>
        <w:t xml:space="preserve">, </w:t>
      </w:r>
      <w:r w:rsidR="006F76A1" w:rsidRPr="006F76A1">
        <w:rPr>
          <w:rFonts w:ascii="Arial" w:hAnsi="Arial" w:cs="Arial"/>
          <w:color w:val="000000"/>
          <w:sz w:val="24"/>
          <w:szCs w:val="24"/>
        </w:rPr>
        <w:t>resources</w:t>
      </w:r>
      <w:r w:rsidRPr="00986C76">
        <w:rPr>
          <w:rFonts w:ascii="Arial" w:hAnsi="Arial" w:cs="Arial"/>
          <w:color w:val="000000"/>
          <w:sz w:val="24"/>
          <w:szCs w:val="24"/>
        </w:rPr>
        <w:t xml:space="preserve">, hierarchy, autonomy and authority </w:t>
      </w:r>
      <w:r>
        <w:rPr>
          <w:rFonts w:ascii="Arial" w:hAnsi="Arial" w:cs="Arial"/>
          <w:color w:val="000000"/>
          <w:sz w:val="24"/>
          <w:szCs w:val="24"/>
        </w:rPr>
        <w:t>(Avolio</w:t>
      </w:r>
      <w:r w:rsidRPr="0090676C">
        <w:rPr>
          <w:rFonts w:ascii="Arial" w:hAnsi="Arial" w:cs="Arial"/>
          <w:color w:val="000000"/>
          <w:sz w:val="24"/>
          <w:szCs w:val="24"/>
        </w:rPr>
        <w:t>, Walumbwa and Weber,</w:t>
      </w:r>
      <w:r w:rsidRPr="00D63BD7">
        <w:rPr>
          <w:rFonts w:ascii="Arial" w:hAnsi="Arial" w:cs="Arial"/>
          <w:color w:val="000000"/>
          <w:sz w:val="24"/>
          <w:szCs w:val="24"/>
        </w:rPr>
        <w:t xml:space="preserve"> </w:t>
      </w:r>
      <w:r>
        <w:rPr>
          <w:rFonts w:ascii="Arial" w:hAnsi="Arial" w:cs="Arial"/>
          <w:color w:val="000000"/>
          <w:sz w:val="24"/>
          <w:szCs w:val="24"/>
        </w:rPr>
        <w:t xml:space="preserve">2009; Yukl, 1999; Tourish </w:t>
      </w:r>
      <w:r w:rsidRPr="00B72E04">
        <w:rPr>
          <w:rFonts w:ascii="Arial" w:hAnsi="Arial" w:cs="Arial"/>
          <w:color w:val="000000"/>
          <w:sz w:val="24"/>
          <w:szCs w:val="24"/>
        </w:rPr>
        <w:t>and</w:t>
      </w:r>
      <w:r>
        <w:rPr>
          <w:rFonts w:ascii="Arial" w:hAnsi="Arial" w:cs="Arial"/>
          <w:color w:val="000000"/>
          <w:sz w:val="24"/>
          <w:szCs w:val="24"/>
        </w:rPr>
        <w:t xml:space="preserve"> Pinnington, 2002</w:t>
      </w:r>
      <w:r w:rsidR="006F76A1" w:rsidRPr="006F76A1">
        <w:rPr>
          <w:rFonts w:ascii="Arial" w:hAnsi="Arial" w:cs="Arial"/>
          <w:color w:val="000000"/>
          <w:sz w:val="24"/>
          <w:szCs w:val="24"/>
        </w:rPr>
        <w:t>).</w:t>
      </w:r>
      <w:r>
        <w:rPr>
          <w:rFonts w:ascii="Arial" w:hAnsi="Arial" w:cs="Arial"/>
          <w:color w:val="000000"/>
          <w:sz w:val="24"/>
          <w:szCs w:val="24"/>
        </w:rPr>
        <w:t xml:space="preserve"> </w:t>
      </w:r>
      <w:r w:rsidRPr="00986C76">
        <w:rPr>
          <w:rFonts w:ascii="Arial" w:hAnsi="Arial" w:cs="Arial"/>
          <w:color w:val="000000"/>
          <w:sz w:val="24"/>
          <w:szCs w:val="24"/>
        </w:rPr>
        <w:t xml:space="preserve">This </w:t>
      </w:r>
      <w:r w:rsidR="006F76A1" w:rsidRPr="006F76A1">
        <w:rPr>
          <w:rFonts w:ascii="Arial" w:hAnsi="Arial" w:cs="Arial"/>
          <w:color w:val="000000"/>
          <w:sz w:val="24"/>
          <w:szCs w:val="24"/>
        </w:rPr>
        <w:t>creates</w:t>
      </w:r>
      <w:r w:rsidRPr="00986C76">
        <w:rPr>
          <w:rFonts w:ascii="Arial" w:hAnsi="Arial" w:cs="Arial"/>
          <w:color w:val="000000"/>
          <w:sz w:val="24"/>
          <w:szCs w:val="24"/>
        </w:rPr>
        <w:t xml:space="preserve"> a gap between the theoretical </w:t>
      </w:r>
      <w:r w:rsidR="006F76A1" w:rsidRPr="006F76A1">
        <w:rPr>
          <w:rFonts w:ascii="Arial" w:hAnsi="Arial" w:cs="Arial"/>
          <w:color w:val="000000"/>
          <w:sz w:val="24"/>
          <w:szCs w:val="24"/>
        </w:rPr>
        <w:t>appeal</w:t>
      </w:r>
      <w:r w:rsidRPr="00986C76">
        <w:rPr>
          <w:rFonts w:ascii="Arial" w:hAnsi="Arial" w:cs="Arial"/>
          <w:color w:val="000000"/>
          <w:sz w:val="24"/>
          <w:szCs w:val="24"/>
        </w:rPr>
        <w:t xml:space="preserve"> of transformational leadership and its </w:t>
      </w:r>
      <w:r w:rsidRPr="00986C76">
        <w:rPr>
          <w:rFonts w:ascii="Arial" w:hAnsi="Arial" w:cs="Arial"/>
          <w:color w:val="000000"/>
          <w:sz w:val="24"/>
          <w:szCs w:val="24"/>
        </w:rPr>
        <w:lastRenderedPageBreak/>
        <w:t xml:space="preserve">practical application in local authority settings </w:t>
      </w:r>
      <w:r>
        <w:rPr>
          <w:rFonts w:ascii="Arial" w:hAnsi="Arial" w:cs="Arial"/>
          <w:color w:val="000000"/>
          <w:sz w:val="24"/>
          <w:szCs w:val="24"/>
        </w:rPr>
        <w:t xml:space="preserve">shaped </w:t>
      </w:r>
      <w:r w:rsidRPr="00986C76">
        <w:rPr>
          <w:rFonts w:ascii="Arial" w:hAnsi="Arial" w:cs="Arial"/>
          <w:color w:val="000000"/>
          <w:sz w:val="24"/>
          <w:szCs w:val="24"/>
        </w:rPr>
        <w:t>by governance, professional boundaries and capacity constraints</w:t>
      </w:r>
      <w:r w:rsidRPr="00F906B0">
        <w:rPr>
          <w:rFonts w:ascii="Arial" w:hAnsi="Arial" w:cs="Arial"/>
          <w:color w:val="000000"/>
          <w:sz w:val="24"/>
          <w:szCs w:val="24"/>
        </w:rPr>
        <w:t xml:space="preserve"> (Andrews and Boyne, 2010; O’Toole and Meier, 2009).</w:t>
      </w:r>
    </w:p>
    <w:p w14:paraId="783077A9" w14:textId="77777777" w:rsidR="00E840C9" w:rsidRDefault="00E840C9">
      <w:pPr>
        <w:spacing w:line="480" w:lineRule="auto"/>
        <w:jc w:val="both"/>
        <w:rPr>
          <w:lang w:eastAsia="en-GB"/>
        </w:rPr>
      </w:pPr>
      <w:r>
        <w:rPr>
          <w:rFonts w:ascii="Arial" w:hAnsi="Arial" w:cs="Arial"/>
          <w:b/>
          <w:bCs/>
          <w:sz w:val="24"/>
          <w:szCs w:val="24"/>
        </w:rPr>
        <w:t>2.3.1 Key Aspects of Transformational Leadership within Organisational Change</w:t>
      </w:r>
    </w:p>
    <w:p w14:paraId="2B2C1CC3" w14:textId="77777777" w:rsidR="007D7810" w:rsidRDefault="007D7810">
      <w:pPr>
        <w:spacing w:line="480" w:lineRule="auto"/>
        <w:jc w:val="both"/>
        <w:rPr>
          <w:lang w:eastAsia="en-GB"/>
        </w:rPr>
      </w:pPr>
      <w:r>
        <w:rPr>
          <w:rFonts w:ascii="Arial" w:hAnsi="Arial" w:cs="Arial"/>
          <w:b/>
          <w:bCs/>
          <w:color w:val="000000"/>
          <w:sz w:val="24"/>
          <w:szCs w:val="24"/>
        </w:rPr>
        <w:t>Vision and Inspiration:</w:t>
      </w:r>
      <w:r>
        <w:rPr>
          <w:b/>
          <w:bCs/>
        </w:rPr>
        <w:t xml:space="preserve"> </w:t>
      </w:r>
      <w:r>
        <w:rPr>
          <w:rFonts w:ascii="Arial" w:hAnsi="Arial" w:cs="Arial"/>
          <w:color w:val="000000"/>
          <w:sz w:val="24"/>
          <w:szCs w:val="24"/>
        </w:rPr>
        <w:t>Transformational leaders may motivate staff by articulating a shared vision and encouraging new ideas. A clear vision can inspire employees (Bass and Riggio, 2006; Conger and Kanungo, 1998; Shamir, House and Arthur, 1993), although critics argue that it may suppress dissent and inhibit substantive change if it is not supported by meaningful action (Tourish and Pinnington, 2002; Alvesson and Sveningsson, 2003).</w:t>
      </w:r>
    </w:p>
    <w:p w14:paraId="4FE72826" w14:textId="77777777" w:rsidR="00D95AA8" w:rsidRDefault="00D95AA8" w:rsidP="00D30A4D">
      <w:pPr>
        <w:spacing w:line="480" w:lineRule="auto"/>
        <w:jc w:val="both"/>
        <w:rPr>
          <w:lang w:eastAsia="en-GB"/>
        </w:rPr>
      </w:pPr>
      <w:r>
        <w:rPr>
          <w:rFonts w:ascii="Arial" w:hAnsi="Arial" w:cs="Arial"/>
          <w:b/>
          <w:bCs/>
          <w:color w:val="000000"/>
          <w:sz w:val="24"/>
          <w:szCs w:val="24"/>
        </w:rPr>
        <w:t>Motivation and Empowerment:</w:t>
      </w:r>
      <w:r>
        <w:rPr>
          <w:b/>
          <w:bCs/>
        </w:rPr>
        <w:t xml:space="preserve"> </w:t>
      </w:r>
      <w:r>
        <w:rPr>
          <w:rFonts w:ascii="Arial" w:hAnsi="Arial" w:cs="Arial"/>
          <w:color w:val="000000"/>
          <w:sz w:val="24"/>
          <w:szCs w:val="24"/>
        </w:rPr>
        <w:t>Transformational leaders may enhance motivation by recognising individual strengths and distributing responsibility (Bass and Riggio, 2006; Judge and Piccolo, 2004). However, empowerment may be constrained by hierarchical structures or uneven resource distribution, and its effectiveness is shaped by organisational context and culture (Yukl, 1999; Podsakoff et al., 1996).</w:t>
      </w:r>
    </w:p>
    <w:p w14:paraId="21F0510F" w14:textId="77777777" w:rsidR="00D95AA8" w:rsidRDefault="00D95AA8" w:rsidP="00D30A4D">
      <w:pPr>
        <w:spacing w:line="480" w:lineRule="auto"/>
        <w:jc w:val="both"/>
        <w:rPr>
          <w:lang w:eastAsia="en-GB"/>
        </w:rPr>
      </w:pPr>
      <w:r>
        <w:rPr>
          <w:rFonts w:ascii="Arial" w:hAnsi="Arial" w:cs="Arial"/>
          <w:b/>
          <w:bCs/>
          <w:color w:val="000000"/>
          <w:sz w:val="24"/>
          <w:szCs w:val="24"/>
        </w:rPr>
        <w:t>Cultural and Structural Change:</w:t>
      </w:r>
      <w:r>
        <w:rPr>
          <w:b/>
          <w:bCs/>
        </w:rPr>
        <w:t xml:space="preserve"> </w:t>
      </w:r>
      <w:r>
        <w:rPr>
          <w:rFonts w:ascii="Arial" w:hAnsi="Arial" w:cs="Arial"/>
          <w:color w:val="000000"/>
          <w:sz w:val="24"/>
          <w:szCs w:val="24"/>
        </w:rPr>
        <w:t>Transformational leaders may contribute to cultural and structural change, although the literature cautions that transformational leadership can underestimate resistance within established systems (Schein, 2010; Eisenbach, Watson and Pillai, 1999). Successful change therefore depends not only on leadership behaviour, but also on wider organisational conditions (Meindl, Ehrlich and Dukerich, 1985).</w:t>
      </w:r>
    </w:p>
    <w:p w14:paraId="019C0ED7" w14:textId="77777777" w:rsidR="00D95AA8" w:rsidRDefault="00D95AA8" w:rsidP="00D30A4D">
      <w:pPr>
        <w:spacing w:line="480" w:lineRule="auto"/>
        <w:jc w:val="both"/>
        <w:rPr>
          <w:lang w:eastAsia="en-GB"/>
        </w:rPr>
      </w:pPr>
      <w:r>
        <w:rPr>
          <w:rFonts w:ascii="Arial" w:hAnsi="Arial" w:cs="Arial"/>
          <w:b/>
          <w:bCs/>
          <w:color w:val="000000"/>
          <w:sz w:val="24"/>
          <w:szCs w:val="24"/>
        </w:rPr>
        <w:t>Participatory Governance:</w:t>
      </w:r>
      <w:r>
        <w:rPr>
          <w:b/>
          <w:bCs/>
        </w:rPr>
        <w:t xml:space="preserve"> </w:t>
      </w:r>
      <w:r>
        <w:rPr>
          <w:rFonts w:ascii="Arial" w:hAnsi="Arial" w:cs="Arial"/>
          <w:color w:val="000000"/>
          <w:sz w:val="24"/>
          <w:szCs w:val="24"/>
        </w:rPr>
        <w:t xml:space="preserve">In local government, transformational leaders may support participatory governance by enabling staff, partners and communities to contribute to decision-making (Kutsenko, 2020; Denhardt and Denhardt, 2000). </w:t>
      </w:r>
      <w:r>
        <w:rPr>
          <w:rFonts w:ascii="Arial" w:hAnsi="Arial" w:cs="Arial"/>
          <w:color w:val="000000"/>
          <w:sz w:val="24"/>
          <w:szCs w:val="24"/>
        </w:rPr>
        <w:lastRenderedPageBreak/>
        <w:t>However, participation may remain symbolic if it is not embedded in genuine decision-making processes (Bryman, 1992; Arnstein, 1969).</w:t>
      </w:r>
    </w:p>
    <w:p w14:paraId="1A0FC892" w14:textId="77777777" w:rsidR="00D95AA8" w:rsidRDefault="00D95AA8" w:rsidP="00D30A4D">
      <w:pPr>
        <w:spacing w:line="480" w:lineRule="auto"/>
        <w:jc w:val="both"/>
        <w:rPr>
          <w:lang w:eastAsia="en-GB"/>
        </w:rPr>
      </w:pPr>
      <w:r>
        <w:rPr>
          <w:rFonts w:ascii="Arial" w:hAnsi="Arial" w:cs="Arial"/>
          <w:b/>
          <w:bCs/>
          <w:color w:val="000000"/>
          <w:sz w:val="24"/>
          <w:szCs w:val="24"/>
        </w:rPr>
        <w:t>Leadership Power:</w:t>
      </w:r>
      <w:r>
        <w:rPr>
          <w:b/>
          <w:bCs/>
        </w:rPr>
        <w:t xml:space="preserve"> </w:t>
      </w:r>
      <w:r>
        <w:rPr>
          <w:rFonts w:ascii="Arial" w:hAnsi="Arial" w:cs="Arial"/>
          <w:color w:val="000000"/>
          <w:sz w:val="24"/>
          <w:szCs w:val="24"/>
        </w:rPr>
        <w:t>Change management is influenced by legitimate, reward and expertise power (French and Raven, 1959). Over-reliance on positional or reward-based power may reduce trust, fairness and intrinsic motivation (French and Raven, 1959; Pfeffer, 2010). Leaders in local government therefore need to exercise power carefully and ethically within accountable public service systems (French and Raven, 1959; Pfeffer, 2010; Van Wart, 2013).</w:t>
      </w:r>
    </w:p>
    <w:p w14:paraId="0C7DB4CE" w14:textId="77777777" w:rsidR="00F25E46" w:rsidRDefault="00F25E46">
      <w:pPr>
        <w:spacing w:line="480" w:lineRule="auto"/>
        <w:jc w:val="both"/>
        <w:rPr>
          <w:lang w:eastAsia="en-GB"/>
        </w:rPr>
      </w:pPr>
      <w:r>
        <w:rPr>
          <w:rFonts w:ascii="Arial" w:hAnsi="Arial" w:cs="Arial"/>
          <w:color w:val="000000"/>
          <w:sz w:val="24"/>
          <w:szCs w:val="24"/>
        </w:rPr>
        <w:t>Current research suggests that transformational leadership has potential value in local government, although evidence remains limited on how it is enacted in practice and what outcomes it produces (Avolio, Walumbwa and Weber, 2009; Yukl, 1999; Judge and Piccolo, 2004). Theory identifies vision-setting, trust-building, innovation, participation and staff development as important practices (Bass and Riggio, 2006; Alimo-Metcalfe and Alban-Metcalfe, 2001), but gives less attention to how these operate under resource pressure, hierarchy, informal networks, risk-aversion and scepticism (Tourish and Pinnington, 2002; Meindl, Ehrlich and Dukerich, 1985; Western, 2019; Collinson, 2014). Leadership in local authorities is therefore shaped by organisational systems as well as individual behaviour (Schein, 2010; O’Toole and Meier, 2009; Van Wart, 2013; Ospina, 2017).</w:t>
      </w:r>
    </w:p>
    <w:p w14:paraId="0C680F71" w14:textId="1FBF53C0" w:rsidR="00EC7D3C" w:rsidRDefault="007560BE" w:rsidP="00D30A4D">
      <w:pPr>
        <w:spacing w:line="480" w:lineRule="auto"/>
        <w:jc w:val="both"/>
      </w:pPr>
      <w:r w:rsidRPr="00285152">
        <w:rPr>
          <w:rFonts w:ascii="Arial" w:hAnsi="Arial" w:cs="Arial"/>
          <w:color w:val="000000"/>
          <w:sz w:val="24"/>
          <w:szCs w:val="24"/>
        </w:rPr>
        <w:t xml:space="preserve">The evidence base </w:t>
      </w:r>
      <w:r w:rsidR="00BA42CA" w:rsidRPr="00BA42CA">
        <w:rPr>
          <w:rFonts w:ascii="Arial" w:hAnsi="Arial" w:cs="Arial"/>
          <w:color w:val="000000"/>
          <w:sz w:val="24"/>
          <w:szCs w:val="24"/>
        </w:rPr>
        <w:t xml:space="preserve">is </w:t>
      </w:r>
      <w:r w:rsidRPr="00285152">
        <w:rPr>
          <w:rFonts w:ascii="Arial" w:hAnsi="Arial" w:cs="Arial"/>
          <w:color w:val="000000"/>
          <w:sz w:val="24"/>
          <w:szCs w:val="24"/>
        </w:rPr>
        <w:t>also uneven in relation to motivation, engagement and performance</w:t>
      </w:r>
      <w:r w:rsidRPr="00EE4501">
        <w:rPr>
          <w:rFonts w:ascii="Arial" w:hAnsi="Arial" w:cs="Arial"/>
          <w:color w:val="000000"/>
          <w:sz w:val="24"/>
          <w:szCs w:val="24"/>
        </w:rPr>
        <w:t xml:space="preserve"> (Judge and Piccolo, 2004; Wang et al., 2011; Nielsen et al., 2009</w:t>
      </w:r>
      <w:r w:rsidR="00BA42CA" w:rsidRPr="00BA42CA">
        <w:rPr>
          <w:rFonts w:ascii="Arial" w:hAnsi="Arial" w:cs="Arial"/>
          <w:color w:val="000000"/>
          <w:sz w:val="24"/>
          <w:szCs w:val="24"/>
        </w:rPr>
        <w:t>).</w:t>
      </w:r>
      <w:r w:rsidRPr="00285152">
        <w:rPr>
          <w:rFonts w:ascii="Arial" w:hAnsi="Arial" w:cs="Arial"/>
          <w:color w:val="000000"/>
          <w:sz w:val="24"/>
          <w:szCs w:val="24"/>
        </w:rPr>
        <w:t xml:space="preserve"> Existing studies </w:t>
      </w:r>
      <w:r w:rsidR="00BA42CA" w:rsidRPr="00BA42CA">
        <w:rPr>
          <w:rFonts w:ascii="Arial" w:hAnsi="Arial" w:cs="Arial"/>
          <w:color w:val="000000"/>
          <w:sz w:val="24"/>
          <w:szCs w:val="24"/>
        </w:rPr>
        <w:t>indicate</w:t>
      </w:r>
      <w:r w:rsidRPr="00285152">
        <w:rPr>
          <w:rFonts w:ascii="Arial" w:hAnsi="Arial" w:cs="Arial"/>
          <w:color w:val="000000"/>
          <w:sz w:val="24"/>
          <w:szCs w:val="24"/>
        </w:rPr>
        <w:t xml:space="preserve"> potential </w:t>
      </w:r>
      <w:r w:rsidR="00BA42CA" w:rsidRPr="00BA42CA">
        <w:rPr>
          <w:rFonts w:ascii="Arial" w:hAnsi="Arial" w:cs="Arial"/>
          <w:color w:val="000000"/>
          <w:sz w:val="24"/>
          <w:szCs w:val="24"/>
        </w:rPr>
        <w:t xml:space="preserve">positive </w:t>
      </w:r>
      <w:r w:rsidRPr="00285152">
        <w:rPr>
          <w:rFonts w:ascii="Arial" w:hAnsi="Arial" w:cs="Arial"/>
          <w:color w:val="000000"/>
          <w:sz w:val="24"/>
          <w:szCs w:val="24"/>
        </w:rPr>
        <w:t>effects</w:t>
      </w:r>
      <w:r w:rsidR="00BA42CA" w:rsidRPr="00BA42CA">
        <w:rPr>
          <w:rFonts w:ascii="Arial" w:hAnsi="Arial" w:cs="Arial"/>
          <w:color w:val="000000"/>
          <w:sz w:val="24"/>
          <w:szCs w:val="24"/>
        </w:rPr>
        <w:t>, but</w:t>
      </w:r>
      <w:r w:rsidRPr="00285152">
        <w:rPr>
          <w:rFonts w:ascii="Arial" w:hAnsi="Arial" w:cs="Arial"/>
          <w:color w:val="000000"/>
          <w:sz w:val="24"/>
          <w:szCs w:val="24"/>
        </w:rPr>
        <w:t xml:space="preserve"> do not fully explain how these effects are produced in local government settings</w:t>
      </w:r>
      <w:r w:rsidRPr="00DF2B22">
        <w:rPr>
          <w:rFonts w:ascii="Arial" w:hAnsi="Arial" w:cs="Arial"/>
          <w:color w:val="000000"/>
          <w:sz w:val="24"/>
          <w:szCs w:val="24"/>
        </w:rPr>
        <w:t xml:space="preserve"> (Avolio, Walumbwa and Weber, 2009; Van Wart, 2013; Andrews and Boyne, 2010</w:t>
      </w:r>
      <w:r w:rsidR="00BA42CA" w:rsidRPr="00BA42CA">
        <w:rPr>
          <w:rFonts w:ascii="Arial" w:hAnsi="Arial" w:cs="Arial"/>
          <w:color w:val="000000"/>
          <w:sz w:val="24"/>
          <w:szCs w:val="24"/>
        </w:rPr>
        <w:t>).</w:t>
      </w:r>
      <w:r w:rsidRPr="00285152">
        <w:rPr>
          <w:rFonts w:ascii="Arial" w:hAnsi="Arial" w:cs="Arial"/>
          <w:color w:val="000000"/>
          <w:sz w:val="24"/>
          <w:szCs w:val="24"/>
        </w:rPr>
        <w:t xml:space="preserve"> This </w:t>
      </w:r>
      <w:r w:rsidR="00BA42CA" w:rsidRPr="00BA42CA">
        <w:rPr>
          <w:rFonts w:ascii="Arial" w:hAnsi="Arial" w:cs="Arial"/>
          <w:color w:val="000000"/>
          <w:sz w:val="24"/>
          <w:szCs w:val="24"/>
        </w:rPr>
        <w:t xml:space="preserve">supports the </w:t>
      </w:r>
      <w:r w:rsidRPr="00285152">
        <w:rPr>
          <w:rFonts w:ascii="Arial" w:hAnsi="Arial" w:cs="Arial"/>
          <w:color w:val="000000"/>
          <w:sz w:val="24"/>
          <w:szCs w:val="24"/>
        </w:rPr>
        <w:t xml:space="preserve">need to examine </w:t>
      </w:r>
      <w:r w:rsidRPr="00285152">
        <w:rPr>
          <w:rFonts w:ascii="Arial" w:hAnsi="Arial" w:cs="Arial"/>
          <w:color w:val="000000"/>
          <w:sz w:val="24"/>
          <w:szCs w:val="24"/>
        </w:rPr>
        <w:lastRenderedPageBreak/>
        <w:t>employee outcomes through the specific conditions of local authority work</w:t>
      </w:r>
      <w:r w:rsidR="00BA42CA" w:rsidRPr="00BA42CA">
        <w:rPr>
          <w:rFonts w:ascii="Arial" w:hAnsi="Arial" w:cs="Arial"/>
          <w:color w:val="000000"/>
          <w:sz w:val="24"/>
          <w:szCs w:val="24"/>
        </w:rPr>
        <w:t xml:space="preserve"> rather than</w:t>
      </w:r>
      <w:r w:rsidR="009A6BFB">
        <w:rPr>
          <w:rFonts w:ascii="Arial" w:hAnsi="Arial" w:cs="Arial"/>
          <w:color w:val="000000"/>
          <w:sz w:val="24"/>
          <w:szCs w:val="24"/>
        </w:rPr>
        <w:t xml:space="preserve"> the</w:t>
      </w:r>
      <w:r w:rsidRPr="00285152">
        <w:rPr>
          <w:rFonts w:ascii="Arial" w:hAnsi="Arial" w:cs="Arial"/>
          <w:color w:val="000000"/>
          <w:sz w:val="24"/>
          <w:szCs w:val="24"/>
        </w:rPr>
        <w:t xml:space="preserve"> </w:t>
      </w:r>
      <w:r>
        <w:rPr>
          <w:rFonts w:ascii="Arial" w:hAnsi="Arial" w:cs="Arial"/>
          <w:color w:val="000000"/>
          <w:sz w:val="24"/>
          <w:szCs w:val="24"/>
        </w:rPr>
        <w:t>assum</w:t>
      </w:r>
      <w:r w:rsidR="009A6BFB">
        <w:rPr>
          <w:rFonts w:ascii="Arial" w:hAnsi="Arial" w:cs="Arial"/>
          <w:color w:val="000000"/>
          <w:sz w:val="24"/>
          <w:szCs w:val="24"/>
        </w:rPr>
        <w:t>ption</w:t>
      </w:r>
      <w:r w:rsidRPr="00285152">
        <w:rPr>
          <w:rFonts w:ascii="Arial" w:hAnsi="Arial" w:cs="Arial"/>
          <w:color w:val="000000"/>
          <w:sz w:val="24"/>
          <w:szCs w:val="24"/>
        </w:rPr>
        <w:t xml:space="preserve"> that general leadership findings </w:t>
      </w:r>
      <w:r w:rsidR="00BA42CA" w:rsidRPr="00BA42CA">
        <w:rPr>
          <w:rFonts w:ascii="Arial" w:hAnsi="Arial" w:cs="Arial"/>
          <w:color w:val="000000"/>
          <w:sz w:val="24"/>
          <w:szCs w:val="24"/>
        </w:rPr>
        <w:t>transfer</w:t>
      </w:r>
      <w:r w:rsidRPr="00285152">
        <w:rPr>
          <w:rFonts w:ascii="Arial" w:hAnsi="Arial" w:cs="Arial"/>
          <w:color w:val="000000"/>
          <w:sz w:val="24"/>
          <w:szCs w:val="24"/>
        </w:rPr>
        <w:t xml:space="preserve"> directly to this context</w:t>
      </w:r>
      <w:r w:rsidR="00BA42CA" w:rsidRPr="00BA42CA">
        <w:rPr>
          <w:rFonts w:ascii="Arial" w:hAnsi="Arial" w:cs="Arial"/>
          <w:color w:val="000000"/>
          <w:sz w:val="24"/>
          <w:szCs w:val="24"/>
        </w:rPr>
        <w:t>.</w:t>
      </w:r>
    </w:p>
    <w:p w14:paraId="58BE802A" w14:textId="77777777" w:rsidR="00EC7D3C" w:rsidRDefault="00977809" w:rsidP="00D30A4D">
      <w:pPr>
        <w:spacing w:line="480" w:lineRule="auto"/>
        <w:jc w:val="both"/>
      </w:pPr>
      <w:r w:rsidRPr="00977809">
        <w:rPr>
          <w:rFonts w:ascii="Arial" w:hAnsi="Arial" w:cs="Arial"/>
          <w:color w:val="000000"/>
          <w:sz w:val="24"/>
          <w:szCs w:val="24"/>
        </w:rPr>
        <w:t>The</w:t>
      </w:r>
      <w:r w:rsidR="007560BE">
        <w:rPr>
          <w:rFonts w:ascii="Arial" w:hAnsi="Arial" w:cs="Arial"/>
          <w:color w:val="000000"/>
          <w:sz w:val="24"/>
          <w:szCs w:val="24"/>
        </w:rPr>
        <w:t xml:space="preserve"> four components of transformational leadership </w:t>
      </w:r>
      <w:r w:rsidRPr="00977809">
        <w:rPr>
          <w:rFonts w:ascii="Arial" w:hAnsi="Arial" w:cs="Arial"/>
          <w:color w:val="000000"/>
          <w:sz w:val="24"/>
          <w:szCs w:val="24"/>
        </w:rPr>
        <w:t>remain</w:t>
      </w:r>
      <w:r w:rsidR="007560BE">
        <w:rPr>
          <w:rFonts w:ascii="Arial" w:hAnsi="Arial" w:cs="Arial"/>
          <w:color w:val="000000"/>
          <w:sz w:val="24"/>
          <w:szCs w:val="24"/>
        </w:rPr>
        <w:t xml:space="preserve"> useful for identifying leadership behaviours, </w:t>
      </w:r>
      <w:r w:rsidRPr="00977809">
        <w:rPr>
          <w:rFonts w:ascii="Arial" w:hAnsi="Arial" w:cs="Arial"/>
          <w:color w:val="000000"/>
          <w:sz w:val="24"/>
          <w:szCs w:val="24"/>
        </w:rPr>
        <w:t>but they can present</w:t>
      </w:r>
      <w:r w:rsidR="007560BE">
        <w:rPr>
          <w:rFonts w:ascii="Arial" w:hAnsi="Arial" w:cs="Arial"/>
          <w:color w:val="000000"/>
          <w:sz w:val="24"/>
          <w:szCs w:val="24"/>
        </w:rPr>
        <w:t xml:space="preserve"> leadership as detached from organisational context</w:t>
      </w:r>
      <w:r w:rsidR="007560BE" w:rsidRPr="00D40A09">
        <w:rPr>
          <w:rFonts w:ascii="Arial" w:hAnsi="Arial" w:cs="Arial"/>
          <w:color w:val="000000"/>
          <w:sz w:val="24"/>
          <w:szCs w:val="24"/>
        </w:rPr>
        <w:t xml:space="preserve"> (Bass and Riggio, 2006; Yukl, 1999).</w:t>
      </w:r>
      <w:r w:rsidR="007560BE">
        <w:rPr>
          <w:rFonts w:ascii="Arial" w:hAnsi="Arial" w:cs="Arial"/>
          <w:color w:val="000000"/>
          <w:sz w:val="24"/>
          <w:szCs w:val="24"/>
        </w:rPr>
        <w:t xml:space="preserve"> </w:t>
      </w:r>
      <w:r w:rsidRPr="00977809">
        <w:rPr>
          <w:rFonts w:ascii="Arial" w:hAnsi="Arial" w:cs="Arial"/>
          <w:color w:val="000000"/>
          <w:sz w:val="24"/>
          <w:szCs w:val="24"/>
        </w:rPr>
        <w:t>In</w:t>
      </w:r>
      <w:r w:rsidR="007560BE">
        <w:rPr>
          <w:rFonts w:ascii="Arial" w:hAnsi="Arial" w:cs="Arial"/>
          <w:color w:val="000000"/>
          <w:sz w:val="24"/>
          <w:szCs w:val="24"/>
        </w:rPr>
        <w:t xml:space="preserve"> local government, </w:t>
      </w:r>
      <w:r w:rsidRPr="00977809">
        <w:rPr>
          <w:rFonts w:ascii="Arial" w:hAnsi="Arial" w:cs="Arial"/>
          <w:color w:val="000000"/>
          <w:sz w:val="24"/>
          <w:szCs w:val="24"/>
        </w:rPr>
        <w:t>inspiring, empowering</w:t>
      </w:r>
      <w:r w:rsidR="007560BE">
        <w:rPr>
          <w:rFonts w:ascii="Arial" w:hAnsi="Arial" w:cs="Arial"/>
          <w:color w:val="000000"/>
          <w:sz w:val="24"/>
          <w:szCs w:val="24"/>
        </w:rPr>
        <w:t xml:space="preserve"> or </w:t>
      </w:r>
      <w:r w:rsidRPr="00977809">
        <w:rPr>
          <w:rFonts w:ascii="Arial" w:hAnsi="Arial" w:cs="Arial"/>
          <w:color w:val="000000"/>
          <w:sz w:val="24"/>
          <w:szCs w:val="24"/>
        </w:rPr>
        <w:t>innovating</w:t>
      </w:r>
      <w:r w:rsidR="007560BE">
        <w:rPr>
          <w:rFonts w:ascii="Arial" w:hAnsi="Arial" w:cs="Arial"/>
          <w:color w:val="000000"/>
          <w:sz w:val="24"/>
          <w:szCs w:val="24"/>
        </w:rPr>
        <w:t xml:space="preserve"> is shaped by statutory duties, professional boundaries, resource availability and governance processes</w:t>
      </w:r>
      <w:r w:rsidR="007560BE" w:rsidRPr="00D40A09">
        <w:rPr>
          <w:rFonts w:ascii="Arial" w:hAnsi="Arial" w:cs="Arial"/>
          <w:color w:val="000000"/>
          <w:sz w:val="24"/>
          <w:szCs w:val="24"/>
        </w:rPr>
        <w:t xml:space="preserve"> (Andrews and Boyne, 2010; O’Toole and Meier, 2009; Schein, 2010).</w:t>
      </w:r>
      <w:r w:rsidR="007560BE">
        <w:rPr>
          <w:rFonts w:ascii="Arial" w:hAnsi="Arial" w:cs="Arial"/>
          <w:color w:val="000000"/>
          <w:sz w:val="24"/>
          <w:szCs w:val="24"/>
        </w:rPr>
        <w:t xml:space="preserve"> </w:t>
      </w:r>
      <w:r w:rsidRPr="00977809">
        <w:rPr>
          <w:rFonts w:ascii="Arial" w:hAnsi="Arial" w:cs="Arial"/>
          <w:color w:val="000000"/>
          <w:sz w:val="24"/>
          <w:szCs w:val="24"/>
        </w:rPr>
        <w:t>Transformational leadership is therefore relevant only where organisational conditions enable these behaviours to be enacted meaningfully.</w:t>
      </w:r>
    </w:p>
    <w:p w14:paraId="31C45C38" w14:textId="77777777" w:rsidR="005015E2" w:rsidRDefault="005015E2">
      <w:pPr>
        <w:spacing w:line="480" w:lineRule="auto"/>
        <w:jc w:val="both"/>
        <w:rPr>
          <w:lang w:eastAsia="en-GB"/>
        </w:rPr>
      </w:pPr>
      <w:r>
        <w:rPr>
          <w:rFonts w:ascii="Arial" w:hAnsi="Arial" w:cs="Arial"/>
          <w:color w:val="000000"/>
          <w:sz w:val="24"/>
          <w:szCs w:val="24"/>
        </w:rPr>
        <w:t>The literature therefore shifts the focus from identifying ideal leadership traits to examining the conditions under which those traits can be enacted, recognised and sustained in practice (Yukl, 1999; Schein, 2010; Andrews and Boyne, 2010; Van Wart, 2013).</w:t>
      </w:r>
    </w:p>
    <w:p w14:paraId="1019BA25" w14:textId="77777777" w:rsidR="00E840C9" w:rsidRDefault="00E840C9">
      <w:pPr>
        <w:spacing w:line="480" w:lineRule="auto"/>
        <w:jc w:val="both"/>
        <w:rPr>
          <w:lang w:eastAsia="en-GB"/>
        </w:rPr>
      </w:pPr>
      <w:r>
        <w:rPr>
          <w:rFonts w:ascii="Arial" w:hAnsi="Arial" w:cs="Arial"/>
          <w:b/>
          <w:bCs/>
          <w:sz w:val="24"/>
          <w:szCs w:val="24"/>
        </w:rPr>
        <w:t>2.4 Transformational Leadership in Organisational Change within Local Authorities</w:t>
      </w:r>
    </w:p>
    <w:p w14:paraId="21A1FFF0" w14:textId="77777777" w:rsidR="00EC7D3C" w:rsidRDefault="007560BE" w:rsidP="00D30A4D">
      <w:pPr>
        <w:spacing w:line="480" w:lineRule="auto"/>
        <w:jc w:val="both"/>
      </w:pPr>
      <w:r>
        <w:rPr>
          <w:rFonts w:ascii="Arial" w:hAnsi="Arial" w:cs="Arial"/>
          <w:color w:val="000000"/>
          <w:sz w:val="24"/>
          <w:szCs w:val="24"/>
        </w:rPr>
        <w:t xml:space="preserve">Transformational leadership </w:t>
      </w:r>
      <w:r w:rsidRPr="009A6CC2">
        <w:rPr>
          <w:rFonts w:ascii="Arial" w:hAnsi="Arial" w:cs="Arial"/>
          <w:color w:val="000000"/>
          <w:sz w:val="24"/>
          <w:szCs w:val="24"/>
        </w:rPr>
        <w:t>has gained attention</w:t>
      </w:r>
      <w:r>
        <w:rPr>
          <w:rFonts w:ascii="Arial" w:hAnsi="Arial" w:cs="Arial"/>
          <w:color w:val="000000"/>
          <w:sz w:val="24"/>
          <w:szCs w:val="24"/>
        </w:rPr>
        <w:t xml:space="preserve"> in local </w:t>
      </w:r>
      <w:r w:rsidRPr="009A6CC2">
        <w:rPr>
          <w:rFonts w:ascii="Arial" w:hAnsi="Arial" w:cs="Arial"/>
          <w:color w:val="000000"/>
          <w:sz w:val="24"/>
          <w:szCs w:val="24"/>
        </w:rPr>
        <w:t xml:space="preserve">government because it </w:t>
      </w:r>
      <w:r w:rsidR="00E44847" w:rsidRPr="00E44847">
        <w:rPr>
          <w:rFonts w:ascii="Arial" w:hAnsi="Arial" w:cs="Arial"/>
          <w:color w:val="000000"/>
          <w:sz w:val="24"/>
          <w:szCs w:val="24"/>
        </w:rPr>
        <w:t>appears to align</w:t>
      </w:r>
      <w:r w:rsidRPr="009A6CC2">
        <w:rPr>
          <w:rFonts w:ascii="Arial" w:hAnsi="Arial" w:cs="Arial"/>
          <w:color w:val="000000"/>
          <w:sz w:val="24"/>
          <w:szCs w:val="24"/>
        </w:rPr>
        <w:t xml:space="preserve"> with collaborative, developmental</w:t>
      </w:r>
      <w:r>
        <w:rPr>
          <w:rFonts w:ascii="Arial" w:hAnsi="Arial" w:cs="Arial"/>
          <w:color w:val="000000"/>
          <w:sz w:val="24"/>
          <w:szCs w:val="24"/>
        </w:rPr>
        <w:t xml:space="preserve"> and </w:t>
      </w:r>
      <w:r w:rsidRPr="009A6CC2">
        <w:rPr>
          <w:rFonts w:ascii="Arial" w:hAnsi="Arial" w:cs="Arial"/>
          <w:color w:val="000000"/>
          <w:sz w:val="24"/>
          <w:szCs w:val="24"/>
        </w:rPr>
        <w:t>values-led public service agendas</w:t>
      </w:r>
      <w:r>
        <w:rPr>
          <w:rFonts w:ascii="Arial" w:hAnsi="Arial" w:cs="Arial"/>
          <w:color w:val="000000"/>
          <w:sz w:val="24"/>
          <w:szCs w:val="24"/>
        </w:rPr>
        <w:t xml:space="preserve"> (Anderson </w:t>
      </w:r>
      <w:r w:rsidRPr="000A63FA">
        <w:rPr>
          <w:rFonts w:ascii="Arial" w:hAnsi="Arial" w:cs="Arial"/>
          <w:color w:val="000000"/>
          <w:sz w:val="24"/>
          <w:szCs w:val="24"/>
        </w:rPr>
        <w:t>and</w:t>
      </w:r>
      <w:r>
        <w:rPr>
          <w:rFonts w:ascii="Arial" w:hAnsi="Arial" w:cs="Arial"/>
          <w:color w:val="000000"/>
          <w:sz w:val="24"/>
          <w:szCs w:val="24"/>
        </w:rPr>
        <w:t xml:space="preserve"> Sun, 2017; </w:t>
      </w:r>
      <w:r w:rsidRPr="000A63FA">
        <w:rPr>
          <w:rFonts w:ascii="Arial" w:hAnsi="Arial" w:cs="Arial"/>
          <w:color w:val="000000"/>
          <w:sz w:val="24"/>
          <w:szCs w:val="24"/>
        </w:rPr>
        <w:t>Bass and Riggio, 2006</w:t>
      </w:r>
      <w:r>
        <w:rPr>
          <w:rFonts w:ascii="Arial" w:hAnsi="Arial" w:cs="Arial"/>
          <w:color w:val="000000"/>
          <w:sz w:val="24"/>
          <w:szCs w:val="24"/>
        </w:rPr>
        <w:t xml:space="preserve">; Nordin et al., 2023). Leaders who share a clear vision and involve staff in </w:t>
      </w:r>
      <w:r w:rsidRPr="009A6CC2">
        <w:rPr>
          <w:rFonts w:ascii="Arial" w:hAnsi="Arial" w:cs="Arial"/>
          <w:color w:val="000000"/>
          <w:sz w:val="24"/>
          <w:szCs w:val="24"/>
        </w:rPr>
        <w:t>decision-making may strengthen</w:t>
      </w:r>
      <w:r>
        <w:rPr>
          <w:rFonts w:ascii="Arial" w:hAnsi="Arial" w:cs="Arial"/>
          <w:color w:val="000000"/>
          <w:sz w:val="24"/>
          <w:szCs w:val="24"/>
        </w:rPr>
        <w:t xml:space="preserve"> motivation and creativity</w:t>
      </w:r>
      <w:r w:rsidR="00E44847" w:rsidRPr="00E44847">
        <w:rPr>
          <w:rFonts w:ascii="Arial" w:hAnsi="Arial" w:cs="Arial"/>
          <w:color w:val="000000"/>
          <w:sz w:val="24"/>
          <w:szCs w:val="24"/>
        </w:rPr>
        <w:t>, but</w:t>
      </w:r>
      <w:r w:rsidRPr="009A6CC2">
        <w:rPr>
          <w:rFonts w:ascii="Arial" w:hAnsi="Arial" w:cs="Arial"/>
          <w:color w:val="000000"/>
          <w:sz w:val="24"/>
          <w:szCs w:val="24"/>
        </w:rPr>
        <w:t xml:space="preserve"> this </w:t>
      </w:r>
      <w:r w:rsidR="00E44847" w:rsidRPr="00E44847">
        <w:rPr>
          <w:rFonts w:ascii="Arial" w:hAnsi="Arial" w:cs="Arial"/>
          <w:color w:val="000000"/>
          <w:sz w:val="24"/>
          <w:szCs w:val="24"/>
        </w:rPr>
        <w:t>is likely to produce</w:t>
      </w:r>
      <w:r w:rsidRPr="009A6CC2">
        <w:rPr>
          <w:rFonts w:ascii="Arial" w:hAnsi="Arial" w:cs="Arial"/>
          <w:color w:val="000000"/>
          <w:sz w:val="24"/>
          <w:szCs w:val="24"/>
        </w:rPr>
        <w:t xml:space="preserve"> ownership only where staff have sufficient authority, confidence and capacity to act</w:t>
      </w:r>
      <w:r w:rsidRPr="00ED3D15">
        <w:rPr>
          <w:rFonts w:ascii="Arial" w:hAnsi="Arial" w:cs="Arial"/>
          <w:color w:val="000000"/>
          <w:sz w:val="24"/>
          <w:szCs w:val="24"/>
        </w:rPr>
        <w:t xml:space="preserve"> (</w:t>
      </w:r>
      <w:r w:rsidR="00E44847" w:rsidRPr="00E44847">
        <w:rPr>
          <w:rFonts w:ascii="Arial" w:hAnsi="Arial" w:cs="Arial"/>
          <w:color w:val="000000"/>
          <w:sz w:val="24"/>
          <w:szCs w:val="24"/>
        </w:rPr>
        <w:t xml:space="preserve">Kadir and Sariningsih, 2018; </w:t>
      </w:r>
      <w:r w:rsidRPr="00ED3D15">
        <w:rPr>
          <w:rFonts w:ascii="Arial" w:hAnsi="Arial" w:cs="Arial"/>
          <w:color w:val="000000"/>
          <w:sz w:val="24"/>
          <w:szCs w:val="24"/>
        </w:rPr>
        <w:t>Yukl, 1999; Fernandez and Rainey, 2006; Andrews and Boyne, 2010).</w:t>
      </w:r>
    </w:p>
    <w:p w14:paraId="2535F9A7" w14:textId="77777777" w:rsidR="005F61CA" w:rsidRDefault="00DE4A8A" w:rsidP="00D30A4D">
      <w:pPr>
        <w:spacing w:line="480" w:lineRule="auto"/>
        <w:jc w:val="both"/>
      </w:pPr>
      <w:r>
        <w:rPr>
          <w:rFonts w:ascii="Arial" w:hAnsi="Arial" w:cs="Arial"/>
          <w:color w:val="000000"/>
          <w:sz w:val="24"/>
          <w:szCs w:val="24"/>
        </w:rPr>
        <w:lastRenderedPageBreak/>
        <w:t xml:space="preserve">Transformational leaders </w:t>
      </w:r>
      <w:r w:rsidRPr="00DB02E2">
        <w:rPr>
          <w:rFonts w:ascii="Arial" w:hAnsi="Arial" w:cs="Arial"/>
          <w:color w:val="000000"/>
          <w:sz w:val="24"/>
          <w:szCs w:val="24"/>
        </w:rPr>
        <w:t>may</w:t>
      </w:r>
      <w:r w:rsidRPr="00EF6003">
        <w:rPr>
          <w:rFonts w:ascii="Arial" w:hAnsi="Arial" w:cs="Arial"/>
          <w:color w:val="000000"/>
          <w:sz w:val="24"/>
          <w:szCs w:val="24"/>
        </w:rPr>
        <w:t xml:space="preserve"> </w:t>
      </w:r>
      <w:r>
        <w:rPr>
          <w:rFonts w:ascii="Arial" w:hAnsi="Arial" w:cs="Arial"/>
          <w:color w:val="000000"/>
          <w:sz w:val="24"/>
          <w:szCs w:val="24"/>
        </w:rPr>
        <w:t xml:space="preserve">help shape organisational culture and values to </w:t>
      </w:r>
      <w:r w:rsidRPr="00DB02E2">
        <w:rPr>
          <w:rFonts w:ascii="Arial" w:hAnsi="Arial" w:cs="Arial"/>
          <w:color w:val="000000"/>
          <w:sz w:val="24"/>
          <w:szCs w:val="24"/>
        </w:rPr>
        <w:t xml:space="preserve">support </w:t>
      </w:r>
      <w:r>
        <w:rPr>
          <w:rFonts w:ascii="Arial" w:hAnsi="Arial" w:cs="Arial"/>
          <w:color w:val="000000"/>
          <w:sz w:val="24"/>
          <w:szCs w:val="24"/>
        </w:rPr>
        <w:t>changing visions (</w:t>
      </w:r>
      <w:r w:rsidRPr="00EF6003">
        <w:rPr>
          <w:rFonts w:ascii="Arial" w:hAnsi="Arial" w:cs="Arial"/>
          <w:color w:val="000000"/>
          <w:sz w:val="24"/>
          <w:szCs w:val="24"/>
        </w:rPr>
        <w:t>Schein, 2010; Bass and Avolio, 1994).</w:t>
      </w:r>
      <w:r>
        <w:rPr>
          <w:rFonts w:ascii="Arial" w:hAnsi="Arial" w:cs="Arial"/>
          <w:color w:val="000000"/>
          <w:sz w:val="24"/>
          <w:szCs w:val="24"/>
        </w:rPr>
        <w:t xml:space="preserve"> They </w:t>
      </w:r>
      <w:r w:rsidRPr="00DB02E2">
        <w:rPr>
          <w:rFonts w:ascii="Arial" w:hAnsi="Arial" w:cs="Arial"/>
          <w:color w:val="000000"/>
          <w:sz w:val="24"/>
          <w:szCs w:val="24"/>
        </w:rPr>
        <w:t>can influence</w:t>
      </w:r>
      <w:r>
        <w:rPr>
          <w:rFonts w:ascii="Arial" w:hAnsi="Arial" w:cs="Arial"/>
          <w:color w:val="000000"/>
          <w:sz w:val="24"/>
          <w:szCs w:val="24"/>
        </w:rPr>
        <w:t xml:space="preserve"> performance by setting </w:t>
      </w:r>
      <w:r w:rsidRPr="00DB02E2">
        <w:rPr>
          <w:rFonts w:ascii="Arial" w:hAnsi="Arial" w:cs="Arial"/>
          <w:color w:val="000000"/>
          <w:sz w:val="24"/>
          <w:szCs w:val="24"/>
        </w:rPr>
        <w:t xml:space="preserve">expectations, </w:t>
      </w:r>
      <w:r>
        <w:rPr>
          <w:rFonts w:ascii="Arial" w:hAnsi="Arial" w:cs="Arial"/>
          <w:color w:val="000000"/>
          <w:sz w:val="24"/>
          <w:szCs w:val="24"/>
        </w:rPr>
        <w:t xml:space="preserve">providing support </w:t>
      </w:r>
      <w:r w:rsidRPr="00DB02E2">
        <w:rPr>
          <w:rFonts w:ascii="Arial" w:hAnsi="Arial" w:cs="Arial"/>
          <w:color w:val="000000"/>
          <w:sz w:val="24"/>
          <w:szCs w:val="24"/>
        </w:rPr>
        <w:t xml:space="preserve">and creating </w:t>
      </w:r>
      <w:r>
        <w:rPr>
          <w:rFonts w:ascii="Arial" w:hAnsi="Arial" w:cs="Arial"/>
          <w:color w:val="000000"/>
          <w:sz w:val="24"/>
          <w:szCs w:val="24"/>
        </w:rPr>
        <w:t xml:space="preserve">opportunities </w:t>
      </w:r>
      <w:r w:rsidRPr="00DB02E2">
        <w:rPr>
          <w:rFonts w:ascii="Arial" w:hAnsi="Arial" w:cs="Arial"/>
          <w:color w:val="000000"/>
          <w:sz w:val="24"/>
          <w:szCs w:val="24"/>
        </w:rPr>
        <w:t xml:space="preserve">for development </w:t>
      </w:r>
      <w:r w:rsidRPr="00EF6003">
        <w:rPr>
          <w:rFonts w:ascii="Arial" w:hAnsi="Arial" w:cs="Arial"/>
          <w:color w:val="000000"/>
          <w:sz w:val="24"/>
          <w:szCs w:val="24"/>
        </w:rPr>
        <w:t>(Bass and Riggio, 2006; Alimo-Metcalfe and Alban-Metcalfe, 2001).</w:t>
      </w:r>
      <w:r>
        <w:rPr>
          <w:rFonts w:ascii="Arial" w:hAnsi="Arial" w:cs="Arial"/>
          <w:color w:val="000000"/>
          <w:sz w:val="24"/>
          <w:szCs w:val="24"/>
        </w:rPr>
        <w:t xml:space="preserve"> </w:t>
      </w:r>
      <w:r w:rsidRPr="00DB02E2">
        <w:rPr>
          <w:rFonts w:ascii="Arial" w:hAnsi="Arial" w:cs="Arial"/>
          <w:color w:val="000000"/>
          <w:sz w:val="24"/>
          <w:szCs w:val="24"/>
        </w:rPr>
        <w:t>However, the literature provides limited explanation of how these practices are enacted in local authorities, where formal governance, professional accountability and service pressures can shape what leaders are realistically able to do</w:t>
      </w:r>
      <w:r w:rsidR="00773ED8" w:rsidRPr="00773ED8">
        <w:rPr>
          <w:rFonts w:ascii="Arial" w:hAnsi="Arial" w:cs="Arial"/>
          <w:color w:val="000000"/>
          <w:sz w:val="24"/>
          <w:szCs w:val="24"/>
        </w:rPr>
        <w:t xml:space="preserve"> (Andrews and Boyne, 2010; O’Toole and Meier, 2009; Van Wart, 2013).</w:t>
      </w:r>
    </w:p>
    <w:p w14:paraId="24EE72E3" w14:textId="77777777" w:rsidR="002072D4" w:rsidRDefault="002072D4">
      <w:pPr>
        <w:spacing w:line="480" w:lineRule="auto"/>
        <w:jc w:val="both"/>
        <w:rPr>
          <w:lang w:eastAsia="en-GB"/>
        </w:rPr>
      </w:pPr>
      <w:r>
        <w:rPr>
          <w:rFonts w:ascii="Arial" w:hAnsi="Arial" w:cs="Arial"/>
          <w:color w:val="000000"/>
          <w:sz w:val="24"/>
          <w:szCs w:val="24"/>
        </w:rPr>
        <w:t>Despite these potential benefits, scholars question the extent to which transformational leadership can operate effectively in hierarchical organisations with constrained resources, as these conditions may restrict empowerment and innovation (Yukl, 1999). Over-reliance on positional or reward-based power may weaken trust and intrinsic motivation, resulting in compliance rather than genuine engagement (French and Raven, 1959; Pfeffer, 2010).</w:t>
      </w:r>
    </w:p>
    <w:p w14:paraId="35658E49" w14:textId="3D8B48A9" w:rsidR="00F25E46" w:rsidRDefault="00F25E46">
      <w:pPr>
        <w:spacing w:line="480" w:lineRule="auto"/>
        <w:jc w:val="both"/>
        <w:rPr>
          <w:lang w:eastAsia="en-GB"/>
        </w:rPr>
      </w:pPr>
      <w:r>
        <w:rPr>
          <w:rFonts w:ascii="Arial" w:hAnsi="Arial" w:cs="Arial"/>
          <w:sz w:val="24"/>
          <w:szCs w:val="24"/>
        </w:rPr>
        <w:t xml:space="preserve">A gap remains between the theoretical claims made for transformational leadership and evidence on how consistently it is implemented in local authorities (Avolio, Walumbwa and Weber, 2009; Yukl, 1999; Judge and Piccolo, 2004). Existing theories define ideal behaviours, but fewer studies examine how leaders translate these into organisational change </w:t>
      </w:r>
      <w:r w:rsidR="00456427">
        <w:rPr>
          <w:rFonts w:ascii="Arial" w:hAnsi="Arial" w:cs="Arial"/>
          <w:sz w:val="24"/>
          <w:szCs w:val="24"/>
        </w:rPr>
        <w:t>within</w:t>
      </w:r>
      <w:r>
        <w:rPr>
          <w:rFonts w:ascii="Arial" w:hAnsi="Arial" w:cs="Arial"/>
          <w:sz w:val="24"/>
          <w:szCs w:val="24"/>
        </w:rPr>
        <w:t xml:space="preserve"> resource limits, hierarchy, resistance and institutional constraint (Tourish and Pinnington, 2002; Eisenbach, Watson and Pillai, 1999; Meindl, Ehrlich and Dukerich, 1985). This strengthens the rationale for examining transformational leadership as situated practice within local authority conditions (Van Wart, 2013; Andrews and Boyne, 2010; Ospina, 2017).</w:t>
      </w:r>
    </w:p>
    <w:p w14:paraId="4266009E" w14:textId="77777777" w:rsidR="00F25E46" w:rsidRDefault="00F25E46">
      <w:pPr>
        <w:spacing w:line="480" w:lineRule="auto"/>
        <w:jc w:val="both"/>
        <w:rPr>
          <w:lang w:eastAsia="en-GB"/>
        </w:rPr>
      </w:pPr>
      <w:r>
        <w:rPr>
          <w:rFonts w:ascii="Arial" w:hAnsi="Arial" w:cs="Arial"/>
          <w:color w:val="000000"/>
          <w:sz w:val="24"/>
          <w:szCs w:val="24"/>
        </w:rPr>
        <w:lastRenderedPageBreak/>
        <w:t>In local authorities, managers’ and staff members’ interpretations of transformational leadership are likely to be shaped by hierarchy, professional identity and bureaucratic routines (Andrews and Boyne, 2010; O’Toole and Meier, 2009; Van Wart, 2013; Schein, 2010). Earlier studies often focused on charismatic leaders driving change from the top (Burns, 1978), whereas more recent work stresses shared and distributed leadership that is sensitive to local context (Alimo-Metcalfe and Alban-Metcalfe, 2001; Northouse, 2021; Ospina, 2017). Although empowerment and participation are increasingly valued, the literature still gives limited attention to how these ideas are enacted through everyday leadership practice in local government (Yukl, 1999; Fernandez and Rainey, 2006; Van Wart, 2013; Ospina, 2017). It is therefore important to examine how transformational leadership affects employee motivation, engagement and performance within local authorities (Judge and Piccolo, 2004; Wang et al., 2011; Andrews and Boyne, 2010; O’Toole and Meier, 2009).</w:t>
      </w:r>
    </w:p>
    <w:p w14:paraId="0285FF15" w14:textId="77777777" w:rsidR="00EC7D3C" w:rsidRDefault="007560BE" w:rsidP="00D30A4D">
      <w:pPr>
        <w:spacing w:line="480" w:lineRule="auto"/>
        <w:jc w:val="both"/>
      </w:pPr>
      <w:r>
        <w:rPr>
          <w:rFonts w:ascii="Arial" w:hAnsi="Arial" w:cs="Arial"/>
          <w:color w:val="000000"/>
          <w:sz w:val="24"/>
          <w:szCs w:val="24"/>
        </w:rPr>
        <w:t xml:space="preserve">Taken together, the literature suggests that transformational leadership may support organisational change, but </w:t>
      </w:r>
      <w:r w:rsidR="00923A2B" w:rsidRPr="00923A2B">
        <w:rPr>
          <w:rFonts w:ascii="Arial" w:hAnsi="Arial" w:cs="Arial"/>
          <w:color w:val="000000"/>
          <w:sz w:val="24"/>
          <w:szCs w:val="24"/>
        </w:rPr>
        <w:t xml:space="preserve">its effects are likely to be indirect and </w:t>
      </w:r>
      <w:r>
        <w:rPr>
          <w:rFonts w:ascii="Arial" w:hAnsi="Arial" w:cs="Arial"/>
          <w:color w:val="000000"/>
          <w:sz w:val="24"/>
          <w:szCs w:val="24"/>
        </w:rPr>
        <w:t>context</w:t>
      </w:r>
      <w:r w:rsidR="00923A2B" w:rsidRPr="00923A2B">
        <w:rPr>
          <w:rFonts w:ascii="Arial" w:hAnsi="Arial" w:cs="Arial"/>
          <w:color w:val="000000"/>
          <w:sz w:val="24"/>
          <w:szCs w:val="24"/>
        </w:rPr>
        <w:t>-dependent</w:t>
      </w:r>
      <w:r w:rsidRPr="00AE51C2">
        <w:rPr>
          <w:rFonts w:ascii="Arial" w:hAnsi="Arial" w:cs="Arial"/>
          <w:color w:val="000000"/>
          <w:sz w:val="24"/>
          <w:szCs w:val="24"/>
        </w:rPr>
        <w:t xml:space="preserve"> (Avolio, Walumbwa and Weber, 2009; Yukl, 1999; Wang et al., 2011).</w:t>
      </w:r>
      <w:r>
        <w:rPr>
          <w:rFonts w:ascii="Arial" w:hAnsi="Arial" w:cs="Arial"/>
          <w:color w:val="000000"/>
          <w:sz w:val="24"/>
          <w:szCs w:val="24"/>
        </w:rPr>
        <w:t xml:space="preserve"> Studies </w:t>
      </w:r>
      <w:r w:rsidR="00923A2B" w:rsidRPr="00923A2B">
        <w:rPr>
          <w:rFonts w:ascii="Arial" w:hAnsi="Arial" w:cs="Arial"/>
          <w:color w:val="000000"/>
          <w:sz w:val="24"/>
          <w:szCs w:val="24"/>
        </w:rPr>
        <w:t>reporting</w:t>
      </w:r>
      <w:r>
        <w:rPr>
          <w:rFonts w:ascii="Arial" w:hAnsi="Arial" w:cs="Arial"/>
          <w:color w:val="000000"/>
          <w:sz w:val="24"/>
          <w:szCs w:val="24"/>
        </w:rPr>
        <w:t xml:space="preserve"> positive outcomes</w:t>
      </w:r>
      <w:r w:rsidR="00923A2B" w:rsidRPr="00923A2B">
        <w:rPr>
          <w:rFonts w:ascii="Arial" w:hAnsi="Arial" w:cs="Arial"/>
          <w:color w:val="000000"/>
          <w:sz w:val="24"/>
          <w:szCs w:val="24"/>
        </w:rPr>
        <w:t xml:space="preserve"> often rely on</w:t>
      </w:r>
      <w:r>
        <w:rPr>
          <w:rFonts w:ascii="Arial" w:hAnsi="Arial" w:cs="Arial"/>
          <w:color w:val="000000"/>
          <w:sz w:val="24"/>
          <w:szCs w:val="24"/>
        </w:rPr>
        <w:t xml:space="preserve"> self-report data or broad organisational samples</w:t>
      </w:r>
      <w:r w:rsidR="00923A2B" w:rsidRPr="00923A2B">
        <w:rPr>
          <w:rFonts w:ascii="Arial" w:hAnsi="Arial" w:cs="Arial"/>
          <w:color w:val="000000"/>
          <w:sz w:val="24"/>
          <w:szCs w:val="24"/>
        </w:rPr>
        <w:t>, making</w:t>
      </w:r>
      <w:r>
        <w:rPr>
          <w:rFonts w:ascii="Arial" w:hAnsi="Arial" w:cs="Arial"/>
          <w:color w:val="000000"/>
          <w:sz w:val="24"/>
          <w:szCs w:val="24"/>
        </w:rPr>
        <w:t xml:space="preserve"> it difficult to establish whether transformational leadership directly causes </w:t>
      </w:r>
      <w:r w:rsidR="00923A2B" w:rsidRPr="00923A2B">
        <w:rPr>
          <w:rFonts w:ascii="Arial" w:hAnsi="Arial" w:cs="Arial"/>
          <w:color w:val="000000"/>
          <w:sz w:val="24"/>
          <w:szCs w:val="24"/>
        </w:rPr>
        <w:t>improvement or operates</w:t>
      </w:r>
      <w:r>
        <w:rPr>
          <w:rFonts w:ascii="Arial" w:hAnsi="Arial" w:cs="Arial"/>
          <w:color w:val="000000"/>
          <w:sz w:val="24"/>
          <w:szCs w:val="24"/>
        </w:rPr>
        <w:t xml:space="preserve"> alongside culture, resources, team climate and managerial discretion</w:t>
      </w:r>
      <w:r w:rsidRPr="00AE51C2">
        <w:rPr>
          <w:rFonts w:ascii="Arial" w:hAnsi="Arial" w:cs="Arial"/>
          <w:color w:val="000000"/>
          <w:sz w:val="24"/>
          <w:szCs w:val="24"/>
        </w:rPr>
        <w:t xml:space="preserve"> (</w:t>
      </w:r>
      <w:r w:rsidR="00923A2B" w:rsidRPr="00923A2B">
        <w:rPr>
          <w:rFonts w:ascii="Arial" w:hAnsi="Arial" w:cs="Arial"/>
          <w:color w:val="000000"/>
          <w:sz w:val="24"/>
          <w:szCs w:val="24"/>
        </w:rPr>
        <w:t xml:space="preserve">Judge and Piccolo, 2004; Nielsen et al., 2009; </w:t>
      </w:r>
      <w:r w:rsidRPr="00AE51C2">
        <w:rPr>
          <w:rFonts w:ascii="Arial" w:hAnsi="Arial" w:cs="Arial"/>
          <w:color w:val="000000"/>
          <w:sz w:val="24"/>
          <w:szCs w:val="24"/>
        </w:rPr>
        <w:t>Schein, 2010; Andrews and Boyne, 2010</w:t>
      </w:r>
      <w:r w:rsidR="00923A2B" w:rsidRPr="00923A2B">
        <w:rPr>
          <w:rFonts w:ascii="Arial" w:hAnsi="Arial" w:cs="Arial"/>
          <w:color w:val="000000"/>
          <w:sz w:val="24"/>
          <w:szCs w:val="24"/>
        </w:rPr>
        <w:t>).</w:t>
      </w:r>
      <w:r>
        <w:rPr>
          <w:rFonts w:ascii="Arial" w:hAnsi="Arial" w:cs="Arial"/>
          <w:color w:val="000000"/>
          <w:sz w:val="24"/>
          <w:szCs w:val="24"/>
        </w:rPr>
        <w:t xml:space="preserve"> This supports the need for qualitative research </w:t>
      </w:r>
      <w:r w:rsidR="00923A2B" w:rsidRPr="00923A2B">
        <w:rPr>
          <w:rFonts w:ascii="Arial" w:hAnsi="Arial" w:cs="Arial"/>
          <w:color w:val="000000"/>
          <w:sz w:val="24"/>
          <w:szCs w:val="24"/>
        </w:rPr>
        <w:t>into</w:t>
      </w:r>
      <w:r>
        <w:rPr>
          <w:rFonts w:ascii="Arial" w:hAnsi="Arial" w:cs="Arial"/>
          <w:color w:val="000000"/>
          <w:sz w:val="24"/>
          <w:szCs w:val="24"/>
        </w:rPr>
        <w:t xml:space="preserve"> how staff and managers experience leadership in local authorities</w:t>
      </w:r>
      <w:r w:rsidRPr="00AE51C2">
        <w:rPr>
          <w:rFonts w:ascii="Arial" w:hAnsi="Arial" w:cs="Arial"/>
          <w:color w:val="000000"/>
          <w:sz w:val="24"/>
          <w:szCs w:val="24"/>
        </w:rPr>
        <w:t xml:space="preserve"> (Creswell and Poth, 2018; Yin, 2018).</w:t>
      </w:r>
    </w:p>
    <w:p w14:paraId="26DAB749" w14:textId="77777777" w:rsidR="005015E2" w:rsidRDefault="005015E2">
      <w:pPr>
        <w:spacing w:line="480" w:lineRule="auto"/>
        <w:jc w:val="both"/>
        <w:rPr>
          <w:lang w:eastAsia="en-GB"/>
        </w:rPr>
      </w:pPr>
      <w:r>
        <w:rPr>
          <w:rFonts w:ascii="Arial" w:hAnsi="Arial" w:cs="Arial"/>
          <w:color w:val="000000"/>
          <w:sz w:val="24"/>
          <w:szCs w:val="24"/>
        </w:rPr>
        <w:t xml:space="preserve">This synthesis links directly to the present study because it shows that leadership outcomes must be understood in relation to culture, governance, capacity and public </w:t>
      </w:r>
      <w:r>
        <w:rPr>
          <w:rFonts w:ascii="Arial" w:hAnsi="Arial" w:cs="Arial"/>
          <w:color w:val="000000"/>
          <w:sz w:val="24"/>
          <w:szCs w:val="24"/>
        </w:rPr>
        <w:lastRenderedPageBreak/>
        <w:t>service expectations within the organisational setting (Schein, 2010; Andrews and Boyne, 2010; Van Wart, 2013; Ospina, 2017).</w:t>
      </w:r>
    </w:p>
    <w:p w14:paraId="626ABE32" w14:textId="77777777" w:rsidR="00E840C9" w:rsidRDefault="00E840C9">
      <w:pPr>
        <w:spacing w:line="480" w:lineRule="auto"/>
        <w:jc w:val="both"/>
        <w:rPr>
          <w:lang w:eastAsia="en-GB"/>
        </w:rPr>
      </w:pPr>
      <w:r>
        <w:rPr>
          <w:rFonts w:ascii="Arial" w:hAnsi="Arial" w:cs="Arial"/>
          <w:b/>
          <w:bCs/>
          <w:sz w:val="24"/>
          <w:szCs w:val="24"/>
        </w:rPr>
        <w:t>2.5 Influence on Employee Motivation, Engagement and Performance</w:t>
      </w:r>
    </w:p>
    <w:p w14:paraId="67D73AEC" w14:textId="63681854" w:rsidR="00D95AA8" w:rsidRDefault="00D95AA8" w:rsidP="00D30A4D">
      <w:pPr>
        <w:spacing w:line="480" w:lineRule="auto"/>
        <w:jc w:val="both"/>
        <w:rPr>
          <w:lang w:eastAsia="en-GB"/>
        </w:rPr>
      </w:pPr>
      <w:r>
        <w:rPr>
          <w:rFonts w:ascii="Arial" w:hAnsi="Arial" w:cs="Arial"/>
          <w:sz w:val="24"/>
          <w:szCs w:val="24"/>
        </w:rPr>
        <w:t xml:space="preserve">Transformational leadership is frequently examined because of its association with employee motivation, engagement and performance (Judge and Piccolo, 2004; Bass and Avolio, 1994). In local government, where resources are constrained and reform is </w:t>
      </w:r>
      <w:r w:rsidR="00936E85">
        <w:rPr>
          <w:rFonts w:ascii="Arial" w:hAnsi="Arial" w:cs="Arial"/>
          <w:sz w:val="24"/>
          <w:szCs w:val="24"/>
        </w:rPr>
        <w:t>continuous</w:t>
      </w:r>
      <w:r>
        <w:rPr>
          <w:rFonts w:ascii="Arial" w:hAnsi="Arial" w:cs="Arial"/>
          <w:sz w:val="24"/>
          <w:szCs w:val="24"/>
        </w:rPr>
        <w:t>, transformational leadership presents both opportunities and limitations (Yukl, 1999; Eisenbach, Watson and Pillai, 1999).</w:t>
      </w:r>
    </w:p>
    <w:p w14:paraId="0CB8D65C" w14:textId="77777777" w:rsidR="00EC7D3C" w:rsidRDefault="007560BE" w:rsidP="00D30A4D">
      <w:pPr>
        <w:spacing w:line="480" w:lineRule="auto"/>
        <w:jc w:val="both"/>
      </w:pPr>
      <w:r>
        <w:rPr>
          <w:rFonts w:ascii="Arial" w:hAnsi="Arial" w:cs="Arial"/>
          <w:color w:val="000000"/>
          <w:sz w:val="24"/>
          <w:szCs w:val="24"/>
        </w:rPr>
        <w:t xml:space="preserve">Research </w:t>
      </w:r>
      <w:r w:rsidRPr="00BB0409">
        <w:rPr>
          <w:rFonts w:ascii="Arial" w:hAnsi="Arial" w:cs="Arial"/>
          <w:color w:val="000000"/>
          <w:sz w:val="24"/>
          <w:szCs w:val="24"/>
        </w:rPr>
        <w:t>suggests that</w:t>
      </w:r>
      <w:r>
        <w:rPr>
          <w:rFonts w:ascii="Arial" w:hAnsi="Arial" w:cs="Arial"/>
          <w:color w:val="000000"/>
          <w:sz w:val="24"/>
          <w:szCs w:val="24"/>
        </w:rPr>
        <w:t xml:space="preserve"> transformational leaders can </w:t>
      </w:r>
      <w:r w:rsidRPr="00BB0409">
        <w:rPr>
          <w:rFonts w:ascii="Arial" w:hAnsi="Arial" w:cs="Arial"/>
          <w:color w:val="000000"/>
          <w:sz w:val="24"/>
          <w:szCs w:val="24"/>
        </w:rPr>
        <w:t>support</w:t>
      </w:r>
      <w:r>
        <w:rPr>
          <w:rFonts w:ascii="Arial" w:hAnsi="Arial" w:cs="Arial"/>
          <w:color w:val="000000"/>
          <w:sz w:val="24"/>
          <w:szCs w:val="24"/>
        </w:rPr>
        <w:t xml:space="preserve"> satisfaction</w:t>
      </w:r>
      <w:r w:rsidR="00C65506" w:rsidRPr="00C65506">
        <w:rPr>
          <w:rFonts w:ascii="Arial" w:hAnsi="Arial" w:cs="Arial"/>
          <w:color w:val="000000"/>
          <w:sz w:val="24"/>
          <w:szCs w:val="24"/>
        </w:rPr>
        <w:t xml:space="preserve">, </w:t>
      </w:r>
      <w:r>
        <w:rPr>
          <w:rFonts w:ascii="Arial" w:hAnsi="Arial" w:cs="Arial"/>
          <w:color w:val="000000"/>
          <w:sz w:val="24"/>
          <w:szCs w:val="24"/>
        </w:rPr>
        <w:t>commitment</w:t>
      </w:r>
      <w:r w:rsidR="00C65506" w:rsidRPr="00C65506">
        <w:rPr>
          <w:rFonts w:ascii="Arial" w:hAnsi="Arial" w:cs="Arial"/>
          <w:color w:val="000000"/>
          <w:sz w:val="24"/>
          <w:szCs w:val="24"/>
        </w:rPr>
        <w:t xml:space="preserve"> and engagement by </w:t>
      </w:r>
      <w:r w:rsidRPr="00BB0409">
        <w:rPr>
          <w:rFonts w:ascii="Arial" w:hAnsi="Arial" w:cs="Arial"/>
          <w:color w:val="000000"/>
          <w:sz w:val="24"/>
          <w:szCs w:val="24"/>
        </w:rPr>
        <w:t>communicating</w:t>
      </w:r>
      <w:r>
        <w:rPr>
          <w:rFonts w:ascii="Arial" w:hAnsi="Arial" w:cs="Arial"/>
          <w:color w:val="000000"/>
          <w:sz w:val="24"/>
          <w:szCs w:val="24"/>
        </w:rPr>
        <w:t xml:space="preserve"> vision and </w:t>
      </w:r>
      <w:r w:rsidR="00C65506" w:rsidRPr="00C65506">
        <w:rPr>
          <w:rFonts w:ascii="Arial" w:hAnsi="Arial" w:cs="Arial"/>
          <w:color w:val="000000"/>
          <w:sz w:val="24"/>
          <w:szCs w:val="24"/>
        </w:rPr>
        <w:t>providing</w:t>
      </w:r>
      <w:r>
        <w:rPr>
          <w:rFonts w:ascii="Arial" w:hAnsi="Arial" w:cs="Arial"/>
          <w:color w:val="000000"/>
          <w:sz w:val="24"/>
          <w:szCs w:val="24"/>
        </w:rPr>
        <w:t xml:space="preserve"> </w:t>
      </w:r>
      <w:r w:rsidRPr="00BB0409">
        <w:rPr>
          <w:rFonts w:ascii="Arial" w:hAnsi="Arial" w:cs="Arial"/>
          <w:color w:val="000000"/>
          <w:sz w:val="24"/>
          <w:szCs w:val="24"/>
        </w:rPr>
        <w:t>individualised</w:t>
      </w:r>
      <w:r>
        <w:rPr>
          <w:rFonts w:ascii="Arial" w:hAnsi="Arial" w:cs="Arial"/>
          <w:color w:val="000000"/>
          <w:sz w:val="24"/>
          <w:szCs w:val="24"/>
        </w:rPr>
        <w:t xml:space="preserve"> support</w:t>
      </w:r>
      <w:r w:rsidR="00C65506" w:rsidRPr="00C65506">
        <w:rPr>
          <w:rFonts w:ascii="Arial" w:hAnsi="Arial" w:cs="Arial"/>
          <w:color w:val="000000"/>
          <w:sz w:val="24"/>
          <w:szCs w:val="24"/>
        </w:rPr>
        <w:t xml:space="preserve"> (Judge and Piccolo, 2004; Bass and Avolio, 1994). However, </w:t>
      </w:r>
      <w:r>
        <w:rPr>
          <w:rFonts w:ascii="Arial" w:hAnsi="Arial" w:cs="Arial"/>
          <w:color w:val="000000"/>
          <w:sz w:val="24"/>
          <w:szCs w:val="24"/>
        </w:rPr>
        <w:t xml:space="preserve">bureaucracy, limited resources and resistance </w:t>
      </w:r>
      <w:r w:rsidR="00C65506" w:rsidRPr="00C65506">
        <w:rPr>
          <w:rFonts w:ascii="Arial" w:hAnsi="Arial" w:cs="Arial"/>
          <w:color w:val="000000"/>
          <w:sz w:val="24"/>
          <w:szCs w:val="24"/>
        </w:rPr>
        <w:t>may</w:t>
      </w:r>
      <w:r>
        <w:rPr>
          <w:rFonts w:ascii="Arial" w:hAnsi="Arial" w:cs="Arial"/>
          <w:color w:val="000000"/>
          <w:sz w:val="24"/>
          <w:szCs w:val="24"/>
        </w:rPr>
        <w:t xml:space="preserve"> reduce </w:t>
      </w:r>
      <w:r w:rsidR="00C65506" w:rsidRPr="00C65506">
        <w:rPr>
          <w:rFonts w:ascii="Arial" w:hAnsi="Arial" w:cs="Arial"/>
          <w:color w:val="000000"/>
          <w:sz w:val="24"/>
          <w:szCs w:val="24"/>
        </w:rPr>
        <w:t xml:space="preserve">their </w:t>
      </w:r>
      <w:r>
        <w:rPr>
          <w:rFonts w:ascii="Arial" w:hAnsi="Arial" w:cs="Arial"/>
          <w:color w:val="000000"/>
          <w:sz w:val="24"/>
          <w:szCs w:val="24"/>
        </w:rPr>
        <w:t>impact</w:t>
      </w:r>
      <w:r w:rsidR="00C65506" w:rsidRPr="00C65506">
        <w:rPr>
          <w:rFonts w:ascii="Arial" w:hAnsi="Arial" w:cs="Arial"/>
          <w:color w:val="000000"/>
          <w:sz w:val="24"/>
          <w:szCs w:val="24"/>
        </w:rPr>
        <w:t>, complicating</w:t>
      </w:r>
      <w:r w:rsidRPr="00BB0409">
        <w:rPr>
          <w:rFonts w:ascii="Arial" w:hAnsi="Arial" w:cs="Arial"/>
          <w:color w:val="000000"/>
          <w:sz w:val="24"/>
          <w:szCs w:val="24"/>
        </w:rPr>
        <w:t xml:space="preserve"> claims that transformational leadership produces straightforward improvements in motivation or performance</w:t>
      </w:r>
      <w:r w:rsidRPr="00CA2B1F">
        <w:rPr>
          <w:rFonts w:ascii="Arial" w:hAnsi="Arial" w:cs="Arial"/>
          <w:color w:val="000000"/>
          <w:sz w:val="24"/>
          <w:szCs w:val="24"/>
        </w:rPr>
        <w:t xml:space="preserve"> (</w:t>
      </w:r>
      <w:r w:rsidR="00C65506" w:rsidRPr="00C65506">
        <w:rPr>
          <w:rFonts w:ascii="Arial" w:hAnsi="Arial" w:cs="Arial"/>
          <w:color w:val="000000"/>
          <w:sz w:val="24"/>
          <w:szCs w:val="24"/>
        </w:rPr>
        <w:t xml:space="preserve">Yukl, 1999; </w:t>
      </w:r>
      <w:r w:rsidRPr="00CA2B1F">
        <w:rPr>
          <w:rFonts w:ascii="Arial" w:hAnsi="Arial" w:cs="Arial"/>
          <w:color w:val="000000"/>
          <w:sz w:val="24"/>
          <w:szCs w:val="24"/>
        </w:rPr>
        <w:t>Wang et al., 2011; Nielsen et al., 2009</w:t>
      </w:r>
      <w:r w:rsidR="00C65506" w:rsidRPr="00C65506">
        <w:rPr>
          <w:rFonts w:ascii="Arial" w:hAnsi="Arial" w:cs="Arial"/>
          <w:color w:val="000000"/>
          <w:sz w:val="24"/>
          <w:szCs w:val="24"/>
        </w:rPr>
        <w:t>). The literature has therefore moved from celebrating charismatic leadership towards recognising</w:t>
      </w:r>
      <w:r w:rsidRPr="00BB0409">
        <w:rPr>
          <w:rFonts w:ascii="Arial" w:hAnsi="Arial" w:cs="Arial"/>
          <w:color w:val="000000"/>
          <w:sz w:val="24"/>
          <w:szCs w:val="24"/>
        </w:rPr>
        <w:t xml:space="preserve"> context, power and implementation conditions (French and Raven, 1959; Pfeffer, 2010; Alimo-Metcalfe and Alban-Metcalfe, 2001; Northouse, 2021).</w:t>
      </w:r>
    </w:p>
    <w:p w14:paraId="59578ACC" w14:textId="77777777" w:rsidR="00F25E46" w:rsidRDefault="00F25E46">
      <w:pPr>
        <w:spacing w:line="480" w:lineRule="auto"/>
        <w:jc w:val="both"/>
        <w:rPr>
          <w:lang w:eastAsia="en-GB"/>
        </w:rPr>
      </w:pPr>
      <w:r>
        <w:rPr>
          <w:rFonts w:ascii="Arial" w:hAnsi="Arial" w:cs="Arial"/>
          <w:color w:val="000000"/>
          <w:sz w:val="24"/>
          <w:szCs w:val="24"/>
        </w:rPr>
        <w:t>The field increasingly recognises context and organisational culture as critical to understanding transformational leadership’s effect on motivation, engagement and performance in local government (Judge and Piccolo, 2004; Eisenbach, Watson and Pillai, 1999; Wang et al., 2011; Nordin et al., 2023). The analytical focus therefore shifts from whether transformational leadership is effective in general to how, when and under what organisational conditions it becomes effective (Avolio, Walumbwa and Weber, 2009; Yukl, 1999; Schein, 2010; Andrews and Boyne, 2010; Van Wart, 2013).</w:t>
      </w:r>
    </w:p>
    <w:p w14:paraId="0E06EF8D" w14:textId="77777777" w:rsidR="00EC7D3C" w:rsidRDefault="007560BE" w:rsidP="00D30A4D">
      <w:pPr>
        <w:spacing w:line="480" w:lineRule="auto"/>
        <w:jc w:val="both"/>
      </w:pPr>
      <w:r>
        <w:rPr>
          <w:rFonts w:ascii="Arial" w:hAnsi="Arial" w:cs="Arial"/>
          <w:color w:val="000000"/>
          <w:sz w:val="24"/>
          <w:szCs w:val="24"/>
        </w:rPr>
        <w:lastRenderedPageBreak/>
        <w:t xml:space="preserve">A key strength of </w:t>
      </w:r>
      <w:r w:rsidR="00994747" w:rsidRPr="00994747">
        <w:rPr>
          <w:rFonts w:ascii="Arial" w:hAnsi="Arial" w:cs="Arial"/>
          <w:color w:val="000000"/>
          <w:sz w:val="24"/>
          <w:szCs w:val="24"/>
        </w:rPr>
        <w:t xml:space="preserve">this </w:t>
      </w:r>
      <w:r>
        <w:rPr>
          <w:rFonts w:ascii="Arial" w:hAnsi="Arial" w:cs="Arial"/>
          <w:color w:val="000000"/>
          <w:sz w:val="24"/>
          <w:szCs w:val="24"/>
        </w:rPr>
        <w:t xml:space="preserve">literature is </w:t>
      </w:r>
      <w:r w:rsidR="00994747" w:rsidRPr="00994747">
        <w:rPr>
          <w:rFonts w:ascii="Arial" w:hAnsi="Arial" w:cs="Arial"/>
          <w:color w:val="000000"/>
          <w:sz w:val="24"/>
          <w:szCs w:val="24"/>
        </w:rPr>
        <w:t>its</w:t>
      </w:r>
      <w:r>
        <w:rPr>
          <w:rFonts w:ascii="Arial" w:hAnsi="Arial" w:cs="Arial"/>
          <w:color w:val="000000"/>
          <w:sz w:val="24"/>
          <w:szCs w:val="24"/>
        </w:rPr>
        <w:t xml:space="preserve"> evidence base linking transformational leadership with positive employee outcomes (Judge and Piccolo, 2004; Wang et al., </w:t>
      </w:r>
      <w:r w:rsidRPr="00BA63F3">
        <w:rPr>
          <w:rFonts w:ascii="Arial" w:hAnsi="Arial" w:cs="Arial"/>
          <w:color w:val="000000"/>
          <w:sz w:val="24"/>
          <w:szCs w:val="24"/>
        </w:rPr>
        <w:t>2011; Wright and Pandey, 2010).</w:t>
      </w:r>
      <w:r>
        <w:rPr>
          <w:rFonts w:ascii="Arial" w:hAnsi="Arial" w:cs="Arial"/>
          <w:color w:val="000000"/>
          <w:sz w:val="24"/>
          <w:szCs w:val="24"/>
        </w:rPr>
        <w:t xml:space="preserve"> </w:t>
      </w:r>
      <w:r w:rsidR="00994747" w:rsidRPr="00994747">
        <w:rPr>
          <w:rFonts w:ascii="Arial" w:hAnsi="Arial" w:cs="Arial"/>
          <w:color w:val="000000"/>
          <w:sz w:val="24"/>
          <w:szCs w:val="24"/>
        </w:rPr>
        <w:t xml:space="preserve">However, performance </w:t>
      </w:r>
      <w:r>
        <w:rPr>
          <w:rFonts w:ascii="Arial" w:hAnsi="Arial" w:cs="Arial"/>
          <w:color w:val="000000"/>
          <w:sz w:val="24"/>
          <w:szCs w:val="24"/>
        </w:rPr>
        <w:t xml:space="preserve">is defined </w:t>
      </w:r>
      <w:r w:rsidR="00994747" w:rsidRPr="00994747">
        <w:rPr>
          <w:rFonts w:ascii="Arial" w:hAnsi="Arial" w:cs="Arial"/>
          <w:color w:val="000000"/>
          <w:sz w:val="24"/>
          <w:szCs w:val="24"/>
        </w:rPr>
        <w:t>inconsistently</w:t>
      </w:r>
      <w:r>
        <w:rPr>
          <w:rFonts w:ascii="Arial" w:hAnsi="Arial" w:cs="Arial"/>
          <w:color w:val="000000"/>
          <w:sz w:val="24"/>
          <w:szCs w:val="24"/>
        </w:rPr>
        <w:t xml:space="preserve"> across studies</w:t>
      </w:r>
      <w:r w:rsidR="00994747" w:rsidRPr="00994747">
        <w:rPr>
          <w:rFonts w:ascii="Arial" w:hAnsi="Arial" w:cs="Arial"/>
          <w:color w:val="000000"/>
          <w:sz w:val="24"/>
          <w:szCs w:val="24"/>
        </w:rPr>
        <w:t xml:space="preserve"> and often measured through</w:t>
      </w:r>
      <w:r>
        <w:rPr>
          <w:rFonts w:ascii="Arial" w:hAnsi="Arial" w:cs="Arial"/>
          <w:color w:val="000000"/>
          <w:sz w:val="24"/>
          <w:szCs w:val="24"/>
        </w:rPr>
        <w:t xml:space="preserve"> productivity</w:t>
      </w:r>
      <w:r w:rsidR="00994747" w:rsidRPr="00994747">
        <w:rPr>
          <w:rFonts w:ascii="Arial" w:hAnsi="Arial" w:cs="Arial"/>
          <w:color w:val="000000"/>
          <w:sz w:val="24"/>
          <w:szCs w:val="24"/>
        </w:rPr>
        <w:t>,</w:t>
      </w:r>
      <w:r>
        <w:rPr>
          <w:rFonts w:ascii="Arial" w:hAnsi="Arial" w:cs="Arial"/>
          <w:color w:val="000000"/>
          <w:sz w:val="24"/>
          <w:szCs w:val="24"/>
        </w:rPr>
        <w:t xml:space="preserve"> satisfaction</w:t>
      </w:r>
      <w:r w:rsidR="00994747" w:rsidRPr="00994747">
        <w:rPr>
          <w:rFonts w:ascii="Arial" w:hAnsi="Arial" w:cs="Arial"/>
          <w:color w:val="000000"/>
          <w:sz w:val="24"/>
          <w:szCs w:val="24"/>
        </w:rPr>
        <w:t xml:space="preserve"> or </w:t>
      </w:r>
      <w:r>
        <w:rPr>
          <w:rFonts w:ascii="Arial" w:hAnsi="Arial" w:cs="Arial"/>
          <w:color w:val="000000"/>
          <w:sz w:val="24"/>
          <w:szCs w:val="24"/>
        </w:rPr>
        <w:t>perceived effectiveness</w:t>
      </w:r>
      <w:r w:rsidR="00994747" w:rsidRPr="00994747">
        <w:rPr>
          <w:rFonts w:ascii="Arial" w:hAnsi="Arial" w:cs="Arial"/>
          <w:color w:val="000000"/>
          <w:sz w:val="24"/>
          <w:szCs w:val="24"/>
        </w:rPr>
        <w:t>.</w:t>
      </w:r>
      <w:r>
        <w:rPr>
          <w:rFonts w:ascii="Arial" w:hAnsi="Arial" w:cs="Arial"/>
          <w:color w:val="000000"/>
          <w:sz w:val="24"/>
          <w:szCs w:val="24"/>
        </w:rPr>
        <w:t xml:space="preserve"> In local authorities, performance also </w:t>
      </w:r>
      <w:r w:rsidR="00994747" w:rsidRPr="00994747">
        <w:rPr>
          <w:rFonts w:ascii="Arial" w:hAnsi="Arial" w:cs="Arial"/>
          <w:color w:val="000000"/>
          <w:sz w:val="24"/>
          <w:szCs w:val="24"/>
        </w:rPr>
        <w:t>includes</w:t>
      </w:r>
      <w:r>
        <w:rPr>
          <w:rFonts w:ascii="Arial" w:hAnsi="Arial" w:cs="Arial"/>
          <w:color w:val="000000"/>
          <w:sz w:val="24"/>
          <w:szCs w:val="24"/>
        </w:rPr>
        <w:t xml:space="preserve"> service quality, safeguarding, collaboration, public accountability and public value, which are not always captured </w:t>
      </w:r>
      <w:r w:rsidR="00994747" w:rsidRPr="00994747">
        <w:rPr>
          <w:rFonts w:ascii="Arial" w:hAnsi="Arial" w:cs="Arial"/>
          <w:color w:val="000000"/>
          <w:sz w:val="24"/>
          <w:szCs w:val="24"/>
        </w:rPr>
        <w:t>by</w:t>
      </w:r>
      <w:r>
        <w:rPr>
          <w:rFonts w:ascii="Arial" w:hAnsi="Arial" w:cs="Arial"/>
          <w:color w:val="000000"/>
          <w:sz w:val="24"/>
          <w:szCs w:val="24"/>
        </w:rPr>
        <w:t xml:space="preserve"> conventional measures</w:t>
      </w:r>
      <w:r w:rsidRPr="006F5E2D">
        <w:rPr>
          <w:rFonts w:ascii="Arial" w:hAnsi="Arial" w:cs="Arial"/>
          <w:color w:val="000000"/>
          <w:sz w:val="24"/>
          <w:szCs w:val="24"/>
        </w:rPr>
        <w:t xml:space="preserve"> (Andrews and Boyne, 2010; O’Toole and Meier, 2009; Denhardt and Denhardt, 2015</w:t>
      </w:r>
      <w:r w:rsidRPr="00BA63F3">
        <w:rPr>
          <w:rFonts w:ascii="Arial" w:hAnsi="Arial" w:cs="Arial"/>
          <w:color w:val="000000"/>
          <w:sz w:val="24"/>
          <w:szCs w:val="24"/>
        </w:rPr>
        <w:t>; Moore, 1995</w:t>
      </w:r>
      <w:r w:rsidR="00994747" w:rsidRPr="00994747">
        <w:rPr>
          <w:rFonts w:ascii="Arial" w:hAnsi="Arial" w:cs="Arial"/>
          <w:color w:val="000000"/>
          <w:sz w:val="24"/>
          <w:szCs w:val="24"/>
        </w:rPr>
        <w:t>).</w:t>
      </w:r>
      <w:r>
        <w:rPr>
          <w:rFonts w:ascii="Arial" w:hAnsi="Arial" w:cs="Arial"/>
          <w:color w:val="000000"/>
          <w:sz w:val="24"/>
          <w:szCs w:val="24"/>
        </w:rPr>
        <w:t xml:space="preserve"> This distinction is central to the present </w:t>
      </w:r>
      <w:r w:rsidR="00994747" w:rsidRPr="00994747">
        <w:rPr>
          <w:rFonts w:ascii="Arial" w:hAnsi="Arial" w:cs="Arial"/>
          <w:color w:val="000000"/>
          <w:sz w:val="24"/>
          <w:szCs w:val="24"/>
        </w:rPr>
        <w:t>study, which</w:t>
      </w:r>
      <w:r>
        <w:rPr>
          <w:rFonts w:ascii="Arial" w:hAnsi="Arial" w:cs="Arial"/>
          <w:color w:val="000000"/>
          <w:sz w:val="24"/>
          <w:szCs w:val="24"/>
        </w:rPr>
        <w:t xml:space="preserve"> examines how far </w:t>
      </w:r>
      <w:r w:rsidR="00994747" w:rsidRPr="00994747">
        <w:rPr>
          <w:rFonts w:ascii="Arial" w:hAnsi="Arial" w:cs="Arial"/>
          <w:color w:val="000000"/>
          <w:sz w:val="24"/>
          <w:szCs w:val="24"/>
        </w:rPr>
        <w:t xml:space="preserve">leadership </w:t>
      </w:r>
      <w:r>
        <w:rPr>
          <w:rFonts w:ascii="Arial" w:hAnsi="Arial" w:cs="Arial"/>
          <w:color w:val="000000"/>
          <w:sz w:val="24"/>
          <w:szCs w:val="24"/>
        </w:rPr>
        <w:t>can influence motivation, engagement and performance under local authority conditions</w:t>
      </w:r>
      <w:r w:rsidR="00994747" w:rsidRPr="00994747">
        <w:rPr>
          <w:rFonts w:ascii="Arial" w:hAnsi="Arial" w:cs="Arial"/>
          <w:color w:val="000000"/>
          <w:sz w:val="24"/>
          <w:szCs w:val="24"/>
        </w:rPr>
        <w:t>.</w:t>
      </w:r>
    </w:p>
    <w:p w14:paraId="5FA565A5" w14:textId="6DBEF7E1" w:rsidR="00EC7D3C" w:rsidRDefault="007560BE" w:rsidP="00D30A4D">
      <w:pPr>
        <w:spacing w:line="480" w:lineRule="auto"/>
        <w:jc w:val="both"/>
      </w:pPr>
      <w:r>
        <w:rPr>
          <w:rFonts w:ascii="Arial" w:hAnsi="Arial" w:cs="Arial"/>
          <w:color w:val="000000"/>
          <w:sz w:val="24"/>
          <w:szCs w:val="24"/>
        </w:rPr>
        <w:t xml:space="preserve">Consequently, the relationship between transformational leadership and performance should be understood as </w:t>
      </w:r>
      <w:r w:rsidR="0060231B">
        <w:rPr>
          <w:rFonts w:ascii="Arial" w:hAnsi="Arial" w:cs="Arial"/>
          <w:color w:val="000000"/>
          <w:sz w:val="24"/>
          <w:szCs w:val="24"/>
        </w:rPr>
        <w:t>negotiated</w:t>
      </w:r>
      <w:r>
        <w:rPr>
          <w:rFonts w:ascii="Arial" w:hAnsi="Arial" w:cs="Arial"/>
          <w:color w:val="000000"/>
          <w:sz w:val="24"/>
          <w:szCs w:val="24"/>
        </w:rPr>
        <w:t xml:space="preserve"> rather than direct, with organisational capacity, culture and governance influencing whether leadership behaviours translate into outcomes</w:t>
      </w:r>
      <w:r w:rsidR="00D051EC" w:rsidRPr="00D051EC">
        <w:rPr>
          <w:rFonts w:ascii="Arial" w:hAnsi="Arial" w:cs="Arial"/>
          <w:color w:val="000000"/>
          <w:sz w:val="24"/>
          <w:szCs w:val="24"/>
        </w:rPr>
        <w:t xml:space="preserve"> (Nielsen et al., 2009; Andrews and Boyne, 2010; Schein, 2010; Van Wart, 2013).</w:t>
      </w:r>
    </w:p>
    <w:p w14:paraId="51BD8C56" w14:textId="77777777" w:rsidR="00E840C9" w:rsidRDefault="00E840C9">
      <w:pPr>
        <w:spacing w:line="480" w:lineRule="auto"/>
        <w:jc w:val="both"/>
        <w:rPr>
          <w:lang w:eastAsia="en-GB"/>
        </w:rPr>
      </w:pPr>
      <w:r>
        <w:rPr>
          <w:rFonts w:ascii="Arial" w:hAnsi="Arial" w:cs="Arial"/>
          <w:b/>
          <w:bCs/>
          <w:color w:val="000000"/>
          <w:sz w:val="24"/>
          <w:szCs w:val="24"/>
        </w:rPr>
        <w:t>2.5.1 Organisational Performance Outcomes</w:t>
      </w:r>
    </w:p>
    <w:p w14:paraId="471327AB" w14:textId="77777777" w:rsidR="007D7810" w:rsidRDefault="007D7810">
      <w:pPr>
        <w:spacing w:line="480" w:lineRule="auto"/>
        <w:jc w:val="both"/>
        <w:rPr>
          <w:lang w:eastAsia="en-GB"/>
        </w:rPr>
      </w:pPr>
      <w:r>
        <w:rPr>
          <w:rFonts w:ascii="Arial" w:hAnsi="Arial" w:cs="Arial"/>
          <w:color w:val="000000"/>
          <w:sz w:val="24"/>
          <w:szCs w:val="24"/>
        </w:rPr>
        <w:t xml:space="preserve">Transformational leadership has been associated with improved organisational performance through empowerment, innovation and motivation (Wang et al., 2011; Kadir and Sariningsih, 2018). However, much of the evidence derives from private sector contexts and may not transfer directly to local government settings, where resource constraints, bureaucracy and diverse stakeholder expectations shape organisational outcomes (Yukl, 1999; Bryman, 1992). Leaders may support change through vision and coalition-building (Kotter, 1996), but positive outcomes require supportive structures, psychological safety and effective approaches to change </w:t>
      </w:r>
      <w:r>
        <w:rPr>
          <w:rFonts w:ascii="Arial" w:hAnsi="Arial" w:cs="Arial"/>
          <w:color w:val="000000"/>
          <w:sz w:val="24"/>
          <w:szCs w:val="24"/>
        </w:rPr>
        <w:lastRenderedPageBreak/>
        <w:t>leadership (Edmondson, 1999; Schein, 2010; Higgs and Rowland, 2005; Fernandez and Rainey, 2006; Andrews and Boyne, 2010).</w:t>
      </w:r>
    </w:p>
    <w:p w14:paraId="2BD6BE7F" w14:textId="77777777" w:rsidR="00D95AA8" w:rsidRDefault="00D95AA8" w:rsidP="00D30A4D">
      <w:pPr>
        <w:spacing w:line="480" w:lineRule="auto"/>
        <w:jc w:val="both"/>
        <w:rPr>
          <w:lang w:eastAsia="en-GB"/>
        </w:rPr>
      </w:pPr>
      <w:r>
        <w:rPr>
          <w:rFonts w:ascii="Arial" w:hAnsi="Arial" w:cs="Arial"/>
          <w:color w:val="000000"/>
          <w:sz w:val="24"/>
          <w:szCs w:val="24"/>
        </w:rPr>
        <w:t>Research increasingly recognises that bureaucratic barriers, resource shortages and regulatory requirements can limit transformational leadership in local government by affecting trust, discretion and motivation (French and Raven, 1959; Pfeffer, 2010). More recent work emphasises shared leadership and participatory governance, although genuine engagement and organisational adaptation remain underexplored (Alimo-Metcalfe and Alban-Metcalfe, 2001; Northouse, 2021; Arnstein, 1969).</w:t>
      </w:r>
    </w:p>
    <w:p w14:paraId="3CAF90D7" w14:textId="77777777" w:rsidR="00EC7D3C" w:rsidRDefault="003A112B" w:rsidP="00D30A4D">
      <w:pPr>
        <w:spacing w:line="480" w:lineRule="auto"/>
        <w:jc w:val="both"/>
      </w:pPr>
      <w:r>
        <w:rPr>
          <w:rFonts w:ascii="Arial" w:hAnsi="Arial" w:cs="Arial"/>
          <w:color w:val="000000"/>
          <w:sz w:val="24"/>
          <w:szCs w:val="24"/>
        </w:rPr>
        <w:t xml:space="preserve">Studies specific to local authorities </w:t>
      </w:r>
      <w:r w:rsidRPr="00974BA8">
        <w:rPr>
          <w:rFonts w:ascii="Arial" w:hAnsi="Arial" w:cs="Arial"/>
          <w:color w:val="000000"/>
          <w:sz w:val="24"/>
          <w:szCs w:val="24"/>
        </w:rPr>
        <w:t xml:space="preserve">remain limited, and many existing studies rely on </w:t>
      </w:r>
      <w:r>
        <w:rPr>
          <w:rFonts w:ascii="Arial" w:hAnsi="Arial" w:cs="Arial"/>
          <w:color w:val="000000"/>
          <w:sz w:val="24"/>
          <w:szCs w:val="24"/>
        </w:rPr>
        <w:t xml:space="preserve">models </w:t>
      </w:r>
      <w:r w:rsidRPr="00974BA8">
        <w:rPr>
          <w:rFonts w:ascii="Arial" w:hAnsi="Arial" w:cs="Arial"/>
          <w:color w:val="000000"/>
          <w:sz w:val="24"/>
          <w:szCs w:val="24"/>
        </w:rPr>
        <w:t xml:space="preserve">developed in </w:t>
      </w:r>
      <w:r>
        <w:rPr>
          <w:rFonts w:ascii="Arial" w:hAnsi="Arial" w:cs="Arial"/>
          <w:color w:val="000000"/>
          <w:sz w:val="24"/>
          <w:szCs w:val="24"/>
        </w:rPr>
        <w:t>other sectors</w:t>
      </w:r>
      <w:r w:rsidRPr="001167C6">
        <w:rPr>
          <w:rFonts w:ascii="Arial" w:hAnsi="Arial" w:cs="Arial"/>
          <w:color w:val="000000"/>
          <w:sz w:val="24"/>
          <w:szCs w:val="24"/>
        </w:rPr>
        <w:t xml:space="preserve"> (Avolio, Walumbwa and Weber, 2009; Yukl, 1999; Andrews and Boyne, 2010; Van Wart, 2013).</w:t>
      </w:r>
      <w:r w:rsidRPr="00974BA8">
        <w:rPr>
          <w:rFonts w:ascii="Arial" w:hAnsi="Arial" w:cs="Arial"/>
          <w:color w:val="000000"/>
          <w:sz w:val="24"/>
          <w:szCs w:val="24"/>
        </w:rPr>
        <w:t xml:space="preserve"> This creates a risk that</w:t>
      </w:r>
      <w:r>
        <w:rPr>
          <w:rFonts w:ascii="Arial" w:hAnsi="Arial" w:cs="Arial"/>
          <w:color w:val="000000"/>
          <w:sz w:val="24"/>
          <w:szCs w:val="24"/>
        </w:rPr>
        <w:t xml:space="preserve"> the </w:t>
      </w:r>
      <w:r w:rsidRPr="00974BA8">
        <w:rPr>
          <w:rFonts w:ascii="Arial" w:hAnsi="Arial" w:cs="Arial"/>
          <w:color w:val="000000"/>
          <w:sz w:val="24"/>
          <w:szCs w:val="24"/>
        </w:rPr>
        <w:t>distinctive features of local government, including public accountability, statutory duties, political scrutiny and community-facing work, are under-theorised</w:t>
      </w:r>
      <w:r w:rsidRPr="001167C6">
        <w:rPr>
          <w:rFonts w:ascii="Arial" w:hAnsi="Arial" w:cs="Arial"/>
          <w:color w:val="000000"/>
          <w:sz w:val="24"/>
          <w:szCs w:val="24"/>
        </w:rPr>
        <w:t xml:space="preserve"> (O’Toole and Meier, 2009; Denhardt and Denhardt, 2015; Fernandez and Rainey, 2006).</w:t>
      </w:r>
      <w:r>
        <w:rPr>
          <w:rFonts w:ascii="Arial" w:hAnsi="Arial" w:cs="Arial"/>
          <w:color w:val="000000"/>
          <w:sz w:val="24"/>
          <w:szCs w:val="24"/>
        </w:rPr>
        <w:t xml:space="preserve"> The effects of </w:t>
      </w:r>
      <w:r w:rsidRPr="00974BA8">
        <w:rPr>
          <w:rFonts w:ascii="Arial" w:hAnsi="Arial" w:cs="Arial"/>
          <w:color w:val="000000"/>
          <w:sz w:val="24"/>
          <w:szCs w:val="24"/>
        </w:rPr>
        <w:t>reform</w:t>
      </w:r>
      <w:r>
        <w:rPr>
          <w:rFonts w:ascii="Arial" w:hAnsi="Arial" w:cs="Arial"/>
          <w:color w:val="000000"/>
          <w:sz w:val="24"/>
          <w:szCs w:val="24"/>
        </w:rPr>
        <w:t xml:space="preserve">, bureaucracy and resistance on transformational leadership </w:t>
      </w:r>
      <w:r w:rsidRPr="00974BA8">
        <w:rPr>
          <w:rFonts w:ascii="Arial" w:hAnsi="Arial" w:cs="Arial"/>
          <w:color w:val="000000"/>
          <w:sz w:val="24"/>
          <w:szCs w:val="24"/>
        </w:rPr>
        <w:t>therefore need</w:t>
      </w:r>
      <w:r>
        <w:rPr>
          <w:rFonts w:ascii="Arial" w:hAnsi="Arial" w:cs="Arial"/>
          <w:color w:val="000000"/>
          <w:sz w:val="24"/>
          <w:szCs w:val="24"/>
        </w:rPr>
        <w:t xml:space="preserve"> to </w:t>
      </w:r>
      <w:r w:rsidRPr="00974BA8">
        <w:rPr>
          <w:rFonts w:ascii="Arial" w:hAnsi="Arial" w:cs="Arial"/>
          <w:color w:val="000000"/>
          <w:sz w:val="24"/>
          <w:szCs w:val="24"/>
        </w:rPr>
        <w:t>be interpreted within this sector-specific context rather than treated as general organisational barriers</w:t>
      </w:r>
      <w:r>
        <w:rPr>
          <w:rFonts w:ascii="Arial" w:hAnsi="Arial" w:cs="Arial"/>
          <w:color w:val="000000"/>
          <w:sz w:val="24"/>
          <w:szCs w:val="24"/>
        </w:rPr>
        <w:t xml:space="preserve"> (Eisenbach</w:t>
      </w:r>
      <w:r w:rsidR="00124373" w:rsidRPr="00124373">
        <w:rPr>
          <w:rFonts w:ascii="Arial" w:hAnsi="Arial" w:cs="Arial"/>
          <w:color w:val="000000"/>
          <w:sz w:val="24"/>
          <w:szCs w:val="24"/>
        </w:rPr>
        <w:t>, Watson and Pillai,</w:t>
      </w:r>
      <w:r>
        <w:rPr>
          <w:rFonts w:ascii="Arial" w:hAnsi="Arial" w:cs="Arial"/>
          <w:color w:val="000000"/>
          <w:sz w:val="24"/>
          <w:szCs w:val="24"/>
        </w:rPr>
        <w:t xml:space="preserve"> </w:t>
      </w:r>
      <w:r w:rsidRPr="001167C6">
        <w:rPr>
          <w:rFonts w:ascii="Arial" w:hAnsi="Arial" w:cs="Arial"/>
          <w:color w:val="000000"/>
          <w:sz w:val="24"/>
          <w:szCs w:val="24"/>
        </w:rPr>
        <w:t>1999; Tourish and Pinnington, 2002; Nordin et al., 2023).</w:t>
      </w:r>
    </w:p>
    <w:p w14:paraId="4A148A4E" w14:textId="77777777" w:rsidR="00EC7D3C" w:rsidRDefault="00800A2A" w:rsidP="00D30A4D">
      <w:pPr>
        <w:spacing w:line="480" w:lineRule="auto"/>
        <w:jc w:val="both"/>
      </w:pPr>
      <w:r w:rsidRPr="00800A2A">
        <w:rPr>
          <w:rFonts w:ascii="Arial" w:hAnsi="Arial" w:cs="Arial"/>
          <w:color w:val="000000"/>
          <w:sz w:val="24"/>
          <w:szCs w:val="24"/>
        </w:rPr>
        <w:t>Claims</w:t>
      </w:r>
      <w:r w:rsidR="007560BE">
        <w:rPr>
          <w:rFonts w:ascii="Arial" w:hAnsi="Arial" w:cs="Arial"/>
          <w:color w:val="000000"/>
          <w:sz w:val="24"/>
          <w:szCs w:val="24"/>
        </w:rPr>
        <w:t xml:space="preserve"> about performance improvement </w:t>
      </w:r>
      <w:r w:rsidRPr="00800A2A">
        <w:rPr>
          <w:rFonts w:ascii="Arial" w:hAnsi="Arial" w:cs="Arial"/>
          <w:color w:val="000000"/>
          <w:sz w:val="24"/>
          <w:szCs w:val="24"/>
        </w:rPr>
        <w:t xml:space="preserve">therefore </w:t>
      </w:r>
      <w:r w:rsidR="007560BE">
        <w:rPr>
          <w:rFonts w:ascii="Arial" w:hAnsi="Arial" w:cs="Arial"/>
          <w:color w:val="000000"/>
          <w:sz w:val="24"/>
          <w:szCs w:val="24"/>
        </w:rPr>
        <w:t>need to be interpreted in relation to public sector complexity</w:t>
      </w:r>
      <w:r w:rsidR="007560BE" w:rsidRPr="004B6910">
        <w:rPr>
          <w:rFonts w:ascii="Arial" w:hAnsi="Arial" w:cs="Arial"/>
          <w:color w:val="000000"/>
          <w:sz w:val="24"/>
          <w:szCs w:val="24"/>
        </w:rPr>
        <w:t xml:space="preserve"> (Andrews and Boyne, 2010; O’Toole and Meier, 2009; Van Wart, 2013</w:t>
      </w:r>
      <w:r w:rsidRPr="00800A2A">
        <w:rPr>
          <w:rFonts w:ascii="Arial" w:hAnsi="Arial" w:cs="Arial"/>
          <w:color w:val="000000"/>
          <w:sz w:val="24"/>
          <w:szCs w:val="24"/>
        </w:rPr>
        <w:t xml:space="preserve">). Quantitative studies identify broad patterns, while qualitative case studies are better suited to explaining meaning, context and lived experience (Judge and Piccolo, 2004; Wang et al., 2011; Creswell and Poth, 2018; Yin, 2018; Stake, 1995). This is appropriate for the present dissertation, which seeks to understand how </w:t>
      </w:r>
      <w:r w:rsidRPr="00800A2A">
        <w:rPr>
          <w:rFonts w:ascii="Arial" w:hAnsi="Arial" w:cs="Arial"/>
          <w:color w:val="000000"/>
          <w:sz w:val="24"/>
          <w:szCs w:val="24"/>
        </w:rPr>
        <w:lastRenderedPageBreak/>
        <w:t>transformational leadership is interpreted and practised within one local authority rather than prove a universal causal relationship.</w:t>
      </w:r>
    </w:p>
    <w:p w14:paraId="3AD547BF" w14:textId="77777777" w:rsidR="00E840C9" w:rsidRDefault="00E840C9">
      <w:pPr>
        <w:keepNext/>
        <w:spacing w:line="480" w:lineRule="auto"/>
        <w:jc w:val="both"/>
        <w:rPr>
          <w:lang w:eastAsia="en-GB"/>
        </w:rPr>
      </w:pPr>
      <w:r>
        <w:rPr>
          <w:rFonts w:ascii="Arial" w:hAnsi="Arial" w:cs="Arial"/>
          <w:b/>
          <w:bCs/>
          <w:sz w:val="24"/>
          <w:szCs w:val="24"/>
        </w:rPr>
        <w:t>2.5.2 The Relationship Between Transformational Leadership and Employee Motivation, Engagement and Performance</w:t>
      </w:r>
    </w:p>
    <w:p w14:paraId="247C6BE3" w14:textId="77777777" w:rsidR="00D95AA8" w:rsidRDefault="00D95AA8" w:rsidP="00D30A4D">
      <w:pPr>
        <w:spacing w:line="480" w:lineRule="auto"/>
        <w:jc w:val="both"/>
        <w:rPr>
          <w:lang w:eastAsia="en-GB"/>
        </w:rPr>
      </w:pPr>
      <w:r>
        <w:rPr>
          <w:rFonts w:ascii="Arial" w:hAnsi="Arial" w:cs="Arial"/>
          <w:color w:val="000000"/>
          <w:sz w:val="24"/>
          <w:szCs w:val="24"/>
        </w:rPr>
        <w:t>Research suggests that transformational leadership may improve engagement, productivity and job satisfaction, particularly within wider organisational and public administration contexts (Kadir and Sariningsih, 2018; Judge and Piccolo, 2004; Wang et al., 2011). However, in local government its effectiveness remains uncertain because bureaucracy, hierarchical structures, limited resources and political pressures may constrain implementation (Yukl, 1999; Bryman, 1992; Pettigrew et al., 1992). Methodological limitations, including reliance on self-report data and limited longitudinal evidence, also restrict the extent to which general conclusions can be drawn (Pfeffer, 2010; French and Raven, 1959).</w:t>
      </w:r>
    </w:p>
    <w:p w14:paraId="209DA250" w14:textId="514C56C6" w:rsidR="003D1839" w:rsidRPr="00C730FA" w:rsidRDefault="003A112B" w:rsidP="00D30A4D">
      <w:pPr>
        <w:spacing w:line="480" w:lineRule="auto"/>
        <w:jc w:val="both"/>
        <w:rPr>
          <w:rFonts w:ascii="Arial" w:hAnsi="Arial" w:cs="Arial"/>
          <w:color w:val="000000"/>
          <w:sz w:val="24"/>
          <w:szCs w:val="24"/>
        </w:rPr>
      </w:pPr>
      <w:r>
        <w:rPr>
          <w:rFonts w:ascii="Arial" w:hAnsi="Arial" w:cs="Arial"/>
          <w:color w:val="000000"/>
          <w:sz w:val="24"/>
          <w:szCs w:val="24"/>
        </w:rPr>
        <w:t xml:space="preserve">Some evidence supports positive outcomes in wider public sector </w:t>
      </w:r>
      <w:r w:rsidRPr="009C2354">
        <w:rPr>
          <w:rFonts w:ascii="Arial" w:hAnsi="Arial" w:cs="Arial"/>
          <w:color w:val="000000"/>
          <w:sz w:val="24"/>
          <w:szCs w:val="24"/>
        </w:rPr>
        <w:t xml:space="preserve">settings </w:t>
      </w:r>
      <w:r>
        <w:rPr>
          <w:rFonts w:ascii="Arial" w:hAnsi="Arial" w:cs="Arial"/>
          <w:color w:val="000000"/>
          <w:sz w:val="24"/>
          <w:szCs w:val="24"/>
        </w:rPr>
        <w:t>(Jung</w:t>
      </w:r>
      <w:r w:rsidR="00636FE2" w:rsidRPr="00636FE2">
        <w:rPr>
          <w:rFonts w:ascii="Arial" w:hAnsi="Arial" w:cs="Arial"/>
          <w:color w:val="000000"/>
          <w:sz w:val="24"/>
          <w:szCs w:val="24"/>
        </w:rPr>
        <w:t>, Chow and Wu,</w:t>
      </w:r>
      <w:r>
        <w:rPr>
          <w:rFonts w:ascii="Arial" w:hAnsi="Arial" w:cs="Arial"/>
          <w:color w:val="000000"/>
          <w:sz w:val="24"/>
          <w:szCs w:val="24"/>
        </w:rPr>
        <w:t xml:space="preserve"> 2003; Nielsen et al., 2009), but results in local government are </w:t>
      </w:r>
      <w:r w:rsidRPr="009C2354">
        <w:rPr>
          <w:rFonts w:ascii="Arial" w:hAnsi="Arial" w:cs="Arial"/>
          <w:color w:val="000000"/>
          <w:sz w:val="24"/>
          <w:szCs w:val="24"/>
        </w:rPr>
        <w:t>less consistent because</w:t>
      </w:r>
      <w:r>
        <w:rPr>
          <w:rFonts w:ascii="Arial" w:hAnsi="Arial" w:cs="Arial"/>
          <w:color w:val="000000"/>
          <w:sz w:val="24"/>
          <w:szCs w:val="24"/>
        </w:rPr>
        <w:t xml:space="preserve"> resistance</w:t>
      </w:r>
      <w:r w:rsidRPr="009C2354">
        <w:rPr>
          <w:rFonts w:ascii="Arial" w:hAnsi="Arial" w:cs="Arial"/>
          <w:color w:val="000000"/>
          <w:sz w:val="24"/>
          <w:szCs w:val="24"/>
        </w:rPr>
        <w:t xml:space="preserve">, workload, </w:t>
      </w:r>
      <w:r>
        <w:rPr>
          <w:rFonts w:ascii="Arial" w:hAnsi="Arial" w:cs="Arial"/>
          <w:color w:val="000000"/>
          <w:sz w:val="24"/>
          <w:szCs w:val="24"/>
        </w:rPr>
        <w:t xml:space="preserve">limited resources </w:t>
      </w:r>
      <w:r w:rsidRPr="009C2354">
        <w:rPr>
          <w:rFonts w:ascii="Arial" w:hAnsi="Arial" w:cs="Arial"/>
          <w:color w:val="000000"/>
          <w:sz w:val="24"/>
          <w:szCs w:val="24"/>
        </w:rPr>
        <w:t xml:space="preserve">and procedural requirements shape implementation </w:t>
      </w:r>
      <w:r>
        <w:rPr>
          <w:rFonts w:ascii="Arial" w:hAnsi="Arial" w:cs="Arial"/>
          <w:color w:val="000000"/>
          <w:sz w:val="24"/>
          <w:szCs w:val="24"/>
        </w:rPr>
        <w:t xml:space="preserve">(Nordin et al., 2023; </w:t>
      </w:r>
      <w:r w:rsidRPr="009A5460">
        <w:rPr>
          <w:rFonts w:ascii="Arial" w:hAnsi="Arial" w:cs="Arial"/>
          <w:color w:val="000000"/>
          <w:sz w:val="24"/>
          <w:szCs w:val="24"/>
        </w:rPr>
        <w:t>Yukl, 1999).</w:t>
      </w:r>
      <w:r>
        <w:rPr>
          <w:rFonts w:ascii="Arial" w:hAnsi="Arial" w:cs="Arial"/>
          <w:color w:val="000000"/>
          <w:sz w:val="24"/>
          <w:szCs w:val="24"/>
        </w:rPr>
        <w:t xml:space="preserve"> </w:t>
      </w:r>
      <w:r w:rsidRPr="009C2354">
        <w:rPr>
          <w:rFonts w:ascii="Arial" w:hAnsi="Arial" w:cs="Arial"/>
          <w:color w:val="000000"/>
          <w:sz w:val="24"/>
          <w:szCs w:val="24"/>
        </w:rPr>
        <w:t>This suggests that transformational leadership should be examined not only as a source of motivation, but as a practice that is enabled or constrained by the institutional conditions of local government</w:t>
      </w:r>
      <w:r w:rsidRPr="00FB3D71">
        <w:rPr>
          <w:rFonts w:ascii="Arial" w:hAnsi="Arial" w:cs="Arial"/>
          <w:color w:val="000000"/>
          <w:sz w:val="24"/>
          <w:szCs w:val="24"/>
        </w:rPr>
        <w:t xml:space="preserve"> (Yukl, 1999; Andrews and Boyne, 2010; O’Toole and Meier, 2009; Van Wart, 2013).</w:t>
      </w:r>
    </w:p>
    <w:p w14:paraId="72A1FECA" w14:textId="77777777" w:rsidR="00DE5FD6" w:rsidRDefault="00DE5FD6">
      <w:pPr>
        <w:spacing w:line="480" w:lineRule="auto"/>
        <w:jc w:val="both"/>
        <w:rPr>
          <w:lang w:eastAsia="en-GB"/>
        </w:rPr>
      </w:pPr>
      <w:r>
        <w:rPr>
          <w:rFonts w:ascii="Arial" w:hAnsi="Arial" w:cs="Arial"/>
          <w:b/>
          <w:bCs/>
          <w:sz w:val="24"/>
          <w:szCs w:val="24"/>
        </w:rPr>
        <w:t>2.6 Contextual Challenges in Local Authorities</w:t>
      </w:r>
    </w:p>
    <w:p w14:paraId="0C6B7F51" w14:textId="415EFBAE" w:rsidR="007D7810" w:rsidRDefault="007D7810">
      <w:pPr>
        <w:spacing w:line="480" w:lineRule="auto"/>
        <w:jc w:val="both"/>
        <w:rPr>
          <w:lang w:eastAsia="en-GB"/>
        </w:rPr>
      </w:pPr>
      <w:r>
        <w:rPr>
          <w:rFonts w:ascii="Arial" w:hAnsi="Arial" w:cs="Arial"/>
          <w:color w:val="000000"/>
          <w:sz w:val="24"/>
          <w:szCs w:val="24"/>
        </w:rPr>
        <w:t xml:space="preserve">Transformational leadership in local government is shaped by bureaucracy, hierarchy, resource constraints, stakeholder complexity and resistance to change (Yukl, 1999; </w:t>
      </w:r>
      <w:r>
        <w:rPr>
          <w:rFonts w:ascii="Arial" w:hAnsi="Arial" w:cs="Arial"/>
          <w:color w:val="000000"/>
          <w:sz w:val="24"/>
          <w:szCs w:val="24"/>
        </w:rPr>
        <w:lastRenderedPageBreak/>
        <w:t xml:space="preserve">Bryman, 1992; Pettigrew et al., 1992; Armenakis and Bedeian, 1999; By, 2005; Andrews and Boyne, 2010). These conditions can restrict innovation and empowerment, particularly where compliance and risk-aversion dominate. However, staff development, collaboration and trust may create more adaptive conditions for change (Bass and Riggio, 2006; Denhardt and Denhardt, 2015; Northouse, 2021). Public sector innovation must therefore be understood in relation to governance, legitimacy and public value rather than </w:t>
      </w:r>
      <w:r w:rsidR="0060231B">
        <w:rPr>
          <w:rFonts w:ascii="Arial" w:hAnsi="Arial" w:cs="Arial"/>
          <w:color w:val="000000"/>
          <w:sz w:val="24"/>
          <w:szCs w:val="24"/>
        </w:rPr>
        <w:t>accepted</w:t>
      </w:r>
      <w:r>
        <w:rPr>
          <w:rFonts w:ascii="Arial" w:hAnsi="Arial" w:cs="Arial"/>
          <w:color w:val="000000"/>
          <w:sz w:val="24"/>
          <w:szCs w:val="24"/>
        </w:rPr>
        <w:t xml:space="preserve"> </w:t>
      </w:r>
      <w:r w:rsidR="00B64666">
        <w:rPr>
          <w:rFonts w:ascii="Arial" w:hAnsi="Arial" w:cs="Arial"/>
          <w:color w:val="000000"/>
          <w:sz w:val="24"/>
          <w:szCs w:val="24"/>
        </w:rPr>
        <w:t>uncritically</w:t>
      </w:r>
      <w:r>
        <w:rPr>
          <w:rFonts w:ascii="Arial" w:hAnsi="Arial" w:cs="Arial"/>
          <w:color w:val="000000"/>
          <w:sz w:val="24"/>
          <w:szCs w:val="24"/>
        </w:rPr>
        <w:t xml:space="preserve"> from private sector models (Hartley, 2005; Hartley, Sørensen and Torfing, 2013; Osborne, 2006; Stoker, 2006).</w:t>
      </w:r>
    </w:p>
    <w:p w14:paraId="31FE5258" w14:textId="77777777" w:rsidR="005015E2" w:rsidRDefault="005015E2">
      <w:pPr>
        <w:spacing w:line="480" w:lineRule="auto"/>
        <w:jc w:val="both"/>
        <w:rPr>
          <w:lang w:eastAsia="en-GB"/>
        </w:rPr>
      </w:pPr>
      <w:r>
        <w:rPr>
          <w:rFonts w:ascii="Arial" w:hAnsi="Arial" w:cs="Arial"/>
          <w:color w:val="000000"/>
          <w:sz w:val="24"/>
          <w:szCs w:val="24"/>
        </w:rPr>
        <w:t>Motivation and engagement are shaped not only by leadership style, but also by job design, resources and socio-political pressures (Goleman, Boyatzis and McKee, 2013; Andrews and Boyne, 2010). This has moved the literature away from private sector assumptions towards more context-sensitive accounts of public sector complexity (Bryman, 2013; Northouse, 2021), strengthening the case for research that examines how leadership interacts with structure, culture and capacity in local government (Avolio, Walumbwa and Weber, 2009; Yukl, 1999; Van Wart, 2013).</w:t>
      </w:r>
    </w:p>
    <w:p w14:paraId="040991E9" w14:textId="77777777" w:rsidR="00DE5FD6" w:rsidRDefault="00DE5FD6">
      <w:pPr>
        <w:spacing w:line="480" w:lineRule="auto"/>
        <w:jc w:val="both"/>
        <w:rPr>
          <w:lang w:eastAsia="en-GB"/>
        </w:rPr>
      </w:pPr>
      <w:r>
        <w:rPr>
          <w:rFonts w:ascii="Arial" w:hAnsi="Arial" w:cs="Arial"/>
          <w:b/>
          <w:bCs/>
          <w:sz w:val="24"/>
          <w:szCs w:val="24"/>
        </w:rPr>
        <w:t>2.7 Understanding Transformational Leadership in Local Authorities</w:t>
      </w:r>
    </w:p>
    <w:p w14:paraId="62BB267C" w14:textId="77777777" w:rsidR="007D7810" w:rsidRDefault="007D7810">
      <w:pPr>
        <w:spacing w:line="480" w:lineRule="auto"/>
        <w:jc w:val="both"/>
        <w:rPr>
          <w:lang w:eastAsia="en-GB"/>
        </w:rPr>
      </w:pPr>
      <w:r>
        <w:rPr>
          <w:rFonts w:ascii="Arial" w:hAnsi="Arial" w:cs="Arial"/>
          <w:color w:val="000000"/>
          <w:sz w:val="24"/>
          <w:szCs w:val="24"/>
        </w:rPr>
        <w:t xml:space="preserve">Transformational leadership in local government is shaped by both theory and organisational context. Managers may emphasise change, strategy and vision (Bass and Riggio, 2006; Northouse, 2021; Grint, 2010), while staff may value empathy, support and accessibility (Denhardt and Denhardt, 2015). Organisational culture, collaboration, community engagement, hierarchy and resource pressure influence how leadership is experienced (Bryman, 2013; Andrews and Boyne, 2010; Pettigrew et al., 1992; Yukl, 1999). The literature therefore cautions against treating </w:t>
      </w:r>
      <w:r>
        <w:rPr>
          <w:rFonts w:ascii="Arial" w:hAnsi="Arial" w:cs="Arial"/>
          <w:color w:val="000000"/>
          <w:sz w:val="24"/>
          <w:szCs w:val="24"/>
        </w:rPr>
        <w:lastRenderedPageBreak/>
        <w:t>transformational leadership as a universal solution and highlights the need for context-specific and longitudinal research in local authorities (Bass and Avolio, 1994; Trottier, Van Wart and Wang, 2008; Nordin et al., 2023).</w:t>
      </w:r>
    </w:p>
    <w:p w14:paraId="1362ADE5" w14:textId="77777777" w:rsidR="00DE5FD6" w:rsidRDefault="00DE5FD6">
      <w:pPr>
        <w:spacing w:line="480" w:lineRule="auto"/>
        <w:jc w:val="both"/>
        <w:rPr>
          <w:lang w:eastAsia="en-GB"/>
        </w:rPr>
      </w:pPr>
      <w:r>
        <w:rPr>
          <w:rFonts w:ascii="Arial" w:hAnsi="Arial" w:cs="Arial"/>
          <w:b/>
          <w:bCs/>
          <w:sz w:val="24"/>
          <w:szCs w:val="24"/>
        </w:rPr>
        <w:t>2.8 Key Practices and Behaviours in Local Government</w:t>
      </w:r>
    </w:p>
    <w:p w14:paraId="369D50BC" w14:textId="77777777" w:rsidR="00EC7D3C" w:rsidRDefault="007560BE" w:rsidP="00D30A4D">
      <w:pPr>
        <w:spacing w:line="480" w:lineRule="auto"/>
        <w:jc w:val="both"/>
      </w:pPr>
      <w:r>
        <w:rPr>
          <w:rFonts w:ascii="Arial" w:hAnsi="Arial" w:cs="Arial"/>
          <w:color w:val="000000"/>
          <w:sz w:val="24"/>
          <w:szCs w:val="24"/>
        </w:rPr>
        <w:t xml:space="preserve">Transformational leadership in local government combines vision, innovation, staff empowerment and development </w:t>
      </w:r>
      <w:r w:rsidR="002911B3" w:rsidRPr="002911B3">
        <w:rPr>
          <w:rFonts w:ascii="Arial" w:hAnsi="Arial" w:cs="Arial"/>
          <w:color w:val="000000"/>
          <w:sz w:val="24"/>
          <w:szCs w:val="24"/>
        </w:rPr>
        <w:t xml:space="preserve">with public sector realities such as hierarchy, bureaucracy and accountability </w:t>
      </w:r>
      <w:r>
        <w:rPr>
          <w:rFonts w:ascii="Arial" w:hAnsi="Arial" w:cs="Arial"/>
          <w:color w:val="000000"/>
          <w:sz w:val="24"/>
          <w:szCs w:val="24"/>
        </w:rPr>
        <w:t>(Bass and Riggio, 2006; Northouse, 2021</w:t>
      </w:r>
      <w:r w:rsidR="002911B3" w:rsidRPr="002911B3">
        <w:rPr>
          <w:rFonts w:ascii="Arial" w:hAnsi="Arial" w:cs="Arial"/>
          <w:color w:val="000000"/>
          <w:sz w:val="24"/>
          <w:szCs w:val="24"/>
        </w:rPr>
        <w:t>; Bryman, 2013).</w:t>
      </w:r>
      <w:r>
        <w:rPr>
          <w:rFonts w:ascii="Arial" w:hAnsi="Arial" w:cs="Arial"/>
          <w:color w:val="000000"/>
          <w:sz w:val="24"/>
          <w:szCs w:val="24"/>
        </w:rPr>
        <w:t xml:space="preserve"> Leaders may encourage collaboration and improvement</w:t>
      </w:r>
      <w:r w:rsidR="002911B3" w:rsidRPr="002911B3">
        <w:rPr>
          <w:rFonts w:ascii="Arial" w:hAnsi="Arial" w:cs="Arial"/>
          <w:color w:val="000000"/>
          <w:sz w:val="24"/>
          <w:szCs w:val="24"/>
        </w:rPr>
        <w:t>, but</w:t>
      </w:r>
      <w:r>
        <w:rPr>
          <w:rFonts w:ascii="Arial" w:hAnsi="Arial" w:cs="Arial"/>
          <w:color w:val="000000"/>
          <w:sz w:val="24"/>
          <w:szCs w:val="24"/>
        </w:rPr>
        <w:t xml:space="preserve"> organisational stagnation, </w:t>
      </w:r>
      <w:r w:rsidR="002911B3" w:rsidRPr="002911B3">
        <w:rPr>
          <w:rFonts w:ascii="Arial" w:hAnsi="Arial" w:cs="Arial"/>
          <w:color w:val="000000"/>
          <w:sz w:val="24"/>
          <w:szCs w:val="24"/>
        </w:rPr>
        <w:t>risk-aversion and limited participation can</w:t>
      </w:r>
      <w:r>
        <w:rPr>
          <w:rFonts w:ascii="Arial" w:hAnsi="Arial" w:cs="Arial"/>
          <w:color w:val="000000"/>
          <w:sz w:val="24"/>
          <w:szCs w:val="24"/>
        </w:rPr>
        <w:t xml:space="preserve"> restrict innovation (Pettigrew et al., 1992; Yukl, 1999</w:t>
      </w:r>
      <w:r w:rsidR="002911B3" w:rsidRPr="002911B3">
        <w:rPr>
          <w:rFonts w:ascii="Arial" w:hAnsi="Arial" w:cs="Arial"/>
          <w:color w:val="000000"/>
          <w:sz w:val="24"/>
          <w:szCs w:val="24"/>
        </w:rPr>
        <w:t xml:space="preserve">; </w:t>
      </w:r>
      <w:r>
        <w:rPr>
          <w:rFonts w:ascii="Arial" w:hAnsi="Arial" w:cs="Arial"/>
          <w:color w:val="000000"/>
          <w:sz w:val="24"/>
          <w:szCs w:val="24"/>
        </w:rPr>
        <w:t>Arnstein, 1969</w:t>
      </w:r>
      <w:r w:rsidR="002911B3" w:rsidRPr="002911B3">
        <w:rPr>
          <w:rFonts w:ascii="Arial" w:hAnsi="Arial" w:cs="Arial"/>
          <w:color w:val="000000"/>
          <w:sz w:val="24"/>
          <w:szCs w:val="24"/>
        </w:rPr>
        <w:t>). Reliance</w:t>
      </w:r>
      <w:r>
        <w:rPr>
          <w:rFonts w:ascii="Arial" w:hAnsi="Arial" w:cs="Arial"/>
          <w:color w:val="000000"/>
          <w:sz w:val="24"/>
          <w:szCs w:val="24"/>
        </w:rPr>
        <w:t xml:space="preserve"> on self-report evidence </w:t>
      </w:r>
      <w:r w:rsidR="002911B3" w:rsidRPr="002911B3">
        <w:rPr>
          <w:rFonts w:ascii="Arial" w:hAnsi="Arial" w:cs="Arial"/>
          <w:color w:val="000000"/>
          <w:sz w:val="24"/>
          <w:szCs w:val="24"/>
        </w:rPr>
        <w:t xml:space="preserve">also </w:t>
      </w:r>
      <w:r>
        <w:rPr>
          <w:rFonts w:ascii="Arial" w:hAnsi="Arial" w:cs="Arial"/>
          <w:color w:val="000000"/>
          <w:sz w:val="24"/>
          <w:szCs w:val="24"/>
        </w:rPr>
        <w:t>raises questions about validity and the assessment of ethical leadership (Pfeffer, 2010).</w:t>
      </w:r>
    </w:p>
    <w:p w14:paraId="794C8E25" w14:textId="78A9CD35" w:rsidR="003D1839" w:rsidRPr="004F4C2B" w:rsidRDefault="007D7810">
      <w:pPr>
        <w:spacing w:line="480" w:lineRule="auto"/>
        <w:jc w:val="both"/>
        <w:rPr>
          <w:rFonts w:ascii="Arial" w:hAnsi="Arial" w:cs="Arial"/>
          <w:color w:val="000000"/>
          <w:sz w:val="24"/>
          <w:szCs w:val="24"/>
        </w:rPr>
      </w:pPr>
      <w:r>
        <w:rPr>
          <w:rFonts w:ascii="Arial" w:hAnsi="Arial" w:cs="Arial"/>
          <w:color w:val="000000"/>
          <w:sz w:val="24"/>
          <w:szCs w:val="24"/>
        </w:rPr>
        <w:t>Recent research gives greater attention to context, departmental objectives, resource conditions and collaborative leadership (Bryman, 2013; Bass and Riggio, 2006; Crosby and Bryson, 2018; Denhardt and Denhardt, 2015). Motivation is shaped by multiple organisational factors, meaning that leadership practice must remain responsive to culture, identity, workload and capacity (Goleman, Boyatzis and McKee, 2013; Haslam, Reicher and Platow, 2011; Pfeffer, 2010). There remains a need for longitudinal and context-specific research on how transformational leadership is implemented and sustained in local government (Bass and Riggio, 2006; Northouse, 2021; Bryman, 2013).</w:t>
      </w:r>
    </w:p>
    <w:p w14:paraId="1A5CAE68" w14:textId="563E1C74" w:rsidR="00DE5FD6" w:rsidRDefault="00DE5FD6">
      <w:pPr>
        <w:spacing w:line="480" w:lineRule="auto"/>
        <w:jc w:val="both"/>
        <w:rPr>
          <w:lang w:eastAsia="en-GB"/>
        </w:rPr>
      </w:pPr>
      <w:r>
        <w:rPr>
          <w:rFonts w:ascii="Arial" w:hAnsi="Arial" w:cs="Arial"/>
          <w:b/>
          <w:bCs/>
          <w:sz w:val="24"/>
          <w:szCs w:val="24"/>
        </w:rPr>
        <w:t>2.9 Opportunities and Barriers to Implementation</w:t>
      </w:r>
    </w:p>
    <w:p w14:paraId="579014DC" w14:textId="77777777" w:rsidR="00EC7D3C" w:rsidRDefault="007560BE" w:rsidP="00D30A4D">
      <w:pPr>
        <w:spacing w:line="480" w:lineRule="auto"/>
        <w:jc w:val="both"/>
      </w:pPr>
      <w:r w:rsidRPr="00C61EC8">
        <w:rPr>
          <w:rFonts w:ascii="Arial" w:hAnsi="Arial" w:cs="Arial"/>
          <w:color w:val="000000"/>
          <w:sz w:val="24"/>
          <w:szCs w:val="24"/>
        </w:rPr>
        <w:t xml:space="preserve">Transformational leadership </w:t>
      </w:r>
      <w:r w:rsidR="009969AC" w:rsidRPr="009969AC">
        <w:rPr>
          <w:rFonts w:ascii="Arial" w:hAnsi="Arial" w:cs="Arial"/>
          <w:color w:val="000000"/>
          <w:sz w:val="24"/>
          <w:szCs w:val="24"/>
        </w:rPr>
        <w:t>aligns</w:t>
      </w:r>
      <w:r w:rsidRPr="00C61EC8">
        <w:rPr>
          <w:rFonts w:ascii="Arial" w:hAnsi="Arial" w:cs="Arial"/>
          <w:color w:val="000000"/>
          <w:sz w:val="24"/>
          <w:szCs w:val="24"/>
        </w:rPr>
        <w:t xml:space="preserve"> with collaborative, developmental and values-led public service agendas</w:t>
      </w:r>
      <w:r w:rsidR="009969AC" w:rsidRPr="009969AC">
        <w:rPr>
          <w:rFonts w:ascii="Arial" w:hAnsi="Arial" w:cs="Arial"/>
          <w:color w:val="000000"/>
          <w:sz w:val="24"/>
          <w:szCs w:val="24"/>
        </w:rPr>
        <w:t>, but its</w:t>
      </w:r>
      <w:r w:rsidRPr="00C61EC8">
        <w:rPr>
          <w:rFonts w:ascii="Arial" w:hAnsi="Arial" w:cs="Arial"/>
          <w:color w:val="000000"/>
          <w:sz w:val="24"/>
          <w:szCs w:val="24"/>
        </w:rPr>
        <w:t xml:space="preserve"> benefits for </w:t>
      </w:r>
      <w:r>
        <w:rPr>
          <w:rFonts w:ascii="Arial" w:hAnsi="Arial" w:cs="Arial"/>
          <w:color w:val="000000"/>
          <w:sz w:val="24"/>
          <w:szCs w:val="24"/>
        </w:rPr>
        <w:t>change, staff development and performance</w:t>
      </w:r>
      <w:r w:rsidRPr="00C61EC8">
        <w:rPr>
          <w:rFonts w:ascii="Arial" w:hAnsi="Arial" w:cs="Arial"/>
          <w:color w:val="000000"/>
          <w:sz w:val="24"/>
          <w:szCs w:val="24"/>
        </w:rPr>
        <w:t xml:space="preserve"> are conditional rather than automatic</w:t>
      </w:r>
      <w:r>
        <w:rPr>
          <w:rFonts w:ascii="Arial" w:hAnsi="Arial" w:cs="Arial"/>
          <w:color w:val="000000"/>
          <w:sz w:val="24"/>
          <w:szCs w:val="24"/>
        </w:rPr>
        <w:t xml:space="preserve"> (Bass </w:t>
      </w:r>
      <w:r w:rsidRPr="008B5A2E">
        <w:rPr>
          <w:rFonts w:ascii="Arial" w:hAnsi="Arial" w:cs="Arial"/>
          <w:color w:val="000000"/>
          <w:sz w:val="24"/>
          <w:szCs w:val="24"/>
        </w:rPr>
        <w:t>and</w:t>
      </w:r>
      <w:r>
        <w:rPr>
          <w:rFonts w:ascii="Arial" w:hAnsi="Arial" w:cs="Arial"/>
          <w:color w:val="000000"/>
          <w:sz w:val="24"/>
          <w:szCs w:val="24"/>
        </w:rPr>
        <w:t xml:space="preserve"> Riggio, 2006; </w:t>
      </w:r>
      <w:r w:rsidR="009969AC" w:rsidRPr="009969AC">
        <w:rPr>
          <w:rFonts w:ascii="Arial" w:hAnsi="Arial" w:cs="Arial"/>
          <w:color w:val="000000"/>
          <w:sz w:val="24"/>
          <w:szCs w:val="24"/>
        </w:rPr>
        <w:t>Alimo-</w:t>
      </w:r>
      <w:r w:rsidR="009969AC" w:rsidRPr="009969AC">
        <w:rPr>
          <w:rFonts w:ascii="Arial" w:hAnsi="Arial" w:cs="Arial"/>
          <w:color w:val="000000"/>
          <w:sz w:val="24"/>
          <w:szCs w:val="24"/>
        </w:rPr>
        <w:lastRenderedPageBreak/>
        <w:t>Metcalfe and Alban-Metcalfe, 2001; Denhardt and Denhardt, 2015; Van Wart, 2013; Nordin et al., 2023).</w:t>
      </w:r>
    </w:p>
    <w:p w14:paraId="79F5C04B" w14:textId="77777777" w:rsidR="00EC7D3C" w:rsidRDefault="007560BE" w:rsidP="00D30A4D">
      <w:pPr>
        <w:spacing w:line="480" w:lineRule="auto"/>
        <w:jc w:val="both"/>
      </w:pPr>
      <w:r w:rsidRPr="00DB39B8">
        <w:rPr>
          <w:rFonts w:ascii="Arial" w:hAnsi="Arial" w:cs="Arial"/>
          <w:b/>
          <w:bCs/>
          <w:color w:val="000000"/>
          <w:sz w:val="24"/>
          <w:szCs w:val="24"/>
        </w:rPr>
        <w:t>2.</w:t>
      </w:r>
      <w:r w:rsidRPr="00873B56">
        <w:rPr>
          <w:rFonts w:ascii="Arial" w:hAnsi="Arial" w:cs="Arial"/>
          <w:b/>
          <w:bCs/>
          <w:color w:val="000000"/>
          <w:sz w:val="24"/>
          <w:szCs w:val="24"/>
        </w:rPr>
        <w:t>9.1</w:t>
      </w:r>
      <w:r w:rsidRPr="00DB39B8">
        <w:rPr>
          <w:rFonts w:ascii="Arial" w:hAnsi="Arial" w:cs="Arial"/>
          <w:b/>
          <w:bCs/>
          <w:color w:val="000000"/>
          <w:sz w:val="24"/>
          <w:szCs w:val="24"/>
        </w:rPr>
        <w:t xml:space="preserve"> </w:t>
      </w:r>
      <w:r w:rsidRPr="00DB39B8">
        <w:rPr>
          <w:rFonts w:ascii="Arial" w:hAnsi="Arial" w:cs="Arial"/>
          <w:b/>
          <w:color w:val="000000"/>
          <w:sz w:val="24"/>
          <w:szCs w:val="24"/>
        </w:rPr>
        <w:t>Opportunities</w:t>
      </w:r>
    </w:p>
    <w:p w14:paraId="77747C06" w14:textId="3A35B5A4" w:rsidR="000B74E1" w:rsidRDefault="000B74E1" w:rsidP="00D30A4D">
      <w:pPr>
        <w:spacing w:line="480" w:lineRule="auto"/>
        <w:jc w:val="both"/>
        <w:rPr>
          <w:lang w:eastAsia="en-GB"/>
        </w:rPr>
      </w:pPr>
      <w:r>
        <w:rPr>
          <w:rFonts w:ascii="Arial" w:hAnsi="Arial" w:cs="Arial"/>
          <w:color w:val="000000"/>
          <w:sz w:val="24"/>
          <w:szCs w:val="24"/>
        </w:rPr>
        <w:t>The main opportunities associated with transformational leadership in local government relate to its potential to build trust, strengthen motivation and support collaboration through a community-focused orientation (Denhardt and Denhardt, 2015). It may also support innovation and change by articulating vision, improving communication and creating shared purpose (Bass and Riggio, 2006). In addition, transformational leadership can contribute to staff growth and future leadership development (Bass and Avolio, 1994</w:t>
      </w:r>
      <w:r w:rsidR="003E645A">
        <w:rPr>
          <w:rFonts w:ascii="Arial" w:hAnsi="Arial" w:cs="Arial"/>
          <w:color w:val="000000"/>
          <w:sz w:val="24"/>
          <w:szCs w:val="24"/>
        </w:rPr>
        <w:t>) and</w:t>
      </w:r>
      <w:r>
        <w:rPr>
          <w:rFonts w:ascii="Arial" w:hAnsi="Arial" w:cs="Arial"/>
          <w:color w:val="000000"/>
          <w:sz w:val="24"/>
          <w:szCs w:val="24"/>
        </w:rPr>
        <w:t xml:space="preserve"> may support improved employee satisfaction and perceived performance where organisational conditions enable these behaviours to be enacted meaningfully (Bryman, 2013).</w:t>
      </w:r>
    </w:p>
    <w:p w14:paraId="4E876C75" w14:textId="77777777" w:rsidR="00EC7D3C" w:rsidRDefault="007560BE" w:rsidP="00D30A4D">
      <w:pPr>
        <w:spacing w:line="480" w:lineRule="auto"/>
        <w:jc w:val="both"/>
      </w:pPr>
      <w:r w:rsidRPr="00907075">
        <w:rPr>
          <w:rFonts w:ascii="Arial" w:hAnsi="Arial" w:cs="Arial"/>
          <w:b/>
          <w:bCs/>
          <w:color w:val="000000"/>
          <w:sz w:val="24"/>
          <w:szCs w:val="24"/>
        </w:rPr>
        <w:t>2.</w:t>
      </w:r>
      <w:r w:rsidRPr="008E0256">
        <w:rPr>
          <w:rFonts w:ascii="Arial" w:hAnsi="Arial" w:cs="Arial"/>
          <w:b/>
          <w:bCs/>
          <w:color w:val="000000"/>
          <w:sz w:val="24"/>
          <w:szCs w:val="24"/>
        </w:rPr>
        <w:t>9.2</w:t>
      </w:r>
      <w:r w:rsidRPr="00907075">
        <w:rPr>
          <w:rFonts w:ascii="Arial" w:hAnsi="Arial" w:cs="Arial"/>
          <w:b/>
          <w:bCs/>
          <w:color w:val="000000"/>
          <w:sz w:val="24"/>
          <w:szCs w:val="24"/>
        </w:rPr>
        <w:t xml:space="preserve"> </w:t>
      </w:r>
      <w:r w:rsidRPr="00907075">
        <w:rPr>
          <w:rFonts w:ascii="Arial" w:hAnsi="Arial" w:cs="Arial"/>
          <w:b/>
          <w:color w:val="000000"/>
          <w:sz w:val="24"/>
          <w:szCs w:val="24"/>
        </w:rPr>
        <w:t>Barriers</w:t>
      </w:r>
    </w:p>
    <w:p w14:paraId="4BB8DEFE" w14:textId="0480AB9D" w:rsidR="007840FA" w:rsidRDefault="007840FA" w:rsidP="00D30A4D">
      <w:pPr>
        <w:spacing w:line="480" w:lineRule="auto"/>
        <w:jc w:val="both"/>
        <w:rPr>
          <w:lang w:eastAsia="en-GB"/>
        </w:rPr>
      </w:pPr>
      <w:r>
        <w:rPr>
          <w:rFonts w:ascii="Arial" w:hAnsi="Arial" w:cs="Arial"/>
          <w:color w:val="000000"/>
          <w:sz w:val="24"/>
          <w:szCs w:val="24"/>
        </w:rPr>
        <w:t xml:space="preserve">The barriers to implementation are closely linked to the institutional conditions of local government. Limited financial and staffing resources may restrict investment in leadership development and change capacity (Pfeffer, 2010), while bureaucratic structures can reduce flexibility and weaken empowerment (Yukl, 1999). Cultural resistance to new leadership styles may </w:t>
      </w:r>
      <w:r w:rsidR="00586153">
        <w:rPr>
          <w:rFonts w:ascii="Arial" w:hAnsi="Arial" w:cs="Arial"/>
          <w:color w:val="000000"/>
          <w:sz w:val="24"/>
          <w:szCs w:val="24"/>
        </w:rPr>
        <w:t>occur</w:t>
      </w:r>
      <w:r>
        <w:rPr>
          <w:rFonts w:ascii="Arial" w:hAnsi="Arial" w:cs="Arial"/>
          <w:color w:val="000000"/>
          <w:sz w:val="24"/>
          <w:szCs w:val="24"/>
        </w:rPr>
        <w:t xml:space="preserve"> (Burns, 1978), and changing policy demands can undermine consistency over time (O’Toole and Meier, 2009). Limited leadership development may also reduce organisational readiness to implement transformational practices effectively (Alimo-Metcalfe and Alban-Metcalfe, 2001).</w:t>
      </w:r>
    </w:p>
    <w:p w14:paraId="573F58BE" w14:textId="77777777" w:rsidR="005015E2" w:rsidRDefault="005015E2">
      <w:pPr>
        <w:spacing w:line="480" w:lineRule="auto"/>
        <w:jc w:val="both"/>
        <w:rPr>
          <w:lang w:eastAsia="en-GB"/>
        </w:rPr>
      </w:pPr>
      <w:r>
        <w:rPr>
          <w:rFonts w:ascii="Arial" w:hAnsi="Arial" w:cs="Arial"/>
          <w:color w:val="000000"/>
          <w:sz w:val="24"/>
          <w:szCs w:val="24"/>
        </w:rPr>
        <w:t>The literature identifies persistent gaps in the practical application of transformational leadership, particularly around culture, structure, leadership development and implementation (Bass and Riggio, 2006; Schein, 2010; Alimo-Metcalfe and Alban-</w:t>
      </w:r>
      <w:r>
        <w:rPr>
          <w:rFonts w:ascii="Arial" w:hAnsi="Arial" w:cs="Arial"/>
          <w:color w:val="000000"/>
          <w:sz w:val="24"/>
          <w:szCs w:val="24"/>
        </w:rPr>
        <w:lastRenderedPageBreak/>
        <w:t>Metcalfe, 2001). Earlier work emphasised vision and leader behaviour, while later research highlights resources, collaboration and accountability as key influences on whether transformational leadership can be practised meaningfully in local government (Burns, 1978; Bryman, 1992; Pfeffer, 2010; O’Toole and Meier, 2009; Van Wart, 2013).</w:t>
      </w:r>
    </w:p>
    <w:p w14:paraId="5E97333C" w14:textId="3503062D" w:rsidR="007D7810" w:rsidRDefault="007D7810">
      <w:pPr>
        <w:spacing w:line="480" w:lineRule="auto"/>
        <w:jc w:val="both"/>
        <w:rPr>
          <w:lang w:eastAsia="en-GB"/>
        </w:rPr>
      </w:pPr>
      <w:r>
        <w:rPr>
          <w:rFonts w:ascii="Arial" w:hAnsi="Arial" w:cs="Arial"/>
          <w:color w:val="000000"/>
          <w:sz w:val="24"/>
          <w:szCs w:val="24"/>
        </w:rPr>
        <w:t xml:space="preserve">Opportunities and barriers should not be viewed as separate categories. Governance can protect accountability but slow innovation; professional commitment can motivate staff but increase emotional labour; and empowerment can become </w:t>
      </w:r>
      <w:r w:rsidR="00086795">
        <w:rPr>
          <w:rFonts w:ascii="Arial" w:hAnsi="Arial" w:cs="Arial"/>
          <w:color w:val="000000"/>
          <w:sz w:val="24"/>
          <w:szCs w:val="24"/>
        </w:rPr>
        <w:t>empty</w:t>
      </w:r>
      <w:r>
        <w:rPr>
          <w:rFonts w:ascii="Arial" w:hAnsi="Arial" w:cs="Arial"/>
          <w:color w:val="000000"/>
          <w:sz w:val="24"/>
          <w:szCs w:val="24"/>
        </w:rPr>
        <w:t xml:space="preserve"> without resources and authority (Fernandez and Rainey, 2006; Van Wart, 2013; O’Toole and Meier, 2009; Hochschild, 1983; Perry and Hondeghem, 2008). Implementation therefore depends on the interaction between leadership behaviour and organisational conditions rather than leadership style alone (Meindl, Ehrlich and Dukerich, 1985; Tourish and Pinnington, 2002; Andrews and Boyne, 2010).</w:t>
      </w:r>
    </w:p>
    <w:p w14:paraId="68BF1F07" w14:textId="77777777" w:rsidR="00F25E46" w:rsidRDefault="00F25E46">
      <w:pPr>
        <w:spacing w:line="480" w:lineRule="auto"/>
        <w:jc w:val="both"/>
        <w:rPr>
          <w:rFonts w:ascii="Arial" w:hAnsi="Arial" w:cs="Arial"/>
          <w:color w:val="000000"/>
          <w:sz w:val="24"/>
          <w:szCs w:val="24"/>
        </w:rPr>
      </w:pPr>
      <w:r>
        <w:rPr>
          <w:rFonts w:ascii="Arial" w:hAnsi="Arial" w:cs="Arial"/>
          <w:color w:val="000000"/>
          <w:sz w:val="24"/>
          <w:szCs w:val="24"/>
        </w:rPr>
        <w:t>This reinforces the need to analyse transformational leadership as an interaction between individual leadership behaviour and the wider institutional conditions of local authority work (Meindl, Ehrlich and Dukerich, 1985; Tourish and Pinnington, 2002; Andrews and Boyne, 2010; Ospina, 2017).</w:t>
      </w:r>
    </w:p>
    <w:p w14:paraId="413A8946" w14:textId="77777777" w:rsidR="00A97477" w:rsidRDefault="00A97477">
      <w:pPr>
        <w:spacing w:line="480" w:lineRule="auto"/>
        <w:jc w:val="both"/>
        <w:rPr>
          <w:lang w:eastAsia="en-GB"/>
        </w:rPr>
      </w:pPr>
    </w:p>
    <w:p w14:paraId="0F7F2F1E" w14:textId="77777777" w:rsidR="00EC7D3C" w:rsidRDefault="006C629B">
      <w:pPr>
        <w:spacing w:line="480" w:lineRule="auto"/>
        <w:jc w:val="both"/>
      </w:pPr>
      <w:r w:rsidRPr="00710FA4">
        <w:rPr>
          <w:rFonts w:ascii="Arial" w:hAnsi="Arial" w:cs="Arial"/>
          <w:b/>
          <w:bCs/>
          <w:sz w:val="24"/>
          <w:szCs w:val="24"/>
        </w:rPr>
        <w:t xml:space="preserve">2.10 </w:t>
      </w:r>
      <w:r>
        <w:rPr>
          <w:rFonts w:ascii="Arial" w:hAnsi="Arial" w:cs="Arial"/>
          <w:b/>
          <w:bCs/>
          <w:sz w:val="24"/>
          <w:szCs w:val="24"/>
        </w:rPr>
        <w:t>The Influence of Organisational Culture, Structure and Community Expectations</w:t>
      </w:r>
    </w:p>
    <w:p w14:paraId="7F446FF4" w14:textId="77777777" w:rsidR="00EC7D3C" w:rsidRDefault="007560BE" w:rsidP="00D30A4D">
      <w:pPr>
        <w:spacing w:line="480" w:lineRule="auto"/>
        <w:jc w:val="both"/>
      </w:pPr>
      <w:r>
        <w:rPr>
          <w:rFonts w:ascii="Arial" w:hAnsi="Arial" w:cs="Arial"/>
          <w:color w:val="000000"/>
          <w:sz w:val="24"/>
          <w:szCs w:val="24"/>
        </w:rPr>
        <w:t xml:space="preserve">Transformational leadership in local government is shaped by organisational culture, formal structures and community expectations (Bass and Riggio, 2006; Schein, 2010; Bryman, 2013). </w:t>
      </w:r>
      <w:r w:rsidR="004770F1" w:rsidRPr="004770F1">
        <w:rPr>
          <w:rFonts w:ascii="Arial" w:hAnsi="Arial" w:cs="Arial"/>
          <w:color w:val="000000"/>
          <w:sz w:val="24"/>
          <w:szCs w:val="24"/>
        </w:rPr>
        <w:t>Supportive</w:t>
      </w:r>
      <w:r>
        <w:rPr>
          <w:rFonts w:ascii="Arial" w:hAnsi="Arial" w:cs="Arial"/>
          <w:color w:val="000000"/>
          <w:sz w:val="24"/>
          <w:szCs w:val="24"/>
        </w:rPr>
        <w:t xml:space="preserve"> cultures may enable </w:t>
      </w:r>
      <w:r w:rsidR="004770F1" w:rsidRPr="004770F1">
        <w:rPr>
          <w:rFonts w:ascii="Arial" w:hAnsi="Arial" w:cs="Arial"/>
          <w:color w:val="000000"/>
          <w:sz w:val="24"/>
          <w:szCs w:val="24"/>
        </w:rPr>
        <w:t xml:space="preserve">innovation and participation, while bureaucracy, risk-aversion, institutional routines and funding instability can restrict </w:t>
      </w:r>
      <w:r w:rsidR="004770F1" w:rsidRPr="004770F1">
        <w:rPr>
          <w:rFonts w:ascii="Arial" w:hAnsi="Arial" w:cs="Arial"/>
          <w:color w:val="000000"/>
          <w:sz w:val="24"/>
          <w:szCs w:val="24"/>
        </w:rPr>
        <w:lastRenderedPageBreak/>
        <w:t>change (</w:t>
      </w:r>
      <w:r>
        <w:rPr>
          <w:rFonts w:ascii="Arial" w:hAnsi="Arial" w:cs="Arial"/>
          <w:color w:val="000000"/>
          <w:sz w:val="24"/>
          <w:szCs w:val="24"/>
        </w:rPr>
        <w:t>Alimo-Metcalfe and Alban-Metcalfe, 2001; Northouse, 2021</w:t>
      </w:r>
      <w:r w:rsidR="004770F1" w:rsidRPr="004770F1">
        <w:rPr>
          <w:rFonts w:ascii="Arial" w:hAnsi="Arial" w:cs="Arial"/>
          <w:color w:val="000000"/>
          <w:sz w:val="24"/>
          <w:szCs w:val="24"/>
        </w:rPr>
        <w:t xml:space="preserve">; </w:t>
      </w:r>
      <w:r>
        <w:rPr>
          <w:rFonts w:ascii="Arial" w:hAnsi="Arial" w:cs="Arial"/>
          <w:color w:val="000000"/>
          <w:sz w:val="24"/>
          <w:szCs w:val="24"/>
        </w:rPr>
        <w:t>Yukl, 1999; O’Toole and Meier, 2009</w:t>
      </w:r>
      <w:r w:rsidR="004770F1" w:rsidRPr="004770F1">
        <w:rPr>
          <w:rFonts w:ascii="Arial" w:hAnsi="Arial" w:cs="Arial"/>
          <w:color w:val="000000"/>
          <w:sz w:val="24"/>
          <w:szCs w:val="24"/>
        </w:rPr>
        <w:t xml:space="preserve">; </w:t>
      </w:r>
      <w:r>
        <w:rPr>
          <w:rFonts w:ascii="Arial" w:hAnsi="Arial" w:cs="Arial"/>
          <w:color w:val="000000"/>
          <w:sz w:val="24"/>
          <w:szCs w:val="24"/>
        </w:rPr>
        <w:t>Pfeffer, 2010</w:t>
      </w:r>
      <w:r w:rsidR="004770F1" w:rsidRPr="004770F1">
        <w:rPr>
          <w:rFonts w:ascii="Arial" w:hAnsi="Arial" w:cs="Arial"/>
          <w:color w:val="000000"/>
          <w:sz w:val="24"/>
          <w:szCs w:val="24"/>
        </w:rPr>
        <w:t>).</w:t>
      </w:r>
      <w:r>
        <w:rPr>
          <w:rFonts w:ascii="Arial" w:hAnsi="Arial" w:cs="Arial"/>
          <w:color w:val="000000"/>
          <w:sz w:val="24"/>
          <w:szCs w:val="24"/>
        </w:rPr>
        <w:t xml:space="preserve"> Organisational culture should therefore be understood as dynamic and embedded in everyday routines rather than as a simple variable </w:t>
      </w:r>
      <w:r w:rsidR="004770F1" w:rsidRPr="004770F1">
        <w:rPr>
          <w:rFonts w:ascii="Arial" w:hAnsi="Arial" w:cs="Arial"/>
          <w:color w:val="000000"/>
          <w:sz w:val="24"/>
          <w:szCs w:val="24"/>
        </w:rPr>
        <w:t xml:space="preserve">controlled by </w:t>
      </w:r>
      <w:r>
        <w:rPr>
          <w:rFonts w:ascii="Arial" w:hAnsi="Arial" w:cs="Arial"/>
          <w:color w:val="000000"/>
          <w:sz w:val="24"/>
          <w:szCs w:val="24"/>
        </w:rPr>
        <w:t>leaders (Hatch, 1993; Martin, 2002; Cameron and Quinn, 2011).</w:t>
      </w:r>
    </w:p>
    <w:p w14:paraId="38C0F2B2" w14:textId="77777777" w:rsidR="00EC7D3C" w:rsidRDefault="007560BE" w:rsidP="00D30A4D">
      <w:pPr>
        <w:spacing w:line="480" w:lineRule="auto"/>
        <w:jc w:val="both"/>
      </w:pPr>
      <w:r>
        <w:rPr>
          <w:rFonts w:ascii="Arial" w:hAnsi="Arial" w:cs="Arial"/>
          <w:color w:val="000000"/>
          <w:sz w:val="24"/>
          <w:szCs w:val="24"/>
        </w:rPr>
        <w:t>Formal structures can restrict innovation</w:t>
      </w:r>
      <w:r w:rsidR="007322DC" w:rsidRPr="007322DC">
        <w:rPr>
          <w:rFonts w:ascii="Arial" w:hAnsi="Arial" w:cs="Arial"/>
          <w:color w:val="000000"/>
          <w:sz w:val="24"/>
          <w:szCs w:val="24"/>
        </w:rPr>
        <w:t>,</w:t>
      </w:r>
      <w:r>
        <w:rPr>
          <w:rFonts w:ascii="Arial" w:hAnsi="Arial" w:cs="Arial"/>
          <w:color w:val="000000"/>
          <w:sz w:val="24"/>
          <w:szCs w:val="24"/>
        </w:rPr>
        <w:t xml:space="preserve"> and decentralisation alone does not guarantee improvement </w:t>
      </w:r>
      <w:r w:rsidR="007322DC" w:rsidRPr="007322DC">
        <w:rPr>
          <w:rFonts w:ascii="Arial" w:hAnsi="Arial" w:cs="Arial"/>
          <w:color w:val="000000"/>
          <w:sz w:val="24"/>
          <w:szCs w:val="24"/>
        </w:rPr>
        <w:t>without</w:t>
      </w:r>
      <w:r>
        <w:rPr>
          <w:rFonts w:ascii="Arial" w:hAnsi="Arial" w:cs="Arial"/>
          <w:color w:val="000000"/>
          <w:sz w:val="24"/>
          <w:szCs w:val="24"/>
        </w:rPr>
        <w:t xml:space="preserve"> cultural change and sufficient organisational capacity (</w:t>
      </w:r>
      <w:r w:rsidR="007322DC" w:rsidRPr="007322DC">
        <w:rPr>
          <w:rFonts w:ascii="Arial" w:hAnsi="Arial" w:cs="Arial"/>
          <w:color w:val="000000"/>
          <w:sz w:val="24"/>
          <w:szCs w:val="24"/>
        </w:rPr>
        <w:t xml:space="preserve">Burns, 1978; Yukl, 1999; </w:t>
      </w:r>
      <w:r>
        <w:rPr>
          <w:rFonts w:ascii="Arial" w:hAnsi="Arial" w:cs="Arial"/>
          <w:color w:val="000000"/>
          <w:sz w:val="24"/>
          <w:szCs w:val="24"/>
        </w:rPr>
        <w:t xml:space="preserve">Bradbury and Williams, 2006; Bryman, 1992). </w:t>
      </w:r>
      <w:r w:rsidR="007322DC" w:rsidRPr="007322DC">
        <w:rPr>
          <w:rFonts w:ascii="Arial" w:hAnsi="Arial" w:cs="Arial"/>
          <w:color w:val="000000"/>
          <w:sz w:val="24"/>
          <w:szCs w:val="24"/>
        </w:rPr>
        <w:t>Statutory duties, national</w:t>
      </w:r>
      <w:r>
        <w:rPr>
          <w:rFonts w:ascii="Arial" w:hAnsi="Arial" w:cs="Arial"/>
          <w:color w:val="000000"/>
          <w:sz w:val="24"/>
          <w:szCs w:val="24"/>
        </w:rPr>
        <w:t xml:space="preserve"> standards and resource constraints may limit autonomy</w:t>
      </w:r>
      <w:r w:rsidR="007322DC" w:rsidRPr="007322DC">
        <w:rPr>
          <w:rFonts w:ascii="Arial" w:hAnsi="Arial" w:cs="Arial"/>
          <w:color w:val="000000"/>
          <w:sz w:val="24"/>
          <w:szCs w:val="24"/>
        </w:rPr>
        <w:t>, while local identity, governance and public legitimacy shape what leadership can achieve</w:t>
      </w:r>
      <w:r>
        <w:rPr>
          <w:rFonts w:ascii="Arial" w:hAnsi="Arial" w:cs="Arial"/>
          <w:color w:val="000000"/>
          <w:sz w:val="24"/>
          <w:szCs w:val="24"/>
        </w:rPr>
        <w:t xml:space="preserve"> (O’Toole and Meier, 2009; Northouse, 2021; Denhardt and Denhardt, 2000</w:t>
      </w:r>
      <w:r w:rsidR="007322DC" w:rsidRPr="007322DC">
        <w:rPr>
          <w:rFonts w:ascii="Arial" w:hAnsi="Arial" w:cs="Arial"/>
          <w:color w:val="000000"/>
          <w:sz w:val="24"/>
          <w:szCs w:val="24"/>
        </w:rPr>
        <w:t xml:space="preserve">; </w:t>
      </w:r>
      <w:r>
        <w:rPr>
          <w:rFonts w:ascii="Arial" w:hAnsi="Arial" w:cs="Arial"/>
          <w:color w:val="000000"/>
          <w:sz w:val="24"/>
          <w:szCs w:val="24"/>
        </w:rPr>
        <w:t>Arnstein, 1969).</w:t>
      </w:r>
    </w:p>
    <w:p w14:paraId="258FAC5A" w14:textId="77777777" w:rsidR="00EC7D3C" w:rsidRDefault="007560BE" w:rsidP="00D30A4D">
      <w:pPr>
        <w:spacing w:line="480" w:lineRule="auto"/>
        <w:jc w:val="both"/>
      </w:pPr>
      <w:r>
        <w:rPr>
          <w:rFonts w:ascii="Arial" w:hAnsi="Arial" w:cs="Arial"/>
          <w:color w:val="000000"/>
          <w:sz w:val="24"/>
          <w:szCs w:val="24"/>
        </w:rPr>
        <w:t>Effective leadership in this context depends on transparency, stakeholder engagement and adaptation to political and financial environments (Denhardt and Denhardt, 2000; Northouse, 2021; Pfeffer, 2010). A supportive culture is necessary for decentralisation and collaboration to become meaningful rather than symbolic, particularly where leaders must balance autonomy, accountability and public legitimacy (</w:t>
      </w:r>
      <w:r w:rsidR="0097786A" w:rsidRPr="0097786A">
        <w:rPr>
          <w:rFonts w:ascii="Arial" w:hAnsi="Arial" w:cs="Arial"/>
          <w:color w:val="000000"/>
          <w:sz w:val="24"/>
          <w:szCs w:val="24"/>
        </w:rPr>
        <w:t xml:space="preserve">Alimo-Metcalfe and Alban-Metcalfe, 2001; Bradbury and Williams, 2006; </w:t>
      </w:r>
      <w:r>
        <w:rPr>
          <w:rFonts w:ascii="Arial" w:hAnsi="Arial" w:cs="Arial"/>
          <w:color w:val="000000"/>
          <w:sz w:val="24"/>
          <w:szCs w:val="24"/>
        </w:rPr>
        <w:t>Bass and Riggio, 2006).</w:t>
      </w:r>
    </w:p>
    <w:p w14:paraId="331786D6" w14:textId="77777777" w:rsidR="00EC7D3C" w:rsidRDefault="007560BE" w:rsidP="00D30A4D">
      <w:pPr>
        <w:spacing w:line="480" w:lineRule="auto"/>
        <w:jc w:val="both"/>
      </w:pPr>
      <w:r>
        <w:rPr>
          <w:rFonts w:ascii="Arial" w:hAnsi="Arial" w:cs="Arial"/>
          <w:color w:val="000000"/>
          <w:sz w:val="24"/>
          <w:szCs w:val="24"/>
        </w:rPr>
        <w:t xml:space="preserve">Community expectations further emphasise transparency, accountability and responsiveness (Arnstein, 1969; Denhardt and Denhardt, 2000). However, stakeholder engagement may be constrained by bureaucracy, unequal power relations and limited resources (O’Toole and Meier, 2009; Burns, 1978; Pfeffer, 2010). </w:t>
      </w:r>
      <w:r w:rsidR="00657959" w:rsidRPr="00657959">
        <w:rPr>
          <w:rFonts w:ascii="Arial" w:hAnsi="Arial" w:cs="Arial"/>
          <w:color w:val="000000"/>
          <w:sz w:val="24"/>
          <w:szCs w:val="24"/>
        </w:rPr>
        <w:t>Leadership effectiveness</w:t>
      </w:r>
      <w:r>
        <w:rPr>
          <w:rFonts w:ascii="Arial" w:hAnsi="Arial" w:cs="Arial"/>
          <w:color w:val="000000"/>
          <w:sz w:val="24"/>
          <w:szCs w:val="24"/>
        </w:rPr>
        <w:t xml:space="preserve"> therefore depends on both individual practice and the wider organisational and political context in which </w:t>
      </w:r>
      <w:r w:rsidR="00657959" w:rsidRPr="00657959">
        <w:rPr>
          <w:rFonts w:ascii="Arial" w:hAnsi="Arial" w:cs="Arial"/>
          <w:color w:val="000000"/>
          <w:sz w:val="24"/>
          <w:szCs w:val="24"/>
        </w:rPr>
        <w:t>it</w:t>
      </w:r>
      <w:r>
        <w:rPr>
          <w:rFonts w:ascii="Arial" w:hAnsi="Arial" w:cs="Arial"/>
          <w:color w:val="000000"/>
          <w:sz w:val="24"/>
          <w:szCs w:val="24"/>
        </w:rPr>
        <w:t xml:space="preserve"> occurs (Northouse, 2021; Bryman, 2013).</w:t>
      </w:r>
    </w:p>
    <w:p w14:paraId="6635DA3A" w14:textId="77777777" w:rsidR="00EC7D3C" w:rsidRDefault="006C629B">
      <w:pPr>
        <w:spacing w:line="480" w:lineRule="auto"/>
        <w:jc w:val="both"/>
      </w:pPr>
      <w:r w:rsidRPr="00903CB6">
        <w:rPr>
          <w:rFonts w:ascii="Arial" w:hAnsi="Arial" w:cs="Arial"/>
          <w:b/>
          <w:color w:val="000000"/>
          <w:sz w:val="24"/>
          <w:szCs w:val="24"/>
        </w:rPr>
        <w:lastRenderedPageBreak/>
        <w:t>2.10.1 Interplay Between Culture, Structure and Community</w:t>
      </w:r>
    </w:p>
    <w:p w14:paraId="0232D8AF" w14:textId="77777777" w:rsidR="00EC7D3C" w:rsidRDefault="007560BE" w:rsidP="00D30A4D">
      <w:pPr>
        <w:spacing w:line="480" w:lineRule="auto"/>
        <w:jc w:val="both"/>
      </w:pPr>
      <w:r>
        <w:rPr>
          <w:rFonts w:ascii="Arial" w:hAnsi="Arial" w:cs="Arial"/>
          <w:color w:val="000000"/>
          <w:sz w:val="24"/>
          <w:szCs w:val="24"/>
        </w:rPr>
        <w:t>Transformational leadership in local authorities depends on the interaction between organisational culture, formal structures and community expectations (Bass and Riggio, 2006; Schein, 2010; Bryman, 2013). Staff development</w:t>
      </w:r>
      <w:r w:rsidR="001D4015" w:rsidRPr="001D4015">
        <w:rPr>
          <w:rFonts w:ascii="Arial" w:hAnsi="Arial" w:cs="Arial"/>
          <w:color w:val="000000"/>
          <w:sz w:val="24"/>
          <w:szCs w:val="24"/>
        </w:rPr>
        <w:t xml:space="preserve">, </w:t>
      </w:r>
      <w:r>
        <w:rPr>
          <w:rFonts w:ascii="Arial" w:hAnsi="Arial" w:cs="Arial"/>
          <w:color w:val="000000"/>
          <w:sz w:val="24"/>
          <w:szCs w:val="24"/>
        </w:rPr>
        <w:t xml:space="preserve">collaboration </w:t>
      </w:r>
      <w:r w:rsidR="001D4015" w:rsidRPr="001D4015">
        <w:rPr>
          <w:rFonts w:ascii="Arial" w:hAnsi="Arial" w:cs="Arial"/>
          <w:color w:val="000000"/>
          <w:sz w:val="24"/>
          <w:szCs w:val="24"/>
        </w:rPr>
        <w:t xml:space="preserve">and community alignment can enable legitimacy and participation, but bureaucracy, informal networks, resource constraints and policy change may limit innovation and empowerment </w:t>
      </w:r>
      <w:r>
        <w:rPr>
          <w:rFonts w:ascii="Arial" w:hAnsi="Arial" w:cs="Arial"/>
          <w:color w:val="000000"/>
          <w:sz w:val="24"/>
          <w:szCs w:val="24"/>
        </w:rPr>
        <w:t>(Alimo-Metcalfe and Alban-Metcalfe, 2001; Northouse, 2021</w:t>
      </w:r>
      <w:r w:rsidR="001D4015" w:rsidRPr="001D4015">
        <w:rPr>
          <w:rFonts w:ascii="Arial" w:hAnsi="Arial" w:cs="Arial"/>
          <w:color w:val="000000"/>
          <w:sz w:val="24"/>
          <w:szCs w:val="24"/>
        </w:rPr>
        <w:t xml:space="preserve">; </w:t>
      </w:r>
      <w:r>
        <w:rPr>
          <w:rFonts w:ascii="Arial" w:hAnsi="Arial" w:cs="Arial"/>
          <w:color w:val="000000"/>
          <w:sz w:val="24"/>
          <w:szCs w:val="24"/>
        </w:rPr>
        <w:t xml:space="preserve">Burns, 1978; O’Toole and Meier, 2009; Pfeffer, 2010). </w:t>
      </w:r>
      <w:r w:rsidR="001D4015" w:rsidRPr="001D4015">
        <w:rPr>
          <w:rFonts w:ascii="Arial" w:hAnsi="Arial" w:cs="Arial"/>
          <w:color w:val="000000"/>
          <w:sz w:val="24"/>
          <w:szCs w:val="24"/>
        </w:rPr>
        <w:t>Leadership therefore requires the balancing of internal organisational priorities with wider public expectations, rather than the application of a generic transformational model (Denhardt and Denhardt, 2000; Arnstein, 1969; Van Wart, 2013).</w:t>
      </w:r>
    </w:p>
    <w:p w14:paraId="03C82E1D" w14:textId="77777777" w:rsidR="005015E2" w:rsidRDefault="005015E2">
      <w:pPr>
        <w:spacing w:line="480" w:lineRule="auto"/>
        <w:jc w:val="both"/>
        <w:rPr>
          <w:lang w:eastAsia="en-GB"/>
        </w:rPr>
      </w:pPr>
      <w:r>
        <w:rPr>
          <w:rFonts w:ascii="Arial" w:hAnsi="Arial" w:cs="Arial"/>
          <w:color w:val="000000"/>
          <w:sz w:val="24"/>
          <w:szCs w:val="24"/>
        </w:rPr>
        <w:t>Although theory recognises culture, structure and community context, it provides limited explanation of how leaders manage these factors in daily local government practice (Bass and Riggio, 2006; Schein, 2010; Bryman, 2013). Less is known about how leaders work through bureaucracy, informal networks, shifting policy priorities and limited resources while sustaining empowerment, participation and public value (Burns, 1978; O’Toole and Meier, 2009; Denhardt and Denhardt, 2000; Arnstein, 1969). This reinforces the need to examine transformational leadership as situated practice within local authority conditions (Avolio, Walumbwa and Weber, 2009; Yukl, 1999; Ospina, 2017).</w:t>
      </w:r>
    </w:p>
    <w:p w14:paraId="6008F1CF" w14:textId="77777777" w:rsidR="00EC7D3C" w:rsidRDefault="007560BE" w:rsidP="00D30A4D">
      <w:pPr>
        <w:spacing w:line="480" w:lineRule="auto"/>
        <w:jc w:val="both"/>
      </w:pPr>
      <w:r>
        <w:rPr>
          <w:rFonts w:ascii="Arial" w:hAnsi="Arial" w:cs="Arial"/>
          <w:color w:val="000000"/>
          <w:sz w:val="24"/>
          <w:szCs w:val="24"/>
        </w:rPr>
        <w:t xml:space="preserve">Recent </w:t>
      </w:r>
      <w:r w:rsidR="00CA46B2" w:rsidRPr="00CA46B2">
        <w:rPr>
          <w:rFonts w:ascii="Arial" w:hAnsi="Arial" w:cs="Arial"/>
          <w:color w:val="000000"/>
          <w:sz w:val="24"/>
          <w:szCs w:val="24"/>
        </w:rPr>
        <w:t>research has</w:t>
      </w:r>
      <w:r>
        <w:rPr>
          <w:rFonts w:ascii="Arial" w:hAnsi="Arial" w:cs="Arial"/>
          <w:color w:val="000000"/>
          <w:sz w:val="24"/>
          <w:szCs w:val="24"/>
        </w:rPr>
        <w:t xml:space="preserve"> moved away from narrowly leader-</w:t>
      </w:r>
      <w:r w:rsidR="00CA46B2" w:rsidRPr="00CA46B2">
        <w:rPr>
          <w:rFonts w:ascii="Arial" w:hAnsi="Arial" w:cs="Arial"/>
          <w:color w:val="000000"/>
          <w:sz w:val="24"/>
          <w:szCs w:val="24"/>
        </w:rPr>
        <w:t>centred accounts</w:t>
      </w:r>
      <w:r>
        <w:rPr>
          <w:rFonts w:ascii="Arial" w:hAnsi="Arial" w:cs="Arial"/>
          <w:color w:val="000000"/>
          <w:sz w:val="24"/>
          <w:szCs w:val="24"/>
        </w:rPr>
        <w:t xml:space="preserve"> towards approaches that consider organisational and community </w:t>
      </w:r>
      <w:r w:rsidR="00CA46B2" w:rsidRPr="00CA46B2">
        <w:rPr>
          <w:rFonts w:ascii="Arial" w:hAnsi="Arial" w:cs="Arial"/>
          <w:color w:val="000000"/>
          <w:sz w:val="24"/>
          <w:szCs w:val="24"/>
        </w:rPr>
        <w:t>context</w:t>
      </w:r>
      <w:r>
        <w:rPr>
          <w:rFonts w:ascii="Arial" w:hAnsi="Arial" w:cs="Arial"/>
          <w:color w:val="000000"/>
          <w:sz w:val="24"/>
          <w:szCs w:val="24"/>
        </w:rPr>
        <w:t xml:space="preserve"> (Alimo-Metcalfe and Alban-Metcalfe, 2001; Northouse, 2021). </w:t>
      </w:r>
      <w:r w:rsidR="00CA46B2" w:rsidRPr="00CA46B2">
        <w:rPr>
          <w:rFonts w:ascii="Arial" w:hAnsi="Arial" w:cs="Arial"/>
          <w:color w:val="000000"/>
          <w:sz w:val="24"/>
          <w:szCs w:val="24"/>
        </w:rPr>
        <w:t>Earlier</w:t>
      </w:r>
      <w:r>
        <w:rPr>
          <w:rFonts w:ascii="Arial" w:hAnsi="Arial" w:cs="Arial"/>
          <w:color w:val="000000"/>
          <w:sz w:val="24"/>
          <w:szCs w:val="24"/>
        </w:rPr>
        <w:t xml:space="preserve"> transformational leadership theories gave limited attention to bureaucracy and institutional </w:t>
      </w:r>
      <w:r w:rsidR="00CA46B2" w:rsidRPr="00CA46B2">
        <w:rPr>
          <w:rFonts w:ascii="Arial" w:hAnsi="Arial" w:cs="Arial"/>
          <w:color w:val="000000"/>
          <w:sz w:val="24"/>
          <w:szCs w:val="24"/>
        </w:rPr>
        <w:t>constraint,</w:t>
      </w:r>
      <w:r>
        <w:rPr>
          <w:rFonts w:ascii="Arial" w:hAnsi="Arial" w:cs="Arial"/>
          <w:color w:val="000000"/>
          <w:sz w:val="24"/>
          <w:szCs w:val="24"/>
        </w:rPr>
        <w:t xml:space="preserve"> whereas later work </w:t>
      </w:r>
      <w:r w:rsidR="00CA46B2" w:rsidRPr="00CA46B2">
        <w:rPr>
          <w:rFonts w:ascii="Arial" w:hAnsi="Arial" w:cs="Arial"/>
          <w:color w:val="000000"/>
          <w:sz w:val="24"/>
          <w:szCs w:val="24"/>
        </w:rPr>
        <w:lastRenderedPageBreak/>
        <w:t>emphasises collaboration, transparency,</w:t>
      </w:r>
      <w:r>
        <w:rPr>
          <w:rFonts w:ascii="Arial" w:hAnsi="Arial" w:cs="Arial"/>
          <w:color w:val="000000"/>
          <w:sz w:val="24"/>
          <w:szCs w:val="24"/>
        </w:rPr>
        <w:t xml:space="preserve"> empowerment and </w:t>
      </w:r>
      <w:r w:rsidR="00CA46B2" w:rsidRPr="00CA46B2">
        <w:rPr>
          <w:rFonts w:ascii="Arial" w:hAnsi="Arial" w:cs="Arial"/>
          <w:color w:val="000000"/>
          <w:sz w:val="24"/>
          <w:szCs w:val="24"/>
        </w:rPr>
        <w:t xml:space="preserve">public legitimacy (Burns, 1978; Bass and Avolio, 1994; </w:t>
      </w:r>
      <w:r>
        <w:rPr>
          <w:rFonts w:ascii="Arial" w:hAnsi="Arial" w:cs="Arial"/>
          <w:color w:val="000000"/>
          <w:sz w:val="24"/>
          <w:szCs w:val="24"/>
        </w:rPr>
        <w:t xml:space="preserve">Denhardt and Denhardt, 2000; Arnstein, 1969; Pfeffer, 2010). </w:t>
      </w:r>
      <w:r w:rsidR="00CA46B2" w:rsidRPr="00CA46B2">
        <w:rPr>
          <w:rFonts w:ascii="Arial" w:hAnsi="Arial" w:cs="Arial"/>
          <w:color w:val="000000"/>
          <w:sz w:val="24"/>
          <w:szCs w:val="24"/>
        </w:rPr>
        <w:t>However, empirical evidence on how leaders overcome these barriers in local government remains limited.</w:t>
      </w:r>
    </w:p>
    <w:p w14:paraId="4159BE01" w14:textId="77777777" w:rsidR="00EC7D3C" w:rsidRDefault="006A33BC" w:rsidP="00D30A4D">
      <w:pPr>
        <w:spacing w:line="480" w:lineRule="auto"/>
        <w:jc w:val="both"/>
      </w:pPr>
      <w:r w:rsidRPr="006A33BC">
        <w:rPr>
          <w:rFonts w:ascii="Arial" w:hAnsi="Arial" w:cs="Arial"/>
          <w:color w:val="000000"/>
          <w:sz w:val="24"/>
          <w:szCs w:val="24"/>
        </w:rPr>
        <w:t>Overall, the</w:t>
      </w:r>
      <w:r w:rsidR="007560BE">
        <w:rPr>
          <w:rFonts w:ascii="Arial" w:hAnsi="Arial" w:cs="Arial"/>
          <w:color w:val="000000"/>
          <w:sz w:val="24"/>
          <w:szCs w:val="24"/>
        </w:rPr>
        <w:t xml:space="preserve"> literature on culture, structure and community expectations </w:t>
      </w:r>
      <w:r w:rsidRPr="006A33BC">
        <w:rPr>
          <w:rFonts w:ascii="Arial" w:hAnsi="Arial" w:cs="Arial"/>
          <w:color w:val="000000"/>
          <w:sz w:val="24"/>
          <w:szCs w:val="24"/>
        </w:rPr>
        <w:t>supports</w:t>
      </w:r>
      <w:r w:rsidR="007560BE">
        <w:rPr>
          <w:rFonts w:ascii="Arial" w:hAnsi="Arial" w:cs="Arial"/>
          <w:color w:val="000000"/>
          <w:sz w:val="24"/>
          <w:szCs w:val="24"/>
        </w:rPr>
        <w:t xml:space="preserve"> a contextual </w:t>
      </w:r>
      <w:r w:rsidRPr="006A33BC">
        <w:rPr>
          <w:rFonts w:ascii="Arial" w:hAnsi="Arial" w:cs="Arial"/>
          <w:color w:val="000000"/>
          <w:sz w:val="24"/>
          <w:szCs w:val="24"/>
        </w:rPr>
        <w:t>interpretation</w:t>
      </w:r>
      <w:r w:rsidR="007560BE">
        <w:rPr>
          <w:rFonts w:ascii="Arial" w:hAnsi="Arial" w:cs="Arial"/>
          <w:color w:val="000000"/>
          <w:sz w:val="24"/>
          <w:szCs w:val="24"/>
        </w:rPr>
        <w:t xml:space="preserve"> of transformational leadership</w:t>
      </w:r>
      <w:r w:rsidR="007560BE" w:rsidRPr="00C903D0">
        <w:rPr>
          <w:rFonts w:ascii="Arial" w:hAnsi="Arial" w:cs="Arial"/>
          <w:color w:val="000000"/>
          <w:sz w:val="24"/>
          <w:szCs w:val="24"/>
        </w:rPr>
        <w:t xml:space="preserve"> (Schein, 2010; Denhardt and Denhardt, 2015; Ospina, 2017</w:t>
      </w:r>
      <w:r w:rsidRPr="006A33BC">
        <w:rPr>
          <w:rFonts w:ascii="Arial" w:hAnsi="Arial" w:cs="Arial"/>
          <w:color w:val="000000"/>
          <w:sz w:val="24"/>
          <w:szCs w:val="24"/>
        </w:rPr>
        <w:t>).</w:t>
      </w:r>
      <w:r w:rsidR="007560BE">
        <w:rPr>
          <w:rFonts w:ascii="Arial" w:hAnsi="Arial" w:cs="Arial"/>
          <w:color w:val="000000"/>
          <w:sz w:val="24"/>
          <w:szCs w:val="24"/>
        </w:rPr>
        <w:t xml:space="preserve"> In local government, leadership is shaped by public scrutiny, statutory responsibility, risk, resource scarcity and community legitimacy</w:t>
      </w:r>
      <w:r w:rsidR="007560BE" w:rsidRPr="00030DE6">
        <w:rPr>
          <w:rFonts w:ascii="Arial" w:hAnsi="Arial" w:cs="Arial"/>
          <w:color w:val="000000"/>
          <w:sz w:val="24"/>
          <w:szCs w:val="24"/>
        </w:rPr>
        <w:t xml:space="preserve"> (Andrews and Boyne, 2010; O’Toole and Meier, 2009; Van Wart, 2013).</w:t>
      </w:r>
      <w:r w:rsidR="007560BE">
        <w:rPr>
          <w:rFonts w:ascii="Arial" w:hAnsi="Arial" w:cs="Arial"/>
          <w:color w:val="000000"/>
          <w:sz w:val="24"/>
          <w:szCs w:val="24"/>
        </w:rPr>
        <w:t xml:space="preserve"> This helps explain why transformational leadership may be more complex in local authorities </w:t>
      </w:r>
      <w:r w:rsidRPr="006A33BC">
        <w:rPr>
          <w:rFonts w:ascii="Arial" w:hAnsi="Arial" w:cs="Arial"/>
          <w:color w:val="000000"/>
          <w:sz w:val="24"/>
          <w:szCs w:val="24"/>
        </w:rPr>
        <w:t>than in settings where leaders have greater control over resources and decision-making</w:t>
      </w:r>
      <w:r w:rsidR="007560BE" w:rsidRPr="00030DE6">
        <w:rPr>
          <w:rFonts w:ascii="Arial" w:hAnsi="Arial" w:cs="Arial"/>
          <w:color w:val="000000"/>
          <w:sz w:val="24"/>
          <w:szCs w:val="24"/>
        </w:rPr>
        <w:t xml:space="preserve"> (Fernandez and Rainey, 2006; Denhardt and Denhardt, 2015).</w:t>
      </w:r>
    </w:p>
    <w:p w14:paraId="0FC52866" w14:textId="77777777" w:rsidR="00EC7D3C" w:rsidRDefault="007560BE" w:rsidP="00D30A4D">
      <w:pPr>
        <w:spacing w:line="480" w:lineRule="auto"/>
        <w:jc w:val="both"/>
        <w:rPr>
          <w:rFonts w:ascii="Arial" w:hAnsi="Arial" w:cs="Arial"/>
          <w:color w:val="000000"/>
          <w:sz w:val="24"/>
          <w:szCs w:val="24"/>
        </w:rPr>
      </w:pPr>
      <w:r>
        <w:rPr>
          <w:rFonts w:ascii="Arial" w:hAnsi="Arial" w:cs="Arial"/>
          <w:color w:val="000000"/>
          <w:sz w:val="24"/>
          <w:szCs w:val="24"/>
        </w:rPr>
        <w:t>The cumulative literature therefore points to a need for research that examines transformational leadership not as a universal model, but as a situated practice shaped by culture, structure, legitimacy and community-facing responsibilities</w:t>
      </w:r>
      <w:r w:rsidR="00B0627B" w:rsidRPr="00B0627B">
        <w:rPr>
          <w:rFonts w:ascii="Arial" w:hAnsi="Arial" w:cs="Arial"/>
          <w:color w:val="000000"/>
          <w:sz w:val="24"/>
          <w:szCs w:val="24"/>
        </w:rPr>
        <w:t xml:space="preserve"> (Schein, 2010; Denhardt and Denhardt, 2015; Van Wart, 2013; Ospina, 2017).</w:t>
      </w:r>
    </w:p>
    <w:p w14:paraId="15F1D356" w14:textId="77777777" w:rsidR="00D06755" w:rsidRDefault="00D06755" w:rsidP="00D30A4D">
      <w:pPr>
        <w:spacing w:line="480" w:lineRule="auto"/>
        <w:jc w:val="both"/>
      </w:pPr>
    </w:p>
    <w:p w14:paraId="4C4A0C60" w14:textId="77777777" w:rsidR="00DE5FD6" w:rsidRDefault="00DE5FD6">
      <w:pPr>
        <w:spacing w:line="480" w:lineRule="auto"/>
        <w:jc w:val="both"/>
        <w:rPr>
          <w:lang w:eastAsia="en-GB"/>
        </w:rPr>
      </w:pPr>
      <w:r>
        <w:rPr>
          <w:rFonts w:ascii="Arial" w:hAnsi="Arial" w:cs="Arial"/>
          <w:b/>
          <w:bCs/>
          <w:color w:val="000000"/>
          <w:sz w:val="24"/>
          <w:szCs w:val="24"/>
        </w:rPr>
        <w:t>2.11 Summary and Areas for Further Research</w:t>
      </w:r>
    </w:p>
    <w:p w14:paraId="5C652A8A" w14:textId="77777777" w:rsidR="00EC7D3C" w:rsidRDefault="007560BE" w:rsidP="00D30A4D">
      <w:pPr>
        <w:spacing w:line="480" w:lineRule="auto"/>
        <w:jc w:val="both"/>
      </w:pPr>
      <w:r>
        <w:rPr>
          <w:rFonts w:ascii="Arial" w:hAnsi="Arial" w:cs="Arial"/>
          <w:sz w:val="24"/>
          <w:szCs w:val="24"/>
        </w:rPr>
        <w:t xml:space="preserve">This review demonstrates that transformational leadership is relevant to organisational change in local government, but </w:t>
      </w:r>
      <w:r w:rsidR="00CA1A5E" w:rsidRPr="00CA1A5E">
        <w:rPr>
          <w:rFonts w:ascii="Arial" w:hAnsi="Arial" w:cs="Arial"/>
          <w:sz w:val="24"/>
          <w:szCs w:val="24"/>
        </w:rPr>
        <w:t>only when</w:t>
      </w:r>
      <w:r>
        <w:rPr>
          <w:rFonts w:ascii="Arial" w:hAnsi="Arial" w:cs="Arial"/>
          <w:sz w:val="24"/>
          <w:szCs w:val="24"/>
        </w:rPr>
        <w:t xml:space="preserve"> understood critically and contextually (Bass and Riggio, 2006; Kutsenko, 2020; Nordin et al., 2023). </w:t>
      </w:r>
      <w:r w:rsidR="00CA1A5E" w:rsidRPr="00CA1A5E">
        <w:rPr>
          <w:rFonts w:ascii="Arial" w:hAnsi="Arial" w:cs="Arial"/>
          <w:sz w:val="24"/>
          <w:szCs w:val="24"/>
        </w:rPr>
        <w:t>It</w:t>
      </w:r>
      <w:r>
        <w:rPr>
          <w:rFonts w:ascii="Arial" w:hAnsi="Arial" w:cs="Arial"/>
          <w:sz w:val="24"/>
          <w:szCs w:val="24"/>
        </w:rPr>
        <w:t xml:space="preserve"> may support vision, </w:t>
      </w:r>
      <w:r w:rsidR="00CA1A5E" w:rsidRPr="00CA1A5E">
        <w:rPr>
          <w:rFonts w:ascii="Arial" w:hAnsi="Arial" w:cs="Arial"/>
          <w:sz w:val="24"/>
          <w:szCs w:val="24"/>
        </w:rPr>
        <w:t>empowerment,</w:t>
      </w:r>
      <w:r>
        <w:rPr>
          <w:rFonts w:ascii="Arial" w:hAnsi="Arial" w:cs="Arial"/>
          <w:sz w:val="24"/>
          <w:szCs w:val="24"/>
        </w:rPr>
        <w:t xml:space="preserve"> culture </w:t>
      </w:r>
      <w:r w:rsidR="00CA1A5E" w:rsidRPr="00CA1A5E">
        <w:rPr>
          <w:rFonts w:ascii="Arial" w:hAnsi="Arial" w:cs="Arial"/>
          <w:sz w:val="24"/>
          <w:szCs w:val="24"/>
        </w:rPr>
        <w:t xml:space="preserve">change </w:t>
      </w:r>
      <w:r>
        <w:rPr>
          <w:rFonts w:ascii="Arial" w:hAnsi="Arial" w:cs="Arial"/>
          <w:sz w:val="24"/>
          <w:szCs w:val="24"/>
        </w:rPr>
        <w:t xml:space="preserve">and </w:t>
      </w:r>
      <w:r w:rsidR="00CA1A5E" w:rsidRPr="00CA1A5E">
        <w:rPr>
          <w:rFonts w:ascii="Arial" w:hAnsi="Arial" w:cs="Arial"/>
          <w:sz w:val="24"/>
          <w:szCs w:val="24"/>
        </w:rPr>
        <w:t>participation, but</w:t>
      </w:r>
      <w:r>
        <w:rPr>
          <w:rFonts w:ascii="Arial" w:hAnsi="Arial" w:cs="Arial"/>
          <w:sz w:val="24"/>
          <w:szCs w:val="24"/>
        </w:rPr>
        <w:t xml:space="preserve"> resistance, bureaucracy</w:t>
      </w:r>
      <w:r w:rsidR="00CA1A5E" w:rsidRPr="00CA1A5E">
        <w:rPr>
          <w:rFonts w:ascii="Arial" w:hAnsi="Arial" w:cs="Arial"/>
          <w:sz w:val="24"/>
          <w:szCs w:val="24"/>
        </w:rPr>
        <w:t>, resource pressure</w:t>
      </w:r>
      <w:r>
        <w:rPr>
          <w:rFonts w:ascii="Arial" w:hAnsi="Arial" w:cs="Arial"/>
          <w:sz w:val="24"/>
          <w:szCs w:val="24"/>
        </w:rPr>
        <w:t xml:space="preserve"> and uneven evidence on motivation and performance </w:t>
      </w:r>
      <w:r w:rsidR="00CA1A5E" w:rsidRPr="00CA1A5E">
        <w:rPr>
          <w:rFonts w:ascii="Arial" w:hAnsi="Arial" w:cs="Arial"/>
          <w:sz w:val="24"/>
          <w:szCs w:val="24"/>
        </w:rPr>
        <w:t>mean it</w:t>
      </w:r>
      <w:r>
        <w:rPr>
          <w:rFonts w:ascii="Arial" w:hAnsi="Arial" w:cs="Arial"/>
          <w:sz w:val="24"/>
          <w:szCs w:val="24"/>
        </w:rPr>
        <w:t xml:space="preserve"> </w:t>
      </w:r>
      <w:r>
        <w:rPr>
          <w:rFonts w:ascii="Arial" w:hAnsi="Arial" w:cs="Arial"/>
          <w:sz w:val="24"/>
          <w:szCs w:val="24"/>
        </w:rPr>
        <w:lastRenderedPageBreak/>
        <w:t>should not be treated as a guaranteed route to improvement (</w:t>
      </w:r>
      <w:r w:rsidR="00CA1A5E" w:rsidRPr="00CA1A5E">
        <w:rPr>
          <w:rFonts w:ascii="Arial" w:hAnsi="Arial" w:cs="Arial"/>
          <w:sz w:val="24"/>
          <w:szCs w:val="24"/>
        </w:rPr>
        <w:t xml:space="preserve">Alimo-Metcalfe and Alban-Metcalfe, 2001; Northouse, 2021; </w:t>
      </w:r>
      <w:r>
        <w:rPr>
          <w:rFonts w:ascii="Arial" w:hAnsi="Arial" w:cs="Arial"/>
          <w:sz w:val="24"/>
          <w:szCs w:val="24"/>
        </w:rPr>
        <w:t>Deci and Ryan, 1985; Wang et al., 2011).</w:t>
      </w:r>
    </w:p>
    <w:p w14:paraId="6ED9F465" w14:textId="77777777" w:rsidR="00EC7D3C" w:rsidRDefault="008C7BF4" w:rsidP="00D30A4D">
      <w:pPr>
        <w:spacing w:line="480" w:lineRule="auto"/>
        <w:jc w:val="both"/>
      </w:pPr>
      <w:r w:rsidRPr="008C7BF4">
        <w:rPr>
          <w:rFonts w:ascii="Arial" w:hAnsi="Arial" w:cs="Arial"/>
          <w:sz w:val="24"/>
          <w:szCs w:val="24"/>
        </w:rPr>
        <w:t>The main gap is that existing literature does not fully explain how transformational leadership is enacted within local authority structures or how it interacts with culture, governance, resources and community expectations (Schein, 2010; Bryman, 2013; Bass and Riggio, 2006). Further evidence is needed on</w:t>
      </w:r>
      <w:r w:rsidR="007560BE">
        <w:rPr>
          <w:rFonts w:ascii="Arial" w:hAnsi="Arial" w:cs="Arial"/>
          <w:sz w:val="24"/>
          <w:szCs w:val="24"/>
        </w:rPr>
        <w:t xml:space="preserve"> how leaders work through bureaucracy, informal networks, shifting policy priorities and limited resources while sustaining empowerment, participation and public value (O’Toole and Meier, 2009; Denhardt and Denhardt, 2000; Arnstein, 1969; Northouse, 2021).</w:t>
      </w:r>
    </w:p>
    <w:p w14:paraId="3368FC71" w14:textId="63BFC956" w:rsidR="00EC7D3C" w:rsidRDefault="007560BE" w:rsidP="00D30A4D">
      <w:pPr>
        <w:spacing w:line="480" w:lineRule="auto"/>
        <w:jc w:val="both"/>
      </w:pPr>
      <w:r>
        <w:rPr>
          <w:rFonts w:ascii="Arial" w:hAnsi="Arial" w:cs="Arial"/>
          <w:color w:val="000000"/>
          <w:sz w:val="24"/>
          <w:szCs w:val="24"/>
        </w:rPr>
        <w:t xml:space="preserve">Comparative analysis shows a </w:t>
      </w:r>
      <w:r w:rsidR="00227C67" w:rsidRPr="00227C67">
        <w:rPr>
          <w:rFonts w:ascii="Arial" w:hAnsi="Arial" w:cs="Arial"/>
          <w:color w:val="000000"/>
          <w:sz w:val="24"/>
          <w:szCs w:val="24"/>
        </w:rPr>
        <w:t>shift</w:t>
      </w:r>
      <w:r>
        <w:rPr>
          <w:rFonts w:ascii="Arial" w:hAnsi="Arial" w:cs="Arial"/>
          <w:color w:val="000000"/>
          <w:sz w:val="24"/>
          <w:szCs w:val="24"/>
        </w:rPr>
        <w:t xml:space="preserve"> from early leader-centred models </w:t>
      </w:r>
      <w:r w:rsidR="00227C67" w:rsidRPr="00227C67">
        <w:rPr>
          <w:rFonts w:ascii="Arial" w:hAnsi="Arial" w:cs="Arial"/>
          <w:color w:val="000000"/>
          <w:sz w:val="24"/>
          <w:szCs w:val="24"/>
        </w:rPr>
        <w:t>towards</w:t>
      </w:r>
      <w:r>
        <w:rPr>
          <w:rFonts w:ascii="Arial" w:hAnsi="Arial" w:cs="Arial"/>
          <w:color w:val="000000"/>
          <w:sz w:val="24"/>
          <w:szCs w:val="24"/>
        </w:rPr>
        <w:t xml:space="preserve"> frameworks that </w:t>
      </w:r>
      <w:r w:rsidR="00227C67" w:rsidRPr="00227C67">
        <w:rPr>
          <w:rFonts w:ascii="Arial" w:hAnsi="Arial" w:cs="Arial"/>
          <w:color w:val="000000"/>
          <w:sz w:val="24"/>
          <w:szCs w:val="24"/>
        </w:rPr>
        <w:t>include</w:t>
      </w:r>
      <w:r>
        <w:rPr>
          <w:rFonts w:ascii="Arial" w:hAnsi="Arial" w:cs="Arial"/>
          <w:color w:val="000000"/>
          <w:sz w:val="24"/>
          <w:szCs w:val="24"/>
        </w:rPr>
        <w:t xml:space="preserve"> context</w:t>
      </w:r>
      <w:r w:rsidRPr="007E49F6">
        <w:rPr>
          <w:rFonts w:ascii="Arial" w:hAnsi="Arial" w:cs="Arial"/>
          <w:color w:val="000000"/>
          <w:sz w:val="24"/>
          <w:szCs w:val="24"/>
        </w:rPr>
        <w:t xml:space="preserve">, </w:t>
      </w:r>
      <w:r>
        <w:rPr>
          <w:rFonts w:ascii="Arial" w:hAnsi="Arial" w:cs="Arial"/>
          <w:color w:val="000000"/>
          <w:sz w:val="24"/>
          <w:szCs w:val="24"/>
        </w:rPr>
        <w:t>relationships</w:t>
      </w:r>
      <w:r w:rsidRPr="007E49F6">
        <w:rPr>
          <w:rFonts w:ascii="Arial" w:hAnsi="Arial" w:cs="Arial"/>
          <w:color w:val="000000"/>
          <w:sz w:val="24"/>
          <w:szCs w:val="24"/>
        </w:rPr>
        <w:t>, systems and public value</w:t>
      </w:r>
      <w:r>
        <w:rPr>
          <w:rFonts w:ascii="Arial" w:hAnsi="Arial" w:cs="Arial"/>
          <w:color w:val="000000"/>
          <w:sz w:val="24"/>
          <w:szCs w:val="24"/>
        </w:rPr>
        <w:t xml:space="preserve"> (</w:t>
      </w:r>
      <w:r w:rsidR="00227C67" w:rsidRPr="00227C67">
        <w:rPr>
          <w:rFonts w:ascii="Arial" w:hAnsi="Arial" w:cs="Arial"/>
          <w:color w:val="000000"/>
          <w:sz w:val="24"/>
          <w:szCs w:val="24"/>
        </w:rPr>
        <w:t xml:space="preserve">Burns, 1978; Bass and Avolio, 1994; </w:t>
      </w:r>
      <w:r>
        <w:rPr>
          <w:rFonts w:ascii="Arial" w:hAnsi="Arial" w:cs="Arial"/>
          <w:color w:val="000000"/>
          <w:sz w:val="24"/>
          <w:szCs w:val="24"/>
        </w:rPr>
        <w:t xml:space="preserve">Alimo-Metcalfe </w:t>
      </w:r>
      <w:r w:rsidRPr="00A22724">
        <w:rPr>
          <w:rFonts w:ascii="Arial" w:hAnsi="Arial" w:cs="Arial"/>
          <w:color w:val="000000"/>
          <w:sz w:val="24"/>
          <w:szCs w:val="24"/>
        </w:rPr>
        <w:t>and</w:t>
      </w:r>
      <w:r>
        <w:rPr>
          <w:rFonts w:ascii="Arial" w:hAnsi="Arial" w:cs="Arial"/>
          <w:color w:val="000000"/>
          <w:sz w:val="24"/>
          <w:szCs w:val="24"/>
        </w:rPr>
        <w:t xml:space="preserve"> Alban-Metcalfe, 2001; </w:t>
      </w:r>
      <w:r w:rsidRPr="007E49F6">
        <w:rPr>
          <w:rFonts w:ascii="Arial" w:hAnsi="Arial" w:cs="Arial"/>
          <w:color w:val="000000"/>
          <w:sz w:val="24"/>
          <w:szCs w:val="24"/>
        </w:rPr>
        <w:t>Denhardt and Denhardt, 2015; Ospina, 2017</w:t>
      </w:r>
      <w:r w:rsidR="00227C67" w:rsidRPr="00227C67">
        <w:rPr>
          <w:rFonts w:ascii="Arial" w:hAnsi="Arial" w:cs="Arial"/>
          <w:color w:val="000000"/>
          <w:sz w:val="24"/>
          <w:szCs w:val="24"/>
        </w:rPr>
        <w:t>). While early theories</w:t>
      </w:r>
      <w:r w:rsidRPr="007E49F6">
        <w:rPr>
          <w:rFonts w:ascii="Arial" w:hAnsi="Arial" w:cs="Arial"/>
          <w:color w:val="000000"/>
          <w:sz w:val="24"/>
          <w:szCs w:val="24"/>
        </w:rPr>
        <w:t xml:space="preserve"> established the core features of transformational leadership, </w:t>
      </w:r>
      <w:r w:rsidR="00227C67" w:rsidRPr="00227C67">
        <w:rPr>
          <w:rFonts w:ascii="Arial" w:hAnsi="Arial" w:cs="Arial"/>
          <w:color w:val="000000"/>
          <w:sz w:val="24"/>
          <w:szCs w:val="24"/>
        </w:rPr>
        <w:t xml:space="preserve">they </w:t>
      </w:r>
      <w:r w:rsidR="007D3A84">
        <w:rPr>
          <w:rFonts w:ascii="Arial" w:hAnsi="Arial" w:cs="Arial"/>
          <w:color w:val="000000"/>
          <w:sz w:val="24"/>
          <w:szCs w:val="24"/>
        </w:rPr>
        <w:t>failed to acknowledge</w:t>
      </w:r>
      <w:r w:rsidRPr="007E49F6">
        <w:rPr>
          <w:rFonts w:ascii="Arial" w:hAnsi="Arial" w:cs="Arial"/>
          <w:color w:val="000000"/>
          <w:sz w:val="24"/>
          <w:szCs w:val="24"/>
        </w:rPr>
        <w:t xml:space="preserve"> organisational conditions</w:t>
      </w:r>
      <w:r w:rsidR="00227C67" w:rsidRPr="00227C67">
        <w:rPr>
          <w:rFonts w:ascii="Arial" w:hAnsi="Arial" w:cs="Arial"/>
          <w:color w:val="000000"/>
          <w:sz w:val="24"/>
          <w:szCs w:val="24"/>
        </w:rPr>
        <w:t>.</w:t>
      </w:r>
      <w:r w:rsidRPr="007E49F6">
        <w:rPr>
          <w:rFonts w:ascii="Arial" w:hAnsi="Arial" w:cs="Arial"/>
          <w:color w:val="000000"/>
          <w:sz w:val="24"/>
          <w:szCs w:val="24"/>
        </w:rPr>
        <w:t xml:space="preserve"> More recent research </w:t>
      </w:r>
      <w:r w:rsidR="00227C67" w:rsidRPr="00227C67">
        <w:rPr>
          <w:rFonts w:ascii="Arial" w:hAnsi="Arial" w:cs="Arial"/>
          <w:color w:val="000000"/>
          <w:sz w:val="24"/>
          <w:szCs w:val="24"/>
        </w:rPr>
        <w:t>recognises</w:t>
      </w:r>
      <w:r w:rsidRPr="007E49F6">
        <w:rPr>
          <w:rFonts w:ascii="Arial" w:hAnsi="Arial" w:cs="Arial"/>
          <w:color w:val="000000"/>
          <w:sz w:val="24"/>
          <w:szCs w:val="24"/>
        </w:rPr>
        <w:t xml:space="preserve"> complexity</w:t>
      </w:r>
      <w:r w:rsidR="00227C67" w:rsidRPr="00227C67">
        <w:rPr>
          <w:rFonts w:ascii="Arial" w:hAnsi="Arial" w:cs="Arial"/>
          <w:color w:val="000000"/>
          <w:sz w:val="24"/>
          <w:szCs w:val="24"/>
        </w:rPr>
        <w:t xml:space="preserve"> and </w:t>
      </w:r>
      <w:r w:rsidR="00F17F15" w:rsidRPr="007E49F6">
        <w:rPr>
          <w:rFonts w:ascii="Arial" w:hAnsi="Arial" w:cs="Arial"/>
          <w:color w:val="000000"/>
          <w:sz w:val="24"/>
          <w:szCs w:val="24"/>
        </w:rPr>
        <w:t>collaboration</w:t>
      </w:r>
      <w:r w:rsidR="00F17F15" w:rsidRPr="00227C67">
        <w:rPr>
          <w:rFonts w:ascii="Arial" w:hAnsi="Arial" w:cs="Arial"/>
          <w:color w:val="000000"/>
          <w:sz w:val="24"/>
          <w:szCs w:val="24"/>
        </w:rPr>
        <w:t xml:space="preserve"> but</w:t>
      </w:r>
      <w:r w:rsidR="00227C67" w:rsidRPr="00227C67">
        <w:rPr>
          <w:rFonts w:ascii="Arial" w:hAnsi="Arial" w:cs="Arial"/>
          <w:color w:val="000000"/>
          <w:sz w:val="24"/>
          <w:szCs w:val="24"/>
        </w:rPr>
        <w:t xml:space="preserve"> </w:t>
      </w:r>
      <w:r w:rsidRPr="007E49F6">
        <w:rPr>
          <w:rFonts w:ascii="Arial" w:hAnsi="Arial" w:cs="Arial"/>
          <w:color w:val="000000"/>
          <w:sz w:val="24"/>
          <w:szCs w:val="24"/>
        </w:rPr>
        <w:t xml:space="preserve">still </w:t>
      </w:r>
      <w:r w:rsidR="00227C67" w:rsidRPr="00227C67">
        <w:rPr>
          <w:rFonts w:ascii="Arial" w:hAnsi="Arial" w:cs="Arial"/>
          <w:color w:val="000000"/>
          <w:sz w:val="24"/>
          <w:szCs w:val="24"/>
        </w:rPr>
        <w:t>offers</w:t>
      </w:r>
      <w:r w:rsidRPr="007E49F6">
        <w:rPr>
          <w:rFonts w:ascii="Arial" w:hAnsi="Arial" w:cs="Arial"/>
          <w:color w:val="000000"/>
          <w:sz w:val="24"/>
          <w:szCs w:val="24"/>
        </w:rPr>
        <w:t xml:space="preserve"> limited evidence on how </w:t>
      </w:r>
      <w:r w:rsidR="00227C67" w:rsidRPr="00227C67">
        <w:rPr>
          <w:rFonts w:ascii="Arial" w:hAnsi="Arial" w:cs="Arial"/>
          <w:color w:val="000000"/>
          <w:sz w:val="24"/>
          <w:szCs w:val="24"/>
        </w:rPr>
        <w:t>managers</w:t>
      </w:r>
      <w:r w:rsidRPr="007E49F6">
        <w:rPr>
          <w:rFonts w:ascii="Arial" w:hAnsi="Arial" w:cs="Arial"/>
          <w:color w:val="000000"/>
          <w:sz w:val="24"/>
          <w:szCs w:val="24"/>
        </w:rPr>
        <w:t xml:space="preserve"> and staff experience transformational leadership in local government day</w:t>
      </w:r>
      <w:r w:rsidR="00227C67" w:rsidRPr="00227C67">
        <w:rPr>
          <w:rFonts w:ascii="Arial" w:hAnsi="Arial" w:cs="Arial"/>
          <w:color w:val="000000"/>
          <w:sz w:val="24"/>
          <w:szCs w:val="24"/>
        </w:rPr>
        <w:t xml:space="preserve"> </w:t>
      </w:r>
      <w:r w:rsidRPr="007E49F6">
        <w:rPr>
          <w:rFonts w:ascii="Arial" w:hAnsi="Arial" w:cs="Arial"/>
          <w:color w:val="000000"/>
          <w:sz w:val="24"/>
          <w:szCs w:val="24"/>
        </w:rPr>
        <w:t>to</w:t>
      </w:r>
      <w:r w:rsidR="00227C67" w:rsidRPr="00227C67">
        <w:rPr>
          <w:rFonts w:ascii="Arial" w:hAnsi="Arial" w:cs="Arial"/>
          <w:color w:val="000000"/>
          <w:sz w:val="24"/>
          <w:szCs w:val="24"/>
        </w:rPr>
        <w:t xml:space="preserve"> </w:t>
      </w:r>
      <w:r w:rsidRPr="007E49F6">
        <w:rPr>
          <w:rFonts w:ascii="Arial" w:hAnsi="Arial" w:cs="Arial"/>
          <w:color w:val="000000"/>
          <w:sz w:val="24"/>
          <w:szCs w:val="24"/>
        </w:rPr>
        <w:t xml:space="preserve">day </w:t>
      </w:r>
      <w:r w:rsidR="00227C67" w:rsidRPr="00227C67">
        <w:rPr>
          <w:rFonts w:ascii="Arial" w:hAnsi="Arial" w:cs="Arial"/>
          <w:color w:val="000000"/>
          <w:sz w:val="24"/>
          <w:szCs w:val="24"/>
        </w:rPr>
        <w:t>(</w:t>
      </w:r>
      <w:r w:rsidRPr="00E11002">
        <w:rPr>
          <w:rFonts w:ascii="Arial" w:hAnsi="Arial" w:cs="Arial"/>
          <w:color w:val="000000"/>
          <w:sz w:val="24"/>
          <w:szCs w:val="24"/>
        </w:rPr>
        <w:t>Van Wart, 2013; Andrews and Boyne, 2010; O’Toole and Meier, 2009).</w:t>
      </w:r>
      <w:r w:rsidRPr="007E49F6">
        <w:rPr>
          <w:rFonts w:ascii="Arial" w:hAnsi="Arial" w:cs="Arial"/>
          <w:color w:val="000000"/>
          <w:sz w:val="24"/>
          <w:szCs w:val="24"/>
        </w:rPr>
        <w:t xml:space="preserve"> This </w:t>
      </w:r>
      <w:r w:rsidR="00227C67" w:rsidRPr="00227C67">
        <w:rPr>
          <w:rFonts w:ascii="Arial" w:hAnsi="Arial" w:cs="Arial"/>
          <w:color w:val="000000"/>
          <w:sz w:val="24"/>
          <w:szCs w:val="24"/>
        </w:rPr>
        <w:t>study addresses</w:t>
      </w:r>
      <w:r w:rsidRPr="007E49F6">
        <w:rPr>
          <w:rFonts w:ascii="Arial" w:hAnsi="Arial" w:cs="Arial"/>
          <w:color w:val="000000"/>
          <w:sz w:val="24"/>
          <w:szCs w:val="24"/>
        </w:rPr>
        <w:t xml:space="preserve"> that gap through </w:t>
      </w:r>
      <w:r>
        <w:rPr>
          <w:rFonts w:ascii="Arial" w:hAnsi="Arial" w:cs="Arial"/>
          <w:color w:val="000000"/>
          <w:sz w:val="24"/>
          <w:szCs w:val="24"/>
        </w:rPr>
        <w:t xml:space="preserve">a qualitative </w:t>
      </w:r>
      <w:r w:rsidRPr="007E49F6">
        <w:rPr>
          <w:rFonts w:ascii="Arial" w:hAnsi="Arial" w:cs="Arial"/>
          <w:color w:val="000000"/>
          <w:sz w:val="24"/>
          <w:szCs w:val="24"/>
        </w:rPr>
        <w:t>case study of Newport City Council</w:t>
      </w:r>
      <w:r w:rsidRPr="00931905">
        <w:rPr>
          <w:rFonts w:ascii="Arial" w:hAnsi="Arial" w:cs="Arial"/>
          <w:color w:val="000000"/>
          <w:sz w:val="24"/>
          <w:szCs w:val="24"/>
        </w:rPr>
        <w:t xml:space="preserve"> (Creswell and Poth, 2018; Yin, 2018).</w:t>
      </w:r>
    </w:p>
    <w:p w14:paraId="545BB1C9" w14:textId="71D48246" w:rsidR="00EC7D3C" w:rsidRDefault="007560BE" w:rsidP="00D30A4D">
      <w:pPr>
        <w:spacing w:line="480" w:lineRule="auto"/>
        <w:jc w:val="both"/>
      </w:pPr>
      <w:r>
        <w:rPr>
          <w:rFonts w:ascii="Arial" w:hAnsi="Arial" w:cs="Arial"/>
          <w:sz w:val="24"/>
          <w:szCs w:val="24"/>
        </w:rPr>
        <w:t xml:space="preserve">These gaps directly inform the research questions by requiring exploration of how managers and staff understand transformational leadership, </w:t>
      </w:r>
      <w:r w:rsidR="00C83B43" w:rsidRPr="00C83B43">
        <w:rPr>
          <w:rFonts w:ascii="Arial" w:hAnsi="Arial" w:cs="Arial"/>
          <w:sz w:val="24"/>
          <w:szCs w:val="24"/>
        </w:rPr>
        <w:t xml:space="preserve">which behaviours they associate with it, </w:t>
      </w:r>
      <w:r>
        <w:rPr>
          <w:rFonts w:ascii="Arial" w:hAnsi="Arial" w:cs="Arial"/>
          <w:sz w:val="24"/>
          <w:szCs w:val="24"/>
        </w:rPr>
        <w:t xml:space="preserve">what enables or constrains </w:t>
      </w:r>
      <w:r w:rsidR="00C83B43" w:rsidRPr="00C83B43">
        <w:rPr>
          <w:rFonts w:ascii="Arial" w:hAnsi="Arial" w:cs="Arial"/>
          <w:sz w:val="24"/>
          <w:szCs w:val="24"/>
        </w:rPr>
        <w:t>its use</w:t>
      </w:r>
      <w:r>
        <w:rPr>
          <w:rFonts w:ascii="Arial" w:hAnsi="Arial" w:cs="Arial"/>
          <w:sz w:val="24"/>
          <w:szCs w:val="24"/>
        </w:rPr>
        <w:t>, how it affects motivation and performance, and how culture, structure and community expectations shape practice</w:t>
      </w:r>
      <w:r w:rsidRPr="00045B10">
        <w:rPr>
          <w:rFonts w:ascii="Arial" w:hAnsi="Arial" w:cs="Arial"/>
          <w:sz w:val="24"/>
          <w:szCs w:val="24"/>
        </w:rPr>
        <w:t xml:space="preserve"> (Bass and Riggio, 2006; Yukl, 1999; Andrews and Boyne, 2010; Van Wart, 2013).</w:t>
      </w:r>
      <w:r>
        <w:rPr>
          <w:rFonts w:ascii="Arial" w:hAnsi="Arial" w:cs="Arial"/>
          <w:sz w:val="24"/>
          <w:szCs w:val="24"/>
        </w:rPr>
        <w:t xml:space="preserve"> The </w:t>
      </w:r>
      <w:r>
        <w:rPr>
          <w:rFonts w:ascii="Arial" w:hAnsi="Arial" w:cs="Arial"/>
          <w:sz w:val="24"/>
          <w:szCs w:val="24"/>
        </w:rPr>
        <w:lastRenderedPageBreak/>
        <w:t xml:space="preserve">literature therefore provides the </w:t>
      </w:r>
      <w:r w:rsidR="00A2030C">
        <w:rPr>
          <w:rFonts w:ascii="Arial" w:hAnsi="Arial" w:cs="Arial"/>
          <w:sz w:val="24"/>
          <w:szCs w:val="24"/>
        </w:rPr>
        <w:t>theoretical</w:t>
      </w:r>
      <w:r>
        <w:rPr>
          <w:rFonts w:ascii="Arial" w:hAnsi="Arial" w:cs="Arial"/>
          <w:sz w:val="24"/>
          <w:szCs w:val="24"/>
        </w:rPr>
        <w:t xml:space="preserve"> foundation for the qualitative case study </w:t>
      </w:r>
      <w:r w:rsidRPr="008D22C5">
        <w:rPr>
          <w:rFonts w:ascii="Arial" w:hAnsi="Arial" w:cs="Arial"/>
          <w:sz w:val="24"/>
          <w:szCs w:val="24"/>
        </w:rPr>
        <w:t>that follows</w:t>
      </w:r>
      <w:r w:rsidRPr="00045B10">
        <w:rPr>
          <w:rFonts w:ascii="Arial" w:hAnsi="Arial" w:cs="Arial"/>
          <w:sz w:val="24"/>
          <w:szCs w:val="24"/>
        </w:rPr>
        <w:t xml:space="preserve"> </w:t>
      </w:r>
      <w:r w:rsidR="00C83B43" w:rsidRPr="00C83B43">
        <w:rPr>
          <w:rFonts w:ascii="Arial" w:hAnsi="Arial" w:cs="Arial"/>
          <w:sz w:val="24"/>
          <w:szCs w:val="24"/>
        </w:rPr>
        <w:t xml:space="preserve">by connecting leadership theory to the lived organisational conditions of local authority work </w:t>
      </w:r>
      <w:r w:rsidRPr="00045B10">
        <w:rPr>
          <w:rFonts w:ascii="Arial" w:hAnsi="Arial" w:cs="Arial"/>
          <w:sz w:val="24"/>
          <w:szCs w:val="24"/>
        </w:rPr>
        <w:t>(Creswell and Poth, 2018; Yin, 2018; Stake, 1995).</w:t>
      </w:r>
    </w:p>
    <w:p w14:paraId="0F3C4405" w14:textId="77777777" w:rsidR="00EC7D3C" w:rsidRDefault="007560BE" w:rsidP="00D30A4D">
      <w:pPr>
        <w:spacing w:line="480" w:lineRule="auto"/>
        <w:jc w:val="both"/>
      </w:pPr>
      <w:r>
        <w:rPr>
          <w:rFonts w:ascii="Arial" w:hAnsi="Arial" w:cs="Arial"/>
          <w:sz w:val="24"/>
          <w:szCs w:val="24"/>
        </w:rPr>
        <w:t xml:space="preserve">Future research should prioritise longitudinal, </w:t>
      </w:r>
      <w:r w:rsidR="001B04C2" w:rsidRPr="001B04C2">
        <w:rPr>
          <w:rFonts w:ascii="Arial" w:hAnsi="Arial" w:cs="Arial"/>
          <w:sz w:val="24"/>
          <w:szCs w:val="24"/>
        </w:rPr>
        <w:t>comparative</w:t>
      </w:r>
      <w:r>
        <w:rPr>
          <w:rFonts w:ascii="Arial" w:hAnsi="Arial" w:cs="Arial"/>
          <w:sz w:val="24"/>
          <w:szCs w:val="24"/>
        </w:rPr>
        <w:t xml:space="preserve"> and context-specific studies of transformational leadership in local government (Alimo-Metcalfe and Alban-Metcalfe, 2001; Northouse, 2021). </w:t>
      </w:r>
      <w:r w:rsidR="001B04C2" w:rsidRPr="001B04C2">
        <w:rPr>
          <w:rFonts w:ascii="Arial" w:hAnsi="Arial" w:cs="Arial"/>
          <w:sz w:val="24"/>
          <w:szCs w:val="24"/>
        </w:rPr>
        <w:t>Particular attention should be given</w:t>
      </w:r>
      <w:r>
        <w:rPr>
          <w:rFonts w:ascii="Arial" w:hAnsi="Arial" w:cs="Arial"/>
          <w:sz w:val="24"/>
          <w:szCs w:val="24"/>
        </w:rPr>
        <w:t xml:space="preserve"> to leadership development</w:t>
      </w:r>
      <w:r w:rsidR="001B04C2" w:rsidRPr="001B04C2">
        <w:rPr>
          <w:rFonts w:ascii="Arial" w:hAnsi="Arial" w:cs="Arial"/>
          <w:sz w:val="24"/>
          <w:szCs w:val="24"/>
        </w:rPr>
        <w:t>,</w:t>
      </w:r>
      <w:r>
        <w:rPr>
          <w:rFonts w:ascii="Arial" w:hAnsi="Arial" w:cs="Arial"/>
          <w:sz w:val="24"/>
          <w:szCs w:val="24"/>
        </w:rPr>
        <w:t xml:space="preserve"> public value governance, collaborative innovation, public service motivation and organisational sense-making</w:t>
      </w:r>
      <w:r w:rsidR="001B04C2" w:rsidRPr="001B04C2">
        <w:rPr>
          <w:rFonts w:ascii="Arial" w:hAnsi="Arial" w:cs="Arial"/>
          <w:sz w:val="24"/>
          <w:szCs w:val="24"/>
        </w:rPr>
        <w:t xml:space="preserve">, so that theory reflects the political, organisational and community-facing realities of local authorities (Van Wart, 2013; Ospina, 2017; </w:t>
      </w:r>
      <w:r>
        <w:rPr>
          <w:rFonts w:ascii="Arial" w:hAnsi="Arial" w:cs="Arial"/>
          <w:sz w:val="24"/>
          <w:szCs w:val="24"/>
        </w:rPr>
        <w:t>Moore, 1995; Perry and Wise, 1990; Weick, Sutcliffe and Obstfeld, 2005).</w:t>
      </w:r>
    </w:p>
    <w:p w14:paraId="15D0A139" w14:textId="77777777" w:rsidR="00F06D0E" w:rsidRDefault="00F06D0E" w:rsidP="00D30A4D">
      <w:pPr>
        <w:spacing w:line="480" w:lineRule="auto"/>
        <w:jc w:val="both"/>
        <w:rPr>
          <w:rFonts w:ascii="Arial" w:hAnsi="Arial" w:cs="Arial"/>
          <w:b/>
          <w:bCs/>
          <w:color w:val="000000"/>
          <w:sz w:val="24"/>
          <w:szCs w:val="24"/>
        </w:rPr>
      </w:pPr>
    </w:p>
    <w:p w14:paraId="619655A1" w14:textId="77777777" w:rsidR="00F06D0E" w:rsidRDefault="00F06D0E" w:rsidP="00D30A4D">
      <w:pPr>
        <w:spacing w:line="480" w:lineRule="auto"/>
        <w:jc w:val="both"/>
        <w:rPr>
          <w:rFonts w:ascii="Arial" w:hAnsi="Arial" w:cs="Arial"/>
          <w:b/>
          <w:bCs/>
          <w:color w:val="000000"/>
          <w:sz w:val="24"/>
          <w:szCs w:val="24"/>
        </w:rPr>
      </w:pPr>
    </w:p>
    <w:p w14:paraId="7F000E0F" w14:textId="77777777" w:rsidR="00F06D0E" w:rsidRDefault="00F06D0E" w:rsidP="00D30A4D">
      <w:pPr>
        <w:spacing w:line="480" w:lineRule="auto"/>
        <w:jc w:val="both"/>
        <w:rPr>
          <w:rFonts w:ascii="Arial" w:hAnsi="Arial" w:cs="Arial"/>
          <w:b/>
          <w:bCs/>
          <w:color w:val="000000"/>
          <w:sz w:val="24"/>
          <w:szCs w:val="24"/>
        </w:rPr>
      </w:pPr>
    </w:p>
    <w:p w14:paraId="656DC4CB" w14:textId="77777777" w:rsidR="00F06D0E" w:rsidRDefault="00F06D0E" w:rsidP="00D30A4D">
      <w:pPr>
        <w:spacing w:line="480" w:lineRule="auto"/>
        <w:jc w:val="both"/>
        <w:rPr>
          <w:rFonts w:ascii="Arial" w:hAnsi="Arial" w:cs="Arial"/>
          <w:b/>
          <w:bCs/>
          <w:color w:val="000000"/>
          <w:sz w:val="24"/>
          <w:szCs w:val="24"/>
        </w:rPr>
      </w:pPr>
    </w:p>
    <w:p w14:paraId="361A99D6" w14:textId="77777777" w:rsidR="003E645A" w:rsidRDefault="003E645A" w:rsidP="00D30A4D">
      <w:pPr>
        <w:spacing w:line="480" w:lineRule="auto"/>
        <w:jc w:val="both"/>
        <w:rPr>
          <w:rFonts w:ascii="Arial" w:hAnsi="Arial" w:cs="Arial"/>
          <w:b/>
          <w:bCs/>
          <w:color w:val="000000"/>
          <w:sz w:val="24"/>
          <w:szCs w:val="24"/>
        </w:rPr>
      </w:pPr>
    </w:p>
    <w:p w14:paraId="2EF424D1" w14:textId="77777777" w:rsidR="00F92BD1" w:rsidRPr="004F4C2B" w:rsidRDefault="005A48AF">
      <w:pPr>
        <w:pStyle w:val="Heading1"/>
        <w:jc w:val="both"/>
        <w:rPr>
          <w:rFonts w:ascii="Arial" w:hAnsi="Arial" w:cs="Arial"/>
          <w:b/>
          <w:bCs/>
          <w:lang w:eastAsia="en-GB"/>
        </w:rPr>
      </w:pPr>
      <w:r w:rsidRPr="004F4C2B">
        <w:rPr>
          <w:rFonts w:ascii="Arial" w:hAnsi="Arial" w:cs="Arial"/>
          <w:b/>
          <w:bCs/>
          <w:color w:val="000000"/>
          <w:sz w:val="28"/>
          <w:szCs w:val="28"/>
        </w:rPr>
        <w:t>Chapter 3: Methodology</w:t>
      </w:r>
    </w:p>
    <w:p w14:paraId="184AD1C7" w14:textId="77777777" w:rsidR="004F4C2B" w:rsidRDefault="004F4C2B">
      <w:pPr>
        <w:keepNext/>
        <w:spacing w:line="480" w:lineRule="auto"/>
        <w:jc w:val="both"/>
        <w:rPr>
          <w:rFonts w:ascii="Arial" w:hAnsi="Arial" w:cs="Arial"/>
          <w:b/>
          <w:bCs/>
          <w:color w:val="000000"/>
          <w:sz w:val="24"/>
          <w:szCs w:val="24"/>
        </w:rPr>
      </w:pPr>
    </w:p>
    <w:p w14:paraId="3E9AC820" w14:textId="25325DF2" w:rsidR="00F25E46" w:rsidRDefault="00F25E46">
      <w:pPr>
        <w:keepNext/>
        <w:spacing w:line="480" w:lineRule="auto"/>
        <w:jc w:val="both"/>
        <w:rPr>
          <w:lang w:eastAsia="en-GB"/>
        </w:rPr>
      </w:pPr>
      <w:r>
        <w:rPr>
          <w:rFonts w:ascii="Arial" w:hAnsi="Arial" w:cs="Arial"/>
          <w:b/>
          <w:bCs/>
          <w:color w:val="000000"/>
          <w:sz w:val="24"/>
          <w:szCs w:val="24"/>
        </w:rPr>
        <w:t>3.1 Introduction</w:t>
      </w:r>
    </w:p>
    <w:p w14:paraId="6955E765" w14:textId="77777777" w:rsidR="00EC7D3C" w:rsidRDefault="007560BE" w:rsidP="00D30A4D">
      <w:pPr>
        <w:spacing w:line="480" w:lineRule="auto"/>
        <w:jc w:val="both"/>
      </w:pPr>
      <w:r>
        <w:rPr>
          <w:rFonts w:ascii="Arial" w:hAnsi="Arial" w:cs="Arial"/>
          <w:color w:val="000000"/>
          <w:sz w:val="24"/>
          <w:szCs w:val="24"/>
        </w:rPr>
        <w:t xml:space="preserve">This chapter outlines the methodological approach used to investigate transformational leadership within a local authority context. It explains the rationale for the research design, philosophy, strategy, data collection methods and </w:t>
      </w:r>
      <w:r w:rsidR="004077D2" w:rsidRPr="004077D2">
        <w:rPr>
          <w:rFonts w:ascii="Arial" w:hAnsi="Arial" w:cs="Arial"/>
          <w:color w:val="000000"/>
          <w:sz w:val="24"/>
          <w:szCs w:val="24"/>
        </w:rPr>
        <w:t>analysis, and summarises how</w:t>
      </w:r>
      <w:r>
        <w:rPr>
          <w:rFonts w:ascii="Arial" w:hAnsi="Arial" w:cs="Arial"/>
          <w:color w:val="000000"/>
          <w:sz w:val="24"/>
          <w:szCs w:val="24"/>
        </w:rPr>
        <w:t xml:space="preserve"> validity, credibility and ethical integrity</w:t>
      </w:r>
      <w:r w:rsidR="004077D2" w:rsidRPr="004077D2">
        <w:rPr>
          <w:rFonts w:ascii="Arial" w:hAnsi="Arial" w:cs="Arial"/>
          <w:color w:val="000000"/>
          <w:sz w:val="24"/>
          <w:szCs w:val="24"/>
        </w:rPr>
        <w:t xml:space="preserve"> were addressed</w:t>
      </w:r>
      <w:r>
        <w:rPr>
          <w:rFonts w:ascii="Arial" w:hAnsi="Arial" w:cs="Arial"/>
          <w:color w:val="000000"/>
          <w:sz w:val="24"/>
          <w:szCs w:val="24"/>
        </w:rPr>
        <w:t>.</w:t>
      </w:r>
    </w:p>
    <w:p w14:paraId="6BD5B81A" w14:textId="77777777" w:rsidR="00F25E46" w:rsidRDefault="00F25E46">
      <w:pPr>
        <w:keepNext/>
        <w:spacing w:line="480" w:lineRule="auto"/>
        <w:jc w:val="both"/>
        <w:rPr>
          <w:lang w:eastAsia="en-GB"/>
        </w:rPr>
      </w:pPr>
      <w:r>
        <w:rPr>
          <w:rFonts w:ascii="Arial" w:hAnsi="Arial" w:cs="Arial"/>
          <w:b/>
          <w:bCs/>
          <w:color w:val="000000"/>
          <w:sz w:val="24"/>
          <w:szCs w:val="24"/>
        </w:rPr>
        <w:lastRenderedPageBreak/>
        <w:t>3.2 Research Rationale, Aim and Objectives</w:t>
      </w:r>
    </w:p>
    <w:p w14:paraId="6B259600" w14:textId="77777777" w:rsidR="00F25E46" w:rsidRDefault="00F25E46">
      <w:pPr>
        <w:spacing w:line="480" w:lineRule="auto"/>
        <w:jc w:val="both"/>
        <w:rPr>
          <w:lang w:eastAsia="en-GB"/>
        </w:rPr>
      </w:pPr>
      <w:r>
        <w:rPr>
          <w:rFonts w:ascii="Arial" w:hAnsi="Arial" w:cs="Arial"/>
          <w:sz w:val="24"/>
          <w:szCs w:val="24"/>
        </w:rPr>
        <w:t>This research addressed a gap in understanding how transformational leadership is enacted in local authorities operating within regulatory requirements, changing policy contexts and community expectations (Bass and Riggio, 2006; Northouse, 2021). Existing evidence is often drawn from other sectors and offers limited insight into the practical constraints faced by public sector leaders (Burns, 1978; Bryman, 1992; Ospina, 2017; Diefenbach, 2009). The study therefore explored how transformational leadership was understood and practised, how culture and structure shaped its use, and how leadership development could support local authority practice (Schein, 2010; Tourish, 2013).</w:t>
      </w:r>
    </w:p>
    <w:p w14:paraId="688A4555" w14:textId="21EE8C19" w:rsidR="00EC7D3C" w:rsidRDefault="007560BE" w:rsidP="00D30A4D">
      <w:pPr>
        <w:spacing w:line="480" w:lineRule="auto"/>
        <w:jc w:val="both"/>
      </w:pPr>
      <w:r w:rsidRPr="008F1A96">
        <w:rPr>
          <w:rFonts w:ascii="Arial" w:hAnsi="Arial" w:cs="Arial"/>
          <w:sz w:val="24"/>
          <w:szCs w:val="24"/>
        </w:rPr>
        <w:t xml:space="preserve">The objectives </w:t>
      </w:r>
      <w:r w:rsidRPr="006F18ED">
        <w:rPr>
          <w:rFonts w:ascii="Arial" w:hAnsi="Arial" w:cs="Arial"/>
          <w:sz w:val="24"/>
          <w:szCs w:val="24"/>
        </w:rPr>
        <w:t>were</w:t>
      </w:r>
      <w:r w:rsidRPr="008F1A96">
        <w:rPr>
          <w:rFonts w:ascii="Arial" w:hAnsi="Arial" w:cs="Arial"/>
          <w:sz w:val="24"/>
          <w:szCs w:val="24"/>
        </w:rPr>
        <w:t xml:space="preserve"> to review literature on transformational leadership </w:t>
      </w:r>
      <w:r w:rsidR="008964F5" w:rsidRPr="008964F5">
        <w:rPr>
          <w:rFonts w:ascii="Arial" w:hAnsi="Arial" w:cs="Arial"/>
          <w:sz w:val="24"/>
          <w:szCs w:val="24"/>
        </w:rPr>
        <w:t>in</w:t>
      </w:r>
      <w:r w:rsidRPr="008F1A96">
        <w:rPr>
          <w:rFonts w:ascii="Arial" w:hAnsi="Arial" w:cs="Arial"/>
          <w:sz w:val="24"/>
          <w:szCs w:val="24"/>
        </w:rPr>
        <w:t xml:space="preserve"> public sector organisations</w:t>
      </w:r>
      <w:r w:rsidR="008964F5" w:rsidRPr="008964F5">
        <w:rPr>
          <w:rFonts w:ascii="Arial" w:hAnsi="Arial" w:cs="Arial"/>
          <w:sz w:val="24"/>
          <w:szCs w:val="24"/>
        </w:rPr>
        <w:t>, explore managers’</w:t>
      </w:r>
      <w:r w:rsidRPr="008F1A96">
        <w:rPr>
          <w:rFonts w:ascii="Arial" w:hAnsi="Arial" w:cs="Arial"/>
          <w:sz w:val="24"/>
          <w:szCs w:val="24"/>
        </w:rPr>
        <w:t xml:space="preserve"> and staff </w:t>
      </w:r>
      <w:r w:rsidR="008964F5" w:rsidRPr="008964F5">
        <w:rPr>
          <w:rFonts w:ascii="Arial" w:hAnsi="Arial" w:cs="Arial"/>
          <w:sz w:val="24"/>
          <w:szCs w:val="24"/>
        </w:rPr>
        <w:t>members’</w:t>
      </w:r>
      <w:r w:rsidRPr="008F1A96">
        <w:rPr>
          <w:rFonts w:ascii="Arial" w:hAnsi="Arial" w:cs="Arial"/>
          <w:sz w:val="24"/>
          <w:szCs w:val="24"/>
        </w:rPr>
        <w:t xml:space="preserve"> experiences within a local authority</w:t>
      </w:r>
      <w:r w:rsidR="008964F5" w:rsidRPr="008964F5">
        <w:rPr>
          <w:rFonts w:ascii="Arial" w:hAnsi="Arial" w:cs="Arial"/>
          <w:sz w:val="24"/>
          <w:szCs w:val="24"/>
        </w:rPr>
        <w:t xml:space="preserve">, and </w:t>
      </w:r>
      <w:r w:rsidRPr="008F1A96">
        <w:rPr>
          <w:rFonts w:ascii="Arial" w:hAnsi="Arial" w:cs="Arial"/>
          <w:sz w:val="24"/>
          <w:szCs w:val="24"/>
        </w:rPr>
        <w:t>identify leadership practices that may support organisational change, staff engagement and performance improvement</w:t>
      </w:r>
      <w:r w:rsidRPr="004804D4">
        <w:rPr>
          <w:rFonts w:ascii="Arial" w:hAnsi="Arial" w:cs="Arial"/>
          <w:sz w:val="24"/>
          <w:szCs w:val="24"/>
        </w:rPr>
        <w:t xml:space="preserve"> (</w:t>
      </w:r>
      <w:r w:rsidR="008964F5" w:rsidRPr="008964F5">
        <w:rPr>
          <w:rFonts w:ascii="Arial" w:hAnsi="Arial" w:cs="Arial"/>
          <w:sz w:val="24"/>
          <w:szCs w:val="24"/>
        </w:rPr>
        <w:t xml:space="preserve">Bass and Riggio, 2006; Van Wart, 2013; Creswell and Poth, 2018; </w:t>
      </w:r>
      <w:r w:rsidRPr="004804D4">
        <w:rPr>
          <w:rFonts w:ascii="Arial" w:hAnsi="Arial" w:cs="Arial"/>
          <w:sz w:val="24"/>
          <w:szCs w:val="24"/>
        </w:rPr>
        <w:t>Fernandez and Rainey, 2006; Northouse, 2021).</w:t>
      </w:r>
    </w:p>
    <w:p w14:paraId="337FB93E" w14:textId="2A8BE277" w:rsidR="00EC5237" w:rsidRDefault="00EC5237">
      <w:pPr>
        <w:spacing w:line="480" w:lineRule="auto"/>
        <w:jc w:val="both"/>
        <w:rPr>
          <w:lang w:eastAsia="en-GB"/>
        </w:rPr>
      </w:pPr>
      <w:r>
        <w:rPr>
          <w:rFonts w:ascii="Arial" w:hAnsi="Arial" w:cs="Arial"/>
          <w:sz w:val="24"/>
          <w:szCs w:val="24"/>
        </w:rPr>
        <w:t xml:space="preserve">The design therefore needed to capture both individual interpretation and organisational context. A methodology based only on measurement would have been unlikely to explain how staff and managers made sense of leadership behaviours, why particular practices were experienced as supportive or constraining, or how organisational systems shaped the possibility of change (Creswell, 2013; Creswell and Poth, 2018; Maxwell, 2013; Yin, 2018). An emphasis on meaning, context and experience was </w:t>
      </w:r>
      <w:r w:rsidR="002A68F9">
        <w:rPr>
          <w:rFonts w:ascii="Arial" w:hAnsi="Arial" w:cs="Arial"/>
          <w:sz w:val="24"/>
          <w:szCs w:val="24"/>
        </w:rPr>
        <w:t>therefore</w:t>
      </w:r>
      <w:r>
        <w:rPr>
          <w:rFonts w:ascii="Arial" w:hAnsi="Arial" w:cs="Arial"/>
          <w:sz w:val="24"/>
          <w:szCs w:val="24"/>
        </w:rPr>
        <w:t xml:space="preserve"> aligned with the purpose of the study and with the research questions (Creswell, 2013; Creswell and Poth, 2018; Maxwell, 2013; Yin, 2018).</w:t>
      </w:r>
    </w:p>
    <w:p w14:paraId="73FC8FB3" w14:textId="77777777" w:rsidR="00F25E46" w:rsidRDefault="00F25E46">
      <w:pPr>
        <w:keepNext/>
        <w:spacing w:line="480" w:lineRule="auto"/>
        <w:jc w:val="both"/>
        <w:rPr>
          <w:lang w:eastAsia="en-GB"/>
        </w:rPr>
      </w:pPr>
      <w:r>
        <w:rPr>
          <w:rFonts w:ascii="Arial" w:hAnsi="Arial" w:cs="Arial"/>
          <w:b/>
          <w:bCs/>
          <w:color w:val="000000"/>
          <w:sz w:val="24"/>
          <w:szCs w:val="24"/>
        </w:rPr>
        <w:lastRenderedPageBreak/>
        <w:t>3.3 Research Design</w:t>
      </w:r>
    </w:p>
    <w:p w14:paraId="168E2AC5" w14:textId="77777777" w:rsidR="00EC7D3C" w:rsidRDefault="007560BE" w:rsidP="00D30A4D">
      <w:pPr>
        <w:spacing w:line="480" w:lineRule="auto"/>
        <w:jc w:val="both"/>
      </w:pPr>
      <w:r>
        <w:rPr>
          <w:rFonts w:ascii="Arial" w:hAnsi="Arial" w:cs="Arial"/>
          <w:color w:val="000000"/>
          <w:sz w:val="24"/>
          <w:szCs w:val="24"/>
        </w:rPr>
        <w:t xml:space="preserve">The research design was informed by Saunders, Lewis and Thornhill’s (2019) ‘research onion’, which supported alignment between the research </w:t>
      </w:r>
      <w:r w:rsidR="005946C0" w:rsidRPr="005946C0">
        <w:rPr>
          <w:rFonts w:ascii="Arial" w:hAnsi="Arial" w:cs="Arial"/>
          <w:color w:val="000000"/>
          <w:sz w:val="24"/>
          <w:szCs w:val="24"/>
        </w:rPr>
        <w:t>aim</w:t>
      </w:r>
      <w:r>
        <w:rPr>
          <w:rFonts w:ascii="Arial" w:hAnsi="Arial" w:cs="Arial"/>
          <w:color w:val="000000"/>
          <w:sz w:val="24"/>
          <w:szCs w:val="24"/>
        </w:rPr>
        <w:t>, methodological assumptions and practical procedures</w:t>
      </w:r>
      <w:r w:rsidR="005946C0" w:rsidRPr="005946C0">
        <w:rPr>
          <w:rFonts w:ascii="Arial" w:hAnsi="Arial" w:cs="Arial"/>
          <w:color w:val="000000"/>
          <w:sz w:val="24"/>
          <w:szCs w:val="24"/>
        </w:rPr>
        <w:t>.</w:t>
      </w:r>
    </w:p>
    <w:p w14:paraId="75C57FD0" w14:textId="77777777" w:rsidR="00EC7D3C" w:rsidRDefault="007560BE" w:rsidP="00D30A4D">
      <w:pPr>
        <w:spacing w:line="480" w:lineRule="auto"/>
        <w:jc w:val="both"/>
      </w:pPr>
      <w:r>
        <w:rPr>
          <w:rFonts w:ascii="Arial" w:hAnsi="Arial" w:cs="Arial"/>
          <w:color w:val="000000"/>
          <w:sz w:val="24"/>
          <w:szCs w:val="24"/>
        </w:rPr>
        <w:t xml:space="preserve">The study adopted an interpretivist philosophy, </w:t>
      </w:r>
      <w:r w:rsidR="00D03F01" w:rsidRPr="00D03F01">
        <w:rPr>
          <w:rFonts w:ascii="Arial" w:hAnsi="Arial" w:cs="Arial"/>
          <w:color w:val="000000"/>
          <w:sz w:val="24"/>
          <w:szCs w:val="24"/>
        </w:rPr>
        <w:t>an inductive approach and a qualitative single case study strategy (</w:t>
      </w:r>
      <w:r>
        <w:rPr>
          <w:rFonts w:ascii="Arial" w:hAnsi="Arial" w:cs="Arial"/>
          <w:color w:val="000000"/>
          <w:sz w:val="24"/>
          <w:szCs w:val="24"/>
        </w:rPr>
        <w:t>Creswell, 2013; Denzin and Lincoln, 2018</w:t>
      </w:r>
      <w:r w:rsidR="00D03F01" w:rsidRPr="00D03F01">
        <w:rPr>
          <w:rFonts w:ascii="Arial" w:hAnsi="Arial" w:cs="Arial"/>
          <w:color w:val="000000"/>
          <w:sz w:val="24"/>
          <w:szCs w:val="24"/>
        </w:rPr>
        <w:t xml:space="preserve">; </w:t>
      </w:r>
      <w:r>
        <w:rPr>
          <w:rFonts w:ascii="Arial" w:hAnsi="Arial" w:cs="Arial"/>
          <w:color w:val="000000"/>
          <w:sz w:val="24"/>
          <w:szCs w:val="24"/>
        </w:rPr>
        <w:t xml:space="preserve">Bryman, 2012; Stake, 1995; Yin, 2018). Data were collected through semi-structured interviews and analysed </w:t>
      </w:r>
      <w:r w:rsidR="00D03F01" w:rsidRPr="00D03F01">
        <w:rPr>
          <w:rFonts w:ascii="Arial" w:hAnsi="Arial" w:cs="Arial"/>
          <w:color w:val="000000"/>
          <w:sz w:val="24"/>
          <w:szCs w:val="24"/>
        </w:rPr>
        <w:t>thematically to explore how leaders and staff made sense of transformational leadership within one local authority context (</w:t>
      </w:r>
      <w:r>
        <w:rPr>
          <w:rFonts w:ascii="Arial" w:hAnsi="Arial" w:cs="Arial"/>
          <w:color w:val="000000"/>
          <w:sz w:val="24"/>
          <w:szCs w:val="24"/>
        </w:rPr>
        <w:t>Braun and Clarke, 2006; Kvale and Brinkmann, 2009).</w:t>
      </w:r>
    </w:p>
    <w:p w14:paraId="0404D86C" w14:textId="77777777" w:rsidR="00F25E46" w:rsidRDefault="00F25E46">
      <w:pPr>
        <w:spacing w:line="480" w:lineRule="auto"/>
        <w:jc w:val="both"/>
        <w:rPr>
          <w:lang w:eastAsia="en-GB"/>
        </w:rPr>
      </w:pPr>
      <w:r>
        <w:rPr>
          <w:rFonts w:ascii="Arial" w:hAnsi="Arial" w:cs="Arial"/>
          <w:color w:val="000000"/>
          <w:sz w:val="24"/>
          <w:szCs w:val="24"/>
        </w:rPr>
        <w:t>Together, these choices created methodological coherence. Interpretivism supported the focus on meaning; the inductive approach allowed themes to emerge from participant accounts; the case study strategy located leadership within its organisational context; interviews generated detailed experiential data; and thematic analysis provided a structured method for identifying patterns relevant to the research questions (Saunders, Lewis and Thornhill, 2019; Creswell, 2013; Yin, 2018; Braun and Clarke, 2006).</w:t>
      </w:r>
    </w:p>
    <w:p w14:paraId="70C08F1E" w14:textId="77777777" w:rsidR="001D5503" w:rsidRDefault="001D5503" w:rsidP="00D30A4D">
      <w:pPr>
        <w:spacing w:line="480" w:lineRule="auto"/>
        <w:jc w:val="both"/>
        <w:rPr>
          <w:lang w:eastAsia="en-GB"/>
        </w:rPr>
      </w:pPr>
      <w:r>
        <w:rPr>
          <w:rFonts w:ascii="Arial" w:hAnsi="Arial" w:cs="Arial"/>
          <w:color w:val="000000"/>
          <w:sz w:val="24"/>
          <w:szCs w:val="24"/>
        </w:rPr>
        <w:t>This alignment was important because the study did not seek to test the effectiveness of transformational leadership through predefined variables. Instead, it sought to understand how leadership was interpreted and enacted within everyday organisational practice. The research design therefore prioritised depth, context and interpretive insight over breadth, prediction or statistical comparison (Saunders, Lewis and Thornhill, 2019; Creswell, 2013; Bryman, 2012).</w:t>
      </w:r>
    </w:p>
    <w:p w14:paraId="1B93BC69" w14:textId="77777777" w:rsidR="00F25E46" w:rsidRDefault="00F25E46">
      <w:pPr>
        <w:keepNext/>
        <w:spacing w:before="160" w:after="80" w:line="480" w:lineRule="auto"/>
        <w:jc w:val="both"/>
        <w:rPr>
          <w:lang w:eastAsia="en-GB"/>
        </w:rPr>
      </w:pPr>
      <w:r>
        <w:rPr>
          <w:rFonts w:ascii="Arial" w:hAnsi="Arial" w:cs="Arial"/>
          <w:b/>
          <w:bCs/>
          <w:color w:val="000000"/>
          <w:sz w:val="24"/>
          <w:szCs w:val="24"/>
        </w:rPr>
        <w:lastRenderedPageBreak/>
        <w:t>3.3.1 Research Philosophy (Layer One): Interpretivism</w:t>
      </w:r>
    </w:p>
    <w:p w14:paraId="10A5410F" w14:textId="77777777" w:rsidR="00EC7D3C" w:rsidRDefault="007560BE" w:rsidP="00D30A4D">
      <w:pPr>
        <w:spacing w:line="480" w:lineRule="auto"/>
        <w:jc w:val="both"/>
      </w:pPr>
      <w:r>
        <w:rPr>
          <w:rFonts w:ascii="Arial" w:hAnsi="Arial" w:cs="Arial"/>
          <w:color w:val="000000"/>
          <w:sz w:val="24"/>
          <w:szCs w:val="24"/>
        </w:rPr>
        <w:t xml:space="preserve">Interpretivism is concerned with how individuals construct meaning and interpret social and organisational realities. It </w:t>
      </w:r>
      <w:r w:rsidR="00AF1CF3" w:rsidRPr="00AF1CF3">
        <w:rPr>
          <w:rFonts w:ascii="Arial" w:hAnsi="Arial" w:cs="Arial"/>
          <w:color w:val="000000"/>
          <w:sz w:val="24"/>
          <w:szCs w:val="24"/>
        </w:rPr>
        <w:t>was appropriate because the study sought to understand participants’ experiences</w:t>
      </w:r>
      <w:r>
        <w:rPr>
          <w:rFonts w:ascii="Arial" w:hAnsi="Arial" w:cs="Arial"/>
          <w:color w:val="000000"/>
          <w:sz w:val="24"/>
          <w:szCs w:val="24"/>
        </w:rPr>
        <w:t xml:space="preserve"> and </w:t>
      </w:r>
      <w:r w:rsidR="00AF1CF3" w:rsidRPr="00AF1CF3">
        <w:rPr>
          <w:rFonts w:ascii="Arial" w:hAnsi="Arial" w:cs="Arial"/>
          <w:color w:val="000000"/>
          <w:sz w:val="24"/>
          <w:szCs w:val="24"/>
        </w:rPr>
        <w:t xml:space="preserve">interpretations of leadership </w:t>
      </w:r>
      <w:r>
        <w:rPr>
          <w:rFonts w:ascii="Arial" w:hAnsi="Arial" w:cs="Arial"/>
          <w:color w:val="000000"/>
          <w:sz w:val="24"/>
          <w:szCs w:val="24"/>
        </w:rPr>
        <w:t xml:space="preserve">rather than </w:t>
      </w:r>
      <w:r w:rsidR="00AF1CF3" w:rsidRPr="00AF1CF3">
        <w:rPr>
          <w:rFonts w:ascii="Arial" w:hAnsi="Arial" w:cs="Arial"/>
          <w:color w:val="000000"/>
          <w:sz w:val="24"/>
          <w:szCs w:val="24"/>
        </w:rPr>
        <w:t>measure generalisable patterns statistically</w:t>
      </w:r>
      <w:r>
        <w:rPr>
          <w:rFonts w:ascii="Arial" w:hAnsi="Arial" w:cs="Arial"/>
          <w:color w:val="000000"/>
          <w:sz w:val="24"/>
          <w:szCs w:val="24"/>
        </w:rPr>
        <w:t xml:space="preserve"> (Creswell, 2013; Denzin and Lincoln, 2018; Lincoln and Guba, 1985; Maxwell, 2013).</w:t>
      </w:r>
    </w:p>
    <w:p w14:paraId="7A939D13" w14:textId="77777777" w:rsidR="00EC7D3C" w:rsidRDefault="0054015F" w:rsidP="00D30A4D">
      <w:pPr>
        <w:spacing w:line="480" w:lineRule="auto"/>
        <w:jc w:val="both"/>
      </w:pPr>
      <w:r w:rsidRPr="0054015F">
        <w:rPr>
          <w:rFonts w:ascii="Arial" w:hAnsi="Arial" w:cs="Arial"/>
          <w:color w:val="000000"/>
          <w:sz w:val="24"/>
          <w:szCs w:val="24"/>
        </w:rPr>
        <w:t>Qualitative</w:t>
      </w:r>
      <w:r w:rsidR="007560BE">
        <w:rPr>
          <w:rFonts w:ascii="Arial" w:hAnsi="Arial" w:cs="Arial"/>
          <w:color w:val="000000"/>
          <w:sz w:val="24"/>
          <w:szCs w:val="24"/>
        </w:rPr>
        <w:t xml:space="preserve"> methods </w:t>
      </w:r>
      <w:r w:rsidRPr="0054015F">
        <w:rPr>
          <w:rFonts w:ascii="Arial" w:hAnsi="Arial" w:cs="Arial"/>
          <w:color w:val="000000"/>
          <w:sz w:val="24"/>
          <w:szCs w:val="24"/>
        </w:rPr>
        <w:t xml:space="preserve">enabled detailed exploration </w:t>
      </w:r>
      <w:r w:rsidR="007560BE">
        <w:rPr>
          <w:rFonts w:ascii="Arial" w:hAnsi="Arial" w:cs="Arial"/>
          <w:color w:val="000000"/>
          <w:sz w:val="24"/>
          <w:szCs w:val="24"/>
        </w:rPr>
        <w:t xml:space="preserve">of leadership </w:t>
      </w:r>
      <w:r w:rsidRPr="0054015F">
        <w:rPr>
          <w:rFonts w:ascii="Arial" w:hAnsi="Arial" w:cs="Arial"/>
          <w:color w:val="000000"/>
          <w:sz w:val="24"/>
          <w:szCs w:val="24"/>
        </w:rPr>
        <w:t>experience</w:t>
      </w:r>
      <w:r w:rsidR="007560BE">
        <w:rPr>
          <w:rFonts w:ascii="Arial" w:hAnsi="Arial" w:cs="Arial"/>
          <w:color w:val="000000"/>
          <w:sz w:val="24"/>
          <w:szCs w:val="24"/>
        </w:rPr>
        <w:t xml:space="preserve">, organisational relationships and </w:t>
      </w:r>
      <w:r w:rsidRPr="0054015F">
        <w:rPr>
          <w:rFonts w:ascii="Arial" w:hAnsi="Arial" w:cs="Arial"/>
          <w:color w:val="000000"/>
          <w:sz w:val="24"/>
          <w:szCs w:val="24"/>
        </w:rPr>
        <w:t xml:space="preserve">contextual complexity </w:t>
      </w:r>
      <w:r w:rsidR="007560BE">
        <w:rPr>
          <w:rFonts w:ascii="Arial" w:hAnsi="Arial" w:cs="Arial"/>
          <w:color w:val="000000"/>
          <w:sz w:val="24"/>
          <w:szCs w:val="24"/>
        </w:rPr>
        <w:t xml:space="preserve">(Kvale and Brinkmann, 2009; </w:t>
      </w:r>
      <w:r w:rsidRPr="0054015F">
        <w:rPr>
          <w:rFonts w:ascii="Arial" w:hAnsi="Arial" w:cs="Arial"/>
          <w:color w:val="000000"/>
          <w:sz w:val="24"/>
          <w:szCs w:val="24"/>
        </w:rPr>
        <w:t xml:space="preserve">Silverman, 2016). Limitations relating to </w:t>
      </w:r>
      <w:r w:rsidR="007560BE">
        <w:rPr>
          <w:rFonts w:ascii="Arial" w:hAnsi="Arial" w:cs="Arial"/>
          <w:color w:val="000000"/>
          <w:sz w:val="24"/>
          <w:szCs w:val="24"/>
        </w:rPr>
        <w:t xml:space="preserve">researcher subjectivity </w:t>
      </w:r>
      <w:r w:rsidRPr="0054015F">
        <w:rPr>
          <w:rFonts w:ascii="Arial" w:hAnsi="Arial" w:cs="Arial"/>
          <w:color w:val="000000"/>
          <w:sz w:val="24"/>
          <w:szCs w:val="24"/>
        </w:rPr>
        <w:t>and transferability</w:t>
      </w:r>
      <w:r w:rsidR="007560BE">
        <w:rPr>
          <w:rFonts w:ascii="Arial" w:hAnsi="Arial" w:cs="Arial"/>
          <w:color w:val="000000"/>
          <w:sz w:val="24"/>
          <w:szCs w:val="24"/>
        </w:rPr>
        <w:t xml:space="preserve"> were addressed through </w:t>
      </w:r>
      <w:r w:rsidRPr="0054015F">
        <w:rPr>
          <w:rFonts w:ascii="Arial" w:hAnsi="Arial" w:cs="Arial"/>
          <w:color w:val="000000"/>
          <w:sz w:val="24"/>
          <w:szCs w:val="24"/>
        </w:rPr>
        <w:t>reflexivity</w:t>
      </w:r>
      <w:r w:rsidR="007560BE">
        <w:rPr>
          <w:rFonts w:ascii="Arial" w:hAnsi="Arial" w:cs="Arial"/>
          <w:color w:val="000000"/>
          <w:sz w:val="24"/>
          <w:szCs w:val="24"/>
        </w:rPr>
        <w:t>, participant review and transparent reporting (Lincoln and Guba, 1985; Creswell, 2013</w:t>
      </w:r>
      <w:r w:rsidRPr="0054015F">
        <w:rPr>
          <w:rFonts w:ascii="Arial" w:hAnsi="Arial" w:cs="Arial"/>
          <w:color w:val="000000"/>
          <w:sz w:val="24"/>
          <w:szCs w:val="24"/>
        </w:rPr>
        <w:t>; Bryman, 2012</w:t>
      </w:r>
      <w:r w:rsidR="007560BE">
        <w:rPr>
          <w:rFonts w:ascii="Arial" w:hAnsi="Arial" w:cs="Arial"/>
          <w:color w:val="000000"/>
          <w:sz w:val="24"/>
          <w:szCs w:val="24"/>
        </w:rPr>
        <w:t>).</w:t>
      </w:r>
    </w:p>
    <w:p w14:paraId="36131A31" w14:textId="77777777" w:rsidR="001072D3" w:rsidRDefault="001072D3">
      <w:pPr>
        <w:spacing w:line="480" w:lineRule="auto"/>
        <w:jc w:val="both"/>
        <w:rPr>
          <w:lang w:eastAsia="en-GB"/>
        </w:rPr>
      </w:pPr>
      <w:r>
        <w:rPr>
          <w:rFonts w:ascii="Arial" w:hAnsi="Arial" w:cs="Arial"/>
          <w:color w:val="000000"/>
          <w:sz w:val="24"/>
          <w:szCs w:val="24"/>
        </w:rPr>
        <w:t>An interpretivist position was also appropriate because leadership in this study was treated as socially constructed rather than fixed or objectively measurable. Participants’ accounts were therefore understood as valuable evidence of how leadership was experienced, negotiated and given meaning within the local authority (Creswell, 2013; Denzin and Lincoln, 2018; Maxwell, 2013; Mason, 2018). This enabled the analysis to consider differences between roles, teams and services without assuming that there was a single organisational reality (Denzin and Lincoln, 2018; Creswell, 2013; Maxwell, 2013; Mason, 2018).</w:t>
      </w:r>
    </w:p>
    <w:p w14:paraId="485DD9FD" w14:textId="77777777" w:rsidR="00F25E46" w:rsidRDefault="00F25E46">
      <w:pPr>
        <w:keepNext/>
        <w:spacing w:before="160" w:after="80" w:line="480" w:lineRule="auto"/>
        <w:jc w:val="both"/>
        <w:rPr>
          <w:lang w:eastAsia="en-GB"/>
        </w:rPr>
      </w:pPr>
      <w:r>
        <w:rPr>
          <w:rFonts w:ascii="Arial" w:hAnsi="Arial" w:cs="Arial"/>
          <w:b/>
          <w:bCs/>
          <w:color w:val="000000"/>
          <w:sz w:val="24"/>
          <w:szCs w:val="24"/>
        </w:rPr>
        <w:t>3.3.2 Research Approach (Layer Two): Inductive</w:t>
      </w:r>
    </w:p>
    <w:p w14:paraId="24D3A0FC" w14:textId="77777777" w:rsidR="00394803" w:rsidRDefault="00394803">
      <w:pPr>
        <w:spacing w:line="480" w:lineRule="auto"/>
        <w:jc w:val="both"/>
        <w:rPr>
          <w:lang w:eastAsia="en-GB"/>
        </w:rPr>
      </w:pPr>
      <w:r>
        <w:rPr>
          <w:rFonts w:ascii="Arial" w:hAnsi="Arial" w:cs="Arial"/>
          <w:color w:val="000000"/>
          <w:sz w:val="24"/>
          <w:szCs w:val="24"/>
        </w:rPr>
        <w:t xml:space="preserve">The study adopted an inductive approach so that concepts and themes could be developed from participant accounts rather than tested against predetermined hypotheses (Thomas, 2006; Bryman, 2012; Saunders, Lewis and Thornhill, 2019). This was appropriate for examining under-researched aspects of transformational </w:t>
      </w:r>
      <w:r>
        <w:rPr>
          <w:rFonts w:ascii="Arial" w:hAnsi="Arial" w:cs="Arial"/>
          <w:color w:val="000000"/>
          <w:sz w:val="24"/>
          <w:szCs w:val="24"/>
        </w:rPr>
        <w:lastRenderedPageBreak/>
        <w:t>leadership in local authorities and for generating context-specific insights (Thomas, 2006; Bryman, 2012; Silverman, 2016).</w:t>
      </w:r>
    </w:p>
    <w:p w14:paraId="332D4233" w14:textId="77777777" w:rsidR="00EC7D3C" w:rsidRDefault="008F0DE6" w:rsidP="00D30A4D">
      <w:pPr>
        <w:spacing w:line="480" w:lineRule="auto"/>
        <w:jc w:val="both"/>
      </w:pPr>
      <w:r w:rsidRPr="008F0DE6">
        <w:rPr>
          <w:rFonts w:ascii="Arial" w:hAnsi="Arial" w:cs="Arial"/>
          <w:color w:val="000000"/>
          <w:sz w:val="24"/>
          <w:szCs w:val="24"/>
        </w:rPr>
        <w:t>Inductive research can be affected by confirmation bias, researcher subjectivity and limited generalisability (Silverman, 2016; Diefenbach, 2009; Saunders, Lewis and Thornhill, 2019). These risks were</w:t>
      </w:r>
      <w:r w:rsidR="007560BE">
        <w:rPr>
          <w:rFonts w:ascii="Arial" w:hAnsi="Arial" w:cs="Arial"/>
          <w:color w:val="000000"/>
          <w:sz w:val="24"/>
          <w:szCs w:val="24"/>
        </w:rPr>
        <w:t xml:space="preserve"> addressed through reflexive practice</w:t>
      </w:r>
      <w:r w:rsidRPr="008F0DE6">
        <w:rPr>
          <w:rFonts w:ascii="Arial" w:hAnsi="Arial" w:cs="Arial"/>
          <w:color w:val="000000"/>
          <w:sz w:val="24"/>
          <w:szCs w:val="24"/>
        </w:rPr>
        <w:t xml:space="preserve">, transparent documentation, </w:t>
      </w:r>
      <w:r w:rsidR="007560BE">
        <w:rPr>
          <w:rFonts w:ascii="Arial" w:hAnsi="Arial" w:cs="Arial"/>
          <w:color w:val="000000"/>
          <w:sz w:val="24"/>
          <w:szCs w:val="24"/>
        </w:rPr>
        <w:t>participant review</w:t>
      </w:r>
      <w:r w:rsidRPr="008F0DE6">
        <w:rPr>
          <w:rFonts w:ascii="Arial" w:hAnsi="Arial" w:cs="Arial"/>
          <w:color w:val="000000"/>
          <w:sz w:val="24"/>
          <w:szCs w:val="24"/>
        </w:rPr>
        <w:t xml:space="preserve"> and continued </w:t>
      </w:r>
      <w:r w:rsidR="007560BE">
        <w:rPr>
          <w:rFonts w:ascii="Arial" w:hAnsi="Arial" w:cs="Arial"/>
          <w:color w:val="000000"/>
          <w:sz w:val="24"/>
          <w:szCs w:val="24"/>
        </w:rPr>
        <w:t xml:space="preserve">engagement with relevant literature </w:t>
      </w:r>
      <w:r w:rsidRPr="008F0DE6">
        <w:rPr>
          <w:rFonts w:ascii="Arial" w:hAnsi="Arial" w:cs="Arial"/>
          <w:color w:val="000000"/>
          <w:sz w:val="24"/>
          <w:szCs w:val="24"/>
        </w:rPr>
        <w:t>(Lincoln and Guba, 1985; Creswell, 2013).</w:t>
      </w:r>
    </w:p>
    <w:p w14:paraId="120C4B5E" w14:textId="77777777" w:rsidR="009643BF" w:rsidRDefault="009643BF">
      <w:pPr>
        <w:spacing w:line="480" w:lineRule="auto"/>
        <w:jc w:val="both"/>
        <w:rPr>
          <w:lang w:eastAsia="en-GB"/>
        </w:rPr>
      </w:pPr>
      <w:r>
        <w:rPr>
          <w:rFonts w:ascii="Arial" w:hAnsi="Arial" w:cs="Arial"/>
          <w:color w:val="000000"/>
          <w:sz w:val="24"/>
          <w:szCs w:val="24"/>
        </w:rPr>
        <w:t>The inductive approach did not mean that the study ignored existing theory. Rather, the literature informed the research focus and interview design, while the coding and theme development remained open to participants’ accounts (Thomas, 2006; Bryman, 2012; Braun and Clarke, 2006; Saunders, Lewis and Thornhill, 2019). This balance allowed the analysis to remain theoretically informed without forcing data into predetermined categories.</w:t>
      </w:r>
    </w:p>
    <w:p w14:paraId="66A88D1A" w14:textId="77777777" w:rsidR="00F25E46" w:rsidRDefault="00F25E46">
      <w:pPr>
        <w:keepNext/>
        <w:spacing w:before="160" w:after="80" w:line="480" w:lineRule="auto"/>
        <w:jc w:val="both"/>
        <w:rPr>
          <w:lang w:eastAsia="en-GB"/>
        </w:rPr>
      </w:pPr>
      <w:r>
        <w:rPr>
          <w:rFonts w:ascii="Arial" w:hAnsi="Arial" w:cs="Arial"/>
          <w:b/>
          <w:bCs/>
          <w:color w:val="000000"/>
          <w:sz w:val="24"/>
          <w:szCs w:val="24"/>
        </w:rPr>
        <w:t>3.3.3 Research Strategy (Layer Three): Qualitative Case Study</w:t>
      </w:r>
    </w:p>
    <w:p w14:paraId="029C92F1" w14:textId="77777777" w:rsidR="00EC7D3C" w:rsidRDefault="0093217D" w:rsidP="00D30A4D">
      <w:pPr>
        <w:spacing w:line="480" w:lineRule="auto"/>
        <w:jc w:val="both"/>
      </w:pPr>
      <w:r w:rsidRPr="0093217D">
        <w:rPr>
          <w:rFonts w:ascii="Arial" w:hAnsi="Arial" w:cs="Arial"/>
          <w:color w:val="000000"/>
          <w:sz w:val="24"/>
          <w:szCs w:val="24"/>
        </w:rPr>
        <w:t>A</w:t>
      </w:r>
      <w:r w:rsidR="007560BE" w:rsidRPr="00C00D0F">
        <w:rPr>
          <w:rFonts w:ascii="Arial" w:hAnsi="Arial" w:cs="Arial"/>
          <w:color w:val="000000"/>
          <w:sz w:val="24"/>
          <w:szCs w:val="24"/>
        </w:rPr>
        <w:t xml:space="preserve"> qualitative case study strategy </w:t>
      </w:r>
      <w:r w:rsidRPr="0093217D">
        <w:rPr>
          <w:rFonts w:ascii="Arial" w:hAnsi="Arial" w:cs="Arial"/>
          <w:color w:val="000000"/>
          <w:sz w:val="24"/>
          <w:szCs w:val="24"/>
        </w:rPr>
        <w:t xml:space="preserve">was used to examine </w:t>
      </w:r>
      <w:r w:rsidR="007560BE" w:rsidRPr="00C00D0F">
        <w:rPr>
          <w:rFonts w:ascii="Arial" w:hAnsi="Arial" w:cs="Arial"/>
          <w:color w:val="000000"/>
          <w:sz w:val="24"/>
          <w:szCs w:val="24"/>
        </w:rPr>
        <w:t>transformational leadership within one local authority</w:t>
      </w:r>
      <w:r w:rsidRPr="0093217D">
        <w:rPr>
          <w:rFonts w:ascii="Arial" w:hAnsi="Arial" w:cs="Arial"/>
          <w:color w:val="000000"/>
          <w:sz w:val="24"/>
          <w:szCs w:val="24"/>
        </w:rPr>
        <w:t>.</w:t>
      </w:r>
      <w:r w:rsidR="007560BE" w:rsidRPr="00C00D0F">
        <w:rPr>
          <w:rFonts w:ascii="Arial" w:hAnsi="Arial" w:cs="Arial"/>
          <w:color w:val="000000"/>
          <w:sz w:val="24"/>
          <w:szCs w:val="24"/>
        </w:rPr>
        <w:t xml:space="preserve"> This was appropriate because the study aimed to understand leadership experiences, organisational culture and change processes in depth </w:t>
      </w:r>
      <w:r w:rsidRPr="0093217D">
        <w:rPr>
          <w:rFonts w:ascii="Arial" w:hAnsi="Arial" w:cs="Arial"/>
          <w:color w:val="000000"/>
          <w:sz w:val="24"/>
          <w:szCs w:val="24"/>
        </w:rPr>
        <w:t xml:space="preserve">within a real organisational setting </w:t>
      </w:r>
      <w:r w:rsidR="007560BE" w:rsidRPr="00C00D0F">
        <w:rPr>
          <w:rFonts w:ascii="Arial" w:hAnsi="Arial" w:cs="Arial"/>
          <w:color w:val="000000"/>
          <w:sz w:val="24"/>
          <w:szCs w:val="24"/>
        </w:rPr>
        <w:t>rather than generate a formal grounded theory</w:t>
      </w:r>
      <w:r w:rsidR="007560BE" w:rsidRPr="00E163AD">
        <w:rPr>
          <w:rFonts w:ascii="Arial" w:hAnsi="Arial" w:cs="Arial"/>
          <w:color w:val="000000"/>
          <w:sz w:val="24"/>
          <w:szCs w:val="24"/>
        </w:rPr>
        <w:t xml:space="preserve"> (Stake, 1995; Yin, 2018; Creswell and Poth, 2018).</w:t>
      </w:r>
    </w:p>
    <w:p w14:paraId="755A60E8" w14:textId="77777777" w:rsidR="00EC7D3C" w:rsidRDefault="005A73DA" w:rsidP="00D30A4D">
      <w:pPr>
        <w:spacing w:line="480" w:lineRule="auto"/>
        <w:jc w:val="both"/>
      </w:pPr>
      <w:r w:rsidRPr="005A73DA">
        <w:rPr>
          <w:rFonts w:ascii="Arial" w:hAnsi="Arial" w:cs="Arial"/>
          <w:sz w:val="24"/>
          <w:szCs w:val="24"/>
        </w:rPr>
        <w:t>Focusing</w:t>
      </w:r>
      <w:r w:rsidR="007560BE">
        <w:rPr>
          <w:rFonts w:ascii="Arial" w:hAnsi="Arial" w:cs="Arial"/>
          <w:sz w:val="24"/>
          <w:szCs w:val="24"/>
        </w:rPr>
        <w:t xml:space="preserve"> on one local authority enabled </w:t>
      </w:r>
      <w:r w:rsidRPr="005A73DA">
        <w:rPr>
          <w:rFonts w:ascii="Arial" w:hAnsi="Arial" w:cs="Arial"/>
          <w:sz w:val="24"/>
          <w:szCs w:val="24"/>
        </w:rPr>
        <w:t xml:space="preserve">detailed </w:t>
      </w:r>
      <w:r w:rsidR="007560BE">
        <w:rPr>
          <w:rFonts w:ascii="Arial" w:hAnsi="Arial" w:cs="Arial"/>
          <w:sz w:val="24"/>
          <w:szCs w:val="24"/>
        </w:rPr>
        <w:t xml:space="preserve">examination of how culture and structure interacted within a specific institutional </w:t>
      </w:r>
      <w:r w:rsidRPr="005A73DA">
        <w:rPr>
          <w:rFonts w:ascii="Arial" w:hAnsi="Arial" w:cs="Arial"/>
          <w:sz w:val="24"/>
          <w:szCs w:val="24"/>
        </w:rPr>
        <w:t xml:space="preserve">context (Yin, 2018). </w:t>
      </w:r>
      <w:r w:rsidR="007560BE">
        <w:rPr>
          <w:rFonts w:ascii="Arial" w:hAnsi="Arial" w:cs="Arial"/>
          <w:sz w:val="24"/>
          <w:szCs w:val="24"/>
        </w:rPr>
        <w:t xml:space="preserve">However, findings from </w:t>
      </w:r>
      <w:r w:rsidRPr="005A73DA">
        <w:rPr>
          <w:rFonts w:ascii="Arial" w:hAnsi="Arial" w:cs="Arial"/>
          <w:sz w:val="24"/>
          <w:szCs w:val="24"/>
        </w:rPr>
        <w:t xml:space="preserve">a single case </w:t>
      </w:r>
      <w:r w:rsidR="007560BE">
        <w:rPr>
          <w:rFonts w:ascii="Arial" w:hAnsi="Arial" w:cs="Arial"/>
          <w:sz w:val="24"/>
          <w:szCs w:val="24"/>
        </w:rPr>
        <w:t>have limited transferability</w:t>
      </w:r>
      <w:r w:rsidRPr="005A73DA">
        <w:rPr>
          <w:rFonts w:ascii="Arial" w:hAnsi="Arial" w:cs="Arial"/>
          <w:sz w:val="24"/>
          <w:szCs w:val="24"/>
        </w:rPr>
        <w:t xml:space="preserve">, although </w:t>
      </w:r>
      <w:r w:rsidR="007560BE">
        <w:rPr>
          <w:rFonts w:ascii="Arial" w:hAnsi="Arial" w:cs="Arial"/>
          <w:sz w:val="24"/>
          <w:szCs w:val="24"/>
        </w:rPr>
        <w:t>internal variation</w:t>
      </w:r>
      <w:r w:rsidRPr="005A73DA">
        <w:rPr>
          <w:rFonts w:ascii="Arial" w:hAnsi="Arial" w:cs="Arial"/>
          <w:sz w:val="24"/>
          <w:szCs w:val="24"/>
        </w:rPr>
        <w:t xml:space="preserve"> across departments strengthened contextual understanding (Flyvbjerg, 2006; </w:t>
      </w:r>
      <w:r w:rsidR="007560BE">
        <w:rPr>
          <w:rFonts w:ascii="Arial" w:hAnsi="Arial" w:cs="Arial"/>
          <w:sz w:val="24"/>
          <w:szCs w:val="24"/>
        </w:rPr>
        <w:t>Eisenhardt and Graebner, 2007).</w:t>
      </w:r>
    </w:p>
    <w:p w14:paraId="43A85F31" w14:textId="77777777" w:rsidR="00EC7D3C" w:rsidRDefault="004F2EDD" w:rsidP="00D30A4D">
      <w:pPr>
        <w:spacing w:line="480" w:lineRule="auto"/>
        <w:jc w:val="both"/>
      </w:pPr>
      <w:r w:rsidRPr="004F2EDD">
        <w:rPr>
          <w:rFonts w:ascii="Arial" w:hAnsi="Arial" w:cs="Arial"/>
          <w:sz w:val="24"/>
          <w:szCs w:val="24"/>
        </w:rPr>
        <w:lastRenderedPageBreak/>
        <w:t>Potential subjectivity in the case study design was addressed through reflexivity, participant review and transparent reporting (Lincoln and Guba, 1985; Silverman, 2016; Flick, 2018).</w:t>
      </w:r>
    </w:p>
    <w:p w14:paraId="3C27328D" w14:textId="77777777" w:rsidR="008447FF" w:rsidRDefault="008447FF">
      <w:pPr>
        <w:spacing w:line="480" w:lineRule="auto"/>
        <w:jc w:val="both"/>
        <w:rPr>
          <w:lang w:eastAsia="en-GB"/>
        </w:rPr>
      </w:pPr>
      <w:r>
        <w:rPr>
          <w:rFonts w:ascii="Arial" w:hAnsi="Arial" w:cs="Arial"/>
          <w:sz w:val="24"/>
          <w:szCs w:val="24"/>
        </w:rPr>
        <w:t>The case study strategy was particularly suitable because transformational leadership was examined as a practice embedded within organisational culture, governance arrangements, professional relationships and public service responsibilities (Stake, 1995; Yin, 2018; Flyvbjerg, 2006; Schein, 2010). This enabled the study to move beyond general leadership theory and explore how leadership was made meaningful within a specific institutional setting (Stake, 1995; Yin, 2018; Flyvbjerg, 2006; Schein, 2010).</w:t>
      </w:r>
    </w:p>
    <w:p w14:paraId="4F9A5A68" w14:textId="77777777" w:rsidR="00F25E46" w:rsidRDefault="00F25E46">
      <w:pPr>
        <w:keepNext/>
        <w:spacing w:before="160" w:after="80" w:line="480" w:lineRule="auto"/>
        <w:jc w:val="both"/>
        <w:rPr>
          <w:lang w:eastAsia="en-GB"/>
        </w:rPr>
      </w:pPr>
      <w:r>
        <w:rPr>
          <w:rFonts w:ascii="Arial" w:hAnsi="Arial" w:cs="Arial"/>
          <w:b/>
          <w:bCs/>
          <w:color w:val="000000"/>
          <w:sz w:val="24"/>
          <w:szCs w:val="24"/>
        </w:rPr>
        <w:t>3.3.4 Methodological Choice (Layer Four): Mono-method Qualitative Approach</w:t>
      </w:r>
    </w:p>
    <w:p w14:paraId="65AE8565" w14:textId="0F6A4D8D" w:rsidR="007D7810" w:rsidRDefault="007D7810">
      <w:pPr>
        <w:spacing w:line="480" w:lineRule="auto"/>
        <w:jc w:val="both"/>
        <w:rPr>
          <w:lang w:eastAsia="en-GB"/>
        </w:rPr>
      </w:pPr>
      <w:r>
        <w:rPr>
          <w:rFonts w:ascii="Arial" w:hAnsi="Arial" w:cs="Arial"/>
          <w:color w:val="000000"/>
          <w:sz w:val="24"/>
          <w:szCs w:val="24"/>
        </w:rPr>
        <w:t>The research adopted a mono-method qualitative design using interviews and thematic analysis. This was suitable because the study required detailed exploration of leadership experiences and staff perspectives that could not be captured adequately through</w:t>
      </w:r>
      <w:r w:rsidR="009474C7">
        <w:rPr>
          <w:rFonts w:ascii="Arial" w:hAnsi="Arial" w:cs="Arial"/>
          <w:color w:val="000000"/>
          <w:sz w:val="24"/>
          <w:szCs w:val="24"/>
        </w:rPr>
        <w:t xml:space="preserve"> a</w:t>
      </w:r>
      <w:r>
        <w:rPr>
          <w:rFonts w:ascii="Arial" w:hAnsi="Arial" w:cs="Arial"/>
          <w:color w:val="000000"/>
          <w:sz w:val="24"/>
          <w:szCs w:val="24"/>
        </w:rPr>
        <w:t xml:space="preserve"> quantitative measurement</w:t>
      </w:r>
      <w:r w:rsidR="009474C7">
        <w:rPr>
          <w:rFonts w:ascii="Arial" w:hAnsi="Arial" w:cs="Arial"/>
          <w:color w:val="000000"/>
          <w:sz w:val="24"/>
          <w:szCs w:val="24"/>
        </w:rPr>
        <w:t xml:space="preserve"> approach </w:t>
      </w:r>
      <w:r>
        <w:rPr>
          <w:rFonts w:ascii="Arial" w:hAnsi="Arial" w:cs="Arial"/>
          <w:color w:val="000000"/>
          <w:sz w:val="24"/>
          <w:szCs w:val="24"/>
        </w:rPr>
        <w:t>(Bryman, 2012; Silverman, 2016; Denzin and Lincoln, 2011; Charmaz, 2014; Stake, 1995; Yin, 2018).</w:t>
      </w:r>
    </w:p>
    <w:p w14:paraId="52C14A00" w14:textId="7D5F7DF8" w:rsidR="00EC7D3C" w:rsidRDefault="007560BE" w:rsidP="00D30A4D">
      <w:pPr>
        <w:spacing w:line="480" w:lineRule="auto"/>
        <w:jc w:val="both"/>
      </w:pPr>
      <w:r>
        <w:rPr>
          <w:rFonts w:ascii="Arial" w:hAnsi="Arial" w:cs="Arial"/>
          <w:color w:val="000000"/>
          <w:sz w:val="24"/>
          <w:szCs w:val="24"/>
        </w:rPr>
        <w:t xml:space="preserve">Using only qualitative data meant the study may have missed broader patterns and had limited transferability, as qualitative mono-method designs prioritise depth, meaning and </w:t>
      </w:r>
      <w:r w:rsidR="00802FED" w:rsidRPr="00802FED">
        <w:rPr>
          <w:rFonts w:ascii="Arial" w:hAnsi="Arial" w:cs="Arial"/>
          <w:color w:val="000000"/>
          <w:sz w:val="24"/>
          <w:szCs w:val="24"/>
        </w:rPr>
        <w:t>context</w:t>
      </w:r>
      <w:r>
        <w:rPr>
          <w:rFonts w:ascii="Arial" w:hAnsi="Arial" w:cs="Arial"/>
          <w:color w:val="000000"/>
          <w:sz w:val="24"/>
          <w:szCs w:val="24"/>
        </w:rPr>
        <w:t xml:space="preserve"> rather than statistical generalisation (Bryman, 2012; Creswell and Poth, 2018; Silverman, 2016). </w:t>
      </w:r>
      <w:r w:rsidR="00802FED" w:rsidRPr="00802FED">
        <w:rPr>
          <w:rFonts w:ascii="Arial" w:hAnsi="Arial" w:cs="Arial"/>
          <w:color w:val="000000"/>
          <w:sz w:val="24"/>
          <w:szCs w:val="24"/>
        </w:rPr>
        <w:t xml:space="preserve">These limitations were addressed through </w:t>
      </w:r>
      <w:r w:rsidR="00A54BC4">
        <w:rPr>
          <w:rFonts w:ascii="Arial" w:hAnsi="Arial" w:cs="Arial"/>
          <w:color w:val="000000"/>
          <w:sz w:val="24"/>
          <w:szCs w:val="24"/>
        </w:rPr>
        <w:t xml:space="preserve">robust </w:t>
      </w:r>
      <w:r w:rsidR="00802FED" w:rsidRPr="00802FED">
        <w:rPr>
          <w:rFonts w:ascii="Arial" w:hAnsi="Arial" w:cs="Arial"/>
          <w:color w:val="000000"/>
          <w:sz w:val="24"/>
          <w:szCs w:val="24"/>
        </w:rPr>
        <w:t>methodolog</w:t>
      </w:r>
      <w:r w:rsidR="00A54BC4">
        <w:rPr>
          <w:rFonts w:ascii="Arial" w:hAnsi="Arial" w:cs="Arial"/>
          <w:color w:val="000000"/>
          <w:sz w:val="24"/>
          <w:szCs w:val="24"/>
        </w:rPr>
        <w:t>y</w:t>
      </w:r>
      <w:r w:rsidR="00802FED" w:rsidRPr="00802FED">
        <w:rPr>
          <w:rFonts w:ascii="Arial" w:hAnsi="Arial" w:cs="Arial"/>
          <w:color w:val="000000"/>
          <w:sz w:val="24"/>
          <w:szCs w:val="24"/>
        </w:rPr>
        <w:t>, reflexivity and transparent documentation</w:t>
      </w:r>
      <w:r>
        <w:rPr>
          <w:rFonts w:ascii="Arial" w:hAnsi="Arial" w:cs="Arial"/>
          <w:color w:val="000000"/>
          <w:sz w:val="24"/>
          <w:szCs w:val="24"/>
        </w:rPr>
        <w:t xml:space="preserve"> (Lincoln and Guba, 1985; Berger, 2015; Saunders, Lewis and Thornhill, 2019).</w:t>
      </w:r>
    </w:p>
    <w:p w14:paraId="1FFE5202" w14:textId="0D0C33BD" w:rsidR="008447FF" w:rsidRDefault="008447FF">
      <w:pPr>
        <w:spacing w:line="480" w:lineRule="auto"/>
        <w:jc w:val="both"/>
        <w:rPr>
          <w:lang w:eastAsia="en-GB"/>
        </w:rPr>
      </w:pPr>
      <w:r>
        <w:rPr>
          <w:rFonts w:ascii="Arial" w:hAnsi="Arial" w:cs="Arial"/>
          <w:color w:val="000000"/>
          <w:sz w:val="24"/>
          <w:szCs w:val="24"/>
        </w:rPr>
        <w:t xml:space="preserve">The decision not to use a mixed-methods design was deliberate. Quantitative data may have identified broader patterns but would not have captured the depth of </w:t>
      </w:r>
      <w:r>
        <w:rPr>
          <w:rFonts w:ascii="Arial" w:hAnsi="Arial" w:cs="Arial"/>
          <w:color w:val="000000"/>
          <w:sz w:val="24"/>
          <w:szCs w:val="24"/>
        </w:rPr>
        <w:lastRenderedPageBreak/>
        <w:t xml:space="preserve">explanation required to understand how participants interpreted leadership, culture and change (Bryman, 2012; Silverman, 2016; Creswell and Poth, 2018; Denzin and Lincoln, 2011). Given the exploratory nature of the research, the mono-method qualitative approach provided the most </w:t>
      </w:r>
      <w:r w:rsidR="007472E7">
        <w:rPr>
          <w:rFonts w:ascii="Arial" w:hAnsi="Arial" w:cs="Arial"/>
          <w:color w:val="000000"/>
          <w:sz w:val="24"/>
          <w:szCs w:val="24"/>
        </w:rPr>
        <w:t>appropriate</w:t>
      </w:r>
      <w:r>
        <w:rPr>
          <w:rFonts w:ascii="Arial" w:hAnsi="Arial" w:cs="Arial"/>
          <w:color w:val="000000"/>
          <w:sz w:val="24"/>
          <w:szCs w:val="24"/>
        </w:rPr>
        <w:t xml:space="preserve"> fit with the study’s aim (Bryman, 2012; Silverman, 2016; Creswell and Poth, 2018; Denzin and Lincoln, 2011).</w:t>
      </w:r>
    </w:p>
    <w:p w14:paraId="78029A6B" w14:textId="77777777" w:rsidR="00F25E46" w:rsidRDefault="00F25E46">
      <w:pPr>
        <w:keepNext/>
        <w:spacing w:before="160" w:after="80" w:line="480" w:lineRule="auto"/>
        <w:jc w:val="both"/>
        <w:rPr>
          <w:lang w:eastAsia="en-GB"/>
        </w:rPr>
      </w:pPr>
      <w:r>
        <w:rPr>
          <w:rFonts w:ascii="Arial" w:hAnsi="Arial" w:cs="Arial"/>
          <w:b/>
          <w:bCs/>
          <w:color w:val="000000"/>
          <w:sz w:val="24"/>
          <w:szCs w:val="24"/>
        </w:rPr>
        <w:t>3.3.5 Time Horizons (Layer Five): Cross-sectional</w:t>
      </w:r>
    </w:p>
    <w:p w14:paraId="7750435B" w14:textId="77777777" w:rsidR="00EC7D3C" w:rsidRDefault="007560BE" w:rsidP="00D30A4D">
      <w:pPr>
        <w:spacing w:line="480" w:lineRule="auto"/>
        <w:jc w:val="both"/>
      </w:pPr>
      <w:r>
        <w:rPr>
          <w:rFonts w:ascii="Arial" w:hAnsi="Arial" w:cs="Arial"/>
          <w:color w:val="000000"/>
          <w:sz w:val="24"/>
          <w:szCs w:val="24"/>
        </w:rPr>
        <w:t xml:space="preserve">The study </w:t>
      </w:r>
      <w:r w:rsidR="00455EFA" w:rsidRPr="00455EFA">
        <w:rPr>
          <w:rFonts w:ascii="Arial" w:hAnsi="Arial" w:cs="Arial"/>
          <w:color w:val="000000"/>
          <w:sz w:val="24"/>
          <w:szCs w:val="24"/>
        </w:rPr>
        <w:t>used a cross-sectional design, collecting</w:t>
      </w:r>
      <w:r>
        <w:rPr>
          <w:rFonts w:ascii="Arial" w:hAnsi="Arial" w:cs="Arial"/>
          <w:color w:val="000000"/>
          <w:sz w:val="24"/>
          <w:szCs w:val="24"/>
        </w:rPr>
        <w:t xml:space="preserve"> data at one point in time to capture participant views</w:t>
      </w:r>
      <w:r w:rsidR="00455EFA" w:rsidRPr="00455EFA">
        <w:rPr>
          <w:rFonts w:ascii="Arial" w:hAnsi="Arial" w:cs="Arial"/>
          <w:color w:val="000000"/>
          <w:sz w:val="24"/>
          <w:szCs w:val="24"/>
        </w:rPr>
        <w:t xml:space="preserve"> and </w:t>
      </w:r>
      <w:r>
        <w:rPr>
          <w:rFonts w:ascii="Arial" w:hAnsi="Arial" w:cs="Arial"/>
          <w:color w:val="000000"/>
          <w:sz w:val="24"/>
          <w:szCs w:val="24"/>
        </w:rPr>
        <w:t xml:space="preserve">organisational conditions </w:t>
      </w:r>
      <w:r w:rsidR="00455EFA" w:rsidRPr="00455EFA">
        <w:rPr>
          <w:rFonts w:ascii="Arial" w:hAnsi="Arial" w:cs="Arial"/>
          <w:color w:val="000000"/>
          <w:sz w:val="24"/>
          <w:szCs w:val="24"/>
        </w:rPr>
        <w:t>during the research period</w:t>
      </w:r>
      <w:r>
        <w:rPr>
          <w:rFonts w:ascii="Arial" w:hAnsi="Arial" w:cs="Arial"/>
          <w:color w:val="000000"/>
          <w:sz w:val="24"/>
          <w:szCs w:val="24"/>
        </w:rPr>
        <w:t xml:space="preserve"> (Bryman, 2012; Saunders, Lewis and Thornhill, 2019; Ritchie et al., 2014). </w:t>
      </w:r>
      <w:r w:rsidR="00455EFA" w:rsidRPr="00455EFA">
        <w:rPr>
          <w:rFonts w:ascii="Arial" w:hAnsi="Arial" w:cs="Arial"/>
          <w:color w:val="000000"/>
          <w:sz w:val="24"/>
          <w:szCs w:val="24"/>
        </w:rPr>
        <w:t>This was</w:t>
      </w:r>
      <w:r>
        <w:rPr>
          <w:rFonts w:ascii="Arial" w:hAnsi="Arial" w:cs="Arial"/>
          <w:color w:val="000000"/>
          <w:sz w:val="24"/>
          <w:szCs w:val="24"/>
        </w:rPr>
        <w:t xml:space="preserve"> suitable for obtaining a snapshot of current leadership </w:t>
      </w:r>
      <w:r w:rsidR="00455EFA" w:rsidRPr="00455EFA">
        <w:rPr>
          <w:rFonts w:ascii="Arial" w:hAnsi="Arial" w:cs="Arial"/>
          <w:color w:val="000000"/>
          <w:sz w:val="24"/>
          <w:szCs w:val="24"/>
        </w:rPr>
        <w:t>practice</w:t>
      </w:r>
      <w:r>
        <w:rPr>
          <w:rFonts w:ascii="Arial" w:hAnsi="Arial" w:cs="Arial"/>
          <w:color w:val="000000"/>
          <w:sz w:val="24"/>
          <w:szCs w:val="24"/>
        </w:rPr>
        <w:t xml:space="preserve"> within one local authority</w:t>
      </w:r>
      <w:r w:rsidR="00455EFA" w:rsidRPr="00455EFA">
        <w:rPr>
          <w:rFonts w:ascii="Arial" w:hAnsi="Arial" w:cs="Arial"/>
          <w:color w:val="000000"/>
          <w:sz w:val="24"/>
          <w:szCs w:val="24"/>
        </w:rPr>
        <w:t>.</w:t>
      </w:r>
    </w:p>
    <w:p w14:paraId="693B2E03" w14:textId="77777777" w:rsidR="00EC7D3C" w:rsidRDefault="00E65DF7" w:rsidP="00D30A4D">
      <w:pPr>
        <w:spacing w:line="480" w:lineRule="auto"/>
        <w:jc w:val="both"/>
      </w:pPr>
      <w:r w:rsidRPr="00E65DF7">
        <w:rPr>
          <w:rFonts w:ascii="Arial" w:hAnsi="Arial" w:cs="Arial"/>
          <w:sz w:val="24"/>
          <w:szCs w:val="24"/>
        </w:rPr>
        <w:t>A</w:t>
      </w:r>
      <w:r w:rsidR="007560BE">
        <w:rPr>
          <w:rFonts w:ascii="Arial" w:hAnsi="Arial" w:cs="Arial"/>
          <w:sz w:val="24"/>
          <w:szCs w:val="24"/>
        </w:rPr>
        <w:t xml:space="preserve"> limitation </w:t>
      </w:r>
      <w:r w:rsidRPr="00E65DF7">
        <w:rPr>
          <w:rFonts w:ascii="Arial" w:hAnsi="Arial" w:cs="Arial"/>
          <w:sz w:val="24"/>
          <w:szCs w:val="24"/>
        </w:rPr>
        <w:t xml:space="preserve">of this design </w:t>
      </w:r>
      <w:r w:rsidR="007560BE" w:rsidRPr="0018528F">
        <w:rPr>
          <w:rFonts w:ascii="Arial" w:hAnsi="Arial" w:cs="Arial"/>
          <w:sz w:val="24"/>
          <w:szCs w:val="24"/>
        </w:rPr>
        <w:t xml:space="preserve">was that </w:t>
      </w:r>
      <w:r w:rsidRPr="00E65DF7">
        <w:rPr>
          <w:rFonts w:ascii="Arial" w:hAnsi="Arial" w:cs="Arial"/>
          <w:sz w:val="24"/>
          <w:szCs w:val="24"/>
        </w:rPr>
        <w:t>it</w:t>
      </w:r>
      <w:r w:rsidR="007560BE">
        <w:rPr>
          <w:rFonts w:ascii="Arial" w:hAnsi="Arial" w:cs="Arial"/>
          <w:sz w:val="24"/>
          <w:szCs w:val="24"/>
        </w:rPr>
        <w:t xml:space="preserve"> could not show </w:t>
      </w:r>
      <w:r w:rsidR="007560BE" w:rsidRPr="0018528F">
        <w:rPr>
          <w:rFonts w:ascii="Arial" w:hAnsi="Arial" w:cs="Arial"/>
          <w:sz w:val="24"/>
          <w:szCs w:val="24"/>
        </w:rPr>
        <w:t>change</w:t>
      </w:r>
      <w:r w:rsidR="007560BE">
        <w:rPr>
          <w:rFonts w:ascii="Arial" w:hAnsi="Arial" w:cs="Arial"/>
          <w:sz w:val="24"/>
          <w:szCs w:val="24"/>
        </w:rPr>
        <w:t xml:space="preserve"> over time and may have been </w:t>
      </w:r>
      <w:r w:rsidR="007560BE" w:rsidRPr="0018528F">
        <w:rPr>
          <w:rFonts w:ascii="Arial" w:hAnsi="Arial" w:cs="Arial"/>
          <w:sz w:val="24"/>
          <w:szCs w:val="24"/>
        </w:rPr>
        <w:t>influenced</w:t>
      </w:r>
      <w:r w:rsidR="007560BE">
        <w:rPr>
          <w:rFonts w:ascii="Arial" w:hAnsi="Arial" w:cs="Arial"/>
          <w:sz w:val="24"/>
          <w:szCs w:val="24"/>
        </w:rPr>
        <w:t xml:space="preserve"> by contextual events during data collection</w:t>
      </w:r>
      <w:r w:rsidR="007560BE" w:rsidRPr="0018528F">
        <w:rPr>
          <w:rFonts w:ascii="Arial" w:hAnsi="Arial" w:cs="Arial"/>
          <w:sz w:val="24"/>
          <w:szCs w:val="24"/>
        </w:rPr>
        <w:t>.</w:t>
      </w:r>
      <w:r w:rsidR="007560BE">
        <w:rPr>
          <w:rFonts w:ascii="Arial" w:hAnsi="Arial" w:cs="Arial"/>
          <w:sz w:val="24"/>
          <w:szCs w:val="24"/>
        </w:rPr>
        <w:t xml:space="preserve"> Longitudinal designs can </w:t>
      </w:r>
      <w:r w:rsidR="007560BE" w:rsidRPr="0018528F">
        <w:rPr>
          <w:rFonts w:ascii="Arial" w:hAnsi="Arial" w:cs="Arial"/>
          <w:sz w:val="24"/>
          <w:szCs w:val="24"/>
        </w:rPr>
        <w:t>capture</w:t>
      </w:r>
      <w:r w:rsidR="007560BE">
        <w:rPr>
          <w:rFonts w:ascii="Arial" w:hAnsi="Arial" w:cs="Arial"/>
          <w:sz w:val="24"/>
          <w:szCs w:val="24"/>
        </w:rPr>
        <w:t xml:space="preserve"> change, but require greater time and </w:t>
      </w:r>
      <w:r w:rsidR="007560BE" w:rsidRPr="0018528F">
        <w:rPr>
          <w:rFonts w:ascii="Arial" w:hAnsi="Arial" w:cs="Arial"/>
          <w:sz w:val="24"/>
          <w:szCs w:val="24"/>
        </w:rPr>
        <w:t>resources</w:t>
      </w:r>
      <w:r w:rsidR="007560BE">
        <w:rPr>
          <w:rFonts w:ascii="Arial" w:hAnsi="Arial" w:cs="Arial"/>
          <w:sz w:val="24"/>
          <w:szCs w:val="24"/>
        </w:rPr>
        <w:t xml:space="preserve"> (Yin, 2018).</w:t>
      </w:r>
    </w:p>
    <w:p w14:paraId="41B63471" w14:textId="77777777" w:rsidR="001D5503" w:rsidRDefault="001D5503" w:rsidP="00D30A4D">
      <w:pPr>
        <w:spacing w:line="480" w:lineRule="auto"/>
        <w:jc w:val="both"/>
        <w:rPr>
          <w:lang w:eastAsia="en-GB"/>
        </w:rPr>
      </w:pPr>
      <w:r>
        <w:rPr>
          <w:rFonts w:ascii="Arial" w:hAnsi="Arial" w:cs="Arial"/>
          <w:sz w:val="24"/>
          <w:szCs w:val="24"/>
        </w:rPr>
        <w:t>Although a longitudinal design could have provided insight into how leadership perceptions changed over time, this was not feasible within the scope and timescale of the dissertation. The cross-sectional design was therefore proportionate and appropriate for capturing a focused account of leadership practice during the research period (Saunders, Lewis and Thornhill, 2019; Bryman, 2012; Ritchie et al., 2014; Yin, 2018).</w:t>
      </w:r>
    </w:p>
    <w:p w14:paraId="54100B0F" w14:textId="77777777" w:rsidR="00F25E46" w:rsidRDefault="00F25E46">
      <w:pPr>
        <w:keepNext/>
        <w:spacing w:before="160" w:after="80" w:line="480" w:lineRule="auto"/>
        <w:jc w:val="both"/>
        <w:rPr>
          <w:lang w:eastAsia="en-GB"/>
        </w:rPr>
      </w:pPr>
      <w:r>
        <w:rPr>
          <w:rFonts w:ascii="Arial" w:hAnsi="Arial" w:cs="Arial"/>
          <w:b/>
          <w:bCs/>
          <w:color w:val="000000"/>
          <w:sz w:val="24"/>
          <w:szCs w:val="24"/>
        </w:rPr>
        <w:t>3.3.6 Techniques and Procedures (Layer Six): Interviews and Thematic Analysis</w:t>
      </w:r>
    </w:p>
    <w:p w14:paraId="205620DA" w14:textId="77777777" w:rsidR="00EC7D3C" w:rsidRDefault="007560BE" w:rsidP="00D30A4D">
      <w:pPr>
        <w:spacing w:line="480" w:lineRule="auto"/>
        <w:jc w:val="both"/>
      </w:pPr>
      <w:r>
        <w:rPr>
          <w:rFonts w:ascii="Arial" w:hAnsi="Arial" w:cs="Arial"/>
          <w:color w:val="000000"/>
          <w:sz w:val="24"/>
          <w:szCs w:val="24"/>
        </w:rPr>
        <w:t xml:space="preserve">Semi-structured interviews were used because they </w:t>
      </w:r>
      <w:r w:rsidR="005F272D" w:rsidRPr="005F272D">
        <w:rPr>
          <w:rFonts w:ascii="Arial" w:hAnsi="Arial" w:cs="Arial"/>
          <w:color w:val="000000"/>
          <w:sz w:val="24"/>
          <w:szCs w:val="24"/>
        </w:rPr>
        <w:t>enabled</w:t>
      </w:r>
      <w:r>
        <w:rPr>
          <w:rFonts w:ascii="Arial" w:hAnsi="Arial" w:cs="Arial"/>
          <w:color w:val="000000"/>
          <w:sz w:val="24"/>
          <w:szCs w:val="24"/>
        </w:rPr>
        <w:t xml:space="preserve"> detailed </w:t>
      </w:r>
      <w:r w:rsidR="005F272D" w:rsidRPr="005F272D">
        <w:rPr>
          <w:rFonts w:ascii="Arial" w:hAnsi="Arial" w:cs="Arial"/>
          <w:color w:val="000000"/>
          <w:sz w:val="24"/>
          <w:szCs w:val="24"/>
        </w:rPr>
        <w:t xml:space="preserve">participant </w:t>
      </w:r>
      <w:r>
        <w:rPr>
          <w:rFonts w:ascii="Arial" w:hAnsi="Arial" w:cs="Arial"/>
          <w:color w:val="000000"/>
          <w:sz w:val="24"/>
          <w:szCs w:val="24"/>
        </w:rPr>
        <w:t xml:space="preserve">accounts while </w:t>
      </w:r>
      <w:r w:rsidR="005F272D" w:rsidRPr="005F272D">
        <w:rPr>
          <w:rFonts w:ascii="Arial" w:hAnsi="Arial" w:cs="Arial"/>
          <w:color w:val="000000"/>
          <w:sz w:val="24"/>
          <w:szCs w:val="24"/>
        </w:rPr>
        <w:t>allowing</w:t>
      </w:r>
      <w:r>
        <w:rPr>
          <w:rFonts w:ascii="Arial" w:hAnsi="Arial" w:cs="Arial"/>
          <w:color w:val="000000"/>
          <w:sz w:val="24"/>
          <w:szCs w:val="24"/>
        </w:rPr>
        <w:t xml:space="preserve"> follow-up questions and clarification (Kvale and Brinkmann, 2009; Bryman, 2012). Interviews with participants from different roles</w:t>
      </w:r>
      <w:r w:rsidR="005F272D" w:rsidRPr="005F272D">
        <w:rPr>
          <w:rFonts w:ascii="Arial" w:hAnsi="Arial" w:cs="Arial"/>
          <w:color w:val="000000"/>
          <w:sz w:val="24"/>
          <w:szCs w:val="24"/>
        </w:rPr>
        <w:t xml:space="preserve"> supported </w:t>
      </w:r>
      <w:r>
        <w:rPr>
          <w:rFonts w:ascii="Arial" w:hAnsi="Arial" w:cs="Arial"/>
          <w:color w:val="000000"/>
          <w:sz w:val="24"/>
          <w:szCs w:val="24"/>
        </w:rPr>
        <w:t xml:space="preserve">a </w:t>
      </w:r>
      <w:r>
        <w:rPr>
          <w:rFonts w:ascii="Arial" w:hAnsi="Arial" w:cs="Arial"/>
          <w:color w:val="000000"/>
          <w:sz w:val="24"/>
          <w:szCs w:val="24"/>
        </w:rPr>
        <w:lastRenderedPageBreak/>
        <w:t>broader understanding of leadership practice</w:t>
      </w:r>
      <w:r w:rsidR="005F272D" w:rsidRPr="005F272D">
        <w:rPr>
          <w:rFonts w:ascii="Arial" w:hAnsi="Arial" w:cs="Arial"/>
          <w:color w:val="000000"/>
          <w:sz w:val="24"/>
          <w:szCs w:val="24"/>
        </w:rPr>
        <w:t>,</w:t>
      </w:r>
      <w:r>
        <w:rPr>
          <w:rFonts w:ascii="Arial" w:hAnsi="Arial" w:cs="Arial"/>
          <w:color w:val="000000"/>
          <w:sz w:val="24"/>
          <w:szCs w:val="24"/>
        </w:rPr>
        <w:t xml:space="preserve"> organisational change </w:t>
      </w:r>
      <w:r w:rsidR="005F272D" w:rsidRPr="005F272D">
        <w:rPr>
          <w:rFonts w:ascii="Arial" w:hAnsi="Arial" w:cs="Arial"/>
          <w:color w:val="000000"/>
          <w:sz w:val="24"/>
          <w:szCs w:val="24"/>
        </w:rPr>
        <w:t xml:space="preserve">and staff experience </w:t>
      </w:r>
      <w:r>
        <w:rPr>
          <w:rFonts w:ascii="Arial" w:hAnsi="Arial" w:cs="Arial"/>
          <w:color w:val="000000"/>
          <w:sz w:val="24"/>
          <w:szCs w:val="24"/>
        </w:rPr>
        <w:t>within the case study setting (Silverman, 2016; Creswell, 2013).</w:t>
      </w:r>
    </w:p>
    <w:p w14:paraId="631AC36A" w14:textId="187D905B" w:rsidR="00EC7D3C" w:rsidRDefault="007560BE" w:rsidP="00D30A4D">
      <w:pPr>
        <w:spacing w:line="480" w:lineRule="auto"/>
        <w:jc w:val="both"/>
      </w:pPr>
      <w:r w:rsidRPr="00EF500D">
        <w:rPr>
          <w:rFonts w:ascii="Arial" w:hAnsi="Arial" w:cs="Arial"/>
          <w:sz w:val="24"/>
          <w:szCs w:val="24"/>
        </w:rPr>
        <w:t xml:space="preserve">Participants </w:t>
      </w:r>
      <w:r w:rsidRPr="000607ED">
        <w:rPr>
          <w:rFonts w:ascii="Arial" w:hAnsi="Arial" w:cs="Arial"/>
          <w:sz w:val="24"/>
          <w:szCs w:val="24"/>
        </w:rPr>
        <w:t>were</w:t>
      </w:r>
      <w:r w:rsidRPr="00EF500D">
        <w:rPr>
          <w:rFonts w:ascii="Arial" w:hAnsi="Arial" w:cs="Arial"/>
          <w:sz w:val="24"/>
          <w:szCs w:val="24"/>
        </w:rPr>
        <w:t xml:space="preserve"> </w:t>
      </w:r>
      <w:r w:rsidR="00286C3B" w:rsidRPr="00286C3B">
        <w:rPr>
          <w:rFonts w:ascii="Arial" w:hAnsi="Arial" w:cs="Arial"/>
          <w:sz w:val="24"/>
          <w:szCs w:val="24"/>
        </w:rPr>
        <w:t>selected purposively</w:t>
      </w:r>
      <w:r w:rsidRPr="00EF500D">
        <w:rPr>
          <w:rFonts w:ascii="Arial" w:hAnsi="Arial" w:cs="Arial"/>
          <w:sz w:val="24"/>
          <w:szCs w:val="24"/>
        </w:rPr>
        <w:t xml:space="preserve"> to </w:t>
      </w:r>
      <w:r w:rsidRPr="000607ED">
        <w:rPr>
          <w:rFonts w:ascii="Arial" w:hAnsi="Arial" w:cs="Arial"/>
          <w:sz w:val="24"/>
          <w:szCs w:val="24"/>
        </w:rPr>
        <w:t>obtain</w:t>
      </w:r>
      <w:r w:rsidRPr="00EF500D">
        <w:rPr>
          <w:rFonts w:ascii="Arial" w:hAnsi="Arial" w:cs="Arial"/>
          <w:sz w:val="24"/>
          <w:szCs w:val="24"/>
        </w:rPr>
        <w:t xml:space="preserve"> relevant and varied </w:t>
      </w:r>
      <w:r w:rsidR="00286C3B" w:rsidRPr="00286C3B">
        <w:rPr>
          <w:rFonts w:ascii="Arial" w:hAnsi="Arial" w:cs="Arial"/>
          <w:sz w:val="24"/>
          <w:szCs w:val="24"/>
        </w:rPr>
        <w:t>perspectives,</w:t>
      </w:r>
      <w:r w:rsidRPr="0000441B">
        <w:rPr>
          <w:rFonts w:ascii="Arial" w:hAnsi="Arial" w:cs="Arial"/>
          <w:sz w:val="24"/>
          <w:szCs w:val="24"/>
        </w:rPr>
        <w:t xml:space="preserve"> consistent with qualitative sampling </w:t>
      </w:r>
      <w:r w:rsidR="00286C3B" w:rsidRPr="00286C3B">
        <w:rPr>
          <w:rFonts w:ascii="Arial" w:hAnsi="Arial" w:cs="Arial"/>
          <w:sz w:val="24"/>
          <w:szCs w:val="24"/>
        </w:rPr>
        <w:t>approaches</w:t>
      </w:r>
      <w:r w:rsidRPr="0000441B">
        <w:rPr>
          <w:rFonts w:ascii="Arial" w:hAnsi="Arial" w:cs="Arial"/>
          <w:sz w:val="24"/>
          <w:szCs w:val="24"/>
        </w:rPr>
        <w:t xml:space="preserve"> that prioritise information-rich </w:t>
      </w:r>
      <w:r w:rsidR="00286C3B" w:rsidRPr="00286C3B">
        <w:rPr>
          <w:rFonts w:ascii="Arial" w:hAnsi="Arial" w:cs="Arial"/>
          <w:sz w:val="24"/>
          <w:szCs w:val="24"/>
        </w:rPr>
        <w:t>data and depth</w:t>
      </w:r>
      <w:r w:rsidRPr="0000441B">
        <w:rPr>
          <w:rFonts w:ascii="Arial" w:hAnsi="Arial" w:cs="Arial"/>
          <w:sz w:val="24"/>
          <w:szCs w:val="24"/>
        </w:rPr>
        <w:t xml:space="preserve"> rather than statistical representativeness (Patton, 2015; Palinkas et al., 2015; Guest, Bunce and Johnson, 2006).</w:t>
      </w:r>
      <w:r w:rsidRPr="00EF500D">
        <w:rPr>
          <w:rFonts w:ascii="Arial" w:hAnsi="Arial" w:cs="Arial"/>
          <w:sz w:val="24"/>
          <w:szCs w:val="24"/>
        </w:rPr>
        <w:t xml:space="preserve"> Thematic analysis </w:t>
      </w:r>
      <w:r w:rsidRPr="000607ED">
        <w:rPr>
          <w:rFonts w:ascii="Arial" w:hAnsi="Arial" w:cs="Arial"/>
          <w:sz w:val="24"/>
          <w:szCs w:val="24"/>
        </w:rPr>
        <w:t>was</w:t>
      </w:r>
      <w:r w:rsidRPr="00EF500D">
        <w:rPr>
          <w:rFonts w:ascii="Arial" w:hAnsi="Arial" w:cs="Arial"/>
          <w:sz w:val="24"/>
          <w:szCs w:val="24"/>
        </w:rPr>
        <w:t xml:space="preserve"> used to </w:t>
      </w:r>
      <w:r w:rsidRPr="000607ED">
        <w:rPr>
          <w:rFonts w:ascii="Arial" w:hAnsi="Arial" w:cs="Arial"/>
          <w:sz w:val="24"/>
          <w:szCs w:val="24"/>
        </w:rPr>
        <w:t>identify</w:t>
      </w:r>
      <w:r w:rsidRPr="00EF500D">
        <w:rPr>
          <w:rFonts w:ascii="Arial" w:hAnsi="Arial" w:cs="Arial"/>
          <w:sz w:val="24"/>
          <w:szCs w:val="24"/>
        </w:rPr>
        <w:t xml:space="preserve"> patterns in the interview data, supported by </w:t>
      </w:r>
      <w:r w:rsidR="00C633D8">
        <w:rPr>
          <w:rFonts w:ascii="Arial" w:hAnsi="Arial" w:cs="Arial"/>
          <w:sz w:val="24"/>
          <w:szCs w:val="24"/>
        </w:rPr>
        <w:t xml:space="preserve">a </w:t>
      </w:r>
      <w:r w:rsidRPr="00EF500D">
        <w:rPr>
          <w:rFonts w:ascii="Arial" w:hAnsi="Arial" w:cs="Arial"/>
          <w:sz w:val="24"/>
          <w:szCs w:val="24"/>
        </w:rPr>
        <w:t xml:space="preserve">qualitative </w:t>
      </w:r>
      <w:r w:rsidR="00286C3B" w:rsidRPr="00286C3B">
        <w:rPr>
          <w:rFonts w:ascii="Arial" w:hAnsi="Arial" w:cs="Arial"/>
          <w:sz w:val="24"/>
          <w:szCs w:val="24"/>
        </w:rPr>
        <w:t xml:space="preserve">data </w:t>
      </w:r>
      <w:r w:rsidRPr="00EF500D">
        <w:rPr>
          <w:rFonts w:ascii="Arial" w:hAnsi="Arial" w:cs="Arial"/>
          <w:sz w:val="24"/>
          <w:szCs w:val="24"/>
        </w:rPr>
        <w:t>organisation</w:t>
      </w:r>
      <w:r w:rsidR="00C633D8">
        <w:rPr>
          <w:rFonts w:ascii="Arial" w:hAnsi="Arial" w:cs="Arial"/>
          <w:sz w:val="24"/>
          <w:szCs w:val="24"/>
        </w:rPr>
        <w:t xml:space="preserve"> methodology </w:t>
      </w:r>
      <w:r w:rsidRPr="00224522">
        <w:rPr>
          <w:rFonts w:ascii="Arial" w:hAnsi="Arial" w:cs="Arial"/>
          <w:sz w:val="24"/>
          <w:szCs w:val="24"/>
        </w:rPr>
        <w:t>informed by guidance on systematic coding, data reduction and interpretation (</w:t>
      </w:r>
      <w:r w:rsidR="00286C3B" w:rsidRPr="00286C3B">
        <w:rPr>
          <w:rFonts w:ascii="Arial" w:hAnsi="Arial" w:cs="Arial"/>
          <w:sz w:val="24"/>
          <w:szCs w:val="24"/>
        </w:rPr>
        <w:t xml:space="preserve">Braun and Clarke, 2006; </w:t>
      </w:r>
      <w:r w:rsidRPr="00224522">
        <w:rPr>
          <w:rFonts w:ascii="Arial" w:hAnsi="Arial" w:cs="Arial"/>
          <w:sz w:val="24"/>
          <w:szCs w:val="24"/>
        </w:rPr>
        <w:t>Miles, Huberman and Saldaña, 2014; Saldaña, 2021).</w:t>
      </w:r>
    </w:p>
    <w:p w14:paraId="72F27A4B" w14:textId="77777777" w:rsidR="00EC7D3C" w:rsidRDefault="007560BE" w:rsidP="00D30A4D">
      <w:pPr>
        <w:spacing w:line="480" w:lineRule="auto"/>
        <w:jc w:val="both"/>
      </w:pPr>
      <w:r>
        <w:rPr>
          <w:rFonts w:ascii="Arial" w:hAnsi="Arial" w:cs="Arial"/>
          <w:sz w:val="24"/>
          <w:szCs w:val="24"/>
        </w:rPr>
        <w:t>This combination of purposive sampling, semi-structured interviewing and thematic analysis was aligned with the study’s aim because it enabled comparison across roles while retaining the depth required to understand how transformational leadership was interpreted, enabled and constrained within the local authority</w:t>
      </w:r>
      <w:r w:rsidR="00E02CE6" w:rsidRPr="00E02CE6">
        <w:rPr>
          <w:rFonts w:ascii="Arial" w:hAnsi="Arial" w:cs="Arial"/>
          <w:sz w:val="24"/>
          <w:szCs w:val="24"/>
        </w:rPr>
        <w:t xml:space="preserve"> (Patton, 2015; Kvale and Brinkmann, 2009; Braun and Clarke, 2006; Creswell and Poth, 2018).</w:t>
      </w:r>
    </w:p>
    <w:p w14:paraId="7801D232" w14:textId="7D17A5D6" w:rsidR="00EC7D3C" w:rsidRDefault="000B673D" w:rsidP="00D30A4D">
      <w:pPr>
        <w:spacing w:line="480" w:lineRule="auto"/>
        <w:jc w:val="both"/>
      </w:pPr>
      <w:r w:rsidRPr="000B673D">
        <w:rPr>
          <w:rFonts w:ascii="Arial" w:hAnsi="Arial" w:cs="Arial"/>
          <w:sz w:val="24"/>
          <w:szCs w:val="24"/>
        </w:rPr>
        <w:t>Interviews were conducted online, audio recorded and transcribed to support accuracy and systematic analysis (Braun and Clarke, 2006; Kvale and Brinkmann, 2009). Potential bias, including social desirability and favourable organisational presentation, was addressed through careful questioning, reflexivity and transparent documentation of any adaptations during phased data collection (Grimm, 2010; Creswell, 2013; Silverman, 2016; Patton, 2015; Lincoln and Guba, 1985).</w:t>
      </w:r>
    </w:p>
    <w:p w14:paraId="3672AD98" w14:textId="77777777" w:rsidR="00EC7D3C" w:rsidRDefault="007560BE" w:rsidP="00D30A4D">
      <w:pPr>
        <w:spacing w:line="480" w:lineRule="auto"/>
        <w:jc w:val="both"/>
      </w:pPr>
      <w:r>
        <w:rPr>
          <w:rFonts w:ascii="Arial" w:hAnsi="Arial" w:cs="Arial"/>
          <w:sz w:val="24"/>
          <w:szCs w:val="24"/>
        </w:rPr>
        <w:t>Recruitment through formal invitations and gatekeeper approval provided ethical oversight</w:t>
      </w:r>
      <w:r w:rsidR="00172388" w:rsidRPr="00172388">
        <w:rPr>
          <w:rFonts w:ascii="Arial" w:hAnsi="Arial" w:cs="Arial"/>
          <w:sz w:val="24"/>
          <w:szCs w:val="24"/>
        </w:rPr>
        <w:t>, although gatekeeper involvement</w:t>
      </w:r>
      <w:r>
        <w:rPr>
          <w:rFonts w:ascii="Arial" w:hAnsi="Arial" w:cs="Arial"/>
          <w:sz w:val="24"/>
          <w:szCs w:val="24"/>
        </w:rPr>
        <w:t xml:space="preserve"> may </w:t>
      </w:r>
      <w:r w:rsidR="00172388" w:rsidRPr="00172388">
        <w:rPr>
          <w:rFonts w:ascii="Arial" w:hAnsi="Arial" w:cs="Arial"/>
          <w:sz w:val="24"/>
          <w:szCs w:val="24"/>
        </w:rPr>
        <w:t>have introduced</w:t>
      </w:r>
      <w:r>
        <w:rPr>
          <w:rFonts w:ascii="Arial" w:hAnsi="Arial" w:cs="Arial"/>
          <w:sz w:val="24"/>
          <w:szCs w:val="24"/>
        </w:rPr>
        <w:t xml:space="preserve"> selection bias by identifying participants who </w:t>
      </w:r>
      <w:r w:rsidR="00172388" w:rsidRPr="00172388">
        <w:rPr>
          <w:rFonts w:ascii="Arial" w:hAnsi="Arial" w:cs="Arial"/>
          <w:sz w:val="24"/>
          <w:szCs w:val="24"/>
        </w:rPr>
        <w:t>were</w:t>
      </w:r>
      <w:r>
        <w:rPr>
          <w:rFonts w:ascii="Arial" w:hAnsi="Arial" w:cs="Arial"/>
          <w:sz w:val="24"/>
          <w:szCs w:val="24"/>
        </w:rPr>
        <w:t xml:space="preserve"> more accessible or likely to </w:t>
      </w:r>
      <w:r w:rsidR="00172388" w:rsidRPr="00172388">
        <w:rPr>
          <w:rFonts w:ascii="Arial" w:hAnsi="Arial" w:cs="Arial"/>
          <w:sz w:val="24"/>
          <w:szCs w:val="24"/>
        </w:rPr>
        <w:t>provide</w:t>
      </w:r>
      <w:r>
        <w:rPr>
          <w:rFonts w:ascii="Arial" w:hAnsi="Arial" w:cs="Arial"/>
          <w:sz w:val="24"/>
          <w:szCs w:val="24"/>
        </w:rPr>
        <w:t xml:space="preserve"> favourable </w:t>
      </w:r>
      <w:r>
        <w:rPr>
          <w:rFonts w:ascii="Arial" w:hAnsi="Arial" w:cs="Arial"/>
          <w:sz w:val="24"/>
          <w:szCs w:val="24"/>
        </w:rPr>
        <w:lastRenderedPageBreak/>
        <w:t>accounts (</w:t>
      </w:r>
      <w:r w:rsidR="00172388" w:rsidRPr="00172388">
        <w:rPr>
          <w:rFonts w:ascii="Arial" w:hAnsi="Arial" w:cs="Arial"/>
          <w:sz w:val="24"/>
          <w:szCs w:val="24"/>
        </w:rPr>
        <w:t xml:space="preserve">Creswell, 2013; </w:t>
      </w:r>
      <w:r>
        <w:rPr>
          <w:rFonts w:ascii="Arial" w:hAnsi="Arial" w:cs="Arial"/>
          <w:sz w:val="24"/>
          <w:szCs w:val="24"/>
        </w:rPr>
        <w:t>Palinkas et al., 2015). Transparency was maintained throughout recruitment (Lincoln and Guba, 1985).</w:t>
      </w:r>
    </w:p>
    <w:p w14:paraId="2D5F6DDB" w14:textId="77777777" w:rsidR="00EC7D3C" w:rsidRDefault="007560BE" w:rsidP="00D30A4D">
      <w:pPr>
        <w:spacing w:line="480" w:lineRule="auto"/>
        <w:jc w:val="both"/>
      </w:pPr>
      <w:r w:rsidRPr="00EF500D">
        <w:rPr>
          <w:rFonts w:ascii="Arial" w:hAnsi="Arial" w:cs="Arial"/>
          <w:sz w:val="24"/>
          <w:szCs w:val="24"/>
        </w:rPr>
        <w:t xml:space="preserve">Ethical approval, information sheets and consent forms </w:t>
      </w:r>
      <w:r w:rsidR="008752D5" w:rsidRPr="008752D5">
        <w:rPr>
          <w:rFonts w:ascii="Arial" w:hAnsi="Arial" w:cs="Arial"/>
          <w:sz w:val="24"/>
          <w:szCs w:val="24"/>
        </w:rPr>
        <w:t>protected</w:t>
      </w:r>
      <w:r w:rsidRPr="00EF500D">
        <w:rPr>
          <w:rFonts w:ascii="Arial" w:hAnsi="Arial" w:cs="Arial"/>
          <w:sz w:val="24"/>
          <w:szCs w:val="24"/>
        </w:rPr>
        <w:t xml:space="preserve"> participant rights</w:t>
      </w:r>
      <w:r w:rsidR="008752D5" w:rsidRPr="008752D5">
        <w:rPr>
          <w:rFonts w:ascii="Arial" w:hAnsi="Arial" w:cs="Arial"/>
          <w:sz w:val="24"/>
          <w:szCs w:val="24"/>
        </w:rPr>
        <w:t xml:space="preserve">, while confidentiality and anonymity were carefully managed because of the small organisational context </w:t>
      </w:r>
      <w:r w:rsidRPr="00EF500D">
        <w:rPr>
          <w:rFonts w:ascii="Arial" w:hAnsi="Arial" w:cs="Arial"/>
          <w:sz w:val="24"/>
          <w:szCs w:val="24"/>
        </w:rPr>
        <w:t>(Bryman, 2012; Wiles</w:t>
      </w:r>
      <w:r w:rsidRPr="00C96EEF">
        <w:rPr>
          <w:rFonts w:ascii="Arial" w:hAnsi="Arial" w:cs="Arial"/>
          <w:sz w:val="24"/>
          <w:szCs w:val="24"/>
        </w:rPr>
        <w:t>, Crow, Heath and Charles, 2008</w:t>
      </w:r>
      <w:r w:rsidR="008752D5" w:rsidRPr="008752D5">
        <w:rPr>
          <w:rFonts w:ascii="Arial" w:hAnsi="Arial" w:cs="Arial"/>
          <w:sz w:val="24"/>
          <w:szCs w:val="24"/>
        </w:rPr>
        <w:t xml:space="preserve">; </w:t>
      </w:r>
      <w:r w:rsidRPr="00EF500D">
        <w:rPr>
          <w:rFonts w:ascii="Arial" w:hAnsi="Arial" w:cs="Arial"/>
          <w:sz w:val="24"/>
          <w:szCs w:val="24"/>
        </w:rPr>
        <w:t>Silverman, 2016).</w:t>
      </w:r>
    </w:p>
    <w:p w14:paraId="2108DA78" w14:textId="77777777" w:rsidR="008B3593" w:rsidRDefault="008B3593">
      <w:pPr>
        <w:spacing w:line="480" w:lineRule="auto"/>
        <w:jc w:val="both"/>
        <w:rPr>
          <w:lang w:eastAsia="en-GB"/>
        </w:rPr>
      </w:pPr>
      <w:r>
        <w:rPr>
          <w:rFonts w:ascii="Arial" w:hAnsi="Arial" w:cs="Arial"/>
          <w:sz w:val="24"/>
          <w:szCs w:val="24"/>
        </w:rPr>
        <w:t>Semi-structured interviews were particularly appropriate because they provided consistency across participants while allowing flexibility to explore issues that emerged during discussion (Kvale and Brinkmann, 2009; Bryman, 2012; Patton, 2015; Creswell and Poth, 2018). This was important for a study concerned with leadership practice, as participants were able to explain not only what they experienced, but also why particular leadership behaviours, organisational processes or cultural conditions mattered to them (Kvale and Brinkmann, 2009; Bryman, 2012; Patton, 2015; Creswell and Poth, 2018).</w:t>
      </w:r>
    </w:p>
    <w:p w14:paraId="136C2D83" w14:textId="77777777" w:rsidR="00F25E46" w:rsidRDefault="00F25E46">
      <w:pPr>
        <w:keepNext/>
        <w:spacing w:line="480" w:lineRule="auto"/>
        <w:jc w:val="both"/>
        <w:rPr>
          <w:lang w:eastAsia="en-GB"/>
        </w:rPr>
      </w:pPr>
      <w:r>
        <w:rPr>
          <w:rFonts w:ascii="Arial" w:hAnsi="Arial" w:cs="Arial"/>
          <w:b/>
          <w:bCs/>
          <w:color w:val="000000"/>
          <w:sz w:val="24"/>
          <w:szCs w:val="24"/>
        </w:rPr>
        <w:t>3.4 Validity and Reliability</w:t>
      </w:r>
    </w:p>
    <w:p w14:paraId="35AD1BB4" w14:textId="77777777" w:rsidR="00EC7D3C" w:rsidRDefault="00C54007" w:rsidP="00D30A4D">
      <w:pPr>
        <w:spacing w:line="480" w:lineRule="auto"/>
        <w:jc w:val="both"/>
      </w:pPr>
      <w:r w:rsidRPr="00C54007">
        <w:rPr>
          <w:rFonts w:ascii="Arial" w:hAnsi="Arial" w:cs="Arial"/>
          <w:sz w:val="24"/>
          <w:szCs w:val="24"/>
        </w:rPr>
        <w:t>Trustworthiness was strengthened through triangulation across participants, member checking, audit trails and reflexivity (Denzin, 1978; Lincoln and Guba, 1985; Bryman, 2012; Flick, 2018). These strategies improved credibility and transparency, although</w:t>
      </w:r>
      <w:r w:rsidR="007560BE">
        <w:rPr>
          <w:rFonts w:ascii="Arial" w:hAnsi="Arial" w:cs="Arial"/>
          <w:sz w:val="24"/>
          <w:szCs w:val="24"/>
        </w:rPr>
        <w:t xml:space="preserve"> qualitative interpretation </w:t>
      </w:r>
      <w:r w:rsidRPr="00C54007">
        <w:rPr>
          <w:rFonts w:ascii="Arial" w:hAnsi="Arial" w:cs="Arial"/>
          <w:sz w:val="24"/>
          <w:szCs w:val="24"/>
        </w:rPr>
        <w:t>remained</w:t>
      </w:r>
      <w:r w:rsidR="007560BE">
        <w:rPr>
          <w:rFonts w:ascii="Arial" w:hAnsi="Arial" w:cs="Arial"/>
          <w:sz w:val="24"/>
          <w:szCs w:val="24"/>
        </w:rPr>
        <w:t xml:space="preserve"> shaped by context and researcher judgement (Creswell, 2013</w:t>
      </w:r>
      <w:r w:rsidRPr="00C54007">
        <w:rPr>
          <w:rFonts w:ascii="Arial" w:hAnsi="Arial" w:cs="Arial"/>
          <w:sz w:val="24"/>
          <w:szCs w:val="24"/>
        </w:rPr>
        <w:t>; Silverman, 2016</w:t>
      </w:r>
      <w:r w:rsidR="007560BE">
        <w:rPr>
          <w:rFonts w:ascii="Arial" w:hAnsi="Arial" w:cs="Arial"/>
          <w:sz w:val="24"/>
          <w:szCs w:val="24"/>
        </w:rPr>
        <w:t>).</w:t>
      </w:r>
    </w:p>
    <w:p w14:paraId="0861A704" w14:textId="77777777" w:rsidR="00EC7D3C" w:rsidRDefault="00B400C4" w:rsidP="00D30A4D">
      <w:pPr>
        <w:spacing w:line="480" w:lineRule="auto"/>
        <w:jc w:val="both"/>
      </w:pPr>
      <w:r w:rsidRPr="00B400C4">
        <w:rPr>
          <w:rFonts w:ascii="Arial" w:hAnsi="Arial" w:cs="Arial"/>
          <w:sz w:val="24"/>
          <w:szCs w:val="24"/>
        </w:rPr>
        <w:t>As qualitative</w:t>
      </w:r>
      <w:r w:rsidR="007560BE">
        <w:rPr>
          <w:rFonts w:ascii="Arial" w:hAnsi="Arial" w:cs="Arial"/>
          <w:sz w:val="24"/>
          <w:szCs w:val="24"/>
        </w:rPr>
        <w:t xml:space="preserve"> research is context-specific and not intended </w:t>
      </w:r>
      <w:r w:rsidRPr="00B400C4">
        <w:rPr>
          <w:rFonts w:ascii="Arial" w:hAnsi="Arial" w:cs="Arial"/>
          <w:sz w:val="24"/>
          <w:szCs w:val="24"/>
        </w:rPr>
        <w:t>for</w:t>
      </w:r>
      <w:r w:rsidR="007560BE">
        <w:rPr>
          <w:rFonts w:ascii="Arial" w:hAnsi="Arial" w:cs="Arial"/>
          <w:sz w:val="24"/>
          <w:szCs w:val="24"/>
        </w:rPr>
        <w:t xml:space="preserve"> statistical generalisation</w:t>
      </w:r>
      <w:r w:rsidRPr="00B400C4">
        <w:rPr>
          <w:rFonts w:ascii="Arial" w:hAnsi="Arial" w:cs="Arial"/>
          <w:sz w:val="24"/>
          <w:szCs w:val="24"/>
        </w:rPr>
        <w:t>, detailed</w:t>
      </w:r>
      <w:r w:rsidR="007560BE">
        <w:rPr>
          <w:rFonts w:ascii="Arial" w:hAnsi="Arial" w:cs="Arial"/>
          <w:sz w:val="24"/>
          <w:szCs w:val="24"/>
        </w:rPr>
        <w:t xml:space="preserve"> contextual description </w:t>
      </w:r>
      <w:r w:rsidRPr="00B400C4">
        <w:rPr>
          <w:rFonts w:ascii="Arial" w:hAnsi="Arial" w:cs="Arial"/>
          <w:sz w:val="24"/>
          <w:szCs w:val="24"/>
        </w:rPr>
        <w:t>supported judgements about</w:t>
      </w:r>
      <w:r w:rsidR="007560BE">
        <w:rPr>
          <w:rFonts w:ascii="Arial" w:hAnsi="Arial" w:cs="Arial"/>
          <w:sz w:val="24"/>
          <w:szCs w:val="24"/>
        </w:rPr>
        <w:t xml:space="preserve"> transferability to other settings (</w:t>
      </w:r>
      <w:r w:rsidRPr="00B400C4">
        <w:rPr>
          <w:rFonts w:ascii="Arial" w:hAnsi="Arial" w:cs="Arial"/>
          <w:sz w:val="24"/>
          <w:szCs w:val="24"/>
        </w:rPr>
        <w:t xml:space="preserve">Lincoln and Guba, 1985; Smith, Flowers and Larkin, 2009; </w:t>
      </w:r>
      <w:r w:rsidR="007560BE">
        <w:rPr>
          <w:rFonts w:ascii="Arial" w:hAnsi="Arial" w:cs="Arial"/>
          <w:sz w:val="24"/>
          <w:szCs w:val="24"/>
        </w:rPr>
        <w:t>Creswell, 2013).</w:t>
      </w:r>
    </w:p>
    <w:p w14:paraId="3AE503E9" w14:textId="77777777" w:rsidR="00EC7D3C" w:rsidRDefault="007560BE" w:rsidP="00D30A4D">
      <w:pPr>
        <w:spacing w:line="480" w:lineRule="auto"/>
        <w:jc w:val="both"/>
      </w:pPr>
      <w:r>
        <w:rPr>
          <w:rFonts w:ascii="Arial" w:hAnsi="Arial" w:cs="Arial"/>
          <w:sz w:val="24"/>
          <w:szCs w:val="24"/>
        </w:rPr>
        <w:lastRenderedPageBreak/>
        <w:t>These quality assurance measures were integrated throughout the research process rather than treated as separate technical procedures. They supported the overall coherence of the methodology by linking data collection, analysis and interpretation to the study’s concern with credible, context-sensitive understanding</w:t>
      </w:r>
      <w:r w:rsidR="007A6D35" w:rsidRPr="007A6D35">
        <w:rPr>
          <w:rFonts w:ascii="Arial" w:hAnsi="Arial" w:cs="Arial"/>
          <w:sz w:val="24"/>
          <w:szCs w:val="24"/>
        </w:rPr>
        <w:t xml:space="preserve"> (Lincoln and Guba, 1985; Nowell et al., 2017; Tracy, 2010).</w:t>
      </w:r>
    </w:p>
    <w:p w14:paraId="6A351F0D" w14:textId="77777777" w:rsidR="001D5503" w:rsidRDefault="001D5503" w:rsidP="00D30A4D">
      <w:pPr>
        <w:spacing w:line="480" w:lineRule="auto"/>
        <w:jc w:val="both"/>
        <w:rPr>
          <w:lang w:eastAsia="en-GB"/>
        </w:rPr>
      </w:pPr>
      <w:r>
        <w:rPr>
          <w:rFonts w:ascii="Arial" w:hAnsi="Arial" w:cs="Arial"/>
          <w:sz w:val="24"/>
          <w:szCs w:val="24"/>
        </w:rPr>
        <w:t>The use of several trustworthiness strategies was important because the research relied on interpretation rather than numerical measurement. Credibility was strengthened by comparing accounts across participants, dependability was supported through documentation of analytical decisions, and reflexivity helped the researcher remain alert to the influence of professional experience and assumptions (Lincoln and Guba, 1985; Nowell et al., 2017; Tracy, 2010; Shenton, 2004).</w:t>
      </w:r>
    </w:p>
    <w:p w14:paraId="510A88CD" w14:textId="77777777" w:rsidR="00F25E46" w:rsidRDefault="00F25E46">
      <w:pPr>
        <w:keepNext/>
        <w:spacing w:line="480" w:lineRule="auto"/>
        <w:jc w:val="both"/>
        <w:rPr>
          <w:lang w:eastAsia="en-GB"/>
        </w:rPr>
      </w:pPr>
      <w:r>
        <w:rPr>
          <w:rFonts w:ascii="Arial" w:hAnsi="Arial" w:cs="Arial"/>
          <w:b/>
          <w:bCs/>
          <w:color w:val="000000"/>
          <w:sz w:val="24"/>
          <w:szCs w:val="24"/>
        </w:rPr>
        <w:t>3.5 Data Analysis Procedures</w:t>
      </w:r>
    </w:p>
    <w:p w14:paraId="0AE7B664" w14:textId="21CF2269" w:rsidR="00EC7D3C" w:rsidRPr="003E0FA7" w:rsidRDefault="007560BE" w:rsidP="00D30A4D">
      <w:pPr>
        <w:spacing w:line="480" w:lineRule="auto"/>
        <w:jc w:val="both"/>
        <w:rPr>
          <w:rFonts w:ascii="Arial" w:hAnsi="Arial" w:cs="Arial"/>
          <w:sz w:val="24"/>
          <w:szCs w:val="24"/>
        </w:rPr>
      </w:pPr>
      <w:r>
        <w:rPr>
          <w:rFonts w:ascii="Arial" w:hAnsi="Arial" w:cs="Arial"/>
          <w:sz w:val="24"/>
          <w:szCs w:val="24"/>
        </w:rPr>
        <w:t>Data were analysed using Braun and Clarke’s (2006) six-stage thematic analysis</w:t>
      </w:r>
      <w:r w:rsidR="004574DC" w:rsidRPr="004574DC">
        <w:rPr>
          <w:rFonts w:ascii="Arial" w:hAnsi="Arial" w:cs="Arial"/>
          <w:sz w:val="24"/>
          <w:szCs w:val="24"/>
        </w:rPr>
        <w:t>:</w:t>
      </w:r>
      <w:r>
        <w:rPr>
          <w:rFonts w:ascii="Arial" w:hAnsi="Arial" w:cs="Arial"/>
          <w:sz w:val="24"/>
          <w:szCs w:val="24"/>
        </w:rPr>
        <w:t xml:space="preserve"> familiarisation, coding, theme development, review, definition and reporting. This </w:t>
      </w:r>
      <w:r w:rsidR="004574DC" w:rsidRPr="004574DC">
        <w:rPr>
          <w:rFonts w:ascii="Arial" w:hAnsi="Arial" w:cs="Arial"/>
          <w:sz w:val="24"/>
          <w:szCs w:val="24"/>
        </w:rPr>
        <w:t xml:space="preserve">systematic but flexible approach </w:t>
      </w:r>
      <w:r>
        <w:rPr>
          <w:rFonts w:ascii="Arial" w:hAnsi="Arial" w:cs="Arial"/>
          <w:sz w:val="24"/>
          <w:szCs w:val="24"/>
        </w:rPr>
        <w:t xml:space="preserve">supported identification of meaningful </w:t>
      </w:r>
      <w:r w:rsidR="005044BC">
        <w:rPr>
          <w:rFonts w:ascii="Arial" w:hAnsi="Arial" w:cs="Arial"/>
          <w:sz w:val="24"/>
          <w:szCs w:val="24"/>
        </w:rPr>
        <w:t>patterns,</w:t>
      </w:r>
      <w:r w:rsidR="003C28EA">
        <w:rPr>
          <w:rFonts w:ascii="Arial" w:hAnsi="Arial" w:cs="Arial"/>
          <w:sz w:val="24"/>
          <w:szCs w:val="24"/>
        </w:rPr>
        <w:t xml:space="preserve"> and this</w:t>
      </w:r>
      <w:r w:rsidR="004574DC" w:rsidRPr="004574DC">
        <w:rPr>
          <w:rFonts w:ascii="Arial" w:hAnsi="Arial" w:cs="Arial"/>
          <w:sz w:val="24"/>
          <w:szCs w:val="24"/>
        </w:rPr>
        <w:t xml:space="preserve"> qualitative</w:t>
      </w:r>
      <w:r w:rsidR="003C28EA">
        <w:rPr>
          <w:rFonts w:ascii="Arial" w:hAnsi="Arial" w:cs="Arial"/>
          <w:sz w:val="24"/>
          <w:szCs w:val="24"/>
        </w:rPr>
        <w:t xml:space="preserve"> methodology </w:t>
      </w:r>
      <w:r w:rsidR="004574DC" w:rsidRPr="004574DC">
        <w:rPr>
          <w:rFonts w:ascii="Arial" w:hAnsi="Arial" w:cs="Arial"/>
          <w:sz w:val="24"/>
          <w:szCs w:val="24"/>
        </w:rPr>
        <w:t>assisted</w:t>
      </w:r>
      <w:r>
        <w:rPr>
          <w:rFonts w:ascii="Arial" w:hAnsi="Arial" w:cs="Arial"/>
          <w:sz w:val="24"/>
          <w:szCs w:val="24"/>
        </w:rPr>
        <w:t xml:space="preserve"> data management and organisation (</w:t>
      </w:r>
      <w:r w:rsidR="004574DC" w:rsidRPr="004574DC">
        <w:rPr>
          <w:rFonts w:ascii="Arial" w:hAnsi="Arial" w:cs="Arial"/>
          <w:sz w:val="24"/>
          <w:szCs w:val="24"/>
        </w:rPr>
        <w:t xml:space="preserve">Nowell et al., 2017; </w:t>
      </w:r>
      <w:r>
        <w:rPr>
          <w:rFonts w:ascii="Arial" w:hAnsi="Arial" w:cs="Arial"/>
          <w:sz w:val="24"/>
          <w:szCs w:val="24"/>
        </w:rPr>
        <w:t>Woods, Paulus, Atkins and Macklin, 2016).</w:t>
      </w:r>
    </w:p>
    <w:p w14:paraId="71DE4B04" w14:textId="77777777" w:rsidR="00EC7D3C" w:rsidRDefault="00181B21" w:rsidP="00D30A4D">
      <w:pPr>
        <w:spacing w:line="480" w:lineRule="auto"/>
        <w:jc w:val="both"/>
      </w:pPr>
      <w:r w:rsidRPr="00181B21">
        <w:rPr>
          <w:rFonts w:ascii="Arial" w:hAnsi="Arial" w:cs="Arial"/>
          <w:sz w:val="24"/>
          <w:szCs w:val="24"/>
        </w:rPr>
        <w:t>Because thematic</w:t>
      </w:r>
      <w:r w:rsidR="007560BE">
        <w:rPr>
          <w:rFonts w:ascii="Arial" w:hAnsi="Arial" w:cs="Arial"/>
          <w:sz w:val="24"/>
          <w:szCs w:val="24"/>
        </w:rPr>
        <w:t xml:space="preserve"> analysis can be </w:t>
      </w:r>
      <w:r w:rsidRPr="00181B21">
        <w:rPr>
          <w:rFonts w:ascii="Arial" w:hAnsi="Arial" w:cs="Arial"/>
          <w:sz w:val="24"/>
          <w:szCs w:val="24"/>
        </w:rPr>
        <w:t>shaped</w:t>
      </w:r>
      <w:r w:rsidR="007560BE">
        <w:rPr>
          <w:rFonts w:ascii="Arial" w:hAnsi="Arial" w:cs="Arial"/>
          <w:sz w:val="24"/>
          <w:szCs w:val="24"/>
        </w:rPr>
        <w:t xml:space="preserve"> by researcher subjectivity</w:t>
      </w:r>
      <w:r w:rsidRPr="00181B21">
        <w:rPr>
          <w:rFonts w:ascii="Arial" w:hAnsi="Arial" w:cs="Arial"/>
          <w:sz w:val="24"/>
          <w:szCs w:val="24"/>
        </w:rPr>
        <w:t>, coding</w:t>
      </w:r>
      <w:r w:rsidR="007560BE">
        <w:rPr>
          <w:rFonts w:ascii="Arial" w:hAnsi="Arial" w:cs="Arial"/>
          <w:sz w:val="24"/>
          <w:szCs w:val="24"/>
        </w:rPr>
        <w:t xml:space="preserve"> consistency</w:t>
      </w:r>
      <w:r w:rsidRPr="00181B21">
        <w:rPr>
          <w:rFonts w:ascii="Arial" w:hAnsi="Arial" w:cs="Arial"/>
          <w:sz w:val="24"/>
          <w:szCs w:val="24"/>
        </w:rPr>
        <w:t>,</w:t>
      </w:r>
      <w:r w:rsidR="007560BE">
        <w:rPr>
          <w:rFonts w:ascii="Arial" w:hAnsi="Arial" w:cs="Arial"/>
          <w:sz w:val="24"/>
          <w:szCs w:val="24"/>
        </w:rPr>
        <w:t xml:space="preserve"> audit </w:t>
      </w:r>
      <w:r w:rsidRPr="00181B21">
        <w:rPr>
          <w:rFonts w:ascii="Arial" w:hAnsi="Arial" w:cs="Arial"/>
          <w:sz w:val="24"/>
          <w:szCs w:val="24"/>
        </w:rPr>
        <w:t>trails and reflexive documentation were used to</w:t>
      </w:r>
      <w:r w:rsidR="007560BE">
        <w:rPr>
          <w:rFonts w:ascii="Arial" w:hAnsi="Arial" w:cs="Arial"/>
          <w:sz w:val="24"/>
          <w:szCs w:val="24"/>
        </w:rPr>
        <w:t xml:space="preserve"> strengthen credibility and dependability (</w:t>
      </w:r>
      <w:r w:rsidRPr="00181B21">
        <w:rPr>
          <w:rFonts w:ascii="Arial" w:hAnsi="Arial" w:cs="Arial"/>
          <w:sz w:val="24"/>
          <w:szCs w:val="24"/>
        </w:rPr>
        <w:t xml:space="preserve">Braun and Clarke, 2019; </w:t>
      </w:r>
      <w:r w:rsidR="007560BE">
        <w:rPr>
          <w:rFonts w:ascii="Arial" w:hAnsi="Arial" w:cs="Arial"/>
          <w:sz w:val="24"/>
          <w:szCs w:val="24"/>
        </w:rPr>
        <w:t>Lincoln and Guba, 1985; Silverman, 2016</w:t>
      </w:r>
      <w:r w:rsidRPr="00181B21">
        <w:rPr>
          <w:rFonts w:ascii="Arial" w:hAnsi="Arial" w:cs="Arial"/>
          <w:sz w:val="24"/>
          <w:szCs w:val="24"/>
        </w:rPr>
        <w:t xml:space="preserve">; </w:t>
      </w:r>
      <w:r w:rsidR="007560BE">
        <w:rPr>
          <w:rFonts w:ascii="Arial" w:hAnsi="Arial" w:cs="Arial"/>
          <w:sz w:val="24"/>
          <w:szCs w:val="24"/>
        </w:rPr>
        <w:t>Tracy, 2010; Shenton, 2004; Finlay, 2002).</w:t>
      </w:r>
    </w:p>
    <w:p w14:paraId="7BE42C23" w14:textId="77777777" w:rsidR="006D0222" w:rsidRDefault="006D0222">
      <w:pPr>
        <w:spacing w:line="480" w:lineRule="auto"/>
        <w:jc w:val="both"/>
        <w:rPr>
          <w:lang w:eastAsia="en-GB"/>
        </w:rPr>
      </w:pPr>
      <w:r>
        <w:rPr>
          <w:rFonts w:ascii="Arial" w:hAnsi="Arial" w:cs="Arial"/>
          <w:sz w:val="24"/>
          <w:szCs w:val="24"/>
        </w:rPr>
        <w:t xml:space="preserve">Thematic analysis was suitable because it enabled both common patterns and differences across participant accounts to be examined (Braun and Clarke, 2006; Braun and Clarke, 2019; Nowell et al., 2017; Saldaña, 2021). This was important </w:t>
      </w:r>
      <w:r>
        <w:rPr>
          <w:rFonts w:ascii="Arial" w:hAnsi="Arial" w:cs="Arial"/>
          <w:sz w:val="24"/>
          <w:szCs w:val="24"/>
        </w:rPr>
        <w:lastRenderedPageBreak/>
        <w:t>because the study aimed to understand leadership across different roles and service areas rather than produce a single uniform account of organisational culture. The approach therefore supported comparison while retaining attention to meaning and context (Braun and Clarke, 2006; Braun and Clarke, 2019; Nowell et al., 2017; Saldaña, 2021).</w:t>
      </w:r>
    </w:p>
    <w:p w14:paraId="1C9C1E89" w14:textId="77777777" w:rsidR="00F25E46" w:rsidRDefault="00F25E46">
      <w:pPr>
        <w:keepNext/>
        <w:spacing w:line="480" w:lineRule="auto"/>
        <w:jc w:val="both"/>
        <w:rPr>
          <w:lang w:eastAsia="en-GB"/>
        </w:rPr>
      </w:pPr>
      <w:r>
        <w:rPr>
          <w:rFonts w:ascii="Arial" w:hAnsi="Arial" w:cs="Arial"/>
          <w:b/>
          <w:bCs/>
          <w:color w:val="000000"/>
          <w:sz w:val="24"/>
          <w:szCs w:val="24"/>
        </w:rPr>
        <w:t>3.6 Findings and Analytical Procedures</w:t>
      </w:r>
    </w:p>
    <w:p w14:paraId="1ECE6AC9" w14:textId="77777777" w:rsidR="00EC7D3C" w:rsidRDefault="007560BE" w:rsidP="00D30A4D">
      <w:pPr>
        <w:spacing w:line="480" w:lineRule="auto"/>
        <w:jc w:val="both"/>
      </w:pPr>
      <w:r>
        <w:rPr>
          <w:rFonts w:ascii="Arial" w:hAnsi="Arial" w:cs="Arial"/>
          <w:sz w:val="24"/>
          <w:szCs w:val="24"/>
        </w:rPr>
        <w:t xml:space="preserve">The </w:t>
      </w:r>
      <w:r w:rsidR="00D039DE" w:rsidRPr="00D039DE">
        <w:rPr>
          <w:rFonts w:ascii="Arial" w:hAnsi="Arial" w:cs="Arial"/>
          <w:sz w:val="24"/>
          <w:szCs w:val="24"/>
        </w:rPr>
        <w:t xml:space="preserve">analysis </w:t>
      </w:r>
      <w:r>
        <w:rPr>
          <w:rFonts w:ascii="Arial" w:hAnsi="Arial" w:cs="Arial"/>
          <w:sz w:val="24"/>
          <w:szCs w:val="24"/>
        </w:rPr>
        <w:t xml:space="preserve">generated rich qualitative data </w:t>
      </w:r>
      <w:r w:rsidR="00D039DE" w:rsidRPr="00D039DE">
        <w:rPr>
          <w:rFonts w:ascii="Arial" w:hAnsi="Arial" w:cs="Arial"/>
          <w:sz w:val="24"/>
          <w:szCs w:val="24"/>
        </w:rPr>
        <w:t>on</w:t>
      </w:r>
      <w:r>
        <w:rPr>
          <w:rFonts w:ascii="Arial" w:hAnsi="Arial" w:cs="Arial"/>
          <w:sz w:val="24"/>
          <w:szCs w:val="24"/>
        </w:rPr>
        <w:t xml:space="preserve"> participants’ experiences of transformational leadership within a local authority context (Lincoln and Guba, 1985; Smith, Flowers and Larkin, 2009; Ospina, 2017). </w:t>
      </w:r>
      <w:r w:rsidR="00D039DE" w:rsidRPr="00D039DE">
        <w:rPr>
          <w:rFonts w:ascii="Arial" w:hAnsi="Arial" w:cs="Arial"/>
          <w:sz w:val="24"/>
          <w:szCs w:val="24"/>
        </w:rPr>
        <w:t>Systematic</w:t>
      </w:r>
      <w:r>
        <w:rPr>
          <w:rFonts w:ascii="Arial" w:hAnsi="Arial" w:cs="Arial"/>
          <w:sz w:val="24"/>
          <w:szCs w:val="24"/>
        </w:rPr>
        <w:t xml:space="preserve"> coding</w:t>
      </w:r>
      <w:r w:rsidR="00D039DE" w:rsidRPr="00D039DE">
        <w:rPr>
          <w:rFonts w:ascii="Arial" w:hAnsi="Arial" w:cs="Arial"/>
          <w:sz w:val="24"/>
          <w:szCs w:val="24"/>
        </w:rPr>
        <w:t xml:space="preserve">, </w:t>
      </w:r>
      <w:r>
        <w:rPr>
          <w:rFonts w:ascii="Arial" w:hAnsi="Arial" w:cs="Arial"/>
          <w:sz w:val="24"/>
          <w:szCs w:val="24"/>
        </w:rPr>
        <w:t>transparent analysis</w:t>
      </w:r>
      <w:r w:rsidR="00D039DE" w:rsidRPr="00D039DE">
        <w:rPr>
          <w:rFonts w:ascii="Arial" w:hAnsi="Arial" w:cs="Arial"/>
          <w:sz w:val="24"/>
          <w:szCs w:val="24"/>
        </w:rPr>
        <w:t xml:space="preserve">, reflexivity and documentation of analytical decisions </w:t>
      </w:r>
      <w:r>
        <w:rPr>
          <w:rFonts w:ascii="Arial" w:hAnsi="Arial" w:cs="Arial"/>
          <w:sz w:val="24"/>
          <w:szCs w:val="24"/>
        </w:rPr>
        <w:t>were used to reduce bias and strengthen credibility (Creswell, 2013; Braun and Clarke, 2006; Lincoln and Guba, 1985).</w:t>
      </w:r>
    </w:p>
    <w:p w14:paraId="0507EC88" w14:textId="015B4EEE" w:rsidR="00F06D0E" w:rsidRDefault="007560BE" w:rsidP="00D30A4D">
      <w:pPr>
        <w:spacing w:line="480" w:lineRule="auto"/>
        <w:jc w:val="both"/>
        <w:rPr>
          <w:rFonts w:ascii="Arial" w:hAnsi="Arial" w:cs="Arial"/>
          <w:sz w:val="24"/>
          <w:szCs w:val="24"/>
        </w:rPr>
      </w:pPr>
      <w:r w:rsidRPr="00EF500D">
        <w:rPr>
          <w:rFonts w:ascii="Arial" w:hAnsi="Arial" w:cs="Arial"/>
          <w:sz w:val="24"/>
          <w:szCs w:val="24"/>
        </w:rPr>
        <w:t xml:space="preserve">Findings about organisational culture and leadership </w:t>
      </w:r>
      <w:r w:rsidRPr="00371512">
        <w:rPr>
          <w:rFonts w:ascii="Arial" w:hAnsi="Arial" w:cs="Arial"/>
          <w:sz w:val="24"/>
          <w:szCs w:val="24"/>
        </w:rPr>
        <w:t xml:space="preserve">were </w:t>
      </w:r>
      <w:r w:rsidR="00387684" w:rsidRPr="00387684">
        <w:rPr>
          <w:rFonts w:ascii="Arial" w:hAnsi="Arial" w:cs="Arial"/>
          <w:sz w:val="24"/>
          <w:szCs w:val="24"/>
        </w:rPr>
        <w:t>interpreted</w:t>
      </w:r>
      <w:r w:rsidRPr="00371512">
        <w:rPr>
          <w:rFonts w:ascii="Arial" w:hAnsi="Arial" w:cs="Arial"/>
          <w:sz w:val="24"/>
          <w:szCs w:val="24"/>
        </w:rPr>
        <w:t xml:space="preserve"> in relation</w:t>
      </w:r>
      <w:r w:rsidRPr="00EF500D">
        <w:rPr>
          <w:rFonts w:ascii="Arial" w:hAnsi="Arial" w:cs="Arial"/>
          <w:sz w:val="24"/>
          <w:szCs w:val="24"/>
        </w:rPr>
        <w:t xml:space="preserve"> to Schein’s (2010) theory</w:t>
      </w:r>
      <w:r w:rsidRPr="00371512">
        <w:rPr>
          <w:rFonts w:ascii="Arial" w:hAnsi="Arial" w:cs="Arial"/>
          <w:sz w:val="24"/>
          <w:szCs w:val="24"/>
        </w:rPr>
        <w:t xml:space="preserve">, while recognising </w:t>
      </w:r>
      <w:r w:rsidR="00387684" w:rsidRPr="00387684">
        <w:rPr>
          <w:rFonts w:ascii="Arial" w:hAnsi="Arial" w:cs="Arial"/>
          <w:sz w:val="24"/>
          <w:szCs w:val="24"/>
        </w:rPr>
        <w:t>the potential influence of</w:t>
      </w:r>
      <w:r w:rsidRPr="00EF500D">
        <w:rPr>
          <w:rFonts w:ascii="Arial" w:hAnsi="Arial" w:cs="Arial"/>
          <w:sz w:val="24"/>
          <w:szCs w:val="24"/>
        </w:rPr>
        <w:t xml:space="preserve"> social desirability </w:t>
      </w:r>
      <w:r w:rsidR="00387684" w:rsidRPr="00387684">
        <w:rPr>
          <w:rFonts w:ascii="Arial" w:hAnsi="Arial" w:cs="Arial"/>
          <w:sz w:val="24"/>
          <w:szCs w:val="24"/>
        </w:rPr>
        <w:t>and the limits of the single</w:t>
      </w:r>
      <w:r w:rsidRPr="00EF500D">
        <w:rPr>
          <w:rFonts w:ascii="Arial" w:hAnsi="Arial" w:cs="Arial"/>
          <w:sz w:val="24"/>
          <w:szCs w:val="24"/>
        </w:rPr>
        <w:t xml:space="preserve"> case study approach (Silverman, 2016; Grimm, 2010; Creswell, 2013).</w:t>
      </w:r>
    </w:p>
    <w:p w14:paraId="522136BE" w14:textId="77777777" w:rsidR="00724F79" w:rsidRDefault="00724F79" w:rsidP="00D30A4D">
      <w:pPr>
        <w:spacing w:line="480" w:lineRule="auto"/>
        <w:jc w:val="both"/>
      </w:pPr>
    </w:p>
    <w:p w14:paraId="14641A1D" w14:textId="77777777" w:rsidR="00F25E46" w:rsidRDefault="00F25E46">
      <w:pPr>
        <w:spacing w:line="480" w:lineRule="auto"/>
        <w:jc w:val="both"/>
        <w:rPr>
          <w:lang w:eastAsia="en-GB"/>
        </w:rPr>
      </w:pPr>
      <w:r>
        <w:rPr>
          <w:rFonts w:ascii="Arial" w:hAnsi="Arial" w:cs="Arial"/>
          <w:b/>
          <w:bCs/>
          <w:sz w:val="24"/>
          <w:szCs w:val="24"/>
        </w:rPr>
        <w:t>3.7 Ethical Considerations</w:t>
      </w:r>
    </w:p>
    <w:p w14:paraId="7628637D" w14:textId="77777777" w:rsidR="00EC7D3C" w:rsidRDefault="007560BE" w:rsidP="00D30A4D">
      <w:pPr>
        <w:spacing w:line="480" w:lineRule="auto"/>
        <w:jc w:val="both"/>
      </w:pPr>
      <w:r>
        <w:rPr>
          <w:rFonts w:ascii="Arial" w:hAnsi="Arial" w:cs="Arial"/>
          <w:sz w:val="24"/>
          <w:szCs w:val="24"/>
        </w:rPr>
        <w:t>Ethical considerations centred on participant welfare, informed consent, confidentiality, anonymity and research integrity (Bryman, 1992). Participants were anonymised as Participant A, B, C and so forth</w:t>
      </w:r>
      <w:r w:rsidR="0094432E" w:rsidRPr="0094432E">
        <w:rPr>
          <w:rFonts w:ascii="Arial" w:hAnsi="Arial" w:cs="Arial"/>
          <w:sz w:val="24"/>
          <w:szCs w:val="24"/>
        </w:rPr>
        <w:t>, protecting</w:t>
      </w:r>
      <w:r>
        <w:rPr>
          <w:rFonts w:ascii="Arial" w:hAnsi="Arial" w:cs="Arial"/>
          <w:sz w:val="24"/>
          <w:szCs w:val="24"/>
        </w:rPr>
        <w:t xml:space="preserve"> identities while maintaining clarity in reporting.</w:t>
      </w:r>
    </w:p>
    <w:p w14:paraId="2BBAD1D0" w14:textId="77777777" w:rsidR="00EC7D3C" w:rsidRDefault="007560BE" w:rsidP="00D30A4D">
      <w:pPr>
        <w:spacing w:line="480" w:lineRule="auto"/>
        <w:jc w:val="both"/>
      </w:pPr>
      <w:r w:rsidRPr="00EF500D">
        <w:rPr>
          <w:rFonts w:ascii="Arial" w:hAnsi="Arial" w:cs="Arial"/>
          <w:sz w:val="24"/>
          <w:szCs w:val="24"/>
        </w:rPr>
        <w:lastRenderedPageBreak/>
        <w:t xml:space="preserve">Informed consent </w:t>
      </w:r>
      <w:r w:rsidRPr="00817BFE">
        <w:rPr>
          <w:rFonts w:ascii="Arial" w:hAnsi="Arial" w:cs="Arial"/>
          <w:sz w:val="24"/>
          <w:szCs w:val="24"/>
        </w:rPr>
        <w:t>was supported</w:t>
      </w:r>
      <w:r w:rsidRPr="00EF500D">
        <w:rPr>
          <w:rFonts w:ascii="Arial" w:hAnsi="Arial" w:cs="Arial"/>
          <w:sz w:val="24"/>
          <w:szCs w:val="24"/>
        </w:rPr>
        <w:t xml:space="preserve"> </w:t>
      </w:r>
      <w:r w:rsidR="00053BA2" w:rsidRPr="00053BA2">
        <w:rPr>
          <w:rFonts w:ascii="Arial" w:hAnsi="Arial" w:cs="Arial"/>
          <w:sz w:val="24"/>
          <w:szCs w:val="24"/>
        </w:rPr>
        <w:t>through</w:t>
      </w:r>
      <w:r w:rsidRPr="00EF500D">
        <w:rPr>
          <w:rFonts w:ascii="Arial" w:hAnsi="Arial" w:cs="Arial"/>
          <w:sz w:val="24"/>
          <w:szCs w:val="24"/>
        </w:rPr>
        <w:t xml:space="preserve"> clear</w:t>
      </w:r>
      <w:r w:rsidR="00053BA2" w:rsidRPr="00053BA2">
        <w:rPr>
          <w:rFonts w:ascii="Arial" w:hAnsi="Arial" w:cs="Arial"/>
          <w:sz w:val="24"/>
          <w:szCs w:val="24"/>
        </w:rPr>
        <w:t xml:space="preserve"> participant</w:t>
      </w:r>
      <w:r w:rsidRPr="00EF500D">
        <w:rPr>
          <w:rFonts w:ascii="Arial" w:hAnsi="Arial" w:cs="Arial"/>
          <w:sz w:val="24"/>
          <w:szCs w:val="24"/>
        </w:rPr>
        <w:t xml:space="preserve"> information</w:t>
      </w:r>
      <w:r w:rsidR="00053BA2" w:rsidRPr="00053BA2">
        <w:rPr>
          <w:rFonts w:ascii="Arial" w:hAnsi="Arial" w:cs="Arial"/>
          <w:sz w:val="24"/>
          <w:szCs w:val="24"/>
        </w:rPr>
        <w:t>, consent</w:t>
      </w:r>
      <w:r w:rsidRPr="00EF500D">
        <w:rPr>
          <w:rFonts w:ascii="Arial" w:hAnsi="Arial" w:cs="Arial"/>
          <w:sz w:val="24"/>
          <w:szCs w:val="24"/>
        </w:rPr>
        <w:t xml:space="preserve"> procedures</w:t>
      </w:r>
      <w:r w:rsidR="00053BA2" w:rsidRPr="00053BA2">
        <w:rPr>
          <w:rFonts w:ascii="Arial" w:hAnsi="Arial" w:cs="Arial"/>
          <w:sz w:val="24"/>
          <w:szCs w:val="24"/>
        </w:rPr>
        <w:t>,</w:t>
      </w:r>
      <w:r w:rsidRPr="00EF500D">
        <w:rPr>
          <w:rFonts w:ascii="Arial" w:hAnsi="Arial" w:cs="Arial"/>
          <w:sz w:val="24"/>
          <w:szCs w:val="24"/>
        </w:rPr>
        <w:t xml:space="preserve"> password-protected storage, restricted </w:t>
      </w:r>
      <w:r w:rsidR="00053BA2" w:rsidRPr="00053BA2">
        <w:rPr>
          <w:rFonts w:ascii="Arial" w:hAnsi="Arial" w:cs="Arial"/>
          <w:sz w:val="24"/>
          <w:szCs w:val="24"/>
        </w:rPr>
        <w:t xml:space="preserve">data </w:t>
      </w:r>
      <w:r w:rsidRPr="00EF500D">
        <w:rPr>
          <w:rFonts w:ascii="Arial" w:hAnsi="Arial" w:cs="Arial"/>
          <w:sz w:val="24"/>
          <w:szCs w:val="24"/>
        </w:rPr>
        <w:t xml:space="preserve">access and </w:t>
      </w:r>
      <w:r w:rsidR="00053BA2" w:rsidRPr="00053BA2">
        <w:rPr>
          <w:rFonts w:ascii="Arial" w:hAnsi="Arial" w:cs="Arial"/>
          <w:sz w:val="24"/>
          <w:szCs w:val="24"/>
        </w:rPr>
        <w:t>pseudonymised</w:t>
      </w:r>
      <w:r w:rsidRPr="00EF500D">
        <w:rPr>
          <w:rFonts w:ascii="Arial" w:hAnsi="Arial" w:cs="Arial"/>
          <w:sz w:val="24"/>
          <w:szCs w:val="24"/>
        </w:rPr>
        <w:t xml:space="preserve"> reporting</w:t>
      </w:r>
      <w:r w:rsidR="00053BA2" w:rsidRPr="00053BA2">
        <w:rPr>
          <w:rFonts w:ascii="Arial" w:hAnsi="Arial" w:cs="Arial"/>
          <w:sz w:val="24"/>
          <w:szCs w:val="24"/>
        </w:rPr>
        <w:t xml:space="preserve"> (Bryman, 1992; Wiles, Crow, Heath and Charles, 2008).</w:t>
      </w:r>
    </w:p>
    <w:p w14:paraId="56EB7035" w14:textId="77777777" w:rsidR="00EC7D3C" w:rsidRDefault="007560BE" w:rsidP="00D30A4D">
      <w:pPr>
        <w:spacing w:line="480" w:lineRule="auto"/>
        <w:jc w:val="both"/>
      </w:pPr>
      <w:r>
        <w:rPr>
          <w:rFonts w:ascii="Arial" w:hAnsi="Arial" w:cs="Arial"/>
          <w:sz w:val="24"/>
          <w:szCs w:val="24"/>
        </w:rPr>
        <w:t xml:space="preserve">The methodology followed ethics committee requirements and </w:t>
      </w:r>
      <w:r w:rsidR="00A74DE9" w:rsidRPr="00A74DE9">
        <w:rPr>
          <w:rFonts w:ascii="Arial" w:hAnsi="Arial" w:cs="Arial"/>
          <w:sz w:val="24"/>
          <w:szCs w:val="24"/>
        </w:rPr>
        <w:t>included support</w:t>
      </w:r>
      <w:r>
        <w:rPr>
          <w:rFonts w:ascii="Arial" w:hAnsi="Arial" w:cs="Arial"/>
          <w:sz w:val="24"/>
          <w:szCs w:val="24"/>
        </w:rPr>
        <w:t xml:space="preserve"> information</w:t>
      </w:r>
      <w:r w:rsidR="00A74DE9" w:rsidRPr="00A74DE9">
        <w:rPr>
          <w:rFonts w:ascii="Arial" w:hAnsi="Arial" w:cs="Arial"/>
          <w:sz w:val="24"/>
          <w:szCs w:val="24"/>
        </w:rPr>
        <w:t>,</w:t>
      </w:r>
      <w:r>
        <w:rPr>
          <w:rFonts w:ascii="Arial" w:hAnsi="Arial" w:cs="Arial"/>
          <w:sz w:val="24"/>
          <w:szCs w:val="24"/>
        </w:rPr>
        <w:t xml:space="preserve"> feedback channels</w:t>
      </w:r>
      <w:r w:rsidR="00A74DE9" w:rsidRPr="00A74DE9">
        <w:rPr>
          <w:rFonts w:ascii="Arial" w:hAnsi="Arial" w:cs="Arial"/>
          <w:sz w:val="24"/>
          <w:szCs w:val="24"/>
        </w:rPr>
        <w:t xml:space="preserve">, supervisor oversight and procedures for responding to unforeseen ethical issues </w:t>
      </w:r>
      <w:r>
        <w:rPr>
          <w:rFonts w:ascii="Arial" w:hAnsi="Arial" w:cs="Arial"/>
          <w:sz w:val="24"/>
          <w:szCs w:val="24"/>
        </w:rPr>
        <w:t>(Diefenbach, 2009; Silverman, 2016; Berger, 2015; Lincoln and Guba, 1985; Creswell, 2013; Ospina, 2017).</w:t>
      </w:r>
    </w:p>
    <w:p w14:paraId="2E8BD09B" w14:textId="77777777" w:rsidR="001D5503" w:rsidRDefault="001D5503" w:rsidP="00D30A4D">
      <w:pPr>
        <w:spacing w:line="480" w:lineRule="auto"/>
        <w:jc w:val="both"/>
        <w:rPr>
          <w:lang w:eastAsia="en-GB"/>
        </w:rPr>
      </w:pPr>
      <w:r>
        <w:rPr>
          <w:rFonts w:ascii="Arial" w:hAnsi="Arial" w:cs="Arial"/>
          <w:sz w:val="24"/>
          <w:szCs w:val="24"/>
        </w:rPr>
        <w:t>The ethical approach was particularly important because participants were discussing leadership, culture and organisational practice within a relatively bounded professional setting. Maintaining anonymity, confidentiality and voluntary participation helped reduce potential risks to participants and supported more open discussion of sensitive organisational issues (Bryman, 2012; Wiles, Crow, Heath and Charles, 2008; Silverman, 2016; Berger, 2015).</w:t>
      </w:r>
    </w:p>
    <w:p w14:paraId="10481D02" w14:textId="77777777" w:rsidR="00EC7D3C" w:rsidRDefault="007560BE" w:rsidP="00D30A4D">
      <w:pPr>
        <w:spacing w:line="480" w:lineRule="auto"/>
        <w:jc w:val="both"/>
      </w:pPr>
      <w:r>
        <w:rPr>
          <w:rFonts w:ascii="Arial" w:hAnsi="Arial" w:cs="Arial"/>
          <w:sz w:val="24"/>
          <w:szCs w:val="24"/>
        </w:rPr>
        <w:t>Overall, the methodology formed an integrated design in which each decision supported the research aim and questions. The interpretivist philosophy enabled attention to meaning and experience; the inductive qualitative case study strategy situated those experiences within one local authority; semi-structured interviews generated detailed accounts across roles; thematic analysis provided a systematic approach to identifying patterns; and trustworthiness and ethical procedures strengthened the credibility, transparency and integrity of the research process</w:t>
      </w:r>
      <w:r w:rsidR="00FA740C" w:rsidRPr="00FA740C">
        <w:rPr>
          <w:rFonts w:ascii="Arial" w:hAnsi="Arial" w:cs="Arial"/>
          <w:sz w:val="24"/>
          <w:szCs w:val="24"/>
        </w:rPr>
        <w:t xml:space="preserve"> (Saunders, Lewis and Thornhill, 2019; Creswell, 2013; Yin, 2018; Braun and Clarke, 2006; Lincoln and Guba, 1985).</w:t>
      </w:r>
    </w:p>
    <w:p w14:paraId="65F4B61D" w14:textId="77777777" w:rsidR="00F25E46" w:rsidRDefault="00F25E46">
      <w:pPr>
        <w:keepNext/>
        <w:spacing w:line="480" w:lineRule="auto"/>
        <w:jc w:val="both"/>
        <w:rPr>
          <w:lang w:eastAsia="en-GB"/>
        </w:rPr>
      </w:pPr>
      <w:r>
        <w:rPr>
          <w:rFonts w:ascii="Arial" w:hAnsi="Arial" w:cs="Arial"/>
          <w:b/>
          <w:bCs/>
          <w:color w:val="000000"/>
          <w:sz w:val="24"/>
          <w:szCs w:val="24"/>
        </w:rPr>
        <w:lastRenderedPageBreak/>
        <w:t>3.8 Evaluation: Potential Impact and Limitations</w:t>
      </w:r>
    </w:p>
    <w:p w14:paraId="5E941A8E" w14:textId="77777777" w:rsidR="00EC7D3C" w:rsidRDefault="00AC1D45" w:rsidP="00D30A4D">
      <w:pPr>
        <w:spacing w:line="480" w:lineRule="auto"/>
        <w:jc w:val="both"/>
      </w:pPr>
      <w:r w:rsidRPr="00AC1D45">
        <w:rPr>
          <w:rFonts w:ascii="Arial" w:hAnsi="Arial" w:cs="Arial"/>
          <w:sz w:val="24"/>
          <w:szCs w:val="24"/>
        </w:rPr>
        <w:t>Overall, the qualitative case study design was appropriate because the research sought to understand how transformational leadership was experienced and interpreted within a specific local authority context. The design enabled detailed exploration of leadership practice, organisational culture, governance, communication and change from the perspectives of managers and staff, thereby addressing the gap between transformational leadership theory and local government practice (Ospina, 2017; Bass and Riggio, 2006; Creswell, 2013; Yin, 2018).</w:t>
      </w:r>
    </w:p>
    <w:p w14:paraId="5EE44A5F" w14:textId="77777777" w:rsidR="00C6078D" w:rsidRDefault="00C6078D">
      <w:pPr>
        <w:spacing w:line="480" w:lineRule="auto"/>
        <w:jc w:val="both"/>
        <w:rPr>
          <w:lang w:eastAsia="en-GB"/>
        </w:rPr>
      </w:pPr>
      <w:r>
        <w:rPr>
          <w:rFonts w:ascii="Arial" w:hAnsi="Arial" w:cs="Arial"/>
          <w:sz w:val="24"/>
          <w:szCs w:val="24"/>
        </w:rPr>
        <w:t>The main limitations related to the single-case focus, qualitative sample, cross-sectional design and potential researcher subjectivity. These constraints limited statistical generalisation and meant that findings should be interpreted as context-specific rather than representative of all local authorities (Bryman, 2012; Creswell, 2013; Yin, 2018; Silverman, 2016). However, reflexivity, transparent documentation, participant review, ethical oversight and systematic thematic analysis helped strengthen credibility and analytical rigour (Lincoln and Guba, 1985; Creswell, 2013; Braun and Clarke, 2006).</w:t>
      </w:r>
    </w:p>
    <w:p w14:paraId="72E3C9A8" w14:textId="77777777" w:rsidR="00C6078D" w:rsidRDefault="00C6078D">
      <w:pPr>
        <w:spacing w:line="480" w:lineRule="auto"/>
        <w:jc w:val="both"/>
        <w:rPr>
          <w:lang w:eastAsia="en-GB"/>
        </w:rPr>
      </w:pPr>
      <w:r>
        <w:rPr>
          <w:rFonts w:ascii="Arial" w:hAnsi="Arial" w:cs="Arial"/>
          <w:sz w:val="24"/>
          <w:szCs w:val="24"/>
        </w:rPr>
        <w:t>Despite these limitations, the methodology was fit for purpose because it generated rich, practice-based insight into an under-researched area (Creswell, 2013; Yin, 2018; Stake, 1995; Lincoln and Guba, 1985). Its value lies in providing an in-depth and credible account of how transformational leadership operates within one local authority, offering findings that may inform leadership development, organisational learning and future comparative research (Flyvbjerg, 2006; Creswell and Poth, 2018; Ospina, 2017).</w:t>
      </w:r>
    </w:p>
    <w:p w14:paraId="19DE23EC" w14:textId="77777777" w:rsidR="00F25E46" w:rsidRDefault="00F25E46">
      <w:pPr>
        <w:spacing w:line="480" w:lineRule="auto"/>
        <w:jc w:val="both"/>
        <w:rPr>
          <w:lang w:eastAsia="en-GB"/>
        </w:rPr>
      </w:pPr>
      <w:r>
        <w:rPr>
          <w:rFonts w:ascii="Arial" w:hAnsi="Arial" w:cs="Arial"/>
          <w:sz w:val="24"/>
          <w:szCs w:val="24"/>
        </w:rPr>
        <w:lastRenderedPageBreak/>
        <w:t>The strength of the methodology lies in its alignment between research purpose, design and analysis. Each methodological choice supported the central aim of understanding transformational leadership as experienced in practice, while limitations were acknowledged and managed through transparency, reflexivity and systematic analysis (Saunders, Lewis and Thornhill, 2019; Creswell, 2013; Yin, 2018; Lincoln and Guba, 1985).</w:t>
      </w:r>
    </w:p>
    <w:p w14:paraId="3E7A0CF7" w14:textId="77777777" w:rsidR="00F06D0E" w:rsidRDefault="00F06D0E" w:rsidP="00D30A4D">
      <w:pPr>
        <w:spacing w:line="480" w:lineRule="auto"/>
        <w:jc w:val="both"/>
        <w:rPr>
          <w:rFonts w:ascii="Arial" w:hAnsi="Arial" w:cs="Arial"/>
          <w:b/>
          <w:bCs/>
          <w:color w:val="000000" w:themeColor="text1"/>
          <w:sz w:val="28"/>
          <w:szCs w:val="28"/>
        </w:rPr>
      </w:pPr>
    </w:p>
    <w:p w14:paraId="7F6CEB54" w14:textId="77777777" w:rsidR="00F06D0E" w:rsidRDefault="00F06D0E" w:rsidP="00D30A4D">
      <w:pPr>
        <w:spacing w:line="480" w:lineRule="auto"/>
        <w:jc w:val="both"/>
        <w:rPr>
          <w:rFonts w:ascii="Arial" w:hAnsi="Arial" w:cs="Arial"/>
          <w:b/>
          <w:bCs/>
          <w:color w:val="000000" w:themeColor="text1"/>
          <w:sz w:val="28"/>
          <w:szCs w:val="28"/>
        </w:rPr>
      </w:pPr>
    </w:p>
    <w:p w14:paraId="0ABB6598" w14:textId="77777777" w:rsidR="00F06D0E" w:rsidRDefault="00F06D0E" w:rsidP="00D30A4D">
      <w:pPr>
        <w:spacing w:line="480" w:lineRule="auto"/>
        <w:jc w:val="both"/>
        <w:rPr>
          <w:rFonts w:ascii="Arial" w:hAnsi="Arial" w:cs="Arial"/>
          <w:b/>
          <w:bCs/>
          <w:color w:val="000000" w:themeColor="text1"/>
          <w:sz w:val="28"/>
          <w:szCs w:val="28"/>
        </w:rPr>
      </w:pPr>
    </w:p>
    <w:p w14:paraId="2AAE7F3D" w14:textId="77777777" w:rsidR="005B369A" w:rsidRDefault="005B369A" w:rsidP="00D30A4D">
      <w:pPr>
        <w:spacing w:line="480" w:lineRule="auto"/>
        <w:jc w:val="both"/>
        <w:rPr>
          <w:rFonts w:ascii="Arial" w:hAnsi="Arial" w:cs="Arial"/>
          <w:b/>
          <w:bCs/>
          <w:color w:val="000000" w:themeColor="text1"/>
          <w:sz w:val="28"/>
          <w:szCs w:val="28"/>
        </w:rPr>
      </w:pPr>
    </w:p>
    <w:p w14:paraId="6F2239F4" w14:textId="77777777" w:rsidR="001B1755" w:rsidRDefault="001B1755" w:rsidP="00D30A4D">
      <w:pPr>
        <w:spacing w:line="480" w:lineRule="auto"/>
        <w:jc w:val="both"/>
        <w:rPr>
          <w:rFonts w:ascii="Arial" w:hAnsi="Arial" w:cs="Arial"/>
          <w:b/>
          <w:bCs/>
          <w:color w:val="000000" w:themeColor="text1"/>
          <w:sz w:val="28"/>
          <w:szCs w:val="28"/>
        </w:rPr>
      </w:pPr>
    </w:p>
    <w:p w14:paraId="65375924" w14:textId="77777777" w:rsidR="001B1755" w:rsidRDefault="001B1755" w:rsidP="00D30A4D">
      <w:pPr>
        <w:spacing w:line="480" w:lineRule="auto"/>
        <w:jc w:val="both"/>
        <w:rPr>
          <w:rFonts w:ascii="Arial" w:hAnsi="Arial" w:cs="Arial"/>
          <w:b/>
          <w:bCs/>
          <w:color w:val="000000" w:themeColor="text1"/>
          <w:sz w:val="28"/>
          <w:szCs w:val="28"/>
        </w:rPr>
      </w:pPr>
    </w:p>
    <w:p w14:paraId="6589E95F" w14:textId="77777777" w:rsidR="001B1755" w:rsidRDefault="001B1755" w:rsidP="00D30A4D">
      <w:pPr>
        <w:spacing w:line="480" w:lineRule="auto"/>
        <w:jc w:val="both"/>
        <w:rPr>
          <w:rFonts w:ascii="Arial" w:hAnsi="Arial" w:cs="Arial"/>
          <w:b/>
          <w:bCs/>
          <w:color w:val="000000" w:themeColor="text1"/>
          <w:sz w:val="28"/>
          <w:szCs w:val="28"/>
        </w:rPr>
      </w:pPr>
    </w:p>
    <w:p w14:paraId="5F8163D1" w14:textId="77777777" w:rsidR="001B1755" w:rsidRDefault="001B1755" w:rsidP="00D30A4D">
      <w:pPr>
        <w:spacing w:line="480" w:lineRule="auto"/>
        <w:jc w:val="both"/>
        <w:rPr>
          <w:rFonts w:ascii="Arial" w:hAnsi="Arial" w:cs="Arial"/>
          <w:b/>
          <w:bCs/>
          <w:color w:val="000000" w:themeColor="text1"/>
          <w:sz w:val="28"/>
          <w:szCs w:val="28"/>
        </w:rPr>
      </w:pPr>
    </w:p>
    <w:p w14:paraId="69597E75" w14:textId="77777777" w:rsidR="001B1755" w:rsidRDefault="001B1755" w:rsidP="00D30A4D">
      <w:pPr>
        <w:spacing w:line="480" w:lineRule="auto"/>
        <w:jc w:val="both"/>
        <w:rPr>
          <w:rFonts w:ascii="Arial" w:hAnsi="Arial" w:cs="Arial"/>
          <w:b/>
          <w:bCs/>
          <w:color w:val="000000" w:themeColor="text1"/>
          <w:sz w:val="28"/>
          <w:szCs w:val="28"/>
        </w:rPr>
      </w:pPr>
    </w:p>
    <w:p w14:paraId="46DC33E6" w14:textId="77777777" w:rsidR="001B1755" w:rsidRDefault="001B1755" w:rsidP="00D30A4D">
      <w:pPr>
        <w:spacing w:line="480" w:lineRule="auto"/>
        <w:jc w:val="both"/>
        <w:rPr>
          <w:rFonts w:ascii="Arial" w:hAnsi="Arial" w:cs="Arial"/>
          <w:b/>
          <w:bCs/>
          <w:color w:val="000000" w:themeColor="text1"/>
          <w:sz w:val="28"/>
          <w:szCs w:val="28"/>
        </w:rPr>
      </w:pPr>
    </w:p>
    <w:p w14:paraId="407927E9" w14:textId="77777777" w:rsidR="001B1755" w:rsidRDefault="001B1755" w:rsidP="00D30A4D">
      <w:pPr>
        <w:spacing w:line="480" w:lineRule="auto"/>
        <w:jc w:val="both"/>
        <w:rPr>
          <w:rFonts w:ascii="Arial" w:hAnsi="Arial" w:cs="Arial"/>
          <w:b/>
          <w:bCs/>
          <w:color w:val="000000" w:themeColor="text1"/>
          <w:sz w:val="28"/>
          <w:szCs w:val="28"/>
        </w:rPr>
      </w:pPr>
    </w:p>
    <w:p w14:paraId="0E5F1B17" w14:textId="77777777" w:rsidR="001B1755" w:rsidRDefault="001B1755" w:rsidP="00D30A4D">
      <w:pPr>
        <w:spacing w:line="480" w:lineRule="auto"/>
        <w:jc w:val="both"/>
        <w:rPr>
          <w:rFonts w:ascii="Arial" w:hAnsi="Arial" w:cs="Arial"/>
          <w:b/>
          <w:bCs/>
          <w:color w:val="000000" w:themeColor="text1"/>
          <w:sz w:val="28"/>
          <w:szCs w:val="28"/>
        </w:rPr>
      </w:pPr>
    </w:p>
    <w:p w14:paraId="0DA13198" w14:textId="77777777" w:rsidR="00F92BD1" w:rsidRPr="005D3E68" w:rsidRDefault="005A48AF">
      <w:pPr>
        <w:pStyle w:val="Heading1"/>
        <w:jc w:val="both"/>
        <w:rPr>
          <w:rFonts w:ascii="Arial" w:hAnsi="Arial" w:cs="Arial"/>
          <w:b/>
          <w:bCs/>
          <w:lang w:eastAsia="en-GB"/>
        </w:rPr>
      </w:pPr>
      <w:r w:rsidRPr="005D3E68">
        <w:rPr>
          <w:rFonts w:ascii="Arial" w:hAnsi="Arial" w:cs="Arial"/>
          <w:b/>
          <w:bCs/>
          <w:color w:val="000000"/>
          <w:sz w:val="28"/>
          <w:szCs w:val="28"/>
        </w:rPr>
        <w:lastRenderedPageBreak/>
        <w:t>Chapter 4: Qualitative Results</w:t>
      </w:r>
    </w:p>
    <w:p w14:paraId="02B6A703" w14:textId="77777777" w:rsidR="005D3E68" w:rsidRDefault="005D3E68" w:rsidP="00D30A4D">
      <w:pPr>
        <w:spacing w:line="480" w:lineRule="auto"/>
        <w:jc w:val="both"/>
        <w:rPr>
          <w:rFonts w:ascii="Arial" w:hAnsi="Arial" w:cs="Arial"/>
          <w:sz w:val="24"/>
          <w:szCs w:val="24"/>
        </w:rPr>
      </w:pPr>
    </w:p>
    <w:p w14:paraId="16F39F14" w14:textId="5B2A5974" w:rsidR="00EC7D3C" w:rsidRDefault="007560BE" w:rsidP="00D30A4D">
      <w:pPr>
        <w:spacing w:line="480" w:lineRule="auto"/>
        <w:jc w:val="both"/>
      </w:pPr>
      <w:r w:rsidRPr="00D5207A">
        <w:rPr>
          <w:rFonts w:ascii="Arial" w:hAnsi="Arial" w:cs="Arial"/>
          <w:sz w:val="24"/>
          <w:szCs w:val="24"/>
        </w:rPr>
        <w:t xml:space="preserve">This chapter presents the qualitative findings </w:t>
      </w:r>
      <w:r w:rsidRPr="0098156B">
        <w:rPr>
          <w:rFonts w:ascii="Arial" w:hAnsi="Arial" w:cs="Arial"/>
          <w:sz w:val="24"/>
          <w:szCs w:val="24"/>
        </w:rPr>
        <w:t>generated through thematic analysis</w:t>
      </w:r>
      <w:r w:rsidR="00D536AC" w:rsidRPr="00D536AC">
        <w:rPr>
          <w:rFonts w:ascii="Arial" w:hAnsi="Arial" w:cs="Arial"/>
          <w:sz w:val="24"/>
          <w:szCs w:val="24"/>
        </w:rPr>
        <w:t>. It reports patterns across</w:t>
      </w:r>
      <w:r w:rsidRPr="0098156B">
        <w:rPr>
          <w:rFonts w:ascii="Arial" w:hAnsi="Arial" w:cs="Arial"/>
          <w:sz w:val="24"/>
          <w:szCs w:val="24"/>
        </w:rPr>
        <w:t xml:space="preserve"> </w:t>
      </w:r>
      <w:r w:rsidRPr="00D5207A">
        <w:rPr>
          <w:rFonts w:ascii="Arial" w:hAnsi="Arial" w:cs="Arial"/>
          <w:sz w:val="24"/>
          <w:szCs w:val="24"/>
        </w:rPr>
        <w:t xml:space="preserve">participant </w:t>
      </w:r>
      <w:r w:rsidRPr="0098156B">
        <w:rPr>
          <w:rFonts w:ascii="Arial" w:hAnsi="Arial" w:cs="Arial"/>
          <w:sz w:val="24"/>
          <w:szCs w:val="24"/>
        </w:rPr>
        <w:t>accounts</w:t>
      </w:r>
      <w:r w:rsidR="00D536AC" w:rsidRPr="00D536AC">
        <w:rPr>
          <w:rFonts w:ascii="Arial" w:hAnsi="Arial" w:cs="Arial"/>
          <w:sz w:val="24"/>
          <w:szCs w:val="24"/>
        </w:rPr>
        <w:t xml:space="preserve"> using</w:t>
      </w:r>
      <w:r w:rsidRPr="00D5207A">
        <w:rPr>
          <w:rFonts w:ascii="Arial" w:hAnsi="Arial" w:cs="Arial"/>
          <w:sz w:val="24"/>
          <w:szCs w:val="24"/>
        </w:rPr>
        <w:t xml:space="preserve"> themes and </w:t>
      </w:r>
      <w:r w:rsidRPr="0098156B">
        <w:rPr>
          <w:rFonts w:ascii="Arial" w:hAnsi="Arial" w:cs="Arial"/>
          <w:sz w:val="24"/>
          <w:szCs w:val="24"/>
        </w:rPr>
        <w:t>illustrative</w:t>
      </w:r>
      <w:r w:rsidRPr="00D5207A">
        <w:rPr>
          <w:rFonts w:ascii="Arial" w:hAnsi="Arial" w:cs="Arial"/>
          <w:sz w:val="24"/>
          <w:szCs w:val="24"/>
        </w:rPr>
        <w:t xml:space="preserve"> quotations</w:t>
      </w:r>
      <w:r w:rsidR="00D536AC" w:rsidRPr="00D536AC">
        <w:rPr>
          <w:rFonts w:ascii="Arial" w:hAnsi="Arial" w:cs="Arial"/>
          <w:sz w:val="24"/>
          <w:szCs w:val="24"/>
        </w:rPr>
        <w:t>, while detailed</w:t>
      </w:r>
      <w:r w:rsidRPr="0098156B">
        <w:rPr>
          <w:rFonts w:ascii="Arial" w:hAnsi="Arial" w:cs="Arial"/>
          <w:sz w:val="24"/>
          <w:szCs w:val="24"/>
        </w:rPr>
        <w:t xml:space="preserve"> theoretical </w:t>
      </w:r>
      <w:r w:rsidRPr="00D5207A">
        <w:rPr>
          <w:rFonts w:ascii="Arial" w:hAnsi="Arial" w:cs="Arial"/>
          <w:sz w:val="24"/>
          <w:szCs w:val="24"/>
        </w:rPr>
        <w:t xml:space="preserve">interpretation </w:t>
      </w:r>
      <w:r w:rsidRPr="0098156B">
        <w:rPr>
          <w:rFonts w:ascii="Arial" w:hAnsi="Arial" w:cs="Arial"/>
          <w:sz w:val="24"/>
          <w:szCs w:val="24"/>
        </w:rPr>
        <w:t xml:space="preserve">is </w:t>
      </w:r>
      <w:r w:rsidR="00D536AC" w:rsidRPr="00D536AC">
        <w:rPr>
          <w:rFonts w:ascii="Arial" w:hAnsi="Arial" w:cs="Arial"/>
          <w:sz w:val="24"/>
          <w:szCs w:val="24"/>
        </w:rPr>
        <w:t>reserved for</w:t>
      </w:r>
      <w:r w:rsidRPr="0098156B">
        <w:rPr>
          <w:rFonts w:ascii="Arial" w:hAnsi="Arial" w:cs="Arial"/>
          <w:sz w:val="24"/>
          <w:szCs w:val="24"/>
        </w:rPr>
        <w:t xml:space="preserve"> Chapter 5</w:t>
      </w:r>
      <w:r w:rsidRPr="00021B80">
        <w:rPr>
          <w:rFonts w:ascii="Arial" w:hAnsi="Arial" w:cs="Arial"/>
          <w:sz w:val="24"/>
          <w:szCs w:val="24"/>
        </w:rPr>
        <w:t xml:space="preserve"> (Braun and Clarke, 2006; Creswell and Poth, 2018).</w:t>
      </w:r>
    </w:p>
    <w:p w14:paraId="7B6D214D" w14:textId="77777777" w:rsidR="00EC7D3C" w:rsidRDefault="007560BE" w:rsidP="00D30A4D">
      <w:pPr>
        <w:spacing w:line="480" w:lineRule="auto"/>
        <w:jc w:val="both"/>
      </w:pPr>
      <w:r w:rsidRPr="004C0E52">
        <w:rPr>
          <w:rFonts w:ascii="Arial" w:hAnsi="Arial" w:cs="Arial"/>
          <w:sz w:val="24"/>
          <w:szCs w:val="24"/>
        </w:rPr>
        <w:t xml:space="preserve">The findings are organised thematically because the </w:t>
      </w:r>
      <w:r w:rsidRPr="00B954CD">
        <w:rPr>
          <w:rFonts w:ascii="Arial" w:hAnsi="Arial" w:cs="Arial"/>
          <w:sz w:val="24"/>
          <w:szCs w:val="24"/>
        </w:rPr>
        <w:t>analysis identified</w:t>
      </w:r>
      <w:r w:rsidRPr="004C0E52">
        <w:rPr>
          <w:rFonts w:ascii="Arial" w:hAnsi="Arial" w:cs="Arial"/>
          <w:sz w:val="24"/>
          <w:szCs w:val="24"/>
        </w:rPr>
        <w:t xml:space="preserve"> cross-cutting </w:t>
      </w:r>
      <w:r w:rsidRPr="00B954CD">
        <w:rPr>
          <w:rFonts w:ascii="Arial" w:hAnsi="Arial" w:cs="Arial"/>
          <w:sz w:val="24"/>
          <w:szCs w:val="24"/>
        </w:rPr>
        <w:t>patterns</w:t>
      </w:r>
      <w:r w:rsidRPr="004C0E52">
        <w:rPr>
          <w:rFonts w:ascii="Arial" w:hAnsi="Arial" w:cs="Arial"/>
          <w:sz w:val="24"/>
          <w:szCs w:val="24"/>
        </w:rPr>
        <w:t xml:space="preserve"> across </w:t>
      </w:r>
      <w:r w:rsidRPr="00B954CD">
        <w:rPr>
          <w:rFonts w:ascii="Arial" w:hAnsi="Arial" w:cs="Arial"/>
          <w:sz w:val="24"/>
          <w:szCs w:val="24"/>
        </w:rPr>
        <w:t xml:space="preserve">participant accounts. </w:t>
      </w:r>
      <w:r w:rsidR="00B52856" w:rsidRPr="00B52856">
        <w:rPr>
          <w:rFonts w:ascii="Arial" w:hAnsi="Arial" w:cs="Arial"/>
          <w:sz w:val="24"/>
          <w:szCs w:val="24"/>
        </w:rPr>
        <w:t>Participants often</w:t>
      </w:r>
      <w:r w:rsidRPr="00B954CD">
        <w:rPr>
          <w:rFonts w:ascii="Arial" w:hAnsi="Arial" w:cs="Arial"/>
          <w:sz w:val="24"/>
          <w:szCs w:val="24"/>
        </w:rPr>
        <w:t xml:space="preserve"> discussed</w:t>
      </w:r>
      <w:r w:rsidRPr="004C0E52">
        <w:rPr>
          <w:rFonts w:ascii="Arial" w:hAnsi="Arial" w:cs="Arial"/>
          <w:sz w:val="24"/>
          <w:szCs w:val="24"/>
        </w:rPr>
        <w:t xml:space="preserve"> culture, leadership behaviours, collaboration, governance, </w:t>
      </w:r>
      <w:r w:rsidR="00B52856" w:rsidRPr="00B52856">
        <w:rPr>
          <w:rFonts w:ascii="Arial" w:hAnsi="Arial" w:cs="Arial"/>
          <w:sz w:val="24"/>
          <w:szCs w:val="24"/>
        </w:rPr>
        <w:t>resources</w:t>
      </w:r>
      <w:r w:rsidRPr="004C0E52">
        <w:rPr>
          <w:rFonts w:ascii="Arial" w:hAnsi="Arial" w:cs="Arial"/>
          <w:sz w:val="24"/>
          <w:szCs w:val="24"/>
        </w:rPr>
        <w:t xml:space="preserve"> and service outcomes </w:t>
      </w:r>
      <w:r w:rsidR="00B52856" w:rsidRPr="00B52856">
        <w:rPr>
          <w:rFonts w:ascii="Arial" w:hAnsi="Arial" w:cs="Arial"/>
          <w:sz w:val="24"/>
          <w:szCs w:val="24"/>
        </w:rPr>
        <w:t>together; therefore,</w:t>
      </w:r>
      <w:r w:rsidRPr="004C0E52">
        <w:rPr>
          <w:rFonts w:ascii="Arial" w:hAnsi="Arial" w:cs="Arial"/>
          <w:sz w:val="24"/>
          <w:szCs w:val="24"/>
        </w:rPr>
        <w:t xml:space="preserve"> thematic </w:t>
      </w:r>
      <w:r w:rsidR="00B52856" w:rsidRPr="00B52856">
        <w:rPr>
          <w:rFonts w:ascii="Arial" w:hAnsi="Arial" w:cs="Arial"/>
          <w:sz w:val="24"/>
          <w:szCs w:val="24"/>
        </w:rPr>
        <w:t>organisation</w:t>
      </w:r>
      <w:r w:rsidRPr="004C0E52">
        <w:rPr>
          <w:rFonts w:ascii="Arial" w:hAnsi="Arial" w:cs="Arial"/>
          <w:sz w:val="24"/>
          <w:szCs w:val="24"/>
        </w:rPr>
        <w:t xml:space="preserve"> </w:t>
      </w:r>
      <w:r w:rsidRPr="00B954CD">
        <w:rPr>
          <w:rFonts w:ascii="Arial" w:hAnsi="Arial" w:cs="Arial"/>
          <w:sz w:val="24"/>
          <w:szCs w:val="24"/>
        </w:rPr>
        <w:t>reduces</w:t>
      </w:r>
      <w:r w:rsidRPr="004C0E52">
        <w:rPr>
          <w:rFonts w:ascii="Arial" w:hAnsi="Arial" w:cs="Arial"/>
          <w:sz w:val="24"/>
          <w:szCs w:val="24"/>
        </w:rPr>
        <w:t xml:space="preserve"> repetition and reflects </w:t>
      </w:r>
      <w:r w:rsidRPr="00B954CD">
        <w:rPr>
          <w:rFonts w:ascii="Arial" w:hAnsi="Arial" w:cs="Arial"/>
          <w:sz w:val="24"/>
          <w:szCs w:val="24"/>
        </w:rPr>
        <w:t xml:space="preserve">the interconnected </w:t>
      </w:r>
      <w:r w:rsidR="00B52856" w:rsidRPr="00B52856">
        <w:rPr>
          <w:rFonts w:ascii="Arial" w:hAnsi="Arial" w:cs="Arial"/>
          <w:sz w:val="24"/>
          <w:szCs w:val="24"/>
        </w:rPr>
        <w:t>nature of the data</w:t>
      </w:r>
      <w:r w:rsidRPr="006B040B">
        <w:rPr>
          <w:rFonts w:ascii="Arial" w:hAnsi="Arial" w:cs="Arial"/>
          <w:sz w:val="24"/>
          <w:szCs w:val="24"/>
        </w:rPr>
        <w:t xml:space="preserve"> (Braun and Clarke, 2006; Nowell et al., 2017).</w:t>
      </w:r>
    </w:p>
    <w:p w14:paraId="64DA9D39" w14:textId="77777777" w:rsidR="00EC7D3C" w:rsidRDefault="007560BE" w:rsidP="00D30A4D">
      <w:pPr>
        <w:spacing w:line="480" w:lineRule="auto"/>
        <w:jc w:val="both"/>
      </w:pPr>
      <w:r>
        <w:rPr>
          <w:rFonts w:ascii="Arial" w:hAnsi="Arial" w:cs="Arial"/>
          <w:sz w:val="24"/>
          <w:szCs w:val="24"/>
        </w:rPr>
        <w:t xml:space="preserve">Themes 1, 3, 5 and 6 </w:t>
      </w:r>
      <w:r w:rsidRPr="00FF35B7">
        <w:rPr>
          <w:rFonts w:ascii="Arial" w:hAnsi="Arial" w:cs="Arial"/>
          <w:sz w:val="24"/>
          <w:szCs w:val="24"/>
        </w:rPr>
        <w:t>present</w:t>
      </w:r>
      <w:r>
        <w:rPr>
          <w:rFonts w:ascii="Arial" w:hAnsi="Arial" w:cs="Arial"/>
          <w:sz w:val="24"/>
          <w:szCs w:val="24"/>
        </w:rPr>
        <w:t xml:space="preserve"> organisational conditions </w:t>
      </w:r>
      <w:r w:rsidR="00B17D32" w:rsidRPr="00B17D32">
        <w:rPr>
          <w:rFonts w:ascii="Arial" w:hAnsi="Arial" w:cs="Arial"/>
          <w:sz w:val="24"/>
          <w:szCs w:val="24"/>
        </w:rPr>
        <w:t>shaping</w:t>
      </w:r>
      <w:r>
        <w:rPr>
          <w:rFonts w:ascii="Arial" w:hAnsi="Arial" w:cs="Arial"/>
          <w:sz w:val="24"/>
          <w:szCs w:val="24"/>
        </w:rPr>
        <w:t xml:space="preserve"> leadership practice, including culture, collaboration, communication, workload and resources. Theme 2 </w:t>
      </w:r>
      <w:r w:rsidRPr="00FF35B7">
        <w:rPr>
          <w:rFonts w:ascii="Arial" w:hAnsi="Arial" w:cs="Arial"/>
          <w:sz w:val="24"/>
          <w:szCs w:val="24"/>
        </w:rPr>
        <w:t>examines</w:t>
      </w:r>
      <w:r>
        <w:rPr>
          <w:rFonts w:ascii="Arial" w:hAnsi="Arial" w:cs="Arial"/>
          <w:sz w:val="24"/>
          <w:szCs w:val="24"/>
        </w:rPr>
        <w:t xml:space="preserve"> </w:t>
      </w:r>
      <w:r w:rsidR="00B17D32" w:rsidRPr="00B17D32">
        <w:rPr>
          <w:rFonts w:ascii="Arial" w:hAnsi="Arial" w:cs="Arial"/>
          <w:sz w:val="24"/>
          <w:szCs w:val="24"/>
        </w:rPr>
        <w:t xml:space="preserve">participants’ understandings of </w:t>
      </w:r>
      <w:r>
        <w:rPr>
          <w:rFonts w:ascii="Arial" w:hAnsi="Arial" w:cs="Arial"/>
          <w:sz w:val="24"/>
          <w:szCs w:val="24"/>
        </w:rPr>
        <w:t>transformational leadership</w:t>
      </w:r>
      <w:r w:rsidR="00B17D32" w:rsidRPr="00B17D32">
        <w:rPr>
          <w:rFonts w:ascii="Arial" w:hAnsi="Arial" w:cs="Arial"/>
          <w:sz w:val="24"/>
          <w:szCs w:val="24"/>
        </w:rPr>
        <w:t xml:space="preserve">, while </w:t>
      </w:r>
      <w:r>
        <w:rPr>
          <w:rFonts w:ascii="Arial" w:hAnsi="Arial" w:cs="Arial"/>
          <w:sz w:val="24"/>
          <w:szCs w:val="24"/>
        </w:rPr>
        <w:t xml:space="preserve">Themes 4, 7 and 8 </w:t>
      </w:r>
      <w:r w:rsidRPr="00FF35B7">
        <w:rPr>
          <w:rFonts w:ascii="Arial" w:hAnsi="Arial" w:cs="Arial"/>
          <w:sz w:val="24"/>
          <w:szCs w:val="24"/>
        </w:rPr>
        <w:t>address</w:t>
      </w:r>
      <w:r>
        <w:rPr>
          <w:rFonts w:ascii="Arial" w:hAnsi="Arial" w:cs="Arial"/>
          <w:sz w:val="24"/>
          <w:szCs w:val="24"/>
        </w:rPr>
        <w:t xml:space="preserve"> </w:t>
      </w:r>
      <w:r w:rsidR="00B17D32" w:rsidRPr="00B17D32">
        <w:rPr>
          <w:rFonts w:ascii="Arial" w:hAnsi="Arial" w:cs="Arial"/>
          <w:sz w:val="24"/>
          <w:szCs w:val="24"/>
        </w:rPr>
        <w:t>governance</w:t>
      </w:r>
      <w:r>
        <w:rPr>
          <w:rFonts w:ascii="Arial" w:hAnsi="Arial" w:cs="Arial"/>
          <w:sz w:val="24"/>
          <w:szCs w:val="24"/>
        </w:rPr>
        <w:t>, public value and development opportunities</w:t>
      </w:r>
      <w:r w:rsidR="00B17D32" w:rsidRPr="00B17D32">
        <w:rPr>
          <w:rFonts w:ascii="Arial" w:hAnsi="Arial" w:cs="Arial"/>
          <w:sz w:val="24"/>
          <w:szCs w:val="24"/>
        </w:rPr>
        <w:t>.</w:t>
      </w:r>
      <w:r>
        <w:rPr>
          <w:rFonts w:ascii="Arial" w:hAnsi="Arial" w:cs="Arial"/>
          <w:sz w:val="24"/>
          <w:szCs w:val="24"/>
        </w:rPr>
        <w:t xml:space="preserve"> Together, the themes </w:t>
      </w:r>
      <w:r w:rsidR="00B17D32" w:rsidRPr="00B17D32">
        <w:rPr>
          <w:rFonts w:ascii="Arial" w:hAnsi="Arial" w:cs="Arial"/>
          <w:sz w:val="24"/>
          <w:szCs w:val="24"/>
        </w:rPr>
        <w:t>show</w:t>
      </w:r>
      <w:r>
        <w:rPr>
          <w:rFonts w:ascii="Arial" w:hAnsi="Arial" w:cs="Arial"/>
          <w:sz w:val="24"/>
          <w:szCs w:val="24"/>
        </w:rPr>
        <w:t xml:space="preserve"> how leadership, culture and change were experienced across roles and service areas</w:t>
      </w:r>
      <w:r w:rsidRPr="000F4DBA">
        <w:rPr>
          <w:rFonts w:ascii="Arial" w:hAnsi="Arial" w:cs="Arial"/>
          <w:sz w:val="24"/>
          <w:szCs w:val="24"/>
        </w:rPr>
        <w:t xml:space="preserve"> while preserving qualitative </w:t>
      </w:r>
      <w:r w:rsidR="00B17D32" w:rsidRPr="00B17D32">
        <w:rPr>
          <w:rFonts w:ascii="Arial" w:hAnsi="Arial" w:cs="Arial"/>
          <w:sz w:val="24"/>
          <w:szCs w:val="24"/>
        </w:rPr>
        <w:t>context</w:t>
      </w:r>
      <w:r w:rsidRPr="000F4DBA">
        <w:rPr>
          <w:rFonts w:ascii="Arial" w:hAnsi="Arial" w:cs="Arial"/>
          <w:sz w:val="24"/>
          <w:szCs w:val="24"/>
        </w:rPr>
        <w:t xml:space="preserve"> (Yin, 2018; Silverman, 2016).</w:t>
      </w:r>
    </w:p>
    <w:p w14:paraId="651CC171" w14:textId="77777777" w:rsidR="00EC7D3C" w:rsidRDefault="00D87110" w:rsidP="00D30A4D">
      <w:pPr>
        <w:spacing w:line="480" w:lineRule="auto"/>
        <w:jc w:val="both"/>
      </w:pPr>
      <w:r w:rsidRPr="00D87110">
        <w:rPr>
          <w:rFonts w:ascii="Arial" w:hAnsi="Arial" w:cs="Arial"/>
          <w:b/>
          <w:bCs/>
          <w:color w:val="000000"/>
          <w:sz w:val="24"/>
          <w:szCs w:val="24"/>
        </w:rPr>
        <w:t>4.1 Theme 1: Organisational Culture</w:t>
      </w:r>
    </w:p>
    <w:p w14:paraId="2452A1EE" w14:textId="77777777" w:rsidR="00A17C5A" w:rsidRDefault="00A17C5A" w:rsidP="00D30A4D">
      <w:pPr>
        <w:spacing w:line="480" w:lineRule="auto"/>
        <w:jc w:val="both"/>
        <w:rPr>
          <w:lang w:eastAsia="en-GB"/>
        </w:rPr>
      </w:pPr>
      <w:r>
        <w:rPr>
          <w:rFonts w:ascii="Arial" w:hAnsi="Arial" w:cs="Arial"/>
          <w:i/>
          <w:iCs/>
          <w:sz w:val="24"/>
          <w:szCs w:val="24"/>
        </w:rPr>
        <w:t>This theme addresses the research question concerned with how organisational culture shapes the experience and practice of transformational leadership.</w:t>
      </w:r>
    </w:p>
    <w:p w14:paraId="30F9FB05" w14:textId="77777777" w:rsidR="00CA4399" w:rsidRDefault="00CA4399">
      <w:pPr>
        <w:spacing w:line="480" w:lineRule="auto"/>
        <w:jc w:val="both"/>
        <w:rPr>
          <w:lang w:eastAsia="en-GB"/>
        </w:rPr>
      </w:pPr>
      <w:r>
        <w:rPr>
          <w:rFonts w:ascii="Arial" w:hAnsi="Arial" w:cs="Arial"/>
          <w:sz w:val="24"/>
          <w:szCs w:val="24"/>
        </w:rPr>
        <w:t xml:space="preserve">Participants commonly described the case study local authority’s culture as open, approachable, supportive, collaborative and values led. Several referred to an “open door” culture, with Participant G describing “a very open-door culture” and Participant </w:t>
      </w:r>
      <w:r>
        <w:rPr>
          <w:rFonts w:ascii="Arial" w:hAnsi="Arial" w:cs="Arial"/>
          <w:sz w:val="24"/>
          <w:szCs w:val="24"/>
        </w:rPr>
        <w:lastRenderedPageBreak/>
        <w:t>Q noting that staff did not always need to “go through a chain” to contact senior leaders.</w:t>
      </w:r>
    </w:p>
    <w:p w14:paraId="50FEB0B4" w14:textId="77777777" w:rsidR="00EC7D3C" w:rsidRDefault="007560BE" w:rsidP="00D30A4D">
      <w:pPr>
        <w:spacing w:line="480" w:lineRule="auto"/>
        <w:jc w:val="both"/>
      </w:pPr>
      <w:r w:rsidRPr="00D5207A">
        <w:rPr>
          <w:rFonts w:ascii="Arial" w:hAnsi="Arial" w:cs="Arial"/>
          <w:sz w:val="24"/>
          <w:szCs w:val="24"/>
        </w:rPr>
        <w:t xml:space="preserve">Supportive management was also </w:t>
      </w:r>
      <w:r w:rsidR="008F4AE4" w:rsidRPr="008F4AE4">
        <w:rPr>
          <w:rFonts w:ascii="Arial" w:hAnsi="Arial" w:cs="Arial"/>
          <w:sz w:val="24"/>
          <w:szCs w:val="24"/>
        </w:rPr>
        <w:t>prominent.</w:t>
      </w:r>
      <w:r w:rsidRPr="00D5207A">
        <w:rPr>
          <w:rFonts w:ascii="Arial" w:hAnsi="Arial" w:cs="Arial"/>
          <w:sz w:val="24"/>
          <w:szCs w:val="24"/>
        </w:rPr>
        <w:t xml:space="preserve"> Participants described being treated as whole people rather than simply employees. Participant L stated, “It’s not just being a number,” </w:t>
      </w:r>
      <w:r w:rsidR="008F4AE4" w:rsidRPr="008F4AE4">
        <w:rPr>
          <w:rFonts w:ascii="Arial" w:hAnsi="Arial" w:cs="Arial"/>
          <w:sz w:val="24"/>
          <w:szCs w:val="24"/>
        </w:rPr>
        <w:t>while</w:t>
      </w:r>
      <w:r w:rsidRPr="00D5207A">
        <w:rPr>
          <w:rFonts w:ascii="Arial" w:hAnsi="Arial" w:cs="Arial"/>
          <w:sz w:val="24"/>
          <w:szCs w:val="24"/>
        </w:rPr>
        <w:t xml:space="preserve"> Participant O linked wellbeing to service quality, stating, “without our staff, we haven’t got anything.”</w:t>
      </w:r>
      <w:r w:rsidRPr="00E75F6E">
        <w:rPr>
          <w:rFonts w:ascii="Arial" w:hAnsi="Arial" w:cs="Arial"/>
          <w:sz w:val="24"/>
          <w:szCs w:val="24"/>
        </w:rPr>
        <w:t xml:space="preserve"> </w:t>
      </w:r>
      <w:r w:rsidR="008F4AE4" w:rsidRPr="008F4AE4">
        <w:rPr>
          <w:rFonts w:ascii="Arial" w:hAnsi="Arial" w:cs="Arial"/>
          <w:sz w:val="24"/>
          <w:szCs w:val="24"/>
        </w:rPr>
        <w:t xml:space="preserve">Participants R and </w:t>
      </w:r>
      <w:r w:rsidRPr="00E75F6E">
        <w:rPr>
          <w:rFonts w:ascii="Arial" w:hAnsi="Arial" w:cs="Arial"/>
          <w:sz w:val="24"/>
          <w:szCs w:val="24"/>
        </w:rPr>
        <w:t>S</w:t>
      </w:r>
      <w:r w:rsidRPr="0093742E">
        <w:rPr>
          <w:rFonts w:ascii="Arial" w:hAnsi="Arial" w:cs="Arial"/>
          <w:sz w:val="24"/>
          <w:szCs w:val="24"/>
        </w:rPr>
        <w:t xml:space="preserve"> similarly</w:t>
      </w:r>
      <w:r w:rsidRPr="00E75F6E">
        <w:rPr>
          <w:rFonts w:ascii="Arial" w:hAnsi="Arial" w:cs="Arial"/>
          <w:sz w:val="24"/>
          <w:szCs w:val="24"/>
        </w:rPr>
        <w:t xml:space="preserve"> </w:t>
      </w:r>
      <w:r w:rsidR="008F4AE4" w:rsidRPr="008F4AE4">
        <w:rPr>
          <w:rFonts w:ascii="Arial" w:hAnsi="Arial" w:cs="Arial"/>
          <w:sz w:val="24"/>
          <w:szCs w:val="24"/>
        </w:rPr>
        <w:t>connected</w:t>
      </w:r>
      <w:r w:rsidRPr="00E75F6E">
        <w:rPr>
          <w:rFonts w:ascii="Arial" w:hAnsi="Arial" w:cs="Arial"/>
          <w:sz w:val="24"/>
          <w:szCs w:val="24"/>
        </w:rPr>
        <w:t xml:space="preserve"> positive culture to </w:t>
      </w:r>
      <w:r w:rsidR="008F4AE4" w:rsidRPr="008F4AE4">
        <w:rPr>
          <w:rFonts w:ascii="Arial" w:hAnsi="Arial" w:cs="Arial"/>
          <w:sz w:val="24"/>
          <w:szCs w:val="24"/>
        </w:rPr>
        <w:t xml:space="preserve">values, support, </w:t>
      </w:r>
      <w:r w:rsidRPr="00E75F6E">
        <w:rPr>
          <w:rFonts w:ascii="Arial" w:hAnsi="Arial" w:cs="Arial"/>
          <w:sz w:val="24"/>
          <w:szCs w:val="24"/>
        </w:rPr>
        <w:t>CPD, innovation</w:t>
      </w:r>
      <w:r w:rsidR="008F4AE4" w:rsidRPr="008F4AE4">
        <w:rPr>
          <w:rFonts w:ascii="Arial" w:hAnsi="Arial" w:cs="Arial"/>
          <w:sz w:val="24"/>
          <w:szCs w:val="24"/>
        </w:rPr>
        <w:t xml:space="preserve"> and the view</w:t>
      </w:r>
      <w:r w:rsidRPr="00E75F6E">
        <w:rPr>
          <w:rFonts w:ascii="Arial" w:hAnsi="Arial" w:cs="Arial"/>
          <w:sz w:val="24"/>
          <w:szCs w:val="24"/>
        </w:rPr>
        <w:t xml:space="preserve"> that “people are what makes the difference</w:t>
      </w:r>
      <w:r w:rsidR="008F4AE4" w:rsidRPr="008F4AE4">
        <w:rPr>
          <w:rFonts w:ascii="Arial" w:hAnsi="Arial" w:cs="Arial"/>
          <w:sz w:val="24"/>
          <w:szCs w:val="24"/>
        </w:rPr>
        <w:t>.” These</w:t>
      </w:r>
      <w:r w:rsidRPr="0093742E">
        <w:rPr>
          <w:rFonts w:ascii="Arial" w:hAnsi="Arial" w:cs="Arial"/>
          <w:sz w:val="24"/>
          <w:szCs w:val="24"/>
        </w:rPr>
        <w:t xml:space="preserve"> accounts </w:t>
      </w:r>
      <w:r w:rsidR="008F4AE4" w:rsidRPr="008F4AE4">
        <w:rPr>
          <w:rFonts w:ascii="Arial" w:hAnsi="Arial" w:cs="Arial"/>
          <w:sz w:val="24"/>
          <w:szCs w:val="24"/>
        </w:rPr>
        <w:t>indicate</w:t>
      </w:r>
      <w:r w:rsidRPr="0093742E">
        <w:rPr>
          <w:rFonts w:ascii="Arial" w:hAnsi="Arial" w:cs="Arial"/>
          <w:sz w:val="24"/>
          <w:szCs w:val="24"/>
        </w:rPr>
        <w:t xml:space="preserve"> that</w:t>
      </w:r>
      <w:r w:rsidRPr="00E75F6E">
        <w:rPr>
          <w:rFonts w:ascii="Arial" w:hAnsi="Arial" w:cs="Arial"/>
          <w:sz w:val="24"/>
          <w:szCs w:val="24"/>
        </w:rPr>
        <w:t xml:space="preserve"> culture was experienced through </w:t>
      </w:r>
      <w:r w:rsidRPr="0093742E">
        <w:rPr>
          <w:rFonts w:ascii="Arial" w:hAnsi="Arial" w:cs="Arial"/>
          <w:sz w:val="24"/>
          <w:szCs w:val="24"/>
        </w:rPr>
        <w:t>everyday</w:t>
      </w:r>
      <w:r w:rsidRPr="00E75F6E">
        <w:rPr>
          <w:rFonts w:ascii="Arial" w:hAnsi="Arial" w:cs="Arial"/>
          <w:sz w:val="24"/>
          <w:szCs w:val="24"/>
        </w:rPr>
        <w:t xml:space="preserve"> leadership behaviours</w:t>
      </w:r>
      <w:r w:rsidR="008F4AE4" w:rsidRPr="008F4AE4">
        <w:rPr>
          <w:rFonts w:ascii="Arial" w:hAnsi="Arial" w:cs="Arial"/>
          <w:sz w:val="24"/>
          <w:szCs w:val="24"/>
        </w:rPr>
        <w:t xml:space="preserve"> and whether</w:t>
      </w:r>
      <w:r w:rsidRPr="0093742E">
        <w:rPr>
          <w:rFonts w:ascii="Arial" w:hAnsi="Arial" w:cs="Arial"/>
          <w:sz w:val="24"/>
          <w:szCs w:val="24"/>
        </w:rPr>
        <w:t xml:space="preserve"> staff felt supported, trusted</w:t>
      </w:r>
      <w:r w:rsidRPr="00E75F6E">
        <w:rPr>
          <w:rFonts w:ascii="Arial" w:hAnsi="Arial" w:cs="Arial"/>
          <w:sz w:val="24"/>
          <w:szCs w:val="24"/>
        </w:rPr>
        <w:t xml:space="preserve"> and </w:t>
      </w:r>
      <w:r w:rsidRPr="0093742E">
        <w:rPr>
          <w:rFonts w:ascii="Arial" w:hAnsi="Arial" w:cs="Arial"/>
          <w:sz w:val="24"/>
          <w:szCs w:val="24"/>
        </w:rPr>
        <w:t>valued</w:t>
      </w:r>
      <w:r w:rsidRPr="00E75F6E">
        <w:rPr>
          <w:rFonts w:ascii="Arial" w:hAnsi="Arial" w:cs="Arial"/>
          <w:sz w:val="24"/>
          <w:szCs w:val="24"/>
        </w:rPr>
        <w:t>.</w:t>
      </w:r>
    </w:p>
    <w:p w14:paraId="3673CC32" w14:textId="77777777" w:rsidR="00CA4399" w:rsidRDefault="00CA4399">
      <w:pPr>
        <w:spacing w:line="480" w:lineRule="auto"/>
        <w:jc w:val="both"/>
        <w:rPr>
          <w:lang w:eastAsia="en-GB"/>
        </w:rPr>
      </w:pPr>
      <w:r>
        <w:rPr>
          <w:rFonts w:ascii="Arial" w:hAnsi="Arial" w:cs="Arial"/>
          <w:sz w:val="24"/>
          <w:szCs w:val="24"/>
        </w:rPr>
        <w:t>However, culture was not experienced uniformly. Participant B stated that “culture depends on the department,” while Participant F described a specialist statutory service area as having “its own culture, its own tempo, its own kind of ecosystem.” Participants R and S also described the organisation as broadly positive and ambitious but noted variation in how corporate values were embedded across departments. These accounts suggest that organisational culture was plural rather than singular.</w:t>
      </w:r>
    </w:p>
    <w:p w14:paraId="1FCAC100" w14:textId="77777777" w:rsidR="00F92BD1" w:rsidRDefault="005A48AF">
      <w:pPr>
        <w:spacing w:line="480" w:lineRule="auto"/>
        <w:jc w:val="both"/>
        <w:rPr>
          <w:rFonts w:ascii="Arial" w:hAnsi="Arial" w:cs="Arial"/>
          <w:sz w:val="24"/>
          <w:szCs w:val="24"/>
        </w:rPr>
      </w:pPr>
      <w:r w:rsidRPr="000801F2">
        <w:rPr>
          <w:rFonts w:ascii="Arial" w:hAnsi="Arial" w:cs="Arial"/>
          <w:sz w:val="24"/>
          <w:szCs w:val="24"/>
        </w:rPr>
        <w:t>Organisational</w:t>
      </w:r>
      <w:r>
        <w:rPr>
          <w:rFonts w:ascii="Arial" w:hAnsi="Arial" w:cs="Arial"/>
          <w:sz w:val="24"/>
          <w:szCs w:val="24"/>
        </w:rPr>
        <w:t xml:space="preserve"> culture </w:t>
      </w:r>
      <w:r w:rsidRPr="000801F2">
        <w:rPr>
          <w:rFonts w:ascii="Arial" w:hAnsi="Arial" w:cs="Arial"/>
          <w:sz w:val="24"/>
          <w:szCs w:val="24"/>
        </w:rPr>
        <w:t>therefore operated</w:t>
      </w:r>
      <w:r>
        <w:rPr>
          <w:rFonts w:ascii="Arial" w:hAnsi="Arial" w:cs="Arial"/>
          <w:sz w:val="24"/>
          <w:szCs w:val="24"/>
        </w:rPr>
        <w:t xml:space="preserve"> as both an enabling condition and a constraint for transformational leadership, depending on how consistently </w:t>
      </w:r>
      <w:r w:rsidRPr="000801F2">
        <w:rPr>
          <w:rFonts w:ascii="Arial" w:hAnsi="Arial" w:cs="Arial"/>
          <w:sz w:val="24"/>
          <w:szCs w:val="24"/>
        </w:rPr>
        <w:t xml:space="preserve">stated </w:t>
      </w:r>
      <w:r>
        <w:rPr>
          <w:rFonts w:ascii="Arial" w:hAnsi="Arial" w:cs="Arial"/>
          <w:sz w:val="24"/>
          <w:szCs w:val="24"/>
        </w:rPr>
        <w:t>values were translated into everyday practice across services.</w:t>
      </w:r>
      <w:r w:rsidR="00407435" w:rsidRPr="00407435">
        <w:rPr>
          <w:rFonts w:ascii="Arial" w:hAnsi="Arial" w:cs="Arial"/>
          <w:sz w:val="24"/>
          <w:szCs w:val="24"/>
        </w:rPr>
        <w:t xml:space="preserve"> This finding links most directly to Research Questions 3 and 5, as it shows that opportunities for transformational leadership were shaped by local culture, service variation and the extent to which organisational values were experienced as meaningful in practice.</w:t>
      </w:r>
    </w:p>
    <w:p w14:paraId="7171453A" w14:textId="77777777" w:rsidR="00C07862" w:rsidRDefault="00C07862">
      <w:pPr>
        <w:spacing w:line="480" w:lineRule="auto"/>
        <w:jc w:val="both"/>
        <w:rPr>
          <w:rFonts w:ascii="Arial" w:hAnsi="Arial" w:cs="Arial"/>
          <w:sz w:val="24"/>
          <w:szCs w:val="24"/>
        </w:rPr>
      </w:pPr>
    </w:p>
    <w:p w14:paraId="531C976B" w14:textId="77777777" w:rsidR="00C07862" w:rsidRDefault="00C07862">
      <w:pPr>
        <w:spacing w:line="480" w:lineRule="auto"/>
        <w:jc w:val="both"/>
        <w:rPr>
          <w:rFonts w:ascii="Arial" w:hAnsi="Arial" w:cs="Arial"/>
          <w:sz w:val="24"/>
          <w:szCs w:val="24"/>
        </w:rPr>
      </w:pPr>
    </w:p>
    <w:p w14:paraId="4827B25C" w14:textId="77777777" w:rsidR="00C07862" w:rsidRPr="009F5C69" w:rsidRDefault="00C07862">
      <w:pPr>
        <w:spacing w:line="480" w:lineRule="auto"/>
        <w:jc w:val="both"/>
        <w:rPr>
          <w:rFonts w:ascii="Arial" w:hAnsi="Arial" w:cs="Arial"/>
          <w:lang w:eastAsia="en-GB"/>
        </w:rPr>
      </w:pPr>
    </w:p>
    <w:p w14:paraId="311FE36D" w14:textId="77777777" w:rsidR="00EC7D3C" w:rsidRDefault="00BB34EA" w:rsidP="00D30A4D">
      <w:pPr>
        <w:spacing w:line="480" w:lineRule="auto"/>
        <w:jc w:val="both"/>
      </w:pPr>
      <w:r w:rsidRPr="00BB34EA">
        <w:rPr>
          <w:rFonts w:ascii="Arial" w:hAnsi="Arial" w:cs="Arial"/>
          <w:b/>
          <w:bCs/>
          <w:color w:val="000000"/>
          <w:sz w:val="24"/>
          <w:szCs w:val="24"/>
        </w:rPr>
        <w:lastRenderedPageBreak/>
        <w:t>4.2 Theme 2: Relational and Enabling Leadership</w:t>
      </w:r>
    </w:p>
    <w:p w14:paraId="16F4F69E" w14:textId="77777777" w:rsidR="00A17C5A" w:rsidRDefault="00A17C5A" w:rsidP="00D30A4D">
      <w:pPr>
        <w:spacing w:line="480" w:lineRule="auto"/>
        <w:jc w:val="both"/>
        <w:rPr>
          <w:lang w:eastAsia="en-GB"/>
        </w:rPr>
      </w:pPr>
      <w:r>
        <w:rPr>
          <w:rFonts w:ascii="Arial" w:hAnsi="Arial" w:cs="Arial"/>
          <w:i/>
          <w:iCs/>
          <w:sz w:val="24"/>
          <w:szCs w:val="24"/>
        </w:rPr>
        <w:t>This theme addresses the research question concerned with how transformational leadership is understood and which leadership behaviours participants associated with it.</w:t>
      </w:r>
    </w:p>
    <w:p w14:paraId="1F0EF665" w14:textId="77777777" w:rsidR="00EC7D3C" w:rsidRDefault="007560BE" w:rsidP="00D30A4D">
      <w:pPr>
        <w:spacing w:line="480" w:lineRule="auto"/>
        <w:jc w:val="both"/>
      </w:pPr>
      <w:r w:rsidRPr="00D5207A">
        <w:rPr>
          <w:rFonts w:ascii="Arial" w:hAnsi="Arial" w:cs="Arial"/>
          <w:sz w:val="24"/>
          <w:szCs w:val="24"/>
        </w:rPr>
        <w:t xml:space="preserve">Participants </w:t>
      </w:r>
      <w:r w:rsidRPr="00D62747">
        <w:rPr>
          <w:rFonts w:ascii="Arial" w:hAnsi="Arial" w:cs="Arial"/>
          <w:sz w:val="24"/>
          <w:szCs w:val="24"/>
        </w:rPr>
        <w:t xml:space="preserve">understood transformational leadership </w:t>
      </w:r>
      <w:r w:rsidR="008E5686" w:rsidRPr="008E5686">
        <w:rPr>
          <w:rFonts w:ascii="Arial" w:hAnsi="Arial" w:cs="Arial"/>
          <w:sz w:val="24"/>
          <w:szCs w:val="24"/>
        </w:rPr>
        <w:t xml:space="preserve">mainly </w:t>
      </w:r>
      <w:r w:rsidRPr="00D62747">
        <w:rPr>
          <w:rFonts w:ascii="Arial" w:hAnsi="Arial" w:cs="Arial"/>
          <w:sz w:val="24"/>
          <w:szCs w:val="24"/>
        </w:rPr>
        <w:t xml:space="preserve">through everyday </w:t>
      </w:r>
      <w:r w:rsidRPr="00D5207A">
        <w:rPr>
          <w:rFonts w:ascii="Arial" w:hAnsi="Arial" w:cs="Arial"/>
          <w:sz w:val="24"/>
          <w:szCs w:val="24"/>
        </w:rPr>
        <w:t xml:space="preserve">relational </w:t>
      </w:r>
      <w:r w:rsidRPr="00D62747">
        <w:rPr>
          <w:rFonts w:ascii="Arial" w:hAnsi="Arial" w:cs="Arial"/>
          <w:sz w:val="24"/>
          <w:szCs w:val="24"/>
        </w:rPr>
        <w:t xml:space="preserve">behaviours </w:t>
      </w:r>
      <w:r w:rsidRPr="00D5207A">
        <w:rPr>
          <w:rFonts w:ascii="Arial" w:hAnsi="Arial" w:cs="Arial"/>
          <w:sz w:val="24"/>
          <w:szCs w:val="24"/>
        </w:rPr>
        <w:t xml:space="preserve">rather than </w:t>
      </w:r>
      <w:r w:rsidRPr="00D62747">
        <w:rPr>
          <w:rFonts w:ascii="Arial" w:hAnsi="Arial" w:cs="Arial"/>
          <w:sz w:val="24"/>
          <w:szCs w:val="24"/>
        </w:rPr>
        <w:t>abstract theory.</w:t>
      </w:r>
      <w:r w:rsidRPr="00D5207A">
        <w:rPr>
          <w:rFonts w:ascii="Arial" w:hAnsi="Arial" w:cs="Arial"/>
          <w:sz w:val="24"/>
          <w:szCs w:val="24"/>
        </w:rPr>
        <w:t xml:space="preserve"> Leadership was associated with trust, visibility, accessibility, encouragement, empowerment</w:t>
      </w:r>
      <w:r w:rsidRPr="00D62747">
        <w:rPr>
          <w:rFonts w:ascii="Arial" w:hAnsi="Arial" w:cs="Arial"/>
          <w:sz w:val="24"/>
          <w:szCs w:val="24"/>
        </w:rPr>
        <w:t>, ethical practice</w:t>
      </w:r>
      <w:r w:rsidRPr="00D5207A">
        <w:rPr>
          <w:rFonts w:ascii="Arial" w:hAnsi="Arial" w:cs="Arial"/>
          <w:sz w:val="24"/>
          <w:szCs w:val="24"/>
        </w:rPr>
        <w:t xml:space="preserve"> and the ability to bring people with you. Participant O described </w:t>
      </w:r>
      <w:r w:rsidR="008E5686" w:rsidRPr="008E5686">
        <w:rPr>
          <w:rFonts w:ascii="Arial" w:hAnsi="Arial" w:cs="Arial"/>
          <w:sz w:val="24"/>
          <w:szCs w:val="24"/>
        </w:rPr>
        <w:t xml:space="preserve">it </w:t>
      </w:r>
      <w:r w:rsidRPr="00D5207A">
        <w:rPr>
          <w:rFonts w:ascii="Arial" w:hAnsi="Arial" w:cs="Arial"/>
          <w:sz w:val="24"/>
          <w:szCs w:val="24"/>
        </w:rPr>
        <w:t xml:space="preserve">as having “a clear vision, being values led, being relational,” </w:t>
      </w:r>
      <w:r w:rsidR="008E5686" w:rsidRPr="008E5686">
        <w:rPr>
          <w:rFonts w:ascii="Arial" w:hAnsi="Arial" w:cs="Arial"/>
          <w:sz w:val="24"/>
          <w:szCs w:val="24"/>
        </w:rPr>
        <w:t>while</w:t>
      </w:r>
      <w:r w:rsidRPr="00D5207A">
        <w:rPr>
          <w:rFonts w:ascii="Arial" w:hAnsi="Arial" w:cs="Arial"/>
          <w:sz w:val="24"/>
          <w:szCs w:val="24"/>
        </w:rPr>
        <w:t xml:space="preserve"> Participant D </w:t>
      </w:r>
      <w:r w:rsidR="008E5686" w:rsidRPr="008E5686">
        <w:rPr>
          <w:rFonts w:ascii="Arial" w:hAnsi="Arial" w:cs="Arial"/>
          <w:sz w:val="24"/>
          <w:szCs w:val="24"/>
        </w:rPr>
        <w:t>linked leadership to</w:t>
      </w:r>
      <w:r w:rsidRPr="00D5207A">
        <w:rPr>
          <w:rFonts w:ascii="Arial" w:hAnsi="Arial" w:cs="Arial"/>
          <w:sz w:val="24"/>
          <w:szCs w:val="24"/>
        </w:rPr>
        <w:t xml:space="preserve"> coaching, autonomy and access to decision-making spaces.</w:t>
      </w:r>
    </w:p>
    <w:p w14:paraId="332DFEA6" w14:textId="77777777" w:rsidR="00EC7D3C" w:rsidRDefault="007560BE" w:rsidP="00D30A4D">
      <w:pPr>
        <w:spacing w:line="480" w:lineRule="auto"/>
        <w:jc w:val="both"/>
      </w:pPr>
      <w:r w:rsidRPr="00920E4C">
        <w:rPr>
          <w:rFonts w:ascii="Arial" w:hAnsi="Arial" w:cs="Arial"/>
          <w:sz w:val="24"/>
          <w:szCs w:val="24"/>
        </w:rPr>
        <w:t>Trust</w:t>
      </w:r>
      <w:r w:rsidRPr="00D5207A">
        <w:rPr>
          <w:rFonts w:ascii="Arial" w:hAnsi="Arial" w:cs="Arial"/>
          <w:sz w:val="24"/>
          <w:szCs w:val="24"/>
        </w:rPr>
        <w:t xml:space="preserve"> and </w:t>
      </w:r>
      <w:r w:rsidRPr="00920E4C">
        <w:rPr>
          <w:rFonts w:ascii="Arial" w:hAnsi="Arial" w:cs="Arial"/>
          <w:sz w:val="24"/>
          <w:szCs w:val="24"/>
        </w:rPr>
        <w:t>autonomy</w:t>
      </w:r>
      <w:r w:rsidRPr="00D5207A">
        <w:rPr>
          <w:rFonts w:ascii="Arial" w:hAnsi="Arial" w:cs="Arial"/>
          <w:sz w:val="24"/>
          <w:szCs w:val="24"/>
        </w:rPr>
        <w:t xml:space="preserve"> were particularly important. </w:t>
      </w:r>
      <w:r w:rsidR="004A200E" w:rsidRPr="004A200E">
        <w:rPr>
          <w:rFonts w:ascii="Arial" w:hAnsi="Arial" w:cs="Arial"/>
          <w:sz w:val="24"/>
          <w:szCs w:val="24"/>
        </w:rPr>
        <w:t xml:space="preserve">Participants </w:t>
      </w:r>
      <w:r w:rsidRPr="00D5207A">
        <w:rPr>
          <w:rFonts w:ascii="Arial" w:hAnsi="Arial" w:cs="Arial"/>
          <w:sz w:val="24"/>
          <w:szCs w:val="24"/>
        </w:rPr>
        <w:t>J</w:t>
      </w:r>
      <w:r w:rsidR="004A200E" w:rsidRPr="004A200E">
        <w:rPr>
          <w:rFonts w:ascii="Arial" w:hAnsi="Arial" w:cs="Arial"/>
          <w:sz w:val="24"/>
          <w:szCs w:val="24"/>
        </w:rPr>
        <w:t>, M and R</w:t>
      </w:r>
      <w:r w:rsidRPr="00D5207A">
        <w:rPr>
          <w:rFonts w:ascii="Arial" w:hAnsi="Arial" w:cs="Arial"/>
          <w:sz w:val="24"/>
          <w:szCs w:val="24"/>
        </w:rPr>
        <w:t xml:space="preserve"> described being trusted</w:t>
      </w:r>
      <w:r w:rsidR="004A200E" w:rsidRPr="004A200E">
        <w:rPr>
          <w:rFonts w:ascii="Arial" w:hAnsi="Arial" w:cs="Arial"/>
          <w:sz w:val="24"/>
          <w:szCs w:val="24"/>
        </w:rPr>
        <w:t xml:space="preserve"> to act without micromanagement,</w:t>
      </w:r>
      <w:r w:rsidRPr="00D5207A">
        <w:rPr>
          <w:rFonts w:ascii="Arial" w:hAnsi="Arial" w:cs="Arial"/>
          <w:sz w:val="24"/>
          <w:szCs w:val="24"/>
        </w:rPr>
        <w:t xml:space="preserve"> with </w:t>
      </w:r>
      <w:r w:rsidR="004A200E" w:rsidRPr="004A200E">
        <w:rPr>
          <w:rFonts w:ascii="Arial" w:hAnsi="Arial" w:cs="Arial"/>
          <w:sz w:val="24"/>
          <w:szCs w:val="24"/>
        </w:rPr>
        <w:t>Participant R</w:t>
      </w:r>
      <w:r w:rsidRPr="00920E4C">
        <w:rPr>
          <w:rFonts w:ascii="Arial" w:hAnsi="Arial" w:cs="Arial"/>
          <w:sz w:val="24"/>
          <w:szCs w:val="24"/>
        </w:rPr>
        <w:t xml:space="preserve"> stating, “There’s a nice level of autonomy that I get given</w:t>
      </w:r>
      <w:r w:rsidR="004A200E" w:rsidRPr="004A200E">
        <w:rPr>
          <w:rFonts w:ascii="Arial" w:hAnsi="Arial" w:cs="Arial"/>
          <w:sz w:val="24"/>
          <w:szCs w:val="24"/>
        </w:rPr>
        <w:t>.”</w:t>
      </w:r>
      <w:r w:rsidRPr="00920E4C">
        <w:rPr>
          <w:rFonts w:ascii="Arial" w:hAnsi="Arial" w:cs="Arial"/>
          <w:sz w:val="24"/>
          <w:szCs w:val="24"/>
        </w:rPr>
        <w:t xml:space="preserve"> Across these</w:t>
      </w:r>
      <w:r w:rsidRPr="00D5207A">
        <w:rPr>
          <w:rFonts w:ascii="Arial" w:hAnsi="Arial" w:cs="Arial"/>
          <w:sz w:val="24"/>
          <w:szCs w:val="24"/>
        </w:rPr>
        <w:t xml:space="preserve"> accounts</w:t>
      </w:r>
      <w:r w:rsidRPr="00920E4C">
        <w:rPr>
          <w:rFonts w:ascii="Arial" w:hAnsi="Arial" w:cs="Arial"/>
          <w:sz w:val="24"/>
          <w:szCs w:val="24"/>
        </w:rPr>
        <w:t xml:space="preserve">, trust </w:t>
      </w:r>
      <w:r w:rsidR="004A200E" w:rsidRPr="004A200E">
        <w:rPr>
          <w:rFonts w:ascii="Arial" w:hAnsi="Arial" w:cs="Arial"/>
          <w:sz w:val="24"/>
          <w:szCs w:val="24"/>
        </w:rPr>
        <w:t>enabled</w:t>
      </w:r>
      <w:r w:rsidRPr="00D5207A">
        <w:rPr>
          <w:rFonts w:ascii="Arial" w:hAnsi="Arial" w:cs="Arial"/>
          <w:sz w:val="24"/>
          <w:szCs w:val="24"/>
        </w:rPr>
        <w:t xml:space="preserve"> initiative, confidence</w:t>
      </w:r>
      <w:r w:rsidRPr="00920E4C">
        <w:rPr>
          <w:rFonts w:ascii="Arial" w:hAnsi="Arial" w:cs="Arial"/>
          <w:sz w:val="24"/>
          <w:szCs w:val="24"/>
        </w:rPr>
        <w:t>, professional ownership</w:t>
      </w:r>
      <w:r w:rsidRPr="00D5207A">
        <w:rPr>
          <w:rFonts w:ascii="Arial" w:hAnsi="Arial" w:cs="Arial"/>
          <w:sz w:val="24"/>
          <w:szCs w:val="24"/>
        </w:rPr>
        <w:t xml:space="preserve"> and service improvement.</w:t>
      </w:r>
    </w:p>
    <w:p w14:paraId="7C6D7634" w14:textId="77777777" w:rsidR="00EC7D3C" w:rsidRDefault="007560BE" w:rsidP="00D30A4D">
      <w:pPr>
        <w:spacing w:line="480" w:lineRule="auto"/>
        <w:jc w:val="both"/>
      </w:pPr>
      <w:r w:rsidRPr="00D5207A">
        <w:rPr>
          <w:rFonts w:ascii="Arial" w:hAnsi="Arial" w:cs="Arial"/>
          <w:sz w:val="24"/>
          <w:szCs w:val="24"/>
        </w:rPr>
        <w:t>Leadership was also described as developmental</w:t>
      </w:r>
      <w:r w:rsidR="001C3654" w:rsidRPr="001C3654">
        <w:rPr>
          <w:rFonts w:ascii="Arial" w:hAnsi="Arial" w:cs="Arial"/>
          <w:sz w:val="24"/>
          <w:szCs w:val="24"/>
        </w:rPr>
        <w:t>.</w:t>
      </w:r>
      <w:r w:rsidRPr="00D5207A">
        <w:rPr>
          <w:rFonts w:ascii="Arial" w:hAnsi="Arial" w:cs="Arial"/>
          <w:sz w:val="24"/>
          <w:szCs w:val="24"/>
        </w:rPr>
        <w:t xml:space="preserve"> Participants referred to managers encouraging progression, building confidence and </w:t>
      </w:r>
      <w:r w:rsidR="001C3654" w:rsidRPr="001C3654">
        <w:rPr>
          <w:rFonts w:ascii="Arial" w:hAnsi="Arial" w:cs="Arial"/>
          <w:sz w:val="24"/>
          <w:szCs w:val="24"/>
        </w:rPr>
        <w:t>creating learning opportunities.</w:t>
      </w:r>
      <w:r w:rsidRPr="00D5207A">
        <w:rPr>
          <w:rFonts w:ascii="Arial" w:hAnsi="Arial" w:cs="Arial"/>
          <w:sz w:val="24"/>
          <w:szCs w:val="24"/>
        </w:rPr>
        <w:t xml:space="preserve"> Participant L described being encouraged to apply for a higher-grade role, while Participant </w:t>
      </w:r>
      <w:r w:rsidRPr="00352F7D">
        <w:rPr>
          <w:rFonts w:ascii="Arial" w:hAnsi="Arial" w:cs="Arial"/>
          <w:sz w:val="24"/>
          <w:szCs w:val="24"/>
        </w:rPr>
        <w:t xml:space="preserve">S </w:t>
      </w:r>
      <w:r w:rsidR="001C3654" w:rsidRPr="001C3654">
        <w:rPr>
          <w:rFonts w:ascii="Arial" w:hAnsi="Arial" w:cs="Arial"/>
          <w:sz w:val="24"/>
          <w:szCs w:val="24"/>
        </w:rPr>
        <w:t>linked</w:t>
      </w:r>
      <w:r w:rsidRPr="00352F7D">
        <w:rPr>
          <w:rFonts w:ascii="Arial" w:hAnsi="Arial" w:cs="Arial"/>
          <w:sz w:val="24"/>
          <w:szCs w:val="24"/>
        </w:rPr>
        <w:t xml:space="preserve"> supportive</w:t>
      </w:r>
      <w:r w:rsidR="001C3654" w:rsidRPr="001C3654">
        <w:rPr>
          <w:rFonts w:ascii="Arial" w:hAnsi="Arial" w:cs="Arial"/>
          <w:sz w:val="24"/>
          <w:szCs w:val="24"/>
        </w:rPr>
        <w:t xml:space="preserve"> and ethical</w:t>
      </w:r>
      <w:r w:rsidRPr="00352F7D">
        <w:rPr>
          <w:rFonts w:ascii="Arial" w:hAnsi="Arial" w:cs="Arial"/>
          <w:sz w:val="24"/>
          <w:szCs w:val="24"/>
        </w:rPr>
        <w:t xml:space="preserve"> leadership to creativity, confidence and role-modelling.</w:t>
      </w:r>
      <w:r w:rsidRPr="0064436F">
        <w:rPr>
          <w:rFonts w:ascii="Arial" w:hAnsi="Arial" w:cs="Arial"/>
          <w:sz w:val="24"/>
          <w:szCs w:val="24"/>
        </w:rPr>
        <w:t xml:space="preserve"> </w:t>
      </w:r>
      <w:r w:rsidR="001C3654" w:rsidRPr="001C3654">
        <w:rPr>
          <w:rFonts w:ascii="Arial" w:hAnsi="Arial" w:cs="Arial"/>
          <w:sz w:val="24"/>
          <w:szCs w:val="24"/>
        </w:rPr>
        <w:t>These examples show how positive leadership behaviours were reproduced through practice.</w:t>
      </w:r>
    </w:p>
    <w:p w14:paraId="68F9ED24" w14:textId="08870CD9" w:rsidR="00EC7D3C" w:rsidRDefault="007560BE" w:rsidP="00D30A4D">
      <w:pPr>
        <w:spacing w:line="480" w:lineRule="auto"/>
        <w:jc w:val="both"/>
      </w:pPr>
      <w:r w:rsidRPr="0057390B">
        <w:rPr>
          <w:rFonts w:ascii="Arial" w:hAnsi="Arial" w:cs="Arial"/>
          <w:sz w:val="24"/>
          <w:szCs w:val="24"/>
        </w:rPr>
        <w:t>Effective leadership was</w:t>
      </w:r>
      <w:r w:rsidRPr="00151DE8">
        <w:rPr>
          <w:rFonts w:ascii="Arial" w:hAnsi="Arial" w:cs="Arial"/>
          <w:sz w:val="24"/>
          <w:szCs w:val="24"/>
        </w:rPr>
        <w:t xml:space="preserve"> also described as informed and </w:t>
      </w:r>
      <w:r w:rsidR="00792020" w:rsidRPr="00151DE8">
        <w:rPr>
          <w:rFonts w:ascii="Arial" w:hAnsi="Arial" w:cs="Arial"/>
          <w:sz w:val="24"/>
          <w:szCs w:val="24"/>
        </w:rPr>
        <w:t>context</w:t>
      </w:r>
      <w:r w:rsidR="00792020" w:rsidRPr="003D6DF1">
        <w:rPr>
          <w:rFonts w:ascii="Arial" w:hAnsi="Arial" w:cs="Arial"/>
          <w:sz w:val="24"/>
          <w:szCs w:val="24"/>
        </w:rPr>
        <w:t xml:space="preserve"> aware</w:t>
      </w:r>
      <w:r w:rsidRPr="00151DE8">
        <w:rPr>
          <w:rFonts w:ascii="Arial" w:hAnsi="Arial" w:cs="Arial"/>
          <w:sz w:val="24"/>
          <w:szCs w:val="24"/>
        </w:rPr>
        <w:t xml:space="preserve">. </w:t>
      </w:r>
      <w:r>
        <w:rPr>
          <w:rFonts w:ascii="Arial" w:hAnsi="Arial" w:cs="Arial"/>
          <w:sz w:val="24"/>
          <w:szCs w:val="24"/>
        </w:rPr>
        <w:t xml:space="preserve">Participant R valued leaders who understood the </w:t>
      </w:r>
      <w:r w:rsidRPr="0057390B">
        <w:rPr>
          <w:rFonts w:ascii="Arial" w:hAnsi="Arial" w:cs="Arial"/>
          <w:sz w:val="24"/>
          <w:szCs w:val="24"/>
        </w:rPr>
        <w:t>work</w:t>
      </w:r>
      <w:r>
        <w:rPr>
          <w:rFonts w:ascii="Arial" w:hAnsi="Arial" w:cs="Arial"/>
          <w:sz w:val="24"/>
          <w:szCs w:val="24"/>
        </w:rPr>
        <w:t xml:space="preserve"> and could act as a “useful sounding board</w:t>
      </w:r>
      <w:r w:rsidRPr="0057390B">
        <w:rPr>
          <w:rFonts w:ascii="Arial" w:hAnsi="Arial" w:cs="Arial"/>
          <w:sz w:val="24"/>
          <w:szCs w:val="24"/>
        </w:rPr>
        <w:t>,” while</w:t>
      </w:r>
      <w:r w:rsidRPr="00151DE8">
        <w:rPr>
          <w:rFonts w:ascii="Arial" w:hAnsi="Arial" w:cs="Arial"/>
          <w:sz w:val="24"/>
          <w:szCs w:val="24"/>
        </w:rPr>
        <w:t xml:space="preserve"> Participant S described </w:t>
      </w:r>
      <w:r w:rsidRPr="0057390B">
        <w:rPr>
          <w:rFonts w:ascii="Arial" w:hAnsi="Arial" w:cs="Arial"/>
          <w:sz w:val="24"/>
          <w:szCs w:val="24"/>
        </w:rPr>
        <w:t>a</w:t>
      </w:r>
      <w:r w:rsidRPr="00151DE8">
        <w:rPr>
          <w:rFonts w:ascii="Arial" w:hAnsi="Arial" w:cs="Arial"/>
          <w:sz w:val="24"/>
          <w:szCs w:val="24"/>
        </w:rPr>
        <w:t xml:space="preserve"> collaborative </w:t>
      </w:r>
      <w:r w:rsidRPr="0057390B">
        <w:rPr>
          <w:rFonts w:ascii="Arial" w:hAnsi="Arial" w:cs="Arial"/>
          <w:sz w:val="24"/>
          <w:szCs w:val="24"/>
        </w:rPr>
        <w:t>style based on discussing</w:t>
      </w:r>
      <w:r w:rsidRPr="008661A4">
        <w:rPr>
          <w:rFonts w:ascii="Arial" w:hAnsi="Arial" w:cs="Arial"/>
          <w:sz w:val="24"/>
          <w:szCs w:val="24"/>
        </w:rPr>
        <w:t xml:space="preserve"> ideas </w:t>
      </w:r>
      <w:r w:rsidRPr="0057390B">
        <w:rPr>
          <w:rFonts w:ascii="Arial" w:hAnsi="Arial" w:cs="Arial"/>
          <w:sz w:val="24"/>
          <w:szCs w:val="24"/>
        </w:rPr>
        <w:t>and seeking</w:t>
      </w:r>
      <w:r w:rsidRPr="00151DE8">
        <w:rPr>
          <w:rFonts w:ascii="Arial" w:hAnsi="Arial" w:cs="Arial"/>
          <w:sz w:val="24"/>
          <w:szCs w:val="24"/>
        </w:rPr>
        <w:t xml:space="preserve"> feedback</w:t>
      </w:r>
      <w:r w:rsidRPr="0057390B">
        <w:rPr>
          <w:rFonts w:ascii="Arial" w:hAnsi="Arial" w:cs="Arial"/>
          <w:sz w:val="24"/>
          <w:szCs w:val="24"/>
        </w:rPr>
        <w:t>.</w:t>
      </w:r>
      <w:r w:rsidRPr="00151DE8">
        <w:rPr>
          <w:rFonts w:ascii="Arial" w:hAnsi="Arial" w:cs="Arial"/>
          <w:sz w:val="24"/>
          <w:szCs w:val="24"/>
        </w:rPr>
        <w:t xml:space="preserve"> These accounts </w:t>
      </w:r>
      <w:r w:rsidRPr="0057390B">
        <w:rPr>
          <w:rFonts w:ascii="Arial" w:hAnsi="Arial" w:cs="Arial"/>
          <w:sz w:val="24"/>
          <w:szCs w:val="24"/>
        </w:rPr>
        <w:t>suggest</w:t>
      </w:r>
      <w:r w:rsidRPr="00151DE8">
        <w:rPr>
          <w:rFonts w:ascii="Arial" w:hAnsi="Arial" w:cs="Arial"/>
          <w:sz w:val="24"/>
          <w:szCs w:val="24"/>
        </w:rPr>
        <w:t xml:space="preserve"> that leadership was strongest when </w:t>
      </w:r>
      <w:r w:rsidRPr="00151DE8">
        <w:rPr>
          <w:rFonts w:ascii="Arial" w:hAnsi="Arial" w:cs="Arial"/>
          <w:sz w:val="24"/>
          <w:szCs w:val="24"/>
        </w:rPr>
        <w:lastRenderedPageBreak/>
        <w:t>relational behaviours were combined with subject knowledge, ethical judgement and practical understanding.</w:t>
      </w:r>
    </w:p>
    <w:p w14:paraId="0D8BB979" w14:textId="35F25D85" w:rsidR="00B906A0" w:rsidRPr="00C07862" w:rsidRDefault="005A48AF" w:rsidP="00D30A4D">
      <w:pPr>
        <w:spacing w:line="480" w:lineRule="auto"/>
        <w:jc w:val="both"/>
        <w:rPr>
          <w:rFonts w:ascii="Arial" w:hAnsi="Arial" w:cs="Arial"/>
          <w:lang w:eastAsia="en-GB"/>
        </w:rPr>
      </w:pPr>
      <w:r w:rsidRPr="00AC25F1">
        <w:rPr>
          <w:rFonts w:ascii="Arial" w:hAnsi="Arial" w:cs="Arial"/>
          <w:sz w:val="24"/>
          <w:szCs w:val="24"/>
        </w:rPr>
        <w:t>These accounts position</w:t>
      </w:r>
      <w:r>
        <w:rPr>
          <w:rFonts w:ascii="Arial" w:hAnsi="Arial" w:cs="Arial"/>
          <w:sz w:val="24"/>
          <w:szCs w:val="24"/>
        </w:rPr>
        <w:t xml:space="preserve"> transformational leadership less as a formal model and more as a practical set of relational, ethical and enabling behaviours embedded in everyday management practice.</w:t>
      </w:r>
      <w:r w:rsidR="0046586E" w:rsidRPr="0046586E">
        <w:rPr>
          <w:rFonts w:ascii="Arial" w:hAnsi="Arial" w:cs="Arial"/>
          <w:sz w:val="24"/>
          <w:szCs w:val="24"/>
        </w:rPr>
        <w:t xml:space="preserve"> This directly addresses Research Questions 1 and 2 by showing that participants interpreted transformational leadership through visible behaviours such as trust, autonomy, coaching, accessibility and ethical judgement.</w:t>
      </w:r>
    </w:p>
    <w:p w14:paraId="75C57BE0" w14:textId="4BF83EBD" w:rsidR="00EC7D3C" w:rsidRDefault="00E14BCF" w:rsidP="00D30A4D">
      <w:pPr>
        <w:spacing w:line="480" w:lineRule="auto"/>
        <w:jc w:val="both"/>
      </w:pPr>
      <w:r w:rsidRPr="00E14BCF">
        <w:rPr>
          <w:rFonts w:ascii="Arial" w:hAnsi="Arial" w:cs="Arial"/>
          <w:b/>
          <w:bCs/>
          <w:color w:val="000000"/>
          <w:sz w:val="24"/>
          <w:szCs w:val="24"/>
        </w:rPr>
        <w:t>4.3 Theme 3: Collaboration, Partnership and Silos</w:t>
      </w:r>
    </w:p>
    <w:p w14:paraId="3DDBB531" w14:textId="77777777" w:rsidR="00A17C5A" w:rsidRDefault="00A17C5A" w:rsidP="00D30A4D">
      <w:pPr>
        <w:spacing w:line="480" w:lineRule="auto"/>
        <w:jc w:val="both"/>
        <w:rPr>
          <w:lang w:eastAsia="en-GB"/>
        </w:rPr>
      </w:pPr>
      <w:r>
        <w:rPr>
          <w:rFonts w:ascii="Arial" w:hAnsi="Arial" w:cs="Arial"/>
          <w:i/>
          <w:iCs/>
          <w:sz w:val="24"/>
          <w:szCs w:val="24"/>
        </w:rPr>
        <w:t>This theme addresses the research question concerned with how collaboration, partnership and organisational structure enable or constrain transformational leadership.</w:t>
      </w:r>
    </w:p>
    <w:p w14:paraId="45FD5EBD" w14:textId="77777777" w:rsidR="00CA4399" w:rsidRDefault="00CA4399">
      <w:pPr>
        <w:spacing w:line="480" w:lineRule="auto"/>
        <w:jc w:val="both"/>
        <w:rPr>
          <w:lang w:eastAsia="en-GB"/>
        </w:rPr>
      </w:pPr>
      <w:r>
        <w:rPr>
          <w:rFonts w:ascii="Arial" w:hAnsi="Arial" w:cs="Arial"/>
          <w:sz w:val="24"/>
          <w:szCs w:val="24"/>
        </w:rPr>
        <w:t>Collaboration was one of the strongest recurring themes. Participants described partnership working across teams, departments, education settings, partner agencies and wider organisational structures. Participant A emphasised “cross working” and “cross understanding,” Participant P stated that “partnership working is at the forefront,” and Participant K described corporate values such as “working together” as visible in practice.</w:t>
      </w:r>
    </w:p>
    <w:p w14:paraId="5BCED679" w14:textId="77777777" w:rsidR="00CA4399" w:rsidRDefault="00CA4399">
      <w:pPr>
        <w:spacing w:line="480" w:lineRule="auto"/>
        <w:jc w:val="both"/>
        <w:rPr>
          <w:lang w:eastAsia="en-GB"/>
        </w:rPr>
      </w:pPr>
      <w:r>
        <w:rPr>
          <w:rFonts w:ascii="Arial" w:hAnsi="Arial" w:cs="Arial"/>
          <w:sz w:val="24"/>
          <w:szCs w:val="24"/>
        </w:rPr>
        <w:t>Participants linked collaboration to the complexity of local government work. Participant A connected demand in one statutory service with wider community-facing services; Participant D described local government as a “melting pot” of services and professional identities; and Participant R highlighted multi-agency partnership work, relationship-building and accountability for actions. These accounts show that transformation often depended on working across boundaries.</w:t>
      </w:r>
    </w:p>
    <w:p w14:paraId="5A81B393" w14:textId="77777777" w:rsidR="00EC7D3C" w:rsidRDefault="002A59EA" w:rsidP="00D30A4D">
      <w:pPr>
        <w:spacing w:line="480" w:lineRule="auto"/>
        <w:jc w:val="both"/>
      </w:pPr>
      <w:r w:rsidRPr="002A59EA">
        <w:rPr>
          <w:rFonts w:ascii="Arial" w:hAnsi="Arial" w:cs="Arial"/>
          <w:sz w:val="24"/>
          <w:szCs w:val="24"/>
        </w:rPr>
        <w:lastRenderedPageBreak/>
        <w:t>Silo working remained a barrier. Participants</w:t>
      </w:r>
      <w:r w:rsidR="007560BE" w:rsidRPr="00D5207A">
        <w:rPr>
          <w:rFonts w:ascii="Arial" w:hAnsi="Arial" w:cs="Arial"/>
          <w:sz w:val="24"/>
          <w:szCs w:val="24"/>
        </w:rPr>
        <w:t xml:space="preserve"> referred to poor joined-up working</w:t>
      </w:r>
      <w:r w:rsidRPr="002A59EA">
        <w:rPr>
          <w:rFonts w:ascii="Arial" w:hAnsi="Arial" w:cs="Arial"/>
          <w:sz w:val="24"/>
          <w:szCs w:val="24"/>
        </w:rPr>
        <w:t xml:space="preserve">, </w:t>
      </w:r>
      <w:r w:rsidR="007560BE" w:rsidRPr="00D5207A">
        <w:rPr>
          <w:rFonts w:ascii="Arial" w:hAnsi="Arial" w:cs="Arial"/>
          <w:sz w:val="24"/>
          <w:szCs w:val="24"/>
        </w:rPr>
        <w:t xml:space="preserve">limited communication </w:t>
      </w:r>
      <w:r w:rsidRPr="002A59EA">
        <w:rPr>
          <w:rFonts w:ascii="Arial" w:hAnsi="Arial" w:cs="Arial"/>
          <w:sz w:val="24"/>
          <w:szCs w:val="24"/>
        </w:rPr>
        <w:t xml:space="preserve">and uneven understanding of other </w:t>
      </w:r>
      <w:r w:rsidR="007560BE" w:rsidRPr="00D5207A">
        <w:rPr>
          <w:rFonts w:ascii="Arial" w:hAnsi="Arial" w:cs="Arial"/>
          <w:sz w:val="24"/>
          <w:szCs w:val="24"/>
        </w:rPr>
        <w:t xml:space="preserve">services. Participant F warned that </w:t>
      </w:r>
      <w:r w:rsidRPr="002A59EA">
        <w:rPr>
          <w:rFonts w:ascii="Arial" w:hAnsi="Arial" w:cs="Arial"/>
          <w:sz w:val="24"/>
          <w:szCs w:val="24"/>
        </w:rPr>
        <w:t>weak</w:t>
      </w:r>
      <w:r w:rsidR="007560BE" w:rsidRPr="00D5207A">
        <w:rPr>
          <w:rFonts w:ascii="Arial" w:hAnsi="Arial" w:cs="Arial"/>
          <w:sz w:val="24"/>
          <w:szCs w:val="24"/>
        </w:rPr>
        <w:t xml:space="preserve"> interdepartmental collaboration risked </w:t>
      </w:r>
      <w:r w:rsidRPr="002A59EA">
        <w:rPr>
          <w:rFonts w:ascii="Arial" w:hAnsi="Arial" w:cs="Arial"/>
          <w:sz w:val="24"/>
          <w:szCs w:val="24"/>
        </w:rPr>
        <w:t>creating</w:t>
      </w:r>
      <w:r w:rsidR="007560BE" w:rsidRPr="00D5207A">
        <w:rPr>
          <w:rFonts w:ascii="Arial" w:hAnsi="Arial" w:cs="Arial"/>
          <w:sz w:val="24"/>
          <w:szCs w:val="24"/>
        </w:rPr>
        <w:t xml:space="preserve"> “20 different cultures</w:t>
      </w:r>
      <w:r w:rsidRPr="002A59EA">
        <w:rPr>
          <w:rFonts w:ascii="Arial" w:hAnsi="Arial" w:cs="Arial"/>
          <w:sz w:val="24"/>
          <w:szCs w:val="24"/>
        </w:rPr>
        <w:t>,” while</w:t>
      </w:r>
      <w:r w:rsidR="007560BE" w:rsidRPr="00187E7F">
        <w:rPr>
          <w:rFonts w:ascii="Arial" w:hAnsi="Arial" w:cs="Arial"/>
          <w:sz w:val="24"/>
          <w:szCs w:val="24"/>
        </w:rPr>
        <w:t xml:space="preserve"> Participant R </w:t>
      </w:r>
      <w:r w:rsidRPr="002A59EA">
        <w:rPr>
          <w:rFonts w:ascii="Arial" w:hAnsi="Arial" w:cs="Arial"/>
          <w:sz w:val="24"/>
          <w:szCs w:val="24"/>
        </w:rPr>
        <w:t>described</w:t>
      </w:r>
      <w:r w:rsidR="007560BE" w:rsidRPr="00187E7F">
        <w:rPr>
          <w:rFonts w:ascii="Arial" w:hAnsi="Arial" w:cs="Arial"/>
          <w:sz w:val="24"/>
          <w:szCs w:val="24"/>
        </w:rPr>
        <w:t xml:space="preserve"> some departments </w:t>
      </w:r>
      <w:r w:rsidRPr="002A59EA">
        <w:rPr>
          <w:rFonts w:ascii="Arial" w:hAnsi="Arial" w:cs="Arial"/>
          <w:sz w:val="24"/>
          <w:szCs w:val="24"/>
        </w:rPr>
        <w:t>as</w:t>
      </w:r>
      <w:r w:rsidR="007560BE" w:rsidRPr="00187E7F">
        <w:rPr>
          <w:rFonts w:ascii="Arial" w:hAnsi="Arial" w:cs="Arial"/>
          <w:sz w:val="24"/>
          <w:szCs w:val="24"/>
        </w:rPr>
        <w:t xml:space="preserve"> “nigh on impossible to work with</w:t>
      </w:r>
      <w:r w:rsidRPr="002A59EA">
        <w:rPr>
          <w:rFonts w:ascii="Arial" w:hAnsi="Arial" w:cs="Arial"/>
          <w:sz w:val="24"/>
          <w:szCs w:val="24"/>
        </w:rPr>
        <w:t>.” These accounts indicate that collaboration was valued but not consistently embedded.</w:t>
      </w:r>
    </w:p>
    <w:p w14:paraId="031408E4" w14:textId="77777777" w:rsidR="00CA4399" w:rsidRDefault="00CA4399">
      <w:pPr>
        <w:spacing w:line="480" w:lineRule="auto"/>
        <w:jc w:val="both"/>
        <w:rPr>
          <w:lang w:eastAsia="en-GB"/>
        </w:rPr>
      </w:pPr>
      <w:r>
        <w:rPr>
          <w:rFonts w:ascii="Arial" w:hAnsi="Arial" w:cs="Arial"/>
          <w:sz w:val="24"/>
          <w:szCs w:val="24"/>
        </w:rPr>
        <w:t>Participant S extended this theme through a digital engagement project with young people, which involved cross-service collaboration and consultation with young people. This illustrated collaboration as both internal partnership and co-production with those affected by services.</w:t>
      </w:r>
    </w:p>
    <w:p w14:paraId="49C4DA92" w14:textId="77777777" w:rsidR="00F92BD1" w:rsidRPr="009F5C69" w:rsidRDefault="005A48AF">
      <w:pPr>
        <w:spacing w:line="480" w:lineRule="auto"/>
        <w:jc w:val="both"/>
        <w:rPr>
          <w:rFonts w:ascii="Arial" w:hAnsi="Arial" w:cs="Arial"/>
          <w:lang w:eastAsia="en-GB"/>
        </w:rPr>
      </w:pPr>
      <w:r w:rsidRPr="00B36DB8">
        <w:rPr>
          <w:rFonts w:ascii="Arial" w:hAnsi="Arial" w:cs="Arial"/>
          <w:sz w:val="24"/>
          <w:szCs w:val="24"/>
        </w:rPr>
        <w:t>Collaboration therefore emerged</w:t>
      </w:r>
      <w:r>
        <w:rPr>
          <w:rFonts w:ascii="Arial" w:hAnsi="Arial" w:cs="Arial"/>
          <w:sz w:val="24"/>
          <w:szCs w:val="24"/>
        </w:rPr>
        <w:t xml:space="preserve"> both as an expression of transformational leadership and as a </w:t>
      </w:r>
      <w:r w:rsidRPr="00B36DB8">
        <w:rPr>
          <w:rFonts w:ascii="Arial" w:hAnsi="Arial" w:cs="Arial"/>
          <w:sz w:val="24"/>
          <w:szCs w:val="24"/>
        </w:rPr>
        <w:t xml:space="preserve">necessary </w:t>
      </w:r>
      <w:r>
        <w:rPr>
          <w:rFonts w:ascii="Arial" w:hAnsi="Arial" w:cs="Arial"/>
          <w:sz w:val="24"/>
          <w:szCs w:val="24"/>
        </w:rPr>
        <w:t xml:space="preserve">condition for transformation to </w:t>
      </w:r>
      <w:r w:rsidRPr="00B36DB8">
        <w:rPr>
          <w:rFonts w:ascii="Arial" w:hAnsi="Arial" w:cs="Arial"/>
          <w:sz w:val="24"/>
          <w:szCs w:val="24"/>
        </w:rPr>
        <w:t>extend</w:t>
      </w:r>
      <w:r>
        <w:rPr>
          <w:rFonts w:ascii="Arial" w:hAnsi="Arial" w:cs="Arial"/>
          <w:sz w:val="24"/>
          <w:szCs w:val="24"/>
        </w:rPr>
        <w:t xml:space="preserve"> beyond individual teams or services.</w:t>
      </w:r>
      <w:r w:rsidR="00970051" w:rsidRPr="00970051">
        <w:rPr>
          <w:rFonts w:ascii="Arial" w:hAnsi="Arial" w:cs="Arial"/>
          <w:sz w:val="24"/>
          <w:szCs w:val="24"/>
        </w:rPr>
        <w:t xml:space="preserve"> This finding links to Research Questions 2, 3 and 5 by showing that collaborative behaviour was viewed as a key leadership practice, while silo working and structural boundaries constrained its consistent application.</w:t>
      </w:r>
    </w:p>
    <w:p w14:paraId="4C1F33FD" w14:textId="77777777" w:rsidR="00EC7D3C" w:rsidRDefault="00300B26" w:rsidP="00D30A4D">
      <w:pPr>
        <w:spacing w:line="480" w:lineRule="auto"/>
        <w:jc w:val="both"/>
      </w:pPr>
      <w:r w:rsidRPr="00300B26">
        <w:rPr>
          <w:rFonts w:ascii="Arial" w:hAnsi="Arial" w:cs="Arial"/>
          <w:b/>
          <w:bCs/>
          <w:color w:val="000000"/>
          <w:sz w:val="24"/>
          <w:szCs w:val="24"/>
        </w:rPr>
        <w:t>4.4 Theme 4: Governance, Bureaucracy and Accountability</w:t>
      </w:r>
    </w:p>
    <w:p w14:paraId="747524C9" w14:textId="77777777" w:rsidR="00A17C5A" w:rsidRDefault="00A17C5A" w:rsidP="00D30A4D">
      <w:pPr>
        <w:spacing w:line="480" w:lineRule="auto"/>
        <w:jc w:val="both"/>
        <w:rPr>
          <w:lang w:eastAsia="en-GB"/>
        </w:rPr>
      </w:pPr>
      <w:r>
        <w:rPr>
          <w:rFonts w:ascii="Arial" w:hAnsi="Arial" w:cs="Arial"/>
          <w:i/>
          <w:iCs/>
          <w:sz w:val="24"/>
          <w:szCs w:val="24"/>
        </w:rPr>
        <w:t>This theme addresses the research question concerned with structural and procedural factors that shape the pace and implementation of transformation.</w:t>
      </w:r>
    </w:p>
    <w:p w14:paraId="40998D79" w14:textId="77777777" w:rsidR="005015E2" w:rsidRDefault="005015E2">
      <w:pPr>
        <w:spacing w:line="480" w:lineRule="auto"/>
        <w:jc w:val="both"/>
        <w:rPr>
          <w:lang w:eastAsia="en-GB"/>
        </w:rPr>
      </w:pPr>
      <w:r>
        <w:rPr>
          <w:rFonts w:ascii="Arial" w:hAnsi="Arial" w:cs="Arial"/>
          <w:sz w:val="24"/>
          <w:szCs w:val="24"/>
        </w:rPr>
        <w:t>Participants described governance as both necessary and constraining. They recognised the need for scrutiny, accountability and responsible use of public resources. Participant C referred to formal proposals and approval routes as safeguards, while Participant O emphasised the need to evidence that change was in the public interest.</w:t>
      </w:r>
    </w:p>
    <w:p w14:paraId="33469BBB" w14:textId="77777777" w:rsidR="005015E2" w:rsidRDefault="005015E2">
      <w:pPr>
        <w:spacing w:line="480" w:lineRule="auto"/>
        <w:jc w:val="both"/>
        <w:rPr>
          <w:lang w:eastAsia="en-GB"/>
        </w:rPr>
      </w:pPr>
      <w:r>
        <w:rPr>
          <w:rFonts w:ascii="Arial" w:hAnsi="Arial" w:cs="Arial"/>
          <w:sz w:val="24"/>
          <w:szCs w:val="24"/>
        </w:rPr>
        <w:t xml:space="preserve">However, bureaucracy was also described as slowing innovation. Participant H noted that one organisational procedure took “around 2 years” to move into practice; </w:t>
      </w:r>
      <w:r>
        <w:rPr>
          <w:rFonts w:ascii="Arial" w:hAnsi="Arial" w:cs="Arial"/>
          <w:sz w:val="24"/>
          <w:szCs w:val="24"/>
        </w:rPr>
        <w:lastRenderedPageBreak/>
        <w:t>Participant F described excessive assurance as “stifling creativity”; and Participant N highlighted the delay created by documentation, financial approval and multiple sign-off stages.</w:t>
      </w:r>
    </w:p>
    <w:p w14:paraId="146F747A" w14:textId="00A8BC46" w:rsidR="005015E2" w:rsidRDefault="005015E2">
      <w:pPr>
        <w:spacing w:line="480" w:lineRule="auto"/>
        <w:jc w:val="both"/>
        <w:rPr>
          <w:lang w:eastAsia="en-GB"/>
        </w:rPr>
      </w:pPr>
      <w:r>
        <w:rPr>
          <w:rFonts w:ascii="Arial" w:hAnsi="Arial" w:cs="Arial"/>
          <w:sz w:val="24"/>
          <w:szCs w:val="24"/>
        </w:rPr>
        <w:t xml:space="preserve">Participants did not reject governance itself; rather, they called for clearer, more proportionate and more agile processes. Participant Q described improvement when colleagues took ownership of formal documentation, while Participant S referred to challenging static practice within systems that slowed progress. Overall, transformation was described as most effective when ambition was balanced with public accountability and </w:t>
      </w:r>
      <w:r w:rsidR="00A64E2A">
        <w:rPr>
          <w:rFonts w:ascii="Arial" w:hAnsi="Arial" w:cs="Arial"/>
          <w:sz w:val="24"/>
          <w:szCs w:val="24"/>
        </w:rPr>
        <w:t xml:space="preserve">realistic </w:t>
      </w:r>
      <w:r>
        <w:rPr>
          <w:rFonts w:ascii="Arial" w:hAnsi="Arial" w:cs="Arial"/>
          <w:sz w:val="24"/>
          <w:szCs w:val="24"/>
        </w:rPr>
        <w:t>implementation.</w:t>
      </w:r>
    </w:p>
    <w:p w14:paraId="728BB570" w14:textId="77777777" w:rsidR="00F92BD1" w:rsidRPr="009F5C69" w:rsidRDefault="005A48AF">
      <w:pPr>
        <w:spacing w:line="480" w:lineRule="auto"/>
        <w:jc w:val="both"/>
        <w:rPr>
          <w:rFonts w:ascii="Arial" w:hAnsi="Arial" w:cs="Arial"/>
          <w:lang w:eastAsia="en-GB"/>
        </w:rPr>
      </w:pPr>
      <w:r w:rsidRPr="00CC5860">
        <w:rPr>
          <w:rFonts w:ascii="Arial" w:hAnsi="Arial" w:cs="Arial"/>
          <w:sz w:val="24"/>
          <w:szCs w:val="24"/>
        </w:rPr>
        <w:t>In this context,</w:t>
      </w:r>
      <w:r>
        <w:rPr>
          <w:rFonts w:ascii="Arial" w:hAnsi="Arial" w:cs="Arial"/>
          <w:sz w:val="24"/>
          <w:szCs w:val="24"/>
        </w:rPr>
        <w:t xml:space="preserve"> transformational leadership required not the removal of governance, but the </w:t>
      </w:r>
      <w:r w:rsidRPr="00CC5860">
        <w:rPr>
          <w:rFonts w:ascii="Arial" w:hAnsi="Arial" w:cs="Arial"/>
          <w:sz w:val="24"/>
          <w:szCs w:val="24"/>
        </w:rPr>
        <w:t>capacity</w:t>
      </w:r>
      <w:r>
        <w:rPr>
          <w:rFonts w:ascii="Arial" w:hAnsi="Arial" w:cs="Arial"/>
          <w:sz w:val="24"/>
          <w:szCs w:val="24"/>
        </w:rPr>
        <w:t xml:space="preserve"> to work within accountable systems while sustaining momentum, clarity and practical implementation.</w:t>
      </w:r>
      <w:r w:rsidR="00C3234E" w:rsidRPr="00C3234E">
        <w:rPr>
          <w:rFonts w:ascii="Arial" w:hAnsi="Arial" w:cs="Arial"/>
          <w:sz w:val="24"/>
          <w:szCs w:val="24"/>
        </w:rPr>
        <w:t xml:space="preserve"> This finding contributes to Research Questions 3 and 5 by showing that governance and bureaucracy were both protective and limiting conditions that shaped the pace and feasibility of change.</w:t>
      </w:r>
    </w:p>
    <w:p w14:paraId="078066C7" w14:textId="77777777" w:rsidR="00EC7D3C" w:rsidRDefault="00EE29A5" w:rsidP="00D30A4D">
      <w:pPr>
        <w:spacing w:line="480" w:lineRule="auto"/>
        <w:jc w:val="both"/>
      </w:pPr>
      <w:r w:rsidRPr="00EE29A5">
        <w:rPr>
          <w:rFonts w:ascii="Arial" w:hAnsi="Arial" w:cs="Arial"/>
          <w:b/>
          <w:bCs/>
          <w:color w:val="000000"/>
          <w:sz w:val="24"/>
          <w:szCs w:val="24"/>
        </w:rPr>
        <w:t>4.5 Theme 5: Communication, Trust and Visible Leadership</w:t>
      </w:r>
    </w:p>
    <w:p w14:paraId="5CEB2340" w14:textId="77777777" w:rsidR="00A17C5A" w:rsidRDefault="00A17C5A" w:rsidP="00D30A4D">
      <w:pPr>
        <w:spacing w:line="480" w:lineRule="auto"/>
        <w:jc w:val="both"/>
        <w:rPr>
          <w:lang w:eastAsia="en-GB"/>
        </w:rPr>
      </w:pPr>
      <w:r>
        <w:rPr>
          <w:rFonts w:ascii="Arial" w:hAnsi="Arial" w:cs="Arial"/>
          <w:i/>
          <w:iCs/>
          <w:sz w:val="24"/>
          <w:szCs w:val="24"/>
        </w:rPr>
        <w:t>This theme addresses the research question concerned with the role of communication, visibility and trust in enabling change.</w:t>
      </w:r>
    </w:p>
    <w:p w14:paraId="2AE77324" w14:textId="77777777" w:rsidR="00CA4399" w:rsidRDefault="00CA4399">
      <w:pPr>
        <w:spacing w:line="480" w:lineRule="auto"/>
        <w:jc w:val="both"/>
        <w:rPr>
          <w:lang w:eastAsia="en-GB"/>
        </w:rPr>
      </w:pPr>
      <w:r>
        <w:rPr>
          <w:rFonts w:ascii="Arial" w:hAnsi="Arial" w:cs="Arial"/>
          <w:sz w:val="24"/>
          <w:szCs w:val="24"/>
        </w:rPr>
        <w:t>Communication was repeatedly identified as central to culture and change. Participants valued visible senior leadership, staff briefings, newsletters, conferences, blogs and local manager communication. Participant J described communication through videos, blogs, newsletters and staff conferences, while Participant G referred to inclusive senior leadership briefings. These examples suggest that communication was experienced as a leadership behaviour rather than simply a corporate process.</w:t>
      </w:r>
    </w:p>
    <w:p w14:paraId="1D4CB3DF" w14:textId="77777777" w:rsidR="00EC7D3C" w:rsidRDefault="007560BE" w:rsidP="00D30A4D">
      <w:pPr>
        <w:spacing w:line="480" w:lineRule="auto"/>
        <w:jc w:val="both"/>
      </w:pPr>
      <w:r w:rsidRPr="00D5207A">
        <w:rPr>
          <w:rFonts w:ascii="Arial" w:hAnsi="Arial" w:cs="Arial"/>
          <w:sz w:val="24"/>
          <w:szCs w:val="24"/>
        </w:rPr>
        <w:lastRenderedPageBreak/>
        <w:t xml:space="preserve">Trust was closely linked to communication. Participants </w:t>
      </w:r>
      <w:r w:rsidR="005F631B" w:rsidRPr="005F631B">
        <w:rPr>
          <w:rFonts w:ascii="Arial" w:hAnsi="Arial" w:cs="Arial"/>
          <w:sz w:val="24"/>
          <w:szCs w:val="24"/>
        </w:rPr>
        <w:t>viewed</w:t>
      </w:r>
      <w:r w:rsidRPr="00D5207A">
        <w:rPr>
          <w:rFonts w:ascii="Arial" w:hAnsi="Arial" w:cs="Arial"/>
          <w:sz w:val="24"/>
          <w:szCs w:val="24"/>
        </w:rPr>
        <w:t xml:space="preserve"> leaders as credible when they were visible, honest and able to explain decisions</w:t>
      </w:r>
      <w:r w:rsidR="005F631B" w:rsidRPr="005F631B">
        <w:rPr>
          <w:rFonts w:ascii="Arial" w:hAnsi="Arial" w:cs="Arial"/>
          <w:sz w:val="24"/>
          <w:szCs w:val="24"/>
        </w:rPr>
        <w:t xml:space="preserve"> clearly.</w:t>
      </w:r>
      <w:r w:rsidRPr="00D5207A">
        <w:rPr>
          <w:rFonts w:ascii="Arial" w:hAnsi="Arial" w:cs="Arial"/>
          <w:sz w:val="24"/>
          <w:szCs w:val="24"/>
        </w:rPr>
        <w:t xml:space="preserve"> Participant D called for greater transparency</w:t>
      </w:r>
      <w:r w:rsidR="005F631B" w:rsidRPr="005F631B">
        <w:rPr>
          <w:rFonts w:ascii="Arial" w:hAnsi="Arial" w:cs="Arial"/>
          <w:sz w:val="24"/>
          <w:szCs w:val="24"/>
        </w:rPr>
        <w:t>,</w:t>
      </w:r>
      <w:r w:rsidRPr="00D5207A">
        <w:rPr>
          <w:rFonts w:ascii="Arial" w:hAnsi="Arial" w:cs="Arial"/>
          <w:sz w:val="24"/>
          <w:szCs w:val="24"/>
        </w:rPr>
        <w:t xml:space="preserve"> Participant O stated</w:t>
      </w:r>
      <w:r w:rsidR="005F631B" w:rsidRPr="005F631B">
        <w:rPr>
          <w:rFonts w:ascii="Arial" w:hAnsi="Arial" w:cs="Arial"/>
          <w:sz w:val="24"/>
          <w:szCs w:val="24"/>
        </w:rPr>
        <w:t xml:space="preserve"> that “</w:t>
      </w:r>
      <w:r w:rsidRPr="00D5207A">
        <w:rPr>
          <w:rFonts w:ascii="Arial" w:hAnsi="Arial" w:cs="Arial"/>
          <w:sz w:val="24"/>
          <w:szCs w:val="24"/>
        </w:rPr>
        <w:t xml:space="preserve">you </w:t>
      </w:r>
      <w:r w:rsidR="005F631B" w:rsidRPr="005F631B">
        <w:rPr>
          <w:rFonts w:ascii="Arial" w:hAnsi="Arial" w:cs="Arial"/>
          <w:sz w:val="24"/>
          <w:szCs w:val="24"/>
        </w:rPr>
        <w:t>can’t</w:t>
      </w:r>
      <w:r w:rsidRPr="00D5207A">
        <w:rPr>
          <w:rFonts w:ascii="Arial" w:hAnsi="Arial" w:cs="Arial"/>
          <w:sz w:val="24"/>
          <w:szCs w:val="24"/>
        </w:rPr>
        <w:t xml:space="preserve"> have enough communication and consistency</w:t>
      </w:r>
      <w:r w:rsidR="005F631B" w:rsidRPr="005F631B">
        <w:rPr>
          <w:rFonts w:ascii="Arial" w:hAnsi="Arial" w:cs="Arial"/>
          <w:sz w:val="24"/>
          <w:szCs w:val="24"/>
        </w:rPr>
        <w:t xml:space="preserve">,” and </w:t>
      </w:r>
      <w:r w:rsidRPr="00D5207A">
        <w:rPr>
          <w:rFonts w:ascii="Arial" w:hAnsi="Arial" w:cs="Arial"/>
          <w:sz w:val="24"/>
          <w:szCs w:val="24"/>
        </w:rPr>
        <w:t xml:space="preserve">Participant L </w:t>
      </w:r>
      <w:r w:rsidR="005F631B" w:rsidRPr="005F631B">
        <w:rPr>
          <w:rFonts w:ascii="Arial" w:hAnsi="Arial" w:cs="Arial"/>
          <w:sz w:val="24"/>
          <w:szCs w:val="24"/>
        </w:rPr>
        <w:t>noted</w:t>
      </w:r>
      <w:r w:rsidRPr="00D5207A">
        <w:rPr>
          <w:rFonts w:ascii="Arial" w:hAnsi="Arial" w:cs="Arial"/>
          <w:sz w:val="24"/>
          <w:szCs w:val="24"/>
        </w:rPr>
        <w:t xml:space="preserve"> that messages could lose clarity as they moved through the system.</w:t>
      </w:r>
    </w:p>
    <w:p w14:paraId="2C57652F" w14:textId="77777777" w:rsidR="00EC7D3C" w:rsidRDefault="00262A13" w:rsidP="00D30A4D">
      <w:pPr>
        <w:spacing w:line="480" w:lineRule="auto"/>
        <w:jc w:val="both"/>
      </w:pPr>
      <w:r w:rsidRPr="00262A13">
        <w:rPr>
          <w:rFonts w:ascii="Arial" w:hAnsi="Arial" w:cs="Arial"/>
          <w:sz w:val="24"/>
          <w:szCs w:val="24"/>
        </w:rPr>
        <w:t xml:space="preserve">Communication </w:t>
      </w:r>
      <w:r w:rsidR="007560BE" w:rsidRPr="00D5207A">
        <w:rPr>
          <w:rFonts w:ascii="Arial" w:hAnsi="Arial" w:cs="Arial"/>
          <w:sz w:val="24"/>
          <w:szCs w:val="24"/>
        </w:rPr>
        <w:t xml:space="preserve">was particularly important </w:t>
      </w:r>
      <w:r w:rsidRPr="00262A13">
        <w:rPr>
          <w:rFonts w:ascii="Arial" w:hAnsi="Arial" w:cs="Arial"/>
          <w:sz w:val="24"/>
          <w:szCs w:val="24"/>
        </w:rPr>
        <w:t xml:space="preserve">during </w:t>
      </w:r>
      <w:r w:rsidR="007560BE" w:rsidRPr="00D5207A">
        <w:rPr>
          <w:rFonts w:ascii="Arial" w:hAnsi="Arial" w:cs="Arial"/>
          <w:sz w:val="24"/>
          <w:szCs w:val="24"/>
        </w:rPr>
        <w:t>uncertainty</w:t>
      </w:r>
      <w:r w:rsidRPr="00262A13">
        <w:rPr>
          <w:rFonts w:ascii="Arial" w:hAnsi="Arial" w:cs="Arial"/>
          <w:sz w:val="24"/>
          <w:szCs w:val="24"/>
        </w:rPr>
        <w:t>. Participants</w:t>
      </w:r>
      <w:r w:rsidR="007560BE" w:rsidRPr="00D5207A">
        <w:rPr>
          <w:rFonts w:ascii="Arial" w:hAnsi="Arial" w:cs="Arial"/>
          <w:sz w:val="24"/>
          <w:szCs w:val="24"/>
        </w:rPr>
        <w:t xml:space="preserve"> D </w:t>
      </w:r>
      <w:r w:rsidRPr="00262A13">
        <w:rPr>
          <w:rFonts w:ascii="Arial" w:hAnsi="Arial" w:cs="Arial"/>
          <w:sz w:val="24"/>
          <w:szCs w:val="24"/>
        </w:rPr>
        <w:t xml:space="preserve">and F </w:t>
      </w:r>
      <w:r w:rsidR="007560BE" w:rsidRPr="00D5207A">
        <w:rPr>
          <w:rFonts w:ascii="Arial" w:hAnsi="Arial" w:cs="Arial"/>
          <w:sz w:val="24"/>
          <w:szCs w:val="24"/>
        </w:rPr>
        <w:t xml:space="preserve">raised concerns </w:t>
      </w:r>
      <w:r w:rsidRPr="00262A13">
        <w:rPr>
          <w:rFonts w:ascii="Arial" w:hAnsi="Arial" w:cs="Arial"/>
          <w:sz w:val="24"/>
          <w:szCs w:val="24"/>
        </w:rPr>
        <w:t xml:space="preserve">about </w:t>
      </w:r>
      <w:r w:rsidR="007560BE" w:rsidRPr="00D5207A">
        <w:rPr>
          <w:rFonts w:ascii="Arial" w:hAnsi="Arial" w:cs="Arial"/>
          <w:sz w:val="24"/>
          <w:szCs w:val="24"/>
        </w:rPr>
        <w:t>automation</w:t>
      </w:r>
      <w:r w:rsidRPr="00262A13">
        <w:rPr>
          <w:rFonts w:ascii="Arial" w:hAnsi="Arial" w:cs="Arial"/>
          <w:sz w:val="24"/>
          <w:szCs w:val="24"/>
        </w:rPr>
        <w:t xml:space="preserve">, artificial intelligence and </w:t>
      </w:r>
      <w:r w:rsidR="007560BE" w:rsidRPr="00D5207A">
        <w:rPr>
          <w:rFonts w:ascii="Arial" w:hAnsi="Arial" w:cs="Arial"/>
          <w:sz w:val="24"/>
          <w:szCs w:val="24"/>
        </w:rPr>
        <w:t xml:space="preserve">digital </w:t>
      </w:r>
      <w:r w:rsidRPr="00262A13">
        <w:rPr>
          <w:rFonts w:ascii="Arial" w:hAnsi="Arial" w:cs="Arial"/>
          <w:sz w:val="24"/>
          <w:szCs w:val="24"/>
        </w:rPr>
        <w:t>change, noting the need for</w:t>
      </w:r>
      <w:r w:rsidR="007560BE" w:rsidRPr="00D5207A">
        <w:rPr>
          <w:rFonts w:ascii="Arial" w:hAnsi="Arial" w:cs="Arial"/>
          <w:sz w:val="24"/>
          <w:szCs w:val="24"/>
        </w:rPr>
        <w:t xml:space="preserve"> clearer expectations</w:t>
      </w:r>
      <w:r w:rsidRPr="00262A13">
        <w:rPr>
          <w:rFonts w:ascii="Arial" w:hAnsi="Arial" w:cs="Arial"/>
          <w:sz w:val="24"/>
          <w:szCs w:val="24"/>
        </w:rPr>
        <w:t xml:space="preserve">, reassurance and </w:t>
      </w:r>
      <w:r w:rsidR="007560BE" w:rsidRPr="00D5207A">
        <w:rPr>
          <w:rFonts w:ascii="Arial" w:hAnsi="Arial" w:cs="Arial"/>
          <w:sz w:val="24"/>
          <w:szCs w:val="24"/>
        </w:rPr>
        <w:t xml:space="preserve">support. </w:t>
      </w:r>
      <w:r w:rsidR="007560BE" w:rsidRPr="003E5208">
        <w:rPr>
          <w:rFonts w:ascii="Arial" w:hAnsi="Arial" w:cs="Arial"/>
          <w:sz w:val="24"/>
          <w:szCs w:val="24"/>
        </w:rPr>
        <w:t xml:space="preserve">Participant S </w:t>
      </w:r>
      <w:r w:rsidRPr="00262A13">
        <w:rPr>
          <w:rFonts w:ascii="Arial" w:hAnsi="Arial" w:cs="Arial"/>
          <w:sz w:val="24"/>
          <w:szCs w:val="24"/>
        </w:rPr>
        <w:t xml:space="preserve">similarly linked </w:t>
      </w:r>
      <w:r w:rsidR="007560BE" w:rsidRPr="003E5208">
        <w:rPr>
          <w:rFonts w:ascii="Arial" w:hAnsi="Arial" w:cs="Arial"/>
          <w:sz w:val="24"/>
          <w:szCs w:val="24"/>
        </w:rPr>
        <w:t xml:space="preserve">future improvement to openness and </w:t>
      </w:r>
      <w:r w:rsidRPr="00262A13">
        <w:rPr>
          <w:rFonts w:ascii="Arial" w:hAnsi="Arial" w:cs="Arial"/>
          <w:sz w:val="24"/>
          <w:szCs w:val="24"/>
        </w:rPr>
        <w:t>readiness to embrace</w:t>
      </w:r>
      <w:r w:rsidR="007560BE" w:rsidRPr="003E5208">
        <w:rPr>
          <w:rFonts w:ascii="Arial" w:hAnsi="Arial" w:cs="Arial"/>
          <w:sz w:val="24"/>
          <w:szCs w:val="24"/>
        </w:rPr>
        <w:t xml:space="preserve"> new systems</w:t>
      </w:r>
      <w:r w:rsidRPr="00262A13">
        <w:rPr>
          <w:rFonts w:ascii="Arial" w:hAnsi="Arial" w:cs="Arial"/>
          <w:sz w:val="24"/>
          <w:szCs w:val="24"/>
        </w:rPr>
        <w:t>.</w:t>
      </w:r>
      <w:r w:rsidR="007560BE" w:rsidRPr="003E5208">
        <w:rPr>
          <w:rFonts w:ascii="Arial" w:hAnsi="Arial" w:cs="Arial"/>
          <w:sz w:val="24"/>
          <w:szCs w:val="24"/>
        </w:rPr>
        <w:t xml:space="preserve"> </w:t>
      </w:r>
      <w:r w:rsidR="007560BE" w:rsidRPr="00D5207A">
        <w:rPr>
          <w:rFonts w:ascii="Arial" w:hAnsi="Arial" w:cs="Arial"/>
          <w:sz w:val="24"/>
          <w:szCs w:val="24"/>
        </w:rPr>
        <w:t xml:space="preserve">These findings </w:t>
      </w:r>
      <w:r w:rsidRPr="00262A13">
        <w:rPr>
          <w:rFonts w:ascii="Arial" w:hAnsi="Arial" w:cs="Arial"/>
          <w:sz w:val="24"/>
          <w:szCs w:val="24"/>
        </w:rPr>
        <w:t>show</w:t>
      </w:r>
      <w:r w:rsidR="007560BE" w:rsidRPr="00D5207A">
        <w:rPr>
          <w:rFonts w:ascii="Arial" w:hAnsi="Arial" w:cs="Arial"/>
          <w:sz w:val="24"/>
          <w:szCs w:val="24"/>
        </w:rPr>
        <w:t xml:space="preserve"> that communication </w:t>
      </w:r>
      <w:r w:rsidRPr="00262A13">
        <w:rPr>
          <w:rFonts w:ascii="Arial" w:hAnsi="Arial" w:cs="Arial"/>
          <w:sz w:val="24"/>
          <w:szCs w:val="24"/>
        </w:rPr>
        <w:t>supported</w:t>
      </w:r>
      <w:r w:rsidR="007560BE" w:rsidRPr="00D5207A">
        <w:rPr>
          <w:rFonts w:ascii="Arial" w:hAnsi="Arial" w:cs="Arial"/>
          <w:sz w:val="24"/>
          <w:szCs w:val="24"/>
        </w:rPr>
        <w:t xml:space="preserve"> sense-making and confidence during change.</w:t>
      </w:r>
    </w:p>
    <w:p w14:paraId="53C8557F" w14:textId="77777777" w:rsidR="00F92BD1" w:rsidRPr="009F5C69" w:rsidRDefault="005A48AF">
      <w:pPr>
        <w:spacing w:line="480" w:lineRule="auto"/>
        <w:jc w:val="both"/>
        <w:rPr>
          <w:rFonts w:ascii="Arial" w:hAnsi="Arial" w:cs="Arial"/>
          <w:lang w:eastAsia="en-GB"/>
        </w:rPr>
      </w:pPr>
      <w:r w:rsidRPr="00D66074">
        <w:rPr>
          <w:rFonts w:ascii="Arial" w:hAnsi="Arial" w:cs="Arial"/>
          <w:sz w:val="24"/>
          <w:szCs w:val="24"/>
        </w:rPr>
        <w:t>Communication</w:t>
      </w:r>
      <w:r>
        <w:rPr>
          <w:rFonts w:ascii="Arial" w:hAnsi="Arial" w:cs="Arial"/>
          <w:sz w:val="24"/>
          <w:szCs w:val="24"/>
        </w:rPr>
        <w:t xml:space="preserve"> enabled transformation when it helped staff interpret change, trust leadership intentions and understand their role within wider organisational priorities.</w:t>
      </w:r>
      <w:r w:rsidR="00802337" w:rsidRPr="00802337">
        <w:rPr>
          <w:rFonts w:ascii="Arial" w:hAnsi="Arial" w:cs="Arial"/>
          <w:sz w:val="24"/>
          <w:szCs w:val="24"/>
        </w:rPr>
        <w:t xml:space="preserve"> This finding links to Research Questions 2, 3 and 4 because communication was presented as both a leadership practice and a condition affecting trust, engagement and confidence during change.</w:t>
      </w:r>
    </w:p>
    <w:p w14:paraId="08B4CC28" w14:textId="77777777" w:rsidR="00EC7D3C" w:rsidRDefault="00FB1253" w:rsidP="00D30A4D">
      <w:pPr>
        <w:spacing w:line="480" w:lineRule="auto"/>
        <w:jc w:val="both"/>
      </w:pPr>
      <w:r w:rsidRPr="00FB1253">
        <w:rPr>
          <w:rFonts w:ascii="Arial" w:hAnsi="Arial" w:cs="Arial"/>
          <w:b/>
          <w:bCs/>
          <w:color w:val="000000"/>
          <w:sz w:val="24"/>
          <w:szCs w:val="24"/>
        </w:rPr>
        <w:t>4.6 Theme 6: Resource Pressure, Workload and Complexity</w:t>
      </w:r>
    </w:p>
    <w:p w14:paraId="559A487D" w14:textId="77777777" w:rsidR="00A17C5A" w:rsidRDefault="00A17C5A" w:rsidP="00D30A4D">
      <w:pPr>
        <w:spacing w:line="480" w:lineRule="auto"/>
        <w:jc w:val="both"/>
        <w:rPr>
          <w:lang w:eastAsia="en-GB"/>
        </w:rPr>
      </w:pPr>
      <w:r>
        <w:rPr>
          <w:rFonts w:ascii="Arial" w:hAnsi="Arial" w:cs="Arial"/>
          <w:i/>
          <w:iCs/>
          <w:sz w:val="24"/>
          <w:szCs w:val="24"/>
        </w:rPr>
        <w:t>This theme addresses the research question concerned with constraints on transformational leadership, particularly resources, workload and organisational complexity.</w:t>
      </w:r>
    </w:p>
    <w:p w14:paraId="584BC004" w14:textId="77777777" w:rsidR="00EC7D3C" w:rsidRDefault="007560BE" w:rsidP="00D30A4D">
      <w:pPr>
        <w:spacing w:line="480" w:lineRule="auto"/>
        <w:jc w:val="both"/>
      </w:pPr>
      <w:r w:rsidRPr="00D5207A">
        <w:rPr>
          <w:rFonts w:ascii="Arial" w:hAnsi="Arial" w:cs="Arial"/>
          <w:sz w:val="24"/>
          <w:szCs w:val="24"/>
        </w:rPr>
        <w:t xml:space="preserve">Participants described transformation as </w:t>
      </w:r>
      <w:r w:rsidR="0067080D" w:rsidRPr="0067080D">
        <w:rPr>
          <w:rFonts w:ascii="Arial" w:hAnsi="Arial" w:cs="Arial"/>
          <w:sz w:val="24"/>
          <w:szCs w:val="24"/>
        </w:rPr>
        <w:t>occurring</w:t>
      </w:r>
      <w:r w:rsidRPr="00D5207A">
        <w:rPr>
          <w:rFonts w:ascii="Arial" w:hAnsi="Arial" w:cs="Arial"/>
          <w:sz w:val="24"/>
          <w:szCs w:val="24"/>
        </w:rPr>
        <w:t xml:space="preserve"> within financial pressure, statutory demand, workforce challenges and increasing complexity. Participant G stated that “finance is always going to be an issue,” </w:t>
      </w:r>
      <w:r w:rsidR="0067080D" w:rsidRPr="0067080D">
        <w:rPr>
          <w:rFonts w:ascii="Arial" w:hAnsi="Arial" w:cs="Arial"/>
          <w:sz w:val="24"/>
          <w:szCs w:val="24"/>
        </w:rPr>
        <w:t>while</w:t>
      </w:r>
      <w:r w:rsidRPr="00D5207A">
        <w:rPr>
          <w:rFonts w:ascii="Arial" w:hAnsi="Arial" w:cs="Arial"/>
          <w:sz w:val="24"/>
          <w:szCs w:val="24"/>
        </w:rPr>
        <w:t xml:space="preserve"> Participant O referred to “limited resource,” “high demand and complex situations,” and workforce pressures.</w:t>
      </w:r>
    </w:p>
    <w:p w14:paraId="5D83359A" w14:textId="77777777" w:rsidR="00EC7D3C" w:rsidRDefault="007560BE" w:rsidP="00D30A4D">
      <w:pPr>
        <w:spacing w:line="480" w:lineRule="auto"/>
        <w:jc w:val="both"/>
      </w:pPr>
      <w:r w:rsidRPr="00D5207A">
        <w:rPr>
          <w:rFonts w:ascii="Arial" w:hAnsi="Arial" w:cs="Arial"/>
          <w:sz w:val="24"/>
          <w:szCs w:val="24"/>
        </w:rPr>
        <w:lastRenderedPageBreak/>
        <w:t xml:space="preserve">Workload pressure was both an operational reality and a barrier to change. Participant F described busyness as “armour” </w:t>
      </w:r>
      <w:r w:rsidR="00DF352C" w:rsidRPr="00DF352C">
        <w:rPr>
          <w:rFonts w:ascii="Arial" w:hAnsi="Arial" w:cs="Arial"/>
          <w:sz w:val="24"/>
          <w:szCs w:val="24"/>
        </w:rPr>
        <w:t>against</w:t>
      </w:r>
      <w:r w:rsidRPr="00D5207A">
        <w:rPr>
          <w:rFonts w:ascii="Arial" w:hAnsi="Arial" w:cs="Arial"/>
          <w:sz w:val="24"/>
          <w:szCs w:val="24"/>
        </w:rPr>
        <w:t xml:space="preserve"> improvement activity</w:t>
      </w:r>
      <w:r w:rsidR="00DF352C" w:rsidRPr="00DF352C">
        <w:rPr>
          <w:rFonts w:ascii="Arial" w:hAnsi="Arial" w:cs="Arial"/>
          <w:sz w:val="24"/>
          <w:szCs w:val="24"/>
        </w:rPr>
        <w:t>, while Participants</w:t>
      </w:r>
      <w:r w:rsidRPr="00D5207A">
        <w:rPr>
          <w:rFonts w:ascii="Arial" w:hAnsi="Arial" w:cs="Arial"/>
          <w:sz w:val="24"/>
          <w:szCs w:val="24"/>
        </w:rPr>
        <w:t xml:space="preserve"> E and </w:t>
      </w:r>
      <w:r w:rsidR="00DF352C" w:rsidRPr="00DF352C">
        <w:rPr>
          <w:rFonts w:ascii="Arial" w:hAnsi="Arial" w:cs="Arial"/>
          <w:sz w:val="24"/>
          <w:szCs w:val="24"/>
        </w:rPr>
        <w:t>K referred to</w:t>
      </w:r>
      <w:r w:rsidRPr="00D5207A">
        <w:rPr>
          <w:rFonts w:ascii="Arial" w:hAnsi="Arial" w:cs="Arial"/>
          <w:sz w:val="24"/>
          <w:szCs w:val="24"/>
        </w:rPr>
        <w:t xml:space="preserve"> short timescales</w:t>
      </w:r>
      <w:r w:rsidR="00DF352C" w:rsidRPr="00DF352C">
        <w:rPr>
          <w:rFonts w:ascii="Arial" w:hAnsi="Arial" w:cs="Arial"/>
          <w:sz w:val="24"/>
          <w:szCs w:val="24"/>
        </w:rPr>
        <w:t>,</w:t>
      </w:r>
      <w:r w:rsidRPr="00D5207A">
        <w:rPr>
          <w:rFonts w:ascii="Arial" w:hAnsi="Arial" w:cs="Arial"/>
          <w:sz w:val="24"/>
          <w:szCs w:val="24"/>
        </w:rPr>
        <w:t xml:space="preserve"> competing requests, consistency challenges and capacity limits.</w:t>
      </w:r>
    </w:p>
    <w:p w14:paraId="07DA60A9" w14:textId="77777777" w:rsidR="00EC7D3C" w:rsidRDefault="007560BE" w:rsidP="00D30A4D">
      <w:pPr>
        <w:spacing w:line="480" w:lineRule="auto"/>
        <w:jc w:val="both"/>
      </w:pPr>
      <w:r w:rsidRPr="00D5207A">
        <w:rPr>
          <w:rFonts w:ascii="Arial" w:hAnsi="Arial" w:cs="Arial"/>
          <w:sz w:val="24"/>
          <w:szCs w:val="24"/>
        </w:rPr>
        <w:t>Despite these pressures, participants described resilience and practical problem-solving. Teams adapted, shared work, created forums</w:t>
      </w:r>
      <w:r w:rsidR="00704252" w:rsidRPr="00704252">
        <w:rPr>
          <w:rFonts w:ascii="Arial" w:hAnsi="Arial" w:cs="Arial"/>
          <w:sz w:val="24"/>
          <w:szCs w:val="24"/>
        </w:rPr>
        <w:t xml:space="preserve"> and </w:t>
      </w:r>
      <w:r w:rsidRPr="00D5207A">
        <w:rPr>
          <w:rFonts w:ascii="Arial" w:hAnsi="Arial" w:cs="Arial"/>
          <w:sz w:val="24"/>
          <w:szCs w:val="24"/>
        </w:rPr>
        <w:t>developed new processes</w:t>
      </w:r>
      <w:r w:rsidR="00704252" w:rsidRPr="00704252">
        <w:rPr>
          <w:rFonts w:ascii="Arial" w:hAnsi="Arial" w:cs="Arial"/>
          <w:sz w:val="24"/>
          <w:szCs w:val="24"/>
        </w:rPr>
        <w:t>.</w:t>
      </w:r>
      <w:r w:rsidRPr="002F5A5A">
        <w:rPr>
          <w:rFonts w:ascii="Arial" w:hAnsi="Arial" w:cs="Arial"/>
          <w:sz w:val="24"/>
          <w:szCs w:val="24"/>
        </w:rPr>
        <w:t xml:space="preserve"> These examples show that resource pressure did not prevent improvement, but it affected the pace, sustainability and emotional load of change.</w:t>
      </w:r>
    </w:p>
    <w:p w14:paraId="3DC25AEC" w14:textId="77777777" w:rsidR="00EC7D3C" w:rsidRDefault="007560BE" w:rsidP="00D30A4D">
      <w:pPr>
        <w:spacing w:line="480" w:lineRule="auto"/>
        <w:jc w:val="both"/>
      </w:pPr>
      <w:r w:rsidRPr="008453CF">
        <w:rPr>
          <w:rFonts w:ascii="Arial" w:hAnsi="Arial" w:cs="Arial"/>
          <w:sz w:val="24"/>
          <w:szCs w:val="24"/>
        </w:rPr>
        <w:t>Participants R and S linked workload and resources to culture, wellbeing and development. Participant R</w:t>
      </w:r>
      <w:r>
        <w:rPr>
          <w:rFonts w:ascii="Arial" w:hAnsi="Arial" w:cs="Arial"/>
          <w:sz w:val="24"/>
          <w:szCs w:val="24"/>
        </w:rPr>
        <w:t xml:space="preserve"> </w:t>
      </w:r>
      <w:r w:rsidR="004C7C45" w:rsidRPr="004C7C45">
        <w:rPr>
          <w:rFonts w:ascii="Arial" w:hAnsi="Arial" w:cs="Arial"/>
          <w:sz w:val="24"/>
          <w:szCs w:val="24"/>
        </w:rPr>
        <w:t>argued</w:t>
      </w:r>
      <w:r>
        <w:rPr>
          <w:rFonts w:ascii="Arial" w:hAnsi="Arial" w:cs="Arial"/>
          <w:sz w:val="24"/>
          <w:szCs w:val="24"/>
        </w:rPr>
        <w:t xml:space="preserve"> that “more staff would improve the culture” and </w:t>
      </w:r>
      <w:r w:rsidR="004C7C45" w:rsidRPr="004C7C45">
        <w:rPr>
          <w:rFonts w:ascii="Arial" w:hAnsi="Arial" w:cs="Arial"/>
          <w:sz w:val="24"/>
          <w:szCs w:val="24"/>
        </w:rPr>
        <w:t>connected</w:t>
      </w:r>
      <w:r>
        <w:rPr>
          <w:rFonts w:ascii="Arial" w:hAnsi="Arial" w:cs="Arial"/>
          <w:sz w:val="24"/>
          <w:szCs w:val="24"/>
        </w:rPr>
        <w:t xml:space="preserve"> burnout with reduced capacity for collaboration</w:t>
      </w:r>
      <w:r w:rsidR="004C7C45" w:rsidRPr="004C7C45">
        <w:rPr>
          <w:rFonts w:ascii="Arial" w:hAnsi="Arial" w:cs="Arial"/>
          <w:sz w:val="24"/>
          <w:szCs w:val="24"/>
        </w:rPr>
        <w:t>.</w:t>
      </w:r>
      <w:r w:rsidRPr="008453CF">
        <w:rPr>
          <w:rFonts w:ascii="Arial" w:hAnsi="Arial" w:cs="Arial"/>
          <w:sz w:val="24"/>
          <w:szCs w:val="24"/>
        </w:rPr>
        <w:t xml:space="preserve"> Participant S similarly identified workload, funding and time as risks to </w:t>
      </w:r>
      <w:r w:rsidR="004C7C45" w:rsidRPr="004C7C45">
        <w:rPr>
          <w:rFonts w:ascii="Arial" w:hAnsi="Arial" w:cs="Arial"/>
          <w:sz w:val="24"/>
          <w:szCs w:val="24"/>
        </w:rPr>
        <w:t>CPD and leadership development. This connects resource pressure directly to culture, collaboration and improvement capacity.</w:t>
      </w:r>
    </w:p>
    <w:p w14:paraId="31297C3A" w14:textId="77777777" w:rsidR="00F92BD1" w:rsidRPr="009F5C69" w:rsidRDefault="005A48AF">
      <w:pPr>
        <w:spacing w:line="480" w:lineRule="auto"/>
        <w:jc w:val="both"/>
        <w:rPr>
          <w:rFonts w:ascii="Arial" w:hAnsi="Arial" w:cs="Arial"/>
          <w:lang w:eastAsia="en-GB"/>
        </w:rPr>
      </w:pPr>
      <w:r w:rsidRPr="00397730">
        <w:rPr>
          <w:rFonts w:ascii="Arial" w:hAnsi="Arial" w:cs="Arial"/>
          <w:sz w:val="24"/>
          <w:szCs w:val="24"/>
        </w:rPr>
        <w:t>The</w:t>
      </w:r>
      <w:r>
        <w:rPr>
          <w:rFonts w:ascii="Arial" w:hAnsi="Arial" w:cs="Arial"/>
          <w:sz w:val="24"/>
          <w:szCs w:val="24"/>
        </w:rPr>
        <w:t xml:space="preserve"> sustainability of transformational leadership </w:t>
      </w:r>
      <w:r w:rsidRPr="00397730">
        <w:rPr>
          <w:rFonts w:ascii="Arial" w:hAnsi="Arial" w:cs="Arial"/>
          <w:sz w:val="24"/>
          <w:szCs w:val="24"/>
        </w:rPr>
        <w:t xml:space="preserve">therefore </w:t>
      </w:r>
      <w:r>
        <w:rPr>
          <w:rFonts w:ascii="Arial" w:hAnsi="Arial" w:cs="Arial"/>
          <w:sz w:val="24"/>
          <w:szCs w:val="24"/>
        </w:rPr>
        <w:t>depended on whether staff had sufficient capacity, time and support to participate in improvement rather than simply absorb additional change demands.</w:t>
      </w:r>
      <w:r w:rsidR="00302E03" w:rsidRPr="00302E03">
        <w:rPr>
          <w:rFonts w:ascii="Arial" w:hAnsi="Arial" w:cs="Arial"/>
          <w:sz w:val="24"/>
          <w:szCs w:val="24"/>
        </w:rPr>
        <w:t xml:space="preserve"> This finding links directly to Research Questions 3 and 4 by showing that workload and resources shaped both the opportunities for transformational leadership and its impact on motivation, engagement and perceived performance.</w:t>
      </w:r>
    </w:p>
    <w:p w14:paraId="70C408B1" w14:textId="77777777" w:rsidR="00EC7D3C" w:rsidRDefault="00232640" w:rsidP="00D30A4D">
      <w:pPr>
        <w:spacing w:line="480" w:lineRule="auto"/>
        <w:jc w:val="both"/>
      </w:pPr>
      <w:r w:rsidRPr="00232640">
        <w:rPr>
          <w:rFonts w:ascii="Arial" w:hAnsi="Arial" w:cs="Arial"/>
          <w:b/>
          <w:bCs/>
          <w:color w:val="000000"/>
          <w:sz w:val="24"/>
          <w:szCs w:val="24"/>
        </w:rPr>
        <w:t>4.7 Theme 7: Public Value and Community Outcomes</w:t>
      </w:r>
    </w:p>
    <w:p w14:paraId="10A0A3C1" w14:textId="77777777" w:rsidR="00A17C5A" w:rsidRDefault="00A17C5A" w:rsidP="00D30A4D">
      <w:pPr>
        <w:spacing w:line="480" w:lineRule="auto"/>
        <w:jc w:val="both"/>
        <w:rPr>
          <w:lang w:eastAsia="en-GB"/>
        </w:rPr>
      </w:pPr>
      <w:r>
        <w:rPr>
          <w:rFonts w:ascii="Arial" w:hAnsi="Arial" w:cs="Arial"/>
          <w:i/>
          <w:iCs/>
          <w:sz w:val="24"/>
          <w:szCs w:val="24"/>
        </w:rPr>
        <w:t>This theme addresses the research question concerned with how public value, community outcomes and child-centred purpose influence leadership practice.</w:t>
      </w:r>
    </w:p>
    <w:p w14:paraId="4C4427E7" w14:textId="77777777" w:rsidR="00EC7D3C" w:rsidRDefault="007560BE" w:rsidP="00D30A4D">
      <w:pPr>
        <w:spacing w:line="480" w:lineRule="auto"/>
        <w:jc w:val="both"/>
      </w:pPr>
      <w:r w:rsidRPr="00D5207A">
        <w:rPr>
          <w:rFonts w:ascii="Arial" w:hAnsi="Arial" w:cs="Arial"/>
          <w:sz w:val="24"/>
          <w:szCs w:val="24"/>
        </w:rPr>
        <w:lastRenderedPageBreak/>
        <w:t xml:space="preserve">A strong finding was that leadership and culture were often described through public value and outcomes for children, families, communities and residents. In Children’s Services and Education, child-centred purpose was particularly prominent. Participant O described </w:t>
      </w:r>
      <w:r w:rsidR="00F80EFD" w:rsidRPr="00F80EFD">
        <w:rPr>
          <w:rFonts w:ascii="Arial" w:hAnsi="Arial" w:cs="Arial"/>
          <w:sz w:val="24"/>
          <w:szCs w:val="24"/>
        </w:rPr>
        <w:t>the organisation as</w:t>
      </w:r>
      <w:r w:rsidRPr="00D5207A">
        <w:rPr>
          <w:rFonts w:ascii="Arial" w:hAnsi="Arial" w:cs="Arial"/>
          <w:sz w:val="24"/>
          <w:szCs w:val="24"/>
        </w:rPr>
        <w:t xml:space="preserve"> child</w:t>
      </w:r>
      <w:r w:rsidR="00F80EFD" w:rsidRPr="00F80EFD">
        <w:rPr>
          <w:rFonts w:ascii="Arial" w:hAnsi="Arial" w:cs="Arial"/>
          <w:sz w:val="24"/>
          <w:szCs w:val="24"/>
        </w:rPr>
        <w:t>-</w:t>
      </w:r>
      <w:r w:rsidRPr="00D5207A">
        <w:rPr>
          <w:rFonts w:ascii="Arial" w:hAnsi="Arial" w:cs="Arial"/>
          <w:sz w:val="24"/>
          <w:szCs w:val="24"/>
        </w:rPr>
        <w:t>centred</w:t>
      </w:r>
      <w:r w:rsidR="00F80EFD" w:rsidRPr="00F80EFD">
        <w:rPr>
          <w:rFonts w:ascii="Arial" w:hAnsi="Arial" w:cs="Arial"/>
          <w:sz w:val="24"/>
          <w:szCs w:val="24"/>
        </w:rPr>
        <w:t>,</w:t>
      </w:r>
      <w:r w:rsidRPr="00D5207A">
        <w:rPr>
          <w:rFonts w:ascii="Arial" w:hAnsi="Arial" w:cs="Arial"/>
          <w:sz w:val="24"/>
          <w:szCs w:val="24"/>
        </w:rPr>
        <w:t xml:space="preserve"> Participant L stated</w:t>
      </w:r>
      <w:r w:rsidR="00F80EFD" w:rsidRPr="00F80EFD">
        <w:rPr>
          <w:rFonts w:ascii="Arial" w:hAnsi="Arial" w:cs="Arial"/>
          <w:sz w:val="24"/>
          <w:szCs w:val="24"/>
        </w:rPr>
        <w:t xml:space="preserve"> that</w:t>
      </w:r>
      <w:r w:rsidRPr="00D5207A">
        <w:rPr>
          <w:rFonts w:ascii="Arial" w:hAnsi="Arial" w:cs="Arial"/>
          <w:sz w:val="24"/>
          <w:szCs w:val="24"/>
        </w:rPr>
        <w:t xml:space="preserve"> “Everyone’s focus is not about the business, but about the families we help</w:t>
      </w:r>
      <w:r w:rsidR="00F80EFD" w:rsidRPr="00F80EFD">
        <w:rPr>
          <w:rFonts w:ascii="Arial" w:hAnsi="Arial" w:cs="Arial"/>
          <w:sz w:val="24"/>
          <w:szCs w:val="24"/>
        </w:rPr>
        <w:t xml:space="preserve">,” and </w:t>
      </w:r>
      <w:r w:rsidRPr="00D5207A">
        <w:rPr>
          <w:rFonts w:ascii="Arial" w:hAnsi="Arial" w:cs="Arial"/>
          <w:sz w:val="24"/>
          <w:szCs w:val="24"/>
        </w:rPr>
        <w:t xml:space="preserve">Participant N </w:t>
      </w:r>
      <w:r w:rsidR="00F80EFD" w:rsidRPr="00F80EFD">
        <w:rPr>
          <w:rFonts w:ascii="Arial" w:hAnsi="Arial" w:cs="Arial"/>
          <w:sz w:val="24"/>
          <w:szCs w:val="24"/>
        </w:rPr>
        <w:t>emphasised</w:t>
      </w:r>
      <w:r w:rsidRPr="00D5207A">
        <w:rPr>
          <w:rFonts w:ascii="Arial" w:hAnsi="Arial" w:cs="Arial"/>
          <w:sz w:val="24"/>
          <w:szCs w:val="24"/>
        </w:rPr>
        <w:t xml:space="preserve"> that “the child comes first.”</w:t>
      </w:r>
    </w:p>
    <w:p w14:paraId="2AF8DD91" w14:textId="77777777" w:rsidR="00EC7D3C" w:rsidRDefault="007560BE" w:rsidP="00D30A4D">
      <w:pPr>
        <w:spacing w:line="480" w:lineRule="auto"/>
        <w:jc w:val="both"/>
      </w:pPr>
      <w:r w:rsidRPr="00D5207A">
        <w:rPr>
          <w:rFonts w:ascii="Arial" w:hAnsi="Arial" w:cs="Arial"/>
          <w:sz w:val="24"/>
          <w:szCs w:val="24"/>
        </w:rPr>
        <w:t>Other participants connected leadership to wider civic purpose and place. Participant A linked prevention to employment, wages, housing and regeneration</w:t>
      </w:r>
      <w:r w:rsidR="0053135F" w:rsidRPr="0053135F">
        <w:rPr>
          <w:rFonts w:ascii="Arial" w:hAnsi="Arial" w:cs="Arial"/>
          <w:sz w:val="24"/>
          <w:szCs w:val="24"/>
        </w:rPr>
        <w:t>, while</w:t>
      </w:r>
      <w:r w:rsidRPr="00D5207A">
        <w:rPr>
          <w:rFonts w:ascii="Arial" w:hAnsi="Arial" w:cs="Arial"/>
          <w:sz w:val="24"/>
          <w:szCs w:val="24"/>
        </w:rPr>
        <w:t xml:space="preserve"> Participant J </w:t>
      </w:r>
      <w:r w:rsidR="0053135F" w:rsidRPr="0053135F">
        <w:rPr>
          <w:rFonts w:ascii="Arial" w:hAnsi="Arial" w:cs="Arial"/>
          <w:sz w:val="24"/>
          <w:szCs w:val="24"/>
        </w:rPr>
        <w:t>noted</w:t>
      </w:r>
      <w:r w:rsidRPr="00D5207A">
        <w:rPr>
          <w:rFonts w:ascii="Arial" w:hAnsi="Arial" w:cs="Arial"/>
          <w:sz w:val="24"/>
          <w:szCs w:val="24"/>
        </w:rPr>
        <w:t xml:space="preserve"> that corporate functions can lose sight of the </w:t>
      </w:r>
      <w:r w:rsidR="0053135F" w:rsidRPr="0053135F">
        <w:rPr>
          <w:rFonts w:ascii="Arial" w:hAnsi="Arial" w:cs="Arial"/>
          <w:sz w:val="24"/>
          <w:szCs w:val="24"/>
        </w:rPr>
        <w:t>organisation’s purpose of supporting</w:t>
      </w:r>
      <w:r w:rsidRPr="00D5207A">
        <w:rPr>
          <w:rFonts w:ascii="Arial" w:hAnsi="Arial" w:cs="Arial"/>
          <w:sz w:val="24"/>
          <w:szCs w:val="24"/>
        </w:rPr>
        <w:t xml:space="preserve"> the people of Newport.</w:t>
      </w:r>
      <w:r w:rsidRPr="00A37F59">
        <w:rPr>
          <w:rFonts w:ascii="Arial" w:hAnsi="Arial" w:cs="Arial"/>
          <w:sz w:val="24"/>
          <w:szCs w:val="24"/>
        </w:rPr>
        <w:t xml:space="preserve"> These accounts show that public value </w:t>
      </w:r>
      <w:r w:rsidR="0053135F" w:rsidRPr="0053135F">
        <w:rPr>
          <w:rFonts w:ascii="Arial" w:hAnsi="Arial" w:cs="Arial"/>
          <w:sz w:val="24"/>
          <w:szCs w:val="24"/>
        </w:rPr>
        <w:t>extended beyond</w:t>
      </w:r>
      <w:r w:rsidRPr="00A37F59">
        <w:rPr>
          <w:rFonts w:ascii="Arial" w:hAnsi="Arial" w:cs="Arial"/>
          <w:sz w:val="24"/>
          <w:szCs w:val="24"/>
        </w:rPr>
        <w:t xml:space="preserve"> statutory services </w:t>
      </w:r>
      <w:r w:rsidR="0053135F" w:rsidRPr="0053135F">
        <w:rPr>
          <w:rFonts w:ascii="Arial" w:hAnsi="Arial" w:cs="Arial"/>
          <w:sz w:val="24"/>
          <w:szCs w:val="24"/>
        </w:rPr>
        <w:t>to</w:t>
      </w:r>
      <w:r w:rsidRPr="00A37F59">
        <w:rPr>
          <w:rFonts w:ascii="Arial" w:hAnsi="Arial" w:cs="Arial"/>
          <w:sz w:val="24"/>
          <w:szCs w:val="24"/>
        </w:rPr>
        <w:t xml:space="preserve"> place, opportunity and community outcomes.</w:t>
      </w:r>
    </w:p>
    <w:p w14:paraId="2B6A8A74" w14:textId="77777777" w:rsidR="00EC7D3C" w:rsidRDefault="007560BE" w:rsidP="00D30A4D">
      <w:pPr>
        <w:spacing w:line="480" w:lineRule="auto"/>
        <w:jc w:val="both"/>
      </w:pPr>
      <w:r w:rsidRPr="00E07841">
        <w:rPr>
          <w:rFonts w:ascii="Arial" w:hAnsi="Arial" w:cs="Arial"/>
          <w:sz w:val="24"/>
          <w:szCs w:val="24"/>
        </w:rPr>
        <w:t>Participants</w:t>
      </w:r>
      <w:r w:rsidRPr="00D5207A">
        <w:rPr>
          <w:rFonts w:ascii="Arial" w:hAnsi="Arial" w:cs="Arial"/>
          <w:sz w:val="24"/>
          <w:szCs w:val="24"/>
        </w:rPr>
        <w:t xml:space="preserve"> did not view transformation as a purely internal exercise. </w:t>
      </w:r>
      <w:r w:rsidR="00717224" w:rsidRPr="00717224">
        <w:rPr>
          <w:rFonts w:ascii="Arial" w:hAnsi="Arial" w:cs="Arial"/>
          <w:sz w:val="24"/>
          <w:szCs w:val="24"/>
        </w:rPr>
        <w:t>It</w:t>
      </w:r>
      <w:r w:rsidRPr="00D5207A">
        <w:rPr>
          <w:rFonts w:ascii="Arial" w:hAnsi="Arial" w:cs="Arial"/>
          <w:sz w:val="24"/>
          <w:szCs w:val="24"/>
        </w:rPr>
        <w:t xml:space="preserve"> was connected to fairness, safeguarding, inclusion, accountability and use of public money.</w:t>
      </w:r>
      <w:r w:rsidRPr="008C1F59">
        <w:rPr>
          <w:rFonts w:ascii="Arial" w:hAnsi="Arial" w:cs="Arial"/>
          <w:sz w:val="24"/>
          <w:szCs w:val="24"/>
        </w:rPr>
        <w:t xml:space="preserve"> Participant R </w:t>
      </w:r>
      <w:r w:rsidR="00717224" w:rsidRPr="00717224">
        <w:rPr>
          <w:rFonts w:ascii="Arial" w:hAnsi="Arial" w:cs="Arial"/>
          <w:sz w:val="24"/>
          <w:szCs w:val="24"/>
        </w:rPr>
        <w:t>described</w:t>
      </w:r>
      <w:r w:rsidRPr="008C1F59">
        <w:rPr>
          <w:rFonts w:ascii="Arial" w:hAnsi="Arial" w:cs="Arial"/>
          <w:sz w:val="24"/>
          <w:szCs w:val="24"/>
        </w:rPr>
        <w:t xml:space="preserve"> White Ribbon </w:t>
      </w:r>
      <w:r w:rsidR="00717224" w:rsidRPr="00717224">
        <w:rPr>
          <w:rFonts w:ascii="Arial" w:hAnsi="Arial" w:cs="Arial"/>
          <w:sz w:val="24"/>
          <w:szCs w:val="24"/>
        </w:rPr>
        <w:t xml:space="preserve">activity </w:t>
      </w:r>
      <w:r w:rsidRPr="008C1F59">
        <w:rPr>
          <w:rFonts w:ascii="Arial" w:hAnsi="Arial" w:cs="Arial"/>
          <w:sz w:val="24"/>
          <w:szCs w:val="24"/>
        </w:rPr>
        <w:t xml:space="preserve">as an example of values </w:t>
      </w:r>
      <w:r w:rsidR="00717224" w:rsidRPr="00717224">
        <w:rPr>
          <w:rFonts w:ascii="Arial" w:hAnsi="Arial" w:cs="Arial"/>
          <w:sz w:val="24"/>
          <w:szCs w:val="24"/>
        </w:rPr>
        <w:t>becoming whole-</w:t>
      </w:r>
      <w:r w:rsidRPr="008C1F59">
        <w:rPr>
          <w:rFonts w:ascii="Arial" w:hAnsi="Arial" w:cs="Arial"/>
          <w:sz w:val="24"/>
          <w:szCs w:val="24"/>
        </w:rPr>
        <w:t xml:space="preserve">organisation </w:t>
      </w:r>
      <w:r w:rsidR="00717224" w:rsidRPr="00717224">
        <w:rPr>
          <w:rFonts w:ascii="Arial" w:hAnsi="Arial" w:cs="Arial"/>
          <w:sz w:val="24"/>
          <w:szCs w:val="24"/>
        </w:rPr>
        <w:t>practice through</w:t>
      </w:r>
      <w:r w:rsidRPr="008C1F59">
        <w:rPr>
          <w:rFonts w:ascii="Arial" w:hAnsi="Arial" w:cs="Arial"/>
          <w:sz w:val="24"/>
          <w:szCs w:val="24"/>
        </w:rPr>
        <w:t xml:space="preserve"> training, policy review and cross-departmental engagement.</w:t>
      </w:r>
    </w:p>
    <w:p w14:paraId="62768489" w14:textId="77777777" w:rsidR="00EC7D3C" w:rsidRDefault="007560BE" w:rsidP="00D30A4D">
      <w:pPr>
        <w:spacing w:line="480" w:lineRule="auto"/>
        <w:jc w:val="both"/>
      </w:pPr>
      <w:r>
        <w:rPr>
          <w:rFonts w:ascii="Arial" w:hAnsi="Arial" w:cs="Arial"/>
          <w:sz w:val="24"/>
          <w:szCs w:val="24"/>
        </w:rPr>
        <w:t>Participant S linked transformation to public value through the Children and Young People’s app</w:t>
      </w:r>
      <w:r w:rsidR="00523726" w:rsidRPr="00523726">
        <w:rPr>
          <w:rFonts w:ascii="Arial" w:hAnsi="Arial" w:cs="Arial"/>
          <w:sz w:val="24"/>
          <w:szCs w:val="24"/>
        </w:rPr>
        <w:t>, describing it as</w:t>
      </w:r>
      <w:r>
        <w:rPr>
          <w:rFonts w:ascii="Arial" w:hAnsi="Arial" w:cs="Arial"/>
          <w:sz w:val="24"/>
          <w:szCs w:val="24"/>
        </w:rPr>
        <w:t xml:space="preserve"> “working together” and “making a difference</w:t>
      </w:r>
      <w:r w:rsidR="00523726" w:rsidRPr="00523726">
        <w:rPr>
          <w:rFonts w:ascii="Arial" w:hAnsi="Arial" w:cs="Arial"/>
          <w:sz w:val="24"/>
          <w:szCs w:val="24"/>
        </w:rPr>
        <w:t>” through consultation</w:t>
      </w:r>
      <w:r>
        <w:rPr>
          <w:rFonts w:ascii="Arial" w:hAnsi="Arial" w:cs="Arial"/>
          <w:sz w:val="24"/>
          <w:szCs w:val="24"/>
        </w:rPr>
        <w:t xml:space="preserve"> with young people</w:t>
      </w:r>
      <w:r w:rsidR="00523726" w:rsidRPr="00523726">
        <w:rPr>
          <w:rFonts w:ascii="Arial" w:hAnsi="Arial" w:cs="Arial"/>
          <w:sz w:val="24"/>
          <w:szCs w:val="24"/>
        </w:rPr>
        <w:t>.</w:t>
      </w:r>
      <w:r>
        <w:rPr>
          <w:rFonts w:ascii="Arial" w:hAnsi="Arial" w:cs="Arial"/>
          <w:sz w:val="24"/>
          <w:szCs w:val="24"/>
        </w:rPr>
        <w:t xml:space="preserve"> This </w:t>
      </w:r>
      <w:r w:rsidR="00523726" w:rsidRPr="00523726">
        <w:rPr>
          <w:rFonts w:ascii="Arial" w:hAnsi="Arial" w:cs="Arial"/>
          <w:sz w:val="24"/>
          <w:szCs w:val="24"/>
        </w:rPr>
        <w:t>illustrates</w:t>
      </w:r>
      <w:r>
        <w:rPr>
          <w:rFonts w:ascii="Arial" w:hAnsi="Arial" w:cs="Arial"/>
          <w:sz w:val="24"/>
          <w:szCs w:val="24"/>
        </w:rPr>
        <w:t xml:space="preserve"> values-led transformation as strongest when service development </w:t>
      </w:r>
      <w:r w:rsidR="00523726" w:rsidRPr="00523726">
        <w:rPr>
          <w:rFonts w:ascii="Arial" w:hAnsi="Arial" w:cs="Arial"/>
          <w:sz w:val="24"/>
          <w:szCs w:val="24"/>
        </w:rPr>
        <w:t>is</w:t>
      </w:r>
      <w:r>
        <w:rPr>
          <w:rFonts w:ascii="Arial" w:hAnsi="Arial" w:cs="Arial"/>
          <w:sz w:val="24"/>
          <w:szCs w:val="24"/>
        </w:rPr>
        <w:t xml:space="preserve"> connected to voice, co-production</w:t>
      </w:r>
      <w:r w:rsidR="00523726" w:rsidRPr="00523726">
        <w:rPr>
          <w:rFonts w:ascii="Arial" w:hAnsi="Arial" w:cs="Arial"/>
          <w:sz w:val="24"/>
          <w:szCs w:val="24"/>
        </w:rPr>
        <w:t xml:space="preserve"> and practical outcomes</w:t>
      </w:r>
      <w:r>
        <w:rPr>
          <w:rFonts w:ascii="Arial" w:hAnsi="Arial" w:cs="Arial"/>
          <w:sz w:val="24"/>
          <w:szCs w:val="24"/>
        </w:rPr>
        <w:t>.</w:t>
      </w:r>
    </w:p>
    <w:p w14:paraId="222905D1" w14:textId="77777777" w:rsidR="00F92BD1" w:rsidRPr="009F5C69" w:rsidRDefault="005A48AF">
      <w:pPr>
        <w:spacing w:line="480" w:lineRule="auto"/>
        <w:jc w:val="both"/>
        <w:rPr>
          <w:rFonts w:ascii="Arial" w:hAnsi="Arial" w:cs="Arial"/>
          <w:lang w:eastAsia="en-GB"/>
        </w:rPr>
      </w:pPr>
      <w:r w:rsidRPr="00B6752E">
        <w:rPr>
          <w:rFonts w:ascii="Arial" w:hAnsi="Arial" w:cs="Arial"/>
          <w:sz w:val="24"/>
          <w:szCs w:val="24"/>
        </w:rPr>
        <w:t>This</w:t>
      </w:r>
      <w:r>
        <w:rPr>
          <w:rFonts w:ascii="Arial" w:hAnsi="Arial" w:cs="Arial"/>
          <w:sz w:val="24"/>
          <w:szCs w:val="24"/>
        </w:rPr>
        <w:t xml:space="preserve"> theme </w:t>
      </w:r>
      <w:r w:rsidRPr="00B6752E">
        <w:rPr>
          <w:rFonts w:ascii="Arial" w:hAnsi="Arial" w:cs="Arial"/>
          <w:sz w:val="24"/>
          <w:szCs w:val="24"/>
        </w:rPr>
        <w:t>demonstrates</w:t>
      </w:r>
      <w:r>
        <w:rPr>
          <w:rFonts w:ascii="Arial" w:hAnsi="Arial" w:cs="Arial"/>
          <w:sz w:val="24"/>
          <w:szCs w:val="24"/>
        </w:rPr>
        <w:t xml:space="preserve"> that leadership was experienced as transformational when organisational change </w:t>
      </w:r>
      <w:r w:rsidRPr="00B6752E">
        <w:rPr>
          <w:rFonts w:ascii="Arial" w:hAnsi="Arial" w:cs="Arial"/>
          <w:sz w:val="24"/>
          <w:szCs w:val="24"/>
        </w:rPr>
        <w:t xml:space="preserve">was connected </w:t>
      </w:r>
      <w:r>
        <w:rPr>
          <w:rFonts w:ascii="Arial" w:hAnsi="Arial" w:cs="Arial"/>
          <w:sz w:val="24"/>
          <w:szCs w:val="24"/>
        </w:rPr>
        <w:t>to public value, participation and tangible outcomes for communities.</w:t>
      </w:r>
      <w:r w:rsidR="00527F44" w:rsidRPr="00527F44">
        <w:rPr>
          <w:rFonts w:ascii="Arial" w:hAnsi="Arial" w:cs="Arial"/>
          <w:sz w:val="24"/>
          <w:szCs w:val="24"/>
        </w:rPr>
        <w:t xml:space="preserve"> This finding links most clearly to Research Questions 4 </w:t>
      </w:r>
      <w:r w:rsidR="00527F44" w:rsidRPr="00527F44">
        <w:rPr>
          <w:rFonts w:ascii="Arial" w:hAnsi="Arial" w:cs="Arial"/>
          <w:sz w:val="24"/>
          <w:szCs w:val="24"/>
        </w:rPr>
        <w:lastRenderedPageBreak/>
        <w:t>and 5 by showing that motivation, engagement and performance were understood through public service purpose, community outcomes and the expectations placed on local government.</w:t>
      </w:r>
    </w:p>
    <w:p w14:paraId="37217844" w14:textId="77777777" w:rsidR="00EC7D3C" w:rsidRDefault="00D96AB3" w:rsidP="00D30A4D">
      <w:pPr>
        <w:spacing w:line="480" w:lineRule="auto"/>
        <w:jc w:val="both"/>
      </w:pPr>
      <w:r w:rsidRPr="00D96AB3">
        <w:rPr>
          <w:rFonts w:ascii="Arial" w:hAnsi="Arial" w:cs="Arial"/>
          <w:b/>
          <w:bCs/>
          <w:color w:val="000000"/>
          <w:sz w:val="24"/>
          <w:szCs w:val="24"/>
        </w:rPr>
        <w:t>4.8 Theme 8: Leadership Development and Cross-Service Learning</w:t>
      </w:r>
    </w:p>
    <w:p w14:paraId="46C10C47" w14:textId="77777777" w:rsidR="00A17C5A" w:rsidRDefault="00A17C5A" w:rsidP="00D30A4D">
      <w:pPr>
        <w:spacing w:line="480" w:lineRule="auto"/>
        <w:jc w:val="both"/>
        <w:rPr>
          <w:lang w:eastAsia="en-GB"/>
        </w:rPr>
      </w:pPr>
      <w:r>
        <w:rPr>
          <w:rFonts w:ascii="Arial" w:hAnsi="Arial" w:cs="Arial"/>
          <w:i/>
          <w:iCs/>
          <w:sz w:val="24"/>
          <w:szCs w:val="24"/>
        </w:rPr>
        <w:t>This theme addresses the research question concerned with what participants identified as opportunities for strengthening leadership, organisational learning and cross-service understanding.</w:t>
      </w:r>
    </w:p>
    <w:p w14:paraId="775FD30C" w14:textId="77777777" w:rsidR="00EC7D3C" w:rsidRDefault="007560BE" w:rsidP="00D30A4D">
      <w:pPr>
        <w:spacing w:line="480" w:lineRule="auto"/>
        <w:jc w:val="both"/>
      </w:pPr>
      <w:r w:rsidRPr="00D5207A">
        <w:rPr>
          <w:rFonts w:ascii="Arial" w:hAnsi="Arial" w:cs="Arial"/>
          <w:sz w:val="24"/>
          <w:szCs w:val="24"/>
        </w:rPr>
        <w:t xml:space="preserve">Participants identified </w:t>
      </w:r>
      <w:r w:rsidR="00FE13E8" w:rsidRPr="00FE13E8">
        <w:rPr>
          <w:rFonts w:ascii="Arial" w:hAnsi="Arial" w:cs="Arial"/>
          <w:sz w:val="24"/>
          <w:szCs w:val="24"/>
        </w:rPr>
        <w:t xml:space="preserve">opportunities to strengthen leadership and </w:t>
      </w:r>
      <w:r w:rsidRPr="00D5207A">
        <w:rPr>
          <w:rFonts w:ascii="Arial" w:hAnsi="Arial" w:cs="Arial"/>
          <w:sz w:val="24"/>
          <w:szCs w:val="24"/>
        </w:rPr>
        <w:t xml:space="preserve">organisational culture </w:t>
      </w:r>
      <w:r w:rsidR="00FE13E8" w:rsidRPr="00FE13E8">
        <w:rPr>
          <w:rFonts w:ascii="Arial" w:hAnsi="Arial" w:cs="Arial"/>
          <w:sz w:val="24"/>
          <w:szCs w:val="24"/>
        </w:rPr>
        <w:t>through greater organisational literacy, cross-service learning</w:t>
      </w:r>
      <w:r w:rsidRPr="00D5207A">
        <w:rPr>
          <w:rFonts w:ascii="Arial" w:hAnsi="Arial" w:cs="Arial"/>
          <w:sz w:val="24"/>
          <w:szCs w:val="24"/>
        </w:rPr>
        <w:t xml:space="preserve"> and </w:t>
      </w:r>
      <w:r w:rsidR="00FE13E8" w:rsidRPr="00FE13E8">
        <w:rPr>
          <w:rFonts w:ascii="Arial" w:hAnsi="Arial" w:cs="Arial"/>
          <w:sz w:val="24"/>
          <w:szCs w:val="24"/>
        </w:rPr>
        <w:t>relationship-building.</w:t>
      </w:r>
      <w:r w:rsidRPr="00D5207A">
        <w:rPr>
          <w:rFonts w:ascii="Arial" w:hAnsi="Arial" w:cs="Arial"/>
          <w:sz w:val="24"/>
          <w:szCs w:val="24"/>
        </w:rPr>
        <w:t xml:space="preserve"> Participant M suggested </w:t>
      </w:r>
      <w:r w:rsidR="00FE13E8" w:rsidRPr="00FE13E8">
        <w:rPr>
          <w:rFonts w:ascii="Arial" w:hAnsi="Arial" w:cs="Arial"/>
          <w:sz w:val="24"/>
          <w:szCs w:val="24"/>
        </w:rPr>
        <w:t>better understanding of council structures, while</w:t>
      </w:r>
      <w:r w:rsidRPr="00D5207A">
        <w:rPr>
          <w:rFonts w:ascii="Arial" w:hAnsi="Arial" w:cs="Arial"/>
          <w:sz w:val="24"/>
          <w:szCs w:val="24"/>
        </w:rPr>
        <w:t xml:space="preserve"> Participant P </w:t>
      </w:r>
      <w:r w:rsidR="00FE13E8" w:rsidRPr="00FE13E8">
        <w:rPr>
          <w:rFonts w:ascii="Arial" w:hAnsi="Arial" w:cs="Arial"/>
          <w:sz w:val="24"/>
          <w:szCs w:val="24"/>
        </w:rPr>
        <w:t xml:space="preserve">highlighted the value of </w:t>
      </w:r>
      <w:r w:rsidRPr="00D5207A">
        <w:rPr>
          <w:rFonts w:ascii="Arial" w:hAnsi="Arial" w:cs="Arial"/>
          <w:sz w:val="24"/>
          <w:szCs w:val="24"/>
        </w:rPr>
        <w:t xml:space="preserve">newer staff meeting different teams and seeing </w:t>
      </w:r>
      <w:r w:rsidR="00FE13E8" w:rsidRPr="00FE13E8">
        <w:rPr>
          <w:rFonts w:ascii="Arial" w:hAnsi="Arial" w:cs="Arial"/>
          <w:sz w:val="24"/>
          <w:szCs w:val="24"/>
        </w:rPr>
        <w:t>varied</w:t>
      </w:r>
      <w:r w:rsidRPr="00D5207A">
        <w:rPr>
          <w:rFonts w:ascii="Arial" w:hAnsi="Arial" w:cs="Arial"/>
          <w:sz w:val="24"/>
          <w:szCs w:val="24"/>
        </w:rPr>
        <w:t xml:space="preserve"> leadership</w:t>
      </w:r>
      <w:r w:rsidR="00FE13E8" w:rsidRPr="00FE13E8">
        <w:rPr>
          <w:rFonts w:ascii="Arial" w:hAnsi="Arial" w:cs="Arial"/>
          <w:sz w:val="24"/>
          <w:szCs w:val="24"/>
        </w:rPr>
        <w:t xml:space="preserve"> examples.</w:t>
      </w:r>
      <w:r w:rsidRPr="00790D8B">
        <w:rPr>
          <w:rFonts w:ascii="Arial" w:hAnsi="Arial" w:cs="Arial"/>
          <w:sz w:val="24"/>
          <w:szCs w:val="24"/>
        </w:rPr>
        <w:t xml:space="preserve"> These suggestions reflected a wider </w:t>
      </w:r>
      <w:r w:rsidR="00FE13E8" w:rsidRPr="00FE13E8">
        <w:rPr>
          <w:rFonts w:ascii="Arial" w:hAnsi="Arial" w:cs="Arial"/>
          <w:sz w:val="24"/>
          <w:szCs w:val="24"/>
        </w:rPr>
        <w:t>need to reduce silos and improve cross-service understanding.</w:t>
      </w:r>
    </w:p>
    <w:p w14:paraId="7385CF3F" w14:textId="77777777" w:rsidR="00EC7D3C" w:rsidRDefault="007560BE" w:rsidP="00D30A4D">
      <w:pPr>
        <w:spacing w:line="480" w:lineRule="auto"/>
        <w:jc w:val="both"/>
      </w:pPr>
      <w:r w:rsidRPr="00D5207A">
        <w:rPr>
          <w:rFonts w:ascii="Arial" w:hAnsi="Arial" w:cs="Arial"/>
          <w:sz w:val="24"/>
          <w:szCs w:val="24"/>
        </w:rPr>
        <w:t>Leadership development was also a repeated improvement area. Participant J identified underuse of the coaching and mentoring network</w:t>
      </w:r>
      <w:r w:rsidR="00DE3426" w:rsidRPr="00DE3426">
        <w:rPr>
          <w:rFonts w:ascii="Arial" w:hAnsi="Arial" w:cs="Arial"/>
          <w:sz w:val="24"/>
          <w:szCs w:val="24"/>
        </w:rPr>
        <w:t>, while</w:t>
      </w:r>
      <w:r w:rsidRPr="00D5207A">
        <w:rPr>
          <w:rFonts w:ascii="Arial" w:hAnsi="Arial" w:cs="Arial"/>
          <w:sz w:val="24"/>
          <w:szCs w:val="24"/>
        </w:rPr>
        <w:t xml:space="preserve"> Participant N proposed a “passport to leadership” model </w:t>
      </w:r>
      <w:r w:rsidR="00DE3426" w:rsidRPr="00DE3426">
        <w:rPr>
          <w:rFonts w:ascii="Arial" w:hAnsi="Arial" w:cs="Arial"/>
          <w:sz w:val="24"/>
          <w:szCs w:val="24"/>
        </w:rPr>
        <w:t>to build cross-departmental</w:t>
      </w:r>
      <w:r w:rsidRPr="00D5207A">
        <w:rPr>
          <w:rFonts w:ascii="Arial" w:hAnsi="Arial" w:cs="Arial"/>
          <w:sz w:val="24"/>
          <w:szCs w:val="24"/>
        </w:rPr>
        <w:t xml:space="preserve"> exposure</w:t>
      </w:r>
      <w:r w:rsidR="00DE3426" w:rsidRPr="00DE3426">
        <w:rPr>
          <w:rFonts w:ascii="Arial" w:hAnsi="Arial" w:cs="Arial"/>
          <w:sz w:val="24"/>
          <w:szCs w:val="24"/>
        </w:rPr>
        <w:t xml:space="preserve">, role understanding and </w:t>
      </w:r>
      <w:r w:rsidRPr="00D5207A">
        <w:rPr>
          <w:rFonts w:ascii="Arial" w:hAnsi="Arial" w:cs="Arial"/>
          <w:sz w:val="24"/>
          <w:szCs w:val="24"/>
        </w:rPr>
        <w:t>progression.</w:t>
      </w:r>
    </w:p>
    <w:p w14:paraId="6597DA21" w14:textId="77777777" w:rsidR="00EC7D3C" w:rsidRDefault="00725A51" w:rsidP="00D30A4D">
      <w:pPr>
        <w:spacing w:line="480" w:lineRule="auto"/>
        <w:jc w:val="both"/>
      </w:pPr>
      <w:r w:rsidRPr="00725A51">
        <w:rPr>
          <w:rFonts w:ascii="Arial" w:hAnsi="Arial" w:cs="Arial"/>
          <w:sz w:val="24"/>
          <w:szCs w:val="24"/>
        </w:rPr>
        <w:t>Participants</w:t>
      </w:r>
      <w:r w:rsidR="007560BE" w:rsidRPr="00D5207A">
        <w:rPr>
          <w:rFonts w:ascii="Arial" w:hAnsi="Arial" w:cs="Arial"/>
          <w:sz w:val="24"/>
          <w:szCs w:val="24"/>
        </w:rPr>
        <w:t xml:space="preserve"> also called for stronger </w:t>
      </w:r>
      <w:r w:rsidRPr="00725A51">
        <w:rPr>
          <w:rFonts w:ascii="Arial" w:hAnsi="Arial" w:cs="Arial"/>
          <w:sz w:val="24"/>
          <w:szCs w:val="24"/>
        </w:rPr>
        <w:t xml:space="preserve">manager </w:t>
      </w:r>
      <w:r w:rsidR="007560BE" w:rsidRPr="00D5207A">
        <w:rPr>
          <w:rFonts w:ascii="Arial" w:hAnsi="Arial" w:cs="Arial"/>
          <w:sz w:val="24"/>
          <w:szCs w:val="24"/>
        </w:rPr>
        <w:t xml:space="preserve">networks and </w:t>
      </w:r>
      <w:r w:rsidRPr="00725A51">
        <w:rPr>
          <w:rFonts w:ascii="Arial" w:hAnsi="Arial" w:cs="Arial"/>
          <w:sz w:val="24"/>
          <w:szCs w:val="24"/>
        </w:rPr>
        <w:t>greater diversity of thought.</w:t>
      </w:r>
      <w:r w:rsidR="007560BE" w:rsidRPr="00D5207A">
        <w:rPr>
          <w:rFonts w:ascii="Arial" w:hAnsi="Arial" w:cs="Arial"/>
          <w:sz w:val="24"/>
          <w:szCs w:val="24"/>
        </w:rPr>
        <w:t xml:space="preserve"> Participant O suggested more systematic networks for operational and senior managers</w:t>
      </w:r>
      <w:r w:rsidRPr="00725A51">
        <w:rPr>
          <w:rFonts w:ascii="Arial" w:hAnsi="Arial" w:cs="Arial"/>
          <w:sz w:val="24"/>
          <w:szCs w:val="24"/>
        </w:rPr>
        <w:t>, while</w:t>
      </w:r>
      <w:r w:rsidR="007560BE" w:rsidRPr="00D5207A">
        <w:rPr>
          <w:rFonts w:ascii="Arial" w:hAnsi="Arial" w:cs="Arial"/>
          <w:sz w:val="24"/>
          <w:szCs w:val="24"/>
        </w:rPr>
        <w:t xml:space="preserve"> Participant F warned against </w:t>
      </w:r>
      <w:r w:rsidRPr="00725A51">
        <w:rPr>
          <w:rFonts w:ascii="Arial" w:hAnsi="Arial" w:cs="Arial"/>
          <w:sz w:val="24"/>
          <w:szCs w:val="24"/>
        </w:rPr>
        <w:t xml:space="preserve">leadership </w:t>
      </w:r>
      <w:r w:rsidR="007560BE" w:rsidRPr="00D5207A">
        <w:rPr>
          <w:rFonts w:ascii="Arial" w:hAnsi="Arial" w:cs="Arial"/>
          <w:sz w:val="24"/>
          <w:szCs w:val="24"/>
        </w:rPr>
        <w:t xml:space="preserve">teams being </w:t>
      </w:r>
      <w:r w:rsidRPr="00725A51">
        <w:rPr>
          <w:rFonts w:ascii="Arial" w:hAnsi="Arial" w:cs="Arial"/>
          <w:sz w:val="24"/>
          <w:szCs w:val="24"/>
        </w:rPr>
        <w:t>shaped</w:t>
      </w:r>
      <w:r w:rsidR="007560BE" w:rsidRPr="00D5207A">
        <w:rPr>
          <w:rFonts w:ascii="Arial" w:hAnsi="Arial" w:cs="Arial"/>
          <w:sz w:val="24"/>
          <w:szCs w:val="24"/>
        </w:rPr>
        <w:t xml:space="preserve"> only </w:t>
      </w:r>
      <w:r w:rsidRPr="00725A51">
        <w:rPr>
          <w:rFonts w:ascii="Arial" w:hAnsi="Arial" w:cs="Arial"/>
          <w:sz w:val="24"/>
          <w:szCs w:val="24"/>
        </w:rPr>
        <w:t xml:space="preserve">by </w:t>
      </w:r>
      <w:r w:rsidR="007560BE" w:rsidRPr="00D5207A">
        <w:rPr>
          <w:rFonts w:ascii="Arial" w:hAnsi="Arial" w:cs="Arial"/>
          <w:sz w:val="24"/>
          <w:szCs w:val="24"/>
        </w:rPr>
        <w:t>harmony and reassurance</w:t>
      </w:r>
      <w:r w:rsidRPr="00725A51">
        <w:rPr>
          <w:rFonts w:ascii="Arial" w:hAnsi="Arial" w:cs="Arial"/>
          <w:sz w:val="24"/>
          <w:szCs w:val="24"/>
        </w:rPr>
        <w:t>.</w:t>
      </w:r>
      <w:r w:rsidR="007560BE" w:rsidRPr="005F48C9">
        <w:rPr>
          <w:rFonts w:ascii="Arial" w:hAnsi="Arial" w:cs="Arial"/>
          <w:sz w:val="24"/>
          <w:szCs w:val="24"/>
        </w:rPr>
        <w:t xml:space="preserve"> Participant S </w:t>
      </w:r>
      <w:r w:rsidRPr="00725A51">
        <w:rPr>
          <w:rFonts w:ascii="Arial" w:hAnsi="Arial" w:cs="Arial"/>
          <w:sz w:val="24"/>
          <w:szCs w:val="24"/>
        </w:rPr>
        <w:t>linked CPD, coaching, mentoring and leadership development to confidence, creativity and team development. These accounts connect individual development to wider organisational learning.</w:t>
      </w:r>
    </w:p>
    <w:p w14:paraId="54FC0630" w14:textId="77777777" w:rsidR="00F92BD1" w:rsidRPr="009F5C69" w:rsidRDefault="005A48AF">
      <w:pPr>
        <w:spacing w:line="480" w:lineRule="auto"/>
        <w:jc w:val="both"/>
        <w:rPr>
          <w:rFonts w:ascii="Arial" w:hAnsi="Arial" w:cs="Arial"/>
          <w:lang w:eastAsia="en-GB"/>
        </w:rPr>
      </w:pPr>
      <w:r w:rsidRPr="003968A3">
        <w:rPr>
          <w:rFonts w:ascii="Arial" w:hAnsi="Arial" w:cs="Arial"/>
          <w:sz w:val="24"/>
          <w:szCs w:val="24"/>
        </w:rPr>
        <w:lastRenderedPageBreak/>
        <w:t>Leadership development was therefore</w:t>
      </w:r>
      <w:r>
        <w:rPr>
          <w:rFonts w:ascii="Arial" w:hAnsi="Arial" w:cs="Arial"/>
          <w:sz w:val="24"/>
          <w:szCs w:val="24"/>
        </w:rPr>
        <w:t xml:space="preserve"> viewed not only as individual skill-building, but as a mechanism for strengthening organisational learning, cross-service understanding and future transformation capacity.</w:t>
      </w:r>
      <w:r w:rsidR="00FA5C76" w:rsidRPr="00FA5C76">
        <w:rPr>
          <w:rFonts w:ascii="Arial" w:hAnsi="Arial" w:cs="Arial"/>
          <w:sz w:val="24"/>
          <w:szCs w:val="24"/>
        </w:rPr>
        <w:t xml:space="preserve"> This finding addresses Research Questions 2 and 3 by identifying leadership development, coaching, mentoring and cross-service learning as practical behaviours and opportunities that could strengthen transformational leadership across the organisation.</w:t>
      </w:r>
    </w:p>
    <w:p w14:paraId="0C88A896" w14:textId="77777777" w:rsidR="00EC7D3C" w:rsidRDefault="007560BE" w:rsidP="00D30A4D">
      <w:pPr>
        <w:spacing w:line="480" w:lineRule="auto"/>
        <w:jc w:val="both"/>
      </w:pPr>
      <w:r w:rsidRPr="007419B4">
        <w:rPr>
          <w:rFonts w:ascii="Arial" w:hAnsi="Arial" w:cs="Arial"/>
          <w:b/>
          <w:bCs/>
          <w:color w:val="000000"/>
          <w:sz w:val="24"/>
          <w:szCs w:val="24"/>
        </w:rPr>
        <w:t xml:space="preserve">4.9 </w:t>
      </w:r>
      <w:r w:rsidRPr="00AD74C2">
        <w:rPr>
          <w:rFonts w:ascii="Arial" w:hAnsi="Arial" w:cs="Arial"/>
          <w:b/>
          <w:bCs/>
          <w:color w:val="000000"/>
          <w:sz w:val="24"/>
          <w:szCs w:val="24"/>
        </w:rPr>
        <w:t xml:space="preserve">Chapter </w:t>
      </w:r>
      <w:r w:rsidRPr="00771FF2">
        <w:rPr>
          <w:rFonts w:ascii="Arial" w:hAnsi="Arial" w:cs="Arial"/>
          <w:b/>
          <w:bCs/>
          <w:color w:val="000000"/>
          <w:sz w:val="24"/>
          <w:szCs w:val="24"/>
        </w:rPr>
        <w:t>Summary</w:t>
      </w:r>
    </w:p>
    <w:p w14:paraId="2DC31170" w14:textId="77777777" w:rsidR="00E840C9" w:rsidRDefault="00E840C9">
      <w:pPr>
        <w:spacing w:line="480" w:lineRule="auto"/>
        <w:jc w:val="both"/>
        <w:rPr>
          <w:lang w:eastAsia="en-GB"/>
        </w:rPr>
      </w:pPr>
      <w:r>
        <w:rPr>
          <w:rFonts w:ascii="Arial" w:hAnsi="Arial" w:cs="Arial"/>
          <w:color w:val="000000"/>
          <w:sz w:val="24"/>
          <w:szCs w:val="24"/>
        </w:rPr>
        <w:t>Overall, the findings indicate that transformational leadership within Newport City Council was experienced through the interaction of relational leadership behaviours and organisational conditions. Participants described the council as broadly supportive, values-led and open to improvement, while also highlighting variation across teams, services and professional contexts. Transformational leadership was therefore not experienced as a fixed leadership model, but as an everyday practice shaped by culture, trust, communication, autonomy, public value and the practical realities of local authority work.</w:t>
      </w:r>
    </w:p>
    <w:p w14:paraId="70CB4353" w14:textId="77777777" w:rsidR="00E840C9" w:rsidRDefault="00E840C9">
      <w:pPr>
        <w:spacing w:line="480" w:lineRule="auto"/>
        <w:jc w:val="both"/>
        <w:rPr>
          <w:lang w:eastAsia="en-GB"/>
        </w:rPr>
      </w:pPr>
      <w:r>
        <w:rPr>
          <w:rFonts w:ascii="Arial" w:hAnsi="Arial" w:cs="Arial"/>
          <w:color w:val="000000"/>
          <w:sz w:val="24"/>
          <w:szCs w:val="24"/>
        </w:rPr>
        <w:t>Across the themes, participants consistently connected effective leadership with visibility, honesty, empowerment, staff development, collaboration, communication and contextual understanding. They also identified governance, bureaucracy, workload, resource constraints, system rigidity and silo working as factors that limited the pace and consistency of change. Participants R and S reinforced this synthesis by showing how values, CPD, partnership, informed leadership, co-production and digital readiness operated alongside continuing barriers relating to workload, uneven leadership understanding and cross-departmental boundaries.</w:t>
      </w:r>
    </w:p>
    <w:p w14:paraId="784DB5F8" w14:textId="584ADA96" w:rsidR="00676851" w:rsidRPr="0031435B" w:rsidRDefault="00E840C9" w:rsidP="00D30A4D">
      <w:pPr>
        <w:spacing w:line="480" w:lineRule="auto"/>
        <w:jc w:val="both"/>
        <w:rPr>
          <w:lang w:eastAsia="en-GB"/>
        </w:rPr>
      </w:pPr>
      <w:r>
        <w:rPr>
          <w:rFonts w:ascii="Arial" w:hAnsi="Arial" w:cs="Arial"/>
          <w:color w:val="000000"/>
          <w:sz w:val="24"/>
          <w:szCs w:val="24"/>
        </w:rPr>
        <w:lastRenderedPageBreak/>
        <w:t>Taken together, the results address the research questions by demonstrating that transformational leadership in this local authority context was relational, values-led and enabling, but mediated by culture, governance, collaboration, communication, resources and public service purpose. The chapter shows that transformational leadership was most effective where interpersonal leadership behaviours were supported by organisational conditions that allowed staff to participate meaningfully in change. Chapter 5 develops this interpretation by relating the findings to leadership theory, organisational change literature and the wider public sector context.</w:t>
      </w:r>
    </w:p>
    <w:p w14:paraId="0F94DAF6" w14:textId="77777777" w:rsidR="00B906A0" w:rsidRDefault="00B906A0">
      <w:pPr>
        <w:spacing w:line="480" w:lineRule="auto"/>
        <w:jc w:val="both"/>
        <w:rPr>
          <w:rFonts w:ascii="Arial" w:hAnsi="Arial" w:cs="Arial"/>
          <w:b/>
          <w:bCs/>
          <w:color w:val="000000"/>
          <w:sz w:val="28"/>
          <w:szCs w:val="28"/>
        </w:rPr>
      </w:pPr>
    </w:p>
    <w:p w14:paraId="1EEC83CE" w14:textId="77777777" w:rsidR="00B906A0" w:rsidRDefault="00B906A0">
      <w:pPr>
        <w:spacing w:line="480" w:lineRule="auto"/>
        <w:jc w:val="both"/>
        <w:rPr>
          <w:rFonts w:ascii="Arial" w:hAnsi="Arial" w:cs="Arial"/>
          <w:b/>
          <w:bCs/>
          <w:color w:val="000000"/>
          <w:sz w:val="28"/>
          <w:szCs w:val="28"/>
        </w:rPr>
      </w:pPr>
    </w:p>
    <w:p w14:paraId="172D23C2" w14:textId="77777777" w:rsidR="00B906A0" w:rsidRDefault="00B906A0">
      <w:pPr>
        <w:spacing w:line="480" w:lineRule="auto"/>
        <w:jc w:val="both"/>
        <w:rPr>
          <w:rFonts w:ascii="Arial" w:hAnsi="Arial" w:cs="Arial"/>
          <w:b/>
          <w:bCs/>
          <w:color w:val="000000"/>
          <w:sz w:val="28"/>
          <w:szCs w:val="28"/>
        </w:rPr>
      </w:pPr>
    </w:p>
    <w:p w14:paraId="4FACA542" w14:textId="77777777" w:rsidR="00B906A0" w:rsidRDefault="00B906A0">
      <w:pPr>
        <w:spacing w:line="480" w:lineRule="auto"/>
        <w:jc w:val="both"/>
        <w:rPr>
          <w:rFonts w:ascii="Arial" w:hAnsi="Arial" w:cs="Arial"/>
          <w:b/>
          <w:bCs/>
          <w:color w:val="000000"/>
          <w:sz w:val="28"/>
          <w:szCs w:val="28"/>
        </w:rPr>
      </w:pPr>
    </w:p>
    <w:p w14:paraId="748D3A8E" w14:textId="77777777" w:rsidR="00B906A0" w:rsidRDefault="00B906A0">
      <w:pPr>
        <w:spacing w:line="480" w:lineRule="auto"/>
        <w:jc w:val="both"/>
        <w:rPr>
          <w:rFonts w:ascii="Arial" w:hAnsi="Arial" w:cs="Arial"/>
          <w:b/>
          <w:bCs/>
          <w:color w:val="000000"/>
          <w:sz w:val="28"/>
          <w:szCs w:val="28"/>
        </w:rPr>
      </w:pPr>
    </w:p>
    <w:p w14:paraId="0CBB976E" w14:textId="77777777" w:rsidR="001515A2" w:rsidRDefault="001515A2">
      <w:pPr>
        <w:spacing w:line="480" w:lineRule="auto"/>
        <w:jc w:val="both"/>
        <w:rPr>
          <w:rFonts w:ascii="Arial" w:hAnsi="Arial" w:cs="Arial"/>
          <w:b/>
          <w:bCs/>
          <w:color w:val="000000"/>
          <w:sz w:val="28"/>
          <w:szCs w:val="28"/>
        </w:rPr>
      </w:pPr>
    </w:p>
    <w:p w14:paraId="73C91613" w14:textId="77777777" w:rsidR="001515A2" w:rsidRDefault="001515A2">
      <w:pPr>
        <w:spacing w:line="480" w:lineRule="auto"/>
        <w:jc w:val="both"/>
        <w:rPr>
          <w:rFonts w:ascii="Arial" w:hAnsi="Arial" w:cs="Arial"/>
          <w:b/>
          <w:bCs/>
          <w:color w:val="000000"/>
          <w:sz w:val="28"/>
          <w:szCs w:val="28"/>
        </w:rPr>
      </w:pPr>
    </w:p>
    <w:p w14:paraId="1342ABE2" w14:textId="77777777" w:rsidR="001515A2" w:rsidRDefault="001515A2">
      <w:pPr>
        <w:spacing w:line="480" w:lineRule="auto"/>
        <w:jc w:val="both"/>
        <w:rPr>
          <w:rFonts w:ascii="Arial" w:hAnsi="Arial" w:cs="Arial"/>
          <w:b/>
          <w:bCs/>
          <w:color w:val="000000"/>
          <w:sz w:val="28"/>
          <w:szCs w:val="28"/>
        </w:rPr>
      </w:pPr>
    </w:p>
    <w:p w14:paraId="54DCA4E3" w14:textId="77777777" w:rsidR="001515A2" w:rsidRDefault="001515A2">
      <w:pPr>
        <w:spacing w:line="480" w:lineRule="auto"/>
        <w:jc w:val="both"/>
        <w:rPr>
          <w:rFonts w:ascii="Arial" w:hAnsi="Arial" w:cs="Arial"/>
          <w:b/>
          <w:bCs/>
          <w:color w:val="000000"/>
          <w:sz w:val="28"/>
          <w:szCs w:val="28"/>
        </w:rPr>
      </w:pPr>
    </w:p>
    <w:p w14:paraId="561E4112" w14:textId="77777777" w:rsidR="001515A2" w:rsidRDefault="001515A2">
      <w:pPr>
        <w:spacing w:line="480" w:lineRule="auto"/>
        <w:jc w:val="both"/>
        <w:rPr>
          <w:rFonts w:ascii="Arial" w:hAnsi="Arial" w:cs="Arial"/>
          <w:b/>
          <w:bCs/>
          <w:color w:val="000000"/>
          <w:sz w:val="28"/>
          <w:szCs w:val="28"/>
        </w:rPr>
      </w:pPr>
    </w:p>
    <w:p w14:paraId="33246A71" w14:textId="77777777" w:rsidR="001515A2" w:rsidRDefault="001515A2">
      <w:pPr>
        <w:spacing w:line="480" w:lineRule="auto"/>
        <w:jc w:val="both"/>
        <w:rPr>
          <w:rFonts w:ascii="Arial" w:hAnsi="Arial" w:cs="Arial"/>
          <w:b/>
          <w:bCs/>
          <w:color w:val="000000"/>
          <w:sz w:val="28"/>
          <w:szCs w:val="28"/>
        </w:rPr>
      </w:pPr>
    </w:p>
    <w:p w14:paraId="1B0E1E6C" w14:textId="77777777" w:rsidR="00B906A0" w:rsidRDefault="00B906A0">
      <w:pPr>
        <w:spacing w:line="480" w:lineRule="auto"/>
        <w:jc w:val="both"/>
        <w:rPr>
          <w:rFonts w:ascii="Arial" w:hAnsi="Arial" w:cs="Arial"/>
          <w:b/>
          <w:bCs/>
          <w:color w:val="000000"/>
          <w:sz w:val="28"/>
          <w:szCs w:val="28"/>
        </w:rPr>
      </w:pPr>
    </w:p>
    <w:p w14:paraId="7348CF37" w14:textId="77777777" w:rsidR="00F92BD1" w:rsidRPr="00C07862" w:rsidRDefault="005A48AF">
      <w:pPr>
        <w:pStyle w:val="Heading1"/>
        <w:jc w:val="both"/>
        <w:rPr>
          <w:rFonts w:ascii="Arial" w:hAnsi="Arial" w:cs="Arial"/>
          <w:b/>
          <w:bCs/>
          <w:lang w:eastAsia="en-GB"/>
        </w:rPr>
      </w:pPr>
      <w:r w:rsidRPr="00C07862">
        <w:rPr>
          <w:rFonts w:ascii="Arial" w:hAnsi="Arial" w:cs="Arial"/>
          <w:b/>
          <w:bCs/>
          <w:color w:val="000000"/>
          <w:sz w:val="28"/>
          <w:szCs w:val="28"/>
        </w:rPr>
        <w:lastRenderedPageBreak/>
        <w:t>Chapter 5: Discussion</w:t>
      </w:r>
    </w:p>
    <w:p w14:paraId="01CA6FC2" w14:textId="77777777" w:rsidR="00C07862" w:rsidRDefault="00C07862" w:rsidP="00D30A4D">
      <w:pPr>
        <w:spacing w:line="480" w:lineRule="auto"/>
        <w:jc w:val="both"/>
        <w:rPr>
          <w:rFonts w:ascii="Arial" w:hAnsi="Arial" w:cs="Arial"/>
          <w:sz w:val="24"/>
          <w:szCs w:val="24"/>
        </w:rPr>
      </w:pPr>
    </w:p>
    <w:p w14:paraId="7EF33D72" w14:textId="2DFA98F3" w:rsidR="00EC7D3C" w:rsidRDefault="007560BE" w:rsidP="00D30A4D">
      <w:pPr>
        <w:spacing w:line="480" w:lineRule="auto"/>
        <w:jc w:val="both"/>
      </w:pPr>
      <w:r>
        <w:rPr>
          <w:rFonts w:ascii="Arial" w:hAnsi="Arial" w:cs="Arial"/>
          <w:sz w:val="24"/>
          <w:szCs w:val="24"/>
        </w:rPr>
        <w:t>This chapter interprets the qualitative findings in relation to the research aim, research questions, literature and theoretical framework</w:t>
      </w:r>
      <w:r w:rsidRPr="00234A99">
        <w:rPr>
          <w:rFonts w:ascii="Arial" w:hAnsi="Arial" w:cs="Arial"/>
          <w:sz w:val="24"/>
          <w:szCs w:val="24"/>
        </w:rPr>
        <w:t xml:space="preserve"> (Creswell and Poth, 2018; Silverman, 2016).</w:t>
      </w:r>
      <w:r>
        <w:rPr>
          <w:rFonts w:ascii="Arial" w:hAnsi="Arial" w:cs="Arial"/>
          <w:sz w:val="24"/>
          <w:szCs w:val="24"/>
        </w:rPr>
        <w:t xml:space="preserve"> </w:t>
      </w:r>
      <w:r w:rsidR="00FC4D1B" w:rsidRPr="00FC4D1B">
        <w:rPr>
          <w:rFonts w:ascii="Arial" w:hAnsi="Arial" w:cs="Arial"/>
          <w:sz w:val="24"/>
          <w:szCs w:val="24"/>
        </w:rPr>
        <w:t xml:space="preserve">It examines the </w:t>
      </w:r>
      <w:r w:rsidRPr="0064468C">
        <w:rPr>
          <w:rFonts w:ascii="Arial" w:hAnsi="Arial" w:cs="Arial"/>
          <w:sz w:val="24"/>
          <w:szCs w:val="24"/>
        </w:rPr>
        <w:t xml:space="preserve">explanatory significance </w:t>
      </w:r>
      <w:r w:rsidR="00FC4D1B" w:rsidRPr="00FC4D1B">
        <w:rPr>
          <w:rFonts w:ascii="Arial" w:hAnsi="Arial" w:cs="Arial"/>
          <w:sz w:val="24"/>
          <w:szCs w:val="24"/>
        </w:rPr>
        <w:t xml:space="preserve">of the findings, including where they </w:t>
      </w:r>
      <w:r w:rsidRPr="0064468C">
        <w:rPr>
          <w:rFonts w:ascii="Arial" w:hAnsi="Arial" w:cs="Arial"/>
          <w:sz w:val="24"/>
          <w:szCs w:val="24"/>
        </w:rPr>
        <w:t>support</w:t>
      </w:r>
      <w:r>
        <w:rPr>
          <w:rFonts w:ascii="Arial" w:hAnsi="Arial" w:cs="Arial"/>
          <w:sz w:val="24"/>
          <w:szCs w:val="24"/>
        </w:rPr>
        <w:t xml:space="preserve"> transformational leadership theory</w:t>
      </w:r>
      <w:r w:rsidR="00FC4D1B" w:rsidRPr="00FC4D1B">
        <w:rPr>
          <w:rFonts w:ascii="Arial" w:hAnsi="Arial" w:cs="Arial"/>
          <w:sz w:val="24"/>
          <w:szCs w:val="24"/>
        </w:rPr>
        <w:t xml:space="preserve"> and</w:t>
      </w:r>
      <w:r w:rsidRPr="0064468C">
        <w:rPr>
          <w:rFonts w:ascii="Arial" w:hAnsi="Arial" w:cs="Arial"/>
          <w:sz w:val="24"/>
          <w:szCs w:val="24"/>
        </w:rPr>
        <w:t xml:space="preserve"> where they </w:t>
      </w:r>
      <w:r w:rsidR="004E0B0A">
        <w:rPr>
          <w:rFonts w:ascii="Arial" w:hAnsi="Arial" w:cs="Arial"/>
          <w:sz w:val="24"/>
          <w:szCs w:val="24"/>
        </w:rPr>
        <w:t>highlight</w:t>
      </w:r>
      <w:r w:rsidRPr="0064468C">
        <w:rPr>
          <w:rFonts w:ascii="Arial" w:hAnsi="Arial" w:cs="Arial"/>
          <w:sz w:val="24"/>
          <w:szCs w:val="24"/>
        </w:rPr>
        <w:t xml:space="preserve"> its limitations in local </w:t>
      </w:r>
      <w:r>
        <w:rPr>
          <w:rFonts w:ascii="Arial" w:hAnsi="Arial" w:cs="Arial"/>
          <w:sz w:val="24"/>
          <w:szCs w:val="24"/>
        </w:rPr>
        <w:t xml:space="preserve">government </w:t>
      </w:r>
      <w:r w:rsidRPr="00234A99">
        <w:rPr>
          <w:rFonts w:ascii="Arial" w:hAnsi="Arial" w:cs="Arial"/>
          <w:sz w:val="24"/>
          <w:szCs w:val="24"/>
        </w:rPr>
        <w:t>(Bass and Riggio, 2006; Yukl, 1999; Tourish and Pinnington, 2002).</w:t>
      </w:r>
      <w:r w:rsidRPr="0064468C">
        <w:rPr>
          <w:rFonts w:ascii="Arial" w:hAnsi="Arial" w:cs="Arial"/>
          <w:sz w:val="24"/>
          <w:szCs w:val="24"/>
        </w:rPr>
        <w:t xml:space="preserve"> The central argument is that transformational leadership </w:t>
      </w:r>
      <w:r w:rsidR="00FC4D1B" w:rsidRPr="00FC4D1B">
        <w:rPr>
          <w:rFonts w:ascii="Arial" w:hAnsi="Arial" w:cs="Arial"/>
          <w:sz w:val="24"/>
          <w:szCs w:val="24"/>
        </w:rPr>
        <w:t>in</w:t>
      </w:r>
      <w:r w:rsidRPr="0064468C">
        <w:rPr>
          <w:rFonts w:ascii="Arial" w:hAnsi="Arial" w:cs="Arial"/>
          <w:sz w:val="24"/>
          <w:szCs w:val="24"/>
        </w:rPr>
        <w:t xml:space="preserve"> a local authority </w:t>
      </w:r>
      <w:r w:rsidR="00FC4D1B" w:rsidRPr="00FC4D1B">
        <w:rPr>
          <w:rFonts w:ascii="Arial" w:hAnsi="Arial" w:cs="Arial"/>
          <w:sz w:val="24"/>
          <w:szCs w:val="24"/>
        </w:rPr>
        <w:t xml:space="preserve">is not </w:t>
      </w:r>
      <w:r w:rsidRPr="0064468C">
        <w:rPr>
          <w:rFonts w:ascii="Arial" w:hAnsi="Arial" w:cs="Arial"/>
          <w:sz w:val="24"/>
          <w:szCs w:val="24"/>
        </w:rPr>
        <w:t>a straightforward solution to change</w:t>
      </w:r>
      <w:r w:rsidR="00FC4D1B" w:rsidRPr="00FC4D1B">
        <w:rPr>
          <w:rFonts w:ascii="Arial" w:hAnsi="Arial" w:cs="Arial"/>
          <w:sz w:val="24"/>
          <w:szCs w:val="24"/>
        </w:rPr>
        <w:t xml:space="preserve">, but </w:t>
      </w:r>
      <w:r>
        <w:rPr>
          <w:rFonts w:ascii="Arial" w:hAnsi="Arial" w:cs="Arial"/>
          <w:sz w:val="24"/>
          <w:szCs w:val="24"/>
        </w:rPr>
        <w:t xml:space="preserve">a relational, values-led and context-sensitive practice </w:t>
      </w:r>
      <w:r w:rsidRPr="0064468C">
        <w:rPr>
          <w:rFonts w:ascii="Arial" w:hAnsi="Arial" w:cs="Arial"/>
          <w:sz w:val="24"/>
          <w:szCs w:val="24"/>
        </w:rPr>
        <w:t xml:space="preserve">mediated by </w:t>
      </w:r>
      <w:r>
        <w:rPr>
          <w:rFonts w:ascii="Arial" w:hAnsi="Arial" w:cs="Arial"/>
          <w:sz w:val="24"/>
          <w:szCs w:val="24"/>
        </w:rPr>
        <w:t xml:space="preserve">public accountability, resource constraint, </w:t>
      </w:r>
      <w:r w:rsidRPr="0064468C">
        <w:rPr>
          <w:rFonts w:ascii="Arial" w:hAnsi="Arial" w:cs="Arial"/>
          <w:sz w:val="24"/>
          <w:szCs w:val="24"/>
        </w:rPr>
        <w:t>organisational culture</w:t>
      </w:r>
      <w:r>
        <w:rPr>
          <w:rFonts w:ascii="Arial" w:hAnsi="Arial" w:cs="Arial"/>
          <w:sz w:val="24"/>
          <w:szCs w:val="24"/>
        </w:rPr>
        <w:t xml:space="preserve"> and community </w:t>
      </w:r>
      <w:r w:rsidR="00FC4D1B" w:rsidRPr="00FC4D1B">
        <w:rPr>
          <w:rFonts w:ascii="Arial" w:hAnsi="Arial" w:cs="Arial"/>
          <w:sz w:val="24"/>
          <w:szCs w:val="24"/>
        </w:rPr>
        <w:t>expectations (</w:t>
      </w:r>
      <w:r w:rsidRPr="006C1FA2">
        <w:rPr>
          <w:rFonts w:ascii="Arial" w:hAnsi="Arial" w:cs="Arial"/>
          <w:sz w:val="24"/>
          <w:szCs w:val="24"/>
        </w:rPr>
        <w:t>Schein, 2010; Van Wart, 2013; Ospina, 2017</w:t>
      </w:r>
      <w:r w:rsidRPr="00234A99">
        <w:rPr>
          <w:rFonts w:ascii="Arial" w:hAnsi="Arial" w:cs="Arial"/>
          <w:sz w:val="24"/>
          <w:szCs w:val="24"/>
        </w:rPr>
        <w:t>; Andrews and Boyne, 2010; Denhardt and Denhardt, 2015).</w:t>
      </w:r>
    </w:p>
    <w:p w14:paraId="2DB3A21C" w14:textId="77777777" w:rsidR="00EC7D3C" w:rsidRDefault="007560BE" w:rsidP="00D30A4D">
      <w:pPr>
        <w:spacing w:line="480" w:lineRule="auto"/>
        <w:jc w:val="both"/>
      </w:pPr>
      <w:r>
        <w:rPr>
          <w:rFonts w:ascii="Arial" w:hAnsi="Arial" w:cs="Arial"/>
          <w:b/>
          <w:bCs/>
          <w:color w:val="000000"/>
          <w:sz w:val="24"/>
          <w:szCs w:val="24"/>
        </w:rPr>
        <w:t xml:space="preserve">5.1 Summary of </w:t>
      </w:r>
      <w:r w:rsidRPr="005B6951">
        <w:rPr>
          <w:rFonts w:ascii="Arial" w:hAnsi="Arial" w:cs="Arial"/>
          <w:b/>
          <w:bCs/>
          <w:color w:val="000000"/>
          <w:sz w:val="24"/>
          <w:szCs w:val="24"/>
        </w:rPr>
        <w:t>Key Findings</w:t>
      </w:r>
    </w:p>
    <w:p w14:paraId="49F352B3" w14:textId="77777777" w:rsidR="00EC7D3C" w:rsidRDefault="007560BE" w:rsidP="00D30A4D">
      <w:pPr>
        <w:spacing w:line="480" w:lineRule="auto"/>
        <w:jc w:val="both"/>
      </w:pPr>
      <w:r>
        <w:rPr>
          <w:rFonts w:ascii="Arial" w:hAnsi="Arial" w:cs="Arial"/>
          <w:sz w:val="24"/>
          <w:szCs w:val="24"/>
        </w:rPr>
        <w:t>The findings revealed eight connected themes</w:t>
      </w:r>
      <w:r w:rsidR="00336ABA" w:rsidRPr="00336ABA">
        <w:rPr>
          <w:rFonts w:ascii="Arial" w:hAnsi="Arial" w:cs="Arial"/>
          <w:sz w:val="24"/>
          <w:szCs w:val="24"/>
        </w:rPr>
        <w:t xml:space="preserve">: a broadly </w:t>
      </w:r>
      <w:r>
        <w:rPr>
          <w:rFonts w:ascii="Arial" w:hAnsi="Arial" w:cs="Arial"/>
          <w:sz w:val="24"/>
          <w:szCs w:val="24"/>
        </w:rPr>
        <w:t>supportive</w:t>
      </w:r>
      <w:r w:rsidR="00336ABA" w:rsidRPr="00336ABA">
        <w:rPr>
          <w:rFonts w:ascii="Arial" w:hAnsi="Arial" w:cs="Arial"/>
          <w:sz w:val="24"/>
          <w:szCs w:val="24"/>
        </w:rPr>
        <w:t xml:space="preserve"> but </w:t>
      </w:r>
      <w:r>
        <w:rPr>
          <w:rFonts w:ascii="Arial" w:hAnsi="Arial" w:cs="Arial"/>
          <w:sz w:val="24"/>
          <w:szCs w:val="24"/>
        </w:rPr>
        <w:t xml:space="preserve">uneven </w:t>
      </w:r>
      <w:r w:rsidR="00336ABA" w:rsidRPr="00336ABA">
        <w:rPr>
          <w:rFonts w:ascii="Arial" w:hAnsi="Arial" w:cs="Arial"/>
          <w:sz w:val="24"/>
          <w:szCs w:val="24"/>
        </w:rPr>
        <w:t>culture; relational and enabling understandings</w:t>
      </w:r>
      <w:r w:rsidRPr="002740B4">
        <w:rPr>
          <w:rFonts w:ascii="Arial" w:hAnsi="Arial" w:cs="Arial"/>
          <w:sz w:val="24"/>
          <w:szCs w:val="24"/>
        </w:rPr>
        <w:t xml:space="preserve"> of </w:t>
      </w:r>
      <w:r>
        <w:rPr>
          <w:rFonts w:ascii="Arial" w:hAnsi="Arial" w:cs="Arial"/>
          <w:sz w:val="24"/>
          <w:szCs w:val="24"/>
        </w:rPr>
        <w:t>transformational leadership</w:t>
      </w:r>
      <w:r w:rsidR="00336ABA" w:rsidRPr="00336ABA">
        <w:rPr>
          <w:rFonts w:ascii="Arial" w:hAnsi="Arial" w:cs="Arial"/>
          <w:sz w:val="24"/>
          <w:szCs w:val="24"/>
        </w:rPr>
        <w:t>;</w:t>
      </w:r>
      <w:r>
        <w:rPr>
          <w:rFonts w:ascii="Arial" w:hAnsi="Arial" w:cs="Arial"/>
          <w:sz w:val="24"/>
          <w:szCs w:val="24"/>
        </w:rPr>
        <w:t xml:space="preserve"> valued collaboration </w:t>
      </w:r>
      <w:r w:rsidR="00336ABA" w:rsidRPr="00336ABA">
        <w:rPr>
          <w:rFonts w:ascii="Arial" w:hAnsi="Arial" w:cs="Arial"/>
          <w:sz w:val="24"/>
          <w:szCs w:val="24"/>
        </w:rPr>
        <w:t>alongside persistent</w:t>
      </w:r>
      <w:r>
        <w:rPr>
          <w:rFonts w:ascii="Arial" w:hAnsi="Arial" w:cs="Arial"/>
          <w:sz w:val="24"/>
          <w:szCs w:val="24"/>
        </w:rPr>
        <w:t xml:space="preserve"> silos</w:t>
      </w:r>
      <w:r w:rsidR="00336ABA" w:rsidRPr="00336ABA">
        <w:rPr>
          <w:rFonts w:ascii="Arial" w:hAnsi="Arial" w:cs="Arial"/>
          <w:sz w:val="24"/>
          <w:szCs w:val="24"/>
        </w:rPr>
        <w:t>;</w:t>
      </w:r>
      <w:r>
        <w:rPr>
          <w:rFonts w:ascii="Arial" w:hAnsi="Arial" w:cs="Arial"/>
          <w:sz w:val="24"/>
          <w:szCs w:val="24"/>
        </w:rPr>
        <w:t xml:space="preserve"> governance </w:t>
      </w:r>
      <w:r w:rsidR="00336ABA" w:rsidRPr="00336ABA">
        <w:rPr>
          <w:rFonts w:ascii="Arial" w:hAnsi="Arial" w:cs="Arial"/>
          <w:sz w:val="24"/>
          <w:szCs w:val="24"/>
        </w:rPr>
        <w:t xml:space="preserve">that protected </w:t>
      </w:r>
      <w:r>
        <w:rPr>
          <w:rFonts w:ascii="Arial" w:hAnsi="Arial" w:cs="Arial"/>
          <w:sz w:val="24"/>
          <w:szCs w:val="24"/>
        </w:rPr>
        <w:t xml:space="preserve">accountability but slowed </w:t>
      </w:r>
      <w:r w:rsidRPr="002740B4">
        <w:rPr>
          <w:rFonts w:ascii="Arial" w:hAnsi="Arial" w:cs="Arial"/>
          <w:sz w:val="24"/>
          <w:szCs w:val="24"/>
        </w:rPr>
        <w:t>change</w:t>
      </w:r>
      <w:r w:rsidR="00336ABA" w:rsidRPr="00336ABA">
        <w:rPr>
          <w:rFonts w:ascii="Arial" w:hAnsi="Arial" w:cs="Arial"/>
          <w:sz w:val="24"/>
          <w:szCs w:val="24"/>
        </w:rPr>
        <w:t>;</w:t>
      </w:r>
      <w:r>
        <w:rPr>
          <w:rFonts w:ascii="Arial" w:hAnsi="Arial" w:cs="Arial"/>
          <w:sz w:val="24"/>
          <w:szCs w:val="24"/>
        </w:rPr>
        <w:t xml:space="preserve"> communication</w:t>
      </w:r>
      <w:r w:rsidR="00336ABA" w:rsidRPr="00336ABA">
        <w:rPr>
          <w:rFonts w:ascii="Arial" w:hAnsi="Arial" w:cs="Arial"/>
          <w:sz w:val="24"/>
          <w:szCs w:val="24"/>
        </w:rPr>
        <w:t xml:space="preserve"> and trust as conditions for </w:t>
      </w:r>
      <w:r>
        <w:rPr>
          <w:rFonts w:ascii="Arial" w:hAnsi="Arial" w:cs="Arial"/>
          <w:sz w:val="24"/>
          <w:szCs w:val="24"/>
        </w:rPr>
        <w:t>sense</w:t>
      </w:r>
      <w:r w:rsidR="00336ABA" w:rsidRPr="00336ABA">
        <w:rPr>
          <w:rFonts w:ascii="Arial" w:hAnsi="Arial" w:cs="Arial"/>
          <w:sz w:val="24"/>
          <w:szCs w:val="24"/>
        </w:rPr>
        <w:t>-making;</w:t>
      </w:r>
      <w:r>
        <w:rPr>
          <w:rFonts w:ascii="Arial" w:hAnsi="Arial" w:cs="Arial"/>
          <w:sz w:val="24"/>
          <w:szCs w:val="24"/>
        </w:rPr>
        <w:t xml:space="preserve"> workload</w:t>
      </w:r>
      <w:r w:rsidR="00336ABA" w:rsidRPr="00336ABA">
        <w:rPr>
          <w:rFonts w:ascii="Arial" w:hAnsi="Arial" w:cs="Arial"/>
          <w:sz w:val="24"/>
          <w:szCs w:val="24"/>
        </w:rPr>
        <w:t xml:space="preserve"> and </w:t>
      </w:r>
      <w:r>
        <w:rPr>
          <w:rFonts w:ascii="Arial" w:hAnsi="Arial" w:cs="Arial"/>
          <w:sz w:val="24"/>
          <w:szCs w:val="24"/>
        </w:rPr>
        <w:t xml:space="preserve">resource pressure </w:t>
      </w:r>
      <w:r w:rsidR="00336ABA" w:rsidRPr="00336ABA">
        <w:rPr>
          <w:rFonts w:ascii="Arial" w:hAnsi="Arial" w:cs="Arial"/>
          <w:sz w:val="24"/>
          <w:szCs w:val="24"/>
        </w:rPr>
        <w:t>as constraints;</w:t>
      </w:r>
      <w:r>
        <w:rPr>
          <w:rFonts w:ascii="Arial" w:hAnsi="Arial" w:cs="Arial"/>
          <w:sz w:val="24"/>
          <w:szCs w:val="24"/>
        </w:rPr>
        <w:t xml:space="preserve"> public value</w:t>
      </w:r>
      <w:r w:rsidR="00336ABA" w:rsidRPr="00336ABA">
        <w:rPr>
          <w:rFonts w:ascii="Arial" w:hAnsi="Arial" w:cs="Arial"/>
          <w:sz w:val="24"/>
          <w:szCs w:val="24"/>
        </w:rPr>
        <w:t xml:space="preserve"> and </w:t>
      </w:r>
      <w:r>
        <w:rPr>
          <w:rFonts w:ascii="Arial" w:hAnsi="Arial" w:cs="Arial"/>
          <w:sz w:val="24"/>
          <w:szCs w:val="24"/>
        </w:rPr>
        <w:t xml:space="preserve">child-centred purpose </w:t>
      </w:r>
      <w:r w:rsidR="00336ABA" w:rsidRPr="00336ABA">
        <w:rPr>
          <w:rFonts w:ascii="Arial" w:hAnsi="Arial" w:cs="Arial"/>
          <w:sz w:val="24"/>
          <w:szCs w:val="24"/>
        </w:rPr>
        <w:t>as anchors for leadership; and</w:t>
      </w:r>
      <w:r>
        <w:rPr>
          <w:rFonts w:ascii="Arial" w:hAnsi="Arial" w:cs="Arial"/>
          <w:sz w:val="24"/>
          <w:szCs w:val="24"/>
        </w:rPr>
        <w:t xml:space="preserve"> opportunities to strengthen leadership development, organisational literacy and cross-service learning</w:t>
      </w:r>
      <w:r w:rsidRPr="002740B4">
        <w:rPr>
          <w:rFonts w:ascii="Arial" w:hAnsi="Arial" w:cs="Arial"/>
          <w:sz w:val="24"/>
          <w:szCs w:val="24"/>
        </w:rPr>
        <w:t xml:space="preserve"> (</w:t>
      </w:r>
      <w:r w:rsidR="00336ABA" w:rsidRPr="00336ABA">
        <w:rPr>
          <w:rFonts w:ascii="Arial" w:hAnsi="Arial" w:cs="Arial"/>
          <w:sz w:val="24"/>
          <w:szCs w:val="24"/>
        </w:rPr>
        <w:t>Schein, 2010; Bass and Riggio, 2006; Ospina, 2017; Fernandez and Rainey, 2006; Kotter, 1996; Andrews and Boyne, 2010; Denhardt and Denhardt, 2015; Alimo-Metcalfe and Alban-Metcalfe, 2001</w:t>
      </w:r>
      <w:r w:rsidRPr="002740B4">
        <w:rPr>
          <w:rFonts w:ascii="Arial" w:hAnsi="Arial" w:cs="Arial"/>
          <w:sz w:val="24"/>
          <w:szCs w:val="24"/>
        </w:rPr>
        <w:t>).</w:t>
      </w:r>
    </w:p>
    <w:p w14:paraId="5F4AA340" w14:textId="77777777" w:rsidR="00F92BD1" w:rsidRPr="009F5C69" w:rsidRDefault="005A48AF">
      <w:pPr>
        <w:spacing w:line="480" w:lineRule="auto"/>
        <w:jc w:val="both"/>
        <w:rPr>
          <w:rFonts w:ascii="Arial" w:hAnsi="Arial" w:cs="Arial"/>
          <w:lang w:eastAsia="en-GB"/>
        </w:rPr>
      </w:pPr>
      <w:r w:rsidRPr="008C448E">
        <w:rPr>
          <w:rFonts w:ascii="Arial" w:hAnsi="Arial" w:cs="Arial"/>
          <w:sz w:val="24"/>
          <w:szCs w:val="24"/>
        </w:rPr>
        <w:t>Together</w:t>
      </w:r>
      <w:r>
        <w:rPr>
          <w:rFonts w:ascii="Arial" w:hAnsi="Arial" w:cs="Arial"/>
          <w:sz w:val="24"/>
          <w:szCs w:val="24"/>
        </w:rPr>
        <w:t xml:space="preserve">, these findings </w:t>
      </w:r>
      <w:r w:rsidRPr="008C448E">
        <w:rPr>
          <w:rFonts w:ascii="Arial" w:hAnsi="Arial" w:cs="Arial"/>
          <w:sz w:val="24"/>
          <w:szCs w:val="24"/>
        </w:rPr>
        <w:t xml:space="preserve">show that </w:t>
      </w:r>
      <w:r>
        <w:rPr>
          <w:rFonts w:ascii="Arial" w:hAnsi="Arial" w:cs="Arial"/>
          <w:sz w:val="24"/>
          <w:szCs w:val="24"/>
        </w:rPr>
        <w:t>transformational leadership in a local authority is both interpersonal and systemic</w:t>
      </w:r>
      <w:r w:rsidRPr="00A2007C">
        <w:rPr>
          <w:rFonts w:ascii="Arial" w:hAnsi="Arial" w:cs="Arial"/>
          <w:sz w:val="24"/>
          <w:szCs w:val="24"/>
        </w:rPr>
        <w:t xml:space="preserve"> (Bass and Riggio, 2006; Ospina, 2017; Van Wart, </w:t>
      </w:r>
      <w:r w:rsidRPr="00A2007C">
        <w:rPr>
          <w:rFonts w:ascii="Arial" w:hAnsi="Arial" w:cs="Arial"/>
          <w:sz w:val="24"/>
          <w:szCs w:val="24"/>
        </w:rPr>
        <w:lastRenderedPageBreak/>
        <w:t>2013).</w:t>
      </w:r>
      <w:r>
        <w:rPr>
          <w:rFonts w:ascii="Arial" w:hAnsi="Arial" w:cs="Arial"/>
          <w:sz w:val="24"/>
          <w:szCs w:val="24"/>
        </w:rPr>
        <w:t xml:space="preserve"> Participants did not describe transformation as </w:t>
      </w:r>
      <w:r w:rsidRPr="008C448E">
        <w:rPr>
          <w:rFonts w:ascii="Arial" w:hAnsi="Arial" w:cs="Arial"/>
          <w:sz w:val="24"/>
          <w:szCs w:val="24"/>
        </w:rPr>
        <w:t xml:space="preserve">dependent on </w:t>
      </w:r>
      <w:r>
        <w:rPr>
          <w:rFonts w:ascii="Arial" w:hAnsi="Arial" w:cs="Arial"/>
          <w:sz w:val="24"/>
          <w:szCs w:val="24"/>
        </w:rPr>
        <w:t>charismatic leaders alone</w:t>
      </w:r>
      <w:r w:rsidRPr="008C448E">
        <w:rPr>
          <w:rFonts w:ascii="Arial" w:hAnsi="Arial" w:cs="Arial"/>
          <w:sz w:val="24"/>
          <w:szCs w:val="24"/>
        </w:rPr>
        <w:t xml:space="preserve">, but as </w:t>
      </w:r>
      <w:r>
        <w:rPr>
          <w:rFonts w:ascii="Arial" w:hAnsi="Arial" w:cs="Arial"/>
          <w:sz w:val="24"/>
          <w:szCs w:val="24"/>
        </w:rPr>
        <w:t xml:space="preserve">produced through trust, shared purpose, collaboration, proportionate governance, staff development and </w:t>
      </w:r>
      <w:r w:rsidRPr="008C448E">
        <w:rPr>
          <w:rFonts w:ascii="Arial" w:hAnsi="Arial" w:cs="Arial"/>
          <w:sz w:val="24"/>
          <w:szCs w:val="24"/>
        </w:rPr>
        <w:t xml:space="preserve">cross-boundary working (Yukl, 1999; Tourish and Pinnington, 2002; </w:t>
      </w:r>
      <w:r w:rsidRPr="00A2007C">
        <w:rPr>
          <w:rFonts w:ascii="Arial" w:hAnsi="Arial" w:cs="Arial"/>
          <w:sz w:val="24"/>
          <w:szCs w:val="24"/>
        </w:rPr>
        <w:t>Alimo-Metcalfe and Alban-Metcalfe, 2001; Denhardt and Denhardt, 2015</w:t>
      </w:r>
      <w:r w:rsidRPr="008C448E">
        <w:rPr>
          <w:rFonts w:ascii="Arial" w:hAnsi="Arial" w:cs="Arial"/>
          <w:sz w:val="24"/>
          <w:szCs w:val="24"/>
        </w:rPr>
        <w:t>).</w:t>
      </w:r>
      <w:r>
        <w:rPr>
          <w:rFonts w:ascii="Arial" w:hAnsi="Arial" w:cs="Arial"/>
          <w:sz w:val="24"/>
          <w:szCs w:val="24"/>
        </w:rPr>
        <w:t xml:space="preserve"> </w:t>
      </w:r>
      <w:r w:rsidRPr="000C203F">
        <w:rPr>
          <w:rFonts w:ascii="Arial" w:hAnsi="Arial" w:cs="Arial"/>
          <w:sz w:val="24"/>
          <w:szCs w:val="24"/>
        </w:rPr>
        <w:t xml:space="preserve">However, these conditions were </w:t>
      </w:r>
      <w:r w:rsidRPr="008C448E">
        <w:rPr>
          <w:rFonts w:ascii="Arial" w:hAnsi="Arial" w:cs="Arial"/>
          <w:sz w:val="24"/>
          <w:szCs w:val="24"/>
        </w:rPr>
        <w:t xml:space="preserve">uneven, indicating that </w:t>
      </w:r>
      <w:r>
        <w:rPr>
          <w:rFonts w:ascii="Arial" w:hAnsi="Arial" w:cs="Arial"/>
          <w:sz w:val="24"/>
          <w:szCs w:val="24"/>
        </w:rPr>
        <w:t xml:space="preserve">leadership effectiveness </w:t>
      </w:r>
      <w:r w:rsidRPr="008C448E">
        <w:rPr>
          <w:rFonts w:ascii="Arial" w:hAnsi="Arial" w:cs="Arial"/>
          <w:sz w:val="24"/>
          <w:szCs w:val="24"/>
        </w:rPr>
        <w:t>depended on</w:t>
      </w:r>
      <w:r>
        <w:rPr>
          <w:rFonts w:ascii="Arial" w:hAnsi="Arial" w:cs="Arial"/>
          <w:sz w:val="24"/>
          <w:szCs w:val="24"/>
        </w:rPr>
        <w:t xml:space="preserve"> culture, capacity</w:t>
      </w:r>
      <w:r w:rsidRPr="000C203F">
        <w:rPr>
          <w:rFonts w:ascii="Arial" w:hAnsi="Arial" w:cs="Arial"/>
          <w:sz w:val="24"/>
          <w:szCs w:val="24"/>
        </w:rPr>
        <w:t xml:space="preserve">, </w:t>
      </w:r>
      <w:r w:rsidR="00D72E8B" w:rsidRPr="00D72E8B">
        <w:rPr>
          <w:rFonts w:ascii="Arial" w:hAnsi="Arial" w:cs="Arial"/>
          <w:sz w:val="24"/>
          <w:szCs w:val="24"/>
        </w:rPr>
        <w:t>systems</w:t>
      </w:r>
      <w:r>
        <w:rPr>
          <w:rFonts w:ascii="Arial" w:hAnsi="Arial" w:cs="Arial"/>
          <w:sz w:val="24"/>
          <w:szCs w:val="24"/>
        </w:rPr>
        <w:t xml:space="preserve"> and </w:t>
      </w:r>
      <w:r w:rsidRPr="000C203F">
        <w:rPr>
          <w:rFonts w:ascii="Arial" w:hAnsi="Arial" w:cs="Arial"/>
          <w:sz w:val="24"/>
          <w:szCs w:val="24"/>
        </w:rPr>
        <w:t xml:space="preserve">resources as </w:t>
      </w:r>
      <w:r w:rsidRPr="008C448E">
        <w:rPr>
          <w:rFonts w:ascii="Arial" w:hAnsi="Arial" w:cs="Arial"/>
          <w:sz w:val="24"/>
          <w:szCs w:val="24"/>
        </w:rPr>
        <w:t xml:space="preserve">much as individual leadership </w:t>
      </w:r>
      <w:r w:rsidRPr="000C203F">
        <w:rPr>
          <w:rFonts w:ascii="Arial" w:hAnsi="Arial" w:cs="Arial"/>
          <w:sz w:val="24"/>
          <w:szCs w:val="24"/>
        </w:rPr>
        <w:t xml:space="preserve">qualities </w:t>
      </w:r>
      <w:r w:rsidRPr="008C448E">
        <w:rPr>
          <w:rFonts w:ascii="Arial" w:hAnsi="Arial" w:cs="Arial"/>
          <w:sz w:val="24"/>
          <w:szCs w:val="24"/>
        </w:rPr>
        <w:t>(</w:t>
      </w:r>
      <w:r w:rsidRPr="00E4462C">
        <w:rPr>
          <w:rFonts w:ascii="Arial" w:hAnsi="Arial" w:cs="Arial"/>
          <w:sz w:val="24"/>
          <w:szCs w:val="24"/>
        </w:rPr>
        <w:t>Meindl, Ehrlich and Dukerich, 1985; Andrews and Boyne, 2010; O’Toole and Meier, 2009</w:t>
      </w:r>
      <w:r w:rsidRPr="00A2007C">
        <w:rPr>
          <w:rFonts w:ascii="Arial" w:hAnsi="Arial" w:cs="Arial"/>
          <w:sz w:val="24"/>
          <w:szCs w:val="24"/>
        </w:rPr>
        <w:t>; Schein, 2010</w:t>
      </w:r>
      <w:r w:rsidR="00D72E8B" w:rsidRPr="00D72E8B">
        <w:rPr>
          <w:rFonts w:ascii="Arial" w:hAnsi="Arial" w:cs="Arial"/>
          <w:sz w:val="24"/>
          <w:szCs w:val="24"/>
        </w:rPr>
        <w:t>).</w:t>
      </w:r>
    </w:p>
    <w:p w14:paraId="70A5D579" w14:textId="77777777" w:rsidR="00EC7D3C" w:rsidRDefault="007560BE" w:rsidP="00D30A4D">
      <w:pPr>
        <w:spacing w:line="480" w:lineRule="auto"/>
        <w:jc w:val="both"/>
      </w:pPr>
      <w:r w:rsidRPr="0055278F">
        <w:rPr>
          <w:rFonts w:ascii="Arial" w:hAnsi="Arial" w:cs="Arial"/>
          <w:b/>
          <w:bCs/>
          <w:color w:val="000000"/>
          <w:sz w:val="24"/>
          <w:szCs w:val="24"/>
        </w:rPr>
        <w:t>5.2 Interpreting Transformational Leadership as Relational and Values-Led</w:t>
      </w:r>
    </w:p>
    <w:p w14:paraId="66551EC8" w14:textId="5A8B3C6C" w:rsidR="007D7810" w:rsidRDefault="007D7810">
      <w:pPr>
        <w:spacing w:line="480" w:lineRule="auto"/>
        <w:jc w:val="both"/>
        <w:rPr>
          <w:lang w:eastAsia="en-GB"/>
        </w:rPr>
      </w:pPr>
      <w:r>
        <w:rPr>
          <w:rFonts w:ascii="Arial" w:hAnsi="Arial" w:cs="Arial"/>
          <w:sz w:val="24"/>
          <w:szCs w:val="24"/>
        </w:rPr>
        <w:t>Participants understood transformational leadership less as formal theory and more as lived relational practice. The findings support Bass and Riggio’s</w:t>
      </w:r>
      <w:r w:rsidR="00653588">
        <w:rPr>
          <w:rFonts w:ascii="Arial" w:hAnsi="Arial" w:cs="Arial"/>
          <w:sz w:val="24"/>
          <w:szCs w:val="24"/>
        </w:rPr>
        <w:t xml:space="preserve"> (2006)</w:t>
      </w:r>
      <w:r>
        <w:rPr>
          <w:rFonts w:ascii="Arial" w:hAnsi="Arial" w:cs="Arial"/>
          <w:sz w:val="24"/>
          <w:szCs w:val="24"/>
        </w:rPr>
        <w:t xml:space="preserve"> core dimensions of idealised influence, inspirational motivation, intellectual stimulation and individualised consideration, but show how these were enacted locally through ethical decision-making, shared public purpose, encouragement of innovation, support, empathy, coaching and development (Bass and Riggio, 2006; Bass and Avolio, 1994; Rowold and Heinitz, 2007; Alimo-Metcalfe and Alban-Metcalfe, 2001; Northouse, 2021).</w:t>
      </w:r>
    </w:p>
    <w:p w14:paraId="2E1CE940" w14:textId="77777777" w:rsidR="002072D4" w:rsidRDefault="002072D4">
      <w:pPr>
        <w:spacing w:line="480" w:lineRule="auto"/>
        <w:jc w:val="both"/>
        <w:rPr>
          <w:lang w:eastAsia="en-GB"/>
        </w:rPr>
      </w:pPr>
      <w:r>
        <w:rPr>
          <w:rFonts w:ascii="Arial" w:hAnsi="Arial" w:cs="Arial"/>
          <w:sz w:val="24"/>
          <w:szCs w:val="24"/>
        </w:rPr>
        <w:t xml:space="preserve">The findings therefore confirm aspects of transformational leadership theory while challenging its more leader-centred assumptions. Participants valued leaders who were accessible, informed, consistent and trustworthy, rather than heroic or charismatic. This aligns with public leadership literature that emphasises collective, distributed and context-sensitive leadership, and suggests that transformational leadership is most useful here when interpreted as a relational process rather than </w:t>
      </w:r>
      <w:r>
        <w:rPr>
          <w:rFonts w:ascii="Arial" w:hAnsi="Arial" w:cs="Arial"/>
          <w:sz w:val="24"/>
          <w:szCs w:val="24"/>
        </w:rPr>
        <w:lastRenderedPageBreak/>
        <w:t>exceptional individual influence (Yukl, 1999; Tourish and Pinnington, 2002; Ospina, 2017; Van Wart, 2013; Denhardt and Denhardt, 2015).</w:t>
      </w:r>
    </w:p>
    <w:p w14:paraId="3B4F0599" w14:textId="77777777" w:rsidR="00EC7D3C" w:rsidRDefault="00842C97" w:rsidP="00D30A4D">
      <w:pPr>
        <w:spacing w:line="480" w:lineRule="auto"/>
        <w:jc w:val="both"/>
      </w:pPr>
      <w:r w:rsidRPr="00842C97">
        <w:rPr>
          <w:rFonts w:ascii="Arial" w:hAnsi="Arial" w:cs="Arial"/>
          <w:sz w:val="24"/>
          <w:szCs w:val="24"/>
        </w:rPr>
        <w:t>This implies</w:t>
      </w:r>
      <w:r w:rsidR="007560BE">
        <w:rPr>
          <w:rFonts w:ascii="Arial" w:hAnsi="Arial" w:cs="Arial"/>
          <w:sz w:val="24"/>
          <w:szCs w:val="24"/>
        </w:rPr>
        <w:t xml:space="preserve"> that leadership development should </w:t>
      </w:r>
      <w:r w:rsidRPr="00842C97">
        <w:rPr>
          <w:rFonts w:ascii="Arial" w:hAnsi="Arial" w:cs="Arial"/>
          <w:sz w:val="24"/>
          <w:szCs w:val="24"/>
        </w:rPr>
        <w:t>strengthen</w:t>
      </w:r>
      <w:r w:rsidR="007560BE">
        <w:rPr>
          <w:rFonts w:ascii="Arial" w:hAnsi="Arial" w:cs="Arial"/>
          <w:sz w:val="24"/>
          <w:szCs w:val="24"/>
        </w:rPr>
        <w:t xml:space="preserve"> relational capabilities</w:t>
      </w:r>
      <w:r w:rsidRPr="00842C97">
        <w:rPr>
          <w:rFonts w:ascii="Arial" w:hAnsi="Arial" w:cs="Arial"/>
          <w:sz w:val="24"/>
          <w:szCs w:val="24"/>
        </w:rPr>
        <w:t xml:space="preserve"> such as</w:t>
      </w:r>
      <w:r w:rsidR="007560BE">
        <w:rPr>
          <w:rFonts w:ascii="Arial" w:hAnsi="Arial" w:cs="Arial"/>
          <w:sz w:val="24"/>
          <w:szCs w:val="24"/>
        </w:rPr>
        <w:t xml:space="preserve"> listening, coaching, psychological safety, ethical judgement, communication and trust</w:t>
      </w:r>
      <w:r w:rsidRPr="00842C97">
        <w:rPr>
          <w:rFonts w:ascii="Arial" w:hAnsi="Arial" w:cs="Arial"/>
          <w:sz w:val="24"/>
          <w:szCs w:val="24"/>
        </w:rPr>
        <w:t>-building</w:t>
      </w:r>
      <w:r w:rsidR="007560BE" w:rsidRPr="00F91977">
        <w:rPr>
          <w:rFonts w:ascii="Arial" w:hAnsi="Arial" w:cs="Arial"/>
          <w:sz w:val="24"/>
          <w:szCs w:val="24"/>
        </w:rPr>
        <w:t xml:space="preserve"> (Alimo-Metcalfe and Alban-Metcalfe, 2001; Goleman, Boyatzis and McKee, 2013; Edmondson, 1999).</w:t>
      </w:r>
      <w:r w:rsidR="007560BE">
        <w:rPr>
          <w:rFonts w:ascii="Arial" w:hAnsi="Arial" w:cs="Arial"/>
          <w:sz w:val="24"/>
          <w:szCs w:val="24"/>
        </w:rPr>
        <w:t xml:space="preserve"> </w:t>
      </w:r>
      <w:r w:rsidR="007560BE" w:rsidRPr="00B52F02">
        <w:rPr>
          <w:rFonts w:ascii="Arial" w:hAnsi="Arial" w:cs="Arial"/>
          <w:sz w:val="24"/>
          <w:szCs w:val="24"/>
        </w:rPr>
        <w:t xml:space="preserve">However, </w:t>
      </w:r>
      <w:r w:rsidRPr="00842C97">
        <w:rPr>
          <w:rFonts w:ascii="Arial" w:hAnsi="Arial" w:cs="Arial"/>
          <w:sz w:val="24"/>
          <w:szCs w:val="24"/>
        </w:rPr>
        <w:t>relational</w:t>
      </w:r>
      <w:r w:rsidR="007560BE" w:rsidRPr="00B52F02">
        <w:rPr>
          <w:rFonts w:ascii="Arial" w:hAnsi="Arial" w:cs="Arial"/>
          <w:sz w:val="24"/>
          <w:szCs w:val="24"/>
        </w:rPr>
        <w:t xml:space="preserve"> leadership cannot compensate for excessive workload, fragmented systems or limited resources. </w:t>
      </w:r>
      <w:r w:rsidRPr="00842C97">
        <w:rPr>
          <w:rFonts w:ascii="Arial" w:hAnsi="Arial" w:cs="Arial"/>
          <w:sz w:val="24"/>
          <w:szCs w:val="24"/>
        </w:rPr>
        <w:t>Transformational</w:t>
      </w:r>
      <w:r w:rsidR="007560BE">
        <w:rPr>
          <w:rFonts w:ascii="Arial" w:hAnsi="Arial" w:cs="Arial"/>
          <w:sz w:val="24"/>
          <w:szCs w:val="24"/>
        </w:rPr>
        <w:t xml:space="preserve"> leadership becomes meaningful </w:t>
      </w:r>
      <w:r w:rsidRPr="00842C97">
        <w:rPr>
          <w:rFonts w:ascii="Arial" w:hAnsi="Arial" w:cs="Arial"/>
          <w:sz w:val="24"/>
          <w:szCs w:val="24"/>
        </w:rPr>
        <w:t>through</w:t>
      </w:r>
      <w:r w:rsidR="007560BE">
        <w:rPr>
          <w:rFonts w:ascii="Arial" w:hAnsi="Arial" w:cs="Arial"/>
          <w:sz w:val="24"/>
          <w:szCs w:val="24"/>
        </w:rPr>
        <w:t xml:space="preserve"> everyday interactions, </w:t>
      </w:r>
      <w:r w:rsidR="007560BE" w:rsidRPr="00B52F02">
        <w:rPr>
          <w:rFonts w:ascii="Arial" w:hAnsi="Arial" w:cs="Arial"/>
          <w:sz w:val="24"/>
          <w:szCs w:val="24"/>
        </w:rPr>
        <w:t>but sustainable</w:t>
      </w:r>
      <w:r w:rsidR="007560BE">
        <w:rPr>
          <w:rFonts w:ascii="Arial" w:hAnsi="Arial" w:cs="Arial"/>
          <w:sz w:val="24"/>
          <w:szCs w:val="24"/>
        </w:rPr>
        <w:t xml:space="preserve"> only </w:t>
      </w:r>
      <w:r w:rsidR="007560BE" w:rsidRPr="00B52F02">
        <w:rPr>
          <w:rFonts w:ascii="Arial" w:hAnsi="Arial" w:cs="Arial"/>
          <w:sz w:val="24"/>
          <w:szCs w:val="24"/>
        </w:rPr>
        <w:t xml:space="preserve">when organisational conditions allow staff to act on </w:t>
      </w:r>
      <w:r w:rsidRPr="00842C97">
        <w:rPr>
          <w:rFonts w:ascii="Arial" w:hAnsi="Arial" w:cs="Arial"/>
          <w:sz w:val="24"/>
          <w:szCs w:val="24"/>
        </w:rPr>
        <w:t>it</w:t>
      </w:r>
      <w:r w:rsidR="007560BE" w:rsidRPr="00172653">
        <w:rPr>
          <w:rFonts w:ascii="Arial" w:hAnsi="Arial" w:cs="Arial"/>
          <w:sz w:val="24"/>
          <w:szCs w:val="24"/>
        </w:rPr>
        <w:t xml:space="preserve"> (</w:t>
      </w:r>
      <w:r w:rsidR="007560BE" w:rsidRPr="00F91977">
        <w:rPr>
          <w:rFonts w:ascii="Arial" w:hAnsi="Arial" w:cs="Arial"/>
          <w:sz w:val="24"/>
          <w:szCs w:val="24"/>
        </w:rPr>
        <w:t>Schein, 2010; O’Toole and Meier, 2009; Fernandez and Rainey, 2006; Van Wart, 2013).</w:t>
      </w:r>
    </w:p>
    <w:p w14:paraId="670649DA" w14:textId="77777777" w:rsidR="00EC7D3C" w:rsidRDefault="007560BE" w:rsidP="00D30A4D">
      <w:pPr>
        <w:spacing w:line="480" w:lineRule="auto"/>
        <w:jc w:val="both"/>
      </w:pPr>
      <w:r>
        <w:rPr>
          <w:rFonts w:ascii="Arial" w:hAnsi="Arial" w:cs="Arial"/>
          <w:b/>
          <w:bCs/>
          <w:color w:val="000000"/>
          <w:sz w:val="24"/>
          <w:szCs w:val="24"/>
        </w:rPr>
        <w:t xml:space="preserve">5.3 Organisational </w:t>
      </w:r>
      <w:r w:rsidRPr="00047A77">
        <w:rPr>
          <w:rFonts w:ascii="Arial" w:hAnsi="Arial" w:cs="Arial"/>
          <w:b/>
          <w:bCs/>
          <w:color w:val="000000"/>
          <w:sz w:val="24"/>
          <w:szCs w:val="24"/>
        </w:rPr>
        <w:t>Culture</w:t>
      </w:r>
      <w:r>
        <w:rPr>
          <w:rFonts w:ascii="Arial" w:hAnsi="Arial" w:cs="Arial"/>
          <w:b/>
          <w:bCs/>
          <w:color w:val="000000"/>
          <w:sz w:val="24"/>
          <w:szCs w:val="24"/>
        </w:rPr>
        <w:t xml:space="preserve"> as an </w:t>
      </w:r>
      <w:r w:rsidRPr="00047A77">
        <w:rPr>
          <w:rFonts w:ascii="Arial" w:hAnsi="Arial" w:cs="Arial"/>
          <w:b/>
          <w:bCs/>
          <w:color w:val="000000"/>
          <w:sz w:val="24"/>
          <w:szCs w:val="24"/>
        </w:rPr>
        <w:t>Enabler</w:t>
      </w:r>
      <w:r>
        <w:rPr>
          <w:rFonts w:ascii="Arial" w:hAnsi="Arial" w:cs="Arial"/>
          <w:b/>
          <w:bCs/>
          <w:color w:val="000000"/>
          <w:sz w:val="24"/>
          <w:szCs w:val="24"/>
        </w:rPr>
        <w:t xml:space="preserve"> and </w:t>
      </w:r>
      <w:r w:rsidRPr="00047A77">
        <w:rPr>
          <w:rFonts w:ascii="Arial" w:hAnsi="Arial" w:cs="Arial"/>
          <w:b/>
          <w:bCs/>
          <w:color w:val="000000"/>
          <w:sz w:val="24"/>
          <w:szCs w:val="24"/>
        </w:rPr>
        <w:t>Constraint</w:t>
      </w:r>
    </w:p>
    <w:p w14:paraId="7C4D6601" w14:textId="2724C514" w:rsidR="00EC7D3C" w:rsidRDefault="00E61EEC" w:rsidP="00D30A4D">
      <w:pPr>
        <w:spacing w:line="480" w:lineRule="auto"/>
        <w:jc w:val="both"/>
      </w:pPr>
      <w:r w:rsidRPr="00E61EEC">
        <w:rPr>
          <w:rFonts w:ascii="Arial" w:hAnsi="Arial" w:cs="Arial"/>
          <w:sz w:val="24"/>
          <w:szCs w:val="24"/>
        </w:rPr>
        <w:t>Organisational</w:t>
      </w:r>
      <w:r w:rsidR="007560BE">
        <w:rPr>
          <w:rFonts w:ascii="Arial" w:hAnsi="Arial" w:cs="Arial"/>
          <w:sz w:val="24"/>
          <w:szCs w:val="24"/>
        </w:rPr>
        <w:t xml:space="preserve"> culture was central to how transformational leadership was experienced. Participants described the council as open, supportive and values-led, but </w:t>
      </w:r>
      <w:r w:rsidRPr="00E61EEC">
        <w:rPr>
          <w:rFonts w:ascii="Arial" w:hAnsi="Arial" w:cs="Arial"/>
          <w:sz w:val="24"/>
          <w:szCs w:val="24"/>
        </w:rPr>
        <w:t>also identified</w:t>
      </w:r>
      <w:r w:rsidR="007560BE">
        <w:rPr>
          <w:rFonts w:ascii="Arial" w:hAnsi="Arial" w:cs="Arial"/>
          <w:sz w:val="24"/>
          <w:szCs w:val="24"/>
        </w:rPr>
        <w:t xml:space="preserve"> variation across teams</w:t>
      </w:r>
      <w:r w:rsidRPr="00E61EEC">
        <w:rPr>
          <w:rFonts w:ascii="Arial" w:hAnsi="Arial" w:cs="Arial"/>
          <w:sz w:val="24"/>
          <w:szCs w:val="24"/>
        </w:rPr>
        <w:t xml:space="preserve"> and </w:t>
      </w:r>
      <w:r w:rsidR="007560BE">
        <w:rPr>
          <w:rFonts w:ascii="Arial" w:hAnsi="Arial" w:cs="Arial"/>
          <w:sz w:val="24"/>
          <w:szCs w:val="24"/>
        </w:rPr>
        <w:t>services</w:t>
      </w:r>
      <w:r w:rsidRPr="00E61EEC">
        <w:rPr>
          <w:rFonts w:ascii="Arial" w:hAnsi="Arial" w:cs="Arial"/>
          <w:sz w:val="24"/>
          <w:szCs w:val="24"/>
        </w:rPr>
        <w:t>.</w:t>
      </w:r>
      <w:r w:rsidR="007560BE">
        <w:rPr>
          <w:rFonts w:ascii="Arial" w:hAnsi="Arial" w:cs="Arial"/>
          <w:sz w:val="24"/>
          <w:szCs w:val="24"/>
        </w:rPr>
        <w:t xml:space="preserve"> This supports Schein’s</w:t>
      </w:r>
      <w:r w:rsidR="00B14C7D">
        <w:rPr>
          <w:rFonts w:ascii="Arial" w:hAnsi="Arial" w:cs="Arial"/>
          <w:sz w:val="24"/>
          <w:szCs w:val="24"/>
        </w:rPr>
        <w:t xml:space="preserve"> (2010)</w:t>
      </w:r>
      <w:r w:rsidR="007560BE">
        <w:rPr>
          <w:rFonts w:ascii="Arial" w:hAnsi="Arial" w:cs="Arial"/>
          <w:sz w:val="24"/>
          <w:szCs w:val="24"/>
        </w:rPr>
        <w:t xml:space="preserve"> view that culture </w:t>
      </w:r>
      <w:r w:rsidRPr="00E61EEC">
        <w:rPr>
          <w:rFonts w:ascii="Arial" w:hAnsi="Arial" w:cs="Arial"/>
          <w:sz w:val="24"/>
          <w:szCs w:val="24"/>
        </w:rPr>
        <w:t>consists</w:t>
      </w:r>
      <w:r w:rsidR="007560BE">
        <w:rPr>
          <w:rFonts w:ascii="Arial" w:hAnsi="Arial" w:cs="Arial"/>
          <w:sz w:val="24"/>
          <w:szCs w:val="24"/>
        </w:rPr>
        <w:t xml:space="preserve"> not </w:t>
      </w:r>
      <w:r w:rsidRPr="00E61EEC">
        <w:rPr>
          <w:rFonts w:ascii="Arial" w:hAnsi="Arial" w:cs="Arial"/>
          <w:sz w:val="24"/>
          <w:szCs w:val="24"/>
        </w:rPr>
        <w:t>only</w:t>
      </w:r>
      <w:r w:rsidR="007560BE">
        <w:rPr>
          <w:rFonts w:ascii="Arial" w:hAnsi="Arial" w:cs="Arial"/>
          <w:sz w:val="24"/>
          <w:szCs w:val="24"/>
        </w:rPr>
        <w:t xml:space="preserve"> of stated values but </w:t>
      </w:r>
      <w:r w:rsidRPr="00E61EEC">
        <w:rPr>
          <w:rFonts w:ascii="Arial" w:hAnsi="Arial" w:cs="Arial"/>
          <w:sz w:val="24"/>
          <w:szCs w:val="24"/>
        </w:rPr>
        <w:t xml:space="preserve">also everyday </w:t>
      </w:r>
      <w:r w:rsidR="007560BE">
        <w:rPr>
          <w:rFonts w:ascii="Arial" w:hAnsi="Arial" w:cs="Arial"/>
          <w:sz w:val="24"/>
          <w:szCs w:val="24"/>
        </w:rPr>
        <w:t xml:space="preserve">assumptions, norms and practices. The findings suggest that formal values provided a shared language, but </w:t>
      </w:r>
      <w:r w:rsidRPr="00E61EEC">
        <w:rPr>
          <w:rFonts w:ascii="Arial" w:hAnsi="Arial" w:cs="Arial"/>
          <w:sz w:val="24"/>
          <w:szCs w:val="24"/>
        </w:rPr>
        <w:t>their enactment</w:t>
      </w:r>
      <w:r w:rsidR="007560BE">
        <w:rPr>
          <w:rFonts w:ascii="Arial" w:hAnsi="Arial" w:cs="Arial"/>
          <w:sz w:val="24"/>
          <w:szCs w:val="24"/>
        </w:rPr>
        <w:t xml:space="preserve"> depended on local team culture, management behaviour, workload and service context</w:t>
      </w:r>
      <w:r w:rsidR="007560BE" w:rsidRPr="00E75296">
        <w:rPr>
          <w:rFonts w:ascii="Arial" w:hAnsi="Arial" w:cs="Arial"/>
          <w:sz w:val="24"/>
          <w:szCs w:val="24"/>
        </w:rPr>
        <w:t xml:space="preserve"> (Andrews and Boyne, 2010; Van Wart, 2013).</w:t>
      </w:r>
    </w:p>
    <w:p w14:paraId="7C584EC8" w14:textId="77777777" w:rsidR="00EC7D3C" w:rsidRDefault="007560BE" w:rsidP="00D30A4D">
      <w:pPr>
        <w:spacing w:line="480" w:lineRule="auto"/>
        <w:jc w:val="both"/>
      </w:pPr>
      <w:r>
        <w:rPr>
          <w:rFonts w:ascii="Arial" w:hAnsi="Arial" w:cs="Arial"/>
          <w:sz w:val="24"/>
          <w:szCs w:val="24"/>
        </w:rPr>
        <w:t xml:space="preserve">This confirms that transformational leadership </w:t>
      </w:r>
      <w:r w:rsidR="00895AFA" w:rsidRPr="00895AFA">
        <w:rPr>
          <w:rFonts w:ascii="Arial" w:hAnsi="Arial" w:cs="Arial"/>
          <w:sz w:val="24"/>
          <w:szCs w:val="24"/>
        </w:rPr>
        <w:t>may</w:t>
      </w:r>
      <w:r>
        <w:rPr>
          <w:rFonts w:ascii="Arial" w:hAnsi="Arial" w:cs="Arial"/>
          <w:sz w:val="24"/>
          <w:szCs w:val="24"/>
        </w:rPr>
        <w:t xml:space="preserve"> help shape culture </w:t>
      </w:r>
      <w:r w:rsidR="00895AFA" w:rsidRPr="00895AFA">
        <w:rPr>
          <w:rFonts w:ascii="Arial" w:hAnsi="Arial" w:cs="Arial"/>
          <w:sz w:val="24"/>
          <w:szCs w:val="24"/>
        </w:rPr>
        <w:t xml:space="preserve">through </w:t>
      </w:r>
      <w:r>
        <w:rPr>
          <w:rFonts w:ascii="Arial" w:hAnsi="Arial" w:cs="Arial"/>
          <w:sz w:val="24"/>
          <w:szCs w:val="24"/>
        </w:rPr>
        <w:t xml:space="preserve">values, innovation and </w:t>
      </w:r>
      <w:r w:rsidR="00895AFA" w:rsidRPr="00895AFA">
        <w:rPr>
          <w:rFonts w:ascii="Arial" w:hAnsi="Arial" w:cs="Arial"/>
          <w:sz w:val="24"/>
          <w:szCs w:val="24"/>
        </w:rPr>
        <w:t>empowerment</w:t>
      </w:r>
      <w:r>
        <w:rPr>
          <w:rFonts w:ascii="Arial" w:hAnsi="Arial" w:cs="Arial"/>
          <w:sz w:val="24"/>
          <w:szCs w:val="24"/>
        </w:rPr>
        <w:t xml:space="preserve"> (Bass </w:t>
      </w:r>
      <w:r w:rsidRPr="00FB65B3">
        <w:rPr>
          <w:rFonts w:ascii="Arial" w:hAnsi="Arial" w:cs="Arial"/>
          <w:sz w:val="24"/>
          <w:szCs w:val="24"/>
        </w:rPr>
        <w:t>and</w:t>
      </w:r>
      <w:r>
        <w:rPr>
          <w:rFonts w:ascii="Arial" w:hAnsi="Arial" w:cs="Arial"/>
          <w:sz w:val="24"/>
          <w:szCs w:val="24"/>
        </w:rPr>
        <w:t xml:space="preserve"> Avolio, 1994; Bass </w:t>
      </w:r>
      <w:r w:rsidRPr="00FB65B3">
        <w:rPr>
          <w:rFonts w:ascii="Arial" w:hAnsi="Arial" w:cs="Arial"/>
          <w:sz w:val="24"/>
          <w:szCs w:val="24"/>
        </w:rPr>
        <w:t>and</w:t>
      </w:r>
      <w:r>
        <w:rPr>
          <w:rFonts w:ascii="Arial" w:hAnsi="Arial" w:cs="Arial"/>
          <w:sz w:val="24"/>
          <w:szCs w:val="24"/>
        </w:rPr>
        <w:t xml:space="preserve"> Riggio, 2006</w:t>
      </w:r>
      <w:r w:rsidR="00895AFA" w:rsidRPr="00895AFA">
        <w:rPr>
          <w:rFonts w:ascii="Arial" w:hAnsi="Arial" w:cs="Arial"/>
          <w:sz w:val="24"/>
          <w:szCs w:val="24"/>
        </w:rPr>
        <w:t xml:space="preserve">), but </w:t>
      </w:r>
      <w:r>
        <w:rPr>
          <w:rFonts w:ascii="Arial" w:hAnsi="Arial" w:cs="Arial"/>
          <w:sz w:val="24"/>
          <w:szCs w:val="24"/>
        </w:rPr>
        <w:t xml:space="preserve">also </w:t>
      </w:r>
      <w:r w:rsidR="00895AFA" w:rsidRPr="00895AFA">
        <w:rPr>
          <w:rFonts w:ascii="Arial" w:hAnsi="Arial" w:cs="Arial"/>
          <w:sz w:val="24"/>
          <w:szCs w:val="24"/>
        </w:rPr>
        <w:t xml:space="preserve">shows that culture cannot be changed by </w:t>
      </w:r>
      <w:r>
        <w:rPr>
          <w:rFonts w:ascii="Arial" w:hAnsi="Arial" w:cs="Arial"/>
          <w:sz w:val="24"/>
          <w:szCs w:val="24"/>
        </w:rPr>
        <w:t xml:space="preserve">vision alone. </w:t>
      </w:r>
      <w:r w:rsidR="00895AFA" w:rsidRPr="00895AFA">
        <w:rPr>
          <w:rFonts w:ascii="Arial" w:hAnsi="Arial" w:cs="Arial"/>
          <w:sz w:val="24"/>
          <w:szCs w:val="24"/>
        </w:rPr>
        <w:t>Professional</w:t>
      </w:r>
      <w:r>
        <w:rPr>
          <w:rFonts w:ascii="Arial" w:hAnsi="Arial" w:cs="Arial"/>
          <w:sz w:val="24"/>
          <w:szCs w:val="24"/>
        </w:rPr>
        <w:t xml:space="preserve"> identities, statutory </w:t>
      </w:r>
      <w:r w:rsidR="00895AFA" w:rsidRPr="00895AFA">
        <w:rPr>
          <w:rFonts w:ascii="Arial" w:hAnsi="Arial" w:cs="Arial"/>
          <w:sz w:val="24"/>
          <w:szCs w:val="24"/>
        </w:rPr>
        <w:t>duties</w:t>
      </w:r>
      <w:r>
        <w:rPr>
          <w:rFonts w:ascii="Arial" w:hAnsi="Arial" w:cs="Arial"/>
          <w:sz w:val="24"/>
          <w:szCs w:val="24"/>
        </w:rPr>
        <w:t>, emotional labour, risk, governance and workload</w:t>
      </w:r>
      <w:r w:rsidRPr="00102249">
        <w:rPr>
          <w:rFonts w:ascii="Arial" w:hAnsi="Arial" w:cs="Arial"/>
          <w:sz w:val="24"/>
          <w:szCs w:val="24"/>
        </w:rPr>
        <w:t xml:space="preserve"> </w:t>
      </w:r>
      <w:r w:rsidR="00895AFA" w:rsidRPr="00895AFA">
        <w:rPr>
          <w:rFonts w:ascii="Arial" w:hAnsi="Arial" w:cs="Arial"/>
          <w:sz w:val="24"/>
          <w:szCs w:val="24"/>
        </w:rPr>
        <w:t xml:space="preserve">all shaped cultural experience </w:t>
      </w:r>
      <w:r w:rsidRPr="00102249">
        <w:rPr>
          <w:rFonts w:ascii="Arial" w:hAnsi="Arial" w:cs="Arial"/>
          <w:sz w:val="24"/>
          <w:szCs w:val="24"/>
        </w:rPr>
        <w:t>(Schein, 2010; O’Toole and Meier, 2009; Van Wart, 2013).</w:t>
      </w:r>
      <w:r>
        <w:rPr>
          <w:rFonts w:ascii="Arial" w:hAnsi="Arial" w:cs="Arial"/>
          <w:sz w:val="24"/>
          <w:szCs w:val="24"/>
        </w:rPr>
        <w:t xml:space="preserve"> </w:t>
      </w:r>
      <w:r w:rsidR="00895AFA" w:rsidRPr="00895AFA">
        <w:rPr>
          <w:rFonts w:ascii="Arial" w:hAnsi="Arial" w:cs="Arial"/>
          <w:sz w:val="24"/>
          <w:szCs w:val="24"/>
        </w:rPr>
        <w:t>The findings therefore support</w:t>
      </w:r>
      <w:r>
        <w:rPr>
          <w:rFonts w:ascii="Arial" w:hAnsi="Arial" w:cs="Arial"/>
          <w:sz w:val="24"/>
          <w:szCs w:val="24"/>
        </w:rPr>
        <w:t xml:space="preserve"> critiques </w:t>
      </w:r>
      <w:r w:rsidR="00895AFA" w:rsidRPr="00895AFA">
        <w:rPr>
          <w:rFonts w:ascii="Arial" w:hAnsi="Arial" w:cs="Arial"/>
          <w:sz w:val="24"/>
          <w:szCs w:val="24"/>
        </w:rPr>
        <w:t>warning</w:t>
      </w:r>
      <w:r>
        <w:rPr>
          <w:rFonts w:ascii="Arial" w:hAnsi="Arial" w:cs="Arial"/>
          <w:sz w:val="24"/>
          <w:szCs w:val="24"/>
        </w:rPr>
        <w:t xml:space="preserve"> that leadership theories can overstate individual </w:t>
      </w:r>
      <w:r w:rsidR="00895AFA" w:rsidRPr="00895AFA">
        <w:rPr>
          <w:rFonts w:ascii="Arial" w:hAnsi="Arial" w:cs="Arial"/>
          <w:sz w:val="24"/>
          <w:szCs w:val="24"/>
        </w:rPr>
        <w:lastRenderedPageBreak/>
        <w:t>agency</w:t>
      </w:r>
      <w:r>
        <w:rPr>
          <w:rFonts w:ascii="Arial" w:hAnsi="Arial" w:cs="Arial"/>
          <w:sz w:val="24"/>
          <w:szCs w:val="24"/>
        </w:rPr>
        <w:t xml:space="preserve"> and </w:t>
      </w:r>
      <w:r w:rsidR="00895AFA" w:rsidRPr="00895AFA">
        <w:rPr>
          <w:rFonts w:ascii="Arial" w:hAnsi="Arial" w:cs="Arial"/>
          <w:sz w:val="24"/>
          <w:szCs w:val="24"/>
        </w:rPr>
        <w:t>underestimate</w:t>
      </w:r>
      <w:r>
        <w:rPr>
          <w:rFonts w:ascii="Arial" w:hAnsi="Arial" w:cs="Arial"/>
          <w:sz w:val="24"/>
          <w:szCs w:val="24"/>
        </w:rPr>
        <w:t xml:space="preserve"> structural </w:t>
      </w:r>
      <w:r w:rsidR="00895AFA" w:rsidRPr="00895AFA">
        <w:rPr>
          <w:rFonts w:ascii="Arial" w:hAnsi="Arial" w:cs="Arial"/>
          <w:sz w:val="24"/>
          <w:szCs w:val="24"/>
        </w:rPr>
        <w:t>constraint</w:t>
      </w:r>
      <w:r>
        <w:rPr>
          <w:rFonts w:ascii="Arial" w:hAnsi="Arial" w:cs="Arial"/>
          <w:sz w:val="24"/>
          <w:szCs w:val="24"/>
        </w:rPr>
        <w:t xml:space="preserve"> (Yukl, 1999; Tourish </w:t>
      </w:r>
      <w:r w:rsidRPr="00FB65B3">
        <w:rPr>
          <w:rFonts w:ascii="Arial" w:hAnsi="Arial" w:cs="Arial"/>
          <w:sz w:val="24"/>
          <w:szCs w:val="24"/>
        </w:rPr>
        <w:t>and</w:t>
      </w:r>
      <w:r>
        <w:rPr>
          <w:rFonts w:ascii="Arial" w:hAnsi="Arial" w:cs="Arial"/>
          <w:sz w:val="24"/>
          <w:szCs w:val="24"/>
        </w:rPr>
        <w:t xml:space="preserve"> Pinnington, 2002</w:t>
      </w:r>
      <w:r w:rsidRPr="00102249">
        <w:rPr>
          <w:rFonts w:ascii="Arial" w:hAnsi="Arial" w:cs="Arial"/>
          <w:sz w:val="24"/>
          <w:szCs w:val="24"/>
        </w:rPr>
        <w:t>).</w:t>
      </w:r>
    </w:p>
    <w:p w14:paraId="3C68ABCC" w14:textId="42834E02" w:rsidR="00676851" w:rsidRPr="00676851" w:rsidRDefault="00D66D89" w:rsidP="00D30A4D">
      <w:pPr>
        <w:spacing w:line="480" w:lineRule="auto"/>
        <w:jc w:val="both"/>
        <w:rPr>
          <w:rFonts w:ascii="Arial" w:hAnsi="Arial" w:cs="Arial"/>
          <w:sz w:val="24"/>
          <w:szCs w:val="24"/>
        </w:rPr>
      </w:pPr>
      <w:r w:rsidRPr="00D66D89">
        <w:rPr>
          <w:rFonts w:ascii="Arial" w:hAnsi="Arial" w:cs="Arial"/>
          <w:sz w:val="24"/>
          <w:szCs w:val="24"/>
        </w:rPr>
        <w:t>Cultural</w:t>
      </w:r>
      <w:r w:rsidR="007560BE">
        <w:rPr>
          <w:rFonts w:ascii="Arial" w:hAnsi="Arial" w:cs="Arial"/>
          <w:sz w:val="24"/>
          <w:szCs w:val="24"/>
        </w:rPr>
        <w:t xml:space="preserve"> transformation in local government </w:t>
      </w:r>
      <w:r w:rsidRPr="00D66D89">
        <w:rPr>
          <w:rFonts w:ascii="Arial" w:hAnsi="Arial" w:cs="Arial"/>
          <w:sz w:val="24"/>
          <w:szCs w:val="24"/>
        </w:rPr>
        <w:t>therefore requires more than desirable leadership behaviours.</w:t>
      </w:r>
      <w:r w:rsidR="007560BE">
        <w:rPr>
          <w:rFonts w:ascii="Arial" w:hAnsi="Arial" w:cs="Arial"/>
          <w:sz w:val="24"/>
          <w:szCs w:val="24"/>
        </w:rPr>
        <w:t xml:space="preserve"> Leaders can model values and create supportive conditions, but </w:t>
      </w:r>
      <w:r w:rsidRPr="00D66D89">
        <w:rPr>
          <w:rFonts w:ascii="Arial" w:hAnsi="Arial" w:cs="Arial"/>
          <w:sz w:val="24"/>
          <w:szCs w:val="24"/>
        </w:rPr>
        <w:t>sustained</w:t>
      </w:r>
      <w:r w:rsidR="007560BE">
        <w:rPr>
          <w:rFonts w:ascii="Arial" w:hAnsi="Arial" w:cs="Arial"/>
          <w:sz w:val="24"/>
          <w:szCs w:val="24"/>
        </w:rPr>
        <w:t xml:space="preserve"> change also </w:t>
      </w:r>
      <w:r w:rsidRPr="00D66D89">
        <w:rPr>
          <w:rFonts w:ascii="Arial" w:hAnsi="Arial" w:cs="Arial"/>
          <w:sz w:val="24"/>
          <w:szCs w:val="24"/>
        </w:rPr>
        <w:t>depends on</w:t>
      </w:r>
      <w:r w:rsidR="007560BE">
        <w:rPr>
          <w:rFonts w:ascii="Arial" w:hAnsi="Arial" w:cs="Arial"/>
          <w:sz w:val="24"/>
          <w:szCs w:val="24"/>
        </w:rPr>
        <w:t xml:space="preserve"> workload, structures, decision-making routes, cross-service relationships and the practical conditions under which staff work</w:t>
      </w:r>
      <w:r w:rsidR="007560BE" w:rsidRPr="001655E6">
        <w:rPr>
          <w:rFonts w:ascii="Arial" w:hAnsi="Arial" w:cs="Arial"/>
          <w:sz w:val="24"/>
          <w:szCs w:val="24"/>
        </w:rPr>
        <w:t xml:space="preserve"> (Schein, 2010; Fernandez and Rainey, 2006; </w:t>
      </w:r>
      <w:r w:rsidRPr="00D66D89">
        <w:rPr>
          <w:rFonts w:ascii="Arial" w:hAnsi="Arial" w:cs="Arial"/>
          <w:sz w:val="24"/>
          <w:szCs w:val="24"/>
        </w:rPr>
        <w:t>Andrews and Boyne, 2010). Positive</w:t>
      </w:r>
      <w:r w:rsidR="007560BE" w:rsidRPr="00A71913">
        <w:rPr>
          <w:rFonts w:ascii="Arial" w:hAnsi="Arial" w:cs="Arial"/>
          <w:sz w:val="24"/>
          <w:szCs w:val="24"/>
        </w:rPr>
        <w:t xml:space="preserve"> values risk becoming rhetorical if staff experience them unevenly or </w:t>
      </w:r>
      <w:r w:rsidRPr="00D66D89">
        <w:rPr>
          <w:rFonts w:ascii="Arial" w:hAnsi="Arial" w:cs="Arial"/>
          <w:sz w:val="24"/>
          <w:szCs w:val="24"/>
        </w:rPr>
        <w:t xml:space="preserve">cannot </w:t>
      </w:r>
      <w:r w:rsidR="007560BE" w:rsidRPr="00A71913">
        <w:rPr>
          <w:rFonts w:ascii="Arial" w:hAnsi="Arial" w:cs="Arial"/>
          <w:sz w:val="24"/>
          <w:szCs w:val="24"/>
        </w:rPr>
        <w:t>enact them</w:t>
      </w:r>
      <w:r w:rsidR="007560BE" w:rsidRPr="001655E6">
        <w:rPr>
          <w:rFonts w:ascii="Arial" w:hAnsi="Arial" w:cs="Arial"/>
          <w:sz w:val="24"/>
          <w:szCs w:val="24"/>
        </w:rPr>
        <w:t xml:space="preserve"> </w:t>
      </w:r>
      <w:r w:rsidRPr="00D66D89">
        <w:rPr>
          <w:rFonts w:ascii="Arial" w:hAnsi="Arial" w:cs="Arial"/>
          <w:sz w:val="24"/>
          <w:szCs w:val="24"/>
        </w:rPr>
        <w:t xml:space="preserve">through existing systems </w:t>
      </w:r>
      <w:r w:rsidR="007560BE" w:rsidRPr="001655E6">
        <w:rPr>
          <w:rFonts w:ascii="Arial" w:hAnsi="Arial" w:cs="Arial"/>
          <w:sz w:val="24"/>
          <w:szCs w:val="24"/>
        </w:rPr>
        <w:t>(Denhardt and Denhardt, 2015; Ospina, 2017).</w:t>
      </w:r>
    </w:p>
    <w:p w14:paraId="7FD2150B" w14:textId="77777777" w:rsidR="00EC7D3C" w:rsidRDefault="007560BE" w:rsidP="00D30A4D">
      <w:pPr>
        <w:spacing w:line="480" w:lineRule="auto"/>
        <w:jc w:val="both"/>
      </w:pPr>
      <w:r>
        <w:rPr>
          <w:rFonts w:ascii="Arial" w:hAnsi="Arial" w:cs="Arial"/>
          <w:b/>
          <w:bCs/>
          <w:color w:val="000000"/>
          <w:sz w:val="24"/>
          <w:szCs w:val="24"/>
        </w:rPr>
        <w:t xml:space="preserve">5.4 Collaboration, </w:t>
      </w:r>
      <w:r w:rsidRPr="00EA7EB6">
        <w:rPr>
          <w:rFonts w:ascii="Arial" w:hAnsi="Arial" w:cs="Arial"/>
          <w:b/>
          <w:bCs/>
          <w:color w:val="000000"/>
          <w:sz w:val="24"/>
          <w:szCs w:val="24"/>
        </w:rPr>
        <w:t>Silos</w:t>
      </w:r>
      <w:r>
        <w:rPr>
          <w:rFonts w:ascii="Arial" w:hAnsi="Arial" w:cs="Arial"/>
          <w:b/>
          <w:bCs/>
          <w:color w:val="000000"/>
          <w:sz w:val="24"/>
          <w:szCs w:val="24"/>
        </w:rPr>
        <w:t xml:space="preserve"> and the </w:t>
      </w:r>
      <w:r w:rsidRPr="00EA7EB6">
        <w:rPr>
          <w:rFonts w:ascii="Arial" w:hAnsi="Arial" w:cs="Arial"/>
          <w:b/>
          <w:bCs/>
          <w:color w:val="000000"/>
          <w:sz w:val="24"/>
          <w:szCs w:val="24"/>
        </w:rPr>
        <w:t>Limits</w:t>
      </w:r>
      <w:r>
        <w:rPr>
          <w:rFonts w:ascii="Arial" w:hAnsi="Arial" w:cs="Arial"/>
          <w:b/>
          <w:bCs/>
          <w:color w:val="000000"/>
          <w:sz w:val="24"/>
          <w:szCs w:val="24"/>
        </w:rPr>
        <w:t xml:space="preserve"> of </w:t>
      </w:r>
      <w:r w:rsidRPr="00EA7EB6">
        <w:rPr>
          <w:rFonts w:ascii="Arial" w:hAnsi="Arial" w:cs="Arial"/>
          <w:b/>
          <w:bCs/>
          <w:color w:val="000000"/>
          <w:sz w:val="24"/>
          <w:szCs w:val="24"/>
        </w:rPr>
        <w:t>Individual Leadership</w:t>
      </w:r>
    </w:p>
    <w:p w14:paraId="2089A990" w14:textId="77777777" w:rsidR="00EC7D3C" w:rsidRDefault="007560BE" w:rsidP="00D30A4D">
      <w:pPr>
        <w:spacing w:line="480" w:lineRule="auto"/>
        <w:jc w:val="both"/>
      </w:pPr>
      <w:r>
        <w:rPr>
          <w:rFonts w:ascii="Arial" w:hAnsi="Arial" w:cs="Arial"/>
          <w:sz w:val="24"/>
          <w:szCs w:val="24"/>
        </w:rPr>
        <w:t xml:space="preserve">The findings indicate that transformational leadership in local government depends on collaboration. Participants </w:t>
      </w:r>
      <w:r w:rsidR="00E46AD3" w:rsidRPr="00E46AD3">
        <w:rPr>
          <w:rFonts w:ascii="Arial" w:hAnsi="Arial" w:cs="Arial"/>
          <w:sz w:val="24"/>
          <w:szCs w:val="24"/>
        </w:rPr>
        <w:t>emphasised</w:t>
      </w:r>
      <w:r>
        <w:rPr>
          <w:rFonts w:ascii="Arial" w:hAnsi="Arial" w:cs="Arial"/>
          <w:sz w:val="24"/>
          <w:szCs w:val="24"/>
        </w:rPr>
        <w:t xml:space="preserve"> cross-service working, partnership, whole-council thinking and co-production with children, young people and communities. </w:t>
      </w:r>
      <w:r w:rsidR="00E46AD3" w:rsidRPr="00E46AD3">
        <w:rPr>
          <w:rFonts w:ascii="Arial" w:hAnsi="Arial" w:cs="Arial"/>
          <w:sz w:val="24"/>
          <w:szCs w:val="24"/>
        </w:rPr>
        <w:t xml:space="preserve">This aligns with public leadership </w:t>
      </w:r>
      <w:r>
        <w:rPr>
          <w:rFonts w:ascii="Arial" w:hAnsi="Arial" w:cs="Arial"/>
          <w:sz w:val="24"/>
          <w:szCs w:val="24"/>
        </w:rPr>
        <w:t xml:space="preserve">and New Public Service </w:t>
      </w:r>
      <w:r w:rsidR="00E46AD3" w:rsidRPr="00E46AD3">
        <w:rPr>
          <w:rFonts w:ascii="Arial" w:hAnsi="Arial" w:cs="Arial"/>
          <w:sz w:val="24"/>
          <w:szCs w:val="24"/>
        </w:rPr>
        <w:t>literature</w:t>
      </w:r>
      <w:r>
        <w:rPr>
          <w:rFonts w:ascii="Arial" w:hAnsi="Arial" w:cs="Arial"/>
          <w:sz w:val="24"/>
          <w:szCs w:val="24"/>
        </w:rPr>
        <w:t xml:space="preserve">, which </w:t>
      </w:r>
      <w:r w:rsidR="00E46AD3" w:rsidRPr="00E46AD3">
        <w:rPr>
          <w:rFonts w:ascii="Arial" w:hAnsi="Arial" w:cs="Arial"/>
          <w:sz w:val="24"/>
          <w:szCs w:val="24"/>
        </w:rPr>
        <w:t xml:space="preserve">emphasises </w:t>
      </w:r>
      <w:r>
        <w:rPr>
          <w:rFonts w:ascii="Arial" w:hAnsi="Arial" w:cs="Arial"/>
          <w:sz w:val="24"/>
          <w:szCs w:val="24"/>
        </w:rPr>
        <w:t xml:space="preserve">collaboration, democratic values and public interest rather than managerial control </w:t>
      </w:r>
      <w:r w:rsidR="00E46AD3" w:rsidRPr="00E46AD3">
        <w:rPr>
          <w:rFonts w:ascii="Arial" w:hAnsi="Arial" w:cs="Arial"/>
          <w:sz w:val="24"/>
          <w:szCs w:val="24"/>
        </w:rPr>
        <w:t xml:space="preserve">alone </w:t>
      </w:r>
      <w:r>
        <w:rPr>
          <w:rFonts w:ascii="Arial" w:hAnsi="Arial" w:cs="Arial"/>
          <w:sz w:val="24"/>
          <w:szCs w:val="24"/>
        </w:rPr>
        <w:t xml:space="preserve">(Denhardt </w:t>
      </w:r>
      <w:r w:rsidRPr="006E54B1">
        <w:rPr>
          <w:rFonts w:ascii="Arial" w:hAnsi="Arial" w:cs="Arial"/>
          <w:sz w:val="24"/>
          <w:szCs w:val="24"/>
        </w:rPr>
        <w:t>and</w:t>
      </w:r>
      <w:r>
        <w:rPr>
          <w:rFonts w:ascii="Arial" w:hAnsi="Arial" w:cs="Arial"/>
          <w:sz w:val="24"/>
          <w:szCs w:val="24"/>
        </w:rPr>
        <w:t xml:space="preserve"> Denhardt, 2000; </w:t>
      </w:r>
      <w:r w:rsidRPr="00BA4778">
        <w:rPr>
          <w:rFonts w:ascii="Arial" w:hAnsi="Arial" w:cs="Arial"/>
          <w:sz w:val="24"/>
          <w:szCs w:val="24"/>
        </w:rPr>
        <w:t>Ospina, 2017; Van Wart, 2013).</w:t>
      </w:r>
    </w:p>
    <w:p w14:paraId="1A843E9D" w14:textId="77777777" w:rsidR="00EC7D3C" w:rsidRDefault="00DC59CD" w:rsidP="00D30A4D">
      <w:pPr>
        <w:spacing w:line="480" w:lineRule="auto"/>
        <w:jc w:val="both"/>
      </w:pPr>
      <w:r w:rsidRPr="00DC59CD">
        <w:rPr>
          <w:rFonts w:ascii="Arial" w:hAnsi="Arial" w:cs="Arial"/>
          <w:sz w:val="24"/>
          <w:szCs w:val="24"/>
        </w:rPr>
        <w:t>Silo working remained a persistent barrier. This reflects</w:t>
      </w:r>
      <w:r w:rsidR="007560BE">
        <w:rPr>
          <w:rFonts w:ascii="Arial" w:hAnsi="Arial" w:cs="Arial"/>
          <w:sz w:val="24"/>
          <w:szCs w:val="24"/>
        </w:rPr>
        <w:t xml:space="preserve"> public management literature </w:t>
      </w:r>
      <w:r w:rsidRPr="00DC59CD">
        <w:rPr>
          <w:rFonts w:ascii="Arial" w:hAnsi="Arial" w:cs="Arial"/>
          <w:sz w:val="24"/>
          <w:szCs w:val="24"/>
        </w:rPr>
        <w:t>showing</w:t>
      </w:r>
      <w:r w:rsidR="007560BE">
        <w:rPr>
          <w:rFonts w:ascii="Arial" w:hAnsi="Arial" w:cs="Arial"/>
          <w:sz w:val="24"/>
          <w:szCs w:val="24"/>
        </w:rPr>
        <w:t xml:space="preserve"> that local </w:t>
      </w:r>
      <w:r w:rsidRPr="00DC59CD">
        <w:rPr>
          <w:rFonts w:ascii="Arial" w:hAnsi="Arial" w:cs="Arial"/>
          <w:sz w:val="24"/>
          <w:szCs w:val="24"/>
        </w:rPr>
        <w:t>authorities are</w:t>
      </w:r>
      <w:r w:rsidR="007560BE">
        <w:rPr>
          <w:rFonts w:ascii="Arial" w:hAnsi="Arial" w:cs="Arial"/>
          <w:sz w:val="24"/>
          <w:szCs w:val="24"/>
        </w:rPr>
        <w:t xml:space="preserve"> shaped by departmental boundaries, professional specialisms and competing priorities (Andrews </w:t>
      </w:r>
      <w:r w:rsidR="007560BE" w:rsidRPr="0014057E">
        <w:rPr>
          <w:rFonts w:ascii="Arial" w:hAnsi="Arial" w:cs="Arial"/>
          <w:sz w:val="24"/>
          <w:szCs w:val="24"/>
        </w:rPr>
        <w:t>and</w:t>
      </w:r>
      <w:r w:rsidR="007560BE">
        <w:rPr>
          <w:rFonts w:ascii="Arial" w:hAnsi="Arial" w:cs="Arial"/>
          <w:sz w:val="24"/>
          <w:szCs w:val="24"/>
        </w:rPr>
        <w:t xml:space="preserve"> Boyne, 2010; O’Toole </w:t>
      </w:r>
      <w:r w:rsidR="007560BE" w:rsidRPr="0014057E">
        <w:rPr>
          <w:rFonts w:ascii="Arial" w:hAnsi="Arial" w:cs="Arial"/>
          <w:sz w:val="24"/>
          <w:szCs w:val="24"/>
        </w:rPr>
        <w:t>and</w:t>
      </w:r>
      <w:r w:rsidR="007560BE">
        <w:rPr>
          <w:rFonts w:ascii="Arial" w:hAnsi="Arial" w:cs="Arial"/>
          <w:sz w:val="24"/>
          <w:szCs w:val="24"/>
        </w:rPr>
        <w:t xml:space="preserve"> Meier, 2009). </w:t>
      </w:r>
      <w:r w:rsidRPr="00DC59CD">
        <w:rPr>
          <w:rFonts w:ascii="Arial" w:hAnsi="Arial" w:cs="Arial"/>
          <w:sz w:val="24"/>
          <w:szCs w:val="24"/>
        </w:rPr>
        <w:t>The</w:t>
      </w:r>
      <w:r w:rsidR="007560BE">
        <w:rPr>
          <w:rFonts w:ascii="Arial" w:hAnsi="Arial" w:cs="Arial"/>
          <w:sz w:val="24"/>
          <w:szCs w:val="24"/>
        </w:rPr>
        <w:t xml:space="preserve"> findings </w:t>
      </w:r>
      <w:r w:rsidRPr="00DC59CD">
        <w:rPr>
          <w:rFonts w:ascii="Arial" w:hAnsi="Arial" w:cs="Arial"/>
          <w:sz w:val="24"/>
          <w:szCs w:val="24"/>
        </w:rPr>
        <w:t>demonstrate</w:t>
      </w:r>
      <w:r w:rsidR="007560BE">
        <w:rPr>
          <w:rFonts w:ascii="Arial" w:hAnsi="Arial" w:cs="Arial"/>
          <w:sz w:val="24"/>
          <w:szCs w:val="24"/>
        </w:rPr>
        <w:t xml:space="preserve"> that vision alone is insufficient if structures prevent </w:t>
      </w:r>
      <w:r w:rsidR="007560BE" w:rsidRPr="00611F8C">
        <w:rPr>
          <w:rFonts w:ascii="Arial" w:hAnsi="Arial" w:cs="Arial"/>
          <w:sz w:val="24"/>
          <w:szCs w:val="24"/>
        </w:rPr>
        <w:t>collaboration</w:t>
      </w:r>
      <w:r w:rsidRPr="00DC59CD">
        <w:rPr>
          <w:rFonts w:ascii="Arial" w:hAnsi="Arial" w:cs="Arial"/>
          <w:sz w:val="24"/>
          <w:szCs w:val="24"/>
        </w:rPr>
        <w:t>; therefore</w:t>
      </w:r>
      <w:r w:rsidR="007560BE">
        <w:rPr>
          <w:rFonts w:ascii="Arial" w:hAnsi="Arial" w:cs="Arial"/>
          <w:sz w:val="24"/>
          <w:szCs w:val="24"/>
        </w:rPr>
        <w:t>, collaboration is not simply a leadership behaviour</w:t>
      </w:r>
      <w:r w:rsidRPr="00DC59CD">
        <w:rPr>
          <w:rFonts w:ascii="Arial" w:hAnsi="Arial" w:cs="Arial"/>
          <w:sz w:val="24"/>
          <w:szCs w:val="24"/>
        </w:rPr>
        <w:t xml:space="preserve"> but </w:t>
      </w:r>
      <w:r w:rsidR="007560BE">
        <w:rPr>
          <w:rFonts w:ascii="Arial" w:hAnsi="Arial" w:cs="Arial"/>
          <w:sz w:val="24"/>
          <w:szCs w:val="24"/>
        </w:rPr>
        <w:t>a condition for transformation</w:t>
      </w:r>
      <w:r w:rsidR="007560BE" w:rsidRPr="004C53F8">
        <w:rPr>
          <w:rFonts w:ascii="Arial" w:hAnsi="Arial" w:cs="Arial"/>
          <w:sz w:val="24"/>
          <w:szCs w:val="24"/>
        </w:rPr>
        <w:t xml:space="preserve"> (</w:t>
      </w:r>
      <w:r w:rsidRPr="00DC59CD">
        <w:rPr>
          <w:rFonts w:ascii="Arial" w:hAnsi="Arial" w:cs="Arial"/>
          <w:sz w:val="24"/>
          <w:szCs w:val="24"/>
        </w:rPr>
        <w:t xml:space="preserve">Bass and Riggio, 2006; Yukl, 1999; Fernandez and Rainey, 2006; </w:t>
      </w:r>
      <w:r w:rsidR="007560BE" w:rsidRPr="004C53F8">
        <w:rPr>
          <w:rFonts w:ascii="Arial" w:hAnsi="Arial" w:cs="Arial"/>
          <w:sz w:val="24"/>
          <w:szCs w:val="24"/>
        </w:rPr>
        <w:t>Denhardt and Denhardt, 2015).</w:t>
      </w:r>
    </w:p>
    <w:p w14:paraId="3B6FD88D" w14:textId="438E6089" w:rsidR="00676851" w:rsidRPr="00676851" w:rsidRDefault="007560BE" w:rsidP="00D30A4D">
      <w:pPr>
        <w:spacing w:line="480" w:lineRule="auto"/>
        <w:jc w:val="both"/>
        <w:rPr>
          <w:rFonts w:ascii="Arial" w:hAnsi="Arial" w:cs="Arial"/>
          <w:sz w:val="24"/>
          <w:szCs w:val="24"/>
        </w:rPr>
      </w:pPr>
      <w:r>
        <w:rPr>
          <w:rFonts w:ascii="Arial" w:hAnsi="Arial" w:cs="Arial"/>
          <w:sz w:val="24"/>
          <w:szCs w:val="24"/>
        </w:rPr>
        <w:lastRenderedPageBreak/>
        <w:t xml:space="preserve">Participants’ suggestions for leadership passports, manager networks, coaching, mentoring and cross-service learning indicate that </w:t>
      </w:r>
      <w:r w:rsidR="00F62F97" w:rsidRPr="00F62F97">
        <w:rPr>
          <w:rFonts w:ascii="Arial" w:hAnsi="Arial" w:cs="Arial"/>
          <w:sz w:val="24"/>
          <w:szCs w:val="24"/>
        </w:rPr>
        <w:t xml:space="preserve">collaboration needs to be designed into organisational systems. </w:t>
      </w:r>
      <w:r>
        <w:rPr>
          <w:rFonts w:ascii="Arial" w:hAnsi="Arial" w:cs="Arial"/>
          <w:sz w:val="24"/>
          <w:szCs w:val="24"/>
        </w:rPr>
        <w:t xml:space="preserve">This extends the literature by showing that transformational leadership may be strengthened through deliberate </w:t>
      </w:r>
      <w:r w:rsidR="00F62F97" w:rsidRPr="00F62F97">
        <w:rPr>
          <w:rFonts w:ascii="Arial" w:hAnsi="Arial" w:cs="Arial"/>
          <w:sz w:val="24"/>
          <w:szCs w:val="24"/>
        </w:rPr>
        <w:t xml:space="preserve">organisational literacy and </w:t>
      </w:r>
      <w:r>
        <w:rPr>
          <w:rFonts w:ascii="Arial" w:hAnsi="Arial" w:cs="Arial"/>
          <w:sz w:val="24"/>
          <w:szCs w:val="24"/>
        </w:rPr>
        <w:t>cross-boundary learning, rather than informal relationships or individual initiative alone</w:t>
      </w:r>
      <w:r w:rsidRPr="00614627">
        <w:rPr>
          <w:rFonts w:ascii="Arial" w:hAnsi="Arial" w:cs="Arial"/>
          <w:sz w:val="24"/>
          <w:szCs w:val="24"/>
        </w:rPr>
        <w:t xml:space="preserve"> (Ospina, 2017; Van Wart, 2013</w:t>
      </w:r>
      <w:r w:rsidRPr="0009053D">
        <w:rPr>
          <w:rFonts w:ascii="Arial" w:hAnsi="Arial" w:cs="Arial"/>
          <w:sz w:val="24"/>
          <w:szCs w:val="24"/>
        </w:rPr>
        <w:t>; Alimo-Metcalfe and Alban-Metcalfe, 2001</w:t>
      </w:r>
      <w:r w:rsidR="00F62F97" w:rsidRPr="00F62F97">
        <w:rPr>
          <w:rFonts w:ascii="Arial" w:hAnsi="Arial" w:cs="Arial"/>
          <w:sz w:val="24"/>
          <w:szCs w:val="24"/>
        </w:rPr>
        <w:t xml:space="preserve">; </w:t>
      </w:r>
      <w:r w:rsidRPr="0009053D">
        <w:rPr>
          <w:rFonts w:ascii="Arial" w:hAnsi="Arial" w:cs="Arial"/>
          <w:sz w:val="24"/>
          <w:szCs w:val="24"/>
        </w:rPr>
        <w:t>Fernandez and Rainey, 2006).</w:t>
      </w:r>
    </w:p>
    <w:p w14:paraId="49F57933" w14:textId="77777777" w:rsidR="00EC7D3C" w:rsidRDefault="007560BE" w:rsidP="00D30A4D">
      <w:pPr>
        <w:spacing w:line="480" w:lineRule="auto"/>
        <w:jc w:val="both"/>
      </w:pPr>
      <w:r>
        <w:rPr>
          <w:rFonts w:ascii="Arial" w:hAnsi="Arial" w:cs="Arial"/>
          <w:b/>
          <w:bCs/>
          <w:color w:val="000000"/>
          <w:sz w:val="24"/>
          <w:szCs w:val="24"/>
        </w:rPr>
        <w:t xml:space="preserve">5.5 Governance, </w:t>
      </w:r>
      <w:r w:rsidRPr="00803A87">
        <w:rPr>
          <w:rFonts w:ascii="Arial" w:hAnsi="Arial" w:cs="Arial"/>
          <w:b/>
          <w:bCs/>
          <w:color w:val="000000"/>
          <w:sz w:val="24"/>
          <w:szCs w:val="24"/>
        </w:rPr>
        <w:t>Bureaucracy</w:t>
      </w:r>
      <w:r>
        <w:rPr>
          <w:rFonts w:ascii="Arial" w:hAnsi="Arial" w:cs="Arial"/>
          <w:b/>
          <w:bCs/>
          <w:color w:val="000000"/>
          <w:sz w:val="24"/>
          <w:szCs w:val="24"/>
        </w:rPr>
        <w:t xml:space="preserve"> and the </w:t>
      </w:r>
      <w:r w:rsidRPr="00803A87">
        <w:rPr>
          <w:rFonts w:ascii="Arial" w:hAnsi="Arial" w:cs="Arial"/>
          <w:b/>
          <w:bCs/>
          <w:color w:val="000000"/>
          <w:sz w:val="24"/>
          <w:szCs w:val="24"/>
        </w:rPr>
        <w:t>Public Sector Paradox</w:t>
      </w:r>
    </w:p>
    <w:p w14:paraId="06BBBE2E" w14:textId="77777777" w:rsidR="00EC7D3C" w:rsidRDefault="00ED2C64" w:rsidP="00D30A4D">
      <w:pPr>
        <w:spacing w:line="480" w:lineRule="auto"/>
        <w:jc w:val="both"/>
      </w:pPr>
      <w:r w:rsidRPr="00ED2C64">
        <w:rPr>
          <w:rFonts w:ascii="Arial" w:hAnsi="Arial" w:cs="Arial"/>
          <w:sz w:val="24"/>
          <w:szCs w:val="24"/>
        </w:rPr>
        <w:t xml:space="preserve">The </w:t>
      </w:r>
      <w:r w:rsidR="007560BE">
        <w:rPr>
          <w:rFonts w:ascii="Arial" w:hAnsi="Arial" w:cs="Arial"/>
          <w:sz w:val="24"/>
          <w:szCs w:val="24"/>
        </w:rPr>
        <w:t xml:space="preserve">findings </w:t>
      </w:r>
      <w:r w:rsidRPr="00ED2C64">
        <w:rPr>
          <w:rFonts w:ascii="Arial" w:hAnsi="Arial" w:cs="Arial"/>
          <w:sz w:val="24"/>
          <w:szCs w:val="24"/>
        </w:rPr>
        <w:t>show</w:t>
      </w:r>
      <w:r w:rsidR="007560BE">
        <w:rPr>
          <w:rFonts w:ascii="Arial" w:hAnsi="Arial" w:cs="Arial"/>
          <w:sz w:val="24"/>
          <w:szCs w:val="24"/>
        </w:rPr>
        <w:t xml:space="preserve"> that transformational leadership in local government operates within a public sector paradox. Participants valued innovation, empowerment and faster change, but also recognised </w:t>
      </w:r>
      <w:r w:rsidRPr="00ED2C64">
        <w:rPr>
          <w:rFonts w:ascii="Arial" w:hAnsi="Arial" w:cs="Arial"/>
          <w:sz w:val="24"/>
          <w:szCs w:val="24"/>
        </w:rPr>
        <w:t>the need for accountability, transparency and responsible</w:t>
      </w:r>
      <w:r w:rsidR="007560BE">
        <w:rPr>
          <w:rFonts w:ascii="Arial" w:hAnsi="Arial" w:cs="Arial"/>
          <w:sz w:val="24"/>
          <w:szCs w:val="24"/>
        </w:rPr>
        <w:t xml:space="preserve"> use of public money. Governance was therefore experienced as both protective and restrictive. This supports </w:t>
      </w:r>
      <w:r w:rsidRPr="00ED2C64">
        <w:rPr>
          <w:rFonts w:ascii="Arial" w:hAnsi="Arial" w:cs="Arial"/>
          <w:sz w:val="24"/>
          <w:szCs w:val="24"/>
        </w:rPr>
        <w:t>research arguing</w:t>
      </w:r>
      <w:r w:rsidR="007560BE">
        <w:rPr>
          <w:rFonts w:ascii="Arial" w:hAnsi="Arial" w:cs="Arial"/>
          <w:sz w:val="24"/>
          <w:szCs w:val="24"/>
        </w:rPr>
        <w:t xml:space="preserve"> that public sector change requires political support, communication, participation, resources and institutional alignment, rather than leadership enthusiasm </w:t>
      </w:r>
      <w:r w:rsidRPr="00ED2C64">
        <w:rPr>
          <w:rFonts w:ascii="Arial" w:hAnsi="Arial" w:cs="Arial"/>
          <w:sz w:val="24"/>
          <w:szCs w:val="24"/>
        </w:rPr>
        <w:t xml:space="preserve">alone </w:t>
      </w:r>
      <w:r w:rsidR="007560BE">
        <w:rPr>
          <w:rFonts w:ascii="Arial" w:hAnsi="Arial" w:cs="Arial"/>
          <w:sz w:val="24"/>
          <w:szCs w:val="24"/>
        </w:rPr>
        <w:t xml:space="preserve">(Fernandez </w:t>
      </w:r>
      <w:r w:rsidR="007560BE" w:rsidRPr="004A68B4">
        <w:rPr>
          <w:rFonts w:ascii="Arial" w:hAnsi="Arial" w:cs="Arial"/>
          <w:sz w:val="24"/>
          <w:szCs w:val="24"/>
        </w:rPr>
        <w:t>and</w:t>
      </w:r>
      <w:r w:rsidR="007560BE">
        <w:rPr>
          <w:rFonts w:ascii="Arial" w:hAnsi="Arial" w:cs="Arial"/>
          <w:sz w:val="24"/>
          <w:szCs w:val="24"/>
        </w:rPr>
        <w:t xml:space="preserve"> Rainey, 2006).</w:t>
      </w:r>
      <w:r w:rsidR="007560BE" w:rsidRPr="00D80CB8">
        <w:rPr>
          <w:rFonts w:ascii="Arial" w:hAnsi="Arial" w:cs="Arial"/>
          <w:sz w:val="24"/>
          <w:szCs w:val="24"/>
        </w:rPr>
        <w:t xml:space="preserve"> </w:t>
      </w:r>
      <w:r w:rsidRPr="00ED2C64">
        <w:rPr>
          <w:rFonts w:ascii="Arial" w:hAnsi="Arial" w:cs="Arial"/>
          <w:sz w:val="24"/>
          <w:szCs w:val="24"/>
        </w:rPr>
        <w:t>The issue</w:t>
      </w:r>
      <w:r w:rsidR="007560BE" w:rsidRPr="00D80CB8">
        <w:rPr>
          <w:rFonts w:ascii="Arial" w:hAnsi="Arial" w:cs="Arial"/>
          <w:sz w:val="24"/>
          <w:szCs w:val="24"/>
        </w:rPr>
        <w:t xml:space="preserve"> was not governance itself, but governance that </w:t>
      </w:r>
      <w:r w:rsidRPr="00ED2C64">
        <w:rPr>
          <w:rFonts w:ascii="Arial" w:hAnsi="Arial" w:cs="Arial"/>
          <w:sz w:val="24"/>
          <w:szCs w:val="24"/>
        </w:rPr>
        <w:t>became</w:t>
      </w:r>
      <w:r w:rsidR="007560BE" w:rsidRPr="00D80CB8">
        <w:rPr>
          <w:rFonts w:ascii="Arial" w:hAnsi="Arial" w:cs="Arial"/>
          <w:sz w:val="24"/>
          <w:szCs w:val="24"/>
        </w:rPr>
        <w:t xml:space="preserve"> disproportionate, unclear or disconnected from operational reality</w:t>
      </w:r>
      <w:r w:rsidR="007560BE" w:rsidRPr="00745957">
        <w:rPr>
          <w:rFonts w:ascii="Arial" w:hAnsi="Arial" w:cs="Arial"/>
          <w:sz w:val="24"/>
          <w:szCs w:val="24"/>
        </w:rPr>
        <w:t xml:space="preserve"> (</w:t>
      </w:r>
      <w:r w:rsidRPr="00ED2C64">
        <w:rPr>
          <w:rFonts w:ascii="Arial" w:hAnsi="Arial" w:cs="Arial"/>
          <w:sz w:val="24"/>
          <w:szCs w:val="24"/>
        </w:rPr>
        <w:t>Denhardt and Denhardt, 2015; O’Toole and Meier, 2009; Van Wart, 2013).</w:t>
      </w:r>
    </w:p>
    <w:p w14:paraId="049B9EDB" w14:textId="77777777" w:rsidR="00EC7D3C" w:rsidRDefault="003B4F3C" w:rsidP="00D30A4D">
      <w:pPr>
        <w:spacing w:line="480" w:lineRule="auto"/>
        <w:jc w:val="both"/>
      </w:pPr>
      <w:r w:rsidRPr="003B4F3C">
        <w:rPr>
          <w:rFonts w:ascii="Arial" w:hAnsi="Arial" w:cs="Arial"/>
          <w:sz w:val="24"/>
          <w:szCs w:val="24"/>
        </w:rPr>
        <w:t>This extends</w:t>
      </w:r>
      <w:r w:rsidR="007560BE">
        <w:rPr>
          <w:rFonts w:ascii="Arial" w:hAnsi="Arial" w:cs="Arial"/>
          <w:sz w:val="24"/>
          <w:szCs w:val="24"/>
        </w:rPr>
        <w:t xml:space="preserve"> transformational leadership theory by </w:t>
      </w:r>
      <w:r w:rsidRPr="003B4F3C">
        <w:rPr>
          <w:rFonts w:ascii="Arial" w:hAnsi="Arial" w:cs="Arial"/>
          <w:sz w:val="24"/>
          <w:szCs w:val="24"/>
        </w:rPr>
        <w:t>conceptualising</w:t>
      </w:r>
      <w:r w:rsidR="007560BE">
        <w:rPr>
          <w:rFonts w:ascii="Arial" w:hAnsi="Arial" w:cs="Arial"/>
          <w:sz w:val="24"/>
          <w:szCs w:val="24"/>
        </w:rPr>
        <w:t xml:space="preserve"> local </w:t>
      </w:r>
      <w:r w:rsidRPr="003B4F3C">
        <w:rPr>
          <w:rFonts w:ascii="Arial" w:hAnsi="Arial" w:cs="Arial"/>
          <w:sz w:val="24"/>
          <w:szCs w:val="24"/>
        </w:rPr>
        <w:t>authority change</w:t>
      </w:r>
      <w:r w:rsidR="007560BE" w:rsidRPr="005158A7">
        <w:rPr>
          <w:rFonts w:ascii="Arial" w:hAnsi="Arial" w:cs="Arial"/>
          <w:sz w:val="24"/>
          <w:szCs w:val="24"/>
        </w:rPr>
        <w:t xml:space="preserve"> as</w:t>
      </w:r>
      <w:r w:rsidR="007560BE">
        <w:rPr>
          <w:rFonts w:ascii="Arial" w:hAnsi="Arial" w:cs="Arial"/>
          <w:sz w:val="24"/>
          <w:szCs w:val="24"/>
        </w:rPr>
        <w:t xml:space="preserve"> accountable transformation. Leaders </w:t>
      </w:r>
      <w:r w:rsidRPr="003B4F3C">
        <w:rPr>
          <w:rFonts w:ascii="Arial" w:hAnsi="Arial" w:cs="Arial"/>
          <w:sz w:val="24"/>
          <w:szCs w:val="24"/>
        </w:rPr>
        <w:t xml:space="preserve">must </w:t>
      </w:r>
      <w:r w:rsidR="007560BE">
        <w:rPr>
          <w:rFonts w:ascii="Arial" w:hAnsi="Arial" w:cs="Arial"/>
          <w:sz w:val="24"/>
          <w:szCs w:val="24"/>
        </w:rPr>
        <w:t>inspire and enable change</w:t>
      </w:r>
      <w:r w:rsidRPr="003B4F3C">
        <w:rPr>
          <w:rFonts w:ascii="Arial" w:hAnsi="Arial" w:cs="Arial"/>
          <w:sz w:val="24"/>
          <w:szCs w:val="24"/>
        </w:rPr>
        <w:t xml:space="preserve"> while navigating</w:t>
      </w:r>
      <w:r w:rsidR="007560BE">
        <w:rPr>
          <w:rFonts w:ascii="Arial" w:hAnsi="Arial" w:cs="Arial"/>
          <w:sz w:val="24"/>
          <w:szCs w:val="24"/>
        </w:rPr>
        <w:t xml:space="preserve"> scrutiny, </w:t>
      </w:r>
      <w:r w:rsidRPr="003B4F3C">
        <w:rPr>
          <w:rFonts w:ascii="Arial" w:hAnsi="Arial" w:cs="Arial"/>
          <w:sz w:val="24"/>
          <w:szCs w:val="24"/>
        </w:rPr>
        <w:t>finance</w:t>
      </w:r>
      <w:r w:rsidR="007560BE">
        <w:rPr>
          <w:rFonts w:ascii="Arial" w:hAnsi="Arial" w:cs="Arial"/>
          <w:sz w:val="24"/>
          <w:szCs w:val="24"/>
        </w:rPr>
        <w:t xml:space="preserve"> approval, statutory duties, risk management and democratic accountability</w:t>
      </w:r>
      <w:r w:rsidR="007560BE" w:rsidRPr="00B83478">
        <w:rPr>
          <w:rFonts w:ascii="Arial" w:hAnsi="Arial" w:cs="Arial"/>
          <w:sz w:val="24"/>
          <w:szCs w:val="24"/>
        </w:rPr>
        <w:t xml:space="preserve"> (Van Wart, 2013; O’Toole and Meier, 2009).</w:t>
      </w:r>
      <w:r w:rsidR="007560BE">
        <w:rPr>
          <w:rFonts w:ascii="Arial" w:hAnsi="Arial" w:cs="Arial"/>
          <w:sz w:val="24"/>
          <w:szCs w:val="24"/>
        </w:rPr>
        <w:t xml:space="preserve"> </w:t>
      </w:r>
      <w:r w:rsidRPr="003B4F3C">
        <w:rPr>
          <w:rFonts w:ascii="Arial" w:hAnsi="Arial" w:cs="Arial"/>
          <w:sz w:val="24"/>
          <w:szCs w:val="24"/>
        </w:rPr>
        <w:t>In</w:t>
      </w:r>
      <w:r w:rsidR="007560BE">
        <w:rPr>
          <w:rFonts w:ascii="Arial" w:hAnsi="Arial" w:cs="Arial"/>
          <w:sz w:val="24"/>
          <w:szCs w:val="24"/>
        </w:rPr>
        <w:t xml:space="preserve"> local government, innovation must </w:t>
      </w:r>
      <w:r w:rsidRPr="003B4F3C">
        <w:rPr>
          <w:rFonts w:ascii="Arial" w:hAnsi="Arial" w:cs="Arial"/>
          <w:sz w:val="24"/>
          <w:szCs w:val="24"/>
        </w:rPr>
        <w:t>be not only efficient but</w:t>
      </w:r>
      <w:r w:rsidR="007560BE">
        <w:rPr>
          <w:rFonts w:ascii="Arial" w:hAnsi="Arial" w:cs="Arial"/>
          <w:sz w:val="24"/>
          <w:szCs w:val="24"/>
        </w:rPr>
        <w:t xml:space="preserve"> legitimate, equitable, lawful and publicly defensible</w:t>
      </w:r>
      <w:r w:rsidR="007560BE" w:rsidRPr="006E5CE0">
        <w:rPr>
          <w:rFonts w:ascii="Arial" w:hAnsi="Arial" w:cs="Arial"/>
          <w:sz w:val="24"/>
          <w:szCs w:val="24"/>
        </w:rPr>
        <w:t xml:space="preserve"> (Fernandez and Rainey, 2006; Denhardt and Denhardt, 2015</w:t>
      </w:r>
      <w:r w:rsidR="007560BE" w:rsidRPr="00B83478">
        <w:rPr>
          <w:rFonts w:ascii="Arial" w:hAnsi="Arial" w:cs="Arial"/>
          <w:sz w:val="24"/>
          <w:szCs w:val="24"/>
        </w:rPr>
        <w:t>).</w:t>
      </w:r>
    </w:p>
    <w:p w14:paraId="3685C5F8" w14:textId="1DC891BE" w:rsidR="003E645A" w:rsidRPr="002B0F0F" w:rsidRDefault="007560BE" w:rsidP="00D30A4D">
      <w:pPr>
        <w:spacing w:line="480" w:lineRule="auto"/>
        <w:jc w:val="both"/>
        <w:rPr>
          <w:rFonts w:ascii="Arial" w:hAnsi="Arial" w:cs="Arial"/>
          <w:sz w:val="24"/>
          <w:szCs w:val="24"/>
        </w:rPr>
      </w:pPr>
      <w:r>
        <w:rPr>
          <w:rFonts w:ascii="Arial" w:hAnsi="Arial" w:cs="Arial"/>
          <w:sz w:val="24"/>
          <w:szCs w:val="24"/>
        </w:rPr>
        <w:lastRenderedPageBreak/>
        <w:t xml:space="preserve">This </w:t>
      </w:r>
      <w:r w:rsidRPr="006C2220">
        <w:rPr>
          <w:rFonts w:ascii="Arial" w:hAnsi="Arial" w:cs="Arial"/>
          <w:sz w:val="24"/>
          <w:szCs w:val="24"/>
        </w:rPr>
        <w:t>is significant</w:t>
      </w:r>
      <w:r>
        <w:rPr>
          <w:rFonts w:ascii="Arial" w:hAnsi="Arial" w:cs="Arial"/>
          <w:sz w:val="24"/>
          <w:szCs w:val="24"/>
        </w:rPr>
        <w:t xml:space="preserve"> because calls for transformational </w:t>
      </w:r>
      <w:r w:rsidR="00E72531" w:rsidRPr="00E72531">
        <w:rPr>
          <w:rFonts w:ascii="Arial" w:hAnsi="Arial" w:cs="Arial"/>
          <w:sz w:val="24"/>
          <w:szCs w:val="24"/>
        </w:rPr>
        <w:t xml:space="preserve">leadership </w:t>
      </w:r>
      <w:r>
        <w:rPr>
          <w:rFonts w:ascii="Arial" w:hAnsi="Arial" w:cs="Arial"/>
          <w:sz w:val="24"/>
          <w:szCs w:val="24"/>
        </w:rPr>
        <w:t xml:space="preserve">must </w:t>
      </w:r>
      <w:r w:rsidR="00E72531" w:rsidRPr="00E72531">
        <w:rPr>
          <w:rFonts w:ascii="Arial" w:hAnsi="Arial" w:cs="Arial"/>
          <w:sz w:val="24"/>
          <w:szCs w:val="24"/>
        </w:rPr>
        <w:t>remain</w:t>
      </w:r>
      <w:r>
        <w:rPr>
          <w:rFonts w:ascii="Arial" w:hAnsi="Arial" w:cs="Arial"/>
          <w:sz w:val="24"/>
          <w:szCs w:val="24"/>
        </w:rPr>
        <w:t xml:space="preserve"> realistic about organisational </w:t>
      </w:r>
      <w:r w:rsidR="00E72531" w:rsidRPr="00E72531">
        <w:rPr>
          <w:rFonts w:ascii="Arial" w:hAnsi="Arial" w:cs="Arial"/>
          <w:sz w:val="24"/>
          <w:szCs w:val="24"/>
        </w:rPr>
        <w:t>conditions.</w:t>
      </w:r>
      <w:r>
        <w:rPr>
          <w:rFonts w:ascii="Arial" w:hAnsi="Arial" w:cs="Arial"/>
          <w:sz w:val="24"/>
          <w:szCs w:val="24"/>
        </w:rPr>
        <w:t xml:space="preserve"> Participants </w:t>
      </w:r>
      <w:r w:rsidR="00E72531" w:rsidRPr="00E72531">
        <w:rPr>
          <w:rFonts w:ascii="Arial" w:hAnsi="Arial" w:cs="Arial"/>
          <w:sz w:val="24"/>
          <w:szCs w:val="24"/>
        </w:rPr>
        <w:t>wanted</w:t>
      </w:r>
      <w:r>
        <w:rPr>
          <w:rFonts w:ascii="Arial" w:hAnsi="Arial" w:cs="Arial"/>
          <w:sz w:val="24"/>
          <w:szCs w:val="24"/>
        </w:rPr>
        <w:t xml:space="preserve"> clearer, more proportionate and enabling governance</w:t>
      </w:r>
      <w:r w:rsidR="00E72531" w:rsidRPr="00E72531">
        <w:rPr>
          <w:rFonts w:ascii="Arial" w:hAnsi="Arial" w:cs="Arial"/>
          <w:sz w:val="24"/>
          <w:szCs w:val="24"/>
        </w:rPr>
        <w:t>, not the removal of accountability. The practical challenge is therefore to design governance that protects public value while allowing timely improvement. Empowerment</w:t>
      </w:r>
      <w:r w:rsidRPr="00671A01">
        <w:rPr>
          <w:rFonts w:ascii="Arial" w:hAnsi="Arial" w:cs="Arial"/>
          <w:sz w:val="24"/>
          <w:szCs w:val="24"/>
        </w:rPr>
        <w:t xml:space="preserve"> without authority, </w:t>
      </w:r>
      <w:r w:rsidR="00E72531" w:rsidRPr="00E72531">
        <w:rPr>
          <w:rFonts w:ascii="Arial" w:hAnsi="Arial" w:cs="Arial"/>
          <w:sz w:val="24"/>
          <w:szCs w:val="24"/>
        </w:rPr>
        <w:t>resources</w:t>
      </w:r>
      <w:r w:rsidRPr="00671A01">
        <w:rPr>
          <w:rFonts w:ascii="Arial" w:hAnsi="Arial" w:cs="Arial"/>
          <w:sz w:val="24"/>
          <w:szCs w:val="24"/>
        </w:rPr>
        <w:t xml:space="preserve"> or procedural clarity may increase frustration rather than transformation</w:t>
      </w:r>
      <w:r w:rsidRPr="004D4C24">
        <w:rPr>
          <w:rFonts w:ascii="Arial" w:hAnsi="Arial" w:cs="Arial"/>
          <w:sz w:val="24"/>
          <w:szCs w:val="24"/>
        </w:rPr>
        <w:t xml:space="preserve"> (Yukl, 1999; Andrews and Boyne, 2010; O’Toole and Meier, 2009).</w:t>
      </w:r>
    </w:p>
    <w:p w14:paraId="3C529AA1" w14:textId="77777777" w:rsidR="00EC7D3C" w:rsidRDefault="007560BE" w:rsidP="00D30A4D">
      <w:pPr>
        <w:spacing w:line="480" w:lineRule="auto"/>
        <w:jc w:val="both"/>
      </w:pPr>
      <w:r>
        <w:rPr>
          <w:rFonts w:ascii="Arial" w:hAnsi="Arial" w:cs="Arial"/>
          <w:b/>
          <w:bCs/>
          <w:color w:val="000000"/>
          <w:sz w:val="24"/>
          <w:szCs w:val="24"/>
        </w:rPr>
        <w:t xml:space="preserve">5.6 Communication, </w:t>
      </w:r>
      <w:r w:rsidRPr="00DE4287">
        <w:rPr>
          <w:rFonts w:ascii="Arial" w:hAnsi="Arial" w:cs="Arial"/>
          <w:b/>
          <w:bCs/>
          <w:color w:val="000000"/>
          <w:sz w:val="24"/>
          <w:szCs w:val="24"/>
        </w:rPr>
        <w:t>Trust</w:t>
      </w:r>
      <w:r>
        <w:rPr>
          <w:rFonts w:ascii="Arial" w:hAnsi="Arial" w:cs="Arial"/>
          <w:b/>
          <w:bCs/>
          <w:color w:val="000000"/>
          <w:sz w:val="24"/>
          <w:szCs w:val="24"/>
        </w:rPr>
        <w:t xml:space="preserve"> and </w:t>
      </w:r>
      <w:r w:rsidRPr="00DE4287">
        <w:rPr>
          <w:rFonts w:ascii="Arial" w:hAnsi="Arial" w:cs="Arial"/>
          <w:b/>
          <w:bCs/>
          <w:color w:val="000000"/>
          <w:sz w:val="24"/>
          <w:szCs w:val="24"/>
        </w:rPr>
        <w:t>Sense-Making During Change</w:t>
      </w:r>
    </w:p>
    <w:p w14:paraId="1931D794" w14:textId="77777777" w:rsidR="00EC7D3C" w:rsidRDefault="008B68DF" w:rsidP="00D30A4D">
      <w:pPr>
        <w:spacing w:line="480" w:lineRule="auto"/>
        <w:jc w:val="both"/>
      </w:pPr>
      <w:r w:rsidRPr="008B68DF">
        <w:rPr>
          <w:rFonts w:ascii="Arial" w:hAnsi="Arial" w:cs="Arial"/>
          <w:sz w:val="24"/>
          <w:szCs w:val="24"/>
        </w:rPr>
        <w:t xml:space="preserve">Communication was central to how staff interpreted leadership credibility, organisational priorities and change. </w:t>
      </w:r>
      <w:r w:rsidR="007560BE">
        <w:rPr>
          <w:rFonts w:ascii="Arial" w:hAnsi="Arial" w:cs="Arial"/>
          <w:sz w:val="24"/>
          <w:szCs w:val="24"/>
        </w:rPr>
        <w:t>Participants valued visible leadership</w:t>
      </w:r>
      <w:r w:rsidRPr="008B68DF">
        <w:rPr>
          <w:rFonts w:ascii="Arial" w:hAnsi="Arial" w:cs="Arial"/>
          <w:sz w:val="24"/>
          <w:szCs w:val="24"/>
        </w:rPr>
        <w:t xml:space="preserve"> and </w:t>
      </w:r>
      <w:r w:rsidR="007560BE">
        <w:rPr>
          <w:rFonts w:ascii="Arial" w:hAnsi="Arial" w:cs="Arial"/>
          <w:sz w:val="24"/>
          <w:szCs w:val="24"/>
        </w:rPr>
        <w:t xml:space="preserve">honest messaging, </w:t>
      </w:r>
      <w:r w:rsidRPr="008B68DF">
        <w:rPr>
          <w:rFonts w:ascii="Arial" w:hAnsi="Arial" w:cs="Arial"/>
          <w:sz w:val="24"/>
          <w:szCs w:val="24"/>
        </w:rPr>
        <w:t>but</w:t>
      </w:r>
      <w:r w:rsidR="007560BE">
        <w:rPr>
          <w:rFonts w:ascii="Arial" w:hAnsi="Arial" w:cs="Arial"/>
          <w:sz w:val="24"/>
          <w:szCs w:val="24"/>
        </w:rPr>
        <w:t xml:space="preserve"> also described inconsistent messages, loss of clarity through organisational layers and uncertainty </w:t>
      </w:r>
      <w:r w:rsidRPr="008B68DF">
        <w:rPr>
          <w:rFonts w:ascii="Arial" w:hAnsi="Arial" w:cs="Arial"/>
          <w:sz w:val="24"/>
          <w:szCs w:val="24"/>
        </w:rPr>
        <w:t>around</w:t>
      </w:r>
      <w:r w:rsidR="007560BE">
        <w:rPr>
          <w:rFonts w:ascii="Arial" w:hAnsi="Arial" w:cs="Arial"/>
          <w:sz w:val="24"/>
          <w:szCs w:val="24"/>
        </w:rPr>
        <w:t xml:space="preserve"> digital change</w:t>
      </w:r>
      <w:r w:rsidRPr="008B68DF">
        <w:rPr>
          <w:rFonts w:ascii="Arial" w:hAnsi="Arial" w:cs="Arial"/>
          <w:sz w:val="24"/>
          <w:szCs w:val="24"/>
        </w:rPr>
        <w:t>.</w:t>
      </w:r>
      <w:r w:rsidR="007560BE">
        <w:rPr>
          <w:rFonts w:ascii="Arial" w:hAnsi="Arial" w:cs="Arial"/>
          <w:sz w:val="24"/>
          <w:szCs w:val="24"/>
        </w:rPr>
        <w:t xml:space="preserve"> This supports </w:t>
      </w:r>
      <w:r w:rsidRPr="008B68DF">
        <w:rPr>
          <w:rFonts w:ascii="Arial" w:hAnsi="Arial" w:cs="Arial"/>
          <w:sz w:val="24"/>
          <w:szCs w:val="24"/>
        </w:rPr>
        <w:t xml:space="preserve">change and </w:t>
      </w:r>
      <w:r w:rsidR="007560BE">
        <w:rPr>
          <w:rFonts w:ascii="Arial" w:hAnsi="Arial" w:cs="Arial"/>
          <w:sz w:val="24"/>
          <w:szCs w:val="24"/>
        </w:rPr>
        <w:t xml:space="preserve">sense-making literature, which emphasises that </w:t>
      </w:r>
      <w:r w:rsidRPr="008B68DF">
        <w:rPr>
          <w:rFonts w:ascii="Arial" w:hAnsi="Arial" w:cs="Arial"/>
          <w:sz w:val="24"/>
          <w:szCs w:val="24"/>
        </w:rPr>
        <w:t xml:space="preserve">staff </w:t>
      </w:r>
      <w:r w:rsidR="007560BE">
        <w:rPr>
          <w:rFonts w:ascii="Arial" w:hAnsi="Arial" w:cs="Arial"/>
          <w:sz w:val="24"/>
          <w:szCs w:val="24"/>
        </w:rPr>
        <w:t xml:space="preserve">interpret change through </w:t>
      </w:r>
      <w:r w:rsidRPr="008B68DF">
        <w:rPr>
          <w:rFonts w:ascii="Arial" w:hAnsi="Arial" w:cs="Arial"/>
          <w:sz w:val="24"/>
          <w:szCs w:val="24"/>
        </w:rPr>
        <w:t xml:space="preserve">available </w:t>
      </w:r>
      <w:r w:rsidR="007560BE">
        <w:rPr>
          <w:rFonts w:ascii="Arial" w:hAnsi="Arial" w:cs="Arial"/>
          <w:sz w:val="24"/>
          <w:szCs w:val="24"/>
        </w:rPr>
        <w:t>cues, narratives and explanations within their immediate working context (Kotter, 1996; Weick, 1995; Weick, Sutcliffe and Obstfeld, 2005; Balogun and Johnson, 2004).</w:t>
      </w:r>
    </w:p>
    <w:p w14:paraId="593D7DFA" w14:textId="77777777" w:rsidR="00F92BD1" w:rsidRPr="009F5C69" w:rsidRDefault="005A48AF">
      <w:pPr>
        <w:spacing w:line="480" w:lineRule="auto"/>
        <w:jc w:val="both"/>
        <w:rPr>
          <w:rFonts w:ascii="Arial" w:hAnsi="Arial" w:cs="Arial"/>
          <w:lang w:eastAsia="en-GB"/>
        </w:rPr>
      </w:pPr>
      <w:r w:rsidRPr="008A1039">
        <w:rPr>
          <w:rFonts w:ascii="Arial" w:hAnsi="Arial" w:cs="Arial"/>
          <w:sz w:val="24"/>
          <w:szCs w:val="24"/>
        </w:rPr>
        <w:t>Trust was</w:t>
      </w:r>
      <w:r>
        <w:rPr>
          <w:rFonts w:ascii="Arial" w:hAnsi="Arial" w:cs="Arial"/>
          <w:sz w:val="24"/>
          <w:szCs w:val="24"/>
        </w:rPr>
        <w:t xml:space="preserve"> strengthened when communication </w:t>
      </w:r>
      <w:r w:rsidRPr="008A1039">
        <w:rPr>
          <w:rFonts w:ascii="Arial" w:hAnsi="Arial" w:cs="Arial"/>
          <w:sz w:val="24"/>
          <w:szCs w:val="24"/>
        </w:rPr>
        <w:t>explained</w:t>
      </w:r>
      <w:r>
        <w:rPr>
          <w:rFonts w:ascii="Arial" w:hAnsi="Arial" w:cs="Arial"/>
          <w:sz w:val="24"/>
          <w:szCs w:val="24"/>
        </w:rPr>
        <w:t xml:space="preserve"> what </w:t>
      </w:r>
      <w:r w:rsidRPr="008A1039">
        <w:rPr>
          <w:rFonts w:ascii="Arial" w:hAnsi="Arial" w:cs="Arial"/>
          <w:sz w:val="24"/>
          <w:szCs w:val="24"/>
        </w:rPr>
        <w:t>was</w:t>
      </w:r>
      <w:r>
        <w:rPr>
          <w:rFonts w:ascii="Arial" w:hAnsi="Arial" w:cs="Arial"/>
          <w:sz w:val="24"/>
          <w:szCs w:val="24"/>
        </w:rPr>
        <w:t xml:space="preserve"> changing, why </w:t>
      </w:r>
      <w:r w:rsidRPr="008A1039">
        <w:rPr>
          <w:rFonts w:ascii="Arial" w:hAnsi="Arial" w:cs="Arial"/>
          <w:sz w:val="24"/>
          <w:szCs w:val="24"/>
        </w:rPr>
        <w:t>it was</w:t>
      </w:r>
      <w:r>
        <w:rPr>
          <w:rFonts w:ascii="Arial" w:hAnsi="Arial" w:cs="Arial"/>
          <w:sz w:val="24"/>
          <w:szCs w:val="24"/>
        </w:rPr>
        <w:t xml:space="preserve"> necessary, how it </w:t>
      </w:r>
      <w:r w:rsidRPr="008A1039">
        <w:rPr>
          <w:rFonts w:ascii="Arial" w:hAnsi="Arial" w:cs="Arial"/>
          <w:sz w:val="24"/>
          <w:szCs w:val="24"/>
        </w:rPr>
        <w:t>would</w:t>
      </w:r>
      <w:r>
        <w:rPr>
          <w:rFonts w:ascii="Arial" w:hAnsi="Arial" w:cs="Arial"/>
          <w:sz w:val="24"/>
          <w:szCs w:val="24"/>
        </w:rPr>
        <w:t xml:space="preserve"> affect </w:t>
      </w:r>
      <w:r w:rsidRPr="008A1039">
        <w:rPr>
          <w:rFonts w:ascii="Arial" w:hAnsi="Arial" w:cs="Arial"/>
          <w:sz w:val="24"/>
          <w:szCs w:val="24"/>
        </w:rPr>
        <w:t xml:space="preserve">staff </w:t>
      </w:r>
      <w:r>
        <w:rPr>
          <w:rFonts w:ascii="Arial" w:hAnsi="Arial" w:cs="Arial"/>
          <w:sz w:val="24"/>
          <w:szCs w:val="24"/>
        </w:rPr>
        <w:t xml:space="preserve">and what support </w:t>
      </w:r>
      <w:r w:rsidRPr="008A1039">
        <w:rPr>
          <w:rFonts w:ascii="Arial" w:hAnsi="Arial" w:cs="Arial"/>
          <w:sz w:val="24"/>
          <w:szCs w:val="24"/>
        </w:rPr>
        <w:t xml:space="preserve">was </w:t>
      </w:r>
      <w:r>
        <w:rPr>
          <w:rFonts w:ascii="Arial" w:hAnsi="Arial" w:cs="Arial"/>
          <w:sz w:val="24"/>
          <w:szCs w:val="24"/>
        </w:rPr>
        <w:t>available</w:t>
      </w:r>
      <w:r w:rsidR="003A5F91" w:rsidRPr="003A5F91">
        <w:rPr>
          <w:rFonts w:ascii="Arial" w:hAnsi="Arial" w:cs="Arial"/>
          <w:sz w:val="24"/>
          <w:szCs w:val="24"/>
        </w:rPr>
        <w:t xml:space="preserve"> (Kotter, 1996; Fernandez and Rainey, 2006; Weick, 1995).</w:t>
      </w:r>
      <w:r>
        <w:rPr>
          <w:rFonts w:ascii="Arial" w:hAnsi="Arial" w:cs="Arial"/>
          <w:sz w:val="24"/>
          <w:szCs w:val="24"/>
        </w:rPr>
        <w:t xml:space="preserve"> This </w:t>
      </w:r>
      <w:r w:rsidRPr="008A1039">
        <w:rPr>
          <w:rFonts w:ascii="Arial" w:hAnsi="Arial" w:cs="Arial"/>
          <w:sz w:val="24"/>
          <w:szCs w:val="24"/>
        </w:rPr>
        <w:t>was especially</w:t>
      </w:r>
      <w:r>
        <w:rPr>
          <w:rFonts w:ascii="Arial" w:hAnsi="Arial" w:cs="Arial"/>
          <w:sz w:val="24"/>
          <w:szCs w:val="24"/>
        </w:rPr>
        <w:t xml:space="preserve"> important </w:t>
      </w:r>
      <w:r w:rsidRPr="008A1039">
        <w:rPr>
          <w:rFonts w:ascii="Arial" w:hAnsi="Arial" w:cs="Arial"/>
          <w:sz w:val="24"/>
          <w:szCs w:val="24"/>
        </w:rPr>
        <w:t>for</w:t>
      </w:r>
      <w:r>
        <w:rPr>
          <w:rFonts w:ascii="Arial" w:hAnsi="Arial" w:cs="Arial"/>
          <w:sz w:val="24"/>
          <w:szCs w:val="24"/>
        </w:rPr>
        <w:t xml:space="preserve"> digital transformation and artificial intelligence, where </w:t>
      </w:r>
      <w:r w:rsidRPr="008A1039">
        <w:rPr>
          <w:rFonts w:ascii="Arial" w:hAnsi="Arial" w:cs="Arial"/>
          <w:sz w:val="24"/>
          <w:szCs w:val="24"/>
        </w:rPr>
        <w:t>change could be interpreted</w:t>
      </w:r>
      <w:r>
        <w:rPr>
          <w:rFonts w:ascii="Arial" w:hAnsi="Arial" w:cs="Arial"/>
          <w:sz w:val="24"/>
          <w:szCs w:val="24"/>
        </w:rPr>
        <w:t xml:space="preserve"> as a threat to role security, professional identity or established practice</w:t>
      </w:r>
      <w:r w:rsidR="003A5F91" w:rsidRPr="003A5F91">
        <w:rPr>
          <w:rFonts w:ascii="Arial" w:hAnsi="Arial" w:cs="Arial"/>
          <w:sz w:val="24"/>
          <w:szCs w:val="24"/>
        </w:rPr>
        <w:t xml:space="preserve"> (Balogun and Johnson, 2004; Weick, Sutcliffe and Obstfeld, 2005).</w:t>
      </w:r>
      <w:r>
        <w:rPr>
          <w:rFonts w:ascii="Arial" w:hAnsi="Arial" w:cs="Arial"/>
          <w:sz w:val="24"/>
          <w:szCs w:val="24"/>
        </w:rPr>
        <w:t xml:space="preserve"> </w:t>
      </w:r>
      <w:r w:rsidRPr="008A1039">
        <w:rPr>
          <w:rFonts w:ascii="Arial" w:hAnsi="Arial" w:cs="Arial"/>
          <w:sz w:val="24"/>
          <w:szCs w:val="24"/>
        </w:rPr>
        <w:t>Communication became weaker where messages were not matched by transparency, participation or visible follow-through</w:t>
      </w:r>
      <w:r w:rsidR="003A5F91" w:rsidRPr="003A5F91">
        <w:rPr>
          <w:rFonts w:ascii="Arial" w:hAnsi="Arial" w:cs="Arial"/>
          <w:sz w:val="24"/>
          <w:szCs w:val="24"/>
        </w:rPr>
        <w:t xml:space="preserve"> (Fernandez and Rainey, 2006; Kotter, 1996).</w:t>
      </w:r>
    </w:p>
    <w:p w14:paraId="5974A95B" w14:textId="77777777" w:rsidR="00F92BD1" w:rsidRPr="009F5C69" w:rsidRDefault="005A48AF">
      <w:pPr>
        <w:spacing w:line="480" w:lineRule="auto"/>
        <w:jc w:val="both"/>
        <w:rPr>
          <w:rFonts w:ascii="Arial" w:hAnsi="Arial" w:cs="Arial"/>
          <w:lang w:eastAsia="en-GB"/>
        </w:rPr>
      </w:pPr>
      <w:r>
        <w:rPr>
          <w:rFonts w:ascii="Arial" w:hAnsi="Arial" w:cs="Arial"/>
          <w:sz w:val="24"/>
          <w:szCs w:val="24"/>
        </w:rPr>
        <w:lastRenderedPageBreak/>
        <w:t xml:space="preserve">This </w:t>
      </w:r>
      <w:r w:rsidRPr="00AB2D16">
        <w:rPr>
          <w:rFonts w:ascii="Arial" w:hAnsi="Arial" w:cs="Arial"/>
          <w:sz w:val="24"/>
          <w:szCs w:val="24"/>
        </w:rPr>
        <w:t>links</w:t>
      </w:r>
      <w:r>
        <w:rPr>
          <w:rFonts w:ascii="Arial" w:hAnsi="Arial" w:cs="Arial"/>
          <w:sz w:val="24"/>
          <w:szCs w:val="24"/>
        </w:rPr>
        <w:t xml:space="preserve"> to individualised consideration </w:t>
      </w:r>
      <w:r w:rsidRPr="00AB2D16">
        <w:rPr>
          <w:rFonts w:ascii="Arial" w:hAnsi="Arial" w:cs="Arial"/>
          <w:sz w:val="24"/>
          <w:szCs w:val="24"/>
        </w:rPr>
        <w:t>because staff require</w:t>
      </w:r>
      <w:r>
        <w:rPr>
          <w:rFonts w:ascii="Arial" w:hAnsi="Arial" w:cs="Arial"/>
          <w:sz w:val="24"/>
          <w:szCs w:val="24"/>
        </w:rPr>
        <w:t xml:space="preserve"> communication that recognises their concerns, professional realities and emotional responses to change</w:t>
      </w:r>
      <w:r w:rsidR="00042ECE" w:rsidRPr="00042ECE">
        <w:rPr>
          <w:rFonts w:ascii="Arial" w:hAnsi="Arial" w:cs="Arial"/>
          <w:sz w:val="24"/>
          <w:szCs w:val="24"/>
        </w:rPr>
        <w:t xml:space="preserve"> (Bass and Riggio, 2006; Weick, 1995).</w:t>
      </w:r>
      <w:r>
        <w:rPr>
          <w:rFonts w:ascii="Arial" w:hAnsi="Arial" w:cs="Arial"/>
          <w:sz w:val="24"/>
          <w:szCs w:val="24"/>
        </w:rPr>
        <w:t xml:space="preserve"> Effective communication should therefore be two-way, iterative and locally interpreted through line managers</w:t>
      </w:r>
      <w:r w:rsidRPr="00AB2D16">
        <w:rPr>
          <w:rFonts w:ascii="Arial" w:hAnsi="Arial" w:cs="Arial"/>
          <w:sz w:val="24"/>
          <w:szCs w:val="24"/>
        </w:rPr>
        <w:t>, who</w:t>
      </w:r>
      <w:r>
        <w:rPr>
          <w:rFonts w:ascii="Arial" w:hAnsi="Arial" w:cs="Arial"/>
          <w:sz w:val="24"/>
          <w:szCs w:val="24"/>
        </w:rPr>
        <w:t xml:space="preserve"> often </w:t>
      </w:r>
      <w:r w:rsidRPr="00AB2D16">
        <w:rPr>
          <w:rFonts w:ascii="Arial" w:hAnsi="Arial" w:cs="Arial"/>
          <w:sz w:val="24"/>
          <w:szCs w:val="24"/>
        </w:rPr>
        <w:t>translate</w:t>
      </w:r>
      <w:r>
        <w:rPr>
          <w:rFonts w:ascii="Arial" w:hAnsi="Arial" w:cs="Arial"/>
          <w:sz w:val="24"/>
          <w:szCs w:val="24"/>
        </w:rPr>
        <w:t xml:space="preserve"> strategic messages into operational meaning</w:t>
      </w:r>
      <w:r w:rsidRPr="00AB2D16">
        <w:rPr>
          <w:rFonts w:ascii="Arial" w:hAnsi="Arial" w:cs="Arial"/>
          <w:sz w:val="24"/>
          <w:szCs w:val="24"/>
        </w:rPr>
        <w:t xml:space="preserve"> (Bass and Riggio, 2006; Kotter, 1996; </w:t>
      </w:r>
      <w:r>
        <w:rPr>
          <w:rFonts w:ascii="Arial" w:hAnsi="Arial" w:cs="Arial"/>
          <w:sz w:val="24"/>
          <w:szCs w:val="24"/>
        </w:rPr>
        <w:t>Balogun and Johnson, 2004</w:t>
      </w:r>
      <w:r w:rsidR="00042ECE" w:rsidRPr="00042ECE">
        <w:rPr>
          <w:rFonts w:ascii="Arial" w:hAnsi="Arial" w:cs="Arial"/>
          <w:sz w:val="24"/>
          <w:szCs w:val="24"/>
        </w:rPr>
        <w:t>; Weick, Sutcliffe and Obstfeld, 2005).</w:t>
      </w:r>
      <w:r w:rsidRPr="00AB2D16">
        <w:rPr>
          <w:rFonts w:ascii="Arial" w:hAnsi="Arial" w:cs="Arial"/>
          <w:sz w:val="24"/>
          <w:szCs w:val="24"/>
        </w:rPr>
        <w:t xml:space="preserve"> Communication</w:t>
      </w:r>
      <w:r>
        <w:rPr>
          <w:rFonts w:ascii="Arial" w:hAnsi="Arial" w:cs="Arial"/>
          <w:sz w:val="24"/>
          <w:szCs w:val="24"/>
        </w:rPr>
        <w:t xml:space="preserve"> should be understood as a relational and interpretive leadership practice</w:t>
      </w:r>
      <w:r w:rsidRPr="00AB2D16">
        <w:rPr>
          <w:rFonts w:ascii="Arial" w:hAnsi="Arial" w:cs="Arial"/>
          <w:sz w:val="24"/>
          <w:szCs w:val="24"/>
        </w:rPr>
        <w:t xml:space="preserve"> that </w:t>
      </w:r>
      <w:r>
        <w:rPr>
          <w:rFonts w:ascii="Arial" w:hAnsi="Arial" w:cs="Arial"/>
          <w:sz w:val="24"/>
          <w:szCs w:val="24"/>
        </w:rPr>
        <w:t xml:space="preserve">builds trust </w:t>
      </w:r>
      <w:r w:rsidRPr="00AB2D16">
        <w:rPr>
          <w:rFonts w:ascii="Arial" w:hAnsi="Arial" w:cs="Arial"/>
          <w:sz w:val="24"/>
          <w:szCs w:val="24"/>
        </w:rPr>
        <w:t>by providing</w:t>
      </w:r>
      <w:r>
        <w:rPr>
          <w:rFonts w:ascii="Arial" w:hAnsi="Arial" w:cs="Arial"/>
          <w:sz w:val="24"/>
          <w:szCs w:val="24"/>
        </w:rPr>
        <w:t xml:space="preserve"> clarity, </w:t>
      </w:r>
      <w:r w:rsidRPr="00AB2D16">
        <w:rPr>
          <w:rFonts w:ascii="Arial" w:hAnsi="Arial" w:cs="Arial"/>
          <w:sz w:val="24"/>
          <w:szCs w:val="24"/>
        </w:rPr>
        <w:t>acknowledging</w:t>
      </w:r>
      <w:r>
        <w:rPr>
          <w:rFonts w:ascii="Arial" w:hAnsi="Arial" w:cs="Arial"/>
          <w:sz w:val="24"/>
          <w:szCs w:val="24"/>
        </w:rPr>
        <w:t xml:space="preserve"> uncertainty</w:t>
      </w:r>
      <w:r w:rsidRPr="00AB2D16">
        <w:rPr>
          <w:rFonts w:ascii="Arial" w:hAnsi="Arial" w:cs="Arial"/>
          <w:sz w:val="24"/>
          <w:szCs w:val="24"/>
        </w:rPr>
        <w:t xml:space="preserve"> and connecting</w:t>
      </w:r>
      <w:r>
        <w:rPr>
          <w:rFonts w:ascii="Arial" w:hAnsi="Arial" w:cs="Arial"/>
          <w:sz w:val="24"/>
          <w:szCs w:val="24"/>
        </w:rPr>
        <w:t xml:space="preserve"> change to staff roles, service purpose and public value</w:t>
      </w:r>
      <w:r w:rsidR="00042ECE" w:rsidRPr="00042ECE">
        <w:rPr>
          <w:rFonts w:ascii="Arial" w:hAnsi="Arial" w:cs="Arial"/>
          <w:sz w:val="24"/>
          <w:szCs w:val="24"/>
        </w:rPr>
        <w:t xml:space="preserve"> (Weick, 1995; Fernandez and Rainey, 2006).</w:t>
      </w:r>
    </w:p>
    <w:p w14:paraId="4C214836" w14:textId="77777777" w:rsidR="00EC7D3C" w:rsidRDefault="007560BE" w:rsidP="00D30A4D">
      <w:pPr>
        <w:spacing w:line="480" w:lineRule="auto"/>
        <w:jc w:val="both"/>
      </w:pPr>
      <w:r>
        <w:rPr>
          <w:rFonts w:ascii="Arial" w:hAnsi="Arial" w:cs="Arial"/>
          <w:b/>
          <w:bCs/>
          <w:color w:val="000000"/>
          <w:sz w:val="24"/>
          <w:szCs w:val="24"/>
        </w:rPr>
        <w:t xml:space="preserve">5.7 Resource </w:t>
      </w:r>
      <w:r w:rsidRPr="007A7ADA">
        <w:rPr>
          <w:rFonts w:ascii="Arial" w:hAnsi="Arial" w:cs="Arial"/>
          <w:b/>
          <w:bCs/>
          <w:color w:val="000000"/>
          <w:sz w:val="24"/>
          <w:szCs w:val="24"/>
        </w:rPr>
        <w:t>Pressure, Workload</w:t>
      </w:r>
      <w:r>
        <w:rPr>
          <w:rFonts w:ascii="Arial" w:hAnsi="Arial" w:cs="Arial"/>
          <w:b/>
          <w:bCs/>
          <w:color w:val="000000"/>
          <w:sz w:val="24"/>
          <w:szCs w:val="24"/>
        </w:rPr>
        <w:t xml:space="preserve"> and the </w:t>
      </w:r>
      <w:r w:rsidRPr="007A7ADA">
        <w:rPr>
          <w:rFonts w:ascii="Arial" w:hAnsi="Arial" w:cs="Arial"/>
          <w:b/>
          <w:bCs/>
          <w:color w:val="000000"/>
          <w:sz w:val="24"/>
          <w:szCs w:val="24"/>
        </w:rPr>
        <w:t>Conditions</w:t>
      </w:r>
      <w:r>
        <w:rPr>
          <w:rFonts w:ascii="Arial" w:hAnsi="Arial" w:cs="Arial"/>
          <w:b/>
          <w:bCs/>
          <w:color w:val="000000"/>
          <w:sz w:val="24"/>
          <w:szCs w:val="24"/>
        </w:rPr>
        <w:t xml:space="preserve"> for </w:t>
      </w:r>
      <w:r w:rsidRPr="007A7ADA">
        <w:rPr>
          <w:rFonts w:ascii="Arial" w:hAnsi="Arial" w:cs="Arial"/>
          <w:b/>
          <w:bCs/>
          <w:color w:val="000000"/>
          <w:sz w:val="24"/>
          <w:szCs w:val="24"/>
        </w:rPr>
        <w:t>Transformation</w:t>
      </w:r>
    </w:p>
    <w:p w14:paraId="6674E84B" w14:textId="77777777" w:rsidR="007D7810" w:rsidRDefault="007D7810">
      <w:pPr>
        <w:spacing w:line="480" w:lineRule="auto"/>
        <w:jc w:val="both"/>
        <w:rPr>
          <w:lang w:eastAsia="en-GB"/>
        </w:rPr>
      </w:pPr>
      <w:r>
        <w:rPr>
          <w:rFonts w:ascii="Arial" w:hAnsi="Arial" w:cs="Arial"/>
          <w:sz w:val="24"/>
          <w:szCs w:val="24"/>
        </w:rPr>
        <w:t>Resource pressure, workload and complexity were major constraints on transformational leadership. Participants described financial pressure, rising demand, workforce capacity issues, statutory complexity and emotional labour. This supports public sector, emotional labour and job demands-resources literature, which shows that leadership effectiveness, wellbeing and engagement are shaped by resources, capacity and support (Andrews and Boyne, 2010; O’Toole and Meier, 2009; Hochschild, 1983; Lee and Ashforth, 1996; Bakker and Demerouti, 2007; Schaufeli and Bakker, 2004; Kahn, 1990; Saks, 2006). It also challenges any assumption that vision and motivation alone can overcome structural constraints.</w:t>
      </w:r>
    </w:p>
    <w:p w14:paraId="1DCC9FA8" w14:textId="77777777" w:rsidR="00F92BD1" w:rsidRPr="009F5C69" w:rsidRDefault="005A48AF">
      <w:pPr>
        <w:spacing w:line="480" w:lineRule="auto"/>
        <w:jc w:val="both"/>
        <w:rPr>
          <w:rFonts w:ascii="Arial" w:hAnsi="Arial" w:cs="Arial"/>
          <w:lang w:eastAsia="en-GB"/>
        </w:rPr>
      </w:pPr>
      <w:r w:rsidRPr="00013024">
        <w:rPr>
          <w:rFonts w:ascii="Arial" w:hAnsi="Arial" w:cs="Arial"/>
          <w:sz w:val="24"/>
          <w:szCs w:val="24"/>
        </w:rPr>
        <w:t>Staff</w:t>
      </w:r>
      <w:r>
        <w:rPr>
          <w:rFonts w:ascii="Arial" w:hAnsi="Arial" w:cs="Arial"/>
          <w:sz w:val="24"/>
          <w:szCs w:val="24"/>
        </w:rPr>
        <w:t xml:space="preserve"> may support transformation in principle but lack the time, energy or capacity to engage with it in practice</w:t>
      </w:r>
      <w:r w:rsidR="0039542B" w:rsidRPr="0039542B">
        <w:rPr>
          <w:rFonts w:ascii="Arial" w:hAnsi="Arial" w:cs="Arial"/>
          <w:sz w:val="24"/>
          <w:szCs w:val="24"/>
        </w:rPr>
        <w:t xml:space="preserve"> (Bakker and Demerouti, 2007; Schaufeli and Bakker, 2004; Kahn, 1990; Saks, 2006).</w:t>
      </w:r>
      <w:r>
        <w:rPr>
          <w:rFonts w:ascii="Arial" w:hAnsi="Arial" w:cs="Arial"/>
          <w:sz w:val="24"/>
          <w:szCs w:val="24"/>
        </w:rPr>
        <w:t xml:space="preserve"> Workload can narrow attention to immediate pressures and make improvement activity feel like an </w:t>
      </w:r>
      <w:r w:rsidRPr="00013024">
        <w:rPr>
          <w:rFonts w:ascii="Arial" w:hAnsi="Arial" w:cs="Arial"/>
          <w:sz w:val="24"/>
          <w:szCs w:val="24"/>
        </w:rPr>
        <w:t>added burden.</w:t>
      </w:r>
      <w:r>
        <w:rPr>
          <w:rFonts w:ascii="Arial" w:hAnsi="Arial" w:cs="Arial"/>
          <w:sz w:val="24"/>
          <w:szCs w:val="24"/>
        </w:rPr>
        <w:t xml:space="preserve"> Transformational leadership therefore depends not only on motivation, but on organisational capacity</w:t>
      </w:r>
      <w:r w:rsidRPr="00013024">
        <w:rPr>
          <w:rFonts w:ascii="Arial" w:hAnsi="Arial" w:cs="Arial"/>
          <w:sz w:val="24"/>
          <w:szCs w:val="24"/>
        </w:rPr>
        <w:t xml:space="preserve">; without this, </w:t>
      </w:r>
      <w:r w:rsidRPr="00013024">
        <w:rPr>
          <w:rFonts w:ascii="Arial" w:hAnsi="Arial" w:cs="Arial"/>
          <w:sz w:val="24"/>
          <w:szCs w:val="24"/>
        </w:rPr>
        <w:lastRenderedPageBreak/>
        <w:t xml:space="preserve">empowerment risks becoming responsibility without </w:t>
      </w:r>
      <w:r w:rsidRPr="00015A5B">
        <w:rPr>
          <w:rFonts w:ascii="Arial" w:hAnsi="Arial" w:cs="Arial"/>
          <w:sz w:val="24"/>
          <w:szCs w:val="24"/>
        </w:rPr>
        <w:t>sufficient resources</w:t>
      </w:r>
      <w:r w:rsidR="0039542B" w:rsidRPr="0039542B">
        <w:rPr>
          <w:rFonts w:ascii="Arial" w:hAnsi="Arial" w:cs="Arial"/>
          <w:sz w:val="24"/>
          <w:szCs w:val="24"/>
        </w:rPr>
        <w:t xml:space="preserve"> (Bakker and Demerouti, 2007; Fernandez and Rainey, 2006).</w:t>
      </w:r>
    </w:p>
    <w:p w14:paraId="6EEF1009" w14:textId="24978C60" w:rsidR="00D07319" w:rsidRPr="0041114C" w:rsidRDefault="00876769" w:rsidP="00D30A4D">
      <w:pPr>
        <w:spacing w:line="480" w:lineRule="auto"/>
        <w:jc w:val="both"/>
        <w:rPr>
          <w:rFonts w:ascii="Arial" w:hAnsi="Arial" w:cs="Arial"/>
          <w:sz w:val="24"/>
          <w:szCs w:val="24"/>
        </w:rPr>
      </w:pPr>
      <w:r w:rsidRPr="00876769">
        <w:rPr>
          <w:rFonts w:ascii="Arial" w:hAnsi="Arial" w:cs="Arial"/>
          <w:sz w:val="24"/>
          <w:szCs w:val="24"/>
        </w:rPr>
        <w:t>In</w:t>
      </w:r>
      <w:r w:rsidR="007560BE">
        <w:rPr>
          <w:rFonts w:ascii="Arial" w:hAnsi="Arial" w:cs="Arial"/>
          <w:sz w:val="24"/>
          <w:szCs w:val="24"/>
        </w:rPr>
        <w:t xml:space="preserve"> practice</w:t>
      </w:r>
      <w:r w:rsidRPr="00876769">
        <w:rPr>
          <w:rFonts w:ascii="Arial" w:hAnsi="Arial" w:cs="Arial"/>
          <w:sz w:val="24"/>
          <w:szCs w:val="24"/>
        </w:rPr>
        <w:t>,</w:t>
      </w:r>
      <w:r w:rsidR="007560BE">
        <w:rPr>
          <w:rFonts w:ascii="Arial" w:hAnsi="Arial" w:cs="Arial"/>
          <w:sz w:val="24"/>
          <w:szCs w:val="24"/>
        </w:rPr>
        <w:t xml:space="preserve"> leadership development should be accompanied by workload realism, prioritisation and implementation support. </w:t>
      </w:r>
      <w:r w:rsidRPr="00876769">
        <w:rPr>
          <w:rFonts w:ascii="Arial" w:hAnsi="Arial" w:cs="Arial"/>
          <w:sz w:val="24"/>
          <w:szCs w:val="24"/>
        </w:rPr>
        <w:t>Leaders need to create</w:t>
      </w:r>
      <w:r w:rsidR="007560BE">
        <w:rPr>
          <w:rFonts w:ascii="Arial" w:hAnsi="Arial" w:cs="Arial"/>
          <w:sz w:val="24"/>
          <w:szCs w:val="24"/>
        </w:rPr>
        <w:t xml:space="preserve"> conditions for transformation by protecting time for learning, reducing unnecessary bureaucracy, clarifying priorities and recognising the emotional impact of public service work</w:t>
      </w:r>
      <w:r w:rsidR="007560BE" w:rsidRPr="001E754B">
        <w:rPr>
          <w:rFonts w:ascii="Arial" w:hAnsi="Arial" w:cs="Arial"/>
          <w:sz w:val="24"/>
          <w:szCs w:val="24"/>
        </w:rPr>
        <w:t xml:space="preserve"> (Andrews and Boyne, 2010; O’Toole and Meier, 2009; Nielsen et al., 2009).</w:t>
      </w:r>
    </w:p>
    <w:p w14:paraId="71F489F6" w14:textId="77777777" w:rsidR="00EC7D3C" w:rsidRDefault="007560BE" w:rsidP="00D30A4D">
      <w:pPr>
        <w:spacing w:line="480" w:lineRule="auto"/>
        <w:jc w:val="both"/>
      </w:pPr>
      <w:r w:rsidRPr="00033E73">
        <w:rPr>
          <w:rFonts w:ascii="Arial" w:hAnsi="Arial" w:cs="Arial"/>
          <w:b/>
          <w:bCs/>
          <w:color w:val="000000"/>
          <w:sz w:val="24"/>
          <w:szCs w:val="24"/>
        </w:rPr>
        <w:t>5.8 Public Value, Community Outcomes and Child-Centred Purpose</w:t>
      </w:r>
    </w:p>
    <w:p w14:paraId="3907D3DC" w14:textId="3E4578A3" w:rsidR="00EC7D3C" w:rsidRDefault="004153EC" w:rsidP="00D30A4D">
      <w:pPr>
        <w:spacing w:line="480" w:lineRule="auto"/>
        <w:jc w:val="both"/>
      </w:pPr>
      <w:r w:rsidRPr="004153EC">
        <w:rPr>
          <w:rFonts w:ascii="Arial" w:hAnsi="Arial" w:cs="Arial"/>
          <w:sz w:val="24"/>
          <w:szCs w:val="24"/>
        </w:rPr>
        <w:t>Participants</w:t>
      </w:r>
      <w:r w:rsidR="007560BE">
        <w:rPr>
          <w:rFonts w:ascii="Arial" w:hAnsi="Arial" w:cs="Arial"/>
          <w:sz w:val="24"/>
          <w:szCs w:val="24"/>
        </w:rPr>
        <w:t xml:space="preserve"> </w:t>
      </w:r>
      <w:r w:rsidR="00E50019">
        <w:rPr>
          <w:rFonts w:ascii="Arial" w:hAnsi="Arial" w:cs="Arial"/>
          <w:sz w:val="24"/>
          <w:szCs w:val="24"/>
        </w:rPr>
        <w:t>grounded</w:t>
      </w:r>
      <w:r w:rsidR="007560BE">
        <w:rPr>
          <w:rFonts w:ascii="Arial" w:hAnsi="Arial" w:cs="Arial"/>
          <w:sz w:val="24"/>
          <w:szCs w:val="24"/>
        </w:rPr>
        <w:t xml:space="preserve"> leadership in public value, community outcomes and child-centred purpose</w:t>
      </w:r>
      <w:r w:rsidRPr="004153EC">
        <w:rPr>
          <w:rFonts w:ascii="Arial" w:hAnsi="Arial" w:cs="Arial"/>
          <w:sz w:val="24"/>
          <w:szCs w:val="24"/>
        </w:rPr>
        <w:t>,</w:t>
      </w:r>
      <w:r w:rsidR="007560BE">
        <w:rPr>
          <w:rFonts w:ascii="Arial" w:hAnsi="Arial" w:cs="Arial"/>
          <w:sz w:val="24"/>
          <w:szCs w:val="24"/>
        </w:rPr>
        <w:t xml:space="preserve"> particularly in Children’s Services and Education</w:t>
      </w:r>
      <w:r w:rsidRPr="004153EC">
        <w:rPr>
          <w:rFonts w:ascii="Arial" w:hAnsi="Arial" w:cs="Arial"/>
          <w:sz w:val="24"/>
          <w:szCs w:val="24"/>
        </w:rPr>
        <w:t xml:space="preserve">. This </w:t>
      </w:r>
      <w:r w:rsidR="007560BE">
        <w:rPr>
          <w:rFonts w:ascii="Arial" w:hAnsi="Arial" w:cs="Arial"/>
          <w:sz w:val="24"/>
          <w:szCs w:val="24"/>
        </w:rPr>
        <w:t xml:space="preserve">aligns with public service </w:t>
      </w:r>
      <w:r w:rsidRPr="004153EC">
        <w:rPr>
          <w:rFonts w:ascii="Arial" w:hAnsi="Arial" w:cs="Arial"/>
          <w:sz w:val="24"/>
          <w:szCs w:val="24"/>
        </w:rPr>
        <w:t xml:space="preserve">and </w:t>
      </w:r>
      <w:r w:rsidR="007560BE" w:rsidRPr="00F2610C">
        <w:rPr>
          <w:rFonts w:ascii="Arial" w:hAnsi="Arial" w:cs="Arial"/>
          <w:sz w:val="24"/>
          <w:szCs w:val="24"/>
        </w:rPr>
        <w:t xml:space="preserve">public value theory, which </w:t>
      </w:r>
      <w:r w:rsidRPr="004153EC">
        <w:rPr>
          <w:rFonts w:ascii="Arial" w:hAnsi="Arial" w:cs="Arial"/>
          <w:sz w:val="24"/>
          <w:szCs w:val="24"/>
        </w:rPr>
        <w:t>emphasise citizenship</w:t>
      </w:r>
      <w:r w:rsidR="007560BE" w:rsidRPr="00F2610C">
        <w:rPr>
          <w:rFonts w:ascii="Arial" w:hAnsi="Arial" w:cs="Arial"/>
          <w:sz w:val="24"/>
          <w:szCs w:val="24"/>
        </w:rPr>
        <w:t xml:space="preserve">, legitimacy, trust, </w:t>
      </w:r>
      <w:r w:rsidRPr="004153EC">
        <w:rPr>
          <w:rFonts w:ascii="Arial" w:hAnsi="Arial" w:cs="Arial"/>
          <w:sz w:val="24"/>
          <w:szCs w:val="24"/>
        </w:rPr>
        <w:t>outcomes</w:t>
      </w:r>
      <w:r w:rsidR="007560BE" w:rsidRPr="00F2610C">
        <w:rPr>
          <w:rFonts w:ascii="Arial" w:hAnsi="Arial" w:cs="Arial"/>
          <w:sz w:val="24"/>
          <w:szCs w:val="24"/>
        </w:rPr>
        <w:t xml:space="preserve"> and service delivery capacity </w:t>
      </w:r>
      <w:r w:rsidRPr="004153EC">
        <w:rPr>
          <w:rFonts w:ascii="Arial" w:hAnsi="Arial" w:cs="Arial"/>
          <w:sz w:val="24"/>
          <w:szCs w:val="24"/>
        </w:rPr>
        <w:t xml:space="preserve">rather than efficiency alone (Denhardt and Denhardt, 2015; </w:t>
      </w:r>
      <w:r w:rsidR="007560BE" w:rsidRPr="00F2610C">
        <w:rPr>
          <w:rFonts w:ascii="Arial" w:hAnsi="Arial" w:cs="Arial"/>
          <w:sz w:val="24"/>
          <w:szCs w:val="24"/>
        </w:rPr>
        <w:t>Moore, 1995; Benington and Moore, 2011; Stoker, 2006; Bryson, Crosby and Bloomberg, 2014).</w:t>
      </w:r>
    </w:p>
    <w:p w14:paraId="47D43259" w14:textId="77777777" w:rsidR="00EC7D3C" w:rsidRDefault="007560BE" w:rsidP="00D30A4D">
      <w:pPr>
        <w:spacing w:line="480" w:lineRule="auto"/>
        <w:jc w:val="both"/>
      </w:pPr>
      <w:r>
        <w:rPr>
          <w:rFonts w:ascii="Arial" w:hAnsi="Arial" w:cs="Arial"/>
          <w:sz w:val="24"/>
          <w:szCs w:val="24"/>
        </w:rPr>
        <w:t xml:space="preserve">The findings connect with transformational leadership theory because shared purpose is central to inspirational motivation. </w:t>
      </w:r>
      <w:r w:rsidRPr="00E20C5D">
        <w:rPr>
          <w:rFonts w:ascii="Arial" w:hAnsi="Arial" w:cs="Arial"/>
          <w:sz w:val="24"/>
          <w:szCs w:val="24"/>
        </w:rPr>
        <w:t>In</w:t>
      </w:r>
      <w:r>
        <w:rPr>
          <w:rFonts w:ascii="Arial" w:hAnsi="Arial" w:cs="Arial"/>
          <w:sz w:val="24"/>
          <w:szCs w:val="24"/>
        </w:rPr>
        <w:t xml:space="preserve"> local government, </w:t>
      </w:r>
      <w:r w:rsidRPr="00E20C5D">
        <w:rPr>
          <w:rFonts w:ascii="Arial" w:hAnsi="Arial" w:cs="Arial"/>
          <w:sz w:val="24"/>
          <w:szCs w:val="24"/>
        </w:rPr>
        <w:t xml:space="preserve">however, </w:t>
      </w:r>
      <w:r>
        <w:rPr>
          <w:rFonts w:ascii="Arial" w:hAnsi="Arial" w:cs="Arial"/>
          <w:sz w:val="24"/>
          <w:szCs w:val="24"/>
        </w:rPr>
        <w:t xml:space="preserve">shared purpose is rooted in </w:t>
      </w:r>
      <w:r w:rsidRPr="00E20C5D">
        <w:rPr>
          <w:rFonts w:ascii="Arial" w:hAnsi="Arial" w:cs="Arial"/>
          <w:sz w:val="24"/>
          <w:szCs w:val="24"/>
        </w:rPr>
        <w:t xml:space="preserve">outcomes for </w:t>
      </w:r>
      <w:r>
        <w:rPr>
          <w:rFonts w:ascii="Arial" w:hAnsi="Arial" w:cs="Arial"/>
          <w:sz w:val="24"/>
          <w:szCs w:val="24"/>
        </w:rPr>
        <w:t xml:space="preserve">residents, children, families and communities. </w:t>
      </w:r>
      <w:r w:rsidRPr="00E20C5D">
        <w:rPr>
          <w:rFonts w:ascii="Arial" w:hAnsi="Arial" w:cs="Arial"/>
          <w:sz w:val="24"/>
          <w:szCs w:val="24"/>
        </w:rPr>
        <w:t>Public purpose can motivate</w:t>
      </w:r>
      <w:r>
        <w:rPr>
          <w:rFonts w:ascii="Arial" w:hAnsi="Arial" w:cs="Arial"/>
          <w:sz w:val="24"/>
          <w:szCs w:val="24"/>
        </w:rPr>
        <w:t xml:space="preserve"> change</w:t>
      </w:r>
      <w:r w:rsidRPr="00E20C5D">
        <w:rPr>
          <w:rFonts w:ascii="Arial" w:hAnsi="Arial" w:cs="Arial"/>
          <w:sz w:val="24"/>
          <w:szCs w:val="24"/>
        </w:rPr>
        <w:t xml:space="preserve">, but it must be </w:t>
      </w:r>
      <w:r w:rsidRPr="00F73F32">
        <w:rPr>
          <w:rFonts w:ascii="Arial" w:hAnsi="Arial" w:cs="Arial"/>
          <w:sz w:val="24"/>
          <w:szCs w:val="24"/>
        </w:rPr>
        <w:t xml:space="preserve">linked to measurable </w:t>
      </w:r>
      <w:r w:rsidRPr="00E20C5D">
        <w:rPr>
          <w:rFonts w:ascii="Arial" w:hAnsi="Arial" w:cs="Arial"/>
          <w:sz w:val="24"/>
          <w:szCs w:val="24"/>
        </w:rPr>
        <w:t>improvement,</w:t>
      </w:r>
      <w:r w:rsidRPr="00F73F32">
        <w:rPr>
          <w:rFonts w:ascii="Arial" w:hAnsi="Arial" w:cs="Arial"/>
          <w:sz w:val="24"/>
          <w:szCs w:val="24"/>
        </w:rPr>
        <w:t xml:space="preserve"> participation and transparent choices rather than assumed as an inherent feature of public </w:t>
      </w:r>
      <w:r w:rsidRPr="00E20C5D">
        <w:rPr>
          <w:rFonts w:ascii="Arial" w:hAnsi="Arial" w:cs="Arial"/>
          <w:sz w:val="24"/>
          <w:szCs w:val="24"/>
        </w:rPr>
        <w:t>service</w:t>
      </w:r>
      <w:r w:rsidRPr="00F73F32">
        <w:rPr>
          <w:rFonts w:ascii="Arial" w:hAnsi="Arial" w:cs="Arial"/>
          <w:sz w:val="24"/>
          <w:szCs w:val="24"/>
        </w:rPr>
        <w:t xml:space="preserve"> work</w:t>
      </w:r>
      <w:r w:rsidR="00E10E77" w:rsidRPr="00E10E77">
        <w:rPr>
          <w:rFonts w:ascii="Arial" w:hAnsi="Arial" w:cs="Arial"/>
          <w:sz w:val="24"/>
          <w:szCs w:val="24"/>
        </w:rPr>
        <w:t xml:space="preserve"> (Denhardt and Denhardt, 2015; Moore, 1995; Bryson, Crosby and Bloomberg, 2014).</w:t>
      </w:r>
    </w:p>
    <w:p w14:paraId="0A17C997" w14:textId="77777777" w:rsidR="00F92BD1" w:rsidRPr="009F5C69" w:rsidRDefault="005A48AF">
      <w:pPr>
        <w:spacing w:line="480" w:lineRule="auto"/>
        <w:jc w:val="both"/>
        <w:rPr>
          <w:rFonts w:ascii="Arial" w:hAnsi="Arial" w:cs="Arial"/>
          <w:lang w:eastAsia="en-GB"/>
        </w:rPr>
      </w:pPr>
      <w:r>
        <w:rPr>
          <w:rFonts w:ascii="Arial" w:hAnsi="Arial" w:cs="Arial"/>
          <w:sz w:val="24"/>
          <w:szCs w:val="24"/>
        </w:rPr>
        <w:t xml:space="preserve">Transformational leadership in local government should therefore be evaluated not only by motivation or performance, but by whether it strengthens fairness, accountability, co-production and outcomes for citizens. This adds a public value lens </w:t>
      </w:r>
      <w:r>
        <w:rPr>
          <w:rFonts w:ascii="Arial" w:hAnsi="Arial" w:cs="Arial"/>
          <w:sz w:val="24"/>
          <w:szCs w:val="24"/>
        </w:rPr>
        <w:lastRenderedPageBreak/>
        <w:t>to transformational leadership theory and connects local authority leadership to wider debates about collaborative public leadership and governance (Denhardt and Denhardt, 2000; Denhardt and Denhardt, 2015; Moynihan, Pandey and Wright, 2012; Crosby and Bryson, 2018; Hartley, 2018</w:t>
      </w:r>
      <w:r w:rsidR="0034505A" w:rsidRPr="0034505A">
        <w:rPr>
          <w:rFonts w:ascii="Arial" w:hAnsi="Arial" w:cs="Arial"/>
          <w:sz w:val="24"/>
          <w:szCs w:val="24"/>
        </w:rPr>
        <w:t>).</w:t>
      </w:r>
    </w:p>
    <w:p w14:paraId="1DB820A5" w14:textId="77777777" w:rsidR="00EC7D3C" w:rsidRDefault="007560BE" w:rsidP="00D30A4D">
      <w:pPr>
        <w:spacing w:line="480" w:lineRule="auto"/>
        <w:jc w:val="both"/>
      </w:pPr>
      <w:r>
        <w:rPr>
          <w:rFonts w:ascii="Arial" w:hAnsi="Arial" w:cs="Arial"/>
          <w:b/>
          <w:bCs/>
          <w:color w:val="000000"/>
          <w:sz w:val="24"/>
          <w:szCs w:val="24"/>
        </w:rPr>
        <w:t xml:space="preserve">5.9 Answering the </w:t>
      </w:r>
      <w:r w:rsidRPr="00D7049D">
        <w:rPr>
          <w:rFonts w:ascii="Arial" w:hAnsi="Arial" w:cs="Arial"/>
          <w:b/>
          <w:bCs/>
          <w:color w:val="000000"/>
          <w:sz w:val="24"/>
          <w:szCs w:val="24"/>
        </w:rPr>
        <w:t>Research Questions</w:t>
      </w:r>
    </w:p>
    <w:p w14:paraId="634B678B" w14:textId="77777777" w:rsidR="00C35E1E" w:rsidRDefault="007560BE" w:rsidP="00D30A4D">
      <w:pPr>
        <w:spacing w:line="480" w:lineRule="auto"/>
        <w:jc w:val="both"/>
        <w:rPr>
          <w:rFonts w:ascii="Arial" w:hAnsi="Arial" w:cs="Arial"/>
          <w:sz w:val="24"/>
          <w:szCs w:val="24"/>
        </w:rPr>
      </w:pPr>
      <w:r>
        <w:rPr>
          <w:rFonts w:ascii="Arial" w:hAnsi="Arial" w:cs="Arial"/>
          <w:b/>
          <w:bCs/>
          <w:sz w:val="24"/>
          <w:szCs w:val="24"/>
        </w:rPr>
        <w:t>Research Question 1: How do managers and staff understand and interpret transformational leadership?</w:t>
      </w:r>
      <w:r>
        <w:rPr>
          <w:rFonts w:ascii="Arial" w:hAnsi="Arial" w:cs="Arial"/>
          <w:sz w:val="24"/>
          <w:szCs w:val="24"/>
        </w:rPr>
        <w:t xml:space="preserve"> </w:t>
      </w:r>
    </w:p>
    <w:p w14:paraId="4391B47A" w14:textId="7B7C1C02" w:rsidR="00EC7D3C" w:rsidRDefault="00771174" w:rsidP="00D30A4D">
      <w:pPr>
        <w:spacing w:line="480" w:lineRule="auto"/>
        <w:jc w:val="both"/>
      </w:pPr>
      <w:r w:rsidRPr="00771174">
        <w:rPr>
          <w:rFonts w:ascii="Arial" w:hAnsi="Arial" w:cs="Arial"/>
          <w:sz w:val="24"/>
          <w:szCs w:val="24"/>
        </w:rPr>
        <w:t>Participants</w:t>
      </w:r>
      <w:r w:rsidR="007560BE">
        <w:rPr>
          <w:rFonts w:ascii="Arial" w:hAnsi="Arial" w:cs="Arial"/>
          <w:sz w:val="24"/>
          <w:szCs w:val="24"/>
        </w:rPr>
        <w:t xml:space="preserve"> understood transformational leadership as relational, values-based and enabling. </w:t>
      </w:r>
      <w:r w:rsidRPr="00771174">
        <w:rPr>
          <w:rFonts w:ascii="Arial" w:hAnsi="Arial" w:cs="Arial"/>
          <w:sz w:val="24"/>
          <w:szCs w:val="24"/>
        </w:rPr>
        <w:t>It was associated with</w:t>
      </w:r>
      <w:r w:rsidR="007560BE">
        <w:rPr>
          <w:rFonts w:ascii="Arial" w:hAnsi="Arial" w:cs="Arial"/>
          <w:sz w:val="24"/>
          <w:szCs w:val="24"/>
        </w:rPr>
        <w:t xml:space="preserve"> trust, empathy, visibility, autonomy, support, encouragement and ethical behaviour rather than formal theory or charismatic authority</w:t>
      </w:r>
      <w:r w:rsidR="007560BE" w:rsidRPr="001F00DF">
        <w:rPr>
          <w:rFonts w:ascii="Arial" w:hAnsi="Arial" w:cs="Arial"/>
          <w:sz w:val="24"/>
          <w:szCs w:val="24"/>
        </w:rPr>
        <w:t xml:space="preserve"> (Alimo-Metcalfe and Alban-Metcalfe, 2001; Ospina, 2017; Northouse, 2021).</w:t>
      </w:r>
    </w:p>
    <w:p w14:paraId="74231EFA" w14:textId="77777777" w:rsidR="00C35E1E" w:rsidRDefault="007560BE" w:rsidP="00D30A4D">
      <w:pPr>
        <w:spacing w:line="480" w:lineRule="auto"/>
        <w:jc w:val="both"/>
        <w:rPr>
          <w:rFonts w:ascii="Arial" w:hAnsi="Arial" w:cs="Arial"/>
          <w:sz w:val="24"/>
          <w:szCs w:val="24"/>
        </w:rPr>
      </w:pPr>
      <w:r>
        <w:rPr>
          <w:rFonts w:ascii="Arial" w:hAnsi="Arial" w:cs="Arial"/>
          <w:b/>
          <w:bCs/>
          <w:sz w:val="24"/>
          <w:szCs w:val="24"/>
        </w:rPr>
        <w:t xml:space="preserve">Research Question 2: What practices and behaviours </w:t>
      </w:r>
      <w:r w:rsidR="005C7A1B" w:rsidRPr="005C7A1B">
        <w:rPr>
          <w:rFonts w:ascii="Arial" w:hAnsi="Arial" w:cs="Arial"/>
          <w:b/>
          <w:bCs/>
          <w:sz w:val="24"/>
          <w:szCs w:val="24"/>
        </w:rPr>
        <w:t xml:space="preserve">are </w:t>
      </w:r>
      <w:r>
        <w:rPr>
          <w:rFonts w:ascii="Arial" w:hAnsi="Arial" w:cs="Arial"/>
          <w:b/>
          <w:bCs/>
          <w:sz w:val="24"/>
          <w:szCs w:val="24"/>
        </w:rPr>
        <w:t>linked to transformational leadership</w:t>
      </w:r>
      <w:r w:rsidR="005C7A1B" w:rsidRPr="005C7A1B">
        <w:rPr>
          <w:rFonts w:ascii="Arial" w:hAnsi="Arial" w:cs="Arial"/>
          <w:b/>
          <w:bCs/>
          <w:sz w:val="24"/>
          <w:szCs w:val="24"/>
        </w:rPr>
        <w:t>?</w:t>
      </w:r>
      <w:r w:rsidR="005C7A1B" w:rsidRPr="005C7A1B">
        <w:rPr>
          <w:rFonts w:ascii="Arial" w:hAnsi="Arial" w:cs="Arial"/>
          <w:sz w:val="24"/>
          <w:szCs w:val="24"/>
        </w:rPr>
        <w:t xml:space="preserve"> </w:t>
      </w:r>
    </w:p>
    <w:p w14:paraId="34616244" w14:textId="77777777" w:rsidR="00F92BD1" w:rsidRPr="009F5C69" w:rsidRDefault="005A48AF">
      <w:pPr>
        <w:spacing w:line="480" w:lineRule="auto"/>
        <w:jc w:val="both"/>
        <w:rPr>
          <w:rFonts w:ascii="Arial" w:hAnsi="Arial" w:cs="Arial"/>
          <w:lang w:eastAsia="en-GB"/>
        </w:rPr>
      </w:pPr>
      <w:r w:rsidRPr="005C7A1B">
        <w:rPr>
          <w:rFonts w:ascii="Arial" w:hAnsi="Arial" w:cs="Arial"/>
          <w:sz w:val="24"/>
          <w:szCs w:val="24"/>
        </w:rPr>
        <w:t>Key</w:t>
      </w:r>
      <w:r>
        <w:rPr>
          <w:rFonts w:ascii="Arial" w:hAnsi="Arial" w:cs="Arial"/>
          <w:sz w:val="24"/>
          <w:szCs w:val="24"/>
        </w:rPr>
        <w:t xml:space="preserve"> practices included communicating purpose, building trust, enabling autonomy, supporting development, encouraging innovation, creating </w:t>
      </w:r>
      <w:r w:rsidRPr="005C7A1B">
        <w:rPr>
          <w:rFonts w:ascii="Arial" w:hAnsi="Arial" w:cs="Arial"/>
          <w:sz w:val="24"/>
          <w:szCs w:val="24"/>
        </w:rPr>
        <w:t>psychological safety, collaborating across boundaries</w:t>
      </w:r>
      <w:r>
        <w:rPr>
          <w:rFonts w:ascii="Arial" w:hAnsi="Arial" w:cs="Arial"/>
          <w:sz w:val="24"/>
          <w:szCs w:val="24"/>
        </w:rPr>
        <w:t xml:space="preserve"> and connecting change to public value</w:t>
      </w:r>
      <w:r w:rsidRPr="00F201D5">
        <w:rPr>
          <w:rFonts w:ascii="Arial" w:hAnsi="Arial" w:cs="Arial"/>
          <w:sz w:val="24"/>
          <w:szCs w:val="24"/>
        </w:rPr>
        <w:t xml:space="preserve"> (Bass and Riggio, 2006; Bass and Avolio, 1994</w:t>
      </w:r>
      <w:r w:rsidR="00E617A1" w:rsidRPr="00E617A1">
        <w:rPr>
          <w:rFonts w:ascii="Arial" w:hAnsi="Arial" w:cs="Arial"/>
          <w:sz w:val="24"/>
          <w:szCs w:val="24"/>
        </w:rPr>
        <w:t>; Edmondson, 1999; Denhardt and Denhardt, 2015; Ospina, 2017</w:t>
      </w:r>
      <w:r w:rsidRPr="00F201D5">
        <w:rPr>
          <w:rFonts w:ascii="Arial" w:hAnsi="Arial" w:cs="Arial"/>
          <w:sz w:val="24"/>
          <w:szCs w:val="24"/>
        </w:rPr>
        <w:t>).</w:t>
      </w:r>
    </w:p>
    <w:p w14:paraId="74E2EDAC" w14:textId="77777777" w:rsidR="00C35E1E" w:rsidRDefault="007560BE" w:rsidP="00D30A4D">
      <w:pPr>
        <w:spacing w:line="480" w:lineRule="auto"/>
        <w:jc w:val="both"/>
        <w:rPr>
          <w:rFonts w:ascii="Arial" w:hAnsi="Arial" w:cs="Arial"/>
          <w:sz w:val="24"/>
          <w:szCs w:val="24"/>
        </w:rPr>
      </w:pPr>
      <w:r>
        <w:rPr>
          <w:rFonts w:ascii="Arial" w:hAnsi="Arial" w:cs="Arial"/>
          <w:b/>
          <w:bCs/>
          <w:sz w:val="24"/>
          <w:szCs w:val="24"/>
        </w:rPr>
        <w:t xml:space="preserve">Research Question 3: What opportunities and challenges </w:t>
      </w:r>
      <w:r w:rsidR="00892DA1" w:rsidRPr="00892DA1">
        <w:rPr>
          <w:rFonts w:ascii="Arial" w:hAnsi="Arial" w:cs="Arial"/>
          <w:b/>
          <w:bCs/>
          <w:sz w:val="24"/>
          <w:szCs w:val="24"/>
        </w:rPr>
        <w:t>affect</w:t>
      </w:r>
      <w:r>
        <w:rPr>
          <w:rFonts w:ascii="Arial" w:hAnsi="Arial" w:cs="Arial"/>
          <w:b/>
          <w:bCs/>
          <w:sz w:val="24"/>
          <w:szCs w:val="24"/>
        </w:rPr>
        <w:t xml:space="preserve"> transformational leadership</w:t>
      </w:r>
      <w:r w:rsidR="00892DA1" w:rsidRPr="00892DA1">
        <w:rPr>
          <w:rFonts w:ascii="Arial" w:hAnsi="Arial" w:cs="Arial"/>
          <w:b/>
          <w:bCs/>
          <w:sz w:val="24"/>
          <w:szCs w:val="24"/>
        </w:rPr>
        <w:t>?</w:t>
      </w:r>
      <w:r w:rsidR="00892DA1" w:rsidRPr="00892DA1">
        <w:rPr>
          <w:rFonts w:ascii="Arial" w:hAnsi="Arial" w:cs="Arial"/>
          <w:sz w:val="24"/>
          <w:szCs w:val="24"/>
        </w:rPr>
        <w:t xml:space="preserve"> </w:t>
      </w:r>
    </w:p>
    <w:p w14:paraId="3B832349" w14:textId="61340C47" w:rsidR="006626FC" w:rsidRPr="005F3202" w:rsidRDefault="00892DA1" w:rsidP="00D30A4D">
      <w:pPr>
        <w:spacing w:line="480" w:lineRule="auto"/>
        <w:jc w:val="both"/>
        <w:rPr>
          <w:rFonts w:ascii="Arial" w:hAnsi="Arial" w:cs="Arial"/>
          <w:sz w:val="24"/>
          <w:szCs w:val="24"/>
        </w:rPr>
      </w:pPr>
      <w:r w:rsidRPr="00892DA1">
        <w:rPr>
          <w:rFonts w:ascii="Arial" w:hAnsi="Arial" w:cs="Arial"/>
          <w:sz w:val="24"/>
          <w:szCs w:val="24"/>
        </w:rPr>
        <w:t>Opportunities</w:t>
      </w:r>
      <w:r w:rsidR="007560BE">
        <w:rPr>
          <w:rFonts w:ascii="Arial" w:hAnsi="Arial" w:cs="Arial"/>
          <w:sz w:val="24"/>
          <w:szCs w:val="24"/>
        </w:rPr>
        <w:t xml:space="preserve"> included supportive culture, public service values, partnership, innovation, co-production and leadership development. </w:t>
      </w:r>
      <w:r w:rsidRPr="00892DA1">
        <w:rPr>
          <w:rFonts w:ascii="Arial" w:hAnsi="Arial" w:cs="Arial"/>
          <w:sz w:val="24"/>
          <w:szCs w:val="24"/>
        </w:rPr>
        <w:t>Challenges</w:t>
      </w:r>
      <w:r w:rsidR="007560BE">
        <w:rPr>
          <w:rFonts w:ascii="Arial" w:hAnsi="Arial" w:cs="Arial"/>
          <w:sz w:val="24"/>
          <w:szCs w:val="24"/>
        </w:rPr>
        <w:t xml:space="preserve"> included silos, workload, limited resources, bureaucracy, inconsistent communication</w:t>
      </w:r>
      <w:r w:rsidRPr="00892DA1">
        <w:rPr>
          <w:rFonts w:ascii="Arial" w:hAnsi="Arial" w:cs="Arial"/>
          <w:sz w:val="24"/>
          <w:szCs w:val="24"/>
        </w:rPr>
        <w:t xml:space="preserve"> and </w:t>
      </w:r>
      <w:r w:rsidR="007560BE">
        <w:rPr>
          <w:rFonts w:ascii="Arial" w:hAnsi="Arial" w:cs="Arial"/>
          <w:sz w:val="24"/>
          <w:szCs w:val="24"/>
        </w:rPr>
        <w:t xml:space="preserve">uneven </w:t>
      </w:r>
      <w:r w:rsidR="007560BE">
        <w:rPr>
          <w:rFonts w:ascii="Arial" w:hAnsi="Arial" w:cs="Arial"/>
          <w:sz w:val="24"/>
          <w:szCs w:val="24"/>
        </w:rPr>
        <w:lastRenderedPageBreak/>
        <w:t>culture</w:t>
      </w:r>
      <w:r w:rsidRPr="00892DA1">
        <w:rPr>
          <w:rFonts w:ascii="Arial" w:hAnsi="Arial" w:cs="Arial"/>
          <w:sz w:val="24"/>
          <w:szCs w:val="24"/>
        </w:rPr>
        <w:t>. These factors interacted, showing</w:t>
      </w:r>
      <w:r w:rsidR="007560BE">
        <w:rPr>
          <w:rFonts w:ascii="Arial" w:hAnsi="Arial" w:cs="Arial"/>
          <w:sz w:val="24"/>
          <w:szCs w:val="24"/>
        </w:rPr>
        <w:t xml:space="preserve"> that transformational leadership </w:t>
      </w:r>
      <w:r w:rsidRPr="00892DA1">
        <w:rPr>
          <w:rFonts w:ascii="Arial" w:hAnsi="Arial" w:cs="Arial"/>
          <w:sz w:val="24"/>
          <w:szCs w:val="24"/>
        </w:rPr>
        <w:t>depends on</w:t>
      </w:r>
      <w:r w:rsidR="007560BE">
        <w:rPr>
          <w:rFonts w:ascii="Arial" w:hAnsi="Arial" w:cs="Arial"/>
          <w:sz w:val="24"/>
          <w:szCs w:val="24"/>
        </w:rPr>
        <w:t xml:space="preserve"> organisational conditions </w:t>
      </w:r>
      <w:r w:rsidRPr="00892DA1">
        <w:rPr>
          <w:rFonts w:ascii="Arial" w:hAnsi="Arial" w:cs="Arial"/>
          <w:sz w:val="24"/>
          <w:szCs w:val="24"/>
        </w:rPr>
        <w:t>as well as individual behaviours</w:t>
      </w:r>
      <w:r w:rsidR="007560BE" w:rsidRPr="006A3AC3">
        <w:rPr>
          <w:rFonts w:ascii="Arial" w:hAnsi="Arial" w:cs="Arial"/>
          <w:sz w:val="24"/>
          <w:szCs w:val="24"/>
        </w:rPr>
        <w:t xml:space="preserve"> (Fernandez and Rainey, 2006; Andrews and Boyne, 2010; Schein, 2010).</w:t>
      </w:r>
    </w:p>
    <w:p w14:paraId="57F7D787" w14:textId="77777777" w:rsidR="00C35E1E" w:rsidRDefault="007560BE" w:rsidP="00D30A4D">
      <w:pPr>
        <w:spacing w:line="480" w:lineRule="auto"/>
        <w:jc w:val="both"/>
        <w:rPr>
          <w:rFonts w:ascii="Arial" w:hAnsi="Arial" w:cs="Arial"/>
          <w:sz w:val="24"/>
          <w:szCs w:val="24"/>
        </w:rPr>
      </w:pPr>
      <w:r>
        <w:rPr>
          <w:rFonts w:ascii="Arial" w:hAnsi="Arial" w:cs="Arial"/>
          <w:b/>
          <w:bCs/>
          <w:sz w:val="24"/>
          <w:szCs w:val="24"/>
        </w:rPr>
        <w:t>Research Question 4: How does transformational leadership affect motivation, engagement and performance</w:t>
      </w:r>
      <w:r w:rsidR="001A6C4F" w:rsidRPr="001A6C4F">
        <w:rPr>
          <w:rFonts w:ascii="Arial" w:hAnsi="Arial" w:cs="Arial"/>
          <w:b/>
          <w:bCs/>
          <w:sz w:val="24"/>
          <w:szCs w:val="24"/>
        </w:rPr>
        <w:t>?</w:t>
      </w:r>
      <w:r w:rsidR="001A6C4F" w:rsidRPr="001A6C4F">
        <w:rPr>
          <w:rFonts w:ascii="Arial" w:hAnsi="Arial" w:cs="Arial"/>
          <w:sz w:val="24"/>
          <w:szCs w:val="24"/>
        </w:rPr>
        <w:t xml:space="preserve"> </w:t>
      </w:r>
    </w:p>
    <w:p w14:paraId="1B6A4CC8" w14:textId="77777777" w:rsidR="00F92BD1" w:rsidRPr="009F5C69" w:rsidRDefault="005A48AF">
      <w:pPr>
        <w:spacing w:line="480" w:lineRule="auto"/>
        <w:jc w:val="both"/>
        <w:rPr>
          <w:rFonts w:ascii="Arial" w:hAnsi="Arial" w:cs="Arial"/>
          <w:lang w:eastAsia="en-GB"/>
        </w:rPr>
      </w:pPr>
      <w:r w:rsidRPr="001A6C4F">
        <w:rPr>
          <w:rFonts w:ascii="Arial" w:hAnsi="Arial" w:cs="Arial"/>
          <w:sz w:val="24"/>
          <w:szCs w:val="24"/>
        </w:rPr>
        <w:t>Transformational</w:t>
      </w:r>
      <w:r>
        <w:rPr>
          <w:rFonts w:ascii="Arial" w:hAnsi="Arial" w:cs="Arial"/>
          <w:sz w:val="24"/>
          <w:szCs w:val="24"/>
        </w:rPr>
        <w:t xml:space="preserve"> leadership </w:t>
      </w:r>
      <w:r w:rsidRPr="001A6C4F">
        <w:rPr>
          <w:rFonts w:ascii="Arial" w:hAnsi="Arial" w:cs="Arial"/>
          <w:sz w:val="24"/>
          <w:szCs w:val="24"/>
        </w:rPr>
        <w:t>supported</w:t>
      </w:r>
      <w:r>
        <w:rPr>
          <w:rFonts w:ascii="Arial" w:hAnsi="Arial" w:cs="Arial"/>
          <w:sz w:val="24"/>
          <w:szCs w:val="24"/>
        </w:rPr>
        <w:t xml:space="preserve"> motivation and engagement when staff </w:t>
      </w:r>
      <w:r w:rsidRPr="001A6C4F">
        <w:rPr>
          <w:rFonts w:ascii="Arial" w:hAnsi="Arial" w:cs="Arial"/>
          <w:sz w:val="24"/>
          <w:szCs w:val="24"/>
        </w:rPr>
        <w:t>felt</w:t>
      </w:r>
      <w:r>
        <w:rPr>
          <w:rFonts w:ascii="Arial" w:hAnsi="Arial" w:cs="Arial"/>
          <w:sz w:val="24"/>
          <w:szCs w:val="24"/>
        </w:rPr>
        <w:t xml:space="preserve"> trusted, valued, informed and connected to meaningful public outcomes. </w:t>
      </w:r>
      <w:r w:rsidRPr="001A6C4F">
        <w:rPr>
          <w:rFonts w:ascii="Arial" w:hAnsi="Arial" w:cs="Arial"/>
          <w:sz w:val="24"/>
          <w:szCs w:val="24"/>
        </w:rPr>
        <w:t>Its</w:t>
      </w:r>
      <w:r>
        <w:rPr>
          <w:rFonts w:ascii="Arial" w:hAnsi="Arial" w:cs="Arial"/>
          <w:sz w:val="24"/>
          <w:szCs w:val="24"/>
        </w:rPr>
        <w:t xml:space="preserve"> effect on performance </w:t>
      </w:r>
      <w:r w:rsidRPr="001A6C4F">
        <w:rPr>
          <w:rFonts w:ascii="Arial" w:hAnsi="Arial" w:cs="Arial"/>
          <w:sz w:val="24"/>
          <w:szCs w:val="24"/>
        </w:rPr>
        <w:t>was</w:t>
      </w:r>
      <w:r>
        <w:rPr>
          <w:rFonts w:ascii="Arial" w:hAnsi="Arial" w:cs="Arial"/>
          <w:sz w:val="24"/>
          <w:szCs w:val="24"/>
        </w:rPr>
        <w:t xml:space="preserve"> mediated by resources, workload, governance</w:t>
      </w:r>
      <w:r w:rsidRPr="001A6C4F">
        <w:rPr>
          <w:rFonts w:ascii="Arial" w:hAnsi="Arial" w:cs="Arial"/>
          <w:sz w:val="24"/>
          <w:szCs w:val="24"/>
        </w:rPr>
        <w:t xml:space="preserve"> and systems, challenging</w:t>
      </w:r>
      <w:r w:rsidRPr="002B28A8">
        <w:rPr>
          <w:rFonts w:ascii="Arial" w:hAnsi="Arial" w:cs="Arial"/>
          <w:sz w:val="24"/>
          <w:szCs w:val="24"/>
        </w:rPr>
        <w:t xml:space="preserve"> a direct causal assumption between leadership and improved performance (Judge and Piccolo, 2004; Wang et al., 2011; Andrews and Boyne, 2010</w:t>
      </w:r>
      <w:r w:rsidR="002D7679" w:rsidRPr="002D7679">
        <w:rPr>
          <w:rFonts w:ascii="Arial" w:hAnsi="Arial" w:cs="Arial"/>
          <w:sz w:val="24"/>
          <w:szCs w:val="24"/>
        </w:rPr>
        <w:t>; Bakker and Demerouti, 2007; Kahn, 1990; Saks, 2006).</w:t>
      </w:r>
    </w:p>
    <w:p w14:paraId="55804BA0" w14:textId="77777777" w:rsidR="00C35E1E" w:rsidRDefault="007560BE" w:rsidP="00D30A4D">
      <w:pPr>
        <w:spacing w:line="480" w:lineRule="auto"/>
        <w:jc w:val="both"/>
        <w:rPr>
          <w:rFonts w:ascii="Arial" w:hAnsi="Arial" w:cs="Arial"/>
          <w:sz w:val="24"/>
          <w:szCs w:val="24"/>
        </w:rPr>
      </w:pPr>
      <w:r>
        <w:rPr>
          <w:rFonts w:ascii="Arial" w:hAnsi="Arial" w:cs="Arial"/>
          <w:b/>
          <w:bCs/>
          <w:sz w:val="24"/>
          <w:szCs w:val="24"/>
        </w:rPr>
        <w:t xml:space="preserve">Research Question 5: How do culture, structure and community expectations influence </w:t>
      </w:r>
      <w:r w:rsidR="00841083" w:rsidRPr="00841083">
        <w:rPr>
          <w:rFonts w:ascii="Arial" w:hAnsi="Arial" w:cs="Arial"/>
          <w:b/>
          <w:bCs/>
          <w:sz w:val="24"/>
          <w:szCs w:val="24"/>
        </w:rPr>
        <w:t>leadership?</w:t>
      </w:r>
      <w:r w:rsidR="00841083" w:rsidRPr="00841083">
        <w:rPr>
          <w:rFonts w:ascii="Arial" w:hAnsi="Arial" w:cs="Arial"/>
          <w:sz w:val="24"/>
          <w:szCs w:val="24"/>
        </w:rPr>
        <w:t xml:space="preserve"> </w:t>
      </w:r>
    </w:p>
    <w:p w14:paraId="134FB0B9" w14:textId="5A143D4B" w:rsidR="0041114C" w:rsidRPr="00DD03BE" w:rsidRDefault="00841083" w:rsidP="00D30A4D">
      <w:pPr>
        <w:spacing w:line="480" w:lineRule="auto"/>
        <w:jc w:val="both"/>
        <w:rPr>
          <w:rFonts w:ascii="Arial" w:hAnsi="Arial" w:cs="Arial"/>
          <w:sz w:val="24"/>
          <w:szCs w:val="24"/>
        </w:rPr>
      </w:pPr>
      <w:r w:rsidRPr="00841083">
        <w:rPr>
          <w:rFonts w:ascii="Arial" w:hAnsi="Arial" w:cs="Arial"/>
          <w:sz w:val="24"/>
          <w:szCs w:val="24"/>
        </w:rPr>
        <w:t>Culture</w:t>
      </w:r>
      <w:r w:rsidR="007560BE">
        <w:rPr>
          <w:rFonts w:ascii="Arial" w:hAnsi="Arial" w:cs="Arial"/>
          <w:sz w:val="24"/>
          <w:szCs w:val="24"/>
        </w:rPr>
        <w:t xml:space="preserve"> shaped whether leadership was experienced as supportive and values-led</w:t>
      </w:r>
      <w:r w:rsidRPr="00841083">
        <w:rPr>
          <w:rFonts w:ascii="Arial" w:hAnsi="Arial" w:cs="Arial"/>
          <w:sz w:val="24"/>
          <w:szCs w:val="24"/>
        </w:rPr>
        <w:t>; structure</w:t>
      </w:r>
      <w:r w:rsidR="007560BE">
        <w:rPr>
          <w:rFonts w:ascii="Arial" w:hAnsi="Arial" w:cs="Arial"/>
          <w:sz w:val="24"/>
          <w:szCs w:val="24"/>
        </w:rPr>
        <w:t xml:space="preserve"> shaped pace and feasibility through governance and departmental boundaries</w:t>
      </w:r>
      <w:r w:rsidRPr="00841083">
        <w:rPr>
          <w:rFonts w:ascii="Arial" w:hAnsi="Arial" w:cs="Arial"/>
          <w:sz w:val="24"/>
          <w:szCs w:val="24"/>
        </w:rPr>
        <w:t>; and community</w:t>
      </w:r>
      <w:r w:rsidR="007560BE">
        <w:rPr>
          <w:rFonts w:ascii="Arial" w:hAnsi="Arial" w:cs="Arial"/>
          <w:sz w:val="24"/>
          <w:szCs w:val="24"/>
        </w:rPr>
        <w:t xml:space="preserve"> expectations </w:t>
      </w:r>
      <w:r w:rsidRPr="00841083">
        <w:rPr>
          <w:rFonts w:ascii="Arial" w:hAnsi="Arial" w:cs="Arial"/>
          <w:sz w:val="24"/>
          <w:szCs w:val="24"/>
        </w:rPr>
        <w:t xml:space="preserve">anchored leadership in </w:t>
      </w:r>
      <w:r w:rsidR="007560BE">
        <w:rPr>
          <w:rFonts w:ascii="Arial" w:hAnsi="Arial" w:cs="Arial"/>
          <w:sz w:val="24"/>
          <w:szCs w:val="24"/>
        </w:rPr>
        <w:t xml:space="preserve">fairness, public value and outcomes for residents. These factors interacted continuously, </w:t>
      </w:r>
      <w:r w:rsidRPr="00841083">
        <w:rPr>
          <w:rFonts w:ascii="Arial" w:hAnsi="Arial" w:cs="Arial"/>
          <w:sz w:val="24"/>
          <w:szCs w:val="24"/>
        </w:rPr>
        <w:t>confirming the context-dependent nature of</w:t>
      </w:r>
      <w:r w:rsidR="007560BE">
        <w:rPr>
          <w:rFonts w:ascii="Arial" w:hAnsi="Arial" w:cs="Arial"/>
          <w:sz w:val="24"/>
          <w:szCs w:val="24"/>
        </w:rPr>
        <w:t xml:space="preserve"> transformational leadership in local government </w:t>
      </w:r>
      <w:r w:rsidR="007560BE" w:rsidRPr="0055788F">
        <w:rPr>
          <w:rFonts w:ascii="Arial" w:hAnsi="Arial" w:cs="Arial"/>
          <w:sz w:val="24"/>
          <w:szCs w:val="24"/>
        </w:rPr>
        <w:t>(Schein, 2010; Denhardt and Denhardt, 2015; Van Wart, 2013).</w:t>
      </w:r>
    </w:p>
    <w:p w14:paraId="146440F5" w14:textId="7A017632" w:rsidR="00EC7D3C" w:rsidRDefault="007560BE" w:rsidP="00D30A4D">
      <w:pPr>
        <w:spacing w:line="480" w:lineRule="auto"/>
        <w:jc w:val="both"/>
      </w:pPr>
      <w:r>
        <w:rPr>
          <w:rFonts w:ascii="Arial" w:hAnsi="Arial" w:cs="Arial"/>
          <w:b/>
          <w:bCs/>
          <w:color w:val="000000"/>
          <w:sz w:val="24"/>
          <w:szCs w:val="24"/>
        </w:rPr>
        <w:t xml:space="preserve">5.10 Theoretical </w:t>
      </w:r>
      <w:r w:rsidRPr="00520C1B">
        <w:rPr>
          <w:rFonts w:ascii="Arial" w:hAnsi="Arial" w:cs="Arial"/>
          <w:b/>
          <w:bCs/>
          <w:color w:val="000000"/>
          <w:sz w:val="24"/>
          <w:szCs w:val="24"/>
        </w:rPr>
        <w:t>Implications</w:t>
      </w:r>
    </w:p>
    <w:p w14:paraId="2363DBAD" w14:textId="77777777" w:rsidR="00EC7D3C" w:rsidRDefault="007560BE" w:rsidP="00D30A4D">
      <w:pPr>
        <w:spacing w:line="480" w:lineRule="auto"/>
        <w:jc w:val="both"/>
      </w:pPr>
      <w:r>
        <w:rPr>
          <w:rFonts w:ascii="Arial" w:hAnsi="Arial" w:cs="Arial"/>
          <w:sz w:val="24"/>
          <w:szCs w:val="24"/>
        </w:rPr>
        <w:t xml:space="preserve">The study makes three theoretical contributions. </w:t>
      </w:r>
      <w:r w:rsidR="00271C3A" w:rsidRPr="00271C3A">
        <w:rPr>
          <w:rFonts w:ascii="Arial" w:hAnsi="Arial" w:cs="Arial"/>
          <w:sz w:val="24"/>
          <w:szCs w:val="24"/>
        </w:rPr>
        <w:t>It</w:t>
      </w:r>
      <w:r>
        <w:rPr>
          <w:rFonts w:ascii="Arial" w:hAnsi="Arial" w:cs="Arial"/>
          <w:sz w:val="24"/>
          <w:szCs w:val="24"/>
        </w:rPr>
        <w:t xml:space="preserve"> supports transformational leadership theory by showing that participants valued vision, empowerment, support, development and intellectual stimulation (Bass </w:t>
      </w:r>
      <w:r w:rsidRPr="00C54A03">
        <w:rPr>
          <w:rFonts w:ascii="Arial" w:hAnsi="Arial" w:cs="Arial"/>
          <w:sz w:val="24"/>
          <w:szCs w:val="24"/>
        </w:rPr>
        <w:t>and</w:t>
      </w:r>
      <w:r>
        <w:rPr>
          <w:rFonts w:ascii="Arial" w:hAnsi="Arial" w:cs="Arial"/>
          <w:sz w:val="24"/>
          <w:szCs w:val="24"/>
        </w:rPr>
        <w:t xml:space="preserve"> Riggio, 2006). </w:t>
      </w:r>
      <w:r w:rsidR="00271C3A" w:rsidRPr="00271C3A">
        <w:rPr>
          <w:rFonts w:ascii="Arial" w:hAnsi="Arial" w:cs="Arial"/>
          <w:sz w:val="24"/>
          <w:szCs w:val="24"/>
        </w:rPr>
        <w:t>It</w:t>
      </w:r>
      <w:r>
        <w:rPr>
          <w:rFonts w:ascii="Arial" w:hAnsi="Arial" w:cs="Arial"/>
          <w:sz w:val="24"/>
          <w:szCs w:val="24"/>
        </w:rPr>
        <w:t xml:space="preserve"> extends the theory by showing that these behaviours are interpreted through democratic accountability, </w:t>
      </w:r>
      <w:r>
        <w:rPr>
          <w:rFonts w:ascii="Arial" w:hAnsi="Arial" w:cs="Arial"/>
          <w:sz w:val="24"/>
          <w:szCs w:val="24"/>
        </w:rPr>
        <w:lastRenderedPageBreak/>
        <w:t>statutory duty, service complexity and public value</w:t>
      </w:r>
      <w:r w:rsidRPr="000D696D">
        <w:rPr>
          <w:rFonts w:ascii="Arial" w:hAnsi="Arial" w:cs="Arial"/>
          <w:sz w:val="24"/>
          <w:szCs w:val="24"/>
        </w:rPr>
        <w:t xml:space="preserve"> (Denhardt and Denhardt, 2015; Van Wart, 2013; Andrews and Boyne, 2010</w:t>
      </w:r>
      <w:r w:rsidR="00271C3A" w:rsidRPr="00271C3A">
        <w:rPr>
          <w:rFonts w:ascii="Arial" w:hAnsi="Arial" w:cs="Arial"/>
          <w:sz w:val="24"/>
          <w:szCs w:val="24"/>
        </w:rPr>
        <w:t>). It also</w:t>
      </w:r>
      <w:r>
        <w:rPr>
          <w:rFonts w:ascii="Arial" w:hAnsi="Arial" w:cs="Arial"/>
          <w:sz w:val="24"/>
          <w:szCs w:val="24"/>
        </w:rPr>
        <w:t xml:space="preserve"> challenges leader-centred assumptions by showing that transformational leadership is </w:t>
      </w:r>
      <w:r w:rsidR="00271C3A" w:rsidRPr="00271C3A">
        <w:rPr>
          <w:rFonts w:ascii="Arial" w:hAnsi="Arial" w:cs="Arial"/>
          <w:sz w:val="24"/>
          <w:szCs w:val="24"/>
        </w:rPr>
        <w:t xml:space="preserve">enabled </w:t>
      </w:r>
      <w:r>
        <w:rPr>
          <w:rFonts w:ascii="Arial" w:hAnsi="Arial" w:cs="Arial"/>
          <w:sz w:val="24"/>
          <w:szCs w:val="24"/>
        </w:rPr>
        <w:t xml:space="preserve">or </w:t>
      </w:r>
      <w:r w:rsidR="00271C3A" w:rsidRPr="00271C3A">
        <w:rPr>
          <w:rFonts w:ascii="Arial" w:hAnsi="Arial" w:cs="Arial"/>
          <w:sz w:val="24"/>
          <w:szCs w:val="24"/>
        </w:rPr>
        <w:t>constrained</w:t>
      </w:r>
      <w:r>
        <w:rPr>
          <w:rFonts w:ascii="Arial" w:hAnsi="Arial" w:cs="Arial"/>
          <w:sz w:val="24"/>
          <w:szCs w:val="24"/>
        </w:rPr>
        <w:t xml:space="preserve"> by culture, structure, resources and systems</w:t>
      </w:r>
      <w:r w:rsidRPr="000D696D">
        <w:rPr>
          <w:rFonts w:ascii="Arial" w:hAnsi="Arial" w:cs="Arial"/>
          <w:sz w:val="24"/>
          <w:szCs w:val="24"/>
        </w:rPr>
        <w:t xml:space="preserve"> (Yukl, 1999; Tourish and Pinnington, 2002; Meindl, Ehrlich and Dukerich, 1985; Schein, 2010).</w:t>
      </w:r>
    </w:p>
    <w:p w14:paraId="5D536C50" w14:textId="30ED7D04" w:rsidR="00DD03BE" w:rsidRPr="006626FC" w:rsidRDefault="00D11782" w:rsidP="00D30A4D">
      <w:pPr>
        <w:spacing w:line="480" w:lineRule="auto"/>
        <w:jc w:val="both"/>
        <w:rPr>
          <w:rFonts w:ascii="Arial" w:hAnsi="Arial" w:cs="Arial"/>
          <w:sz w:val="24"/>
          <w:szCs w:val="24"/>
        </w:rPr>
      </w:pPr>
      <w:r w:rsidRPr="00D11782">
        <w:rPr>
          <w:rFonts w:ascii="Arial" w:hAnsi="Arial" w:cs="Arial"/>
          <w:sz w:val="24"/>
          <w:szCs w:val="24"/>
        </w:rPr>
        <w:t>Transformational</w:t>
      </w:r>
      <w:r w:rsidR="007560BE">
        <w:rPr>
          <w:rFonts w:ascii="Arial" w:hAnsi="Arial" w:cs="Arial"/>
          <w:sz w:val="24"/>
          <w:szCs w:val="24"/>
        </w:rPr>
        <w:t xml:space="preserve"> leadership in local government should </w:t>
      </w:r>
      <w:r w:rsidRPr="00D11782">
        <w:rPr>
          <w:rFonts w:ascii="Arial" w:hAnsi="Arial" w:cs="Arial"/>
          <w:sz w:val="24"/>
          <w:szCs w:val="24"/>
        </w:rPr>
        <w:t xml:space="preserve">therefore </w:t>
      </w:r>
      <w:r w:rsidR="007560BE">
        <w:rPr>
          <w:rFonts w:ascii="Arial" w:hAnsi="Arial" w:cs="Arial"/>
          <w:sz w:val="24"/>
          <w:szCs w:val="24"/>
        </w:rPr>
        <w:t>be understood as relational public transformational leadership</w:t>
      </w:r>
      <w:r w:rsidRPr="00D11782">
        <w:rPr>
          <w:rFonts w:ascii="Arial" w:hAnsi="Arial" w:cs="Arial"/>
          <w:sz w:val="24"/>
          <w:szCs w:val="24"/>
        </w:rPr>
        <w:t>:</w:t>
      </w:r>
      <w:r w:rsidR="007560BE">
        <w:rPr>
          <w:rFonts w:ascii="Arial" w:hAnsi="Arial" w:cs="Arial"/>
          <w:sz w:val="24"/>
          <w:szCs w:val="24"/>
        </w:rPr>
        <w:t xml:space="preserve"> values-led and enabling, but also accountable, collaborative, politically aware, resource-conscious and rooted in </w:t>
      </w:r>
      <w:r w:rsidRPr="00D11782">
        <w:rPr>
          <w:rFonts w:ascii="Arial" w:hAnsi="Arial" w:cs="Arial"/>
          <w:sz w:val="24"/>
          <w:szCs w:val="24"/>
        </w:rPr>
        <w:t xml:space="preserve">community outcomes </w:t>
      </w:r>
      <w:r w:rsidR="007560BE" w:rsidRPr="0004373D">
        <w:rPr>
          <w:rFonts w:ascii="Arial" w:hAnsi="Arial" w:cs="Arial"/>
          <w:sz w:val="24"/>
          <w:szCs w:val="24"/>
        </w:rPr>
        <w:t>(Bass and Riggio, 2006; Van Wart, 2013; Ospina, 2017; Denhardt and Denhardt, 2015).</w:t>
      </w:r>
    </w:p>
    <w:p w14:paraId="3D5C084C" w14:textId="77777777" w:rsidR="00EC7D3C" w:rsidRDefault="007560BE" w:rsidP="00D30A4D">
      <w:pPr>
        <w:spacing w:line="480" w:lineRule="auto"/>
        <w:jc w:val="both"/>
      </w:pPr>
      <w:r>
        <w:rPr>
          <w:rFonts w:ascii="Arial" w:hAnsi="Arial" w:cs="Arial"/>
          <w:b/>
          <w:bCs/>
          <w:color w:val="000000"/>
          <w:sz w:val="24"/>
          <w:szCs w:val="24"/>
        </w:rPr>
        <w:t xml:space="preserve">5.11 Practical </w:t>
      </w:r>
      <w:r w:rsidRPr="0099144B">
        <w:rPr>
          <w:rFonts w:ascii="Arial" w:hAnsi="Arial" w:cs="Arial"/>
          <w:b/>
          <w:bCs/>
          <w:color w:val="000000"/>
          <w:sz w:val="24"/>
          <w:szCs w:val="24"/>
        </w:rPr>
        <w:t>Implications</w:t>
      </w:r>
    </w:p>
    <w:p w14:paraId="3DCF86ED" w14:textId="77777777" w:rsidR="00EC7D3C" w:rsidRDefault="007560BE" w:rsidP="00D30A4D">
      <w:pPr>
        <w:spacing w:line="480" w:lineRule="auto"/>
        <w:jc w:val="both"/>
      </w:pPr>
      <w:r>
        <w:rPr>
          <w:rFonts w:ascii="Arial" w:hAnsi="Arial" w:cs="Arial"/>
          <w:sz w:val="24"/>
          <w:szCs w:val="24"/>
        </w:rPr>
        <w:t xml:space="preserve">The findings have practical implications for local authority leadership. </w:t>
      </w:r>
      <w:r w:rsidR="000C562E" w:rsidRPr="000C562E">
        <w:rPr>
          <w:rFonts w:ascii="Arial" w:hAnsi="Arial" w:cs="Arial"/>
          <w:sz w:val="24"/>
          <w:szCs w:val="24"/>
        </w:rPr>
        <w:t>Leadership</w:t>
      </w:r>
      <w:r>
        <w:rPr>
          <w:rFonts w:ascii="Arial" w:hAnsi="Arial" w:cs="Arial"/>
          <w:sz w:val="24"/>
          <w:szCs w:val="24"/>
        </w:rPr>
        <w:t xml:space="preserve"> development should prioritise coaching, communication, emotional intelligence, reflective practice, ethical decision-making and </w:t>
      </w:r>
      <w:r w:rsidR="000C562E" w:rsidRPr="000C562E">
        <w:rPr>
          <w:rFonts w:ascii="Arial" w:hAnsi="Arial" w:cs="Arial"/>
          <w:sz w:val="24"/>
          <w:szCs w:val="24"/>
        </w:rPr>
        <w:t>trust-building, while also incorporating cross-service learning to reduce silos and strengthen organisational literacy</w:t>
      </w:r>
      <w:r w:rsidRPr="009F2CC3">
        <w:rPr>
          <w:rFonts w:ascii="Arial" w:hAnsi="Arial" w:cs="Arial"/>
          <w:sz w:val="24"/>
          <w:szCs w:val="24"/>
        </w:rPr>
        <w:t xml:space="preserve"> (Alimo-Metcalfe and Alban-Metcalfe, 2001; Northouse, 2021; Ospina, 2017; Van Wart, 2013</w:t>
      </w:r>
      <w:r w:rsidR="000C562E" w:rsidRPr="000C562E">
        <w:rPr>
          <w:rFonts w:ascii="Arial" w:hAnsi="Arial" w:cs="Arial"/>
          <w:sz w:val="24"/>
          <w:szCs w:val="24"/>
        </w:rPr>
        <w:t>). Governance</w:t>
      </w:r>
      <w:r>
        <w:rPr>
          <w:rFonts w:ascii="Arial" w:hAnsi="Arial" w:cs="Arial"/>
          <w:sz w:val="24"/>
          <w:szCs w:val="24"/>
        </w:rPr>
        <w:t xml:space="preserve"> processes should be reviewed </w:t>
      </w:r>
      <w:r w:rsidR="000C562E" w:rsidRPr="000C562E">
        <w:rPr>
          <w:rFonts w:ascii="Arial" w:hAnsi="Arial" w:cs="Arial"/>
          <w:sz w:val="24"/>
          <w:szCs w:val="24"/>
        </w:rPr>
        <w:t>for proportionality and clarity, while recognising</w:t>
      </w:r>
      <w:r w:rsidRPr="00F9741B">
        <w:rPr>
          <w:rFonts w:ascii="Arial" w:hAnsi="Arial" w:cs="Arial"/>
          <w:sz w:val="24"/>
          <w:szCs w:val="24"/>
        </w:rPr>
        <w:t xml:space="preserve"> that leadership development will have limited impact if systems continue to reward siloed working</w:t>
      </w:r>
      <w:r w:rsidR="000C562E" w:rsidRPr="000C562E">
        <w:rPr>
          <w:rFonts w:ascii="Arial" w:hAnsi="Arial" w:cs="Arial"/>
          <w:sz w:val="24"/>
          <w:szCs w:val="24"/>
        </w:rPr>
        <w:t xml:space="preserve"> or</w:t>
      </w:r>
      <w:r w:rsidRPr="00F9741B">
        <w:rPr>
          <w:rFonts w:ascii="Arial" w:hAnsi="Arial" w:cs="Arial"/>
          <w:sz w:val="24"/>
          <w:szCs w:val="24"/>
        </w:rPr>
        <w:t xml:space="preserve"> if workload prevents </w:t>
      </w:r>
      <w:r w:rsidR="000C562E" w:rsidRPr="000C562E">
        <w:rPr>
          <w:rFonts w:ascii="Arial" w:hAnsi="Arial" w:cs="Arial"/>
          <w:sz w:val="24"/>
          <w:szCs w:val="24"/>
        </w:rPr>
        <w:t xml:space="preserve">learning and </w:t>
      </w:r>
      <w:r w:rsidRPr="00F9741B">
        <w:rPr>
          <w:rFonts w:ascii="Arial" w:hAnsi="Arial" w:cs="Arial"/>
          <w:sz w:val="24"/>
          <w:szCs w:val="24"/>
        </w:rPr>
        <w:t xml:space="preserve">reflection </w:t>
      </w:r>
      <w:r w:rsidR="000C562E" w:rsidRPr="000C562E">
        <w:rPr>
          <w:rFonts w:ascii="Arial" w:hAnsi="Arial" w:cs="Arial"/>
          <w:sz w:val="24"/>
          <w:szCs w:val="24"/>
        </w:rPr>
        <w:t xml:space="preserve">(Fernandez and Rainey, 2006; </w:t>
      </w:r>
      <w:r w:rsidRPr="009F2CC3">
        <w:rPr>
          <w:rFonts w:ascii="Arial" w:hAnsi="Arial" w:cs="Arial"/>
          <w:sz w:val="24"/>
          <w:szCs w:val="24"/>
        </w:rPr>
        <w:t>Andrews and Boyne, 2010; Schein, 2010).</w:t>
      </w:r>
    </w:p>
    <w:p w14:paraId="718CB86C" w14:textId="77777777" w:rsidR="00EC7D3C" w:rsidRDefault="008E3EB8" w:rsidP="00D30A4D">
      <w:pPr>
        <w:spacing w:line="480" w:lineRule="auto"/>
        <w:jc w:val="both"/>
      </w:pPr>
      <w:r w:rsidRPr="008E3EB8">
        <w:rPr>
          <w:rFonts w:ascii="Arial" w:hAnsi="Arial" w:cs="Arial"/>
          <w:sz w:val="24"/>
          <w:szCs w:val="24"/>
        </w:rPr>
        <w:t>Communication</w:t>
      </w:r>
      <w:r w:rsidR="007560BE">
        <w:rPr>
          <w:rFonts w:ascii="Arial" w:hAnsi="Arial" w:cs="Arial"/>
          <w:sz w:val="24"/>
          <w:szCs w:val="24"/>
        </w:rPr>
        <w:t xml:space="preserve"> during change should be treated as a leadership function</w:t>
      </w:r>
      <w:r w:rsidRPr="008E3EB8">
        <w:rPr>
          <w:rFonts w:ascii="Arial" w:hAnsi="Arial" w:cs="Arial"/>
          <w:sz w:val="24"/>
          <w:szCs w:val="24"/>
        </w:rPr>
        <w:t>, with staff receiving</w:t>
      </w:r>
      <w:r w:rsidR="007560BE">
        <w:rPr>
          <w:rFonts w:ascii="Arial" w:hAnsi="Arial" w:cs="Arial"/>
          <w:sz w:val="24"/>
          <w:szCs w:val="24"/>
        </w:rPr>
        <w:t xml:space="preserve"> timely, consistent and honest </w:t>
      </w:r>
      <w:r w:rsidRPr="008E3EB8">
        <w:rPr>
          <w:rFonts w:ascii="Arial" w:hAnsi="Arial" w:cs="Arial"/>
          <w:sz w:val="24"/>
          <w:szCs w:val="24"/>
        </w:rPr>
        <w:t>explanation of</w:t>
      </w:r>
      <w:r w:rsidR="007560BE">
        <w:rPr>
          <w:rFonts w:ascii="Arial" w:hAnsi="Arial" w:cs="Arial"/>
          <w:sz w:val="24"/>
          <w:szCs w:val="24"/>
        </w:rPr>
        <w:t xml:space="preserve"> purpose, impact and support </w:t>
      </w:r>
      <w:r w:rsidR="007560BE" w:rsidRPr="00EC7088">
        <w:rPr>
          <w:rFonts w:ascii="Arial" w:hAnsi="Arial" w:cs="Arial"/>
          <w:sz w:val="24"/>
          <w:szCs w:val="24"/>
        </w:rPr>
        <w:t>(Kotter, 1996; Fernandez and Rainey, 2006</w:t>
      </w:r>
      <w:r w:rsidRPr="008E3EB8">
        <w:rPr>
          <w:rFonts w:ascii="Arial" w:hAnsi="Arial" w:cs="Arial"/>
          <w:sz w:val="24"/>
          <w:szCs w:val="24"/>
        </w:rPr>
        <w:t>). Transformation</w:t>
      </w:r>
      <w:r w:rsidR="007560BE">
        <w:rPr>
          <w:rFonts w:ascii="Arial" w:hAnsi="Arial" w:cs="Arial"/>
          <w:sz w:val="24"/>
          <w:szCs w:val="24"/>
        </w:rPr>
        <w:t xml:space="preserve"> should </w:t>
      </w:r>
      <w:r w:rsidRPr="008E3EB8">
        <w:rPr>
          <w:rFonts w:ascii="Arial" w:hAnsi="Arial" w:cs="Arial"/>
          <w:sz w:val="24"/>
          <w:szCs w:val="24"/>
        </w:rPr>
        <w:t xml:space="preserve">also </w:t>
      </w:r>
      <w:r w:rsidR="007560BE">
        <w:rPr>
          <w:rFonts w:ascii="Arial" w:hAnsi="Arial" w:cs="Arial"/>
          <w:sz w:val="24"/>
          <w:szCs w:val="24"/>
        </w:rPr>
        <w:t xml:space="preserve">be linked explicitly to public value and outcomes for citizens, </w:t>
      </w:r>
      <w:r w:rsidRPr="008E3EB8">
        <w:rPr>
          <w:rFonts w:ascii="Arial" w:hAnsi="Arial" w:cs="Arial"/>
          <w:sz w:val="24"/>
          <w:szCs w:val="24"/>
        </w:rPr>
        <w:t>while workload</w:t>
      </w:r>
      <w:r w:rsidR="007560BE">
        <w:rPr>
          <w:rFonts w:ascii="Arial" w:hAnsi="Arial" w:cs="Arial"/>
          <w:sz w:val="24"/>
          <w:szCs w:val="24"/>
        </w:rPr>
        <w:t xml:space="preserve">, staffing, resources </w:t>
      </w:r>
      <w:r w:rsidR="007560BE">
        <w:rPr>
          <w:rFonts w:ascii="Arial" w:hAnsi="Arial" w:cs="Arial"/>
          <w:sz w:val="24"/>
          <w:szCs w:val="24"/>
        </w:rPr>
        <w:lastRenderedPageBreak/>
        <w:t xml:space="preserve">and emotional labour must be </w:t>
      </w:r>
      <w:r w:rsidRPr="008E3EB8">
        <w:rPr>
          <w:rFonts w:ascii="Arial" w:hAnsi="Arial" w:cs="Arial"/>
          <w:sz w:val="24"/>
          <w:szCs w:val="24"/>
        </w:rPr>
        <w:t>addressed</w:t>
      </w:r>
      <w:r w:rsidR="007560BE">
        <w:rPr>
          <w:rFonts w:ascii="Arial" w:hAnsi="Arial" w:cs="Arial"/>
          <w:sz w:val="24"/>
          <w:szCs w:val="24"/>
        </w:rPr>
        <w:t xml:space="preserve"> if transformational leadership is to be sustainable</w:t>
      </w:r>
      <w:r w:rsidR="007560BE" w:rsidRPr="00EC7088">
        <w:rPr>
          <w:rFonts w:ascii="Arial" w:hAnsi="Arial" w:cs="Arial"/>
          <w:sz w:val="24"/>
          <w:szCs w:val="24"/>
        </w:rPr>
        <w:t xml:space="preserve"> (</w:t>
      </w:r>
      <w:r w:rsidRPr="008E3EB8">
        <w:rPr>
          <w:rFonts w:ascii="Arial" w:hAnsi="Arial" w:cs="Arial"/>
          <w:sz w:val="24"/>
          <w:szCs w:val="24"/>
        </w:rPr>
        <w:t xml:space="preserve">Denhardt and Denhardt, 2015; </w:t>
      </w:r>
      <w:r w:rsidR="007560BE" w:rsidRPr="00EC7088">
        <w:rPr>
          <w:rFonts w:ascii="Arial" w:hAnsi="Arial" w:cs="Arial"/>
          <w:sz w:val="24"/>
          <w:szCs w:val="24"/>
        </w:rPr>
        <w:t>Nielsen et al., 2009; Van Wart, 2013).</w:t>
      </w:r>
    </w:p>
    <w:p w14:paraId="120A081B" w14:textId="77777777" w:rsidR="00EC7D3C" w:rsidRDefault="007560BE" w:rsidP="00D30A4D">
      <w:pPr>
        <w:spacing w:line="480" w:lineRule="auto"/>
        <w:jc w:val="both"/>
      </w:pPr>
      <w:r>
        <w:rPr>
          <w:rFonts w:ascii="Arial" w:hAnsi="Arial" w:cs="Arial"/>
          <w:b/>
          <w:bCs/>
          <w:sz w:val="24"/>
          <w:szCs w:val="24"/>
        </w:rPr>
        <w:t>Recommendations for practice:</w:t>
      </w:r>
      <w:r>
        <w:rPr>
          <w:rFonts w:ascii="Arial" w:hAnsi="Arial" w:cs="Arial"/>
          <w:sz w:val="24"/>
          <w:szCs w:val="24"/>
        </w:rPr>
        <w:t xml:space="preserve"> Newport City Council could develop a structured leadership pathway </w:t>
      </w:r>
      <w:r w:rsidR="00F709FA" w:rsidRPr="00F709FA">
        <w:rPr>
          <w:rFonts w:ascii="Arial" w:hAnsi="Arial" w:cs="Arial"/>
          <w:sz w:val="24"/>
          <w:szCs w:val="24"/>
        </w:rPr>
        <w:t>incorporating</w:t>
      </w:r>
      <w:r>
        <w:rPr>
          <w:rFonts w:ascii="Arial" w:hAnsi="Arial" w:cs="Arial"/>
          <w:sz w:val="24"/>
          <w:szCs w:val="24"/>
        </w:rPr>
        <w:t xml:space="preserve"> coaching, mentoring, reflective supervision and </w:t>
      </w:r>
      <w:r w:rsidRPr="00D50B86">
        <w:rPr>
          <w:rFonts w:ascii="Arial" w:hAnsi="Arial" w:cs="Arial"/>
          <w:sz w:val="24"/>
          <w:szCs w:val="24"/>
        </w:rPr>
        <w:t>cross-</w:t>
      </w:r>
      <w:r w:rsidR="00F709FA" w:rsidRPr="00F709FA">
        <w:rPr>
          <w:rFonts w:ascii="Arial" w:hAnsi="Arial" w:cs="Arial"/>
          <w:sz w:val="24"/>
          <w:szCs w:val="24"/>
        </w:rPr>
        <w:t>departmental</w:t>
      </w:r>
      <w:r w:rsidRPr="00D50B86">
        <w:rPr>
          <w:rFonts w:ascii="Arial" w:hAnsi="Arial" w:cs="Arial"/>
          <w:sz w:val="24"/>
          <w:szCs w:val="24"/>
        </w:rPr>
        <w:t xml:space="preserve"> learning. </w:t>
      </w:r>
      <w:r w:rsidR="00F709FA" w:rsidRPr="00F709FA">
        <w:rPr>
          <w:rFonts w:ascii="Arial" w:hAnsi="Arial" w:cs="Arial"/>
          <w:sz w:val="24"/>
          <w:szCs w:val="24"/>
        </w:rPr>
        <w:t>It</w:t>
      </w:r>
      <w:r>
        <w:rPr>
          <w:rFonts w:ascii="Arial" w:hAnsi="Arial" w:cs="Arial"/>
          <w:sz w:val="24"/>
          <w:szCs w:val="24"/>
        </w:rPr>
        <w:t xml:space="preserve"> could </w:t>
      </w:r>
      <w:r w:rsidR="00F709FA" w:rsidRPr="00F709FA">
        <w:rPr>
          <w:rFonts w:ascii="Arial" w:hAnsi="Arial" w:cs="Arial"/>
          <w:sz w:val="24"/>
          <w:szCs w:val="24"/>
        </w:rPr>
        <w:t xml:space="preserve">also </w:t>
      </w:r>
      <w:r>
        <w:rPr>
          <w:rFonts w:ascii="Arial" w:hAnsi="Arial" w:cs="Arial"/>
          <w:sz w:val="24"/>
          <w:szCs w:val="24"/>
        </w:rPr>
        <w:t>strengthen manager networks</w:t>
      </w:r>
      <w:r w:rsidR="00F709FA" w:rsidRPr="00F709FA">
        <w:rPr>
          <w:rFonts w:ascii="Arial" w:hAnsi="Arial" w:cs="Arial"/>
          <w:sz w:val="24"/>
          <w:szCs w:val="24"/>
        </w:rPr>
        <w:t>, improve</w:t>
      </w:r>
      <w:r>
        <w:rPr>
          <w:rFonts w:ascii="Arial" w:hAnsi="Arial" w:cs="Arial"/>
          <w:sz w:val="24"/>
          <w:szCs w:val="24"/>
        </w:rPr>
        <w:t xml:space="preserve"> change communication</w:t>
      </w:r>
      <w:r w:rsidR="00F709FA" w:rsidRPr="00F709FA">
        <w:rPr>
          <w:rFonts w:ascii="Arial" w:hAnsi="Arial" w:cs="Arial"/>
          <w:sz w:val="24"/>
          <w:szCs w:val="24"/>
        </w:rPr>
        <w:t>, review</w:t>
      </w:r>
      <w:r>
        <w:rPr>
          <w:rFonts w:ascii="Arial" w:hAnsi="Arial" w:cs="Arial"/>
          <w:sz w:val="24"/>
          <w:szCs w:val="24"/>
        </w:rPr>
        <w:t xml:space="preserve"> governance routes </w:t>
      </w:r>
      <w:r w:rsidR="00F709FA" w:rsidRPr="00F709FA">
        <w:rPr>
          <w:rFonts w:ascii="Arial" w:hAnsi="Arial" w:cs="Arial"/>
          <w:sz w:val="24"/>
          <w:szCs w:val="24"/>
        </w:rPr>
        <w:t>for proportionality,</w:t>
      </w:r>
      <w:r>
        <w:rPr>
          <w:rFonts w:ascii="Arial" w:hAnsi="Arial" w:cs="Arial"/>
          <w:sz w:val="24"/>
          <w:szCs w:val="24"/>
        </w:rPr>
        <w:t xml:space="preserve"> protect capacity for improvement activity </w:t>
      </w:r>
      <w:r w:rsidR="00F709FA" w:rsidRPr="00F709FA">
        <w:rPr>
          <w:rFonts w:ascii="Arial" w:hAnsi="Arial" w:cs="Arial"/>
          <w:sz w:val="24"/>
          <w:szCs w:val="24"/>
        </w:rPr>
        <w:t>and ensure</w:t>
      </w:r>
      <w:r>
        <w:rPr>
          <w:rFonts w:ascii="Arial" w:hAnsi="Arial" w:cs="Arial"/>
          <w:sz w:val="24"/>
          <w:szCs w:val="24"/>
        </w:rPr>
        <w:t xml:space="preserve"> innovation is assessed by its contribution to children, families, communities and service quality</w:t>
      </w:r>
      <w:r w:rsidRPr="002A23AA">
        <w:rPr>
          <w:rFonts w:ascii="Arial" w:hAnsi="Arial" w:cs="Arial"/>
          <w:sz w:val="24"/>
          <w:szCs w:val="24"/>
        </w:rPr>
        <w:t xml:space="preserve"> (</w:t>
      </w:r>
      <w:r w:rsidR="00F709FA" w:rsidRPr="00F709FA">
        <w:rPr>
          <w:rFonts w:ascii="Arial" w:hAnsi="Arial" w:cs="Arial"/>
          <w:sz w:val="24"/>
          <w:szCs w:val="24"/>
        </w:rPr>
        <w:t>Alimo-Metcalfe and Alban-Metcalfe, 2001; Fernandez and Rainey, 2006; Denhardt and Denhardt, 2015; Van Wart, 2013).</w:t>
      </w:r>
    </w:p>
    <w:p w14:paraId="132CE32B" w14:textId="77777777" w:rsidR="00EC7D3C" w:rsidRDefault="007560BE" w:rsidP="00D30A4D">
      <w:pPr>
        <w:spacing w:line="480" w:lineRule="auto"/>
        <w:jc w:val="both"/>
      </w:pPr>
      <w:r>
        <w:rPr>
          <w:rFonts w:ascii="Arial" w:hAnsi="Arial" w:cs="Arial"/>
          <w:b/>
          <w:bCs/>
          <w:color w:val="000000"/>
          <w:sz w:val="24"/>
          <w:szCs w:val="24"/>
        </w:rPr>
        <w:t xml:space="preserve">5.12 Strengths, </w:t>
      </w:r>
      <w:r w:rsidRPr="00CB263A">
        <w:rPr>
          <w:rFonts w:ascii="Arial" w:hAnsi="Arial" w:cs="Arial"/>
          <w:b/>
          <w:bCs/>
          <w:color w:val="000000"/>
          <w:sz w:val="24"/>
          <w:szCs w:val="24"/>
        </w:rPr>
        <w:t>Limitations</w:t>
      </w:r>
      <w:r>
        <w:rPr>
          <w:rFonts w:ascii="Arial" w:hAnsi="Arial" w:cs="Arial"/>
          <w:b/>
          <w:bCs/>
          <w:color w:val="000000"/>
          <w:sz w:val="24"/>
          <w:szCs w:val="24"/>
        </w:rPr>
        <w:t xml:space="preserve"> and </w:t>
      </w:r>
      <w:r w:rsidRPr="00CB263A">
        <w:rPr>
          <w:rFonts w:ascii="Arial" w:hAnsi="Arial" w:cs="Arial"/>
          <w:b/>
          <w:bCs/>
          <w:color w:val="000000"/>
          <w:sz w:val="24"/>
          <w:szCs w:val="24"/>
        </w:rPr>
        <w:t>Reflexivity</w:t>
      </w:r>
    </w:p>
    <w:p w14:paraId="1F850A1C" w14:textId="77777777" w:rsidR="00EC7D3C" w:rsidRDefault="007560BE" w:rsidP="00D30A4D">
      <w:pPr>
        <w:spacing w:line="480" w:lineRule="auto"/>
        <w:jc w:val="both"/>
      </w:pPr>
      <w:r>
        <w:rPr>
          <w:rFonts w:ascii="Arial" w:hAnsi="Arial" w:cs="Arial"/>
          <w:sz w:val="24"/>
          <w:szCs w:val="24"/>
        </w:rPr>
        <w:t xml:space="preserve">A key strength of the study is its qualitative design, which </w:t>
      </w:r>
      <w:r w:rsidR="0056243D" w:rsidRPr="0056243D">
        <w:rPr>
          <w:rFonts w:ascii="Arial" w:hAnsi="Arial" w:cs="Arial"/>
          <w:sz w:val="24"/>
          <w:szCs w:val="24"/>
        </w:rPr>
        <w:t>generated detailed, context-specific</w:t>
      </w:r>
      <w:r>
        <w:rPr>
          <w:rFonts w:ascii="Arial" w:hAnsi="Arial" w:cs="Arial"/>
          <w:sz w:val="24"/>
          <w:szCs w:val="24"/>
        </w:rPr>
        <w:t xml:space="preserve"> insights into how leadership, culture, governance, collaboration and public value </w:t>
      </w:r>
      <w:r w:rsidR="0056243D" w:rsidRPr="0056243D">
        <w:rPr>
          <w:rFonts w:ascii="Arial" w:hAnsi="Arial" w:cs="Arial"/>
          <w:sz w:val="24"/>
          <w:szCs w:val="24"/>
        </w:rPr>
        <w:t>were</w:t>
      </w:r>
      <w:r>
        <w:rPr>
          <w:rFonts w:ascii="Arial" w:hAnsi="Arial" w:cs="Arial"/>
          <w:sz w:val="24"/>
          <w:szCs w:val="24"/>
        </w:rPr>
        <w:t xml:space="preserve"> experienced in practice</w:t>
      </w:r>
      <w:r w:rsidR="0056243D" w:rsidRPr="0056243D">
        <w:rPr>
          <w:rFonts w:ascii="Arial" w:hAnsi="Arial" w:cs="Arial"/>
          <w:sz w:val="24"/>
          <w:szCs w:val="24"/>
        </w:rPr>
        <w:t xml:space="preserve"> (Creswell and Poth, 2018; Silverman, 2016; </w:t>
      </w:r>
      <w:r w:rsidRPr="000136EE">
        <w:rPr>
          <w:rFonts w:ascii="Arial" w:hAnsi="Arial" w:cs="Arial"/>
          <w:sz w:val="24"/>
          <w:szCs w:val="24"/>
        </w:rPr>
        <w:t>Lincoln and Guba, 1985</w:t>
      </w:r>
      <w:r w:rsidR="0056243D" w:rsidRPr="0056243D">
        <w:rPr>
          <w:rFonts w:ascii="Arial" w:hAnsi="Arial" w:cs="Arial"/>
          <w:sz w:val="24"/>
          <w:szCs w:val="24"/>
        </w:rPr>
        <w:t>). Including</w:t>
      </w:r>
      <w:r>
        <w:rPr>
          <w:rFonts w:ascii="Arial" w:hAnsi="Arial" w:cs="Arial"/>
          <w:sz w:val="24"/>
          <w:szCs w:val="24"/>
        </w:rPr>
        <w:t xml:space="preserve"> participants from different roles and service areas</w:t>
      </w:r>
      <w:r w:rsidR="0056243D" w:rsidRPr="0056243D">
        <w:rPr>
          <w:rFonts w:ascii="Arial" w:hAnsi="Arial" w:cs="Arial"/>
          <w:sz w:val="24"/>
          <w:szCs w:val="24"/>
        </w:rPr>
        <w:t xml:space="preserve"> also</w:t>
      </w:r>
      <w:r>
        <w:rPr>
          <w:rFonts w:ascii="Arial" w:hAnsi="Arial" w:cs="Arial"/>
          <w:sz w:val="24"/>
          <w:szCs w:val="24"/>
        </w:rPr>
        <w:t xml:space="preserve"> helped reveal </w:t>
      </w:r>
      <w:r w:rsidR="0056243D" w:rsidRPr="0056243D">
        <w:rPr>
          <w:rFonts w:ascii="Arial" w:hAnsi="Arial" w:cs="Arial"/>
          <w:sz w:val="24"/>
          <w:szCs w:val="24"/>
        </w:rPr>
        <w:t xml:space="preserve">organisational </w:t>
      </w:r>
      <w:r>
        <w:rPr>
          <w:rFonts w:ascii="Arial" w:hAnsi="Arial" w:cs="Arial"/>
          <w:sz w:val="24"/>
          <w:szCs w:val="24"/>
        </w:rPr>
        <w:t>variation rather than presenting a single account of culture or leadership</w:t>
      </w:r>
      <w:r w:rsidRPr="000136EE">
        <w:rPr>
          <w:rFonts w:ascii="Arial" w:hAnsi="Arial" w:cs="Arial"/>
          <w:sz w:val="24"/>
          <w:szCs w:val="24"/>
        </w:rPr>
        <w:t xml:space="preserve"> (Yin, 2018; Stake, 1995</w:t>
      </w:r>
      <w:r w:rsidR="0056243D" w:rsidRPr="0056243D">
        <w:rPr>
          <w:rFonts w:ascii="Arial" w:hAnsi="Arial" w:cs="Arial"/>
          <w:sz w:val="24"/>
          <w:szCs w:val="24"/>
        </w:rPr>
        <w:t>). However, the</w:t>
      </w:r>
      <w:r w:rsidRPr="006A38DA">
        <w:rPr>
          <w:rFonts w:ascii="Arial" w:hAnsi="Arial" w:cs="Arial"/>
          <w:sz w:val="24"/>
          <w:szCs w:val="24"/>
        </w:rPr>
        <w:t xml:space="preserve"> study offers analytical rather than statistical generalisation, </w:t>
      </w:r>
      <w:r w:rsidR="0056243D" w:rsidRPr="0056243D">
        <w:rPr>
          <w:rFonts w:ascii="Arial" w:hAnsi="Arial" w:cs="Arial"/>
          <w:sz w:val="24"/>
          <w:szCs w:val="24"/>
        </w:rPr>
        <w:t>so</w:t>
      </w:r>
      <w:r w:rsidRPr="006A38DA">
        <w:rPr>
          <w:rFonts w:ascii="Arial" w:hAnsi="Arial" w:cs="Arial"/>
          <w:sz w:val="24"/>
          <w:szCs w:val="24"/>
        </w:rPr>
        <w:t xml:space="preserve"> its value lies in interpretation, transferability and contribution to understanding</w:t>
      </w:r>
      <w:r w:rsidR="0056243D" w:rsidRPr="0056243D">
        <w:rPr>
          <w:rFonts w:ascii="Arial" w:hAnsi="Arial" w:cs="Arial"/>
          <w:sz w:val="24"/>
          <w:szCs w:val="24"/>
        </w:rPr>
        <w:t xml:space="preserve"> rather than</w:t>
      </w:r>
      <w:r w:rsidRPr="006A38DA">
        <w:rPr>
          <w:rFonts w:ascii="Arial" w:hAnsi="Arial" w:cs="Arial"/>
          <w:sz w:val="24"/>
          <w:szCs w:val="24"/>
        </w:rPr>
        <w:t xml:space="preserve"> universal applicability</w:t>
      </w:r>
      <w:r w:rsidRPr="000136EE">
        <w:rPr>
          <w:rFonts w:ascii="Arial" w:hAnsi="Arial" w:cs="Arial"/>
          <w:sz w:val="24"/>
          <w:szCs w:val="24"/>
        </w:rPr>
        <w:t xml:space="preserve"> (Yin, 2018; Lincoln and Guba, 1985).</w:t>
      </w:r>
    </w:p>
    <w:p w14:paraId="54E0D02F" w14:textId="77777777" w:rsidR="00EC7D3C" w:rsidRDefault="00FD5435" w:rsidP="00D30A4D">
      <w:pPr>
        <w:spacing w:line="480" w:lineRule="auto"/>
        <w:jc w:val="both"/>
      </w:pPr>
      <w:r w:rsidRPr="00FD5435">
        <w:rPr>
          <w:rFonts w:ascii="Arial" w:hAnsi="Arial" w:cs="Arial"/>
          <w:sz w:val="24"/>
          <w:szCs w:val="24"/>
        </w:rPr>
        <w:t>Limitations include the single local authority case, purposive sample and cross-sectional design, which restrict statistical generalisation and do not capture change over time (Yin, 2018; Patton, 2015; Bryman, 2012; Ritchie et al., 2014). Interview</w:t>
      </w:r>
      <w:r w:rsidR="007560BE">
        <w:rPr>
          <w:rFonts w:ascii="Arial" w:hAnsi="Arial" w:cs="Arial"/>
          <w:sz w:val="24"/>
          <w:szCs w:val="24"/>
        </w:rPr>
        <w:t xml:space="preserve"> responses may </w:t>
      </w:r>
      <w:r w:rsidRPr="00FD5435">
        <w:rPr>
          <w:rFonts w:ascii="Arial" w:hAnsi="Arial" w:cs="Arial"/>
          <w:sz w:val="24"/>
          <w:szCs w:val="24"/>
        </w:rPr>
        <w:t xml:space="preserve">also </w:t>
      </w:r>
      <w:r w:rsidR="007560BE">
        <w:rPr>
          <w:rFonts w:ascii="Arial" w:hAnsi="Arial" w:cs="Arial"/>
          <w:sz w:val="24"/>
          <w:szCs w:val="24"/>
        </w:rPr>
        <w:t xml:space="preserve">have been shaped by social desirability, organisational loyalty, </w:t>
      </w:r>
      <w:r w:rsidR="007560BE">
        <w:rPr>
          <w:rFonts w:ascii="Arial" w:hAnsi="Arial" w:cs="Arial"/>
          <w:sz w:val="24"/>
          <w:szCs w:val="24"/>
        </w:rPr>
        <w:lastRenderedPageBreak/>
        <w:t xml:space="preserve">fear of criticism or individual </w:t>
      </w:r>
      <w:r w:rsidRPr="00FD5435">
        <w:rPr>
          <w:rFonts w:ascii="Arial" w:hAnsi="Arial" w:cs="Arial"/>
          <w:sz w:val="24"/>
          <w:szCs w:val="24"/>
        </w:rPr>
        <w:t>experience</w:t>
      </w:r>
      <w:r w:rsidR="007560BE" w:rsidRPr="00662C88">
        <w:rPr>
          <w:rFonts w:ascii="Arial" w:hAnsi="Arial" w:cs="Arial"/>
          <w:sz w:val="24"/>
          <w:szCs w:val="24"/>
        </w:rPr>
        <w:t xml:space="preserve"> (Silverman, 2016; Grimm, 2010; Kvale and Brinkmann, 2009</w:t>
      </w:r>
      <w:r w:rsidRPr="00FD5435">
        <w:rPr>
          <w:rFonts w:ascii="Arial" w:hAnsi="Arial" w:cs="Arial"/>
          <w:sz w:val="24"/>
          <w:szCs w:val="24"/>
        </w:rPr>
        <w:t>).</w:t>
      </w:r>
    </w:p>
    <w:p w14:paraId="3960DB4D" w14:textId="77777777" w:rsidR="00F92BD1" w:rsidRPr="009F5C69" w:rsidRDefault="005A48AF">
      <w:pPr>
        <w:spacing w:line="480" w:lineRule="auto"/>
        <w:jc w:val="both"/>
        <w:rPr>
          <w:rFonts w:ascii="Arial" w:hAnsi="Arial" w:cs="Arial"/>
          <w:lang w:eastAsia="en-GB"/>
        </w:rPr>
      </w:pPr>
      <w:r>
        <w:rPr>
          <w:rFonts w:ascii="Arial" w:hAnsi="Arial" w:cs="Arial"/>
          <w:sz w:val="24"/>
          <w:szCs w:val="24"/>
        </w:rPr>
        <w:t xml:space="preserve">Reflexivity </w:t>
      </w:r>
      <w:r w:rsidRPr="00B34B9F">
        <w:rPr>
          <w:rFonts w:ascii="Arial" w:hAnsi="Arial" w:cs="Arial"/>
          <w:sz w:val="24"/>
          <w:szCs w:val="24"/>
        </w:rPr>
        <w:t>was</w:t>
      </w:r>
      <w:r>
        <w:rPr>
          <w:rFonts w:ascii="Arial" w:hAnsi="Arial" w:cs="Arial"/>
          <w:sz w:val="24"/>
          <w:szCs w:val="24"/>
        </w:rPr>
        <w:t xml:space="preserve"> important because the researcher’s professional background and </w:t>
      </w:r>
      <w:r w:rsidRPr="00B34B9F">
        <w:rPr>
          <w:rFonts w:ascii="Arial" w:hAnsi="Arial" w:cs="Arial"/>
          <w:sz w:val="24"/>
          <w:szCs w:val="24"/>
        </w:rPr>
        <w:t>familiarity</w:t>
      </w:r>
      <w:r>
        <w:rPr>
          <w:rFonts w:ascii="Arial" w:hAnsi="Arial" w:cs="Arial"/>
          <w:sz w:val="24"/>
          <w:szCs w:val="24"/>
        </w:rPr>
        <w:t xml:space="preserve"> with the sector may have </w:t>
      </w:r>
      <w:r w:rsidRPr="00B34B9F">
        <w:rPr>
          <w:rFonts w:ascii="Arial" w:hAnsi="Arial" w:cs="Arial"/>
          <w:sz w:val="24"/>
          <w:szCs w:val="24"/>
        </w:rPr>
        <w:t>informed</w:t>
      </w:r>
      <w:r>
        <w:rPr>
          <w:rFonts w:ascii="Arial" w:hAnsi="Arial" w:cs="Arial"/>
          <w:sz w:val="24"/>
          <w:szCs w:val="24"/>
        </w:rPr>
        <w:t xml:space="preserve"> understanding </w:t>
      </w:r>
      <w:r w:rsidRPr="00B34B9F">
        <w:rPr>
          <w:rFonts w:ascii="Arial" w:hAnsi="Arial" w:cs="Arial"/>
          <w:sz w:val="24"/>
          <w:szCs w:val="24"/>
        </w:rPr>
        <w:t>while</w:t>
      </w:r>
      <w:r>
        <w:rPr>
          <w:rFonts w:ascii="Arial" w:hAnsi="Arial" w:cs="Arial"/>
          <w:sz w:val="24"/>
          <w:szCs w:val="24"/>
        </w:rPr>
        <w:t xml:space="preserve"> also </w:t>
      </w:r>
      <w:r w:rsidRPr="00B34B9F">
        <w:rPr>
          <w:rFonts w:ascii="Arial" w:hAnsi="Arial" w:cs="Arial"/>
          <w:sz w:val="24"/>
          <w:szCs w:val="24"/>
        </w:rPr>
        <w:t>creating</w:t>
      </w:r>
      <w:r>
        <w:rPr>
          <w:rFonts w:ascii="Arial" w:hAnsi="Arial" w:cs="Arial"/>
          <w:sz w:val="24"/>
          <w:szCs w:val="24"/>
        </w:rPr>
        <w:t xml:space="preserve"> assumptions about </w:t>
      </w:r>
      <w:r w:rsidRPr="00B34B9F">
        <w:rPr>
          <w:rFonts w:ascii="Arial" w:hAnsi="Arial" w:cs="Arial"/>
          <w:sz w:val="24"/>
          <w:szCs w:val="24"/>
        </w:rPr>
        <w:t>participants’ meanings</w:t>
      </w:r>
      <w:r w:rsidRPr="00D9378E">
        <w:rPr>
          <w:rFonts w:ascii="Arial" w:hAnsi="Arial" w:cs="Arial"/>
          <w:sz w:val="24"/>
          <w:szCs w:val="24"/>
        </w:rPr>
        <w:t xml:space="preserve"> (Berger, 2015; </w:t>
      </w:r>
      <w:r w:rsidRPr="00B34B9F">
        <w:rPr>
          <w:rFonts w:ascii="Arial" w:hAnsi="Arial" w:cs="Arial"/>
          <w:sz w:val="24"/>
          <w:szCs w:val="24"/>
        </w:rPr>
        <w:t>Creswell</w:t>
      </w:r>
      <w:r w:rsidRPr="00D9378E">
        <w:rPr>
          <w:rFonts w:ascii="Arial" w:hAnsi="Arial" w:cs="Arial"/>
          <w:sz w:val="24"/>
          <w:szCs w:val="24"/>
        </w:rPr>
        <w:t xml:space="preserve"> and </w:t>
      </w:r>
      <w:r w:rsidRPr="00B34B9F">
        <w:rPr>
          <w:rFonts w:ascii="Arial" w:hAnsi="Arial" w:cs="Arial"/>
          <w:sz w:val="24"/>
          <w:szCs w:val="24"/>
        </w:rPr>
        <w:t>Poth</w:t>
      </w:r>
      <w:r w:rsidRPr="00D9378E">
        <w:rPr>
          <w:rFonts w:ascii="Arial" w:hAnsi="Arial" w:cs="Arial"/>
          <w:sz w:val="24"/>
          <w:szCs w:val="24"/>
        </w:rPr>
        <w:t>, 2018).</w:t>
      </w:r>
      <w:r>
        <w:rPr>
          <w:rFonts w:ascii="Arial" w:hAnsi="Arial" w:cs="Arial"/>
          <w:sz w:val="24"/>
          <w:szCs w:val="24"/>
        </w:rPr>
        <w:t xml:space="preserve"> </w:t>
      </w:r>
      <w:r w:rsidRPr="00B34B9F">
        <w:rPr>
          <w:rFonts w:ascii="Arial" w:hAnsi="Arial" w:cs="Arial"/>
          <w:sz w:val="24"/>
          <w:szCs w:val="24"/>
        </w:rPr>
        <w:t>This was addressed through</w:t>
      </w:r>
      <w:r>
        <w:rPr>
          <w:rFonts w:ascii="Arial" w:hAnsi="Arial" w:cs="Arial"/>
          <w:sz w:val="24"/>
          <w:szCs w:val="24"/>
        </w:rPr>
        <w:t xml:space="preserve"> attention to </w:t>
      </w:r>
      <w:r w:rsidRPr="00B34B9F">
        <w:rPr>
          <w:rFonts w:ascii="Arial" w:hAnsi="Arial" w:cs="Arial"/>
          <w:sz w:val="24"/>
          <w:szCs w:val="24"/>
        </w:rPr>
        <w:t>participant</w:t>
      </w:r>
      <w:r>
        <w:rPr>
          <w:rFonts w:ascii="Arial" w:hAnsi="Arial" w:cs="Arial"/>
          <w:sz w:val="24"/>
          <w:szCs w:val="24"/>
        </w:rPr>
        <w:t xml:space="preserve"> accounts, transparent theme development and critical reflection on the researcher’s position</w:t>
      </w:r>
      <w:r w:rsidRPr="00013A8B">
        <w:rPr>
          <w:rFonts w:ascii="Arial" w:hAnsi="Arial" w:cs="Arial"/>
          <w:sz w:val="24"/>
          <w:szCs w:val="24"/>
        </w:rPr>
        <w:t xml:space="preserve"> (Braun and Clarke, 2006; Lincoln and Guba, 1985</w:t>
      </w:r>
      <w:r w:rsidRPr="00D9378E">
        <w:rPr>
          <w:rFonts w:ascii="Arial" w:hAnsi="Arial" w:cs="Arial"/>
          <w:sz w:val="24"/>
          <w:szCs w:val="24"/>
        </w:rPr>
        <w:t>; Nowell et al., 2017</w:t>
      </w:r>
      <w:r w:rsidR="00E023D0" w:rsidRPr="00E023D0">
        <w:rPr>
          <w:rFonts w:ascii="Arial" w:hAnsi="Arial" w:cs="Arial"/>
          <w:sz w:val="24"/>
          <w:szCs w:val="24"/>
        </w:rPr>
        <w:t>).</w:t>
      </w:r>
    </w:p>
    <w:p w14:paraId="2A3FDECB" w14:textId="77777777" w:rsidR="00A122C9" w:rsidRDefault="00A122C9">
      <w:pPr>
        <w:spacing w:line="480" w:lineRule="auto"/>
        <w:jc w:val="both"/>
        <w:rPr>
          <w:lang w:eastAsia="en-GB"/>
        </w:rPr>
      </w:pPr>
      <w:r>
        <w:rPr>
          <w:rFonts w:ascii="Arial" w:hAnsi="Arial" w:cs="Arial"/>
          <w:sz w:val="24"/>
          <w:szCs w:val="24"/>
        </w:rPr>
        <w:t>These limitations directly inform the future research agenda. The single-case design points to the value of comparative studies across different local authorities; the cross-sectional design highlights the need for longitudinal research that can examine how leadership culture and change develop over time; and the focus on managers and staff indicates the importance of including service users, children, young people and community partners in future studies to understand whether values-led leadership is experienced beyond the organisation.</w:t>
      </w:r>
    </w:p>
    <w:p w14:paraId="63111E87" w14:textId="625CD7E2" w:rsidR="00EC7D3C" w:rsidRDefault="007560BE" w:rsidP="00D30A4D">
      <w:pPr>
        <w:spacing w:line="480" w:lineRule="auto"/>
        <w:jc w:val="both"/>
      </w:pPr>
      <w:r>
        <w:rPr>
          <w:rFonts w:ascii="Arial" w:hAnsi="Arial" w:cs="Arial"/>
          <w:b/>
          <w:bCs/>
          <w:color w:val="000000"/>
          <w:sz w:val="24"/>
          <w:szCs w:val="24"/>
        </w:rPr>
        <w:t xml:space="preserve">5.13 Recommendations for </w:t>
      </w:r>
      <w:r w:rsidRPr="00FB6BAE">
        <w:rPr>
          <w:rFonts w:ascii="Arial" w:hAnsi="Arial" w:cs="Arial"/>
          <w:b/>
          <w:bCs/>
          <w:color w:val="000000"/>
          <w:sz w:val="24"/>
          <w:szCs w:val="24"/>
        </w:rPr>
        <w:t>Future Research</w:t>
      </w:r>
    </w:p>
    <w:p w14:paraId="59DC04ED" w14:textId="77777777" w:rsidR="00F92BD1" w:rsidRPr="009F5C69" w:rsidRDefault="005A48AF">
      <w:pPr>
        <w:spacing w:line="480" w:lineRule="auto"/>
        <w:jc w:val="both"/>
        <w:rPr>
          <w:rFonts w:ascii="Arial" w:hAnsi="Arial" w:cs="Arial"/>
          <w:lang w:eastAsia="en-GB"/>
        </w:rPr>
      </w:pPr>
      <w:r>
        <w:rPr>
          <w:rFonts w:ascii="Arial" w:hAnsi="Arial" w:cs="Arial"/>
          <w:sz w:val="24"/>
          <w:szCs w:val="24"/>
        </w:rPr>
        <w:t xml:space="preserve">Future research should compare transformational leadership across several local authorities </w:t>
      </w:r>
      <w:r w:rsidRPr="00A07235">
        <w:rPr>
          <w:rFonts w:ascii="Arial" w:hAnsi="Arial" w:cs="Arial"/>
          <w:sz w:val="24"/>
          <w:szCs w:val="24"/>
        </w:rPr>
        <w:t>and use longitudinal designs</w:t>
      </w:r>
      <w:r>
        <w:rPr>
          <w:rFonts w:ascii="Arial" w:hAnsi="Arial" w:cs="Arial"/>
          <w:sz w:val="24"/>
          <w:szCs w:val="24"/>
        </w:rPr>
        <w:t xml:space="preserve"> to examine how leadership culture </w:t>
      </w:r>
      <w:r w:rsidRPr="00A07235">
        <w:rPr>
          <w:rFonts w:ascii="Arial" w:hAnsi="Arial" w:cs="Arial"/>
          <w:sz w:val="24"/>
          <w:szCs w:val="24"/>
        </w:rPr>
        <w:t>develops</w:t>
      </w:r>
      <w:r>
        <w:rPr>
          <w:rFonts w:ascii="Arial" w:hAnsi="Arial" w:cs="Arial"/>
          <w:sz w:val="24"/>
          <w:szCs w:val="24"/>
        </w:rPr>
        <w:t xml:space="preserve"> during reform, digital transformation or financial pressure. Further </w:t>
      </w:r>
      <w:r w:rsidRPr="00A07235">
        <w:rPr>
          <w:rFonts w:ascii="Arial" w:hAnsi="Arial" w:cs="Arial"/>
          <w:sz w:val="24"/>
          <w:szCs w:val="24"/>
        </w:rPr>
        <w:t>work should also examine</w:t>
      </w:r>
      <w:r>
        <w:rPr>
          <w:rFonts w:ascii="Arial" w:hAnsi="Arial" w:cs="Arial"/>
          <w:sz w:val="24"/>
          <w:szCs w:val="24"/>
        </w:rPr>
        <w:t xml:space="preserve"> middle managers, </w:t>
      </w:r>
      <w:r w:rsidRPr="00A07235">
        <w:rPr>
          <w:rFonts w:ascii="Arial" w:hAnsi="Arial" w:cs="Arial"/>
          <w:sz w:val="24"/>
          <w:szCs w:val="24"/>
        </w:rPr>
        <w:t>who</w:t>
      </w:r>
      <w:r>
        <w:rPr>
          <w:rFonts w:ascii="Arial" w:hAnsi="Arial" w:cs="Arial"/>
          <w:sz w:val="24"/>
          <w:szCs w:val="24"/>
        </w:rPr>
        <w:t xml:space="preserve"> appear </w:t>
      </w:r>
      <w:r w:rsidRPr="00A07235">
        <w:rPr>
          <w:rFonts w:ascii="Arial" w:hAnsi="Arial" w:cs="Arial"/>
          <w:sz w:val="24"/>
          <w:szCs w:val="24"/>
        </w:rPr>
        <w:t>important</w:t>
      </w:r>
      <w:r>
        <w:rPr>
          <w:rFonts w:ascii="Arial" w:hAnsi="Arial" w:cs="Arial"/>
          <w:sz w:val="24"/>
          <w:szCs w:val="24"/>
        </w:rPr>
        <w:t xml:space="preserve"> in translating senior leadership messages into everyday practice</w:t>
      </w:r>
      <w:r w:rsidRPr="000E03D6">
        <w:rPr>
          <w:rFonts w:ascii="Arial" w:hAnsi="Arial" w:cs="Arial"/>
          <w:sz w:val="24"/>
          <w:szCs w:val="24"/>
        </w:rPr>
        <w:t xml:space="preserve"> (Yin, 2018; Bryman, 2012; Van Wart, 2013</w:t>
      </w:r>
      <w:r w:rsidR="00A72F4A" w:rsidRPr="00A72F4A">
        <w:rPr>
          <w:rFonts w:ascii="Arial" w:hAnsi="Arial" w:cs="Arial"/>
          <w:sz w:val="24"/>
          <w:szCs w:val="24"/>
        </w:rPr>
        <w:t>; Fernandez and Rainey, 2006; Weick, Sutcliffe and Obstfeld, 2005; Nordin et al., 2023).</w:t>
      </w:r>
    </w:p>
    <w:p w14:paraId="25D780C7" w14:textId="6C949B56" w:rsidR="005F3202" w:rsidRPr="003E645A" w:rsidRDefault="007560BE" w:rsidP="00D30A4D">
      <w:pPr>
        <w:spacing w:line="480" w:lineRule="auto"/>
        <w:jc w:val="both"/>
        <w:rPr>
          <w:rFonts w:ascii="Arial" w:hAnsi="Arial" w:cs="Arial"/>
          <w:sz w:val="24"/>
          <w:szCs w:val="24"/>
        </w:rPr>
      </w:pPr>
      <w:r>
        <w:rPr>
          <w:rFonts w:ascii="Arial" w:hAnsi="Arial" w:cs="Arial"/>
          <w:sz w:val="24"/>
          <w:szCs w:val="24"/>
        </w:rPr>
        <w:t xml:space="preserve">Additional research could </w:t>
      </w:r>
      <w:r w:rsidR="008F2E33" w:rsidRPr="008F2E33">
        <w:rPr>
          <w:rFonts w:ascii="Arial" w:hAnsi="Arial" w:cs="Arial"/>
          <w:sz w:val="24"/>
          <w:szCs w:val="24"/>
        </w:rPr>
        <w:t>explore</w:t>
      </w:r>
      <w:r>
        <w:rPr>
          <w:rFonts w:ascii="Arial" w:hAnsi="Arial" w:cs="Arial"/>
          <w:sz w:val="24"/>
          <w:szCs w:val="24"/>
        </w:rPr>
        <w:t xml:space="preserve"> transformational leadership</w:t>
      </w:r>
      <w:r w:rsidR="008F2E33" w:rsidRPr="008F2E33">
        <w:rPr>
          <w:rFonts w:ascii="Arial" w:hAnsi="Arial" w:cs="Arial"/>
          <w:sz w:val="24"/>
          <w:szCs w:val="24"/>
        </w:rPr>
        <w:t xml:space="preserve">, </w:t>
      </w:r>
      <w:r>
        <w:rPr>
          <w:rFonts w:ascii="Arial" w:hAnsi="Arial" w:cs="Arial"/>
          <w:sz w:val="24"/>
          <w:szCs w:val="24"/>
        </w:rPr>
        <w:t>staff wellbeing, workload</w:t>
      </w:r>
      <w:r w:rsidR="008F2E33" w:rsidRPr="008F2E33">
        <w:rPr>
          <w:rFonts w:ascii="Arial" w:hAnsi="Arial" w:cs="Arial"/>
          <w:sz w:val="24"/>
          <w:szCs w:val="24"/>
        </w:rPr>
        <w:t xml:space="preserve"> and </w:t>
      </w:r>
      <w:r>
        <w:rPr>
          <w:rFonts w:ascii="Arial" w:hAnsi="Arial" w:cs="Arial"/>
          <w:sz w:val="24"/>
          <w:szCs w:val="24"/>
        </w:rPr>
        <w:t>emotional labour</w:t>
      </w:r>
      <w:r w:rsidR="008F2E33" w:rsidRPr="008F2E33">
        <w:rPr>
          <w:rFonts w:ascii="Arial" w:hAnsi="Arial" w:cs="Arial"/>
          <w:sz w:val="24"/>
          <w:szCs w:val="24"/>
        </w:rPr>
        <w:t>, particularly where resources</w:t>
      </w:r>
      <w:r>
        <w:rPr>
          <w:rFonts w:ascii="Arial" w:hAnsi="Arial" w:cs="Arial"/>
          <w:sz w:val="24"/>
          <w:szCs w:val="24"/>
        </w:rPr>
        <w:t xml:space="preserve"> are </w:t>
      </w:r>
      <w:r w:rsidR="008F2E33" w:rsidRPr="008F2E33">
        <w:rPr>
          <w:rFonts w:ascii="Arial" w:hAnsi="Arial" w:cs="Arial"/>
          <w:sz w:val="24"/>
          <w:szCs w:val="24"/>
        </w:rPr>
        <w:t>constrained</w:t>
      </w:r>
      <w:r w:rsidRPr="007C1FE1">
        <w:rPr>
          <w:rFonts w:ascii="Arial" w:hAnsi="Arial" w:cs="Arial"/>
          <w:sz w:val="24"/>
          <w:szCs w:val="24"/>
        </w:rPr>
        <w:t xml:space="preserve"> (Bakker </w:t>
      </w:r>
      <w:r w:rsidRPr="007C1FE1">
        <w:rPr>
          <w:rFonts w:ascii="Arial" w:hAnsi="Arial" w:cs="Arial"/>
          <w:sz w:val="24"/>
          <w:szCs w:val="24"/>
        </w:rPr>
        <w:lastRenderedPageBreak/>
        <w:t>and Demerouti, 2007; Schaufeli and Bakker, 2004; Maslach and Leiter, 2016</w:t>
      </w:r>
      <w:r w:rsidR="008F2E33" w:rsidRPr="008F2E33">
        <w:rPr>
          <w:rFonts w:ascii="Arial" w:hAnsi="Arial" w:cs="Arial"/>
          <w:sz w:val="24"/>
          <w:szCs w:val="24"/>
        </w:rPr>
        <w:t>). Studies involving</w:t>
      </w:r>
      <w:r>
        <w:rPr>
          <w:rFonts w:ascii="Arial" w:hAnsi="Arial" w:cs="Arial"/>
          <w:sz w:val="24"/>
          <w:szCs w:val="24"/>
        </w:rPr>
        <w:t xml:space="preserve"> service users, children, young people and community partners would also </w:t>
      </w:r>
      <w:r w:rsidR="008F2E33" w:rsidRPr="008F2E33">
        <w:rPr>
          <w:rFonts w:ascii="Arial" w:hAnsi="Arial" w:cs="Arial"/>
          <w:sz w:val="24"/>
          <w:szCs w:val="24"/>
        </w:rPr>
        <w:t xml:space="preserve">show </w:t>
      </w:r>
      <w:r>
        <w:rPr>
          <w:rFonts w:ascii="Arial" w:hAnsi="Arial" w:cs="Arial"/>
          <w:sz w:val="24"/>
          <w:szCs w:val="24"/>
        </w:rPr>
        <w:t>whether values-led leadership is experienced beyond the organisation</w:t>
      </w:r>
      <w:r w:rsidR="008F2E33" w:rsidRPr="008F2E33">
        <w:rPr>
          <w:rFonts w:ascii="Arial" w:hAnsi="Arial" w:cs="Arial"/>
          <w:sz w:val="24"/>
          <w:szCs w:val="24"/>
        </w:rPr>
        <w:t xml:space="preserve">. Future evaluations of </w:t>
      </w:r>
      <w:r>
        <w:rPr>
          <w:rFonts w:ascii="Arial" w:hAnsi="Arial" w:cs="Arial"/>
          <w:sz w:val="24"/>
          <w:szCs w:val="24"/>
        </w:rPr>
        <w:t>coaching networks, leadership passports or manager forums</w:t>
      </w:r>
      <w:r w:rsidR="008F2E33" w:rsidRPr="008F2E33">
        <w:rPr>
          <w:rFonts w:ascii="Arial" w:hAnsi="Arial" w:cs="Arial"/>
          <w:sz w:val="24"/>
          <w:szCs w:val="24"/>
        </w:rPr>
        <w:t xml:space="preserve"> would strengthen evidence on leadership development interventions</w:t>
      </w:r>
      <w:r w:rsidRPr="007C1FE1">
        <w:rPr>
          <w:rFonts w:ascii="Arial" w:hAnsi="Arial" w:cs="Arial"/>
          <w:sz w:val="24"/>
          <w:szCs w:val="24"/>
        </w:rPr>
        <w:t xml:space="preserve"> (Malterud, Siersma and Guassora, 2016; Birt</w:t>
      </w:r>
      <w:r w:rsidRPr="005F7C40">
        <w:rPr>
          <w:rFonts w:ascii="Arial" w:hAnsi="Arial" w:cs="Arial"/>
          <w:sz w:val="24"/>
          <w:szCs w:val="24"/>
        </w:rPr>
        <w:t>, Scott, Cavers, Campbell and Walter, 2016).</w:t>
      </w:r>
    </w:p>
    <w:p w14:paraId="54B332A3" w14:textId="77777777" w:rsidR="00EC7D3C" w:rsidRDefault="007560BE" w:rsidP="00D30A4D">
      <w:pPr>
        <w:spacing w:line="480" w:lineRule="auto"/>
        <w:jc w:val="both"/>
      </w:pPr>
      <w:r>
        <w:rPr>
          <w:rFonts w:ascii="Arial" w:hAnsi="Arial" w:cs="Arial"/>
          <w:b/>
          <w:bCs/>
          <w:color w:val="000000"/>
          <w:sz w:val="24"/>
          <w:szCs w:val="24"/>
        </w:rPr>
        <w:t xml:space="preserve">5.14 Chapter </w:t>
      </w:r>
      <w:r w:rsidRPr="0015797F">
        <w:rPr>
          <w:rFonts w:ascii="Arial" w:hAnsi="Arial" w:cs="Arial"/>
          <w:b/>
          <w:bCs/>
          <w:color w:val="000000"/>
          <w:sz w:val="24"/>
          <w:szCs w:val="24"/>
        </w:rPr>
        <w:t>Summary</w:t>
      </w:r>
    </w:p>
    <w:p w14:paraId="674CB5DC" w14:textId="77777777" w:rsidR="00EC7D3C" w:rsidRDefault="007560BE" w:rsidP="00D30A4D">
      <w:pPr>
        <w:spacing w:line="480" w:lineRule="auto"/>
        <w:jc w:val="both"/>
      </w:pPr>
      <w:r>
        <w:rPr>
          <w:rFonts w:ascii="Arial" w:hAnsi="Arial" w:cs="Arial"/>
          <w:sz w:val="24"/>
          <w:szCs w:val="24"/>
        </w:rPr>
        <w:t>This chapter has interpreted the findings in relation to the research questions, literature and theoretical framework. It has argued that transformational leadership in local government is relational, values-led, enabling and public-value focused, but constrained by governance, resources, workload, silos and uneven culture</w:t>
      </w:r>
      <w:r w:rsidRPr="009A7210">
        <w:rPr>
          <w:rFonts w:ascii="Arial" w:hAnsi="Arial" w:cs="Arial"/>
          <w:sz w:val="24"/>
          <w:szCs w:val="24"/>
        </w:rPr>
        <w:t xml:space="preserve"> (Bass and Riggio, 2006; Schein, 2010; Andrews and Boyne, 2010; Van Wart, 2013).</w:t>
      </w:r>
      <w:r>
        <w:rPr>
          <w:rFonts w:ascii="Arial" w:hAnsi="Arial" w:cs="Arial"/>
          <w:sz w:val="24"/>
          <w:szCs w:val="24"/>
        </w:rPr>
        <w:t xml:space="preserve"> The findings confirm </w:t>
      </w:r>
      <w:r w:rsidR="00611359" w:rsidRPr="00611359">
        <w:rPr>
          <w:rFonts w:ascii="Arial" w:hAnsi="Arial" w:cs="Arial"/>
          <w:sz w:val="24"/>
          <w:szCs w:val="24"/>
        </w:rPr>
        <w:t>aspects</w:t>
      </w:r>
      <w:r>
        <w:rPr>
          <w:rFonts w:ascii="Arial" w:hAnsi="Arial" w:cs="Arial"/>
          <w:sz w:val="24"/>
          <w:szCs w:val="24"/>
        </w:rPr>
        <w:t xml:space="preserve"> of transformational leadership theory while showing that local authority </w:t>
      </w:r>
      <w:r w:rsidR="00611359" w:rsidRPr="00611359">
        <w:rPr>
          <w:rFonts w:ascii="Arial" w:hAnsi="Arial" w:cs="Arial"/>
          <w:sz w:val="24"/>
          <w:szCs w:val="24"/>
        </w:rPr>
        <w:t>leadership also requires</w:t>
      </w:r>
      <w:r>
        <w:rPr>
          <w:rFonts w:ascii="Arial" w:hAnsi="Arial" w:cs="Arial"/>
          <w:sz w:val="24"/>
          <w:szCs w:val="24"/>
        </w:rPr>
        <w:t xml:space="preserve"> accountability, collaboration, public service purpose and organisational capacity</w:t>
      </w:r>
      <w:r w:rsidRPr="009A7210">
        <w:rPr>
          <w:rFonts w:ascii="Arial" w:hAnsi="Arial" w:cs="Arial"/>
          <w:sz w:val="24"/>
          <w:szCs w:val="24"/>
        </w:rPr>
        <w:t xml:space="preserve"> (Denhardt and Denhardt, 2015; Ospina, 2017; O’Toole and Meier, 2009).</w:t>
      </w:r>
    </w:p>
    <w:p w14:paraId="543C38DE" w14:textId="77777777" w:rsidR="00EC7D3C" w:rsidRDefault="007560BE" w:rsidP="00D30A4D">
      <w:pPr>
        <w:spacing w:line="480" w:lineRule="auto"/>
        <w:jc w:val="both"/>
      </w:pPr>
      <w:r>
        <w:rPr>
          <w:rFonts w:ascii="Arial" w:hAnsi="Arial" w:cs="Arial"/>
          <w:sz w:val="24"/>
          <w:szCs w:val="24"/>
        </w:rPr>
        <w:t xml:space="preserve">The central contribution is that transformational leadership in a local authority should be understood as </w:t>
      </w:r>
      <w:r w:rsidR="00214580" w:rsidRPr="00214580">
        <w:rPr>
          <w:rFonts w:ascii="Arial" w:hAnsi="Arial" w:cs="Arial"/>
          <w:sz w:val="24"/>
          <w:szCs w:val="24"/>
        </w:rPr>
        <w:t>practical, relational and systemic rather than heroic or purely visionary</w:t>
      </w:r>
      <w:r w:rsidRPr="00F11AA2">
        <w:rPr>
          <w:rFonts w:ascii="Arial" w:hAnsi="Arial" w:cs="Arial"/>
          <w:sz w:val="24"/>
          <w:szCs w:val="24"/>
        </w:rPr>
        <w:t xml:space="preserve"> (Yukl, 1999; Tourish and Pinnington, 2002; Ospina, 2017).</w:t>
      </w:r>
      <w:r>
        <w:rPr>
          <w:rFonts w:ascii="Arial" w:hAnsi="Arial" w:cs="Arial"/>
          <w:sz w:val="24"/>
          <w:szCs w:val="24"/>
        </w:rPr>
        <w:t xml:space="preserve"> </w:t>
      </w:r>
      <w:r w:rsidR="00214580" w:rsidRPr="00214580">
        <w:rPr>
          <w:rFonts w:ascii="Arial" w:hAnsi="Arial" w:cs="Arial"/>
          <w:sz w:val="24"/>
          <w:szCs w:val="24"/>
        </w:rPr>
        <w:t>It</w:t>
      </w:r>
      <w:r>
        <w:rPr>
          <w:rFonts w:ascii="Arial" w:hAnsi="Arial" w:cs="Arial"/>
          <w:sz w:val="24"/>
          <w:szCs w:val="24"/>
        </w:rPr>
        <w:t xml:space="preserve"> depends on trust, communication, development, collaboration, proportionate governance and connection to community outcomes</w:t>
      </w:r>
      <w:r w:rsidR="00214580" w:rsidRPr="00214580">
        <w:rPr>
          <w:rFonts w:ascii="Arial" w:hAnsi="Arial" w:cs="Arial"/>
          <w:sz w:val="24"/>
          <w:szCs w:val="24"/>
        </w:rPr>
        <w:t xml:space="preserve">, but </w:t>
      </w:r>
      <w:r w:rsidRPr="0047624F">
        <w:rPr>
          <w:rFonts w:ascii="Arial" w:hAnsi="Arial" w:cs="Arial"/>
          <w:sz w:val="24"/>
          <w:szCs w:val="24"/>
        </w:rPr>
        <w:t>these conditions are fragile</w:t>
      </w:r>
      <w:r w:rsidR="00214580" w:rsidRPr="00214580">
        <w:rPr>
          <w:rFonts w:ascii="Arial" w:hAnsi="Arial" w:cs="Arial"/>
          <w:sz w:val="24"/>
          <w:szCs w:val="24"/>
        </w:rPr>
        <w:t xml:space="preserve"> where</w:t>
      </w:r>
      <w:r w:rsidRPr="0047624F">
        <w:rPr>
          <w:rFonts w:ascii="Arial" w:hAnsi="Arial" w:cs="Arial"/>
          <w:sz w:val="24"/>
          <w:szCs w:val="24"/>
        </w:rPr>
        <w:t xml:space="preserve"> communication</w:t>
      </w:r>
      <w:r w:rsidR="00214580" w:rsidRPr="00214580">
        <w:rPr>
          <w:rFonts w:ascii="Arial" w:hAnsi="Arial" w:cs="Arial"/>
          <w:sz w:val="24"/>
          <w:szCs w:val="24"/>
        </w:rPr>
        <w:t xml:space="preserve"> is inconsistent,</w:t>
      </w:r>
      <w:r w:rsidRPr="0047624F">
        <w:rPr>
          <w:rFonts w:ascii="Arial" w:hAnsi="Arial" w:cs="Arial"/>
          <w:sz w:val="24"/>
          <w:szCs w:val="24"/>
        </w:rPr>
        <w:t xml:space="preserve"> silos</w:t>
      </w:r>
      <w:r w:rsidR="00214580" w:rsidRPr="00214580">
        <w:rPr>
          <w:rFonts w:ascii="Arial" w:hAnsi="Arial" w:cs="Arial"/>
          <w:sz w:val="24"/>
          <w:szCs w:val="24"/>
        </w:rPr>
        <w:t xml:space="preserve"> persist,</w:t>
      </w:r>
      <w:r w:rsidRPr="0047624F">
        <w:rPr>
          <w:rFonts w:ascii="Arial" w:hAnsi="Arial" w:cs="Arial"/>
          <w:sz w:val="24"/>
          <w:szCs w:val="24"/>
        </w:rPr>
        <w:t xml:space="preserve"> capacity</w:t>
      </w:r>
      <w:r w:rsidR="00214580" w:rsidRPr="00214580">
        <w:rPr>
          <w:rFonts w:ascii="Arial" w:hAnsi="Arial" w:cs="Arial"/>
          <w:sz w:val="24"/>
          <w:szCs w:val="24"/>
        </w:rPr>
        <w:t xml:space="preserve"> is limited or</w:t>
      </w:r>
      <w:r w:rsidRPr="0047624F">
        <w:rPr>
          <w:rFonts w:ascii="Arial" w:hAnsi="Arial" w:cs="Arial"/>
          <w:sz w:val="24"/>
          <w:szCs w:val="24"/>
        </w:rPr>
        <w:t xml:space="preserve"> public value </w:t>
      </w:r>
      <w:r w:rsidR="00214580" w:rsidRPr="00214580">
        <w:rPr>
          <w:rFonts w:ascii="Arial" w:hAnsi="Arial" w:cs="Arial"/>
          <w:sz w:val="24"/>
          <w:szCs w:val="24"/>
        </w:rPr>
        <w:t>is not translated into</w:t>
      </w:r>
      <w:r w:rsidRPr="0047624F">
        <w:rPr>
          <w:rFonts w:ascii="Arial" w:hAnsi="Arial" w:cs="Arial"/>
          <w:sz w:val="24"/>
          <w:szCs w:val="24"/>
        </w:rPr>
        <w:t xml:space="preserve"> operational change</w:t>
      </w:r>
      <w:r w:rsidRPr="00F11AA2">
        <w:rPr>
          <w:rFonts w:ascii="Arial" w:hAnsi="Arial" w:cs="Arial"/>
          <w:sz w:val="24"/>
          <w:szCs w:val="24"/>
        </w:rPr>
        <w:t xml:space="preserve"> (</w:t>
      </w:r>
      <w:r w:rsidR="00214580" w:rsidRPr="00214580">
        <w:rPr>
          <w:rFonts w:ascii="Arial" w:hAnsi="Arial" w:cs="Arial"/>
          <w:sz w:val="24"/>
          <w:szCs w:val="24"/>
        </w:rPr>
        <w:t xml:space="preserve">Alimo-Metcalfe and Alban-Metcalfe, 2001; </w:t>
      </w:r>
      <w:r w:rsidRPr="00F11AA2">
        <w:rPr>
          <w:rFonts w:ascii="Arial" w:hAnsi="Arial" w:cs="Arial"/>
          <w:sz w:val="24"/>
          <w:szCs w:val="24"/>
        </w:rPr>
        <w:t xml:space="preserve">Fernandez and Rainey, 2006; </w:t>
      </w:r>
      <w:r w:rsidR="00214580" w:rsidRPr="00214580">
        <w:rPr>
          <w:rFonts w:ascii="Arial" w:hAnsi="Arial" w:cs="Arial"/>
          <w:sz w:val="24"/>
          <w:szCs w:val="24"/>
        </w:rPr>
        <w:t>Denhardt and Denhardt, 2015). Transformational</w:t>
      </w:r>
      <w:r>
        <w:rPr>
          <w:rFonts w:ascii="Arial" w:hAnsi="Arial" w:cs="Arial"/>
          <w:sz w:val="24"/>
          <w:szCs w:val="24"/>
        </w:rPr>
        <w:t xml:space="preserve"> </w:t>
      </w:r>
      <w:r>
        <w:rPr>
          <w:rFonts w:ascii="Arial" w:hAnsi="Arial" w:cs="Arial"/>
          <w:sz w:val="24"/>
          <w:szCs w:val="24"/>
        </w:rPr>
        <w:lastRenderedPageBreak/>
        <w:t xml:space="preserve">leadership can </w:t>
      </w:r>
      <w:r w:rsidR="00214580" w:rsidRPr="00214580">
        <w:rPr>
          <w:rFonts w:ascii="Arial" w:hAnsi="Arial" w:cs="Arial"/>
          <w:sz w:val="24"/>
          <w:szCs w:val="24"/>
        </w:rPr>
        <w:t xml:space="preserve">therefore </w:t>
      </w:r>
      <w:r>
        <w:rPr>
          <w:rFonts w:ascii="Arial" w:hAnsi="Arial" w:cs="Arial"/>
          <w:sz w:val="24"/>
          <w:szCs w:val="24"/>
        </w:rPr>
        <w:t xml:space="preserve">support motivation, innovation and service improvement only when </w:t>
      </w:r>
      <w:r w:rsidR="00214580" w:rsidRPr="00214580">
        <w:rPr>
          <w:rFonts w:ascii="Arial" w:hAnsi="Arial" w:cs="Arial"/>
          <w:sz w:val="24"/>
          <w:szCs w:val="24"/>
        </w:rPr>
        <w:t>organisational</w:t>
      </w:r>
      <w:r>
        <w:rPr>
          <w:rFonts w:ascii="Arial" w:hAnsi="Arial" w:cs="Arial"/>
          <w:sz w:val="24"/>
          <w:szCs w:val="24"/>
        </w:rPr>
        <w:t xml:space="preserve"> conditions </w:t>
      </w:r>
      <w:r w:rsidR="00214580" w:rsidRPr="00214580">
        <w:rPr>
          <w:rFonts w:ascii="Arial" w:hAnsi="Arial" w:cs="Arial"/>
          <w:sz w:val="24"/>
          <w:szCs w:val="24"/>
        </w:rPr>
        <w:t>enable</w:t>
      </w:r>
      <w:r>
        <w:rPr>
          <w:rFonts w:ascii="Arial" w:hAnsi="Arial" w:cs="Arial"/>
          <w:sz w:val="24"/>
          <w:szCs w:val="24"/>
        </w:rPr>
        <w:t xml:space="preserve"> staff to participate </w:t>
      </w:r>
      <w:r w:rsidR="00214580" w:rsidRPr="00214580">
        <w:rPr>
          <w:rFonts w:ascii="Arial" w:hAnsi="Arial" w:cs="Arial"/>
          <w:sz w:val="24"/>
          <w:szCs w:val="24"/>
        </w:rPr>
        <w:t xml:space="preserve">meaningfully </w:t>
      </w:r>
      <w:r>
        <w:rPr>
          <w:rFonts w:ascii="Arial" w:hAnsi="Arial" w:cs="Arial"/>
          <w:sz w:val="24"/>
          <w:szCs w:val="24"/>
        </w:rPr>
        <w:t>in change</w:t>
      </w:r>
      <w:r w:rsidR="00214580" w:rsidRPr="00214580">
        <w:rPr>
          <w:rFonts w:ascii="Arial" w:hAnsi="Arial" w:cs="Arial"/>
          <w:sz w:val="24"/>
          <w:szCs w:val="24"/>
        </w:rPr>
        <w:t>.</w:t>
      </w:r>
    </w:p>
    <w:p w14:paraId="2E8890F8" w14:textId="10A49E5C" w:rsidR="00EC7D3C" w:rsidRDefault="007560BE" w:rsidP="00D30A4D">
      <w:pPr>
        <w:spacing w:line="480" w:lineRule="auto"/>
        <w:jc w:val="both"/>
      </w:pPr>
      <w:r>
        <w:rPr>
          <w:rFonts w:ascii="Arial" w:hAnsi="Arial" w:cs="Arial"/>
          <w:sz w:val="24"/>
          <w:szCs w:val="24"/>
        </w:rPr>
        <w:t xml:space="preserve">Overall, the dissertation addressed its objectives and answered the research questions. The literature review examined transformational leadership in public sector and </w:t>
      </w:r>
      <w:r w:rsidR="004B1B23">
        <w:rPr>
          <w:rFonts w:ascii="Arial" w:hAnsi="Arial" w:cs="Arial"/>
          <w:sz w:val="24"/>
          <w:szCs w:val="24"/>
        </w:rPr>
        <w:t xml:space="preserve">a </w:t>
      </w:r>
      <w:r>
        <w:rPr>
          <w:rFonts w:ascii="Arial" w:hAnsi="Arial" w:cs="Arial"/>
          <w:sz w:val="24"/>
          <w:szCs w:val="24"/>
        </w:rPr>
        <w:t>local government context</w:t>
      </w:r>
      <w:r w:rsidR="00D80F46" w:rsidRPr="00D80F46">
        <w:rPr>
          <w:rFonts w:ascii="Arial" w:hAnsi="Arial" w:cs="Arial"/>
          <w:sz w:val="24"/>
          <w:szCs w:val="24"/>
        </w:rPr>
        <w:t>;</w:t>
      </w:r>
      <w:r>
        <w:rPr>
          <w:rFonts w:ascii="Arial" w:hAnsi="Arial" w:cs="Arial"/>
          <w:sz w:val="24"/>
          <w:szCs w:val="24"/>
        </w:rPr>
        <w:t xml:space="preserve"> the qualitative findings captured managers’ and staff members’ experiences within Newport City Council</w:t>
      </w:r>
      <w:r w:rsidR="00D80F46" w:rsidRPr="00D80F46">
        <w:rPr>
          <w:rFonts w:ascii="Arial" w:hAnsi="Arial" w:cs="Arial"/>
          <w:sz w:val="24"/>
          <w:szCs w:val="24"/>
        </w:rPr>
        <w:t>;</w:t>
      </w:r>
      <w:r>
        <w:rPr>
          <w:rFonts w:ascii="Arial" w:hAnsi="Arial" w:cs="Arial"/>
          <w:sz w:val="24"/>
          <w:szCs w:val="24"/>
        </w:rPr>
        <w:t xml:space="preserve"> and the discussion translated these findings into implications for leadership development, governance, communication, collaboration and performance improvement</w:t>
      </w:r>
      <w:r w:rsidRPr="00337F78">
        <w:rPr>
          <w:rFonts w:ascii="Arial" w:hAnsi="Arial" w:cs="Arial"/>
          <w:sz w:val="24"/>
          <w:szCs w:val="24"/>
        </w:rPr>
        <w:t xml:space="preserve"> (</w:t>
      </w:r>
      <w:r w:rsidR="00D80F46" w:rsidRPr="00D80F46">
        <w:rPr>
          <w:rFonts w:ascii="Arial" w:hAnsi="Arial" w:cs="Arial"/>
          <w:sz w:val="24"/>
          <w:szCs w:val="24"/>
        </w:rPr>
        <w:t xml:space="preserve">Bass and Riggio, 2006; Creswell and Poth, 2018; </w:t>
      </w:r>
      <w:r w:rsidRPr="00337F78">
        <w:rPr>
          <w:rFonts w:ascii="Arial" w:hAnsi="Arial" w:cs="Arial"/>
          <w:sz w:val="24"/>
          <w:szCs w:val="24"/>
        </w:rPr>
        <w:t>Fernandez and Rainey, 2006</w:t>
      </w:r>
      <w:r w:rsidR="00D80F46" w:rsidRPr="00D80F46">
        <w:rPr>
          <w:rFonts w:ascii="Arial" w:hAnsi="Arial" w:cs="Arial"/>
          <w:sz w:val="24"/>
          <w:szCs w:val="24"/>
        </w:rPr>
        <w:t>).</w:t>
      </w:r>
      <w:r>
        <w:rPr>
          <w:rFonts w:ascii="Arial" w:hAnsi="Arial" w:cs="Arial"/>
          <w:sz w:val="24"/>
          <w:szCs w:val="24"/>
        </w:rPr>
        <w:t xml:space="preserve"> The study </w:t>
      </w:r>
      <w:r w:rsidR="00D80F46" w:rsidRPr="00D80F46">
        <w:rPr>
          <w:rFonts w:ascii="Arial" w:hAnsi="Arial" w:cs="Arial"/>
          <w:sz w:val="24"/>
          <w:szCs w:val="24"/>
        </w:rPr>
        <w:t>shows</w:t>
      </w:r>
      <w:r>
        <w:rPr>
          <w:rFonts w:ascii="Arial" w:hAnsi="Arial" w:cs="Arial"/>
          <w:sz w:val="24"/>
          <w:szCs w:val="24"/>
        </w:rPr>
        <w:t xml:space="preserve"> that transformational leadership can support change when relational behaviours are </w:t>
      </w:r>
      <w:r w:rsidR="00D80F46" w:rsidRPr="00D80F46">
        <w:rPr>
          <w:rFonts w:ascii="Arial" w:hAnsi="Arial" w:cs="Arial"/>
          <w:sz w:val="24"/>
          <w:szCs w:val="24"/>
        </w:rPr>
        <w:t>reinforced</w:t>
      </w:r>
      <w:r>
        <w:rPr>
          <w:rFonts w:ascii="Arial" w:hAnsi="Arial" w:cs="Arial"/>
          <w:sz w:val="24"/>
          <w:szCs w:val="24"/>
        </w:rPr>
        <w:t xml:space="preserve"> by organisational structures, capacity and commitment to public value</w:t>
      </w:r>
      <w:r w:rsidR="00D80F46" w:rsidRPr="00D80F46">
        <w:rPr>
          <w:rFonts w:ascii="Arial" w:hAnsi="Arial" w:cs="Arial"/>
          <w:sz w:val="24"/>
          <w:szCs w:val="24"/>
        </w:rPr>
        <w:t>.</w:t>
      </w:r>
    </w:p>
    <w:p w14:paraId="57CAD8AA" w14:textId="77777777" w:rsidR="00EC7D3C" w:rsidRDefault="007560BE" w:rsidP="00D30A4D">
      <w:pPr>
        <w:spacing w:line="480" w:lineRule="auto"/>
        <w:jc w:val="both"/>
      </w:pPr>
      <w:r>
        <w:rPr>
          <w:rFonts w:ascii="Arial" w:hAnsi="Arial" w:cs="Arial"/>
          <w:b/>
          <w:bCs/>
          <w:color w:val="000000"/>
          <w:sz w:val="24"/>
          <w:szCs w:val="24"/>
        </w:rPr>
        <w:t>5.15 Conclusion</w:t>
      </w:r>
    </w:p>
    <w:p w14:paraId="54456757" w14:textId="77777777" w:rsidR="00EC7D3C" w:rsidRDefault="007560BE" w:rsidP="00D30A4D">
      <w:pPr>
        <w:spacing w:line="480" w:lineRule="auto"/>
        <w:jc w:val="both"/>
      </w:pPr>
      <w:r>
        <w:rPr>
          <w:rFonts w:ascii="Arial" w:hAnsi="Arial" w:cs="Arial"/>
          <w:sz w:val="24"/>
          <w:szCs w:val="24"/>
        </w:rPr>
        <w:t xml:space="preserve">This dissertation </w:t>
      </w:r>
      <w:r w:rsidRPr="003A4A33">
        <w:rPr>
          <w:rFonts w:ascii="Arial" w:hAnsi="Arial" w:cs="Arial"/>
          <w:sz w:val="24"/>
          <w:szCs w:val="24"/>
        </w:rPr>
        <w:t>examined</w:t>
      </w:r>
      <w:r>
        <w:rPr>
          <w:rFonts w:ascii="Arial" w:hAnsi="Arial" w:cs="Arial"/>
          <w:sz w:val="24"/>
          <w:szCs w:val="24"/>
        </w:rPr>
        <w:t xml:space="preserve"> how transformational leadership is understood, experienced and enacted within Newport City Council, and how it influences organisational change, staff engagement and perceived performance</w:t>
      </w:r>
      <w:r w:rsidR="00D071B0" w:rsidRPr="00D071B0">
        <w:rPr>
          <w:rFonts w:ascii="Arial" w:hAnsi="Arial" w:cs="Arial"/>
          <w:sz w:val="24"/>
          <w:szCs w:val="24"/>
        </w:rPr>
        <w:t>. It found</w:t>
      </w:r>
      <w:r>
        <w:rPr>
          <w:rFonts w:ascii="Arial" w:hAnsi="Arial" w:cs="Arial"/>
          <w:sz w:val="24"/>
          <w:szCs w:val="24"/>
        </w:rPr>
        <w:t xml:space="preserve"> that transformational leadership </w:t>
      </w:r>
      <w:r w:rsidR="00D071B0" w:rsidRPr="00D071B0">
        <w:rPr>
          <w:rFonts w:ascii="Arial" w:hAnsi="Arial" w:cs="Arial"/>
          <w:sz w:val="24"/>
          <w:szCs w:val="24"/>
        </w:rPr>
        <w:t>was</w:t>
      </w:r>
      <w:r>
        <w:rPr>
          <w:rFonts w:ascii="Arial" w:hAnsi="Arial" w:cs="Arial"/>
          <w:sz w:val="24"/>
          <w:szCs w:val="24"/>
        </w:rPr>
        <w:t xml:space="preserve"> not </w:t>
      </w:r>
      <w:r w:rsidRPr="003A4A33">
        <w:rPr>
          <w:rFonts w:ascii="Arial" w:hAnsi="Arial" w:cs="Arial"/>
          <w:sz w:val="24"/>
          <w:szCs w:val="24"/>
        </w:rPr>
        <w:t xml:space="preserve">primarily </w:t>
      </w:r>
      <w:r>
        <w:rPr>
          <w:rFonts w:ascii="Arial" w:hAnsi="Arial" w:cs="Arial"/>
          <w:sz w:val="24"/>
          <w:szCs w:val="24"/>
        </w:rPr>
        <w:t>experienced as heroic or charismatic leadership</w:t>
      </w:r>
      <w:r w:rsidR="00D071B0" w:rsidRPr="00D071B0">
        <w:rPr>
          <w:rFonts w:ascii="Arial" w:hAnsi="Arial" w:cs="Arial"/>
          <w:sz w:val="24"/>
          <w:szCs w:val="24"/>
        </w:rPr>
        <w:t>, but</w:t>
      </w:r>
      <w:r>
        <w:rPr>
          <w:rFonts w:ascii="Arial" w:hAnsi="Arial" w:cs="Arial"/>
          <w:sz w:val="24"/>
          <w:szCs w:val="24"/>
        </w:rPr>
        <w:t xml:space="preserve"> through relational, values-led and enabling behaviours</w:t>
      </w:r>
      <w:r w:rsidR="00D071B0" w:rsidRPr="00D071B0">
        <w:rPr>
          <w:rFonts w:ascii="Arial" w:hAnsi="Arial" w:cs="Arial"/>
          <w:sz w:val="24"/>
          <w:szCs w:val="24"/>
        </w:rPr>
        <w:t xml:space="preserve"> such as</w:t>
      </w:r>
      <w:r>
        <w:rPr>
          <w:rFonts w:ascii="Arial" w:hAnsi="Arial" w:cs="Arial"/>
          <w:sz w:val="24"/>
          <w:szCs w:val="24"/>
        </w:rPr>
        <w:t xml:space="preserve"> trust, visibility, empathy, communication, autonomy, support, collaboration and ethical practice</w:t>
      </w:r>
      <w:r w:rsidRPr="00807876">
        <w:rPr>
          <w:rFonts w:ascii="Arial" w:hAnsi="Arial" w:cs="Arial"/>
          <w:sz w:val="24"/>
          <w:szCs w:val="24"/>
        </w:rPr>
        <w:t xml:space="preserve"> (</w:t>
      </w:r>
      <w:r w:rsidR="00D071B0" w:rsidRPr="00D071B0">
        <w:rPr>
          <w:rFonts w:ascii="Arial" w:hAnsi="Arial" w:cs="Arial"/>
          <w:sz w:val="24"/>
          <w:szCs w:val="24"/>
        </w:rPr>
        <w:t xml:space="preserve">Yukl, 1999; </w:t>
      </w:r>
      <w:r w:rsidRPr="00807876">
        <w:rPr>
          <w:rFonts w:ascii="Arial" w:hAnsi="Arial" w:cs="Arial"/>
          <w:sz w:val="24"/>
          <w:szCs w:val="24"/>
        </w:rPr>
        <w:t xml:space="preserve">Bass and Riggio, 2006; </w:t>
      </w:r>
      <w:r w:rsidR="00D071B0" w:rsidRPr="00D071B0">
        <w:rPr>
          <w:rFonts w:ascii="Arial" w:hAnsi="Arial" w:cs="Arial"/>
          <w:sz w:val="24"/>
          <w:szCs w:val="24"/>
        </w:rPr>
        <w:t>Ospina, 2017).</w:t>
      </w:r>
    </w:p>
    <w:p w14:paraId="1A1402A5" w14:textId="5B2822D9" w:rsidR="00EC7D3C" w:rsidRDefault="007560BE" w:rsidP="00D30A4D">
      <w:pPr>
        <w:spacing w:line="480" w:lineRule="auto"/>
        <w:jc w:val="both"/>
      </w:pPr>
      <w:r>
        <w:rPr>
          <w:rFonts w:ascii="Arial" w:hAnsi="Arial" w:cs="Arial"/>
          <w:sz w:val="24"/>
          <w:szCs w:val="24"/>
        </w:rPr>
        <w:t xml:space="preserve">The research also </w:t>
      </w:r>
      <w:r w:rsidR="00E265B4" w:rsidRPr="00E265B4">
        <w:rPr>
          <w:rFonts w:ascii="Arial" w:hAnsi="Arial" w:cs="Arial"/>
          <w:sz w:val="24"/>
          <w:szCs w:val="24"/>
        </w:rPr>
        <w:t>showed</w:t>
      </w:r>
      <w:r>
        <w:rPr>
          <w:rFonts w:ascii="Arial" w:hAnsi="Arial" w:cs="Arial"/>
          <w:sz w:val="24"/>
          <w:szCs w:val="24"/>
        </w:rPr>
        <w:t xml:space="preserve"> that transformational leadership </w:t>
      </w:r>
      <w:r w:rsidR="00E265B4" w:rsidRPr="00E265B4">
        <w:rPr>
          <w:rFonts w:ascii="Arial" w:hAnsi="Arial" w:cs="Arial"/>
          <w:sz w:val="24"/>
          <w:szCs w:val="24"/>
        </w:rPr>
        <w:t>was</w:t>
      </w:r>
      <w:r>
        <w:rPr>
          <w:rFonts w:ascii="Arial" w:hAnsi="Arial" w:cs="Arial"/>
          <w:sz w:val="24"/>
          <w:szCs w:val="24"/>
        </w:rPr>
        <w:t xml:space="preserve"> </w:t>
      </w:r>
      <w:r w:rsidR="00577224">
        <w:rPr>
          <w:rFonts w:ascii="Arial" w:hAnsi="Arial" w:cs="Arial"/>
          <w:sz w:val="24"/>
          <w:szCs w:val="24"/>
        </w:rPr>
        <w:t>facilitated</w:t>
      </w:r>
      <w:r>
        <w:rPr>
          <w:rFonts w:ascii="Arial" w:hAnsi="Arial" w:cs="Arial"/>
          <w:sz w:val="24"/>
          <w:szCs w:val="24"/>
        </w:rPr>
        <w:t xml:space="preserve"> by organisational conditions. Culture, governance, </w:t>
      </w:r>
      <w:r w:rsidR="00E265B4" w:rsidRPr="00E265B4">
        <w:rPr>
          <w:rFonts w:ascii="Arial" w:hAnsi="Arial" w:cs="Arial"/>
          <w:sz w:val="24"/>
          <w:szCs w:val="24"/>
        </w:rPr>
        <w:t>resources</w:t>
      </w:r>
      <w:r>
        <w:rPr>
          <w:rFonts w:ascii="Arial" w:hAnsi="Arial" w:cs="Arial"/>
          <w:sz w:val="24"/>
          <w:szCs w:val="24"/>
        </w:rPr>
        <w:t xml:space="preserve">, workload, </w:t>
      </w:r>
      <w:r w:rsidR="00E265B4" w:rsidRPr="00E265B4">
        <w:rPr>
          <w:rFonts w:ascii="Arial" w:hAnsi="Arial" w:cs="Arial"/>
          <w:sz w:val="24"/>
          <w:szCs w:val="24"/>
        </w:rPr>
        <w:t>silos</w:t>
      </w:r>
      <w:r>
        <w:rPr>
          <w:rFonts w:ascii="Arial" w:hAnsi="Arial" w:cs="Arial"/>
          <w:sz w:val="24"/>
          <w:szCs w:val="24"/>
        </w:rPr>
        <w:t xml:space="preserve">, communication and public value expectations </w:t>
      </w:r>
      <w:r w:rsidRPr="006169E2">
        <w:rPr>
          <w:rFonts w:ascii="Arial" w:hAnsi="Arial" w:cs="Arial"/>
          <w:sz w:val="24"/>
          <w:szCs w:val="24"/>
        </w:rPr>
        <w:t xml:space="preserve">shaped </w:t>
      </w:r>
      <w:r w:rsidR="00E265B4" w:rsidRPr="00E265B4">
        <w:rPr>
          <w:rFonts w:ascii="Arial" w:hAnsi="Arial" w:cs="Arial"/>
          <w:sz w:val="24"/>
          <w:szCs w:val="24"/>
        </w:rPr>
        <w:t>whether</w:t>
      </w:r>
      <w:r>
        <w:rPr>
          <w:rFonts w:ascii="Arial" w:hAnsi="Arial" w:cs="Arial"/>
          <w:sz w:val="24"/>
          <w:szCs w:val="24"/>
        </w:rPr>
        <w:t xml:space="preserve"> leadership behaviours could be </w:t>
      </w:r>
      <w:r w:rsidRPr="006169E2">
        <w:rPr>
          <w:rFonts w:ascii="Arial" w:hAnsi="Arial" w:cs="Arial"/>
          <w:sz w:val="24"/>
          <w:szCs w:val="24"/>
        </w:rPr>
        <w:t xml:space="preserve">enacted </w:t>
      </w:r>
      <w:r>
        <w:rPr>
          <w:rFonts w:ascii="Arial" w:hAnsi="Arial" w:cs="Arial"/>
          <w:sz w:val="24"/>
          <w:szCs w:val="24"/>
        </w:rPr>
        <w:t>meaningfully</w:t>
      </w:r>
      <w:r w:rsidRPr="00F16952">
        <w:rPr>
          <w:rFonts w:ascii="Arial" w:hAnsi="Arial" w:cs="Arial"/>
          <w:sz w:val="24"/>
          <w:szCs w:val="24"/>
        </w:rPr>
        <w:t xml:space="preserve"> (Schein, 2010; Andrews and Boyne, 2010; Van Wart, 2013).</w:t>
      </w:r>
      <w:r>
        <w:rPr>
          <w:rFonts w:ascii="Arial" w:hAnsi="Arial" w:cs="Arial"/>
          <w:sz w:val="24"/>
          <w:szCs w:val="24"/>
        </w:rPr>
        <w:t xml:space="preserve"> </w:t>
      </w:r>
      <w:r w:rsidRPr="006169E2">
        <w:rPr>
          <w:rFonts w:ascii="Arial" w:hAnsi="Arial" w:cs="Arial"/>
          <w:sz w:val="24"/>
          <w:szCs w:val="24"/>
        </w:rPr>
        <w:t>Transformational</w:t>
      </w:r>
      <w:r>
        <w:rPr>
          <w:rFonts w:ascii="Arial" w:hAnsi="Arial" w:cs="Arial"/>
          <w:sz w:val="24"/>
          <w:szCs w:val="24"/>
        </w:rPr>
        <w:t xml:space="preserve"> leadership </w:t>
      </w:r>
      <w:r w:rsidRPr="006169E2">
        <w:rPr>
          <w:rFonts w:ascii="Arial" w:hAnsi="Arial" w:cs="Arial"/>
          <w:sz w:val="24"/>
          <w:szCs w:val="24"/>
        </w:rPr>
        <w:t xml:space="preserve">may </w:t>
      </w:r>
      <w:r>
        <w:rPr>
          <w:rFonts w:ascii="Arial" w:hAnsi="Arial" w:cs="Arial"/>
          <w:sz w:val="24"/>
          <w:szCs w:val="24"/>
        </w:rPr>
        <w:t xml:space="preserve">support motivation, engagement, innovation </w:t>
      </w:r>
      <w:r>
        <w:rPr>
          <w:rFonts w:ascii="Arial" w:hAnsi="Arial" w:cs="Arial"/>
          <w:sz w:val="24"/>
          <w:szCs w:val="24"/>
        </w:rPr>
        <w:lastRenderedPageBreak/>
        <w:t>and service improvement, but only where staff have sufficient clarity, capacity, authority and organisational support to act</w:t>
      </w:r>
      <w:r w:rsidRPr="00F16952">
        <w:rPr>
          <w:rFonts w:ascii="Arial" w:hAnsi="Arial" w:cs="Arial"/>
          <w:sz w:val="24"/>
          <w:szCs w:val="24"/>
        </w:rPr>
        <w:t xml:space="preserve"> (Judge and Piccolo, 2004; Wang et al., 2011; Fernandez and Rainey, 2006).</w:t>
      </w:r>
    </w:p>
    <w:p w14:paraId="7A41F1B6" w14:textId="77777777" w:rsidR="00EC7D3C" w:rsidRDefault="00B76EF9" w:rsidP="00D30A4D">
      <w:pPr>
        <w:spacing w:line="480" w:lineRule="auto"/>
        <w:jc w:val="both"/>
      </w:pPr>
      <w:r w:rsidRPr="00B76EF9">
        <w:rPr>
          <w:rFonts w:ascii="Arial" w:hAnsi="Arial" w:cs="Arial"/>
          <w:sz w:val="24"/>
          <w:szCs w:val="24"/>
        </w:rPr>
        <w:t>The</w:t>
      </w:r>
      <w:r w:rsidR="007560BE">
        <w:rPr>
          <w:rFonts w:ascii="Arial" w:hAnsi="Arial" w:cs="Arial"/>
          <w:sz w:val="24"/>
          <w:szCs w:val="24"/>
        </w:rPr>
        <w:t xml:space="preserve"> study contributes to leadership theory and practice by arguing that transformational leadership in local government should be understood as relational, systemic and context-dependent</w:t>
      </w:r>
      <w:r w:rsidR="007560BE" w:rsidRPr="008B0A6B">
        <w:rPr>
          <w:rFonts w:ascii="Arial" w:hAnsi="Arial" w:cs="Arial"/>
          <w:sz w:val="24"/>
          <w:szCs w:val="24"/>
        </w:rPr>
        <w:t xml:space="preserve"> (Ospina, 2017; Schein, 2010; Denhardt and Denhardt, 2015).</w:t>
      </w:r>
      <w:r w:rsidR="007560BE">
        <w:rPr>
          <w:rFonts w:ascii="Arial" w:hAnsi="Arial" w:cs="Arial"/>
          <w:sz w:val="24"/>
          <w:szCs w:val="24"/>
        </w:rPr>
        <w:t xml:space="preserve"> For Newport City Council, leadership development </w:t>
      </w:r>
      <w:r w:rsidR="007560BE" w:rsidRPr="008A6176">
        <w:rPr>
          <w:rFonts w:ascii="Arial" w:hAnsi="Arial" w:cs="Arial"/>
          <w:sz w:val="24"/>
          <w:szCs w:val="24"/>
        </w:rPr>
        <w:t xml:space="preserve">is likely to </w:t>
      </w:r>
      <w:r w:rsidR="007560BE">
        <w:rPr>
          <w:rFonts w:ascii="Arial" w:hAnsi="Arial" w:cs="Arial"/>
          <w:sz w:val="24"/>
          <w:szCs w:val="24"/>
        </w:rPr>
        <w:t xml:space="preserve">be most effective when </w:t>
      </w:r>
      <w:r w:rsidR="007560BE" w:rsidRPr="008A6176">
        <w:rPr>
          <w:rFonts w:ascii="Arial" w:hAnsi="Arial" w:cs="Arial"/>
          <w:sz w:val="24"/>
          <w:szCs w:val="24"/>
        </w:rPr>
        <w:t>connected</w:t>
      </w:r>
      <w:r w:rsidR="007560BE">
        <w:rPr>
          <w:rFonts w:ascii="Arial" w:hAnsi="Arial" w:cs="Arial"/>
          <w:sz w:val="24"/>
          <w:szCs w:val="24"/>
        </w:rPr>
        <w:t xml:space="preserve"> to organisational learning, proportionate systems, protected capacity and </w:t>
      </w:r>
      <w:r w:rsidR="007560BE" w:rsidRPr="008A6176">
        <w:rPr>
          <w:rFonts w:ascii="Arial" w:hAnsi="Arial" w:cs="Arial"/>
          <w:sz w:val="24"/>
          <w:szCs w:val="24"/>
        </w:rPr>
        <w:t>sustained</w:t>
      </w:r>
      <w:r w:rsidR="007560BE">
        <w:rPr>
          <w:rFonts w:ascii="Arial" w:hAnsi="Arial" w:cs="Arial"/>
          <w:sz w:val="24"/>
          <w:szCs w:val="24"/>
        </w:rPr>
        <w:t xml:space="preserve"> commitment to outcomes for children, families and communities</w:t>
      </w:r>
      <w:r w:rsidR="007560BE" w:rsidRPr="008B0A6B">
        <w:rPr>
          <w:rFonts w:ascii="Arial" w:hAnsi="Arial" w:cs="Arial"/>
          <w:sz w:val="24"/>
          <w:szCs w:val="24"/>
        </w:rPr>
        <w:t xml:space="preserve"> (Alimo-Metcalfe and Alban-Metcalfe, 2001; Fernandez and Rainey, 2006; Northouse, 2021).</w:t>
      </w:r>
    </w:p>
    <w:p w14:paraId="0F12EA4B" w14:textId="6724D0CC" w:rsidR="006626FC" w:rsidRPr="00862A84" w:rsidRDefault="005A48AF" w:rsidP="00D30A4D">
      <w:pPr>
        <w:spacing w:line="480" w:lineRule="auto"/>
        <w:jc w:val="both"/>
        <w:rPr>
          <w:rFonts w:ascii="Arial" w:hAnsi="Arial" w:cs="Arial"/>
          <w:lang w:eastAsia="en-GB"/>
        </w:rPr>
      </w:pPr>
      <w:r>
        <w:rPr>
          <w:rFonts w:ascii="Arial" w:hAnsi="Arial" w:cs="Arial"/>
          <w:sz w:val="24"/>
          <w:szCs w:val="24"/>
        </w:rPr>
        <w:t xml:space="preserve">The original contribution of this study is therefore </w:t>
      </w:r>
      <w:r w:rsidR="009625BF" w:rsidRPr="009625BF">
        <w:rPr>
          <w:rFonts w:ascii="Arial" w:hAnsi="Arial" w:cs="Arial"/>
          <w:sz w:val="24"/>
          <w:szCs w:val="24"/>
        </w:rPr>
        <w:t>threefold. First, it reframes transformational leadership in local government as relational public transformational leadership: a form of leadership that is values-led, enabling and developmental, but also accountable, collaborative and rooted in public value. Second, it shows that leadership effectiveness is mediated by organisational capacity, governance, resources, workload, culture and public service purpose, rather than being produced by individual leader behaviours alone. Third, it contributes qualitative evidence from a local authority context, where empirical understanding of how transformational leadership is enacted and experienced remains limited. In doing so, the study demonstrates</w:t>
      </w:r>
      <w:r>
        <w:rPr>
          <w:rFonts w:ascii="Arial" w:hAnsi="Arial" w:cs="Arial"/>
          <w:sz w:val="24"/>
          <w:szCs w:val="24"/>
        </w:rPr>
        <w:t xml:space="preserve"> that transformational leadership in local government is best understood not as a universal leadership model, but as a relational, public-value-driven and system-dependent practice shaped by the realities of local authority work</w:t>
      </w:r>
      <w:r w:rsidRPr="00ED009A">
        <w:rPr>
          <w:rFonts w:ascii="Arial" w:hAnsi="Arial" w:cs="Arial"/>
          <w:sz w:val="24"/>
          <w:szCs w:val="24"/>
        </w:rPr>
        <w:t xml:space="preserve"> (</w:t>
      </w:r>
      <w:r w:rsidRPr="00F43CFD">
        <w:rPr>
          <w:rFonts w:ascii="Arial" w:hAnsi="Arial" w:cs="Arial"/>
          <w:sz w:val="24"/>
          <w:szCs w:val="24"/>
        </w:rPr>
        <w:t xml:space="preserve">Bass and Riggio, 2006; </w:t>
      </w:r>
      <w:r w:rsidRPr="00ED009A">
        <w:rPr>
          <w:rFonts w:ascii="Arial" w:hAnsi="Arial" w:cs="Arial"/>
          <w:sz w:val="24"/>
          <w:szCs w:val="24"/>
        </w:rPr>
        <w:t>Ospina, 2017; Van Wart, 2013; Denhardt and Denhardt, 2015; Schein, 2010).</w:t>
      </w:r>
    </w:p>
    <w:p w14:paraId="47818B20" w14:textId="4FC32117" w:rsidR="00862A84" w:rsidRDefault="005A48AF" w:rsidP="00862A84">
      <w:pPr>
        <w:pStyle w:val="Heading1"/>
        <w:jc w:val="both"/>
        <w:rPr>
          <w:rFonts w:ascii="Arial" w:hAnsi="Arial" w:cs="Arial"/>
          <w:b/>
          <w:bCs/>
          <w:color w:val="000000" w:themeColor="text1"/>
          <w:sz w:val="24"/>
          <w:szCs w:val="24"/>
        </w:rPr>
      </w:pPr>
      <w:r w:rsidRPr="00862A84">
        <w:rPr>
          <w:rFonts w:ascii="Arial" w:hAnsi="Arial" w:cs="Arial"/>
          <w:b/>
          <w:bCs/>
          <w:color w:val="000000" w:themeColor="text1"/>
          <w:sz w:val="24"/>
          <w:szCs w:val="24"/>
        </w:rPr>
        <w:lastRenderedPageBreak/>
        <w:t>References</w:t>
      </w:r>
    </w:p>
    <w:p w14:paraId="2D606C3B" w14:textId="77777777" w:rsidR="00862A84" w:rsidRPr="00862A84" w:rsidRDefault="00862A84" w:rsidP="00862A84">
      <w:pPr>
        <w:rPr>
          <w:lang w:eastAsia="en-GB"/>
        </w:rPr>
      </w:pPr>
    </w:p>
    <w:p w14:paraId="0BD95BF6" w14:textId="0F5EEB9C" w:rsidR="00EC7D3C" w:rsidRDefault="00EC7D3C" w:rsidP="00D30A4D">
      <w:pPr>
        <w:spacing w:line="480" w:lineRule="auto"/>
        <w:jc w:val="both"/>
      </w:pPr>
      <w:r w:rsidRPr="003A5132">
        <w:rPr>
          <w:rFonts w:ascii="Arial" w:hAnsi="Arial" w:cs="Arial"/>
          <w:sz w:val="24"/>
          <w:szCs w:val="24"/>
        </w:rPr>
        <w:t xml:space="preserve">Alimo-Metcalfe, B. and Alban-Metcalfe, J. (2001) ‘The development of a new transformational leadership questionnaire’, </w:t>
      </w:r>
      <w:r w:rsidRPr="003A5132">
        <w:rPr>
          <w:rFonts w:ascii="Arial" w:hAnsi="Arial" w:cs="Arial"/>
          <w:i/>
          <w:iCs/>
          <w:sz w:val="24"/>
          <w:szCs w:val="24"/>
        </w:rPr>
        <w:t>Journal of Occupational and Organizational Psychology</w:t>
      </w:r>
      <w:r w:rsidRPr="003A5132">
        <w:rPr>
          <w:rFonts w:ascii="Arial" w:hAnsi="Arial" w:cs="Arial"/>
          <w:sz w:val="24"/>
          <w:szCs w:val="24"/>
        </w:rPr>
        <w:t>, 74(1), pp. 1–27.</w:t>
      </w:r>
    </w:p>
    <w:p w14:paraId="2CA9B13A" w14:textId="77777777" w:rsidR="00EC7D3C" w:rsidRDefault="00EC7D3C" w:rsidP="00D30A4D">
      <w:pPr>
        <w:spacing w:line="480" w:lineRule="auto"/>
        <w:jc w:val="both"/>
      </w:pPr>
      <w:r w:rsidRPr="00172E43">
        <w:rPr>
          <w:rFonts w:ascii="Arial" w:hAnsi="Arial" w:cs="Arial"/>
          <w:sz w:val="24"/>
          <w:szCs w:val="24"/>
        </w:rPr>
        <w:t xml:space="preserve">Alvesson, M. and Sveningsson, S. (2003) ‘Managers doing leadership: The extra-ordinarization of the mundane’, </w:t>
      </w:r>
      <w:r w:rsidRPr="00172E43">
        <w:rPr>
          <w:rFonts w:ascii="Arial" w:hAnsi="Arial" w:cs="Arial"/>
          <w:i/>
          <w:iCs/>
          <w:sz w:val="24"/>
          <w:szCs w:val="24"/>
        </w:rPr>
        <w:t>Human Relations</w:t>
      </w:r>
      <w:r w:rsidRPr="00172E43">
        <w:rPr>
          <w:rFonts w:ascii="Arial" w:hAnsi="Arial" w:cs="Arial"/>
          <w:sz w:val="24"/>
          <w:szCs w:val="24"/>
        </w:rPr>
        <w:t>, 56(12), pp. 1435–1459.</w:t>
      </w:r>
    </w:p>
    <w:p w14:paraId="0500D524" w14:textId="77777777" w:rsidR="00EC7D3C" w:rsidRDefault="00EC7D3C" w:rsidP="00D30A4D">
      <w:pPr>
        <w:spacing w:line="480" w:lineRule="auto"/>
        <w:jc w:val="both"/>
      </w:pPr>
      <w:r w:rsidRPr="00837DC1">
        <w:rPr>
          <w:rFonts w:ascii="Arial" w:hAnsi="Arial" w:cs="Arial"/>
          <w:sz w:val="24"/>
          <w:szCs w:val="24"/>
        </w:rPr>
        <w:t xml:space="preserve">Anderson, M.H. and Sun, P.Y.T. (2017) ‘Reviewing leadership styles: Overlaps and the need for a new “full-range” theory’, </w:t>
      </w:r>
      <w:r w:rsidRPr="00837DC1">
        <w:rPr>
          <w:rFonts w:ascii="Arial" w:hAnsi="Arial" w:cs="Arial"/>
          <w:i/>
          <w:iCs/>
          <w:sz w:val="24"/>
          <w:szCs w:val="24"/>
        </w:rPr>
        <w:t>International Journal of Management Reviews</w:t>
      </w:r>
      <w:r w:rsidRPr="00837DC1">
        <w:rPr>
          <w:rFonts w:ascii="Arial" w:hAnsi="Arial" w:cs="Arial"/>
          <w:sz w:val="24"/>
          <w:szCs w:val="24"/>
        </w:rPr>
        <w:t>, 19(1), pp. 76–96.</w:t>
      </w:r>
    </w:p>
    <w:p w14:paraId="0BFD7C1B" w14:textId="77777777" w:rsidR="00EC7D3C" w:rsidRDefault="00EC7D3C" w:rsidP="00D30A4D">
      <w:pPr>
        <w:spacing w:line="480" w:lineRule="auto"/>
        <w:jc w:val="both"/>
      </w:pPr>
      <w:r w:rsidRPr="007C26B4">
        <w:rPr>
          <w:rFonts w:ascii="Arial" w:hAnsi="Arial" w:cs="Arial"/>
          <w:sz w:val="24"/>
          <w:szCs w:val="24"/>
        </w:rPr>
        <w:t xml:space="preserve">Andrews, R. and Boyne, G.A. (2010) ‘Capacity, leadership, and organizational performance: Testing the black box model of public management’, </w:t>
      </w:r>
      <w:r w:rsidRPr="007C26B4">
        <w:rPr>
          <w:rFonts w:ascii="Arial" w:hAnsi="Arial" w:cs="Arial"/>
          <w:i/>
          <w:iCs/>
          <w:sz w:val="24"/>
          <w:szCs w:val="24"/>
        </w:rPr>
        <w:t>Public Administration Review</w:t>
      </w:r>
      <w:r w:rsidRPr="007C26B4">
        <w:rPr>
          <w:rFonts w:ascii="Arial" w:hAnsi="Arial" w:cs="Arial"/>
          <w:sz w:val="24"/>
          <w:szCs w:val="24"/>
        </w:rPr>
        <w:t>, 70(3), pp. 443–454.</w:t>
      </w:r>
    </w:p>
    <w:p w14:paraId="168EC9DD" w14:textId="77777777" w:rsidR="00EC7D3C" w:rsidRDefault="00EC7D3C" w:rsidP="00D30A4D">
      <w:pPr>
        <w:spacing w:line="480" w:lineRule="auto"/>
        <w:jc w:val="both"/>
        <w:rPr>
          <w:lang w:eastAsia="en-GB"/>
        </w:rPr>
      </w:pPr>
      <w:r>
        <w:rPr>
          <w:rFonts w:ascii="Arial" w:hAnsi="Arial" w:cs="Arial"/>
          <w:sz w:val="24"/>
          <w:szCs w:val="24"/>
        </w:rPr>
        <w:t xml:space="preserve">Andrews, R. and Van de Walle, S. (2013) ‘New public management and citizens’ perceptions of local service efficiency, responsiveness, equity and effectiveness’, </w:t>
      </w:r>
      <w:r>
        <w:rPr>
          <w:rFonts w:ascii="Arial" w:hAnsi="Arial" w:cs="Arial"/>
          <w:i/>
          <w:iCs/>
          <w:sz w:val="24"/>
          <w:szCs w:val="24"/>
        </w:rPr>
        <w:t>Public Management Review</w:t>
      </w:r>
      <w:r>
        <w:rPr>
          <w:rFonts w:ascii="Arial" w:hAnsi="Arial" w:cs="Arial"/>
          <w:sz w:val="24"/>
          <w:szCs w:val="24"/>
        </w:rPr>
        <w:t>, 15(5), pp. 762–783.</w:t>
      </w:r>
    </w:p>
    <w:p w14:paraId="7EE2E3A5" w14:textId="77777777" w:rsidR="00EC7D3C" w:rsidRDefault="00EC7D3C" w:rsidP="00D30A4D">
      <w:pPr>
        <w:spacing w:line="480" w:lineRule="auto"/>
        <w:jc w:val="both"/>
      </w:pPr>
      <w:r w:rsidRPr="00C07B12">
        <w:rPr>
          <w:rFonts w:ascii="Arial" w:hAnsi="Arial" w:cs="Arial"/>
          <w:sz w:val="24"/>
          <w:szCs w:val="24"/>
        </w:rPr>
        <w:t xml:space="preserve">Antonakis, J., Avolio, B.J. and Sivasubramaniam, N. (2003) ‘Context and leadership: An examination of the nine-factor full-range leadership theory using the Multifactor Leadership Questionnaire’, </w:t>
      </w:r>
      <w:r w:rsidRPr="00C07B12">
        <w:rPr>
          <w:rFonts w:ascii="Arial" w:hAnsi="Arial" w:cs="Arial"/>
          <w:i/>
          <w:iCs/>
          <w:sz w:val="24"/>
          <w:szCs w:val="24"/>
        </w:rPr>
        <w:t>The Leadership Quarterly</w:t>
      </w:r>
      <w:r w:rsidRPr="00C07B12">
        <w:rPr>
          <w:rFonts w:ascii="Arial" w:hAnsi="Arial" w:cs="Arial"/>
          <w:sz w:val="24"/>
          <w:szCs w:val="24"/>
        </w:rPr>
        <w:t>, 14(3), pp. 261–295.</w:t>
      </w:r>
    </w:p>
    <w:p w14:paraId="61443244" w14:textId="77777777" w:rsidR="00EC7D3C" w:rsidRDefault="00EC7D3C" w:rsidP="00D30A4D">
      <w:pPr>
        <w:spacing w:line="480" w:lineRule="auto"/>
        <w:jc w:val="both"/>
      </w:pPr>
      <w:r w:rsidRPr="00D51E3D">
        <w:rPr>
          <w:rFonts w:ascii="Arial" w:hAnsi="Arial" w:cs="Arial"/>
          <w:sz w:val="24"/>
          <w:szCs w:val="24"/>
        </w:rPr>
        <w:t xml:space="preserve">Armenakis, A.A. and Bedeian, A.G. (1999) ‘Organizational change: A review of theory and research in the 1990s’, </w:t>
      </w:r>
      <w:r w:rsidRPr="00D51E3D">
        <w:rPr>
          <w:rFonts w:ascii="Arial" w:hAnsi="Arial" w:cs="Arial"/>
          <w:i/>
          <w:iCs/>
          <w:sz w:val="24"/>
          <w:szCs w:val="24"/>
        </w:rPr>
        <w:t>Journal of Management</w:t>
      </w:r>
      <w:r w:rsidRPr="00D51E3D">
        <w:rPr>
          <w:rFonts w:ascii="Arial" w:hAnsi="Arial" w:cs="Arial"/>
          <w:sz w:val="24"/>
          <w:szCs w:val="24"/>
        </w:rPr>
        <w:t>, 25(3), pp. 293–315.</w:t>
      </w:r>
    </w:p>
    <w:p w14:paraId="10494854" w14:textId="77777777" w:rsidR="00EC7D3C" w:rsidRDefault="00EC7D3C" w:rsidP="00D30A4D">
      <w:pPr>
        <w:spacing w:line="480" w:lineRule="auto"/>
        <w:jc w:val="both"/>
      </w:pPr>
      <w:r w:rsidRPr="00BA70E4">
        <w:rPr>
          <w:rFonts w:ascii="Arial" w:hAnsi="Arial" w:cs="Arial"/>
          <w:sz w:val="24"/>
          <w:szCs w:val="24"/>
        </w:rPr>
        <w:t xml:space="preserve">Arnstein, S.R. (1969) ‘A ladder of citizen participation’, </w:t>
      </w:r>
      <w:r w:rsidRPr="00BA70E4">
        <w:rPr>
          <w:rFonts w:ascii="Arial" w:hAnsi="Arial" w:cs="Arial"/>
          <w:i/>
          <w:iCs/>
          <w:sz w:val="24"/>
          <w:szCs w:val="24"/>
        </w:rPr>
        <w:t>Journal of the American Institute of Planners</w:t>
      </w:r>
      <w:r w:rsidRPr="00BA70E4">
        <w:rPr>
          <w:rFonts w:ascii="Arial" w:hAnsi="Arial" w:cs="Arial"/>
          <w:sz w:val="24"/>
          <w:szCs w:val="24"/>
        </w:rPr>
        <w:t>, 35(4), pp. 216–224.</w:t>
      </w:r>
    </w:p>
    <w:p w14:paraId="66686806" w14:textId="77777777" w:rsidR="00EC7D3C" w:rsidRDefault="00EC7D3C" w:rsidP="00D30A4D">
      <w:pPr>
        <w:spacing w:line="480" w:lineRule="auto"/>
        <w:jc w:val="both"/>
      </w:pPr>
      <w:r>
        <w:rPr>
          <w:rFonts w:ascii="Arial" w:hAnsi="Arial" w:cs="Arial"/>
          <w:sz w:val="24"/>
          <w:szCs w:val="24"/>
        </w:rPr>
        <w:lastRenderedPageBreak/>
        <w:t xml:space="preserve">Avolio, B.J., Walumbwa, F.O. and Weber, T.J. (2009) ‘Leadership: Current theories, research, and future directions’, </w:t>
      </w:r>
      <w:r>
        <w:rPr>
          <w:rFonts w:ascii="Arial" w:hAnsi="Arial" w:cs="Arial"/>
          <w:i/>
          <w:iCs/>
          <w:sz w:val="24"/>
          <w:szCs w:val="24"/>
        </w:rPr>
        <w:t>Annual Review of Psychology</w:t>
      </w:r>
      <w:r>
        <w:rPr>
          <w:rFonts w:ascii="Arial" w:hAnsi="Arial" w:cs="Arial"/>
          <w:sz w:val="24"/>
          <w:szCs w:val="24"/>
        </w:rPr>
        <w:t>, 60, pp. 421–449.</w:t>
      </w:r>
    </w:p>
    <w:p w14:paraId="4E6BA025" w14:textId="77777777" w:rsidR="00EC7D3C" w:rsidRDefault="00EC7D3C" w:rsidP="00D30A4D">
      <w:pPr>
        <w:spacing w:line="480" w:lineRule="auto"/>
        <w:jc w:val="both"/>
      </w:pPr>
      <w:r w:rsidRPr="008A4AC3">
        <w:rPr>
          <w:rFonts w:ascii="Arial" w:hAnsi="Arial" w:cs="Arial"/>
          <w:sz w:val="24"/>
          <w:szCs w:val="24"/>
        </w:rPr>
        <w:t xml:space="preserve">Bakker, A.B. and Demerouti, E. (2007) ‘The job demands-resources model: State of the art’, </w:t>
      </w:r>
      <w:r w:rsidRPr="008A4AC3">
        <w:rPr>
          <w:rFonts w:ascii="Arial" w:hAnsi="Arial" w:cs="Arial"/>
          <w:i/>
          <w:iCs/>
          <w:sz w:val="24"/>
          <w:szCs w:val="24"/>
        </w:rPr>
        <w:t>Journal of Managerial Psychology</w:t>
      </w:r>
      <w:r w:rsidRPr="008A4AC3">
        <w:rPr>
          <w:rFonts w:ascii="Arial" w:hAnsi="Arial" w:cs="Arial"/>
          <w:sz w:val="24"/>
          <w:szCs w:val="24"/>
        </w:rPr>
        <w:t>, 22(3), pp. 309–328.</w:t>
      </w:r>
    </w:p>
    <w:p w14:paraId="11EB8FD9" w14:textId="77777777" w:rsidR="00EC7D3C" w:rsidRDefault="00EC7D3C" w:rsidP="00D30A4D">
      <w:pPr>
        <w:spacing w:line="480" w:lineRule="auto"/>
        <w:jc w:val="both"/>
        <w:rPr>
          <w:lang w:eastAsia="en-GB"/>
        </w:rPr>
      </w:pPr>
      <w:r>
        <w:rPr>
          <w:rFonts w:ascii="Arial" w:hAnsi="Arial" w:cs="Arial"/>
          <w:sz w:val="24"/>
          <w:szCs w:val="24"/>
        </w:rPr>
        <w:t xml:space="preserve">Balogun, J. and Johnson, G. (2004) ‘Organizational restructuring and middle manager sensemaking’, </w:t>
      </w:r>
      <w:r>
        <w:rPr>
          <w:rFonts w:ascii="Arial" w:hAnsi="Arial" w:cs="Arial"/>
          <w:i/>
          <w:iCs/>
          <w:sz w:val="24"/>
          <w:szCs w:val="24"/>
        </w:rPr>
        <w:t>Academy of Management Journal</w:t>
      </w:r>
      <w:r>
        <w:rPr>
          <w:rFonts w:ascii="Arial" w:hAnsi="Arial" w:cs="Arial"/>
          <w:sz w:val="24"/>
          <w:szCs w:val="24"/>
        </w:rPr>
        <w:t>, 47(4), pp. 523–549.</w:t>
      </w:r>
    </w:p>
    <w:p w14:paraId="14FA3A99" w14:textId="77777777" w:rsidR="00EC7D3C" w:rsidRDefault="00EC7D3C" w:rsidP="00D30A4D">
      <w:pPr>
        <w:spacing w:line="480" w:lineRule="auto"/>
        <w:jc w:val="both"/>
        <w:rPr>
          <w:lang w:eastAsia="en-GB"/>
        </w:rPr>
      </w:pPr>
      <w:r>
        <w:rPr>
          <w:rFonts w:ascii="Arial" w:hAnsi="Arial" w:cs="Arial"/>
          <w:sz w:val="24"/>
          <w:szCs w:val="24"/>
        </w:rPr>
        <w:t xml:space="preserve">Bass, B.M. (1999) ‘Two decades of research and development in transformational leadership’, </w:t>
      </w:r>
      <w:r>
        <w:rPr>
          <w:rFonts w:ascii="Arial" w:hAnsi="Arial" w:cs="Arial"/>
          <w:i/>
          <w:iCs/>
          <w:sz w:val="24"/>
          <w:szCs w:val="24"/>
        </w:rPr>
        <w:t>European Journal of Work and Organizational Psychology</w:t>
      </w:r>
      <w:r>
        <w:rPr>
          <w:rFonts w:ascii="Arial" w:hAnsi="Arial" w:cs="Arial"/>
          <w:sz w:val="24"/>
          <w:szCs w:val="24"/>
        </w:rPr>
        <w:t>, 8(1), pp. 9–32.</w:t>
      </w:r>
    </w:p>
    <w:p w14:paraId="5EA6ACFD" w14:textId="77777777" w:rsidR="00EC7D3C" w:rsidRDefault="00EC7D3C" w:rsidP="00D30A4D">
      <w:pPr>
        <w:spacing w:line="480" w:lineRule="auto"/>
        <w:jc w:val="both"/>
        <w:rPr>
          <w:lang w:eastAsia="en-GB"/>
        </w:rPr>
      </w:pPr>
      <w:r>
        <w:rPr>
          <w:rFonts w:ascii="Arial" w:hAnsi="Arial" w:cs="Arial"/>
          <w:sz w:val="24"/>
          <w:szCs w:val="24"/>
        </w:rPr>
        <w:t xml:space="preserve">Bass, B.M. and Avolio, B.J. (1994) </w:t>
      </w:r>
      <w:r>
        <w:rPr>
          <w:rFonts w:ascii="Arial" w:hAnsi="Arial" w:cs="Arial"/>
          <w:i/>
          <w:iCs/>
          <w:sz w:val="24"/>
          <w:szCs w:val="24"/>
        </w:rPr>
        <w:t>Improving Organizational Effectiveness Through Transformational Leadership</w:t>
      </w:r>
      <w:r>
        <w:rPr>
          <w:rFonts w:ascii="Arial" w:hAnsi="Arial" w:cs="Arial"/>
          <w:sz w:val="24"/>
          <w:szCs w:val="24"/>
        </w:rPr>
        <w:t>. Thousand Oaks, CA: Sage.</w:t>
      </w:r>
    </w:p>
    <w:p w14:paraId="3B474299" w14:textId="77777777" w:rsidR="00EC7D3C" w:rsidRDefault="00EC7D3C" w:rsidP="00D30A4D">
      <w:pPr>
        <w:spacing w:line="480" w:lineRule="auto"/>
        <w:jc w:val="both"/>
        <w:rPr>
          <w:lang w:eastAsia="en-GB"/>
        </w:rPr>
      </w:pPr>
      <w:r>
        <w:rPr>
          <w:rFonts w:ascii="Arial" w:hAnsi="Arial" w:cs="Arial"/>
          <w:sz w:val="24"/>
          <w:szCs w:val="24"/>
        </w:rPr>
        <w:t xml:space="preserve">Bass, B.M. and Riggio, R.E. (2006) </w:t>
      </w:r>
      <w:r>
        <w:rPr>
          <w:rFonts w:ascii="Arial" w:hAnsi="Arial" w:cs="Arial"/>
          <w:i/>
          <w:iCs/>
          <w:sz w:val="24"/>
          <w:szCs w:val="24"/>
        </w:rPr>
        <w:t>Transformational Leadership</w:t>
      </w:r>
      <w:r>
        <w:rPr>
          <w:rFonts w:ascii="Arial" w:hAnsi="Arial" w:cs="Arial"/>
          <w:sz w:val="24"/>
          <w:szCs w:val="24"/>
        </w:rPr>
        <w:t>. 2nd edn. Mahwah, NJ: Lawrence Erlbaum Associates.</w:t>
      </w:r>
    </w:p>
    <w:p w14:paraId="37D2B582" w14:textId="77777777" w:rsidR="00EC7D3C" w:rsidRDefault="00EC7D3C" w:rsidP="00D30A4D">
      <w:pPr>
        <w:spacing w:line="480" w:lineRule="auto"/>
        <w:jc w:val="both"/>
      </w:pPr>
      <w:r>
        <w:rPr>
          <w:rFonts w:ascii="Arial" w:hAnsi="Arial" w:cs="Arial"/>
          <w:sz w:val="24"/>
          <w:szCs w:val="24"/>
        </w:rPr>
        <w:t xml:space="preserve">Benington, J. and Moore, M.H. (eds.) (2011) </w:t>
      </w:r>
      <w:r>
        <w:rPr>
          <w:rFonts w:ascii="Arial" w:hAnsi="Arial" w:cs="Arial"/>
          <w:i/>
          <w:iCs/>
          <w:sz w:val="24"/>
          <w:szCs w:val="24"/>
        </w:rPr>
        <w:t>Public Value: Theory and Practice</w:t>
      </w:r>
      <w:r>
        <w:rPr>
          <w:rFonts w:ascii="Arial" w:hAnsi="Arial" w:cs="Arial"/>
          <w:sz w:val="24"/>
          <w:szCs w:val="24"/>
        </w:rPr>
        <w:t>. Basingstoke: Palgrave Macmillan.</w:t>
      </w:r>
    </w:p>
    <w:p w14:paraId="298A1279" w14:textId="77777777" w:rsidR="00EC7D3C" w:rsidRDefault="00EC7D3C" w:rsidP="00D30A4D">
      <w:pPr>
        <w:spacing w:line="480" w:lineRule="auto"/>
        <w:jc w:val="both"/>
      </w:pPr>
      <w:r w:rsidRPr="002211F7">
        <w:rPr>
          <w:rFonts w:ascii="Arial" w:hAnsi="Arial" w:cs="Arial"/>
          <w:sz w:val="24"/>
          <w:szCs w:val="24"/>
        </w:rPr>
        <w:t xml:space="preserve">Berger, R. (2015) ‘Now I see it, now I don’t: Researcher’s position and reflexivity in qualitative research’, </w:t>
      </w:r>
      <w:r w:rsidRPr="002211F7">
        <w:rPr>
          <w:rFonts w:ascii="Arial" w:hAnsi="Arial" w:cs="Arial"/>
          <w:i/>
          <w:iCs/>
          <w:sz w:val="24"/>
          <w:szCs w:val="24"/>
        </w:rPr>
        <w:t>Qualitative Research</w:t>
      </w:r>
      <w:r w:rsidRPr="002211F7">
        <w:rPr>
          <w:rFonts w:ascii="Arial" w:hAnsi="Arial" w:cs="Arial"/>
          <w:sz w:val="24"/>
          <w:szCs w:val="24"/>
        </w:rPr>
        <w:t>, 15(2), pp. 219–234.</w:t>
      </w:r>
    </w:p>
    <w:p w14:paraId="04059279" w14:textId="77777777" w:rsidR="00EC7D3C" w:rsidRDefault="00EC7D3C" w:rsidP="00D30A4D">
      <w:pPr>
        <w:spacing w:line="480" w:lineRule="auto"/>
        <w:jc w:val="both"/>
        <w:rPr>
          <w:lang w:eastAsia="en-GB"/>
        </w:rPr>
      </w:pPr>
      <w:r>
        <w:rPr>
          <w:rFonts w:ascii="Arial" w:hAnsi="Arial" w:cs="Arial"/>
          <w:sz w:val="24"/>
          <w:szCs w:val="24"/>
        </w:rPr>
        <w:t xml:space="preserve">Birt, L., Scott, S., Cavers, D., Campbell, C. and Walter, F. (2016) ‘Member checking: A tool to enhance trustworthiness or merely a nod to validation?’, </w:t>
      </w:r>
      <w:r>
        <w:rPr>
          <w:rFonts w:ascii="Arial" w:hAnsi="Arial" w:cs="Arial"/>
          <w:i/>
          <w:iCs/>
          <w:sz w:val="24"/>
          <w:szCs w:val="24"/>
        </w:rPr>
        <w:t>Qualitative Health Research</w:t>
      </w:r>
      <w:r>
        <w:rPr>
          <w:rFonts w:ascii="Arial" w:hAnsi="Arial" w:cs="Arial"/>
          <w:sz w:val="24"/>
          <w:szCs w:val="24"/>
        </w:rPr>
        <w:t>, 26(13), pp. 1802–1811.</w:t>
      </w:r>
    </w:p>
    <w:p w14:paraId="64D0E833" w14:textId="77777777" w:rsidR="00EC7D3C" w:rsidRDefault="00EC7D3C" w:rsidP="00D30A4D">
      <w:pPr>
        <w:spacing w:line="480" w:lineRule="auto"/>
        <w:jc w:val="both"/>
      </w:pPr>
      <w:r w:rsidRPr="00A32B3B">
        <w:rPr>
          <w:rFonts w:ascii="Arial" w:hAnsi="Arial" w:cs="Arial"/>
          <w:sz w:val="24"/>
          <w:szCs w:val="24"/>
        </w:rPr>
        <w:t xml:space="preserve">Bradbury, M. and Williams, S. (2006) ‘Decentralisation and leadership in local government’, </w:t>
      </w:r>
      <w:r w:rsidRPr="00A32B3B">
        <w:rPr>
          <w:rFonts w:ascii="Arial" w:hAnsi="Arial" w:cs="Arial"/>
          <w:i/>
          <w:iCs/>
          <w:sz w:val="24"/>
          <w:szCs w:val="24"/>
        </w:rPr>
        <w:t>Local Government Studies</w:t>
      </w:r>
      <w:r w:rsidRPr="00A32B3B">
        <w:rPr>
          <w:rFonts w:ascii="Arial" w:hAnsi="Arial" w:cs="Arial"/>
          <w:sz w:val="24"/>
          <w:szCs w:val="24"/>
        </w:rPr>
        <w:t>, 32(2), pp. 205–220.</w:t>
      </w:r>
    </w:p>
    <w:p w14:paraId="3D68C7DE" w14:textId="77777777" w:rsidR="00EC7D3C" w:rsidRDefault="00EC7D3C" w:rsidP="00D30A4D">
      <w:pPr>
        <w:spacing w:line="480" w:lineRule="auto"/>
        <w:jc w:val="both"/>
        <w:rPr>
          <w:lang w:eastAsia="en-GB"/>
        </w:rPr>
      </w:pPr>
      <w:r>
        <w:rPr>
          <w:rFonts w:ascii="Arial" w:hAnsi="Arial" w:cs="Arial"/>
          <w:sz w:val="24"/>
          <w:szCs w:val="24"/>
        </w:rPr>
        <w:lastRenderedPageBreak/>
        <w:t xml:space="preserve">Braun, V. and Clarke, V. (2006) ‘Using thematic analysis in psychology’, </w:t>
      </w:r>
      <w:r>
        <w:rPr>
          <w:rFonts w:ascii="Arial" w:hAnsi="Arial" w:cs="Arial"/>
          <w:i/>
          <w:iCs/>
          <w:sz w:val="24"/>
          <w:szCs w:val="24"/>
        </w:rPr>
        <w:t>Qualitative Research in Psychology</w:t>
      </w:r>
      <w:r>
        <w:rPr>
          <w:rFonts w:ascii="Arial" w:hAnsi="Arial" w:cs="Arial"/>
          <w:sz w:val="24"/>
          <w:szCs w:val="24"/>
        </w:rPr>
        <w:t>, 3(2), pp. 77–101.</w:t>
      </w:r>
    </w:p>
    <w:p w14:paraId="77C8533B" w14:textId="77777777" w:rsidR="00EC7D3C" w:rsidRDefault="00EC7D3C" w:rsidP="00D30A4D">
      <w:pPr>
        <w:spacing w:line="480" w:lineRule="auto"/>
        <w:jc w:val="both"/>
        <w:rPr>
          <w:lang w:eastAsia="en-GB"/>
        </w:rPr>
      </w:pPr>
      <w:r>
        <w:rPr>
          <w:rFonts w:ascii="Arial" w:hAnsi="Arial" w:cs="Arial"/>
          <w:sz w:val="24"/>
          <w:szCs w:val="24"/>
        </w:rPr>
        <w:t xml:space="preserve">Braun, V. and Clarke, V. (2019) ‘Reflecting on reflexive thematic analysis’, </w:t>
      </w:r>
      <w:r>
        <w:rPr>
          <w:rFonts w:ascii="Arial" w:hAnsi="Arial" w:cs="Arial"/>
          <w:i/>
          <w:iCs/>
          <w:sz w:val="24"/>
          <w:szCs w:val="24"/>
        </w:rPr>
        <w:t>Qualitative Research in Sport, Exercise and Health</w:t>
      </w:r>
      <w:r>
        <w:rPr>
          <w:rFonts w:ascii="Arial" w:hAnsi="Arial" w:cs="Arial"/>
          <w:sz w:val="24"/>
          <w:szCs w:val="24"/>
        </w:rPr>
        <w:t>, 11(4), pp. 589–597.</w:t>
      </w:r>
    </w:p>
    <w:p w14:paraId="5B2DF87E" w14:textId="77777777" w:rsidR="00EC7D3C" w:rsidRDefault="00EC7D3C" w:rsidP="00D30A4D">
      <w:pPr>
        <w:spacing w:line="480" w:lineRule="auto"/>
        <w:jc w:val="both"/>
      </w:pPr>
      <w:r w:rsidRPr="005D6B5D">
        <w:rPr>
          <w:rFonts w:ascii="Arial" w:hAnsi="Arial" w:cs="Arial"/>
          <w:sz w:val="24"/>
          <w:szCs w:val="24"/>
        </w:rPr>
        <w:t xml:space="preserve">Brown, A.D. and Humphreys, M. (2003) ‘Epic and tragic tales: Making sense of change’, </w:t>
      </w:r>
      <w:r w:rsidRPr="005D6B5D">
        <w:rPr>
          <w:rFonts w:ascii="Arial" w:hAnsi="Arial" w:cs="Arial"/>
          <w:i/>
          <w:iCs/>
          <w:sz w:val="24"/>
          <w:szCs w:val="24"/>
        </w:rPr>
        <w:t>Journal of Applied Behavioral Science</w:t>
      </w:r>
      <w:r w:rsidRPr="005D6B5D">
        <w:rPr>
          <w:rFonts w:ascii="Arial" w:hAnsi="Arial" w:cs="Arial"/>
          <w:sz w:val="24"/>
          <w:szCs w:val="24"/>
        </w:rPr>
        <w:t>, 39(2), pp. 121–144.</w:t>
      </w:r>
    </w:p>
    <w:p w14:paraId="7476B31F" w14:textId="77777777" w:rsidR="00EC7D3C" w:rsidRDefault="00C25597" w:rsidP="00D30A4D">
      <w:pPr>
        <w:spacing w:line="480" w:lineRule="auto"/>
        <w:jc w:val="both"/>
      </w:pPr>
      <w:r w:rsidRPr="00C25597">
        <w:rPr>
          <w:rFonts w:ascii="Arial" w:hAnsi="Arial" w:cs="Arial"/>
          <w:sz w:val="24"/>
          <w:szCs w:val="24"/>
        </w:rPr>
        <w:t xml:space="preserve">Bryson, J.M., Crosby, B.C. and Bloomberg, L. (2014) ‘Public value governance: Moving beyond traditional public administration and the new public management’, </w:t>
      </w:r>
      <w:r w:rsidRPr="00C25597">
        <w:rPr>
          <w:rFonts w:ascii="Arial" w:hAnsi="Arial" w:cs="Arial"/>
          <w:i/>
          <w:iCs/>
          <w:sz w:val="24"/>
          <w:szCs w:val="24"/>
        </w:rPr>
        <w:t>Public Administration Review</w:t>
      </w:r>
      <w:r w:rsidRPr="00C25597">
        <w:rPr>
          <w:rFonts w:ascii="Arial" w:hAnsi="Arial" w:cs="Arial"/>
          <w:sz w:val="24"/>
          <w:szCs w:val="24"/>
        </w:rPr>
        <w:t>, 74(4), pp. 445–456.</w:t>
      </w:r>
    </w:p>
    <w:p w14:paraId="7B7545CF" w14:textId="77777777" w:rsidR="00EC7D3C" w:rsidRDefault="006A3A2A" w:rsidP="00D30A4D">
      <w:pPr>
        <w:spacing w:line="480" w:lineRule="auto"/>
        <w:jc w:val="both"/>
      </w:pPr>
      <w:r w:rsidRPr="006A3A2A">
        <w:rPr>
          <w:rFonts w:ascii="Arial" w:hAnsi="Arial" w:cs="Arial"/>
          <w:sz w:val="24"/>
          <w:szCs w:val="24"/>
        </w:rPr>
        <w:t xml:space="preserve">Bryman, A. (1992) </w:t>
      </w:r>
      <w:r w:rsidRPr="006A3A2A">
        <w:rPr>
          <w:rFonts w:ascii="Arial" w:hAnsi="Arial" w:cs="Arial"/>
          <w:i/>
          <w:iCs/>
          <w:sz w:val="24"/>
          <w:szCs w:val="24"/>
        </w:rPr>
        <w:t>Charisma and Leadership in Organizations</w:t>
      </w:r>
      <w:r w:rsidRPr="006A3A2A">
        <w:rPr>
          <w:rFonts w:ascii="Arial" w:hAnsi="Arial" w:cs="Arial"/>
          <w:sz w:val="24"/>
          <w:szCs w:val="24"/>
        </w:rPr>
        <w:t>. London: Sage.</w:t>
      </w:r>
    </w:p>
    <w:p w14:paraId="22F96427" w14:textId="77777777" w:rsidR="00EC7D3C" w:rsidRDefault="0025334A" w:rsidP="00D30A4D">
      <w:pPr>
        <w:spacing w:line="480" w:lineRule="auto"/>
        <w:jc w:val="both"/>
      </w:pPr>
      <w:r w:rsidRPr="0025334A">
        <w:rPr>
          <w:rFonts w:ascii="Arial" w:hAnsi="Arial" w:cs="Arial"/>
          <w:sz w:val="24"/>
          <w:szCs w:val="24"/>
        </w:rPr>
        <w:t xml:space="preserve">Bryman, A. (2012) </w:t>
      </w:r>
      <w:r w:rsidRPr="0025334A">
        <w:rPr>
          <w:rFonts w:ascii="Arial" w:hAnsi="Arial" w:cs="Arial"/>
          <w:i/>
          <w:iCs/>
          <w:sz w:val="24"/>
          <w:szCs w:val="24"/>
        </w:rPr>
        <w:t>Social Research Methods</w:t>
      </w:r>
      <w:r w:rsidRPr="0025334A">
        <w:rPr>
          <w:rFonts w:ascii="Arial" w:hAnsi="Arial" w:cs="Arial"/>
          <w:sz w:val="24"/>
          <w:szCs w:val="24"/>
        </w:rPr>
        <w:t>. 4th edn. Oxford: Oxford University Press.</w:t>
      </w:r>
    </w:p>
    <w:p w14:paraId="205722A8" w14:textId="77777777" w:rsidR="00EC7D3C" w:rsidRDefault="00DA7F60" w:rsidP="00D30A4D">
      <w:pPr>
        <w:spacing w:line="480" w:lineRule="auto"/>
        <w:jc w:val="both"/>
      </w:pPr>
      <w:r w:rsidRPr="00DA7F60">
        <w:rPr>
          <w:rFonts w:ascii="Arial" w:hAnsi="Arial" w:cs="Arial"/>
          <w:sz w:val="24"/>
          <w:szCs w:val="24"/>
        </w:rPr>
        <w:t xml:space="preserve">Bryman, A. (2013) </w:t>
      </w:r>
      <w:r w:rsidRPr="00DA7F60">
        <w:rPr>
          <w:rFonts w:ascii="Arial" w:hAnsi="Arial" w:cs="Arial"/>
          <w:i/>
          <w:iCs/>
          <w:sz w:val="24"/>
          <w:szCs w:val="24"/>
        </w:rPr>
        <w:t>Leadership and Organizations</w:t>
      </w:r>
      <w:r w:rsidRPr="00DA7F60">
        <w:rPr>
          <w:rFonts w:ascii="Arial" w:hAnsi="Arial" w:cs="Arial"/>
          <w:sz w:val="24"/>
          <w:szCs w:val="24"/>
        </w:rPr>
        <w:t>. London: Routledge.</w:t>
      </w:r>
    </w:p>
    <w:p w14:paraId="5999CF19" w14:textId="77777777" w:rsidR="00EC7D3C" w:rsidRDefault="00EC7D3C" w:rsidP="00D30A4D">
      <w:pPr>
        <w:spacing w:line="480" w:lineRule="auto"/>
        <w:jc w:val="both"/>
        <w:rPr>
          <w:lang w:eastAsia="en-GB"/>
        </w:rPr>
      </w:pPr>
      <w:r>
        <w:rPr>
          <w:rFonts w:ascii="Arial" w:hAnsi="Arial" w:cs="Arial"/>
          <w:sz w:val="24"/>
          <w:szCs w:val="24"/>
        </w:rPr>
        <w:t xml:space="preserve">Burns, J.M. (1978) </w:t>
      </w:r>
      <w:r>
        <w:rPr>
          <w:rFonts w:ascii="Arial" w:hAnsi="Arial" w:cs="Arial"/>
          <w:i/>
          <w:iCs/>
          <w:sz w:val="24"/>
          <w:szCs w:val="24"/>
        </w:rPr>
        <w:t>Leadership</w:t>
      </w:r>
      <w:r>
        <w:rPr>
          <w:rFonts w:ascii="Arial" w:hAnsi="Arial" w:cs="Arial"/>
          <w:sz w:val="24"/>
          <w:szCs w:val="24"/>
        </w:rPr>
        <w:t>. New York: Harper &amp; Row.</w:t>
      </w:r>
    </w:p>
    <w:p w14:paraId="7CAACC24" w14:textId="77777777" w:rsidR="00EC7D3C" w:rsidRDefault="00EC7D3C" w:rsidP="00D30A4D">
      <w:pPr>
        <w:spacing w:line="480" w:lineRule="auto"/>
        <w:jc w:val="both"/>
      </w:pPr>
      <w:r w:rsidRPr="007503DA">
        <w:rPr>
          <w:rFonts w:ascii="Arial" w:hAnsi="Arial" w:cs="Arial"/>
          <w:sz w:val="24"/>
          <w:szCs w:val="24"/>
        </w:rPr>
        <w:t xml:space="preserve">By, R.T. (2005) ‘Organisational change management: A critical review’, </w:t>
      </w:r>
      <w:r w:rsidRPr="007503DA">
        <w:rPr>
          <w:rFonts w:ascii="Arial" w:hAnsi="Arial" w:cs="Arial"/>
          <w:i/>
          <w:iCs/>
          <w:sz w:val="24"/>
          <w:szCs w:val="24"/>
        </w:rPr>
        <w:t>Journal of Change Management</w:t>
      </w:r>
      <w:r w:rsidRPr="007503DA">
        <w:rPr>
          <w:rFonts w:ascii="Arial" w:hAnsi="Arial" w:cs="Arial"/>
          <w:sz w:val="24"/>
          <w:szCs w:val="24"/>
        </w:rPr>
        <w:t>, 5(4), pp. 369–380.</w:t>
      </w:r>
    </w:p>
    <w:p w14:paraId="3F668E05" w14:textId="77777777" w:rsidR="00EC7D3C" w:rsidRDefault="00EC7D3C" w:rsidP="00D30A4D">
      <w:pPr>
        <w:spacing w:line="480" w:lineRule="auto"/>
        <w:jc w:val="both"/>
        <w:rPr>
          <w:lang w:eastAsia="en-GB"/>
        </w:rPr>
      </w:pPr>
      <w:r>
        <w:rPr>
          <w:rFonts w:ascii="Arial" w:hAnsi="Arial" w:cs="Arial"/>
          <w:sz w:val="24"/>
          <w:szCs w:val="24"/>
        </w:rPr>
        <w:t xml:space="preserve">Cameron, K.S. and Quinn, R.E. (2011) </w:t>
      </w:r>
      <w:r>
        <w:rPr>
          <w:rFonts w:ascii="Arial" w:hAnsi="Arial" w:cs="Arial"/>
          <w:i/>
          <w:iCs/>
          <w:sz w:val="24"/>
          <w:szCs w:val="24"/>
        </w:rPr>
        <w:t>Diagnosing and Changing Organizational Culture</w:t>
      </w:r>
      <w:r>
        <w:rPr>
          <w:rFonts w:ascii="Arial" w:hAnsi="Arial" w:cs="Arial"/>
          <w:sz w:val="24"/>
          <w:szCs w:val="24"/>
        </w:rPr>
        <w:t>. 3rd edn. San Francisco, CA: Jossey-Bass.</w:t>
      </w:r>
    </w:p>
    <w:p w14:paraId="5C6322EB" w14:textId="77777777" w:rsidR="00EC7D3C" w:rsidRDefault="00EC7D3C" w:rsidP="00D30A4D">
      <w:pPr>
        <w:spacing w:line="480" w:lineRule="auto"/>
        <w:jc w:val="both"/>
        <w:rPr>
          <w:lang w:eastAsia="en-GB"/>
        </w:rPr>
      </w:pPr>
      <w:r>
        <w:rPr>
          <w:rFonts w:ascii="Arial" w:hAnsi="Arial" w:cs="Arial"/>
          <w:sz w:val="24"/>
          <w:szCs w:val="24"/>
        </w:rPr>
        <w:t xml:space="preserve">Charmaz, K. (2014) </w:t>
      </w:r>
      <w:r>
        <w:rPr>
          <w:rFonts w:ascii="Arial" w:hAnsi="Arial" w:cs="Arial"/>
          <w:i/>
          <w:iCs/>
          <w:sz w:val="24"/>
          <w:szCs w:val="24"/>
        </w:rPr>
        <w:t>Constructing Grounded Theory</w:t>
      </w:r>
      <w:r>
        <w:rPr>
          <w:rFonts w:ascii="Arial" w:hAnsi="Arial" w:cs="Arial"/>
          <w:sz w:val="24"/>
          <w:szCs w:val="24"/>
        </w:rPr>
        <w:t>. 2nd edn. London: Sage.</w:t>
      </w:r>
    </w:p>
    <w:p w14:paraId="623F67B0" w14:textId="77777777" w:rsidR="00EC7D3C" w:rsidRDefault="00EC7D3C" w:rsidP="00D30A4D">
      <w:pPr>
        <w:spacing w:line="480" w:lineRule="auto"/>
        <w:jc w:val="both"/>
      </w:pPr>
      <w:r w:rsidRPr="00FE0AE1">
        <w:rPr>
          <w:rFonts w:ascii="Arial" w:hAnsi="Arial" w:cs="Arial"/>
          <w:sz w:val="24"/>
          <w:szCs w:val="24"/>
        </w:rPr>
        <w:t xml:space="preserve">Collinson, D. (2014) ‘Dichotomies, dialectics and dilemmas: New directions for critical leadership studies?’, </w:t>
      </w:r>
      <w:r w:rsidRPr="00FE0AE1">
        <w:rPr>
          <w:rFonts w:ascii="Arial" w:hAnsi="Arial" w:cs="Arial"/>
          <w:i/>
          <w:iCs/>
          <w:sz w:val="24"/>
          <w:szCs w:val="24"/>
        </w:rPr>
        <w:t>Leadership</w:t>
      </w:r>
      <w:r w:rsidRPr="00FE0AE1">
        <w:rPr>
          <w:rFonts w:ascii="Arial" w:hAnsi="Arial" w:cs="Arial"/>
          <w:sz w:val="24"/>
          <w:szCs w:val="24"/>
        </w:rPr>
        <w:t>, 10(1), pp. 36–55.</w:t>
      </w:r>
    </w:p>
    <w:p w14:paraId="3579AE5E" w14:textId="77777777" w:rsidR="00EC7D3C" w:rsidRDefault="00EC7D3C" w:rsidP="00D30A4D">
      <w:pPr>
        <w:spacing w:line="480" w:lineRule="auto"/>
        <w:jc w:val="both"/>
      </w:pPr>
      <w:r w:rsidRPr="00EC7D3C">
        <w:rPr>
          <w:rFonts w:ascii="Arial" w:hAnsi="Arial" w:cs="Arial"/>
          <w:sz w:val="24"/>
          <w:szCs w:val="24"/>
        </w:rPr>
        <w:lastRenderedPageBreak/>
        <w:t xml:space="preserve">Conger, J.A. and Kanungo, R.N. (1998) </w:t>
      </w:r>
      <w:r w:rsidRPr="00EC7D3C">
        <w:rPr>
          <w:rFonts w:ascii="Arial" w:hAnsi="Arial" w:cs="Arial"/>
          <w:i/>
          <w:iCs/>
          <w:sz w:val="24"/>
          <w:szCs w:val="24"/>
        </w:rPr>
        <w:t>Charismatic Leadership in Organizations</w:t>
      </w:r>
      <w:r w:rsidRPr="00EC7D3C">
        <w:rPr>
          <w:rFonts w:ascii="Arial" w:hAnsi="Arial" w:cs="Arial"/>
          <w:sz w:val="24"/>
          <w:szCs w:val="24"/>
        </w:rPr>
        <w:t>. Thousand Oaks, CA: Sage.</w:t>
      </w:r>
    </w:p>
    <w:p w14:paraId="1823276A" w14:textId="77777777" w:rsidR="00EC7D3C" w:rsidRDefault="00EC7D3C" w:rsidP="00D30A4D">
      <w:pPr>
        <w:spacing w:line="480" w:lineRule="auto"/>
        <w:jc w:val="both"/>
        <w:rPr>
          <w:lang w:eastAsia="en-GB"/>
        </w:rPr>
      </w:pPr>
      <w:r>
        <w:rPr>
          <w:rFonts w:ascii="Arial" w:hAnsi="Arial" w:cs="Arial"/>
          <w:sz w:val="24"/>
          <w:szCs w:val="24"/>
        </w:rPr>
        <w:t xml:space="preserve">Creswell, J.W. (2013) </w:t>
      </w:r>
      <w:r>
        <w:rPr>
          <w:rFonts w:ascii="Arial" w:hAnsi="Arial" w:cs="Arial"/>
          <w:i/>
          <w:iCs/>
          <w:sz w:val="24"/>
          <w:szCs w:val="24"/>
        </w:rPr>
        <w:t>Qualitative Inquiry and Research Design: Choosing Among Five Approaches</w:t>
      </w:r>
      <w:r>
        <w:rPr>
          <w:rFonts w:ascii="Arial" w:hAnsi="Arial" w:cs="Arial"/>
          <w:sz w:val="24"/>
          <w:szCs w:val="24"/>
        </w:rPr>
        <w:t>. 3rd edn. Thousand Oaks, CA: Sage.</w:t>
      </w:r>
    </w:p>
    <w:p w14:paraId="17ABCA21" w14:textId="77777777" w:rsidR="00EC7D3C" w:rsidRDefault="00EC7D3C" w:rsidP="00D30A4D">
      <w:pPr>
        <w:spacing w:line="480" w:lineRule="auto"/>
        <w:jc w:val="both"/>
        <w:rPr>
          <w:lang w:eastAsia="en-GB"/>
        </w:rPr>
      </w:pPr>
      <w:r>
        <w:rPr>
          <w:rFonts w:ascii="Arial" w:hAnsi="Arial" w:cs="Arial"/>
          <w:sz w:val="24"/>
          <w:szCs w:val="24"/>
        </w:rPr>
        <w:t xml:space="preserve">Creswell, J.W. and Creswell, J.D. (2018) </w:t>
      </w:r>
      <w:r>
        <w:rPr>
          <w:rFonts w:ascii="Arial" w:hAnsi="Arial" w:cs="Arial"/>
          <w:i/>
          <w:iCs/>
          <w:sz w:val="24"/>
          <w:szCs w:val="24"/>
        </w:rPr>
        <w:t>Research Design: Qualitative, Quantitative, and Mixed Methods Approaches</w:t>
      </w:r>
      <w:r>
        <w:rPr>
          <w:rFonts w:ascii="Arial" w:hAnsi="Arial" w:cs="Arial"/>
          <w:sz w:val="24"/>
          <w:szCs w:val="24"/>
        </w:rPr>
        <w:t>. 5th edn. London: Sage.</w:t>
      </w:r>
    </w:p>
    <w:p w14:paraId="34760571" w14:textId="77777777" w:rsidR="00EC7D3C" w:rsidRDefault="00EC7D3C" w:rsidP="00D30A4D">
      <w:pPr>
        <w:spacing w:line="480" w:lineRule="auto"/>
        <w:jc w:val="both"/>
        <w:rPr>
          <w:lang w:eastAsia="en-GB"/>
        </w:rPr>
      </w:pPr>
      <w:r>
        <w:rPr>
          <w:rFonts w:ascii="Arial" w:hAnsi="Arial" w:cs="Arial"/>
          <w:sz w:val="24"/>
          <w:szCs w:val="24"/>
        </w:rPr>
        <w:t xml:space="preserve">Creswell, J.W. and Poth, C.N. (2018) </w:t>
      </w:r>
      <w:r>
        <w:rPr>
          <w:rFonts w:ascii="Arial" w:hAnsi="Arial" w:cs="Arial"/>
          <w:i/>
          <w:iCs/>
          <w:sz w:val="24"/>
          <w:szCs w:val="24"/>
        </w:rPr>
        <w:t>Qualitative Inquiry and Research Design: Choosing Among Five Approaches</w:t>
      </w:r>
      <w:r>
        <w:rPr>
          <w:rFonts w:ascii="Arial" w:hAnsi="Arial" w:cs="Arial"/>
          <w:sz w:val="24"/>
          <w:szCs w:val="24"/>
        </w:rPr>
        <w:t>. 4th edn. London: Sage.</w:t>
      </w:r>
    </w:p>
    <w:p w14:paraId="2EBB9565" w14:textId="77777777" w:rsidR="00EC7D3C" w:rsidRDefault="00EC7D3C" w:rsidP="00D30A4D">
      <w:pPr>
        <w:spacing w:line="480" w:lineRule="auto"/>
        <w:jc w:val="both"/>
        <w:rPr>
          <w:lang w:eastAsia="en-GB"/>
        </w:rPr>
      </w:pPr>
      <w:r>
        <w:rPr>
          <w:rFonts w:ascii="Arial" w:hAnsi="Arial" w:cs="Arial"/>
          <w:sz w:val="24"/>
          <w:szCs w:val="24"/>
        </w:rPr>
        <w:t xml:space="preserve">Crosby, B.C. and Bryson, J.M. (2018) ‘Why leadership of public leadership research matters’, </w:t>
      </w:r>
      <w:r>
        <w:rPr>
          <w:rFonts w:ascii="Arial" w:hAnsi="Arial" w:cs="Arial"/>
          <w:i/>
          <w:iCs/>
          <w:sz w:val="24"/>
          <w:szCs w:val="24"/>
        </w:rPr>
        <w:t>Public Management Review</w:t>
      </w:r>
      <w:r>
        <w:rPr>
          <w:rFonts w:ascii="Arial" w:hAnsi="Arial" w:cs="Arial"/>
          <w:sz w:val="24"/>
          <w:szCs w:val="24"/>
        </w:rPr>
        <w:t>, 20(9), pp. 1265–1272.</w:t>
      </w:r>
    </w:p>
    <w:p w14:paraId="6D5F1942" w14:textId="77777777" w:rsidR="00EC7D3C" w:rsidRDefault="00EC7D3C" w:rsidP="00D30A4D">
      <w:pPr>
        <w:spacing w:line="480" w:lineRule="auto"/>
        <w:jc w:val="both"/>
        <w:rPr>
          <w:lang w:eastAsia="en-GB"/>
        </w:rPr>
      </w:pPr>
      <w:r>
        <w:rPr>
          <w:rFonts w:ascii="Arial" w:hAnsi="Arial" w:cs="Arial"/>
          <w:sz w:val="24"/>
          <w:szCs w:val="24"/>
        </w:rPr>
        <w:t xml:space="preserve">Deci, E.L. and Ryan, R.M. (1985) </w:t>
      </w:r>
      <w:r>
        <w:rPr>
          <w:rFonts w:ascii="Arial" w:hAnsi="Arial" w:cs="Arial"/>
          <w:i/>
          <w:iCs/>
          <w:sz w:val="24"/>
          <w:szCs w:val="24"/>
        </w:rPr>
        <w:t>Intrinsic Motivation and Self-Determination in Human Behavior</w:t>
      </w:r>
      <w:r>
        <w:rPr>
          <w:rFonts w:ascii="Arial" w:hAnsi="Arial" w:cs="Arial"/>
          <w:sz w:val="24"/>
          <w:szCs w:val="24"/>
        </w:rPr>
        <w:t>. New York: Plenum.</w:t>
      </w:r>
    </w:p>
    <w:p w14:paraId="33428FEC" w14:textId="77777777" w:rsidR="00EC7D3C" w:rsidRDefault="002A53A4" w:rsidP="00D30A4D">
      <w:pPr>
        <w:spacing w:line="480" w:lineRule="auto"/>
        <w:jc w:val="both"/>
      </w:pPr>
      <w:r w:rsidRPr="002A53A4">
        <w:rPr>
          <w:rFonts w:ascii="Arial" w:hAnsi="Arial" w:cs="Arial"/>
          <w:sz w:val="24"/>
          <w:szCs w:val="24"/>
        </w:rPr>
        <w:t xml:space="preserve">Denhardt, J.V. and Denhardt, R.B. (2015) </w:t>
      </w:r>
      <w:r w:rsidRPr="002A53A4">
        <w:rPr>
          <w:rFonts w:ascii="Arial" w:hAnsi="Arial" w:cs="Arial"/>
          <w:i/>
          <w:iCs/>
          <w:sz w:val="24"/>
          <w:szCs w:val="24"/>
        </w:rPr>
        <w:t>The New Public Service: Serving, Not Steering</w:t>
      </w:r>
      <w:r w:rsidRPr="002A53A4">
        <w:rPr>
          <w:rFonts w:ascii="Arial" w:hAnsi="Arial" w:cs="Arial"/>
          <w:sz w:val="24"/>
          <w:szCs w:val="24"/>
        </w:rPr>
        <w:t>. 4th edn. New York: Routledge.</w:t>
      </w:r>
    </w:p>
    <w:p w14:paraId="78ED10E4" w14:textId="77777777" w:rsidR="00EC7D3C" w:rsidRDefault="00D82792" w:rsidP="00D30A4D">
      <w:pPr>
        <w:spacing w:line="480" w:lineRule="auto"/>
        <w:jc w:val="both"/>
      </w:pPr>
      <w:r w:rsidRPr="00D82792">
        <w:rPr>
          <w:rFonts w:ascii="Arial" w:hAnsi="Arial" w:cs="Arial"/>
          <w:sz w:val="24"/>
          <w:szCs w:val="24"/>
        </w:rPr>
        <w:t xml:space="preserve">Denhardt, R.B. and Denhardt, J.V. (2000) ‘The New Public Service: Serving rather than steering’, </w:t>
      </w:r>
      <w:r w:rsidRPr="00D82792">
        <w:rPr>
          <w:rFonts w:ascii="Arial" w:hAnsi="Arial" w:cs="Arial"/>
          <w:i/>
          <w:iCs/>
          <w:sz w:val="24"/>
          <w:szCs w:val="24"/>
        </w:rPr>
        <w:t>Public Administration Review</w:t>
      </w:r>
      <w:r w:rsidRPr="00D82792">
        <w:rPr>
          <w:rFonts w:ascii="Arial" w:hAnsi="Arial" w:cs="Arial"/>
          <w:sz w:val="24"/>
          <w:szCs w:val="24"/>
        </w:rPr>
        <w:t>, 60(6), pp. 549–559.</w:t>
      </w:r>
    </w:p>
    <w:p w14:paraId="433813A5" w14:textId="77777777" w:rsidR="00EC7D3C" w:rsidRDefault="00EC7D3C" w:rsidP="00D30A4D">
      <w:pPr>
        <w:spacing w:line="480" w:lineRule="auto"/>
        <w:jc w:val="both"/>
        <w:rPr>
          <w:lang w:eastAsia="en-GB"/>
        </w:rPr>
      </w:pPr>
      <w:r>
        <w:rPr>
          <w:rFonts w:ascii="Arial" w:hAnsi="Arial" w:cs="Arial"/>
          <w:sz w:val="24"/>
          <w:szCs w:val="24"/>
        </w:rPr>
        <w:t xml:space="preserve">Denzin, N.K. (1978) </w:t>
      </w:r>
      <w:r>
        <w:rPr>
          <w:rFonts w:ascii="Arial" w:hAnsi="Arial" w:cs="Arial"/>
          <w:i/>
          <w:iCs/>
          <w:sz w:val="24"/>
          <w:szCs w:val="24"/>
        </w:rPr>
        <w:t>The Research Act: A Theoretical Introduction to Sociological Methods</w:t>
      </w:r>
      <w:r>
        <w:rPr>
          <w:rFonts w:ascii="Arial" w:hAnsi="Arial" w:cs="Arial"/>
          <w:sz w:val="24"/>
          <w:szCs w:val="24"/>
        </w:rPr>
        <w:t>. 2nd edn. New York: McGraw-Hill.</w:t>
      </w:r>
    </w:p>
    <w:p w14:paraId="59567875" w14:textId="77777777" w:rsidR="00EC7D3C" w:rsidRDefault="00EC7D3C" w:rsidP="00D30A4D">
      <w:pPr>
        <w:spacing w:line="480" w:lineRule="auto"/>
        <w:jc w:val="both"/>
        <w:rPr>
          <w:lang w:eastAsia="en-GB"/>
        </w:rPr>
      </w:pPr>
      <w:r>
        <w:rPr>
          <w:rFonts w:ascii="Arial" w:hAnsi="Arial" w:cs="Arial"/>
          <w:sz w:val="24"/>
          <w:szCs w:val="24"/>
        </w:rPr>
        <w:t xml:space="preserve">Denzin, N.K. and Lincoln, Y.S. (2011) </w:t>
      </w:r>
      <w:r>
        <w:rPr>
          <w:rFonts w:ascii="Arial" w:hAnsi="Arial" w:cs="Arial"/>
          <w:i/>
          <w:iCs/>
          <w:sz w:val="24"/>
          <w:szCs w:val="24"/>
        </w:rPr>
        <w:t>The SAGE Handbook of Qualitative Research</w:t>
      </w:r>
      <w:r>
        <w:rPr>
          <w:rFonts w:ascii="Arial" w:hAnsi="Arial" w:cs="Arial"/>
          <w:sz w:val="24"/>
          <w:szCs w:val="24"/>
        </w:rPr>
        <w:t>. 4th edn. Thousand Oaks, CA: Sage.</w:t>
      </w:r>
    </w:p>
    <w:p w14:paraId="65580056" w14:textId="77777777" w:rsidR="00EC7D3C" w:rsidRDefault="00EC7D3C" w:rsidP="00D30A4D">
      <w:pPr>
        <w:spacing w:line="480" w:lineRule="auto"/>
        <w:jc w:val="both"/>
        <w:rPr>
          <w:lang w:eastAsia="en-GB"/>
        </w:rPr>
      </w:pPr>
      <w:r>
        <w:rPr>
          <w:rFonts w:ascii="Arial" w:hAnsi="Arial" w:cs="Arial"/>
          <w:sz w:val="24"/>
          <w:szCs w:val="24"/>
        </w:rPr>
        <w:t xml:space="preserve">Denzin, N.K. and Lincoln, Y.S. (2018) </w:t>
      </w:r>
      <w:r>
        <w:rPr>
          <w:rFonts w:ascii="Arial" w:hAnsi="Arial" w:cs="Arial"/>
          <w:i/>
          <w:iCs/>
          <w:sz w:val="24"/>
          <w:szCs w:val="24"/>
        </w:rPr>
        <w:t>The SAGE Handbook of Qualitative Research</w:t>
      </w:r>
      <w:r>
        <w:rPr>
          <w:rFonts w:ascii="Arial" w:hAnsi="Arial" w:cs="Arial"/>
          <w:sz w:val="24"/>
          <w:szCs w:val="24"/>
        </w:rPr>
        <w:t>. 5th edn. Thousand Oaks, CA: Sage.</w:t>
      </w:r>
    </w:p>
    <w:p w14:paraId="7C11C94B" w14:textId="77777777" w:rsidR="00EC7D3C" w:rsidRDefault="00EC7D3C" w:rsidP="00D30A4D">
      <w:pPr>
        <w:spacing w:line="480" w:lineRule="auto"/>
        <w:jc w:val="both"/>
        <w:rPr>
          <w:lang w:eastAsia="en-GB"/>
        </w:rPr>
      </w:pPr>
      <w:r>
        <w:rPr>
          <w:rFonts w:ascii="Arial" w:hAnsi="Arial" w:cs="Arial"/>
          <w:sz w:val="24"/>
          <w:szCs w:val="24"/>
        </w:rPr>
        <w:lastRenderedPageBreak/>
        <w:t xml:space="preserve">Diefenbach, T. (2009) ‘New public management in public sector organizations: The dark sides of managerialistic enlightenment’, </w:t>
      </w:r>
      <w:r>
        <w:rPr>
          <w:rFonts w:ascii="Arial" w:hAnsi="Arial" w:cs="Arial"/>
          <w:i/>
          <w:iCs/>
          <w:sz w:val="24"/>
          <w:szCs w:val="24"/>
        </w:rPr>
        <w:t>Public Administration</w:t>
      </w:r>
      <w:r>
        <w:rPr>
          <w:rFonts w:ascii="Arial" w:hAnsi="Arial" w:cs="Arial"/>
          <w:sz w:val="24"/>
          <w:szCs w:val="24"/>
        </w:rPr>
        <w:t>, 87(4), pp. 892–909.</w:t>
      </w:r>
    </w:p>
    <w:p w14:paraId="51642B38" w14:textId="77777777" w:rsidR="00EC7D3C" w:rsidRDefault="00EC7D3C" w:rsidP="00D30A4D">
      <w:pPr>
        <w:spacing w:line="480" w:lineRule="auto"/>
        <w:jc w:val="both"/>
        <w:rPr>
          <w:lang w:eastAsia="en-GB"/>
        </w:rPr>
      </w:pPr>
      <w:r>
        <w:rPr>
          <w:rFonts w:ascii="Arial" w:hAnsi="Arial" w:cs="Arial"/>
          <w:sz w:val="24"/>
          <w:szCs w:val="24"/>
        </w:rPr>
        <w:t xml:space="preserve">Dvir, T., Eden, D., Avolio, B.J. and Shamir, B. (2002) ‘Impact of transformational leadership on follower development and performance: A field experiment’, </w:t>
      </w:r>
      <w:r>
        <w:rPr>
          <w:rFonts w:ascii="Arial" w:hAnsi="Arial" w:cs="Arial"/>
          <w:i/>
          <w:iCs/>
          <w:sz w:val="24"/>
          <w:szCs w:val="24"/>
        </w:rPr>
        <w:t>Academy of Management Journal</w:t>
      </w:r>
      <w:r>
        <w:rPr>
          <w:rFonts w:ascii="Arial" w:hAnsi="Arial" w:cs="Arial"/>
          <w:sz w:val="24"/>
          <w:szCs w:val="24"/>
        </w:rPr>
        <w:t>, 45(4), pp. 735–744.</w:t>
      </w:r>
    </w:p>
    <w:p w14:paraId="0ADAEF9E" w14:textId="77777777" w:rsidR="00EC7D3C" w:rsidRDefault="00EC7D3C" w:rsidP="00D30A4D">
      <w:pPr>
        <w:spacing w:line="480" w:lineRule="auto"/>
        <w:jc w:val="both"/>
        <w:rPr>
          <w:lang w:eastAsia="en-GB"/>
        </w:rPr>
      </w:pPr>
      <w:r>
        <w:rPr>
          <w:rFonts w:ascii="Arial" w:hAnsi="Arial" w:cs="Arial"/>
          <w:sz w:val="24"/>
          <w:szCs w:val="24"/>
        </w:rPr>
        <w:t xml:space="preserve">Edmondson, A. (1999) ‘Psychological safety and learning behavior in work teams’, </w:t>
      </w:r>
      <w:r>
        <w:rPr>
          <w:rFonts w:ascii="Arial" w:hAnsi="Arial" w:cs="Arial"/>
          <w:i/>
          <w:iCs/>
          <w:sz w:val="24"/>
          <w:szCs w:val="24"/>
        </w:rPr>
        <w:t>Administrative Science Quarterly</w:t>
      </w:r>
      <w:r>
        <w:rPr>
          <w:rFonts w:ascii="Arial" w:hAnsi="Arial" w:cs="Arial"/>
          <w:sz w:val="24"/>
          <w:szCs w:val="24"/>
        </w:rPr>
        <w:t>, 44(2), pp. 350–383.</w:t>
      </w:r>
    </w:p>
    <w:p w14:paraId="0C2745EF" w14:textId="77777777" w:rsidR="00EC7D3C" w:rsidRDefault="00EC7D3C" w:rsidP="00D30A4D">
      <w:pPr>
        <w:spacing w:line="480" w:lineRule="auto"/>
        <w:jc w:val="both"/>
        <w:rPr>
          <w:lang w:eastAsia="en-GB"/>
        </w:rPr>
      </w:pPr>
      <w:r>
        <w:rPr>
          <w:rFonts w:ascii="Arial" w:hAnsi="Arial" w:cs="Arial"/>
          <w:sz w:val="24"/>
          <w:szCs w:val="24"/>
        </w:rPr>
        <w:t xml:space="preserve">Eisenbach, R., Watson, K. and Pillai, R. (1999) ‘Transformational leadership in the context of organizational change’, </w:t>
      </w:r>
      <w:r>
        <w:rPr>
          <w:rFonts w:ascii="Arial" w:hAnsi="Arial" w:cs="Arial"/>
          <w:i/>
          <w:iCs/>
          <w:sz w:val="24"/>
          <w:szCs w:val="24"/>
        </w:rPr>
        <w:t>Journal of Organizational Change Management</w:t>
      </w:r>
      <w:r>
        <w:rPr>
          <w:rFonts w:ascii="Arial" w:hAnsi="Arial" w:cs="Arial"/>
          <w:sz w:val="24"/>
          <w:szCs w:val="24"/>
        </w:rPr>
        <w:t>, 12(2), pp. 80–89.</w:t>
      </w:r>
    </w:p>
    <w:p w14:paraId="59B2AAE1" w14:textId="77777777" w:rsidR="00EC7D3C" w:rsidRDefault="00EC7D3C" w:rsidP="00D30A4D">
      <w:pPr>
        <w:spacing w:line="480" w:lineRule="auto"/>
        <w:jc w:val="both"/>
        <w:rPr>
          <w:lang w:eastAsia="en-GB"/>
        </w:rPr>
      </w:pPr>
      <w:r>
        <w:rPr>
          <w:rFonts w:ascii="Arial" w:hAnsi="Arial" w:cs="Arial"/>
          <w:sz w:val="24"/>
          <w:szCs w:val="24"/>
        </w:rPr>
        <w:t xml:space="preserve">Eisenhardt, K.M. and Graebner, M.E. (2007) ‘Theory building from cases: Opportunities and challenges’, </w:t>
      </w:r>
      <w:r>
        <w:rPr>
          <w:rFonts w:ascii="Arial" w:hAnsi="Arial" w:cs="Arial"/>
          <w:i/>
          <w:iCs/>
          <w:sz w:val="24"/>
          <w:szCs w:val="24"/>
        </w:rPr>
        <w:t>Academy of Management Journal</w:t>
      </w:r>
      <w:r>
        <w:rPr>
          <w:rFonts w:ascii="Arial" w:hAnsi="Arial" w:cs="Arial"/>
          <w:sz w:val="24"/>
          <w:szCs w:val="24"/>
        </w:rPr>
        <w:t>, 50(1), pp. 25–32.</w:t>
      </w:r>
    </w:p>
    <w:p w14:paraId="36525766" w14:textId="77777777" w:rsidR="00EC7D3C" w:rsidRDefault="00EC7D3C" w:rsidP="00D30A4D">
      <w:pPr>
        <w:spacing w:line="480" w:lineRule="auto"/>
        <w:jc w:val="both"/>
        <w:rPr>
          <w:lang w:eastAsia="en-GB"/>
        </w:rPr>
      </w:pPr>
      <w:r>
        <w:rPr>
          <w:rFonts w:ascii="Arial" w:hAnsi="Arial" w:cs="Arial"/>
          <w:sz w:val="24"/>
          <w:szCs w:val="24"/>
        </w:rPr>
        <w:t xml:space="preserve">Fernandez, S. and Rainey, H.G. (2006) ‘Managing successful organizational change in the public sector’, </w:t>
      </w:r>
      <w:r>
        <w:rPr>
          <w:rFonts w:ascii="Arial" w:hAnsi="Arial" w:cs="Arial"/>
          <w:i/>
          <w:iCs/>
          <w:sz w:val="24"/>
          <w:szCs w:val="24"/>
        </w:rPr>
        <w:t>Public Administration Review</w:t>
      </w:r>
      <w:r>
        <w:rPr>
          <w:rFonts w:ascii="Arial" w:hAnsi="Arial" w:cs="Arial"/>
          <w:sz w:val="24"/>
          <w:szCs w:val="24"/>
        </w:rPr>
        <w:t>, 66(2), pp. 168–176.</w:t>
      </w:r>
    </w:p>
    <w:p w14:paraId="0FEFBFD8" w14:textId="77777777" w:rsidR="00EC7D3C" w:rsidRDefault="00EC7D3C" w:rsidP="00D30A4D">
      <w:pPr>
        <w:spacing w:line="480" w:lineRule="auto"/>
        <w:jc w:val="both"/>
        <w:rPr>
          <w:lang w:eastAsia="en-GB"/>
        </w:rPr>
      </w:pPr>
      <w:r>
        <w:rPr>
          <w:rFonts w:ascii="Arial" w:hAnsi="Arial" w:cs="Arial"/>
          <w:sz w:val="24"/>
          <w:szCs w:val="24"/>
        </w:rPr>
        <w:t xml:space="preserve">Finlay, L. (2002) ‘Negotiating the swamp: The opportunity and challenge of reflexivity in research practice’, </w:t>
      </w:r>
      <w:r>
        <w:rPr>
          <w:rFonts w:ascii="Arial" w:hAnsi="Arial" w:cs="Arial"/>
          <w:i/>
          <w:iCs/>
          <w:sz w:val="24"/>
          <w:szCs w:val="24"/>
        </w:rPr>
        <w:t>Qualitative Research</w:t>
      </w:r>
      <w:r>
        <w:rPr>
          <w:rFonts w:ascii="Arial" w:hAnsi="Arial" w:cs="Arial"/>
          <w:sz w:val="24"/>
          <w:szCs w:val="24"/>
        </w:rPr>
        <w:t>, 2(2), pp. 209–230.</w:t>
      </w:r>
    </w:p>
    <w:p w14:paraId="7B9F887F" w14:textId="77777777" w:rsidR="00EC7D3C" w:rsidRDefault="00EC7D3C" w:rsidP="00D30A4D">
      <w:pPr>
        <w:spacing w:line="480" w:lineRule="auto"/>
        <w:jc w:val="both"/>
        <w:rPr>
          <w:lang w:eastAsia="en-GB"/>
        </w:rPr>
      </w:pPr>
      <w:r>
        <w:rPr>
          <w:rFonts w:ascii="Arial" w:hAnsi="Arial" w:cs="Arial"/>
          <w:sz w:val="24"/>
          <w:szCs w:val="24"/>
        </w:rPr>
        <w:t xml:space="preserve">Flick, U. (2018) </w:t>
      </w:r>
      <w:r>
        <w:rPr>
          <w:rFonts w:ascii="Arial" w:hAnsi="Arial" w:cs="Arial"/>
          <w:i/>
          <w:iCs/>
          <w:sz w:val="24"/>
          <w:szCs w:val="24"/>
        </w:rPr>
        <w:t>An Introduction to Qualitative Research</w:t>
      </w:r>
      <w:r>
        <w:rPr>
          <w:rFonts w:ascii="Arial" w:hAnsi="Arial" w:cs="Arial"/>
          <w:sz w:val="24"/>
          <w:szCs w:val="24"/>
        </w:rPr>
        <w:t>. 6th edn. London: Sage.</w:t>
      </w:r>
    </w:p>
    <w:p w14:paraId="324477D5" w14:textId="77777777" w:rsidR="00EC7D3C" w:rsidRDefault="00EC7D3C" w:rsidP="00D30A4D">
      <w:pPr>
        <w:spacing w:line="480" w:lineRule="auto"/>
        <w:jc w:val="both"/>
        <w:rPr>
          <w:lang w:eastAsia="en-GB"/>
        </w:rPr>
      </w:pPr>
      <w:r>
        <w:rPr>
          <w:rFonts w:ascii="Arial" w:hAnsi="Arial" w:cs="Arial"/>
          <w:sz w:val="24"/>
          <w:szCs w:val="24"/>
        </w:rPr>
        <w:t xml:space="preserve">Flyvbjerg, B. (2006) ‘Five misunderstandings about case-study research’, </w:t>
      </w:r>
      <w:r>
        <w:rPr>
          <w:rFonts w:ascii="Arial" w:hAnsi="Arial" w:cs="Arial"/>
          <w:i/>
          <w:iCs/>
          <w:sz w:val="24"/>
          <w:szCs w:val="24"/>
        </w:rPr>
        <w:t>Qualitative Inquiry</w:t>
      </w:r>
      <w:r>
        <w:rPr>
          <w:rFonts w:ascii="Arial" w:hAnsi="Arial" w:cs="Arial"/>
          <w:sz w:val="24"/>
          <w:szCs w:val="24"/>
        </w:rPr>
        <w:t>, 12(2), pp. 219–245.</w:t>
      </w:r>
    </w:p>
    <w:p w14:paraId="07B5FE6C" w14:textId="77777777" w:rsidR="00EC7D3C" w:rsidRDefault="00EC7D3C" w:rsidP="00D30A4D">
      <w:pPr>
        <w:spacing w:line="480" w:lineRule="auto"/>
        <w:jc w:val="both"/>
        <w:rPr>
          <w:lang w:eastAsia="en-GB"/>
        </w:rPr>
      </w:pPr>
      <w:r>
        <w:rPr>
          <w:rFonts w:ascii="Arial" w:hAnsi="Arial" w:cs="Arial"/>
          <w:sz w:val="24"/>
          <w:szCs w:val="24"/>
        </w:rPr>
        <w:t xml:space="preserve">French, J.R.P. and Raven, B. (1959) ‘The bases of social power’, in Cartwright, D. (ed.) </w:t>
      </w:r>
      <w:r>
        <w:rPr>
          <w:rFonts w:ascii="Arial" w:hAnsi="Arial" w:cs="Arial"/>
          <w:i/>
          <w:iCs/>
          <w:sz w:val="24"/>
          <w:szCs w:val="24"/>
        </w:rPr>
        <w:t>Studies in Social Power</w:t>
      </w:r>
      <w:r>
        <w:rPr>
          <w:rFonts w:ascii="Arial" w:hAnsi="Arial" w:cs="Arial"/>
          <w:sz w:val="24"/>
          <w:szCs w:val="24"/>
        </w:rPr>
        <w:t>. Ann Arbor, MI: Institute for Social Research, pp. 150–167.</w:t>
      </w:r>
    </w:p>
    <w:p w14:paraId="6BEE391E" w14:textId="77777777" w:rsidR="00EC7D3C" w:rsidRDefault="00EC7D3C" w:rsidP="00D30A4D">
      <w:pPr>
        <w:spacing w:line="480" w:lineRule="auto"/>
        <w:jc w:val="both"/>
        <w:rPr>
          <w:lang w:eastAsia="en-GB"/>
        </w:rPr>
      </w:pPr>
      <w:r>
        <w:rPr>
          <w:rFonts w:ascii="Arial" w:hAnsi="Arial" w:cs="Arial"/>
          <w:sz w:val="24"/>
          <w:szCs w:val="24"/>
        </w:rPr>
        <w:lastRenderedPageBreak/>
        <w:t xml:space="preserve">Goleman, D., Boyatzis, R. and McKee, A. (2013) </w:t>
      </w:r>
      <w:r>
        <w:rPr>
          <w:rFonts w:ascii="Arial" w:hAnsi="Arial" w:cs="Arial"/>
          <w:i/>
          <w:iCs/>
          <w:sz w:val="24"/>
          <w:szCs w:val="24"/>
        </w:rPr>
        <w:t>Primal Leadership: Unleashing the Power of Emotional Intelligence</w:t>
      </w:r>
      <w:r>
        <w:rPr>
          <w:rFonts w:ascii="Arial" w:hAnsi="Arial" w:cs="Arial"/>
          <w:sz w:val="24"/>
          <w:szCs w:val="24"/>
        </w:rPr>
        <w:t>. Boston, MA: Harvard Business Review Press.</w:t>
      </w:r>
    </w:p>
    <w:p w14:paraId="2D122378" w14:textId="77777777" w:rsidR="00EC7D3C" w:rsidRDefault="00EC7D3C" w:rsidP="00D30A4D">
      <w:pPr>
        <w:spacing w:line="480" w:lineRule="auto"/>
        <w:jc w:val="both"/>
        <w:rPr>
          <w:lang w:eastAsia="en-GB"/>
        </w:rPr>
      </w:pPr>
      <w:r>
        <w:rPr>
          <w:rFonts w:ascii="Arial" w:hAnsi="Arial" w:cs="Arial"/>
          <w:sz w:val="24"/>
          <w:szCs w:val="24"/>
        </w:rPr>
        <w:t xml:space="preserve">Grimm, P. (2010) ‘Social desirability bias’, in Sheth, J. and Malhotra, N. (eds.) </w:t>
      </w:r>
      <w:r>
        <w:rPr>
          <w:rFonts w:ascii="Arial" w:hAnsi="Arial" w:cs="Arial"/>
          <w:i/>
          <w:iCs/>
          <w:sz w:val="24"/>
          <w:szCs w:val="24"/>
        </w:rPr>
        <w:t>Wiley International Encyclopedia of Marketing</w:t>
      </w:r>
      <w:r>
        <w:rPr>
          <w:rFonts w:ascii="Arial" w:hAnsi="Arial" w:cs="Arial"/>
          <w:sz w:val="24"/>
          <w:szCs w:val="24"/>
        </w:rPr>
        <w:t>. Chichester: Wiley.</w:t>
      </w:r>
    </w:p>
    <w:p w14:paraId="2BE777E7" w14:textId="77777777" w:rsidR="00EC7D3C" w:rsidRDefault="00EC7D3C" w:rsidP="00D30A4D">
      <w:pPr>
        <w:spacing w:line="480" w:lineRule="auto"/>
        <w:jc w:val="both"/>
        <w:rPr>
          <w:lang w:eastAsia="en-GB"/>
        </w:rPr>
      </w:pPr>
      <w:r>
        <w:rPr>
          <w:rFonts w:ascii="Arial" w:hAnsi="Arial" w:cs="Arial"/>
          <w:sz w:val="24"/>
          <w:szCs w:val="24"/>
        </w:rPr>
        <w:t xml:space="preserve">Grint, K. (2010) </w:t>
      </w:r>
      <w:r>
        <w:rPr>
          <w:rFonts w:ascii="Arial" w:hAnsi="Arial" w:cs="Arial"/>
          <w:i/>
          <w:iCs/>
          <w:sz w:val="24"/>
          <w:szCs w:val="24"/>
        </w:rPr>
        <w:t>Leadership: A Very Short Introduction</w:t>
      </w:r>
      <w:r>
        <w:rPr>
          <w:rFonts w:ascii="Arial" w:hAnsi="Arial" w:cs="Arial"/>
          <w:sz w:val="24"/>
          <w:szCs w:val="24"/>
        </w:rPr>
        <w:t>. Oxford: Oxford University Press.</w:t>
      </w:r>
    </w:p>
    <w:p w14:paraId="69EFB36E" w14:textId="77777777" w:rsidR="00EC7D3C" w:rsidRDefault="00EC7D3C" w:rsidP="00D30A4D">
      <w:pPr>
        <w:spacing w:line="480" w:lineRule="auto"/>
        <w:jc w:val="both"/>
        <w:rPr>
          <w:lang w:eastAsia="en-GB"/>
        </w:rPr>
      </w:pPr>
      <w:r>
        <w:rPr>
          <w:rFonts w:ascii="Arial" w:hAnsi="Arial" w:cs="Arial"/>
          <w:sz w:val="24"/>
          <w:szCs w:val="24"/>
        </w:rPr>
        <w:t xml:space="preserve">Guest, G., Bunce, A. and Johnson, L. (2006) ‘How many interviews are enough? An experiment with data saturation and variability’, </w:t>
      </w:r>
      <w:r>
        <w:rPr>
          <w:rFonts w:ascii="Arial" w:hAnsi="Arial" w:cs="Arial"/>
          <w:i/>
          <w:iCs/>
          <w:sz w:val="24"/>
          <w:szCs w:val="24"/>
        </w:rPr>
        <w:t>Field Methods</w:t>
      </w:r>
      <w:r>
        <w:rPr>
          <w:rFonts w:ascii="Arial" w:hAnsi="Arial" w:cs="Arial"/>
          <w:sz w:val="24"/>
          <w:szCs w:val="24"/>
        </w:rPr>
        <w:t>, 18(1), pp. 59–82.</w:t>
      </w:r>
    </w:p>
    <w:p w14:paraId="2BC36CFC" w14:textId="77777777" w:rsidR="00EC7D3C" w:rsidRDefault="00EC7D3C" w:rsidP="00D30A4D">
      <w:pPr>
        <w:spacing w:line="480" w:lineRule="auto"/>
        <w:jc w:val="both"/>
        <w:rPr>
          <w:lang w:eastAsia="en-GB"/>
        </w:rPr>
      </w:pPr>
      <w:r>
        <w:rPr>
          <w:rFonts w:ascii="Arial" w:hAnsi="Arial" w:cs="Arial"/>
          <w:sz w:val="24"/>
          <w:szCs w:val="24"/>
        </w:rPr>
        <w:t xml:space="preserve">Hartley, J. (2005) ‘Innovation in governance and public services: Past and present’, </w:t>
      </w:r>
      <w:r>
        <w:rPr>
          <w:rFonts w:ascii="Arial" w:hAnsi="Arial" w:cs="Arial"/>
          <w:i/>
          <w:iCs/>
          <w:sz w:val="24"/>
          <w:szCs w:val="24"/>
        </w:rPr>
        <w:t>Public Money &amp; Management</w:t>
      </w:r>
      <w:r>
        <w:rPr>
          <w:rFonts w:ascii="Arial" w:hAnsi="Arial" w:cs="Arial"/>
          <w:sz w:val="24"/>
          <w:szCs w:val="24"/>
        </w:rPr>
        <w:t>, 25(1), pp. 27–34.</w:t>
      </w:r>
    </w:p>
    <w:p w14:paraId="0338DA37" w14:textId="77777777" w:rsidR="00EC7D3C" w:rsidRDefault="00EC7D3C" w:rsidP="00D30A4D">
      <w:pPr>
        <w:spacing w:line="480" w:lineRule="auto"/>
        <w:jc w:val="both"/>
        <w:rPr>
          <w:lang w:eastAsia="en-GB"/>
        </w:rPr>
      </w:pPr>
      <w:r>
        <w:rPr>
          <w:rFonts w:ascii="Arial" w:hAnsi="Arial" w:cs="Arial"/>
          <w:sz w:val="24"/>
          <w:szCs w:val="24"/>
        </w:rPr>
        <w:t xml:space="preserve">Hartley, J. (2018) ‘Ten propositions about public leadership’, </w:t>
      </w:r>
      <w:r>
        <w:rPr>
          <w:rFonts w:ascii="Arial" w:hAnsi="Arial" w:cs="Arial"/>
          <w:i/>
          <w:iCs/>
          <w:sz w:val="24"/>
          <w:szCs w:val="24"/>
        </w:rPr>
        <w:t>International Journal of Public Leadership</w:t>
      </w:r>
      <w:r>
        <w:rPr>
          <w:rFonts w:ascii="Arial" w:hAnsi="Arial" w:cs="Arial"/>
          <w:sz w:val="24"/>
          <w:szCs w:val="24"/>
        </w:rPr>
        <w:t>, 14(4), pp. 202–217.</w:t>
      </w:r>
    </w:p>
    <w:p w14:paraId="37181B37" w14:textId="77777777" w:rsidR="00EC7D3C" w:rsidRDefault="00EC7D3C" w:rsidP="00D30A4D">
      <w:pPr>
        <w:spacing w:line="480" w:lineRule="auto"/>
        <w:jc w:val="both"/>
        <w:rPr>
          <w:lang w:eastAsia="en-GB"/>
        </w:rPr>
      </w:pPr>
      <w:r>
        <w:rPr>
          <w:rFonts w:ascii="Arial" w:hAnsi="Arial" w:cs="Arial"/>
          <w:sz w:val="24"/>
          <w:szCs w:val="24"/>
        </w:rPr>
        <w:t xml:space="preserve">Hartley, J., Sørensen, E. and Torfing, J. (2013) ‘Collaborative innovation: A viable alternative to market competition and organizational entrepreneurship’, </w:t>
      </w:r>
      <w:r>
        <w:rPr>
          <w:rFonts w:ascii="Arial" w:hAnsi="Arial" w:cs="Arial"/>
          <w:i/>
          <w:iCs/>
          <w:sz w:val="24"/>
          <w:szCs w:val="24"/>
        </w:rPr>
        <w:t>Public Administration Review</w:t>
      </w:r>
      <w:r>
        <w:rPr>
          <w:rFonts w:ascii="Arial" w:hAnsi="Arial" w:cs="Arial"/>
          <w:sz w:val="24"/>
          <w:szCs w:val="24"/>
        </w:rPr>
        <w:t>, 73(6), pp. 821–830.</w:t>
      </w:r>
    </w:p>
    <w:p w14:paraId="32D8DF68" w14:textId="77777777" w:rsidR="00EC7D3C" w:rsidRDefault="00EC7D3C" w:rsidP="00D30A4D">
      <w:pPr>
        <w:spacing w:line="480" w:lineRule="auto"/>
        <w:jc w:val="both"/>
        <w:rPr>
          <w:lang w:eastAsia="en-GB"/>
        </w:rPr>
      </w:pPr>
      <w:r>
        <w:rPr>
          <w:rFonts w:ascii="Arial" w:hAnsi="Arial" w:cs="Arial"/>
          <w:sz w:val="24"/>
          <w:szCs w:val="24"/>
        </w:rPr>
        <w:t xml:space="preserve">Haslam, S.A., Reicher, S.D. and Platow, M.J. (2011) </w:t>
      </w:r>
      <w:r>
        <w:rPr>
          <w:rFonts w:ascii="Arial" w:hAnsi="Arial" w:cs="Arial"/>
          <w:i/>
          <w:iCs/>
          <w:sz w:val="24"/>
          <w:szCs w:val="24"/>
        </w:rPr>
        <w:t>The New Psychology of Leadership: Identity, Influence and Power</w:t>
      </w:r>
      <w:r>
        <w:rPr>
          <w:rFonts w:ascii="Arial" w:hAnsi="Arial" w:cs="Arial"/>
          <w:sz w:val="24"/>
          <w:szCs w:val="24"/>
        </w:rPr>
        <w:t>. Hove: Psychology Press.</w:t>
      </w:r>
    </w:p>
    <w:p w14:paraId="44FF5BC4" w14:textId="77777777" w:rsidR="00EC7D3C" w:rsidRDefault="00EC7D3C" w:rsidP="00D30A4D">
      <w:pPr>
        <w:spacing w:line="480" w:lineRule="auto"/>
        <w:jc w:val="both"/>
        <w:rPr>
          <w:lang w:eastAsia="en-GB"/>
        </w:rPr>
      </w:pPr>
      <w:r>
        <w:rPr>
          <w:rFonts w:ascii="Arial" w:hAnsi="Arial" w:cs="Arial"/>
          <w:sz w:val="24"/>
          <w:szCs w:val="24"/>
        </w:rPr>
        <w:t xml:space="preserve">Hatch, M.J. (1993) ‘The dynamics of organizational culture’, </w:t>
      </w:r>
      <w:r>
        <w:rPr>
          <w:rFonts w:ascii="Arial" w:hAnsi="Arial" w:cs="Arial"/>
          <w:i/>
          <w:iCs/>
          <w:sz w:val="24"/>
          <w:szCs w:val="24"/>
        </w:rPr>
        <w:t>Academy of Management Review</w:t>
      </w:r>
      <w:r>
        <w:rPr>
          <w:rFonts w:ascii="Arial" w:hAnsi="Arial" w:cs="Arial"/>
          <w:sz w:val="24"/>
          <w:szCs w:val="24"/>
        </w:rPr>
        <w:t>, 18(4), pp. 657–693.</w:t>
      </w:r>
    </w:p>
    <w:p w14:paraId="137056E2" w14:textId="77777777" w:rsidR="00EC7D3C" w:rsidRDefault="00EC7D3C" w:rsidP="00D30A4D">
      <w:pPr>
        <w:spacing w:line="480" w:lineRule="auto"/>
        <w:jc w:val="both"/>
        <w:rPr>
          <w:lang w:eastAsia="en-GB"/>
        </w:rPr>
      </w:pPr>
      <w:r>
        <w:rPr>
          <w:rFonts w:ascii="Arial" w:hAnsi="Arial" w:cs="Arial"/>
          <w:sz w:val="24"/>
          <w:szCs w:val="24"/>
        </w:rPr>
        <w:t xml:space="preserve">Higgs, M. and Rowland, D. (2005) ‘All changes great and small: Exploring approaches to change and its leadership’, </w:t>
      </w:r>
      <w:r>
        <w:rPr>
          <w:rFonts w:ascii="Arial" w:hAnsi="Arial" w:cs="Arial"/>
          <w:i/>
          <w:iCs/>
          <w:sz w:val="24"/>
          <w:szCs w:val="24"/>
        </w:rPr>
        <w:t>Journal of Change Management</w:t>
      </w:r>
      <w:r>
        <w:rPr>
          <w:rFonts w:ascii="Arial" w:hAnsi="Arial" w:cs="Arial"/>
          <w:sz w:val="24"/>
          <w:szCs w:val="24"/>
        </w:rPr>
        <w:t>, 5(2), pp. 121–151.</w:t>
      </w:r>
    </w:p>
    <w:p w14:paraId="57C1C60F" w14:textId="77777777" w:rsidR="00EC7D3C" w:rsidRDefault="00EC7D3C" w:rsidP="00D30A4D">
      <w:pPr>
        <w:spacing w:line="480" w:lineRule="auto"/>
        <w:jc w:val="both"/>
        <w:rPr>
          <w:lang w:eastAsia="en-GB"/>
        </w:rPr>
      </w:pPr>
      <w:r>
        <w:rPr>
          <w:rFonts w:ascii="Arial" w:hAnsi="Arial" w:cs="Arial"/>
          <w:sz w:val="24"/>
          <w:szCs w:val="24"/>
        </w:rPr>
        <w:lastRenderedPageBreak/>
        <w:t xml:space="preserve">Hochschild, A.R. (1983) </w:t>
      </w:r>
      <w:r>
        <w:rPr>
          <w:rFonts w:ascii="Arial" w:hAnsi="Arial" w:cs="Arial"/>
          <w:i/>
          <w:iCs/>
          <w:sz w:val="24"/>
          <w:szCs w:val="24"/>
        </w:rPr>
        <w:t>The Managed Heart: Commercialization of Human Feeling</w:t>
      </w:r>
      <w:r>
        <w:rPr>
          <w:rFonts w:ascii="Arial" w:hAnsi="Arial" w:cs="Arial"/>
          <w:sz w:val="24"/>
          <w:szCs w:val="24"/>
        </w:rPr>
        <w:t>. Berkeley, CA: University of California Press.</w:t>
      </w:r>
    </w:p>
    <w:p w14:paraId="3FD822DD" w14:textId="77777777" w:rsidR="00EC7D3C" w:rsidRDefault="00EC7D3C" w:rsidP="00D30A4D">
      <w:pPr>
        <w:spacing w:line="480" w:lineRule="auto"/>
        <w:jc w:val="both"/>
        <w:rPr>
          <w:lang w:eastAsia="en-GB"/>
        </w:rPr>
      </w:pPr>
      <w:r>
        <w:rPr>
          <w:rFonts w:ascii="Arial" w:hAnsi="Arial" w:cs="Arial"/>
          <w:sz w:val="24"/>
          <w:szCs w:val="24"/>
        </w:rPr>
        <w:t xml:space="preserve">Judge, T.A. and Piccolo, R.F. (2004) ‘Transformational and transactional leadership: A meta-analytic test of their relative validity’, </w:t>
      </w:r>
      <w:r>
        <w:rPr>
          <w:rFonts w:ascii="Arial" w:hAnsi="Arial" w:cs="Arial"/>
          <w:i/>
          <w:iCs/>
          <w:sz w:val="24"/>
          <w:szCs w:val="24"/>
        </w:rPr>
        <w:t>Journal of Applied Psychology</w:t>
      </w:r>
      <w:r>
        <w:rPr>
          <w:rFonts w:ascii="Arial" w:hAnsi="Arial" w:cs="Arial"/>
          <w:sz w:val="24"/>
          <w:szCs w:val="24"/>
        </w:rPr>
        <w:t>, 89(5), pp. 755–768.</w:t>
      </w:r>
    </w:p>
    <w:p w14:paraId="61BE43F6" w14:textId="77777777" w:rsidR="00EC7D3C" w:rsidRDefault="00EC7D3C" w:rsidP="00D30A4D">
      <w:pPr>
        <w:spacing w:line="480" w:lineRule="auto"/>
        <w:jc w:val="both"/>
        <w:rPr>
          <w:lang w:eastAsia="en-GB"/>
        </w:rPr>
      </w:pPr>
      <w:r>
        <w:rPr>
          <w:rFonts w:ascii="Arial" w:hAnsi="Arial" w:cs="Arial"/>
          <w:sz w:val="24"/>
          <w:szCs w:val="24"/>
        </w:rPr>
        <w:t xml:space="preserve">Jung, D.I., Chow, C. and Wu, A. (2003) ‘The role of transformational leadership in enhancing organizational innovation: Hypotheses and some preliminary findings’, </w:t>
      </w:r>
      <w:r>
        <w:rPr>
          <w:rFonts w:ascii="Arial" w:hAnsi="Arial" w:cs="Arial"/>
          <w:i/>
          <w:iCs/>
          <w:sz w:val="24"/>
          <w:szCs w:val="24"/>
        </w:rPr>
        <w:t>The Leadership Quarterly</w:t>
      </w:r>
      <w:r>
        <w:rPr>
          <w:rFonts w:ascii="Arial" w:hAnsi="Arial" w:cs="Arial"/>
          <w:sz w:val="24"/>
          <w:szCs w:val="24"/>
        </w:rPr>
        <w:t>, 14(4–5), pp. 525–544.</w:t>
      </w:r>
    </w:p>
    <w:p w14:paraId="5B421FBD" w14:textId="77777777" w:rsidR="00EC7D3C" w:rsidRDefault="00EC7D3C" w:rsidP="00D30A4D">
      <w:pPr>
        <w:spacing w:line="480" w:lineRule="auto"/>
        <w:jc w:val="both"/>
        <w:rPr>
          <w:lang w:eastAsia="en-GB"/>
        </w:rPr>
      </w:pPr>
      <w:r>
        <w:rPr>
          <w:rFonts w:ascii="Arial" w:hAnsi="Arial" w:cs="Arial"/>
          <w:sz w:val="24"/>
          <w:szCs w:val="24"/>
        </w:rPr>
        <w:t xml:space="preserve">Kadir, A. and Sariningsih, N. (2018) ‘The effect of transformational leadership on employee motivation and performance’, </w:t>
      </w:r>
      <w:r>
        <w:rPr>
          <w:rFonts w:ascii="Arial" w:hAnsi="Arial" w:cs="Arial"/>
          <w:i/>
          <w:iCs/>
          <w:sz w:val="24"/>
          <w:szCs w:val="24"/>
        </w:rPr>
        <w:t>International Journal of Business and Management</w:t>
      </w:r>
      <w:r>
        <w:rPr>
          <w:rFonts w:ascii="Arial" w:hAnsi="Arial" w:cs="Arial"/>
          <w:sz w:val="24"/>
          <w:szCs w:val="24"/>
        </w:rPr>
        <w:t>, 13(6), pp. 45–54.</w:t>
      </w:r>
    </w:p>
    <w:p w14:paraId="12C87AAB" w14:textId="77777777" w:rsidR="00EC7D3C" w:rsidRDefault="00EC7D3C" w:rsidP="00D30A4D">
      <w:pPr>
        <w:spacing w:line="480" w:lineRule="auto"/>
        <w:jc w:val="both"/>
        <w:rPr>
          <w:lang w:eastAsia="en-GB"/>
        </w:rPr>
      </w:pPr>
      <w:r>
        <w:rPr>
          <w:rFonts w:ascii="Arial" w:hAnsi="Arial" w:cs="Arial"/>
          <w:sz w:val="24"/>
          <w:szCs w:val="24"/>
        </w:rPr>
        <w:t xml:space="preserve">Kahn, W.A. (1990) ‘Psychological conditions of personal engagement and disengagement at work’, </w:t>
      </w:r>
      <w:r>
        <w:rPr>
          <w:rFonts w:ascii="Arial" w:hAnsi="Arial" w:cs="Arial"/>
          <w:i/>
          <w:iCs/>
          <w:sz w:val="24"/>
          <w:szCs w:val="24"/>
        </w:rPr>
        <w:t>Academy of Management Journal</w:t>
      </w:r>
      <w:r>
        <w:rPr>
          <w:rFonts w:ascii="Arial" w:hAnsi="Arial" w:cs="Arial"/>
          <w:sz w:val="24"/>
          <w:szCs w:val="24"/>
        </w:rPr>
        <w:t>, 33(4), pp. 692–724.</w:t>
      </w:r>
    </w:p>
    <w:p w14:paraId="30169FE7" w14:textId="77777777" w:rsidR="00EC7D3C" w:rsidRDefault="00EC7D3C" w:rsidP="00D30A4D">
      <w:pPr>
        <w:spacing w:line="480" w:lineRule="auto"/>
        <w:jc w:val="both"/>
        <w:rPr>
          <w:lang w:eastAsia="en-GB"/>
        </w:rPr>
      </w:pPr>
      <w:r>
        <w:rPr>
          <w:rFonts w:ascii="Arial" w:hAnsi="Arial" w:cs="Arial"/>
          <w:sz w:val="24"/>
          <w:szCs w:val="24"/>
        </w:rPr>
        <w:t xml:space="preserve">Kotter, J.P. (1996) </w:t>
      </w:r>
      <w:r>
        <w:rPr>
          <w:rFonts w:ascii="Arial" w:hAnsi="Arial" w:cs="Arial"/>
          <w:i/>
          <w:iCs/>
          <w:sz w:val="24"/>
          <w:szCs w:val="24"/>
        </w:rPr>
        <w:t>Leading Change</w:t>
      </w:r>
      <w:r>
        <w:rPr>
          <w:rFonts w:ascii="Arial" w:hAnsi="Arial" w:cs="Arial"/>
          <w:sz w:val="24"/>
          <w:szCs w:val="24"/>
        </w:rPr>
        <w:t>. Boston, MA: Harvard Business School Press.</w:t>
      </w:r>
    </w:p>
    <w:p w14:paraId="6F013A15" w14:textId="77777777" w:rsidR="00EC7D3C" w:rsidRDefault="00EC7D3C" w:rsidP="00D30A4D">
      <w:pPr>
        <w:spacing w:line="480" w:lineRule="auto"/>
        <w:jc w:val="both"/>
        <w:rPr>
          <w:lang w:eastAsia="en-GB"/>
        </w:rPr>
      </w:pPr>
      <w:r>
        <w:rPr>
          <w:rFonts w:ascii="Arial" w:hAnsi="Arial" w:cs="Arial"/>
          <w:sz w:val="24"/>
          <w:szCs w:val="24"/>
        </w:rPr>
        <w:t xml:space="preserve">Kutsenko, D.O. (2020) ‘Transformational leadership as a source of participatory governance’, </w:t>
      </w:r>
      <w:r>
        <w:rPr>
          <w:rFonts w:ascii="Arial" w:hAnsi="Arial" w:cs="Arial"/>
          <w:i/>
          <w:iCs/>
          <w:sz w:val="24"/>
          <w:szCs w:val="24"/>
        </w:rPr>
        <w:t>Administrative Consulting</w:t>
      </w:r>
      <w:r>
        <w:rPr>
          <w:rFonts w:ascii="Arial" w:hAnsi="Arial" w:cs="Arial"/>
          <w:sz w:val="24"/>
          <w:szCs w:val="24"/>
        </w:rPr>
        <w:t>, 8, pp. 191–200.</w:t>
      </w:r>
    </w:p>
    <w:p w14:paraId="1D1E1751" w14:textId="77777777" w:rsidR="00EC7D3C" w:rsidRDefault="00EC7D3C" w:rsidP="00D30A4D">
      <w:pPr>
        <w:spacing w:line="480" w:lineRule="auto"/>
        <w:jc w:val="both"/>
        <w:rPr>
          <w:lang w:eastAsia="en-GB"/>
        </w:rPr>
      </w:pPr>
      <w:r>
        <w:rPr>
          <w:rFonts w:ascii="Arial" w:hAnsi="Arial" w:cs="Arial"/>
          <w:sz w:val="24"/>
          <w:szCs w:val="24"/>
        </w:rPr>
        <w:t xml:space="preserve">Kvale, S. and Brinkmann, S. (2009) </w:t>
      </w:r>
      <w:r>
        <w:rPr>
          <w:rFonts w:ascii="Arial" w:hAnsi="Arial" w:cs="Arial"/>
          <w:i/>
          <w:iCs/>
          <w:sz w:val="24"/>
          <w:szCs w:val="24"/>
        </w:rPr>
        <w:t>InterViews: Learning the Craft of Qualitative Research Interviewing</w:t>
      </w:r>
      <w:r>
        <w:rPr>
          <w:rFonts w:ascii="Arial" w:hAnsi="Arial" w:cs="Arial"/>
          <w:sz w:val="24"/>
          <w:szCs w:val="24"/>
        </w:rPr>
        <w:t>. 2nd edn. Thousand Oaks, CA: Sage.</w:t>
      </w:r>
    </w:p>
    <w:p w14:paraId="26713041" w14:textId="77777777" w:rsidR="00EC7D3C" w:rsidRDefault="00EC7D3C" w:rsidP="00D30A4D">
      <w:pPr>
        <w:spacing w:line="480" w:lineRule="auto"/>
        <w:jc w:val="both"/>
        <w:rPr>
          <w:lang w:eastAsia="en-GB"/>
        </w:rPr>
      </w:pPr>
      <w:r>
        <w:rPr>
          <w:rFonts w:ascii="Arial" w:hAnsi="Arial" w:cs="Arial"/>
          <w:sz w:val="24"/>
          <w:szCs w:val="24"/>
        </w:rPr>
        <w:t xml:space="preserve">Lee, R.T. and Ashforth, B.E. (1996) ‘A meta-analytic examination of the correlates of the three dimensions of job burnout’, </w:t>
      </w:r>
      <w:r>
        <w:rPr>
          <w:rFonts w:ascii="Arial" w:hAnsi="Arial" w:cs="Arial"/>
          <w:i/>
          <w:iCs/>
          <w:sz w:val="24"/>
          <w:szCs w:val="24"/>
        </w:rPr>
        <w:t>Journal of Applied Psychology</w:t>
      </w:r>
      <w:r>
        <w:rPr>
          <w:rFonts w:ascii="Arial" w:hAnsi="Arial" w:cs="Arial"/>
          <w:sz w:val="24"/>
          <w:szCs w:val="24"/>
        </w:rPr>
        <w:t>, 81(2), pp. 123–133.</w:t>
      </w:r>
    </w:p>
    <w:p w14:paraId="5F54FF6F" w14:textId="77777777" w:rsidR="00EC7D3C" w:rsidRDefault="00EC7D3C" w:rsidP="00D30A4D">
      <w:pPr>
        <w:spacing w:line="480" w:lineRule="auto"/>
        <w:jc w:val="both"/>
        <w:rPr>
          <w:lang w:eastAsia="en-GB"/>
        </w:rPr>
      </w:pPr>
      <w:r>
        <w:rPr>
          <w:rFonts w:ascii="Arial" w:hAnsi="Arial" w:cs="Arial"/>
          <w:sz w:val="24"/>
          <w:szCs w:val="24"/>
        </w:rPr>
        <w:t xml:space="preserve">Lincoln, Y.S. and Guba, E.G. (1985) </w:t>
      </w:r>
      <w:r>
        <w:rPr>
          <w:rFonts w:ascii="Arial" w:hAnsi="Arial" w:cs="Arial"/>
          <w:i/>
          <w:iCs/>
          <w:sz w:val="24"/>
          <w:szCs w:val="24"/>
        </w:rPr>
        <w:t>Naturalistic Inquiry</w:t>
      </w:r>
      <w:r>
        <w:rPr>
          <w:rFonts w:ascii="Arial" w:hAnsi="Arial" w:cs="Arial"/>
          <w:sz w:val="24"/>
          <w:szCs w:val="24"/>
        </w:rPr>
        <w:t>. Beverly Hills, CA: Sage.</w:t>
      </w:r>
    </w:p>
    <w:p w14:paraId="5AD82CA6" w14:textId="77777777" w:rsidR="00EC7D3C" w:rsidRDefault="00EC7D3C" w:rsidP="00D30A4D">
      <w:pPr>
        <w:spacing w:line="480" w:lineRule="auto"/>
        <w:jc w:val="both"/>
        <w:rPr>
          <w:lang w:eastAsia="en-GB"/>
        </w:rPr>
      </w:pPr>
      <w:r>
        <w:rPr>
          <w:rFonts w:ascii="Arial" w:hAnsi="Arial" w:cs="Arial"/>
          <w:sz w:val="24"/>
          <w:szCs w:val="24"/>
        </w:rPr>
        <w:lastRenderedPageBreak/>
        <w:t xml:space="preserve">Malterud, K., Siersma, V.D. and Guassora, A.D. (2016) ‘Sample size in qualitative interview studies: Guided by information power’, </w:t>
      </w:r>
      <w:r>
        <w:rPr>
          <w:rFonts w:ascii="Arial" w:hAnsi="Arial" w:cs="Arial"/>
          <w:i/>
          <w:iCs/>
          <w:sz w:val="24"/>
          <w:szCs w:val="24"/>
        </w:rPr>
        <w:t>Qualitative Health Research</w:t>
      </w:r>
      <w:r>
        <w:rPr>
          <w:rFonts w:ascii="Arial" w:hAnsi="Arial" w:cs="Arial"/>
          <w:sz w:val="24"/>
          <w:szCs w:val="24"/>
        </w:rPr>
        <w:t>, 26(13), pp. 1753–1760.</w:t>
      </w:r>
    </w:p>
    <w:p w14:paraId="3235C8A7" w14:textId="77777777" w:rsidR="00EC7D3C" w:rsidRDefault="00EC7D3C" w:rsidP="00D30A4D">
      <w:pPr>
        <w:spacing w:line="480" w:lineRule="auto"/>
        <w:jc w:val="both"/>
        <w:rPr>
          <w:lang w:eastAsia="en-GB"/>
        </w:rPr>
      </w:pPr>
      <w:r>
        <w:rPr>
          <w:rFonts w:ascii="Arial" w:hAnsi="Arial" w:cs="Arial"/>
          <w:sz w:val="24"/>
          <w:szCs w:val="24"/>
        </w:rPr>
        <w:t xml:space="preserve">Martin, J. (2002) </w:t>
      </w:r>
      <w:r>
        <w:rPr>
          <w:rFonts w:ascii="Arial" w:hAnsi="Arial" w:cs="Arial"/>
          <w:i/>
          <w:iCs/>
          <w:sz w:val="24"/>
          <w:szCs w:val="24"/>
        </w:rPr>
        <w:t>Organizational Culture: Mapping the Terrain</w:t>
      </w:r>
      <w:r>
        <w:rPr>
          <w:rFonts w:ascii="Arial" w:hAnsi="Arial" w:cs="Arial"/>
          <w:sz w:val="24"/>
          <w:szCs w:val="24"/>
        </w:rPr>
        <w:t>. Thousand Oaks, CA: Sage.</w:t>
      </w:r>
    </w:p>
    <w:p w14:paraId="545F7B2B" w14:textId="77777777" w:rsidR="00EC7D3C" w:rsidRDefault="00EC7D3C" w:rsidP="00D30A4D">
      <w:pPr>
        <w:spacing w:line="480" w:lineRule="auto"/>
        <w:jc w:val="both"/>
        <w:rPr>
          <w:lang w:eastAsia="en-GB"/>
        </w:rPr>
      </w:pPr>
      <w:r>
        <w:rPr>
          <w:rFonts w:ascii="Arial" w:hAnsi="Arial" w:cs="Arial"/>
          <w:sz w:val="24"/>
          <w:szCs w:val="24"/>
        </w:rPr>
        <w:t xml:space="preserve">Maslach, C. and Leiter, M.P. (2016) ‘Understanding the burnout experience: Recent research and its implications for psychiatry’, </w:t>
      </w:r>
      <w:r>
        <w:rPr>
          <w:rFonts w:ascii="Arial" w:hAnsi="Arial" w:cs="Arial"/>
          <w:i/>
          <w:iCs/>
          <w:sz w:val="24"/>
          <w:szCs w:val="24"/>
        </w:rPr>
        <w:t>World Psychiatry</w:t>
      </w:r>
      <w:r>
        <w:rPr>
          <w:rFonts w:ascii="Arial" w:hAnsi="Arial" w:cs="Arial"/>
          <w:sz w:val="24"/>
          <w:szCs w:val="24"/>
        </w:rPr>
        <w:t>, 15(2), pp. 103–111.</w:t>
      </w:r>
    </w:p>
    <w:p w14:paraId="6E050BEA" w14:textId="77777777" w:rsidR="00EC7D3C" w:rsidRDefault="00EC7D3C" w:rsidP="00D30A4D">
      <w:pPr>
        <w:spacing w:line="480" w:lineRule="auto"/>
        <w:jc w:val="both"/>
        <w:rPr>
          <w:lang w:eastAsia="en-GB"/>
        </w:rPr>
      </w:pPr>
      <w:r>
        <w:rPr>
          <w:rFonts w:ascii="Arial" w:hAnsi="Arial" w:cs="Arial"/>
          <w:sz w:val="24"/>
          <w:szCs w:val="24"/>
        </w:rPr>
        <w:t xml:space="preserve">Mason, J. (2018) </w:t>
      </w:r>
      <w:r>
        <w:rPr>
          <w:rFonts w:ascii="Arial" w:hAnsi="Arial" w:cs="Arial"/>
          <w:i/>
          <w:iCs/>
          <w:sz w:val="24"/>
          <w:szCs w:val="24"/>
        </w:rPr>
        <w:t>Qualitative Researching</w:t>
      </w:r>
      <w:r>
        <w:rPr>
          <w:rFonts w:ascii="Arial" w:hAnsi="Arial" w:cs="Arial"/>
          <w:sz w:val="24"/>
          <w:szCs w:val="24"/>
        </w:rPr>
        <w:t>. 3rd edn. London: Sage.</w:t>
      </w:r>
    </w:p>
    <w:p w14:paraId="52A71468" w14:textId="77777777" w:rsidR="00EC7D3C" w:rsidRDefault="00EC7D3C" w:rsidP="00D30A4D">
      <w:pPr>
        <w:spacing w:line="480" w:lineRule="auto"/>
        <w:jc w:val="both"/>
        <w:rPr>
          <w:lang w:eastAsia="en-GB"/>
        </w:rPr>
      </w:pPr>
      <w:r>
        <w:rPr>
          <w:rFonts w:ascii="Arial" w:hAnsi="Arial" w:cs="Arial"/>
          <w:sz w:val="24"/>
          <w:szCs w:val="24"/>
        </w:rPr>
        <w:t xml:space="preserve">Maxwell, J.A. (2013) </w:t>
      </w:r>
      <w:r>
        <w:rPr>
          <w:rFonts w:ascii="Arial" w:hAnsi="Arial" w:cs="Arial"/>
          <w:i/>
          <w:iCs/>
          <w:sz w:val="24"/>
          <w:szCs w:val="24"/>
        </w:rPr>
        <w:t>Qualitative Research Design: An Interactive Approach</w:t>
      </w:r>
      <w:r>
        <w:rPr>
          <w:rFonts w:ascii="Arial" w:hAnsi="Arial" w:cs="Arial"/>
          <w:sz w:val="24"/>
          <w:szCs w:val="24"/>
        </w:rPr>
        <w:t>. 3rd edn. Thousand Oaks, CA: Sage.</w:t>
      </w:r>
    </w:p>
    <w:p w14:paraId="6EC6B21F" w14:textId="77777777" w:rsidR="00EC7D3C" w:rsidRDefault="00EC7D3C" w:rsidP="00D30A4D">
      <w:pPr>
        <w:spacing w:line="480" w:lineRule="auto"/>
        <w:jc w:val="both"/>
        <w:rPr>
          <w:lang w:eastAsia="en-GB"/>
        </w:rPr>
      </w:pPr>
      <w:r>
        <w:rPr>
          <w:rFonts w:ascii="Arial" w:hAnsi="Arial" w:cs="Arial"/>
          <w:sz w:val="24"/>
          <w:szCs w:val="24"/>
        </w:rPr>
        <w:t xml:space="preserve">Meindl, J.R., Ehrlich, S.B. and Dukerich, J.M. (1985) ‘The romance of leadership’, </w:t>
      </w:r>
      <w:r>
        <w:rPr>
          <w:rFonts w:ascii="Arial" w:hAnsi="Arial" w:cs="Arial"/>
          <w:i/>
          <w:iCs/>
          <w:sz w:val="24"/>
          <w:szCs w:val="24"/>
        </w:rPr>
        <w:t>Administrative Science Quarterly</w:t>
      </w:r>
      <w:r>
        <w:rPr>
          <w:rFonts w:ascii="Arial" w:hAnsi="Arial" w:cs="Arial"/>
          <w:sz w:val="24"/>
          <w:szCs w:val="24"/>
        </w:rPr>
        <w:t>, 30(1), pp. 78–102.</w:t>
      </w:r>
    </w:p>
    <w:p w14:paraId="57AC2F05" w14:textId="77777777" w:rsidR="00EC7D3C" w:rsidRDefault="00EC7D3C" w:rsidP="00D30A4D">
      <w:pPr>
        <w:spacing w:line="480" w:lineRule="auto"/>
        <w:jc w:val="both"/>
        <w:rPr>
          <w:lang w:eastAsia="en-GB"/>
        </w:rPr>
      </w:pPr>
      <w:r>
        <w:rPr>
          <w:rFonts w:ascii="Arial" w:hAnsi="Arial" w:cs="Arial"/>
          <w:sz w:val="24"/>
          <w:szCs w:val="24"/>
        </w:rPr>
        <w:t xml:space="preserve">Miles, M.B., Huberman, A.M. and Saldaña, J. (2014) </w:t>
      </w:r>
      <w:r>
        <w:rPr>
          <w:rFonts w:ascii="Arial" w:hAnsi="Arial" w:cs="Arial"/>
          <w:i/>
          <w:iCs/>
          <w:sz w:val="24"/>
          <w:szCs w:val="24"/>
        </w:rPr>
        <w:t>Qualitative Data Analysis: A Methods Sourcebook</w:t>
      </w:r>
      <w:r>
        <w:rPr>
          <w:rFonts w:ascii="Arial" w:hAnsi="Arial" w:cs="Arial"/>
          <w:sz w:val="24"/>
          <w:szCs w:val="24"/>
        </w:rPr>
        <w:t>. 3rd edn. Thousand Oaks, CA: Sage.</w:t>
      </w:r>
    </w:p>
    <w:p w14:paraId="0394B20E" w14:textId="77777777" w:rsidR="00EC7D3C" w:rsidRDefault="00EC7D3C" w:rsidP="00D30A4D">
      <w:pPr>
        <w:spacing w:line="480" w:lineRule="auto"/>
        <w:jc w:val="both"/>
        <w:rPr>
          <w:lang w:eastAsia="en-GB"/>
        </w:rPr>
      </w:pPr>
      <w:r>
        <w:rPr>
          <w:rFonts w:ascii="Arial" w:hAnsi="Arial" w:cs="Arial"/>
          <w:sz w:val="24"/>
          <w:szCs w:val="24"/>
        </w:rPr>
        <w:t xml:space="preserve">Moore, M.H. (1995) </w:t>
      </w:r>
      <w:r>
        <w:rPr>
          <w:rFonts w:ascii="Arial" w:hAnsi="Arial" w:cs="Arial"/>
          <w:i/>
          <w:iCs/>
          <w:sz w:val="24"/>
          <w:szCs w:val="24"/>
        </w:rPr>
        <w:t>Creating Public Value: Strategic Management in Government</w:t>
      </w:r>
      <w:r>
        <w:rPr>
          <w:rFonts w:ascii="Arial" w:hAnsi="Arial" w:cs="Arial"/>
          <w:sz w:val="24"/>
          <w:szCs w:val="24"/>
        </w:rPr>
        <w:t>. Cambridge, MA: Harvard University Press.</w:t>
      </w:r>
    </w:p>
    <w:p w14:paraId="7A7F7163" w14:textId="77777777" w:rsidR="00EC7D3C" w:rsidRDefault="00EC7D3C" w:rsidP="00D30A4D">
      <w:pPr>
        <w:spacing w:line="480" w:lineRule="auto"/>
        <w:jc w:val="both"/>
        <w:rPr>
          <w:lang w:eastAsia="en-GB"/>
        </w:rPr>
      </w:pPr>
      <w:r>
        <w:rPr>
          <w:rFonts w:ascii="Arial" w:hAnsi="Arial" w:cs="Arial"/>
          <w:sz w:val="24"/>
          <w:szCs w:val="24"/>
        </w:rPr>
        <w:t xml:space="preserve">Moynihan, D.P., Pandey, S.K. and Wright, B.E. (2012) ‘Prosocial values and performance management theory: Linking perceived social impact and performance information use’, </w:t>
      </w:r>
      <w:r>
        <w:rPr>
          <w:rFonts w:ascii="Arial" w:hAnsi="Arial" w:cs="Arial"/>
          <w:i/>
          <w:iCs/>
          <w:sz w:val="24"/>
          <w:szCs w:val="24"/>
        </w:rPr>
        <w:t>Governance</w:t>
      </w:r>
      <w:r>
        <w:rPr>
          <w:rFonts w:ascii="Arial" w:hAnsi="Arial" w:cs="Arial"/>
          <w:sz w:val="24"/>
          <w:szCs w:val="24"/>
        </w:rPr>
        <w:t>, 25(3), pp. 463–483.</w:t>
      </w:r>
    </w:p>
    <w:p w14:paraId="062DECE9" w14:textId="77777777" w:rsidR="00EC7D3C" w:rsidRDefault="00EC7D3C" w:rsidP="00D30A4D">
      <w:pPr>
        <w:spacing w:line="480" w:lineRule="auto"/>
        <w:jc w:val="both"/>
        <w:rPr>
          <w:lang w:eastAsia="en-GB"/>
        </w:rPr>
      </w:pPr>
      <w:r>
        <w:rPr>
          <w:rFonts w:ascii="Arial" w:hAnsi="Arial" w:cs="Arial"/>
          <w:sz w:val="24"/>
          <w:szCs w:val="24"/>
        </w:rPr>
        <w:t xml:space="preserve">Murphy, P. and Greenhalgh, K. (2018) ‘Transformational leadership in local government: Challenges and opportunities’, </w:t>
      </w:r>
      <w:r>
        <w:rPr>
          <w:rFonts w:ascii="Arial" w:hAnsi="Arial" w:cs="Arial"/>
          <w:i/>
          <w:iCs/>
          <w:sz w:val="24"/>
          <w:szCs w:val="24"/>
        </w:rPr>
        <w:t>Local Government Studies</w:t>
      </w:r>
      <w:r>
        <w:rPr>
          <w:rFonts w:ascii="Arial" w:hAnsi="Arial" w:cs="Arial"/>
          <w:sz w:val="24"/>
          <w:szCs w:val="24"/>
        </w:rPr>
        <w:t>, 44(6), pp. 790–808.</w:t>
      </w:r>
    </w:p>
    <w:p w14:paraId="2AE6698F" w14:textId="77777777" w:rsidR="00EC7D3C" w:rsidRDefault="00EC7D3C" w:rsidP="00D30A4D">
      <w:pPr>
        <w:spacing w:line="480" w:lineRule="auto"/>
        <w:jc w:val="both"/>
        <w:rPr>
          <w:lang w:eastAsia="en-GB"/>
        </w:rPr>
      </w:pPr>
      <w:r>
        <w:rPr>
          <w:rFonts w:ascii="Arial" w:hAnsi="Arial" w:cs="Arial"/>
          <w:sz w:val="24"/>
          <w:szCs w:val="24"/>
        </w:rPr>
        <w:lastRenderedPageBreak/>
        <w:t xml:space="preserve">Nielsen, K., Yarker, J., Randall, R. and Munir, F. (2009) ‘The mediating effects of team and self-efficacy on the relationship between transformational leadership, and job satisfaction and psychological well-being in healthcare professionals: A cross-sectional questionnaire survey’, </w:t>
      </w:r>
      <w:r>
        <w:rPr>
          <w:rFonts w:ascii="Arial" w:hAnsi="Arial" w:cs="Arial"/>
          <w:i/>
          <w:iCs/>
          <w:sz w:val="24"/>
          <w:szCs w:val="24"/>
        </w:rPr>
        <w:t>International Journal of Nursing Studies</w:t>
      </w:r>
      <w:r>
        <w:rPr>
          <w:rFonts w:ascii="Arial" w:hAnsi="Arial" w:cs="Arial"/>
          <w:sz w:val="24"/>
          <w:szCs w:val="24"/>
        </w:rPr>
        <w:t>, 46(9), pp. 1236–1244.</w:t>
      </w:r>
    </w:p>
    <w:p w14:paraId="646C4E4A" w14:textId="77777777" w:rsidR="00EC7D3C" w:rsidRDefault="00EC7D3C" w:rsidP="00D30A4D">
      <w:pPr>
        <w:spacing w:line="480" w:lineRule="auto"/>
        <w:jc w:val="both"/>
        <w:rPr>
          <w:lang w:eastAsia="en-GB"/>
        </w:rPr>
      </w:pPr>
      <w:r>
        <w:rPr>
          <w:rFonts w:ascii="Arial" w:hAnsi="Arial" w:cs="Arial"/>
          <w:sz w:val="24"/>
          <w:szCs w:val="24"/>
        </w:rPr>
        <w:t xml:space="preserve">Nordin, N., Sivapalan, S., Bhattacharyya, E., Ahmad, H.H.W.F.W. and Abdullah, A. (2023) ‘Transformational leadership and organisational change in the public sector’, </w:t>
      </w:r>
      <w:r>
        <w:rPr>
          <w:rFonts w:ascii="Arial" w:hAnsi="Arial" w:cs="Arial"/>
          <w:i/>
          <w:iCs/>
          <w:sz w:val="24"/>
          <w:szCs w:val="24"/>
        </w:rPr>
        <w:t>International Journal of Public Administration</w:t>
      </w:r>
      <w:r>
        <w:rPr>
          <w:rFonts w:ascii="Arial" w:hAnsi="Arial" w:cs="Arial"/>
          <w:sz w:val="24"/>
          <w:szCs w:val="24"/>
        </w:rPr>
        <w:t>, 46(12), pp. 843–856.</w:t>
      </w:r>
    </w:p>
    <w:p w14:paraId="2A0467B1" w14:textId="77777777" w:rsidR="00EC7D3C" w:rsidRDefault="00EC7D3C" w:rsidP="00D30A4D">
      <w:pPr>
        <w:spacing w:line="480" w:lineRule="auto"/>
        <w:jc w:val="both"/>
        <w:rPr>
          <w:lang w:eastAsia="en-GB"/>
        </w:rPr>
      </w:pPr>
      <w:r>
        <w:rPr>
          <w:rFonts w:ascii="Arial" w:hAnsi="Arial" w:cs="Arial"/>
          <w:sz w:val="24"/>
          <w:szCs w:val="24"/>
        </w:rPr>
        <w:t xml:space="preserve">Northouse, P.G. (2021) </w:t>
      </w:r>
      <w:r>
        <w:rPr>
          <w:rFonts w:ascii="Arial" w:hAnsi="Arial" w:cs="Arial"/>
          <w:i/>
          <w:iCs/>
          <w:sz w:val="24"/>
          <w:szCs w:val="24"/>
        </w:rPr>
        <w:t>Leadership: Theory and Practice</w:t>
      </w:r>
      <w:r>
        <w:rPr>
          <w:rFonts w:ascii="Arial" w:hAnsi="Arial" w:cs="Arial"/>
          <w:sz w:val="24"/>
          <w:szCs w:val="24"/>
        </w:rPr>
        <w:t>. 9th edn. Thousand Oaks, CA: Sage.</w:t>
      </w:r>
    </w:p>
    <w:p w14:paraId="060ABFFB" w14:textId="77777777" w:rsidR="00EC7D3C" w:rsidRDefault="00EC7D3C" w:rsidP="00D30A4D">
      <w:pPr>
        <w:spacing w:line="480" w:lineRule="auto"/>
        <w:jc w:val="both"/>
        <w:rPr>
          <w:lang w:eastAsia="en-GB"/>
        </w:rPr>
      </w:pPr>
      <w:r>
        <w:rPr>
          <w:rFonts w:ascii="Arial" w:hAnsi="Arial" w:cs="Arial"/>
          <w:sz w:val="24"/>
          <w:szCs w:val="24"/>
        </w:rPr>
        <w:t xml:space="preserve">Nowell, L.S., Norris, J.M., White, D.E. and Moules, N.J. (2017) ‘Thematic analysis: Striving to meet the trustworthiness criteria’, </w:t>
      </w:r>
      <w:r>
        <w:rPr>
          <w:rFonts w:ascii="Arial" w:hAnsi="Arial" w:cs="Arial"/>
          <w:i/>
          <w:iCs/>
          <w:sz w:val="24"/>
          <w:szCs w:val="24"/>
        </w:rPr>
        <w:t>International Journal of Qualitative Methods</w:t>
      </w:r>
      <w:r>
        <w:rPr>
          <w:rFonts w:ascii="Arial" w:hAnsi="Arial" w:cs="Arial"/>
          <w:sz w:val="24"/>
          <w:szCs w:val="24"/>
        </w:rPr>
        <w:t>, 16(1), pp. 1–13.</w:t>
      </w:r>
    </w:p>
    <w:p w14:paraId="6573A904" w14:textId="77777777" w:rsidR="00EC7D3C" w:rsidRDefault="00EC7D3C" w:rsidP="00D30A4D">
      <w:pPr>
        <w:spacing w:line="480" w:lineRule="auto"/>
        <w:jc w:val="both"/>
        <w:rPr>
          <w:lang w:eastAsia="en-GB"/>
        </w:rPr>
      </w:pPr>
      <w:r>
        <w:rPr>
          <w:rFonts w:ascii="Arial" w:hAnsi="Arial" w:cs="Arial"/>
          <w:sz w:val="24"/>
          <w:szCs w:val="24"/>
        </w:rPr>
        <w:t xml:space="preserve">O’Toole, L.J. and Meier, K.J. (2009) ‘The human side of public organizations: Contributions to organizational performance’, </w:t>
      </w:r>
      <w:r>
        <w:rPr>
          <w:rFonts w:ascii="Arial" w:hAnsi="Arial" w:cs="Arial"/>
          <w:i/>
          <w:iCs/>
          <w:sz w:val="24"/>
          <w:szCs w:val="24"/>
        </w:rPr>
        <w:t>American Review of Public Administration</w:t>
      </w:r>
      <w:r>
        <w:rPr>
          <w:rFonts w:ascii="Arial" w:hAnsi="Arial" w:cs="Arial"/>
          <w:sz w:val="24"/>
          <w:szCs w:val="24"/>
        </w:rPr>
        <w:t>, 39(5), pp. 499–518.</w:t>
      </w:r>
    </w:p>
    <w:p w14:paraId="2127FE6F" w14:textId="77777777" w:rsidR="00EC7D3C" w:rsidRDefault="00EC7D3C" w:rsidP="00D30A4D">
      <w:pPr>
        <w:spacing w:line="480" w:lineRule="auto"/>
        <w:jc w:val="both"/>
        <w:rPr>
          <w:lang w:eastAsia="en-GB"/>
        </w:rPr>
      </w:pPr>
      <w:r>
        <w:rPr>
          <w:rFonts w:ascii="Arial" w:hAnsi="Arial" w:cs="Arial"/>
          <w:sz w:val="24"/>
          <w:szCs w:val="24"/>
        </w:rPr>
        <w:t xml:space="preserve">Osborne, S.P. (2006) ‘The New Public Governance?’, </w:t>
      </w:r>
      <w:r>
        <w:rPr>
          <w:rFonts w:ascii="Arial" w:hAnsi="Arial" w:cs="Arial"/>
          <w:i/>
          <w:iCs/>
          <w:sz w:val="24"/>
          <w:szCs w:val="24"/>
        </w:rPr>
        <w:t>Public Management Review</w:t>
      </w:r>
      <w:r>
        <w:rPr>
          <w:rFonts w:ascii="Arial" w:hAnsi="Arial" w:cs="Arial"/>
          <w:sz w:val="24"/>
          <w:szCs w:val="24"/>
        </w:rPr>
        <w:t>, 8(3), pp. 377–387.</w:t>
      </w:r>
    </w:p>
    <w:p w14:paraId="1658A518" w14:textId="77777777" w:rsidR="00EC7D3C" w:rsidRDefault="00EC7D3C" w:rsidP="00D30A4D">
      <w:pPr>
        <w:spacing w:line="480" w:lineRule="auto"/>
        <w:jc w:val="both"/>
        <w:rPr>
          <w:lang w:eastAsia="en-GB"/>
        </w:rPr>
      </w:pPr>
      <w:r>
        <w:rPr>
          <w:rFonts w:ascii="Arial" w:hAnsi="Arial" w:cs="Arial"/>
          <w:sz w:val="24"/>
          <w:szCs w:val="24"/>
        </w:rPr>
        <w:t xml:space="preserve">Osborne, S.P. (ed.) (2010) </w:t>
      </w:r>
      <w:r>
        <w:rPr>
          <w:rFonts w:ascii="Arial" w:hAnsi="Arial" w:cs="Arial"/>
          <w:i/>
          <w:iCs/>
          <w:sz w:val="24"/>
          <w:szCs w:val="24"/>
        </w:rPr>
        <w:t>The New Public Governance? Emerging Perspectives on the Theory and Practice of Public Governance</w:t>
      </w:r>
      <w:r>
        <w:rPr>
          <w:rFonts w:ascii="Arial" w:hAnsi="Arial" w:cs="Arial"/>
          <w:sz w:val="24"/>
          <w:szCs w:val="24"/>
        </w:rPr>
        <w:t>. London: Routledge.</w:t>
      </w:r>
    </w:p>
    <w:p w14:paraId="61C2491B" w14:textId="77777777" w:rsidR="00EC7D3C" w:rsidRDefault="00EC7D3C" w:rsidP="00D30A4D">
      <w:pPr>
        <w:spacing w:line="480" w:lineRule="auto"/>
        <w:jc w:val="both"/>
        <w:rPr>
          <w:lang w:eastAsia="en-GB"/>
        </w:rPr>
      </w:pPr>
      <w:r>
        <w:rPr>
          <w:rFonts w:ascii="Arial" w:hAnsi="Arial" w:cs="Arial"/>
          <w:sz w:val="24"/>
          <w:szCs w:val="24"/>
        </w:rPr>
        <w:t xml:space="preserve">Ospina, S.M. (2017) ‘Collective leadership and context in public administration: Bridging public leadership research and leadership studies’, </w:t>
      </w:r>
      <w:r>
        <w:rPr>
          <w:rFonts w:ascii="Arial" w:hAnsi="Arial" w:cs="Arial"/>
          <w:i/>
          <w:iCs/>
          <w:sz w:val="24"/>
          <w:szCs w:val="24"/>
        </w:rPr>
        <w:t>Public Administration Review</w:t>
      </w:r>
      <w:r>
        <w:rPr>
          <w:rFonts w:ascii="Arial" w:hAnsi="Arial" w:cs="Arial"/>
          <w:sz w:val="24"/>
          <w:szCs w:val="24"/>
        </w:rPr>
        <w:t>, 77(2), pp. 275–287.</w:t>
      </w:r>
    </w:p>
    <w:p w14:paraId="757B8445" w14:textId="77777777" w:rsidR="00EC7D3C" w:rsidRDefault="00EC7D3C" w:rsidP="00D30A4D">
      <w:pPr>
        <w:spacing w:line="480" w:lineRule="auto"/>
        <w:jc w:val="both"/>
        <w:rPr>
          <w:lang w:eastAsia="en-GB"/>
        </w:rPr>
      </w:pPr>
      <w:r>
        <w:rPr>
          <w:rFonts w:ascii="Arial" w:hAnsi="Arial" w:cs="Arial"/>
          <w:sz w:val="24"/>
          <w:szCs w:val="24"/>
        </w:rPr>
        <w:lastRenderedPageBreak/>
        <w:t xml:space="preserve">Palinkas, L.A., Horwitz, S.M., Green, C.A., Wisdom, J.P., Duan, N. and Hoagwood, K. (2015) ‘Purposeful sampling for qualitative data collection and analysis in mixed method implementation research’, </w:t>
      </w:r>
      <w:r>
        <w:rPr>
          <w:rFonts w:ascii="Arial" w:hAnsi="Arial" w:cs="Arial"/>
          <w:i/>
          <w:iCs/>
          <w:sz w:val="24"/>
          <w:szCs w:val="24"/>
        </w:rPr>
        <w:t>Administration and Policy in Mental Health and Mental Health Services Research</w:t>
      </w:r>
      <w:r>
        <w:rPr>
          <w:rFonts w:ascii="Arial" w:hAnsi="Arial" w:cs="Arial"/>
          <w:sz w:val="24"/>
          <w:szCs w:val="24"/>
        </w:rPr>
        <w:t>, 42(5), pp. 533–544.</w:t>
      </w:r>
    </w:p>
    <w:p w14:paraId="1E8E47C0" w14:textId="77777777" w:rsidR="00EC7D3C" w:rsidRDefault="00EC7D3C" w:rsidP="00D30A4D">
      <w:pPr>
        <w:spacing w:line="480" w:lineRule="auto"/>
        <w:jc w:val="both"/>
        <w:rPr>
          <w:lang w:eastAsia="en-GB"/>
        </w:rPr>
      </w:pPr>
      <w:r>
        <w:rPr>
          <w:rFonts w:ascii="Arial" w:hAnsi="Arial" w:cs="Arial"/>
          <w:sz w:val="24"/>
          <w:szCs w:val="24"/>
        </w:rPr>
        <w:t xml:space="preserve">Park, S.M. and Rainey, H.G. (2008) ‘Leadership and public service motivation in U.S. federal agencies’, </w:t>
      </w:r>
      <w:r>
        <w:rPr>
          <w:rFonts w:ascii="Arial" w:hAnsi="Arial" w:cs="Arial"/>
          <w:i/>
          <w:iCs/>
          <w:sz w:val="24"/>
          <w:szCs w:val="24"/>
        </w:rPr>
        <w:t>International Public Management Journal</w:t>
      </w:r>
      <w:r>
        <w:rPr>
          <w:rFonts w:ascii="Arial" w:hAnsi="Arial" w:cs="Arial"/>
          <w:sz w:val="24"/>
          <w:szCs w:val="24"/>
        </w:rPr>
        <w:t>, 11(1), pp. 109–142.</w:t>
      </w:r>
    </w:p>
    <w:p w14:paraId="53634DD1" w14:textId="77777777" w:rsidR="00EC7D3C" w:rsidRDefault="00EC7D3C" w:rsidP="00D30A4D">
      <w:pPr>
        <w:spacing w:line="480" w:lineRule="auto"/>
        <w:jc w:val="both"/>
        <w:rPr>
          <w:lang w:eastAsia="en-GB"/>
        </w:rPr>
      </w:pPr>
      <w:r>
        <w:rPr>
          <w:rFonts w:ascii="Arial" w:hAnsi="Arial" w:cs="Arial"/>
          <w:sz w:val="24"/>
          <w:szCs w:val="24"/>
        </w:rPr>
        <w:t xml:space="preserve">Patton, M.Q. (2015) </w:t>
      </w:r>
      <w:r>
        <w:rPr>
          <w:rFonts w:ascii="Arial" w:hAnsi="Arial" w:cs="Arial"/>
          <w:i/>
          <w:iCs/>
          <w:sz w:val="24"/>
          <w:szCs w:val="24"/>
        </w:rPr>
        <w:t>Qualitative Research &amp; Evaluation Methods</w:t>
      </w:r>
      <w:r>
        <w:rPr>
          <w:rFonts w:ascii="Arial" w:hAnsi="Arial" w:cs="Arial"/>
          <w:sz w:val="24"/>
          <w:szCs w:val="24"/>
        </w:rPr>
        <w:t>. 4th edn. Thousand Oaks, CA: Sage.</w:t>
      </w:r>
    </w:p>
    <w:p w14:paraId="23AD2631" w14:textId="77777777" w:rsidR="00EC7D3C" w:rsidRDefault="00EC7D3C" w:rsidP="00D30A4D">
      <w:pPr>
        <w:spacing w:line="480" w:lineRule="auto"/>
        <w:jc w:val="both"/>
        <w:rPr>
          <w:lang w:eastAsia="en-GB"/>
        </w:rPr>
      </w:pPr>
      <w:r>
        <w:rPr>
          <w:rFonts w:ascii="Arial" w:hAnsi="Arial" w:cs="Arial"/>
          <w:sz w:val="24"/>
          <w:szCs w:val="24"/>
        </w:rPr>
        <w:t xml:space="preserve">Perry, J.L. and Hondeghem, A. (eds.) (2008) </w:t>
      </w:r>
      <w:r>
        <w:rPr>
          <w:rFonts w:ascii="Arial" w:hAnsi="Arial" w:cs="Arial"/>
          <w:i/>
          <w:iCs/>
          <w:sz w:val="24"/>
          <w:szCs w:val="24"/>
        </w:rPr>
        <w:t>Motivation in Public Management: The Call of Public Service</w:t>
      </w:r>
      <w:r>
        <w:rPr>
          <w:rFonts w:ascii="Arial" w:hAnsi="Arial" w:cs="Arial"/>
          <w:sz w:val="24"/>
          <w:szCs w:val="24"/>
        </w:rPr>
        <w:t>. Oxford: Oxford University Press.</w:t>
      </w:r>
    </w:p>
    <w:p w14:paraId="449EE26B" w14:textId="77777777" w:rsidR="00EC7D3C" w:rsidRDefault="00EC7D3C" w:rsidP="00D30A4D">
      <w:pPr>
        <w:spacing w:line="480" w:lineRule="auto"/>
        <w:jc w:val="both"/>
        <w:rPr>
          <w:lang w:eastAsia="en-GB"/>
        </w:rPr>
      </w:pPr>
      <w:r>
        <w:rPr>
          <w:rFonts w:ascii="Arial" w:hAnsi="Arial" w:cs="Arial"/>
          <w:sz w:val="24"/>
          <w:szCs w:val="24"/>
        </w:rPr>
        <w:t xml:space="preserve">Perry, J.L. and Wise, L.R. (1990) ‘The motivational bases of public service’, </w:t>
      </w:r>
      <w:r>
        <w:rPr>
          <w:rFonts w:ascii="Arial" w:hAnsi="Arial" w:cs="Arial"/>
          <w:i/>
          <w:iCs/>
          <w:sz w:val="24"/>
          <w:szCs w:val="24"/>
        </w:rPr>
        <w:t>Public Administration Review</w:t>
      </w:r>
      <w:r>
        <w:rPr>
          <w:rFonts w:ascii="Arial" w:hAnsi="Arial" w:cs="Arial"/>
          <w:sz w:val="24"/>
          <w:szCs w:val="24"/>
        </w:rPr>
        <w:t>, 50(3), pp. 367–373.</w:t>
      </w:r>
    </w:p>
    <w:p w14:paraId="1E60FAB0" w14:textId="77777777" w:rsidR="00EC7D3C" w:rsidRDefault="00EC7D3C" w:rsidP="00D30A4D">
      <w:pPr>
        <w:spacing w:line="480" w:lineRule="auto"/>
        <w:jc w:val="both"/>
        <w:rPr>
          <w:lang w:eastAsia="en-GB"/>
        </w:rPr>
      </w:pPr>
      <w:r>
        <w:rPr>
          <w:rFonts w:ascii="Arial" w:hAnsi="Arial" w:cs="Arial"/>
          <w:sz w:val="24"/>
          <w:szCs w:val="24"/>
        </w:rPr>
        <w:t xml:space="preserve">Pettigrew, A.M., Ferlie, E. and McKee, L. (1992) </w:t>
      </w:r>
      <w:r>
        <w:rPr>
          <w:rFonts w:ascii="Arial" w:hAnsi="Arial" w:cs="Arial"/>
          <w:i/>
          <w:iCs/>
          <w:sz w:val="24"/>
          <w:szCs w:val="24"/>
        </w:rPr>
        <w:t>Shaping Strategic Change: Making Change in Large Organizations</w:t>
      </w:r>
      <w:r>
        <w:rPr>
          <w:rFonts w:ascii="Arial" w:hAnsi="Arial" w:cs="Arial"/>
          <w:sz w:val="24"/>
          <w:szCs w:val="24"/>
        </w:rPr>
        <w:t>. London: Sage.</w:t>
      </w:r>
    </w:p>
    <w:p w14:paraId="097E0749" w14:textId="77777777" w:rsidR="00EC7D3C" w:rsidRDefault="00EC7D3C" w:rsidP="00D30A4D">
      <w:pPr>
        <w:spacing w:line="480" w:lineRule="auto"/>
        <w:jc w:val="both"/>
        <w:rPr>
          <w:lang w:eastAsia="en-GB"/>
        </w:rPr>
      </w:pPr>
      <w:r>
        <w:rPr>
          <w:rFonts w:ascii="Arial" w:hAnsi="Arial" w:cs="Arial"/>
          <w:sz w:val="24"/>
          <w:szCs w:val="24"/>
        </w:rPr>
        <w:t xml:space="preserve">Pfeffer, J. (2010) </w:t>
      </w:r>
      <w:r>
        <w:rPr>
          <w:rFonts w:ascii="Arial" w:hAnsi="Arial" w:cs="Arial"/>
          <w:i/>
          <w:iCs/>
          <w:sz w:val="24"/>
          <w:szCs w:val="24"/>
        </w:rPr>
        <w:t>Power: Why Some People Have It and Others Don’t</w:t>
      </w:r>
      <w:r>
        <w:rPr>
          <w:rFonts w:ascii="Arial" w:hAnsi="Arial" w:cs="Arial"/>
          <w:sz w:val="24"/>
          <w:szCs w:val="24"/>
        </w:rPr>
        <w:t>. New York: Harper Business.</w:t>
      </w:r>
    </w:p>
    <w:p w14:paraId="42EA2AB9" w14:textId="77777777" w:rsidR="00EC7D3C" w:rsidRDefault="00EC7D3C" w:rsidP="00D30A4D">
      <w:pPr>
        <w:spacing w:line="480" w:lineRule="auto"/>
        <w:jc w:val="both"/>
        <w:rPr>
          <w:lang w:eastAsia="en-GB"/>
        </w:rPr>
      </w:pPr>
      <w:r>
        <w:rPr>
          <w:rFonts w:ascii="Arial" w:hAnsi="Arial" w:cs="Arial"/>
          <w:sz w:val="24"/>
          <w:szCs w:val="24"/>
        </w:rPr>
        <w:t xml:space="preserve">Podsakoff, P.M., MacKenzie, S.B. and Bommer, W.H. (1996) ‘Transformational leader behaviours and substitutes for leadership as determinants of employee satisfaction, commitment, trust, and organisational citizenship behaviours’, </w:t>
      </w:r>
      <w:r>
        <w:rPr>
          <w:rFonts w:ascii="Arial" w:hAnsi="Arial" w:cs="Arial"/>
          <w:i/>
          <w:iCs/>
          <w:sz w:val="24"/>
          <w:szCs w:val="24"/>
        </w:rPr>
        <w:t>Journal of Management</w:t>
      </w:r>
      <w:r>
        <w:rPr>
          <w:rFonts w:ascii="Arial" w:hAnsi="Arial" w:cs="Arial"/>
          <w:sz w:val="24"/>
          <w:szCs w:val="24"/>
        </w:rPr>
        <w:t>, 22(2), pp. 259–298.</w:t>
      </w:r>
    </w:p>
    <w:p w14:paraId="2C75E5AF" w14:textId="77777777" w:rsidR="00EC7D3C" w:rsidRDefault="00EC7D3C" w:rsidP="00D30A4D">
      <w:pPr>
        <w:spacing w:line="480" w:lineRule="auto"/>
        <w:jc w:val="both"/>
        <w:rPr>
          <w:lang w:eastAsia="en-GB"/>
        </w:rPr>
      </w:pPr>
      <w:r>
        <w:rPr>
          <w:rFonts w:ascii="Arial" w:hAnsi="Arial" w:cs="Arial"/>
          <w:sz w:val="24"/>
          <w:szCs w:val="24"/>
        </w:rPr>
        <w:t xml:space="preserve">Rafferty, A.E. and Griffin, M.A. (2004) ‘Dimensions of transformational leadership: Conceptual and empirical extensions’, </w:t>
      </w:r>
      <w:r>
        <w:rPr>
          <w:rFonts w:ascii="Arial" w:hAnsi="Arial" w:cs="Arial"/>
          <w:i/>
          <w:iCs/>
          <w:sz w:val="24"/>
          <w:szCs w:val="24"/>
        </w:rPr>
        <w:t>The Leadership Quarterly</w:t>
      </w:r>
      <w:r>
        <w:rPr>
          <w:rFonts w:ascii="Arial" w:hAnsi="Arial" w:cs="Arial"/>
          <w:sz w:val="24"/>
          <w:szCs w:val="24"/>
        </w:rPr>
        <w:t>, 15(3), pp. 329–354.</w:t>
      </w:r>
    </w:p>
    <w:p w14:paraId="41F92252" w14:textId="77777777" w:rsidR="00EC7D3C" w:rsidRDefault="00EC7D3C" w:rsidP="00D30A4D">
      <w:pPr>
        <w:spacing w:line="480" w:lineRule="auto"/>
        <w:jc w:val="both"/>
        <w:rPr>
          <w:lang w:eastAsia="en-GB"/>
        </w:rPr>
      </w:pPr>
      <w:r>
        <w:rPr>
          <w:rFonts w:ascii="Arial" w:hAnsi="Arial" w:cs="Arial"/>
          <w:sz w:val="24"/>
          <w:szCs w:val="24"/>
        </w:rPr>
        <w:lastRenderedPageBreak/>
        <w:t xml:space="preserve">Ritchie, J., Lewis, J., McNaughton Nicholls, C. and Ormston, R. (2014) </w:t>
      </w:r>
      <w:r>
        <w:rPr>
          <w:rFonts w:ascii="Arial" w:hAnsi="Arial" w:cs="Arial"/>
          <w:i/>
          <w:iCs/>
          <w:sz w:val="24"/>
          <w:szCs w:val="24"/>
        </w:rPr>
        <w:t>Qualitative Research Practice: A Guide for Social Science Students and Researchers</w:t>
      </w:r>
      <w:r>
        <w:rPr>
          <w:rFonts w:ascii="Arial" w:hAnsi="Arial" w:cs="Arial"/>
          <w:sz w:val="24"/>
          <w:szCs w:val="24"/>
        </w:rPr>
        <w:t>. 2nd edn. London: Sage.</w:t>
      </w:r>
    </w:p>
    <w:p w14:paraId="0DA68307" w14:textId="77777777" w:rsidR="00EC7D3C" w:rsidRDefault="00EC7D3C" w:rsidP="00D30A4D">
      <w:pPr>
        <w:spacing w:line="480" w:lineRule="auto"/>
        <w:jc w:val="both"/>
        <w:rPr>
          <w:lang w:eastAsia="en-GB"/>
        </w:rPr>
      </w:pPr>
      <w:r>
        <w:rPr>
          <w:rFonts w:ascii="Arial" w:hAnsi="Arial" w:cs="Arial"/>
          <w:sz w:val="24"/>
          <w:szCs w:val="24"/>
        </w:rPr>
        <w:t xml:space="preserve">Rowold, J. and Heinitz, K. (2007) ‘Transformational and charismatic leadership: Assessing the convergent, divergent and criterion validity of the MLQ and CKS’, </w:t>
      </w:r>
      <w:r>
        <w:rPr>
          <w:rFonts w:ascii="Arial" w:hAnsi="Arial" w:cs="Arial"/>
          <w:i/>
          <w:iCs/>
          <w:sz w:val="24"/>
          <w:szCs w:val="24"/>
        </w:rPr>
        <w:t>The Leadership Quarterly</w:t>
      </w:r>
      <w:r>
        <w:rPr>
          <w:rFonts w:ascii="Arial" w:hAnsi="Arial" w:cs="Arial"/>
          <w:sz w:val="24"/>
          <w:szCs w:val="24"/>
        </w:rPr>
        <w:t>, 18(2), pp. 121–133.</w:t>
      </w:r>
    </w:p>
    <w:p w14:paraId="47FD51D9" w14:textId="77777777" w:rsidR="00EC7D3C" w:rsidRDefault="00EC7D3C" w:rsidP="00D30A4D">
      <w:pPr>
        <w:spacing w:line="480" w:lineRule="auto"/>
        <w:jc w:val="both"/>
        <w:rPr>
          <w:lang w:eastAsia="en-GB"/>
        </w:rPr>
      </w:pPr>
      <w:r>
        <w:rPr>
          <w:rFonts w:ascii="Arial" w:hAnsi="Arial" w:cs="Arial"/>
          <w:sz w:val="24"/>
          <w:szCs w:val="24"/>
        </w:rPr>
        <w:t xml:space="preserve">Saks, A.M. (2006) ‘Antecedents and consequences of employee engagement’, </w:t>
      </w:r>
      <w:r>
        <w:rPr>
          <w:rFonts w:ascii="Arial" w:hAnsi="Arial" w:cs="Arial"/>
          <w:i/>
          <w:iCs/>
          <w:sz w:val="24"/>
          <w:szCs w:val="24"/>
        </w:rPr>
        <w:t>Journal of Managerial Psychology</w:t>
      </w:r>
      <w:r>
        <w:rPr>
          <w:rFonts w:ascii="Arial" w:hAnsi="Arial" w:cs="Arial"/>
          <w:sz w:val="24"/>
          <w:szCs w:val="24"/>
        </w:rPr>
        <w:t>, 21(7), pp. 600–619.</w:t>
      </w:r>
    </w:p>
    <w:p w14:paraId="5C39D569" w14:textId="77777777" w:rsidR="00EC7D3C" w:rsidRDefault="00EC7D3C" w:rsidP="00D30A4D">
      <w:pPr>
        <w:spacing w:line="480" w:lineRule="auto"/>
        <w:jc w:val="both"/>
        <w:rPr>
          <w:lang w:eastAsia="en-GB"/>
        </w:rPr>
      </w:pPr>
      <w:r>
        <w:rPr>
          <w:rFonts w:ascii="Arial" w:hAnsi="Arial" w:cs="Arial"/>
          <w:sz w:val="24"/>
          <w:szCs w:val="24"/>
        </w:rPr>
        <w:t xml:space="preserve">Saldaña, J. (2021) </w:t>
      </w:r>
      <w:r>
        <w:rPr>
          <w:rFonts w:ascii="Arial" w:hAnsi="Arial" w:cs="Arial"/>
          <w:i/>
          <w:iCs/>
          <w:sz w:val="24"/>
          <w:szCs w:val="24"/>
        </w:rPr>
        <w:t>The Coding Manual for Qualitative Researchers</w:t>
      </w:r>
      <w:r>
        <w:rPr>
          <w:rFonts w:ascii="Arial" w:hAnsi="Arial" w:cs="Arial"/>
          <w:sz w:val="24"/>
          <w:szCs w:val="24"/>
        </w:rPr>
        <w:t>. 4th edn. London: Sage.</w:t>
      </w:r>
    </w:p>
    <w:p w14:paraId="31BD0658" w14:textId="77777777" w:rsidR="00EC7D3C" w:rsidRDefault="00EC7D3C" w:rsidP="00D30A4D">
      <w:pPr>
        <w:spacing w:line="480" w:lineRule="auto"/>
        <w:jc w:val="both"/>
        <w:rPr>
          <w:lang w:eastAsia="en-GB"/>
        </w:rPr>
      </w:pPr>
      <w:r>
        <w:rPr>
          <w:rFonts w:ascii="Arial" w:hAnsi="Arial" w:cs="Arial"/>
          <w:sz w:val="24"/>
          <w:szCs w:val="24"/>
        </w:rPr>
        <w:t xml:space="preserve">Saunders, M., Lewis, P. and Thornhill, A. (2019) </w:t>
      </w:r>
      <w:r>
        <w:rPr>
          <w:rFonts w:ascii="Arial" w:hAnsi="Arial" w:cs="Arial"/>
          <w:i/>
          <w:iCs/>
          <w:sz w:val="24"/>
          <w:szCs w:val="24"/>
        </w:rPr>
        <w:t>Research Methods for Business Students</w:t>
      </w:r>
      <w:r>
        <w:rPr>
          <w:rFonts w:ascii="Arial" w:hAnsi="Arial" w:cs="Arial"/>
          <w:sz w:val="24"/>
          <w:szCs w:val="24"/>
        </w:rPr>
        <w:t>. 8th edn. Harlow: Pearson.</w:t>
      </w:r>
    </w:p>
    <w:p w14:paraId="3BA938B5" w14:textId="77777777" w:rsidR="00EC7D3C" w:rsidRDefault="00EC7D3C" w:rsidP="00D30A4D">
      <w:pPr>
        <w:spacing w:line="480" w:lineRule="auto"/>
        <w:jc w:val="both"/>
        <w:rPr>
          <w:lang w:eastAsia="en-GB"/>
        </w:rPr>
      </w:pPr>
      <w:r>
        <w:rPr>
          <w:rFonts w:ascii="Arial" w:hAnsi="Arial" w:cs="Arial"/>
          <w:sz w:val="24"/>
          <w:szCs w:val="24"/>
        </w:rPr>
        <w:t xml:space="preserve">Schaufeli, W.B. and Bakker, A.B. (2004) ‘Job demands, job resources, and their relationship with burnout and engagement’, </w:t>
      </w:r>
      <w:r>
        <w:rPr>
          <w:rFonts w:ascii="Arial" w:hAnsi="Arial" w:cs="Arial"/>
          <w:i/>
          <w:iCs/>
          <w:sz w:val="24"/>
          <w:szCs w:val="24"/>
        </w:rPr>
        <w:t>Journal of Organizational Behavior</w:t>
      </w:r>
      <w:r>
        <w:rPr>
          <w:rFonts w:ascii="Arial" w:hAnsi="Arial" w:cs="Arial"/>
          <w:sz w:val="24"/>
          <w:szCs w:val="24"/>
        </w:rPr>
        <w:t>, 25(3), pp. 293–315.</w:t>
      </w:r>
    </w:p>
    <w:p w14:paraId="65F15051" w14:textId="77777777" w:rsidR="00EC7D3C" w:rsidRDefault="00EC7D3C" w:rsidP="00D30A4D">
      <w:pPr>
        <w:spacing w:line="480" w:lineRule="auto"/>
        <w:jc w:val="both"/>
        <w:rPr>
          <w:lang w:eastAsia="en-GB"/>
        </w:rPr>
      </w:pPr>
      <w:r>
        <w:rPr>
          <w:rFonts w:ascii="Arial" w:hAnsi="Arial" w:cs="Arial"/>
          <w:sz w:val="24"/>
          <w:szCs w:val="24"/>
        </w:rPr>
        <w:t xml:space="preserve">Schein, E.H. (2010) </w:t>
      </w:r>
      <w:r>
        <w:rPr>
          <w:rFonts w:ascii="Arial" w:hAnsi="Arial" w:cs="Arial"/>
          <w:i/>
          <w:iCs/>
          <w:sz w:val="24"/>
          <w:szCs w:val="24"/>
        </w:rPr>
        <w:t>Organizational Culture and Leadership</w:t>
      </w:r>
      <w:r>
        <w:rPr>
          <w:rFonts w:ascii="Arial" w:hAnsi="Arial" w:cs="Arial"/>
          <w:sz w:val="24"/>
          <w:szCs w:val="24"/>
        </w:rPr>
        <w:t>. 4th edn. San Francisco, CA: Jossey-Bass.</w:t>
      </w:r>
    </w:p>
    <w:p w14:paraId="75A32816" w14:textId="77777777" w:rsidR="00EC7D3C" w:rsidRDefault="00EC7D3C" w:rsidP="00D30A4D">
      <w:pPr>
        <w:spacing w:line="480" w:lineRule="auto"/>
        <w:jc w:val="both"/>
        <w:rPr>
          <w:lang w:eastAsia="en-GB"/>
        </w:rPr>
      </w:pPr>
      <w:r>
        <w:rPr>
          <w:rFonts w:ascii="Arial" w:hAnsi="Arial" w:cs="Arial"/>
          <w:sz w:val="24"/>
          <w:szCs w:val="24"/>
        </w:rPr>
        <w:t xml:space="preserve">Shamir, B., House, R.J. and Arthur, M.B. (1993) ‘The motivational effects of charismatic leadership: A self-concept based theory’, </w:t>
      </w:r>
      <w:r>
        <w:rPr>
          <w:rFonts w:ascii="Arial" w:hAnsi="Arial" w:cs="Arial"/>
          <w:i/>
          <w:iCs/>
          <w:sz w:val="24"/>
          <w:szCs w:val="24"/>
        </w:rPr>
        <w:t>Organization Science</w:t>
      </w:r>
      <w:r>
        <w:rPr>
          <w:rFonts w:ascii="Arial" w:hAnsi="Arial" w:cs="Arial"/>
          <w:sz w:val="24"/>
          <w:szCs w:val="24"/>
        </w:rPr>
        <w:t>, 4(4), pp. 577–594.</w:t>
      </w:r>
    </w:p>
    <w:p w14:paraId="0F45CD14" w14:textId="77777777" w:rsidR="00EC7D3C" w:rsidRDefault="00EC7D3C" w:rsidP="00D30A4D">
      <w:pPr>
        <w:spacing w:line="480" w:lineRule="auto"/>
        <w:jc w:val="both"/>
        <w:rPr>
          <w:lang w:eastAsia="en-GB"/>
        </w:rPr>
      </w:pPr>
      <w:r>
        <w:rPr>
          <w:rFonts w:ascii="Arial" w:hAnsi="Arial" w:cs="Arial"/>
          <w:sz w:val="24"/>
          <w:szCs w:val="24"/>
        </w:rPr>
        <w:t xml:space="preserve">Shenton, A.K. (2004) ‘Strategies for ensuring trustworthiness in qualitative research projects’, </w:t>
      </w:r>
      <w:r>
        <w:rPr>
          <w:rFonts w:ascii="Arial" w:hAnsi="Arial" w:cs="Arial"/>
          <w:i/>
          <w:iCs/>
          <w:sz w:val="24"/>
          <w:szCs w:val="24"/>
        </w:rPr>
        <w:t>Education for Information</w:t>
      </w:r>
      <w:r>
        <w:rPr>
          <w:rFonts w:ascii="Arial" w:hAnsi="Arial" w:cs="Arial"/>
          <w:sz w:val="24"/>
          <w:szCs w:val="24"/>
        </w:rPr>
        <w:t>, 22(2), pp. 63–75.</w:t>
      </w:r>
    </w:p>
    <w:p w14:paraId="03D94020" w14:textId="77777777" w:rsidR="00EC7D3C" w:rsidRDefault="00EC7D3C" w:rsidP="00D30A4D">
      <w:pPr>
        <w:spacing w:line="480" w:lineRule="auto"/>
        <w:jc w:val="both"/>
        <w:rPr>
          <w:lang w:eastAsia="en-GB"/>
        </w:rPr>
      </w:pPr>
      <w:r>
        <w:rPr>
          <w:rFonts w:ascii="Arial" w:hAnsi="Arial" w:cs="Arial"/>
          <w:sz w:val="24"/>
          <w:szCs w:val="24"/>
        </w:rPr>
        <w:t xml:space="preserve">Silverman, D. (2016) </w:t>
      </w:r>
      <w:r>
        <w:rPr>
          <w:rFonts w:ascii="Arial" w:hAnsi="Arial" w:cs="Arial"/>
          <w:i/>
          <w:iCs/>
          <w:sz w:val="24"/>
          <w:szCs w:val="24"/>
        </w:rPr>
        <w:t>Qualitative Research</w:t>
      </w:r>
      <w:r>
        <w:rPr>
          <w:rFonts w:ascii="Arial" w:hAnsi="Arial" w:cs="Arial"/>
          <w:sz w:val="24"/>
          <w:szCs w:val="24"/>
        </w:rPr>
        <w:t>. 4th edn. London: Sage.</w:t>
      </w:r>
    </w:p>
    <w:p w14:paraId="407DC685" w14:textId="77777777" w:rsidR="00EC7D3C" w:rsidRDefault="00EC7D3C" w:rsidP="00D30A4D">
      <w:pPr>
        <w:spacing w:line="480" w:lineRule="auto"/>
        <w:jc w:val="both"/>
        <w:rPr>
          <w:lang w:eastAsia="en-GB"/>
        </w:rPr>
      </w:pPr>
      <w:r>
        <w:rPr>
          <w:rFonts w:ascii="Arial" w:hAnsi="Arial" w:cs="Arial"/>
          <w:sz w:val="24"/>
          <w:szCs w:val="24"/>
        </w:rPr>
        <w:lastRenderedPageBreak/>
        <w:t xml:space="preserve">Smith, J.A., Flowers, P. and Larkin, M. (2009) </w:t>
      </w:r>
      <w:r>
        <w:rPr>
          <w:rFonts w:ascii="Arial" w:hAnsi="Arial" w:cs="Arial"/>
          <w:i/>
          <w:iCs/>
          <w:sz w:val="24"/>
          <w:szCs w:val="24"/>
        </w:rPr>
        <w:t>Interpretative Phenomenological Analysis: Theory, Method and Research</w:t>
      </w:r>
      <w:r>
        <w:rPr>
          <w:rFonts w:ascii="Arial" w:hAnsi="Arial" w:cs="Arial"/>
          <w:sz w:val="24"/>
          <w:szCs w:val="24"/>
        </w:rPr>
        <w:t>. London: Sage.</w:t>
      </w:r>
    </w:p>
    <w:p w14:paraId="3435AD51" w14:textId="77777777" w:rsidR="00EC7D3C" w:rsidRDefault="00EC7D3C" w:rsidP="00D30A4D">
      <w:pPr>
        <w:spacing w:line="480" w:lineRule="auto"/>
        <w:jc w:val="both"/>
        <w:rPr>
          <w:lang w:eastAsia="en-GB"/>
        </w:rPr>
      </w:pPr>
      <w:r>
        <w:rPr>
          <w:rFonts w:ascii="Arial" w:hAnsi="Arial" w:cs="Arial"/>
          <w:sz w:val="24"/>
          <w:szCs w:val="24"/>
        </w:rPr>
        <w:t xml:space="preserve">Stake, R.E. (1995) </w:t>
      </w:r>
      <w:r>
        <w:rPr>
          <w:rFonts w:ascii="Arial" w:hAnsi="Arial" w:cs="Arial"/>
          <w:i/>
          <w:iCs/>
          <w:sz w:val="24"/>
          <w:szCs w:val="24"/>
        </w:rPr>
        <w:t>The Art of Case Study Research</w:t>
      </w:r>
      <w:r>
        <w:rPr>
          <w:rFonts w:ascii="Arial" w:hAnsi="Arial" w:cs="Arial"/>
          <w:sz w:val="24"/>
          <w:szCs w:val="24"/>
        </w:rPr>
        <w:t>. Thousand Oaks, CA: Sage.</w:t>
      </w:r>
    </w:p>
    <w:p w14:paraId="0A46BD78" w14:textId="77777777" w:rsidR="00EC7D3C" w:rsidRDefault="00EC7D3C" w:rsidP="00D30A4D">
      <w:pPr>
        <w:spacing w:line="480" w:lineRule="auto"/>
        <w:jc w:val="both"/>
        <w:rPr>
          <w:lang w:eastAsia="en-GB"/>
        </w:rPr>
      </w:pPr>
      <w:r>
        <w:rPr>
          <w:rFonts w:ascii="Arial" w:hAnsi="Arial" w:cs="Arial"/>
          <w:sz w:val="24"/>
          <w:szCs w:val="24"/>
        </w:rPr>
        <w:t xml:space="preserve">Stoker, G. (2006) ‘Public value management: A new narrative for networked governance?’, </w:t>
      </w:r>
      <w:r>
        <w:rPr>
          <w:rFonts w:ascii="Arial" w:hAnsi="Arial" w:cs="Arial"/>
          <w:i/>
          <w:iCs/>
          <w:sz w:val="24"/>
          <w:szCs w:val="24"/>
        </w:rPr>
        <w:t>American Review of Public Administration</w:t>
      </w:r>
      <w:r>
        <w:rPr>
          <w:rFonts w:ascii="Arial" w:hAnsi="Arial" w:cs="Arial"/>
          <w:sz w:val="24"/>
          <w:szCs w:val="24"/>
        </w:rPr>
        <w:t>, 36(1), pp. 41–57.</w:t>
      </w:r>
    </w:p>
    <w:p w14:paraId="56DF4B2E" w14:textId="77777777" w:rsidR="00EC7D3C" w:rsidRDefault="00EC7D3C" w:rsidP="00D30A4D">
      <w:pPr>
        <w:spacing w:line="480" w:lineRule="auto"/>
        <w:jc w:val="both"/>
        <w:rPr>
          <w:lang w:eastAsia="en-GB"/>
        </w:rPr>
      </w:pPr>
      <w:r>
        <w:rPr>
          <w:rFonts w:ascii="Arial" w:hAnsi="Arial" w:cs="Arial"/>
          <w:sz w:val="24"/>
          <w:szCs w:val="24"/>
        </w:rPr>
        <w:t xml:space="preserve">Thomas, D.R. (2006) ‘A general inductive approach for analysing qualitative evaluation data’, </w:t>
      </w:r>
      <w:r>
        <w:rPr>
          <w:rFonts w:ascii="Arial" w:hAnsi="Arial" w:cs="Arial"/>
          <w:i/>
          <w:iCs/>
          <w:sz w:val="24"/>
          <w:szCs w:val="24"/>
        </w:rPr>
        <w:t>American Journal of Evaluation</w:t>
      </w:r>
      <w:r>
        <w:rPr>
          <w:rFonts w:ascii="Arial" w:hAnsi="Arial" w:cs="Arial"/>
          <w:sz w:val="24"/>
          <w:szCs w:val="24"/>
        </w:rPr>
        <w:t>, 27(2), pp. 237–246.</w:t>
      </w:r>
    </w:p>
    <w:p w14:paraId="4F541274" w14:textId="77777777" w:rsidR="00EC7D3C" w:rsidRDefault="00EC7D3C" w:rsidP="00D30A4D">
      <w:pPr>
        <w:spacing w:line="480" w:lineRule="auto"/>
        <w:jc w:val="both"/>
        <w:rPr>
          <w:lang w:eastAsia="en-GB"/>
        </w:rPr>
      </w:pPr>
      <w:r>
        <w:rPr>
          <w:rFonts w:ascii="Arial" w:hAnsi="Arial" w:cs="Arial"/>
          <w:sz w:val="24"/>
          <w:szCs w:val="24"/>
        </w:rPr>
        <w:t xml:space="preserve">Tourish, D. (2013) </w:t>
      </w:r>
      <w:r>
        <w:rPr>
          <w:rFonts w:ascii="Arial" w:hAnsi="Arial" w:cs="Arial"/>
          <w:i/>
          <w:iCs/>
          <w:sz w:val="24"/>
          <w:szCs w:val="24"/>
        </w:rPr>
        <w:t>The Dark Side of Transformational Leadership: A Critical Perspective</w:t>
      </w:r>
      <w:r>
        <w:rPr>
          <w:rFonts w:ascii="Arial" w:hAnsi="Arial" w:cs="Arial"/>
          <w:sz w:val="24"/>
          <w:szCs w:val="24"/>
        </w:rPr>
        <w:t>. London: Routledge.</w:t>
      </w:r>
    </w:p>
    <w:p w14:paraId="6754D7CF" w14:textId="77777777" w:rsidR="00EC7D3C" w:rsidRDefault="00EC7D3C" w:rsidP="00D30A4D">
      <w:pPr>
        <w:spacing w:line="480" w:lineRule="auto"/>
        <w:jc w:val="both"/>
        <w:rPr>
          <w:lang w:eastAsia="en-GB"/>
        </w:rPr>
      </w:pPr>
      <w:r>
        <w:rPr>
          <w:rFonts w:ascii="Arial" w:hAnsi="Arial" w:cs="Arial"/>
          <w:sz w:val="24"/>
          <w:szCs w:val="24"/>
        </w:rPr>
        <w:t xml:space="preserve">Tourish, D. and Pinnington, A. (2002) ‘Transformational leadership, corporate cultism and the spirituality paradigm: An unholy trinity in the workplace?’, </w:t>
      </w:r>
      <w:r>
        <w:rPr>
          <w:rFonts w:ascii="Arial" w:hAnsi="Arial" w:cs="Arial"/>
          <w:i/>
          <w:iCs/>
          <w:sz w:val="24"/>
          <w:szCs w:val="24"/>
        </w:rPr>
        <w:t>Human Relations</w:t>
      </w:r>
      <w:r>
        <w:rPr>
          <w:rFonts w:ascii="Arial" w:hAnsi="Arial" w:cs="Arial"/>
          <w:sz w:val="24"/>
          <w:szCs w:val="24"/>
        </w:rPr>
        <w:t>, 55(2), pp. 147–172.</w:t>
      </w:r>
    </w:p>
    <w:p w14:paraId="0F9A3400" w14:textId="77777777" w:rsidR="00EC7D3C" w:rsidRDefault="00AC550C" w:rsidP="00D30A4D">
      <w:pPr>
        <w:spacing w:line="480" w:lineRule="auto"/>
        <w:jc w:val="both"/>
      </w:pPr>
      <w:r w:rsidRPr="00AC550C">
        <w:rPr>
          <w:rFonts w:ascii="Arial" w:hAnsi="Arial" w:cs="Arial"/>
          <w:sz w:val="24"/>
          <w:szCs w:val="24"/>
        </w:rPr>
        <w:t xml:space="preserve">Trottier, T., Van Wart, M. and Wang, X. (2008) ‘Examining the nature and significance of leadership in government organizations’, </w:t>
      </w:r>
      <w:r w:rsidRPr="00AC550C">
        <w:rPr>
          <w:rFonts w:ascii="Arial" w:hAnsi="Arial" w:cs="Arial"/>
          <w:i/>
          <w:iCs/>
          <w:sz w:val="24"/>
          <w:szCs w:val="24"/>
        </w:rPr>
        <w:t>Public Administration Review</w:t>
      </w:r>
      <w:r w:rsidRPr="00AC550C">
        <w:rPr>
          <w:rFonts w:ascii="Arial" w:hAnsi="Arial" w:cs="Arial"/>
          <w:sz w:val="24"/>
          <w:szCs w:val="24"/>
        </w:rPr>
        <w:t>, 68(2), pp. 319–333.</w:t>
      </w:r>
    </w:p>
    <w:p w14:paraId="5AAB855E" w14:textId="77777777" w:rsidR="00EC7D3C" w:rsidRDefault="00775DCA" w:rsidP="00D30A4D">
      <w:pPr>
        <w:spacing w:line="480" w:lineRule="auto"/>
        <w:jc w:val="both"/>
      </w:pPr>
      <w:r w:rsidRPr="00775DCA">
        <w:rPr>
          <w:rFonts w:ascii="Arial" w:hAnsi="Arial" w:cs="Arial"/>
          <w:sz w:val="24"/>
          <w:szCs w:val="24"/>
        </w:rPr>
        <w:t xml:space="preserve">Tracy, S.J. (2010) ‘Qualitative quality: Eight “big-tent” criteria for excellent qualitative research’, </w:t>
      </w:r>
      <w:r w:rsidRPr="00775DCA">
        <w:rPr>
          <w:rFonts w:ascii="Arial" w:hAnsi="Arial" w:cs="Arial"/>
          <w:i/>
          <w:iCs/>
          <w:sz w:val="24"/>
          <w:szCs w:val="24"/>
        </w:rPr>
        <w:t>Qualitative Inquiry</w:t>
      </w:r>
      <w:r w:rsidRPr="00775DCA">
        <w:rPr>
          <w:rFonts w:ascii="Arial" w:hAnsi="Arial" w:cs="Arial"/>
          <w:sz w:val="24"/>
          <w:szCs w:val="24"/>
        </w:rPr>
        <w:t>, 16(10), pp. 837–851.</w:t>
      </w:r>
    </w:p>
    <w:p w14:paraId="1854C1C3" w14:textId="77777777" w:rsidR="00EC7D3C" w:rsidRDefault="00EC7D3C" w:rsidP="00D30A4D">
      <w:pPr>
        <w:spacing w:line="480" w:lineRule="auto"/>
        <w:jc w:val="both"/>
        <w:rPr>
          <w:lang w:eastAsia="en-GB"/>
        </w:rPr>
      </w:pPr>
      <w:r>
        <w:rPr>
          <w:rFonts w:ascii="Arial" w:hAnsi="Arial" w:cs="Arial"/>
          <w:sz w:val="24"/>
          <w:szCs w:val="24"/>
        </w:rPr>
        <w:t xml:space="preserve">Van Wart, M. (2013) ‘Administrative leadership theory: A reassessment after 10 years’, </w:t>
      </w:r>
      <w:r>
        <w:rPr>
          <w:rFonts w:ascii="Arial" w:hAnsi="Arial" w:cs="Arial"/>
          <w:i/>
          <w:iCs/>
          <w:sz w:val="24"/>
          <w:szCs w:val="24"/>
        </w:rPr>
        <w:t>Public Administration</w:t>
      </w:r>
      <w:r>
        <w:rPr>
          <w:rFonts w:ascii="Arial" w:hAnsi="Arial" w:cs="Arial"/>
          <w:sz w:val="24"/>
          <w:szCs w:val="24"/>
        </w:rPr>
        <w:t>, 91(3), pp. 521–543.</w:t>
      </w:r>
    </w:p>
    <w:p w14:paraId="069A2771" w14:textId="77777777" w:rsidR="00EC7D3C" w:rsidRDefault="00EC7D3C" w:rsidP="00D30A4D">
      <w:pPr>
        <w:spacing w:line="480" w:lineRule="auto"/>
        <w:jc w:val="both"/>
        <w:rPr>
          <w:lang w:eastAsia="en-GB"/>
        </w:rPr>
      </w:pPr>
      <w:r>
        <w:rPr>
          <w:rFonts w:ascii="Arial" w:hAnsi="Arial" w:cs="Arial"/>
          <w:sz w:val="24"/>
          <w:szCs w:val="24"/>
        </w:rPr>
        <w:t xml:space="preserve">Wang, G., Oh, I.S., Courtright, S.H. and Colbert, A.E. (2011) ‘Transformational leadership and performance across criteria and levels: A meta-analytic review of 25 years of research’, </w:t>
      </w:r>
      <w:r>
        <w:rPr>
          <w:rFonts w:ascii="Arial" w:hAnsi="Arial" w:cs="Arial"/>
          <w:i/>
          <w:iCs/>
          <w:sz w:val="24"/>
          <w:szCs w:val="24"/>
        </w:rPr>
        <w:t>Group &amp; Organization Management</w:t>
      </w:r>
      <w:r>
        <w:rPr>
          <w:rFonts w:ascii="Arial" w:hAnsi="Arial" w:cs="Arial"/>
          <w:sz w:val="24"/>
          <w:szCs w:val="24"/>
        </w:rPr>
        <w:t>, 36(2), pp. 223–270.</w:t>
      </w:r>
    </w:p>
    <w:p w14:paraId="62E7C61B" w14:textId="77777777" w:rsidR="00EC7D3C" w:rsidRDefault="00EC7D3C" w:rsidP="00D30A4D">
      <w:pPr>
        <w:spacing w:line="480" w:lineRule="auto"/>
        <w:jc w:val="both"/>
        <w:rPr>
          <w:lang w:eastAsia="en-GB"/>
        </w:rPr>
      </w:pPr>
      <w:r>
        <w:rPr>
          <w:rFonts w:ascii="Arial" w:hAnsi="Arial" w:cs="Arial"/>
          <w:sz w:val="24"/>
          <w:szCs w:val="24"/>
        </w:rPr>
        <w:lastRenderedPageBreak/>
        <w:t xml:space="preserve">Weick, K.E. (1995) </w:t>
      </w:r>
      <w:r>
        <w:rPr>
          <w:rFonts w:ascii="Arial" w:hAnsi="Arial" w:cs="Arial"/>
          <w:i/>
          <w:iCs/>
          <w:sz w:val="24"/>
          <w:szCs w:val="24"/>
        </w:rPr>
        <w:t>Sensemaking in Organizations</w:t>
      </w:r>
      <w:r>
        <w:rPr>
          <w:rFonts w:ascii="Arial" w:hAnsi="Arial" w:cs="Arial"/>
          <w:sz w:val="24"/>
          <w:szCs w:val="24"/>
        </w:rPr>
        <w:t>. Thousand Oaks, CA: Sage.</w:t>
      </w:r>
    </w:p>
    <w:p w14:paraId="70A7F284" w14:textId="77777777" w:rsidR="00EC7D3C" w:rsidRDefault="00EC7D3C" w:rsidP="00D30A4D">
      <w:pPr>
        <w:spacing w:line="480" w:lineRule="auto"/>
        <w:jc w:val="both"/>
        <w:rPr>
          <w:lang w:eastAsia="en-GB"/>
        </w:rPr>
      </w:pPr>
      <w:r>
        <w:rPr>
          <w:rFonts w:ascii="Arial" w:hAnsi="Arial" w:cs="Arial"/>
          <w:sz w:val="24"/>
          <w:szCs w:val="24"/>
        </w:rPr>
        <w:t xml:space="preserve">Weick, K.E., Sutcliffe, K.M. and Obstfeld, D. (2005) ‘Organizing and the process of sensemaking’, </w:t>
      </w:r>
      <w:r>
        <w:rPr>
          <w:rFonts w:ascii="Arial" w:hAnsi="Arial" w:cs="Arial"/>
          <w:i/>
          <w:iCs/>
          <w:sz w:val="24"/>
          <w:szCs w:val="24"/>
        </w:rPr>
        <w:t>Organization Science</w:t>
      </w:r>
      <w:r>
        <w:rPr>
          <w:rFonts w:ascii="Arial" w:hAnsi="Arial" w:cs="Arial"/>
          <w:sz w:val="24"/>
          <w:szCs w:val="24"/>
        </w:rPr>
        <w:t>, 16(4), pp. 409–421.</w:t>
      </w:r>
    </w:p>
    <w:p w14:paraId="760FA3B1" w14:textId="77777777" w:rsidR="00EC7D3C" w:rsidRDefault="00EC7D3C" w:rsidP="00D30A4D">
      <w:pPr>
        <w:spacing w:line="480" w:lineRule="auto"/>
        <w:jc w:val="both"/>
        <w:rPr>
          <w:lang w:eastAsia="en-GB"/>
        </w:rPr>
      </w:pPr>
      <w:r>
        <w:rPr>
          <w:rFonts w:ascii="Arial" w:hAnsi="Arial" w:cs="Arial"/>
          <w:sz w:val="24"/>
          <w:szCs w:val="24"/>
        </w:rPr>
        <w:t xml:space="preserve">Western, S. (2019) </w:t>
      </w:r>
      <w:r>
        <w:rPr>
          <w:rFonts w:ascii="Arial" w:hAnsi="Arial" w:cs="Arial"/>
          <w:i/>
          <w:iCs/>
          <w:sz w:val="24"/>
          <w:szCs w:val="24"/>
        </w:rPr>
        <w:t>Leadership: A Critical Text</w:t>
      </w:r>
      <w:r>
        <w:rPr>
          <w:rFonts w:ascii="Arial" w:hAnsi="Arial" w:cs="Arial"/>
          <w:sz w:val="24"/>
          <w:szCs w:val="24"/>
        </w:rPr>
        <w:t>. 3rd edn. London: Sage.</w:t>
      </w:r>
    </w:p>
    <w:p w14:paraId="5107B350" w14:textId="77777777" w:rsidR="00EC7D3C" w:rsidRDefault="00EC7D3C" w:rsidP="00D30A4D">
      <w:pPr>
        <w:spacing w:line="480" w:lineRule="auto"/>
        <w:jc w:val="both"/>
        <w:rPr>
          <w:lang w:eastAsia="en-GB"/>
        </w:rPr>
      </w:pPr>
      <w:r>
        <w:rPr>
          <w:rFonts w:ascii="Arial" w:hAnsi="Arial" w:cs="Arial"/>
          <w:sz w:val="24"/>
          <w:szCs w:val="24"/>
        </w:rPr>
        <w:t xml:space="preserve">Wiles, R., Crow, G., Heath, S. and Charles, V. (2008) ‘The management of confidentiality and anonymity in social research’, </w:t>
      </w:r>
      <w:r>
        <w:rPr>
          <w:rFonts w:ascii="Arial" w:hAnsi="Arial" w:cs="Arial"/>
          <w:i/>
          <w:iCs/>
          <w:sz w:val="24"/>
          <w:szCs w:val="24"/>
        </w:rPr>
        <w:t>International Journal of Social Research Methodology</w:t>
      </w:r>
      <w:r>
        <w:rPr>
          <w:rFonts w:ascii="Arial" w:hAnsi="Arial" w:cs="Arial"/>
          <w:sz w:val="24"/>
          <w:szCs w:val="24"/>
        </w:rPr>
        <w:t>, 11(5), pp. 417–428.</w:t>
      </w:r>
    </w:p>
    <w:p w14:paraId="2F76E133" w14:textId="77777777" w:rsidR="00EC7D3C" w:rsidRDefault="00EC7D3C" w:rsidP="00D30A4D">
      <w:pPr>
        <w:spacing w:line="480" w:lineRule="auto"/>
        <w:jc w:val="both"/>
        <w:rPr>
          <w:lang w:eastAsia="en-GB"/>
        </w:rPr>
      </w:pPr>
      <w:r>
        <w:rPr>
          <w:rFonts w:ascii="Arial" w:hAnsi="Arial" w:cs="Arial"/>
          <w:sz w:val="24"/>
          <w:szCs w:val="24"/>
        </w:rPr>
        <w:t xml:space="preserve">Woods, M., Paulus, T., Atkins, D.P. and Macklin, R. (2016) ‘Advancing qualitative research using qualitative data analysis software: A review of research articles’, </w:t>
      </w:r>
      <w:r>
        <w:rPr>
          <w:rFonts w:ascii="Arial" w:hAnsi="Arial" w:cs="Arial"/>
          <w:i/>
          <w:iCs/>
          <w:sz w:val="24"/>
          <w:szCs w:val="24"/>
        </w:rPr>
        <w:t>International Journal of Social Research Methodology</w:t>
      </w:r>
      <w:r>
        <w:rPr>
          <w:rFonts w:ascii="Arial" w:hAnsi="Arial" w:cs="Arial"/>
          <w:sz w:val="24"/>
          <w:szCs w:val="24"/>
        </w:rPr>
        <w:t>, 19(5), pp. 597–617.</w:t>
      </w:r>
    </w:p>
    <w:p w14:paraId="7EAA32E5" w14:textId="77777777" w:rsidR="00EC7D3C" w:rsidRDefault="00EC7D3C" w:rsidP="00D30A4D">
      <w:pPr>
        <w:spacing w:line="480" w:lineRule="auto"/>
        <w:jc w:val="both"/>
        <w:rPr>
          <w:lang w:eastAsia="en-GB"/>
        </w:rPr>
      </w:pPr>
      <w:r>
        <w:rPr>
          <w:rFonts w:ascii="Arial" w:hAnsi="Arial" w:cs="Arial"/>
          <w:sz w:val="24"/>
          <w:szCs w:val="24"/>
        </w:rPr>
        <w:t xml:space="preserve">Wright, B.E. and Pandey, S.K. (2010) ‘Transformational leadership in the public sector: Does structure matter?’, </w:t>
      </w:r>
      <w:r>
        <w:rPr>
          <w:rFonts w:ascii="Arial" w:hAnsi="Arial" w:cs="Arial"/>
          <w:i/>
          <w:iCs/>
          <w:sz w:val="24"/>
          <w:szCs w:val="24"/>
        </w:rPr>
        <w:t>Journal of Public Administration Research and Theory</w:t>
      </w:r>
      <w:r>
        <w:rPr>
          <w:rFonts w:ascii="Arial" w:hAnsi="Arial" w:cs="Arial"/>
          <w:sz w:val="24"/>
          <w:szCs w:val="24"/>
        </w:rPr>
        <w:t>, 20(1), pp. 75–89.</w:t>
      </w:r>
    </w:p>
    <w:p w14:paraId="626F856F" w14:textId="77777777" w:rsidR="00EC7D3C" w:rsidRDefault="00EC7D3C" w:rsidP="00D30A4D">
      <w:pPr>
        <w:spacing w:line="480" w:lineRule="auto"/>
        <w:jc w:val="both"/>
        <w:rPr>
          <w:lang w:eastAsia="en-GB"/>
        </w:rPr>
      </w:pPr>
      <w:r>
        <w:rPr>
          <w:rFonts w:ascii="Arial" w:hAnsi="Arial" w:cs="Arial"/>
          <w:sz w:val="24"/>
          <w:szCs w:val="24"/>
        </w:rPr>
        <w:t xml:space="preserve">Yin, R.K. (2018) </w:t>
      </w:r>
      <w:r>
        <w:rPr>
          <w:rFonts w:ascii="Arial" w:hAnsi="Arial" w:cs="Arial"/>
          <w:i/>
          <w:iCs/>
          <w:sz w:val="24"/>
          <w:szCs w:val="24"/>
        </w:rPr>
        <w:t>Case Study Research and Applications: Design and Methods</w:t>
      </w:r>
      <w:r>
        <w:rPr>
          <w:rFonts w:ascii="Arial" w:hAnsi="Arial" w:cs="Arial"/>
          <w:sz w:val="24"/>
          <w:szCs w:val="24"/>
        </w:rPr>
        <w:t>. 6th edn. Thousand Oaks, CA: Sage.</w:t>
      </w:r>
    </w:p>
    <w:p w14:paraId="6B5ED21B" w14:textId="77777777" w:rsidR="00EC7D3C" w:rsidRDefault="00EC7D3C" w:rsidP="00D30A4D">
      <w:pPr>
        <w:spacing w:line="480" w:lineRule="auto"/>
        <w:jc w:val="both"/>
        <w:rPr>
          <w:rFonts w:ascii="Arial" w:hAnsi="Arial" w:cs="Arial"/>
          <w:sz w:val="24"/>
          <w:szCs w:val="24"/>
        </w:rPr>
      </w:pPr>
      <w:r>
        <w:rPr>
          <w:rFonts w:ascii="Arial" w:hAnsi="Arial" w:cs="Arial"/>
          <w:sz w:val="24"/>
          <w:szCs w:val="24"/>
        </w:rPr>
        <w:t xml:space="preserve">Yukl, G. (1999) ‘An evaluation of conceptual weaknesses in transformational and charismatic leadership theories’, </w:t>
      </w:r>
      <w:r>
        <w:rPr>
          <w:rFonts w:ascii="Arial" w:hAnsi="Arial" w:cs="Arial"/>
          <w:i/>
          <w:iCs/>
          <w:sz w:val="24"/>
          <w:szCs w:val="24"/>
        </w:rPr>
        <w:t>The Leadership Quarterly</w:t>
      </w:r>
      <w:r>
        <w:rPr>
          <w:rFonts w:ascii="Arial" w:hAnsi="Arial" w:cs="Arial"/>
          <w:sz w:val="24"/>
          <w:szCs w:val="24"/>
        </w:rPr>
        <w:t>, 10(2), pp. 285–305.</w:t>
      </w:r>
    </w:p>
    <w:p w14:paraId="5BD7865A" w14:textId="77777777" w:rsidR="00B4338F" w:rsidRDefault="00B4338F" w:rsidP="00D30A4D">
      <w:pPr>
        <w:spacing w:line="480" w:lineRule="auto"/>
        <w:jc w:val="both"/>
        <w:rPr>
          <w:rFonts w:ascii="Arial" w:hAnsi="Arial" w:cs="Arial"/>
          <w:sz w:val="24"/>
          <w:szCs w:val="24"/>
        </w:rPr>
      </w:pPr>
    </w:p>
    <w:p w14:paraId="1279F7FA" w14:textId="77777777" w:rsidR="00B4338F" w:rsidRDefault="00B4338F" w:rsidP="00D30A4D">
      <w:pPr>
        <w:spacing w:line="480" w:lineRule="auto"/>
        <w:jc w:val="both"/>
        <w:rPr>
          <w:rFonts w:ascii="Arial" w:hAnsi="Arial" w:cs="Arial"/>
          <w:sz w:val="24"/>
          <w:szCs w:val="24"/>
        </w:rPr>
      </w:pPr>
    </w:p>
    <w:p w14:paraId="45915BEF" w14:textId="77777777" w:rsidR="00B4338F" w:rsidRDefault="00B4338F" w:rsidP="00D30A4D">
      <w:pPr>
        <w:spacing w:line="480" w:lineRule="auto"/>
        <w:jc w:val="both"/>
        <w:rPr>
          <w:rFonts w:ascii="Arial" w:hAnsi="Arial" w:cs="Arial"/>
          <w:sz w:val="24"/>
          <w:szCs w:val="24"/>
        </w:rPr>
      </w:pPr>
    </w:p>
    <w:p w14:paraId="0BA9E60D" w14:textId="77777777" w:rsidR="00B4338F" w:rsidRDefault="00B4338F" w:rsidP="00D30A4D">
      <w:pPr>
        <w:spacing w:line="480" w:lineRule="auto"/>
        <w:jc w:val="both"/>
        <w:rPr>
          <w:rFonts w:ascii="Arial" w:hAnsi="Arial" w:cs="Arial"/>
          <w:sz w:val="24"/>
          <w:szCs w:val="24"/>
        </w:rPr>
      </w:pPr>
    </w:p>
    <w:p w14:paraId="4DB15507" w14:textId="77777777" w:rsidR="00B4338F" w:rsidRDefault="00B4338F" w:rsidP="00D30A4D">
      <w:pPr>
        <w:spacing w:line="480" w:lineRule="auto"/>
        <w:jc w:val="both"/>
        <w:rPr>
          <w:rFonts w:ascii="Arial" w:hAnsi="Arial" w:cs="Arial"/>
          <w:sz w:val="24"/>
          <w:szCs w:val="24"/>
        </w:rPr>
      </w:pPr>
    </w:p>
    <w:p w14:paraId="48C8283A" w14:textId="77777777" w:rsidR="00F92BD1" w:rsidRPr="008D5E47" w:rsidRDefault="005A48AF">
      <w:pPr>
        <w:pStyle w:val="Heading1"/>
        <w:jc w:val="both"/>
        <w:rPr>
          <w:rFonts w:ascii="Arial" w:hAnsi="Arial" w:cs="Arial"/>
          <w:b/>
          <w:bCs/>
          <w:color w:val="000000" w:themeColor="text1"/>
          <w:lang w:eastAsia="en-GB"/>
        </w:rPr>
      </w:pPr>
      <w:r w:rsidRPr="008D5E47">
        <w:rPr>
          <w:rFonts w:ascii="Arial" w:hAnsi="Arial" w:cs="Arial"/>
          <w:b/>
          <w:bCs/>
          <w:color w:val="000000" w:themeColor="text1"/>
          <w:sz w:val="24"/>
          <w:szCs w:val="24"/>
        </w:rPr>
        <w:lastRenderedPageBreak/>
        <w:t>Appendices</w:t>
      </w:r>
    </w:p>
    <w:p w14:paraId="67B2CCD4" w14:textId="77777777" w:rsidR="008D5E47" w:rsidRDefault="008D5E47" w:rsidP="00231261">
      <w:pPr>
        <w:spacing w:line="480" w:lineRule="auto"/>
        <w:jc w:val="both"/>
        <w:rPr>
          <w:rFonts w:ascii="Arial" w:hAnsi="Arial" w:cs="Arial"/>
          <w:b/>
          <w:bCs/>
          <w:sz w:val="24"/>
          <w:szCs w:val="24"/>
          <w:lang w:eastAsia="en-GB"/>
        </w:rPr>
      </w:pPr>
    </w:p>
    <w:p w14:paraId="7A6AB8DF" w14:textId="0BD0E376" w:rsidR="00231261" w:rsidRPr="007C673D" w:rsidRDefault="00231261" w:rsidP="00231261">
      <w:pPr>
        <w:spacing w:line="480" w:lineRule="auto"/>
        <w:jc w:val="both"/>
        <w:rPr>
          <w:rFonts w:ascii="Arial" w:hAnsi="Arial" w:cs="Arial"/>
          <w:b/>
          <w:bCs/>
          <w:sz w:val="24"/>
          <w:szCs w:val="24"/>
          <w:lang w:eastAsia="en-GB"/>
        </w:rPr>
      </w:pPr>
      <w:r w:rsidRPr="007C673D">
        <w:rPr>
          <w:rFonts w:ascii="Arial" w:hAnsi="Arial" w:cs="Arial"/>
          <w:b/>
          <w:bCs/>
          <w:sz w:val="24"/>
          <w:szCs w:val="24"/>
          <w:lang w:eastAsia="en-GB"/>
        </w:rPr>
        <w:t xml:space="preserve">Appendix 1: Participation </w:t>
      </w:r>
      <w:r w:rsidR="003F49D4">
        <w:rPr>
          <w:rFonts w:ascii="Arial" w:hAnsi="Arial" w:cs="Arial"/>
          <w:b/>
          <w:bCs/>
          <w:sz w:val="24"/>
          <w:szCs w:val="24"/>
          <w:lang w:eastAsia="en-GB"/>
        </w:rPr>
        <w:t>I</w:t>
      </w:r>
      <w:r w:rsidRPr="007C673D">
        <w:rPr>
          <w:rFonts w:ascii="Arial" w:hAnsi="Arial" w:cs="Arial"/>
          <w:b/>
          <w:bCs/>
          <w:sz w:val="24"/>
          <w:szCs w:val="24"/>
          <w:lang w:eastAsia="en-GB"/>
        </w:rPr>
        <w:t xml:space="preserve">nformation </w:t>
      </w:r>
      <w:r w:rsidR="003F49D4">
        <w:rPr>
          <w:rFonts w:ascii="Arial" w:hAnsi="Arial" w:cs="Arial"/>
          <w:b/>
          <w:bCs/>
          <w:sz w:val="24"/>
          <w:szCs w:val="24"/>
          <w:lang w:eastAsia="en-GB"/>
        </w:rPr>
        <w:t>S</w:t>
      </w:r>
      <w:r w:rsidRPr="007C673D">
        <w:rPr>
          <w:rFonts w:ascii="Arial" w:hAnsi="Arial" w:cs="Arial"/>
          <w:b/>
          <w:bCs/>
          <w:sz w:val="24"/>
          <w:szCs w:val="24"/>
          <w:lang w:eastAsia="en-GB"/>
        </w:rPr>
        <w:t>heet</w:t>
      </w:r>
      <w:r w:rsidR="003F49D4">
        <w:rPr>
          <w:rFonts w:ascii="Arial" w:hAnsi="Arial" w:cs="Arial"/>
          <w:b/>
          <w:bCs/>
          <w:sz w:val="24"/>
          <w:szCs w:val="24"/>
          <w:lang w:eastAsia="en-GB"/>
        </w:rPr>
        <w:t xml:space="preserve"> and Consent </w:t>
      </w:r>
      <w:r w:rsidRPr="007C673D">
        <w:rPr>
          <w:rFonts w:ascii="Arial" w:hAnsi="Arial" w:cs="Arial"/>
          <w:b/>
          <w:bCs/>
          <w:sz w:val="24"/>
          <w:szCs w:val="24"/>
          <w:lang w:eastAsia="en-GB"/>
        </w:rPr>
        <w:t xml:space="preserve"> </w:t>
      </w:r>
    </w:p>
    <w:bookmarkStart w:id="0" w:name="_MON_1850473327"/>
    <w:bookmarkEnd w:id="0"/>
    <w:p w14:paraId="1215307B" w14:textId="46343201" w:rsidR="00B4338F" w:rsidRDefault="00231261" w:rsidP="00D30A4D">
      <w:pPr>
        <w:spacing w:line="480" w:lineRule="auto"/>
        <w:jc w:val="both"/>
        <w:rPr>
          <w:rFonts w:ascii="Arial" w:hAnsi="Arial" w:cs="Arial"/>
          <w:lang w:eastAsia="en-GB"/>
        </w:rPr>
      </w:pPr>
      <w:r>
        <w:rPr>
          <w:rFonts w:ascii="Arial" w:hAnsi="Arial" w:cs="Arial"/>
          <w:lang w:eastAsia="en-GB"/>
        </w:rPr>
        <w:object w:dxaOrig="1508" w:dyaOrig="982" w14:anchorId="1FC43B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9" o:title=""/>
          </v:shape>
          <o:OLEObject Type="Embed" ProgID="Word.Document.12" ShapeID="_x0000_i1025" DrawAspect="Icon" ObjectID="_1850885022" r:id="rId10">
            <o:FieldCodes>\s</o:FieldCodes>
          </o:OLEObject>
        </w:object>
      </w:r>
      <w:r w:rsidR="00B4338F" w:rsidRPr="00B4338F">
        <w:rPr>
          <w:rFonts w:ascii="Arial" w:hAnsi="Arial" w:cs="Arial"/>
          <w:lang w:eastAsia="en-GB"/>
        </w:rPr>
        <w:t xml:space="preserve"> </w:t>
      </w:r>
    </w:p>
    <w:p w14:paraId="04C29095" w14:textId="78CCAFBC" w:rsidR="00B4338F" w:rsidRPr="00231261" w:rsidRDefault="00B4338F" w:rsidP="00D30A4D">
      <w:pPr>
        <w:spacing w:line="480" w:lineRule="auto"/>
        <w:jc w:val="both"/>
        <w:rPr>
          <w:rFonts w:ascii="Arial" w:hAnsi="Arial" w:cs="Arial"/>
          <w:b/>
          <w:bCs/>
          <w:sz w:val="24"/>
          <w:szCs w:val="24"/>
          <w:lang w:eastAsia="en-GB"/>
        </w:rPr>
      </w:pPr>
      <w:r w:rsidRPr="00231261">
        <w:rPr>
          <w:rFonts w:ascii="Arial" w:hAnsi="Arial" w:cs="Arial"/>
          <w:b/>
          <w:bCs/>
          <w:sz w:val="24"/>
          <w:szCs w:val="24"/>
          <w:lang w:eastAsia="en-GB"/>
        </w:rPr>
        <w:t xml:space="preserve">Appendix </w:t>
      </w:r>
      <w:r w:rsidR="00B7782B" w:rsidRPr="00231261">
        <w:rPr>
          <w:rFonts w:ascii="Arial" w:hAnsi="Arial" w:cs="Arial"/>
          <w:b/>
          <w:bCs/>
          <w:sz w:val="24"/>
          <w:szCs w:val="24"/>
          <w:lang w:eastAsia="en-GB"/>
        </w:rPr>
        <w:t>2</w:t>
      </w:r>
      <w:r w:rsidR="0010521D" w:rsidRPr="00231261">
        <w:rPr>
          <w:rFonts w:ascii="Arial" w:hAnsi="Arial" w:cs="Arial"/>
          <w:b/>
          <w:bCs/>
          <w:sz w:val="24"/>
          <w:szCs w:val="24"/>
          <w:lang w:eastAsia="en-GB"/>
        </w:rPr>
        <w:t>:</w:t>
      </w:r>
      <w:r w:rsidRPr="00231261">
        <w:rPr>
          <w:rFonts w:ascii="Arial" w:hAnsi="Arial" w:cs="Arial"/>
          <w:b/>
          <w:bCs/>
          <w:sz w:val="24"/>
          <w:szCs w:val="24"/>
          <w:lang w:eastAsia="en-GB"/>
        </w:rPr>
        <w:t xml:space="preserve"> Transcripts</w:t>
      </w:r>
    </w:p>
    <w:bookmarkStart w:id="1" w:name="_MON_1850473186"/>
    <w:bookmarkEnd w:id="1"/>
    <w:p w14:paraId="39B4708E" w14:textId="6B18632F" w:rsidR="005C5770" w:rsidRDefault="00231261" w:rsidP="009F5C69">
      <w:pPr>
        <w:rPr>
          <w:rFonts w:ascii="Arial" w:hAnsi="Arial" w:cs="Arial"/>
          <w:b/>
          <w:bCs/>
          <w:lang w:eastAsia="en-GB"/>
        </w:rPr>
      </w:pPr>
      <w:r>
        <w:rPr>
          <w:rFonts w:ascii="Arial" w:hAnsi="Arial" w:cs="Arial"/>
          <w:b/>
          <w:bCs/>
          <w:lang w:eastAsia="en-GB"/>
        </w:rPr>
        <w:object w:dxaOrig="1508" w:dyaOrig="982" w14:anchorId="21A1F6BD">
          <v:shape id="_x0000_i1026" type="#_x0000_t75" style="width:75.5pt;height:49pt" o:ole="">
            <v:imagedata r:id="rId11" o:title=""/>
          </v:shape>
          <o:OLEObject Type="Embed" ProgID="Word.Document.12" ShapeID="_x0000_i1026" DrawAspect="Icon" ObjectID="_1850885023" r:id="rId12">
            <o:FieldCodes>\s</o:FieldCodes>
          </o:OLEObject>
        </w:object>
      </w:r>
    </w:p>
    <w:p w14:paraId="3197E249" w14:textId="77777777" w:rsidR="00F92BD1" w:rsidRPr="009F5C69" w:rsidRDefault="005A48AF" w:rsidP="00CB0028">
      <w:pPr>
        <w:rPr>
          <w:rFonts w:ascii="Arial" w:hAnsi="Arial" w:cs="Arial"/>
          <w:lang w:eastAsia="en-GB"/>
        </w:rPr>
      </w:pPr>
      <w:r w:rsidRPr="00356A77">
        <w:rPr>
          <w:rFonts w:ascii="Arial" w:hAnsi="Arial" w:cs="Arial"/>
          <w:b/>
          <w:sz w:val="24"/>
          <w:szCs w:val="24"/>
        </w:rPr>
        <w:t>Appendix 3: Qualitative analysis of each transcript A-S</w:t>
      </w:r>
    </w:p>
    <w:bookmarkStart w:id="2" w:name="_MON_1850472673"/>
    <w:bookmarkEnd w:id="2"/>
    <w:p w14:paraId="7773D06A" w14:textId="34EA37C2" w:rsidR="00AC31F0" w:rsidRDefault="00231261" w:rsidP="00257131">
      <w:pPr>
        <w:spacing w:line="480" w:lineRule="auto"/>
        <w:rPr>
          <w:rFonts w:ascii="Arial" w:hAnsi="Arial" w:cs="Arial"/>
          <w:sz w:val="24"/>
          <w:szCs w:val="24"/>
          <w:lang w:eastAsia="en-GB"/>
        </w:rPr>
      </w:pPr>
      <w:r>
        <w:rPr>
          <w:rFonts w:ascii="Arial" w:hAnsi="Arial" w:cs="Arial"/>
          <w:sz w:val="24"/>
          <w:szCs w:val="24"/>
          <w:lang w:eastAsia="en-GB"/>
        </w:rPr>
        <w:object w:dxaOrig="1508" w:dyaOrig="982" w14:anchorId="1869D629">
          <v:shape id="_x0000_i1027" type="#_x0000_t75" style="width:75.5pt;height:49pt" o:ole="">
            <v:imagedata r:id="rId13" o:title=""/>
          </v:shape>
          <o:OLEObject Type="Embed" ProgID="Word.Document.12" ShapeID="_x0000_i1027" DrawAspect="Icon" ObjectID="_1850885024" r:id="rId14">
            <o:FieldCodes>\s</o:FieldCodes>
          </o:OLEObject>
        </w:object>
      </w:r>
    </w:p>
    <w:p w14:paraId="76A71B08" w14:textId="77777777" w:rsidR="00F92BD1" w:rsidRPr="009F5C69" w:rsidRDefault="005A48AF">
      <w:pPr>
        <w:spacing w:line="480" w:lineRule="auto"/>
        <w:rPr>
          <w:rFonts w:ascii="Arial" w:hAnsi="Arial" w:cs="Arial"/>
          <w:lang w:eastAsia="en-GB"/>
        </w:rPr>
      </w:pPr>
      <w:r w:rsidRPr="007869AC">
        <w:rPr>
          <w:rFonts w:ascii="Arial" w:hAnsi="Arial" w:cs="Arial"/>
          <w:b/>
          <w:sz w:val="24"/>
          <w:szCs w:val="24"/>
        </w:rPr>
        <w:t>Appendix 4: Qualitative analysis: Synthesis of all participants A-S</w:t>
      </w:r>
    </w:p>
    <w:bookmarkStart w:id="3" w:name="_MON_1850472366"/>
    <w:bookmarkEnd w:id="3"/>
    <w:p w14:paraId="656DF990" w14:textId="0D051BEF" w:rsidR="00F92BD1" w:rsidRDefault="00BF4E8E" w:rsidP="009F5C69">
      <w:pPr>
        <w:rPr>
          <w:rFonts w:ascii="Arial" w:hAnsi="Arial" w:cs="Arial"/>
          <w:lang w:eastAsia="en-GB"/>
        </w:rPr>
      </w:pPr>
      <w:r>
        <w:rPr>
          <w:rFonts w:ascii="Arial" w:hAnsi="Arial" w:cs="Arial"/>
          <w:lang w:eastAsia="en-GB"/>
        </w:rPr>
        <w:object w:dxaOrig="1508" w:dyaOrig="982" w14:anchorId="180D49A3">
          <v:shape id="_x0000_i1028" type="#_x0000_t75" style="width:75.5pt;height:49pt" o:ole="">
            <v:imagedata r:id="rId15" o:title=""/>
          </v:shape>
          <o:OLEObject Type="Embed" ProgID="Word.Document.12" ShapeID="_x0000_i1028" DrawAspect="Icon" ObjectID="_1850885025" r:id="rId16">
            <o:FieldCodes>\s</o:FieldCodes>
          </o:OLEObject>
        </w:object>
      </w:r>
    </w:p>
    <w:p w14:paraId="18B807CE" w14:textId="77777777" w:rsidR="00F92BD1" w:rsidRPr="00D92BA1" w:rsidRDefault="00F92BD1" w:rsidP="009F5C69">
      <w:pPr>
        <w:rPr>
          <w:rFonts w:ascii="Arial" w:hAnsi="Arial" w:cs="Arial"/>
          <w:b/>
          <w:bCs/>
          <w:lang w:eastAsia="en-GB"/>
        </w:rPr>
      </w:pPr>
    </w:p>
    <w:p w14:paraId="1A38059F" w14:textId="77777777" w:rsidR="00F92BD1" w:rsidRPr="009F5C69" w:rsidRDefault="005A48AF" w:rsidP="00D173F3">
      <w:pPr>
        <w:rPr>
          <w:rFonts w:ascii="Arial" w:hAnsi="Arial" w:cs="Arial"/>
          <w:lang w:eastAsia="en-GB"/>
        </w:rPr>
      </w:pPr>
      <w:r w:rsidRPr="00705F5A">
        <w:rPr>
          <w:rFonts w:ascii="Arial" w:hAnsi="Arial" w:cs="Arial"/>
          <w:b/>
          <w:sz w:val="24"/>
          <w:szCs w:val="24"/>
        </w:rPr>
        <w:t>Appendix 5: Ethics Form</w:t>
      </w:r>
    </w:p>
    <w:bookmarkStart w:id="4" w:name="_MON_1848648359"/>
    <w:bookmarkEnd w:id="4"/>
    <w:p w14:paraId="73F8F5C4" w14:textId="177C369A" w:rsidR="00F92BD1" w:rsidRPr="009F5C69" w:rsidRDefault="00F92BD1" w:rsidP="009F5C69">
      <w:pPr>
        <w:rPr>
          <w:rFonts w:ascii="Arial" w:hAnsi="Arial" w:cs="Arial"/>
          <w:lang w:eastAsia="en-GB"/>
        </w:rPr>
      </w:pPr>
      <w:r>
        <w:rPr>
          <w:rFonts w:ascii="Arial" w:hAnsi="Arial" w:cs="Arial"/>
          <w:lang w:eastAsia="en-GB"/>
        </w:rPr>
        <w:object w:dxaOrig="1508" w:dyaOrig="982" w14:anchorId="13475F6E">
          <v:shape id="_x0000_i1029" type="#_x0000_t75" style="width:75.5pt;height:49pt" o:ole="">
            <v:imagedata r:id="rId17" o:title=""/>
          </v:shape>
          <o:OLEObject Type="Embed" ProgID="Word.Document.12" ShapeID="_x0000_i1029" DrawAspect="Icon" ObjectID="_1850885026" r:id="rId18">
            <o:FieldCodes>\s</o:FieldCodes>
          </o:OLEObject>
        </w:object>
      </w:r>
    </w:p>
    <w:p w14:paraId="2C5AC5E3" w14:textId="77777777" w:rsidR="002072D4" w:rsidRDefault="002072D4"/>
    <w:sectPr w:rsidR="002072D4">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546C5" w14:textId="77777777" w:rsidR="00852DC1" w:rsidRDefault="00852DC1" w:rsidP="007F4A45">
      <w:pPr>
        <w:spacing w:after="0" w:line="240" w:lineRule="auto"/>
      </w:pPr>
      <w:r>
        <w:separator/>
      </w:r>
    </w:p>
  </w:endnote>
  <w:endnote w:type="continuationSeparator" w:id="0">
    <w:p w14:paraId="4ECFB5EC" w14:textId="77777777" w:rsidR="00852DC1" w:rsidRDefault="00852DC1" w:rsidP="007F4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3251D" w14:textId="77777777" w:rsidR="00E97E31" w:rsidRDefault="00E97E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6950981"/>
      <w:docPartObj>
        <w:docPartGallery w:val="Page Numbers (Bottom of Page)"/>
        <w:docPartUnique/>
      </w:docPartObj>
    </w:sdtPr>
    <w:sdtEndPr/>
    <w:sdtContent>
      <w:p w14:paraId="7FD74C02" w14:textId="670C3841" w:rsidR="007F4A45" w:rsidRDefault="007F4A45">
        <w:pPr>
          <w:pStyle w:val="Footer"/>
          <w:jc w:val="right"/>
        </w:pPr>
        <w:r>
          <w:fldChar w:fldCharType="begin"/>
        </w:r>
        <w:r>
          <w:instrText>PAGE   \* MERGEFORMAT</w:instrText>
        </w:r>
        <w:r>
          <w:fldChar w:fldCharType="separate"/>
        </w:r>
        <w:r>
          <w:t>2</w:t>
        </w:r>
        <w:r>
          <w:fldChar w:fldCharType="end"/>
        </w:r>
      </w:p>
    </w:sdtContent>
  </w:sdt>
  <w:p w14:paraId="40863DA1" w14:textId="77777777" w:rsidR="007F4A45" w:rsidRDefault="007F4A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1BCC0" w14:textId="77777777" w:rsidR="00E97E31" w:rsidRDefault="00E97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55DA0" w14:textId="77777777" w:rsidR="00852DC1" w:rsidRDefault="00852DC1" w:rsidP="007F4A45">
      <w:pPr>
        <w:spacing w:after="0" w:line="240" w:lineRule="auto"/>
      </w:pPr>
      <w:r>
        <w:separator/>
      </w:r>
    </w:p>
  </w:footnote>
  <w:footnote w:type="continuationSeparator" w:id="0">
    <w:p w14:paraId="4AA1E528" w14:textId="77777777" w:rsidR="00852DC1" w:rsidRDefault="00852DC1" w:rsidP="007F4A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AD4E4" w14:textId="77777777" w:rsidR="00E97E31" w:rsidRDefault="00E97E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D02D5" w14:textId="77777777" w:rsidR="00E97E31" w:rsidRDefault="00E97E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A28D" w14:textId="77777777" w:rsidR="00E97E31" w:rsidRDefault="00E97E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64B7F"/>
    <w:multiLevelType w:val="multilevel"/>
    <w:tmpl w:val="F4701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C4C77"/>
    <w:multiLevelType w:val="multilevel"/>
    <w:tmpl w:val="68CA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E131C"/>
    <w:multiLevelType w:val="hybridMultilevel"/>
    <w:tmpl w:val="926A9702"/>
    <w:lvl w:ilvl="0" w:tplc="B9B25670">
      <w:start w:val="1"/>
      <w:numFmt w:val="bullet"/>
      <w:lvlText w:val="●"/>
      <w:lvlJc w:val="left"/>
      <w:pPr>
        <w:ind w:left="720" w:hanging="360"/>
      </w:pPr>
    </w:lvl>
    <w:lvl w:ilvl="1" w:tplc="9AB0E368">
      <w:start w:val="1"/>
      <w:numFmt w:val="bullet"/>
      <w:lvlText w:val="○"/>
      <w:lvlJc w:val="left"/>
      <w:pPr>
        <w:ind w:left="1440" w:hanging="360"/>
      </w:pPr>
    </w:lvl>
    <w:lvl w:ilvl="2" w:tplc="BB4E1006">
      <w:start w:val="1"/>
      <w:numFmt w:val="bullet"/>
      <w:lvlText w:val="■"/>
      <w:lvlJc w:val="left"/>
      <w:pPr>
        <w:ind w:left="2160" w:hanging="360"/>
      </w:pPr>
    </w:lvl>
    <w:lvl w:ilvl="3" w:tplc="038ED5EC">
      <w:start w:val="1"/>
      <w:numFmt w:val="bullet"/>
      <w:lvlText w:val="●"/>
      <w:lvlJc w:val="left"/>
      <w:pPr>
        <w:ind w:left="2880" w:hanging="360"/>
      </w:pPr>
    </w:lvl>
    <w:lvl w:ilvl="4" w:tplc="43E046AC">
      <w:start w:val="1"/>
      <w:numFmt w:val="bullet"/>
      <w:lvlText w:val="○"/>
      <w:lvlJc w:val="left"/>
      <w:pPr>
        <w:ind w:left="3600" w:hanging="360"/>
      </w:pPr>
    </w:lvl>
    <w:lvl w:ilvl="5" w:tplc="8000FA00">
      <w:start w:val="1"/>
      <w:numFmt w:val="bullet"/>
      <w:lvlText w:val="■"/>
      <w:lvlJc w:val="left"/>
      <w:pPr>
        <w:ind w:left="4320" w:hanging="360"/>
      </w:pPr>
    </w:lvl>
    <w:lvl w:ilvl="6" w:tplc="8EE8C676">
      <w:start w:val="1"/>
      <w:numFmt w:val="bullet"/>
      <w:lvlText w:val="●"/>
      <w:lvlJc w:val="left"/>
      <w:pPr>
        <w:ind w:left="5040" w:hanging="360"/>
      </w:pPr>
    </w:lvl>
    <w:lvl w:ilvl="7" w:tplc="57140DD8">
      <w:start w:val="1"/>
      <w:numFmt w:val="bullet"/>
      <w:lvlText w:val="●"/>
      <w:lvlJc w:val="left"/>
      <w:pPr>
        <w:ind w:left="5760" w:hanging="360"/>
      </w:pPr>
    </w:lvl>
    <w:lvl w:ilvl="8" w:tplc="88F46220">
      <w:start w:val="1"/>
      <w:numFmt w:val="bullet"/>
      <w:lvlText w:val="●"/>
      <w:lvlJc w:val="left"/>
      <w:pPr>
        <w:ind w:left="6480" w:hanging="360"/>
      </w:pPr>
    </w:lvl>
  </w:abstractNum>
  <w:abstractNum w:abstractNumId="3" w15:restartNumberingAfterBreak="0">
    <w:nsid w:val="15341E89"/>
    <w:multiLevelType w:val="multilevel"/>
    <w:tmpl w:val="53E01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5D559A"/>
    <w:multiLevelType w:val="multilevel"/>
    <w:tmpl w:val="974A7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93A2E"/>
    <w:multiLevelType w:val="multilevel"/>
    <w:tmpl w:val="7AC2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6E1D57"/>
    <w:multiLevelType w:val="multilevel"/>
    <w:tmpl w:val="88CC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F6498E"/>
    <w:multiLevelType w:val="multilevel"/>
    <w:tmpl w:val="0506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0D285C"/>
    <w:multiLevelType w:val="multilevel"/>
    <w:tmpl w:val="1174D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8C22E0"/>
    <w:multiLevelType w:val="multilevel"/>
    <w:tmpl w:val="583A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006A4A"/>
    <w:multiLevelType w:val="multilevel"/>
    <w:tmpl w:val="BCCA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5F1648"/>
    <w:multiLevelType w:val="multilevel"/>
    <w:tmpl w:val="E89AE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6F0136"/>
    <w:multiLevelType w:val="multilevel"/>
    <w:tmpl w:val="296C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031525"/>
    <w:multiLevelType w:val="multilevel"/>
    <w:tmpl w:val="E136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1D5D90"/>
    <w:multiLevelType w:val="multilevel"/>
    <w:tmpl w:val="6E482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0F0FAC"/>
    <w:multiLevelType w:val="multilevel"/>
    <w:tmpl w:val="FB48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A20E84"/>
    <w:multiLevelType w:val="multilevel"/>
    <w:tmpl w:val="1462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160731"/>
    <w:multiLevelType w:val="multilevel"/>
    <w:tmpl w:val="421E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C126C5"/>
    <w:multiLevelType w:val="multilevel"/>
    <w:tmpl w:val="3A8ED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7795154">
    <w:abstractNumId w:val="5"/>
  </w:num>
  <w:num w:numId="2" w16cid:durableId="887229533">
    <w:abstractNumId w:val="8"/>
  </w:num>
  <w:num w:numId="3" w16cid:durableId="1595281406">
    <w:abstractNumId w:val="1"/>
  </w:num>
  <w:num w:numId="4" w16cid:durableId="1371345343">
    <w:abstractNumId w:val="18"/>
  </w:num>
  <w:num w:numId="5" w16cid:durableId="682367727">
    <w:abstractNumId w:val="12"/>
  </w:num>
  <w:num w:numId="6" w16cid:durableId="103962847">
    <w:abstractNumId w:val="2"/>
    <w:lvlOverride w:ilvl="0">
      <w:startOverride w:val="1"/>
    </w:lvlOverride>
  </w:num>
  <w:num w:numId="7" w16cid:durableId="404647396">
    <w:abstractNumId w:val="14"/>
  </w:num>
  <w:num w:numId="8" w16cid:durableId="1183402959">
    <w:abstractNumId w:val="7"/>
  </w:num>
  <w:num w:numId="9" w16cid:durableId="1133672707">
    <w:abstractNumId w:val="4"/>
  </w:num>
  <w:num w:numId="10" w16cid:durableId="538011416">
    <w:abstractNumId w:val="17"/>
  </w:num>
  <w:num w:numId="11" w16cid:durableId="1870100176">
    <w:abstractNumId w:val="3"/>
  </w:num>
  <w:num w:numId="12" w16cid:durableId="521404696">
    <w:abstractNumId w:val="9"/>
  </w:num>
  <w:num w:numId="13" w16cid:durableId="116804708">
    <w:abstractNumId w:val="6"/>
  </w:num>
  <w:num w:numId="14" w16cid:durableId="2086025875">
    <w:abstractNumId w:val="10"/>
  </w:num>
  <w:num w:numId="15" w16cid:durableId="1272206196">
    <w:abstractNumId w:val="0"/>
  </w:num>
  <w:num w:numId="16" w16cid:durableId="481502897">
    <w:abstractNumId w:val="11"/>
  </w:num>
  <w:num w:numId="17" w16cid:durableId="1270233261">
    <w:abstractNumId w:val="16"/>
  </w:num>
  <w:num w:numId="18" w16cid:durableId="1568033758">
    <w:abstractNumId w:val="13"/>
  </w:num>
  <w:num w:numId="19" w16cid:durableId="1924795400">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45"/>
    <w:rsid w:val="000011DB"/>
    <w:rsid w:val="0000441B"/>
    <w:rsid w:val="00006D55"/>
    <w:rsid w:val="000103A8"/>
    <w:rsid w:val="00010949"/>
    <w:rsid w:val="000110A7"/>
    <w:rsid w:val="00013024"/>
    <w:rsid w:val="000136EE"/>
    <w:rsid w:val="00013A8B"/>
    <w:rsid w:val="000157C9"/>
    <w:rsid w:val="00015A5B"/>
    <w:rsid w:val="00017A03"/>
    <w:rsid w:val="0002161F"/>
    <w:rsid w:val="00021B80"/>
    <w:rsid w:val="00023E75"/>
    <w:rsid w:val="00030631"/>
    <w:rsid w:val="00030DE6"/>
    <w:rsid w:val="00033E73"/>
    <w:rsid w:val="00037457"/>
    <w:rsid w:val="00042923"/>
    <w:rsid w:val="00042ECE"/>
    <w:rsid w:val="000432AF"/>
    <w:rsid w:val="0004373D"/>
    <w:rsid w:val="00045B10"/>
    <w:rsid w:val="00047A77"/>
    <w:rsid w:val="00051151"/>
    <w:rsid w:val="00052B64"/>
    <w:rsid w:val="00053BA2"/>
    <w:rsid w:val="000548FE"/>
    <w:rsid w:val="000553A6"/>
    <w:rsid w:val="000607ED"/>
    <w:rsid w:val="00065C9F"/>
    <w:rsid w:val="000706D0"/>
    <w:rsid w:val="000755F2"/>
    <w:rsid w:val="000764B8"/>
    <w:rsid w:val="000801F2"/>
    <w:rsid w:val="00085F98"/>
    <w:rsid w:val="00086795"/>
    <w:rsid w:val="0009053D"/>
    <w:rsid w:val="000915AE"/>
    <w:rsid w:val="000928CE"/>
    <w:rsid w:val="000936B0"/>
    <w:rsid w:val="000A080A"/>
    <w:rsid w:val="000A63FA"/>
    <w:rsid w:val="000A6401"/>
    <w:rsid w:val="000B06DE"/>
    <w:rsid w:val="000B18D0"/>
    <w:rsid w:val="000B5764"/>
    <w:rsid w:val="000B673D"/>
    <w:rsid w:val="000B74E1"/>
    <w:rsid w:val="000C203F"/>
    <w:rsid w:val="000C562E"/>
    <w:rsid w:val="000C57D0"/>
    <w:rsid w:val="000C7E86"/>
    <w:rsid w:val="000C7FE8"/>
    <w:rsid w:val="000D0E43"/>
    <w:rsid w:val="000D1ABE"/>
    <w:rsid w:val="000D30DB"/>
    <w:rsid w:val="000D5300"/>
    <w:rsid w:val="000D55CE"/>
    <w:rsid w:val="000D696D"/>
    <w:rsid w:val="000D7064"/>
    <w:rsid w:val="000D7886"/>
    <w:rsid w:val="000E03D6"/>
    <w:rsid w:val="000E0E1D"/>
    <w:rsid w:val="000F35E6"/>
    <w:rsid w:val="000F4DBA"/>
    <w:rsid w:val="000F61B3"/>
    <w:rsid w:val="00102249"/>
    <w:rsid w:val="0010521D"/>
    <w:rsid w:val="001072D3"/>
    <w:rsid w:val="00107E0E"/>
    <w:rsid w:val="00114FE8"/>
    <w:rsid w:val="0011638E"/>
    <w:rsid w:val="001167C6"/>
    <w:rsid w:val="001173EB"/>
    <w:rsid w:val="00117D04"/>
    <w:rsid w:val="00120B00"/>
    <w:rsid w:val="00122A13"/>
    <w:rsid w:val="00122FC3"/>
    <w:rsid w:val="00123AA3"/>
    <w:rsid w:val="00124373"/>
    <w:rsid w:val="00126DC7"/>
    <w:rsid w:val="001307CE"/>
    <w:rsid w:val="00130FDF"/>
    <w:rsid w:val="001320F2"/>
    <w:rsid w:val="0014057E"/>
    <w:rsid w:val="0014435D"/>
    <w:rsid w:val="00144440"/>
    <w:rsid w:val="001515A2"/>
    <w:rsid w:val="0015797F"/>
    <w:rsid w:val="00163E4C"/>
    <w:rsid w:val="0016524D"/>
    <w:rsid w:val="001655E6"/>
    <w:rsid w:val="00172388"/>
    <w:rsid w:val="00172653"/>
    <w:rsid w:val="00172E43"/>
    <w:rsid w:val="00172F0B"/>
    <w:rsid w:val="00173705"/>
    <w:rsid w:val="00177965"/>
    <w:rsid w:val="00181B21"/>
    <w:rsid w:val="0018325D"/>
    <w:rsid w:val="00183CC7"/>
    <w:rsid w:val="00184530"/>
    <w:rsid w:val="0018528F"/>
    <w:rsid w:val="00186566"/>
    <w:rsid w:val="001946CC"/>
    <w:rsid w:val="001A1658"/>
    <w:rsid w:val="001A344D"/>
    <w:rsid w:val="001A4031"/>
    <w:rsid w:val="001A4640"/>
    <w:rsid w:val="001A590B"/>
    <w:rsid w:val="001A5C69"/>
    <w:rsid w:val="001A6C4F"/>
    <w:rsid w:val="001A7B95"/>
    <w:rsid w:val="001B036C"/>
    <w:rsid w:val="001B04C2"/>
    <w:rsid w:val="001B15BB"/>
    <w:rsid w:val="001B1755"/>
    <w:rsid w:val="001C1CFC"/>
    <w:rsid w:val="001C3654"/>
    <w:rsid w:val="001C7E63"/>
    <w:rsid w:val="001D1D96"/>
    <w:rsid w:val="001D4015"/>
    <w:rsid w:val="001D5503"/>
    <w:rsid w:val="001E009D"/>
    <w:rsid w:val="001E03A2"/>
    <w:rsid w:val="001E0D74"/>
    <w:rsid w:val="001E1A42"/>
    <w:rsid w:val="001E754B"/>
    <w:rsid w:val="001F00DF"/>
    <w:rsid w:val="001F68B0"/>
    <w:rsid w:val="00201FE3"/>
    <w:rsid w:val="002027C2"/>
    <w:rsid w:val="00203192"/>
    <w:rsid w:val="00203C21"/>
    <w:rsid w:val="002062C3"/>
    <w:rsid w:val="002072D4"/>
    <w:rsid w:val="00212F00"/>
    <w:rsid w:val="00213E23"/>
    <w:rsid w:val="00214580"/>
    <w:rsid w:val="00217BA6"/>
    <w:rsid w:val="002211F7"/>
    <w:rsid w:val="0022254D"/>
    <w:rsid w:val="00223557"/>
    <w:rsid w:val="00224522"/>
    <w:rsid w:val="00225BDD"/>
    <w:rsid w:val="0022754F"/>
    <w:rsid w:val="00227C67"/>
    <w:rsid w:val="00231261"/>
    <w:rsid w:val="0023224D"/>
    <w:rsid w:val="00232640"/>
    <w:rsid w:val="002333DF"/>
    <w:rsid w:val="00233D4F"/>
    <w:rsid w:val="00234A99"/>
    <w:rsid w:val="00237826"/>
    <w:rsid w:val="00241B2A"/>
    <w:rsid w:val="00244D76"/>
    <w:rsid w:val="00247D66"/>
    <w:rsid w:val="0025334A"/>
    <w:rsid w:val="00253734"/>
    <w:rsid w:val="0025472B"/>
    <w:rsid w:val="00255EEE"/>
    <w:rsid w:val="00257131"/>
    <w:rsid w:val="00261221"/>
    <w:rsid w:val="0026164F"/>
    <w:rsid w:val="00262120"/>
    <w:rsid w:val="00262A11"/>
    <w:rsid w:val="00262A13"/>
    <w:rsid w:val="0026583E"/>
    <w:rsid w:val="00266BAA"/>
    <w:rsid w:val="002712BF"/>
    <w:rsid w:val="00271C3A"/>
    <w:rsid w:val="002721A4"/>
    <w:rsid w:val="0027275B"/>
    <w:rsid w:val="00272808"/>
    <w:rsid w:val="002740B4"/>
    <w:rsid w:val="00285152"/>
    <w:rsid w:val="00286C3B"/>
    <w:rsid w:val="002911B3"/>
    <w:rsid w:val="00292006"/>
    <w:rsid w:val="0029475D"/>
    <w:rsid w:val="00294C30"/>
    <w:rsid w:val="0029567B"/>
    <w:rsid w:val="00295687"/>
    <w:rsid w:val="00297695"/>
    <w:rsid w:val="002A1551"/>
    <w:rsid w:val="002A23AA"/>
    <w:rsid w:val="002A52C5"/>
    <w:rsid w:val="002A53A4"/>
    <w:rsid w:val="002A59EA"/>
    <w:rsid w:val="002A68F9"/>
    <w:rsid w:val="002A6905"/>
    <w:rsid w:val="002B0547"/>
    <w:rsid w:val="002B0AA5"/>
    <w:rsid w:val="002B0F0F"/>
    <w:rsid w:val="002B260D"/>
    <w:rsid w:val="002B28A8"/>
    <w:rsid w:val="002B2F6D"/>
    <w:rsid w:val="002B388B"/>
    <w:rsid w:val="002B3E73"/>
    <w:rsid w:val="002B514C"/>
    <w:rsid w:val="002B76EC"/>
    <w:rsid w:val="002B7BAE"/>
    <w:rsid w:val="002C20FD"/>
    <w:rsid w:val="002C3165"/>
    <w:rsid w:val="002C3B36"/>
    <w:rsid w:val="002C3BEB"/>
    <w:rsid w:val="002C41EF"/>
    <w:rsid w:val="002C4D8F"/>
    <w:rsid w:val="002C4F09"/>
    <w:rsid w:val="002C752A"/>
    <w:rsid w:val="002D18E6"/>
    <w:rsid w:val="002D2FD0"/>
    <w:rsid w:val="002D7679"/>
    <w:rsid w:val="002E1C88"/>
    <w:rsid w:val="002E3A51"/>
    <w:rsid w:val="002E6E7D"/>
    <w:rsid w:val="002E71B7"/>
    <w:rsid w:val="002F19DE"/>
    <w:rsid w:val="002F3261"/>
    <w:rsid w:val="002F44C8"/>
    <w:rsid w:val="002F6B59"/>
    <w:rsid w:val="002F73C3"/>
    <w:rsid w:val="00300B26"/>
    <w:rsid w:val="003010C9"/>
    <w:rsid w:val="003014FE"/>
    <w:rsid w:val="00302E03"/>
    <w:rsid w:val="00303597"/>
    <w:rsid w:val="003048EE"/>
    <w:rsid w:val="0030627B"/>
    <w:rsid w:val="0031435B"/>
    <w:rsid w:val="00315BAF"/>
    <w:rsid w:val="0031715D"/>
    <w:rsid w:val="003205B3"/>
    <w:rsid w:val="00327900"/>
    <w:rsid w:val="00336ABA"/>
    <w:rsid w:val="00337F78"/>
    <w:rsid w:val="0034505A"/>
    <w:rsid w:val="00345368"/>
    <w:rsid w:val="00345A48"/>
    <w:rsid w:val="00346AB4"/>
    <w:rsid w:val="00346C67"/>
    <w:rsid w:val="00347FEC"/>
    <w:rsid w:val="00351357"/>
    <w:rsid w:val="00352A84"/>
    <w:rsid w:val="00356A77"/>
    <w:rsid w:val="00364365"/>
    <w:rsid w:val="00366F90"/>
    <w:rsid w:val="00371512"/>
    <w:rsid w:val="0038097F"/>
    <w:rsid w:val="00383BCB"/>
    <w:rsid w:val="00387684"/>
    <w:rsid w:val="00394803"/>
    <w:rsid w:val="0039542B"/>
    <w:rsid w:val="003968A3"/>
    <w:rsid w:val="00397730"/>
    <w:rsid w:val="003A0B40"/>
    <w:rsid w:val="003A112B"/>
    <w:rsid w:val="003A47E0"/>
    <w:rsid w:val="003A483E"/>
    <w:rsid w:val="003A4A33"/>
    <w:rsid w:val="003A5132"/>
    <w:rsid w:val="003A5423"/>
    <w:rsid w:val="003A5BC8"/>
    <w:rsid w:val="003A5F91"/>
    <w:rsid w:val="003A6069"/>
    <w:rsid w:val="003B3340"/>
    <w:rsid w:val="003B4F3C"/>
    <w:rsid w:val="003C28EA"/>
    <w:rsid w:val="003C42C3"/>
    <w:rsid w:val="003C7396"/>
    <w:rsid w:val="003D1778"/>
    <w:rsid w:val="003D1839"/>
    <w:rsid w:val="003D1A43"/>
    <w:rsid w:val="003D3E92"/>
    <w:rsid w:val="003D6DF1"/>
    <w:rsid w:val="003E0FA7"/>
    <w:rsid w:val="003E28D4"/>
    <w:rsid w:val="003E3DFE"/>
    <w:rsid w:val="003E645A"/>
    <w:rsid w:val="003E7A23"/>
    <w:rsid w:val="003F0D35"/>
    <w:rsid w:val="003F49D4"/>
    <w:rsid w:val="003F6033"/>
    <w:rsid w:val="00400BA9"/>
    <w:rsid w:val="00404B99"/>
    <w:rsid w:val="00407435"/>
    <w:rsid w:val="004077D2"/>
    <w:rsid w:val="00410216"/>
    <w:rsid w:val="0041114C"/>
    <w:rsid w:val="0041169A"/>
    <w:rsid w:val="00413A95"/>
    <w:rsid w:val="00413BCF"/>
    <w:rsid w:val="0041475A"/>
    <w:rsid w:val="004153EC"/>
    <w:rsid w:val="00416352"/>
    <w:rsid w:val="00416679"/>
    <w:rsid w:val="004175A0"/>
    <w:rsid w:val="00425733"/>
    <w:rsid w:val="00431A68"/>
    <w:rsid w:val="00434A5A"/>
    <w:rsid w:val="00435160"/>
    <w:rsid w:val="004357B3"/>
    <w:rsid w:val="00442755"/>
    <w:rsid w:val="00443DF0"/>
    <w:rsid w:val="00443E4E"/>
    <w:rsid w:val="004471A1"/>
    <w:rsid w:val="004475FB"/>
    <w:rsid w:val="00450CD6"/>
    <w:rsid w:val="00452D08"/>
    <w:rsid w:val="0045323B"/>
    <w:rsid w:val="00455EFA"/>
    <w:rsid w:val="00456427"/>
    <w:rsid w:val="004574DC"/>
    <w:rsid w:val="00462893"/>
    <w:rsid w:val="0046586E"/>
    <w:rsid w:val="00470023"/>
    <w:rsid w:val="0047624F"/>
    <w:rsid w:val="00477034"/>
    <w:rsid w:val="004770F1"/>
    <w:rsid w:val="004776B6"/>
    <w:rsid w:val="004804D4"/>
    <w:rsid w:val="00484142"/>
    <w:rsid w:val="004857F1"/>
    <w:rsid w:val="004927F0"/>
    <w:rsid w:val="004943DD"/>
    <w:rsid w:val="00497BEA"/>
    <w:rsid w:val="004A200E"/>
    <w:rsid w:val="004A4429"/>
    <w:rsid w:val="004A5A17"/>
    <w:rsid w:val="004A5E75"/>
    <w:rsid w:val="004A68B4"/>
    <w:rsid w:val="004B1B23"/>
    <w:rsid w:val="004B6910"/>
    <w:rsid w:val="004C0249"/>
    <w:rsid w:val="004C1EF1"/>
    <w:rsid w:val="004C44E3"/>
    <w:rsid w:val="004C53F8"/>
    <w:rsid w:val="004C7205"/>
    <w:rsid w:val="004C7C45"/>
    <w:rsid w:val="004D0EE5"/>
    <w:rsid w:val="004D37B7"/>
    <w:rsid w:val="004D4C24"/>
    <w:rsid w:val="004E0B0A"/>
    <w:rsid w:val="004E2792"/>
    <w:rsid w:val="004E3A50"/>
    <w:rsid w:val="004E5844"/>
    <w:rsid w:val="004F2EDD"/>
    <w:rsid w:val="004F35F8"/>
    <w:rsid w:val="004F39BA"/>
    <w:rsid w:val="004F4C2B"/>
    <w:rsid w:val="004F60CA"/>
    <w:rsid w:val="004F74DB"/>
    <w:rsid w:val="004F7C7C"/>
    <w:rsid w:val="004F7CF4"/>
    <w:rsid w:val="005015E2"/>
    <w:rsid w:val="005022E6"/>
    <w:rsid w:val="005041E7"/>
    <w:rsid w:val="005044BC"/>
    <w:rsid w:val="00504A63"/>
    <w:rsid w:val="005056F8"/>
    <w:rsid w:val="00507029"/>
    <w:rsid w:val="00512B4A"/>
    <w:rsid w:val="00512FD4"/>
    <w:rsid w:val="0051315B"/>
    <w:rsid w:val="005148B9"/>
    <w:rsid w:val="00514A7A"/>
    <w:rsid w:val="00515052"/>
    <w:rsid w:val="00515835"/>
    <w:rsid w:val="005158A7"/>
    <w:rsid w:val="00515F77"/>
    <w:rsid w:val="00520C1B"/>
    <w:rsid w:val="00521DD5"/>
    <w:rsid w:val="00522D8C"/>
    <w:rsid w:val="00523726"/>
    <w:rsid w:val="005250F6"/>
    <w:rsid w:val="00525B26"/>
    <w:rsid w:val="00527F44"/>
    <w:rsid w:val="00530EEB"/>
    <w:rsid w:val="0053135F"/>
    <w:rsid w:val="005359F1"/>
    <w:rsid w:val="0053662E"/>
    <w:rsid w:val="005369C4"/>
    <w:rsid w:val="00537A52"/>
    <w:rsid w:val="0054009F"/>
    <w:rsid w:val="0054015F"/>
    <w:rsid w:val="00541824"/>
    <w:rsid w:val="00543BE2"/>
    <w:rsid w:val="005453B5"/>
    <w:rsid w:val="00545677"/>
    <w:rsid w:val="005519F2"/>
    <w:rsid w:val="0055278F"/>
    <w:rsid w:val="0055378F"/>
    <w:rsid w:val="005538E2"/>
    <w:rsid w:val="00554574"/>
    <w:rsid w:val="0055580E"/>
    <w:rsid w:val="005561BB"/>
    <w:rsid w:val="0055788F"/>
    <w:rsid w:val="0056088D"/>
    <w:rsid w:val="0056243D"/>
    <w:rsid w:val="005627EE"/>
    <w:rsid w:val="00565963"/>
    <w:rsid w:val="00565A03"/>
    <w:rsid w:val="00565B35"/>
    <w:rsid w:val="00565DB3"/>
    <w:rsid w:val="00566057"/>
    <w:rsid w:val="00567C68"/>
    <w:rsid w:val="00572CA6"/>
    <w:rsid w:val="0057390B"/>
    <w:rsid w:val="00574071"/>
    <w:rsid w:val="00577224"/>
    <w:rsid w:val="005778EA"/>
    <w:rsid w:val="00580013"/>
    <w:rsid w:val="0058024F"/>
    <w:rsid w:val="0058350A"/>
    <w:rsid w:val="00583CF8"/>
    <w:rsid w:val="00586153"/>
    <w:rsid w:val="00586C8F"/>
    <w:rsid w:val="00587CF4"/>
    <w:rsid w:val="005900C3"/>
    <w:rsid w:val="00592B0A"/>
    <w:rsid w:val="005932CE"/>
    <w:rsid w:val="00593C01"/>
    <w:rsid w:val="005946C0"/>
    <w:rsid w:val="00595FAD"/>
    <w:rsid w:val="00597127"/>
    <w:rsid w:val="00597EBC"/>
    <w:rsid w:val="005A0B0D"/>
    <w:rsid w:val="005A3CBC"/>
    <w:rsid w:val="005A3DC2"/>
    <w:rsid w:val="005A437A"/>
    <w:rsid w:val="005A48AF"/>
    <w:rsid w:val="005A73DA"/>
    <w:rsid w:val="005B0FB9"/>
    <w:rsid w:val="005B369A"/>
    <w:rsid w:val="005B459C"/>
    <w:rsid w:val="005B4A57"/>
    <w:rsid w:val="005B4EDB"/>
    <w:rsid w:val="005B6951"/>
    <w:rsid w:val="005C22A5"/>
    <w:rsid w:val="005C4339"/>
    <w:rsid w:val="005C5770"/>
    <w:rsid w:val="005C70EE"/>
    <w:rsid w:val="005C7A1B"/>
    <w:rsid w:val="005D0C15"/>
    <w:rsid w:val="005D25AF"/>
    <w:rsid w:val="005D27B0"/>
    <w:rsid w:val="005D2C27"/>
    <w:rsid w:val="005D3E68"/>
    <w:rsid w:val="005D6B5D"/>
    <w:rsid w:val="005E001D"/>
    <w:rsid w:val="005E7094"/>
    <w:rsid w:val="005F0299"/>
    <w:rsid w:val="005F272D"/>
    <w:rsid w:val="005F29C2"/>
    <w:rsid w:val="005F3202"/>
    <w:rsid w:val="005F5674"/>
    <w:rsid w:val="005F5B7E"/>
    <w:rsid w:val="005F61CA"/>
    <w:rsid w:val="005F631B"/>
    <w:rsid w:val="005F6F0E"/>
    <w:rsid w:val="005F7C40"/>
    <w:rsid w:val="0060054E"/>
    <w:rsid w:val="00600C8E"/>
    <w:rsid w:val="0060154E"/>
    <w:rsid w:val="0060187F"/>
    <w:rsid w:val="006020C2"/>
    <w:rsid w:val="0060231B"/>
    <w:rsid w:val="00602983"/>
    <w:rsid w:val="006070DB"/>
    <w:rsid w:val="00611359"/>
    <w:rsid w:val="00611EAC"/>
    <w:rsid w:val="00611F8C"/>
    <w:rsid w:val="00614627"/>
    <w:rsid w:val="006169E2"/>
    <w:rsid w:val="00616EE6"/>
    <w:rsid w:val="0061775F"/>
    <w:rsid w:val="00623D94"/>
    <w:rsid w:val="00624130"/>
    <w:rsid w:val="00624E66"/>
    <w:rsid w:val="006274D7"/>
    <w:rsid w:val="00636891"/>
    <w:rsid w:val="00636FE2"/>
    <w:rsid w:val="0064216B"/>
    <w:rsid w:val="00643357"/>
    <w:rsid w:val="0064468C"/>
    <w:rsid w:val="00653588"/>
    <w:rsid w:val="00654245"/>
    <w:rsid w:val="00657959"/>
    <w:rsid w:val="00657A54"/>
    <w:rsid w:val="00657DBC"/>
    <w:rsid w:val="00661F38"/>
    <w:rsid w:val="006626FC"/>
    <w:rsid w:val="00662C88"/>
    <w:rsid w:val="00666B70"/>
    <w:rsid w:val="0066798A"/>
    <w:rsid w:val="0067080D"/>
    <w:rsid w:val="00671A01"/>
    <w:rsid w:val="00675B12"/>
    <w:rsid w:val="00676851"/>
    <w:rsid w:val="00677631"/>
    <w:rsid w:val="00681BF4"/>
    <w:rsid w:val="00682B3C"/>
    <w:rsid w:val="00683CB2"/>
    <w:rsid w:val="0068638A"/>
    <w:rsid w:val="00687DF9"/>
    <w:rsid w:val="00690057"/>
    <w:rsid w:val="00693F1A"/>
    <w:rsid w:val="0069441D"/>
    <w:rsid w:val="0069550B"/>
    <w:rsid w:val="006A0489"/>
    <w:rsid w:val="006A161C"/>
    <w:rsid w:val="006A33BC"/>
    <w:rsid w:val="006A38DA"/>
    <w:rsid w:val="006A3A2A"/>
    <w:rsid w:val="006A3AC3"/>
    <w:rsid w:val="006A495A"/>
    <w:rsid w:val="006A55A8"/>
    <w:rsid w:val="006A631E"/>
    <w:rsid w:val="006B040B"/>
    <w:rsid w:val="006B3727"/>
    <w:rsid w:val="006B7CBD"/>
    <w:rsid w:val="006C08AC"/>
    <w:rsid w:val="006C1FA2"/>
    <w:rsid w:val="006C2220"/>
    <w:rsid w:val="006C26EE"/>
    <w:rsid w:val="006C2949"/>
    <w:rsid w:val="006C56A8"/>
    <w:rsid w:val="006C56B7"/>
    <w:rsid w:val="006C629B"/>
    <w:rsid w:val="006C697B"/>
    <w:rsid w:val="006C6FD4"/>
    <w:rsid w:val="006C7B17"/>
    <w:rsid w:val="006D0222"/>
    <w:rsid w:val="006E3730"/>
    <w:rsid w:val="006E3937"/>
    <w:rsid w:val="006E54B1"/>
    <w:rsid w:val="006E54EA"/>
    <w:rsid w:val="006E5CE0"/>
    <w:rsid w:val="006F08F8"/>
    <w:rsid w:val="006F09C2"/>
    <w:rsid w:val="006F0ADF"/>
    <w:rsid w:val="006F18ED"/>
    <w:rsid w:val="006F22DD"/>
    <w:rsid w:val="006F2C12"/>
    <w:rsid w:val="006F46F1"/>
    <w:rsid w:val="006F5E2D"/>
    <w:rsid w:val="006F6B52"/>
    <w:rsid w:val="006F76A1"/>
    <w:rsid w:val="0070057E"/>
    <w:rsid w:val="00703744"/>
    <w:rsid w:val="00704252"/>
    <w:rsid w:val="0070465F"/>
    <w:rsid w:val="007056A5"/>
    <w:rsid w:val="00705F5A"/>
    <w:rsid w:val="00707884"/>
    <w:rsid w:val="00710FA4"/>
    <w:rsid w:val="00715440"/>
    <w:rsid w:val="00717224"/>
    <w:rsid w:val="00717311"/>
    <w:rsid w:val="00724F79"/>
    <w:rsid w:val="00725A51"/>
    <w:rsid w:val="00726559"/>
    <w:rsid w:val="00726D5A"/>
    <w:rsid w:val="00730510"/>
    <w:rsid w:val="007322DC"/>
    <w:rsid w:val="0073525C"/>
    <w:rsid w:val="0073585D"/>
    <w:rsid w:val="00736F74"/>
    <w:rsid w:val="00745957"/>
    <w:rsid w:val="00746E47"/>
    <w:rsid w:val="007472E7"/>
    <w:rsid w:val="007503DA"/>
    <w:rsid w:val="00753ED4"/>
    <w:rsid w:val="007560BE"/>
    <w:rsid w:val="00762000"/>
    <w:rsid w:val="00764AB5"/>
    <w:rsid w:val="00771174"/>
    <w:rsid w:val="00771B70"/>
    <w:rsid w:val="00771FF2"/>
    <w:rsid w:val="007721D0"/>
    <w:rsid w:val="0077235A"/>
    <w:rsid w:val="00773579"/>
    <w:rsid w:val="00773ED8"/>
    <w:rsid w:val="00775DCA"/>
    <w:rsid w:val="00781CD7"/>
    <w:rsid w:val="007840FA"/>
    <w:rsid w:val="007869AC"/>
    <w:rsid w:val="00787D5A"/>
    <w:rsid w:val="007911F5"/>
    <w:rsid w:val="00791A0E"/>
    <w:rsid w:val="00792020"/>
    <w:rsid w:val="007A0425"/>
    <w:rsid w:val="007A2BC3"/>
    <w:rsid w:val="007A44CF"/>
    <w:rsid w:val="007A5A9A"/>
    <w:rsid w:val="007A6C62"/>
    <w:rsid w:val="007A6D27"/>
    <w:rsid w:val="007A6D35"/>
    <w:rsid w:val="007A7ADA"/>
    <w:rsid w:val="007A7F11"/>
    <w:rsid w:val="007B0325"/>
    <w:rsid w:val="007B2B0E"/>
    <w:rsid w:val="007B61FF"/>
    <w:rsid w:val="007B6B9F"/>
    <w:rsid w:val="007C1FE1"/>
    <w:rsid w:val="007C26B4"/>
    <w:rsid w:val="007C2B3A"/>
    <w:rsid w:val="007C2F28"/>
    <w:rsid w:val="007D2DCA"/>
    <w:rsid w:val="007D3A84"/>
    <w:rsid w:val="007D726D"/>
    <w:rsid w:val="007D74F8"/>
    <w:rsid w:val="007D7810"/>
    <w:rsid w:val="007E0C1C"/>
    <w:rsid w:val="007E49F6"/>
    <w:rsid w:val="007E5B39"/>
    <w:rsid w:val="007E7522"/>
    <w:rsid w:val="007F05E4"/>
    <w:rsid w:val="007F1C19"/>
    <w:rsid w:val="007F4A45"/>
    <w:rsid w:val="007F64CD"/>
    <w:rsid w:val="007F71C8"/>
    <w:rsid w:val="00800A2A"/>
    <w:rsid w:val="00802109"/>
    <w:rsid w:val="00802337"/>
    <w:rsid w:val="00802FED"/>
    <w:rsid w:val="00803A87"/>
    <w:rsid w:val="00807876"/>
    <w:rsid w:val="00807C6C"/>
    <w:rsid w:val="0081119E"/>
    <w:rsid w:val="008137DE"/>
    <w:rsid w:val="00817AAB"/>
    <w:rsid w:val="00817BFE"/>
    <w:rsid w:val="00827447"/>
    <w:rsid w:val="00830AFA"/>
    <w:rsid w:val="0083334C"/>
    <w:rsid w:val="00837DC1"/>
    <w:rsid w:val="008400EF"/>
    <w:rsid w:val="00841083"/>
    <w:rsid w:val="0084191E"/>
    <w:rsid w:val="00842C97"/>
    <w:rsid w:val="0084439C"/>
    <w:rsid w:val="008447FF"/>
    <w:rsid w:val="00845157"/>
    <w:rsid w:val="008500E2"/>
    <w:rsid w:val="00850787"/>
    <w:rsid w:val="0085081F"/>
    <w:rsid w:val="0085141C"/>
    <w:rsid w:val="00852DC1"/>
    <w:rsid w:val="008536A3"/>
    <w:rsid w:val="008556DB"/>
    <w:rsid w:val="00860583"/>
    <w:rsid w:val="00862A84"/>
    <w:rsid w:val="008660AB"/>
    <w:rsid w:val="0087078D"/>
    <w:rsid w:val="0087082A"/>
    <w:rsid w:val="00872C35"/>
    <w:rsid w:val="00873B56"/>
    <w:rsid w:val="008741B3"/>
    <w:rsid w:val="008744BB"/>
    <w:rsid w:val="0087468B"/>
    <w:rsid w:val="008752D5"/>
    <w:rsid w:val="00875555"/>
    <w:rsid w:val="00876769"/>
    <w:rsid w:val="00877DB4"/>
    <w:rsid w:val="00884B76"/>
    <w:rsid w:val="0089103C"/>
    <w:rsid w:val="00891196"/>
    <w:rsid w:val="0089122B"/>
    <w:rsid w:val="00892DA1"/>
    <w:rsid w:val="0089315E"/>
    <w:rsid w:val="00895AFA"/>
    <w:rsid w:val="008964F5"/>
    <w:rsid w:val="008A1039"/>
    <w:rsid w:val="008A4104"/>
    <w:rsid w:val="008A4AC3"/>
    <w:rsid w:val="008A6176"/>
    <w:rsid w:val="008A6759"/>
    <w:rsid w:val="008A7734"/>
    <w:rsid w:val="008B0A34"/>
    <w:rsid w:val="008B0A6B"/>
    <w:rsid w:val="008B19F8"/>
    <w:rsid w:val="008B3593"/>
    <w:rsid w:val="008B5A2E"/>
    <w:rsid w:val="008B68DF"/>
    <w:rsid w:val="008C2B43"/>
    <w:rsid w:val="008C3EF7"/>
    <w:rsid w:val="008C448E"/>
    <w:rsid w:val="008C6C14"/>
    <w:rsid w:val="008C7BF4"/>
    <w:rsid w:val="008D1306"/>
    <w:rsid w:val="008D165B"/>
    <w:rsid w:val="008D184C"/>
    <w:rsid w:val="008D22C5"/>
    <w:rsid w:val="008D2634"/>
    <w:rsid w:val="008D2BE7"/>
    <w:rsid w:val="008D5210"/>
    <w:rsid w:val="008D5E47"/>
    <w:rsid w:val="008D763E"/>
    <w:rsid w:val="008D798C"/>
    <w:rsid w:val="008E01DA"/>
    <w:rsid w:val="008E0256"/>
    <w:rsid w:val="008E1092"/>
    <w:rsid w:val="008E13EB"/>
    <w:rsid w:val="008E18FA"/>
    <w:rsid w:val="008E27F9"/>
    <w:rsid w:val="008E37C4"/>
    <w:rsid w:val="008E3EB8"/>
    <w:rsid w:val="008E43E5"/>
    <w:rsid w:val="008E5686"/>
    <w:rsid w:val="008E56D9"/>
    <w:rsid w:val="008F0DE6"/>
    <w:rsid w:val="008F1A96"/>
    <w:rsid w:val="008F2E33"/>
    <w:rsid w:val="008F4AE4"/>
    <w:rsid w:val="008F57C1"/>
    <w:rsid w:val="0090162F"/>
    <w:rsid w:val="00903CB6"/>
    <w:rsid w:val="009058BC"/>
    <w:rsid w:val="00905C1C"/>
    <w:rsid w:val="0090676C"/>
    <w:rsid w:val="00907075"/>
    <w:rsid w:val="0091611B"/>
    <w:rsid w:val="00920CA7"/>
    <w:rsid w:val="009212D5"/>
    <w:rsid w:val="0092257E"/>
    <w:rsid w:val="00922F0E"/>
    <w:rsid w:val="00923A2B"/>
    <w:rsid w:val="009249DF"/>
    <w:rsid w:val="00924E0C"/>
    <w:rsid w:val="0093077F"/>
    <w:rsid w:val="00931905"/>
    <w:rsid w:val="0093217D"/>
    <w:rsid w:val="009323A1"/>
    <w:rsid w:val="00936E85"/>
    <w:rsid w:val="00942058"/>
    <w:rsid w:val="0094432E"/>
    <w:rsid w:val="009474C7"/>
    <w:rsid w:val="0094799D"/>
    <w:rsid w:val="00950C3B"/>
    <w:rsid w:val="009625BF"/>
    <w:rsid w:val="00963014"/>
    <w:rsid w:val="009643BF"/>
    <w:rsid w:val="0096443D"/>
    <w:rsid w:val="00965CF9"/>
    <w:rsid w:val="009660DB"/>
    <w:rsid w:val="00970051"/>
    <w:rsid w:val="009712E4"/>
    <w:rsid w:val="00971A56"/>
    <w:rsid w:val="009732CD"/>
    <w:rsid w:val="009738AA"/>
    <w:rsid w:val="00974BA8"/>
    <w:rsid w:val="00976607"/>
    <w:rsid w:val="00976622"/>
    <w:rsid w:val="00976D27"/>
    <w:rsid w:val="00976D8A"/>
    <w:rsid w:val="00977809"/>
    <w:rsid w:val="0097786A"/>
    <w:rsid w:val="00977C34"/>
    <w:rsid w:val="0098061B"/>
    <w:rsid w:val="00980A48"/>
    <w:rsid w:val="0098156B"/>
    <w:rsid w:val="00985F77"/>
    <w:rsid w:val="00986C76"/>
    <w:rsid w:val="00987319"/>
    <w:rsid w:val="0099144B"/>
    <w:rsid w:val="00994747"/>
    <w:rsid w:val="009969AC"/>
    <w:rsid w:val="00996CDD"/>
    <w:rsid w:val="009A008D"/>
    <w:rsid w:val="009A0E65"/>
    <w:rsid w:val="009A1860"/>
    <w:rsid w:val="009A30ED"/>
    <w:rsid w:val="009A5460"/>
    <w:rsid w:val="009A6206"/>
    <w:rsid w:val="009A6990"/>
    <w:rsid w:val="009A6BFB"/>
    <w:rsid w:val="009A6CC2"/>
    <w:rsid w:val="009A7210"/>
    <w:rsid w:val="009A729E"/>
    <w:rsid w:val="009B2E6D"/>
    <w:rsid w:val="009B5609"/>
    <w:rsid w:val="009B5C77"/>
    <w:rsid w:val="009C0DE9"/>
    <w:rsid w:val="009C2354"/>
    <w:rsid w:val="009C370F"/>
    <w:rsid w:val="009C399A"/>
    <w:rsid w:val="009C4655"/>
    <w:rsid w:val="009C6BDF"/>
    <w:rsid w:val="009D029C"/>
    <w:rsid w:val="009E1DD6"/>
    <w:rsid w:val="009F0373"/>
    <w:rsid w:val="009F0ACF"/>
    <w:rsid w:val="009F0B85"/>
    <w:rsid w:val="009F1910"/>
    <w:rsid w:val="009F2CC3"/>
    <w:rsid w:val="009F45FC"/>
    <w:rsid w:val="009F5C69"/>
    <w:rsid w:val="009F6873"/>
    <w:rsid w:val="00A03A40"/>
    <w:rsid w:val="00A03FBD"/>
    <w:rsid w:val="00A05AC8"/>
    <w:rsid w:val="00A07235"/>
    <w:rsid w:val="00A11316"/>
    <w:rsid w:val="00A122C9"/>
    <w:rsid w:val="00A128B1"/>
    <w:rsid w:val="00A1732A"/>
    <w:rsid w:val="00A17C5A"/>
    <w:rsid w:val="00A2007C"/>
    <w:rsid w:val="00A2030C"/>
    <w:rsid w:val="00A22724"/>
    <w:rsid w:val="00A251E8"/>
    <w:rsid w:val="00A271F3"/>
    <w:rsid w:val="00A27A63"/>
    <w:rsid w:val="00A30A94"/>
    <w:rsid w:val="00A31B83"/>
    <w:rsid w:val="00A31E95"/>
    <w:rsid w:val="00A32B3B"/>
    <w:rsid w:val="00A331C8"/>
    <w:rsid w:val="00A34A3A"/>
    <w:rsid w:val="00A34A99"/>
    <w:rsid w:val="00A40E7D"/>
    <w:rsid w:val="00A422A9"/>
    <w:rsid w:val="00A43176"/>
    <w:rsid w:val="00A47BE4"/>
    <w:rsid w:val="00A54452"/>
    <w:rsid w:val="00A54BC4"/>
    <w:rsid w:val="00A55D6E"/>
    <w:rsid w:val="00A61908"/>
    <w:rsid w:val="00A63935"/>
    <w:rsid w:val="00A63ECD"/>
    <w:rsid w:val="00A64E2A"/>
    <w:rsid w:val="00A658F8"/>
    <w:rsid w:val="00A67412"/>
    <w:rsid w:val="00A70052"/>
    <w:rsid w:val="00A70776"/>
    <w:rsid w:val="00A71913"/>
    <w:rsid w:val="00A72F4A"/>
    <w:rsid w:val="00A7485B"/>
    <w:rsid w:val="00A74DE9"/>
    <w:rsid w:val="00A750D2"/>
    <w:rsid w:val="00A75460"/>
    <w:rsid w:val="00A76CAB"/>
    <w:rsid w:val="00A8668A"/>
    <w:rsid w:val="00A86CF7"/>
    <w:rsid w:val="00A87CF3"/>
    <w:rsid w:val="00A90159"/>
    <w:rsid w:val="00A91E30"/>
    <w:rsid w:val="00A94D0D"/>
    <w:rsid w:val="00A95A00"/>
    <w:rsid w:val="00A95E71"/>
    <w:rsid w:val="00A964E2"/>
    <w:rsid w:val="00A97477"/>
    <w:rsid w:val="00A978F7"/>
    <w:rsid w:val="00A97A94"/>
    <w:rsid w:val="00A97CBC"/>
    <w:rsid w:val="00AA0DB2"/>
    <w:rsid w:val="00AA1542"/>
    <w:rsid w:val="00AA6BE4"/>
    <w:rsid w:val="00AA6CDA"/>
    <w:rsid w:val="00AB1F83"/>
    <w:rsid w:val="00AB2281"/>
    <w:rsid w:val="00AB2D16"/>
    <w:rsid w:val="00AB3BF5"/>
    <w:rsid w:val="00AB4582"/>
    <w:rsid w:val="00AB6082"/>
    <w:rsid w:val="00AB752D"/>
    <w:rsid w:val="00AC1D45"/>
    <w:rsid w:val="00AC25F1"/>
    <w:rsid w:val="00AC31F0"/>
    <w:rsid w:val="00AC5261"/>
    <w:rsid w:val="00AC550C"/>
    <w:rsid w:val="00AD0631"/>
    <w:rsid w:val="00AD0F69"/>
    <w:rsid w:val="00AD224D"/>
    <w:rsid w:val="00AD5093"/>
    <w:rsid w:val="00AD53A9"/>
    <w:rsid w:val="00AD7478"/>
    <w:rsid w:val="00AE0A1F"/>
    <w:rsid w:val="00AE0FB8"/>
    <w:rsid w:val="00AE15D5"/>
    <w:rsid w:val="00AE4416"/>
    <w:rsid w:val="00AE51C2"/>
    <w:rsid w:val="00AE7502"/>
    <w:rsid w:val="00AF1277"/>
    <w:rsid w:val="00AF1355"/>
    <w:rsid w:val="00AF1CF3"/>
    <w:rsid w:val="00AF3437"/>
    <w:rsid w:val="00AF3FCF"/>
    <w:rsid w:val="00AF6A30"/>
    <w:rsid w:val="00B0226B"/>
    <w:rsid w:val="00B04C7D"/>
    <w:rsid w:val="00B0627B"/>
    <w:rsid w:val="00B14C7D"/>
    <w:rsid w:val="00B1776C"/>
    <w:rsid w:val="00B17D32"/>
    <w:rsid w:val="00B210FC"/>
    <w:rsid w:val="00B26D3C"/>
    <w:rsid w:val="00B32E8D"/>
    <w:rsid w:val="00B33270"/>
    <w:rsid w:val="00B344C1"/>
    <w:rsid w:val="00B34B9F"/>
    <w:rsid w:val="00B3628C"/>
    <w:rsid w:val="00B36812"/>
    <w:rsid w:val="00B36DB8"/>
    <w:rsid w:val="00B400C4"/>
    <w:rsid w:val="00B425D2"/>
    <w:rsid w:val="00B4338F"/>
    <w:rsid w:val="00B43635"/>
    <w:rsid w:val="00B43810"/>
    <w:rsid w:val="00B4611C"/>
    <w:rsid w:val="00B4745F"/>
    <w:rsid w:val="00B52856"/>
    <w:rsid w:val="00B52F02"/>
    <w:rsid w:val="00B53E72"/>
    <w:rsid w:val="00B56257"/>
    <w:rsid w:val="00B575E0"/>
    <w:rsid w:val="00B62E4F"/>
    <w:rsid w:val="00B64666"/>
    <w:rsid w:val="00B6752E"/>
    <w:rsid w:val="00B72E04"/>
    <w:rsid w:val="00B75976"/>
    <w:rsid w:val="00B75B3D"/>
    <w:rsid w:val="00B76EF9"/>
    <w:rsid w:val="00B7782B"/>
    <w:rsid w:val="00B83478"/>
    <w:rsid w:val="00B846FE"/>
    <w:rsid w:val="00B84C0C"/>
    <w:rsid w:val="00B85D87"/>
    <w:rsid w:val="00B906A0"/>
    <w:rsid w:val="00B92096"/>
    <w:rsid w:val="00B924E7"/>
    <w:rsid w:val="00B93526"/>
    <w:rsid w:val="00B954CD"/>
    <w:rsid w:val="00B95B44"/>
    <w:rsid w:val="00B9706B"/>
    <w:rsid w:val="00BA115D"/>
    <w:rsid w:val="00BA2BB1"/>
    <w:rsid w:val="00BA42CA"/>
    <w:rsid w:val="00BA4778"/>
    <w:rsid w:val="00BA63F3"/>
    <w:rsid w:val="00BA70E4"/>
    <w:rsid w:val="00BB0409"/>
    <w:rsid w:val="00BB1F8E"/>
    <w:rsid w:val="00BB34EA"/>
    <w:rsid w:val="00BC4E5D"/>
    <w:rsid w:val="00BC6FBC"/>
    <w:rsid w:val="00BD6381"/>
    <w:rsid w:val="00BD7D42"/>
    <w:rsid w:val="00BD7F79"/>
    <w:rsid w:val="00BE0776"/>
    <w:rsid w:val="00BE0E10"/>
    <w:rsid w:val="00BE169C"/>
    <w:rsid w:val="00BE707A"/>
    <w:rsid w:val="00BE7E1A"/>
    <w:rsid w:val="00BF05F1"/>
    <w:rsid w:val="00BF0E25"/>
    <w:rsid w:val="00BF2687"/>
    <w:rsid w:val="00BF3297"/>
    <w:rsid w:val="00BF3A19"/>
    <w:rsid w:val="00BF4E8E"/>
    <w:rsid w:val="00BF5C1A"/>
    <w:rsid w:val="00BF5C62"/>
    <w:rsid w:val="00C00D0F"/>
    <w:rsid w:val="00C035E1"/>
    <w:rsid w:val="00C037BE"/>
    <w:rsid w:val="00C0446F"/>
    <w:rsid w:val="00C074C8"/>
    <w:rsid w:val="00C07862"/>
    <w:rsid w:val="00C07B12"/>
    <w:rsid w:val="00C10348"/>
    <w:rsid w:val="00C106B4"/>
    <w:rsid w:val="00C107A1"/>
    <w:rsid w:val="00C1105D"/>
    <w:rsid w:val="00C15471"/>
    <w:rsid w:val="00C16086"/>
    <w:rsid w:val="00C20D65"/>
    <w:rsid w:val="00C220B3"/>
    <w:rsid w:val="00C23D8C"/>
    <w:rsid w:val="00C248D9"/>
    <w:rsid w:val="00C25597"/>
    <w:rsid w:val="00C3234E"/>
    <w:rsid w:val="00C34037"/>
    <w:rsid w:val="00C341D3"/>
    <w:rsid w:val="00C34263"/>
    <w:rsid w:val="00C35E1E"/>
    <w:rsid w:val="00C406DE"/>
    <w:rsid w:val="00C411A7"/>
    <w:rsid w:val="00C43D77"/>
    <w:rsid w:val="00C43DBE"/>
    <w:rsid w:val="00C445F5"/>
    <w:rsid w:val="00C452E1"/>
    <w:rsid w:val="00C46734"/>
    <w:rsid w:val="00C47A23"/>
    <w:rsid w:val="00C47DAE"/>
    <w:rsid w:val="00C50F72"/>
    <w:rsid w:val="00C518F4"/>
    <w:rsid w:val="00C5277B"/>
    <w:rsid w:val="00C54007"/>
    <w:rsid w:val="00C54A03"/>
    <w:rsid w:val="00C57F80"/>
    <w:rsid w:val="00C6078D"/>
    <w:rsid w:val="00C607C1"/>
    <w:rsid w:val="00C61EC8"/>
    <w:rsid w:val="00C6339A"/>
    <w:rsid w:val="00C633D8"/>
    <w:rsid w:val="00C65506"/>
    <w:rsid w:val="00C718E7"/>
    <w:rsid w:val="00C730FA"/>
    <w:rsid w:val="00C811DF"/>
    <w:rsid w:val="00C82595"/>
    <w:rsid w:val="00C82D2D"/>
    <w:rsid w:val="00C83743"/>
    <w:rsid w:val="00C83B43"/>
    <w:rsid w:val="00C83BEF"/>
    <w:rsid w:val="00C843D2"/>
    <w:rsid w:val="00C86559"/>
    <w:rsid w:val="00C903D0"/>
    <w:rsid w:val="00C94CEB"/>
    <w:rsid w:val="00C95123"/>
    <w:rsid w:val="00C96EEF"/>
    <w:rsid w:val="00CA0B76"/>
    <w:rsid w:val="00CA1A5E"/>
    <w:rsid w:val="00CA2B1F"/>
    <w:rsid w:val="00CA36BA"/>
    <w:rsid w:val="00CA4399"/>
    <w:rsid w:val="00CA46B2"/>
    <w:rsid w:val="00CA7B29"/>
    <w:rsid w:val="00CB03F6"/>
    <w:rsid w:val="00CB263A"/>
    <w:rsid w:val="00CC0C62"/>
    <w:rsid w:val="00CC29D6"/>
    <w:rsid w:val="00CC2A0D"/>
    <w:rsid w:val="00CC3C9E"/>
    <w:rsid w:val="00CC573B"/>
    <w:rsid w:val="00CC5860"/>
    <w:rsid w:val="00CD7441"/>
    <w:rsid w:val="00CD757B"/>
    <w:rsid w:val="00CD7918"/>
    <w:rsid w:val="00CE02F7"/>
    <w:rsid w:val="00CE235E"/>
    <w:rsid w:val="00CE248E"/>
    <w:rsid w:val="00CE38BD"/>
    <w:rsid w:val="00CE46CE"/>
    <w:rsid w:val="00CE76CA"/>
    <w:rsid w:val="00CF00C5"/>
    <w:rsid w:val="00CF137F"/>
    <w:rsid w:val="00D00E05"/>
    <w:rsid w:val="00D02CF4"/>
    <w:rsid w:val="00D039DE"/>
    <w:rsid w:val="00D03F01"/>
    <w:rsid w:val="00D051EC"/>
    <w:rsid w:val="00D06755"/>
    <w:rsid w:val="00D071B0"/>
    <w:rsid w:val="00D07319"/>
    <w:rsid w:val="00D11782"/>
    <w:rsid w:val="00D13429"/>
    <w:rsid w:val="00D1363F"/>
    <w:rsid w:val="00D140E8"/>
    <w:rsid w:val="00D17BAA"/>
    <w:rsid w:val="00D17FF3"/>
    <w:rsid w:val="00D216B7"/>
    <w:rsid w:val="00D251CC"/>
    <w:rsid w:val="00D26994"/>
    <w:rsid w:val="00D30A4D"/>
    <w:rsid w:val="00D34BC5"/>
    <w:rsid w:val="00D36A2E"/>
    <w:rsid w:val="00D371C2"/>
    <w:rsid w:val="00D405E8"/>
    <w:rsid w:val="00D40A09"/>
    <w:rsid w:val="00D459FB"/>
    <w:rsid w:val="00D50B86"/>
    <w:rsid w:val="00D51E3D"/>
    <w:rsid w:val="00D536AC"/>
    <w:rsid w:val="00D55B27"/>
    <w:rsid w:val="00D62A8C"/>
    <w:rsid w:val="00D63BD7"/>
    <w:rsid w:val="00D66074"/>
    <w:rsid w:val="00D66D89"/>
    <w:rsid w:val="00D67821"/>
    <w:rsid w:val="00D7026C"/>
    <w:rsid w:val="00D7049D"/>
    <w:rsid w:val="00D71516"/>
    <w:rsid w:val="00D715FB"/>
    <w:rsid w:val="00D72E8B"/>
    <w:rsid w:val="00D731B8"/>
    <w:rsid w:val="00D74825"/>
    <w:rsid w:val="00D80466"/>
    <w:rsid w:val="00D80CB8"/>
    <w:rsid w:val="00D80F46"/>
    <w:rsid w:val="00D82792"/>
    <w:rsid w:val="00D83F91"/>
    <w:rsid w:val="00D86D07"/>
    <w:rsid w:val="00D87110"/>
    <w:rsid w:val="00D92BA1"/>
    <w:rsid w:val="00D9378E"/>
    <w:rsid w:val="00D93C92"/>
    <w:rsid w:val="00D94A59"/>
    <w:rsid w:val="00D94CFF"/>
    <w:rsid w:val="00D95AA8"/>
    <w:rsid w:val="00D96AB3"/>
    <w:rsid w:val="00DA0984"/>
    <w:rsid w:val="00DA1F9D"/>
    <w:rsid w:val="00DA45D2"/>
    <w:rsid w:val="00DA7F60"/>
    <w:rsid w:val="00DB02E2"/>
    <w:rsid w:val="00DB224E"/>
    <w:rsid w:val="00DB39B8"/>
    <w:rsid w:val="00DB3F67"/>
    <w:rsid w:val="00DB4110"/>
    <w:rsid w:val="00DB508E"/>
    <w:rsid w:val="00DB54A9"/>
    <w:rsid w:val="00DC1466"/>
    <w:rsid w:val="00DC4D64"/>
    <w:rsid w:val="00DC54F3"/>
    <w:rsid w:val="00DC59CD"/>
    <w:rsid w:val="00DC7E82"/>
    <w:rsid w:val="00DD03BE"/>
    <w:rsid w:val="00DD068F"/>
    <w:rsid w:val="00DD16D0"/>
    <w:rsid w:val="00DD4BD5"/>
    <w:rsid w:val="00DD557D"/>
    <w:rsid w:val="00DE19B5"/>
    <w:rsid w:val="00DE3426"/>
    <w:rsid w:val="00DE4287"/>
    <w:rsid w:val="00DE4A8A"/>
    <w:rsid w:val="00DE5FD6"/>
    <w:rsid w:val="00DE75BE"/>
    <w:rsid w:val="00DF10A5"/>
    <w:rsid w:val="00DF2B22"/>
    <w:rsid w:val="00DF2DAF"/>
    <w:rsid w:val="00DF352C"/>
    <w:rsid w:val="00DF6E9B"/>
    <w:rsid w:val="00DF72D4"/>
    <w:rsid w:val="00E00014"/>
    <w:rsid w:val="00E0116D"/>
    <w:rsid w:val="00E013C5"/>
    <w:rsid w:val="00E023D0"/>
    <w:rsid w:val="00E02985"/>
    <w:rsid w:val="00E02CE6"/>
    <w:rsid w:val="00E06C4B"/>
    <w:rsid w:val="00E07700"/>
    <w:rsid w:val="00E101F8"/>
    <w:rsid w:val="00E10E77"/>
    <w:rsid w:val="00E11002"/>
    <w:rsid w:val="00E13DDF"/>
    <w:rsid w:val="00E14BCF"/>
    <w:rsid w:val="00E14DCA"/>
    <w:rsid w:val="00E163AD"/>
    <w:rsid w:val="00E20C5D"/>
    <w:rsid w:val="00E265B4"/>
    <w:rsid w:val="00E3278C"/>
    <w:rsid w:val="00E33198"/>
    <w:rsid w:val="00E353F8"/>
    <w:rsid w:val="00E35C5D"/>
    <w:rsid w:val="00E35ECB"/>
    <w:rsid w:val="00E35FA3"/>
    <w:rsid w:val="00E4462C"/>
    <w:rsid w:val="00E44847"/>
    <w:rsid w:val="00E462CC"/>
    <w:rsid w:val="00E46AD3"/>
    <w:rsid w:val="00E50019"/>
    <w:rsid w:val="00E5082A"/>
    <w:rsid w:val="00E52DFE"/>
    <w:rsid w:val="00E56F39"/>
    <w:rsid w:val="00E57672"/>
    <w:rsid w:val="00E5795E"/>
    <w:rsid w:val="00E57A96"/>
    <w:rsid w:val="00E60BCD"/>
    <w:rsid w:val="00E615BD"/>
    <w:rsid w:val="00E617A1"/>
    <w:rsid w:val="00E61EEC"/>
    <w:rsid w:val="00E63430"/>
    <w:rsid w:val="00E65826"/>
    <w:rsid w:val="00E65DF7"/>
    <w:rsid w:val="00E72531"/>
    <w:rsid w:val="00E75296"/>
    <w:rsid w:val="00E77E5F"/>
    <w:rsid w:val="00E80925"/>
    <w:rsid w:val="00E80AD8"/>
    <w:rsid w:val="00E840C9"/>
    <w:rsid w:val="00E87391"/>
    <w:rsid w:val="00E94889"/>
    <w:rsid w:val="00E9572E"/>
    <w:rsid w:val="00E95E9C"/>
    <w:rsid w:val="00E97E31"/>
    <w:rsid w:val="00EA522F"/>
    <w:rsid w:val="00EA7EB6"/>
    <w:rsid w:val="00EB5A05"/>
    <w:rsid w:val="00EC3D68"/>
    <w:rsid w:val="00EC5237"/>
    <w:rsid w:val="00EC7088"/>
    <w:rsid w:val="00EC7D3C"/>
    <w:rsid w:val="00ED009A"/>
    <w:rsid w:val="00ED11FC"/>
    <w:rsid w:val="00ED2C64"/>
    <w:rsid w:val="00ED3D15"/>
    <w:rsid w:val="00EE1DB2"/>
    <w:rsid w:val="00EE21F9"/>
    <w:rsid w:val="00EE29A5"/>
    <w:rsid w:val="00EE4501"/>
    <w:rsid w:val="00EF2548"/>
    <w:rsid w:val="00EF42E0"/>
    <w:rsid w:val="00EF42FE"/>
    <w:rsid w:val="00EF500D"/>
    <w:rsid w:val="00EF6003"/>
    <w:rsid w:val="00F0025B"/>
    <w:rsid w:val="00F01D4C"/>
    <w:rsid w:val="00F05021"/>
    <w:rsid w:val="00F056CE"/>
    <w:rsid w:val="00F05F7F"/>
    <w:rsid w:val="00F06996"/>
    <w:rsid w:val="00F06D0E"/>
    <w:rsid w:val="00F10E95"/>
    <w:rsid w:val="00F11543"/>
    <w:rsid w:val="00F11AA2"/>
    <w:rsid w:val="00F13980"/>
    <w:rsid w:val="00F16952"/>
    <w:rsid w:val="00F17F15"/>
    <w:rsid w:val="00F20019"/>
    <w:rsid w:val="00F201D5"/>
    <w:rsid w:val="00F22459"/>
    <w:rsid w:val="00F22739"/>
    <w:rsid w:val="00F25E46"/>
    <w:rsid w:val="00F2610C"/>
    <w:rsid w:val="00F31B59"/>
    <w:rsid w:val="00F365DE"/>
    <w:rsid w:val="00F415D9"/>
    <w:rsid w:val="00F415F9"/>
    <w:rsid w:val="00F42860"/>
    <w:rsid w:val="00F43AF1"/>
    <w:rsid w:val="00F43CFD"/>
    <w:rsid w:val="00F4659C"/>
    <w:rsid w:val="00F46E25"/>
    <w:rsid w:val="00F55AD1"/>
    <w:rsid w:val="00F56F9F"/>
    <w:rsid w:val="00F6094D"/>
    <w:rsid w:val="00F62F97"/>
    <w:rsid w:val="00F65AFC"/>
    <w:rsid w:val="00F66265"/>
    <w:rsid w:val="00F6792D"/>
    <w:rsid w:val="00F709FA"/>
    <w:rsid w:val="00F73954"/>
    <w:rsid w:val="00F73C38"/>
    <w:rsid w:val="00F73E06"/>
    <w:rsid w:val="00F73F32"/>
    <w:rsid w:val="00F7640E"/>
    <w:rsid w:val="00F80ED0"/>
    <w:rsid w:val="00F80EFD"/>
    <w:rsid w:val="00F832F7"/>
    <w:rsid w:val="00F84B9F"/>
    <w:rsid w:val="00F863BC"/>
    <w:rsid w:val="00F87880"/>
    <w:rsid w:val="00F906B0"/>
    <w:rsid w:val="00F91977"/>
    <w:rsid w:val="00F92BD1"/>
    <w:rsid w:val="00F946C8"/>
    <w:rsid w:val="00F947A2"/>
    <w:rsid w:val="00F953C2"/>
    <w:rsid w:val="00F96F05"/>
    <w:rsid w:val="00F9741B"/>
    <w:rsid w:val="00FA5C76"/>
    <w:rsid w:val="00FA7236"/>
    <w:rsid w:val="00FA740C"/>
    <w:rsid w:val="00FB1253"/>
    <w:rsid w:val="00FB3D71"/>
    <w:rsid w:val="00FB5EC8"/>
    <w:rsid w:val="00FB641B"/>
    <w:rsid w:val="00FB65B3"/>
    <w:rsid w:val="00FB6709"/>
    <w:rsid w:val="00FB6BAE"/>
    <w:rsid w:val="00FC025B"/>
    <w:rsid w:val="00FC16D7"/>
    <w:rsid w:val="00FC4D1B"/>
    <w:rsid w:val="00FC55FD"/>
    <w:rsid w:val="00FC6265"/>
    <w:rsid w:val="00FC6648"/>
    <w:rsid w:val="00FD2468"/>
    <w:rsid w:val="00FD4F9B"/>
    <w:rsid w:val="00FD5435"/>
    <w:rsid w:val="00FD5B55"/>
    <w:rsid w:val="00FD7362"/>
    <w:rsid w:val="00FE0AE1"/>
    <w:rsid w:val="00FE13E8"/>
    <w:rsid w:val="00FE36BD"/>
    <w:rsid w:val="00FE3EE9"/>
    <w:rsid w:val="00FE401A"/>
    <w:rsid w:val="00FE55CD"/>
    <w:rsid w:val="00FE6A6F"/>
    <w:rsid w:val="00FF05B6"/>
    <w:rsid w:val="00FF0D01"/>
    <w:rsid w:val="00FF35B7"/>
    <w:rsid w:val="00FF5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EB5BD"/>
  <w15:chartTrackingRefBased/>
  <w15:docId w15:val="{DBDA3259-83AC-448D-8839-E296F1CEF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A45"/>
  </w:style>
  <w:style w:type="paragraph" w:styleId="Heading1">
    <w:name w:val="heading 1"/>
    <w:basedOn w:val="Normal"/>
    <w:next w:val="Normal"/>
    <w:link w:val="Heading1Char"/>
    <w:uiPriority w:val="9"/>
    <w:qFormat/>
    <w:rsid w:val="007F4A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F4A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F4A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4A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4A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4A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A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A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A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A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F4A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F4A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4A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4A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4A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A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A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A45"/>
    <w:rPr>
      <w:rFonts w:eastAsiaTheme="majorEastAsia" w:cstheme="majorBidi"/>
      <w:color w:val="272727" w:themeColor="text1" w:themeTint="D8"/>
    </w:rPr>
  </w:style>
  <w:style w:type="paragraph" w:styleId="Title">
    <w:name w:val="Title"/>
    <w:basedOn w:val="Normal"/>
    <w:next w:val="Normal"/>
    <w:link w:val="TitleChar"/>
    <w:uiPriority w:val="10"/>
    <w:qFormat/>
    <w:rsid w:val="007F4A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A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4A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4A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A45"/>
    <w:pPr>
      <w:spacing w:before="160"/>
      <w:jc w:val="center"/>
    </w:pPr>
    <w:rPr>
      <w:i/>
      <w:iCs/>
      <w:color w:val="404040" w:themeColor="text1" w:themeTint="BF"/>
    </w:rPr>
  </w:style>
  <w:style w:type="character" w:customStyle="1" w:styleId="QuoteChar">
    <w:name w:val="Quote Char"/>
    <w:basedOn w:val="DefaultParagraphFont"/>
    <w:link w:val="Quote"/>
    <w:uiPriority w:val="29"/>
    <w:rsid w:val="007F4A45"/>
    <w:rPr>
      <w:i/>
      <w:iCs/>
      <w:color w:val="404040" w:themeColor="text1" w:themeTint="BF"/>
    </w:rPr>
  </w:style>
  <w:style w:type="paragraph" w:styleId="ListParagraph">
    <w:name w:val="List Paragraph"/>
    <w:basedOn w:val="Normal"/>
    <w:qFormat/>
    <w:rsid w:val="007F4A45"/>
    <w:pPr>
      <w:ind w:left="720"/>
      <w:contextualSpacing/>
    </w:pPr>
  </w:style>
  <w:style w:type="character" w:styleId="IntenseEmphasis">
    <w:name w:val="Intense Emphasis"/>
    <w:basedOn w:val="DefaultParagraphFont"/>
    <w:uiPriority w:val="21"/>
    <w:qFormat/>
    <w:rsid w:val="007F4A45"/>
    <w:rPr>
      <w:i/>
      <w:iCs/>
      <w:color w:val="2F5496" w:themeColor="accent1" w:themeShade="BF"/>
    </w:rPr>
  </w:style>
  <w:style w:type="paragraph" w:styleId="IntenseQuote">
    <w:name w:val="Intense Quote"/>
    <w:basedOn w:val="Normal"/>
    <w:next w:val="Normal"/>
    <w:link w:val="IntenseQuoteChar"/>
    <w:uiPriority w:val="30"/>
    <w:qFormat/>
    <w:rsid w:val="007F4A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4A45"/>
    <w:rPr>
      <w:i/>
      <w:iCs/>
      <w:color w:val="2F5496" w:themeColor="accent1" w:themeShade="BF"/>
    </w:rPr>
  </w:style>
  <w:style w:type="character" w:styleId="IntenseReference">
    <w:name w:val="Intense Reference"/>
    <w:basedOn w:val="DefaultParagraphFont"/>
    <w:uiPriority w:val="32"/>
    <w:qFormat/>
    <w:rsid w:val="007F4A45"/>
    <w:rPr>
      <w:b/>
      <w:bCs/>
      <w:smallCaps/>
      <w:color w:val="2F5496" w:themeColor="accent1" w:themeShade="BF"/>
      <w:spacing w:val="5"/>
    </w:rPr>
  </w:style>
  <w:style w:type="paragraph" w:styleId="Header">
    <w:name w:val="header"/>
    <w:basedOn w:val="Normal"/>
    <w:link w:val="HeaderChar"/>
    <w:uiPriority w:val="99"/>
    <w:unhideWhenUsed/>
    <w:rsid w:val="007F4A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A45"/>
  </w:style>
  <w:style w:type="paragraph" w:styleId="Footer">
    <w:name w:val="footer"/>
    <w:basedOn w:val="Normal"/>
    <w:link w:val="FooterChar"/>
    <w:uiPriority w:val="99"/>
    <w:unhideWhenUsed/>
    <w:rsid w:val="007F4A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A45"/>
  </w:style>
  <w:style w:type="character" w:styleId="Strong">
    <w:name w:val="Strong"/>
    <w:basedOn w:val="DefaultParagraphFont"/>
    <w:uiPriority w:val="22"/>
    <w:qFormat/>
    <w:rsid w:val="00C34263"/>
    <w:rPr>
      <w:b/>
      <w:bCs/>
    </w:rPr>
  </w:style>
  <w:style w:type="paragraph" w:customStyle="1" w:styleId="Strong1">
    <w:name w:val="Strong1"/>
    <w:qFormat/>
    <w:rsid w:val="00351357"/>
    <w:pPr>
      <w:spacing w:after="0" w:line="240" w:lineRule="auto"/>
    </w:pPr>
    <w:rPr>
      <w:rFonts w:ascii="Times New Roman" w:eastAsia="Times New Roman" w:hAnsi="Times New Roman" w:cs="Times New Roman"/>
      <w:b/>
      <w:bCs/>
      <w:kern w:val="0"/>
      <w:sz w:val="20"/>
      <w:szCs w:val="20"/>
      <w:lang w:eastAsia="en-GB"/>
      <w14:ligatures w14:val="none"/>
    </w:rPr>
  </w:style>
  <w:style w:type="character" w:styleId="Hyperlink">
    <w:name w:val="Hyperlink"/>
    <w:uiPriority w:val="99"/>
    <w:unhideWhenUsed/>
    <w:rsid w:val="00351357"/>
    <w:rPr>
      <w:color w:val="0563C1"/>
      <w:u w:val="single"/>
    </w:rPr>
  </w:style>
  <w:style w:type="character" w:styleId="FootnoteReference">
    <w:name w:val="footnote reference"/>
    <w:uiPriority w:val="99"/>
    <w:semiHidden/>
    <w:unhideWhenUsed/>
    <w:rsid w:val="00351357"/>
    <w:rPr>
      <w:vertAlign w:val="superscript"/>
    </w:rPr>
  </w:style>
  <w:style w:type="paragraph" w:styleId="FootnoteText">
    <w:name w:val="footnote text"/>
    <w:link w:val="FootnoteTextChar"/>
    <w:uiPriority w:val="99"/>
    <w:semiHidden/>
    <w:unhideWhenUsed/>
    <w:rsid w:val="00351357"/>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FootnoteTextChar">
    <w:name w:val="Footnote Text Char"/>
    <w:basedOn w:val="DefaultParagraphFont"/>
    <w:link w:val="FootnoteText"/>
    <w:uiPriority w:val="99"/>
    <w:semiHidden/>
    <w:rsid w:val="00351357"/>
    <w:rPr>
      <w:rFonts w:ascii="Times New Roman" w:eastAsia="Times New Roman" w:hAnsi="Times New Roman" w:cs="Times New Roman"/>
      <w:kern w:val="0"/>
      <w:sz w:val="20"/>
      <w:szCs w:val="20"/>
      <w:lang w:eastAsia="en-GB"/>
      <w14:ligatures w14:val="none"/>
    </w:rPr>
  </w:style>
  <w:style w:type="table" w:styleId="GridTable4-Accent1">
    <w:name w:val="Grid Table 4 Accent 1"/>
    <w:basedOn w:val="TableNormal"/>
    <w:uiPriority w:val="49"/>
    <w:rsid w:val="00351357"/>
    <w:pPr>
      <w:spacing w:after="0" w:line="240" w:lineRule="auto"/>
    </w:pPr>
    <w:rPr>
      <w:sz w:val="24"/>
      <w:szCs w:val="24"/>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style>
  <w:style w:type="table" w:styleId="TableGrid">
    <w:name w:val="Table Grid"/>
    <w:basedOn w:val="TableNormal"/>
    <w:uiPriority w:val="39"/>
    <w:rsid w:val="00345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E97E31"/>
    <w:rPr>
      <w:b/>
      <w:bCs/>
      <w:i/>
      <w:iCs/>
      <w:spacing w:val="5"/>
    </w:rPr>
  </w:style>
  <w:style w:type="paragraph" w:styleId="Caption">
    <w:name w:val="caption"/>
    <w:basedOn w:val="Normal"/>
    <w:next w:val="Normal"/>
    <w:uiPriority w:val="35"/>
    <w:semiHidden/>
    <w:unhideWhenUsed/>
    <w:qFormat/>
    <w:rsid w:val="00E97E31"/>
    <w:pPr>
      <w:spacing w:after="200" w:line="240" w:lineRule="auto"/>
    </w:pPr>
    <w:rPr>
      <w:i/>
      <w:iCs/>
      <w:color w:val="44546A" w:themeColor="text2"/>
      <w:sz w:val="18"/>
      <w:szCs w:val="18"/>
    </w:rPr>
  </w:style>
  <w:style w:type="character" w:styleId="Emphasis">
    <w:name w:val="Emphasis"/>
    <w:basedOn w:val="DefaultParagraphFont"/>
    <w:uiPriority w:val="20"/>
    <w:qFormat/>
    <w:rsid w:val="00E97E31"/>
    <w:rPr>
      <w:i/>
      <w:iCs/>
    </w:rPr>
  </w:style>
  <w:style w:type="paragraph" w:styleId="NoSpacing">
    <w:name w:val="No Spacing"/>
    <w:uiPriority w:val="1"/>
    <w:qFormat/>
    <w:rsid w:val="00E97E31"/>
    <w:pPr>
      <w:spacing w:after="0" w:line="240" w:lineRule="auto"/>
    </w:pPr>
  </w:style>
  <w:style w:type="character" w:styleId="SubtleEmphasis">
    <w:name w:val="Subtle Emphasis"/>
    <w:basedOn w:val="DefaultParagraphFont"/>
    <w:uiPriority w:val="19"/>
    <w:qFormat/>
    <w:rsid w:val="00E97E31"/>
    <w:rPr>
      <w:i/>
      <w:iCs/>
      <w:color w:val="404040" w:themeColor="text1" w:themeTint="BF"/>
    </w:rPr>
  </w:style>
  <w:style w:type="character" w:styleId="SubtleReference">
    <w:name w:val="Subtle Reference"/>
    <w:basedOn w:val="DefaultParagraphFont"/>
    <w:uiPriority w:val="31"/>
    <w:qFormat/>
    <w:rsid w:val="00E97E31"/>
    <w:rPr>
      <w:smallCaps/>
      <w:color w:val="5A5A5A" w:themeColor="text1" w:themeTint="A5"/>
    </w:rPr>
  </w:style>
  <w:style w:type="paragraph" w:styleId="TOCHeading">
    <w:name w:val="TOC Heading"/>
    <w:basedOn w:val="Heading1"/>
    <w:next w:val="Normal"/>
    <w:uiPriority w:val="39"/>
    <w:semiHidden/>
    <w:unhideWhenUsed/>
    <w:qFormat/>
    <w:rsid w:val="00E97E31"/>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emf"/><Relationship Id="rId18" Type="http://schemas.openxmlformats.org/officeDocument/2006/relationships/package" Target="embeddings/Microsoft_Word_Document4.docx"/><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package" Target="embeddings/Microsoft_Word_Document1.docx"/><Relationship Id="rId17" Type="http://schemas.openxmlformats.org/officeDocument/2006/relationships/image" Target="media/image7.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Word_Document3.docx"/><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header" Target="header3.xml"/><Relationship Id="rId10" Type="http://schemas.openxmlformats.org/officeDocument/2006/relationships/package" Target="embeddings/Microsoft_Word_Document.docx"/><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Word_Document2.docx"/><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93</Pages>
  <Words>19183</Words>
  <Characters>125841</Characters>
  <Application>Microsoft Office Word</Application>
  <DocSecurity>0</DocSecurity>
  <Lines>2420</Lines>
  <Paragraphs>747</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144277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McCabe, Jay (Service Manager)</dc:creator>
  <cp:keywords/>
  <dc:description/>
  <cp:lastModifiedBy>McCabe, Jay (Service Manager)</cp:lastModifiedBy>
  <cp:revision>19</cp:revision>
  <dcterms:created xsi:type="dcterms:W3CDTF">2026-09-13T19:38:00Z</dcterms:created>
  <dcterms:modified xsi:type="dcterms:W3CDTF">2026-09-14T08:53:00Z</dcterms:modified>
</cp:coreProperties>
</file>