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2DE040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D23B8">
              <w:rPr>
                <w:b/>
                <w:color w:val="auto"/>
                <w:sz w:val="32"/>
              </w:rPr>
              <w:t xml:space="preserve">Michal Tatar </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DF0A121" w:rsidR="00575A8F" w:rsidRDefault="006D23B8" w:rsidP="00E6298B">
            <w:pPr>
              <w:overflowPunct/>
              <w:autoSpaceDE/>
              <w:autoSpaceDN/>
              <w:adjustRightInd/>
              <w:ind w:right="107"/>
              <w:textAlignment w:val="auto"/>
              <w:rPr>
                <w:b/>
                <w:color w:val="auto"/>
                <w:sz w:val="32"/>
              </w:rPr>
            </w:pPr>
            <w:r>
              <w:rPr>
                <w:b/>
                <w:color w:val="auto"/>
                <w:sz w:val="32"/>
              </w:rPr>
              <w:t xml:space="preserve">2236343 </w:t>
            </w:r>
            <w:r w:rsidR="00575A8F">
              <w:rPr>
                <w:b/>
                <w:color w:val="auto"/>
                <w:sz w:val="32"/>
              </w:rPr>
              <w:t>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705F4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01EB91A" w14:textId="77777777" w:rsidR="00BB6AA3" w:rsidRPr="00894F58" w:rsidRDefault="00BB6AA3" w:rsidP="00BB6AA3">
      <w:pPr>
        <w:spacing w:line="360" w:lineRule="auto"/>
        <w:rPr>
          <w:rFonts w:asciiTheme="minorHAnsi" w:hAnsiTheme="minorHAnsi" w:cstheme="minorHAnsi"/>
          <w:color w:val="auto"/>
          <w:sz w:val="24"/>
          <w:szCs w:val="24"/>
        </w:rPr>
      </w:pPr>
      <w:r w:rsidRPr="00894F58">
        <w:rPr>
          <w:rFonts w:asciiTheme="minorHAnsi" w:hAnsiTheme="minorHAnsi" w:cstheme="minorHAnsi"/>
          <w:color w:val="auto"/>
          <w:sz w:val="24"/>
          <w:szCs w:val="24"/>
        </w:rPr>
        <w:t xml:space="preserve">During my initial six months of learning in order to become a Police Constable I had to engage with and adapt to different coping strategies in order to develop resilience and minimise stress as my life had changed from the moment I was attested as a Police Constable. Stress can be defined as the body’s reaction to feeling threatened or when under pressure which realises adrenaline and experiencing high levels of stress can result in physical, mental and emotional exhaustion (NHS, 2023). Therefore, it is important to manage stress levels to ensure that the best learning outcome is achieved. </w:t>
      </w:r>
    </w:p>
    <w:p w14:paraId="65B00178" w14:textId="77777777" w:rsidR="00BB6AA3" w:rsidRDefault="00BB6AA3" w:rsidP="00BB6AA3">
      <w:pPr>
        <w:spacing w:line="360" w:lineRule="auto"/>
        <w:rPr>
          <w:rFonts w:asciiTheme="minorHAnsi" w:hAnsiTheme="minorHAnsi" w:cstheme="minorHAnsi"/>
          <w:color w:val="auto"/>
          <w:sz w:val="24"/>
          <w:szCs w:val="24"/>
          <w:shd w:val="clear" w:color="auto" w:fill="FFFFFF"/>
        </w:rPr>
      </w:pPr>
    </w:p>
    <w:p w14:paraId="2C354F82"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r w:rsidRPr="00894F58">
        <w:rPr>
          <w:rFonts w:asciiTheme="minorHAnsi" w:hAnsiTheme="minorHAnsi" w:cstheme="minorHAnsi"/>
          <w:color w:val="auto"/>
          <w:sz w:val="24"/>
          <w:szCs w:val="24"/>
          <w:shd w:val="clear" w:color="auto" w:fill="FFFFFF"/>
        </w:rPr>
        <w:t xml:space="preserve">Coping is defined as the thoughts and behaviours mobilized to manage internal and external stressful situations (Folkman S, 2004). Understanding what methods work is essential is ensuring a good quality of life. </w:t>
      </w:r>
    </w:p>
    <w:p w14:paraId="1437EBD2"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p>
    <w:p w14:paraId="405E969B" w14:textId="77777777" w:rsidR="00BB6AA3" w:rsidRPr="00894F58" w:rsidRDefault="00BB6AA3" w:rsidP="00BB6AA3">
      <w:pPr>
        <w:spacing w:line="360" w:lineRule="auto"/>
        <w:rPr>
          <w:rFonts w:asciiTheme="minorHAnsi" w:hAnsiTheme="minorHAnsi" w:cstheme="minorHAnsi"/>
          <w:color w:val="auto"/>
          <w:sz w:val="24"/>
          <w:szCs w:val="24"/>
        </w:rPr>
      </w:pPr>
      <w:r w:rsidRPr="00894F58">
        <w:rPr>
          <w:rFonts w:asciiTheme="minorHAnsi" w:hAnsiTheme="minorHAnsi" w:cstheme="minorHAnsi"/>
          <w:color w:val="auto"/>
          <w:sz w:val="24"/>
          <w:szCs w:val="24"/>
          <w:shd w:val="clear" w:color="auto" w:fill="FFFFFF"/>
        </w:rPr>
        <w:t xml:space="preserve">The coping strategies that will be discussed in this paper will be goal setting, exercise and improving my diet. The literature review will concentrate on discussing the effectiveness of these strategies whilst comparing and contrasting to understand what worked for me personally and whether any recommendations can be made to improve the strategies discussed. </w:t>
      </w:r>
    </w:p>
    <w:p w14:paraId="07C47E72"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p>
    <w:p w14:paraId="18338F7E"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p>
    <w:p w14:paraId="0D149178" w14:textId="77777777" w:rsidR="00BB6AA3" w:rsidRPr="00894F58" w:rsidRDefault="00BB6AA3" w:rsidP="00BB6AA3">
      <w:pPr>
        <w:spacing w:line="360" w:lineRule="auto"/>
        <w:rPr>
          <w:rFonts w:asciiTheme="minorHAnsi" w:hAnsiTheme="minorHAnsi" w:cstheme="minorHAnsi"/>
          <w:color w:val="auto"/>
          <w:sz w:val="24"/>
          <w:szCs w:val="24"/>
        </w:rPr>
      </w:pPr>
      <w:r w:rsidRPr="00894F58">
        <w:rPr>
          <w:rFonts w:asciiTheme="minorHAnsi" w:hAnsiTheme="minorHAnsi" w:cstheme="minorHAnsi"/>
          <w:color w:val="auto"/>
          <w:sz w:val="24"/>
          <w:szCs w:val="24"/>
          <w:shd w:val="clear" w:color="auto" w:fill="FFFFFF"/>
        </w:rPr>
        <w:t xml:space="preserve">A coping strategy that I developed during my initial period of training was to go to the gym and exercise in order to relax and to clear my mind. This enabled me to feel more energetic whist learning and provided me with a sense of fulfilment. I started to notice that my health was increasing and I started to feel better about myself both physically and mentally, </w:t>
      </w:r>
      <w:r w:rsidRPr="00894F58">
        <w:rPr>
          <w:rFonts w:asciiTheme="minorHAnsi" w:hAnsiTheme="minorHAnsi" w:cstheme="minorHAnsi"/>
          <w:color w:val="auto"/>
          <w:sz w:val="24"/>
          <w:szCs w:val="24"/>
        </w:rPr>
        <w:t xml:space="preserve">physically active </w:t>
      </w:r>
      <w:r w:rsidRPr="00894F58">
        <w:rPr>
          <w:rFonts w:asciiTheme="minorHAnsi" w:hAnsiTheme="minorHAnsi" w:cstheme="minorHAnsi"/>
          <w:color w:val="auto"/>
          <w:sz w:val="24"/>
          <w:szCs w:val="24"/>
        </w:rPr>
        <w:lastRenderedPageBreak/>
        <w:t xml:space="preserve">individuals have lower blood pressure, higher insulin sensitivity, and a more favourable plasma lipoprotein profile (National Centre for Chronic Disease Prevention and Health Promotion, 2023). </w:t>
      </w:r>
    </w:p>
    <w:p w14:paraId="691D6103" w14:textId="77777777" w:rsidR="00BB6AA3" w:rsidRDefault="00BB6AA3" w:rsidP="00BB6AA3">
      <w:pPr>
        <w:spacing w:line="360" w:lineRule="auto"/>
        <w:rPr>
          <w:rFonts w:asciiTheme="minorHAnsi" w:hAnsiTheme="minorHAnsi" w:cstheme="minorHAnsi"/>
          <w:color w:val="auto"/>
          <w:sz w:val="24"/>
          <w:szCs w:val="24"/>
        </w:rPr>
      </w:pPr>
      <w:r w:rsidRPr="00894F58">
        <w:rPr>
          <w:rFonts w:asciiTheme="minorHAnsi" w:hAnsiTheme="minorHAnsi" w:cstheme="minorHAnsi"/>
          <w:color w:val="auto"/>
          <w:sz w:val="24"/>
          <w:szCs w:val="24"/>
        </w:rPr>
        <w:t xml:space="preserve">The biggest improvement that physical activity bought was a major improvement in sleep patterns. </w:t>
      </w:r>
    </w:p>
    <w:p w14:paraId="271FA7AD" w14:textId="77777777" w:rsidR="00BB6AA3" w:rsidRDefault="00BB6AA3" w:rsidP="00BB6AA3">
      <w:pPr>
        <w:spacing w:line="360" w:lineRule="auto"/>
        <w:rPr>
          <w:rFonts w:asciiTheme="minorHAnsi" w:hAnsiTheme="minorHAnsi" w:cstheme="minorHAnsi"/>
          <w:color w:val="auto"/>
          <w:sz w:val="24"/>
          <w:szCs w:val="24"/>
        </w:rPr>
      </w:pPr>
    </w:p>
    <w:p w14:paraId="04706DCB" w14:textId="77777777" w:rsidR="00BB6AA3" w:rsidRPr="00894F58" w:rsidRDefault="00BB6AA3" w:rsidP="00BB6AA3">
      <w:pPr>
        <w:spacing w:line="360" w:lineRule="auto"/>
        <w:rPr>
          <w:rFonts w:asciiTheme="minorHAnsi" w:hAnsiTheme="minorHAnsi" w:cstheme="minorHAnsi"/>
          <w:color w:val="auto"/>
          <w:sz w:val="24"/>
          <w:szCs w:val="24"/>
        </w:rPr>
      </w:pPr>
      <w:r w:rsidRPr="00894F58">
        <w:rPr>
          <w:rFonts w:asciiTheme="minorHAnsi" w:hAnsiTheme="minorHAnsi" w:cstheme="minorHAnsi"/>
          <w:color w:val="auto"/>
          <w:sz w:val="24"/>
          <w:szCs w:val="24"/>
        </w:rPr>
        <w:t xml:space="preserve">Numerous studies have explored the link between exercise and sleep and most conclude that physical activity improves sleep (Dolezal, Neufeld et al., 2017). The improvement in sleep ensured that my concentration levels were significantly improved whilst in training as I had noticed an improvement in retaining information according to University of Harvard sleep, can affect attention and concentration abilities. An individual’s reaction time lengthens, they're inattentive, and they don't respond as well to environmental signals. That means they can't take in new information or react to dangerous situations (University of Harvard, 2014) </w:t>
      </w:r>
    </w:p>
    <w:p w14:paraId="6830C555" w14:textId="77777777" w:rsidR="00BB6AA3" w:rsidRPr="00894F58" w:rsidRDefault="00BB6AA3" w:rsidP="00BB6AA3">
      <w:pPr>
        <w:spacing w:line="360" w:lineRule="auto"/>
        <w:rPr>
          <w:rFonts w:asciiTheme="minorHAnsi" w:hAnsiTheme="minorHAnsi" w:cstheme="minorHAnsi"/>
          <w:color w:val="auto"/>
          <w:sz w:val="24"/>
          <w:szCs w:val="24"/>
        </w:rPr>
      </w:pPr>
    </w:p>
    <w:p w14:paraId="320F3DBF" w14:textId="77777777" w:rsidR="00BB6AA3" w:rsidRPr="00894F58" w:rsidRDefault="00BB6AA3" w:rsidP="00BB6AA3">
      <w:pPr>
        <w:spacing w:line="360" w:lineRule="auto"/>
        <w:rPr>
          <w:rFonts w:asciiTheme="minorHAnsi" w:hAnsiTheme="minorHAnsi" w:cstheme="minorHAnsi"/>
          <w:color w:val="auto"/>
          <w:sz w:val="24"/>
          <w:szCs w:val="24"/>
        </w:rPr>
      </w:pPr>
      <w:r w:rsidRPr="00894F58">
        <w:rPr>
          <w:rFonts w:asciiTheme="minorHAnsi" w:hAnsiTheme="minorHAnsi" w:cstheme="minorHAnsi"/>
          <w:color w:val="auto"/>
          <w:sz w:val="24"/>
          <w:szCs w:val="24"/>
        </w:rPr>
        <w:t xml:space="preserve">This was evident during my exams results as I was able to retain information that was studied due to having an improved sleeping pattern as a result of regular exercise. This also, enabled me to become more resilient as physical activity develops better emotional well-being and mood enhancement (Galper DI, et al. 2006). </w:t>
      </w:r>
    </w:p>
    <w:p w14:paraId="0DC0A97F" w14:textId="77777777" w:rsidR="00BB6AA3" w:rsidRPr="00894F58" w:rsidRDefault="00BB6AA3" w:rsidP="00BB6AA3">
      <w:pPr>
        <w:spacing w:line="360" w:lineRule="auto"/>
        <w:rPr>
          <w:rFonts w:asciiTheme="minorHAnsi" w:hAnsiTheme="minorHAnsi" w:cstheme="minorHAnsi"/>
          <w:color w:val="auto"/>
          <w:sz w:val="24"/>
          <w:szCs w:val="24"/>
        </w:rPr>
      </w:pPr>
    </w:p>
    <w:p w14:paraId="33333033"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r w:rsidRPr="00894F58">
        <w:rPr>
          <w:rFonts w:asciiTheme="minorHAnsi" w:hAnsiTheme="minorHAnsi" w:cstheme="minorHAnsi"/>
          <w:color w:val="auto"/>
          <w:sz w:val="24"/>
          <w:szCs w:val="24"/>
        </w:rPr>
        <w:t xml:space="preserve">Another method that I developed throughout my initial training phase was to significantly improve my diet as I had always neglected what food I ate and I did not consider the negative effects on my body </w:t>
      </w:r>
      <w:r w:rsidRPr="00894F58">
        <w:rPr>
          <w:rFonts w:asciiTheme="minorHAnsi" w:hAnsiTheme="minorHAnsi" w:cstheme="minorHAnsi"/>
          <w:color w:val="auto"/>
          <w:sz w:val="24"/>
          <w:szCs w:val="24"/>
          <w:shd w:val="clear" w:color="auto" w:fill="FFFFFF"/>
        </w:rPr>
        <w:t xml:space="preserve">as a </w:t>
      </w:r>
      <w:hyperlink r:id="rId14" w:history="1">
        <w:r w:rsidRPr="00894F58">
          <w:rPr>
            <w:rStyle w:val="Hyperlink"/>
            <w:rFonts w:asciiTheme="minorHAnsi" w:hAnsiTheme="minorHAnsi" w:cstheme="minorHAnsi"/>
            <w:color w:val="auto"/>
            <w:sz w:val="24"/>
            <w:szCs w:val="24"/>
            <w:u w:val="none"/>
            <w:shd w:val="clear" w:color="auto" w:fill="FFFFFF"/>
          </w:rPr>
          <w:t>balanced diet</w:t>
        </w:r>
      </w:hyperlink>
      <w:r w:rsidRPr="00894F58">
        <w:rPr>
          <w:rFonts w:asciiTheme="minorHAnsi" w:hAnsiTheme="minorHAnsi" w:cstheme="minorHAnsi"/>
          <w:color w:val="auto"/>
          <w:sz w:val="24"/>
          <w:szCs w:val="24"/>
          <w:shd w:val="clear" w:color="auto" w:fill="FFFFFF"/>
        </w:rPr>
        <w:t xml:space="preserve"> can support a healthy immune system and the repair of damaged cells. It provides the extra energy needed to cope with stressful events (University of Harvard, 2023). </w:t>
      </w:r>
    </w:p>
    <w:p w14:paraId="4DCCDDCF"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r w:rsidRPr="00894F58">
        <w:rPr>
          <w:rFonts w:asciiTheme="minorHAnsi" w:hAnsiTheme="minorHAnsi" w:cstheme="minorHAnsi"/>
          <w:color w:val="auto"/>
          <w:sz w:val="24"/>
          <w:szCs w:val="24"/>
          <w:shd w:val="clear" w:color="auto" w:fill="FFFFFF"/>
        </w:rPr>
        <w:t xml:space="preserve">Having a healthy and balanced diet significantly helped me cope with my stress levels which ultimately enabled me to build resilience. This is essential for any officer whilst in training as the Front-Line Review captured evidence from police forces across England and Wales and documented the variety of issues affecting the working lives of both officers and staff with wellbeing being one of the key themes evaluated (Home Office, 2019; Knight, 2019). Its findings showed that operational stressors prevented officer’s from concentrating on activities that promoted well-being and resilience. </w:t>
      </w:r>
    </w:p>
    <w:p w14:paraId="47661A67"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p>
    <w:p w14:paraId="330FB0D8" w14:textId="77777777" w:rsidR="00BB6AA3" w:rsidRPr="00894F58" w:rsidRDefault="00BB6AA3" w:rsidP="00BB6AA3">
      <w:pPr>
        <w:spacing w:line="360" w:lineRule="auto"/>
        <w:rPr>
          <w:rFonts w:asciiTheme="minorHAnsi" w:hAnsiTheme="minorHAnsi" w:cstheme="minorHAnsi"/>
          <w:color w:val="auto"/>
          <w:sz w:val="24"/>
          <w:szCs w:val="24"/>
        </w:rPr>
      </w:pPr>
      <w:r w:rsidRPr="00894F58">
        <w:rPr>
          <w:rFonts w:asciiTheme="minorHAnsi" w:hAnsiTheme="minorHAnsi" w:cstheme="minorHAnsi"/>
          <w:color w:val="auto"/>
          <w:sz w:val="24"/>
          <w:szCs w:val="24"/>
          <w:shd w:val="clear" w:color="auto" w:fill="FFFFFF"/>
        </w:rPr>
        <w:t xml:space="preserve">Overall, I would suggest that having a healthy diet was the most beneficial strategy that I developed because it enabled me to attend the gym and exercise regularly to having increased energy levels which aided my ability to build resilience as </w:t>
      </w:r>
      <w:r w:rsidRPr="00894F58">
        <w:rPr>
          <w:rFonts w:asciiTheme="minorHAnsi" w:hAnsiTheme="minorHAnsi" w:cstheme="minorHAnsi"/>
          <w:color w:val="auto"/>
          <w:sz w:val="24"/>
          <w:szCs w:val="24"/>
        </w:rPr>
        <w:t xml:space="preserve">findings indicate a reduction in the incidence of </w:t>
      </w:r>
      <w:r w:rsidRPr="00894F58">
        <w:rPr>
          <w:rFonts w:asciiTheme="minorHAnsi" w:hAnsiTheme="minorHAnsi" w:cstheme="minorHAnsi"/>
          <w:color w:val="auto"/>
          <w:sz w:val="24"/>
          <w:szCs w:val="24"/>
        </w:rPr>
        <w:lastRenderedPageBreak/>
        <w:t>depression and suicide with a healthy eating pattern (Lai, Hiles et al. 2014). Therefore, a healthy diet helped me build resilience by improving my mood, mental health and overall satisfaction with how I was feeling physically and mentally.</w:t>
      </w:r>
    </w:p>
    <w:p w14:paraId="7C00169F" w14:textId="77777777" w:rsidR="00BB6AA3" w:rsidRPr="00894F58" w:rsidRDefault="00BB6AA3" w:rsidP="00BB6AA3">
      <w:pPr>
        <w:spacing w:line="360" w:lineRule="auto"/>
        <w:rPr>
          <w:rFonts w:asciiTheme="minorHAnsi" w:hAnsiTheme="minorHAnsi" w:cstheme="minorHAnsi"/>
          <w:color w:val="auto"/>
          <w:sz w:val="24"/>
          <w:szCs w:val="24"/>
        </w:rPr>
      </w:pPr>
    </w:p>
    <w:p w14:paraId="2A70CEE5"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r w:rsidRPr="00894F58">
        <w:rPr>
          <w:rFonts w:asciiTheme="minorHAnsi" w:hAnsiTheme="minorHAnsi" w:cstheme="minorHAnsi"/>
          <w:color w:val="auto"/>
          <w:sz w:val="24"/>
          <w:szCs w:val="24"/>
        </w:rPr>
        <w:t>On the other hand, a strategy that I used to build resilience and reduce stress which I would suggest did not work for me was setting specific goals and targets for example, achieving a specific mark in my police exam or learning specific definitions verbatim. The main difficulty that I found was that</w:t>
      </w:r>
      <w:r w:rsidRPr="00894F58">
        <w:rPr>
          <w:rFonts w:asciiTheme="minorHAnsi" w:hAnsiTheme="minorHAnsi" w:cstheme="minorHAnsi"/>
          <w:color w:val="auto"/>
          <w:sz w:val="24"/>
          <w:szCs w:val="24"/>
          <w:shd w:val="clear" w:color="auto" w:fill="FFFFFF"/>
        </w:rPr>
        <w:t>, when goals are perceived as impossible to achieve, they may reduce rather than enhance motivation (Ordonez, Schweitzer et al., 2009) For example, highly unrealistic goals may seem out of reach or create the impression that goal setters are irresponsible, uninformed, or incompetent.</w:t>
      </w:r>
    </w:p>
    <w:p w14:paraId="44BDE7DB"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p>
    <w:p w14:paraId="44748D08"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r w:rsidRPr="00894F58">
        <w:rPr>
          <w:rFonts w:asciiTheme="minorHAnsi" w:hAnsiTheme="minorHAnsi" w:cstheme="minorHAnsi"/>
          <w:color w:val="auto"/>
          <w:sz w:val="24"/>
          <w:szCs w:val="24"/>
          <w:shd w:val="clear" w:color="auto" w:fill="FFFFFF"/>
        </w:rPr>
        <w:t xml:space="preserve">I would suggest that this strategy increased my stress levels as it created unwanted pressure on myself to achieve my goals and when targets were not met, I found myself to be disappointed to lack motivation to commit any further time into achieve my targets. Failing to achieve goals can reduce performance and in this case educational performance (Locke ad Latham, 1990). Therefore, when comparing this strategy to any the more successful strategies I used, it can be that adapting to what suits an individual needs the best is the best possible way to progress. </w:t>
      </w:r>
    </w:p>
    <w:p w14:paraId="465348E4"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p>
    <w:p w14:paraId="04203CA1" w14:textId="77777777" w:rsidR="00BB6AA3" w:rsidRPr="00894F58" w:rsidRDefault="00BB6AA3" w:rsidP="00BB6AA3">
      <w:pPr>
        <w:spacing w:line="360" w:lineRule="auto"/>
        <w:rPr>
          <w:rFonts w:asciiTheme="minorHAnsi" w:hAnsiTheme="minorHAnsi" w:cstheme="minorHAnsi"/>
          <w:color w:val="auto"/>
          <w:sz w:val="24"/>
          <w:szCs w:val="24"/>
          <w:shd w:val="clear" w:color="auto" w:fill="FFFFFF"/>
        </w:rPr>
      </w:pPr>
      <w:r w:rsidRPr="00894F58">
        <w:rPr>
          <w:rFonts w:asciiTheme="minorHAnsi" w:hAnsiTheme="minorHAnsi" w:cstheme="minorHAnsi"/>
          <w:color w:val="auto"/>
          <w:sz w:val="24"/>
          <w:szCs w:val="24"/>
          <w:shd w:val="clear" w:color="auto" w:fill="FFFFFF"/>
        </w:rPr>
        <w:t>To conclude, throughout my initial training I developed and adapted coping strategies and the results were that some strategies worked and some didn’t. I found that the best strategies to develop resilience and minimise stress were the strategies that concentrated on improving health and fitness levels. Exercise had a major impact as research shows that physical activity can boots self-esteem, mood, sleep quality and energy (NHS, 2021).</w:t>
      </w:r>
    </w:p>
    <w:p w14:paraId="37A50CA4" w14:textId="77777777" w:rsidR="00EC037B" w:rsidRDefault="00EC037B" w:rsidP="00BB6AA3">
      <w:pPr>
        <w:spacing w:line="360" w:lineRule="auto"/>
        <w:rPr>
          <w:rFonts w:asciiTheme="minorHAnsi" w:hAnsiTheme="minorHAnsi" w:cstheme="minorHAnsi"/>
          <w:color w:val="auto"/>
          <w:sz w:val="24"/>
          <w:szCs w:val="24"/>
          <w:shd w:val="clear" w:color="auto" w:fill="FFFFFF"/>
        </w:rPr>
      </w:pPr>
    </w:p>
    <w:p w14:paraId="45533941" w14:textId="75040E49" w:rsidR="00BB6AA3" w:rsidRDefault="00BB6AA3" w:rsidP="00BB6AA3">
      <w:pPr>
        <w:spacing w:line="360" w:lineRule="auto"/>
        <w:rPr>
          <w:rFonts w:asciiTheme="minorHAnsi" w:hAnsiTheme="minorHAnsi" w:cstheme="minorHAnsi"/>
          <w:color w:val="auto"/>
          <w:sz w:val="24"/>
          <w:szCs w:val="24"/>
          <w:shd w:val="clear" w:color="auto" w:fill="FFFFFF"/>
        </w:rPr>
      </w:pPr>
      <w:r w:rsidRPr="00894F58">
        <w:rPr>
          <w:rFonts w:asciiTheme="minorHAnsi" w:hAnsiTheme="minorHAnsi" w:cstheme="minorHAnsi"/>
          <w:color w:val="auto"/>
          <w:sz w:val="24"/>
          <w:szCs w:val="24"/>
          <w:shd w:val="clear" w:color="auto" w:fill="FFFFFF"/>
        </w:rPr>
        <w:t xml:space="preserve"> I found that not every strategy helped and, in my case, increased stress and decreased my confidence through disappointment of not achieving targets. There is merit in setting stretch goals, but we need to manage how we react to failure. If we don’t, we may ultimately end up demotivating ourselves (Yang, Stamatogiannakis, et al., 2021). However, by utilising the coping strategies to develop resilience and minimise stress I was able to progress through my initial six months training to become a police officer which prepared me for serving the public to the best of my ability. </w:t>
      </w:r>
    </w:p>
    <w:p w14:paraId="3163A43F" w14:textId="77777777" w:rsidR="00BB6AA3" w:rsidRDefault="00BB6AA3" w:rsidP="00BB6AA3">
      <w:pPr>
        <w:spacing w:line="360" w:lineRule="auto"/>
        <w:rPr>
          <w:rFonts w:asciiTheme="minorHAnsi" w:hAnsiTheme="minorHAnsi" w:cstheme="minorHAnsi"/>
          <w:color w:val="auto"/>
          <w:sz w:val="24"/>
          <w:szCs w:val="24"/>
          <w:shd w:val="clear" w:color="auto" w:fill="FFFFFF"/>
        </w:rPr>
      </w:pPr>
    </w:p>
    <w:p w14:paraId="7453D9D3" w14:textId="77777777" w:rsidR="00BB6AA3" w:rsidRPr="00EC037B" w:rsidRDefault="00BB6AA3" w:rsidP="00BB6AA3">
      <w:pPr>
        <w:spacing w:line="360" w:lineRule="auto"/>
        <w:rPr>
          <w:color w:val="auto"/>
          <w:sz w:val="24"/>
          <w:szCs w:val="24"/>
          <w:shd w:val="clear" w:color="auto" w:fill="FFFFFF"/>
        </w:rPr>
      </w:pPr>
    </w:p>
    <w:p w14:paraId="173A0583" w14:textId="56A0DD3A" w:rsidR="00BB6AA3" w:rsidRPr="00EC037B" w:rsidRDefault="00BB6AA3" w:rsidP="00BB6AA3">
      <w:pPr>
        <w:spacing w:line="360" w:lineRule="auto"/>
        <w:rPr>
          <w:color w:val="auto"/>
          <w:sz w:val="24"/>
          <w:szCs w:val="24"/>
          <w:shd w:val="clear" w:color="auto" w:fill="FFFFFF"/>
        </w:rPr>
      </w:pPr>
      <w:r w:rsidRPr="00EC037B">
        <w:rPr>
          <w:color w:val="333333"/>
          <w:sz w:val="24"/>
          <w:szCs w:val="24"/>
          <w:shd w:val="clear" w:color="auto" w:fill="FFFFFF"/>
        </w:rPr>
        <w:t xml:space="preserve">References </w:t>
      </w:r>
    </w:p>
    <w:p w14:paraId="27F23521" w14:textId="77777777" w:rsidR="00BB6AA3" w:rsidRPr="00EC037B" w:rsidRDefault="00BB6AA3" w:rsidP="00BB6AA3">
      <w:pPr>
        <w:rPr>
          <w:color w:val="333333"/>
          <w:sz w:val="24"/>
          <w:szCs w:val="24"/>
          <w:shd w:val="clear" w:color="auto" w:fill="FFFFFF"/>
        </w:rPr>
      </w:pPr>
    </w:p>
    <w:p w14:paraId="11ECF1DB" w14:textId="77777777" w:rsidR="00BB6AA3" w:rsidRPr="00EC037B" w:rsidRDefault="00BB6AA3" w:rsidP="00BB6AA3">
      <w:pPr>
        <w:spacing w:line="360" w:lineRule="auto"/>
        <w:rPr>
          <w:sz w:val="24"/>
          <w:szCs w:val="24"/>
        </w:rPr>
      </w:pPr>
      <w:r w:rsidRPr="00EC037B">
        <w:rPr>
          <w:color w:val="1A1B1F"/>
          <w:sz w:val="24"/>
          <w:szCs w:val="24"/>
          <w:shd w:val="clear" w:color="auto" w:fill="FFFFFF"/>
        </w:rPr>
        <w:t xml:space="preserve">Dolezal, B., Neufeld, E., Boland, D., Martin, J., &amp; Cooper, C. (2017). Interrelationship between Sleep and Exercise: A Systematic Review. Advances in Preventive Medicine.                                                         Available at: </w:t>
      </w:r>
      <w:hyperlink r:id="rId15" w:tgtFrame="_blank" w:history="1">
        <w:r w:rsidRPr="00EC037B">
          <w:rPr>
            <w:rStyle w:val="Hyperlink"/>
            <w:sz w:val="24"/>
            <w:szCs w:val="24"/>
            <w:shd w:val="clear" w:color="auto" w:fill="FFFFFF"/>
          </w:rPr>
          <w:t>https://pubmed.ncbi.nlm.nih.gov/28458924/</w:t>
        </w:r>
      </w:hyperlink>
      <w:r w:rsidRPr="00EC037B">
        <w:rPr>
          <w:sz w:val="24"/>
          <w:szCs w:val="24"/>
        </w:rPr>
        <w:t xml:space="preserve">  </w:t>
      </w:r>
    </w:p>
    <w:p w14:paraId="4A07213F" w14:textId="77777777" w:rsidR="00BB6AA3" w:rsidRPr="00EC037B" w:rsidRDefault="00BB6AA3" w:rsidP="00BB6AA3">
      <w:pPr>
        <w:spacing w:line="360" w:lineRule="auto"/>
        <w:rPr>
          <w:sz w:val="24"/>
          <w:szCs w:val="24"/>
        </w:rPr>
      </w:pPr>
      <w:r w:rsidRPr="00EC037B">
        <w:rPr>
          <w:sz w:val="24"/>
          <w:szCs w:val="24"/>
        </w:rPr>
        <w:t>Accessed: 17/07/2023</w:t>
      </w:r>
    </w:p>
    <w:p w14:paraId="0E933AB1" w14:textId="77777777" w:rsidR="00BB6AA3" w:rsidRPr="00EC037B" w:rsidRDefault="00BB6AA3" w:rsidP="00BB6AA3">
      <w:pPr>
        <w:spacing w:line="360" w:lineRule="auto"/>
        <w:rPr>
          <w:color w:val="303030"/>
          <w:sz w:val="24"/>
          <w:szCs w:val="24"/>
          <w:shd w:val="clear" w:color="auto" w:fill="FFFFFF"/>
        </w:rPr>
      </w:pPr>
    </w:p>
    <w:p w14:paraId="413F52BF" w14:textId="648BF3A1" w:rsidR="00BB6AA3" w:rsidRPr="00EC037B" w:rsidRDefault="00BB6AA3" w:rsidP="00BB6AA3">
      <w:pPr>
        <w:spacing w:line="360" w:lineRule="auto"/>
        <w:rPr>
          <w:color w:val="303030"/>
          <w:sz w:val="24"/>
          <w:szCs w:val="24"/>
          <w:shd w:val="clear" w:color="auto" w:fill="FFFFFF"/>
        </w:rPr>
      </w:pPr>
      <w:r w:rsidRPr="00EC037B">
        <w:rPr>
          <w:color w:val="303030"/>
          <w:sz w:val="24"/>
          <w:szCs w:val="24"/>
          <w:shd w:val="clear" w:color="auto" w:fill="FFFFFF"/>
        </w:rPr>
        <w:t>Folkman S, Moskowitz JT. Coping: pitfalls and promise. </w:t>
      </w:r>
      <w:r w:rsidRPr="00EC037B">
        <w:rPr>
          <w:rStyle w:val="ref-journal"/>
          <w:color w:val="303030"/>
          <w:sz w:val="24"/>
          <w:szCs w:val="24"/>
          <w:shd w:val="clear" w:color="auto" w:fill="FFFFFF"/>
        </w:rPr>
        <w:t>Annu Rev Psychol. </w:t>
      </w:r>
      <w:r w:rsidRPr="00EC037B">
        <w:rPr>
          <w:color w:val="303030"/>
          <w:sz w:val="24"/>
          <w:szCs w:val="24"/>
          <w:shd w:val="clear" w:color="auto" w:fill="FFFFFF"/>
        </w:rPr>
        <w:t>2004;</w:t>
      </w:r>
      <w:r w:rsidRPr="00EC037B">
        <w:rPr>
          <w:rStyle w:val="ref-vol"/>
          <w:color w:val="303030"/>
          <w:sz w:val="24"/>
          <w:szCs w:val="24"/>
          <w:shd w:val="clear" w:color="auto" w:fill="FFFFFF"/>
        </w:rPr>
        <w:t xml:space="preserve"> 55:745</w:t>
      </w:r>
      <w:r w:rsidRPr="00EC037B">
        <w:rPr>
          <w:color w:val="303030"/>
          <w:sz w:val="24"/>
          <w:szCs w:val="24"/>
          <w:shd w:val="clear" w:color="auto" w:fill="FFFFFF"/>
        </w:rPr>
        <w:t>-74.                                                                                                                                                      Accessed: 16/07/2023</w:t>
      </w:r>
    </w:p>
    <w:p w14:paraId="355636F0" w14:textId="77777777" w:rsidR="00BB6AA3" w:rsidRPr="00EC037B" w:rsidRDefault="00BB6AA3" w:rsidP="00BB6AA3">
      <w:pPr>
        <w:spacing w:line="360" w:lineRule="auto"/>
        <w:rPr>
          <w:color w:val="1A1B1F"/>
          <w:sz w:val="24"/>
          <w:szCs w:val="24"/>
          <w:shd w:val="clear" w:color="auto" w:fill="FFFFFF"/>
        </w:rPr>
      </w:pPr>
    </w:p>
    <w:p w14:paraId="47866EF4" w14:textId="77777777" w:rsidR="00BB6AA3" w:rsidRPr="00EC037B" w:rsidRDefault="00BB6AA3" w:rsidP="00BB6AA3">
      <w:pPr>
        <w:spacing w:line="360" w:lineRule="auto"/>
        <w:rPr>
          <w:color w:val="1A1B1F"/>
          <w:sz w:val="24"/>
          <w:szCs w:val="24"/>
          <w:shd w:val="clear" w:color="auto" w:fill="FFFFFF"/>
        </w:rPr>
      </w:pPr>
      <w:r w:rsidRPr="00EC037B">
        <w:rPr>
          <w:color w:val="1A1B1F"/>
          <w:sz w:val="24"/>
          <w:szCs w:val="24"/>
          <w:shd w:val="clear" w:color="auto" w:fill="FFFFFF"/>
        </w:rPr>
        <w:t xml:space="preserve"> DI, Trivedi MH, Barlow CE et al (2006) Inverse association between physical activity and mental health in men and women.</w:t>
      </w:r>
    </w:p>
    <w:p w14:paraId="0B5B5159" w14:textId="77777777" w:rsidR="00BB6AA3" w:rsidRPr="00EC037B" w:rsidRDefault="00BB6AA3" w:rsidP="00BB6AA3">
      <w:pPr>
        <w:spacing w:line="360" w:lineRule="auto"/>
        <w:rPr>
          <w:sz w:val="24"/>
          <w:szCs w:val="24"/>
        </w:rPr>
      </w:pPr>
      <w:r w:rsidRPr="00EC037B">
        <w:rPr>
          <w:color w:val="1A1B1F"/>
          <w:sz w:val="24"/>
          <w:szCs w:val="24"/>
          <w:shd w:val="clear" w:color="auto" w:fill="FFFFFF"/>
        </w:rPr>
        <w:t xml:space="preserve"> Available at: </w:t>
      </w:r>
      <w:hyperlink r:id="rId16" w:history="1">
        <w:r w:rsidRPr="00EC037B">
          <w:rPr>
            <w:rStyle w:val="Hyperlink"/>
            <w:sz w:val="24"/>
            <w:szCs w:val="24"/>
          </w:rPr>
          <w:t>Inverse Association between Physical Inactivity and Mental H... : Medicine &amp; Science in Sports &amp; Exercise (lww.com)</w:t>
        </w:r>
      </w:hyperlink>
    </w:p>
    <w:p w14:paraId="494C7A7B" w14:textId="77777777" w:rsidR="00BB6AA3" w:rsidRPr="00EC037B" w:rsidRDefault="00BB6AA3" w:rsidP="00BB6AA3">
      <w:pPr>
        <w:spacing w:line="360" w:lineRule="auto"/>
        <w:rPr>
          <w:color w:val="1A1B1F"/>
          <w:sz w:val="24"/>
          <w:szCs w:val="24"/>
          <w:shd w:val="clear" w:color="auto" w:fill="FFFFFF"/>
        </w:rPr>
      </w:pPr>
      <w:r w:rsidRPr="00EC037B">
        <w:rPr>
          <w:color w:val="1A1B1F"/>
          <w:sz w:val="24"/>
          <w:szCs w:val="24"/>
          <w:shd w:val="clear" w:color="auto" w:fill="FFFFFF"/>
        </w:rPr>
        <w:t xml:space="preserve"> </w:t>
      </w:r>
      <w:r w:rsidRPr="00EC037B">
        <w:rPr>
          <w:sz w:val="24"/>
          <w:szCs w:val="24"/>
        </w:rPr>
        <w:t>Accessed: 17/07/2023</w:t>
      </w:r>
    </w:p>
    <w:p w14:paraId="16038E89" w14:textId="77777777" w:rsidR="00BB6AA3" w:rsidRPr="00EC037B" w:rsidRDefault="00BB6AA3" w:rsidP="00BB6AA3">
      <w:pPr>
        <w:spacing w:line="360" w:lineRule="auto"/>
        <w:rPr>
          <w:i/>
          <w:iCs/>
          <w:color w:val="auto"/>
          <w:sz w:val="24"/>
          <w:szCs w:val="24"/>
          <w:shd w:val="clear" w:color="auto" w:fill="FFFFFF"/>
        </w:rPr>
      </w:pPr>
    </w:p>
    <w:p w14:paraId="217FED0C" w14:textId="77777777" w:rsidR="00BB6AA3" w:rsidRPr="00EC037B" w:rsidRDefault="00BB6AA3" w:rsidP="00BB6AA3">
      <w:pPr>
        <w:spacing w:line="360" w:lineRule="auto"/>
        <w:rPr>
          <w:i/>
          <w:iCs/>
          <w:color w:val="auto"/>
          <w:sz w:val="24"/>
          <w:szCs w:val="24"/>
          <w:shd w:val="clear" w:color="auto" w:fill="FFFFFF"/>
        </w:rPr>
      </w:pPr>
      <w:r w:rsidRPr="00EC037B">
        <w:rPr>
          <w:i/>
          <w:iCs/>
          <w:color w:val="auto"/>
          <w:sz w:val="24"/>
          <w:szCs w:val="24"/>
          <w:shd w:val="clear" w:color="auto" w:fill="FFFFFF"/>
        </w:rPr>
        <w:t>Knight L (2019) </w:t>
      </w:r>
      <w:r w:rsidRPr="00EC037B">
        <w:rPr>
          <w:rStyle w:val="Emphasis"/>
          <w:i w:val="0"/>
          <w:iCs w:val="0"/>
          <w:color w:val="auto"/>
          <w:sz w:val="24"/>
          <w:szCs w:val="24"/>
          <w:shd w:val="clear" w:color="auto" w:fill="FFFFFF"/>
        </w:rPr>
        <w:t>Home Office Police Front Line Review 2018/19: Key Themes in Qualitative Research Projects with Police Forces in England and Wales</w:t>
      </w:r>
      <w:r w:rsidRPr="00EC037B">
        <w:rPr>
          <w:i/>
          <w:iCs/>
          <w:color w:val="auto"/>
          <w:sz w:val="24"/>
          <w:szCs w:val="24"/>
          <w:shd w:val="clear" w:color="auto" w:fill="FFFFFF"/>
        </w:rPr>
        <w:t xml:space="preserve">. Northampton: Institute for Public Safety, Crime and Justice. </w:t>
      </w:r>
    </w:p>
    <w:p w14:paraId="43B59F94" w14:textId="77777777" w:rsidR="00BB6AA3" w:rsidRPr="00EC037B" w:rsidRDefault="00BB6AA3" w:rsidP="00BB6AA3">
      <w:pPr>
        <w:spacing w:line="360" w:lineRule="auto"/>
        <w:rPr>
          <w:sz w:val="24"/>
          <w:szCs w:val="24"/>
        </w:rPr>
      </w:pPr>
      <w:r w:rsidRPr="00EC037B">
        <w:rPr>
          <w:color w:val="333333"/>
          <w:sz w:val="24"/>
          <w:szCs w:val="24"/>
          <w:shd w:val="clear" w:color="auto" w:fill="FFFFFF"/>
        </w:rPr>
        <w:t>Available at: </w:t>
      </w:r>
      <w:hyperlink r:id="rId17" w:history="1">
        <w:r w:rsidRPr="00EC037B">
          <w:rPr>
            <w:rStyle w:val="Hyperlink"/>
            <w:color w:val="006ACC"/>
            <w:sz w:val="24"/>
            <w:szCs w:val="24"/>
            <w:shd w:val="clear" w:color="auto" w:fill="FFFFFF"/>
          </w:rPr>
          <w:t>https://www.gov.uk/government/publications/front-line-policing-review/key-themes-in-qualitative-research-projects-with-police-forces-in-england-and-wales</w:t>
        </w:r>
      </w:hyperlink>
      <w:r w:rsidRPr="00EC037B">
        <w:rPr>
          <w:sz w:val="24"/>
          <w:szCs w:val="24"/>
        </w:rPr>
        <w:t xml:space="preserve"> </w:t>
      </w:r>
    </w:p>
    <w:p w14:paraId="29B7CFC7" w14:textId="77777777" w:rsidR="00BB6AA3" w:rsidRPr="00EC037B" w:rsidRDefault="00BB6AA3" w:rsidP="00BB6AA3">
      <w:pPr>
        <w:spacing w:line="360" w:lineRule="auto"/>
        <w:rPr>
          <w:sz w:val="24"/>
          <w:szCs w:val="24"/>
        </w:rPr>
      </w:pPr>
      <w:r w:rsidRPr="00EC037B">
        <w:rPr>
          <w:sz w:val="24"/>
          <w:szCs w:val="24"/>
        </w:rPr>
        <w:t>Accessed: 17/07/2023</w:t>
      </w:r>
    </w:p>
    <w:p w14:paraId="0BAAC50F" w14:textId="77777777" w:rsidR="00BB6AA3" w:rsidRPr="00EC037B" w:rsidRDefault="00BB6AA3" w:rsidP="00BB6AA3">
      <w:pPr>
        <w:spacing w:line="360" w:lineRule="auto"/>
        <w:rPr>
          <w:sz w:val="24"/>
          <w:szCs w:val="24"/>
        </w:rPr>
      </w:pPr>
    </w:p>
    <w:p w14:paraId="31569A08" w14:textId="77777777" w:rsidR="00BB6AA3" w:rsidRPr="00EC037B" w:rsidRDefault="00BB6AA3" w:rsidP="00BB6AA3">
      <w:pPr>
        <w:spacing w:line="360" w:lineRule="auto"/>
        <w:rPr>
          <w:color w:val="auto"/>
          <w:sz w:val="24"/>
          <w:szCs w:val="24"/>
        </w:rPr>
      </w:pPr>
      <w:r w:rsidRPr="00EC037B">
        <w:rPr>
          <w:color w:val="auto"/>
          <w:sz w:val="24"/>
          <w:szCs w:val="24"/>
        </w:rPr>
        <w:t>Lai JS, Hiles S, Bisquera A, Hure AJ, McEvoy M, Attia J. A systematic review and meta-analysis of dietary patterns and depression in community-dwelling adults. Am J Clin Nutr. (2014) 99:181–97. doi: 10.3945/ajcn.113.069880</w:t>
      </w:r>
    </w:p>
    <w:p w14:paraId="625FE69E" w14:textId="77777777" w:rsidR="00BB6AA3" w:rsidRPr="00EC037B" w:rsidRDefault="00BB6AA3" w:rsidP="00BB6AA3">
      <w:pPr>
        <w:spacing w:line="360" w:lineRule="auto"/>
        <w:rPr>
          <w:color w:val="212121"/>
          <w:sz w:val="24"/>
          <w:szCs w:val="24"/>
          <w:shd w:val="clear" w:color="auto" w:fill="FFFFFF"/>
        </w:rPr>
      </w:pPr>
    </w:p>
    <w:p w14:paraId="141F20B4" w14:textId="77777777" w:rsidR="00BB6AA3" w:rsidRPr="00EC037B" w:rsidRDefault="00BB6AA3" w:rsidP="00BB6AA3">
      <w:pPr>
        <w:spacing w:line="360" w:lineRule="auto"/>
        <w:rPr>
          <w:color w:val="212121"/>
          <w:sz w:val="24"/>
          <w:szCs w:val="24"/>
          <w:shd w:val="clear" w:color="auto" w:fill="FFFFFF"/>
        </w:rPr>
      </w:pPr>
      <w:r w:rsidRPr="00EC037B">
        <w:rPr>
          <w:color w:val="212121"/>
          <w:sz w:val="24"/>
          <w:szCs w:val="24"/>
          <w:shd w:val="clear" w:color="auto" w:fill="FFFFFF"/>
        </w:rPr>
        <w:t>Locke E. A., Latham G. P. (1990). </w:t>
      </w:r>
      <w:r w:rsidRPr="00EC037B">
        <w:rPr>
          <w:rStyle w:val="ref-journal"/>
          <w:color w:val="212121"/>
          <w:sz w:val="24"/>
          <w:szCs w:val="24"/>
          <w:shd w:val="clear" w:color="auto" w:fill="FFFFFF"/>
        </w:rPr>
        <w:t>A Theory of Goal Setting and Task Performance.</w:t>
      </w:r>
      <w:r w:rsidRPr="00EC037B">
        <w:rPr>
          <w:color w:val="212121"/>
          <w:sz w:val="24"/>
          <w:szCs w:val="24"/>
          <w:shd w:val="clear" w:color="auto" w:fill="FFFFFF"/>
        </w:rPr>
        <w:t> Englewood Cliffs, NJ: Prentice-Hall.</w:t>
      </w:r>
    </w:p>
    <w:p w14:paraId="0936630C" w14:textId="77777777" w:rsidR="00BB6AA3" w:rsidRPr="00EC037B" w:rsidRDefault="00BB6AA3" w:rsidP="00BB6AA3">
      <w:pPr>
        <w:spacing w:line="360" w:lineRule="auto"/>
        <w:rPr>
          <w:color w:val="303030"/>
          <w:sz w:val="24"/>
          <w:szCs w:val="24"/>
          <w:shd w:val="clear" w:color="auto" w:fill="FFFFFF"/>
        </w:rPr>
      </w:pPr>
    </w:p>
    <w:p w14:paraId="06828C0B" w14:textId="77777777" w:rsidR="00BB6AA3" w:rsidRPr="00EC037B" w:rsidRDefault="00BB6AA3" w:rsidP="00BB6AA3">
      <w:pPr>
        <w:spacing w:line="360" w:lineRule="auto"/>
        <w:rPr>
          <w:color w:val="303030"/>
          <w:sz w:val="24"/>
          <w:szCs w:val="24"/>
          <w:shd w:val="clear" w:color="auto" w:fill="FFFFFF"/>
        </w:rPr>
      </w:pPr>
      <w:r w:rsidRPr="00EC037B">
        <w:rPr>
          <w:color w:val="303030"/>
          <w:sz w:val="24"/>
          <w:szCs w:val="24"/>
          <w:shd w:val="clear" w:color="auto" w:fill="FFFFFF"/>
        </w:rPr>
        <w:t>National Centre for Chronic Disease Prevention and Health Promotion (2023). Physical activity helps prevent chronic diseases.</w:t>
      </w:r>
    </w:p>
    <w:p w14:paraId="59433CD0" w14:textId="77777777" w:rsidR="00BB6AA3" w:rsidRPr="00EC037B" w:rsidRDefault="00BB6AA3" w:rsidP="00BB6AA3">
      <w:pPr>
        <w:spacing w:line="360" w:lineRule="auto"/>
        <w:rPr>
          <w:color w:val="303030"/>
          <w:sz w:val="24"/>
          <w:szCs w:val="24"/>
          <w:shd w:val="clear" w:color="auto" w:fill="FFFFFF"/>
        </w:rPr>
      </w:pPr>
      <w:r w:rsidRPr="00EC037B">
        <w:rPr>
          <w:color w:val="303030"/>
          <w:sz w:val="24"/>
          <w:szCs w:val="24"/>
          <w:shd w:val="clear" w:color="auto" w:fill="FFFFFF"/>
        </w:rPr>
        <w:lastRenderedPageBreak/>
        <w:t xml:space="preserve"> Available at: </w:t>
      </w:r>
      <w:hyperlink r:id="rId18" w:history="1">
        <w:r w:rsidRPr="00EC037B">
          <w:rPr>
            <w:rStyle w:val="Hyperlink"/>
            <w:sz w:val="24"/>
            <w:szCs w:val="24"/>
          </w:rPr>
          <w:t>Physical Activity Helps Prevent Chronic Diseases | CDC</w:t>
        </w:r>
      </w:hyperlink>
      <w:r w:rsidRPr="00EC037B">
        <w:rPr>
          <w:color w:val="303030"/>
          <w:sz w:val="24"/>
          <w:szCs w:val="24"/>
          <w:shd w:val="clear" w:color="auto" w:fill="FFFFFF"/>
        </w:rPr>
        <w:t xml:space="preserve"> </w:t>
      </w:r>
    </w:p>
    <w:p w14:paraId="0380E7F5" w14:textId="77777777" w:rsidR="00BB6AA3" w:rsidRPr="00EC037B" w:rsidRDefault="00BB6AA3" w:rsidP="00BB6AA3">
      <w:pPr>
        <w:spacing w:line="360" w:lineRule="auto"/>
        <w:rPr>
          <w:color w:val="303030"/>
          <w:sz w:val="24"/>
          <w:szCs w:val="24"/>
          <w:shd w:val="clear" w:color="auto" w:fill="FFFFFF"/>
        </w:rPr>
      </w:pPr>
      <w:r w:rsidRPr="00EC037B">
        <w:rPr>
          <w:sz w:val="24"/>
          <w:szCs w:val="24"/>
        </w:rPr>
        <w:t>Accessed: 17/07/2023</w:t>
      </w:r>
    </w:p>
    <w:p w14:paraId="034F672B" w14:textId="77777777" w:rsidR="00BB6AA3" w:rsidRPr="00EC037B" w:rsidRDefault="00BB6AA3" w:rsidP="00BB6AA3">
      <w:pPr>
        <w:spacing w:line="360" w:lineRule="auto"/>
        <w:rPr>
          <w:b/>
          <w:bCs/>
          <w:sz w:val="24"/>
          <w:szCs w:val="24"/>
        </w:rPr>
      </w:pPr>
    </w:p>
    <w:p w14:paraId="183582D6" w14:textId="77777777" w:rsidR="00BB6AA3" w:rsidRPr="00EC037B" w:rsidRDefault="00BB6AA3" w:rsidP="00BB6AA3">
      <w:pPr>
        <w:spacing w:line="360" w:lineRule="auto"/>
        <w:rPr>
          <w:sz w:val="24"/>
          <w:szCs w:val="24"/>
        </w:rPr>
      </w:pPr>
      <w:r w:rsidRPr="00EC037B">
        <w:rPr>
          <w:sz w:val="24"/>
          <w:szCs w:val="24"/>
        </w:rPr>
        <w:t>NHS (2023) Every mind matters: Dealing with stress.                                                                                    Available at:</w:t>
      </w:r>
      <w:r w:rsidRPr="00EC037B">
        <w:rPr>
          <w:b/>
          <w:bCs/>
          <w:sz w:val="24"/>
          <w:szCs w:val="24"/>
        </w:rPr>
        <w:t xml:space="preserve"> </w:t>
      </w:r>
      <w:hyperlink r:id="rId19" w:history="1">
        <w:r w:rsidRPr="00EC037B">
          <w:rPr>
            <w:rStyle w:val="Hyperlink"/>
            <w:sz w:val="24"/>
            <w:szCs w:val="24"/>
          </w:rPr>
          <w:t>Stress - Every Mind Matters - NHS (www.nhs.uk)</w:t>
        </w:r>
      </w:hyperlink>
      <w:r w:rsidRPr="00EC037B">
        <w:rPr>
          <w:sz w:val="24"/>
          <w:szCs w:val="24"/>
        </w:rPr>
        <w:t xml:space="preserve">                                                                                                             Accessed: 16/07/2032</w:t>
      </w:r>
    </w:p>
    <w:p w14:paraId="57E917A5" w14:textId="77777777" w:rsidR="00BB6AA3" w:rsidRPr="00EC037B" w:rsidRDefault="00BB6AA3" w:rsidP="00BB6AA3">
      <w:pPr>
        <w:spacing w:line="360" w:lineRule="auto"/>
        <w:rPr>
          <w:color w:val="212121"/>
          <w:sz w:val="24"/>
          <w:szCs w:val="24"/>
          <w:shd w:val="clear" w:color="auto" w:fill="FFFFFF"/>
        </w:rPr>
      </w:pPr>
    </w:p>
    <w:p w14:paraId="243D05DC" w14:textId="77777777" w:rsidR="00BB6AA3" w:rsidRPr="00EC037B" w:rsidRDefault="00BB6AA3" w:rsidP="00BB6AA3">
      <w:pPr>
        <w:spacing w:line="360" w:lineRule="auto"/>
        <w:rPr>
          <w:color w:val="212121"/>
          <w:sz w:val="24"/>
          <w:szCs w:val="24"/>
          <w:shd w:val="clear" w:color="auto" w:fill="FFFFFF"/>
        </w:rPr>
      </w:pPr>
      <w:r w:rsidRPr="00EC037B">
        <w:rPr>
          <w:color w:val="212121"/>
          <w:sz w:val="24"/>
          <w:szCs w:val="24"/>
          <w:shd w:val="clear" w:color="auto" w:fill="FFFFFF"/>
        </w:rPr>
        <w:t xml:space="preserve">NHS, (2021) Benefits of exercise. Available at: </w:t>
      </w:r>
      <w:hyperlink r:id="rId20" w:history="1">
        <w:r w:rsidRPr="00EC037B">
          <w:rPr>
            <w:rStyle w:val="Hyperlink"/>
            <w:sz w:val="24"/>
            <w:szCs w:val="24"/>
          </w:rPr>
          <w:t>Benefits of exercise - NHS (www.nhs.uk)</w:t>
        </w:r>
      </w:hyperlink>
      <w:r w:rsidRPr="00EC037B">
        <w:rPr>
          <w:color w:val="212121"/>
          <w:sz w:val="24"/>
          <w:szCs w:val="24"/>
          <w:shd w:val="clear" w:color="auto" w:fill="FFFFFF"/>
        </w:rPr>
        <w:t xml:space="preserve">  </w:t>
      </w:r>
      <w:r w:rsidRPr="00EC037B">
        <w:rPr>
          <w:sz w:val="24"/>
          <w:szCs w:val="24"/>
        </w:rPr>
        <w:t>Accessed: 17/08/2023</w:t>
      </w:r>
    </w:p>
    <w:p w14:paraId="5416987F" w14:textId="77777777" w:rsidR="00BB6AA3" w:rsidRPr="00EC037B" w:rsidRDefault="00BB6AA3" w:rsidP="00BB6AA3">
      <w:pPr>
        <w:spacing w:line="360" w:lineRule="auto"/>
        <w:rPr>
          <w:sz w:val="24"/>
          <w:szCs w:val="24"/>
          <w:shd w:val="clear" w:color="auto" w:fill="FFFFFF"/>
        </w:rPr>
      </w:pPr>
    </w:p>
    <w:p w14:paraId="01E5163C" w14:textId="77777777" w:rsidR="00BB6AA3" w:rsidRPr="00EC037B" w:rsidRDefault="00BB6AA3" w:rsidP="00BB6AA3">
      <w:pPr>
        <w:spacing w:line="360" w:lineRule="auto"/>
        <w:rPr>
          <w:sz w:val="24"/>
          <w:szCs w:val="24"/>
          <w:shd w:val="clear" w:color="auto" w:fill="FFFFFF"/>
        </w:rPr>
      </w:pPr>
      <w:r w:rsidRPr="00EC037B">
        <w:rPr>
          <w:sz w:val="24"/>
          <w:szCs w:val="24"/>
          <w:shd w:val="clear" w:color="auto" w:fill="FFFFFF"/>
        </w:rPr>
        <w:t>Ordonez</w:t>
      </w:r>
      <w:r w:rsidRPr="00EC037B">
        <w:rPr>
          <w:color w:val="auto"/>
          <w:sz w:val="24"/>
          <w:szCs w:val="24"/>
          <w:shd w:val="clear" w:color="auto" w:fill="FFFFFF"/>
        </w:rPr>
        <w:t xml:space="preserve"> LD, Schweitzer ME, Galinsky AD, Bazerman MH. Goals gone wild: the systematic side effects of overprescribing goal setting. </w:t>
      </w:r>
      <w:r w:rsidRPr="00EC037B">
        <w:rPr>
          <w:rStyle w:val="ref-journal"/>
          <w:i/>
          <w:iCs/>
          <w:color w:val="auto"/>
          <w:sz w:val="24"/>
          <w:szCs w:val="24"/>
          <w:shd w:val="clear" w:color="auto" w:fill="FFFFFF"/>
        </w:rPr>
        <w:t>Acad Manage Perspect. </w:t>
      </w:r>
      <w:r w:rsidRPr="00EC037B">
        <w:rPr>
          <w:color w:val="auto"/>
          <w:sz w:val="24"/>
          <w:szCs w:val="24"/>
          <w:shd w:val="clear" w:color="auto" w:fill="FFFFFF"/>
        </w:rPr>
        <w:t>2009;</w:t>
      </w:r>
      <w:r w:rsidRPr="00EC037B">
        <w:rPr>
          <w:rStyle w:val="ref-vol"/>
          <w:color w:val="auto"/>
          <w:sz w:val="24"/>
          <w:szCs w:val="24"/>
          <w:shd w:val="clear" w:color="auto" w:fill="FFFFFF"/>
        </w:rPr>
        <w:t>23</w:t>
      </w:r>
      <w:r w:rsidRPr="00EC037B">
        <w:rPr>
          <w:color w:val="auto"/>
          <w:sz w:val="24"/>
          <w:szCs w:val="24"/>
          <w:shd w:val="clear" w:color="auto" w:fill="FFFFFF"/>
        </w:rPr>
        <w:t>(1):6–16</w:t>
      </w:r>
    </w:p>
    <w:p w14:paraId="4C92A3F5" w14:textId="77777777" w:rsidR="00BB6AA3" w:rsidRPr="00EC037B" w:rsidRDefault="00BB6AA3" w:rsidP="00BB6AA3">
      <w:pPr>
        <w:spacing w:line="360" w:lineRule="auto"/>
        <w:rPr>
          <w:color w:val="1A1B1F"/>
          <w:sz w:val="24"/>
          <w:szCs w:val="24"/>
          <w:shd w:val="clear" w:color="auto" w:fill="FFFFFF"/>
        </w:rPr>
      </w:pPr>
    </w:p>
    <w:p w14:paraId="30A8D5A2" w14:textId="77777777" w:rsidR="00BB6AA3" w:rsidRPr="00EC037B" w:rsidRDefault="00BB6AA3" w:rsidP="00BB6AA3">
      <w:pPr>
        <w:spacing w:line="360" w:lineRule="auto"/>
        <w:rPr>
          <w:color w:val="1A1B1F"/>
          <w:sz w:val="24"/>
          <w:szCs w:val="24"/>
          <w:shd w:val="clear" w:color="auto" w:fill="FFFFFF"/>
        </w:rPr>
      </w:pPr>
      <w:r w:rsidRPr="00EC037B">
        <w:rPr>
          <w:color w:val="1A1B1F"/>
          <w:sz w:val="24"/>
          <w:szCs w:val="24"/>
          <w:shd w:val="clear" w:color="auto" w:fill="FFFFFF"/>
        </w:rPr>
        <w:t xml:space="preserve">University of Harvard (2023) The nutrition source, Stress and health </w:t>
      </w:r>
    </w:p>
    <w:p w14:paraId="58187A59" w14:textId="77777777" w:rsidR="00BB6AA3" w:rsidRPr="00EC037B" w:rsidRDefault="00BB6AA3" w:rsidP="00BB6AA3">
      <w:pPr>
        <w:spacing w:line="360" w:lineRule="auto"/>
        <w:rPr>
          <w:color w:val="1A1B1F"/>
          <w:sz w:val="24"/>
          <w:szCs w:val="24"/>
          <w:shd w:val="clear" w:color="auto" w:fill="FFFFFF"/>
        </w:rPr>
      </w:pPr>
      <w:r w:rsidRPr="00EC037B">
        <w:rPr>
          <w:color w:val="1A1B1F"/>
          <w:sz w:val="24"/>
          <w:szCs w:val="24"/>
          <w:shd w:val="clear" w:color="auto" w:fill="FFFFFF"/>
        </w:rPr>
        <w:t xml:space="preserve">Available at: </w:t>
      </w:r>
      <w:hyperlink r:id="rId21" w:history="1">
        <w:r w:rsidRPr="00EC037B">
          <w:rPr>
            <w:rStyle w:val="Hyperlink"/>
            <w:sz w:val="24"/>
            <w:szCs w:val="24"/>
          </w:rPr>
          <w:t>Stress and Health | The Nutrition Source | Harvard T.H. Chan School of Public Health</w:t>
        </w:r>
      </w:hyperlink>
      <w:r w:rsidRPr="00EC037B">
        <w:rPr>
          <w:color w:val="1A1B1F"/>
          <w:sz w:val="24"/>
          <w:szCs w:val="24"/>
          <w:shd w:val="clear" w:color="auto" w:fill="FFFFFF"/>
        </w:rPr>
        <w:t xml:space="preserve"> </w:t>
      </w:r>
    </w:p>
    <w:p w14:paraId="3E1A81A6" w14:textId="77777777" w:rsidR="00BB6AA3" w:rsidRPr="00EC037B" w:rsidRDefault="00BB6AA3" w:rsidP="00BB6AA3">
      <w:pPr>
        <w:spacing w:line="360" w:lineRule="auto"/>
        <w:rPr>
          <w:color w:val="1A1B1F"/>
          <w:sz w:val="24"/>
          <w:szCs w:val="24"/>
          <w:shd w:val="clear" w:color="auto" w:fill="FFFFFF"/>
        </w:rPr>
      </w:pPr>
      <w:r w:rsidRPr="00EC037B">
        <w:rPr>
          <w:sz w:val="24"/>
          <w:szCs w:val="24"/>
        </w:rPr>
        <w:t>Accessed: 17/08/2023</w:t>
      </w:r>
    </w:p>
    <w:p w14:paraId="19EC8490" w14:textId="77777777" w:rsidR="00BB6AA3" w:rsidRPr="00EC037B" w:rsidRDefault="00BB6AA3" w:rsidP="00BB6AA3">
      <w:pPr>
        <w:spacing w:line="360" w:lineRule="auto"/>
        <w:rPr>
          <w:sz w:val="24"/>
          <w:szCs w:val="24"/>
        </w:rPr>
      </w:pPr>
    </w:p>
    <w:p w14:paraId="21A65830" w14:textId="77777777" w:rsidR="00BB6AA3" w:rsidRPr="00EC037B" w:rsidRDefault="00BB6AA3" w:rsidP="00BB6AA3">
      <w:pPr>
        <w:spacing w:line="360" w:lineRule="auto"/>
        <w:rPr>
          <w:sz w:val="24"/>
          <w:szCs w:val="24"/>
        </w:rPr>
      </w:pPr>
      <w:r w:rsidRPr="00EC037B">
        <w:rPr>
          <w:sz w:val="24"/>
          <w:szCs w:val="24"/>
        </w:rPr>
        <w:t xml:space="preserve">Yang, Stamatogionnakis, Amitava, et at., (2021) Why we set unattainable goals. Harvard Business Review. </w:t>
      </w:r>
    </w:p>
    <w:p w14:paraId="0591F50B" w14:textId="77777777" w:rsidR="00BB6AA3" w:rsidRPr="00EC037B" w:rsidRDefault="00BB6AA3" w:rsidP="00BB6AA3">
      <w:pPr>
        <w:spacing w:line="360" w:lineRule="auto"/>
        <w:rPr>
          <w:sz w:val="24"/>
          <w:szCs w:val="24"/>
        </w:rPr>
      </w:pPr>
      <w:r w:rsidRPr="00EC037B">
        <w:rPr>
          <w:sz w:val="24"/>
          <w:szCs w:val="24"/>
        </w:rPr>
        <w:t xml:space="preserve">Available at: </w:t>
      </w:r>
      <w:hyperlink r:id="rId22" w:history="1">
        <w:r w:rsidRPr="00EC037B">
          <w:rPr>
            <w:rStyle w:val="Hyperlink"/>
            <w:sz w:val="24"/>
            <w:szCs w:val="24"/>
          </w:rPr>
          <w:t>Why We Set Unattainable Goals (hbr.org)</w:t>
        </w:r>
      </w:hyperlink>
      <w:r w:rsidRPr="00EC037B">
        <w:rPr>
          <w:sz w:val="24"/>
          <w:szCs w:val="24"/>
        </w:rPr>
        <w:t xml:space="preserve"> </w:t>
      </w:r>
    </w:p>
    <w:p w14:paraId="4B726509" w14:textId="77777777" w:rsidR="00BB6AA3" w:rsidRPr="00EC037B" w:rsidRDefault="00BB6AA3" w:rsidP="00BB6AA3">
      <w:pPr>
        <w:spacing w:line="360" w:lineRule="auto"/>
        <w:rPr>
          <w:color w:val="auto"/>
          <w:sz w:val="24"/>
          <w:szCs w:val="24"/>
        </w:rPr>
      </w:pPr>
      <w:r w:rsidRPr="00EC037B">
        <w:rPr>
          <w:sz w:val="24"/>
          <w:szCs w:val="24"/>
        </w:rPr>
        <w:t>Accessed: 17/08/2023</w:t>
      </w:r>
    </w:p>
    <w:p w14:paraId="7E9AF364" w14:textId="77777777" w:rsidR="00BB6AA3" w:rsidRPr="00FE4C15" w:rsidRDefault="00BB6AA3" w:rsidP="00BB6AA3">
      <w:pPr>
        <w:spacing w:line="360" w:lineRule="auto"/>
        <w:rPr>
          <w:rFonts w:asciiTheme="minorHAnsi" w:hAnsiTheme="minorHAnsi" w:cstheme="minorHAnsi"/>
          <w:color w:val="333333"/>
          <w:sz w:val="24"/>
          <w:szCs w:val="24"/>
          <w:shd w:val="clear" w:color="auto" w:fill="FFFFFF"/>
        </w:rPr>
      </w:pPr>
    </w:p>
    <w:p w14:paraId="0590AAF8" w14:textId="77777777" w:rsidR="00FF7784" w:rsidRDefault="00FF7784" w:rsidP="00E6298B">
      <w:pPr>
        <w:ind w:right="107"/>
        <w:jc w:val="both"/>
        <w:rPr>
          <w:sz w:val="24"/>
          <w:szCs w:val="24"/>
        </w:rPr>
      </w:pPr>
    </w:p>
    <w:p w14:paraId="249E5EF9" w14:textId="77777777" w:rsidR="0026363D" w:rsidRPr="00270EEB" w:rsidRDefault="0026363D"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23"/>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CE292AF" w14:textId="77777777" w:rsidR="00BB6AA3" w:rsidRDefault="00BB6AA3" w:rsidP="00EC037B">
      <w:pPr>
        <w:spacing w:line="360" w:lineRule="auto"/>
        <w:rPr>
          <w:sz w:val="24"/>
          <w:szCs w:val="24"/>
        </w:rPr>
      </w:pPr>
      <w:bookmarkStart w:id="0" w:name="_Hlk147035586"/>
      <w:r>
        <w:rPr>
          <w:sz w:val="24"/>
          <w:szCs w:val="24"/>
        </w:rPr>
        <w:t xml:space="preserve">Part of becoming a police officer and serving the public is encountering situations that consist of conflict where individuals can display act of aggression towards responding officers. Conflict can be described as situations involving violent and aggressive people (Dryer-Beers, Braddock, Wire, 2020). Police officers are placed under situations where conflict is present on a daily basis and in responding to such situations, officers and staff not only put themselves in potential danger but their actions can have an impact on public safety, trust and confidence in the police (Dryer-Beers, Braddock, Wire, 2020). </w:t>
      </w:r>
    </w:p>
    <w:p w14:paraId="2B220F07" w14:textId="77777777" w:rsidR="00BB6AA3" w:rsidRDefault="00BB6AA3" w:rsidP="00EC037B">
      <w:pPr>
        <w:spacing w:line="360" w:lineRule="auto"/>
        <w:rPr>
          <w:sz w:val="24"/>
          <w:szCs w:val="24"/>
        </w:rPr>
      </w:pPr>
    </w:p>
    <w:p w14:paraId="54A75602" w14:textId="77777777" w:rsidR="00BB6AA3" w:rsidRDefault="00BB6AA3" w:rsidP="00EC037B">
      <w:pPr>
        <w:spacing w:line="360" w:lineRule="auto"/>
        <w:rPr>
          <w:sz w:val="24"/>
          <w:szCs w:val="24"/>
        </w:rPr>
      </w:pPr>
      <w:r>
        <w:rPr>
          <w:sz w:val="24"/>
          <w:szCs w:val="24"/>
        </w:rPr>
        <w:t xml:space="preserve">The main theories that discuss conflict include The Drama Triangle which was first introduced by Dr Karpman where his theory argued that individuals take on and switch between different roles in stressful situations or high conflict situations, Dr Karpman recognised three different roles which include, the persecutor, the victim and the rescuer (Dr Kissel, 2020). On the other hand, another theory that could be used to discuss conflict is Betaris Box which describes how people can get locked into a vicious or virtuous cycle of communication, based on how their attitudes and behaviour respond to each other (College of Policing, 2020). </w:t>
      </w:r>
    </w:p>
    <w:p w14:paraId="329B7C18" w14:textId="77777777" w:rsidR="00BB6AA3" w:rsidRDefault="00BB6AA3" w:rsidP="00EC037B">
      <w:pPr>
        <w:spacing w:line="360" w:lineRule="auto"/>
        <w:rPr>
          <w:sz w:val="24"/>
          <w:szCs w:val="24"/>
        </w:rPr>
      </w:pPr>
    </w:p>
    <w:p w14:paraId="11F477BE" w14:textId="77777777" w:rsidR="00BB6AA3" w:rsidRDefault="00BB6AA3" w:rsidP="00EC037B">
      <w:pPr>
        <w:spacing w:line="360" w:lineRule="auto"/>
        <w:rPr>
          <w:sz w:val="24"/>
          <w:szCs w:val="24"/>
        </w:rPr>
      </w:pPr>
      <w:r>
        <w:rPr>
          <w:sz w:val="24"/>
          <w:szCs w:val="24"/>
        </w:rPr>
        <w:lastRenderedPageBreak/>
        <w:t xml:space="preserve">This paper will aim to discuss these theories amongst other communication theories that I used during a situation where an aggressive male had resisted arrest and attempted to physically assault myself and my colleague. The main aim will be to critically reflect on the methods that were used to manage the conflict and how the theories mentioned underpin conflict and the role they played within the incident that will be discussed. The paper will assess the developing scenario and the events that took place whilst discussing theory and how my communication skills effected the development of the incident. </w:t>
      </w:r>
    </w:p>
    <w:p w14:paraId="6AA27163" w14:textId="77777777" w:rsidR="00BB6AA3" w:rsidRDefault="00BB6AA3" w:rsidP="00EC037B">
      <w:pPr>
        <w:spacing w:line="360" w:lineRule="auto"/>
        <w:rPr>
          <w:sz w:val="24"/>
          <w:szCs w:val="24"/>
        </w:rPr>
      </w:pPr>
    </w:p>
    <w:p w14:paraId="74E4DA19" w14:textId="77777777" w:rsidR="00BB6AA3" w:rsidRDefault="00BB6AA3" w:rsidP="00EC037B">
      <w:pPr>
        <w:spacing w:line="360" w:lineRule="auto"/>
        <w:rPr>
          <w:sz w:val="24"/>
          <w:szCs w:val="24"/>
        </w:rPr>
      </w:pPr>
    </w:p>
    <w:p w14:paraId="0A8FE9F2" w14:textId="77777777" w:rsidR="00BB6AA3" w:rsidRDefault="00BB6AA3" w:rsidP="00EC037B">
      <w:pPr>
        <w:spacing w:line="360" w:lineRule="auto"/>
      </w:pPr>
      <w:r>
        <w:rPr>
          <w:color w:val="auto"/>
          <w:sz w:val="24"/>
          <w:szCs w:val="24"/>
        </w:rPr>
        <w:t xml:space="preserve">It is accepted that being a police officer is challenging and demanding and almost in every call that officers attend there may be some sort of conflict that can escalate throughout the response and the use of force may be the only option to resort to as </w:t>
      </w:r>
      <w:r>
        <w:rPr>
          <w:color w:val="auto"/>
          <w:sz w:val="24"/>
          <w:szCs w:val="24"/>
          <w:shd w:val="clear" w:color="auto" w:fill="FFFFFF"/>
        </w:rPr>
        <w:t xml:space="preserve">in the year ending 31 March 2022, there were 608,164 recorded incidents in which a police officer used force (Home Office, 2022). An incident that I attended which resulted in conflict where my communication skills were truly tested were when I attended a domestic related incident where a male had threatened to kill his sister with a large knife at. </w:t>
      </w:r>
    </w:p>
    <w:p w14:paraId="4E0E9BF1" w14:textId="77777777" w:rsidR="00BB6AA3" w:rsidRDefault="00BB6AA3" w:rsidP="00EC037B">
      <w:pPr>
        <w:spacing w:line="360" w:lineRule="auto"/>
        <w:rPr>
          <w:color w:val="auto"/>
          <w:sz w:val="24"/>
          <w:szCs w:val="24"/>
          <w:shd w:val="clear" w:color="auto" w:fill="FFFFFF"/>
        </w:rPr>
      </w:pPr>
    </w:p>
    <w:p w14:paraId="21813AC7" w14:textId="77777777" w:rsidR="00BB6AA3" w:rsidRDefault="00BB6AA3" w:rsidP="00EC037B">
      <w:pPr>
        <w:spacing w:line="360" w:lineRule="auto"/>
        <w:rPr>
          <w:color w:val="auto"/>
          <w:sz w:val="24"/>
          <w:szCs w:val="24"/>
          <w:shd w:val="clear" w:color="auto" w:fill="FFFFFF"/>
        </w:rPr>
      </w:pPr>
      <w:r>
        <w:rPr>
          <w:color w:val="auto"/>
          <w:sz w:val="24"/>
          <w:szCs w:val="24"/>
          <w:shd w:val="clear" w:color="auto" w:fill="FFFFFF"/>
        </w:rPr>
        <w:t xml:space="preserve">My colleague and I attended this call at 0500hrs, the biggest concern was the fact that a knife was involved as it is becoming evident that knife crime is on the rise in Wales as statistics show that 50,489 knife related offences were recorded in Wales which was an increase compared to 2020 (The Guardian, 2023). During my initial attendance I was greeted by a female who was known to me from previous experiences and in domestic incidents it is essential to separate both parties involved when gathering an account of possible disclosure as each year, more than 100,000 people in the UK are assessed as being at a high and imminent risk of being murdered or seriously injured as a result of domestic abuse (Gov.uk, 2022). </w:t>
      </w:r>
    </w:p>
    <w:p w14:paraId="75B8B00B" w14:textId="77777777" w:rsidR="00BB6AA3" w:rsidRDefault="00BB6AA3" w:rsidP="00EC037B">
      <w:pPr>
        <w:spacing w:line="360" w:lineRule="auto"/>
        <w:rPr>
          <w:color w:val="auto"/>
          <w:sz w:val="24"/>
          <w:szCs w:val="24"/>
          <w:shd w:val="clear" w:color="auto" w:fill="FFFFFF"/>
        </w:rPr>
      </w:pPr>
    </w:p>
    <w:p w14:paraId="49468856" w14:textId="77777777" w:rsidR="00BB6AA3" w:rsidRDefault="00BB6AA3" w:rsidP="00EC037B">
      <w:pPr>
        <w:spacing w:line="360" w:lineRule="auto"/>
        <w:rPr>
          <w:color w:val="auto"/>
          <w:sz w:val="24"/>
          <w:szCs w:val="24"/>
          <w:shd w:val="clear" w:color="auto" w:fill="FFFFFF"/>
        </w:rPr>
      </w:pPr>
      <w:r>
        <w:rPr>
          <w:color w:val="auto"/>
          <w:sz w:val="24"/>
          <w:szCs w:val="24"/>
          <w:shd w:val="clear" w:color="auto" w:fill="FFFFFF"/>
        </w:rPr>
        <w:t xml:space="preserve">Therefore, with knowledge gathered from training and from previous experiences where I had attended domestic related incidents I decided to speak with the female in a bedroom where the male could not hear us or see us. I could immediately recognise that the victim was intoxicated and was frustrated with by our presence. </w:t>
      </w:r>
    </w:p>
    <w:p w14:paraId="31E92C47" w14:textId="77777777" w:rsidR="00BB6AA3" w:rsidRDefault="00BB6AA3" w:rsidP="00EC037B">
      <w:pPr>
        <w:spacing w:line="360" w:lineRule="auto"/>
        <w:rPr>
          <w:color w:val="auto"/>
          <w:sz w:val="24"/>
          <w:szCs w:val="24"/>
          <w:shd w:val="clear" w:color="auto" w:fill="FFFFFF"/>
        </w:rPr>
      </w:pPr>
    </w:p>
    <w:p w14:paraId="59545BE2" w14:textId="77777777" w:rsidR="00BB6AA3" w:rsidRDefault="00BB6AA3" w:rsidP="00EC037B">
      <w:pPr>
        <w:spacing w:line="360" w:lineRule="auto"/>
        <w:rPr>
          <w:color w:val="auto"/>
          <w:sz w:val="24"/>
          <w:szCs w:val="24"/>
          <w:shd w:val="clear" w:color="auto" w:fill="FFFFFF"/>
        </w:rPr>
      </w:pPr>
      <w:r>
        <w:rPr>
          <w:color w:val="auto"/>
          <w:sz w:val="24"/>
          <w:szCs w:val="24"/>
          <w:shd w:val="clear" w:color="auto" w:fill="FFFFFF"/>
        </w:rPr>
        <w:lastRenderedPageBreak/>
        <w:t xml:space="preserve">The effects of alcohol can be detrimental as it effects brain chemistry as inhibition is less likely to kick in and individuals are more likely to react to situations in an aggressive manner (Gan, Marxen, Guevara, 2014). </w:t>
      </w:r>
    </w:p>
    <w:p w14:paraId="1455E0DE" w14:textId="77777777" w:rsidR="00BB6AA3" w:rsidRDefault="00BB6AA3" w:rsidP="00EC037B">
      <w:pPr>
        <w:spacing w:line="360" w:lineRule="auto"/>
        <w:rPr>
          <w:color w:val="auto"/>
          <w:sz w:val="24"/>
          <w:szCs w:val="24"/>
          <w:shd w:val="clear" w:color="auto" w:fill="FFFFFF"/>
        </w:rPr>
      </w:pPr>
    </w:p>
    <w:p w14:paraId="3DA0707A" w14:textId="77777777" w:rsidR="00BB6AA3" w:rsidRDefault="00BB6AA3" w:rsidP="00EC037B">
      <w:pPr>
        <w:spacing w:line="360" w:lineRule="auto"/>
        <w:rPr>
          <w:color w:val="auto"/>
          <w:sz w:val="24"/>
          <w:szCs w:val="24"/>
          <w:shd w:val="clear" w:color="auto" w:fill="FFFFFF"/>
        </w:rPr>
      </w:pPr>
      <w:r>
        <w:rPr>
          <w:color w:val="auto"/>
          <w:sz w:val="24"/>
          <w:szCs w:val="24"/>
          <w:shd w:val="clear" w:color="auto" w:fill="FFFFFF"/>
        </w:rPr>
        <w:t>Upon asking her what had happened she was reluctant to tell me what had happened as she simply wanted the male removed from her address. Therefore, I adapted the assertive communication style which led to her disclosing to me that her brother had attended her address uninvited and when asked to leave picked up a kitchen knife and made threats to kill. The assertive communication style in this situation was effective because it showed the person that I seek compromise and consensus through active listening and clearly expressing their wants or needs (Andreev, 2023).</w:t>
      </w:r>
    </w:p>
    <w:p w14:paraId="4F07CB44" w14:textId="77777777" w:rsidR="00BB6AA3" w:rsidRDefault="00BB6AA3" w:rsidP="00EC037B">
      <w:pPr>
        <w:spacing w:line="360" w:lineRule="auto"/>
        <w:rPr>
          <w:color w:val="auto"/>
          <w:sz w:val="24"/>
          <w:szCs w:val="24"/>
          <w:shd w:val="clear" w:color="auto" w:fill="FFFFFF"/>
        </w:rPr>
      </w:pPr>
    </w:p>
    <w:p w14:paraId="790DCC76" w14:textId="77777777" w:rsidR="00BB6AA3" w:rsidRDefault="00BB6AA3" w:rsidP="00EC037B">
      <w:pPr>
        <w:spacing w:line="360" w:lineRule="auto"/>
        <w:rPr>
          <w:color w:val="auto"/>
          <w:sz w:val="24"/>
          <w:szCs w:val="24"/>
          <w:shd w:val="clear" w:color="auto" w:fill="FFFFFF"/>
        </w:rPr>
      </w:pPr>
      <w:r>
        <w:rPr>
          <w:color w:val="auto"/>
          <w:sz w:val="24"/>
          <w:szCs w:val="24"/>
          <w:shd w:val="clear" w:color="auto" w:fill="FFFFFF"/>
        </w:rPr>
        <w:t xml:space="preserve">Based on this information I gave my colleague a signal to indicate that we will be arresting the male, in these situations non-verbal communication is pivotal to protect yourself and your colleague as research has shown that the actions of officers during interactions have a major impact on how police are perceived (Charman, 2017; Tajfel &amp; Turner, 2004) as telling my colleague that we are arresting out loud would potentially give the suspect a chance to retaliate and to become aggressive as perpetrators can sometimes believe that they can instinct fear and control by using actual violence to avoid arrest or question the authority of a police officer (Sun, 2019). </w:t>
      </w:r>
    </w:p>
    <w:p w14:paraId="2169C620" w14:textId="77777777" w:rsidR="00BB6AA3" w:rsidRDefault="00BB6AA3" w:rsidP="00EC037B">
      <w:pPr>
        <w:spacing w:line="360" w:lineRule="auto"/>
        <w:rPr>
          <w:color w:val="auto"/>
          <w:sz w:val="24"/>
          <w:szCs w:val="24"/>
        </w:rPr>
      </w:pPr>
    </w:p>
    <w:p w14:paraId="71E28BD2" w14:textId="77777777" w:rsidR="00BB6AA3" w:rsidRDefault="00BB6AA3" w:rsidP="00EC037B">
      <w:pPr>
        <w:spacing w:line="360" w:lineRule="auto"/>
        <w:rPr>
          <w:color w:val="auto"/>
          <w:sz w:val="24"/>
          <w:szCs w:val="24"/>
        </w:rPr>
      </w:pPr>
      <w:r>
        <w:rPr>
          <w:color w:val="auto"/>
          <w:sz w:val="24"/>
          <w:szCs w:val="24"/>
        </w:rPr>
        <w:t>I entered the living room where the male was sat and said the words to the effect of “I am arresting you on suspicion of threats to kill” and I attempted to handcuff the male to the rear using police approved method. This led to the male retaliating and he started throwing punches at myself.</w:t>
      </w:r>
    </w:p>
    <w:p w14:paraId="1B1ADB19" w14:textId="77777777" w:rsidR="00BB6AA3" w:rsidRDefault="00BB6AA3" w:rsidP="00EC037B">
      <w:pPr>
        <w:spacing w:line="360" w:lineRule="auto"/>
        <w:rPr>
          <w:color w:val="auto"/>
          <w:sz w:val="24"/>
          <w:szCs w:val="24"/>
        </w:rPr>
      </w:pPr>
    </w:p>
    <w:p w14:paraId="7053FF75" w14:textId="77777777" w:rsidR="00BB6AA3" w:rsidRDefault="00BB6AA3" w:rsidP="00EC037B">
      <w:pPr>
        <w:spacing w:line="360" w:lineRule="auto"/>
        <w:rPr>
          <w:color w:val="auto"/>
          <w:sz w:val="24"/>
          <w:szCs w:val="24"/>
        </w:rPr>
      </w:pPr>
      <w:r>
        <w:rPr>
          <w:color w:val="auto"/>
          <w:sz w:val="24"/>
          <w:szCs w:val="24"/>
        </w:rPr>
        <w:t xml:space="preserve">My initial thoughts were that I need to defuse this situation before any of us get hurt. However, the male began to swing his entire body to get us of him. I therefore attempted to use the five-step appeal communication model which all officers learn during their officer safety training (College of Policing, 2020). This method aims to appeal to the individual to make the male comply with my instructions. </w:t>
      </w:r>
    </w:p>
    <w:p w14:paraId="617C203E" w14:textId="77777777" w:rsidR="00BB6AA3" w:rsidRDefault="00BB6AA3" w:rsidP="00EC037B">
      <w:pPr>
        <w:spacing w:line="360" w:lineRule="auto"/>
        <w:rPr>
          <w:color w:val="auto"/>
          <w:sz w:val="24"/>
          <w:szCs w:val="24"/>
        </w:rPr>
      </w:pPr>
    </w:p>
    <w:p w14:paraId="71EDC45C" w14:textId="77777777" w:rsidR="00BB6AA3" w:rsidRDefault="00BB6AA3" w:rsidP="00EC037B">
      <w:pPr>
        <w:spacing w:line="360" w:lineRule="auto"/>
        <w:rPr>
          <w:color w:val="auto"/>
          <w:sz w:val="24"/>
          <w:szCs w:val="24"/>
        </w:rPr>
      </w:pPr>
      <w:r>
        <w:rPr>
          <w:color w:val="auto"/>
          <w:sz w:val="24"/>
          <w:szCs w:val="24"/>
        </w:rPr>
        <w:t xml:space="preserve">The first step was the simple approach where I had asked the male to stop resisting, this is the simplest way a police officer can achieve compliance (Johns, 2019). As to be expected </w:t>
      </w:r>
      <w:r>
        <w:rPr>
          <w:color w:val="auto"/>
          <w:sz w:val="24"/>
          <w:szCs w:val="24"/>
        </w:rPr>
        <w:lastRenderedPageBreak/>
        <w:t xml:space="preserve">this initial approach did not work as the male continued to resist with continuous attempts to land a hit on myself and my colleague. </w:t>
      </w:r>
    </w:p>
    <w:p w14:paraId="4992F575" w14:textId="77777777" w:rsidR="00BB6AA3" w:rsidRDefault="00BB6AA3" w:rsidP="00EC037B">
      <w:pPr>
        <w:spacing w:line="360" w:lineRule="auto"/>
        <w:rPr>
          <w:color w:val="auto"/>
          <w:sz w:val="24"/>
          <w:szCs w:val="24"/>
        </w:rPr>
      </w:pPr>
    </w:p>
    <w:p w14:paraId="25DF630C" w14:textId="77777777" w:rsidR="00BB6AA3" w:rsidRDefault="00BB6AA3" w:rsidP="00EC037B">
      <w:pPr>
        <w:spacing w:line="360" w:lineRule="auto"/>
      </w:pPr>
      <w:r>
        <w:rPr>
          <w:color w:val="auto"/>
          <w:sz w:val="24"/>
          <w:szCs w:val="24"/>
        </w:rPr>
        <w:t xml:space="preserve">Therefore, in this situation effective communication was key to de-escalation as </w:t>
      </w:r>
      <w:r>
        <w:rPr>
          <w:color w:val="333333"/>
          <w:sz w:val="24"/>
          <w:szCs w:val="24"/>
          <w:shd w:val="clear" w:color="auto" w:fill="FFFFFF"/>
        </w:rPr>
        <w:t xml:space="preserve">poor communication skills, specifically disrespectful or antagonistic interactions, were found to be the biggest contributing factor in creating conflict (Giles et al., 2006). Therefore, my next step was the reasoned appeal where I had tried to tell the male to calm himself down which again did not work, I then resorted to the personal appeal which also did not work. My final option was the final practical appeal where I had raised my voice at the individual as a method of control. </w:t>
      </w:r>
    </w:p>
    <w:p w14:paraId="05E77929" w14:textId="77777777" w:rsidR="00BB6AA3" w:rsidRDefault="00BB6AA3" w:rsidP="00EC037B">
      <w:pPr>
        <w:spacing w:line="360" w:lineRule="auto"/>
        <w:rPr>
          <w:color w:val="333333"/>
          <w:sz w:val="22"/>
          <w:szCs w:val="22"/>
          <w:shd w:val="clear" w:color="auto" w:fill="FFFFFF"/>
        </w:rPr>
      </w:pPr>
    </w:p>
    <w:p w14:paraId="1C1FDD68" w14:textId="77777777" w:rsidR="00BB6AA3" w:rsidRDefault="00BB6AA3" w:rsidP="00EC037B">
      <w:pPr>
        <w:spacing w:line="360" w:lineRule="auto"/>
        <w:rPr>
          <w:color w:val="333333"/>
          <w:sz w:val="22"/>
          <w:szCs w:val="22"/>
          <w:shd w:val="clear" w:color="auto" w:fill="FFFFFF"/>
        </w:rPr>
      </w:pPr>
    </w:p>
    <w:p w14:paraId="0D7DAB83" w14:textId="77777777" w:rsidR="00BB6AA3" w:rsidRDefault="00BB6AA3" w:rsidP="00EC037B">
      <w:pPr>
        <w:spacing w:line="360" w:lineRule="auto"/>
        <w:rPr>
          <w:color w:val="auto"/>
          <w:sz w:val="24"/>
          <w:szCs w:val="24"/>
        </w:rPr>
      </w:pPr>
      <w:r>
        <w:rPr>
          <w:color w:val="auto"/>
          <w:sz w:val="24"/>
          <w:szCs w:val="24"/>
        </w:rPr>
        <w:t xml:space="preserve">Due to the five-step appeal communication method not being effective I had to resort to using actual force to restrain the male in order to apply handcuffs. A behavioural theory that shows how my behaviour effected the male is betari’s box which is a theory which states how the behaviour on an individual during interaction can affect the other person based on negative and positive behaviour (Mulder, 2018). Therefore, as I had to resort to using force, I changed my behaviour to becoming firm my only thought was to appropriately restrain this male. </w:t>
      </w:r>
    </w:p>
    <w:p w14:paraId="29297411" w14:textId="77777777" w:rsidR="00BB6AA3" w:rsidRDefault="00BB6AA3" w:rsidP="00EC037B">
      <w:pPr>
        <w:spacing w:line="360" w:lineRule="auto"/>
        <w:rPr>
          <w:color w:val="auto"/>
          <w:sz w:val="24"/>
          <w:szCs w:val="24"/>
        </w:rPr>
      </w:pPr>
    </w:p>
    <w:p w14:paraId="365681D9" w14:textId="77777777" w:rsidR="00BB6AA3" w:rsidRDefault="00BB6AA3" w:rsidP="00EC037B">
      <w:pPr>
        <w:spacing w:line="360" w:lineRule="auto"/>
        <w:rPr>
          <w:color w:val="auto"/>
          <w:sz w:val="24"/>
          <w:szCs w:val="24"/>
        </w:rPr>
      </w:pPr>
      <w:r>
        <w:rPr>
          <w:color w:val="auto"/>
          <w:sz w:val="24"/>
          <w:szCs w:val="24"/>
        </w:rPr>
        <w:t xml:space="preserve">Due to the amount of time spent attempting to reason with the male it become totally ineffective to continue communicating with him, and I used a police approved method to take the male to the ground in an attempt to handcuff him. In relation to the betari’s box it can be argued that this worsened the situation as the male saw this as an act of aggression from ourselves which made him resist even more as he began shouting abuse and making threats to myself and my colleague as he perceived my tactic as an initiation to have a fight as some individuals are not afraid to assault police officers as statistics show that almost 37,000 officers were assaulted in the year ending March 2021 (Home Office, 2022). </w:t>
      </w:r>
    </w:p>
    <w:p w14:paraId="2FC03B39" w14:textId="77777777" w:rsidR="00BB6AA3" w:rsidRDefault="00BB6AA3" w:rsidP="00EC037B">
      <w:pPr>
        <w:spacing w:line="360" w:lineRule="auto"/>
        <w:rPr>
          <w:color w:val="auto"/>
          <w:sz w:val="24"/>
          <w:szCs w:val="24"/>
        </w:rPr>
      </w:pPr>
    </w:p>
    <w:p w14:paraId="7CACC7EE" w14:textId="77777777" w:rsidR="00BB6AA3" w:rsidRDefault="00BB6AA3" w:rsidP="00EC037B">
      <w:pPr>
        <w:spacing w:line="360" w:lineRule="auto"/>
        <w:rPr>
          <w:color w:val="auto"/>
          <w:sz w:val="24"/>
          <w:szCs w:val="24"/>
        </w:rPr>
      </w:pPr>
      <w:r>
        <w:rPr>
          <w:color w:val="auto"/>
          <w:sz w:val="24"/>
          <w:szCs w:val="24"/>
        </w:rPr>
        <w:t xml:space="preserve">Ultimately when applying Betari’s box conflict model to this scenario it is evident that the model worsened the situation as ultimately my behaviour which can be argued was assertive and aggressive was a motivating factor for further aggravating the situation and creating more conflict. </w:t>
      </w:r>
    </w:p>
    <w:p w14:paraId="0B7EE795" w14:textId="77777777" w:rsidR="00BB6AA3" w:rsidRDefault="00BB6AA3" w:rsidP="00EC037B">
      <w:pPr>
        <w:spacing w:line="360" w:lineRule="auto"/>
        <w:rPr>
          <w:color w:val="auto"/>
          <w:sz w:val="24"/>
          <w:szCs w:val="24"/>
        </w:rPr>
      </w:pPr>
    </w:p>
    <w:p w14:paraId="1E86E4D2" w14:textId="77777777" w:rsidR="00BB6AA3" w:rsidRDefault="00BB6AA3" w:rsidP="00EC037B">
      <w:pPr>
        <w:spacing w:line="360" w:lineRule="auto"/>
      </w:pPr>
      <w:r>
        <w:rPr>
          <w:color w:val="auto"/>
          <w:sz w:val="24"/>
          <w:szCs w:val="24"/>
        </w:rPr>
        <w:lastRenderedPageBreak/>
        <w:t xml:space="preserve">Therefore, another theory that can be applied to explain the behaviour of the individual is The Drama Triangle. This theory suggests that in every situation that consists of conflict there is a perpetrator, victim and the rescuer (Hall, 2018). In this case myself and my colleague as police officers could be viewed as the rescuer as we rely heavily on the confidence of the public to trust us and to allow us to carry out our duties to the best of our abilities as </w:t>
      </w:r>
      <w:r>
        <w:rPr>
          <w:color w:val="0B0C0C"/>
          <w:sz w:val="24"/>
          <w:szCs w:val="24"/>
          <w:shd w:val="clear" w:color="auto" w:fill="FFFFFF"/>
        </w:rPr>
        <w:t>Confidence is described as representing a generalised support for the police as an institution (Cao, 2015).</w:t>
      </w:r>
    </w:p>
    <w:p w14:paraId="38050DC7" w14:textId="77777777" w:rsidR="00BB6AA3" w:rsidRDefault="00BB6AA3" w:rsidP="00EC037B">
      <w:pPr>
        <w:spacing w:line="360" w:lineRule="auto"/>
        <w:rPr>
          <w:color w:val="0B0C0C"/>
          <w:sz w:val="24"/>
          <w:szCs w:val="24"/>
          <w:shd w:val="clear" w:color="auto" w:fill="FFFFFF"/>
        </w:rPr>
      </w:pPr>
    </w:p>
    <w:p w14:paraId="0FA861DC" w14:textId="77777777" w:rsidR="00F8243E" w:rsidRDefault="00BB6AA3" w:rsidP="00EC037B">
      <w:pPr>
        <w:spacing w:line="360" w:lineRule="auto"/>
        <w:rPr>
          <w:color w:val="auto"/>
          <w:shd w:val="clear" w:color="auto" w:fill="FFFFFF"/>
        </w:rPr>
      </w:pPr>
      <w:r>
        <w:rPr>
          <w:color w:val="0B0C0C"/>
          <w:sz w:val="24"/>
          <w:szCs w:val="24"/>
          <w:shd w:val="clear" w:color="auto" w:fill="FFFFFF"/>
        </w:rPr>
        <w:t xml:space="preserve">The victim walked into the room in order to assist us with her brother and ultimately aided our effort to arrest her brother by telling me to simply comply with the police and to not cause any further trouble than is already necessary. This resulted in the male allowing myself to handcuff him to the rear and to end the conflict which lasted for around six minutes as </w:t>
      </w:r>
      <w:r>
        <w:rPr>
          <w:color w:val="auto"/>
          <w:sz w:val="24"/>
          <w:szCs w:val="24"/>
          <w:shd w:val="clear" w:color="auto" w:fill="FFFFFF"/>
        </w:rPr>
        <w:t>the experiences of drama and being entangled in such a triangle are posited to be detrimental to psychological and emotional well-being (</w:t>
      </w:r>
      <w:hyperlink r:id="rId24" w:anchor="bibr36-0886260520957696" w:history="1">
        <w:r w:rsidRPr="000B2B49">
          <w:rPr>
            <w:rStyle w:val="Hyperlink"/>
            <w:color w:val="auto"/>
            <w:sz w:val="24"/>
            <w:szCs w:val="24"/>
            <w:u w:val="none"/>
            <w:shd w:val="clear" w:color="auto" w:fill="FFFFFF"/>
          </w:rPr>
          <w:t>Karpman, 1968</w:t>
        </w:r>
      </w:hyperlink>
      <w:r>
        <w:rPr>
          <w:color w:val="auto"/>
          <w:sz w:val="24"/>
          <w:szCs w:val="24"/>
          <w:shd w:val="clear" w:color="auto" w:fill="FFFFFF"/>
        </w:rPr>
        <w:t>) which leads to victims wanting to end situations of conflict.</w:t>
      </w:r>
      <w:r>
        <w:rPr>
          <w:color w:val="auto"/>
          <w:shd w:val="clear" w:color="auto" w:fill="FFFFFF"/>
        </w:rPr>
        <w:t xml:space="preserve"> </w:t>
      </w:r>
    </w:p>
    <w:p w14:paraId="3D02F5EC" w14:textId="77777777" w:rsidR="00F8243E" w:rsidRDefault="00F8243E" w:rsidP="00EC037B">
      <w:pPr>
        <w:spacing w:line="360" w:lineRule="auto"/>
        <w:rPr>
          <w:color w:val="auto"/>
          <w:shd w:val="clear" w:color="auto" w:fill="FFFFFF"/>
        </w:rPr>
      </w:pPr>
    </w:p>
    <w:p w14:paraId="34EE5BB1" w14:textId="49BEEFD1" w:rsidR="00BB6AA3" w:rsidRDefault="00BB6AA3" w:rsidP="00EC037B">
      <w:pPr>
        <w:spacing w:line="360" w:lineRule="auto"/>
      </w:pPr>
      <w:r>
        <w:rPr>
          <w:color w:val="auto"/>
          <w:sz w:val="24"/>
          <w:szCs w:val="24"/>
          <w:shd w:val="clear" w:color="auto" w:fill="FFFFFF"/>
        </w:rPr>
        <w:t xml:space="preserve">Whilst I had the male in handcuffs and restricted, I adapted an assertive communication style in order to gain full control of the situation as </w:t>
      </w:r>
      <w:r>
        <w:rPr>
          <w:color w:val="1F1F1F"/>
          <w:spacing w:val="-2"/>
          <w:sz w:val="24"/>
          <w:szCs w:val="24"/>
          <w:shd w:val="clear" w:color="auto" w:fill="FFFFFF"/>
        </w:rPr>
        <w:t xml:space="preserve">assertiveness in communication is the ability to directly state your feelings and needs in a respectful manner. This communication style allowed me to ensure that the male had a clear understanding that his behaviour will no longer be tolerated by maintain clear and consistent instructions (Coursera, 2023). </w:t>
      </w:r>
    </w:p>
    <w:p w14:paraId="37406B52" w14:textId="77777777" w:rsidR="00BB6AA3" w:rsidRDefault="00BB6AA3" w:rsidP="00EC037B">
      <w:pPr>
        <w:spacing w:line="360" w:lineRule="auto"/>
        <w:rPr>
          <w:color w:val="1F1F1F"/>
          <w:spacing w:val="-2"/>
          <w:sz w:val="24"/>
          <w:szCs w:val="24"/>
          <w:shd w:val="clear" w:color="auto" w:fill="FFFFFF"/>
        </w:rPr>
      </w:pPr>
    </w:p>
    <w:p w14:paraId="3D61F059" w14:textId="77777777" w:rsidR="00BB6AA3" w:rsidRDefault="00BB6AA3" w:rsidP="00EC037B">
      <w:pPr>
        <w:spacing w:line="360" w:lineRule="auto"/>
        <w:rPr>
          <w:color w:val="auto"/>
          <w:sz w:val="24"/>
          <w:szCs w:val="24"/>
        </w:rPr>
      </w:pPr>
      <w:r>
        <w:rPr>
          <w:color w:val="auto"/>
          <w:sz w:val="24"/>
          <w:szCs w:val="24"/>
        </w:rPr>
        <w:t>As it became evident that the situation was under control, I had the opportunity to carry out policy procedures such as carrying out a section 32 search of the male after arrest and conveying him to custody where the circumstances of his arrest were relayed to the custody Sergeant. Upon reflection it became clear that when applying Betari’s box conflict model any situation can turn violent as taking anyone’s freedom will ultimately lead to a level of resistance that police officers have to overcome. On the other hand, the drama triangle theory is an effective method to overcome conflict as it provided me with an opportunity to be seen as a rescuer from the victim’s perspective.</w:t>
      </w:r>
    </w:p>
    <w:p w14:paraId="714E4BB7" w14:textId="77777777" w:rsidR="00BB6AA3" w:rsidRDefault="00BB6AA3" w:rsidP="00EC037B">
      <w:pPr>
        <w:spacing w:line="360" w:lineRule="auto"/>
        <w:rPr>
          <w:color w:val="auto"/>
          <w:sz w:val="24"/>
          <w:szCs w:val="24"/>
        </w:rPr>
      </w:pPr>
    </w:p>
    <w:p w14:paraId="63BB8CF6" w14:textId="77777777" w:rsidR="00BB6AA3" w:rsidRDefault="00BB6AA3" w:rsidP="00EC037B">
      <w:pPr>
        <w:spacing w:line="360" w:lineRule="auto"/>
        <w:rPr>
          <w:color w:val="auto"/>
          <w:sz w:val="24"/>
          <w:szCs w:val="24"/>
        </w:rPr>
      </w:pPr>
      <w:r>
        <w:rPr>
          <w:color w:val="auto"/>
          <w:sz w:val="24"/>
          <w:szCs w:val="24"/>
        </w:rPr>
        <w:t xml:space="preserve">However, ultimately it was my communication that de-escalated the difficult situation as I adapted different communication styles to ensure to restrain the male and to arrest him. It </w:t>
      </w:r>
      <w:r>
        <w:rPr>
          <w:color w:val="auto"/>
          <w:sz w:val="24"/>
          <w:szCs w:val="24"/>
        </w:rPr>
        <w:lastRenderedPageBreak/>
        <w:t xml:space="preserve">was difficult to concentrate on communicating effectively due to the level of violence the male was displaying and by the fact that I was at constant risk of being potentially injured. </w:t>
      </w:r>
    </w:p>
    <w:p w14:paraId="2D1B9F59" w14:textId="77777777" w:rsidR="00BB6AA3" w:rsidRDefault="00BB6AA3" w:rsidP="00EC037B">
      <w:pPr>
        <w:spacing w:line="360" w:lineRule="auto"/>
        <w:rPr>
          <w:color w:val="auto"/>
          <w:sz w:val="24"/>
          <w:szCs w:val="24"/>
        </w:rPr>
      </w:pPr>
    </w:p>
    <w:p w14:paraId="070C79AC" w14:textId="77777777" w:rsidR="00F8243E" w:rsidRDefault="00BB6AA3" w:rsidP="00EC037B">
      <w:pPr>
        <w:spacing w:line="360" w:lineRule="auto"/>
        <w:rPr>
          <w:sz w:val="24"/>
          <w:szCs w:val="24"/>
        </w:rPr>
      </w:pPr>
      <w:r>
        <w:rPr>
          <w:color w:val="auto"/>
          <w:sz w:val="24"/>
          <w:szCs w:val="24"/>
        </w:rPr>
        <w:t>Utilising tactical communication and effective communication allowed me and my colleague to work together for example telling my</w:t>
      </w:r>
      <w:r>
        <w:t xml:space="preserve"> </w:t>
      </w:r>
      <w:r>
        <w:rPr>
          <w:sz w:val="24"/>
          <w:szCs w:val="24"/>
        </w:rPr>
        <w:t>colleague to</w:t>
      </w:r>
      <w:r>
        <w:t xml:space="preserve"> </w:t>
      </w:r>
      <w:r>
        <w:rPr>
          <w:sz w:val="24"/>
          <w:szCs w:val="24"/>
        </w:rPr>
        <w:t xml:space="preserve">grab the male by his feet to prevent him from kicking whilst I attempted to release his hands which were tucked into his chest whilst on the ground. </w:t>
      </w:r>
    </w:p>
    <w:p w14:paraId="30A3E32C" w14:textId="77777777" w:rsidR="00F8243E" w:rsidRDefault="00F8243E" w:rsidP="00EC037B">
      <w:pPr>
        <w:spacing w:line="360" w:lineRule="auto"/>
        <w:rPr>
          <w:sz w:val="24"/>
          <w:szCs w:val="24"/>
        </w:rPr>
      </w:pPr>
    </w:p>
    <w:p w14:paraId="17BCD4FA" w14:textId="04A45D81" w:rsidR="00BB6AA3" w:rsidRDefault="00BB6AA3" w:rsidP="00EC037B">
      <w:pPr>
        <w:spacing w:line="360" w:lineRule="auto"/>
      </w:pPr>
      <w:r>
        <w:rPr>
          <w:sz w:val="24"/>
          <w:szCs w:val="24"/>
        </w:rPr>
        <w:t xml:space="preserve">Therefore, managing conflict and de-escalation as a police officer is totally dependent on circumstances and policing styles that a specific officer uses and relating conflict officers experience to theories such as Betari’s box and the drama triangle can provide an insight on how conflict can be created however, it is widely accepted that officers will face conflict on a regular basis. </w:t>
      </w:r>
    </w:p>
    <w:p w14:paraId="2B9E9E22" w14:textId="77777777" w:rsidR="000B2B49" w:rsidRDefault="000B2B49" w:rsidP="00BB6AA3">
      <w:pPr>
        <w:spacing w:line="360" w:lineRule="auto"/>
        <w:rPr>
          <w:sz w:val="24"/>
          <w:szCs w:val="24"/>
          <w:u w:val="single"/>
        </w:rPr>
      </w:pPr>
    </w:p>
    <w:p w14:paraId="5396056D" w14:textId="77777777" w:rsidR="000B2B49" w:rsidRDefault="000B2B49" w:rsidP="00BB6AA3">
      <w:pPr>
        <w:spacing w:line="360" w:lineRule="auto"/>
        <w:rPr>
          <w:sz w:val="24"/>
          <w:szCs w:val="24"/>
          <w:u w:val="single"/>
        </w:rPr>
      </w:pPr>
    </w:p>
    <w:p w14:paraId="66522430" w14:textId="77777777" w:rsidR="000B2B49" w:rsidRDefault="000B2B49" w:rsidP="00BB6AA3">
      <w:pPr>
        <w:spacing w:line="360" w:lineRule="auto"/>
        <w:rPr>
          <w:sz w:val="24"/>
          <w:szCs w:val="24"/>
          <w:u w:val="single"/>
        </w:rPr>
      </w:pPr>
    </w:p>
    <w:p w14:paraId="42F3EE61" w14:textId="77777777" w:rsidR="000B2B49" w:rsidRDefault="000B2B49" w:rsidP="00BB6AA3">
      <w:pPr>
        <w:spacing w:line="360" w:lineRule="auto"/>
        <w:rPr>
          <w:sz w:val="24"/>
          <w:szCs w:val="24"/>
          <w:u w:val="single"/>
        </w:rPr>
      </w:pPr>
    </w:p>
    <w:p w14:paraId="3CB1BFCE" w14:textId="77777777" w:rsidR="000B2B49" w:rsidRDefault="000B2B49" w:rsidP="00BB6AA3">
      <w:pPr>
        <w:spacing w:line="360" w:lineRule="auto"/>
        <w:rPr>
          <w:sz w:val="24"/>
          <w:szCs w:val="24"/>
          <w:u w:val="single"/>
        </w:rPr>
      </w:pPr>
    </w:p>
    <w:p w14:paraId="56E27070" w14:textId="77777777" w:rsidR="000B2B49" w:rsidRDefault="000B2B49" w:rsidP="00BB6AA3">
      <w:pPr>
        <w:spacing w:line="360" w:lineRule="auto"/>
        <w:rPr>
          <w:sz w:val="24"/>
          <w:szCs w:val="24"/>
          <w:u w:val="single"/>
        </w:rPr>
      </w:pPr>
    </w:p>
    <w:p w14:paraId="4F5F573B" w14:textId="77777777" w:rsidR="000B2B49" w:rsidRDefault="000B2B49" w:rsidP="00BB6AA3">
      <w:pPr>
        <w:spacing w:line="360" w:lineRule="auto"/>
        <w:rPr>
          <w:sz w:val="24"/>
          <w:szCs w:val="24"/>
          <w:u w:val="single"/>
        </w:rPr>
      </w:pPr>
    </w:p>
    <w:p w14:paraId="4ABC0F6D" w14:textId="77777777" w:rsidR="000B2B49" w:rsidRDefault="000B2B49" w:rsidP="00BB6AA3">
      <w:pPr>
        <w:spacing w:line="360" w:lineRule="auto"/>
        <w:rPr>
          <w:sz w:val="24"/>
          <w:szCs w:val="24"/>
          <w:u w:val="single"/>
        </w:rPr>
      </w:pPr>
    </w:p>
    <w:p w14:paraId="7F6C745B" w14:textId="77777777" w:rsidR="000B2B49" w:rsidRDefault="000B2B49" w:rsidP="00BB6AA3">
      <w:pPr>
        <w:spacing w:line="360" w:lineRule="auto"/>
        <w:rPr>
          <w:sz w:val="24"/>
          <w:szCs w:val="24"/>
          <w:u w:val="single"/>
        </w:rPr>
      </w:pPr>
    </w:p>
    <w:p w14:paraId="11AFE7DE" w14:textId="77777777" w:rsidR="000B2B49" w:rsidRDefault="000B2B49" w:rsidP="00BB6AA3">
      <w:pPr>
        <w:spacing w:line="360" w:lineRule="auto"/>
        <w:rPr>
          <w:sz w:val="24"/>
          <w:szCs w:val="24"/>
          <w:u w:val="single"/>
        </w:rPr>
      </w:pPr>
    </w:p>
    <w:p w14:paraId="662DE074" w14:textId="77777777" w:rsidR="000B2B49" w:rsidRDefault="000B2B49" w:rsidP="00BB6AA3">
      <w:pPr>
        <w:spacing w:line="360" w:lineRule="auto"/>
        <w:rPr>
          <w:sz w:val="24"/>
          <w:szCs w:val="24"/>
          <w:u w:val="single"/>
        </w:rPr>
      </w:pPr>
    </w:p>
    <w:p w14:paraId="2AD3382B" w14:textId="77777777" w:rsidR="000B2B49" w:rsidRDefault="000B2B49" w:rsidP="00BB6AA3">
      <w:pPr>
        <w:spacing w:line="360" w:lineRule="auto"/>
        <w:rPr>
          <w:sz w:val="24"/>
          <w:szCs w:val="24"/>
          <w:u w:val="single"/>
        </w:rPr>
      </w:pPr>
    </w:p>
    <w:p w14:paraId="2233286D" w14:textId="77777777" w:rsidR="000B2B49" w:rsidRDefault="000B2B49" w:rsidP="00BB6AA3">
      <w:pPr>
        <w:spacing w:line="360" w:lineRule="auto"/>
        <w:rPr>
          <w:sz w:val="24"/>
          <w:szCs w:val="24"/>
          <w:u w:val="single"/>
        </w:rPr>
      </w:pPr>
    </w:p>
    <w:p w14:paraId="3E0E3042" w14:textId="77777777" w:rsidR="000B2B49" w:rsidRDefault="000B2B49" w:rsidP="00BB6AA3">
      <w:pPr>
        <w:spacing w:line="360" w:lineRule="auto"/>
        <w:rPr>
          <w:sz w:val="24"/>
          <w:szCs w:val="24"/>
          <w:u w:val="single"/>
        </w:rPr>
      </w:pPr>
    </w:p>
    <w:p w14:paraId="56F9269C" w14:textId="77777777" w:rsidR="000B2B49" w:rsidRDefault="000B2B49" w:rsidP="00BB6AA3">
      <w:pPr>
        <w:spacing w:line="360" w:lineRule="auto"/>
        <w:rPr>
          <w:sz w:val="24"/>
          <w:szCs w:val="24"/>
          <w:u w:val="single"/>
        </w:rPr>
      </w:pPr>
    </w:p>
    <w:p w14:paraId="70BFAB26" w14:textId="77777777" w:rsidR="000B2B49" w:rsidRDefault="000B2B49" w:rsidP="00BB6AA3">
      <w:pPr>
        <w:spacing w:line="360" w:lineRule="auto"/>
        <w:rPr>
          <w:sz w:val="24"/>
          <w:szCs w:val="24"/>
          <w:u w:val="single"/>
        </w:rPr>
      </w:pPr>
    </w:p>
    <w:p w14:paraId="542849A9" w14:textId="77777777" w:rsidR="000B2B49" w:rsidRDefault="000B2B49" w:rsidP="00BB6AA3">
      <w:pPr>
        <w:spacing w:line="360" w:lineRule="auto"/>
        <w:rPr>
          <w:sz w:val="24"/>
          <w:szCs w:val="24"/>
          <w:u w:val="single"/>
        </w:rPr>
      </w:pPr>
    </w:p>
    <w:p w14:paraId="6EFCAD5E" w14:textId="77777777" w:rsidR="000B2B49" w:rsidRDefault="000B2B49" w:rsidP="00BB6AA3">
      <w:pPr>
        <w:spacing w:line="360" w:lineRule="auto"/>
        <w:rPr>
          <w:sz w:val="24"/>
          <w:szCs w:val="24"/>
          <w:u w:val="single"/>
        </w:rPr>
      </w:pPr>
    </w:p>
    <w:p w14:paraId="38A06C11" w14:textId="77777777" w:rsidR="000B2B49" w:rsidRDefault="000B2B49" w:rsidP="00BB6AA3">
      <w:pPr>
        <w:spacing w:line="360" w:lineRule="auto"/>
        <w:rPr>
          <w:sz w:val="24"/>
          <w:szCs w:val="24"/>
          <w:u w:val="single"/>
        </w:rPr>
      </w:pPr>
    </w:p>
    <w:p w14:paraId="30B9D94D" w14:textId="77777777" w:rsidR="000B2B49" w:rsidRDefault="000B2B49" w:rsidP="00BB6AA3">
      <w:pPr>
        <w:spacing w:line="360" w:lineRule="auto"/>
        <w:rPr>
          <w:sz w:val="24"/>
          <w:szCs w:val="24"/>
          <w:u w:val="single"/>
        </w:rPr>
      </w:pPr>
    </w:p>
    <w:p w14:paraId="6E6A65C9" w14:textId="77777777" w:rsidR="000B2B49" w:rsidRDefault="000B2B49" w:rsidP="00BB6AA3">
      <w:pPr>
        <w:spacing w:line="360" w:lineRule="auto"/>
        <w:rPr>
          <w:sz w:val="24"/>
          <w:szCs w:val="24"/>
          <w:u w:val="single"/>
        </w:rPr>
      </w:pPr>
    </w:p>
    <w:p w14:paraId="424344C6" w14:textId="3843DA79" w:rsidR="00BB6AA3" w:rsidRDefault="00BB6AA3" w:rsidP="00BB6AA3">
      <w:pPr>
        <w:spacing w:line="360" w:lineRule="auto"/>
        <w:rPr>
          <w:sz w:val="24"/>
          <w:szCs w:val="24"/>
          <w:u w:val="single"/>
        </w:rPr>
      </w:pPr>
      <w:r>
        <w:rPr>
          <w:sz w:val="24"/>
          <w:szCs w:val="24"/>
          <w:u w:val="single"/>
        </w:rPr>
        <w:lastRenderedPageBreak/>
        <w:t xml:space="preserve">References </w:t>
      </w:r>
    </w:p>
    <w:p w14:paraId="29B2447C" w14:textId="77777777" w:rsidR="00BB6AA3" w:rsidRDefault="00BB6AA3" w:rsidP="00BB6AA3">
      <w:pPr>
        <w:rPr>
          <w:color w:val="0B0C0C"/>
          <w:sz w:val="24"/>
          <w:szCs w:val="24"/>
          <w:shd w:val="clear" w:color="auto" w:fill="FFFFFF"/>
        </w:rPr>
      </w:pPr>
      <w:r>
        <w:rPr>
          <w:color w:val="0B0C0C"/>
          <w:sz w:val="24"/>
          <w:szCs w:val="24"/>
          <w:shd w:val="clear" w:color="auto" w:fill="FFFFFF"/>
        </w:rPr>
        <w:t>Cao, L. (2015) ‘Differentiating confidence in the police, trust in the police, and satisfaction with the police’. Policing: An International Journal of Police Strategies and Management.                                                                                                                          Accessed: 04/08/2023</w:t>
      </w:r>
    </w:p>
    <w:p w14:paraId="36FA19BF" w14:textId="77777777" w:rsidR="00BB6AA3" w:rsidRDefault="00BB6AA3" w:rsidP="00BB6AA3">
      <w:pPr>
        <w:rPr>
          <w:color w:val="0B0C0C"/>
          <w:sz w:val="24"/>
          <w:szCs w:val="24"/>
          <w:shd w:val="clear" w:color="auto" w:fill="FFFFFF"/>
        </w:rPr>
      </w:pPr>
    </w:p>
    <w:p w14:paraId="33BA7FEA" w14:textId="77777777" w:rsidR="00BB6AA3" w:rsidRDefault="00BB6AA3" w:rsidP="00BB6AA3">
      <w:pPr>
        <w:rPr>
          <w:color w:val="333333"/>
          <w:sz w:val="24"/>
          <w:szCs w:val="24"/>
          <w:shd w:val="clear" w:color="auto" w:fill="FFFFFF"/>
        </w:rPr>
      </w:pPr>
    </w:p>
    <w:p w14:paraId="14CA1172" w14:textId="77777777" w:rsidR="00BB6AA3" w:rsidRDefault="00BB6AA3" w:rsidP="00BB6AA3">
      <w:r>
        <w:rPr>
          <w:color w:val="333333"/>
          <w:sz w:val="24"/>
          <w:szCs w:val="24"/>
          <w:shd w:val="clear" w:color="auto" w:fill="FFFFFF"/>
        </w:rPr>
        <w:t xml:space="preserve">Coursera, (2023) </w:t>
      </w:r>
      <w:r>
        <w:rPr>
          <w:sz w:val="24"/>
          <w:szCs w:val="24"/>
        </w:rPr>
        <w:t xml:space="preserve">Assertive Communication: Definition, Examples, and Tips. </w:t>
      </w:r>
      <w:r>
        <w:rPr>
          <w:sz w:val="24"/>
          <w:szCs w:val="24"/>
        </w:rPr>
        <w:tab/>
        <w:t xml:space="preserve">                  Available at: </w:t>
      </w:r>
      <w:hyperlink r:id="rId25" w:history="1">
        <w:r>
          <w:rPr>
            <w:rStyle w:val="Hyperlink"/>
            <w:sz w:val="24"/>
            <w:szCs w:val="24"/>
          </w:rPr>
          <w:t>Assertive Communication: Definition, Examples, and Tips | Coursera</w:t>
        </w:r>
      </w:hyperlink>
      <w:r>
        <w:rPr>
          <w:sz w:val="24"/>
          <w:szCs w:val="24"/>
        </w:rPr>
        <w:t xml:space="preserve">                                    accessed: 04/08/2023</w:t>
      </w:r>
    </w:p>
    <w:p w14:paraId="270C094C" w14:textId="77777777" w:rsidR="00BB6AA3" w:rsidRDefault="00BB6AA3" w:rsidP="00BB6AA3">
      <w:pPr>
        <w:rPr>
          <w:sz w:val="24"/>
          <w:szCs w:val="24"/>
        </w:rPr>
      </w:pPr>
    </w:p>
    <w:p w14:paraId="13CD7C02" w14:textId="77777777" w:rsidR="00BB6AA3" w:rsidRDefault="00BB6AA3" w:rsidP="00BB6AA3">
      <w:pPr>
        <w:rPr>
          <w:sz w:val="24"/>
          <w:szCs w:val="24"/>
          <w:u w:val="single"/>
        </w:rPr>
      </w:pPr>
    </w:p>
    <w:p w14:paraId="4D1B1292" w14:textId="77777777" w:rsidR="00BB6AA3" w:rsidRDefault="00BB6AA3" w:rsidP="00BB6AA3">
      <w:r>
        <w:rPr>
          <w:sz w:val="24"/>
          <w:szCs w:val="24"/>
        </w:rPr>
        <w:t xml:space="preserve">College of Policing, (2020). Conflict management using de-escalation, communication and negotiation. </w:t>
      </w:r>
      <w:r>
        <w:rPr>
          <w:sz w:val="24"/>
          <w:szCs w:val="24"/>
        </w:rPr>
        <w:tab/>
      </w:r>
      <w:r>
        <w:rPr>
          <w:sz w:val="24"/>
          <w:szCs w:val="24"/>
        </w:rPr>
        <w:tab/>
      </w:r>
      <w:r>
        <w:rPr>
          <w:sz w:val="24"/>
          <w:szCs w:val="24"/>
        </w:rPr>
        <w:tab/>
      </w:r>
      <w:r>
        <w:rPr>
          <w:sz w:val="24"/>
          <w:szCs w:val="24"/>
        </w:rPr>
        <w:tab/>
      </w:r>
      <w:r>
        <w:rPr>
          <w:sz w:val="24"/>
          <w:szCs w:val="24"/>
        </w:rPr>
        <w:tab/>
        <w:t xml:space="preserve">                                              Available at: </w:t>
      </w:r>
      <w:hyperlink r:id="rId26" w:history="1">
        <w:r>
          <w:rPr>
            <w:rStyle w:val="Hyperlink"/>
            <w:sz w:val="24"/>
            <w:szCs w:val="24"/>
          </w:rPr>
          <w:t>Conflict management using de-escalation, communication and negotiation guidelines (college.police.uk)</w:t>
        </w:r>
      </w:hyperlink>
      <w:r>
        <w:rPr>
          <w:sz w:val="24"/>
          <w:szCs w:val="24"/>
        </w:rPr>
        <w:t xml:space="preserve">                                                                                                                                                        Accessed: 03/08/2023</w:t>
      </w:r>
    </w:p>
    <w:p w14:paraId="22A44D92" w14:textId="77777777" w:rsidR="00BB6AA3" w:rsidRDefault="00BB6AA3" w:rsidP="00BB6AA3">
      <w:pPr>
        <w:spacing w:line="360" w:lineRule="auto"/>
        <w:rPr>
          <w:sz w:val="24"/>
          <w:szCs w:val="24"/>
          <w:u w:val="single"/>
        </w:rPr>
      </w:pPr>
    </w:p>
    <w:p w14:paraId="1440AE69" w14:textId="77777777" w:rsidR="00BB6AA3" w:rsidRDefault="00BB6AA3" w:rsidP="00BB6AA3">
      <w:r>
        <w:rPr>
          <w:sz w:val="24"/>
          <w:szCs w:val="24"/>
        </w:rPr>
        <w:t xml:space="preserve">Dryer-Beers, Braddock, Wire (2020) College of Policing. Conflict management: What works and risk factors.                                                                                                                                                                              Available at:  </w:t>
      </w:r>
      <w:hyperlink r:id="rId27" w:history="1">
        <w:r>
          <w:rPr>
            <w:rStyle w:val="Hyperlink"/>
            <w:sz w:val="24"/>
            <w:szCs w:val="24"/>
          </w:rPr>
          <w:t>200818-conflict-management-rea-final-1.0.pdf (college.police.uk)</w:t>
        </w:r>
      </w:hyperlink>
      <w:r>
        <w:rPr>
          <w:sz w:val="24"/>
          <w:szCs w:val="24"/>
        </w:rPr>
        <w:t xml:space="preserve">                                    Accessed: 03/08/2023</w:t>
      </w:r>
    </w:p>
    <w:p w14:paraId="106FB9DB" w14:textId="77777777" w:rsidR="00BB6AA3" w:rsidRDefault="00BB6AA3" w:rsidP="00BB6AA3">
      <w:pPr>
        <w:rPr>
          <w:sz w:val="24"/>
          <w:szCs w:val="24"/>
        </w:rPr>
      </w:pPr>
    </w:p>
    <w:p w14:paraId="2939B384" w14:textId="77777777" w:rsidR="00BB6AA3" w:rsidRDefault="00BB6AA3" w:rsidP="00BB6AA3">
      <w:pPr>
        <w:rPr>
          <w:sz w:val="24"/>
          <w:szCs w:val="24"/>
        </w:rPr>
      </w:pPr>
    </w:p>
    <w:p w14:paraId="25A8A832" w14:textId="77777777" w:rsidR="00BB6AA3" w:rsidRDefault="00BB6AA3" w:rsidP="00BB6AA3">
      <w:r>
        <w:rPr>
          <w:sz w:val="24"/>
          <w:szCs w:val="24"/>
        </w:rPr>
        <w:t xml:space="preserve">Dryer-Beers, Braddock, Wire (2020) College of Policing. Conflict management: What works and risk factors.                                                                                                                                                                       Available at:  </w:t>
      </w:r>
      <w:hyperlink r:id="rId28" w:history="1">
        <w:r>
          <w:rPr>
            <w:rStyle w:val="Hyperlink"/>
            <w:sz w:val="24"/>
            <w:szCs w:val="24"/>
          </w:rPr>
          <w:t>200818-conflict-management-rea-final-1.0.pdf (college.police.uk)</w:t>
        </w:r>
      </w:hyperlink>
      <w:r>
        <w:rPr>
          <w:sz w:val="24"/>
          <w:szCs w:val="24"/>
        </w:rPr>
        <w:t xml:space="preserve">                                    Accessed: 03/08/2023</w:t>
      </w:r>
    </w:p>
    <w:p w14:paraId="52494674" w14:textId="77777777" w:rsidR="00BB6AA3" w:rsidRDefault="00BB6AA3" w:rsidP="00BB6AA3">
      <w:pPr>
        <w:rPr>
          <w:sz w:val="24"/>
          <w:szCs w:val="24"/>
        </w:rPr>
      </w:pPr>
    </w:p>
    <w:p w14:paraId="6020A422" w14:textId="77777777" w:rsidR="00BB6AA3" w:rsidRDefault="00BB6AA3" w:rsidP="00BB6AA3">
      <w:pPr>
        <w:rPr>
          <w:sz w:val="24"/>
          <w:szCs w:val="24"/>
        </w:rPr>
      </w:pPr>
    </w:p>
    <w:p w14:paraId="5F459DF1" w14:textId="77777777" w:rsidR="00BB6AA3" w:rsidRDefault="00BB6AA3" w:rsidP="00BB6AA3">
      <w:r>
        <w:rPr>
          <w:sz w:val="24"/>
          <w:szCs w:val="24"/>
        </w:rPr>
        <w:t xml:space="preserve">Dr Kissel, K., (2020) Karpman’s Drama Triangle.                                                                                                     Available at: </w:t>
      </w:r>
      <w:hyperlink r:id="rId29" w:history="1">
        <w:r>
          <w:rPr>
            <w:rStyle w:val="Hyperlink"/>
            <w:sz w:val="24"/>
            <w:szCs w:val="24"/>
          </w:rPr>
          <w:t>Karpman’s Drama Triangle - Kathryn Kissell (drkathrynkissell.com)</w:t>
        </w:r>
      </w:hyperlink>
      <w:r>
        <w:rPr>
          <w:sz w:val="24"/>
          <w:szCs w:val="24"/>
        </w:rPr>
        <w:t xml:space="preserve">                                      accessed: 03/08/2023</w:t>
      </w:r>
    </w:p>
    <w:p w14:paraId="0CC90E7B" w14:textId="77777777" w:rsidR="00BB6AA3" w:rsidRDefault="00BB6AA3" w:rsidP="00BB6AA3">
      <w:pPr>
        <w:spacing w:line="360" w:lineRule="auto"/>
        <w:rPr>
          <w:sz w:val="24"/>
          <w:szCs w:val="24"/>
        </w:rPr>
      </w:pPr>
    </w:p>
    <w:p w14:paraId="183D35B1" w14:textId="77777777" w:rsidR="00BB6AA3" w:rsidRDefault="00BB6AA3" w:rsidP="00BB6AA3">
      <w:pPr>
        <w:rPr>
          <w:color w:val="202429"/>
          <w:sz w:val="24"/>
          <w:szCs w:val="24"/>
          <w:shd w:val="clear" w:color="auto" w:fill="FFFFFF"/>
        </w:rPr>
      </w:pPr>
      <w:r w:rsidRPr="00EC037B">
        <w:rPr>
          <w:color w:val="auto"/>
          <w:sz w:val="24"/>
          <w:szCs w:val="24"/>
          <w:shd w:val="clear" w:color="auto" w:fill="FFFFFF"/>
        </w:rPr>
        <w:t>Gan, G., Guevara, A., Marxen, M., Neumann, M., Jünger, E., Kobiella, A., Mennigen, E., Pilhatsch, M., Schwarz, D., Zimmermann, U.S. and Smolka, M.N. (2014). Alcohol-induced impairment of inhibitory control is linked to attenuated brain responses in right fronto-temporal cortex. Biological Psychiatry, 76(9), 698-707</w:t>
      </w:r>
      <w:r>
        <w:rPr>
          <w:color w:val="202429"/>
          <w:sz w:val="24"/>
          <w:szCs w:val="24"/>
          <w:shd w:val="clear" w:color="auto" w:fill="FFFFFF"/>
        </w:rPr>
        <w:t>.</w:t>
      </w:r>
    </w:p>
    <w:p w14:paraId="7F4172D5" w14:textId="77777777" w:rsidR="00BB6AA3" w:rsidRDefault="00BB6AA3" w:rsidP="00BB6AA3">
      <w:pPr>
        <w:rPr>
          <w:color w:val="202429"/>
          <w:sz w:val="24"/>
          <w:szCs w:val="24"/>
          <w:shd w:val="clear" w:color="auto" w:fill="FFFFFF"/>
        </w:rPr>
      </w:pPr>
    </w:p>
    <w:p w14:paraId="0CDF43AD" w14:textId="77777777" w:rsidR="00BB6AA3" w:rsidRDefault="00BB6AA3" w:rsidP="00BB6AA3">
      <w:pPr>
        <w:rPr>
          <w:sz w:val="24"/>
          <w:szCs w:val="24"/>
        </w:rPr>
      </w:pPr>
    </w:p>
    <w:p w14:paraId="6C3405B5" w14:textId="77777777" w:rsidR="00BB6AA3" w:rsidRDefault="00BB6AA3" w:rsidP="00BB6AA3">
      <w:r>
        <w:rPr>
          <w:sz w:val="24"/>
          <w:szCs w:val="24"/>
        </w:rPr>
        <w:t xml:space="preserve">Gov.uk, (2022) A duty to protect: Police use of protective measures in cases involving violence against women and girls.                                                                                                                                         Available at: </w:t>
      </w:r>
      <w:hyperlink r:id="rId30" w:history="1">
        <w:r>
          <w:rPr>
            <w:rStyle w:val="Hyperlink"/>
            <w:sz w:val="24"/>
            <w:szCs w:val="24"/>
          </w:rPr>
          <w:t>A duty to protect: Police use of protective measures in cases involving violence against women and girls - GOV.UK (www.gov.uk)</w:t>
        </w:r>
      </w:hyperlink>
      <w:r>
        <w:rPr>
          <w:sz w:val="24"/>
          <w:szCs w:val="24"/>
        </w:rPr>
        <w:t xml:space="preserve">                                                                                                        accessed: 03/08/2023</w:t>
      </w:r>
    </w:p>
    <w:p w14:paraId="22CBE3FF" w14:textId="77777777" w:rsidR="00BB6AA3" w:rsidRDefault="00BB6AA3" w:rsidP="00BB6AA3">
      <w:pPr>
        <w:rPr>
          <w:color w:val="202429"/>
          <w:sz w:val="24"/>
          <w:szCs w:val="24"/>
          <w:shd w:val="clear" w:color="auto" w:fill="FFFFFF"/>
        </w:rPr>
      </w:pPr>
    </w:p>
    <w:p w14:paraId="02F66F34" w14:textId="77777777" w:rsidR="00BB6AA3" w:rsidRDefault="00BB6AA3" w:rsidP="00BB6AA3">
      <w:pPr>
        <w:rPr>
          <w:color w:val="202429"/>
          <w:sz w:val="24"/>
          <w:szCs w:val="24"/>
          <w:shd w:val="clear" w:color="auto" w:fill="FFFFFF"/>
        </w:rPr>
      </w:pPr>
    </w:p>
    <w:p w14:paraId="4314CEE5" w14:textId="77777777" w:rsidR="00BB6AA3" w:rsidRPr="00EC037B" w:rsidRDefault="00BB6AA3" w:rsidP="00BB6AA3">
      <w:pPr>
        <w:rPr>
          <w:color w:val="auto"/>
          <w:sz w:val="24"/>
          <w:szCs w:val="24"/>
        </w:rPr>
      </w:pPr>
      <w:r w:rsidRPr="00EC037B">
        <w:rPr>
          <w:color w:val="auto"/>
          <w:sz w:val="24"/>
          <w:szCs w:val="24"/>
          <w:shd w:val="clear" w:color="auto" w:fill="FFFFFF"/>
        </w:rPr>
        <w:t>Giles H., Fortman J., Dailey R., Barker V., Hajek C., Anderson M. C., Rule N.O. (2006). Communication accommodation: Law enforcement and the public. In Dailey R. M., Le Poire B. A. (Eds.), </w:t>
      </w:r>
      <w:r w:rsidRPr="00EC037B">
        <w:rPr>
          <w:rStyle w:val="Emphasis"/>
          <w:i w:val="0"/>
          <w:iCs w:val="0"/>
          <w:color w:val="auto"/>
          <w:sz w:val="24"/>
          <w:szCs w:val="24"/>
          <w:shd w:val="clear" w:color="auto" w:fill="FFFFFF"/>
        </w:rPr>
        <w:t xml:space="preserve">Applied interpersonal communication matters: Family, health, and community </w:t>
      </w:r>
      <w:r w:rsidRPr="00EC037B">
        <w:rPr>
          <w:rStyle w:val="Emphasis"/>
          <w:i w:val="0"/>
          <w:iCs w:val="0"/>
          <w:color w:val="auto"/>
          <w:sz w:val="24"/>
          <w:szCs w:val="24"/>
          <w:shd w:val="clear" w:color="auto" w:fill="FFFFFF"/>
        </w:rPr>
        <w:lastRenderedPageBreak/>
        <w:t>relations</w:t>
      </w:r>
      <w:r w:rsidRPr="00EC037B">
        <w:rPr>
          <w:color w:val="auto"/>
          <w:sz w:val="24"/>
          <w:szCs w:val="24"/>
          <w:shd w:val="clear" w:color="auto" w:fill="FFFFFF"/>
        </w:rPr>
        <w:t> (pp. 241–269). Peter Lang.                                                                                       Accessed: 03/08/2023</w:t>
      </w:r>
    </w:p>
    <w:p w14:paraId="1051F918" w14:textId="77777777" w:rsidR="00BB6AA3" w:rsidRDefault="00BB6AA3" w:rsidP="00BB6AA3">
      <w:pPr>
        <w:rPr>
          <w:color w:val="202429"/>
          <w:sz w:val="24"/>
          <w:szCs w:val="24"/>
          <w:shd w:val="clear" w:color="auto" w:fill="FFFFFF"/>
        </w:rPr>
      </w:pPr>
    </w:p>
    <w:p w14:paraId="33CDC64A" w14:textId="77777777" w:rsidR="00BB6AA3" w:rsidRDefault="00BB6AA3" w:rsidP="00BB6AA3">
      <w:pPr>
        <w:rPr>
          <w:color w:val="202429"/>
          <w:sz w:val="24"/>
          <w:szCs w:val="24"/>
          <w:shd w:val="clear" w:color="auto" w:fill="FFFFFF"/>
        </w:rPr>
      </w:pPr>
    </w:p>
    <w:p w14:paraId="783CE40A" w14:textId="77777777" w:rsidR="00BB6AA3" w:rsidRDefault="00BB6AA3" w:rsidP="00BB6AA3">
      <w:r>
        <w:rPr>
          <w:sz w:val="24"/>
          <w:szCs w:val="24"/>
        </w:rPr>
        <w:t xml:space="preserve">Hall, J., (2018) Emotional resilience: stepping outside the drama triangle.                                                               Available at: </w:t>
      </w:r>
      <w:hyperlink r:id="rId31" w:history="1">
        <w:r>
          <w:rPr>
            <w:rStyle w:val="Hyperlink"/>
            <w:sz w:val="24"/>
            <w:szCs w:val="24"/>
          </w:rPr>
          <w:t>Emotional resilience: stepping outside the drama triangle | The Law Society</w:t>
        </w:r>
      </w:hyperlink>
      <w:r>
        <w:rPr>
          <w:sz w:val="24"/>
          <w:szCs w:val="24"/>
        </w:rPr>
        <w:t xml:space="preserve">                                                                                                         accessed:03/08/2023</w:t>
      </w:r>
    </w:p>
    <w:p w14:paraId="530547B2" w14:textId="77777777" w:rsidR="00BB6AA3" w:rsidRDefault="00BB6AA3" w:rsidP="00BB6AA3">
      <w:pPr>
        <w:rPr>
          <w:color w:val="202429"/>
          <w:sz w:val="24"/>
          <w:szCs w:val="24"/>
          <w:shd w:val="clear" w:color="auto" w:fill="FFFFFF"/>
        </w:rPr>
      </w:pPr>
    </w:p>
    <w:p w14:paraId="0C9C5F71" w14:textId="77777777" w:rsidR="00BB6AA3" w:rsidRDefault="00BB6AA3" w:rsidP="00BB6AA3">
      <w:pPr>
        <w:rPr>
          <w:color w:val="202429"/>
          <w:sz w:val="24"/>
          <w:szCs w:val="24"/>
          <w:shd w:val="clear" w:color="auto" w:fill="FFFFFF"/>
        </w:rPr>
      </w:pPr>
    </w:p>
    <w:p w14:paraId="66063B7A" w14:textId="77777777" w:rsidR="00BB6AA3" w:rsidRDefault="00BB6AA3" w:rsidP="00BB6AA3">
      <w:r>
        <w:rPr>
          <w:sz w:val="24"/>
          <w:szCs w:val="24"/>
        </w:rPr>
        <w:t xml:space="preserve">Home Office, (2022) National Statistics. Annex: Statistics on the number of police officers assaulted in the year ending March 2021, England and Wales.                             Available at: </w:t>
      </w:r>
      <w:hyperlink r:id="rId32" w:history="1">
        <w:r>
          <w:rPr>
            <w:rStyle w:val="Hyperlink"/>
            <w:sz w:val="24"/>
            <w:szCs w:val="24"/>
          </w:rPr>
          <w:t>Annex: Statistics on the number of police officers assaulted in the year ending March 2021, England and Wales - GOV.UK (www.gov.uk)</w:t>
        </w:r>
      </w:hyperlink>
      <w:r>
        <w:rPr>
          <w:sz w:val="24"/>
          <w:szCs w:val="24"/>
        </w:rPr>
        <w:t xml:space="preserve">                                accessed: 03/08/2023</w:t>
      </w:r>
    </w:p>
    <w:p w14:paraId="1824B7D3" w14:textId="77777777" w:rsidR="00BB6AA3" w:rsidRDefault="00BB6AA3" w:rsidP="00BB6AA3">
      <w:pPr>
        <w:rPr>
          <w:color w:val="202429"/>
          <w:sz w:val="24"/>
          <w:szCs w:val="24"/>
          <w:shd w:val="clear" w:color="auto" w:fill="FFFFFF"/>
        </w:rPr>
      </w:pPr>
    </w:p>
    <w:p w14:paraId="53ACE0D5" w14:textId="77777777" w:rsidR="00BB6AA3" w:rsidRDefault="00BB6AA3" w:rsidP="00BB6AA3">
      <w:pPr>
        <w:rPr>
          <w:color w:val="202429"/>
          <w:sz w:val="24"/>
          <w:szCs w:val="24"/>
          <w:shd w:val="clear" w:color="auto" w:fill="FFFFFF"/>
        </w:rPr>
      </w:pPr>
    </w:p>
    <w:p w14:paraId="2A3A3AA6" w14:textId="77777777" w:rsidR="00BB6AA3" w:rsidRDefault="00BB6AA3" w:rsidP="00BB6AA3">
      <w:r>
        <w:rPr>
          <w:sz w:val="24"/>
          <w:szCs w:val="24"/>
        </w:rPr>
        <w:t xml:space="preserve">Home Office, (2020) Police use of force statistics, England and Wales: April 2021 to March 2022. Available at:  </w:t>
      </w:r>
      <w:hyperlink r:id="rId33" w:history="1">
        <w:r>
          <w:rPr>
            <w:rStyle w:val="Hyperlink"/>
            <w:sz w:val="24"/>
            <w:szCs w:val="24"/>
          </w:rPr>
          <w:t>Police use of force statistics, England and Wales: April 2021 to March 2022 - GOV.UK (www.gov.uk)</w:t>
        </w:r>
      </w:hyperlink>
      <w:r>
        <w:rPr>
          <w:sz w:val="24"/>
          <w:szCs w:val="24"/>
        </w:rPr>
        <w:t xml:space="preserve">                                                                                                                                                           Accessed: 03/08/2023</w:t>
      </w:r>
    </w:p>
    <w:p w14:paraId="16E8C208" w14:textId="77777777" w:rsidR="00BB6AA3" w:rsidRDefault="00BB6AA3" w:rsidP="00BB6AA3">
      <w:pPr>
        <w:rPr>
          <w:color w:val="202429"/>
          <w:sz w:val="24"/>
          <w:szCs w:val="24"/>
          <w:shd w:val="clear" w:color="auto" w:fill="FFFFFF"/>
        </w:rPr>
      </w:pPr>
    </w:p>
    <w:p w14:paraId="7A686A92" w14:textId="77777777" w:rsidR="00BB6AA3" w:rsidRDefault="00BB6AA3" w:rsidP="00BB6AA3">
      <w:pPr>
        <w:rPr>
          <w:color w:val="202429"/>
          <w:sz w:val="24"/>
          <w:szCs w:val="24"/>
          <w:shd w:val="clear" w:color="auto" w:fill="FFFFFF"/>
        </w:rPr>
      </w:pPr>
    </w:p>
    <w:p w14:paraId="12CD4FB0" w14:textId="77777777" w:rsidR="00BB6AA3" w:rsidRDefault="00BB6AA3" w:rsidP="00BB6AA3">
      <w:r>
        <w:rPr>
          <w:sz w:val="24"/>
          <w:szCs w:val="24"/>
        </w:rPr>
        <w:t xml:space="preserve">Johns, T., (2020) Behaviour management: Using the five-step appeal.                                                          Available at: </w:t>
      </w:r>
      <w:hyperlink r:id="rId34" w:history="1">
        <w:r>
          <w:rPr>
            <w:rStyle w:val="Hyperlink"/>
            <w:sz w:val="24"/>
            <w:szCs w:val="24"/>
          </w:rPr>
          <w:t>Behaviour Management: Using the five step appeal (chartered.college)</w:t>
        </w:r>
      </w:hyperlink>
      <w:r>
        <w:rPr>
          <w:sz w:val="24"/>
          <w:szCs w:val="24"/>
        </w:rPr>
        <w:t xml:space="preserve">                                    Accessed: 03/08/2023</w:t>
      </w:r>
    </w:p>
    <w:p w14:paraId="6976D519" w14:textId="77777777" w:rsidR="00BB6AA3" w:rsidRDefault="00BB6AA3" w:rsidP="00BB6AA3">
      <w:pPr>
        <w:rPr>
          <w:color w:val="202429"/>
          <w:sz w:val="24"/>
          <w:szCs w:val="24"/>
          <w:shd w:val="clear" w:color="auto" w:fill="FFFFFF"/>
        </w:rPr>
      </w:pPr>
    </w:p>
    <w:p w14:paraId="0EDA08D6" w14:textId="77777777" w:rsidR="00BB6AA3" w:rsidRPr="00EC037B" w:rsidRDefault="00BB6AA3" w:rsidP="00BB6AA3">
      <w:pPr>
        <w:rPr>
          <w:color w:val="auto"/>
          <w:sz w:val="24"/>
          <w:szCs w:val="24"/>
          <w:shd w:val="clear" w:color="auto" w:fill="FFFFFF"/>
        </w:rPr>
      </w:pPr>
    </w:p>
    <w:p w14:paraId="5D91AAAB" w14:textId="77777777" w:rsidR="00BB6AA3" w:rsidRPr="00EC037B" w:rsidRDefault="00BB6AA3" w:rsidP="00BB6AA3">
      <w:pPr>
        <w:rPr>
          <w:color w:val="auto"/>
        </w:rPr>
      </w:pPr>
      <w:r w:rsidRPr="00EC037B">
        <w:rPr>
          <w:color w:val="auto"/>
          <w:sz w:val="24"/>
          <w:szCs w:val="24"/>
          <w:shd w:val="clear" w:color="auto" w:fill="FFFFFF"/>
        </w:rPr>
        <w:t>Karpman S. (1968). Fairy tales and script drama analysis. </w:t>
      </w:r>
      <w:r w:rsidRPr="00EC037B">
        <w:rPr>
          <w:rStyle w:val="Emphasis"/>
          <w:color w:val="auto"/>
          <w:sz w:val="24"/>
          <w:szCs w:val="24"/>
          <w:shd w:val="clear" w:color="auto" w:fill="FFFFFF"/>
        </w:rPr>
        <w:t>Transactional Analysis Bulletin</w:t>
      </w:r>
      <w:r w:rsidRPr="00EC037B">
        <w:rPr>
          <w:color w:val="auto"/>
          <w:sz w:val="24"/>
          <w:szCs w:val="24"/>
          <w:shd w:val="clear" w:color="auto" w:fill="FFFFFF"/>
        </w:rPr>
        <w:t xml:space="preserve">, 7, 39–43.                    </w:t>
      </w:r>
      <w:r w:rsidRPr="00EC037B">
        <w:rPr>
          <w:color w:val="auto"/>
          <w:sz w:val="24"/>
          <w:szCs w:val="24"/>
          <w:shd w:val="clear" w:color="auto" w:fill="FFFFFF"/>
        </w:rPr>
        <w:tab/>
      </w:r>
      <w:r w:rsidRPr="00EC037B">
        <w:rPr>
          <w:color w:val="auto"/>
          <w:sz w:val="24"/>
          <w:szCs w:val="24"/>
          <w:shd w:val="clear" w:color="auto" w:fill="FFFFFF"/>
        </w:rPr>
        <w:tab/>
      </w:r>
      <w:r w:rsidRPr="00EC037B">
        <w:rPr>
          <w:color w:val="auto"/>
          <w:sz w:val="24"/>
          <w:szCs w:val="24"/>
          <w:shd w:val="clear" w:color="auto" w:fill="FFFFFF"/>
        </w:rPr>
        <w:tab/>
      </w:r>
      <w:r w:rsidRPr="00EC037B">
        <w:rPr>
          <w:color w:val="auto"/>
          <w:sz w:val="24"/>
          <w:szCs w:val="24"/>
          <w:shd w:val="clear" w:color="auto" w:fill="FFFFFF"/>
        </w:rPr>
        <w:tab/>
      </w:r>
      <w:r w:rsidRPr="00EC037B">
        <w:rPr>
          <w:color w:val="auto"/>
          <w:sz w:val="24"/>
          <w:szCs w:val="24"/>
          <w:shd w:val="clear" w:color="auto" w:fill="FFFFFF"/>
        </w:rPr>
        <w:tab/>
      </w:r>
      <w:r w:rsidRPr="00EC037B">
        <w:rPr>
          <w:color w:val="auto"/>
          <w:sz w:val="24"/>
          <w:szCs w:val="24"/>
          <w:shd w:val="clear" w:color="auto" w:fill="FFFFFF"/>
        </w:rPr>
        <w:tab/>
      </w:r>
      <w:r w:rsidRPr="00EC037B">
        <w:rPr>
          <w:color w:val="auto"/>
          <w:sz w:val="24"/>
          <w:szCs w:val="24"/>
          <w:shd w:val="clear" w:color="auto" w:fill="FFFFFF"/>
        </w:rPr>
        <w:tab/>
        <w:t xml:space="preserve">                                                                    Accessed: 04/08/2023</w:t>
      </w:r>
    </w:p>
    <w:p w14:paraId="384D536A" w14:textId="77777777" w:rsidR="00BB6AA3" w:rsidRDefault="00BB6AA3" w:rsidP="00BB6AA3">
      <w:pPr>
        <w:rPr>
          <w:color w:val="202429"/>
          <w:sz w:val="24"/>
          <w:szCs w:val="24"/>
          <w:shd w:val="clear" w:color="auto" w:fill="FFFFFF"/>
        </w:rPr>
      </w:pPr>
    </w:p>
    <w:p w14:paraId="0985D590" w14:textId="77777777" w:rsidR="00BB6AA3" w:rsidRDefault="00BB6AA3" w:rsidP="00BB6AA3">
      <w:pPr>
        <w:rPr>
          <w:color w:val="202429"/>
          <w:sz w:val="24"/>
          <w:szCs w:val="24"/>
          <w:shd w:val="clear" w:color="auto" w:fill="FFFFFF"/>
        </w:rPr>
      </w:pPr>
    </w:p>
    <w:p w14:paraId="6E5EB6CC" w14:textId="77777777" w:rsidR="00BB6AA3" w:rsidRDefault="00BB6AA3" w:rsidP="00BB6AA3">
      <w:pPr>
        <w:rPr>
          <w:color w:val="333333"/>
          <w:sz w:val="24"/>
          <w:szCs w:val="24"/>
          <w:shd w:val="clear" w:color="auto" w:fill="FFFFFF"/>
        </w:rPr>
      </w:pPr>
    </w:p>
    <w:p w14:paraId="4297A6DF" w14:textId="77777777" w:rsidR="00BB6AA3" w:rsidRDefault="00BB6AA3" w:rsidP="00BB6AA3">
      <w:r>
        <w:rPr>
          <w:color w:val="212121"/>
          <w:sz w:val="24"/>
          <w:szCs w:val="24"/>
          <w:shd w:val="clear" w:color="auto" w:fill="F9FBFC"/>
        </w:rPr>
        <w:t>Mulder, P. (2018). </w:t>
      </w:r>
      <w:r w:rsidRPr="00EC037B">
        <w:rPr>
          <w:rStyle w:val="Emphasis"/>
          <w:i w:val="0"/>
          <w:iCs w:val="0"/>
          <w:color w:val="212121"/>
          <w:sz w:val="24"/>
          <w:szCs w:val="24"/>
        </w:rPr>
        <w:t>Betari Box Model</w:t>
      </w:r>
      <w:r>
        <w:rPr>
          <w:color w:val="212121"/>
          <w:sz w:val="24"/>
          <w:szCs w:val="24"/>
          <w:shd w:val="clear" w:color="auto" w:fill="F9FBFC"/>
        </w:rPr>
        <w:t>.                                                                                Available at:</w:t>
      </w:r>
      <w:r>
        <w:t xml:space="preserve"> </w:t>
      </w:r>
      <w:hyperlink r:id="rId35" w:history="1">
        <w:r>
          <w:rPr>
            <w:rStyle w:val="Hyperlink"/>
          </w:rPr>
          <w:t>Betari Box Model explained - Toolshero</w:t>
        </w:r>
      </w:hyperlink>
      <w:r>
        <w:t xml:space="preserve">                                                                                  </w:t>
      </w:r>
      <w:r>
        <w:rPr>
          <w:sz w:val="24"/>
          <w:szCs w:val="24"/>
        </w:rPr>
        <w:t>Accessed:03/08/2023</w:t>
      </w:r>
    </w:p>
    <w:p w14:paraId="4EE98F1B" w14:textId="77777777" w:rsidR="00BB6AA3" w:rsidRDefault="00BB6AA3" w:rsidP="00BB6AA3">
      <w:pPr>
        <w:rPr>
          <w:color w:val="202429"/>
          <w:sz w:val="24"/>
          <w:szCs w:val="24"/>
          <w:shd w:val="clear" w:color="auto" w:fill="FFFFFF"/>
        </w:rPr>
      </w:pPr>
    </w:p>
    <w:p w14:paraId="7123CD55" w14:textId="77777777" w:rsidR="00BB6AA3" w:rsidRDefault="00BB6AA3" w:rsidP="00BB6AA3">
      <w:pPr>
        <w:rPr>
          <w:color w:val="202429"/>
          <w:sz w:val="24"/>
          <w:szCs w:val="24"/>
          <w:shd w:val="clear" w:color="auto" w:fill="FFFFFF"/>
        </w:rPr>
      </w:pPr>
    </w:p>
    <w:p w14:paraId="05891D82" w14:textId="77777777" w:rsidR="00BB6AA3" w:rsidRDefault="00BB6AA3" w:rsidP="00BB6AA3">
      <w:r>
        <w:rPr>
          <w:sz w:val="24"/>
          <w:szCs w:val="24"/>
        </w:rPr>
        <w:t xml:space="preserve">Sun, K., (2019) Why are some people habitually aggressive?                                                                 Available at: </w:t>
      </w:r>
      <w:hyperlink r:id="rId36" w:history="1">
        <w:r>
          <w:rPr>
            <w:rStyle w:val="Hyperlink"/>
            <w:sz w:val="24"/>
            <w:szCs w:val="24"/>
          </w:rPr>
          <w:t>Why Are Some People Habitually Aggressive? | Psychology Today</w:t>
        </w:r>
      </w:hyperlink>
      <w:r>
        <w:rPr>
          <w:sz w:val="24"/>
          <w:szCs w:val="24"/>
        </w:rPr>
        <w:t xml:space="preserve">                                      accessed:03/08/2023</w:t>
      </w:r>
    </w:p>
    <w:p w14:paraId="783DBFCB" w14:textId="77777777" w:rsidR="00BB6AA3" w:rsidRDefault="00BB6AA3" w:rsidP="00BB6AA3">
      <w:pPr>
        <w:rPr>
          <w:color w:val="202429"/>
          <w:sz w:val="24"/>
          <w:szCs w:val="24"/>
          <w:shd w:val="clear" w:color="auto" w:fill="FFFFFF"/>
        </w:rPr>
      </w:pPr>
    </w:p>
    <w:p w14:paraId="73F3B818" w14:textId="77777777" w:rsidR="00BB6AA3" w:rsidRDefault="00BB6AA3" w:rsidP="00BB6AA3">
      <w:pPr>
        <w:rPr>
          <w:color w:val="202429"/>
          <w:sz w:val="24"/>
          <w:szCs w:val="24"/>
          <w:shd w:val="clear" w:color="auto" w:fill="FFFFFF"/>
        </w:rPr>
      </w:pPr>
    </w:p>
    <w:p w14:paraId="67EA598B" w14:textId="77777777" w:rsidR="00BB6AA3" w:rsidRDefault="00BB6AA3" w:rsidP="00BB6AA3">
      <w:r w:rsidRPr="00EC037B">
        <w:rPr>
          <w:color w:val="auto"/>
          <w:sz w:val="24"/>
          <w:szCs w:val="24"/>
          <w:shd w:val="clear" w:color="auto" w:fill="FFFFFF"/>
        </w:rPr>
        <w:t>Tajfel H., Turner J. C. (2004). The social identity theory of inter-group behavior. In Jost J. T., Sidanius J. (Eds.), </w:t>
      </w:r>
      <w:r w:rsidRPr="00EC037B">
        <w:rPr>
          <w:rStyle w:val="Emphasis"/>
          <w:color w:val="auto"/>
          <w:sz w:val="24"/>
          <w:szCs w:val="24"/>
          <w:shd w:val="clear" w:color="auto" w:fill="FFFFFF"/>
        </w:rPr>
        <w:t>Political psychology</w:t>
      </w:r>
      <w:r w:rsidRPr="00EC037B">
        <w:rPr>
          <w:color w:val="auto"/>
          <w:sz w:val="24"/>
          <w:szCs w:val="24"/>
          <w:shd w:val="clear" w:color="auto" w:fill="FFFFFF"/>
        </w:rPr>
        <w:t xml:space="preserve"> (pp. 276–293). Psychology Press.                                                                                                                                                 Available at </w:t>
      </w:r>
      <w:hyperlink r:id="rId37" w:history="1">
        <w:r>
          <w:rPr>
            <w:rStyle w:val="Hyperlink"/>
            <w:sz w:val="24"/>
            <w:szCs w:val="24"/>
            <w:shd w:val="clear" w:color="auto" w:fill="FFFFFF"/>
          </w:rPr>
          <w:t>https://doi.org/10.4324/9780203505984-16</w:t>
        </w:r>
      </w:hyperlink>
      <w:r>
        <w:rPr>
          <w:sz w:val="24"/>
          <w:szCs w:val="24"/>
          <w:shd w:val="clear" w:color="auto" w:fill="FFFFFF"/>
        </w:rPr>
        <w:t xml:space="preserve">                                                         Accessed: 03/08/2023</w:t>
      </w:r>
    </w:p>
    <w:bookmarkEnd w:id="0"/>
    <w:p w14:paraId="247A07D5" w14:textId="77777777" w:rsidR="00BB6AA3" w:rsidRDefault="00BB6AA3" w:rsidP="00BB6AA3">
      <w:pPr>
        <w:rPr>
          <w:color w:val="202429"/>
          <w:sz w:val="24"/>
          <w:szCs w:val="24"/>
          <w:shd w:val="clear" w:color="auto" w:fill="FFFFFF"/>
        </w:rPr>
      </w:pPr>
    </w:p>
    <w:p w14:paraId="788B4427" w14:textId="77777777" w:rsidR="00BB6AA3" w:rsidRDefault="00BB6AA3" w:rsidP="00BB6AA3">
      <w:pPr>
        <w:rPr>
          <w:color w:val="202429"/>
          <w:sz w:val="24"/>
          <w:szCs w:val="24"/>
          <w:shd w:val="clear" w:color="auto" w:fill="FFFFFF"/>
        </w:rPr>
      </w:pPr>
    </w:p>
    <w:p w14:paraId="11C27AD7" w14:textId="77777777" w:rsidR="00BB6AA3" w:rsidRDefault="00BB6AA3" w:rsidP="00BB6AA3">
      <w:pPr>
        <w:spacing w:line="360" w:lineRule="auto"/>
        <w:rPr>
          <w:sz w:val="24"/>
          <w:szCs w:val="24"/>
        </w:rPr>
      </w:pPr>
    </w:p>
    <w:p w14:paraId="6CEF4885" w14:textId="77777777" w:rsidR="00BB6AA3" w:rsidRDefault="00BB6AA3" w:rsidP="00BB6AA3">
      <w:pPr>
        <w:spacing w:line="360" w:lineRule="auto"/>
        <w:rPr>
          <w:color w:val="auto"/>
          <w:sz w:val="24"/>
          <w:szCs w:val="24"/>
        </w:rPr>
      </w:pPr>
    </w:p>
    <w:p w14:paraId="6628689D" w14:textId="6639F658" w:rsidR="006854ED" w:rsidRPr="00997681" w:rsidRDefault="006854ED" w:rsidP="006854ED">
      <w:pPr>
        <w:spacing w:line="360" w:lineRule="auto"/>
        <w:rPr>
          <w:rFonts w:ascii="Calibri" w:hAnsi="Calibri" w:cs="Times New Roman"/>
          <w:color w:val="auto"/>
          <w:sz w:val="22"/>
          <w:szCs w:val="22"/>
        </w:rPr>
      </w:pPr>
    </w:p>
    <w:p w14:paraId="37424EB7" w14:textId="77777777" w:rsidR="006854ED" w:rsidRPr="00FE4C15" w:rsidRDefault="006854ED" w:rsidP="006854ED">
      <w:pPr>
        <w:spacing w:line="360" w:lineRule="auto"/>
        <w:rPr>
          <w:rFonts w:asciiTheme="minorHAnsi" w:hAnsiTheme="minorHAnsi" w:cstheme="minorHAnsi"/>
          <w:color w:val="333333"/>
          <w:sz w:val="24"/>
          <w:szCs w:val="24"/>
          <w:shd w:val="clear" w:color="auto" w:fill="FFFFFF"/>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393861" w:rsidRDefault="00112751" w:rsidP="00E6298B">
      <w:pPr>
        <w:ind w:right="107"/>
        <w:jc w:val="both"/>
        <w:rPr>
          <w:sz w:val="24"/>
          <w:szCs w:val="24"/>
        </w:rPr>
      </w:pPr>
    </w:p>
    <w:p w14:paraId="26BEF8E5" w14:textId="06549630" w:rsidR="002000B4" w:rsidRPr="00393861" w:rsidRDefault="002000B4" w:rsidP="002000B4">
      <w:pPr>
        <w:spacing w:line="360" w:lineRule="auto"/>
        <w:rPr>
          <w:sz w:val="24"/>
          <w:szCs w:val="24"/>
        </w:rPr>
      </w:pPr>
      <w:r w:rsidRPr="00393861">
        <w:rPr>
          <w:color w:val="auto"/>
          <w:sz w:val="24"/>
          <w:szCs w:val="24"/>
        </w:rPr>
        <w:t>The role of a police officer can be extremely challenging and the expectation is that officers deliver the best possible service to the members of the public which allows the police as a whole to build trust as Sir Robert Peel who is recognised as the father of policing stated that “The police are the public and the public are the police” (College of Policing, 2014), this term in modern standards refers to Policing by Consent (Home Office, 2012). Therefore, part of serving the public as a police officer is understanding the code of ethics, which is a s</w:t>
      </w:r>
      <w:r w:rsidRPr="00393861">
        <w:rPr>
          <w:color w:val="auto"/>
          <w:spacing w:val="3"/>
          <w:sz w:val="24"/>
          <w:szCs w:val="24"/>
        </w:rPr>
        <w:t>upportive, positive, everyday decision-making framework and is a constant reinforcement of the values and standards that policing is proud of</w:t>
      </w:r>
      <w:r w:rsidRPr="00393861">
        <w:rPr>
          <w:sz w:val="24"/>
          <w:szCs w:val="24"/>
        </w:rPr>
        <w:t xml:space="preserve"> (College of Policing 2021). </w:t>
      </w:r>
    </w:p>
    <w:p w14:paraId="075F2C1B" w14:textId="77777777" w:rsidR="002000B4" w:rsidRPr="00393861" w:rsidRDefault="002000B4" w:rsidP="002000B4">
      <w:pPr>
        <w:spacing w:line="360" w:lineRule="auto"/>
        <w:rPr>
          <w:sz w:val="24"/>
          <w:szCs w:val="24"/>
        </w:rPr>
      </w:pPr>
    </w:p>
    <w:p w14:paraId="692BC326" w14:textId="77777777" w:rsidR="002000B4" w:rsidRPr="00393861" w:rsidRDefault="002000B4" w:rsidP="002000B4">
      <w:pPr>
        <w:spacing w:line="360" w:lineRule="auto"/>
        <w:rPr>
          <w:color w:val="auto"/>
          <w:sz w:val="24"/>
          <w:szCs w:val="24"/>
          <w:shd w:val="clear" w:color="auto" w:fill="FFFFFF"/>
        </w:rPr>
      </w:pPr>
      <w:r w:rsidRPr="00393861">
        <w:rPr>
          <w:color w:val="auto"/>
          <w:sz w:val="24"/>
          <w:szCs w:val="24"/>
        </w:rPr>
        <w:t xml:space="preserve">Therefore, this paper will critically explore a policing incident that I had attended which involved a male with a hearing disability who attempted to take his own life. On some occasions </w:t>
      </w:r>
      <w:r w:rsidRPr="00393861">
        <w:rPr>
          <w:color w:val="auto"/>
          <w:sz w:val="24"/>
          <w:szCs w:val="24"/>
          <w:shd w:val="clear" w:color="auto" w:fill="FFFFFF"/>
        </w:rPr>
        <w:t xml:space="preserve">problems in society are left to the police to resolve which are beyond their remit or ability to do so. Issues such as a lack of mental health facilities, homelessness or poverty create the ecology that many police work in daily trying to help as many people as possible but with no enduring solutions (Sweeney, 2022) which is something that all officers take into </w:t>
      </w:r>
      <w:r w:rsidRPr="00393861">
        <w:rPr>
          <w:color w:val="auto"/>
          <w:sz w:val="24"/>
          <w:szCs w:val="24"/>
          <w:shd w:val="clear" w:color="auto" w:fill="FFFFFF"/>
        </w:rPr>
        <w:lastRenderedPageBreak/>
        <w:t xml:space="preserve">consideration in order to ensure the safety and welfare of members of public that we deal with. </w:t>
      </w:r>
    </w:p>
    <w:p w14:paraId="4EEA839D" w14:textId="77777777" w:rsidR="002000B4" w:rsidRPr="00393861" w:rsidRDefault="002000B4" w:rsidP="002000B4">
      <w:pPr>
        <w:spacing w:line="360" w:lineRule="auto"/>
        <w:rPr>
          <w:color w:val="333333"/>
          <w:sz w:val="24"/>
          <w:szCs w:val="24"/>
          <w:shd w:val="clear" w:color="auto" w:fill="FFFFFF"/>
        </w:rPr>
      </w:pPr>
    </w:p>
    <w:p w14:paraId="15C7ECB6" w14:textId="77777777" w:rsidR="002000B4" w:rsidRPr="00393861" w:rsidRDefault="002000B4" w:rsidP="002000B4">
      <w:pPr>
        <w:spacing w:line="360" w:lineRule="auto"/>
        <w:rPr>
          <w:sz w:val="24"/>
          <w:szCs w:val="24"/>
        </w:rPr>
      </w:pPr>
      <w:r w:rsidRPr="00393861">
        <w:rPr>
          <w:sz w:val="24"/>
          <w:szCs w:val="24"/>
        </w:rPr>
        <w:t>The discussion will aim to critically discuss the understanding of applying the core principles of ethics, understanding the importance of human rights and taking into consideration legislation such as Police Protection Powers. The discussion will also, look into my actions which will aim to demonstrate my understanding of social issues, culture and overcoming a language barrier. The main discussion of the paper will explore the actions I had taken to deal with the incident and will explore my emotions and thoughts throughout my attendance and the challenges I had faced.</w:t>
      </w:r>
    </w:p>
    <w:p w14:paraId="31D0D151" w14:textId="77777777" w:rsidR="002000B4" w:rsidRPr="00393861" w:rsidRDefault="002000B4" w:rsidP="002000B4">
      <w:pPr>
        <w:spacing w:line="360" w:lineRule="auto"/>
        <w:rPr>
          <w:sz w:val="24"/>
          <w:szCs w:val="24"/>
        </w:rPr>
      </w:pPr>
    </w:p>
    <w:p w14:paraId="32FAEA0B" w14:textId="77777777" w:rsidR="002000B4" w:rsidRPr="00393861" w:rsidRDefault="002000B4" w:rsidP="002000B4">
      <w:pPr>
        <w:spacing w:line="360" w:lineRule="auto"/>
        <w:rPr>
          <w:sz w:val="24"/>
          <w:szCs w:val="24"/>
        </w:rPr>
      </w:pPr>
      <w:r w:rsidRPr="00393861">
        <w:rPr>
          <w:sz w:val="24"/>
          <w:szCs w:val="24"/>
        </w:rPr>
        <w:t xml:space="preserve">South Wales Police received an emergency call from a concerned family member in relation to a male who was not known to use who had informed her via text messages that he wished to end his life. This was a major concern for me as in 2018 alone there were 6,507 suicides registered in the UK alone and the most common method used to commit suicide was hanging (Officer for National Statistics 2019) and relation to this call the believed method the male was planning to use was suicide by hanging. Whilst attending this call my thoughts in relation to the code of ethics set out by the College of Policing were to remain selfless where I would place the interest of the public as my highest priority and to remain accountable for any decisions that I would make whilst responding (College of Policing, 2014). </w:t>
      </w:r>
    </w:p>
    <w:p w14:paraId="22D24724" w14:textId="77777777" w:rsidR="002000B4" w:rsidRPr="00393861" w:rsidRDefault="002000B4" w:rsidP="002000B4">
      <w:pPr>
        <w:spacing w:line="360" w:lineRule="auto"/>
        <w:rPr>
          <w:sz w:val="24"/>
          <w:szCs w:val="24"/>
        </w:rPr>
      </w:pPr>
    </w:p>
    <w:p w14:paraId="5EF164C3" w14:textId="67577FE4" w:rsidR="002000B4" w:rsidRPr="00393861" w:rsidRDefault="002000B4" w:rsidP="002000B4">
      <w:pPr>
        <w:spacing w:line="360" w:lineRule="auto"/>
        <w:rPr>
          <w:sz w:val="24"/>
          <w:szCs w:val="24"/>
        </w:rPr>
      </w:pPr>
      <w:r w:rsidRPr="00393861">
        <w:rPr>
          <w:sz w:val="24"/>
          <w:szCs w:val="24"/>
        </w:rPr>
        <w:t xml:space="preserve">Upon my attendance, I sighted a male at his home address who was the person in question in relation to this call. The male was distressed and visibly upset. I could see a rope that was tied the ceiling wall with a chair under neath it. Therefore, my instant response was to restrain this male to prevent him from attempting to harm himself. Throughout this I was aware that all persons deprived of their liberty shall be treated with humanity and with respect for the inherent dignity of the human person (Office of The United Nations High Commissioner for Human Rights, 2004) which is defined in Article 3: The prohibition of torture and inhumane or degrading treating of the Human Rights Act 1998 (Ministry of Justice, 2022). I, therefore used a police approved method to restrain the male as my primary objective at this point was to ensure he was secure and safe. </w:t>
      </w:r>
    </w:p>
    <w:p w14:paraId="6DB37297" w14:textId="77777777" w:rsidR="002000B4" w:rsidRPr="00393861" w:rsidRDefault="002000B4" w:rsidP="002000B4">
      <w:pPr>
        <w:spacing w:line="360" w:lineRule="auto"/>
        <w:rPr>
          <w:sz w:val="24"/>
          <w:szCs w:val="24"/>
        </w:rPr>
      </w:pPr>
    </w:p>
    <w:p w14:paraId="183FFE53" w14:textId="77777777" w:rsidR="002000B4" w:rsidRPr="00393861" w:rsidRDefault="002000B4" w:rsidP="002000B4">
      <w:pPr>
        <w:spacing w:line="360" w:lineRule="auto"/>
        <w:rPr>
          <w:sz w:val="24"/>
          <w:szCs w:val="24"/>
        </w:rPr>
      </w:pPr>
      <w:r w:rsidRPr="00393861">
        <w:rPr>
          <w:sz w:val="24"/>
          <w:szCs w:val="24"/>
        </w:rPr>
        <w:lastRenderedPageBreak/>
        <w:t xml:space="preserve">After I had the male secured and the immediate threat to his safety was eliminated it became important to understand what had led to the male resulting to attempting suicide in order to provide the appropriate support which was clearly required. It is evident that I the past five years police forces across the UK have seen increased numbers with the amount of mental health related calls (Kotecha, Golding, 2023). </w:t>
      </w:r>
    </w:p>
    <w:p w14:paraId="6A0C662E" w14:textId="77777777" w:rsidR="002000B4" w:rsidRPr="00393861" w:rsidRDefault="002000B4" w:rsidP="002000B4">
      <w:pPr>
        <w:spacing w:line="360" w:lineRule="auto"/>
        <w:rPr>
          <w:sz w:val="24"/>
          <w:szCs w:val="24"/>
        </w:rPr>
      </w:pPr>
    </w:p>
    <w:p w14:paraId="78B8DD1B" w14:textId="77777777" w:rsidR="002000B4" w:rsidRPr="00393861" w:rsidRDefault="002000B4" w:rsidP="002000B4">
      <w:pPr>
        <w:spacing w:line="360" w:lineRule="auto"/>
        <w:rPr>
          <w:sz w:val="24"/>
          <w:szCs w:val="24"/>
        </w:rPr>
      </w:pPr>
      <w:r w:rsidRPr="00393861">
        <w:rPr>
          <w:sz w:val="24"/>
          <w:szCs w:val="24"/>
        </w:rPr>
        <w:t>However, the biggest issue that I encountered was that the male suffered with a hearing disability which made communication impossible as neither myself nor my colleague could communicate via sign language. It became clear that potentially as a police officer it would benefit me if I had understood sign language as studies have shown that learning sign language has cognitive benefits (Woll, 2022).</w:t>
      </w:r>
    </w:p>
    <w:p w14:paraId="67075250" w14:textId="77777777" w:rsidR="002000B4" w:rsidRPr="00393861" w:rsidRDefault="002000B4" w:rsidP="002000B4">
      <w:pPr>
        <w:spacing w:line="360" w:lineRule="auto"/>
        <w:rPr>
          <w:sz w:val="24"/>
          <w:szCs w:val="24"/>
        </w:rPr>
      </w:pPr>
    </w:p>
    <w:p w14:paraId="1EEDAA7F" w14:textId="77777777" w:rsidR="002000B4" w:rsidRPr="00393861" w:rsidRDefault="002000B4" w:rsidP="002000B4">
      <w:pPr>
        <w:spacing w:line="360" w:lineRule="auto"/>
        <w:rPr>
          <w:color w:val="auto"/>
          <w:sz w:val="24"/>
          <w:szCs w:val="24"/>
        </w:rPr>
      </w:pPr>
      <w:r w:rsidRPr="00393861">
        <w:rPr>
          <w:color w:val="auto"/>
          <w:sz w:val="24"/>
          <w:szCs w:val="24"/>
        </w:rPr>
        <w:t xml:space="preserve"> I acknowledge that knowing sign language which make me more culturally aware and would allow me to further embrace diversity and would have made the male feel comfortable in sharing information with me that would have benefitted me to better understand the circumstances as it is believed that public confidence comes with greater willingness to cooperate with the police and assist in preventing and responding to crime, and greater compliance with the law (Myhill, Beak, 2008). </w:t>
      </w:r>
    </w:p>
    <w:p w14:paraId="1EB27F0A" w14:textId="77777777" w:rsidR="002000B4" w:rsidRPr="00393861" w:rsidRDefault="002000B4" w:rsidP="002000B4">
      <w:pPr>
        <w:spacing w:line="360" w:lineRule="auto"/>
        <w:rPr>
          <w:color w:val="auto"/>
          <w:sz w:val="24"/>
          <w:szCs w:val="24"/>
        </w:rPr>
      </w:pPr>
    </w:p>
    <w:p w14:paraId="40C05F40" w14:textId="77777777" w:rsidR="002000B4" w:rsidRPr="00393861" w:rsidRDefault="002000B4" w:rsidP="002000B4">
      <w:pPr>
        <w:spacing w:line="360" w:lineRule="auto"/>
        <w:rPr>
          <w:color w:val="auto"/>
          <w:sz w:val="24"/>
          <w:szCs w:val="24"/>
          <w:shd w:val="clear" w:color="auto" w:fill="FFFFFF"/>
        </w:rPr>
      </w:pPr>
      <w:r w:rsidRPr="00393861">
        <w:rPr>
          <w:color w:val="auto"/>
          <w:sz w:val="24"/>
          <w:szCs w:val="24"/>
        </w:rPr>
        <w:t>Due to the communication barrier I decided to carry out some checks on the male through my works mobile phone where I had checked the male’s known associates where I found that his siter was his career. Mobile phones allow us</w:t>
      </w:r>
      <w:r w:rsidRPr="00393861">
        <w:rPr>
          <w:color w:val="auto"/>
          <w:sz w:val="24"/>
          <w:szCs w:val="24"/>
          <w:shd w:val="clear" w:color="auto" w:fill="FFFFFF"/>
        </w:rPr>
        <w:t xml:space="preserve"> to can gain quick access to timely, relevant and accurate information, and to can submit useful details and documentation to assist with enquiries (West Midlands Police, 2023). Based on this information I contacted his sister and I had explained the circumstances of our attendance and that we could not communicate with her brother. </w:t>
      </w:r>
    </w:p>
    <w:p w14:paraId="2F12F211" w14:textId="77777777" w:rsidR="002000B4" w:rsidRPr="00393861" w:rsidRDefault="002000B4" w:rsidP="002000B4">
      <w:pPr>
        <w:spacing w:line="360" w:lineRule="auto"/>
        <w:rPr>
          <w:color w:val="auto"/>
          <w:sz w:val="24"/>
          <w:szCs w:val="24"/>
          <w:shd w:val="clear" w:color="auto" w:fill="FFFFFF"/>
        </w:rPr>
      </w:pPr>
    </w:p>
    <w:p w14:paraId="04DD4B86" w14:textId="77777777" w:rsidR="002000B4" w:rsidRPr="00393861" w:rsidRDefault="002000B4" w:rsidP="002000B4">
      <w:pPr>
        <w:spacing w:line="360" w:lineRule="auto"/>
        <w:rPr>
          <w:color w:val="auto"/>
          <w:sz w:val="24"/>
          <w:szCs w:val="24"/>
          <w:shd w:val="clear" w:color="auto" w:fill="FFFFFF"/>
        </w:rPr>
      </w:pPr>
      <w:r w:rsidRPr="00393861">
        <w:rPr>
          <w:color w:val="auto"/>
          <w:sz w:val="24"/>
          <w:szCs w:val="24"/>
        </w:rPr>
        <w:t xml:space="preserve">I considered this because under the Codes of Practice for victims a victim or a witness is entitled to translation services in a language they understand (College of Policing, 2020) and by having his family member present I believed that the male would be more confident and open in telling us what has led to him wanting to take his own life and this shown that I was placing the victims needs as a priority matter as </w:t>
      </w:r>
      <w:r w:rsidRPr="00393861">
        <w:rPr>
          <w:color w:val="auto"/>
          <w:sz w:val="24"/>
          <w:szCs w:val="24"/>
          <w:shd w:val="clear" w:color="auto" w:fill="FFFFFF"/>
        </w:rPr>
        <w:t xml:space="preserve">unconscious bias isn’t only about diversity, it affects everything we do (Hibberd, 2021). His sister attended the address and </w:t>
      </w:r>
      <w:r w:rsidRPr="00393861">
        <w:rPr>
          <w:color w:val="auto"/>
          <w:sz w:val="24"/>
          <w:szCs w:val="24"/>
          <w:shd w:val="clear" w:color="auto" w:fill="FFFFFF"/>
        </w:rPr>
        <w:lastRenderedPageBreak/>
        <w:t xml:space="preserve">spoke with her brother through sign language where he disclosed that he no longer wished to live and he will attempt to take his life once we leave his address. </w:t>
      </w:r>
    </w:p>
    <w:p w14:paraId="38A702E3" w14:textId="77777777" w:rsidR="002000B4" w:rsidRPr="00393861" w:rsidRDefault="002000B4" w:rsidP="002000B4">
      <w:pPr>
        <w:spacing w:line="360" w:lineRule="auto"/>
        <w:rPr>
          <w:color w:val="auto"/>
          <w:sz w:val="24"/>
          <w:szCs w:val="24"/>
          <w:shd w:val="clear" w:color="auto" w:fill="FFFFFF"/>
        </w:rPr>
      </w:pPr>
    </w:p>
    <w:p w14:paraId="7A268292" w14:textId="77777777" w:rsidR="002000B4" w:rsidRPr="00393861" w:rsidRDefault="002000B4" w:rsidP="002000B4">
      <w:pPr>
        <w:spacing w:line="360" w:lineRule="auto"/>
        <w:rPr>
          <w:color w:val="auto"/>
          <w:sz w:val="24"/>
          <w:szCs w:val="24"/>
          <w:shd w:val="clear" w:color="auto" w:fill="FFFFFF"/>
        </w:rPr>
      </w:pPr>
      <w:r w:rsidRPr="00393861">
        <w:rPr>
          <w:color w:val="auto"/>
          <w:sz w:val="24"/>
          <w:szCs w:val="24"/>
          <w:shd w:val="clear" w:color="auto" w:fill="FFFFFF"/>
        </w:rPr>
        <w:t>Therefore, based on this information I had to consider what powers of protection I could utilise as I was unable to section the male under section 136 of the Mental Health Act 1983 where police can use emergency protection powers if they believe someone is suffering with a mental disorder, are a threat to themselves and require immediate help (Rethink Mental Illness, 2023). I was unable to utilise section 136 as the male was in his home and the power only applies when the individual is in a public space, I therefore had to consider other methods to ensure the male was safe.</w:t>
      </w:r>
    </w:p>
    <w:p w14:paraId="326C1F83" w14:textId="77777777" w:rsidR="002000B4" w:rsidRPr="00393861" w:rsidRDefault="002000B4" w:rsidP="002000B4">
      <w:pPr>
        <w:spacing w:line="360" w:lineRule="auto"/>
        <w:rPr>
          <w:color w:val="auto"/>
          <w:sz w:val="24"/>
          <w:szCs w:val="24"/>
          <w:shd w:val="clear" w:color="auto" w:fill="FFFFFF"/>
        </w:rPr>
      </w:pPr>
    </w:p>
    <w:p w14:paraId="7901C3D2" w14:textId="77777777" w:rsidR="002000B4" w:rsidRPr="00393861" w:rsidRDefault="002000B4" w:rsidP="002000B4">
      <w:pPr>
        <w:spacing w:line="360" w:lineRule="auto"/>
        <w:rPr>
          <w:color w:val="auto"/>
          <w:sz w:val="24"/>
          <w:szCs w:val="24"/>
          <w:shd w:val="clear" w:color="auto" w:fill="FFFFFF"/>
        </w:rPr>
      </w:pPr>
      <w:r w:rsidRPr="00393861">
        <w:rPr>
          <w:color w:val="auto"/>
          <w:sz w:val="24"/>
          <w:szCs w:val="24"/>
          <w:shd w:val="clear" w:color="auto" w:fill="FFFFFF"/>
        </w:rPr>
        <w:t xml:space="preserve"> A legislation that I considered was Section 1 of Mental Capacity Act 2005 which allows officers to make decisions for individuals if they truly believe that the person lacks mental capacity to make decisions for themselves as a result of mental health illness, brain injury, learning disabilities etc. the decisions that are made must be in the best of interest of the subject (College of Policing, 2016) however, it was important to consider that this act is effects the individuals rights and freedom of action. Therefore, I decided that the best course of action was to reason with the male and to persuade him to attend Morriston Hospital in order to have him assessed by the crisis team. This was the least intrusive method that would respect the human rights of the individual.</w:t>
      </w:r>
    </w:p>
    <w:p w14:paraId="53C24A52" w14:textId="77777777" w:rsidR="002000B4" w:rsidRPr="00393861" w:rsidRDefault="002000B4" w:rsidP="002000B4">
      <w:pPr>
        <w:spacing w:line="360" w:lineRule="auto"/>
        <w:rPr>
          <w:color w:val="auto"/>
          <w:sz w:val="24"/>
          <w:szCs w:val="24"/>
          <w:shd w:val="clear" w:color="auto" w:fill="FFFFFF"/>
        </w:rPr>
      </w:pPr>
    </w:p>
    <w:p w14:paraId="3A6A422A" w14:textId="7945D631" w:rsidR="002000B4" w:rsidRPr="00393861" w:rsidRDefault="002000B4" w:rsidP="002000B4">
      <w:pPr>
        <w:spacing w:line="360" w:lineRule="auto"/>
        <w:rPr>
          <w:color w:val="auto"/>
          <w:sz w:val="24"/>
          <w:szCs w:val="24"/>
          <w:shd w:val="clear" w:color="auto" w:fill="FFFFFF"/>
        </w:rPr>
      </w:pPr>
      <w:r w:rsidRPr="00393861">
        <w:rPr>
          <w:color w:val="auto"/>
          <w:sz w:val="24"/>
          <w:szCs w:val="24"/>
          <w:shd w:val="clear" w:color="auto" w:fill="FFFFFF"/>
        </w:rPr>
        <w:t>I found that the five-step appeal communication method worked best as by using a firm, calm and direct voice that is not perceived as angry or shouting can get an individual’s attention and makes them more likely to comply with request (Parsonson 2012). I proceed to use the personal appeal where I had informed the male through his sister translating that his family care for him and that we are wish for him to feel better. This personal appeal took a few attempts to work before the male agreed to be escorted by ourselves to Morriston Hospital where he would be able to be assessed by crisis teams from mental health departments. Ultimately this appeal aims make the individual consider the effects of their actions and how others would feel as a consequence of their actions (Johns, 2020)</w:t>
      </w:r>
      <w:r w:rsidR="00393861" w:rsidRPr="00393861">
        <w:rPr>
          <w:color w:val="auto"/>
          <w:sz w:val="24"/>
          <w:szCs w:val="24"/>
          <w:shd w:val="clear" w:color="auto" w:fill="FFFFFF"/>
        </w:rPr>
        <w:t xml:space="preserve">. </w:t>
      </w:r>
    </w:p>
    <w:p w14:paraId="64B0746D" w14:textId="77777777" w:rsidR="00393861" w:rsidRPr="00393861" w:rsidRDefault="00393861" w:rsidP="002000B4">
      <w:pPr>
        <w:spacing w:line="360" w:lineRule="auto"/>
        <w:rPr>
          <w:color w:val="auto"/>
          <w:sz w:val="24"/>
          <w:szCs w:val="24"/>
          <w:shd w:val="clear" w:color="auto" w:fill="FFFFFF"/>
        </w:rPr>
      </w:pPr>
    </w:p>
    <w:p w14:paraId="5C0E64E5" w14:textId="77777777" w:rsidR="009F048B" w:rsidRDefault="00393861" w:rsidP="002000B4">
      <w:pPr>
        <w:spacing w:line="360" w:lineRule="auto"/>
        <w:rPr>
          <w:color w:val="auto"/>
          <w:sz w:val="24"/>
          <w:szCs w:val="24"/>
          <w:shd w:val="clear" w:color="auto" w:fill="FFFFFF"/>
        </w:rPr>
      </w:pPr>
      <w:r w:rsidRPr="00393861">
        <w:rPr>
          <w:color w:val="auto"/>
          <w:sz w:val="24"/>
          <w:szCs w:val="24"/>
          <w:shd w:val="clear" w:color="auto" w:fill="FFFFFF"/>
        </w:rPr>
        <w:t xml:space="preserve">The male was then escorted to Morriston Hospital and it was important to avoid conflict with the male to prevent any further degradation in his mental health and to consider human rights, victim codes and the most important fact that the safety of the individual was my </w:t>
      </w:r>
      <w:r w:rsidRPr="00393861">
        <w:rPr>
          <w:color w:val="auto"/>
          <w:sz w:val="24"/>
          <w:szCs w:val="24"/>
          <w:shd w:val="clear" w:color="auto" w:fill="FFFFFF"/>
        </w:rPr>
        <w:lastRenderedPageBreak/>
        <w:t>main concern in this matter</w:t>
      </w:r>
      <w:r>
        <w:rPr>
          <w:color w:val="auto"/>
          <w:sz w:val="24"/>
          <w:szCs w:val="24"/>
          <w:shd w:val="clear" w:color="auto" w:fill="FFFFFF"/>
        </w:rPr>
        <w:t xml:space="preserve">. Throughout my attendance I ensured that I considered the victim codes and what the best possible solution was for the male without resulting to using emergency protection powers or the use of force. On the other hand, upon review I would suggest that the learnings I could take from the incident is that communication is key as it can allow me to show empathy and can enable me to reason with individuals that I deal with. </w:t>
      </w:r>
    </w:p>
    <w:p w14:paraId="005114F6" w14:textId="77777777" w:rsidR="009F048B" w:rsidRDefault="009F048B" w:rsidP="002000B4">
      <w:pPr>
        <w:spacing w:line="360" w:lineRule="auto"/>
        <w:rPr>
          <w:color w:val="auto"/>
          <w:sz w:val="24"/>
          <w:szCs w:val="24"/>
          <w:shd w:val="clear" w:color="auto" w:fill="FFFFFF"/>
        </w:rPr>
      </w:pPr>
    </w:p>
    <w:p w14:paraId="2B36D1F9" w14:textId="61506390" w:rsidR="00393861" w:rsidRDefault="00393861" w:rsidP="002000B4">
      <w:pPr>
        <w:spacing w:line="360" w:lineRule="auto"/>
        <w:rPr>
          <w:color w:val="auto"/>
          <w:sz w:val="24"/>
          <w:szCs w:val="24"/>
          <w:shd w:val="clear" w:color="auto" w:fill="FFFFFF"/>
        </w:rPr>
      </w:pPr>
      <w:r>
        <w:rPr>
          <w:color w:val="auto"/>
          <w:sz w:val="24"/>
          <w:szCs w:val="24"/>
          <w:shd w:val="clear" w:color="auto" w:fill="FFFFFF"/>
        </w:rPr>
        <w:t xml:space="preserve">It is essential for any officer attending mental health calls to consider unconscious bias and to ensure that we deliver the best possible service to the individuals as it is clear that they are suffering and are at potentially at breaking point. Further to this, I believe that I had used this experience as a learning curve </w:t>
      </w:r>
      <w:r w:rsidR="009F048B">
        <w:rPr>
          <w:color w:val="auto"/>
          <w:sz w:val="24"/>
          <w:szCs w:val="24"/>
          <w:shd w:val="clear" w:color="auto" w:fill="FFFFFF"/>
        </w:rPr>
        <w:t xml:space="preserve">on how to deal with mental health relating calls and how to respond to them in order to achieve the best possible outcome for the members of the public involved. </w:t>
      </w:r>
    </w:p>
    <w:p w14:paraId="34CC306C" w14:textId="77777777" w:rsidR="009F048B" w:rsidRDefault="009F048B" w:rsidP="002000B4">
      <w:pPr>
        <w:spacing w:line="360" w:lineRule="auto"/>
        <w:rPr>
          <w:color w:val="auto"/>
          <w:sz w:val="24"/>
          <w:szCs w:val="24"/>
          <w:shd w:val="clear" w:color="auto" w:fill="FFFFFF"/>
        </w:rPr>
      </w:pPr>
    </w:p>
    <w:p w14:paraId="46496FDF" w14:textId="77777777" w:rsidR="009F048B" w:rsidRDefault="009F048B" w:rsidP="002000B4">
      <w:pPr>
        <w:spacing w:line="360" w:lineRule="auto"/>
        <w:rPr>
          <w:color w:val="auto"/>
          <w:sz w:val="24"/>
          <w:szCs w:val="24"/>
          <w:shd w:val="clear" w:color="auto" w:fill="FFFFFF"/>
        </w:rPr>
      </w:pPr>
    </w:p>
    <w:p w14:paraId="0DF1F76D" w14:textId="77777777" w:rsidR="009F048B" w:rsidRDefault="009F048B" w:rsidP="002000B4">
      <w:pPr>
        <w:spacing w:line="360" w:lineRule="auto"/>
        <w:rPr>
          <w:color w:val="auto"/>
          <w:sz w:val="24"/>
          <w:szCs w:val="24"/>
          <w:shd w:val="clear" w:color="auto" w:fill="FFFFFF"/>
        </w:rPr>
      </w:pPr>
    </w:p>
    <w:p w14:paraId="246D1163" w14:textId="77777777" w:rsidR="009F048B" w:rsidRDefault="009F048B" w:rsidP="002000B4">
      <w:pPr>
        <w:spacing w:line="360" w:lineRule="auto"/>
        <w:rPr>
          <w:color w:val="auto"/>
          <w:sz w:val="24"/>
          <w:szCs w:val="24"/>
          <w:shd w:val="clear" w:color="auto" w:fill="FFFFFF"/>
        </w:rPr>
      </w:pPr>
    </w:p>
    <w:p w14:paraId="58D1DCA7" w14:textId="77777777" w:rsidR="009F048B" w:rsidRDefault="009F048B" w:rsidP="002000B4">
      <w:pPr>
        <w:spacing w:line="360" w:lineRule="auto"/>
        <w:rPr>
          <w:color w:val="auto"/>
          <w:sz w:val="24"/>
          <w:szCs w:val="24"/>
          <w:shd w:val="clear" w:color="auto" w:fill="FFFFFF"/>
        </w:rPr>
      </w:pPr>
    </w:p>
    <w:p w14:paraId="68E1170D" w14:textId="77777777" w:rsidR="009F048B" w:rsidRDefault="009F048B" w:rsidP="002000B4">
      <w:pPr>
        <w:spacing w:line="360" w:lineRule="auto"/>
        <w:rPr>
          <w:color w:val="auto"/>
          <w:sz w:val="24"/>
          <w:szCs w:val="24"/>
          <w:shd w:val="clear" w:color="auto" w:fill="FFFFFF"/>
        </w:rPr>
      </w:pPr>
    </w:p>
    <w:p w14:paraId="5272061F" w14:textId="77777777" w:rsidR="009F048B" w:rsidRDefault="009F048B" w:rsidP="002000B4">
      <w:pPr>
        <w:spacing w:line="360" w:lineRule="auto"/>
        <w:rPr>
          <w:color w:val="auto"/>
          <w:sz w:val="24"/>
          <w:szCs w:val="24"/>
          <w:shd w:val="clear" w:color="auto" w:fill="FFFFFF"/>
        </w:rPr>
      </w:pPr>
    </w:p>
    <w:p w14:paraId="6D06D271" w14:textId="77777777" w:rsidR="009F048B" w:rsidRDefault="009F048B" w:rsidP="002000B4">
      <w:pPr>
        <w:spacing w:line="360" w:lineRule="auto"/>
        <w:rPr>
          <w:color w:val="auto"/>
          <w:sz w:val="24"/>
          <w:szCs w:val="24"/>
          <w:shd w:val="clear" w:color="auto" w:fill="FFFFFF"/>
        </w:rPr>
      </w:pPr>
    </w:p>
    <w:p w14:paraId="37624989" w14:textId="77777777" w:rsidR="009F048B" w:rsidRDefault="009F048B" w:rsidP="002000B4">
      <w:pPr>
        <w:spacing w:line="360" w:lineRule="auto"/>
        <w:rPr>
          <w:color w:val="auto"/>
          <w:sz w:val="24"/>
          <w:szCs w:val="24"/>
          <w:shd w:val="clear" w:color="auto" w:fill="FFFFFF"/>
        </w:rPr>
      </w:pPr>
    </w:p>
    <w:p w14:paraId="6AAA03A6" w14:textId="77777777" w:rsidR="009F048B" w:rsidRDefault="009F048B" w:rsidP="002000B4">
      <w:pPr>
        <w:spacing w:line="360" w:lineRule="auto"/>
        <w:rPr>
          <w:color w:val="auto"/>
          <w:sz w:val="24"/>
          <w:szCs w:val="24"/>
          <w:shd w:val="clear" w:color="auto" w:fill="FFFFFF"/>
        </w:rPr>
      </w:pPr>
    </w:p>
    <w:p w14:paraId="13E5154B" w14:textId="77777777" w:rsidR="009F048B" w:rsidRDefault="009F048B" w:rsidP="002000B4">
      <w:pPr>
        <w:spacing w:line="360" w:lineRule="auto"/>
        <w:rPr>
          <w:color w:val="auto"/>
          <w:sz w:val="24"/>
          <w:szCs w:val="24"/>
          <w:shd w:val="clear" w:color="auto" w:fill="FFFFFF"/>
        </w:rPr>
      </w:pPr>
    </w:p>
    <w:p w14:paraId="6ED5A9F7" w14:textId="77777777" w:rsidR="009F048B" w:rsidRDefault="009F048B" w:rsidP="002000B4">
      <w:pPr>
        <w:spacing w:line="360" w:lineRule="auto"/>
        <w:rPr>
          <w:color w:val="auto"/>
          <w:sz w:val="24"/>
          <w:szCs w:val="24"/>
          <w:shd w:val="clear" w:color="auto" w:fill="FFFFFF"/>
        </w:rPr>
      </w:pPr>
    </w:p>
    <w:p w14:paraId="427CD432" w14:textId="77777777" w:rsidR="009F048B" w:rsidRDefault="009F048B" w:rsidP="002000B4">
      <w:pPr>
        <w:spacing w:line="360" w:lineRule="auto"/>
        <w:rPr>
          <w:color w:val="auto"/>
          <w:sz w:val="24"/>
          <w:szCs w:val="24"/>
          <w:shd w:val="clear" w:color="auto" w:fill="FFFFFF"/>
        </w:rPr>
      </w:pPr>
    </w:p>
    <w:p w14:paraId="7F49810F" w14:textId="77777777" w:rsidR="009F048B" w:rsidRDefault="009F048B" w:rsidP="002000B4">
      <w:pPr>
        <w:spacing w:line="360" w:lineRule="auto"/>
        <w:rPr>
          <w:color w:val="auto"/>
          <w:sz w:val="24"/>
          <w:szCs w:val="24"/>
          <w:shd w:val="clear" w:color="auto" w:fill="FFFFFF"/>
        </w:rPr>
      </w:pPr>
    </w:p>
    <w:p w14:paraId="24370449" w14:textId="77777777" w:rsidR="009F048B" w:rsidRDefault="009F048B" w:rsidP="002000B4">
      <w:pPr>
        <w:spacing w:line="360" w:lineRule="auto"/>
        <w:rPr>
          <w:color w:val="auto"/>
          <w:sz w:val="24"/>
          <w:szCs w:val="24"/>
          <w:shd w:val="clear" w:color="auto" w:fill="FFFFFF"/>
        </w:rPr>
      </w:pPr>
    </w:p>
    <w:p w14:paraId="0120E0C8" w14:textId="77777777" w:rsidR="009F048B" w:rsidRDefault="009F048B" w:rsidP="002000B4">
      <w:pPr>
        <w:spacing w:line="360" w:lineRule="auto"/>
        <w:rPr>
          <w:color w:val="auto"/>
          <w:sz w:val="24"/>
          <w:szCs w:val="24"/>
          <w:shd w:val="clear" w:color="auto" w:fill="FFFFFF"/>
        </w:rPr>
      </w:pPr>
    </w:p>
    <w:p w14:paraId="19107198" w14:textId="77777777" w:rsidR="009F048B" w:rsidRDefault="009F048B" w:rsidP="002000B4">
      <w:pPr>
        <w:spacing w:line="360" w:lineRule="auto"/>
        <w:rPr>
          <w:color w:val="auto"/>
          <w:sz w:val="24"/>
          <w:szCs w:val="24"/>
          <w:shd w:val="clear" w:color="auto" w:fill="FFFFFF"/>
        </w:rPr>
      </w:pPr>
    </w:p>
    <w:p w14:paraId="5D4B5483" w14:textId="77777777" w:rsidR="009F048B" w:rsidRDefault="009F048B" w:rsidP="002000B4">
      <w:pPr>
        <w:spacing w:line="360" w:lineRule="auto"/>
        <w:rPr>
          <w:color w:val="auto"/>
          <w:sz w:val="24"/>
          <w:szCs w:val="24"/>
          <w:shd w:val="clear" w:color="auto" w:fill="FFFFFF"/>
        </w:rPr>
      </w:pPr>
    </w:p>
    <w:p w14:paraId="555162B9" w14:textId="77777777" w:rsidR="009F048B" w:rsidRDefault="009F048B" w:rsidP="002000B4">
      <w:pPr>
        <w:spacing w:line="360" w:lineRule="auto"/>
        <w:rPr>
          <w:color w:val="auto"/>
          <w:sz w:val="24"/>
          <w:szCs w:val="24"/>
          <w:shd w:val="clear" w:color="auto" w:fill="FFFFFF"/>
        </w:rPr>
      </w:pPr>
    </w:p>
    <w:p w14:paraId="2E0660BB" w14:textId="77777777" w:rsidR="009F048B" w:rsidRDefault="009F048B" w:rsidP="002000B4">
      <w:pPr>
        <w:spacing w:line="360" w:lineRule="auto"/>
        <w:rPr>
          <w:color w:val="auto"/>
          <w:sz w:val="24"/>
          <w:szCs w:val="24"/>
          <w:shd w:val="clear" w:color="auto" w:fill="FFFFFF"/>
        </w:rPr>
      </w:pPr>
    </w:p>
    <w:p w14:paraId="55B840FB" w14:textId="77777777" w:rsidR="009F048B" w:rsidRDefault="009F048B" w:rsidP="002000B4">
      <w:pPr>
        <w:spacing w:line="360" w:lineRule="auto"/>
        <w:rPr>
          <w:color w:val="auto"/>
          <w:sz w:val="24"/>
          <w:szCs w:val="24"/>
          <w:shd w:val="clear" w:color="auto" w:fill="FFFFFF"/>
        </w:rPr>
      </w:pPr>
    </w:p>
    <w:p w14:paraId="0E843807" w14:textId="6E5FA01E" w:rsidR="009F048B" w:rsidRPr="009F048B" w:rsidRDefault="009F048B" w:rsidP="002000B4">
      <w:pPr>
        <w:spacing w:line="360" w:lineRule="auto"/>
        <w:rPr>
          <w:color w:val="auto"/>
          <w:sz w:val="24"/>
          <w:szCs w:val="24"/>
          <w:shd w:val="clear" w:color="auto" w:fill="FFFFFF"/>
        </w:rPr>
      </w:pPr>
      <w:r w:rsidRPr="009F048B">
        <w:rPr>
          <w:color w:val="auto"/>
          <w:sz w:val="24"/>
          <w:szCs w:val="24"/>
          <w:shd w:val="clear" w:color="auto" w:fill="FFFFFF"/>
        </w:rPr>
        <w:lastRenderedPageBreak/>
        <w:t xml:space="preserve">References </w:t>
      </w:r>
    </w:p>
    <w:p w14:paraId="2775687E" w14:textId="77777777" w:rsidR="009F048B" w:rsidRPr="009F048B" w:rsidRDefault="009F048B" w:rsidP="002000B4">
      <w:pPr>
        <w:spacing w:line="360" w:lineRule="auto"/>
        <w:rPr>
          <w:color w:val="auto"/>
          <w:sz w:val="24"/>
          <w:szCs w:val="24"/>
          <w:shd w:val="clear" w:color="auto" w:fill="FFFFFF"/>
        </w:rPr>
      </w:pPr>
    </w:p>
    <w:p w14:paraId="01E93D66" w14:textId="4353D06B" w:rsidR="009F048B" w:rsidRPr="009F048B" w:rsidRDefault="009F048B" w:rsidP="009F048B">
      <w:pPr>
        <w:rPr>
          <w:sz w:val="24"/>
          <w:szCs w:val="24"/>
        </w:rPr>
      </w:pPr>
      <w:r w:rsidRPr="009F048B">
        <w:rPr>
          <w:sz w:val="24"/>
          <w:szCs w:val="24"/>
        </w:rPr>
        <w:t xml:space="preserve">College of Policing, (2014) Code of Ethics: A code of practice for the principles and standards of professional behaviour for the policing profession of England and Wales.                                                                                                                                    Available at: </w:t>
      </w:r>
      <w:hyperlink r:id="rId38" w:history="1">
        <w:r w:rsidRPr="009F048B">
          <w:rPr>
            <w:rStyle w:val="Hyperlink"/>
            <w:sz w:val="24"/>
            <w:szCs w:val="24"/>
          </w:rPr>
          <w:t>code_of_ethics.pdf (college.police.uk)</w:t>
        </w:r>
      </w:hyperlink>
      <w:r w:rsidRPr="009F048B">
        <w:rPr>
          <w:sz w:val="24"/>
          <w:szCs w:val="24"/>
        </w:rPr>
        <w:t xml:space="preserve"> </w:t>
      </w:r>
      <w:r w:rsidRPr="009F048B">
        <w:rPr>
          <w:sz w:val="24"/>
          <w:szCs w:val="24"/>
        </w:rPr>
        <w:tab/>
      </w:r>
      <w:r w:rsidRPr="009F048B">
        <w:rPr>
          <w:sz w:val="24"/>
          <w:szCs w:val="24"/>
        </w:rPr>
        <w:tab/>
      </w:r>
      <w:r w:rsidRPr="009F048B">
        <w:rPr>
          <w:sz w:val="24"/>
          <w:szCs w:val="24"/>
        </w:rPr>
        <w:tab/>
      </w:r>
      <w:r w:rsidRPr="009F048B">
        <w:rPr>
          <w:sz w:val="24"/>
          <w:szCs w:val="24"/>
        </w:rPr>
        <w:tab/>
      </w:r>
      <w:r w:rsidRPr="009F048B">
        <w:rPr>
          <w:sz w:val="24"/>
          <w:szCs w:val="24"/>
        </w:rPr>
        <w:tab/>
        <w:t xml:space="preserve">                                                          Accessed: 25/08/2023</w:t>
      </w:r>
    </w:p>
    <w:p w14:paraId="20A675FF" w14:textId="77777777" w:rsidR="009F048B" w:rsidRPr="009F048B" w:rsidRDefault="009F048B" w:rsidP="009F048B">
      <w:pPr>
        <w:rPr>
          <w:sz w:val="24"/>
          <w:szCs w:val="24"/>
        </w:rPr>
      </w:pPr>
    </w:p>
    <w:p w14:paraId="60FC9F90" w14:textId="77777777" w:rsidR="009F048B" w:rsidRPr="009F048B" w:rsidRDefault="009F048B" w:rsidP="009F048B">
      <w:pPr>
        <w:rPr>
          <w:sz w:val="24"/>
          <w:szCs w:val="24"/>
        </w:rPr>
      </w:pPr>
    </w:p>
    <w:p w14:paraId="6BE52E38" w14:textId="1270DDA2" w:rsidR="009F048B" w:rsidRPr="009F048B" w:rsidRDefault="009F048B" w:rsidP="009F048B">
      <w:pPr>
        <w:rPr>
          <w:sz w:val="24"/>
          <w:szCs w:val="24"/>
        </w:rPr>
      </w:pPr>
      <w:r w:rsidRPr="009F048B">
        <w:rPr>
          <w:sz w:val="24"/>
          <w:szCs w:val="24"/>
        </w:rPr>
        <w:t xml:space="preserve">College of Policing, (2014) Code of Ethics: A code of practice for the principles and standards of professional behaviour for the policing profession of England and Wales.                                                                                                                                                 Available at: </w:t>
      </w:r>
      <w:hyperlink r:id="rId39" w:history="1">
        <w:r w:rsidRPr="009F048B">
          <w:rPr>
            <w:rStyle w:val="Hyperlink"/>
            <w:sz w:val="24"/>
            <w:szCs w:val="24"/>
          </w:rPr>
          <w:t>code_of_ethics.pdf (college.police.uk)</w:t>
        </w:r>
      </w:hyperlink>
      <w:r w:rsidRPr="009F048B">
        <w:rPr>
          <w:sz w:val="24"/>
          <w:szCs w:val="24"/>
        </w:rPr>
        <w:t xml:space="preserve"> </w:t>
      </w:r>
      <w:r w:rsidRPr="009F048B">
        <w:rPr>
          <w:sz w:val="24"/>
          <w:szCs w:val="24"/>
        </w:rPr>
        <w:tab/>
      </w:r>
      <w:r w:rsidRPr="009F048B">
        <w:rPr>
          <w:sz w:val="24"/>
          <w:szCs w:val="24"/>
        </w:rPr>
        <w:tab/>
      </w:r>
      <w:r w:rsidRPr="009F048B">
        <w:rPr>
          <w:sz w:val="24"/>
          <w:szCs w:val="24"/>
        </w:rPr>
        <w:tab/>
      </w:r>
      <w:r w:rsidRPr="009F048B">
        <w:rPr>
          <w:sz w:val="24"/>
          <w:szCs w:val="24"/>
        </w:rPr>
        <w:tab/>
      </w:r>
      <w:r w:rsidRPr="009F048B">
        <w:rPr>
          <w:sz w:val="24"/>
          <w:szCs w:val="24"/>
        </w:rPr>
        <w:tab/>
        <w:t xml:space="preserve">                                                              Accessed: 25/08/2023</w:t>
      </w:r>
    </w:p>
    <w:p w14:paraId="6A3EE868" w14:textId="77777777" w:rsidR="009F048B" w:rsidRPr="009F048B" w:rsidRDefault="009F048B" w:rsidP="002000B4">
      <w:pPr>
        <w:spacing w:line="360" w:lineRule="auto"/>
        <w:rPr>
          <w:color w:val="auto"/>
          <w:sz w:val="24"/>
          <w:szCs w:val="24"/>
          <w:shd w:val="clear" w:color="auto" w:fill="FFFFFF"/>
        </w:rPr>
      </w:pPr>
    </w:p>
    <w:p w14:paraId="2165236A" w14:textId="77777777" w:rsidR="009F048B" w:rsidRPr="009F048B" w:rsidRDefault="009F048B" w:rsidP="009F048B">
      <w:pPr>
        <w:rPr>
          <w:sz w:val="24"/>
          <w:szCs w:val="24"/>
        </w:rPr>
      </w:pPr>
      <w:r w:rsidRPr="009F048B">
        <w:rPr>
          <w:sz w:val="24"/>
          <w:szCs w:val="24"/>
        </w:rPr>
        <w:t xml:space="preserve">College of Policing, (2020) Briefing note: Using the language services. Version number 1.0.                    Available at: </w:t>
      </w:r>
      <w:hyperlink r:id="rId40" w:history="1">
        <w:r w:rsidRPr="009F048B">
          <w:rPr>
            <w:rStyle w:val="Hyperlink"/>
            <w:sz w:val="24"/>
            <w:szCs w:val="24"/>
          </w:rPr>
          <w:t>CoP report template safe (college.police.uk)</w:t>
        </w:r>
      </w:hyperlink>
      <w:r w:rsidRPr="009F048B">
        <w:rPr>
          <w:sz w:val="24"/>
          <w:szCs w:val="24"/>
        </w:rPr>
        <w:t xml:space="preserve">                                                                                    Accessed: 26/08/2023</w:t>
      </w:r>
    </w:p>
    <w:p w14:paraId="295BB1CC" w14:textId="77777777" w:rsidR="009F048B" w:rsidRPr="009F048B" w:rsidRDefault="009F048B" w:rsidP="002000B4">
      <w:pPr>
        <w:spacing w:line="360" w:lineRule="auto"/>
        <w:rPr>
          <w:color w:val="auto"/>
          <w:sz w:val="24"/>
          <w:szCs w:val="24"/>
          <w:shd w:val="clear" w:color="auto" w:fill="FFFFFF"/>
        </w:rPr>
      </w:pPr>
    </w:p>
    <w:p w14:paraId="08D14FFB" w14:textId="7D4075CB" w:rsidR="009F048B" w:rsidRPr="009F048B" w:rsidRDefault="009F048B" w:rsidP="009F048B">
      <w:pPr>
        <w:rPr>
          <w:sz w:val="24"/>
          <w:szCs w:val="24"/>
        </w:rPr>
      </w:pPr>
      <w:r w:rsidRPr="009F048B">
        <w:rPr>
          <w:sz w:val="24"/>
          <w:szCs w:val="24"/>
        </w:rPr>
        <w:t xml:space="preserve">Hibberd, M. (2021) Victim reassurance: a good police officer needs to be an applied psychologist.                     Available at: </w:t>
      </w:r>
      <w:hyperlink r:id="rId41" w:history="1">
        <w:r w:rsidRPr="009F048B">
          <w:rPr>
            <w:rStyle w:val="Hyperlink"/>
            <w:sz w:val="24"/>
            <w:szCs w:val="24"/>
          </w:rPr>
          <w:t>Victim reassurance: a good police officer needs to be an applied psychologist - The Police Foundation (police-foundation.org.uk)</w:t>
        </w:r>
      </w:hyperlink>
      <w:r w:rsidRPr="009F048B">
        <w:rPr>
          <w:sz w:val="24"/>
          <w:szCs w:val="24"/>
        </w:rPr>
        <w:t xml:space="preserve">                                                                                                                                      Accessed: 26/08/2023</w:t>
      </w:r>
    </w:p>
    <w:p w14:paraId="3146992E" w14:textId="77777777" w:rsidR="009F048B" w:rsidRPr="009F048B" w:rsidRDefault="009F048B" w:rsidP="002000B4">
      <w:pPr>
        <w:spacing w:line="360" w:lineRule="auto"/>
        <w:rPr>
          <w:color w:val="auto"/>
          <w:sz w:val="24"/>
          <w:szCs w:val="24"/>
          <w:shd w:val="clear" w:color="auto" w:fill="FFFFFF"/>
        </w:rPr>
      </w:pPr>
    </w:p>
    <w:p w14:paraId="6BF64ED3" w14:textId="206CFB26" w:rsidR="009F048B" w:rsidRPr="009F048B" w:rsidRDefault="009F048B" w:rsidP="009F048B">
      <w:pPr>
        <w:rPr>
          <w:color w:val="auto"/>
          <w:sz w:val="24"/>
          <w:szCs w:val="24"/>
        </w:rPr>
      </w:pPr>
      <w:r w:rsidRPr="009F048B">
        <w:rPr>
          <w:sz w:val="24"/>
          <w:szCs w:val="24"/>
        </w:rPr>
        <w:t xml:space="preserve">Home Office, (2012) FOI release: Definition of Policing by Consent.                                                                                                              Available at: </w:t>
      </w:r>
      <w:hyperlink r:id="rId42" w:history="1">
        <w:r w:rsidRPr="009F048B">
          <w:rPr>
            <w:rStyle w:val="Hyperlink"/>
            <w:sz w:val="24"/>
            <w:szCs w:val="24"/>
          </w:rPr>
          <w:t>Definition of policing by consent - GOV.UK (www.gov.uk)</w:t>
        </w:r>
      </w:hyperlink>
      <w:r w:rsidRPr="009F048B">
        <w:rPr>
          <w:sz w:val="24"/>
          <w:szCs w:val="24"/>
        </w:rPr>
        <w:t xml:space="preserve">                                                                                                                          </w:t>
      </w:r>
      <w:r w:rsidRPr="009F048B">
        <w:rPr>
          <w:color w:val="auto"/>
          <w:sz w:val="24"/>
          <w:szCs w:val="24"/>
        </w:rPr>
        <w:t>Accessed: 25/08/2023</w:t>
      </w:r>
    </w:p>
    <w:p w14:paraId="5D7EAA7D" w14:textId="77777777" w:rsidR="009F048B" w:rsidRPr="009F048B" w:rsidRDefault="009F048B" w:rsidP="009F048B">
      <w:pPr>
        <w:rPr>
          <w:color w:val="auto"/>
          <w:sz w:val="24"/>
          <w:szCs w:val="24"/>
        </w:rPr>
      </w:pPr>
    </w:p>
    <w:p w14:paraId="56323B39" w14:textId="77777777" w:rsidR="009F048B" w:rsidRPr="009F048B" w:rsidRDefault="009F048B" w:rsidP="009F048B">
      <w:pPr>
        <w:rPr>
          <w:sz w:val="24"/>
          <w:szCs w:val="24"/>
        </w:rPr>
      </w:pPr>
      <w:r w:rsidRPr="009F048B">
        <w:rPr>
          <w:sz w:val="24"/>
          <w:szCs w:val="24"/>
        </w:rPr>
        <w:t xml:space="preserve">Johns, T. (2020) Behaviour management: Using the five-step appeal.                                                               Available at: </w:t>
      </w:r>
      <w:hyperlink r:id="rId43" w:history="1">
        <w:r w:rsidRPr="009F048B">
          <w:rPr>
            <w:rStyle w:val="Hyperlink"/>
            <w:sz w:val="24"/>
            <w:szCs w:val="24"/>
          </w:rPr>
          <w:t>Behaviour Management: Using the five step appeal (chartered.college)</w:t>
        </w:r>
      </w:hyperlink>
      <w:r w:rsidRPr="009F048B">
        <w:rPr>
          <w:sz w:val="24"/>
          <w:szCs w:val="24"/>
        </w:rPr>
        <w:t xml:space="preserve">                              Accessed: 27/08/2023</w:t>
      </w:r>
    </w:p>
    <w:p w14:paraId="69271276" w14:textId="77777777" w:rsidR="009F048B" w:rsidRPr="009F048B" w:rsidRDefault="009F048B" w:rsidP="009F048B">
      <w:pPr>
        <w:rPr>
          <w:color w:val="auto"/>
          <w:sz w:val="24"/>
          <w:szCs w:val="24"/>
        </w:rPr>
      </w:pPr>
    </w:p>
    <w:p w14:paraId="2EDBC834" w14:textId="4091DF2F" w:rsidR="009F048B" w:rsidRPr="009F048B" w:rsidRDefault="009F048B" w:rsidP="009F048B">
      <w:pPr>
        <w:rPr>
          <w:sz w:val="24"/>
          <w:szCs w:val="24"/>
        </w:rPr>
      </w:pPr>
      <w:r w:rsidRPr="009F048B">
        <w:rPr>
          <w:sz w:val="24"/>
          <w:szCs w:val="24"/>
        </w:rPr>
        <w:t xml:space="preserve">Kotecha, S., Golding, C. (2023) BBC News: Increase in mental health callouts received by police over past five years.                                                                                                                                                               Available at: </w:t>
      </w:r>
      <w:hyperlink r:id="rId44" w:history="1">
        <w:r w:rsidRPr="009F048B">
          <w:rPr>
            <w:rStyle w:val="Hyperlink"/>
            <w:sz w:val="24"/>
            <w:szCs w:val="24"/>
          </w:rPr>
          <w:t>Increase in mental health callouts received by police over past five years - BBC News</w:t>
        </w:r>
      </w:hyperlink>
      <w:r w:rsidRPr="009F048B">
        <w:rPr>
          <w:sz w:val="24"/>
          <w:szCs w:val="24"/>
        </w:rPr>
        <w:t xml:space="preserve">                          </w:t>
      </w:r>
      <w:r w:rsidR="00F8243E">
        <w:rPr>
          <w:sz w:val="24"/>
          <w:szCs w:val="24"/>
        </w:rPr>
        <w:t xml:space="preserve">                                                                                                   </w:t>
      </w:r>
      <w:r w:rsidRPr="009F048B">
        <w:rPr>
          <w:sz w:val="24"/>
          <w:szCs w:val="24"/>
        </w:rPr>
        <w:t>Accessed: 25/08/2023</w:t>
      </w:r>
    </w:p>
    <w:p w14:paraId="244F00E0" w14:textId="77777777" w:rsidR="009F048B" w:rsidRPr="009F048B" w:rsidRDefault="009F048B" w:rsidP="009F048B">
      <w:pPr>
        <w:rPr>
          <w:color w:val="auto"/>
          <w:sz w:val="24"/>
          <w:szCs w:val="24"/>
        </w:rPr>
      </w:pPr>
    </w:p>
    <w:p w14:paraId="701D359C" w14:textId="74E90719" w:rsidR="009F048B" w:rsidRPr="009F048B" w:rsidRDefault="009F048B" w:rsidP="009F048B">
      <w:pPr>
        <w:rPr>
          <w:sz w:val="24"/>
          <w:szCs w:val="24"/>
        </w:rPr>
      </w:pPr>
      <w:r w:rsidRPr="009F048B">
        <w:rPr>
          <w:sz w:val="24"/>
          <w:szCs w:val="24"/>
        </w:rPr>
        <w:t xml:space="preserve">Ministry of Justice, (2022) Human Rights: The UK’s international human rights obligations                        Available at: </w:t>
      </w:r>
      <w:hyperlink r:id="rId45" w:history="1">
        <w:r w:rsidRPr="009F048B">
          <w:rPr>
            <w:rStyle w:val="Hyperlink"/>
            <w:sz w:val="24"/>
            <w:szCs w:val="24"/>
          </w:rPr>
          <w:t>Human Rights: The UK’s international human rights obligations - GOV.UK (www.gov.uk)</w:t>
        </w:r>
      </w:hyperlink>
      <w:r w:rsidRPr="009F048B">
        <w:rPr>
          <w:sz w:val="24"/>
          <w:szCs w:val="24"/>
        </w:rPr>
        <w:t xml:space="preserve"> </w:t>
      </w:r>
      <w:r w:rsidR="00F8243E">
        <w:rPr>
          <w:sz w:val="24"/>
          <w:szCs w:val="24"/>
        </w:rPr>
        <w:t xml:space="preserve">                                                                                                                          </w:t>
      </w:r>
      <w:r w:rsidRPr="009F048B">
        <w:rPr>
          <w:sz w:val="24"/>
          <w:szCs w:val="24"/>
        </w:rPr>
        <w:t>Accessed: 25/08/2023</w:t>
      </w:r>
    </w:p>
    <w:p w14:paraId="6F609629" w14:textId="77777777" w:rsidR="009F048B" w:rsidRPr="009F048B" w:rsidRDefault="009F048B" w:rsidP="009F048B">
      <w:pPr>
        <w:rPr>
          <w:color w:val="auto"/>
          <w:sz w:val="24"/>
          <w:szCs w:val="24"/>
        </w:rPr>
      </w:pPr>
    </w:p>
    <w:p w14:paraId="202B8D0A" w14:textId="77777777" w:rsidR="009F048B" w:rsidRPr="009F048B" w:rsidRDefault="009F048B" w:rsidP="009F048B">
      <w:pPr>
        <w:rPr>
          <w:sz w:val="24"/>
          <w:szCs w:val="24"/>
        </w:rPr>
      </w:pPr>
      <w:r w:rsidRPr="009F048B">
        <w:rPr>
          <w:sz w:val="24"/>
          <w:szCs w:val="24"/>
        </w:rPr>
        <w:t xml:space="preserve">West Midlands Police, (2023) Police Officers using mobile phones. What is mobility?                               Available at: </w:t>
      </w:r>
      <w:hyperlink r:id="rId46" w:history="1">
        <w:r w:rsidRPr="009F048B">
          <w:rPr>
            <w:rStyle w:val="Hyperlink"/>
            <w:sz w:val="24"/>
            <w:szCs w:val="24"/>
          </w:rPr>
          <w:t>Police officers using mobile phones | Your Options | West Midlands Police (west-midlands.police.uk)</w:t>
        </w:r>
      </w:hyperlink>
      <w:r w:rsidRPr="009F048B">
        <w:rPr>
          <w:sz w:val="24"/>
          <w:szCs w:val="24"/>
        </w:rPr>
        <w:t xml:space="preserve">                                                                                                                                                        Accessed: 25/08/2023</w:t>
      </w:r>
    </w:p>
    <w:p w14:paraId="1375CE80" w14:textId="77777777" w:rsidR="009F048B" w:rsidRPr="009F048B" w:rsidRDefault="009F048B" w:rsidP="009F048B">
      <w:pPr>
        <w:rPr>
          <w:sz w:val="24"/>
          <w:szCs w:val="24"/>
        </w:rPr>
      </w:pPr>
    </w:p>
    <w:p w14:paraId="092AF7BA" w14:textId="3D04E211" w:rsidR="009F048B" w:rsidRPr="009F048B" w:rsidRDefault="009F048B" w:rsidP="009F048B">
      <w:pPr>
        <w:rPr>
          <w:sz w:val="24"/>
          <w:szCs w:val="24"/>
        </w:rPr>
      </w:pPr>
      <w:r w:rsidRPr="009F048B">
        <w:rPr>
          <w:sz w:val="24"/>
          <w:szCs w:val="24"/>
          <w:shd w:val="clear" w:color="auto" w:fill="FFFFFF"/>
        </w:rPr>
        <w:lastRenderedPageBreak/>
        <w:t xml:space="preserve">Office for National Statistics, (2019) Suicides in the UK: 2018 registrations. Registered deaths In the UK from suicide analysed by sex, age, area of usual residence of the deceased and suicide method.                                   </w:t>
      </w:r>
      <w:r w:rsidR="00F8243E">
        <w:rPr>
          <w:sz w:val="24"/>
          <w:szCs w:val="24"/>
          <w:shd w:val="clear" w:color="auto" w:fill="FFFFFF"/>
        </w:rPr>
        <w:t xml:space="preserve">                                                                </w:t>
      </w:r>
      <w:r w:rsidRPr="009F048B">
        <w:rPr>
          <w:sz w:val="24"/>
          <w:szCs w:val="24"/>
          <w:shd w:val="clear" w:color="auto" w:fill="FFFFFF"/>
        </w:rPr>
        <w:t>Available at:</w:t>
      </w:r>
      <w:r w:rsidRPr="009F048B">
        <w:rPr>
          <w:sz w:val="24"/>
          <w:szCs w:val="24"/>
        </w:rPr>
        <w:t xml:space="preserve"> </w:t>
      </w:r>
      <w:hyperlink r:id="rId47" w:history="1">
        <w:r w:rsidRPr="009F048B">
          <w:rPr>
            <w:rStyle w:val="Hyperlink"/>
            <w:sz w:val="24"/>
            <w:szCs w:val="24"/>
          </w:rPr>
          <w:t>Suicides in the UK - Office for National Statistics (ons.gov.uk)</w:t>
        </w:r>
      </w:hyperlink>
      <w:r w:rsidRPr="009F048B">
        <w:rPr>
          <w:sz w:val="24"/>
          <w:szCs w:val="24"/>
        </w:rPr>
        <w:t xml:space="preserve">  </w:t>
      </w:r>
      <w:r w:rsidRPr="009F048B">
        <w:rPr>
          <w:sz w:val="24"/>
          <w:szCs w:val="24"/>
        </w:rPr>
        <w:tab/>
      </w:r>
      <w:r w:rsidRPr="009F048B">
        <w:rPr>
          <w:sz w:val="24"/>
          <w:szCs w:val="24"/>
        </w:rPr>
        <w:tab/>
        <w:t xml:space="preserve">                    Accessed: 25/08/2023</w:t>
      </w:r>
    </w:p>
    <w:p w14:paraId="338AEBE3" w14:textId="77777777" w:rsidR="009F048B" w:rsidRPr="009F048B" w:rsidRDefault="009F048B" w:rsidP="009F048B">
      <w:pPr>
        <w:rPr>
          <w:sz w:val="24"/>
          <w:szCs w:val="24"/>
        </w:rPr>
      </w:pPr>
    </w:p>
    <w:p w14:paraId="6FE22224" w14:textId="11DE0FDE" w:rsidR="009F048B" w:rsidRPr="009F048B" w:rsidRDefault="009F048B" w:rsidP="009F048B">
      <w:pPr>
        <w:rPr>
          <w:sz w:val="24"/>
          <w:szCs w:val="24"/>
          <w:shd w:val="clear" w:color="auto" w:fill="FFFFFF"/>
        </w:rPr>
      </w:pPr>
      <w:r w:rsidRPr="009F048B">
        <w:rPr>
          <w:color w:val="auto"/>
          <w:sz w:val="24"/>
          <w:szCs w:val="24"/>
          <w:shd w:val="clear" w:color="auto" w:fill="FFFFFF"/>
        </w:rPr>
        <w:t>Parsonson</w:t>
      </w:r>
      <w:r w:rsidRPr="009F048B">
        <w:rPr>
          <w:sz w:val="24"/>
          <w:szCs w:val="24"/>
          <w:shd w:val="clear" w:color="auto" w:fill="FFFFFF"/>
        </w:rPr>
        <w:t xml:space="preserve">., </w:t>
      </w:r>
      <w:r w:rsidRPr="009F048B">
        <w:rPr>
          <w:i/>
          <w:iCs/>
          <w:color w:val="auto"/>
          <w:sz w:val="24"/>
          <w:szCs w:val="24"/>
          <w:shd w:val="clear" w:color="auto" w:fill="FFFFFF"/>
        </w:rPr>
        <w:t>BS (2012) Evidence-based classroom behaviour management strategies. </w:t>
      </w:r>
      <w:r w:rsidRPr="009F048B">
        <w:rPr>
          <w:rStyle w:val="Emphasis"/>
          <w:i w:val="0"/>
          <w:iCs w:val="0"/>
          <w:color w:val="auto"/>
          <w:sz w:val="24"/>
          <w:szCs w:val="24"/>
          <w:shd w:val="clear" w:color="auto" w:fill="FFFFFF"/>
        </w:rPr>
        <w:t>Kairaranga</w:t>
      </w:r>
      <w:r w:rsidRPr="009F048B">
        <w:rPr>
          <w:i/>
          <w:iCs/>
          <w:color w:val="auto"/>
          <w:sz w:val="24"/>
          <w:szCs w:val="24"/>
          <w:shd w:val="clear" w:color="auto" w:fill="FFFFFF"/>
        </w:rPr>
        <w:t> 13(1): 16–23.</w:t>
      </w:r>
      <w:r w:rsidRPr="009F048B">
        <w:rPr>
          <w:sz w:val="24"/>
          <w:szCs w:val="24"/>
          <w:shd w:val="clear" w:color="auto" w:fill="FFFFFF"/>
        </w:rPr>
        <w:t xml:space="preserve">                                                                                                                                                                                    Accessed: 27/08/2023</w:t>
      </w:r>
    </w:p>
    <w:p w14:paraId="76D09E7E" w14:textId="77777777" w:rsidR="009F048B" w:rsidRPr="009F048B" w:rsidRDefault="009F048B" w:rsidP="009F048B">
      <w:pPr>
        <w:rPr>
          <w:sz w:val="24"/>
          <w:szCs w:val="24"/>
          <w:shd w:val="clear" w:color="auto" w:fill="FFFFFF"/>
        </w:rPr>
      </w:pPr>
    </w:p>
    <w:p w14:paraId="35F73039" w14:textId="77777777" w:rsidR="009F048B" w:rsidRPr="009F048B" w:rsidRDefault="009F048B" w:rsidP="009F048B">
      <w:pPr>
        <w:rPr>
          <w:sz w:val="24"/>
          <w:szCs w:val="24"/>
        </w:rPr>
      </w:pPr>
      <w:r w:rsidRPr="009F048B">
        <w:rPr>
          <w:sz w:val="24"/>
          <w:szCs w:val="24"/>
        </w:rPr>
        <w:t xml:space="preserve">Rethink Mental Illness, (2023) Section 136 of the Mental Health Act. Emergency police powers to take you from a public place to a place of safety.                                                                                                    Available at: </w:t>
      </w:r>
      <w:hyperlink r:id="rId48" w:history="1">
        <w:r w:rsidRPr="009F048B">
          <w:rPr>
            <w:rStyle w:val="Hyperlink"/>
            <w:sz w:val="24"/>
            <w:szCs w:val="24"/>
          </w:rPr>
          <w:t>What is section 136 of the Mental Health Act? (rethink.org)</w:t>
        </w:r>
      </w:hyperlink>
      <w:r w:rsidRPr="009F048B">
        <w:rPr>
          <w:sz w:val="24"/>
          <w:szCs w:val="24"/>
        </w:rPr>
        <w:t xml:space="preserve">                                                     Accessed: 27/08/2023</w:t>
      </w:r>
    </w:p>
    <w:p w14:paraId="608DFFC7" w14:textId="77777777" w:rsidR="009F048B" w:rsidRPr="009F048B" w:rsidRDefault="009F048B" w:rsidP="009F048B">
      <w:pPr>
        <w:rPr>
          <w:sz w:val="24"/>
          <w:szCs w:val="24"/>
          <w:shd w:val="clear" w:color="auto" w:fill="FFFFFF"/>
        </w:rPr>
      </w:pPr>
    </w:p>
    <w:p w14:paraId="3A17D54E" w14:textId="48A3C2AA" w:rsidR="009F048B" w:rsidRPr="009F048B" w:rsidRDefault="009F048B" w:rsidP="009F048B">
      <w:pPr>
        <w:rPr>
          <w:sz w:val="24"/>
          <w:szCs w:val="24"/>
          <w:shd w:val="clear" w:color="auto" w:fill="FFFFFF"/>
        </w:rPr>
      </w:pPr>
      <w:r w:rsidRPr="009F048B">
        <w:rPr>
          <w:color w:val="auto"/>
          <w:sz w:val="24"/>
          <w:szCs w:val="24"/>
          <w:shd w:val="clear" w:color="auto" w:fill="FFFFFF"/>
        </w:rPr>
        <w:t>Sweeney, K. (2022). Understanding emotion as a strategy in policing. The Police Journal, 95(3), 473-491. </w:t>
      </w:r>
      <w:r w:rsidRPr="009F048B">
        <w:rPr>
          <w:sz w:val="24"/>
          <w:szCs w:val="24"/>
          <w:shd w:val="clear" w:color="auto" w:fill="FFFFFF"/>
        </w:rPr>
        <w:t xml:space="preserve">                                                                                                                                                   Available at: </w:t>
      </w:r>
      <w:hyperlink r:id="rId49" w:history="1">
        <w:r w:rsidRPr="009F048B">
          <w:rPr>
            <w:rStyle w:val="Hyperlink"/>
            <w:sz w:val="24"/>
            <w:szCs w:val="24"/>
            <w:shd w:val="clear" w:color="auto" w:fill="FFFFFF"/>
          </w:rPr>
          <w:t>https://doi.org/10.1177/0032258X211018496</w:t>
        </w:r>
      </w:hyperlink>
      <w:r w:rsidRPr="009F048B">
        <w:rPr>
          <w:sz w:val="24"/>
          <w:szCs w:val="24"/>
          <w:shd w:val="clear" w:color="auto" w:fill="FFFFFF"/>
        </w:rPr>
        <w:t xml:space="preserve">                                                                                                     Accessed: 25/08/2023</w:t>
      </w:r>
    </w:p>
    <w:p w14:paraId="7D69C0B5" w14:textId="77777777" w:rsidR="009F048B" w:rsidRPr="009F048B" w:rsidRDefault="009F048B" w:rsidP="009F048B">
      <w:pPr>
        <w:rPr>
          <w:sz w:val="24"/>
          <w:szCs w:val="24"/>
          <w:shd w:val="clear" w:color="auto" w:fill="FFFFFF"/>
        </w:rPr>
      </w:pPr>
    </w:p>
    <w:p w14:paraId="5376CD58" w14:textId="77777777" w:rsidR="009F048B" w:rsidRPr="009F048B" w:rsidRDefault="009F048B" w:rsidP="009F048B">
      <w:pPr>
        <w:rPr>
          <w:sz w:val="24"/>
          <w:szCs w:val="24"/>
        </w:rPr>
      </w:pPr>
      <w:bookmarkStart w:id="1" w:name="_Hlk147372776"/>
      <w:r w:rsidRPr="009F048B">
        <w:rPr>
          <w:sz w:val="24"/>
          <w:szCs w:val="24"/>
        </w:rPr>
        <w:t xml:space="preserve">West Midlands Police, (2023) Police Officers using mobile phones. What is mobility?                               Available at: </w:t>
      </w:r>
      <w:hyperlink r:id="rId50" w:history="1">
        <w:r w:rsidRPr="009F048B">
          <w:rPr>
            <w:rStyle w:val="Hyperlink"/>
            <w:sz w:val="24"/>
            <w:szCs w:val="24"/>
          </w:rPr>
          <w:t>Police officers using mobile phones | Your Options | West Midlands Police (west-midlands.police.uk)</w:t>
        </w:r>
      </w:hyperlink>
      <w:r w:rsidRPr="009F048B">
        <w:rPr>
          <w:sz w:val="24"/>
          <w:szCs w:val="24"/>
        </w:rPr>
        <w:t xml:space="preserve">                                                                                                                                                        Accessed: 25/08/2023</w:t>
      </w:r>
    </w:p>
    <w:bookmarkEnd w:id="1"/>
    <w:p w14:paraId="1379614D" w14:textId="77777777" w:rsidR="009F048B" w:rsidRPr="009F048B" w:rsidRDefault="009F048B" w:rsidP="009F048B">
      <w:pPr>
        <w:rPr>
          <w:sz w:val="24"/>
          <w:szCs w:val="24"/>
          <w:shd w:val="clear" w:color="auto" w:fill="FFFFFF"/>
        </w:rPr>
      </w:pPr>
    </w:p>
    <w:p w14:paraId="72110C59" w14:textId="77777777" w:rsidR="009F048B" w:rsidRPr="009F048B" w:rsidRDefault="009F048B" w:rsidP="009F048B">
      <w:pPr>
        <w:rPr>
          <w:sz w:val="24"/>
          <w:szCs w:val="24"/>
        </w:rPr>
      </w:pPr>
      <w:r w:rsidRPr="009F048B">
        <w:rPr>
          <w:sz w:val="24"/>
          <w:szCs w:val="24"/>
        </w:rPr>
        <w:t xml:space="preserve">Woll, B. (2022) Why everyone should learn some sign language.                                                                   Available at: </w:t>
      </w:r>
      <w:hyperlink r:id="rId51" w:history="1">
        <w:r w:rsidRPr="009F048B">
          <w:rPr>
            <w:rStyle w:val="Hyperlink"/>
            <w:sz w:val="24"/>
            <w:szCs w:val="24"/>
          </w:rPr>
          <w:t>Why everyone should learn some sign language | New Scientist</w:t>
        </w:r>
      </w:hyperlink>
      <w:r w:rsidRPr="009F048B">
        <w:rPr>
          <w:sz w:val="24"/>
          <w:szCs w:val="24"/>
        </w:rPr>
        <w:t xml:space="preserve">  </w:t>
      </w:r>
      <w:r w:rsidRPr="009F048B">
        <w:rPr>
          <w:sz w:val="24"/>
          <w:szCs w:val="24"/>
        </w:rPr>
        <w:tab/>
      </w:r>
      <w:r w:rsidRPr="009F048B">
        <w:rPr>
          <w:sz w:val="24"/>
          <w:szCs w:val="24"/>
        </w:rPr>
        <w:tab/>
        <w:t xml:space="preserve">                    Accessed: 25/08/2023</w:t>
      </w:r>
    </w:p>
    <w:p w14:paraId="61671099" w14:textId="77777777" w:rsidR="009F048B" w:rsidRPr="008D10F3" w:rsidRDefault="009F048B" w:rsidP="009F048B">
      <w:pPr>
        <w:rPr>
          <w:rFonts w:cstheme="minorHAnsi"/>
          <w:shd w:val="clear" w:color="auto" w:fill="FFFFFF"/>
        </w:rPr>
      </w:pPr>
    </w:p>
    <w:p w14:paraId="4B17FCDB" w14:textId="77777777" w:rsidR="009F048B" w:rsidRDefault="009F048B" w:rsidP="009F048B"/>
    <w:p w14:paraId="231B0AFF" w14:textId="77777777" w:rsidR="009F048B" w:rsidRDefault="009F048B" w:rsidP="009F048B"/>
    <w:p w14:paraId="356042E2" w14:textId="77777777" w:rsidR="009F048B" w:rsidRPr="00F53041" w:rsidRDefault="009F048B" w:rsidP="009F048B">
      <w:pPr>
        <w:rPr>
          <w:rFonts w:asciiTheme="minorHAnsi" w:hAnsiTheme="minorHAnsi" w:cstheme="minorHAnsi"/>
          <w:color w:val="auto"/>
          <w:sz w:val="22"/>
          <w:szCs w:val="22"/>
        </w:rPr>
      </w:pPr>
    </w:p>
    <w:p w14:paraId="23FB81DB" w14:textId="77777777" w:rsidR="009F048B" w:rsidRDefault="009F048B" w:rsidP="002000B4">
      <w:pPr>
        <w:spacing w:line="360" w:lineRule="auto"/>
        <w:rPr>
          <w:color w:val="auto"/>
          <w:sz w:val="24"/>
          <w:szCs w:val="24"/>
          <w:shd w:val="clear" w:color="auto" w:fill="FFFFFF"/>
        </w:rPr>
      </w:pPr>
    </w:p>
    <w:p w14:paraId="7A1CE3DD" w14:textId="77777777" w:rsidR="009F048B" w:rsidRPr="00393861" w:rsidRDefault="009F048B" w:rsidP="002000B4">
      <w:pPr>
        <w:spacing w:line="360" w:lineRule="auto"/>
        <w:rPr>
          <w:color w:val="auto"/>
          <w:sz w:val="24"/>
          <w:szCs w:val="24"/>
          <w:shd w:val="clear" w:color="auto" w:fill="FFFFFF"/>
        </w:rPr>
      </w:pPr>
    </w:p>
    <w:p w14:paraId="1A223217" w14:textId="77777777" w:rsidR="002000B4" w:rsidRPr="002000B4" w:rsidRDefault="002000B4" w:rsidP="002000B4">
      <w:pPr>
        <w:spacing w:line="360" w:lineRule="auto"/>
        <w:rPr>
          <w:color w:val="auto"/>
          <w:sz w:val="24"/>
          <w:szCs w:val="24"/>
          <w:shd w:val="clear" w:color="auto" w:fill="FFFFFF"/>
        </w:rPr>
      </w:pPr>
    </w:p>
    <w:p w14:paraId="2CE86EDA" w14:textId="77777777" w:rsidR="002000B4" w:rsidRPr="00627C9B" w:rsidRDefault="002000B4" w:rsidP="002000B4">
      <w:pPr>
        <w:rPr>
          <w:b/>
          <w:bCs/>
          <w:color w:val="auto"/>
          <w:sz w:val="22"/>
          <w:szCs w:val="22"/>
        </w:rPr>
      </w:pPr>
    </w:p>
    <w:p w14:paraId="53D8D511" w14:textId="3C4E667F"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bookmarkStart w:id="2" w:name="_Hlk147714609"/>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bookmarkEnd w:id="2"/>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bookmarkStart w:id="3" w:name="_Hlk147714620"/>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bookmarkEnd w:id="3"/>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76A7EAF9" w14:textId="77777777" w:rsidR="00242544" w:rsidRDefault="00242544" w:rsidP="00242544">
      <w:pPr>
        <w:spacing w:line="360" w:lineRule="auto"/>
        <w:rPr>
          <w:sz w:val="24"/>
          <w:szCs w:val="24"/>
        </w:rPr>
      </w:pPr>
    </w:p>
    <w:p w14:paraId="22EE54FC" w14:textId="77777777" w:rsidR="00242544" w:rsidRPr="00444008" w:rsidRDefault="00242544" w:rsidP="00242544">
      <w:pPr>
        <w:spacing w:line="360" w:lineRule="auto"/>
        <w:rPr>
          <w:sz w:val="24"/>
          <w:szCs w:val="24"/>
        </w:rPr>
      </w:pPr>
      <w:r>
        <w:rPr>
          <w:sz w:val="24"/>
          <w:szCs w:val="24"/>
        </w:rPr>
        <w:t xml:space="preserve">This paper will be critically evaluating an incident that I had attended where I had played a significant role with an offender and will evaluate my decisions whilst reflecting on the National Decision-Making Model, use of discretion and the Code of Ethics. The aims and objectives of this discussion will be to reflect upon what happened during the incident and how my decisions effected the offender and the victim. </w:t>
      </w:r>
    </w:p>
    <w:p w14:paraId="2C3F0B35" w14:textId="77777777" w:rsidR="00242544" w:rsidRDefault="00242544" w:rsidP="00242544">
      <w:pPr>
        <w:spacing w:line="360" w:lineRule="auto"/>
      </w:pPr>
    </w:p>
    <w:p w14:paraId="099DCAEC" w14:textId="77777777" w:rsidR="00242544" w:rsidRPr="00444008" w:rsidRDefault="00242544" w:rsidP="00242544">
      <w:pPr>
        <w:spacing w:line="360" w:lineRule="auto"/>
        <w:rPr>
          <w:sz w:val="24"/>
          <w:szCs w:val="24"/>
        </w:rPr>
      </w:pPr>
      <w:r w:rsidRPr="00444008">
        <w:rPr>
          <w:sz w:val="24"/>
          <w:szCs w:val="24"/>
        </w:rPr>
        <w:t xml:space="preserve">As police officers we attend multiple incidents per day which all lead to different outcomes, however the one thing that never changes is the impact on the lives of police service users, victims and offenders based on the decisions we make. As police officers we are evidence led where we aim to gather the best possible evidence when attending incidents to challenge policies and to build an understanding of an incident to establish circumstances, suspects and who the victims are (College of Policing, 2023) however, as independent evidence gatherers we must still ensure that we can critically evaluate any situation and make correct decisions. </w:t>
      </w:r>
    </w:p>
    <w:p w14:paraId="057E6AF9" w14:textId="77777777" w:rsidR="00242544" w:rsidRPr="00444008" w:rsidRDefault="00242544" w:rsidP="00242544">
      <w:pPr>
        <w:spacing w:line="360" w:lineRule="auto"/>
        <w:rPr>
          <w:sz w:val="24"/>
          <w:szCs w:val="24"/>
        </w:rPr>
      </w:pPr>
    </w:p>
    <w:p w14:paraId="5DDA7E83" w14:textId="77777777" w:rsidR="00242544" w:rsidRDefault="00242544" w:rsidP="00242544">
      <w:pPr>
        <w:spacing w:line="360" w:lineRule="auto"/>
        <w:rPr>
          <w:sz w:val="24"/>
          <w:szCs w:val="24"/>
        </w:rPr>
      </w:pPr>
      <w:r w:rsidRPr="00444008">
        <w:rPr>
          <w:sz w:val="24"/>
          <w:szCs w:val="24"/>
        </w:rPr>
        <w:lastRenderedPageBreak/>
        <w:t>The Criminal Procedure and Investigations Act 1996 sets out how police officers are able to record, retain and reveal to the prosecutor material obtained in a criminal investigation and which may be relevant to the investigation, and related matters</w:t>
      </w:r>
      <w:r>
        <w:rPr>
          <w:sz w:val="24"/>
          <w:szCs w:val="24"/>
        </w:rPr>
        <w:t xml:space="preserve"> (Ministry of Justice, 2015) when a case requires court intervention. In many cases persons may be required to be arrested in order to provide safeguarding and to reduce risk, threat and harm that may be caused if the individual involved in an incident is not arrested by officer. In 2018 alone statistics showed that police forces across England and Wales carried out 698,737 arrests alone (Smith, 2018). </w:t>
      </w:r>
    </w:p>
    <w:p w14:paraId="2234604D" w14:textId="77777777" w:rsidR="00242544" w:rsidRDefault="00242544" w:rsidP="00242544">
      <w:pPr>
        <w:spacing w:line="360" w:lineRule="auto"/>
        <w:rPr>
          <w:sz w:val="24"/>
          <w:szCs w:val="24"/>
        </w:rPr>
      </w:pPr>
    </w:p>
    <w:p w14:paraId="4E5F355A" w14:textId="77777777" w:rsidR="00242544" w:rsidRDefault="00242544" w:rsidP="00242544">
      <w:pPr>
        <w:spacing w:line="360" w:lineRule="auto"/>
      </w:pPr>
    </w:p>
    <w:p w14:paraId="358E8D32" w14:textId="77777777" w:rsidR="00242544" w:rsidRDefault="00242544" w:rsidP="00242544">
      <w:pPr>
        <w:spacing w:line="360" w:lineRule="auto"/>
      </w:pPr>
    </w:p>
    <w:p w14:paraId="38CB864A" w14:textId="77777777" w:rsidR="00242544" w:rsidRDefault="00242544" w:rsidP="00242544">
      <w:pPr>
        <w:spacing w:line="360" w:lineRule="auto"/>
        <w:rPr>
          <w:sz w:val="24"/>
          <w:szCs w:val="24"/>
        </w:rPr>
      </w:pPr>
      <w:r w:rsidRPr="0068362A">
        <w:rPr>
          <w:sz w:val="24"/>
          <w:szCs w:val="24"/>
        </w:rPr>
        <w:t xml:space="preserve">Whilst I was </w:t>
      </w:r>
      <w:r>
        <w:rPr>
          <w:sz w:val="24"/>
          <w:szCs w:val="24"/>
        </w:rPr>
        <w:t xml:space="preserve">on duty in full operational uniform South Wales Police received the following call “My estranged son has just come to my property and battered me, he has made threats to kill me and to burn my house down” as a result of the nature described in the call this was an emergency that required an immediate response. As a result, I had attended the address known to the police to establish what had happened as this was a serious allegation that required investigation. </w:t>
      </w:r>
    </w:p>
    <w:p w14:paraId="72EB9787" w14:textId="77777777" w:rsidR="00242544" w:rsidRDefault="00242544" w:rsidP="00242544">
      <w:pPr>
        <w:spacing w:line="360" w:lineRule="auto"/>
        <w:rPr>
          <w:sz w:val="24"/>
          <w:szCs w:val="24"/>
        </w:rPr>
      </w:pPr>
    </w:p>
    <w:p w14:paraId="5320FD4B" w14:textId="77777777" w:rsidR="00242544" w:rsidRDefault="00242544" w:rsidP="00242544">
      <w:pPr>
        <w:spacing w:line="360" w:lineRule="auto"/>
        <w:rPr>
          <w:sz w:val="24"/>
          <w:szCs w:val="24"/>
        </w:rPr>
      </w:pPr>
      <w:r>
        <w:rPr>
          <w:sz w:val="24"/>
          <w:szCs w:val="24"/>
        </w:rPr>
        <w:t xml:space="preserve">Whilst attending this call it was essential for me to remain impartial as it enabled me to achieve the best possible evidence that would benefit the prosecution and the defence. </w:t>
      </w:r>
      <w:r w:rsidRPr="0068362A">
        <w:rPr>
          <w:sz w:val="24"/>
          <w:szCs w:val="24"/>
        </w:rPr>
        <w:t>‘It’s a Fair Cop?’ (Myhill and Quinton 201</w:t>
      </w:r>
      <w:r>
        <w:rPr>
          <w:sz w:val="24"/>
          <w:szCs w:val="24"/>
        </w:rPr>
        <w:t>0</w:t>
      </w:r>
      <w:r w:rsidRPr="0068362A">
        <w:rPr>
          <w:sz w:val="24"/>
          <w:szCs w:val="24"/>
        </w:rPr>
        <w:t>)</w:t>
      </w:r>
      <w:r>
        <w:rPr>
          <w:sz w:val="24"/>
          <w:szCs w:val="24"/>
        </w:rPr>
        <w:t xml:space="preserve"> provided an insight on how legitimacy and remaining impartial was the best method to deal with members of the public as it showed that legitimacy was shaped by the public believing that police officers would listen to their point of views, make fair decisions and explain the reasonings behind their decision whilst remaining trustworthy and respectful. </w:t>
      </w:r>
    </w:p>
    <w:p w14:paraId="33A20BC6" w14:textId="77777777" w:rsidR="00242544" w:rsidRDefault="00242544" w:rsidP="00242544">
      <w:pPr>
        <w:spacing w:line="360" w:lineRule="auto"/>
        <w:rPr>
          <w:sz w:val="24"/>
          <w:szCs w:val="24"/>
        </w:rPr>
      </w:pPr>
    </w:p>
    <w:p w14:paraId="6AAA897D" w14:textId="77777777" w:rsidR="00242544" w:rsidRDefault="00242544" w:rsidP="00242544">
      <w:pPr>
        <w:spacing w:line="360" w:lineRule="auto"/>
        <w:rPr>
          <w:sz w:val="24"/>
          <w:szCs w:val="24"/>
        </w:rPr>
      </w:pPr>
      <w:r>
        <w:rPr>
          <w:sz w:val="24"/>
          <w:szCs w:val="24"/>
        </w:rPr>
        <w:t xml:space="preserve">Impartiality can be achieved by remaining fair, objective and unprejudiced as we listen to both sides of every story and ensure that each side is given equal consideration in order to ensure that I had made the correct decision (College of Policing 2023). Therefore, upon my attendance I had spoken with the victim where I was able to establish the circumstances of the matter which is a pivotal role of any police officer when attending a call as it is our duty to establish the level of threat, risk and harm that is posed. </w:t>
      </w:r>
    </w:p>
    <w:p w14:paraId="2B696318" w14:textId="77777777" w:rsidR="00242544" w:rsidRDefault="00242544" w:rsidP="00242544">
      <w:pPr>
        <w:spacing w:line="360" w:lineRule="auto"/>
        <w:rPr>
          <w:sz w:val="24"/>
          <w:szCs w:val="24"/>
        </w:rPr>
      </w:pPr>
    </w:p>
    <w:p w14:paraId="050B4BAA" w14:textId="77777777" w:rsidR="00242544" w:rsidRDefault="00242544" w:rsidP="00242544">
      <w:pPr>
        <w:spacing w:line="360" w:lineRule="auto"/>
        <w:rPr>
          <w:sz w:val="24"/>
          <w:szCs w:val="24"/>
        </w:rPr>
      </w:pPr>
      <w:r>
        <w:rPr>
          <w:sz w:val="24"/>
          <w:szCs w:val="24"/>
        </w:rPr>
        <w:lastRenderedPageBreak/>
        <w:t xml:space="preserve">It is accepted that all individuals regardless of race, colour, sexual orientation or religion have an equal right to protection from all types of harm (Victim Support, 2020) I therefore obtained a statement in writing from the victim where they outline what had happened and that they wish to make a complaint against the defendant in this matter. This is essential when considering arresting a suspect as police on most occasions must receive a formal complaint from the victim in order to allow us to investigate the offence. </w:t>
      </w:r>
    </w:p>
    <w:p w14:paraId="1D627839" w14:textId="77777777" w:rsidR="00242544" w:rsidRDefault="00242544" w:rsidP="00242544">
      <w:pPr>
        <w:spacing w:line="360" w:lineRule="auto"/>
        <w:rPr>
          <w:sz w:val="24"/>
          <w:szCs w:val="24"/>
        </w:rPr>
      </w:pPr>
    </w:p>
    <w:p w14:paraId="65AAF6C6" w14:textId="77777777" w:rsidR="00242544" w:rsidRDefault="00242544" w:rsidP="00242544">
      <w:pPr>
        <w:spacing w:line="360" w:lineRule="auto"/>
        <w:rPr>
          <w:sz w:val="24"/>
          <w:szCs w:val="24"/>
        </w:rPr>
      </w:pPr>
      <w:r>
        <w:rPr>
          <w:sz w:val="24"/>
          <w:szCs w:val="24"/>
        </w:rPr>
        <w:t>Whilst obtaining the statement I made it clear to the victim that I require them to provide me with as much detail as possible. This is because if the accused is charged by police the statement and all other relevant evidence is passed down to the Crown Prosecution Service who are responsible for the prosecution of the accused (Criminal Justice System, 2003) which is why ensuring that I was able to extract as much detail as possible was vital in this investigation.</w:t>
      </w:r>
    </w:p>
    <w:p w14:paraId="6ACA027D" w14:textId="77777777" w:rsidR="00242544" w:rsidRPr="00384B6B" w:rsidRDefault="00242544" w:rsidP="00242544">
      <w:pPr>
        <w:spacing w:line="360" w:lineRule="auto"/>
        <w:rPr>
          <w:color w:val="auto"/>
          <w:sz w:val="24"/>
          <w:szCs w:val="24"/>
        </w:rPr>
      </w:pPr>
    </w:p>
    <w:p w14:paraId="62CE5936" w14:textId="77777777" w:rsidR="00242544" w:rsidRDefault="00242544" w:rsidP="00242544">
      <w:pPr>
        <w:spacing w:line="360" w:lineRule="auto"/>
        <w:rPr>
          <w:color w:val="auto"/>
          <w:sz w:val="24"/>
          <w:szCs w:val="24"/>
        </w:rPr>
      </w:pPr>
      <w:r w:rsidRPr="00384B6B">
        <w:rPr>
          <w:color w:val="auto"/>
          <w:sz w:val="24"/>
          <w:szCs w:val="24"/>
        </w:rPr>
        <w:t xml:space="preserve">Once I had completed the victim it was clear that this was a domestic related incident which made it clear to me that the suspect needed to be arrested as South Wales Police policy in relation to domestic abuse related calls, we are obliged to take positive action and in order to eliminate any further risk of harm to the victim it was necessary to arrest the accused. </w:t>
      </w:r>
    </w:p>
    <w:p w14:paraId="21416AB9" w14:textId="77777777" w:rsidR="00242544" w:rsidRDefault="00242544" w:rsidP="00242544">
      <w:pPr>
        <w:spacing w:line="360" w:lineRule="auto"/>
        <w:rPr>
          <w:color w:val="auto"/>
          <w:sz w:val="24"/>
          <w:szCs w:val="24"/>
        </w:rPr>
      </w:pPr>
    </w:p>
    <w:p w14:paraId="65A80994" w14:textId="19C77501" w:rsidR="00242544" w:rsidRDefault="00242544" w:rsidP="00242544">
      <w:pPr>
        <w:spacing w:before="240" w:line="360" w:lineRule="auto"/>
        <w:rPr>
          <w:color w:val="auto"/>
          <w:sz w:val="24"/>
          <w:szCs w:val="24"/>
        </w:rPr>
      </w:pPr>
      <w:r w:rsidRPr="00384B6B">
        <w:rPr>
          <w:color w:val="auto"/>
          <w:sz w:val="24"/>
          <w:szCs w:val="24"/>
        </w:rPr>
        <w:t xml:space="preserve">Code G of the Police and Criminal Evidence Act 1984 outlines the statutory power for officer to arrest any person who is involved in a criminal offence. However, the power must be used fairly without unlawful discrimination. </w:t>
      </w:r>
      <w:r w:rsidRPr="00384B6B">
        <w:rPr>
          <w:color w:val="auto"/>
          <w:sz w:val="24"/>
          <w:szCs w:val="24"/>
          <w:shd w:val="clear" w:color="auto" w:fill="FFFFFF"/>
        </w:rPr>
        <w:t>The Equality Act 2010 makes it unlawful for police officers to discriminate against, harass or victimise any person on the grounds of the ‘protected characteristics’ </w:t>
      </w:r>
      <w:r>
        <w:rPr>
          <w:color w:val="auto"/>
          <w:sz w:val="24"/>
          <w:szCs w:val="24"/>
          <w:shd w:val="clear" w:color="auto" w:fill="FFFFFF"/>
        </w:rPr>
        <w:t xml:space="preserve">(Home Office, 2022). It is also, important to ensure that persons are arrested during a domestic related call as </w:t>
      </w:r>
      <w:r w:rsidRPr="00797878">
        <w:rPr>
          <w:color w:val="auto"/>
          <w:sz w:val="24"/>
          <w:szCs w:val="24"/>
          <w:shd w:val="clear" w:color="auto" w:fill="FFFFFF"/>
        </w:rPr>
        <w:t xml:space="preserve">the threat, risk and harm </w:t>
      </w:r>
      <w:r w:rsidR="00705F47" w:rsidRPr="00797878">
        <w:rPr>
          <w:color w:val="auto"/>
          <w:sz w:val="24"/>
          <w:szCs w:val="24"/>
          <w:shd w:val="clear" w:color="auto" w:fill="FFFFFF"/>
        </w:rPr>
        <w:t>opposed</w:t>
      </w:r>
      <w:r w:rsidRPr="00797878">
        <w:rPr>
          <w:color w:val="auto"/>
          <w:sz w:val="24"/>
          <w:szCs w:val="24"/>
          <w:shd w:val="clear" w:color="auto" w:fill="FFFFFF"/>
        </w:rPr>
        <w:t xml:space="preserve"> to the victim is significant as</w:t>
      </w:r>
      <w:r w:rsidRPr="00797878">
        <w:rPr>
          <w:color w:val="auto"/>
          <w:sz w:val="24"/>
          <w:szCs w:val="24"/>
        </w:rPr>
        <w:t xml:space="preserve"> domestic homicide has been linked to previous domestic abuse against the perpetrator’s current or former partner (Bridger et al. 2017</w:t>
      </w:r>
      <w:r>
        <w:rPr>
          <w:color w:val="auto"/>
          <w:sz w:val="24"/>
          <w:szCs w:val="24"/>
        </w:rPr>
        <w:t xml:space="preserve">) as it was important to establish whether the accused was a high risk domestic abuser to establish the level of risk to the victim as only 1 in 5 of suspects are identified as high risk or serial domestic abuse perpetrators (Bates, Hoeger, et al., 2021). As a result of submitted relevant support forms to partner agencies to ensure that the victim received appropriate support that were suited to his needs. </w:t>
      </w:r>
    </w:p>
    <w:p w14:paraId="7A8472D1" w14:textId="77777777" w:rsidR="00242544" w:rsidRDefault="00242544" w:rsidP="00242544">
      <w:pPr>
        <w:spacing w:before="240" w:line="360" w:lineRule="auto"/>
        <w:rPr>
          <w:color w:val="auto"/>
          <w:sz w:val="24"/>
          <w:szCs w:val="24"/>
        </w:rPr>
      </w:pPr>
      <w:r>
        <w:rPr>
          <w:color w:val="auto"/>
          <w:sz w:val="24"/>
          <w:szCs w:val="24"/>
        </w:rPr>
        <w:lastRenderedPageBreak/>
        <w:t xml:space="preserve"> I came to establish that there was no previous history of domestic abuse between the accused and the victim which determined the safeguarding measures I was considering for the victim. I, therefore advised the victim to lock his doors and to contact 999 if his son returned to his address whilst I carried out arrest enquiries. I informed the victim of the criminal justice process and I made a Victim Support referral to ensure that they were supported throughout the criminal justice process. Once I had arrested the suspect, I was able to carry out my golden hour enquiries which is pivotal in ensuring that I secured and preserved evidence (College of Policing 2023).</w:t>
      </w:r>
    </w:p>
    <w:p w14:paraId="4635A606" w14:textId="77777777" w:rsidR="00242544" w:rsidRDefault="00242544" w:rsidP="00242544">
      <w:pPr>
        <w:spacing w:before="240" w:line="360" w:lineRule="auto"/>
        <w:rPr>
          <w:color w:val="auto"/>
          <w:sz w:val="24"/>
          <w:szCs w:val="24"/>
        </w:rPr>
      </w:pPr>
      <w:r>
        <w:rPr>
          <w:color w:val="auto"/>
          <w:sz w:val="24"/>
          <w:szCs w:val="24"/>
        </w:rPr>
        <w:t xml:space="preserve"> I considered CCTV opportunities and house to house enquires to establish whether there were any witnesses who might have heard a disturbance taking place. The golden hour investigation principles were negative as I was not able to gather any evidence to support the allegations made by the victim. Therefore, my next priority was to interview the suspect under caution to provide him with an opportunity to explain the incident from his prospective and to provide a defence or denial of the allegations made. </w:t>
      </w:r>
    </w:p>
    <w:p w14:paraId="132F15D0" w14:textId="77777777" w:rsidR="00242544" w:rsidRPr="008A7A28" w:rsidRDefault="00242544" w:rsidP="00242544">
      <w:pPr>
        <w:spacing w:before="240" w:line="360" w:lineRule="auto"/>
        <w:rPr>
          <w:color w:val="auto"/>
          <w:sz w:val="24"/>
          <w:szCs w:val="24"/>
        </w:rPr>
      </w:pPr>
    </w:p>
    <w:p w14:paraId="10649A0B" w14:textId="77777777" w:rsidR="00242544" w:rsidRDefault="00242544" w:rsidP="00242544">
      <w:pPr>
        <w:spacing w:before="240" w:line="360" w:lineRule="auto"/>
        <w:rPr>
          <w:color w:val="auto"/>
          <w:sz w:val="24"/>
          <w:szCs w:val="24"/>
        </w:rPr>
      </w:pPr>
      <w:r w:rsidRPr="008A7A28">
        <w:rPr>
          <w:color w:val="auto"/>
          <w:sz w:val="24"/>
          <w:szCs w:val="24"/>
        </w:rPr>
        <w:t>During interview I presented the allegations to the defendant who provided a defence as the main objective of a criminal investigation and an interview is to find out what has happened or if anything has happened as well as finding out who did what (Milne, Bull, 2006), I was conscious of the fact that I had found no evidence to suggest that the allegation of assault had taken place as the victim had no visible injuries and there were no witnesses to this matter</w:t>
      </w:r>
      <w:r>
        <w:rPr>
          <w:color w:val="auto"/>
          <w:sz w:val="24"/>
          <w:szCs w:val="24"/>
        </w:rPr>
        <w:t>.</w:t>
      </w:r>
    </w:p>
    <w:p w14:paraId="7E76446D" w14:textId="79AC6822" w:rsidR="00242544" w:rsidRDefault="00242544" w:rsidP="00242544">
      <w:pPr>
        <w:spacing w:before="240" w:line="360" w:lineRule="auto"/>
        <w:rPr>
          <w:color w:val="auto"/>
          <w:sz w:val="24"/>
          <w:szCs w:val="24"/>
        </w:rPr>
      </w:pPr>
      <w:r>
        <w:rPr>
          <w:color w:val="auto"/>
          <w:sz w:val="24"/>
          <w:szCs w:val="24"/>
        </w:rPr>
        <w:t xml:space="preserve"> Whereas in comparison t</w:t>
      </w:r>
      <w:r w:rsidRPr="008A7A28">
        <w:rPr>
          <w:color w:val="auto"/>
          <w:sz w:val="24"/>
          <w:szCs w:val="24"/>
        </w:rPr>
        <w:t xml:space="preserve">he findings of a crime survey for witnesses reporting in England and Wales in the years 2013/14 found that around 32% of adults reported that they </w:t>
      </w:r>
      <w:r w:rsidR="00705F47" w:rsidRPr="008A7A28">
        <w:rPr>
          <w:color w:val="auto"/>
          <w:sz w:val="24"/>
          <w:szCs w:val="24"/>
        </w:rPr>
        <w:t>see</w:t>
      </w:r>
      <w:r w:rsidR="00705F47">
        <w:rPr>
          <w:color w:val="auto"/>
          <w:sz w:val="24"/>
          <w:szCs w:val="24"/>
        </w:rPr>
        <w:t xml:space="preserve">n </w:t>
      </w:r>
      <w:r w:rsidRPr="008A7A28">
        <w:rPr>
          <w:color w:val="auto"/>
          <w:sz w:val="24"/>
          <w:szCs w:val="24"/>
        </w:rPr>
        <w:t xml:space="preserve">at least one incident of threatening or violent behaviour, shoplifting, vandalism, burglary, theft of or from a vehicle, or someone being mugged or robbed in the 12 months prior to interview. The most commonly witnessed type of crime was threatening or violent behaviour </w:t>
      </w:r>
      <w:r>
        <w:rPr>
          <w:color w:val="auto"/>
          <w:sz w:val="24"/>
          <w:szCs w:val="24"/>
        </w:rPr>
        <w:t xml:space="preserve">(Willoughby, 2015). </w:t>
      </w:r>
    </w:p>
    <w:p w14:paraId="1A2BFECA" w14:textId="77777777" w:rsidR="00242544" w:rsidRPr="008A7A28" w:rsidRDefault="00242544" w:rsidP="00242544">
      <w:pPr>
        <w:spacing w:before="240" w:line="360" w:lineRule="auto"/>
        <w:rPr>
          <w:color w:val="auto"/>
          <w:sz w:val="24"/>
          <w:szCs w:val="24"/>
        </w:rPr>
      </w:pPr>
      <w:r>
        <w:rPr>
          <w:color w:val="auto"/>
          <w:sz w:val="24"/>
          <w:szCs w:val="24"/>
        </w:rPr>
        <w:t xml:space="preserve">I then took it upon myself to relay the information to my Sergeant as it became evident that we did not have any </w:t>
      </w:r>
      <w:r w:rsidRPr="006B4730">
        <w:rPr>
          <w:color w:val="auto"/>
          <w:sz w:val="24"/>
          <w:szCs w:val="24"/>
        </w:rPr>
        <w:t xml:space="preserve">evidence to meet the threshold test as </w:t>
      </w:r>
      <w:r w:rsidRPr="006B4730">
        <w:rPr>
          <w:color w:val="444444"/>
          <w:sz w:val="24"/>
          <w:szCs w:val="24"/>
          <w:shd w:val="clear" w:color="auto" w:fill="FFFFFF"/>
        </w:rPr>
        <w:t xml:space="preserve">Crown </w:t>
      </w:r>
      <w:r w:rsidRPr="00732146">
        <w:rPr>
          <w:color w:val="auto"/>
          <w:sz w:val="24"/>
          <w:szCs w:val="24"/>
          <w:shd w:val="clear" w:color="auto" w:fill="FFFFFF"/>
        </w:rPr>
        <w:t xml:space="preserve">Prosecutors must be satisfied there is enough evidence to provide a "realistic prospect of conviction" against each defendant (Crown Prosecution Service, 2018) as further difficulties arisen when an </w:t>
      </w:r>
      <w:r w:rsidRPr="00732146">
        <w:rPr>
          <w:color w:val="auto"/>
          <w:sz w:val="24"/>
          <w:szCs w:val="24"/>
          <w:shd w:val="clear" w:color="auto" w:fill="FFFFFF"/>
        </w:rPr>
        <w:lastRenderedPageBreak/>
        <w:t xml:space="preserve">independent witness came forward who stated that they had witnessed an altercation between both involved parties and did not see the alleged assault take place, this was coinciding with the defence provided by the defendant during interview. </w:t>
      </w:r>
    </w:p>
    <w:p w14:paraId="24DA4228" w14:textId="77777777" w:rsidR="00242544" w:rsidRDefault="00242544" w:rsidP="00242544">
      <w:pPr>
        <w:spacing w:before="240" w:line="360" w:lineRule="auto"/>
        <w:rPr>
          <w:color w:val="auto"/>
          <w:sz w:val="24"/>
          <w:szCs w:val="24"/>
        </w:rPr>
      </w:pPr>
      <w:r>
        <w:rPr>
          <w:color w:val="auto"/>
          <w:sz w:val="24"/>
          <w:szCs w:val="24"/>
        </w:rPr>
        <w:t xml:space="preserve">I took into consideration the National Decision Model and what the best possible outcome would be for both the victim and the defendant. I gathered intelligence, I assessed the threat, risk and harm posed to the victim, I then considered my powers and policy and identified my options by means of conducting an arrest and I then acted by investigating the offence (College of Policing, 2016). As mentioned, Police officers are evidence led and based on the evidence, I had in front of me it became clear that the defendant was innocent and due to evidential difficulties, the offence did not meet the threshold to prosecute. </w:t>
      </w:r>
    </w:p>
    <w:p w14:paraId="6428C9E7" w14:textId="77777777" w:rsidR="00242544" w:rsidRDefault="00242544" w:rsidP="00242544">
      <w:pPr>
        <w:spacing w:before="240" w:line="360" w:lineRule="auto"/>
        <w:rPr>
          <w:color w:val="auto"/>
          <w:sz w:val="24"/>
          <w:szCs w:val="24"/>
        </w:rPr>
      </w:pPr>
      <w:r>
        <w:rPr>
          <w:color w:val="auto"/>
          <w:sz w:val="24"/>
          <w:szCs w:val="24"/>
        </w:rPr>
        <w:t>As a result, my Sergeant decided that the outcome would be No Further Action to be taken by police due to evidential difficulties. I had explained this decision to the defendant and our reasonings for such decision, understandably the victim was not satisfied when informed of this update however, I further explained why we had made that decision as statistics show that</w:t>
      </w:r>
      <w:r w:rsidRPr="003E62EA">
        <w:rPr>
          <w:color w:val="auto"/>
          <w:sz w:val="24"/>
          <w:szCs w:val="24"/>
        </w:rPr>
        <w:t xml:space="preserve"> the proportion of crimes resulting in a charge/summons fell by one percentage point, from 8% to 7%</w:t>
      </w:r>
      <w:r>
        <w:rPr>
          <w:color w:val="auto"/>
          <w:sz w:val="24"/>
          <w:szCs w:val="24"/>
        </w:rPr>
        <w:t xml:space="preserve"> during the years 2019 to 2020 in England and Wales as the main reason behind offences being closed were due to evidential difficulties (Home Office, 2020). </w:t>
      </w:r>
    </w:p>
    <w:p w14:paraId="0BD686CD" w14:textId="77777777" w:rsidR="00242544" w:rsidRDefault="00242544" w:rsidP="00242544">
      <w:pPr>
        <w:spacing w:before="240" w:line="360" w:lineRule="auto"/>
        <w:rPr>
          <w:color w:val="auto"/>
          <w:sz w:val="24"/>
          <w:szCs w:val="24"/>
        </w:rPr>
      </w:pPr>
      <w:r>
        <w:rPr>
          <w:color w:val="auto"/>
          <w:sz w:val="24"/>
          <w:szCs w:val="24"/>
        </w:rPr>
        <w:t xml:space="preserve">Looking back at the investigation itself from initial attendance to concluding to a decision I was overall satisfied with the actions I took as I remained impartial and gathered evidence to support both the victim and the defendant. At all times I considered the threat, risk and harm that was posed to the victim and ensured that the relevant submission were made to partner agencies to ensure the victim was supported. At all times I considered the Code of Ethics, the National Decision Making Model and investigative strategies that aided the investigation and allowed myself and my Sergeant to make the correct decision that would be the least intrusive for both parties. </w:t>
      </w:r>
    </w:p>
    <w:p w14:paraId="3FFE1ED2" w14:textId="77777777" w:rsidR="00242544" w:rsidRDefault="00242544" w:rsidP="00242544">
      <w:pPr>
        <w:spacing w:before="240" w:line="360" w:lineRule="auto"/>
        <w:rPr>
          <w:color w:val="auto"/>
          <w:sz w:val="24"/>
          <w:szCs w:val="24"/>
        </w:rPr>
      </w:pPr>
    </w:p>
    <w:p w14:paraId="12F1288C" w14:textId="77777777" w:rsidR="00242544" w:rsidRDefault="00242544" w:rsidP="00242544">
      <w:pPr>
        <w:spacing w:before="240" w:line="360" w:lineRule="auto"/>
        <w:rPr>
          <w:color w:val="auto"/>
          <w:sz w:val="24"/>
          <w:szCs w:val="24"/>
        </w:rPr>
      </w:pPr>
    </w:p>
    <w:p w14:paraId="48AD368F" w14:textId="77777777" w:rsidR="00242544" w:rsidRDefault="00242544" w:rsidP="00242544">
      <w:pPr>
        <w:spacing w:before="240" w:line="360" w:lineRule="auto"/>
        <w:rPr>
          <w:color w:val="auto"/>
          <w:sz w:val="24"/>
          <w:szCs w:val="24"/>
        </w:rPr>
      </w:pPr>
    </w:p>
    <w:p w14:paraId="3812F287" w14:textId="77777777" w:rsidR="00242544" w:rsidRDefault="00242544" w:rsidP="00242544">
      <w:pPr>
        <w:spacing w:before="240" w:line="360" w:lineRule="auto"/>
        <w:rPr>
          <w:color w:val="auto"/>
          <w:sz w:val="24"/>
          <w:szCs w:val="24"/>
        </w:rPr>
      </w:pPr>
    </w:p>
    <w:p w14:paraId="34D536DA" w14:textId="77777777" w:rsidR="00242544" w:rsidRDefault="00242544" w:rsidP="00242544">
      <w:pPr>
        <w:spacing w:before="240" w:line="360" w:lineRule="auto"/>
        <w:rPr>
          <w:color w:val="auto"/>
          <w:sz w:val="24"/>
          <w:szCs w:val="24"/>
        </w:rPr>
      </w:pPr>
      <w:r>
        <w:rPr>
          <w:color w:val="auto"/>
          <w:sz w:val="24"/>
          <w:szCs w:val="24"/>
        </w:rPr>
        <w:lastRenderedPageBreak/>
        <w:t xml:space="preserve">References </w:t>
      </w:r>
    </w:p>
    <w:p w14:paraId="72A60729" w14:textId="77777777" w:rsidR="00242544" w:rsidRDefault="00242544" w:rsidP="00242544">
      <w:pPr>
        <w:rPr>
          <w:sz w:val="24"/>
          <w:szCs w:val="24"/>
        </w:rPr>
      </w:pPr>
      <w:r w:rsidRPr="00374AB1">
        <w:rPr>
          <w:sz w:val="24"/>
          <w:szCs w:val="24"/>
        </w:rPr>
        <w:t xml:space="preserve">Bates, L., Hoeger, K., et al. (2021) Vulnerability Knowledge and Practice Programme (VKPP). Domestic Homicides and Suspected Victim Suicides During the Covid-19 Pandemic 2020-2021. Home Office.                                                                                                                                    Available at: </w:t>
      </w:r>
      <w:hyperlink r:id="rId52" w:history="1">
        <w:r w:rsidRPr="00374AB1">
          <w:rPr>
            <w:rStyle w:val="Hyperlink"/>
            <w:sz w:val="24"/>
            <w:szCs w:val="24"/>
          </w:rPr>
          <w:t>Domestic Homicides and Suspected Victim Suicides During the Covid-19 Pandemic 2020-2021 (publishing.service.gov.uk)</w:t>
        </w:r>
      </w:hyperlink>
      <w:r w:rsidRPr="00374AB1">
        <w:rPr>
          <w:sz w:val="24"/>
          <w:szCs w:val="24"/>
        </w:rPr>
        <w:t xml:space="preserve">                                                                                                                                Accessed: 25/09/2023 </w:t>
      </w:r>
    </w:p>
    <w:p w14:paraId="666D920C" w14:textId="77777777" w:rsidR="00242544" w:rsidRDefault="00242544" w:rsidP="00242544">
      <w:pPr>
        <w:rPr>
          <w:sz w:val="24"/>
          <w:szCs w:val="24"/>
        </w:rPr>
      </w:pPr>
    </w:p>
    <w:p w14:paraId="1488D4C4" w14:textId="77777777" w:rsidR="00242544" w:rsidRDefault="00242544" w:rsidP="00242544">
      <w:pPr>
        <w:rPr>
          <w:color w:val="auto"/>
          <w:sz w:val="24"/>
          <w:szCs w:val="24"/>
        </w:rPr>
      </w:pPr>
    </w:p>
    <w:p w14:paraId="60572716" w14:textId="77777777" w:rsidR="00242544" w:rsidRPr="00374AB1" w:rsidRDefault="00242544" w:rsidP="00242544">
      <w:pPr>
        <w:rPr>
          <w:sz w:val="24"/>
          <w:szCs w:val="24"/>
        </w:rPr>
      </w:pPr>
      <w:r w:rsidRPr="00374AB1">
        <w:rPr>
          <w:color w:val="auto"/>
          <w:sz w:val="24"/>
          <w:szCs w:val="24"/>
        </w:rPr>
        <w:t>Bridger, E., Strang, H., Parkinson, J., &amp; Sherman, L. (2017) Intimate Partner Homicide in England and Wales 2011–2013: Pathways to Prediction from Multi-agency Domestic Homicide Reviews. Cambridge Journal of Evidence-Based Policing, 1(2-3): 93-104.</w:t>
      </w:r>
      <w:r>
        <w:rPr>
          <w:sz w:val="24"/>
          <w:szCs w:val="24"/>
        </w:rPr>
        <w:t xml:space="preserve">                                                                                                 Accessed: 25/09/2023</w:t>
      </w:r>
    </w:p>
    <w:p w14:paraId="0A836690" w14:textId="77777777" w:rsidR="00242544" w:rsidRDefault="00242544" w:rsidP="00242544">
      <w:pPr>
        <w:rPr>
          <w:sz w:val="24"/>
          <w:szCs w:val="24"/>
        </w:rPr>
      </w:pPr>
    </w:p>
    <w:p w14:paraId="6E02678B" w14:textId="77777777" w:rsidR="00242544" w:rsidRDefault="00242544" w:rsidP="00242544">
      <w:pPr>
        <w:rPr>
          <w:sz w:val="24"/>
          <w:szCs w:val="24"/>
        </w:rPr>
      </w:pPr>
    </w:p>
    <w:p w14:paraId="6D4B3967" w14:textId="77777777" w:rsidR="00242544" w:rsidRDefault="00242544" w:rsidP="00242544">
      <w:pPr>
        <w:rPr>
          <w:sz w:val="24"/>
          <w:szCs w:val="24"/>
        </w:rPr>
      </w:pPr>
      <w:r>
        <w:rPr>
          <w:sz w:val="24"/>
          <w:szCs w:val="24"/>
        </w:rPr>
        <w:t>Crown Prosecution Service, (2018) The Code for Crown Prosecutors.                       Available at:</w:t>
      </w:r>
      <w:r w:rsidRPr="008B3A56">
        <w:t xml:space="preserve"> </w:t>
      </w:r>
      <w:hyperlink r:id="rId53" w:history="1">
        <w:r>
          <w:rPr>
            <w:rStyle w:val="Hyperlink"/>
          </w:rPr>
          <w:t>The Code for Crown Prosecutors | The Crown Prosecution Service (cps.gov.uk)</w:t>
        </w:r>
      </w:hyperlink>
      <w:r>
        <w:t xml:space="preserve"> </w:t>
      </w:r>
      <w:r w:rsidRPr="008B3A56">
        <w:rPr>
          <w:sz w:val="24"/>
          <w:szCs w:val="24"/>
        </w:rPr>
        <w:t>Accessed:</w:t>
      </w:r>
      <w:r>
        <w:rPr>
          <w:sz w:val="24"/>
          <w:szCs w:val="24"/>
        </w:rPr>
        <w:t xml:space="preserve"> 26/09/2023</w:t>
      </w:r>
    </w:p>
    <w:p w14:paraId="79E612A2" w14:textId="77777777" w:rsidR="00242544" w:rsidRDefault="00242544" w:rsidP="00242544">
      <w:pPr>
        <w:rPr>
          <w:sz w:val="24"/>
          <w:szCs w:val="24"/>
        </w:rPr>
      </w:pPr>
    </w:p>
    <w:p w14:paraId="0A65D88D" w14:textId="77777777" w:rsidR="00242544" w:rsidRDefault="00242544" w:rsidP="00242544">
      <w:pPr>
        <w:rPr>
          <w:sz w:val="24"/>
          <w:szCs w:val="24"/>
        </w:rPr>
      </w:pPr>
    </w:p>
    <w:p w14:paraId="00314AE8" w14:textId="77777777" w:rsidR="00242544" w:rsidRPr="00374AB1" w:rsidRDefault="00242544" w:rsidP="00242544">
      <w:pPr>
        <w:rPr>
          <w:sz w:val="24"/>
          <w:szCs w:val="24"/>
        </w:rPr>
      </w:pPr>
      <w:r w:rsidRPr="00374AB1">
        <w:rPr>
          <w:sz w:val="24"/>
          <w:szCs w:val="24"/>
        </w:rPr>
        <w:t xml:space="preserve">Criminal Justice System (2003) Giving a witness statement to the police- what happens next? Home Office.                                                                                                                                                                           Available at: </w:t>
      </w:r>
      <w:hyperlink r:id="rId54" w:history="1">
        <w:r w:rsidRPr="00374AB1">
          <w:rPr>
            <w:rStyle w:val="Hyperlink"/>
            <w:sz w:val="24"/>
            <w:szCs w:val="24"/>
          </w:rPr>
          <w:t>18744 CJS Witness to Crime v3 (publishing.service.gov.uk)</w:t>
        </w:r>
      </w:hyperlink>
      <w:r w:rsidRPr="00374AB1">
        <w:rPr>
          <w:sz w:val="24"/>
          <w:szCs w:val="24"/>
        </w:rPr>
        <w:t xml:space="preserve">                                                      Accessed: 25/09/2023 </w:t>
      </w:r>
    </w:p>
    <w:p w14:paraId="7E1343CD" w14:textId="77777777" w:rsidR="00242544" w:rsidRDefault="00242544" w:rsidP="00242544">
      <w:pPr>
        <w:rPr>
          <w:sz w:val="24"/>
          <w:szCs w:val="24"/>
        </w:rPr>
      </w:pPr>
    </w:p>
    <w:p w14:paraId="441CFF0B" w14:textId="77777777" w:rsidR="00242544" w:rsidRDefault="00242544" w:rsidP="00242544">
      <w:pPr>
        <w:rPr>
          <w:sz w:val="24"/>
          <w:szCs w:val="24"/>
        </w:rPr>
      </w:pPr>
    </w:p>
    <w:p w14:paraId="27711CB1" w14:textId="77777777" w:rsidR="00242544" w:rsidRPr="00374AB1" w:rsidRDefault="00242544" w:rsidP="00242544">
      <w:pPr>
        <w:rPr>
          <w:sz w:val="24"/>
          <w:szCs w:val="24"/>
        </w:rPr>
      </w:pPr>
      <w:r w:rsidRPr="00374AB1">
        <w:rPr>
          <w:sz w:val="24"/>
          <w:szCs w:val="24"/>
        </w:rPr>
        <w:t xml:space="preserve">College of Policing, (2023) Investigation process.                                                                                      Available at: </w:t>
      </w:r>
      <w:hyperlink r:id="rId55" w:anchor="golden-hour-eaaa6299-ad83-4e0d-9e3c-00be51961cdd" w:history="1">
        <w:r w:rsidRPr="00374AB1">
          <w:rPr>
            <w:rStyle w:val="Hyperlink"/>
            <w:sz w:val="24"/>
            <w:szCs w:val="24"/>
          </w:rPr>
          <w:t>Investigation process | College of Policing</w:t>
        </w:r>
      </w:hyperlink>
      <w:r w:rsidRPr="00374AB1">
        <w:rPr>
          <w:sz w:val="24"/>
          <w:szCs w:val="24"/>
        </w:rPr>
        <w:t xml:space="preserve">                                                                               Accessed: 26/09/2023</w:t>
      </w:r>
    </w:p>
    <w:p w14:paraId="39668805" w14:textId="77777777" w:rsidR="00242544" w:rsidRDefault="00242544" w:rsidP="00242544">
      <w:pPr>
        <w:rPr>
          <w:sz w:val="24"/>
          <w:szCs w:val="24"/>
        </w:rPr>
      </w:pPr>
    </w:p>
    <w:p w14:paraId="2D7CF9DD" w14:textId="77777777" w:rsidR="00242544" w:rsidRDefault="00242544" w:rsidP="00242544">
      <w:pPr>
        <w:rPr>
          <w:sz w:val="24"/>
          <w:szCs w:val="24"/>
        </w:rPr>
      </w:pPr>
    </w:p>
    <w:p w14:paraId="2E8A6928" w14:textId="77777777" w:rsidR="00242544" w:rsidRPr="00374AB1" w:rsidRDefault="00242544" w:rsidP="00242544">
      <w:pPr>
        <w:rPr>
          <w:sz w:val="24"/>
          <w:szCs w:val="24"/>
        </w:rPr>
      </w:pPr>
      <w:r w:rsidRPr="00374AB1">
        <w:rPr>
          <w:sz w:val="24"/>
          <w:szCs w:val="24"/>
        </w:rPr>
        <w:t xml:space="preserve">College of Policing, (2023) Evidence-based Policing.                                                                                             Available at: </w:t>
      </w:r>
      <w:hyperlink r:id="rId56" w:history="1">
        <w:r w:rsidRPr="00374AB1">
          <w:rPr>
            <w:rStyle w:val="Hyperlink"/>
            <w:sz w:val="24"/>
            <w:szCs w:val="24"/>
          </w:rPr>
          <w:t>Evidence-based policing | College of Policing</w:t>
        </w:r>
      </w:hyperlink>
      <w:r w:rsidRPr="00374AB1">
        <w:rPr>
          <w:sz w:val="24"/>
          <w:szCs w:val="24"/>
        </w:rPr>
        <w:t xml:space="preserve">                                                                           Accessed: 25/09/2023</w:t>
      </w:r>
    </w:p>
    <w:p w14:paraId="0EF0DD28" w14:textId="77777777" w:rsidR="00242544" w:rsidRDefault="00242544" w:rsidP="00242544">
      <w:pPr>
        <w:rPr>
          <w:sz w:val="24"/>
          <w:szCs w:val="24"/>
        </w:rPr>
      </w:pPr>
    </w:p>
    <w:p w14:paraId="4960EECB" w14:textId="77777777" w:rsidR="00242544" w:rsidRDefault="00242544" w:rsidP="00242544">
      <w:pPr>
        <w:rPr>
          <w:sz w:val="24"/>
          <w:szCs w:val="24"/>
        </w:rPr>
      </w:pPr>
    </w:p>
    <w:p w14:paraId="26B5C27B" w14:textId="77777777" w:rsidR="00242544" w:rsidRDefault="00242544" w:rsidP="00242544">
      <w:pPr>
        <w:rPr>
          <w:sz w:val="24"/>
          <w:szCs w:val="24"/>
        </w:rPr>
      </w:pPr>
      <w:r>
        <w:rPr>
          <w:sz w:val="24"/>
          <w:szCs w:val="24"/>
        </w:rPr>
        <w:t xml:space="preserve">College of Policing, (2016) Code of Ethics. Major Investigation and Public Protection. </w:t>
      </w:r>
      <w:r w:rsidRPr="00E102E0">
        <w:rPr>
          <w:sz w:val="24"/>
          <w:szCs w:val="24"/>
        </w:rPr>
        <w:t xml:space="preserve">Available at: </w:t>
      </w:r>
      <w:hyperlink r:id="rId57" w:history="1">
        <w:r w:rsidRPr="00E102E0">
          <w:rPr>
            <w:rStyle w:val="Hyperlink"/>
            <w:sz w:val="24"/>
            <w:szCs w:val="24"/>
          </w:rPr>
          <w:t>First response national decision model (NDM) tool | College of Policing</w:t>
        </w:r>
      </w:hyperlink>
      <w:r w:rsidRPr="00E102E0">
        <w:rPr>
          <w:sz w:val="24"/>
          <w:szCs w:val="24"/>
        </w:rPr>
        <w:t xml:space="preserve">                               Accessed:</w:t>
      </w:r>
      <w:r>
        <w:rPr>
          <w:sz w:val="24"/>
          <w:szCs w:val="24"/>
        </w:rPr>
        <w:t xml:space="preserve"> 26/07/2023</w:t>
      </w:r>
    </w:p>
    <w:p w14:paraId="25F2AF45" w14:textId="77777777" w:rsidR="00242544" w:rsidRDefault="00242544" w:rsidP="00242544">
      <w:pPr>
        <w:rPr>
          <w:sz w:val="24"/>
          <w:szCs w:val="24"/>
        </w:rPr>
      </w:pPr>
    </w:p>
    <w:p w14:paraId="6A3AA196" w14:textId="77777777" w:rsidR="00242544" w:rsidRDefault="00242544" w:rsidP="00242544">
      <w:pPr>
        <w:rPr>
          <w:sz w:val="24"/>
          <w:szCs w:val="24"/>
        </w:rPr>
      </w:pPr>
    </w:p>
    <w:p w14:paraId="6655E82F" w14:textId="77777777" w:rsidR="00242544" w:rsidRDefault="00242544" w:rsidP="00242544">
      <w:pPr>
        <w:rPr>
          <w:sz w:val="24"/>
          <w:szCs w:val="24"/>
        </w:rPr>
      </w:pPr>
      <w:r>
        <w:rPr>
          <w:sz w:val="24"/>
          <w:szCs w:val="24"/>
        </w:rPr>
        <w:t>Home Office, (2020) Crime outcomes in England and Wales 2019 to 2020.                Available at:</w:t>
      </w:r>
      <w:r w:rsidRPr="00BC7E23">
        <w:t xml:space="preserve"> </w:t>
      </w:r>
      <w:hyperlink r:id="rId58" w:history="1">
        <w:r>
          <w:rPr>
            <w:rStyle w:val="Hyperlink"/>
          </w:rPr>
          <w:t>Crime outcomes in England and Wales 2018 to 2019 (publishing.service.gov.uk)</w:t>
        </w:r>
      </w:hyperlink>
      <w:r>
        <w:t xml:space="preserve"> </w:t>
      </w:r>
      <w:r w:rsidRPr="00BC7E23">
        <w:rPr>
          <w:sz w:val="24"/>
          <w:szCs w:val="24"/>
        </w:rPr>
        <w:t>Accessed: 27/09/2023</w:t>
      </w:r>
    </w:p>
    <w:p w14:paraId="08B9341C" w14:textId="77777777" w:rsidR="00242544" w:rsidRDefault="00242544" w:rsidP="00242544">
      <w:pPr>
        <w:rPr>
          <w:sz w:val="24"/>
          <w:szCs w:val="24"/>
        </w:rPr>
      </w:pPr>
    </w:p>
    <w:p w14:paraId="4410D244" w14:textId="77777777" w:rsidR="00242544" w:rsidRDefault="00242544" w:rsidP="00242544">
      <w:pPr>
        <w:rPr>
          <w:sz w:val="24"/>
          <w:szCs w:val="24"/>
        </w:rPr>
      </w:pPr>
    </w:p>
    <w:p w14:paraId="545F481A" w14:textId="77777777" w:rsidR="00242544" w:rsidRPr="00374AB1" w:rsidRDefault="00242544" w:rsidP="00242544">
      <w:pPr>
        <w:rPr>
          <w:sz w:val="24"/>
          <w:szCs w:val="24"/>
        </w:rPr>
      </w:pPr>
      <w:r w:rsidRPr="00374AB1">
        <w:rPr>
          <w:sz w:val="24"/>
          <w:szCs w:val="24"/>
        </w:rPr>
        <w:t xml:space="preserve">Home Office, (2022) Policy Paper. PACE Code G 2022 (accessible).                                                              Available at: </w:t>
      </w:r>
      <w:hyperlink r:id="rId59" w:history="1">
        <w:r w:rsidRPr="00374AB1">
          <w:rPr>
            <w:rStyle w:val="Hyperlink"/>
            <w:sz w:val="24"/>
            <w:szCs w:val="24"/>
          </w:rPr>
          <w:t>PACE Code G 2012 (accessible) - GOV.UK (www.gov.uk)</w:t>
        </w:r>
      </w:hyperlink>
      <w:r w:rsidRPr="00374AB1">
        <w:rPr>
          <w:sz w:val="24"/>
          <w:szCs w:val="24"/>
        </w:rPr>
        <w:t xml:space="preserve">                                                             Accessed: 25/09/2023</w:t>
      </w:r>
    </w:p>
    <w:p w14:paraId="665DFFA2" w14:textId="77777777" w:rsidR="00242544" w:rsidRDefault="00242544" w:rsidP="00242544">
      <w:pPr>
        <w:rPr>
          <w:sz w:val="24"/>
          <w:szCs w:val="24"/>
        </w:rPr>
      </w:pPr>
    </w:p>
    <w:p w14:paraId="3F24E329" w14:textId="77777777" w:rsidR="00242544" w:rsidRDefault="00242544" w:rsidP="00242544">
      <w:pPr>
        <w:rPr>
          <w:sz w:val="24"/>
          <w:szCs w:val="24"/>
        </w:rPr>
      </w:pPr>
    </w:p>
    <w:p w14:paraId="052B78A9" w14:textId="77777777" w:rsidR="00242544" w:rsidRPr="00374AB1" w:rsidRDefault="00242544" w:rsidP="00242544">
      <w:pPr>
        <w:rPr>
          <w:sz w:val="24"/>
          <w:szCs w:val="24"/>
        </w:rPr>
      </w:pPr>
      <w:r w:rsidRPr="00374AB1">
        <w:rPr>
          <w:sz w:val="24"/>
          <w:szCs w:val="24"/>
        </w:rPr>
        <w:t xml:space="preserve">Ministry of Justice, (2015) Criminal Procedure and Investigations Act 1996 (Section 23 (1)) Code of Practice.                                                                                                                                                                                                       Available at: </w:t>
      </w:r>
      <w:hyperlink r:id="rId60" w:history="1">
        <w:r w:rsidRPr="00374AB1">
          <w:rPr>
            <w:rStyle w:val="Hyperlink"/>
            <w:sz w:val="24"/>
            <w:szCs w:val="24"/>
          </w:rPr>
          <w:t>Criminal Procedure and Investigations Act 1996 (section 23(1)) Code of Practice (publishing.service.gov.uk)</w:t>
        </w:r>
      </w:hyperlink>
      <w:r w:rsidRPr="00374AB1">
        <w:rPr>
          <w:sz w:val="24"/>
          <w:szCs w:val="24"/>
        </w:rPr>
        <w:t xml:space="preserve">                                                                                                                                    Accessed: 25/09/2023</w:t>
      </w:r>
    </w:p>
    <w:p w14:paraId="6FC099EC" w14:textId="77777777" w:rsidR="00242544" w:rsidRDefault="00242544" w:rsidP="00242544">
      <w:pPr>
        <w:rPr>
          <w:sz w:val="24"/>
          <w:szCs w:val="24"/>
        </w:rPr>
      </w:pPr>
    </w:p>
    <w:p w14:paraId="4ADDEB38" w14:textId="77777777" w:rsidR="00242544" w:rsidRDefault="00242544" w:rsidP="00242544">
      <w:pPr>
        <w:rPr>
          <w:sz w:val="24"/>
          <w:szCs w:val="24"/>
        </w:rPr>
      </w:pPr>
    </w:p>
    <w:p w14:paraId="3E95A02E" w14:textId="77777777" w:rsidR="00242544" w:rsidRPr="00374AB1" w:rsidRDefault="00242544" w:rsidP="00242544">
      <w:pPr>
        <w:rPr>
          <w:sz w:val="24"/>
          <w:szCs w:val="24"/>
        </w:rPr>
      </w:pPr>
      <w:r w:rsidRPr="00374AB1">
        <w:rPr>
          <w:sz w:val="24"/>
          <w:szCs w:val="24"/>
        </w:rPr>
        <w:t>Myhill A and Quinton P. (2010). It’s a fair cop? Police legitimacy, public cooperation, and crime reduction. London: National Policing Improvement Agency.                                                                            Accessed: 25/09/2023</w:t>
      </w:r>
    </w:p>
    <w:p w14:paraId="0D2EE094" w14:textId="77777777" w:rsidR="00242544" w:rsidRDefault="00242544" w:rsidP="00242544">
      <w:pPr>
        <w:rPr>
          <w:sz w:val="24"/>
          <w:szCs w:val="24"/>
        </w:rPr>
      </w:pPr>
    </w:p>
    <w:p w14:paraId="5A6A3567" w14:textId="77777777" w:rsidR="00242544" w:rsidRDefault="00242544" w:rsidP="00242544">
      <w:pPr>
        <w:rPr>
          <w:sz w:val="24"/>
          <w:szCs w:val="24"/>
        </w:rPr>
      </w:pPr>
    </w:p>
    <w:p w14:paraId="378F8DA1" w14:textId="77777777" w:rsidR="00242544" w:rsidRPr="00374AB1" w:rsidRDefault="00242544" w:rsidP="00242544">
      <w:pPr>
        <w:rPr>
          <w:sz w:val="24"/>
          <w:szCs w:val="24"/>
        </w:rPr>
      </w:pPr>
      <w:r w:rsidRPr="00374AB1">
        <w:rPr>
          <w:sz w:val="24"/>
          <w:szCs w:val="24"/>
        </w:rPr>
        <w:t xml:space="preserve">Smith, H., (2018) Number of arrests made by police in England and Wales halved in last decade, figures show. The Independent.                                                                                                                                        Available at: </w:t>
      </w:r>
      <w:hyperlink r:id="rId61" w:history="1">
        <w:r w:rsidRPr="00374AB1">
          <w:rPr>
            <w:rStyle w:val="Hyperlink"/>
            <w:sz w:val="24"/>
            <w:szCs w:val="24"/>
          </w:rPr>
          <w:t>Number of arrests made by police in England and Wales halved in last decade, figures show | The Independent | The Independent</w:t>
        </w:r>
      </w:hyperlink>
      <w:r w:rsidRPr="00374AB1">
        <w:rPr>
          <w:sz w:val="24"/>
          <w:szCs w:val="24"/>
        </w:rPr>
        <w:t xml:space="preserve">                                                                                                             Accessed: 25/09/2023</w:t>
      </w:r>
    </w:p>
    <w:p w14:paraId="193931D5" w14:textId="77777777" w:rsidR="00242544" w:rsidRDefault="00242544" w:rsidP="00242544">
      <w:pPr>
        <w:rPr>
          <w:sz w:val="24"/>
          <w:szCs w:val="24"/>
        </w:rPr>
      </w:pPr>
    </w:p>
    <w:p w14:paraId="423971C6" w14:textId="77777777" w:rsidR="00242544" w:rsidRDefault="00242544" w:rsidP="00242544">
      <w:pPr>
        <w:rPr>
          <w:sz w:val="24"/>
          <w:szCs w:val="24"/>
        </w:rPr>
      </w:pPr>
    </w:p>
    <w:p w14:paraId="30CE9804" w14:textId="77777777" w:rsidR="00242544" w:rsidRPr="00374AB1" w:rsidRDefault="00242544" w:rsidP="00242544">
      <w:pPr>
        <w:rPr>
          <w:sz w:val="24"/>
          <w:szCs w:val="24"/>
        </w:rPr>
      </w:pPr>
      <w:r w:rsidRPr="00374AB1">
        <w:rPr>
          <w:sz w:val="24"/>
          <w:szCs w:val="24"/>
        </w:rPr>
        <w:t xml:space="preserve">Victim Support, (2020) Safeguarding.                                                                                                                       Available at: </w:t>
      </w:r>
      <w:hyperlink r:id="rId62" w:history="1">
        <w:r w:rsidRPr="00374AB1">
          <w:rPr>
            <w:rStyle w:val="Hyperlink"/>
            <w:sz w:val="24"/>
            <w:szCs w:val="24"/>
          </w:rPr>
          <w:t>Safeguarding - Victim Support</w:t>
        </w:r>
      </w:hyperlink>
      <w:r w:rsidRPr="00374AB1">
        <w:rPr>
          <w:sz w:val="24"/>
          <w:szCs w:val="24"/>
        </w:rPr>
        <w:t xml:space="preserve">                                                                                                         Accessed: 25/09/2023</w:t>
      </w:r>
    </w:p>
    <w:p w14:paraId="00AA9831" w14:textId="77777777" w:rsidR="00242544" w:rsidRDefault="00242544" w:rsidP="00242544">
      <w:pPr>
        <w:rPr>
          <w:sz w:val="24"/>
          <w:szCs w:val="24"/>
        </w:rPr>
      </w:pPr>
    </w:p>
    <w:p w14:paraId="2B9D2EE6" w14:textId="77777777" w:rsidR="00242544" w:rsidRDefault="00242544" w:rsidP="00242544">
      <w:pPr>
        <w:rPr>
          <w:sz w:val="24"/>
          <w:szCs w:val="24"/>
        </w:rPr>
      </w:pPr>
    </w:p>
    <w:p w14:paraId="481CEFA4" w14:textId="77777777" w:rsidR="00242544" w:rsidRDefault="00242544" w:rsidP="00242544">
      <w:pPr>
        <w:rPr>
          <w:sz w:val="24"/>
          <w:szCs w:val="24"/>
        </w:rPr>
      </w:pPr>
      <w:r>
        <w:rPr>
          <w:sz w:val="24"/>
          <w:szCs w:val="24"/>
          <w:shd w:val="clear" w:color="auto" w:fill="FFFFFF"/>
        </w:rPr>
        <w:t xml:space="preserve">Willoughby, M., (2015) Analytical summary. Witnessing crime- Findings from the Crime Survey for England and Wales 2013/14. Ministry of Justice.                                                                       Available at: </w:t>
      </w:r>
      <w:hyperlink r:id="rId63" w:history="1">
        <w:r>
          <w:rPr>
            <w:rStyle w:val="Hyperlink"/>
          </w:rPr>
          <w:t>Analytical Summary 2015 - Witnessing Crime – Findings from the Crime Survey for England and Wales 2013/14 (publishing.service.gov.uk)</w:t>
        </w:r>
      </w:hyperlink>
      <w:r>
        <w:t xml:space="preserve">                                                                                </w:t>
      </w:r>
      <w:r w:rsidRPr="008B3A56">
        <w:rPr>
          <w:sz w:val="24"/>
          <w:szCs w:val="24"/>
        </w:rPr>
        <w:t>Accessed: 26/09/2023</w:t>
      </w:r>
    </w:p>
    <w:p w14:paraId="2CE56030" w14:textId="77777777" w:rsidR="00242544" w:rsidRPr="00270EEB" w:rsidRDefault="00242544"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1730747">
    <w:abstractNumId w:val="38"/>
  </w:num>
  <w:num w:numId="2" w16cid:durableId="1063335811">
    <w:abstractNumId w:val="31"/>
  </w:num>
  <w:num w:numId="3" w16cid:durableId="483199519">
    <w:abstractNumId w:val="23"/>
  </w:num>
  <w:num w:numId="4" w16cid:durableId="1364283565">
    <w:abstractNumId w:val="1"/>
    <w:lvlOverride w:ilvl="0">
      <w:lvl w:ilvl="0">
        <w:start w:val="1"/>
        <w:numFmt w:val="bullet"/>
        <w:lvlText w:val=""/>
        <w:lvlJc w:val="left"/>
        <w:pPr>
          <w:ind w:left="720" w:hanging="360"/>
        </w:pPr>
        <w:rPr>
          <w:rFonts w:ascii="Symbol" w:hAnsi="Symbol" w:hint="default"/>
        </w:rPr>
      </w:lvl>
    </w:lvlOverride>
  </w:num>
  <w:num w:numId="5" w16cid:durableId="1750082630">
    <w:abstractNumId w:val="21"/>
  </w:num>
  <w:num w:numId="6" w16cid:durableId="484051364">
    <w:abstractNumId w:val="45"/>
  </w:num>
  <w:num w:numId="7" w16cid:durableId="780420326">
    <w:abstractNumId w:val="47"/>
  </w:num>
  <w:num w:numId="8" w16cid:durableId="1744176742">
    <w:abstractNumId w:val="34"/>
  </w:num>
  <w:num w:numId="9" w16cid:durableId="953974718">
    <w:abstractNumId w:val="32"/>
  </w:num>
  <w:num w:numId="10" w16cid:durableId="914586132">
    <w:abstractNumId w:val="28"/>
  </w:num>
  <w:num w:numId="11" w16cid:durableId="504788930">
    <w:abstractNumId w:val="29"/>
  </w:num>
  <w:num w:numId="12" w16cid:durableId="2012096879">
    <w:abstractNumId w:val="9"/>
  </w:num>
  <w:num w:numId="13" w16cid:durableId="128212829">
    <w:abstractNumId w:val="33"/>
  </w:num>
  <w:num w:numId="14" w16cid:durableId="1124617388">
    <w:abstractNumId w:val="16"/>
  </w:num>
  <w:num w:numId="15" w16cid:durableId="23945589">
    <w:abstractNumId w:val="15"/>
  </w:num>
  <w:num w:numId="16" w16cid:durableId="561410302">
    <w:abstractNumId w:val="26"/>
  </w:num>
  <w:num w:numId="17" w16cid:durableId="1109933340">
    <w:abstractNumId w:val="7"/>
  </w:num>
  <w:num w:numId="18" w16cid:durableId="523205555">
    <w:abstractNumId w:val="25"/>
  </w:num>
  <w:num w:numId="19" w16cid:durableId="1251154890">
    <w:abstractNumId w:val="14"/>
  </w:num>
  <w:num w:numId="20" w16cid:durableId="152796756">
    <w:abstractNumId w:val="12"/>
  </w:num>
  <w:num w:numId="21" w16cid:durableId="6323646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281513">
    <w:abstractNumId w:val="22"/>
  </w:num>
  <w:num w:numId="23" w16cid:durableId="1098253215">
    <w:abstractNumId w:val="17"/>
  </w:num>
  <w:num w:numId="24" w16cid:durableId="63332476">
    <w:abstractNumId w:val="13"/>
  </w:num>
  <w:num w:numId="25" w16cid:durableId="2141486416">
    <w:abstractNumId w:val="10"/>
  </w:num>
  <w:num w:numId="26" w16cid:durableId="2064985467">
    <w:abstractNumId w:val="27"/>
  </w:num>
  <w:num w:numId="27" w16cid:durableId="1846481381">
    <w:abstractNumId w:val="18"/>
  </w:num>
  <w:num w:numId="28" w16cid:durableId="1456826668">
    <w:abstractNumId w:val="41"/>
  </w:num>
  <w:num w:numId="29" w16cid:durableId="1345015283">
    <w:abstractNumId w:val="35"/>
  </w:num>
  <w:num w:numId="30" w16cid:durableId="930310524">
    <w:abstractNumId w:val="40"/>
  </w:num>
  <w:num w:numId="31" w16cid:durableId="450907061">
    <w:abstractNumId w:val="19"/>
  </w:num>
  <w:num w:numId="32" w16cid:durableId="376397451">
    <w:abstractNumId w:val="43"/>
  </w:num>
  <w:num w:numId="33" w16cid:durableId="87234100">
    <w:abstractNumId w:val="30"/>
  </w:num>
  <w:num w:numId="34" w16cid:durableId="1211653006">
    <w:abstractNumId w:val="11"/>
  </w:num>
  <w:num w:numId="35" w16cid:durableId="897981380">
    <w:abstractNumId w:val="44"/>
  </w:num>
  <w:num w:numId="36" w16cid:durableId="1781147165">
    <w:abstractNumId w:val="39"/>
  </w:num>
  <w:num w:numId="37" w16cid:durableId="1137256899">
    <w:abstractNumId w:val="4"/>
  </w:num>
  <w:num w:numId="38" w16cid:durableId="1882353891">
    <w:abstractNumId w:val="46"/>
  </w:num>
  <w:num w:numId="39" w16cid:durableId="1048408442">
    <w:abstractNumId w:val="42"/>
  </w:num>
  <w:num w:numId="40" w16cid:durableId="1623732165">
    <w:abstractNumId w:val="36"/>
  </w:num>
  <w:num w:numId="41" w16cid:durableId="680468211">
    <w:abstractNumId w:val="37"/>
  </w:num>
  <w:num w:numId="42" w16cid:durableId="102500706">
    <w:abstractNumId w:val="3"/>
  </w:num>
  <w:num w:numId="43" w16cid:durableId="1253050071">
    <w:abstractNumId w:val="5"/>
  </w:num>
  <w:num w:numId="44" w16cid:durableId="694189696">
    <w:abstractNumId w:val="24"/>
  </w:num>
  <w:num w:numId="45" w16cid:durableId="1720935949">
    <w:abstractNumId w:val="6"/>
  </w:num>
  <w:num w:numId="46" w16cid:durableId="438841499">
    <w:abstractNumId w:val="2"/>
  </w:num>
  <w:num w:numId="47" w16cid:durableId="387846923">
    <w:abstractNumId w:val="0"/>
  </w:num>
  <w:num w:numId="48" w16cid:durableId="1306088282">
    <w:abstractNumId w:val="20"/>
  </w:num>
  <w:num w:numId="49" w16cid:durableId="72668145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855"/>
    <w:rsid w:val="00095C1B"/>
    <w:rsid w:val="00096DEA"/>
    <w:rsid w:val="000A4240"/>
    <w:rsid w:val="000A469A"/>
    <w:rsid w:val="000B1E96"/>
    <w:rsid w:val="000B2B49"/>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00B4"/>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544"/>
    <w:rsid w:val="0024288B"/>
    <w:rsid w:val="0025394E"/>
    <w:rsid w:val="00255D8E"/>
    <w:rsid w:val="0026363D"/>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3861"/>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854ED"/>
    <w:rsid w:val="006936EB"/>
    <w:rsid w:val="00696F65"/>
    <w:rsid w:val="006A7A6D"/>
    <w:rsid w:val="006B5E67"/>
    <w:rsid w:val="006B718C"/>
    <w:rsid w:val="006C2EB5"/>
    <w:rsid w:val="006C7CA5"/>
    <w:rsid w:val="006D18A3"/>
    <w:rsid w:val="006D23B8"/>
    <w:rsid w:val="006D4550"/>
    <w:rsid w:val="006D5970"/>
    <w:rsid w:val="006E481E"/>
    <w:rsid w:val="006E795F"/>
    <w:rsid w:val="00700249"/>
    <w:rsid w:val="00705F47"/>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48B"/>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B6AA3"/>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36AD4"/>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C037B"/>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8243E"/>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ref-journal">
    <w:name w:val="ref-journal"/>
    <w:basedOn w:val="DefaultParagraphFont"/>
    <w:rsid w:val="006854ED"/>
  </w:style>
  <w:style w:type="character" w:customStyle="1" w:styleId="ref-vol">
    <w:name w:val="ref-vol"/>
    <w:basedOn w:val="DefaultParagraphFont"/>
    <w:rsid w:val="006854ED"/>
  </w:style>
  <w:style w:type="character" w:styleId="Emphasis">
    <w:name w:val="Emphasis"/>
    <w:basedOn w:val="DefaultParagraphFont"/>
    <w:uiPriority w:val="20"/>
    <w:qFormat/>
    <w:rsid w:val="006854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college.police.uk/s3fs-public/2020-09/Conflict-management-guidelines.pdf" TargetMode="External"/><Relationship Id="rId21" Type="http://schemas.openxmlformats.org/officeDocument/2006/relationships/hyperlink" Target="https://www.hsph.harvard.edu/nutritionsource/stress-and-health/" TargetMode="External"/><Relationship Id="rId34" Type="http://schemas.openxmlformats.org/officeDocument/2006/relationships/hyperlink" Target="https://my.chartered.college/impact_article/behaviour-management-using-the-five-step-appeal/" TargetMode="External"/><Relationship Id="rId42" Type="http://schemas.openxmlformats.org/officeDocument/2006/relationships/hyperlink" Target="https://www.gov.uk/government/publications/policing-by-consent/definition-of-policing-by-consent" TargetMode="External"/><Relationship Id="rId47" Type="http://schemas.openxmlformats.org/officeDocument/2006/relationships/hyperlink" Target="https://www.ons.gov.uk/peoplepopulationandcommunity/birthsdeathsandmarriages/deaths/bulletins/suicidesintheunitedkingdom/2018registrations" TargetMode="External"/><Relationship Id="rId50" Type="http://schemas.openxmlformats.org/officeDocument/2006/relationships/hyperlink" Target="https://www.west-midlands.police.uk/your-options/mobility" TargetMode="External"/><Relationship Id="rId55" Type="http://schemas.openxmlformats.org/officeDocument/2006/relationships/hyperlink" Target="https://www.college.police.uk/app/investigation/investigation-process" TargetMode="External"/><Relationship Id="rId63" Type="http://schemas.openxmlformats.org/officeDocument/2006/relationships/hyperlink" Target="https://assets.publishing.service.gov.uk/government/uploads/system/uploads/attachment_data/file/449584/witnessing-crime-findings-from-crime-survey.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journals.lww.com/acsm-msse/fulltext/2006/01000/inverse_association_between_physical_inactivity.27.aspx" TargetMode="External"/><Relationship Id="rId29" Type="http://schemas.openxmlformats.org/officeDocument/2006/relationships/hyperlink" Target="https://www.drkathrynkissell.com/resources/karpmans-drama-triangle/" TargetMode="External"/><Relationship Id="rId11" Type="http://schemas.openxmlformats.org/officeDocument/2006/relationships/image" Target="media/image1.png"/><Relationship Id="rId24" Type="http://schemas.openxmlformats.org/officeDocument/2006/relationships/hyperlink" Target="https://journals.sagepub.com/doi/full/10.1177/0886260520957696?journalCode=jiva" TargetMode="External"/><Relationship Id="rId32" Type="http://schemas.openxmlformats.org/officeDocument/2006/relationships/hyperlink" Target="https://www.gov.uk/government/statistics/police-workforce-england-and-wales-31-march-2021/annex-statistics-on-the-number-of-police-officers-assaulted-in-the-year-ending-march-2021-england-and-wales" TargetMode="External"/><Relationship Id="rId37" Type="http://schemas.openxmlformats.org/officeDocument/2006/relationships/hyperlink" Target="https://doi.org/10.4324/9780203505984-16" TargetMode="External"/><Relationship Id="rId40" Type="http://schemas.openxmlformats.org/officeDocument/2006/relationships/hyperlink" Target="https://library.college.police.uk/docs/college-of-policing/Language-Services-v1.0.pdf" TargetMode="External"/><Relationship Id="rId45" Type="http://schemas.openxmlformats.org/officeDocument/2006/relationships/hyperlink" Target="https://www.gov.uk/government/collections/human-rights-the-uks-international-human-rights-obligations" TargetMode="External"/><Relationship Id="rId53" Type="http://schemas.openxmlformats.org/officeDocument/2006/relationships/hyperlink" Target="https://www.cps.gov.uk/publication/code-crown-prosecutors" TargetMode="External"/><Relationship Id="rId58" Type="http://schemas.openxmlformats.org/officeDocument/2006/relationships/hyperlink" Target="https://assets.publishing.service.gov.uk/government/uploads/system/uploads/attachment_data/file/901028/crime-outcomes-1920-hosb1720.pdf" TargetMode="External"/><Relationship Id="rId66" Type="http://schemas.microsoft.com/office/2020/10/relationships/intelligence" Target="intelligence2.xml"/><Relationship Id="rId5" Type="http://schemas.openxmlformats.org/officeDocument/2006/relationships/numbering" Target="numbering.xml"/><Relationship Id="rId61" Type="http://schemas.openxmlformats.org/officeDocument/2006/relationships/hyperlink" Target="https://www.independent.co.uk/news/uk/home-news/arrests-england-wales-police-crime-home-office-national-chiefs-council-a8601851.html" TargetMode="External"/><Relationship Id="rId19" Type="http://schemas.openxmlformats.org/officeDocument/2006/relationships/hyperlink" Target="https://www.nhs.uk/every-mind-matters/mental-health-issues/stress/" TargetMode="External"/><Relationship Id="rId14" Type="http://schemas.openxmlformats.org/officeDocument/2006/relationships/hyperlink" Target="https://www.hsph.harvard.edu/nutritionsource/healthy-eating-plate/" TargetMode="External"/><Relationship Id="rId22" Type="http://schemas.openxmlformats.org/officeDocument/2006/relationships/hyperlink" Target="https://hbr.org/2021/01/why-we-set-unattainable-goals" TargetMode="External"/><Relationship Id="rId27" Type="http://schemas.openxmlformats.org/officeDocument/2006/relationships/hyperlink" Target="https://assets.college.police.uk/s3fs-public/2020-09/200818-conflict-management-rea-final-1.0.pdf" TargetMode="External"/><Relationship Id="rId30" Type="http://schemas.openxmlformats.org/officeDocument/2006/relationships/hyperlink" Target="https://www.gov.uk/government/publications/police-use-of-protective-measures-in-cases-of-violence-against-women-and-girls/a-duty-to-protect-police-use-of-protective-measures-in-cases-involving-violence-against-women-and-girls" TargetMode="External"/><Relationship Id="rId35" Type="http://schemas.openxmlformats.org/officeDocument/2006/relationships/hyperlink" Target="https://www.toolshero.com/communication-methods/betari-box-theory/" TargetMode="External"/><Relationship Id="rId43" Type="http://schemas.openxmlformats.org/officeDocument/2006/relationships/hyperlink" Target="https://my.chartered.college/impact_article/behaviour-management-using-the-five-step-appeal/" TargetMode="External"/><Relationship Id="rId48" Type="http://schemas.openxmlformats.org/officeDocument/2006/relationships/hyperlink" Target="https://www.rethink.org/advice-and-information/rights-restrictions/mental-health-laws/section-136-of-the-mental-health-act-emergency-police-powers-to-take-you-from-a-public-place-to-a-place-of-safety/" TargetMode="External"/><Relationship Id="rId56" Type="http://schemas.openxmlformats.org/officeDocument/2006/relationships/hyperlink" Target="https://www.college.police.uk/research/evidence-based-policing-EBP"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newscientist.com/article/mg25333693-100-why-everyone-should-learn-some-sign-languag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publications/front-line-policing-review/key-themes-in-qualitative-research-projects-with-police-forces-in-england-and-wales" TargetMode="External"/><Relationship Id="rId25" Type="http://schemas.openxmlformats.org/officeDocument/2006/relationships/hyperlink" Target="https://www.coursera.org/articles/assertive-communication" TargetMode="External"/><Relationship Id="rId33" Type="http://schemas.openxmlformats.org/officeDocument/2006/relationships/hyperlink" Target="https://www.gov.uk/government/statistics/police-use-of-force-statistics-england-and-wales-april-2021-to-march-2022/police-use-of-force-statistics-england-and-wales-april-2021-to-march-2022" TargetMode="External"/><Relationship Id="rId38" Type="http://schemas.openxmlformats.org/officeDocument/2006/relationships/hyperlink" Target="https://assets.college.police.uk/s3fs-public/2021-02/code_of_ethics.pdf" TargetMode="External"/><Relationship Id="rId46" Type="http://schemas.openxmlformats.org/officeDocument/2006/relationships/hyperlink" Target="https://www.west-midlands.police.uk/your-options/mobility" TargetMode="External"/><Relationship Id="rId59" Type="http://schemas.openxmlformats.org/officeDocument/2006/relationships/hyperlink" Target="https://www.gov.uk/government/publications/pace-code-g-2012/pace-code-g-2012-accessible" TargetMode="External"/><Relationship Id="rId20" Type="http://schemas.openxmlformats.org/officeDocument/2006/relationships/hyperlink" Target="https://www.nhs.uk/live-well/exercise/exercise-health-benefits/" TargetMode="External"/><Relationship Id="rId41" Type="http://schemas.openxmlformats.org/officeDocument/2006/relationships/hyperlink" Target="https://www.police-foundation.org.uk/2021/07/victim-reassurance-a-good-police-officer-needs-to-be-an-applied-psychologist/" TargetMode="External"/><Relationship Id="rId54" Type="http://schemas.openxmlformats.org/officeDocument/2006/relationships/hyperlink" Target="https://assets.publishing.service.gov.uk/government/uploads/system/uploads/attachment_data/file/100765/620956.pdf" TargetMode="External"/><Relationship Id="rId62" Type="http://schemas.openxmlformats.org/officeDocument/2006/relationships/hyperlink" Target="https://www.victimsupport.org.uk/help-and-support/safeguardin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pubmed.ncbi.nlm.nih.gov/28458924/" TargetMode="External"/><Relationship Id="rId23" Type="http://schemas.openxmlformats.org/officeDocument/2006/relationships/footer" Target="footer1.xml"/><Relationship Id="rId28" Type="http://schemas.openxmlformats.org/officeDocument/2006/relationships/hyperlink" Target="https://assets.college.police.uk/s3fs-public/2020-09/200818-conflict-management-rea-final-1.0.pdf" TargetMode="External"/><Relationship Id="rId36" Type="http://schemas.openxmlformats.org/officeDocument/2006/relationships/hyperlink" Target="https://www.psychologytoday.com/us/blog/the-justice-and-responsibility-league/201905/why-are-some-people-habitually-aggressive" TargetMode="External"/><Relationship Id="rId49" Type="http://schemas.openxmlformats.org/officeDocument/2006/relationships/hyperlink" Target="https://doi.org/10.1177/0032258X211018496" TargetMode="External"/><Relationship Id="rId57" Type="http://schemas.openxmlformats.org/officeDocument/2006/relationships/hyperlink" Target="https://www.college.police.uk/app/major-investigation-and-public-protection/domestic-abuse/first-response-national-decision-model-ndm-tool" TargetMode="External"/><Relationship Id="rId10" Type="http://schemas.openxmlformats.org/officeDocument/2006/relationships/endnotes" Target="endnotes.xml"/><Relationship Id="rId31" Type="http://schemas.openxmlformats.org/officeDocument/2006/relationships/hyperlink" Target="https://www.lawsociety.org.uk/topics/family-and-children/emotional-resilience-stepping-outside-drama-triangle" TargetMode="External"/><Relationship Id="rId44" Type="http://schemas.openxmlformats.org/officeDocument/2006/relationships/hyperlink" Target="https://www.bbc.co.uk/news/uk-64891572" TargetMode="External"/><Relationship Id="rId52" Type="http://schemas.openxmlformats.org/officeDocument/2006/relationships/hyperlink" Target="https://assets.publishing.service.gov.uk/media/6124ef66d3bf7f63a90687ac/Domestic_homicides_and_suspected_victim_suicides_during_the_Covid-19_Pandemic_2020-2021.pdf" TargetMode="External"/><Relationship Id="rId60" Type="http://schemas.openxmlformats.org/officeDocument/2006/relationships/hyperlink" Target="https://assets.publishing.service.gov.uk/media/5a80d491e5274a2e8ab5267c/code-of-practice-approved.pdf"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dc.gov/chronicdisease/resources/infographic/physical-activity.htm" TargetMode="External"/><Relationship Id="rId39" Type="http://schemas.openxmlformats.org/officeDocument/2006/relationships/hyperlink" Target="https://assets.college.police.uk/s3fs-public/2021-02/code_of_eth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4777</TotalTime>
  <Pages>39</Pages>
  <Words>9362</Words>
  <Characters>64366</Characters>
  <Application>Microsoft Office Word</Application>
  <DocSecurity>0</DocSecurity>
  <Lines>536</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Tatar,Michal swp8585</cp:lastModifiedBy>
  <cp:revision>11</cp:revision>
  <cp:lastPrinted>2019-08-13T11:47:00Z</cp:lastPrinted>
  <dcterms:created xsi:type="dcterms:W3CDTF">2023-07-05T10:09:00Z</dcterms:created>
  <dcterms:modified xsi:type="dcterms:W3CDTF">2023-10-09T07:40:00Z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2023-07-05T10:09:58Z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21f1aab0-1b8b-4968-9f05-822d684428c5</vt:lpwstr>
  </property>
  <property fmtid="{D5CDD505-2E9C-101B-9397-08002B2CF9AE}" pid="9" name="MSIP_Label_66cf8fe5-b7b7-4df7-b38d-1c61ac2f6639_ContentBits">
    <vt:lpwstr>0</vt:lpwstr>
  </property>
</Properties>
</file>