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rFonts w:ascii="Arial" w:hAnsi="Arial" w:eastAsia="Arial" w:cs="Arial"/>
        </w:rPr>
        <w:id w:val="101079751"/>
        <w:docPartObj>
          <w:docPartGallery w:val="Cover Pages"/>
          <w:docPartUnique/>
        </w:docPartObj>
      </w:sdtPr>
      <w:sdtContent>
        <w:p w:rsidRPr="00952CA6" w:rsidR="00DD4F92" w:rsidP="7FA6629F" w:rsidRDefault="00DD4F92" w14:paraId="3EB9B1FC" w14:textId="09865F50">
          <w:pPr>
            <w:rPr>
              <w:rFonts w:ascii="Arial" w:hAnsi="Arial" w:eastAsia="Arial" w:cs="Arial"/>
              <w:color w:val="000000" w:themeColor="text1"/>
            </w:rPr>
          </w:pPr>
          <w:r w:rsidRPr="00952CA6">
            <w:rPr>
              <w:rFonts w:ascii="Arial" w:hAnsi="Arial" w:eastAsia="Arial" w:cs="Arial"/>
              <w:noProof/>
              <w:color w:val="000000" w:themeColor="text1"/>
            </w:rPr>
            <mc:AlternateContent>
              <mc:Choice Requires="wps">
                <w:drawing>
                  <wp:anchor distT="0" distB="0" distL="114300" distR="114300" simplePos="0" relativeHeight="251659264" behindDoc="0" locked="0" layoutInCell="1" allowOverlap="1" wp14:anchorId="372CE5B5" wp14:editId="5075262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color="ED7D31" w:themeColor="accent2" w:sz="12" w:space="0"/>
                                  </w:tblBorders>
                                  <w:tblCellMar>
                                    <w:top w:w="1296" w:type="dxa"/>
                                    <w:left w:w="360" w:type="dxa"/>
                                    <w:bottom w:w="1296" w:type="dxa"/>
                                    <w:right w:w="360" w:type="dxa"/>
                                  </w:tblCellMar>
                                  <w:tblLook w:val="04A0" w:firstRow="1" w:lastRow="0" w:firstColumn="1" w:lastColumn="0" w:noHBand="0" w:noVBand="1"/>
                                </w:tblPr>
                                <w:tblGrid>
                                  <w:gridCol w:w="6241"/>
                                  <w:gridCol w:w="2017"/>
                                </w:tblGrid>
                                <w:tr w:rsidRPr="00952CA6" w:rsidR="00DD4F92" w14:paraId="2917EA40" w14:textId="77777777">
                                  <w:trPr>
                                    <w:jc w:val="center"/>
                                  </w:trPr>
                                  <w:tc>
                                    <w:tcPr>
                                      <w:tcW w:w="2568" w:type="pct"/>
                                      <w:vAlign w:val="center"/>
                                    </w:tcPr>
                                    <w:p w:rsidRPr="00952CA6" w:rsidR="00DD4F92" w:rsidRDefault="00DD4F92" w14:paraId="74EDDE9F" w14:textId="77777777">
                                      <w:pPr>
                                        <w:jc w:val="right"/>
                                        <w:rPr>
                                          <w:rFonts w:ascii="Arial" w:hAnsi="Arial" w:cs="Arial"/>
                                        </w:rPr>
                                      </w:pPr>
                                      <w:r w:rsidRPr="00952CA6">
                                        <w:rPr>
                                          <w:rFonts w:ascii="Arial" w:hAnsi="Arial" w:cs="Arial"/>
                                          <w:noProof/>
                                        </w:rPr>
                                        <w:drawing>
                                          <wp:inline distT="0" distB="0" distL="0" distR="0" wp14:anchorId="44D175B4" wp14:editId="329D6504">
                                            <wp:extent cx="3065006" cy="3831336"/>
                                            <wp:effectExtent l="0" t="0" r="2540" b="0"/>
                                            <wp:docPr id="1" name="Picture 1"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Pr="00952CA6" w:rsidR="00DD4F92" w:rsidRDefault="005220D0" w14:paraId="64825DF0" w14:textId="6448F735">
                                          <w:pPr>
                                            <w:pStyle w:val="NoSpacing"/>
                                            <w:spacing w:line="312" w:lineRule="auto"/>
                                            <w:jc w:val="right"/>
                                            <w:rPr>
                                              <w:rFonts w:ascii="Arial" w:hAnsi="Arial" w:cs="Arial"/>
                                              <w:caps/>
                                              <w:color w:val="191919" w:themeColor="text1" w:themeTint="E6"/>
                                              <w:sz w:val="72"/>
                                              <w:szCs w:val="72"/>
                                            </w:rPr>
                                          </w:pPr>
                                          <w:r w:rsidRPr="00952CA6">
                                            <w:rPr>
                                              <w:rFonts w:ascii="Arial" w:hAnsi="Arial" w:cs="Arial"/>
                                              <w:caps/>
                                              <w:color w:val="191919" w:themeColor="text1" w:themeTint="E6"/>
                                              <w:sz w:val="72"/>
                                              <w:szCs w:val="72"/>
                                            </w:rPr>
                                            <w:t>health and wellbeing consultant’s report</w:t>
                                          </w:r>
                                        </w:p>
                                      </w:sdtContent>
                                    </w:sdt>
                                    <w:sdt>
                                      <w:sdtPr>
                                        <w:rPr>
                                          <w:rFonts w:ascii="Arial" w:hAnsi="Arial" w:eastAsia="Arial" w:cs="Arial"/>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Pr="00952CA6" w:rsidR="00DD4F92" w:rsidRDefault="005220D0" w14:paraId="785ABAD8" w14:textId="6B0BD4A1">
                                          <w:pPr>
                                            <w:jc w:val="right"/>
                                            <w:rPr>
                                              <w:rFonts w:ascii="Arial" w:hAnsi="Arial" w:cs="Arial"/>
                                              <w:sz w:val="24"/>
                                              <w:szCs w:val="24"/>
                                            </w:rPr>
                                          </w:pPr>
                                          <w:r w:rsidRPr="00952CA6">
                                            <w:rPr>
                                              <w:rFonts w:ascii="Arial" w:hAnsi="Arial" w:eastAsia="Arial" w:cs="Arial"/>
                                              <w:color w:val="000000" w:themeColor="text1"/>
                                            </w:rPr>
                                            <w:t>Written Assignment Lecturer: Jonathan Wyatt</w:t>
                                          </w:r>
                                        </w:p>
                                      </w:sdtContent>
                                    </w:sdt>
                                  </w:tc>
                                  <w:tc>
                                    <w:tcPr>
                                      <w:tcW w:w="2432" w:type="pct"/>
                                      <w:vAlign w:val="center"/>
                                    </w:tcPr>
                                    <w:sdt>
                                      <w:sdtPr>
                                        <w:rPr>
                                          <w:rFonts w:ascii="Arial" w:hAnsi="Arial" w:cs="Arial"/>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Pr="00952CA6" w:rsidR="00DD4F92" w:rsidRDefault="006B53DB" w14:paraId="7360D37A" w14:textId="34F3DCB1">
                                          <w:pPr>
                                            <w:rPr>
                                              <w:rFonts w:ascii="Arial" w:hAnsi="Arial" w:cs="Arial"/>
                                              <w:color w:val="000000" w:themeColor="text1"/>
                                            </w:rPr>
                                          </w:pPr>
                                          <w:r>
                                            <w:rPr>
                                              <w:rFonts w:ascii="Arial" w:hAnsi="Arial" w:cs="Arial"/>
                                              <w:color w:val="000000" w:themeColor="text1"/>
                                            </w:rPr>
                                            <w:t xml:space="preserve">     </w:t>
                                          </w:r>
                                        </w:p>
                                      </w:sdtContent>
                                    </w:sdt>
                                    <w:sdt>
                                      <w:sdtPr>
                                        <w:rPr>
                                          <w:rFonts w:ascii="Arial" w:hAnsi="Arial" w:cs="Arial"/>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Pr="00952CA6" w:rsidR="00DD4F92" w:rsidRDefault="00DD4F92" w14:paraId="649DEE8C" w14:textId="7341DDD3">
                                          <w:pPr>
                                            <w:pStyle w:val="NoSpacing"/>
                                            <w:rPr>
                                              <w:rFonts w:ascii="Arial" w:hAnsi="Arial" w:cs="Arial"/>
                                              <w:color w:val="ED7D31" w:themeColor="accent2"/>
                                              <w:sz w:val="26"/>
                                              <w:szCs w:val="26"/>
                                            </w:rPr>
                                          </w:pPr>
                                          <w:proofErr w:type="spellStart"/>
                                          <w:r w:rsidRPr="00952CA6">
                                            <w:rPr>
                                              <w:rFonts w:ascii="Arial" w:hAnsi="Arial" w:cs="Arial"/>
                                              <w:color w:val="ED7D31" w:themeColor="accent2"/>
                                              <w:sz w:val="26"/>
                                              <w:szCs w:val="26"/>
                                            </w:rPr>
                                            <w:t>Kristisha</w:t>
                                          </w:r>
                                          <w:proofErr w:type="spellEnd"/>
                                          <w:r w:rsidRPr="00952CA6">
                                            <w:rPr>
                                              <w:rFonts w:ascii="Arial" w:hAnsi="Arial" w:cs="Arial"/>
                                              <w:color w:val="ED7D31" w:themeColor="accent2"/>
                                              <w:sz w:val="26"/>
                                              <w:szCs w:val="26"/>
                                            </w:rPr>
                                            <w:t xml:space="preserve"> Downer-Thomas (2010177)</w:t>
                                          </w:r>
                                        </w:p>
                                      </w:sdtContent>
                                    </w:sdt>
                                    <w:p w:rsidRPr="00952CA6" w:rsidR="00DD4F92" w:rsidRDefault="00000000" w14:paraId="19D55B2F" w14:textId="351EF72F">
                                      <w:pPr>
                                        <w:pStyle w:val="NoSpacing"/>
                                        <w:rPr>
                                          <w:rFonts w:ascii="Arial" w:hAnsi="Arial" w:cs="Arial"/>
                                        </w:rPr>
                                      </w:pPr>
                                      <w:sdt>
                                        <w:sdtPr>
                                          <w:rPr>
                                            <w:rFonts w:ascii="Arial" w:hAnsi="Arial" w:eastAsia="Arial" w:cs="Arial"/>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E3488">
                                            <w:rPr>
                                              <w:rFonts w:ascii="Arial" w:hAnsi="Arial" w:eastAsia="Arial" w:cs="Arial"/>
                                              <w:color w:val="000000" w:themeColor="text1"/>
                                            </w:rPr>
                                            <w:t>Module code: BMHP6021                        Module: Health, Wellbeing, and Sustainable Development</w:t>
                                          </w:r>
                                        </w:sdtContent>
                                      </w:sdt>
                                    </w:p>
                                  </w:tc>
                                </w:tr>
                              </w:tbl>
                              <w:p w:rsidRPr="00952CA6" w:rsidR="00DD4F92" w:rsidRDefault="00DD4F92" w14:paraId="15825A5E" w14:textId="77777777">
                                <w:pPr>
                                  <w:rPr>
                                    <w:rFonts w:ascii="Arial" w:hAnsi="Arial" w:cs="Arial"/>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w14:anchorId="372CE5B5">
                    <v:stroke joinstyle="miter"/>
                    <v:path gradientshapeok="t" o:connecttype="rect"/>
                  </v:shapetype>
                  <v:shape id="Text Box 138"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v:textbox inset="0,0,0,0">
                      <w:txbxContent>
                        <w:tbl>
                          <w:tblPr>
                            <w:tblW w:w="5000" w:type="pct"/>
                            <w:jc w:val="center"/>
                            <w:tblBorders>
                              <w:insideV w:val="single" w:color="ED7D31" w:themeColor="accent2" w:sz="12" w:space="0"/>
                            </w:tblBorders>
                            <w:tblCellMar>
                              <w:top w:w="1296" w:type="dxa"/>
                              <w:left w:w="360" w:type="dxa"/>
                              <w:bottom w:w="1296" w:type="dxa"/>
                              <w:right w:w="360" w:type="dxa"/>
                            </w:tblCellMar>
                            <w:tblLook w:val="04A0" w:firstRow="1" w:lastRow="0" w:firstColumn="1" w:lastColumn="0" w:noHBand="0" w:noVBand="1"/>
                          </w:tblPr>
                          <w:tblGrid>
                            <w:gridCol w:w="6241"/>
                            <w:gridCol w:w="2017"/>
                          </w:tblGrid>
                          <w:tr w:rsidRPr="00952CA6" w:rsidR="00DD4F92" w14:paraId="2917EA40" w14:textId="77777777">
                            <w:trPr>
                              <w:jc w:val="center"/>
                            </w:trPr>
                            <w:tc>
                              <w:tcPr>
                                <w:tcW w:w="2568" w:type="pct"/>
                                <w:vAlign w:val="center"/>
                              </w:tcPr>
                              <w:p w:rsidRPr="00952CA6" w:rsidR="00DD4F92" w:rsidRDefault="00DD4F92" w14:paraId="74EDDE9F" w14:textId="77777777">
                                <w:pPr>
                                  <w:jc w:val="right"/>
                                  <w:rPr>
                                    <w:rFonts w:ascii="Arial" w:hAnsi="Arial" w:cs="Arial"/>
                                  </w:rPr>
                                </w:pPr>
                                <w:r w:rsidRPr="00952CA6">
                                  <w:rPr>
                                    <w:rFonts w:ascii="Arial" w:hAnsi="Arial" w:cs="Arial"/>
                                    <w:noProof/>
                                  </w:rPr>
                                  <w:drawing>
                                    <wp:inline distT="0" distB="0" distL="0" distR="0" wp14:anchorId="44D175B4" wp14:editId="329D6504">
                                      <wp:extent cx="3065006" cy="3831336"/>
                                      <wp:effectExtent l="0" t="0" r="2540" b="0"/>
                                      <wp:docPr id="1" name="Picture 1"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Pr="00952CA6" w:rsidR="00DD4F92" w:rsidRDefault="005220D0" w14:paraId="64825DF0" w14:textId="6448F735">
                                    <w:pPr>
                                      <w:pStyle w:val="NoSpacing"/>
                                      <w:spacing w:line="312" w:lineRule="auto"/>
                                      <w:jc w:val="right"/>
                                      <w:rPr>
                                        <w:rFonts w:ascii="Arial" w:hAnsi="Arial" w:cs="Arial"/>
                                        <w:caps/>
                                        <w:color w:val="191919" w:themeColor="text1" w:themeTint="E6"/>
                                        <w:sz w:val="72"/>
                                        <w:szCs w:val="72"/>
                                      </w:rPr>
                                    </w:pPr>
                                    <w:r w:rsidRPr="00952CA6">
                                      <w:rPr>
                                        <w:rFonts w:ascii="Arial" w:hAnsi="Arial" w:cs="Arial"/>
                                        <w:caps/>
                                        <w:color w:val="191919" w:themeColor="text1" w:themeTint="E6"/>
                                        <w:sz w:val="72"/>
                                        <w:szCs w:val="72"/>
                                      </w:rPr>
                                      <w:t>health and wellbeing consultant’s report</w:t>
                                    </w:r>
                                  </w:p>
                                </w:sdtContent>
                              </w:sdt>
                              <w:sdt>
                                <w:sdtPr>
                                  <w:rPr>
                                    <w:rFonts w:ascii="Arial" w:hAnsi="Arial" w:eastAsia="Arial" w:cs="Arial"/>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Pr="00952CA6" w:rsidR="00DD4F92" w:rsidRDefault="005220D0" w14:paraId="785ABAD8" w14:textId="6B0BD4A1">
                                    <w:pPr>
                                      <w:jc w:val="right"/>
                                      <w:rPr>
                                        <w:rFonts w:ascii="Arial" w:hAnsi="Arial" w:cs="Arial"/>
                                        <w:sz w:val="24"/>
                                        <w:szCs w:val="24"/>
                                      </w:rPr>
                                    </w:pPr>
                                    <w:r w:rsidRPr="00952CA6">
                                      <w:rPr>
                                        <w:rFonts w:ascii="Arial" w:hAnsi="Arial" w:eastAsia="Arial" w:cs="Arial"/>
                                        <w:color w:val="000000" w:themeColor="text1"/>
                                      </w:rPr>
                                      <w:t>Written Assignment Lecturer: Jonathan Wyatt</w:t>
                                    </w:r>
                                  </w:p>
                                </w:sdtContent>
                              </w:sdt>
                            </w:tc>
                            <w:tc>
                              <w:tcPr>
                                <w:tcW w:w="2432" w:type="pct"/>
                                <w:vAlign w:val="center"/>
                              </w:tcPr>
                              <w:sdt>
                                <w:sdtPr>
                                  <w:rPr>
                                    <w:rFonts w:ascii="Arial" w:hAnsi="Arial" w:cs="Arial"/>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Pr="00952CA6" w:rsidR="00DD4F92" w:rsidRDefault="006B53DB" w14:paraId="7360D37A" w14:textId="34F3DCB1">
                                    <w:pPr>
                                      <w:rPr>
                                        <w:rFonts w:ascii="Arial" w:hAnsi="Arial" w:cs="Arial"/>
                                        <w:color w:val="000000" w:themeColor="text1"/>
                                      </w:rPr>
                                    </w:pPr>
                                    <w:r>
                                      <w:rPr>
                                        <w:rFonts w:ascii="Arial" w:hAnsi="Arial" w:cs="Arial"/>
                                        <w:color w:val="000000" w:themeColor="text1"/>
                                      </w:rPr>
                                      <w:t xml:space="preserve">     </w:t>
                                    </w:r>
                                  </w:p>
                                </w:sdtContent>
                              </w:sdt>
                              <w:sdt>
                                <w:sdtPr>
                                  <w:rPr>
                                    <w:rFonts w:ascii="Arial" w:hAnsi="Arial" w:cs="Arial"/>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Pr="00952CA6" w:rsidR="00DD4F92" w:rsidRDefault="00DD4F92" w14:paraId="649DEE8C" w14:textId="7341DDD3">
                                    <w:pPr>
                                      <w:pStyle w:val="NoSpacing"/>
                                      <w:rPr>
                                        <w:rFonts w:ascii="Arial" w:hAnsi="Arial" w:cs="Arial"/>
                                        <w:color w:val="ED7D31" w:themeColor="accent2"/>
                                        <w:sz w:val="26"/>
                                        <w:szCs w:val="26"/>
                                      </w:rPr>
                                    </w:pPr>
                                    <w:proofErr w:type="spellStart"/>
                                    <w:r w:rsidRPr="00952CA6">
                                      <w:rPr>
                                        <w:rFonts w:ascii="Arial" w:hAnsi="Arial" w:cs="Arial"/>
                                        <w:color w:val="ED7D31" w:themeColor="accent2"/>
                                        <w:sz w:val="26"/>
                                        <w:szCs w:val="26"/>
                                      </w:rPr>
                                      <w:t>Kristisha</w:t>
                                    </w:r>
                                    <w:proofErr w:type="spellEnd"/>
                                    <w:r w:rsidRPr="00952CA6">
                                      <w:rPr>
                                        <w:rFonts w:ascii="Arial" w:hAnsi="Arial" w:cs="Arial"/>
                                        <w:color w:val="ED7D31" w:themeColor="accent2"/>
                                        <w:sz w:val="26"/>
                                        <w:szCs w:val="26"/>
                                      </w:rPr>
                                      <w:t xml:space="preserve"> Downer-Thomas (2010177)</w:t>
                                    </w:r>
                                  </w:p>
                                </w:sdtContent>
                              </w:sdt>
                              <w:p w:rsidRPr="00952CA6" w:rsidR="00DD4F92" w:rsidRDefault="00000000" w14:paraId="19D55B2F" w14:textId="351EF72F">
                                <w:pPr>
                                  <w:pStyle w:val="NoSpacing"/>
                                  <w:rPr>
                                    <w:rFonts w:ascii="Arial" w:hAnsi="Arial" w:cs="Arial"/>
                                  </w:rPr>
                                </w:pPr>
                                <w:sdt>
                                  <w:sdtPr>
                                    <w:rPr>
                                      <w:rFonts w:ascii="Arial" w:hAnsi="Arial" w:eastAsia="Arial" w:cs="Arial"/>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E3488">
                                      <w:rPr>
                                        <w:rFonts w:ascii="Arial" w:hAnsi="Arial" w:eastAsia="Arial" w:cs="Arial"/>
                                        <w:color w:val="000000" w:themeColor="text1"/>
                                      </w:rPr>
                                      <w:t>Module code: BMHP6021                        Module: Health, Wellbeing, and Sustainable Development</w:t>
                                    </w:r>
                                  </w:sdtContent>
                                </w:sdt>
                              </w:p>
                            </w:tc>
                          </w:tr>
                        </w:tbl>
                        <w:p w:rsidRPr="00952CA6" w:rsidR="00DD4F92" w:rsidRDefault="00DD4F92" w14:paraId="15825A5E" w14:textId="77777777">
                          <w:pPr>
                            <w:rPr>
                              <w:rFonts w:ascii="Arial" w:hAnsi="Arial" w:cs="Arial"/>
                            </w:rPr>
                          </w:pPr>
                        </w:p>
                      </w:txbxContent>
                    </v:textbox>
                    <w10:wrap anchorx="page" anchory="page"/>
                  </v:shape>
                </w:pict>
              </mc:Fallback>
            </mc:AlternateContent>
          </w:r>
          <w:r w:rsidRPr="7FA6629F">
            <w:rPr>
              <w:rFonts w:ascii="Arial" w:hAnsi="Arial" w:eastAsia="Arial" w:cs="Arial"/>
            </w:rPr>
            <w:br w:type="page"/>
          </w:r>
        </w:p>
      </w:sdtContent>
    </w:sdt>
    <w:p w:rsidRPr="008E3488" w:rsidR="00A12595" w:rsidP="7FA6629F" w:rsidRDefault="00A12595" w14:paraId="58B168E3" w14:textId="0AC2EE04">
      <w:pPr>
        <w:rPr>
          <w:rStyle w:val="normaltextrun"/>
          <w:rFonts w:ascii="Arial" w:hAnsi="Arial" w:eastAsia="Arial" w:cs="Arial"/>
          <w:b/>
          <w:bCs/>
          <w:color w:val="000000"/>
          <w:bdr w:val="none" w:color="auto" w:sz="0" w:space="0" w:frame="1"/>
        </w:rPr>
      </w:pPr>
      <w:r w:rsidRPr="7FA6629F">
        <w:rPr>
          <w:rStyle w:val="normaltextrun"/>
          <w:rFonts w:ascii="Arial" w:hAnsi="Arial" w:eastAsia="Arial" w:cs="Arial"/>
          <w:b/>
          <w:bCs/>
          <w:color w:val="000000"/>
          <w:bdr w:val="none" w:color="auto" w:sz="0" w:space="0" w:frame="1"/>
        </w:rPr>
        <w:lastRenderedPageBreak/>
        <w:t>Introduction</w:t>
      </w:r>
    </w:p>
    <w:p w:rsidR="00A12595" w:rsidP="7FA6629F" w:rsidRDefault="00A12595" w14:paraId="674CD8CE" w14:textId="77777777">
      <w:pPr>
        <w:pStyle w:val="paragraph"/>
        <w:spacing w:before="0" w:beforeAutospacing="0" w:after="0" w:afterAutospacing="0" w:line="360" w:lineRule="auto"/>
        <w:textAlignment w:val="baseline"/>
        <w:rPr>
          <w:rStyle w:val="normaltextrun"/>
          <w:rFonts w:ascii="Arial" w:hAnsi="Arial" w:eastAsia="Arial" w:cs="Arial"/>
          <w:color w:val="000000"/>
          <w:sz w:val="22"/>
          <w:szCs w:val="22"/>
        </w:rPr>
      </w:pPr>
    </w:p>
    <w:p w:rsidR="00A12595" w:rsidP="7FA6629F" w:rsidRDefault="00A12595" w14:paraId="7E43E11D" w14:textId="68FBA26D">
      <w:pPr>
        <w:pStyle w:val="paragraph"/>
        <w:spacing w:before="0" w:beforeAutospacing="0" w:after="0" w:afterAutospacing="0" w:line="360" w:lineRule="auto"/>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The purpose of this health and wellbeing consultant's report is to review, critically evaluate and produce information regarding the current situation of health, wellbeing, and sustainable development in the UK's current health-care sectors.</w:t>
      </w:r>
      <w:r w:rsidRPr="7FA6629F">
        <w:rPr>
          <w:rStyle w:val="eop"/>
          <w:rFonts w:ascii="Arial" w:hAnsi="Arial" w:eastAsia="Arial" w:cs="Arial"/>
          <w:color w:val="000000" w:themeColor="text1"/>
          <w:sz w:val="22"/>
          <w:szCs w:val="22"/>
        </w:rPr>
        <w:t> </w:t>
      </w:r>
    </w:p>
    <w:p w:rsidR="00A12595" w:rsidP="7FA6629F" w:rsidRDefault="00A12595" w14:paraId="0D20148B" w14:textId="2F526F86">
      <w:pPr>
        <w:pStyle w:val="paragraph"/>
        <w:spacing w:before="0" w:beforeAutospacing="0" w:after="0" w:afterAutospacing="0" w:line="360" w:lineRule="auto"/>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The report will be provided to the NHS chief, outlining the progress made so far in achieving three Sustainable Development Goals (SDG) which are  Goal 1-: NO POVERTY  Goal 3 -: GOOD HEALTH AND WELLBEING</w:t>
      </w:r>
      <w:r w:rsidRPr="7FA6629F" w:rsidR="008E3488">
        <w:rPr>
          <w:rStyle w:val="normaltextrun"/>
          <w:rFonts w:ascii="Arial" w:hAnsi="Arial" w:eastAsia="Arial" w:cs="Arial"/>
          <w:color w:val="000000" w:themeColor="text1"/>
          <w:sz w:val="22"/>
          <w:szCs w:val="22"/>
        </w:rPr>
        <w:t>,</w:t>
      </w:r>
      <w:r w:rsidRPr="7FA6629F">
        <w:rPr>
          <w:rStyle w:val="normaltextrun"/>
          <w:rFonts w:ascii="Arial" w:hAnsi="Arial" w:eastAsia="Arial" w:cs="Arial"/>
          <w:color w:val="000000" w:themeColor="text1"/>
          <w:sz w:val="22"/>
          <w:szCs w:val="22"/>
        </w:rPr>
        <w:t xml:space="preserve"> additionally, provided is how these criteria's have also impacted the UK as a nation positively and negatively both now and for the future.</w:t>
      </w:r>
      <w:r w:rsidRPr="7FA6629F">
        <w:rPr>
          <w:rStyle w:val="eop"/>
          <w:rFonts w:ascii="Arial" w:hAnsi="Arial" w:eastAsia="Arial" w:cs="Arial"/>
          <w:color w:val="000000" w:themeColor="text1"/>
          <w:sz w:val="22"/>
          <w:szCs w:val="22"/>
        </w:rPr>
        <w:t> </w:t>
      </w:r>
    </w:p>
    <w:p w:rsidR="007D783F" w:rsidP="7FA6629F" w:rsidRDefault="007D783F" w14:paraId="2B9F02AF" w14:textId="4B15CEF6">
      <w:pPr>
        <w:spacing w:line="360" w:lineRule="auto"/>
        <w:rPr>
          <w:rFonts w:ascii="Arial" w:hAnsi="Arial" w:eastAsia="Arial" w:cs="Arial"/>
        </w:rPr>
      </w:pPr>
    </w:p>
    <w:p w:rsidR="008D4A5E" w:rsidP="7FA6629F" w:rsidRDefault="008D4A5E" w14:paraId="1EB1A0EA" w14:textId="7331D6B5">
      <w:pPr>
        <w:spacing w:line="360" w:lineRule="auto"/>
        <w:rPr>
          <w:rStyle w:val="eop"/>
          <w:rFonts w:ascii="Arial" w:hAnsi="Arial" w:eastAsia="Arial" w:cs="Arial"/>
          <w:color w:val="000000"/>
          <w:shd w:val="clear" w:color="auto" w:fill="FFFFFF"/>
        </w:rPr>
      </w:pPr>
      <w:r w:rsidRPr="7FA6629F">
        <w:rPr>
          <w:rStyle w:val="normaltextrun"/>
          <w:rFonts w:ascii="Arial" w:hAnsi="Arial" w:eastAsia="Arial" w:cs="Arial"/>
          <w:color w:val="000000"/>
          <w:shd w:val="clear" w:color="auto" w:fill="FFFFFF"/>
        </w:rPr>
        <w:t>Sustainability performs as the function of aptitude to survive and advance without depleting future generations' access to natural resources. According to the Brundtland Report TWI (2023), the term sustainable development was referred to by the UN as growth which satisfies current demands without jeopardising the capacity of future generations to satiate their own needs. </w:t>
      </w:r>
      <w:r w:rsidRPr="7FA6629F">
        <w:rPr>
          <w:rStyle w:val="eop"/>
          <w:rFonts w:ascii="Arial" w:hAnsi="Arial" w:eastAsia="Arial" w:cs="Arial"/>
          <w:color w:val="000000"/>
          <w:shd w:val="clear" w:color="auto" w:fill="FFFFFF"/>
        </w:rPr>
        <w:t> </w:t>
      </w:r>
    </w:p>
    <w:p w:rsidR="008D4A5E" w:rsidP="7FA6629F" w:rsidRDefault="008D4A5E" w14:paraId="3B9275A8" w14:textId="5A06D3FD">
      <w:pPr>
        <w:spacing w:line="360" w:lineRule="auto"/>
        <w:rPr>
          <w:rStyle w:val="eop"/>
          <w:rFonts w:ascii="Arial" w:hAnsi="Arial" w:eastAsia="Arial" w:cs="Arial"/>
          <w:color w:val="000000"/>
          <w:shd w:val="clear" w:color="auto" w:fill="FFFFFF"/>
        </w:rPr>
      </w:pPr>
      <w:r w:rsidRPr="7FA6629F">
        <w:rPr>
          <w:rStyle w:val="normaltextrun"/>
          <w:rFonts w:ascii="Arial" w:hAnsi="Arial" w:eastAsia="Arial" w:cs="Arial"/>
          <w:color w:val="000000"/>
          <w:shd w:val="clear" w:color="auto" w:fill="FFFFFF"/>
        </w:rPr>
        <w:t>Sustainable Development Goals (SDGs), are defined or commonly referred to as the Global Goals, of which have been approved by the United Nations in 2015 as a global demand for action to eradicate poverty, safeguard the environment, and guarantee that everyone enjoys happiness and stability by the year 2030 (United Nations Development Programme, 2023). </w:t>
      </w:r>
      <w:r w:rsidRPr="7FA6629F">
        <w:rPr>
          <w:rStyle w:val="eop"/>
          <w:rFonts w:ascii="Arial" w:hAnsi="Arial" w:eastAsia="Arial" w:cs="Arial"/>
          <w:color w:val="000000"/>
          <w:shd w:val="clear" w:color="auto" w:fill="FFFFFF"/>
        </w:rPr>
        <w:t> </w:t>
      </w:r>
    </w:p>
    <w:p w:rsidR="00F82677" w:rsidP="7FA6629F" w:rsidRDefault="00F82677" w14:paraId="502FE80D" w14:textId="088D2234">
      <w:pPr>
        <w:spacing w:line="360" w:lineRule="auto"/>
        <w:rPr>
          <w:rStyle w:val="eop"/>
          <w:rFonts w:ascii="Arial" w:hAnsi="Arial" w:eastAsia="Arial" w:cs="Arial"/>
          <w:shd w:val="clear" w:color="auto" w:fill="FFFFFF"/>
        </w:rPr>
      </w:pPr>
      <w:r w:rsidRPr="7FA6629F">
        <w:rPr>
          <w:rStyle w:val="normaltextrun"/>
          <w:rFonts w:ascii="Arial" w:hAnsi="Arial" w:eastAsia="Arial" w:cs="Arial"/>
          <w:shd w:val="clear" w:color="auto" w:fill="FFFFFF"/>
        </w:rPr>
        <w:t>The Sustainable Development Goals (SDGs) is an international call to action. They are important because they seek to eradicate poverty, safeguard the environment, and guarantee that everyone lives in peace and financial stability. they Set a high standard for how we assist our coworkers with care duties, Create a partnering-friendly workplace where support</w:t>
      </w:r>
      <w:r w:rsidRPr="7FA6629F" w:rsidR="08CF47AF">
        <w:rPr>
          <w:rStyle w:val="normaltextrun"/>
          <w:rFonts w:ascii="Arial" w:hAnsi="Arial" w:eastAsia="Arial" w:cs="Arial"/>
          <w:shd w:val="clear" w:color="auto" w:fill="FFFFFF"/>
        </w:rPr>
        <w:t>,</w:t>
      </w:r>
      <w:r w:rsidRPr="7FA6629F">
        <w:rPr>
          <w:rStyle w:val="normaltextrun"/>
          <w:rFonts w:ascii="Arial" w:hAnsi="Arial" w:eastAsia="Arial" w:cs="Arial"/>
          <w:shd w:val="clear" w:color="auto" w:fill="FFFFFF"/>
        </w:rPr>
        <w:t xml:space="preserve"> encouraged to carers is ingrained into our organisation's methods, regulations, values, </w:t>
      </w:r>
      <w:proofErr w:type="spellStart"/>
      <w:r w:rsidRPr="7FA6629F">
        <w:rPr>
          <w:rStyle w:val="normaltextrun"/>
          <w:rFonts w:ascii="Arial" w:hAnsi="Arial" w:eastAsia="Arial" w:cs="Arial"/>
          <w:shd w:val="clear" w:color="auto" w:fill="FFFFFF"/>
        </w:rPr>
        <w:t>behaviors</w:t>
      </w:r>
      <w:proofErr w:type="spellEnd"/>
      <w:r w:rsidRPr="7FA6629F">
        <w:rPr>
          <w:rStyle w:val="normaltextrun"/>
          <w:rFonts w:ascii="Arial" w:hAnsi="Arial" w:eastAsia="Arial" w:cs="Arial"/>
          <w:shd w:val="clear" w:color="auto" w:fill="FFFFFF"/>
        </w:rPr>
        <w:t>, and, eventually, our culture (Mazzotta, 2018).</w:t>
      </w:r>
      <w:r w:rsidRPr="7FA6629F">
        <w:rPr>
          <w:rStyle w:val="eop"/>
          <w:rFonts w:ascii="Arial" w:hAnsi="Arial" w:eastAsia="Arial" w:cs="Arial"/>
          <w:shd w:val="clear" w:color="auto" w:fill="FFFFFF"/>
        </w:rPr>
        <w:t> </w:t>
      </w:r>
    </w:p>
    <w:p w:rsidR="00F82677" w:rsidP="7FA6629F" w:rsidRDefault="00F82677" w14:paraId="39F3F422" w14:textId="2965D30C">
      <w:pPr>
        <w:spacing w:line="360" w:lineRule="auto"/>
        <w:rPr>
          <w:rFonts w:ascii="Arial" w:hAnsi="Arial" w:eastAsia="Arial" w:cs="Arial"/>
        </w:rPr>
      </w:pPr>
      <w:r w:rsidRPr="7FA6629F">
        <w:rPr>
          <w:rStyle w:val="normaltextrun"/>
          <w:rFonts w:ascii="Arial" w:hAnsi="Arial" w:eastAsia="Arial" w:cs="Arial"/>
          <w:color w:val="000000"/>
          <w:shd w:val="clear" w:color="auto" w:fill="FFFFFF"/>
        </w:rPr>
        <w:t>major distinction between health and wellness is that health relates to the condition or state of complete physical, mental, and social well-being, whereas wellness is a sense of wellbeing that alludes to an engaged method by which individuals can become more conscious, by making choices toward, a more successful existence. Therefore, wellness or choosing to live well might be considered a lifestyle choice. Upen (2018)</w:t>
      </w:r>
      <w:r w:rsidRPr="7FA6629F">
        <w:rPr>
          <w:rStyle w:val="eop"/>
          <w:rFonts w:ascii="Arial" w:hAnsi="Arial" w:eastAsia="Arial" w:cs="Arial"/>
          <w:color w:val="000000"/>
          <w:shd w:val="clear" w:color="auto" w:fill="FFFFFF"/>
        </w:rPr>
        <w:t> </w:t>
      </w:r>
    </w:p>
    <w:p w:rsidR="00305AFA" w:rsidP="7FA6629F" w:rsidRDefault="412902C6" w14:paraId="4E4064A9" w14:textId="0D48918E">
      <w:pPr>
        <w:spacing w:line="360" w:lineRule="auto"/>
        <w:rPr>
          <w:rStyle w:val="eop"/>
          <w:rFonts w:ascii="Arial" w:hAnsi="Arial" w:eastAsia="Arial" w:cs="Arial"/>
          <w:color w:val="000000" w:themeColor="text1"/>
        </w:rPr>
      </w:pPr>
      <w:r w:rsidRPr="7FA6629F">
        <w:rPr>
          <w:rStyle w:val="eop"/>
          <w:rFonts w:ascii="Arial" w:hAnsi="Arial" w:eastAsia="Arial" w:cs="Arial"/>
          <w:color w:val="000000" w:themeColor="text1"/>
        </w:rPr>
        <w:t xml:space="preserve">When good encouragement of mental and physical health is combined, health and </w:t>
      </w:r>
      <w:r w:rsidRPr="7FA6629F" w:rsidR="0AF97821">
        <w:rPr>
          <w:rStyle w:val="eop"/>
          <w:rFonts w:ascii="Arial" w:hAnsi="Arial" w:eastAsia="Arial" w:cs="Arial"/>
          <w:color w:val="000000" w:themeColor="text1"/>
        </w:rPr>
        <w:t>wellbeing</w:t>
      </w:r>
      <w:r w:rsidRPr="7FA6629F">
        <w:rPr>
          <w:rStyle w:val="eop"/>
          <w:rFonts w:ascii="Arial" w:hAnsi="Arial" w:eastAsia="Arial" w:cs="Arial"/>
          <w:color w:val="000000" w:themeColor="text1"/>
        </w:rPr>
        <w:t xml:space="preserve"> management and limitation</w:t>
      </w:r>
      <w:r w:rsidRPr="7FA6629F" w:rsidR="7D2C86B6">
        <w:rPr>
          <w:rStyle w:val="eop"/>
          <w:rFonts w:ascii="Arial" w:hAnsi="Arial" w:eastAsia="Arial" w:cs="Arial"/>
          <w:color w:val="000000" w:themeColor="text1"/>
        </w:rPr>
        <w:t>s</w:t>
      </w:r>
      <w:r w:rsidRPr="7FA6629F">
        <w:rPr>
          <w:rStyle w:val="eop"/>
          <w:rFonts w:ascii="Arial" w:hAnsi="Arial" w:eastAsia="Arial" w:cs="Arial"/>
          <w:color w:val="000000" w:themeColor="text1"/>
        </w:rPr>
        <w:t xml:space="preserve"> can be treated more effectively. A credible predictor of population outcomes that goes beyond sickness, mortality, and economic standing is well-being since it shows how people see their own lives. (</w:t>
      </w:r>
      <w:proofErr w:type="spellStart"/>
      <w:r w:rsidRPr="7FA6629F">
        <w:rPr>
          <w:rStyle w:val="eop"/>
          <w:rFonts w:ascii="Arial" w:hAnsi="Arial" w:eastAsia="Arial" w:cs="Arial"/>
          <w:color w:val="000000" w:themeColor="text1"/>
        </w:rPr>
        <w:t>Center</w:t>
      </w:r>
      <w:proofErr w:type="spellEnd"/>
      <w:r w:rsidRPr="7FA6629F">
        <w:rPr>
          <w:rStyle w:val="eop"/>
          <w:rFonts w:ascii="Arial" w:hAnsi="Arial" w:eastAsia="Arial" w:cs="Arial"/>
          <w:color w:val="000000" w:themeColor="text1"/>
        </w:rPr>
        <w:t xml:space="preserve"> for Disease Control and</w:t>
      </w:r>
      <w:r w:rsidR="00032CC2">
        <w:rPr>
          <w:rStyle w:val="eop"/>
          <w:rFonts w:ascii="Arial" w:hAnsi="Arial" w:eastAsia="Arial" w:cs="Arial"/>
          <w:color w:val="000000" w:themeColor="text1"/>
        </w:rPr>
        <w:t xml:space="preserve"> </w:t>
      </w:r>
      <w:r w:rsidRPr="7FA6629F">
        <w:rPr>
          <w:rStyle w:val="eop"/>
          <w:rFonts w:ascii="Arial" w:hAnsi="Arial" w:eastAsia="Arial" w:cs="Arial"/>
          <w:color w:val="000000" w:themeColor="text1"/>
        </w:rPr>
        <w:lastRenderedPageBreak/>
        <w:t xml:space="preserve">Prevention, 2018) There are various forms of wellbeing these are objective, subjective, hedonic and eudemonic </w:t>
      </w:r>
      <w:r w:rsidRPr="7FA6629F" w:rsidR="7694E55F">
        <w:rPr>
          <w:rStyle w:val="eop"/>
          <w:rFonts w:ascii="Arial" w:hAnsi="Arial" w:eastAsia="Arial" w:cs="Arial"/>
          <w:color w:val="000000" w:themeColor="text1"/>
        </w:rPr>
        <w:t>wellbeing.</w:t>
      </w:r>
      <w:r w:rsidRPr="7FA6629F">
        <w:rPr>
          <w:rStyle w:val="eop"/>
          <w:rFonts w:ascii="Arial" w:hAnsi="Arial" w:eastAsia="Arial" w:cs="Arial"/>
          <w:color w:val="000000" w:themeColor="text1"/>
        </w:rPr>
        <w:t xml:space="preserve"> </w:t>
      </w:r>
    </w:p>
    <w:p w:rsidR="15C4D809" w:rsidP="7FA6629F" w:rsidRDefault="15C4D809" w14:paraId="735722C3" w14:textId="1E7EF2B2">
      <w:pPr>
        <w:rPr>
          <w:rFonts w:ascii="Arial" w:hAnsi="Arial" w:eastAsia="Arial" w:cs="Arial"/>
        </w:rPr>
      </w:pPr>
      <w:r w:rsidRPr="7FA6629F">
        <w:rPr>
          <w:rFonts w:ascii="Arial" w:hAnsi="Arial" w:eastAsia="Arial" w:cs="Arial"/>
        </w:rPr>
        <w:br w:type="page"/>
      </w:r>
    </w:p>
    <w:p w:rsidR="790F057A" w:rsidP="7FA6629F" w:rsidRDefault="790F057A" w14:paraId="1E0349E6" w14:textId="35D50EB7">
      <w:pPr>
        <w:spacing w:line="360" w:lineRule="auto"/>
        <w:rPr>
          <w:rFonts w:ascii="Arial" w:hAnsi="Arial" w:eastAsia="Arial" w:cs="Arial"/>
        </w:rPr>
      </w:pPr>
      <w:r w:rsidRPr="7FA6629F">
        <w:rPr>
          <w:rFonts w:ascii="Arial" w:hAnsi="Arial" w:eastAsia="Arial" w:cs="Arial"/>
          <w:b/>
          <w:bCs/>
          <w:color w:val="000000" w:themeColor="text1"/>
          <w:u w:val="single"/>
          <w:lang w:val="en-US"/>
        </w:rPr>
        <w:lastRenderedPageBreak/>
        <w:t>Goal 1 - No Poverty</w:t>
      </w:r>
    </w:p>
    <w:p w:rsidR="5B0AE250" w:rsidP="7FA6629F" w:rsidRDefault="5B0AE250" w14:paraId="10FC30A6" w14:textId="36237671">
      <w:pPr>
        <w:ind w:firstLine="720"/>
        <w:rPr>
          <w:rFonts w:ascii="Arial" w:hAnsi="Arial" w:eastAsia="Arial" w:cs="Arial"/>
        </w:rPr>
      </w:pPr>
      <w:r w:rsidRPr="7FA6629F">
        <w:rPr>
          <w:rFonts w:ascii="Arial" w:hAnsi="Arial" w:eastAsia="Arial" w:cs="Arial"/>
          <w:b/>
          <w:bCs/>
          <w:color w:val="000000" w:themeColor="text1"/>
          <w:u w:val="single"/>
        </w:rPr>
        <w:t xml:space="preserve">Target </w:t>
      </w:r>
    </w:p>
    <w:p w:rsidR="5B0AE250" w:rsidP="7FA6629F" w:rsidRDefault="5B0AE250" w14:paraId="50306749" w14:textId="099F4A71">
      <w:pPr>
        <w:pStyle w:val="Heading4"/>
        <w:spacing w:line="256" w:lineRule="auto"/>
        <w:rPr>
          <w:rFonts w:ascii="Arial" w:hAnsi="Arial" w:eastAsia="Arial" w:cs="Arial"/>
        </w:rPr>
      </w:pPr>
      <w:r w:rsidRPr="7FA6629F">
        <w:rPr>
          <w:rFonts w:ascii="Arial" w:hAnsi="Arial" w:eastAsia="Arial" w:cs="Arial"/>
          <w:b/>
          <w:bCs/>
          <w:i w:val="0"/>
          <w:iCs w:val="0"/>
          <w:color w:val="000000" w:themeColor="text1"/>
        </w:rPr>
        <w:t>1.1</w:t>
      </w:r>
      <w:r w:rsidRPr="7FA6629F">
        <w:rPr>
          <w:rFonts w:ascii="Arial" w:hAnsi="Arial" w:eastAsia="Arial" w:cs="Arial"/>
          <w:i w:val="0"/>
          <w:iCs w:val="0"/>
          <w:color w:val="000000" w:themeColor="text1"/>
        </w:rPr>
        <w:t xml:space="preserve"> By 2030, eradicate extreme poverty for all people everywhere, currently measured as people living on less than $1.25 a day</w:t>
      </w:r>
    </w:p>
    <w:p w:rsidR="15C4D809" w:rsidP="7FA6629F" w:rsidRDefault="15C4D809" w14:paraId="6BD2E9A3" w14:textId="39AE8319">
      <w:pPr>
        <w:spacing w:line="360" w:lineRule="auto"/>
        <w:rPr>
          <w:rFonts w:ascii="Arial" w:hAnsi="Arial" w:eastAsia="Arial" w:cs="Arial"/>
          <w:strike/>
          <w:color w:val="FF0000"/>
        </w:rPr>
      </w:pPr>
    </w:p>
    <w:p w:rsidR="42A9D8AF" w:rsidP="7FA6629F" w:rsidRDefault="42A9D8AF" w14:paraId="6DF2CDEF" w14:textId="1AAC0A3E">
      <w:pPr>
        <w:spacing w:line="360" w:lineRule="auto"/>
        <w:rPr>
          <w:rFonts w:ascii="Arial" w:hAnsi="Arial" w:eastAsia="Arial" w:cs="Arial"/>
          <w:color w:val="000000" w:themeColor="text1"/>
          <w:lang w:val="en-US"/>
        </w:rPr>
      </w:pPr>
      <w:r w:rsidRPr="7FA6629F">
        <w:rPr>
          <w:rFonts w:ascii="Arial" w:hAnsi="Arial" w:eastAsia="Arial" w:cs="Arial"/>
          <w:color w:val="000000" w:themeColor="text1"/>
        </w:rPr>
        <w:t>Poverty stems far beyond simply not having enough money, The term poverty according to the World Bank, (Government of New Brunswick, 2009) encompasses and comprises of necessities, hunger, absence of shelter, the condition of being unwell, being unable to seek medical care, also being illiterate and lacking access to education. Living by day to day and not having a job are all aspects of poverty. Poverty has a multitude of angles, varying through time and place, and can be identified in a variety of ways. Poverty defined also by other sources, such as The Oxford English Dictionary is the state or the position of being exceedingly poor. (Concern Worldwide, 2019). The two definitions in comparison claim that poverty is a state of being poor, such as not having enough money, but according to the World Bank, poverty can be used as an umbrella term for many definitions of what is or is not considered to be poverty.</w:t>
      </w:r>
    </w:p>
    <w:p w:rsidR="42A9D8AF" w:rsidP="7FA6629F" w:rsidRDefault="42A9D8AF" w14:paraId="2711119E" w14:textId="5511BDAB">
      <w:pPr>
        <w:jc w:val="both"/>
        <w:rPr>
          <w:rFonts w:ascii="Arial" w:hAnsi="Arial" w:eastAsia="Arial" w:cs="Arial"/>
          <w:color w:val="000000" w:themeColor="text1"/>
          <w:lang w:val="en-US"/>
        </w:rPr>
      </w:pPr>
      <w:r w:rsidRPr="7FA6629F">
        <w:rPr>
          <w:rFonts w:ascii="Arial" w:hAnsi="Arial" w:eastAsia="Arial" w:cs="Arial"/>
          <w:color w:val="000000" w:themeColor="text1"/>
        </w:rPr>
        <w:t>The UK illustrates poverty as follows, if a household's revenue takings is 60% or less below the median household earnings after housing expenditures for the year, it is said to be living below the poverty line in the UK (Trust for London, 2023).Although money is one measure of poverty, it is crucial to understand that poverty is a multi-layered and a real daily life experience that has an intertwining impact on individual's quality of life. (Bond, 2019)</w:t>
      </w:r>
    </w:p>
    <w:p w:rsidR="1882F1CE" w:rsidP="7FA6629F" w:rsidRDefault="1882F1CE" w14:paraId="3D341B72" w14:textId="24A63E76">
      <w:pPr>
        <w:jc w:val="both"/>
        <w:rPr>
          <w:rFonts w:ascii="Arial" w:hAnsi="Arial" w:eastAsia="Arial" w:cs="Arial"/>
          <w:color w:val="000000" w:themeColor="text1"/>
        </w:rPr>
      </w:pPr>
      <w:r w:rsidRPr="7FA6629F">
        <w:rPr>
          <w:rFonts w:ascii="Arial" w:hAnsi="Arial" w:eastAsia="Arial" w:cs="Arial"/>
          <w:color w:val="000000" w:themeColor="text1"/>
        </w:rPr>
        <w:t>The worldwide poverty line is a common benchmark used to generate the results of poverty. The new international poverty level established by the World Bank is $1.90 as of 2015. One in ten individuals living in developing countries still survives on less than $1.90, according to the UN (United Nations), despite facts that state that worldwide poverty levels have decreased by more than half since 2000. (Concern Worldwide, 2019)</w:t>
      </w:r>
    </w:p>
    <w:p w:rsidR="00032CC2" w:rsidP="00032CC2" w:rsidRDefault="1882F1CE" w14:paraId="5368E98A" w14:textId="77777777">
      <w:pPr>
        <w:jc w:val="both"/>
        <w:rPr>
          <w:rFonts w:ascii="Arial" w:hAnsi="Arial" w:eastAsia="Arial" w:cs="Arial"/>
          <w:color w:val="000000" w:themeColor="text1"/>
        </w:rPr>
      </w:pPr>
      <w:r w:rsidRPr="7FA6629F">
        <w:rPr>
          <w:rFonts w:ascii="Arial" w:hAnsi="Arial" w:eastAsia="Arial" w:cs="Arial"/>
          <w:color w:val="000000" w:themeColor="text1"/>
        </w:rPr>
        <w:t xml:space="preserve">Currently, 13 million British citizens live in poverty. Statistics show that one in five adults without children have lived in poverty, and in the past ten years, the number of those in poverty living in private leased accommodation has doubled from 2.1 million in 2002-2003 to 4.1 million in 2012-2013. MacInnes </w:t>
      </w:r>
      <w:r w:rsidRPr="7FA6629F">
        <w:rPr>
          <w:rFonts w:ascii="Arial" w:hAnsi="Arial" w:eastAsia="Arial" w:cs="Arial"/>
          <w:i/>
          <w:iCs/>
          <w:color w:val="000000" w:themeColor="text1"/>
        </w:rPr>
        <w:t>et al</w:t>
      </w:r>
      <w:r w:rsidRPr="7FA6629F">
        <w:rPr>
          <w:rFonts w:ascii="Arial" w:hAnsi="Arial" w:eastAsia="Arial" w:cs="Arial"/>
          <w:color w:val="000000" w:themeColor="text1"/>
        </w:rPr>
        <w:t xml:space="preserve"> (2014)</w:t>
      </w:r>
    </w:p>
    <w:p w:rsidRPr="00032CC2" w:rsidR="2157AB30" w:rsidP="00032CC2" w:rsidRDefault="2157AB30" w14:paraId="3FE3C15A" w14:textId="14C48D2E">
      <w:pPr>
        <w:jc w:val="both"/>
        <w:rPr>
          <w:rFonts w:ascii="Arial" w:hAnsi="Arial" w:eastAsia="Arial" w:cs="Arial"/>
          <w:color w:val="000000" w:themeColor="text1"/>
        </w:rPr>
      </w:pPr>
      <w:r w:rsidRPr="7FA6629F">
        <w:rPr>
          <w:rFonts w:ascii="Arial" w:hAnsi="Arial" w:eastAsia="Arial" w:cs="Arial"/>
          <w:color w:val="000000" w:themeColor="text1"/>
        </w:rPr>
        <w:t xml:space="preserve">In an effort to help us all, the UK government has put in place universal strategies and programs that </w:t>
      </w:r>
      <w:r w:rsidRPr="7FA6629F" w:rsidR="2901AF99">
        <w:rPr>
          <w:rFonts w:ascii="Arial" w:hAnsi="Arial" w:eastAsia="Arial" w:cs="Arial"/>
          <w:color w:val="000000" w:themeColor="text1"/>
        </w:rPr>
        <w:t>act</w:t>
      </w:r>
      <w:r w:rsidRPr="7FA6629F">
        <w:rPr>
          <w:rFonts w:ascii="Arial" w:hAnsi="Arial" w:eastAsia="Arial" w:cs="Arial"/>
          <w:color w:val="000000" w:themeColor="text1"/>
        </w:rPr>
        <w:t xml:space="preserve"> as supplements during difficult periods or specific life stages, such as the recent pandemic.</w:t>
      </w:r>
      <w:r w:rsidRPr="7FA6629F" w:rsidR="0519BA73">
        <w:rPr>
          <w:rFonts w:ascii="Arial" w:hAnsi="Arial" w:eastAsia="Arial" w:cs="Arial"/>
          <w:color w:val="000000" w:themeColor="text1"/>
        </w:rPr>
        <w:t xml:space="preserve"> </w:t>
      </w:r>
      <w:r w:rsidRPr="7FA6629F" w:rsidR="63F63403">
        <w:rPr>
          <w:rFonts w:ascii="Arial" w:hAnsi="Arial" w:eastAsia="Arial" w:cs="Arial"/>
          <w:color w:val="000000" w:themeColor="text1"/>
        </w:rPr>
        <w:t>Garnham (2022)</w:t>
      </w:r>
    </w:p>
    <w:p w:rsidR="00032CC2" w:rsidRDefault="00032CC2" w14:paraId="37C5AA07" w14:textId="77777777">
      <w:pPr>
        <w:rPr>
          <w:rFonts w:ascii="Arial" w:hAnsi="Arial" w:eastAsia="Arial" w:cs="Arial"/>
          <w:b/>
          <w:bCs/>
          <w:color w:val="000000" w:themeColor="text1"/>
          <w:u w:val="single"/>
        </w:rPr>
      </w:pPr>
      <w:r>
        <w:rPr>
          <w:rFonts w:ascii="Arial" w:hAnsi="Arial" w:eastAsia="Arial" w:cs="Arial"/>
          <w:b/>
          <w:bCs/>
          <w:color w:val="000000" w:themeColor="text1"/>
          <w:u w:val="single"/>
        </w:rPr>
        <w:br w:type="page"/>
      </w:r>
    </w:p>
    <w:p w:rsidR="77D56466" w:rsidP="7FA6629F" w:rsidRDefault="77D56466" w14:paraId="1283131B" w14:textId="7AD42613">
      <w:pPr>
        <w:jc w:val="both"/>
        <w:rPr>
          <w:rFonts w:ascii="Arial" w:hAnsi="Arial" w:eastAsia="Arial" w:cs="Arial"/>
          <w:color w:val="000000" w:themeColor="text1"/>
        </w:rPr>
      </w:pPr>
      <w:r w:rsidRPr="7FA6629F">
        <w:rPr>
          <w:rFonts w:ascii="Arial" w:hAnsi="Arial" w:eastAsia="Arial" w:cs="Arial"/>
          <w:b/>
          <w:bCs/>
          <w:color w:val="000000" w:themeColor="text1"/>
          <w:u w:val="single"/>
        </w:rPr>
        <w:lastRenderedPageBreak/>
        <w:t xml:space="preserve">Strategy 1 </w:t>
      </w:r>
      <w:r w:rsidRPr="7FA6629F">
        <w:rPr>
          <w:rFonts w:ascii="Arial" w:hAnsi="Arial" w:eastAsia="Arial" w:cs="Arial"/>
        </w:rPr>
        <w:t xml:space="preserve"> </w:t>
      </w:r>
    </w:p>
    <w:p w:rsidR="2E478778" w:rsidP="7FA6629F" w:rsidRDefault="2E478778" w14:paraId="0810ABBF" w14:textId="7AD523D9">
      <w:pPr>
        <w:jc w:val="both"/>
        <w:rPr>
          <w:rFonts w:ascii="Arial" w:hAnsi="Arial" w:eastAsia="Arial" w:cs="Arial"/>
          <w:color w:val="000000" w:themeColor="text1"/>
        </w:rPr>
      </w:pPr>
      <w:r w:rsidRPr="7FA6629F">
        <w:rPr>
          <w:rFonts w:ascii="Arial" w:hAnsi="Arial" w:eastAsia="Arial" w:cs="Arial"/>
          <w:color w:val="000000" w:themeColor="text1"/>
        </w:rPr>
        <w:t xml:space="preserve">The Cost of Living </w:t>
      </w:r>
      <w:r w:rsidRPr="7FA6629F" w:rsidR="7147AF2B">
        <w:rPr>
          <w:rFonts w:ascii="Arial" w:hAnsi="Arial" w:eastAsia="Arial" w:cs="Arial"/>
          <w:color w:val="000000" w:themeColor="text1"/>
        </w:rPr>
        <w:t xml:space="preserve">crisis </w:t>
      </w:r>
      <w:r w:rsidRPr="7FA6629F" w:rsidR="0CC335BF">
        <w:rPr>
          <w:rFonts w:ascii="Arial" w:hAnsi="Arial" w:eastAsia="Arial" w:cs="Arial"/>
          <w:color w:val="000000" w:themeColor="text1"/>
        </w:rPr>
        <w:t>strategy focuses on key areas where development is needed, including supporting financial responsibility, combating food and fuel inadequacy enhancing access to financial information, raising awareness to encourage behavioural changes, and collaborating with people to utilise resources and best opportunities.</w:t>
      </w:r>
      <w:r w:rsidRPr="7FA6629F" w:rsidR="1AB6E09F">
        <w:rPr>
          <w:rFonts w:ascii="Arial" w:hAnsi="Arial" w:eastAsia="Arial" w:cs="Arial"/>
          <w:color w:val="000000" w:themeColor="text1"/>
        </w:rPr>
        <w:t xml:space="preserve"> (Local Government Association, 2023)</w:t>
      </w:r>
    </w:p>
    <w:p w:rsidR="3D5211B5" w:rsidP="7FA6629F" w:rsidRDefault="3D5211B5" w14:paraId="5C3739B1" w14:textId="6403D55B">
      <w:pPr>
        <w:jc w:val="both"/>
        <w:rPr>
          <w:rFonts w:ascii="Arial" w:hAnsi="Arial" w:eastAsia="Arial" w:cs="Arial"/>
          <w:color w:val="000000" w:themeColor="text1"/>
        </w:rPr>
      </w:pPr>
      <w:r w:rsidRPr="7FA6629F">
        <w:rPr>
          <w:rFonts w:ascii="Arial" w:hAnsi="Arial" w:eastAsia="Arial" w:cs="Arial"/>
          <w:color w:val="000000" w:themeColor="text1"/>
        </w:rPr>
        <w:t>The Cost of Living crisis Payments is intended to assist less fortunate Individuals who claim certain benefits including tax credits, Universal Credit, Pension Credit and other</w:t>
      </w:r>
      <w:r w:rsidRPr="7FA6629F" w:rsidR="5E463E91">
        <w:rPr>
          <w:rFonts w:ascii="Arial" w:hAnsi="Arial" w:eastAsia="Arial" w:cs="Arial"/>
          <w:color w:val="000000" w:themeColor="text1"/>
        </w:rPr>
        <w:t xml:space="preserve"> types of credit</w:t>
      </w:r>
      <w:r w:rsidRPr="7FA6629F">
        <w:rPr>
          <w:rFonts w:ascii="Arial" w:hAnsi="Arial" w:eastAsia="Arial" w:cs="Arial"/>
          <w:color w:val="000000" w:themeColor="text1"/>
        </w:rPr>
        <w:t>.</w:t>
      </w:r>
      <w:r w:rsidRPr="7FA6629F" w:rsidR="5863DA4F">
        <w:rPr>
          <w:rFonts w:ascii="Arial" w:hAnsi="Arial" w:eastAsia="Arial" w:cs="Arial"/>
          <w:color w:val="000000" w:themeColor="text1"/>
        </w:rPr>
        <w:t xml:space="preserve"> </w:t>
      </w:r>
      <w:r w:rsidRPr="7FA6629F" w:rsidR="0E595B4C">
        <w:rPr>
          <w:rFonts w:ascii="Arial" w:hAnsi="Arial" w:eastAsia="Arial" w:cs="Arial"/>
          <w:color w:val="000000" w:themeColor="text1"/>
        </w:rPr>
        <w:t xml:space="preserve">Those who qualify will automatically receive an additional supplemental payment of £900 in three </w:t>
      </w:r>
      <w:r w:rsidRPr="7FA6629F" w:rsidR="63BFA091">
        <w:rPr>
          <w:rFonts w:ascii="Arial" w:hAnsi="Arial" w:eastAsia="Arial" w:cs="Arial"/>
          <w:color w:val="000000" w:themeColor="text1"/>
        </w:rPr>
        <w:t>instalments</w:t>
      </w:r>
      <w:r w:rsidRPr="7FA6629F" w:rsidR="0E595B4C">
        <w:rPr>
          <w:rFonts w:ascii="Arial" w:hAnsi="Arial" w:eastAsia="Arial" w:cs="Arial"/>
          <w:color w:val="000000" w:themeColor="text1"/>
        </w:rPr>
        <w:t xml:space="preserve"> to help aid with living costs </w:t>
      </w:r>
      <w:r w:rsidRPr="7FA6629F" w:rsidR="3B16E6B3">
        <w:rPr>
          <w:rFonts w:ascii="Arial" w:hAnsi="Arial" w:eastAsia="Arial" w:cs="Arial"/>
          <w:color w:val="000000" w:themeColor="text1"/>
        </w:rPr>
        <w:t>and expenses</w:t>
      </w:r>
      <w:r w:rsidRPr="7FA6629F" w:rsidR="0E595B4C">
        <w:rPr>
          <w:rFonts w:ascii="Arial" w:hAnsi="Arial" w:eastAsia="Arial" w:cs="Arial"/>
          <w:color w:val="000000" w:themeColor="text1"/>
        </w:rPr>
        <w:t xml:space="preserve"> </w:t>
      </w:r>
      <w:r w:rsidRPr="7FA6629F">
        <w:rPr>
          <w:rFonts w:ascii="Arial" w:hAnsi="Arial" w:eastAsia="Arial" w:cs="Arial"/>
          <w:color w:val="000000" w:themeColor="text1"/>
        </w:rPr>
        <w:t>(GOV.UK, 2023).</w:t>
      </w:r>
    </w:p>
    <w:p w:rsidR="6D762718" w:rsidP="7FA6629F" w:rsidRDefault="6D762718" w14:paraId="702DA60C" w14:textId="4574947E">
      <w:pPr>
        <w:jc w:val="both"/>
        <w:rPr>
          <w:rFonts w:ascii="Arial" w:hAnsi="Arial" w:eastAsia="Arial" w:cs="Arial"/>
          <w:lang w:val="en-US"/>
        </w:rPr>
      </w:pPr>
      <w:r w:rsidRPr="7FA6629F">
        <w:rPr>
          <w:rFonts w:ascii="Arial" w:hAnsi="Arial" w:eastAsia="Arial" w:cs="Arial"/>
          <w:color w:val="000000" w:themeColor="text1"/>
        </w:rPr>
        <w:t>The crisis affecting the UK led to the creation of cost of living payments. In March 2022, 23% of UK households reported having problems paying their bills on a monthly basis, according to ONS. Many people in the UK and worldwide were experiencing an unprecedented problem in their capacity to pay their everyday bills due to rising gas, food, and power prices</w:t>
      </w:r>
      <w:r w:rsidRPr="7FA6629F" w:rsidR="5D3E0844">
        <w:rPr>
          <w:rFonts w:ascii="Arial" w:hAnsi="Arial" w:eastAsia="Arial" w:cs="Arial"/>
          <w:color w:val="000000" w:themeColor="text1"/>
        </w:rPr>
        <w:t xml:space="preserve"> </w:t>
      </w:r>
      <w:r w:rsidRPr="7FA6629F">
        <w:rPr>
          <w:rFonts w:ascii="Arial" w:hAnsi="Arial" w:eastAsia="Arial" w:cs="Arial"/>
          <w:color w:val="000000" w:themeColor="text1"/>
        </w:rPr>
        <w:t>Pettinger (2022)</w:t>
      </w:r>
      <w:r w:rsidRPr="7FA6629F" w:rsidR="55611D08">
        <w:rPr>
          <w:rFonts w:ascii="Arial" w:hAnsi="Arial" w:eastAsia="Arial" w:cs="Arial"/>
          <w:color w:val="000000" w:themeColor="text1"/>
        </w:rPr>
        <w:t>.</w:t>
      </w:r>
      <w:r w:rsidRPr="7FA6629F" w:rsidR="30AB69E2">
        <w:rPr>
          <w:rFonts w:ascii="Arial" w:hAnsi="Arial" w:eastAsia="Arial" w:cs="Arial"/>
          <w:color w:val="000000" w:themeColor="text1"/>
        </w:rPr>
        <w:t xml:space="preserve"> </w:t>
      </w:r>
      <w:r w:rsidRPr="7FA6629F" w:rsidR="10E7C64D">
        <w:rPr>
          <w:rFonts w:ascii="Arial" w:hAnsi="Arial" w:eastAsia="Arial" w:cs="Arial"/>
          <w:color w:val="000000" w:themeColor="text1"/>
        </w:rPr>
        <w:t xml:space="preserve">Over the five years prior, the number of unemployed people dropped from 2.5 million to 1.8 million, and since then, </w:t>
      </w:r>
      <w:proofErr w:type="spellStart"/>
      <w:r w:rsidRPr="7FA6629F" w:rsidR="10E7C64D">
        <w:rPr>
          <w:rFonts w:ascii="Arial" w:hAnsi="Arial" w:eastAsia="Arial" w:cs="Arial"/>
          <w:color w:val="000000" w:themeColor="text1"/>
        </w:rPr>
        <w:t>payscales</w:t>
      </w:r>
      <w:proofErr w:type="spellEnd"/>
      <w:r w:rsidRPr="7FA6629F" w:rsidR="10E7C64D">
        <w:rPr>
          <w:rFonts w:ascii="Arial" w:hAnsi="Arial" w:eastAsia="Arial" w:cs="Arial"/>
          <w:color w:val="000000" w:themeColor="text1"/>
        </w:rPr>
        <w:t xml:space="preserve"> have also drastically decreased.</w:t>
      </w:r>
      <w:r w:rsidRPr="7FA6629F" w:rsidR="5E8747F6">
        <w:rPr>
          <w:rFonts w:ascii="Arial" w:hAnsi="Arial" w:eastAsia="Arial" w:cs="Arial"/>
          <w:color w:val="000000" w:themeColor="text1"/>
        </w:rPr>
        <w:t xml:space="preserve"> MacInnes </w:t>
      </w:r>
      <w:r w:rsidRPr="7FA6629F" w:rsidR="5E8747F6">
        <w:rPr>
          <w:rFonts w:ascii="Arial" w:hAnsi="Arial" w:eastAsia="Arial" w:cs="Arial"/>
          <w:i/>
          <w:iCs/>
          <w:color w:val="000000" w:themeColor="text1"/>
        </w:rPr>
        <w:t xml:space="preserve">et al. </w:t>
      </w:r>
      <w:r w:rsidRPr="7FA6629F" w:rsidR="5E8747F6">
        <w:rPr>
          <w:rFonts w:ascii="Arial" w:hAnsi="Arial" w:eastAsia="Arial" w:cs="Arial"/>
          <w:color w:val="000000" w:themeColor="text1"/>
        </w:rPr>
        <w:t>(2015)</w:t>
      </w:r>
      <w:r w:rsidRPr="7FA6629F" w:rsidR="3BE694A5">
        <w:rPr>
          <w:rFonts w:ascii="Arial" w:hAnsi="Arial" w:eastAsia="Arial" w:cs="Arial"/>
          <w:color w:val="000000" w:themeColor="text1"/>
        </w:rPr>
        <w:t xml:space="preserve">. </w:t>
      </w:r>
      <w:r w:rsidRPr="7FA6629F" w:rsidR="14C71695">
        <w:rPr>
          <w:rFonts w:ascii="Arial" w:hAnsi="Arial" w:eastAsia="Arial" w:cs="Arial"/>
          <w:color w:val="000000" w:themeColor="text1"/>
        </w:rPr>
        <w:t>World hunger affects one in ten people, and 22.7 million children failed to receive routine vaccinations in 2020. The world is on the edge of a global catastrophe, with billions of individuals from society already being affected by it. There were 3.7 million extra people in the world in 2019 than there were in 2020. 147 million youngsters by</w:t>
      </w:r>
      <w:r w:rsidRPr="7FA6629F" w:rsidR="3F830545">
        <w:rPr>
          <w:rFonts w:ascii="Arial" w:hAnsi="Arial" w:eastAsia="Arial" w:cs="Arial"/>
          <w:color w:val="000000" w:themeColor="text1"/>
        </w:rPr>
        <w:t xml:space="preserve"> </w:t>
      </w:r>
      <w:r w:rsidRPr="7FA6629F" w:rsidR="14C71695">
        <w:rPr>
          <w:rFonts w:ascii="Arial" w:hAnsi="Arial" w:eastAsia="Arial" w:cs="Arial"/>
          <w:color w:val="000000" w:themeColor="text1"/>
        </w:rPr>
        <w:t>passed more than half of in-person teachings in 2020–21. Upwards of 100 million individuals have been forcibly uprooted from their homes as of May 2022, with the most vulnerable nations and population groups being adversely affected. (</w:t>
      </w:r>
      <w:proofErr w:type="spellStart"/>
      <w:r w:rsidRPr="7FA6629F" w:rsidR="14C71695">
        <w:rPr>
          <w:rFonts w:ascii="Arial" w:hAnsi="Arial" w:eastAsia="Arial" w:cs="Arial"/>
          <w:color w:val="000000" w:themeColor="text1"/>
        </w:rPr>
        <w:t>UNStats</w:t>
      </w:r>
      <w:proofErr w:type="spellEnd"/>
      <w:r w:rsidRPr="7FA6629F" w:rsidR="14C71695">
        <w:rPr>
          <w:rFonts w:ascii="Arial" w:hAnsi="Arial" w:eastAsia="Arial" w:cs="Arial"/>
          <w:color w:val="000000" w:themeColor="text1"/>
        </w:rPr>
        <w:t>, no date)</w:t>
      </w:r>
    </w:p>
    <w:p w:rsidR="6C5A2874" w:rsidP="7FA6629F" w:rsidRDefault="6C5A2874" w14:paraId="2E07C090" w14:textId="17A8DDFF">
      <w:pPr>
        <w:rPr>
          <w:rFonts w:ascii="Arial" w:hAnsi="Arial" w:eastAsia="Arial" w:cs="Arial"/>
          <w:color w:val="000000" w:themeColor="text1"/>
        </w:rPr>
      </w:pPr>
      <w:r w:rsidRPr="7FA6629F">
        <w:rPr>
          <w:rFonts w:ascii="Arial" w:hAnsi="Arial" w:eastAsia="Arial" w:cs="Arial"/>
          <w:color w:val="000000" w:themeColor="text1"/>
        </w:rPr>
        <w:t>A total of 9 million surplus children are now at risk of being forced into being working children by the end of 2022, with 160 million children globally working already in child labour in 2020. Due to calamities, alternative ways of thinking have been forced and new opportunities have been produced. (</w:t>
      </w:r>
      <w:proofErr w:type="spellStart"/>
      <w:r w:rsidRPr="7FA6629F">
        <w:rPr>
          <w:rFonts w:ascii="Arial" w:hAnsi="Arial" w:eastAsia="Arial" w:cs="Arial"/>
          <w:color w:val="000000" w:themeColor="text1"/>
        </w:rPr>
        <w:t>UNStats</w:t>
      </w:r>
      <w:proofErr w:type="spellEnd"/>
      <w:r w:rsidRPr="7FA6629F">
        <w:rPr>
          <w:rFonts w:ascii="Arial" w:hAnsi="Arial" w:eastAsia="Arial" w:cs="Arial"/>
          <w:color w:val="000000" w:themeColor="text1"/>
        </w:rPr>
        <w:t>, no date)</w:t>
      </w:r>
      <w:r w:rsidRPr="7FA6629F" w:rsidR="075D8980">
        <w:rPr>
          <w:rFonts w:ascii="Arial" w:hAnsi="Arial" w:eastAsia="Arial" w:cs="Arial"/>
          <w:color w:val="000000" w:themeColor="text1"/>
        </w:rPr>
        <w:t>. These temporary social safety measures must be developed, put into motion, and maintained for the most vulnerable so that they can get the help and support they require to escape the stifling conditions of poverty. (United Nations, 2022).</w:t>
      </w:r>
    </w:p>
    <w:p w:rsidR="3487D441" w:rsidP="7FA6629F" w:rsidRDefault="3487D441" w14:paraId="6E790A71" w14:textId="3404A2D1">
      <w:pPr>
        <w:jc w:val="both"/>
        <w:rPr>
          <w:rFonts w:ascii="Arial" w:hAnsi="Arial" w:eastAsia="Arial" w:cs="Arial"/>
          <w:color w:val="000000" w:themeColor="text1"/>
        </w:rPr>
      </w:pPr>
      <w:r w:rsidRPr="7FA6629F">
        <w:rPr>
          <w:rFonts w:ascii="Arial" w:hAnsi="Arial" w:eastAsia="Arial" w:cs="Arial"/>
          <w:b/>
          <w:bCs/>
          <w:color w:val="000000" w:themeColor="text1"/>
          <w:u w:val="single"/>
        </w:rPr>
        <w:t>Strategy 2</w:t>
      </w:r>
      <w:r w:rsidRPr="7FA6629F">
        <w:rPr>
          <w:rFonts w:ascii="Arial" w:hAnsi="Arial" w:eastAsia="Arial" w:cs="Arial"/>
          <w:color w:val="000000" w:themeColor="text1"/>
        </w:rPr>
        <w:t xml:space="preserve">  </w:t>
      </w:r>
    </w:p>
    <w:p w:rsidR="3487D441" w:rsidP="7FA6629F" w:rsidRDefault="3487D441" w14:paraId="2FED7C6F" w14:textId="7E0A0D4C">
      <w:pPr>
        <w:jc w:val="both"/>
        <w:rPr>
          <w:rFonts w:ascii="Arial" w:hAnsi="Arial" w:eastAsia="Arial" w:cs="Arial"/>
          <w:color w:val="000000" w:themeColor="text1"/>
        </w:rPr>
      </w:pPr>
      <w:r w:rsidRPr="7FA6629F">
        <w:rPr>
          <w:rFonts w:ascii="Arial" w:hAnsi="Arial" w:eastAsia="Arial" w:cs="Arial"/>
          <w:color w:val="000000" w:themeColor="text1"/>
        </w:rPr>
        <w:t>Legal Services Programs function as a way to finance legal proceedings, whereby a litigant has the possibility to obtain free or heavily discounted legal counsel. these services enable Individuals who initially would not otherwise be able to obtain legal services because of financial limitations helping them elevate stresses by receiving free or inexpensive legal assistance through legal service programmes (Lexis Nexis, 2023).</w:t>
      </w:r>
    </w:p>
    <w:p w:rsidR="3487D441" w:rsidP="7FA6629F" w:rsidRDefault="3487D441" w14:paraId="20CF7AEC" w14:textId="10560A31">
      <w:pPr>
        <w:jc w:val="both"/>
        <w:rPr>
          <w:rFonts w:ascii="Arial" w:hAnsi="Arial" w:eastAsia="Arial" w:cs="Arial"/>
          <w:color w:val="000000" w:themeColor="text1"/>
        </w:rPr>
      </w:pPr>
      <w:r w:rsidRPr="7FA6629F">
        <w:rPr>
          <w:rFonts w:ascii="Arial" w:hAnsi="Arial" w:eastAsia="Arial" w:cs="Arial"/>
          <w:color w:val="000000" w:themeColor="text1"/>
        </w:rPr>
        <w:t>Legal aid initiatives, commonly referred to as legal service programs, aim to protect the legal rights of individuals in need of support to navigate and resolve intricate legal situations. These initiatives ensure that individuals have access to their rights along with receiving appropriate legal representation (Lega Mart, 2023).</w:t>
      </w:r>
    </w:p>
    <w:p w:rsidR="3487D441" w:rsidP="7FA6629F" w:rsidRDefault="3487D441" w14:paraId="318D13E3" w14:textId="4363D1F1">
      <w:pPr>
        <w:jc w:val="both"/>
        <w:rPr>
          <w:rFonts w:ascii="Arial" w:hAnsi="Arial" w:eastAsia="Arial" w:cs="Arial"/>
          <w:color w:val="000000" w:themeColor="text1"/>
        </w:rPr>
      </w:pPr>
      <w:r w:rsidRPr="7FA6629F">
        <w:rPr>
          <w:rFonts w:ascii="Arial" w:hAnsi="Arial" w:eastAsia="Arial" w:cs="Arial"/>
          <w:color w:val="000000" w:themeColor="text1"/>
        </w:rPr>
        <w:t>Legal assistance can partially offset the expenses associated with legal guidance, mediation for family negotiations, and representation in court or tribunals. (GOV.UK, 2011)</w:t>
      </w:r>
    </w:p>
    <w:p w:rsidR="3487D441" w:rsidP="7FA6629F" w:rsidRDefault="3487D441" w14:paraId="74C4E336" w14:textId="5BE315B8">
      <w:pPr>
        <w:spacing w:line="257" w:lineRule="auto"/>
        <w:rPr>
          <w:rFonts w:ascii="Arial" w:hAnsi="Arial" w:eastAsia="Arial" w:cs="Arial"/>
          <w:color w:val="000000" w:themeColor="text1"/>
        </w:rPr>
      </w:pPr>
      <w:r>
        <w:br/>
      </w:r>
      <w:r w:rsidRPr="7FA6629F">
        <w:rPr>
          <w:rFonts w:ascii="Arial" w:hAnsi="Arial" w:eastAsia="Arial" w:cs="Arial"/>
          <w:color w:val="000000" w:themeColor="text1"/>
        </w:rPr>
        <w:t>Legal aid services in England and Wales are delivered by solicitor firms, barristers,</w:t>
      </w:r>
      <w:r w:rsidR="00032CC2">
        <w:rPr>
          <w:rFonts w:ascii="Arial" w:hAnsi="Arial" w:eastAsia="Arial" w:cs="Arial"/>
          <w:color w:val="000000" w:themeColor="text1"/>
        </w:rPr>
        <w:t xml:space="preserve"> </w:t>
      </w:r>
      <w:r w:rsidRPr="7FA6629F">
        <w:rPr>
          <w:rFonts w:ascii="Arial" w:hAnsi="Arial" w:eastAsia="Arial" w:cs="Arial"/>
          <w:color w:val="000000" w:themeColor="text1"/>
        </w:rPr>
        <w:lastRenderedPageBreak/>
        <w:t>telephone operators, and not-for-profit groups. The Legal Aid Authority (LAA) typically engages the services of these entities to manage legal aid cases (GOV.UK, 2023).</w:t>
      </w:r>
    </w:p>
    <w:p w:rsidRPr="00032CC2" w:rsidR="3487D441" w:rsidP="7FA6629F" w:rsidRDefault="3487D441" w14:paraId="4A78FD05" w14:textId="46F20096">
      <w:pPr>
        <w:spacing w:line="257" w:lineRule="auto"/>
        <w:rPr>
          <w:rFonts w:ascii="Arial" w:hAnsi="Arial" w:eastAsia="Arial" w:cs="Arial"/>
          <w:color w:val="000000" w:themeColor="text1"/>
        </w:rPr>
      </w:pPr>
      <w:r w:rsidRPr="7FA6629F">
        <w:rPr>
          <w:rFonts w:ascii="Arial" w:hAnsi="Arial" w:eastAsia="Arial" w:cs="Arial"/>
          <w:color w:val="000000" w:themeColor="text1"/>
        </w:rPr>
        <w:t>Senator Mondale stated that when disadvantaged individuals and those in need bring their claims before the country's courts, legal assistance programmes are intended to fight for their liberties in line with the Constitution and the law. (Legal Services Corporation, 2023)</w:t>
      </w:r>
    </w:p>
    <w:p w:rsidRPr="00032CC2" w:rsidR="3487D441" w:rsidP="7FA6629F" w:rsidRDefault="3487D441" w14:paraId="6B697697" w14:textId="3C5BF2EB">
      <w:pPr>
        <w:spacing w:line="257" w:lineRule="auto"/>
        <w:rPr>
          <w:rFonts w:ascii="Arial" w:hAnsi="Arial" w:eastAsia="Arial" w:cs="Arial"/>
          <w:color w:val="111111"/>
        </w:rPr>
      </w:pPr>
      <w:r w:rsidRPr="7FA6629F">
        <w:rPr>
          <w:rFonts w:ascii="Arial" w:hAnsi="Arial" w:eastAsia="Arial" w:cs="Arial"/>
          <w:color w:val="111111"/>
        </w:rPr>
        <w:t>Legal aid started in 1949 in the UK which was included in the welfare state reforms following World War II. The goal sought to guarantee every person could use the legal system, regardless of their financial situation or standing in society Briggs (2021)</w:t>
      </w:r>
    </w:p>
    <w:p w:rsidR="3487D441" w:rsidP="7FA6629F" w:rsidRDefault="3487D441" w14:paraId="3985D95D" w14:textId="76561A03">
      <w:pPr>
        <w:spacing w:line="257" w:lineRule="auto"/>
        <w:rPr>
          <w:rFonts w:ascii="Arial" w:hAnsi="Arial" w:eastAsia="Arial" w:cs="Arial"/>
          <w:color w:val="000000" w:themeColor="text1"/>
        </w:rPr>
      </w:pPr>
      <w:r w:rsidRPr="7FA6629F">
        <w:rPr>
          <w:rFonts w:ascii="Arial" w:hAnsi="Arial" w:eastAsia="Arial" w:cs="Arial"/>
          <w:color w:val="000000" w:themeColor="text1"/>
        </w:rPr>
        <w:t>In contrast to the corresponding period in 2022, there was a 6% surge in the commencement of new legal assistance proceedings in the latest quarter. Furthermore, in comparison to the same timeframe in 2022, there was a 10% rise in completed claims and a 1% uptick in expenditures from January to March of 2023 (GOV.UK, 2023)</w:t>
      </w:r>
    </w:p>
    <w:p w:rsidR="7FA6629F" w:rsidP="7FA6629F" w:rsidRDefault="7FA6629F" w14:paraId="255209AB" w14:textId="72EC22A6">
      <w:pPr>
        <w:spacing w:line="257" w:lineRule="auto"/>
        <w:rPr>
          <w:rFonts w:ascii="Arial" w:hAnsi="Arial" w:eastAsia="Arial" w:cs="Arial"/>
          <w:color w:val="000000" w:themeColor="text1"/>
        </w:rPr>
      </w:pPr>
    </w:p>
    <w:p w:rsidR="3487D441" w:rsidP="7FA6629F" w:rsidRDefault="3487D441" w14:paraId="65A07227" w14:textId="48FD1ACF">
      <w:pPr>
        <w:spacing w:line="257" w:lineRule="auto"/>
        <w:rPr>
          <w:rFonts w:ascii="Arial" w:hAnsi="Arial" w:eastAsia="Arial" w:cs="Arial"/>
          <w:color w:val="000000" w:themeColor="text1"/>
        </w:rPr>
      </w:pPr>
      <w:r w:rsidRPr="7FA6629F">
        <w:rPr>
          <w:rFonts w:ascii="Arial" w:hAnsi="Arial" w:eastAsia="Arial" w:cs="Arial"/>
          <w:color w:val="000000" w:themeColor="text1"/>
        </w:rPr>
        <w:t xml:space="preserve">The UK economy benefited from the gross value added (GVA) of legal services to the tune of around £60 billion in 2018. Furthermore, legal services exports hit £5 billion in 2017 (The Law Society, 2020) </w:t>
      </w:r>
    </w:p>
    <w:p w:rsidR="3487D441" w:rsidP="7FA6629F" w:rsidRDefault="3487D441" w14:paraId="6AC77C5B" w14:textId="4666F4EF">
      <w:pPr>
        <w:spacing w:line="257" w:lineRule="auto"/>
        <w:rPr>
          <w:rFonts w:ascii="Arial" w:hAnsi="Arial" w:eastAsia="Arial" w:cs="Arial"/>
          <w:color w:val="000000" w:themeColor="text1"/>
        </w:rPr>
      </w:pPr>
      <w:r w:rsidRPr="7FA6629F">
        <w:rPr>
          <w:rFonts w:ascii="Arial" w:hAnsi="Arial" w:eastAsia="Arial" w:cs="Arial"/>
          <w:color w:val="000000" w:themeColor="text1"/>
        </w:rPr>
        <w:t>The objective of the Legal Services Act 2007 is to foster heightened competition and a greater number of consumer-focused legal service providers, therefore broadening the scope of access to justice. Through the creation of a new regulatory structure, the Act has completely reformed the laws governing legal services in England and Wales (ICAEW, 2017).</w:t>
      </w:r>
    </w:p>
    <w:p w:rsidR="00A0229C" w:rsidP="7FA6629F" w:rsidRDefault="00A0229C" w14:paraId="7687F181" w14:textId="28D8F70E">
      <w:pPr>
        <w:rPr>
          <w:rFonts w:ascii="Arial" w:hAnsi="Arial" w:eastAsia="Arial" w:cs="Arial"/>
          <w:color w:val="000000" w:themeColor="text1"/>
        </w:rPr>
      </w:pPr>
      <w:r w:rsidRPr="58F36339" w:rsidR="00A0229C">
        <w:rPr>
          <w:rFonts w:ascii="Arial" w:hAnsi="Arial" w:eastAsia="Arial" w:cs="Arial"/>
          <w:color w:val="000000" w:themeColor="text1" w:themeTint="FF" w:themeShade="FF"/>
        </w:rPr>
        <w:t>Legal services contributed £5.3 billion in positive net trade balance to the UK in 2021. The United Kingdom is the second largest legal services market globally, after the United States. It is also the largest market in Europe.</w:t>
      </w:r>
      <w:r w:rsidRPr="58F36339" w:rsidR="00A0229C">
        <w:rPr>
          <w:rFonts w:ascii="Arial" w:hAnsi="Arial" w:eastAsia="Arial" w:cs="Arial"/>
          <w:color w:val="000000" w:themeColor="text1" w:themeTint="FF" w:themeShade="FF"/>
        </w:rPr>
        <w:t xml:space="preserve"> (</w:t>
      </w:r>
      <w:r w:rsidRPr="58F36339" w:rsidR="00A0229C">
        <w:rPr>
          <w:rFonts w:ascii="Arial" w:hAnsi="Arial" w:eastAsia="Arial" w:cs="Arial"/>
          <w:color w:val="000000" w:themeColor="text1" w:themeTint="FF" w:themeShade="FF"/>
        </w:rPr>
        <w:t>The Law Society</w:t>
      </w:r>
      <w:r w:rsidRPr="58F36339" w:rsidR="00A0229C">
        <w:rPr>
          <w:rFonts w:ascii="Arial" w:hAnsi="Arial" w:eastAsia="Arial" w:cs="Arial"/>
          <w:color w:val="000000" w:themeColor="text1" w:themeTint="FF" w:themeShade="FF"/>
        </w:rPr>
        <w:t>,</w:t>
      </w:r>
      <w:r w:rsidRPr="58F36339" w:rsidR="00A0229C">
        <w:rPr>
          <w:rFonts w:ascii="Arial" w:hAnsi="Arial" w:eastAsia="Arial" w:cs="Arial"/>
          <w:color w:val="000000" w:themeColor="text1" w:themeTint="FF" w:themeShade="FF"/>
        </w:rPr>
        <w:t>2023</w:t>
      </w:r>
      <w:r w:rsidRPr="58F36339" w:rsidR="00A0229C">
        <w:rPr>
          <w:rFonts w:ascii="Arial" w:hAnsi="Arial" w:eastAsia="Arial" w:cs="Arial"/>
          <w:color w:val="000000" w:themeColor="text1" w:themeTint="FF" w:themeShade="FF"/>
        </w:rPr>
        <w:t>)</w:t>
      </w:r>
    </w:p>
    <w:p w:rsidR="31002767" w:rsidP="58F36339" w:rsidRDefault="31002767" w14:paraId="7248030E" w14:textId="77E2929F">
      <w:pPr>
        <w:pStyle w:val="Normal"/>
        <w:spacing w:after="0"/>
        <w:ind w:left="0"/>
        <w:rPr>
          <w:rFonts w:ascii="Arial" w:hAnsi="Arial" w:eastAsia="Arial" w:cs="Arial"/>
          <w:color w:val="000000" w:themeColor="text1" w:themeTint="FF" w:themeShade="FF"/>
        </w:rPr>
      </w:pPr>
      <w:r w:rsidRPr="58F36339" w:rsidR="31002767">
        <w:rPr>
          <w:rFonts w:ascii="Arial" w:hAnsi="Arial" w:eastAsia="Arial" w:cs="Arial"/>
          <w:color w:val="000000" w:themeColor="text1" w:themeTint="FF" w:themeShade="FF"/>
        </w:rPr>
        <w:t>According to the analysis, a 1% increase in legal services in 2020 would result in a £990 million to £1,200 million boost in the UK GDP by the year 2050.</w:t>
      </w:r>
    </w:p>
    <w:p w:rsidR="31002767" w:rsidP="58F36339" w:rsidRDefault="31002767" w14:paraId="3F3AA865" w14:textId="49D3BCBD">
      <w:pPr>
        <w:pStyle w:val="Normal"/>
        <w:ind w:left="0"/>
        <w:rPr>
          <w:noProof w:val="0"/>
          <w:lang w:val="en-GB"/>
        </w:rPr>
      </w:pPr>
      <w:r w:rsidRPr="58F36339" w:rsidR="31002767">
        <w:rPr>
          <w:noProof w:val="0"/>
          <w:lang w:val="en-GB"/>
        </w:rPr>
        <w:t>In 2017, the UK brought in around £0.80 billion and exported over £5 billion in legal services, leaving the UK's balance of trade with a positive net contribution of £4.29 billion. Of all the professional services industries in the UK, legal services had the greatest trade balance</w:t>
      </w:r>
      <w:r w:rsidRPr="58F36339" w:rsidR="3FF11E90">
        <w:rPr>
          <w:noProof w:val="0"/>
          <w:lang w:val="en-GB"/>
        </w:rPr>
        <w:t xml:space="preserve"> (The Law Society, 2020)</w:t>
      </w:r>
    </w:p>
    <w:p w:rsidR="2662EC68" w:rsidP="58F36339" w:rsidRDefault="2662EC68" w14:paraId="09F68321" w14:textId="0FB4979B">
      <w:pPr>
        <w:pStyle w:val="Normal"/>
        <w:rPr>
          <w:rFonts w:ascii="Arial" w:hAnsi="Arial" w:eastAsia="Arial" w:cs="Arial"/>
          <w:color w:val="111111"/>
        </w:rPr>
      </w:pPr>
      <w:r w:rsidRPr="58F36339" w:rsidR="2662EC68">
        <w:rPr>
          <w:rFonts w:ascii="Arial" w:hAnsi="Arial" w:eastAsia="Arial" w:cs="Arial"/>
          <w:color w:val="000000" w:themeColor="text1" w:themeTint="FF" w:themeShade="FF"/>
        </w:rPr>
        <w:t xml:space="preserve">Although legal </w:t>
      </w:r>
      <w:r w:rsidRPr="58F36339" w:rsidR="2662EC68">
        <w:rPr>
          <w:rFonts w:ascii="Arial" w:hAnsi="Arial" w:eastAsia="Arial" w:cs="Arial"/>
          <w:color w:val="000000" w:themeColor="text1" w:themeTint="FF" w:themeShade="FF"/>
        </w:rPr>
        <w:t>assistance</w:t>
      </w:r>
      <w:r w:rsidRPr="58F36339" w:rsidR="2662EC68">
        <w:rPr>
          <w:rFonts w:ascii="Arial" w:hAnsi="Arial" w:eastAsia="Arial" w:cs="Arial"/>
          <w:color w:val="000000" w:themeColor="text1" w:themeTint="FF" w:themeShade="FF"/>
        </w:rPr>
        <w:t xml:space="preserve"> has been found to be helpful, a developing crisis surfaced around the start of the new millennium. Merely 27% of the populace met the requirements for legal help by 2007. As a result, </w:t>
      </w:r>
      <w:r w:rsidRPr="58F36339" w:rsidR="2662EC68">
        <w:rPr>
          <w:rFonts w:ascii="Arial" w:hAnsi="Arial" w:eastAsia="Arial" w:cs="Arial"/>
          <w:color w:val="000000" w:themeColor="text1" w:themeTint="FF" w:themeShade="FF"/>
        </w:rPr>
        <w:t>a large number of</w:t>
      </w:r>
      <w:r w:rsidRPr="58F36339" w:rsidR="2662EC68">
        <w:rPr>
          <w:rFonts w:ascii="Arial" w:hAnsi="Arial" w:eastAsia="Arial" w:cs="Arial"/>
          <w:color w:val="000000" w:themeColor="text1" w:themeTint="FF" w:themeShade="FF"/>
        </w:rPr>
        <w:t xml:space="preserve"> private companies have stopped doing </w:t>
      </w:r>
      <w:r w:rsidRPr="58F36339" w:rsidR="2662EC68">
        <w:rPr>
          <w:rFonts w:ascii="Arial" w:hAnsi="Arial" w:eastAsia="Arial" w:cs="Arial"/>
          <w:color w:val="000000" w:themeColor="text1" w:themeTint="FF" w:themeShade="FF"/>
        </w:rPr>
        <w:t>legally-aided</w:t>
      </w:r>
      <w:r w:rsidRPr="58F36339" w:rsidR="2662EC68">
        <w:rPr>
          <w:rFonts w:ascii="Arial" w:hAnsi="Arial" w:eastAsia="Arial" w:cs="Arial"/>
          <w:color w:val="000000" w:themeColor="text1" w:themeTint="FF" w:themeShade="FF"/>
        </w:rPr>
        <w:t xml:space="preserve"> work </w:t>
      </w:r>
      <w:r w:rsidRPr="58F36339" w:rsidR="2662EC68">
        <w:rPr>
          <w:rFonts w:ascii="Arial" w:hAnsi="Arial" w:eastAsia="Arial" w:cs="Arial"/>
          <w:color w:val="111111"/>
        </w:rPr>
        <w:t>Briggs (2021)</w:t>
      </w:r>
    </w:p>
    <w:p w:rsidR="6460F1D8" w:rsidP="58F36339" w:rsidRDefault="6460F1D8" w14:paraId="1AD61C1C" w14:textId="2CA9D3BC">
      <w:pPr>
        <w:pStyle w:val="Normal"/>
        <w:rPr>
          <w:rFonts w:ascii="Arial" w:hAnsi="Arial" w:eastAsia="Arial" w:cs="Arial"/>
          <w:color w:val="000000" w:themeColor="text1" w:themeTint="FF" w:themeShade="FF"/>
        </w:rPr>
      </w:pPr>
      <w:r w:rsidRPr="58F36339" w:rsidR="6460F1D8">
        <w:rPr>
          <w:rFonts w:ascii="Arial" w:hAnsi="Arial" w:eastAsia="Arial" w:cs="Arial"/>
          <w:color w:val="000000" w:themeColor="text1" w:themeTint="FF" w:themeShade="FF"/>
        </w:rPr>
        <w:t>Over time, legal aid funding has steadily increased, with an estimated £2.2 billion spent on it in 2010. But in reaction to financial restraints and shifts in policy, it has also undergone cuts and reforms.</w:t>
      </w:r>
    </w:p>
    <w:p w:rsidR="7FA6629F" w:rsidP="7FA6629F" w:rsidRDefault="7FA6629F" w14:paraId="1F59FC7A" w14:textId="3D2B5B83">
      <w:pPr>
        <w:rPr>
          <w:rFonts w:ascii="Arial" w:hAnsi="Arial" w:eastAsia="Arial" w:cs="Arial"/>
          <w:color w:val="000000" w:themeColor="text1"/>
        </w:rPr>
      </w:pPr>
    </w:p>
    <w:p w:rsidR="7FA6629F" w:rsidP="7FA6629F" w:rsidRDefault="7FA6629F" w14:paraId="067FB620" w14:textId="62DAEEB3">
      <w:pPr>
        <w:rPr>
          <w:rFonts w:ascii="Arial" w:hAnsi="Arial" w:eastAsia="Arial" w:cs="Arial"/>
          <w:color w:val="000000" w:themeColor="text1"/>
        </w:rPr>
      </w:pPr>
    </w:p>
    <w:p w:rsidR="7FA6629F" w:rsidP="7FA6629F" w:rsidRDefault="7FA6629F" w14:paraId="411E98D4" w14:textId="6B43C082">
      <w:pPr>
        <w:spacing w:line="257" w:lineRule="auto"/>
        <w:rPr>
          <w:rFonts w:ascii="Arial" w:hAnsi="Arial" w:eastAsia="Arial" w:cs="Arial"/>
          <w:color w:val="000000" w:themeColor="text1"/>
        </w:rPr>
      </w:pPr>
    </w:p>
    <w:p w:rsidR="7FA6629F" w:rsidP="7FA6629F" w:rsidRDefault="7FA6629F" w14:paraId="5AAD1A58" w14:textId="3C2D1D09">
      <w:pPr>
        <w:spacing w:line="257" w:lineRule="auto"/>
        <w:rPr>
          <w:rFonts w:ascii="Arial" w:hAnsi="Arial" w:eastAsia="Arial" w:cs="Arial"/>
          <w:color w:val="000000" w:themeColor="text1"/>
        </w:rPr>
      </w:pPr>
    </w:p>
    <w:p w:rsidR="7FA6629F" w:rsidP="7FA6629F" w:rsidRDefault="7FA6629F" w14:paraId="2AEC81A7" w14:textId="634D874D">
      <w:pPr>
        <w:jc w:val="both"/>
        <w:rPr>
          <w:rFonts w:ascii="Arial" w:hAnsi="Arial" w:eastAsia="Arial" w:cs="Arial"/>
          <w:color w:val="000000" w:themeColor="text1"/>
        </w:rPr>
      </w:pPr>
    </w:p>
    <w:p w:rsidR="58F36339" w:rsidP="58F36339" w:rsidRDefault="58F36339" w14:paraId="5FC6621C" w14:textId="36DFD289">
      <w:pPr>
        <w:pStyle w:val="Normal"/>
        <w:rPr>
          <w:rFonts w:ascii="Arial" w:hAnsi="Arial" w:eastAsia="Arial" w:cs="Arial"/>
          <w:b w:val="1"/>
          <w:bCs w:val="1"/>
          <w:color w:val="000000" w:themeColor="text1" w:themeTint="FF" w:themeShade="FF"/>
        </w:rPr>
      </w:pPr>
    </w:p>
    <w:p w:rsidRPr="00207F80" w:rsidR="37804032" w:rsidP="58F36339" w:rsidRDefault="15C4D809" w14:paraId="6DB8BF29" w14:textId="2C91C499">
      <w:pPr>
        <w:pStyle w:val="Normal"/>
        <w:rPr>
          <w:rFonts w:ascii="Arial" w:hAnsi="Arial" w:eastAsia="Arial" w:cs="Arial"/>
        </w:rPr>
      </w:pPr>
      <w:r w:rsidRPr="58F36339" w:rsidR="37804032">
        <w:rPr>
          <w:rFonts w:ascii="Arial" w:hAnsi="Arial" w:eastAsia="Arial" w:cs="Arial"/>
          <w:b w:val="1"/>
          <w:bCs w:val="1"/>
          <w:color w:val="000000" w:themeColor="text1" w:themeTint="FF" w:themeShade="FF"/>
        </w:rPr>
        <w:t>Goal 3 - good health and wellbeing</w:t>
      </w:r>
    </w:p>
    <w:p w:rsidR="0C8F129B" w:rsidP="7FA6629F" w:rsidRDefault="0C8F129B" w14:paraId="1700B31A" w14:textId="18B6F994">
      <w:pPr>
        <w:spacing w:line="257" w:lineRule="auto"/>
        <w:ind w:firstLine="720"/>
        <w:jc w:val="both"/>
        <w:rPr>
          <w:rFonts w:ascii="Arial" w:hAnsi="Arial" w:eastAsia="Arial" w:cs="Arial"/>
          <w:color w:val="FF0000"/>
        </w:rPr>
      </w:pPr>
      <w:r w:rsidRPr="7FA6629F">
        <w:rPr>
          <w:rFonts w:ascii="Arial" w:hAnsi="Arial" w:eastAsia="Arial" w:cs="Arial"/>
          <w:b/>
          <w:bCs/>
          <w:color w:val="000000" w:themeColor="text1"/>
          <w:u w:val="single"/>
        </w:rPr>
        <w:t xml:space="preserve">Target </w:t>
      </w:r>
    </w:p>
    <w:p w:rsidR="0C8F129B" w:rsidP="7FA6629F" w:rsidRDefault="0C8F129B" w14:paraId="0CC4B1ED" w14:textId="2919C02A">
      <w:pPr>
        <w:spacing w:line="257" w:lineRule="auto"/>
        <w:jc w:val="both"/>
        <w:rPr>
          <w:rFonts w:ascii="Arial" w:hAnsi="Arial" w:eastAsia="Arial" w:cs="Arial"/>
          <w:color w:val="000000" w:themeColor="text1"/>
        </w:rPr>
      </w:pPr>
      <w:r w:rsidRPr="7FA6629F">
        <w:rPr>
          <w:rFonts w:ascii="Arial" w:hAnsi="Arial" w:eastAsia="Arial" w:cs="Arial"/>
          <w:b/>
          <w:bCs/>
          <w:color w:val="000000" w:themeColor="text1"/>
        </w:rPr>
        <w:t>3.4</w:t>
      </w:r>
      <w:r w:rsidRPr="7FA6629F">
        <w:rPr>
          <w:rFonts w:ascii="Arial" w:hAnsi="Arial" w:eastAsia="Arial" w:cs="Arial"/>
          <w:color w:val="000000" w:themeColor="text1"/>
        </w:rPr>
        <w:t xml:space="preserve"> By 2030, reduce by one third premature mortality from non-communicable diseases through prevention and treatment and promote mental health and well-being</w:t>
      </w:r>
    </w:p>
    <w:p w:rsidR="5F988A8D" w:rsidP="7FA6629F" w:rsidRDefault="5F988A8D" w14:paraId="0EA5E9ED" w14:textId="781C957E">
      <w:pPr>
        <w:spacing w:line="257" w:lineRule="auto"/>
        <w:jc w:val="both"/>
        <w:rPr>
          <w:rFonts w:ascii="Arial" w:hAnsi="Arial" w:eastAsia="Arial" w:cs="Arial"/>
        </w:rPr>
      </w:pPr>
      <w:r w:rsidRPr="7FA6629F">
        <w:rPr>
          <w:rFonts w:ascii="Arial" w:hAnsi="Arial" w:eastAsia="Arial" w:cs="Arial"/>
          <w:color w:val="000000" w:themeColor="text1"/>
        </w:rPr>
        <w:t xml:space="preserve">The World Health Organization (WHO), created the definition of the term "health," and was founded in 1948. WHO went beyond simply focusing on the absence of illness rather viewing health as a positive attribute (Local Government Association, 2023) </w:t>
      </w:r>
    </w:p>
    <w:p w:rsidR="400C13A3" w:rsidP="7FA6629F" w:rsidRDefault="400C13A3" w14:paraId="7BD5705F" w14:textId="36DF1D26">
      <w:pPr>
        <w:spacing w:line="257" w:lineRule="auto"/>
        <w:jc w:val="both"/>
        <w:rPr>
          <w:rFonts w:ascii="Arial" w:hAnsi="Arial" w:eastAsia="Arial" w:cs="Arial"/>
        </w:rPr>
      </w:pPr>
      <w:r w:rsidRPr="7FA6629F">
        <w:rPr>
          <w:rFonts w:ascii="Arial" w:hAnsi="Arial" w:eastAsia="Arial" w:cs="Arial"/>
          <w:color w:val="231F20"/>
        </w:rPr>
        <w:t>Being in good health is essential to maintaining a long, more productive, active life while managing stress. WHO provided more comments on good health in 1986, stating it is an asset for daily life rather than the goal of existence. Having good health emphasises physical capabilities and social, personal abilities. Health also supports a person's position in broader society and adopting a good healthy lifestyle offers the opportunity to live a good full life with significance and a sense of purpose. Felman (2020)</w:t>
      </w:r>
    </w:p>
    <w:p w:rsidR="2B73C1F9" w:rsidP="7FA6629F" w:rsidRDefault="2B73C1F9" w14:paraId="097DA211" w14:textId="0B4858E4">
      <w:pPr>
        <w:spacing w:line="257" w:lineRule="auto"/>
        <w:jc w:val="both"/>
        <w:rPr>
          <w:rFonts w:ascii="Arial" w:hAnsi="Arial" w:eastAsia="Arial" w:cs="Arial"/>
        </w:rPr>
      </w:pPr>
      <w:r w:rsidRPr="7FA6629F">
        <w:rPr>
          <w:rFonts w:ascii="Arial" w:hAnsi="Arial" w:eastAsia="Arial" w:cs="Arial"/>
          <w:color w:val="000000" w:themeColor="text1"/>
        </w:rPr>
        <w:t>Since the overall good health and wellness of our population is one of the most pressing matters of our time, individuals and society are responsible and accountable for promoting and working to improve overall good health and wellness, resulting in longevity and long-term quality of life. (Harvey, 2022)</w:t>
      </w:r>
    </w:p>
    <w:p w:rsidR="53CBA9E0" w:rsidP="7FA6629F" w:rsidRDefault="53CBA9E0" w14:paraId="0B7AA50E" w14:textId="3E9D310F">
      <w:pPr>
        <w:jc w:val="both"/>
        <w:rPr>
          <w:rFonts w:ascii="Arial" w:hAnsi="Arial" w:eastAsia="Arial" w:cs="Arial"/>
          <w:lang w:val="en-US"/>
        </w:rPr>
      </w:pPr>
      <w:r w:rsidRPr="7FA6629F">
        <w:rPr>
          <w:rFonts w:ascii="Arial" w:hAnsi="Arial" w:eastAsia="Arial" w:cs="Arial"/>
          <w:color w:val="20313B"/>
          <w:lang w:val="en-US"/>
        </w:rPr>
        <w:t>Wellbeing is influenced by social, economic, and environmental factors and can be defined as a resource for daily living, (WHO, 2023)</w:t>
      </w:r>
      <w:r w:rsidRPr="7FA6629F" w:rsidR="6C0513CA">
        <w:rPr>
          <w:rFonts w:ascii="Arial" w:hAnsi="Arial" w:eastAsia="Arial" w:cs="Arial"/>
          <w:color w:val="20313B"/>
          <w:lang w:val="en-US"/>
        </w:rPr>
        <w:t xml:space="preserve">. </w:t>
      </w:r>
      <w:r w:rsidRPr="7FA6629F" w:rsidR="6C0513CA">
        <w:rPr>
          <w:rFonts w:ascii="Arial" w:hAnsi="Arial" w:eastAsia="Arial" w:cs="Arial"/>
          <w:color w:val="000000" w:themeColor="text1"/>
        </w:rPr>
        <w:t>The act of being well has several dimensions Davis (2019) these can have a cause-and-effect relationship</w:t>
      </w:r>
      <w:r w:rsidRPr="7FA6629F" w:rsidR="6C0513CA">
        <w:rPr>
          <w:rFonts w:ascii="Arial" w:hAnsi="Arial" w:eastAsia="Arial" w:cs="Arial"/>
          <w:color w:val="20313B"/>
          <w:lang w:val="en-US"/>
        </w:rPr>
        <w:t>.</w:t>
      </w:r>
      <w:r w:rsidRPr="7FA6629F" w:rsidR="5E892AB5">
        <w:rPr>
          <w:rFonts w:ascii="Arial" w:hAnsi="Arial" w:eastAsia="Arial" w:cs="Arial"/>
          <w:color w:val="20313B"/>
          <w:lang w:val="en-US"/>
        </w:rPr>
        <w:t xml:space="preserve"> </w:t>
      </w:r>
      <w:r w:rsidRPr="7FA6629F" w:rsidR="5E892AB5">
        <w:rPr>
          <w:rFonts w:ascii="Arial" w:hAnsi="Arial" w:eastAsia="Arial" w:cs="Arial"/>
          <w:color w:val="000000" w:themeColor="text1"/>
        </w:rPr>
        <w:t>According to the concept of "population health," a population's health is influenced by a variety of factors, many of which are outside the purview of health and care services. The wellbeing of a population involves the NHS, community organisations, local governments, political leaders, and public health teams, which are just a few of the many collaborators that must contribute to the good of the population’s health and are recognised as essential to a population health strategy. Holmes (2022)</w:t>
      </w:r>
      <w:r w:rsidRPr="7FA6629F" w:rsidR="528086F1">
        <w:rPr>
          <w:rFonts w:ascii="Arial" w:hAnsi="Arial" w:eastAsia="Arial" w:cs="Arial"/>
          <w:color w:val="000000" w:themeColor="text1"/>
        </w:rPr>
        <w:t>. The connection between wellbeing and health is a two-way street which impact on each other. Several associations exist between happiness and physical health outcomes, including enhanced immune function, increased pain tolerance, lengthened life expectancy, cardiovascular health, slowed disease progression, and reproductive health (Department of Health, 2014)</w:t>
      </w:r>
    </w:p>
    <w:p w:rsidR="42A09713" w:rsidP="7FA6629F" w:rsidRDefault="42A09713" w14:paraId="5E783453" w14:textId="55CF4CCA">
      <w:pPr>
        <w:spacing w:line="257" w:lineRule="auto"/>
        <w:jc w:val="both"/>
        <w:rPr>
          <w:rFonts w:ascii="Arial" w:hAnsi="Arial" w:eastAsia="Arial" w:cs="Arial"/>
        </w:rPr>
      </w:pPr>
      <w:r w:rsidRPr="7FA6629F">
        <w:rPr>
          <w:rFonts w:ascii="Arial" w:hAnsi="Arial" w:eastAsia="Arial" w:cs="Arial"/>
          <w:color w:val="000000" w:themeColor="text1"/>
          <w:lang w:val="en-US"/>
        </w:rPr>
        <w:t>Under the Health and Social Care Act of 2012 according to (The King's Fund, 2016), health and wellbeing boards were created to provide a platform for influential figures in local health and care system, to collaborate and enhance the health and wellbeing of individuals in their community.</w:t>
      </w:r>
    </w:p>
    <w:p w:rsidR="526CE63C" w:rsidP="7FA6629F" w:rsidRDefault="526CE63C" w14:paraId="5DA000A5" w14:textId="2419B163">
      <w:pPr>
        <w:jc w:val="both"/>
        <w:rPr>
          <w:rFonts w:ascii="Arial" w:hAnsi="Arial" w:eastAsia="Arial" w:cs="Arial"/>
          <w:color w:val="000000" w:themeColor="text1"/>
        </w:rPr>
      </w:pPr>
      <w:r w:rsidRPr="7FA6629F">
        <w:rPr>
          <w:rFonts w:ascii="Arial" w:hAnsi="Arial" w:eastAsia="Arial" w:cs="Arial"/>
          <w:b/>
          <w:bCs/>
          <w:color w:val="000000" w:themeColor="text1"/>
        </w:rPr>
        <w:t>Strategy 1</w:t>
      </w:r>
      <w:r w:rsidRPr="7FA6629F">
        <w:rPr>
          <w:rFonts w:ascii="Arial" w:hAnsi="Arial" w:eastAsia="Arial" w:cs="Arial"/>
          <w:color w:val="000000" w:themeColor="text1"/>
        </w:rPr>
        <w:t xml:space="preserve"> </w:t>
      </w:r>
    </w:p>
    <w:p w:rsidR="526CE63C" w:rsidP="7FA6629F" w:rsidRDefault="526CE63C" w14:paraId="42C14CAB" w14:textId="3B61162E">
      <w:pPr>
        <w:jc w:val="both"/>
        <w:rPr>
          <w:rFonts w:ascii="Arial" w:hAnsi="Arial" w:eastAsia="Arial" w:cs="Arial"/>
          <w:lang w:val="en-US"/>
        </w:rPr>
      </w:pPr>
      <w:r w:rsidRPr="7FA6629F">
        <w:rPr>
          <w:rFonts w:ascii="Arial" w:hAnsi="Arial" w:eastAsia="Arial" w:cs="Arial"/>
          <w:color w:val="000000" w:themeColor="text1"/>
        </w:rPr>
        <w:t>A programme that the government have used to implement good health and wellbeing is through the</w:t>
      </w:r>
      <w:r w:rsidRPr="7FA6629F">
        <w:rPr>
          <w:rFonts w:ascii="Arial" w:hAnsi="Arial" w:eastAsia="Arial" w:cs="Arial"/>
          <w:color w:val="000000" w:themeColor="text1"/>
          <w:lang w:val="en-US"/>
        </w:rPr>
        <w:t xml:space="preserve"> Care </w:t>
      </w:r>
      <w:proofErr w:type="spellStart"/>
      <w:r w:rsidRPr="7FA6629F">
        <w:rPr>
          <w:rFonts w:ascii="Arial" w:hAnsi="Arial" w:eastAsia="Arial" w:cs="Arial"/>
          <w:color w:val="000000" w:themeColor="text1"/>
          <w:lang w:val="en-US"/>
        </w:rPr>
        <w:t>Programme</w:t>
      </w:r>
      <w:proofErr w:type="spellEnd"/>
      <w:r w:rsidRPr="7FA6629F">
        <w:rPr>
          <w:rFonts w:ascii="Arial" w:hAnsi="Arial" w:eastAsia="Arial" w:cs="Arial"/>
          <w:color w:val="000000" w:themeColor="text1"/>
          <w:lang w:val="en-US"/>
        </w:rPr>
        <w:t xml:space="preserve"> Approach (CPA) which is a strategy framework set out in the Mental Health Act 1983 (Rethink Mental Illness, 2023).</w:t>
      </w:r>
      <w:r w:rsidRPr="7FA6629F" w:rsidR="0BC91D40">
        <w:rPr>
          <w:rFonts w:ascii="Arial" w:hAnsi="Arial" w:eastAsia="Arial" w:cs="Arial"/>
          <w:color w:val="000000" w:themeColor="text1"/>
          <w:lang w:val="en-US"/>
        </w:rPr>
        <w:t xml:space="preserve"> </w:t>
      </w:r>
      <w:r w:rsidRPr="7FA6629F" w:rsidR="0BC91D40">
        <w:rPr>
          <w:rFonts w:ascii="Arial" w:hAnsi="Arial" w:eastAsia="Arial" w:cs="Arial"/>
          <w:color w:val="000000" w:themeColor="text1"/>
        </w:rPr>
        <w:t>The Programme Approach was created in the 1990s to develop and promote good mental health and wellbeing (MENTAL HEALTH TASKFORCE, 2016)</w:t>
      </w:r>
    </w:p>
    <w:p w:rsidR="0BC91D40" w:rsidP="7FA6629F" w:rsidRDefault="0BC91D40" w14:paraId="4D6308F7" w14:textId="0A3AA5D4">
      <w:pPr>
        <w:jc w:val="both"/>
        <w:rPr>
          <w:rFonts w:ascii="Arial" w:hAnsi="Arial" w:eastAsia="Arial" w:cs="Arial"/>
          <w:lang w:val="en-US"/>
        </w:rPr>
      </w:pPr>
      <w:r w:rsidRPr="7FA6629F">
        <w:rPr>
          <w:rFonts w:ascii="Arial" w:hAnsi="Arial" w:eastAsia="Arial" w:cs="Arial"/>
          <w:color w:val="000000" w:themeColor="text1"/>
        </w:rPr>
        <w:t xml:space="preserve">The (CPA) Care Programme Approach a type of crisis intervention, was implemented in England in 1991 to advance treatment and enhance reinforcement of support within the community for those with severe mental illnesses furthermore it became a significant part of England's healthcare system by 1996. Although it assisted services in keeping in touch with consumers, it fell short of delivering full, quality of care and was linked to an upsurge in bed </w:t>
      </w:r>
      <w:r w:rsidRPr="7FA6629F">
        <w:rPr>
          <w:rFonts w:ascii="Arial" w:hAnsi="Arial" w:eastAsia="Arial" w:cs="Arial"/>
          <w:color w:val="000000" w:themeColor="text1"/>
        </w:rPr>
        <w:lastRenderedPageBreak/>
        <w:t>usage. (SIMPSON, MILLER and BOWERS, 2009). Within a twelve-month period, one in four adults suffer from a diagnosable mental health issue. In children aged five to sixteen, one in ten have a diagnosable mental health issue. (The King's Fund, 2019)</w:t>
      </w:r>
    </w:p>
    <w:p w:rsidR="008E3488" w:rsidP="7FA6629F" w:rsidRDefault="4AFBD9E2" w14:paraId="5D6CB942" w14:textId="2BE1282B">
      <w:pPr>
        <w:spacing w:line="257" w:lineRule="auto"/>
        <w:jc w:val="both"/>
        <w:rPr>
          <w:rStyle w:val="eop"/>
          <w:rFonts w:ascii="Arial" w:hAnsi="Arial" w:eastAsia="Arial" w:cs="Arial"/>
          <w:color w:val="000000"/>
          <w:shd w:val="clear" w:color="auto" w:fill="FFFFFF"/>
        </w:rPr>
      </w:pPr>
      <w:r w:rsidRPr="7FA6629F">
        <w:rPr>
          <w:rFonts w:ascii="Arial" w:hAnsi="Arial" w:eastAsia="Arial" w:cs="Arial"/>
          <w:color w:val="000000" w:themeColor="text1"/>
        </w:rPr>
        <w:t>(MENTAL HEALTH TASKFORCE, 2016) stated that the CPA was created to be a more extensive reinforcement for those with uncompromising and persistent mental illness. There was a renewed focus on elevating public mental health and creating programme services with outcomes also including children and the homeless.</w:t>
      </w:r>
      <w:r w:rsidRPr="7FA6629F" w:rsidR="008E3488">
        <w:rPr>
          <w:rFonts w:ascii="Arial" w:hAnsi="Arial" w:eastAsia="Arial" w:cs="Arial"/>
          <w:color w:val="000000"/>
          <w:shd w:val="clear" w:color="auto" w:fill="FFFFFF"/>
        </w:rPr>
        <w:t xml:space="preserve"> </w:t>
      </w:r>
      <w:r w:rsidRPr="7FA6629F" w:rsidR="008E3488">
        <w:rPr>
          <w:rStyle w:val="normaltextrun"/>
          <w:rFonts w:ascii="Arial" w:hAnsi="Arial" w:eastAsia="Arial" w:cs="Arial"/>
          <w:color w:val="000000"/>
          <w:shd w:val="clear" w:color="auto" w:fill="FFFFFF"/>
        </w:rPr>
        <w:t>The CPA was developed for use in mental healthcare in order to evaluate, set up, examine, and integrate the variety of treatment, care, and support required for people in contact with the services who have complex care needs.</w:t>
      </w:r>
      <w:r w:rsidRPr="7FA6629F" w:rsidR="008E3488">
        <w:rPr>
          <w:rStyle w:val="eop"/>
          <w:rFonts w:ascii="Arial" w:hAnsi="Arial" w:eastAsia="Arial" w:cs="Arial"/>
          <w:color w:val="000000"/>
          <w:shd w:val="clear" w:color="auto" w:fill="FFFFFF"/>
        </w:rPr>
        <w:t> </w:t>
      </w:r>
      <w:r w:rsidRPr="7FA6629F" w:rsidR="008E3488">
        <w:rPr>
          <w:rStyle w:val="normaltextrun"/>
          <w:rFonts w:ascii="Arial" w:hAnsi="Arial" w:eastAsia="Arial" w:cs="Arial"/>
          <w:color w:val="000000"/>
          <w:shd w:val="clear" w:color="auto" w:fill="FFFFFF"/>
        </w:rPr>
        <w:t xml:space="preserve">The CPA is founded on providing high-quality care to all patients in accordance with key guidelines such as the individual should be </w:t>
      </w:r>
      <w:proofErr w:type="spellStart"/>
      <w:r w:rsidRPr="7FA6629F" w:rsidR="008E3488">
        <w:rPr>
          <w:rStyle w:val="normaltextrun"/>
          <w:rFonts w:ascii="Arial" w:hAnsi="Arial" w:eastAsia="Arial" w:cs="Arial"/>
          <w:color w:val="000000"/>
          <w:shd w:val="clear" w:color="auto" w:fill="FFFFFF"/>
        </w:rPr>
        <w:t>centered</w:t>
      </w:r>
      <w:proofErr w:type="spellEnd"/>
      <w:r w:rsidRPr="7FA6629F" w:rsidR="008E3488">
        <w:rPr>
          <w:rStyle w:val="normaltextrun"/>
          <w:rFonts w:ascii="Arial" w:hAnsi="Arial" w:eastAsia="Arial" w:cs="Arial"/>
          <w:color w:val="000000"/>
          <w:shd w:val="clear" w:color="auto" w:fill="FFFFFF"/>
        </w:rPr>
        <w:t xml:space="preserve"> regarding planning, families and carers are proactively supported, good effective communication and engaged collaboration, beneficial quality services are unbiased, open, and easy to comprehend; information can be passed on but confidentiality is </w:t>
      </w:r>
      <w:proofErr w:type="spellStart"/>
      <w:r w:rsidRPr="7FA6629F" w:rsidR="008E3488">
        <w:rPr>
          <w:rStyle w:val="normaltextrun"/>
          <w:rFonts w:ascii="Arial" w:hAnsi="Arial" w:eastAsia="Arial" w:cs="Arial"/>
          <w:color w:val="000000"/>
          <w:shd w:val="clear" w:color="auto" w:fill="FFFFFF"/>
        </w:rPr>
        <w:t>honored</w:t>
      </w:r>
      <w:proofErr w:type="spellEnd"/>
      <w:r w:rsidRPr="7FA6629F" w:rsidR="008E3488">
        <w:rPr>
          <w:rStyle w:val="normaltextrun"/>
          <w:rFonts w:ascii="Arial" w:hAnsi="Arial" w:eastAsia="Arial" w:cs="Arial"/>
          <w:color w:val="000000"/>
          <w:shd w:val="clear" w:color="auto" w:fill="FFFFFF"/>
        </w:rPr>
        <w:t>; and people will be treated with dignity.(Nottinghamshire Healthcare NHS Foundation Trust, 2023)</w:t>
      </w:r>
      <w:r w:rsidRPr="7FA6629F" w:rsidR="008E3488">
        <w:rPr>
          <w:rStyle w:val="eop"/>
          <w:rFonts w:ascii="Arial" w:hAnsi="Arial" w:eastAsia="Arial" w:cs="Arial"/>
          <w:color w:val="000000"/>
          <w:shd w:val="clear" w:color="auto" w:fill="FFFFFF"/>
        </w:rPr>
        <w:t> </w:t>
      </w:r>
    </w:p>
    <w:p w:rsidRPr="008E3488" w:rsidR="008E3488" w:rsidP="7FA6629F" w:rsidRDefault="008E3488" w14:paraId="77CECE70" w14:textId="4574F138">
      <w:pPr>
        <w:spacing w:line="257" w:lineRule="auto"/>
        <w:jc w:val="both"/>
        <w:rPr>
          <w:rFonts w:ascii="Arial" w:hAnsi="Arial" w:eastAsia="Arial" w:cs="Arial"/>
          <w:color w:val="000000"/>
          <w:shd w:val="clear" w:color="auto" w:fill="FFFFFF"/>
        </w:rPr>
      </w:pPr>
      <w:r w:rsidRPr="7FA6629F">
        <w:rPr>
          <w:rStyle w:val="normaltextrun"/>
          <w:rFonts w:ascii="Arial" w:hAnsi="Arial" w:eastAsia="Arial" w:cs="Arial"/>
          <w:color w:val="000000"/>
          <w:shd w:val="clear" w:color="auto" w:fill="FFFFFF"/>
        </w:rPr>
        <w:t>The CPA has been deemed to be effective according to (Kingdon, 2019) as demonstrations of the comprehensive combined evaluation and key principles have been successfully incorporated into the field of mental health treatment primarily aided by focusing on the most vulnerable. However, categorising patients as more extreme or less extreme is no longer seen to be beneficial instead shown to be incorrect. All patients in mental health services are now subject to CPA principles, and practise must shift to individualised care with an emphasis on upholding quality standards.</w:t>
      </w:r>
      <w:r w:rsidRPr="7FA6629F">
        <w:rPr>
          <w:rStyle w:val="eop"/>
          <w:rFonts w:ascii="Arial" w:hAnsi="Arial" w:eastAsia="Arial" w:cs="Arial"/>
          <w:color w:val="000000"/>
          <w:shd w:val="clear" w:color="auto" w:fill="FFFFFF"/>
        </w:rPr>
        <w:t> </w:t>
      </w:r>
    </w:p>
    <w:p w:rsidR="008E3488" w:rsidP="7FA6629F" w:rsidRDefault="008E3488" w14:paraId="5AF77D19" w14:textId="4E5C93F4">
      <w:pPr>
        <w:spacing w:line="257" w:lineRule="auto"/>
        <w:jc w:val="both"/>
        <w:rPr>
          <w:rFonts w:ascii="Arial" w:hAnsi="Arial" w:eastAsia="Arial" w:cs="Arial"/>
          <w:color w:val="20313B"/>
          <w:lang w:val="en-US"/>
        </w:rPr>
      </w:pPr>
    </w:p>
    <w:p w:rsidR="008E3488" w:rsidP="7FA6629F" w:rsidRDefault="008E3488" w14:paraId="50A4E58F" w14:textId="77777777">
      <w:pPr>
        <w:rPr>
          <w:rFonts w:ascii="Arial" w:hAnsi="Arial" w:eastAsia="Arial" w:cs="Arial"/>
          <w:color w:val="20313B"/>
          <w:lang w:val="en-US"/>
        </w:rPr>
      </w:pPr>
      <w:r w:rsidRPr="7FA6629F">
        <w:rPr>
          <w:rFonts w:ascii="Arial" w:hAnsi="Arial" w:eastAsia="Arial" w:cs="Arial"/>
          <w:color w:val="20313B"/>
          <w:lang w:val="en-US"/>
        </w:rPr>
        <w:br w:type="page"/>
      </w:r>
    </w:p>
    <w:p w:rsidR="008E3488" w:rsidP="7FA6629F" w:rsidRDefault="008E3488" w14:paraId="04C136AA" w14:textId="1B5405C6">
      <w:pPr>
        <w:pStyle w:val="paragraph"/>
        <w:spacing w:before="0" w:beforeAutospacing="0" w:after="0" w:afterAutospacing="0"/>
        <w:textAlignment w:val="baseline"/>
        <w:rPr>
          <w:rStyle w:val="eop"/>
          <w:rFonts w:ascii="Arial" w:hAnsi="Arial" w:eastAsia="Arial" w:cs="Arial"/>
          <w:sz w:val="22"/>
          <w:szCs w:val="22"/>
        </w:rPr>
      </w:pPr>
      <w:r w:rsidRPr="7FA6629F">
        <w:rPr>
          <w:rStyle w:val="normaltextrun"/>
          <w:rFonts w:ascii="Arial" w:hAnsi="Arial" w:eastAsia="Arial" w:cs="Arial"/>
          <w:b/>
          <w:bCs/>
          <w:sz w:val="22"/>
          <w:szCs w:val="22"/>
          <w:u w:val="single"/>
        </w:rPr>
        <w:lastRenderedPageBreak/>
        <w:t>References</w:t>
      </w:r>
      <w:r w:rsidRPr="7FA6629F">
        <w:rPr>
          <w:rStyle w:val="eop"/>
          <w:rFonts w:ascii="Arial" w:hAnsi="Arial" w:eastAsia="Arial" w:cs="Arial"/>
          <w:sz w:val="22"/>
          <w:szCs w:val="22"/>
        </w:rPr>
        <w:t> </w:t>
      </w:r>
    </w:p>
    <w:p w:rsidR="00966DA0" w:rsidP="7FA6629F" w:rsidRDefault="00966DA0" w14:paraId="0EE8B83D" w14:textId="77777777">
      <w:pPr>
        <w:pStyle w:val="paragraph"/>
        <w:spacing w:before="0" w:beforeAutospacing="0" w:after="0" w:afterAutospacing="0"/>
        <w:textAlignment w:val="baseline"/>
        <w:rPr>
          <w:rFonts w:ascii="Arial" w:hAnsi="Arial" w:eastAsia="Arial" w:cs="Arial"/>
          <w:sz w:val="22"/>
          <w:szCs w:val="22"/>
        </w:rPr>
      </w:pPr>
    </w:p>
    <w:p w:rsidR="00966DA0" w:rsidP="7FA6629F" w:rsidRDefault="00966DA0" w14:paraId="62A7B57E" w14:textId="430416BA">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Bond (2019) </w:t>
      </w:r>
      <w:r w:rsidRPr="7FA6629F">
        <w:rPr>
          <w:rStyle w:val="normaltextrun"/>
          <w:rFonts w:ascii="Arial" w:hAnsi="Arial" w:eastAsia="Arial" w:cs="Arial"/>
          <w:i/>
          <w:iCs/>
          <w:color w:val="000000" w:themeColor="text1"/>
          <w:sz w:val="22"/>
          <w:szCs w:val="22"/>
        </w:rPr>
        <w:t xml:space="preserve">The UK’s global contribution to the Sustainable Development Goals Progress, gaps and recommendations </w:t>
      </w:r>
      <w:r w:rsidRPr="7FA6629F">
        <w:rPr>
          <w:rStyle w:val="normaltextrun"/>
          <w:rFonts w:ascii="Arial" w:hAnsi="Arial" w:eastAsia="Arial" w:cs="Arial"/>
          <w:color w:val="000000" w:themeColor="text1"/>
          <w:sz w:val="22"/>
          <w:szCs w:val="22"/>
        </w:rPr>
        <w:t xml:space="preserve">Available at: </w:t>
      </w:r>
      <w:hyperlink r:id="rId11">
        <w:r w:rsidRPr="7FA6629F">
          <w:rPr>
            <w:rStyle w:val="normaltextrun"/>
            <w:rFonts w:ascii="Arial" w:hAnsi="Arial" w:eastAsia="Arial" w:cs="Arial"/>
            <w:color w:val="0563C1"/>
            <w:sz w:val="22"/>
            <w:szCs w:val="22"/>
            <w:u w:val="single"/>
          </w:rPr>
          <w:t>file:///C:/Users/xxste/Downloads/UKs%20contribution%20to%20SDGs%20(4).pdf</w:t>
        </w:r>
      </w:hyperlink>
      <w:r w:rsidRPr="7FA6629F">
        <w:rPr>
          <w:rStyle w:val="normaltextrun"/>
          <w:rFonts w:ascii="Arial" w:hAnsi="Arial" w:eastAsia="Arial" w:cs="Arial"/>
          <w:color w:val="000000" w:themeColor="text1"/>
          <w:sz w:val="22"/>
          <w:szCs w:val="22"/>
        </w:rPr>
        <w:t xml:space="preserve"> (Accessed: 6 February 2023)</w:t>
      </w:r>
      <w:r w:rsidRPr="7FA6629F">
        <w:rPr>
          <w:rStyle w:val="eop"/>
          <w:rFonts w:ascii="Arial" w:hAnsi="Arial" w:eastAsia="Arial" w:cs="Arial"/>
          <w:color w:val="000000" w:themeColor="text1"/>
          <w:sz w:val="22"/>
          <w:szCs w:val="22"/>
        </w:rPr>
        <w:t> </w:t>
      </w:r>
    </w:p>
    <w:p w:rsidR="00966DA0" w:rsidP="7FA6629F" w:rsidRDefault="00966DA0" w14:paraId="7B52A01C" w14:textId="77777777">
      <w:pPr>
        <w:pStyle w:val="paragraph"/>
        <w:spacing w:before="0" w:beforeAutospacing="0" w:after="0" w:afterAutospacing="0"/>
        <w:textAlignment w:val="baseline"/>
        <w:rPr>
          <w:rStyle w:val="normaltextrun"/>
          <w:rFonts w:ascii="Arial" w:hAnsi="Arial" w:eastAsia="Arial" w:cs="Arial"/>
          <w:sz w:val="22"/>
          <w:szCs w:val="22"/>
        </w:rPr>
      </w:pPr>
    </w:p>
    <w:p w:rsidR="00966DA0" w:rsidP="7FA6629F" w:rsidRDefault="00966DA0" w14:paraId="56EA8A19" w14:textId="10F0A766">
      <w:pPr>
        <w:pStyle w:val="paragraph"/>
        <w:spacing w:before="0" w:beforeAutospacing="0" w:after="0" w:afterAutospacing="0"/>
        <w:textAlignment w:val="baseline"/>
        <w:rPr>
          <w:rFonts w:ascii="Arial" w:hAnsi="Arial" w:eastAsia="Arial" w:cs="Arial"/>
          <w:sz w:val="22"/>
          <w:szCs w:val="22"/>
        </w:rPr>
      </w:pPr>
      <w:proofErr w:type="spellStart"/>
      <w:r w:rsidRPr="7FA6629F">
        <w:rPr>
          <w:rStyle w:val="normaltextrun"/>
          <w:rFonts w:ascii="Arial" w:hAnsi="Arial" w:eastAsia="Arial" w:cs="Arial"/>
          <w:sz w:val="22"/>
          <w:szCs w:val="22"/>
        </w:rPr>
        <w:t>Center</w:t>
      </w:r>
      <w:proofErr w:type="spellEnd"/>
      <w:r w:rsidRPr="7FA6629F">
        <w:rPr>
          <w:rStyle w:val="normaltextrun"/>
          <w:rFonts w:ascii="Arial" w:hAnsi="Arial" w:eastAsia="Arial" w:cs="Arial"/>
          <w:sz w:val="22"/>
          <w:szCs w:val="22"/>
        </w:rPr>
        <w:t xml:space="preserve"> for Disease Control and Prevention (2018) </w:t>
      </w:r>
      <w:r w:rsidRPr="7FA6629F">
        <w:rPr>
          <w:rStyle w:val="normaltextrun"/>
          <w:rFonts w:ascii="Arial" w:hAnsi="Arial" w:eastAsia="Arial" w:cs="Arial"/>
          <w:i/>
          <w:iCs/>
          <w:sz w:val="22"/>
          <w:szCs w:val="22"/>
        </w:rPr>
        <w:t xml:space="preserve">Well-Being Concepts </w:t>
      </w:r>
      <w:r w:rsidRPr="7FA6629F">
        <w:rPr>
          <w:rStyle w:val="normaltextrun"/>
          <w:rFonts w:ascii="Arial" w:hAnsi="Arial" w:eastAsia="Arial" w:cs="Arial"/>
          <w:sz w:val="22"/>
          <w:szCs w:val="22"/>
        </w:rPr>
        <w:t xml:space="preserve">[website] Available at: </w:t>
      </w:r>
      <w:hyperlink w:anchor=":~:text=Well-being%20integrates%20mental%20health%20%28mind%29%20and%20physical%20health,from%20their%20own%20perspective.%201%2C%202%2C%204%2C%205" r:id="rId12">
        <w:r w:rsidRPr="7FA6629F">
          <w:rPr>
            <w:rStyle w:val="normaltextrun"/>
            <w:rFonts w:ascii="Arial" w:hAnsi="Arial" w:eastAsia="Arial" w:cs="Arial"/>
            <w:color w:val="0563C1"/>
            <w:sz w:val="22"/>
            <w:szCs w:val="22"/>
            <w:u w:val="single"/>
          </w:rPr>
          <w:t>https://www.cdc.gov/hrqol/wellbeing.htm#:~:text=Well-being%20integrates%20mental%20health%20%28mind%29%20and%20physical%20health,from%20their%20own%20perspective.%201%2C%202%2C%204%2C%205</w:t>
        </w:r>
      </w:hyperlink>
      <w:r w:rsidRPr="7FA6629F">
        <w:rPr>
          <w:rStyle w:val="normaltextrun"/>
          <w:rFonts w:ascii="Arial" w:hAnsi="Arial" w:eastAsia="Arial" w:cs="Arial"/>
          <w:sz w:val="22"/>
          <w:szCs w:val="22"/>
        </w:rPr>
        <w:t xml:space="preserve"> (Accessed: 31 January 2023)</w:t>
      </w:r>
      <w:r w:rsidRPr="7FA6629F">
        <w:rPr>
          <w:rStyle w:val="eop"/>
          <w:rFonts w:ascii="Arial" w:hAnsi="Arial" w:eastAsia="Arial" w:cs="Arial"/>
          <w:sz w:val="22"/>
          <w:szCs w:val="22"/>
        </w:rPr>
        <w:t> </w:t>
      </w:r>
    </w:p>
    <w:p w:rsidR="00966DA0" w:rsidP="7FA6629F" w:rsidRDefault="00966DA0" w14:paraId="30A68B8E" w14:textId="77777777">
      <w:pPr>
        <w:pStyle w:val="paragraph"/>
        <w:spacing w:before="0" w:beforeAutospacing="0" w:after="0" w:afterAutospacing="0"/>
        <w:textAlignment w:val="baseline"/>
        <w:rPr>
          <w:rStyle w:val="normaltextrun"/>
          <w:rFonts w:ascii="Arial" w:hAnsi="Arial" w:eastAsia="Arial" w:cs="Arial"/>
          <w:sz w:val="22"/>
          <w:szCs w:val="22"/>
        </w:rPr>
      </w:pPr>
    </w:p>
    <w:p w:rsidR="00966DA0" w:rsidP="7FA6629F" w:rsidRDefault="00966DA0" w14:paraId="7EC0CD6D" w14:textId="2BD54AE2">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sz w:val="22"/>
          <w:szCs w:val="22"/>
        </w:rPr>
        <w:t xml:space="preserve">Concern Worldwide (2019) </w:t>
      </w:r>
      <w:r w:rsidRPr="7FA6629F">
        <w:rPr>
          <w:rStyle w:val="normaltextrun"/>
          <w:rFonts w:ascii="Arial" w:hAnsi="Arial" w:eastAsia="Arial" w:cs="Arial"/>
          <w:i/>
          <w:iCs/>
          <w:sz w:val="22"/>
          <w:szCs w:val="22"/>
        </w:rPr>
        <w:t xml:space="preserve">Poverty: definition, statistics and causes </w:t>
      </w:r>
      <w:r w:rsidRPr="7FA6629F">
        <w:rPr>
          <w:rStyle w:val="normaltextrun"/>
          <w:rFonts w:ascii="Arial" w:hAnsi="Arial" w:eastAsia="Arial" w:cs="Arial"/>
          <w:sz w:val="22"/>
          <w:szCs w:val="22"/>
        </w:rPr>
        <w:t>[website] Available at: </w:t>
      </w:r>
      <w:r w:rsidRPr="7FA6629F">
        <w:rPr>
          <w:rStyle w:val="normaltextrun"/>
          <w:rFonts w:ascii="Arial" w:hAnsi="Arial" w:eastAsia="Arial" w:cs="Arial"/>
          <w:color w:val="0563C1"/>
          <w:sz w:val="22"/>
          <w:szCs w:val="22"/>
          <w:u w:val="single"/>
        </w:rPr>
        <w:t xml:space="preserve"> </w:t>
      </w:r>
      <w:hyperlink r:id="rId13">
        <w:r w:rsidRPr="7FA6629F">
          <w:rPr>
            <w:rStyle w:val="normaltextrun"/>
            <w:rFonts w:ascii="Arial" w:hAnsi="Arial" w:eastAsia="Arial" w:cs="Arial"/>
            <w:color w:val="0563C1"/>
            <w:sz w:val="22"/>
            <w:szCs w:val="22"/>
            <w:u w:val="single"/>
          </w:rPr>
          <w:t>https://www.concern.org.uk/poverty-definition-statistics-and-causes?gclid=CjwKCAiAuaKfBhBtEiwAht6H7_ts2KzyJ5Mv4LoWauw1FfaCt0ea30c9U1iLXyVRKr4yML0cCkJjCBoCl4AQAvD_BwE</w:t>
        </w:r>
      </w:hyperlink>
      <w:r w:rsidRPr="7FA6629F">
        <w:rPr>
          <w:rStyle w:val="normaltextrun"/>
          <w:rFonts w:ascii="Arial" w:hAnsi="Arial" w:eastAsia="Arial" w:cs="Arial"/>
          <w:sz w:val="22"/>
          <w:szCs w:val="22"/>
        </w:rPr>
        <w:t xml:space="preserve"> (Accessed: 1 February 2023)</w:t>
      </w:r>
      <w:r w:rsidRPr="7FA6629F">
        <w:rPr>
          <w:rStyle w:val="eop"/>
          <w:rFonts w:ascii="Arial" w:hAnsi="Arial" w:eastAsia="Arial" w:cs="Arial"/>
          <w:sz w:val="22"/>
          <w:szCs w:val="22"/>
        </w:rPr>
        <w:t> </w:t>
      </w:r>
    </w:p>
    <w:p w:rsidR="00966DA0" w:rsidP="7FA6629F" w:rsidRDefault="00966DA0" w14:paraId="6349ED16"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4595C176" w14:textId="00449D0F">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Davis, T (2019)</w:t>
      </w:r>
      <w:r w:rsidRPr="7FA6629F">
        <w:rPr>
          <w:rStyle w:val="normaltextrun"/>
          <w:rFonts w:ascii="Arial" w:hAnsi="Arial" w:eastAsia="Arial" w:cs="Arial"/>
          <w:i/>
          <w:iCs/>
          <w:color w:val="000000" w:themeColor="text1"/>
          <w:sz w:val="22"/>
          <w:szCs w:val="22"/>
        </w:rPr>
        <w:t xml:space="preserve"> What Is Well-Being? Definition, Types, and Well-Being Skills </w:t>
      </w:r>
      <w:r w:rsidRPr="7FA6629F">
        <w:rPr>
          <w:rStyle w:val="normaltextrun"/>
          <w:rFonts w:ascii="Arial" w:hAnsi="Arial" w:eastAsia="Arial" w:cs="Arial"/>
          <w:color w:val="000000" w:themeColor="text1"/>
          <w:sz w:val="22"/>
          <w:szCs w:val="22"/>
        </w:rPr>
        <w:t xml:space="preserve">[online] </w:t>
      </w:r>
      <w:r w:rsidRPr="7FA6629F">
        <w:rPr>
          <w:rStyle w:val="normaltextrun"/>
          <w:rFonts w:ascii="Arial" w:hAnsi="Arial" w:eastAsia="Arial" w:cs="Arial"/>
          <w:sz w:val="22"/>
          <w:szCs w:val="22"/>
        </w:rPr>
        <w:t xml:space="preserve">Available at: </w:t>
      </w:r>
      <w:hyperlink w:anchor=":~:text=Well-being%20is%20the%20experience%20of%20health%2C%20happiness%2C%20and,this%20quiz%20to%20discover%20your%20level%20of%20well-being.%29" r:id="rId14">
        <w:r w:rsidRPr="7FA6629F">
          <w:rPr>
            <w:rStyle w:val="normaltextrun"/>
            <w:rFonts w:ascii="Arial" w:hAnsi="Arial" w:eastAsia="Arial" w:cs="Arial"/>
            <w:color w:val="0563C1"/>
            <w:sz w:val="22"/>
            <w:szCs w:val="22"/>
            <w:u w:val="single"/>
          </w:rPr>
          <w:t>https://www.psychologytoday.com/us/blog/click-here-happiness/201901/what-is-well-being-definition-types-and-well-being-skills#:~:text=Well-being%20is%20the%20experience%20of%20health%2C%20happiness%2C%20and,this%20quiz%20to%20discover%20your%20level%20of%20well-being.%29</w:t>
        </w:r>
      </w:hyperlink>
      <w:r w:rsidRPr="7FA6629F">
        <w:rPr>
          <w:rStyle w:val="normaltextrun"/>
          <w:rFonts w:ascii="Arial" w:hAnsi="Arial" w:eastAsia="Arial" w:cs="Arial"/>
          <w:sz w:val="22"/>
          <w:szCs w:val="22"/>
        </w:rPr>
        <w:t xml:space="preserve"> (Accessed: 13 March 2023)</w:t>
      </w:r>
      <w:r w:rsidRPr="7FA6629F">
        <w:rPr>
          <w:rStyle w:val="eop"/>
          <w:rFonts w:ascii="Arial" w:hAnsi="Arial" w:eastAsia="Arial" w:cs="Arial"/>
          <w:sz w:val="22"/>
          <w:szCs w:val="22"/>
        </w:rPr>
        <w:t> </w:t>
      </w:r>
    </w:p>
    <w:p w:rsidR="00966DA0" w:rsidP="7FA6629F" w:rsidRDefault="00966DA0" w14:paraId="36467AFE"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1D2BB73E" w14:textId="26195E61">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Department of Health (2014) </w:t>
      </w:r>
      <w:r w:rsidRPr="7FA6629F">
        <w:rPr>
          <w:rStyle w:val="normaltextrun"/>
          <w:rFonts w:ascii="Arial" w:hAnsi="Arial" w:eastAsia="Arial" w:cs="Arial"/>
          <w:i/>
          <w:iCs/>
          <w:color w:val="000000" w:themeColor="text1"/>
          <w:sz w:val="22"/>
          <w:szCs w:val="22"/>
        </w:rPr>
        <w:t xml:space="preserve">THE RELATIONSHIP BETWEEN WELLBEING AND HEALTH </w:t>
      </w:r>
      <w:r w:rsidRPr="7FA6629F">
        <w:rPr>
          <w:rStyle w:val="normaltextrun"/>
          <w:rFonts w:ascii="Arial" w:hAnsi="Arial" w:eastAsia="Arial" w:cs="Arial"/>
          <w:color w:val="000000" w:themeColor="text1"/>
          <w:sz w:val="22"/>
          <w:szCs w:val="22"/>
        </w:rPr>
        <w:t xml:space="preserve">[online] </w:t>
      </w:r>
      <w:r w:rsidRPr="7FA6629F">
        <w:rPr>
          <w:rStyle w:val="normaltextrun"/>
          <w:rFonts w:ascii="Arial" w:hAnsi="Arial" w:eastAsia="Arial" w:cs="Arial"/>
          <w:sz w:val="22"/>
          <w:szCs w:val="22"/>
        </w:rPr>
        <w:t xml:space="preserve">Available at: </w:t>
      </w:r>
      <w:hyperlink r:id="rId15">
        <w:r w:rsidRPr="7FA6629F">
          <w:rPr>
            <w:rStyle w:val="normaltextrun"/>
            <w:rFonts w:ascii="Arial" w:hAnsi="Arial" w:eastAsia="Arial" w:cs="Arial"/>
            <w:color w:val="0563C1"/>
            <w:sz w:val="22"/>
            <w:szCs w:val="22"/>
            <w:u w:val="single"/>
          </w:rPr>
          <w:t>https://assets.publishing.service.gov.uk/government/uploads/system/uploads/attachment_data/file/295474/The_relationship_between_wellbeing_and_health.pdf</w:t>
        </w:r>
      </w:hyperlink>
      <w:r w:rsidRPr="7FA6629F">
        <w:rPr>
          <w:rStyle w:val="normaltextrun"/>
          <w:rFonts w:ascii="Arial" w:hAnsi="Arial" w:eastAsia="Arial" w:cs="Arial"/>
          <w:sz w:val="22"/>
          <w:szCs w:val="22"/>
        </w:rPr>
        <w:t xml:space="preserve"> (Accessed: 13 March 2023)</w:t>
      </w:r>
      <w:r w:rsidRPr="7FA6629F">
        <w:rPr>
          <w:rStyle w:val="eop"/>
          <w:rFonts w:ascii="Arial" w:hAnsi="Arial" w:eastAsia="Arial" w:cs="Arial"/>
          <w:sz w:val="22"/>
          <w:szCs w:val="22"/>
        </w:rPr>
        <w:t> </w:t>
      </w:r>
    </w:p>
    <w:p w:rsidR="00966DA0" w:rsidP="7FA6629F" w:rsidRDefault="00966DA0" w14:paraId="34A02E22" w14:textId="77777777">
      <w:pPr>
        <w:pStyle w:val="paragraph"/>
        <w:spacing w:before="0" w:beforeAutospacing="0" w:after="0" w:afterAutospacing="0"/>
        <w:textAlignment w:val="baseline"/>
        <w:rPr>
          <w:rStyle w:val="normaltextrun"/>
          <w:rFonts w:ascii="Arial" w:hAnsi="Arial" w:eastAsia="Arial" w:cs="Arial"/>
          <w:color w:val="231F20"/>
          <w:sz w:val="22"/>
          <w:szCs w:val="22"/>
        </w:rPr>
      </w:pPr>
    </w:p>
    <w:p w:rsidR="00966DA0" w:rsidP="7FA6629F" w:rsidRDefault="00966DA0" w14:paraId="3121842A" w14:textId="48E92E40">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231F20"/>
          <w:sz w:val="22"/>
          <w:szCs w:val="22"/>
        </w:rPr>
        <w:t>Felman, A. (2020)</w:t>
      </w:r>
      <w:r w:rsidRPr="7FA6629F">
        <w:rPr>
          <w:rStyle w:val="normaltextrun"/>
          <w:rFonts w:ascii="Arial" w:hAnsi="Arial" w:eastAsia="Arial" w:cs="Arial"/>
          <w:i/>
          <w:iCs/>
          <w:color w:val="231F20"/>
          <w:sz w:val="22"/>
          <w:szCs w:val="22"/>
        </w:rPr>
        <w:t xml:space="preserve"> What is good health? </w:t>
      </w:r>
      <w:r w:rsidRPr="7FA6629F">
        <w:rPr>
          <w:rStyle w:val="normaltextrun"/>
          <w:rFonts w:ascii="Arial" w:hAnsi="Arial" w:eastAsia="Arial" w:cs="Arial"/>
          <w:color w:val="231F20"/>
          <w:sz w:val="22"/>
          <w:szCs w:val="22"/>
        </w:rPr>
        <w:t xml:space="preserve">[website] </w:t>
      </w:r>
      <w:r w:rsidRPr="7FA6629F">
        <w:rPr>
          <w:rStyle w:val="normaltextrun"/>
          <w:rFonts w:ascii="Arial" w:hAnsi="Arial" w:eastAsia="Arial" w:cs="Arial"/>
          <w:color w:val="000000" w:themeColor="text1"/>
          <w:sz w:val="22"/>
          <w:szCs w:val="22"/>
        </w:rPr>
        <w:t xml:space="preserve">Available at: </w:t>
      </w:r>
      <w:hyperlink r:id="rId16">
        <w:r w:rsidRPr="7FA6629F">
          <w:rPr>
            <w:rStyle w:val="normaltextrun"/>
            <w:rFonts w:ascii="Arial" w:hAnsi="Arial" w:eastAsia="Arial" w:cs="Arial"/>
            <w:color w:val="0563C1"/>
            <w:sz w:val="22"/>
            <w:szCs w:val="22"/>
            <w:u w:val="single"/>
          </w:rPr>
          <w:t>https://www.medicalnewstoday.com/articles/150999</w:t>
        </w:r>
      </w:hyperlink>
      <w:r w:rsidRPr="7FA6629F">
        <w:rPr>
          <w:rStyle w:val="normaltextrun"/>
          <w:rFonts w:ascii="Arial" w:hAnsi="Arial" w:eastAsia="Arial" w:cs="Arial"/>
          <w:sz w:val="22"/>
          <w:szCs w:val="22"/>
        </w:rPr>
        <w:t xml:space="preserve"> </w:t>
      </w:r>
      <w:r w:rsidRPr="7FA6629F">
        <w:rPr>
          <w:rStyle w:val="normaltextrun"/>
          <w:rFonts w:ascii="Arial" w:hAnsi="Arial" w:eastAsia="Arial" w:cs="Arial"/>
          <w:color w:val="000000" w:themeColor="text1"/>
          <w:sz w:val="22"/>
          <w:szCs w:val="22"/>
        </w:rPr>
        <w:t>(Accessed: 19 February 2023) </w:t>
      </w:r>
      <w:r w:rsidRPr="7FA6629F">
        <w:rPr>
          <w:rStyle w:val="normaltextrun"/>
          <w:rFonts w:ascii="Arial" w:hAnsi="Arial" w:eastAsia="Arial" w:cs="Arial"/>
          <w:sz w:val="22"/>
          <w:szCs w:val="22"/>
        </w:rPr>
        <w:t> </w:t>
      </w:r>
      <w:r w:rsidRPr="7FA6629F">
        <w:rPr>
          <w:rStyle w:val="eop"/>
          <w:rFonts w:ascii="Arial" w:hAnsi="Arial" w:eastAsia="Arial" w:cs="Arial"/>
          <w:sz w:val="22"/>
          <w:szCs w:val="22"/>
        </w:rPr>
        <w:t> </w:t>
      </w:r>
    </w:p>
    <w:p w:rsidR="7FA6629F" w:rsidP="7FA6629F" w:rsidRDefault="7FA6629F" w14:paraId="3CC1C14C" w14:textId="1509AA6B">
      <w:pPr>
        <w:pStyle w:val="paragraph"/>
        <w:spacing w:before="0" w:beforeAutospacing="0" w:after="0" w:afterAutospacing="0"/>
        <w:rPr>
          <w:rStyle w:val="normaltextrun"/>
          <w:rFonts w:ascii="Arial" w:hAnsi="Arial" w:eastAsia="Arial" w:cs="Arial"/>
          <w:color w:val="000000" w:themeColor="text1"/>
          <w:sz w:val="22"/>
          <w:szCs w:val="22"/>
        </w:rPr>
      </w:pPr>
    </w:p>
    <w:p w:rsidR="00966DA0" w:rsidP="7FA6629F" w:rsidRDefault="00966DA0" w14:paraId="6DD81366"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Garnham, A. (2022) </w:t>
      </w:r>
      <w:r w:rsidRPr="7FA6629F">
        <w:rPr>
          <w:rStyle w:val="normaltextrun"/>
          <w:rFonts w:ascii="Arial" w:hAnsi="Arial" w:eastAsia="Arial" w:cs="Arial"/>
          <w:i/>
          <w:iCs/>
          <w:color w:val="000000" w:themeColor="text1"/>
          <w:sz w:val="22"/>
          <w:szCs w:val="22"/>
        </w:rPr>
        <w:t xml:space="preserve">The Financial Fairness podcast </w:t>
      </w:r>
      <w:r w:rsidRPr="7FA6629F">
        <w:rPr>
          <w:rStyle w:val="normaltextrun"/>
          <w:rFonts w:ascii="Arial" w:hAnsi="Arial" w:eastAsia="Arial" w:cs="Arial"/>
          <w:color w:val="000000" w:themeColor="text1"/>
          <w:sz w:val="22"/>
          <w:szCs w:val="22"/>
        </w:rPr>
        <w:t xml:space="preserve">[online] Available at: </w:t>
      </w:r>
      <w:hyperlink r:id="rId17">
        <w:r w:rsidRPr="7FA6629F">
          <w:rPr>
            <w:rStyle w:val="normaltextrun"/>
            <w:rFonts w:ascii="Arial" w:hAnsi="Arial" w:eastAsia="Arial" w:cs="Arial"/>
            <w:color w:val="0563C1"/>
            <w:sz w:val="22"/>
            <w:szCs w:val="22"/>
            <w:u w:val="single"/>
          </w:rPr>
          <w:t>https://www.financialfairness.org.uk/en/our-work/podcasts/the-financial-fairness-podcast-episode-two?gclid=CjwKCAiAxvGfBhB-EiwAMPakqgM41YrFg43jtXZjB15GstXp9Esk2jRxu96h9wVkhPoYGD_cwknX1xoCXQcQAvD_BwE</w:t>
        </w:r>
      </w:hyperlink>
      <w:r w:rsidRPr="7FA6629F">
        <w:rPr>
          <w:rStyle w:val="normaltextrun"/>
          <w:rFonts w:ascii="Arial" w:hAnsi="Arial" w:eastAsia="Arial" w:cs="Arial"/>
          <w:sz w:val="22"/>
          <w:szCs w:val="22"/>
        </w:rPr>
        <w:t xml:space="preserve"> </w:t>
      </w:r>
      <w:r w:rsidRPr="7FA6629F">
        <w:rPr>
          <w:rStyle w:val="normaltextrun"/>
          <w:rFonts w:ascii="Arial" w:hAnsi="Arial" w:eastAsia="Arial" w:cs="Arial"/>
          <w:color w:val="000000" w:themeColor="text1"/>
          <w:sz w:val="22"/>
          <w:szCs w:val="22"/>
        </w:rPr>
        <w:t>(Accessed: 17 February 2023)</w:t>
      </w:r>
      <w:r w:rsidRPr="7FA6629F">
        <w:rPr>
          <w:rStyle w:val="eop"/>
          <w:rFonts w:ascii="Arial" w:hAnsi="Arial" w:eastAsia="Arial" w:cs="Arial"/>
          <w:color w:val="000000" w:themeColor="text1"/>
          <w:sz w:val="22"/>
          <w:szCs w:val="22"/>
        </w:rPr>
        <w:t> </w:t>
      </w:r>
    </w:p>
    <w:p w:rsidR="00966DA0" w:rsidP="7FA6629F" w:rsidRDefault="00966DA0" w14:paraId="7F731AA7"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156D2F96" w14:textId="0016A2E0">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GOV.UK (2023) </w:t>
      </w:r>
      <w:r w:rsidRPr="7FA6629F">
        <w:rPr>
          <w:rStyle w:val="normaltextrun"/>
          <w:rFonts w:ascii="Arial" w:hAnsi="Arial" w:eastAsia="Arial" w:cs="Arial"/>
          <w:i/>
          <w:iCs/>
          <w:color w:val="000000" w:themeColor="text1"/>
          <w:sz w:val="22"/>
          <w:szCs w:val="22"/>
        </w:rPr>
        <w:t xml:space="preserve">Household costs </w:t>
      </w:r>
      <w:r w:rsidRPr="7FA6629F">
        <w:rPr>
          <w:rStyle w:val="normaltextrun"/>
          <w:rFonts w:ascii="Arial" w:hAnsi="Arial" w:eastAsia="Arial" w:cs="Arial"/>
          <w:color w:val="000000" w:themeColor="text1"/>
          <w:sz w:val="22"/>
          <w:szCs w:val="22"/>
        </w:rPr>
        <w:t xml:space="preserve">[website] </w:t>
      </w:r>
      <w:r w:rsidRPr="7FA6629F">
        <w:rPr>
          <w:rStyle w:val="normaltextrun"/>
          <w:rFonts w:ascii="Arial" w:hAnsi="Arial" w:eastAsia="Arial" w:cs="Arial"/>
          <w:color w:val="000000" w:themeColor="text1"/>
          <w:sz w:val="22"/>
          <w:szCs w:val="22"/>
          <w:lang w:val="en-US"/>
        </w:rPr>
        <w:t>Available at:</w:t>
      </w:r>
      <w:r w:rsidRPr="7FA6629F">
        <w:rPr>
          <w:rStyle w:val="normaltextrun"/>
          <w:rFonts w:ascii="Arial" w:hAnsi="Arial" w:eastAsia="Arial" w:cs="Arial"/>
          <w:color w:val="000000" w:themeColor="text1"/>
          <w:sz w:val="22"/>
          <w:szCs w:val="22"/>
        </w:rPr>
        <w:t> </w:t>
      </w:r>
      <w:hyperlink r:id="rId18">
        <w:r w:rsidRPr="7FA6629F">
          <w:rPr>
            <w:rStyle w:val="normaltextrun"/>
            <w:rFonts w:ascii="Arial" w:hAnsi="Arial" w:eastAsia="Arial" w:cs="Arial"/>
            <w:color w:val="0563C1"/>
            <w:sz w:val="22"/>
            <w:szCs w:val="22"/>
            <w:u w:val="single"/>
          </w:rPr>
          <w:t>https://helpforhouseholds.campaign.gov.uk/housing-support/</w:t>
        </w:r>
      </w:hyperlink>
      <w:r w:rsidRPr="7FA6629F">
        <w:rPr>
          <w:rStyle w:val="normaltextrun"/>
          <w:rFonts w:ascii="Arial" w:hAnsi="Arial" w:eastAsia="Arial" w:cs="Arial"/>
          <w:sz w:val="22"/>
          <w:szCs w:val="22"/>
        </w:rPr>
        <w:t xml:space="preserve"> (Accessed: 16 March 2023)</w:t>
      </w:r>
      <w:r w:rsidRPr="7FA6629F">
        <w:rPr>
          <w:rStyle w:val="eop"/>
          <w:rFonts w:ascii="Arial" w:hAnsi="Arial" w:eastAsia="Arial" w:cs="Arial"/>
          <w:sz w:val="22"/>
          <w:szCs w:val="22"/>
        </w:rPr>
        <w:t> </w:t>
      </w:r>
    </w:p>
    <w:p w:rsidR="00966DA0" w:rsidP="7FA6629F" w:rsidRDefault="00966DA0" w14:paraId="0C3D9BF3"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18C746F7" w14:textId="7DD26A1B">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Government of New Brunswick (2009) </w:t>
      </w:r>
      <w:r w:rsidRPr="7FA6629F">
        <w:rPr>
          <w:rStyle w:val="normaltextrun"/>
          <w:rFonts w:ascii="Arial" w:hAnsi="Arial" w:eastAsia="Arial" w:cs="Arial"/>
          <w:i/>
          <w:iCs/>
          <w:color w:val="000000" w:themeColor="text1"/>
          <w:sz w:val="22"/>
          <w:szCs w:val="22"/>
        </w:rPr>
        <w:t xml:space="preserve">What is poverty? </w:t>
      </w:r>
      <w:r w:rsidRPr="7FA6629F">
        <w:rPr>
          <w:rStyle w:val="normaltextrun"/>
          <w:rFonts w:ascii="Arial" w:hAnsi="Arial" w:eastAsia="Arial" w:cs="Arial"/>
          <w:color w:val="000000" w:themeColor="text1"/>
          <w:sz w:val="22"/>
          <w:szCs w:val="22"/>
        </w:rPr>
        <w:t xml:space="preserve">[website] </w:t>
      </w:r>
      <w:r w:rsidRPr="7FA6629F">
        <w:rPr>
          <w:rStyle w:val="normaltextrun"/>
          <w:rFonts w:ascii="Arial" w:hAnsi="Arial" w:eastAsia="Arial" w:cs="Arial"/>
          <w:sz w:val="22"/>
          <w:szCs w:val="22"/>
        </w:rPr>
        <w:t xml:space="preserve">Available at: </w:t>
      </w:r>
      <w:hyperlink r:id="rId19">
        <w:r w:rsidRPr="7FA6629F">
          <w:rPr>
            <w:rStyle w:val="normaltextrun"/>
            <w:rFonts w:ascii="Arial" w:hAnsi="Arial" w:eastAsia="Arial" w:cs="Arial"/>
            <w:color w:val="0563C1"/>
            <w:sz w:val="22"/>
            <w:szCs w:val="22"/>
            <w:u w:val="single"/>
          </w:rPr>
          <w:t>https://www2.gnb.ca/content/gnb/en/departments/esic/overview/content/what_is_poverty.html</w:t>
        </w:r>
      </w:hyperlink>
      <w:r w:rsidRPr="7FA6629F">
        <w:rPr>
          <w:rStyle w:val="normaltextrun"/>
          <w:rFonts w:ascii="Arial" w:hAnsi="Arial" w:eastAsia="Arial" w:cs="Arial"/>
          <w:sz w:val="22"/>
          <w:szCs w:val="22"/>
        </w:rPr>
        <w:t xml:space="preserve"> (Accessed: 3 February 2023)</w:t>
      </w:r>
      <w:r w:rsidRPr="7FA6629F">
        <w:rPr>
          <w:rStyle w:val="eop"/>
          <w:rFonts w:ascii="Arial" w:hAnsi="Arial" w:eastAsia="Arial" w:cs="Arial"/>
          <w:sz w:val="22"/>
          <w:szCs w:val="22"/>
        </w:rPr>
        <w:t> </w:t>
      </w:r>
    </w:p>
    <w:p w:rsidR="00966DA0" w:rsidP="7FA6629F" w:rsidRDefault="00966DA0" w14:paraId="066A13C4"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2FFA316C" w14:textId="329482C8">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Harvey, J. (2022)</w:t>
      </w:r>
      <w:r w:rsidRPr="7FA6629F">
        <w:rPr>
          <w:rStyle w:val="normaltextrun"/>
          <w:rFonts w:ascii="Arial" w:hAnsi="Arial" w:eastAsia="Arial" w:cs="Arial"/>
          <w:i/>
          <w:iCs/>
          <w:color w:val="000000" w:themeColor="text1"/>
          <w:sz w:val="22"/>
          <w:szCs w:val="22"/>
        </w:rPr>
        <w:t xml:space="preserve"> Basic Concepts </w:t>
      </w:r>
      <w:r w:rsidRPr="7FA6629F">
        <w:rPr>
          <w:rStyle w:val="normaltextrun"/>
          <w:rFonts w:ascii="Arial" w:hAnsi="Arial" w:eastAsia="Arial" w:cs="Arial"/>
          <w:sz w:val="22"/>
          <w:szCs w:val="22"/>
        </w:rPr>
        <w:t xml:space="preserve">Available at: </w:t>
      </w:r>
      <w:hyperlink r:id="rId20">
        <w:r w:rsidRPr="7FA6629F">
          <w:rPr>
            <w:rStyle w:val="normaltextrun"/>
            <w:rFonts w:ascii="Arial" w:hAnsi="Arial" w:eastAsia="Arial" w:cs="Arial"/>
            <w:color w:val="0563C1"/>
            <w:sz w:val="22"/>
            <w:szCs w:val="22"/>
            <w:u w:val="single"/>
          </w:rPr>
          <w:t>file:///C:/Users/xxste/Downloads/Basic%20concepts-%20Health%20%20wellbeing%20(3).pdf</w:t>
        </w:r>
      </w:hyperlink>
      <w:r w:rsidRPr="7FA6629F">
        <w:rPr>
          <w:rStyle w:val="normaltextrun"/>
          <w:rFonts w:ascii="Arial" w:hAnsi="Arial" w:eastAsia="Arial" w:cs="Arial"/>
          <w:sz w:val="22"/>
          <w:szCs w:val="22"/>
        </w:rPr>
        <w:t xml:space="preserve"> (Accessed: 7 February 2023)  </w:t>
      </w:r>
      <w:r w:rsidRPr="7FA6629F">
        <w:rPr>
          <w:rStyle w:val="eop"/>
          <w:rFonts w:ascii="Arial" w:hAnsi="Arial" w:eastAsia="Arial" w:cs="Arial"/>
          <w:sz w:val="22"/>
          <w:szCs w:val="22"/>
        </w:rPr>
        <w:t> </w:t>
      </w:r>
    </w:p>
    <w:p w:rsidR="00966DA0" w:rsidP="7FA6629F" w:rsidRDefault="00966DA0" w14:paraId="40C13EFC" w14:textId="77777777">
      <w:pPr>
        <w:pStyle w:val="paragraph"/>
        <w:spacing w:before="0" w:beforeAutospacing="0" w:after="0" w:afterAutospacing="0"/>
        <w:textAlignment w:val="baseline"/>
        <w:rPr>
          <w:rStyle w:val="normaltextrun"/>
          <w:rFonts w:ascii="Arial" w:hAnsi="Arial" w:eastAsia="Arial" w:cs="Arial"/>
          <w:sz w:val="22"/>
          <w:szCs w:val="22"/>
        </w:rPr>
      </w:pPr>
    </w:p>
    <w:p w:rsidR="00966DA0" w:rsidP="7FA6629F" w:rsidRDefault="00966DA0" w14:paraId="2C46BED9" w14:textId="2E850944">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sz w:val="22"/>
          <w:szCs w:val="22"/>
        </w:rPr>
        <w:t xml:space="preserve">Holmes, J. (2022) </w:t>
      </w:r>
      <w:r w:rsidRPr="7FA6629F">
        <w:rPr>
          <w:rStyle w:val="normaltextrun"/>
          <w:rFonts w:ascii="Arial" w:hAnsi="Arial" w:eastAsia="Arial" w:cs="Arial"/>
          <w:i/>
          <w:iCs/>
          <w:sz w:val="22"/>
          <w:szCs w:val="22"/>
        </w:rPr>
        <w:t xml:space="preserve">What is a population health approach? </w:t>
      </w:r>
      <w:r w:rsidRPr="7FA6629F">
        <w:rPr>
          <w:rStyle w:val="normaltextrun"/>
          <w:rFonts w:ascii="Arial" w:hAnsi="Arial" w:eastAsia="Arial" w:cs="Arial"/>
          <w:sz w:val="22"/>
          <w:szCs w:val="22"/>
        </w:rPr>
        <w:t xml:space="preserve">[website] Available at: </w:t>
      </w:r>
      <w:hyperlink r:id="rId21">
        <w:r w:rsidRPr="7FA6629F">
          <w:rPr>
            <w:rStyle w:val="normaltextrun"/>
            <w:rFonts w:ascii="Arial" w:hAnsi="Arial" w:eastAsia="Arial" w:cs="Arial"/>
            <w:color w:val="0563C1"/>
            <w:sz w:val="22"/>
            <w:szCs w:val="22"/>
            <w:u w:val="single"/>
          </w:rPr>
          <w:t>https://www.kingsfund.org.uk/publications/population-health-approach</w:t>
        </w:r>
      </w:hyperlink>
      <w:r w:rsidRPr="7FA6629F">
        <w:rPr>
          <w:rStyle w:val="normaltextrun"/>
          <w:rFonts w:ascii="Arial" w:hAnsi="Arial" w:eastAsia="Arial" w:cs="Arial"/>
          <w:sz w:val="22"/>
          <w:szCs w:val="22"/>
        </w:rPr>
        <w:t xml:space="preserve"> (Accessed: 24 January 2023)</w:t>
      </w:r>
      <w:r w:rsidRPr="7FA6629F">
        <w:rPr>
          <w:rStyle w:val="eop"/>
          <w:rFonts w:ascii="Arial" w:hAnsi="Arial" w:eastAsia="Arial" w:cs="Arial"/>
          <w:sz w:val="22"/>
          <w:szCs w:val="22"/>
        </w:rPr>
        <w:t> </w:t>
      </w:r>
    </w:p>
    <w:p w:rsidR="00966DA0" w:rsidP="7FA6629F" w:rsidRDefault="00966DA0" w14:paraId="311450AB" w14:textId="77777777">
      <w:pPr>
        <w:rPr>
          <w:rFonts w:ascii="Arial" w:hAnsi="Arial" w:eastAsia="Arial" w:cs="Arial"/>
          <w:b/>
          <w:bCs/>
          <w:color w:val="000000" w:themeColor="text1"/>
        </w:rPr>
      </w:pPr>
      <w:r w:rsidRPr="7FA6629F">
        <w:rPr>
          <w:rStyle w:val="normaltextrun"/>
          <w:rFonts w:ascii="Arial" w:hAnsi="Arial" w:eastAsia="Arial" w:cs="Arial"/>
          <w:color w:val="000000"/>
          <w:shd w:val="clear" w:color="auto" w:fill="FFFFFF"/>
        </w:rPr>
        <w:lastRenderedPageBreak/>
        <w:t xml:space="preserve">Kingdon, D. (2019) ‘Care programme approach - time to move beyond?’, </w:t>
      </w:r>
      <w:proofErr w:type="spellStart"/>
      <w:r w:rsidRPr="7FA6629F">
        <w:rPr>
          <w:rStyle w:val="normaltextrun"/>
          <w:rFonts w:ascii="Arial" w:hAnsi="Arial" w:eastAsia="Arial" w:cs="Arial"/>
          <w:i/>
          <w:iCs/>
          <w:color w:val="000000"/>
          <w:shd w:val="clear" w:color="auto" w:fill="FFFFFF"/>
        </w:rPr>
        <w:t>BJPsych</w:t>
      </w:r>
      <w:proofErr w:type="spellEnd"/>
      <w:r w:rsidRPr="7FA6629F">
        <w:rPr>
          <w:rStyle w:val="normaltextrun"/>
          <w:rFonts w:ascii="Arial" w:hAnsi="Arial" w:eastAsia="Arial" w:cs="Arial"/>
          <w:i/>
          <w:iCs/>
          <w:color w:val="000000"/>
          <w:shd w:val="clear" w:color="auto" w:fill="FFFFFF"/>
        </w:rPr>
        <w:t xml:space="preserve"> Bull, </w:t>
      </w:r>
      <w:r w:rsidRPr="7FA6629F">
        <w:rPr>
          <w:rStyle w:val="normaltextrun"/>
          <w:rFonts w:ascii="Arial" w:hAnsi="Arial" w:eastAsia="Arial" w:cs="Arial"/>
          <w:color w:val="000000"/>
          <w:shd w:val="clear" w:color="auto" w:fill="FFFFFF"/>
        </w:rPr>
        <w:t xml:space="preserve">43(3), pp. 101-103. Available at: </w:t>
      </w:r>
      <w:hyperlink w:tgtFrame="_blank" w:history="1" r:id="rId22">
        <w:r w:rsidRPr="7FA6629F">
          <w:rPr>
            <w:rStyle w:val="normaltextrun"/>
            <w:rFonts w:ascii="Arial" w:hAnsi="Arial" w:eastAsia="Arial" w:cs="Arial"/>
            <w:color w:val="0563C1"/>
            <w:u w:val="single"/>
            <w:shd w:val="clear" w:color="auto" w:fill="FFFFFF"/>
          </w:rPr>
          <w:t>https://pubmed.ncbi.nlm.nih.gov/31074710/</w:t>
        </w:r>
      </w:hyperlink>
      <w:r w:rsidRPr="7FA6629F">
        <w:rPr>
          <w:rStyle w:val="normaltextrun"/>
          <w:rFonts w:ascii="Arial" w:hAnsi="Arial" w:eastAsia="Arial" w:cs="Arial"/>
          <w:color w:val="000000"/>
          <w:shd w:val="clear" w:color="auto" w:fill="FFFFFF"/>
        </w:rPr>
        <w:t xml:space="preserve"> (Accessed: 8 March 2023)</w:t>
      </w:r>
      <w:r w:rsidRPr="7FA6629F">
        <w:rPr>
          <w:rStyle w:val="eop"/>
          <w:rFonts w:ascii="Arial" w:hAnsi="Arial" w:eastAsia="Arial" w:cs="Arial"/>
          <w:color w:val="000000"/>
          <w:shd w:val="clear" w:color="auto" w:fill="FFFFFF"/>
        </w:rPr>
        <w:t> </w:t>
      </w:r>
    </w:p>
    <w:p w:rsidR="00966DA0" w:rsidP="7FA6629F" w:rsidRDefault="00966DA0" w14:paraId="73676EAF"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Local Government Association (2023) </w:t>
      </w:r>
      <w:r w:rsidRPr="7FA6629F">
        <w:rPr>
          <w:rStyle w:val="normaltextrun"/>
          <w:rFonts w:ascii="Arial" w:hAnsi="Arial" w:eastAsia="Arial" w:cs="Arial"/>
          <w:i/>
          <w:iCs/>
          <w:color w:val="000000" w:themeColor="text1"/>
          <w:sz w:val="22"/>
          <w:szCs w:val="22"/>
        </w:rPr>
        <w:t xml:space="preserve">Cost of living: Policy and strategy </w:t>
      </w:r>
      <w:r w:rsidRPr="7FA6629F">
        <w:rPr>
          <w:rStyle w:val="normaltextrun"/>
          <w:rFonts w:ascii="Arial" w:hAnsi="Arial" w:eastAsia="Arial" w:cs="Arial"/>
          <w:color w:val="000000" w:themeColor="text1"/>
          <w:sz w:val="22"/>
          <w:szCs w:val="22"/>
        </w:rPr>
        <w:t xml:space="preserve">[website] Available at: </w:t>
      </w:r>
      <w:hyperlink r:id="rId23">
        <w:r w:rsidRPr="7FA6629F">
          <w:rPr>
            <w:rStyle w:val="normaltextrun"/>
            <w:rFonts w:ascii="Arial" w:hAnsi="Arial" w:eastAsia="Arial" w:cs="Arial"/>
            <w:color w:val="0563C1"/>
            <w:sz w:val="22"/>
            <w:szCs w:val="22"/>
            <w:u w:val="single"/>
          </w:rPr>
          <w:t>https://www.local.gov.uk/our-support/safer-and-more-sustainable-communities/cost-living-hub/cost-living-policy-and-strategy</w:t>
        </w:r>
      </w:hyperlink>
      <w:r w:rsidRPr="7FA6629F">
        <w:rPr>
          <w:rStyle w:val="normaltextrun"/>
          <w:rFonts w:ascii="Arial" w:hAnsi="Arial" w:eastAsia="Arial" w:cs="Arial"/>
          <w:sz w:val="22"/>
          <w:szCs w:val="22"/>
        </w:rPr>
        <w:t xml:space="preserve"> </w:t>
      </w:r>
      <w:r w:rsidRPr="7FA6629F">
        <w:rPr>
          <w:rStyle w:val="normaltextrun"/>
          <w:rFonts w:ascii="Arial" w:hAnsi="Arial" w:eastAsia="Arial" w:cs="Arial"/>
          <w:color w:val="000000" w:themeColor="text1"/>
          <w:sz w:val="22"/>
          <w:szCs w:val="22"/>
        </w:rPr>
        <w:t>(Accessed: 18 February 2023)</w:t>
      </w:r>
      <w:r w:rsidRPr="7FA6629F">
        <w:rPr>
          <w:rStyle w:val="eop"/>
          <w:rFonts w:ascii="Arial" w:hAnsi="Arial" w:eastAsia="Arial" w:cs="Arial"/>
          <w:color w:val="000000" w:themeColor="text1"/>
          <w:sz w:val="22"/>
          <w:szCs w:val="22"/>
        </w:rPr>
        <w:t> </w:t>
      </w:r>
    </w:p>
    <w:p w:rsidR="00966DA0" w:rsidP="7FA6629F" w:rsidRDefault="00966DA0" w14:paraId="4241362D"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620E231D" w14:textId="509A15C0">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Local Government Association (2023) </w:t>
      </w:r>
      <w:r w:rsidRPr="7FA6629F">
        <w:rPr>
          <w:rStyle w:val="normaltextrun"/>
          <w:rFonts w:ascii="Arial" w:hAnsi="Arial" w:eastAsia="Arial" w:cs="Arial"/>
          <w:i/>
          <w:iCs/>
          <w:color w:val="000000" w:themeColor="text1"/>
          <w:sz w:val="22"/>
          <w:szCs w:val="22"/>
        </w:rPr>
        <w:t xml:space="preserve">What is good health </w:t>
      </w:r>
      <w:r w:rsidRPr="7FA6629F">
        <w:rPr>
          <w:rStyle w:val="normaltextrun"/>
          <w:rFonts w:ascii="Arial" w:hAnsi="Arial" w:eastAsia="Arial" w:cs="Arial"/>
          <w:color w:val="000000" w:themeColor="text1"/>
          <w:sz w:val="22"/>
          <w:szCs w:val="22"/>
        </w:rPr>
        <w:t xml:space="preserve">[website] Available at: </w:t>
      </w:r>
      <w:hyperlink r:id="rId24">
        <w:r w:rsidRPr="7FA6629F">
          <w:rPr>
            <w:rStyle w:val="normaltextrun"/>
            <w:rFonts w:ascii="Arial" w:hAnsi="Arial" w:eastAsia="Arial" w:cs="Arial"/>
            <w:color w:val="0563C1"/>
            <w:sz w:val="22"/>
            <w:szCs w:val="22"/>
            <w:u w:val="single"/>
          </w:rPr>
          <w:t>https://www.local.gov.uk/topics/social-care-health-and-integration/what-good-health</w:t>
        </w:r>
      </w:hyperlink>
      <w:r w:rsidRPr="7FA6629F">
        <w:rPr>
          <w:rStyle w:val="normaltextrun"/>
          <w:rFonts w:ascii="Arial" w:hAnsi="Arial" w:eastAsia="Arial" w:cs="Arial"/>
          <w:color w:val="000000" w:themeColor="text1"/>
          <w:sz w:val="22"/>
          <w:szCs w:val="22"/>
        </w:rPr>
        <w:t xml:space="preserve"> (Accessed: 16 February 2023) </w:t>
      </w:r>
      <w:r w:rsidRPr="7FA6629F">
        <w:rPr>
          <w:rStyle w:val="eop"/>
          <w:rFonts w:ascii="Arial" w:hAnsi="Arial" w:eastAsia="Arial" w:cs="Arial"/>
          <w:color w:val="000000" w:themeColor="text1"/>
          <w:sz w:val="22"/>
          <w:szCs w:val="22"/>
        </w:rPr>
        <w:t> </w:t>
      </w:r>
    </w:p>
    <w:p w:rsidR="00966DA0" w:rsidP="7FA6629F" w:rsidRDefault="00966DA0" w14:paraId="4B2D3FA1"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5365ECF8" w14:textId="5AC82481">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MacInnes, T. </w:t>
      </w:r>
      <w:r w:rsidRPr="7FA6629F">
        <w:rPr>
          <w:rStyle w:val="normaltextrun"/>
          <w:rFonts w:ascii="Arial" w:hAnsi="Arial" w:eastAsia="Arial" w:cs="Arial"/>
          <w:i/>
          <w:iCs/>
          <w:color w:val="000000" w:themeColor="text1"/>
          <w:sz w:val="22"/>
          <w:szCs w:val="22"/>
        </w:rPr>
        <w:t>et al</w:t>
      </w:r>
      <w:r w:rsidRPr="7FA6629F">
        <w:rPr>
          <w:rStyle w:val="normaltextrun"/>
          <w:rFonts w:ascii="Arial" w:hAnsi="Arial" w:eastAsia="Arial" w:cs="Arial"/>
          <w:color w:val="000000" w:themeColor="text1"/>
          <w:sz w:val="22"/>
          <w:szCs w:val="22"/>
        </w:rPr>
        <w:t xml:space="preserve"> (2014) </w:t>
      </w:r>
      <w:r w:rsidRPr="7FA6629F">
        <w:rPr>
          <w:rStyle w:val="normaltextrun"/>
          <w:rFonts w:ascii="Arial" w:hAnsi="Arial" w:eastAsia="Arial" w:cs="Arial"/>
          <w:i/>
          <w:iCs/>
          <w:color w:val="000000" w:themeColor="text1"/>
          <w:sz w:val="22"/>
          <w:szCs w:val="22"/>
        </w:rPr>
        <w:t xml:space="preserve">Monitoring poverty and social exclusion 2014 </w:t>
      </w:r>
      <w:r w:rsidRPr="7FA6629F">
        <w:rPr>
          <w:rStyle w:val="normaltextrun"/>
          <w:rFonts w:ascii="Arial" w:hAnsi="Arial" w:eastAsia="Arial" w:cs="Arial"/>
          <w:color w:val="000000" w:themeColor="text1"/>
          <w:sz w:val="22"/>
          <w:szCs w:val="22"/>
        </w:rPr>
        <w:t xml:space="preserve">[website] Available at: </w:t>
      </w:r>
      <w:hyperlink r:id="rId25">
        <w:r w:rsidRPr="7FA6629F">
          <w:rPr>
            <w:rStyle w:val="normaltextrun"/>
            <w:rFonts w:ascii="Arial" w:hAnsi="Arial" w:eastAsia="Arial" w:cs="Arial"/>
            <w:color w:val="0563C1"/>
            <w:sz w:val="22"/>
            <w:szCs w:val="22"/>
            <w:u w:val="single"/>
          </w:rPr>
          <w:t>https://www.jrf.org.uk/report/monitoring-poverty-and-social-exclusion-2014</w:t>
        </w:r>
      </w:hyperlink>
      <w:r w:rsidRPr="7FA6629F">
        <w:rPr>
          <w:rStyle w:val="normaltextrun"/>
          <w:rFonts w:ascii="Arial" w:hAnsi="Arial" w:eastAsia="Arial" w:cs="Arial"/>
          <w:color w:val="000000" w:themeColor="text1"/>
          <w:sz w:val="22"/>
          <w:szCs w:val="22"/>
        </w:rPr>
        <w:t xml:space="preserve"> (Accessed: 17 February 2023)</w:t>
      </w:r>
      <w:r w:rsidRPr="7FA6629F">
        <w:rPr>
          <w:rStyle w:val="eop"/>
          <w:rFonts w:ascii="Arial" w:hAnsi="Arial" w:eastAsia="Arial" w:cs="Arial"/>
          <w:color w:val="000000" w:themeColor="text1"/>
          <w:sz w:val="22"/>
          <w:szCs w:val="22"/>
        </w:rPr>
        <w:t> </w:t>
      </w:r>
    </w:p>
    <w:p w:rsidR="00966DA0" w:rsidP="7FA6629F" w:rsidRDefault="00966DA0" w14:paraId="65A1DAAF"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0840D358" w14:textId="21EEEA5E">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MacInnes, T. </w:t>
      </w:r>
      <w:r w:rsidRPr="7FA6629F">
        <w:rPr>
          <w:rStyle w:val="normaltextrun"/>
          <w:rFonts w:ascii="Arial" w:hAnsi="Arial" w:eastAsia="Arial" w:cs="Arial"/>
          <w:i/>
          <w:iCs/>
          <w:color w:val="000000" w:themeColor="text1"/>
          <w:sz w:val="22"/>
          <w:szCs w:val="22"/>
        </w:rPr>
        <w:t>et al.</w:t>
      </w:r>
      <w:r w:rsidRPr="7FA6629F">
        <w:rPr>
          <w:rStyle w:val="normaltextrun"/>
          <w:rFonts w:ascii="Arial" w:hAnsi="Arial" w:eastAsia="Arial" w:cs="Arial"/>
          <w:color w:val="000000" w:themeColor="text1"/>
          <w:sz w:val="22"/>
          <w:szCs w:val="22"/>
        </w:rPr>
        <w:t xml:space="preserve"> (2015) </w:t>
      </w:r>
      <w:r w:rsidRPr="7FA6629F">
        <w:rPr>
          <w:rStyle w:val="normaltextrun"/>
          <w:rFonts w:ascii="Arial" w:hAnsi="Arial" w:eastAsia="Arial" w:cs="Arial"/>
          <w:i/>
          <w:iCs/>
          <w:color w:val="000000" w:themeColor="text1"/>
          <w:sz w:val="22"/>
          <w:szCs w:val="22"/>
        </w:rPr>
        <w:t xml:space="preserve">Monitoring poverty and social exclusion 2015 </w:t>
      </w:r>
      <w:r w:rsidRPr="7FA6629F">
        <w:rPr>
          <w:rStyle w:val="normaltextrun"/>
          <w:rFonts w:ascii="Arial" w:hAnsi="Arial" w:eastAsia="Arial" w:cs="Arial"/>
          <w:color w:val="000000" w:themeColor="text1"/>
          <w:sz w:val="22"/>
          <w:szCs w:val="22"/>
        </w:rPr>
        <w:t xml:space="preserve">[website] </w:t>
      </w:r>
      <w:r w:rsidRPr="7FA6629F">
        <w:rPr>
          <w:rStyle w:val="normaltextrun"/>
          <w:rFonts w:ascii="Arial" w:hAnsi="Arial" w:eastAsia="Arial" w:cs="Arial"/>
          <w:color w:val="000000" w:themeColor="text1"/>
          <w:sz w:val="22"/>
          <w:szCs w:val="22"/>
          <w:lang w:val="en-US"/>
        </w:rPr>
        <w:t>Available at:</w:t>
      </w:r>
      <w:r w:rsidRPr="7FA6629F">
        <w:rPr>
          <w:rStyle w:val="normaltextrun"/>
          <w:rFonts w:ascii="Arial" w:hAnsi="Arial" w:eastAsia="Arial" w:cs="Arial"/>
          <w:color w:val="0563C1"/>
          <w:sz w:val="22"/>
          <w:szCs w:val="22"/>
          <w:u w:val="single"/>
        </w:rPr>
        <w:t xml:space="preserve"> </w:t>
      </w:r>
      <w:hyperlink r:id="rId26">
        <w:r w:rsidRPr="7FA6629F">
          <w:rPr>
            <w:rStyle w:val="normaltextrun"/>
            <w:rFonts w:ascii="Arial" w:hAnsi="Arial" w:eastAsia="Arial" w:cs="Arial"/>
            <w:color w:val="0563C1"/>
            <w:sz w:val="22"/>
            <w:szCs w:val="22"/>
            <w:u w:val="single"/>
          </w:rPr>
          <w:t>https://www.jrf.org.uk/mpse-2015</w:t>
        </w:r>
      </w:hyperlink>
      <w:r w:rsidRPr="7FA6629F">
        <w:rPr>
          <w:rStyle w:val="normaltextrun"/>
          <w:rFonts w:ascii="Arial" w:hAnsi="Arial" w:eastAsia="Arial" w:cs="Arial"/>
          <w:sz w:val="22"/>
          <w:szCs w:val="22"/>
        </w:rPr>
        <w:t> (Accessed: 18 March 2023)</w:t>
      </w:r>
      <w:r w:rsidRPr="7FA6629F">
        <w:rPr>
          <w:rStyle w:val="eop"/>
          <w:rFonts w:ascii="Arial" w:hAnsi="Arial" w:eastAsia="Arial" w:cs="Arial"/>
          <w:sz w:val="22"/>
          <w:szCs w:val="22"/>
        </w:rPr>
        <w:t> </w:t>
      </w:r>
    </w:p>
    <w:p w:rsidR="00966DA0" w:rsidP="7FA6629F" w:rsidRDefault="00966DA0" w14:paraId="36DBB186" w14:textId="77777777">
      <w:pPr>
        <w:pStyle w:val="paragraph"/>
        <w:spacing w:before="0" w:beforeAutospacing="0" w:after="0" w:afterAutospacing="0"/>
        <w:jc w:val="both"/>
        <w:textAlignment w:val="baseline"/>
        <w:rPr>
          <w:rStyle w:val="normaltextrun"/>
          <w:rFonts w:ascii="Arial" w:hAnsi="Arial" w:eastAsia="Arial" w:cs="Arial"/>
          <w:color w:val="000000"/>
          <w:sz w:val="22"/>
          <w:szCs w:val="22"/>
        </w:rPr>
      </w:pPr>
    </w:p>
    <w:p w:rsidR="00966DA0" w:rsidP="7FA6629F" w:rsidRDefault="00966DA0" w14:paraId="39F88400" w14:textId="0D4F50CE">
      <w:pPr>
        <w:pStyle w:val="paragraph"/>
        <w:spacing w:before="0" w:beforeAutospacing="0" w:after="0" w:afterAutospacing="0"/>
        <w:jc w:val="both"/>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Mazzotta, M. (2018) </w:t>
      </w:r>
      <w:r w:rsidRPr="7FA6629F">
        <w:rPr>
          <w:rStyle w:val="normaltextrun"/>
          <w:rFonts w:ascii="Arial" w:hAnsi="Arial" w:eastAsia="Arial" w:cs="Arial"/>
          <w:i/>
          <w:iCs/>
          <w:color w:val="000000" w:themeColor="text1"/>
          <w:sz w:val="22"/>
          <w:szCs w:val="22"/>
        </w:rPr>
        <w:t xml:space="preserve">Sustainable Development Management Plan for NHS England 2018-2020 </w:t>
      </w:r>
      <w:r w:rsidRPr="7FA6629F">
        <w:rPr>
          <w:rStyle w:val="normaltextrun"/>
          <w:rFonts w:ascii="Arial" w:hAnsi="Arial" w:eastAsia="Arial" w:cs="Arial"/>
          <w:color w:val="000000" w:themeColor="text1"/>
          <w:sz w:val="22"/>
          <w:szCs w:val="22"/>
        </w:rPr>
        <w:t>[online] Available at:</w:t>
      </w:r>
      <w:r w:rsidRPr="7FA6629F">
        <w:rPr>
          <w:rStyle w:val="normaltextrun"/>
          <w:rFonts w:ascii="Arial" w:hAnsi="Arial" w:eastAsia="Arial" w:cs="Arial"/>
          <w:i/>
          <w:iCs/>
          <w:color w:val="000000" w:themeColor="text1"/>
          <w:sz w:val="22"/>
          <w:szCs w:val="22"/>
        </w:rPr>
        <w:t> </w:t>
      </w:r>
      <w:hyperlink r:id="rId27">
        <w:r w:rsidRPr="7FA6629F">
          <w:rPr>
            <w:rStyle w:val="normaltextrun"/>
            <w:rFonts w:ascii="Arial" w:hAnsi="Arial" w:eastAsia="Arial" w:cs="Arial"/>
            <w:color w:val="0563C1"/>
            <w:sz w:val="22"/>
            <w:szCs w:val="22"/>
            <w:u w:val="single"/>
          </w:rPr>
          <w:t>nhse-sustainable-development-management-plan-2018-2020 (2).pdf</w:t>
        </w:r>
      </w:hyperlink>
      <w:r w:rsidRPr="7FA6629F">
        <w:rPr>
          <w:rStyle w:val="normaltextrun"/>
          <w:rFonts w:ascii="Arial" w:hAnsi="Arial" w:eastAsia="Arial" w:cs="Arial"/>
          <w:sz w:val="22"/>
          <w:szCs w:val="22"/>
        </w:rPr>
        <w:t xml:space="preserve"> </w:t>
      </w:r>
      <w:r w:rsidRPr="7FA6629F">
        <w:rPr>
          <w:rStyle w:val="normaltextrun"/>
          <w:rFonts w:ascii="Arial" w:hAnsi="Arial" w:eastAsia="Arial" w:cs="Arial"/>
          <w:color w:val="000000" w:themeColor="text1"/>
          <w:sz w:val="22"/>
          <w:szCs w:val="22"/>
        </w:rPr>
        <w:t>(Accessed: 17 February 2023)</w:t>
      </w:r>
      <w:r w:rsidRPr="7FA6629F">
        <w:rPr>
          <w:rStyle w:val="eop"/>
          <w:rFonts w:ascii="Arial" w:hAnsi="Arial" w:eastAsia="Arial" w:cs="Arial"/>
          <w:color w:val="000000" w:themeColor="text1"/>
          <w:sz w:val="22"/>
          <w:szCs w:val="22"/>
        </w:rPr>
        <w:t> </w:t>
      </w:r>
    </w:p>
    <w:p w:rsidR="00966DA0" w:rsidP="7FA6629F" w:rsidRDefault="00966DA0" w14:paraId="2AA2057E"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0DECD436" w14:textId="25362E7C">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MENTAL HEALTH TASKFORCE (2016) </w:t>
      </w:r>
      <w:r w:rsidRPr="7FA6629F">
        <w:rPr>
          <w:rStyle w:val="normaltextrun"/>
          <w:rFonts w:ascii="Arial" w:hAnsi="Arial" w:eastAsia="Arial" w:cs="Arial"/>
          <w:i/>
          <w:iCs/>
          <w:color w:val="000000" w:themeColor="text1"/>
          <w:sz w:val="22"/>
          <w:szCs w:val="22"/>
        </w:rPr>
        <w:t xml:space="preserve">THE FIVE YEAR FORWARD VIEW FOR MENTAL HEALTH </w:t>
      </w:r>
      <w:r w:rsidRPr="7FA6629F">
        <w:rPr>
          <w:rStyle w:val="normaltextrun"/>
          <w:rFonts w:ascii="Arial" w:hAnsi="Arial" w:eastAsia="Arial" w:cs="Arial"/>
          <w:sz w:val="22"/>
          <w:szCs w:val="22"/>
        </w:rPr>
        <w:t>Available at:</w:t>
      </w:r>
      <w:r w:rsidRPr="7FA6629F">
        <w:rPr>
          <w:rStyle w:val="normaltextrun"/>
          <w:rFonts w:ascii="Arial" w:hAnsi="Arial" w:eastAsia="Arial" w:cs="Arial"/>
          <w:color w:val="0563C1"/>
          <w:sz w:val="22"/>
          <w:szCs w:val="22"/>
          <w:u w:val="single"/>
        </w:rPr>
        <w:t xml:space="preserve"> </w:t>
      </w:r>
      <w:hyperlink r:id="rId28">
        <w:r w:rsidRPr="7FA6629F">
          <w:rPr>
            <w:rStyle w:val="normaltextrun"/>
            <w:rFonts w:ascii="Arial" w:hAnsi="Arial" w:eastAsia="Arial" w:cs="Arial"/>
            <w:color w:val="0563C1"/>
            <w:sz w:val="22"/>
            <w:szCs w:val="22"/>
            <w:u w:val="single"/>
          </w:rPr>
          <w:t>https://www.england.nhs.uk/wp-content/uploads/2016/02/Mental-Health-Taskforce-FYFV-final.pdf</w:t>
        </w:r>
      </w:hyperlink>
      <w:r w:rsidRPr="7FA6629F">
        <w:rPr>
          <w:rStyle w:val="normaltextrun"/>
          <w:rFonts w:ascii="Arial" w:hAnsi="Arial" w:eastAsia="Arial" w:cs="Arial"/>
          <w:sz w:val="22"/>
          <w:szCs w:val="22"/>
        </w:rPr>
        <w:t xml:space="preserve"> (Accessed: 22 February 2023)</w:t>
      </w:r>
      <w:r w:rsidRPr="7FA6629F">
        <w:rPr>
          <w:rStyle w:val="eop"/>
          <w:rFonts w:ascii="Arial" w:hAnsi="Arial" w:eastAsia="Arial" w:cs="Arial"/>
          <w:sz w:val="22"/>
          <w:szCs w:val="22"/>
        </w:rPr>
        <w:t> </w:t>
      </w:r>
    </w:p>
    <w:p w:rsidR="00966DA0" w:rsidP="7FA6629F" w:rsidRDefault="00966DA0" w14:paraId="7B7CC9EA" w14:textId="77777777">
      <w:pPr>
        <w:pStyle w:val="paragraph"/>
        <w:spacing w:before="0" w:beforeAutospacing="0" w:after="0" w:afterAutospacing="0"/>
        <w:textAlignment w:val="baseline"/>
        <w:rPr>
          <w:rStyle w:val="normaltextrun"/>
          <w:rFonts w:ascii="Arial" w:hAnsi="Arial" w:eastAsia="Arial" w:cs="Arial"/>
          <w:color w:val="000000"/>
          <w:sz w:val="22"/>
          <w:szCs w:val="22"/>
        </w:rPr>
      </w:pPr>
    </w:p>
    <w:p w:rsidR="00966DA0" w:rsidP="7FA6629F" w:rsidRDefault="00966DA0" w14:paraId="5195D7C9" w14:textId="24B98054">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MENTAL HEALTH TASKFORCE (2016) </w:t>
      </w:r>
      <w:r w:rsidRPr="7FA6629F">
        <w:rPr>
          <w:rStyle w:val="normaltextrun"/>
          <w:rFonts w:ascii="Arial" w:hAnsi="Arial" w:eastAsia="Arial" w:cs="Arial"/>
          <w:i/>
          <w:iCs/>
          <w:color w:val="000000" w:themeColor="text1"/>
          <w:sz w:val="22"/>
          <w:szCs w:val="22"/>
        </w:rPr>
        <w:t xml:space="preserve">THE FIVE-YEAR FORWARD VIEW FOR MENTAL HEALTH </w:t>
      </w:r>
      <w:r w:rsidRPr="7FA6629F">
        <w:rPr>
          <w:rStyle w:val="normaltextrun"/>
          <w:rFonts w:ascii="Arial" w:hAnsi="Arial" w:eastAsia="Arial" w:cs="Arial"/>
          <w:color w:val="000000" w:themeColor="text1"/>
          <w:sz w:val="22"/>
          <w:szCs w:val="22"/>
        </w:rPr>
        <w:t xml:space="preserve">Available at: </w:t>
      </w:r>
      <w:hyperlink r:id="rId29">
        <w:r w:rsidRPr="7FA6629F">
          <w:rPr>
            <w:rStyle w:val="normaltextrun"/>
            <w:rFonts w:ascii="Arial" w:hAnsi="Arial" w:eastAsia="Arial" w:cs="Arial"/>
            <w:color w:val="0563C1"/>
            <w:sz w:val="22"/>
            <w:szCs w:val="22"/>
            <w:u w:val="single"/>
          </w:rPr>
          <w:t>https://www.england.nhs.uk/wp-content/uploads/2016/02/Mental-Health-Taskforce-FYFV-final.pdf</w:t>
        </w:r>
      </w:hyperlink>
      <w:r w:rsidRPr="7FA6629F">
        <w:rPr>
          <w:rStyle w:val="normaltextrun"/>
          <w:rFonts w:ascii="Arial" w:hAnsi="Arial" w:eastAsia="Arial" w:cs="Arial"/>
          <w:sz w:val="22"/>
          <w:szCs w:val="22"/>
        </w:rPr>
        <w:t xml:space="preserve"> </w:t>
      </w:r>
      <w:r w:rsidRPr="7FA6629F">
        <w:rPr>
          <w:rStyle w:val="normaltextrun"/>
          <w:rFonts w:ascii="Arial" w:hAnsi="Arial" w:eastAsia="Arial" w:cs="Arial"/>
          <w:color w:val="000000" w:themeColor="text1"/>
          <w:sz w:val="22"/>
          <w:szCs w:val="22"/>
        </w:rPr>
        <w:t>(Accessed: 4 March 2023)</w:t>
      </w:r>
      <w:r w:rsidRPr="7FA6629F">
        <w:rPr>
          <w:rStyle w:val="eop"/>
          <w:rFonts w:ascii="Arial" w:hAnsi="Arial" w:eastAsia="Arial" w:cs="Arial"/>
          <w:color w:val="000000" w:themeColor="text1"/>
          <w:sz w:val="22"/>
          <w:szCs w:val="22"/>
        </w:rPr>
        <w:t> </w:t>
      </w:r>
    </w:p>
    <w:p w:rsidR="7FA6629F" w:rsidP="7FA6629F" w:rsidRDefault="7FA6629F" w14:paraId="0B8FE10A" w14:textId="17845B8C">
      <w:pPr>
        <w:spacing w:line="257" w:lineRule="auto"/>
        <w:jc w:val="both"/>
        <w:rPr>
          <w:rStyle w:val="normaltextrun"/>
          <w:rFonts w:ascii="Arial" w:hAnsi="Arial" w:eastAsia="Arial" w:cs="Arial"/>
          <w:color w:val="000000" w:themeColor="text1"/>
        </w:rPr>
      </w:pPr>
    </w:p>
    <w:p w:rsidR="00966DA0" w:rsidP="7FA6629F" w:rsidRDefault="00966DA0" w14:paraId="7C840E63" w14:textId="77777777">
      <w:pPr>
        <w:spacing w:line="257" w:lineRule="auto"/>
        <w:jc w:val="both"/>
        <w:rPr>
          <w:rFonts w:ascii="Arial" w:hAnsi="Arial" w:eastAsia="Arial" w:cs="Arial"/>
          <w:color w:val="000000" w:themeColor="text1"/>
        </w:rPr>
      </w:pPr>
      <w:r w:rsidRPr="7FA6629F">
        <w:rPr>
          <w:rStyle w:val="normaltextrun"/>
          <w:rFonts w:ascii="Arial" w:hAnsi="Arial" w:eastAsia="Arial" w:cs="Arial"/>
          <w:color w:val="000000"/>
          <w:shd w:val="clear" w:color="auto" w:fill="FFFFFF"/>
        </w:rPr>
        <w:t xml:space="preserve">Nottinghamshire Healthcare NHS Foundation Trust (2023) </w:t>
      </w:r>
      <w:r w:rsidRPr="7FA6629F">
        <w:rPr>
          <w:rStyle w:val="normaltextrun"/>
          <w:rFonts w:ascii="Arial" w:hAnsi="Arial" w:eastAsia="Arial" w:cs="Arial"/>
          <w:i/>
          <w:iCs/>
          <w:color w:val="000000"/>
          <w:shd w:val="clear" w:color="auto" w:fill="FFFFFF"/>
        </w:rPr>
        <w:t xml:space="preserve">Care Programme Approach </w:t>
      </w:r>
      <w:r w:rsidRPr="7FA6629F">
        <w:rPr>
          <w:rStyle w:val="normaltextrun"/>
          <w:rFonts w:ascii="Arial" w:hAnsi="Arial" w:eastAsia="Arial" w:cs="Arial"/>
          <w:color w:val="000000"/>
          <w:shd w:val="clear" w:color="auto" w:fill="FFFFFF"/>
        </w:rPr>
        <w:t xml:space="preserve">[online] Available at: </w:t>
      </w:r>
      <w:hyperlink w:tgtFrame="_blank" w:history="1" r:id="rId30">
        <w:r w:rsidRPr="7FA6629F">
          <w:rPr>
            <w:rStyle w:val="normaltextrun"/>
            <w:rFonts w:ascii="Arial" w:hAnsi="Arial" w:eastAsia="Arial" w:cs="Arial"/>
            <w:color w:val="0563C1"/>
            <w:u w:val="single"/>
            <w:shd w:val="clear" w:color="auto" w:fill="FFFFFF"/>
          </w:rPr>
          <w:t>https://www.nottinghamshirehealthcare.nhs.uk/care-programme-approach</w:t>
        </w:r>
      </w:hyperlink>
      <w:r w:rsidRPr="7FA6629F">
        <w:rPr>
          <w:rStyle w:val="normaltextrun"/>
          <w:rFonts w:ascii="Arial" w:hAnsi="Arial" w:eastAsia="Arial" w:cs="Arial"/>
          <w:color w:val="000000"/>
          <w:shd w:val="clear" w:color="auto" w:fill="FFFFFF"/>
        </w:rPr>
        <w:t xml:space="preserve"> (Accessed: 14 March 2023)</w:t>
      </w:r>
      <w:r w:rsidRPr="7FA6629F">
        <w:rPr>
          <w:rStyle w:val="eop"/>
          <w:rFonts w:ascii="Arial" w:hAnsi="Arial" w:eastAsia="Arial" w:cs="Arial"/>
          <w:color w:val="000000"/>
          <w:shd w:val="clear" w:color="auto" w:fill="FFFFFF"/>
        </w:rPr>
        <w:t> </w:t>
      </w:r>
    </w:p>
    <w:p w:rsidR="00966DA0" w:rsidP="7FA6629F" w:rsidRDefault="00966DA0" w14:paraId="7128DA08"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Pettinger, T. (2022) </w:t>
      </w:r>
      <w:r w:rsidRPr="7FA6629F">
        <w:rPr>
          <w:rStyle w:val="normaltextrun"/>
          <w:rFonts w:ascii="Arial" w:hAnsi="Arial" w:eastAsia="Arial" w:cs="Arial"/>
          <w:i/>
          <w:iCs/>
          <w:color w:val="000000" w:themeColor="text1"/>
          <w:sz w:val="22"/>
          <w:szCs w:val="22"/>
        </w:rPr>
        <w:t xml:space="preserve">Causes of the cost of living crisis explained </w:t>
      </w:r>
      <w:r w:rsidRPr="7FA6629F">
        <w:rPr>
          <w:rStyle w:val="normaltextrun"/>
          <w:rFonts w:ascii="Arial" w:hAnsi="Arial" w:eastAsia="Arial" w:cs="Arial"/>
          <w:color w:val="000000" w:themeColor="text1"/>
          <w:sz w:val="22"/>
          <w:szCs w:val="22"/>
        </w:rPr>
        <w:t xml:space="preserve">[online] </w:t>
      </w:r>
      <w:r w:rsidRPr="7FA6629F">
        <w:rPr>
          <w:rStyle w:val="normaltextrun"/>
          <w:rFonts w:ascii="Arial" w:hAnsi="Arial" w:eastAsia="Arial" w:cs="Arial"/>
          <w:color w:val="000000" w:themeColor="text1"/>
          <w:sz w:val="22"/>
          <w:szCs w:val="22"/>
          <w:lang w:val="en-US"/>
        </w:rPr>
        <w:t>Available at:</w:t>
      </w:r>
      <w:hyperlink r:id="rId31">
        <w:r w:rsidRPr="7FA6629F">
          <w:rPr>
            <w:rStyle w:val="normaltextrun"/>
            <w:rFonts w:ascii="Arial" w:hAnsi="Arial" w:eastAsia="Arial" w:cs="Arial"/>
            <w:color w:val="0563C1"/>
            <w:sz w:val="22"/>
            <w:szCs w:val="22"/>
            <w:u w:val="single"/>
          </w:rPr>
          <w:t xml:space="preserve"> </w:t>
        </w:r>
      </w:hyperlink>
      <w:hyperlink r:id="rId32">
        <w:r w:rsidRPr="7FA6629F">
          <w:rPr>
            <w:rStyle w:val="normaltextrun"/>
            <w:rFonts w:ascii="Arial" w:hAnsi="Arial" w:eastAsia="Arial" w:cs="Arial"/>
            <w:color w:val="0563C1"/>
            <w:sz w:val="22"/>
            <w:szCs w:val="22"/>
            <w:u w:val="single"/>
          </w:rPr>
          <w:t>https://www.economicshelp.org/blog/170481/economics/causes-of-the-cost-of-living-crisis-explained/</w:t>
        </w:r>
      </w:hyperlink>
      <w:r w:rsidRPr="7FA6629F">
        <w:rPr>
          <w:rStyle w:val="normaltextrun"/>
          <w:rFonts w:ascii="Arial" w:hAnsi="Arial" w:eastAsia="Arial" w:cs="Arial"/>
          <w:sz w:val="22"/>
          <w:szCs w:val="22"/>
        </w:rPr>
        <w:t xml:space="preserve"> (Accessed: 16 March 2023)</w:t>
      </w:r>
      <w:r w:rsidRPr="7FA6629F">
        <w:rPr>
          <w:rStyle w:val="eop"/>
          <w:rFonts w:ascii="Arial" w:hAnsi="Arial" w:eastAsia="Arial" w:cs="Arial"/>
          <w:sz w:val="22"/>
          <w:szCs w:val="22"/>
        </w:rPr>
        <w:t> </w:t>
      </w:r>
    </w:p>
    <w:p w:rsidR="7FA6629F" w:rsidP="7FA6629F" w:rsidRDefault="7FA6629F" w14:paraId="66947762" w14:textId="03ECD4ED">
      <w:pPr>
        <w:pStyle w:val="paragraph"/>
        <w:spacing w:before="0" w:beforeAutospacing="0" w:after="0" w:afterAutospacing="0"/>
        <w:rPr>
          <w:rStyle w:val="normaltextrun"/>
          <w:rFonts w:ascii="Arial" w:hAnsi="Arial" w:eastAsia="Arial" w:cs="Arial"/>
          <w:color w:val="000000" w:themeColor="text1"/>
          <w:sz w:val="22"/>
          <w:szCs w:val="22"/>
          <w:lang w:val="en-US"/>
        </w:rPr>
      </w:pPr>
    </w:p>
    <w:p w:rsidR="00966DA0" w:rsidP="7FA6629F" w:rsidRDefault="00966DA0" w14:paraId="47415EAA"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lang w:val="en-US"/>
        </w:rPr>
        <w:t xml:space="preserve">Rethink Mental Illness (2023) </w:t>
      </w:r>
      <w:r w:rsidRPr="7FA6629F">
        <w:rPr>
          <w:rStyle w:val="normaltextrun"/>
          <w:rFonts w:ascii="Arial" w:hAnsi="Arial" w:eastAsia="Arial" w:cs="Arial"/>
          <w:i/>
          <w:iCs/>
          <w:color w:val="000000" w:themeColor="text1"/>
          <w:sz w:val="22"/>
          <w:szCs w:val="22"/>
          <w:lang w:val="en-US"/>
        </w:rPr>
        <w:t xml:space="preserve">Care </w:t>
      </w:r>
      <w:proofErr w:type="spellStart"/>
      <w:r w:rsidRPr="7FA6629F">
        <w:rPr>
          <w:rStyle w:val="normaltextrun"/>
          <w:rFonts w:ascii="Arial" w:hAnsi="Arial" w:eastAsia="Arial" w:cs="Arial"/>
          <w:i/>
          <w:iCs/>
          <w:color w:val="000000" w:themeColor="text1"/>
          <w:sz w:val="22"/>
          <w:szCs w:val="22"/>
          <w:lang w:val="en-US"/>
        </w:rPr>
        <w:t>Programme</w:t>
      </w:r>
      <w:proofErr w:type="spellEnd"/>
      <w:r w:rsidRPr="7FA6629F">
        <w:rPr>
          <w:rStyle w:val="normaltextrun"/>
          <w:rFonts w:ascii="Arial" w:hAnsi="Arial" w:eastAsia="Arial" w:cs="Arial"/>
          <w:i/>
          <w:iCs/>
          <w:color w:val="000000" w:themeColor="text1"/>
          <w:sz w:val="22"/>
          <w:szCs w:val="22"/>
          <w:lang w:val="en-US"/>
        </w:rPr>
        <w:t xml:space="preserve"> Approach (CPA) </w:t>
      </w:r>
      <w:r w:rsidRPr="7FA6629F">
        <w:rPr>
          <w:rStyle w:val="normaltextrun"/>
          <w:rFonts w:ascii="Arial" w:hAnsi="Arial" w:eastAsia="Arial" w:cs="Arial"/>
          <w:color w:val="000000" w:themeColor="text1"/>
          <w:sz w:val="22"/>
          <w:szCs w:val="22"/>
          <w:lang w:val="en-US"/>
        </w:rPr>
        <w:t xml:space="preserve">[website] </w:t>
      </w:r>
      <w:r w:rsidRPr="7FA6629F">
        <w:rPr>
          <w:rStyle w:val="normaltextrun"/>
          <w:rFonts w:ascii="Arial" w:hAnsi="Arial" w:eastAsia="Arial" w:cs="Arial"/>
          <w:sz w:val="22"/>
          <w:szCs w:val="22"/>
        </w:rPr>
        <w:t xml:space="preserve">Available at: </w:t>
      </w:r>
      <w:hyperlink w:anchor=":~:text=The%20Care%20Programme%20Approach%20(CPA)%20is%20there%20to%20support%20your,are%20likely%20to%20use%20CPA." r:id="rId33">
        <w:r w:rsidRPr="7FA6629F">
          <w:rPr>
            <w:rStyle w:val="normaltextrun"/>
            <w:rFonts w:ascii="Arial" w:hAnsi="Arial" w:eastAsia="Arial" w:cs="Arial"/>
            <w:color w:val="0563C1"/>
            <w:sz w:val="22"/>
            <w:szCs w:val="22"/>
            <w:u w:val="single"/>
          </w:rPr>
          <w:t>https://www.rethink.org/advice-and-information/living-with-mental-illness/treatment-and-support/care-programme-approach-cpa/#:~:text=The%20Care%20Programme%20Approach%20(CPA)%20is%20there%20to%20support%20your,are%20likely%20to%20use%20CPA.</w:t>
        </w:r>
      </w:hyperlink>
      <w:r w:rsidRPr="7FA6629F">
        <w:rPr>
          <w:rStyle w:val="normaltextrun"/>
          <w:rFonts w:ascii="Arial" w:hAnsi="Arial" w:eastAsia="Arial" w:cs="Arial"/>
          <w:sz w:val="22"/>
          <w:szCs w:val="22"/>
        </w:rPr>
        <w:t xml:space="preserve"> (Accessed: 22 February 2023)</w:t>
      </w:r>
      <w:r w:rsidRPr="7FA6629F">
        <w:rPr>
          <w:rStyle w:val="eop"/>
          <w:rFonts w:ascii="Arial" w:hAnsi="Arial" w:eastAsia="Arial" w:cs="Arial"/>
          <w:sz w:val="22"/>
          <w:szCs w:val="22"/>
        </w:rPr>
        <w:t> </w:t>
      </w:r>
    </w:p>
    <w:p w:rsidR="7FA6629F" w:rsidP="7FA6629F" w:rsidRDefault="7FA6629F" w14:paraId="532B53DD" w14:textId="184FEC17">
      <w:pPr>
        <w:pStyle w:val="paragraph"/>
        <w:spacing w:before="0" w:beforeAutospacing="0" w:after="0" w:afterAutospacing="0"/>
        <w:rPr>
          <w:rStyle w:val="normaltextrun"/>
          <w:rFonts w:ascii="Arial" w:hAnsi="Arial" w:eastAsia="Arial" w:cs="Arial"/>
          <w:color w:val="000000" w:themeColor="text1"/>
          <w:sz w:val="22"/>
          <w:szCs w:val="22"/>
        </w:rPr>
      </w:pPr>
    </w:p>
    <w:p w:rsidR="00966DA0" w:rsidP="7FA6629F" w:rsidRDefault="00966DA0" w14:paraId="31D9800B"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SIMPSON, A., MILLER, C. and BOWERS, L. (2009) ‘The history of the Care Programme Approach in England: Where did it go wrong?’, </w:t>
      </w:r>
      <w:r w:rsidRPr="7FA6629F">
        <w:rPr>
          <w:rStyle w:val="normaltextrun"/>
          <w:rFonts w:ascii="Arial" w:hAnsi="Arial" w:eastAsia="Arial" w:cs="Arial"/>
          <w:i/>
          <w:iCs/>
          <w:color w:val="000000" w:themeColor="text1"/>
          <w:sz w:val="22"/>
          <w:szCs w:val="22"/>
        </w:rPr>
        <w:t xml:space="preserve">Journal of Mental Health, </w:t>
      </w:r>
      <w:r w:rsidRPr="7FA6629F">
        <w:rPr>
          <w:rStyle w:val="normaltextrun"/>
          <w:rFonts w:ascii="Arial" w:hAnsi="Arial" w:eastAsia="Arial" w:cs="Arial"/>
          <w:color w:val="000000" w:themeColor="text1"/>
          <w:sz w:val="22"/>
          <w:szCs w:val="22"/>
        </w:rPr>
        <w:t xml:space="preserve">12(5) pp. 489-504 </w:t>
      </w:r>
      <w:hyperlink r:id="rId34">
        <w:r w:rsidRPr="7FA6629F">
          <w:rPr>
            <w:rStyle w:val="normaltextrun"/>
            <w:rFonts w:ascii="Arial" w:hAnsi="Arial" w:eastAsia="Arial" w:cs="Arial"/>
            <w:color w:val="0563C1"/>
            <w:sz w:val="22"/>
            <w:szCs w:val="22"/>
            <w:u w:val="single"/>
          </w:rPr>
          <w:t>DOI: 10.1080/09638230310001603555</w:t>
        </w:r>
      </w:hyperlink>
      <w:r w:rsidRPr="7FA6629F">
        <w:rPr>
          <w:rStyle w:val="eop"/>
          <w:rFonts w:ascii="Arial" w:hAnsi="Arial" w:eastAsia="Arial" w:cs="Arial"/>
          <w:sz w:val="22"/>
          <w:szCs w:val="22"/>
        </w:rPr>
        <w:t> </w:t>
      </w:r>
    </w:p>
    <w:p w:rsidR="7FA6629F" w:rsidP="7FA6629F" w:rsidRDefault="7FA6629F" w14:paraId="5FD27776" w14:textId="58324143">
      <w:pPr>
        <w:pStyle w:val="paragraph"/>
        <w:spacing w:before="0" w:beforeAutospacing="0" w:after="0" w:afterAutospacing="0"/>
        <w:rPr>
          <w:rStyle w:val="normaltextrun"/>
          <w:rFonts w:ascii="Arial" w:hAnsi="Arial" w:eastAsia="Arial" w:cs="Arial"/>
          <w:color w:val="000000" w:themeColor="text1"/>
          <w:sz w:val="22"/>
          <w:szCs w:val="22"/>
          <w:lang w:val="en-US"/>
        </w:rPr>
      </w:pPr>
    </w:p>
    <w:p w:rsidR="00966DA0" w:rsidP="7FA6629F" w:rsidRDefault="00966DA0" w14:paraId="0011E923"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lang w:val="en-US"/>
        </w:rPr>
        <w:t xml:space="preserve">The King's Fund (2016) </w:t>
      </w:r>
      <w:r w:rsidRPr="7FA6629F">
        <w:rPr>
          <w:rStyle w:val="normaltextrun"/>
          <w:rFonts w:ascii="Arial" w:hAnsi="Arial" w:eastAsia="Arial" w:cs="Arial"/>
          <w:i/>
          <w:iCs/>
          <w:color w:val="000000" w:themeColor="text1"/>
          <w:sz w:val="22"/>
          <w:szCs w:val="22"/>
          <w:lang w:val="en-US"/>
        </w:rPr>
        <w:t xml:space="preserve">Health and wellbeing boards (HWBs) explained </w:t>
      </w:r>
      <w:r w:rsidRPr="7FA6629F">
        <w:rPr>
          <w:rStyle w:val="normaltextrun"/>
          <w:rFonts w:ascii="Arial" w:hAnsi="Arial" w:eastAsia="Arial" w:cs="Arial"/>
          <w:color w:val="000000" w:themeColor="text1"/>
          <w:sz w:val="22"/>
          <w:szCs w:val="22"/>
          <w:lang w:val="en-US"/>
        </w:rPr>
        <w:t xml:space="preserve">[online] </w:t>
      </w:r>
      <w:r w:rsidRPr="7FA6629F">
        <w:rPr>
          <w:rStyle w:val="normaltextrun"/>
          <w:rFonts w:ascii="Arial" w:hAnsi="Arial" w:eastAsia="Arial" w:cs="Arial"/>
          <w:sz w:val="22"/>
          <w:szCs w:val="22"/>
        </w:rPr>
        <w:t xml:space="preserve">Available at: </w:t>
      </w:r>
      <w:hyperlink r:id="rId35">
        <w:r w:rsidRPr="7FA6629F">
          <w:rPr>
            <w:rStyle w:val="normaltextrun"/>
            <w:rFonts w:ascii="Arial" w:hAnsi="Arial" w:eastAsia="Arial" w:cs="Arial"/>
            <w:color w:val="0563C1"/>
            <w:sz w:val="22"/>
            <w:szCs w:val="22"/>
            <w:u w:val="single"/>
          </w:rPr>
          <w:t>https://www.kingsfund.org.uk/publications/health-wellbeing-boards-explained?gclid=Cj0KCQiAx6ugBhCcARIsAGNmMbi1IM4hUHBKWyp66QIA7qX_FwjyZwSqyEGKw_xB2ouD5i8kIITIcQwaAvPmEALw_wcB</w:t>
        </w:r>
      </w:hyperlink>
      <w:r w:rsidRPr="7FA6629F">
        <w:rPr>
          <w:rStyle w:val="normaltextrun"/>
          <w:rFonts w:ascii="Arial" w:hAnsi="Arial" w:eastAsia="Arial" w:cs="Arial"/>
          <w:sz w:val="22"/>
          <w:szCs w:val="22"/>
        </w:rPr>
        <w:t xml:space="preserve"> (Accessed: 13 March 2023)</w:t>
      </w:r>
      <w:r w:rsidRPr="7FA6629F">
        <w:rPr>
          <w:rStyle w:val="eop"/>
          <w:rFonts w:ascii="Arial" w:hAnsi="Arial" w:eastAsia="Arial" w:cs="Arial"/>
          <w:sz w:val="22"/>
          <w:szCs w:val="22"/>
        </w:rPr>
        <w:t> </w:t>
      </w:r>
    </w:p>
    <w:p w:rsidR="00966DA0" w:rsidP="7FA6629F" w:rsidRDefault="00966DA0" w14:paraId="4A298D99"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lastRenderedPageBreak/>
        <w:t xml:space="preserve">The King's Fund (2019) </w:t>
      </w:r>
      <w:r w:rsidRPr="7FA6629F">
        <w:rPr>
          <w:rStyle w:val="normaltextrun"/>
          <w:rFonts w:ascii="Arial" w:hAnsi="Arial" w:eastAsia="Arial" w:cs="Arial"/>
          <w:i/>
          <w:iCs/>
          <w:color w:val="000000" w:themeColor="text1"/>
          <w:sz w:val="22"/>
          <w:szCs w:val="22"/>
        </w:rPr>
        <w:t xml:space="preserve">Mental health </w:t>
      </w:r>
      <w:r w:rsidRPr="7FA6629F">
        <w:rPr>
          <w:rStyle w:val="normaltextrun"/>
          <w:rFonts w:ascii="Arial" w:hAnsi="Arial" w:eastAsia="Arial" w:cs="Arial"/>
          <w:color w:val="000000" w:themeColor="text1"/>
          <w:sz w:val="22"/>
          <w:szCs w:val="22"/>
        </w:rPr>
        <w:t xml:space="preserve">[online] </w:t>
      </w:r>
      <w:r w:rsidRPr="7FA6629F">
        <w:rPr>
          <w:rStyle w:val="normaltextrun"/>
          <w:rFonts w:ascii="Arial" w:hAnsi="Arial" w:eastAsia="Arial" w:cs="Arial"/>
          <w:sz w:val="22"/>
          <w:szCs w:val="22"/>
        </w:rPr>
        <w:t xml:space="preserve">Available at: </w:t>
      </w:r>
      <w:hyperlink r:id="rId36">
        <w:r w:rsidRPr="7FA6629F">
          <w:rPr>
            <w:rStyle w:val="normaltextrun"/>
            <w:rFonts w:ascii="Arial" w:hAnsi="Arial" w:eastAsia="Arial" w:cs="Arial"/>
            <w:color w:val="0563C1"/>
            <w:sz w:val="22"/>
            <w:szCs w:val="22"/>
            <w:u w:val="single"/>
          </w:rPr>
          <w:t>https://www.kingsfund.org.uk/projects/positions/mental-health?gclid=CjwKCAiAr4GgBhBFEiwAgwORramf5C80qiTwz7AyZcC9XS_j4Bm3uRYQqSKomXd-Cbq1a2Pm9lpkURoCvawQAvD_BwE</w:t>
        </w:r>
      </w:hyperlink>
      <w:r w:rsidRPr="7FA6629F">
        <w:rPr>
          <w:rStyle w:val="normaltextrun"/>
          <w:rFonts w:ascii="Arial" w:hAnsi="Arial" w:eastAsia="Arial" w:cs="Arial"/>
          <w:sz w:val="22"/>
          <w:szCs w:val="22"/>
        </w:rPr>
        <w:t xml:space="preserve"> (Accessed: 13 March 2023)</w:t>
      </w:r>
      <w:r w:rsidRPr="7FA6629F">
        <w:rPr>
          <w:rStyle w:val="eop"/>
          <w:rFonts w:ascii="Arial" w:hAnsi="Arial" w:eastAsia="Arial" w:cs="Arial"/>
          <w:sz w:val="22"/>
          <w:szCs w:val="22"/>
        </w:rPr>
        <w:t> </w:t>
      </w:r>
    </w:p>
    <w:p w:rsidR="7FA6629F" w:rsidP="7FA6629F" w:rsidRDefault="7FA6629F" w14:paraId="23B9725D" w14:textId="204956B3">
      <w:pPr>
        <w:pStyle w:val="paragraph"/>
        <w:spacing w:before="0" w:beforeAutospacing="0" w:after="0" w:afterAutospacing="0"/>
        <w:rPr>
          <w:rStyle w:val="normaltextrun"/>
          <w:rFonts w:ascii="Arial" w:hAnsi="Arial" w:eastAsia="Arial" w:cs="Arial"/>
          <w:color w:val="000000" w:themeColor="text1"/>
          <w:sz w:val="22"/>
          <w:szCs w:val="22"/>
        </w:rPr>
      </w:pPr>
    </w:p>
    <w:p w:rsidR="00966DA0" w:rsidP="7FA6629F" w:rsidRDefault="00966DA0" w14:paraId="372A1507"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Trust for London (2023) </w:t>
      </w:r>
      <w:r w:rsidRPr="7FA6629F">
        <w:rPr>
          <w:rStyle w:val="normaltextrun"/>
          <w:rFonts w:ascii="Arial" w:hAnsi="Arial" w:eastAsia="Arial" w:cs="Arial"/>
          <w:i/>
          <w:iCs/>
          <w:color w:val="000000" w:themeColor="text1"/>
          <w:sz w:val="22"/>
          <w:szCs w:val="22"/>
        </w:rPr>
        <w:t xml:space="preserve">Poverty definitions and thresholds </w:t>
      </w:r>
      <w:r w:rsidRPr="7FA6629F">
        <w:rPr>
          <w:rStyle w:val="normaltextrun"/>
          <w:rFonts w:ascii="Arial" w:hAnsi="Arial" w:eastAsia="Arial" w:cs="Arial"/>
          <w:color w:val="000000" w:themeColor="text1"/>
          <w:sz w:val="22"/>
          <w:szCs w:val="22"/>
        </w:rPr>
        <w:t xml:space="preserve">[online] </w:t>
      </w:r>
      <w:r w:rsidRPr="7FA6629F">
        <w:rPr>
          <w:rStyle w:val="normaltextrun"/>
          <w:rFonts w:ascii="Arial" w:hAnsi="Arial" w:eastAsia="Arial" w:cs="Arial"/>
          <w:sz w:val="22"/>
          <w:szCs w:val="22"/>
        </w:rPr>
        <w:t xml:space="preserve">Available at: </w:t>
      </w:r>
      <w:hyperlink w:anchor=":~:text=Households%20are%20considered%20to%20be,housing%20costs%20for%20that%20year" r:id="rId37">
        <w:r w:rsidRPr="7FA6629F">
          <w:rPr>
            <w:rStyle w:val="normaltextrun"/>
            <w:rFonts w:ascii="Arial" w:hAnsi="Arial" w:eastAsia="Arial" w:cs="Arial"/>
            <w:color w:val="0563C1"/>
            <w:sz w:val="22"/>
            <w:szCs w:val="22"/>
            <w:u w:val="single"/>
          </w:rPr>
          <w:t>https://www.trustforlondon.org.uk/data/poverty-thresholds/#:~:text=Households%20are%20considered%20to%20be,housing%20costs%20for%20that%20year</w:t>
        </w:r>
      </w:hyperlink>
      <w:r w:rsidRPr="7FA6629F">
        <w:rPr>
          <w:rStyle w:val="normaltextrun"/>
          <w:rFonts w:ascii="Arial" w:hAnsi="Arial" w:eastAsia="Arial" w:cs="Arial"/>
          <w:color w:val="4D5156"/>
          <w:sz w:val="22"/>
          <w:szCs w:val="22"/>
        </w:rPr>
        <w:t xml:space="preserve">. </w:t>
      </w:r>
      <w:r w:rsidRPr="7FA6629F">
        <w:rPr>
          <w:rStyle w:val="normaltextrun"/>
          <w:rFonts w:ascii="Arial" w:hAnsi="Arial" w:eastAsia="Arial" w:cs="Arial"/>
          <w:sz w:val="22"/>
          <w:szCs w:val="22"/>
        </w:rPr>
        <w:t>(Accessed: 4 February 2023)</w:t>
      </w:r>
      <w:r w:rsidRPr="7FA6629F">
        <w:rPr>
          <w:rStyle w:val="eop"/>
          <w:rFonts w:ascii="Arial" w:hAnsi="Arial" w:eastAsia="Arial" w:cs="Arial"/>
          <w:sz w:val="22"/>
          <w:szCs w:val="22"/>
        </w:rPr>
        <w:t> </w:t>
      </w:r>
    </w:p>
    <w:p w:rsidR="7FA6629F" w:rsidP="7FA6629F" w:rsidRDefault="7FA6629F" w14:paraId="4FA6686B" w14:textId="3314D7CA">
      <w:pPr>
        <w:pStyle w:val="paragraph"/>
        <w:spacing w:before="0" w:beforeAutospacing="0" w:after="0" w:afterAutospacing="0"/>
        <w:rPr>
          <w:rStyle w:val="normaltextrun"/>
          <w:rFonts w:ascii="Arial" w:hAnsi="Arial" w:eastAsia="Arial" w:cs="Arial"/>
          <w:color w:val="000000" w:themeColor="text1"/>
          <w:sz w:val="22"/>
          <w:szCs w:val="22"/>
        </w:rPr>
      </w:pPr>
    </w:p>
    <w:p w:rsidR="00966DA0" w:rsidP="7FA6629F" w:rsidRDefault="00966DA0" w14:paraId="64758AFA"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TWI (2023)</w:t>
      </w:r>
      <w:r w:rsidRPr="7FA6629F">
        <w:rPr>
          <w:rStyle w:val="normaltextrun"/>
          <w:rFonts w:ascii="Arial" w:hAnsi="Arial" w:eastAsia="Arial" w:cs="Arial"/>
          <w:i/>
          <w:iCs/>
          <w:color w:val="000000" w:themeColor="text1"/>
          <w:sz w:val="22"/>
          <w:szCs w:val="22"/>
        </w:rPr>
        <w:t xml:space="preserve"> WHAT IS SUSTAINABILITY AND WHY IS IT SO IMPORTANT?. </w:t>
      </w:r>
      <w:r w:rsidRPr="7FA6629F">
        <w:rPr>
          <w:rStyle w:val="normaltextrun"/>
          <w:rFonts w:ascii="Arial" w:hAnsi="Arial" w:eastAsia="Arial" w:cs="Arial"/>
          <w:color w:val="000000" w:themeColor="text1"/>
          <w:sz w:val="22"/>
          <w:szCs w:val="22"/>
        </w:rPr>
        <w:t xml:space="preserve">[online] </w:t>
      </w:r>
      <w:r w:rsidRPr="7FA6629F">
        <w:rPr>
          <w:rStyle w:val="normaltextrun"/>
          <w:rFonts w:ascii="Arial" w:hAnsi="Arial" w:eastAsia="Arial" w:cs="Arial"/>
          <w:sz w:val="22"/>
          <w:szCs w:val="22"/>
        </w:rPr>
        <w:t xml:space="preserve">Available at: </w:t>
      </w:r>
      <w:hyperlink r:id="rId38">
        <w:r w:rsidRPr="7FA6629F">
          <w:rPr>
            <w:rStyle w:val="normaltextrun"/>
            <w:rFonts w:ascii="Arial" w:hAnsi="Arial" w:eastAsia="Arial" w:cs="Arial"/>
            <w:color w:val="0563C1"/>
            <w:sz w:val="22"/>
            <w:szCs w:val="22"/>
            <w:u w:val="single"/>
          </w:rPr>
          <w:t>https://www.twi-global.com/technical-knowledge/faqs/faq-what-is-sustainability</w:t>
        </w:r>
      </w:hyperlink>
      <w:r w:rsidRPr="7FA6629F">
        <w:rPr>
          <w:rStyle w:val="normaltextrun"/>
          <w:rFonts w:ascii="Arial" w:hAnsi="Arial" w:eastAsia="Arial" w:cs="Arial"/>
          <w:sz w:val="22"/>
          <w:szCs w:val="22"/>
        </w:rPr>
        <w:t xml:space="preserve"> (Accessed: 1 February 2023)</w:t>
      </w:r>
      <w:r w:rsidRPr="7FA6629F">
        <w:rPr>
          <w:rStyle w:val="eop"/>
          <w:rFonts w:ascii="Arial" w:hAnsi="Arial" w:eastAsia="Arial" w:cs="Arial"/>
          <w:sz w:val="22"/>
          <w:szCs w:val="22"/>
        </w:rPr>
        <w:t> </w:t>
      </w:r>
    </w:p>
    <w:p w:rsidR="7FA6629F" w:rsidP="7FA6629F" w:rsidRDefault="7FA6629F" w14:paraId="51569482" w14:textId="55FCDF37">
      <w:pPr>
        <w:pStyle w:val="paragraph"/>
        <w:spacing w:before="0" w:beforeAutospacing="0" w:after="0" w:afterAutospacing="0"/>
        <w:rPr>
          <w:rStyle w:val="normaltextrun"/>
          <w:rFonts w:ascii="Arial" w:hAnsi="Arial" w:eastAsia="Arial" w:cs="Arial"/>
          <w:color w:val="000000" w:themeColor="text1"/>
          <w:sz w:val="22"/>
          <w:szCs w:val="22"/>
        </w:rPr>
      </w:pPr>
    </w:p>
    <w:p w:rsidR="00966DA0" w:rsidP="7FA6629F" w:rsidRDefault="00966DA0" w14:paraId="0C618612"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United Nations (2022) </w:t>
      </w:r>
      <w:r w:rsidRPr="7FA6629F">
        <w:rPr>
          <w:rStyle w:val="normaltextrun"/>
          <w:rFonts w:ascii="Arial" w:hAnsi="Arial" w:eastAsia="Arial" w:cs="Arial"/>
          <w:i/>
          <w:iCs/>
          <w:color w:val="000000" w:themeColor="text1"/>
          <w:sz w:val="22"/>
          <w:szCs w:val="22"/>
        </w:rPr>
        <w:t xml:space="preserve">End poverty in all its forms everywhere </w:t>
      </w:r>
      <w:r w:rsidRPr="7FA6629F">
        <w:rPr>
          <w:rStyle w:val="normaltextrun"/>
          <w:rFonts w:ascii="Arial" w:hAnsi="Arial" w:eastAsia="Arial" w:cs="Arial"/>
          <w:color w:val="000000" w:themeColor="text1"/>
          <w:sz w:val="22"/>
          <w:szCs w:val="22"/>
        </w:rPr>
        <w:t xml:space="preserve">[website] </w:t>
      </w:r>
      <w:r w:rsidRPr="7FA6629F">
        <w:rPr>
          <w:rStyle w:val="normaltextrun"/>
          <w:rFonts w:ascii="Arial" w:hAnsi="Arial" w:eastAsia="Arial" w:cs="Arial"/>
          <w:sz w:val="22"/>
          <w:szCs w:val="22"/>
        </w:rPr>
        <w:t xml:space="preserve">Available at: </w:t>
      </w:r>
      <w:hyperlink r:id="rId39">
        <w:r w:rsidRPr="7FA6629F">
          <w:rPr>
            <w:rStyle w:val="normaltextrun"/>
            <w:rFonts w:ascii="Arial" w:hAnsi="Arial" w:eastAsia="Arial" w:cs="Arial"/>
            <w:color w:val="0563C1"/>
            <w:sz w:val="22"/>
            <w:szCs w:val="22"/>
            <w:u w:val="single"/>
          </w:rPr>
          <w:t>https://sdgs.un.org/goals/goal1</w:t>
        </w:r>
      </w:hyperlink>
      <w:r w:rsidRPr="7FA6629F">
        <w:rPr>
          <w:rStyle w:val="normaltextrun"/>
          <w:rFonts w:ascii="Arial" w:hAnsi="Arial" w:eastAsia="Arial" w:cs="Arial"/>
          <w:sz w:val="22"/>
          <w:szCs w:val="22"/>
        </w:rPr>
        <w:t xml:space="preserve"> (Accessed: 4 February 2023)</w:t>
      </w:r>
      <w:r w:rsidRPr="7FA6629F">
        <w:rPr>
          <w:rStyle w:val="eop"/>
          <w:rFonts w:ascii="Arial" w:hAnsi="Arial" w:eastAsia="Arial" w:cs="Arial"/>
          <w:sz w:val="22"/>
          <w:szCs w:val="22"/>
        </w:rPr>
        <w:t> </w:t>
      </w:r>
    </w:p>
    <w:p w:rsidR="7FA6629F" w:rsidP="7FA6629F" w:rsidRDefault="7FA6629F" w14:paraId="43B8AC83" w14:textId="56C5E85F">
      <w:pPr>
        <w:pStyle w:val="paragraph"/>
        <w:spacing w:before="0" w:beforeAutospacing="0" w:after="0" w:afterAutospacing="0"/>
        <w:rPr>
          <w:rStyle w:val="normaltextrun"/>
          <w:rFonts w:ascii="Arial" w:hAnsi="Arial" w:eastAsia="Arial" w:cs="Arial"/>
          <w:color w:val="000000" w:themeColor="text1"/>
          <w:sz w:val="22"/>
          <w:szCs w:val="22"/>
        </w:rPr>
      </w:pPr>
    </w:p>
    <w:p w:rsidR="00966DA0" w:rsidP="7FA6629F" w:rsidRDefault="00966DA0" w14:paraId="14610D93"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color w:val="000000" w:themeColor="text1"/>
          <w:sz w:val="22"/>
          <w:szCs w:val="22"/>
        </w:rPr>
        <w:t xml:space="preserve">United Nations Development Programme (2023) </w:t>
      </w:r>
      <w:r w:rsidRPr="7FA6629F">
        <w:rPr>
          <w:rStyle w:val="normaltextrun"/>
          <w:rFonts w:ascii="Arial" w:hAnsi="Arial" w:eastAsia="Arial" w:cs="Arial"/>
          <w:i/>
          <w:iCs/>
          <w:color w:val="000000" w:themeColor="text1"/>
          <w:sz w:val="22"/>
          <w:szCs w:val="22"/>
        </w:rPr>
        <w:t xml:space="preserve">What are the Sustainable Development Goals?. </w:t>
      </w:r>
      <w:r w:rsidRPr="7FA6629F">
        <w:rPr>
          <w:rStyle w:val="normaltextrun"/>
          <w:rFonts w:ascii="Arial" w:hAnsi="Arial" w:eastAsia="Arial" w:cs="Arial"/>
          <w:color w:val="000000" w:themeColor="text1"/>
          <w:sz w:val="22"/>
          <w:szCs w:val="22"/>
        </w:rPr>
        <w:t xml:space="preserve">[website] </w:t>
      </w:r>
      <w:r w:rsidRPr="7FA6629F">
        <w:rPr>
          <w:rStyle w:val="normaltextrun"/>
          <w:rFonts w:ascii="Arial" w:hAnsi="Arial" w:eastAsia="Arial" w:cs="Arial"/>
          <w:sz w:val="22"/>
          <w:szCs w:val="22"/>
        </w:rPr>
        <w:t xml:space="preserve">Available at: </w:t>
      </w:r>
      <w:hyperlink r:id="rId40">
        <w:r w:rsidRPr="7FA6629F">
          <w:rPr>
            <w:rStyle w:val="normaltextrun"/>
            <w:rFonts w:ascii="Arial" w:hAnsi="Arial" w:eastAsia="Arial" w:cs="Arial"/>
            <w:color w:val="0563C1"/>
            <w:sz w:val="22"/>
            <w:szCs w:val="22"/>
            <w:u w:val="single"/>
          </w:rPr>
          <w:t>https://www.undp.org/sustainable-development-goals</w:t>
        </w:r>
      </w:hyperlink>
      <w:r w:rsidRPr="7FA6629F">
        <w:rPr>
          <w:rStyle w:val="normaltextrun"/>
          <w:rFonts w:ascii="Arial" w:hAnsi="Arial" w:eastAsia="Arial" w:cs="Arial"/>
          <w:sz w:val="22"/>
          <w:szCs w:val="22"/>
        </w:rPr>
        <w:t xml:space="preserve"> (Accessed: 1 February 2023)   </w:t>
      </w:r>
      <w:r w:rsidRPr="7FA6629F">
        <w:rPr>
          <w:rStyle w:val="eop"/>
          <w:rFonts w:ascii="Arial" w:hAnsi="Arial" w:eastAsia="Arial" w:cs="Arial"/>
          <w:sz w:val="22"/>
          <w:szCs w:val="22"/>
        </w:rPr>
        <w:t> </w:t>
      </w:r>
    </w:p>
    <w:p w:rsidR="7FA6629F" w:rsidP="7FA6629F" w:rsidRDefault="7FA6629F" w14:paraId="5D5C2537" w14:textId="5E53946A">
      <w:pPr>
        <w:pStyle w:val="paragraph"/>
        <w:spacing w:before="0" w:beforeAutospacing="0" w:after="0" w:afterAutospacing="0"/>
        <w:rPr>
          <w:rStyle w:val="normaltextrun"/>
          <w:rFonts w:ascii="Arial" w:hAnsi="Arial" w:eastAsia="Arial" w:cs="Arial"/>
          <w:color w:val="000000" w:themeColor="text1"/>
          <w:sz w:val="22"/>
          <w:szCs w:val="22"/>
        </w:rPr>
      </w:pPr>
    </w:p>
    <w:p w:rsidR="00966DA0" w:rsidP="7FA6629F" w:rsidRDefault="00966DA0" w14:paraId="6A527A3F" w14:textId="77777777">
      <w:pPr>
        <w:pStyle w:val="paragraph"/>
        <w:spacing w:before="0" w:beforeAutospacing="0" w:after="0" w:afterAutospacing="0"/>
        <w:textAlignment w:val="baseline"/>
        <w:rPr>
          <w:rFonts w:ascii="Arial" w:hAnsi="Arial" w:eastAsia="Arial" w:cs="Arial"/>
          <w:sz w:val="22"/>
          <w:szCs w:val="22"/>
        </w:rPr>
      </w:pPr>
      <w:proofErr w:type="spellStart"/>
      <w:r w:rsidRPr="7FA6629F">
        <w:rPr>
          <w:rStyle w:val="normaltextrun"/>
          <w:rFonts w:ascii="Arial" w:hAnsi="Arial" w:eastAsia="Arial" w:cs="Arial"/>
          <w:color w:val="000000" w:themeColor="text1"/>
          <w:sz w:val="22"/>
          <w:szCs w:val="22"/>
        </w:rPr>
        <w:t>UNStats</w:t>
      </w:r>
      <w:proofErr w:type="spellEnd"/>
      <w:r w:rsidRPr="7FA6629F">
        <w:rPr>
          <w:rStyle w:val="normaltextrun"/>
          <w:rFonts w:ascii="Arial" w:hAnsi="Arial" w:eastAsia="Arial" w:cs="Arial"/>
          <w:color w:val="000000" w:themeColor="text1"/>
          <w:sz w:val="22"/>
          <w:szCs w:val="22"/>
        </w:rPr>
        <w:t xml:space="preserve"> (no date)</w:t>
      </w:r>
      <w:r w:rsidRPr="7FA6629F">
        <w:rPr>
          <w:rStyle w:val="normaltextrun"/>
          <w:rFonts w:ascii="Arial" w:hAnsi="Arial" w:eastAsia="Arial" w:cs="Arial"/>
          <w:i/>
          <w:iCs/>
          <w:color w:val="000000" w:themeColor="text1"/>
          <w:sz w:val="22"/>
          <w:szCs w:val="22"/>
        </w:rPr>
        <w:t xml:space="preserve"> The Sustainable Development Goals Report 2022 </w:t>
      </w:r>
      <w:r w:rsidRPr="7FA6629F">
        <w:rPr>
          <w:rStyle w:val="normaltextrun"/>
          <w:rFonts w:ascii="Arial" w:hAnsi="Arial" w:eastAsia="Arial" w:cs="Arial"/>
          <w:color w:val="000000" w:themeColor="text1"/>
          <w:sz w:val="22"/>
          <w:szCs w:val="22"/>
        </w:rPr>
        <w:t xml:space="preserve">[video] </w:t>
      </w:r>
      <w:r w:rsidRPr="7FA6629F">
        <w:rPr>
          <w:rStyle w:val="normaltextrun"/>
          <w:rFonts w:ascii="Arial" w:hAnsi="Arial" w:eastAsia="Arial" w:cs="Arial"/>
          <w:sz w:val="22"/>
          <w:szCs w:val="22"/>
        </w:rPr>
        <w:t>Available at:</w:t>
      </w:r>
      <w:r w:rsidRPr="7FA6629F">
        <w:rPr>
          <w:rStyle w:val="normaltextrun"/>
          <w:rFonts w:ascii="Arial" w:hAnsi="Arial" w:eastAsia="Arial" w:cs="Arial"/>
          <w:color w:val="000000" w:themeColor="text1"/>
          <w:sz w:val="22"/>
          <w:szCs w:val="22"/>
        </w:rPr>
        <w:t xml:space="preserve"> </w:t>
      </w:r>
      <w:hyperlink r:id="rId41">
        <w:r w:rsidRPr="7FA6629F">
          <w:rPr>
            <w:rStyle w:val="normaltextrun"/>
            <w:rFonts w:ascii="Arial" w:hAnsi="Arial" w:eastAsia="Arial" w:cs="Arial"/>
            <w:color w:val="0563C1"/>
            <w:sz w:val="22"/>
            <w:szCs w:val="22"/>
            <w:u w:val="single"/>
          </w:rPr>
          <w:t>https://www.youtube.com/watch?v=j2kB6831gVs&amp;t=315s</w:t>
        </w:r>
      </w:hyperlink>
      <w:r w:rsidRPr="7FA6629F">
        <w:rPr>
          <w:rStyle w:val="normaltextrun"/>
          <w:rFonts w:ascii="Arial" w:hAnsi="Arial" w:eastAsia="Arial" w:cs="Arial"/>
          <w:sz w:val="22"/>
          <w:szCs w:val="22"/>
        </w:rPr>
        <w:t xml:space="preserve"> (Accessed: 16 February 2023)</w:t>
      </w:r>
      <w:r w:rsidRPr="7FA6629F">
        <w:rPr>
          <w:rStyle w:val="eop"/>
          <w:rFonts w:ascii="Arial" w:hAnsi="Arial" w:eastAsia="Arial" w:cs="Arial"/>
          <w:sz w:val="22"/>
          <w:szCs w:val="22"/>
        </w:rPr>
        <w:t> </w:t>
      </w:r>
    </w:p>
    <w:p w:rsidR="7FA6629F" w:rsidP="7FA6629F" w:rsidRDefault="7FA6629F" w14:paraId="3406E5F3" w14:textId="3E2E258C">
      <w:pPr>
        <w:pStyle w:val="paragraph"/>
        <w:spacing w:before="0" w:beforeAutospacing="0" w:after="0" w:afterAutospacing="0"/>
        <w:rPr>
          <w:rStyle w:val="normaltextrun"/>
          <w:rFonts w:ascii="Arial" w:hAnsi="Arial" w:eastAsia="Arial" w:cs="Arial"/>
          <w:sz w:val="22"/>
          <w:szCs w:val="22"/>
        </w:rPr>
      </w:pPr>
    </w:p>
    <w:p w:rsidR="00966DA0" w:rsidP="7FA6629F" w:rsidRDefault="00966DA0" w14:paraId="7928A56A" w14:textId="77777777">
      <w:pPr>
        <w:pStyle w:val="paragraph"/>
        <w:spacing w:before="0" w:beforeAutospacing="0" w:after="0" w:afterAutospacing="0"/>
        <w:textAlignment w:val="baseline"/>
        <w:rPr>
          <w:rFonts w:ascii="Arial" w:hAnsi="Arial" w:eastAsia="Arial" w:cs="Arial"/>
          <w:sz w:val="22"/>
          <w:szCs w:val="22"/>
        </w:rPr>
      </w:pPr>
      <w:r w:rsidRPr="7FA6629F">
        <w:rPr>
          <w:rStyle w:val="normaltextrun"/>
          <w:rFonts w:ascii="Arial" w:hAnsi="Arial" w:eastAsia="Arial" w:cs="Arial"/>
          <w:sz w:val="22"/>
          <w:szCs w:val="22"/>
        </w:rPr>
        <w:t xml:space="preserve">Upen (2018) </w:t>
      </w:r>
      <w:r w:rsidRPr="7FA6629F">
        <w:rPr>
          <w:rStyle w:val="normaltextrun"/>
          <w:rFonts w:ascii="Arial" w:hAnsi="Arial" w:eastAsia="Arial" w:cs="Arial"/>
          <w:i/>
          <w:iCs/>
          <w:sz w:val="22"/>
          <w:szCs w:val="22"/>
        </w:rPr>
        <w:t xml:space="preserve">What is the Difference Between Health and Wellness. </w:t>
      </w:r>
      <w:r w:rsidRPr="7FA6629F">
        <w:rPr>
          <w:rStyle w:val="normaltextrun"/>
          <w:rFonts w:ascii="Arial" w:hAnsi="Arial" w:eastAsia="Arial" w:cs="Arial"/>
          <w:sz w:val="22"/>
          <w:szCs w:val="22"/>
        </w:rPr>
        <w:t xml:space="preserve">[website] Available at: </w:t>
      </w:r>
      <w:hyperlink w:anchor=":~:text=Health%20is%20more%20related%20to%20Western" r:id="rId42">
        <w:r w:rsidRPr="7FA6629F">
          <w:rPr>
            <w:rStyle w:val="normaltextrun"/>
            <w:rFonts w:ascii="Arial" w:hAnsi="Arial" w:eastAsia="Arial" w:cs="Arial"/>
            <w:color w:val="0563C1"/>
            <w:sz w:val="22"/>
            <w:szCs w:val="22"/>
            <w:u w:val="single"/>
          </w:rPr>
          <w:t>https://pediaa.com/what-is-the-difference-between-health-and-wellness/#:~:text=Health%20is%20more%20related%20to%20Western</w:t>
        </w:r>
      </w:hyperlink>
      <w:r w:rsidRPr="7FA6629F">
        <w:rPr>
          <w:rStyle w:val="normaltextrun"/>
          <w:rFonts w:ascii="Arial" w:hAnsi="Arial" w:eastAsia="Arial" w:cs="Arial"/>
          <w:sz w:val="22"/>
          <w:szCs w:val="22"/>
        </w:rPr>
        <w:t xml:space="preserve"> (Accessed: 17 January 2023)</w:t>
      </w:r>
      <w:r w:rsidRPr="7FA6629F">
        <w:rPr>
          <w:rStyle w:val="eop"/>
          <w:rFonts w:ascii="Arial" w:hAnsi="Arial" w:eastAsia="Arial" w:cs="Arial"/>
          <w:sz w:val="22"/>
          <w:szCs w:val="22"/>
        </w:rPr>
        <w:t> </w:t>
      </w:r>
    </w:p>
    <w:p w:rsidR="7FA6629F" w:rsidP="7FA6629F" w:rsidRDefault="7FA6629F" w14:paraId="3903F37F" w14:textId="6DA94D86">
      <w:pPr>
        <w:pStyle w:val="paragraph"/>
        <w:spacing w:before="0" w:beforeAutospacing="0" w:after="0" w:afterAutospacing="0"/>
        <w:rPr>
          <w:rStyle w:val="normaltextrun"/>
          <w:rFonts w:ascii="Arial" w:hAnsi="Arial" w:eastAsia="Arial" w:cs="Arial"/>
          <w:sz w:val="22"/>
          <w:szCs w:val="22"/>
        </w:rPr>
      </w:pPr>
    </w:p>
    <w:p w:rsidR="00966DA0" w:rsidP="7FA6629F" w:rsidRDefault="00966DA0" w14:paraId="275ECE3E" w14:textId="77777777">
      <w:pPr>
        <w:pStyle w:val="paragraph"/>
        <w:spacing w:before="0" w:beforeAutospacing="0" w:after="0" w:afterAutospacing="0"/>
        <w:textAlignment w:val="baseline"/>
        <w:rPr>
          <w:rStyle w:val="eop"/>
          <w:rFonts w:ascii="Arial" w:hAnsi="Arial" w:eastAsia="Arial" w:cs="Arial"/>
          <w:sz w:val="22"/>
          <w:szCs w:val="22"/>
        </w:rPr>
      </w:pPr>
      <w:r w:rsidRPr="7FA6629F">
        <w:rPr>
          <w:rStyle w:val="normaltextrun"/>
          <w:rFonts w:ascii="Arial" w:hAnsi="Arial" w:eastAsia="Arial" w:cs="Arial"/>
          <w:sz w:val="22"/>
          <w:szCs w:val="22"/>
        </w:rPr>
        <w:t xml:space="preserve">WHO (2023) </w:t>
      </w:r>
      <w:r w:rsidRPr="7FA6629F">
        <w:rPr>
          <w:rStyle w:val="normaltextrun"/>
          <w:rFonts w:ascii="Arial" w:hAnsi="Arial" w:eastAsia="Arial" w:cs="Arial"/>
          <w:i/>
          <w:iCs/>
          <w:sz w:val="22"/>
          <w:szCs w:val="22"/>
        </w:rPr>
        <w:t xml:space="preserve">Constitution </w:t>
      </w:r>
      <w:r w:rsidRPr="7FA6629F">
        <w:rPr>
          <w:rStyle w:val="normaltextrun"/>
          <w:rFonts w:ascii="Arial" w:hAnsi="Arial" w:eastAsia="Arial" w:cs="Arial"/>
          <w:sz w:val="22"/>
          <w:szCs w:val="22"/>
        </w:rPr>
        <w:t xml:space="preserve">[website] Available at: </w:t>
      </w:r>
      <w:hyperlink r:id="rId43">
        <w:r w:rsidRPr="7FA6629F">
          <w:rPr>
            <w:rStyle w:val="normaltextrun"/>
            <w:rFonts w:ascii="Arial" w:hAnsi="Arial" w:eastAsia="Arial" w:cs="Arial"/>
            <w:color w:val="0563C1"/>
            <w:sz w:val="22"/>
            <w:szCs w:val="22"/>
            <w:u w:val="single"/>
          </w:rPr>
          <w:t>https://www.who.int/about/governance/constitution</w:t>
        </w:r>
      </w:hyperlink>
      <w:r w:rsidRPr="7FA6629F">
        <w:rPr>
          <w:rStyle w:val="normaltextrun"/>
          <w:rFonts w:ascii="Arial" w:hAnsi="Arial" w:eastAsia="Arial" w:cs="Arial"/>
          <w:sz w:val="22"/>
          <w:szCs w:val="22"/>
        </w:rPr>
        <w:t xml:space="preserve"> (Accessed: 24 January 2023)</w:t>
      </w:r>
      <w:r w:rsidRPr="7FA6629F">
        <w:rPr>
          <w:rStyle w:val="eop"/>
          <w:rFonts w:ascii="Arial" w:hAnsi="Arial" w:eastAsia="Arial" w:cs="Arial"/>
          <w:sz w:val="22"/>
          <w:szCs w:val="22"/>
        </w:rPr>
        <w:t> </w:t>
      </w:r>
    </w:p>
    <w:p w:rsidR="7FA6629F" w:rsidP="7FA6629F" w:rsidRDefault="7FA6629F" w14:paraId="611E1757" w14:textId="7DCA3BF9">
      <w:pPr>
        <w:spacing w:after="0"/>
        <w:rPr>
          <w:rStyle w:val="eop"/>
          <w:rFonts w:ascii="Arial" w:hAnsi="Arial" w:eastAsia="Arial" w:cs="Arial"/>
        </w:rPr>
      </w:pPr>
    </w:p>
    <w:p w:rsidR="49DF61CE" w:rsidP="7FA6629F" w:rsidRDefault="49DF61CE" w14:paraId="2E8F4C1A" w14:textId="5D5057B4">
      <w:pPr>
        <w:rPr>
          <w:rFonts w:ascii="Arial" w:hAnsi="Arial" w:eastAsia="Arial" w:cs="Arial"/>
          <w:color w:val="000000" w:themeColor="text1"/>
        </w:rPr>
      </w:pPr>
      <w:r w:rsidRPr="7FA6629F">
        <w:rPr>
          <w:rFonts w:ascii="Arial" w:hAnsi="Arial" w:eastAsia="Arial" w:cs="Arial"/>
          <w:color w:val="000000" w:themeColor="text1"/>
        </w:rPr>
        <w:t xml:space="preserve">Lexis Nexis (2023) </w:t>
      </w:r>
      <w:r w:rsidRPr="7FA6629F">
        <w:rPr>
          <w:rFonts w:ascii="Arial" w:hAnsi="Arial" w:eastAsia="Arial" w:cs="Arial"/>
          <w:i/>
          <w:iCs/>
          <w:color w:val="000000" w:themeColor="text1"/>
        </w:rPr>
        <w:t xml:space="preserve">Legal aid definition. </w:t>
      </w:r>
      <w:r w:rsidRPr="7FA6629F">
        <w:rPr>
          <w:rFonts w:ascii="Arial" w:hAnsi="Arial" w:eastAsia="Arial" w:cs="Arial"/>
          <w:color w:val="000000" w:themeColor="text1"/>
        </w:rPr>
        <w:t xml:space="preserve">Available at: </w:t>
      </w:r>
      <w:hyperlink w:anchor=":~:text=What%20does%20Legal%20aid%20mean,a%20free%20or%20subsidised%20basis." r:id="rId44">
        <w:r w:rsidRPr="7FA6629F">
          <w:rPr>
            <w:rStyle w:val="Hyperlink"/>
            <w:rFonts w:ascii="Arial" w:hAnsi="Arial" w:eastAsia="Arial" w:cs="Arial"/>
          </w:rPr>
          <w:t>https://www.lexisnexis.co.uk/legal/glossary/legal-aid#:~:text=What%20does%20Legal%20aid%20mean,a%20free%20or%20subsidised%20basis.</w:t>
        </w:r>
      </w:hyperlink>
      <w:r w:rsidRPr="7FA6629F">
        <w:rPr>
          <w:rFonts w:ascii="Arial" w:hAnsi="Arial" w:eastAsia="Arial" w:cs="Arial"/>
          <w:color w:val="000000" w:themeColor="text1"/>
        </w:rPr>
        <w:t xml:space="preserve"> (Accessed: 5 November 2023)</w:t>
      </w:r>
    </w:p>
    <w:p w:rsidR="7FA6629F" w:rsidP="7FA6629F" w:rsidRDefault="7FA6629F" w14:paraId="3831F5B5" w14:textId="3D836B30">
      <w:pPr>
        <w:rPr>
          <w:rFonts w:ascii="Arial" w:hAnsi="Arial" w:eastAsia="Arial" w:cs="Arial"/>
          <w:color w:val="000000" w:themeColor="text1"/>
        </w:rPr>
      </w:pPr>
    </w:p>
    <w:p w:rsidR="49DF61CE" w:rsidP="7FA6629F" w:rsidRDefault="49DF61CE" w14:paraId="6933C377" w14:textId="5ACEEA87">
      <w:pPr>
        <w:rPr>
          <w:rFonts w:ascii="Arial" w:hAnsi="Arial" w:eastAsia="Arial" w:cs="Arial"/>
          <w:color w:val="000000" w:themeColor="text1"/>
        </w:rPr>
      </w:pPr>
      <w:r w:rsidRPr="7FA6629F">
        <w:rPr>
          <w:rFonts w:ascii="Arial" w:hAnsi="Arial" w:eastAsia="Arial" w:cs="Arial"/>
          <w:color w:val="000000" w:themeColor="text1"/>
        </w:rPr>
        <w:t xml:space="preserve">Lega Mart (2023) </w:t>
      </w:r>
      <w:r w:rsidRPr="7FA6629F">
        <w:rPr>
          <w:rFonts w:ascii="Arial" w:hAnsi="Arial" w:eastAsia="Arial" w:cs="Arial"/>
          <w:i/>
          <w:iCs/>
          <w:color w:val="000000" w:themeColor="text1"/>
        </w:rPr>
        <w:t xml:space="preserve">Legal assistance and barriers to accessing legal services worldwide </w:t>
      </w:r>
      <w:r w:rsidRPr="7FA6629F">
        <w:rPr>
          <w:rFonts w:ascii="Arial" w:hAnsi="Arial" w:eastAsia="Arial" w:cs="Arial"/>
          <w:color w:val="000000" w:themeColor="text1"/>
        </w:rPr>
        <w:t xml:space="preserve">Available at: </w:t>
      </w:r>
      <w:hyperlink r:id="rId45">
        <w:r w:rsidRPr="7FA6629F">
          <w:rPr>
            <w:rStyle w:val="Hyperlink"/>
            <w:rFonts w:ascii="Arial" w:hAnsi="Arial" w:eastAsia="Arial" w:cs="Arial"/>
          </w:rPr>
          <w:t>https://legamart.com/articles/legal-assistance/</w:t>
        </w:r>
      </w:hyperlink>
      <w:r w:rsidRPr="7FA6629F">
        <w:rPr>
          <w:rFonts w:ascii="Arial" w:hAnsi="Arial" w:eastAsia="Arial" w:cs="Arial"/>
          <w:color w:val="000000" w:themeColor="text1"/>
        </w:rPr>
        <w:t xml:space="preserve"> (Accessed: 5 November 2023)</w:t>
      </w:r>
    </w:p>
    <w:p w:rsidR="7FA6629F" w:rsidP="7FA6629F" w:rsidRDefault="7FA6629F" w14:paraId="64EB19AB" w14:textId="2A524CCB">
      <w:pPr>
        <w:rPr>
          <w:rFonts w:ascii="Arial" w:hAnsi="Arial" w:eastAsia="Arial" w:cs="Arial"/>
          <w:color w:val="000000" w:themeColor="text1"/>
        </w:rPr>
      </w:pPr>
    </w:p>
    <w:p w:rsidR="49DF61CE" w:rsidP="7FA6629F" w:rsidRDefault="49DF61CE" w14:paraId="702A89EA" w14:textId="57498352">
      <w:pPr>
        <w:rPr>
          <w:rFonts w:ascii="Arial" w:hAnsi="Arial" w:eastAsia="Arial" w:cs="Arial"/>
          <w:color w:val="000000" w:themeColor="text1"/>
        </w:rPr>
      </w:pPr>
      <w:r w:rsidRPr="7FA6629F">
        <w:rPr>
          <w:rFonts w:ascii="Arial" w:hAnsi="Arial" w:eastAsia="Arial" w:cs="Arial"/>
          <w:color w:val="000000" w:themeColor="text1"/>
        </w:rPr>
        <w:t xml:space="preserve">GOV.UK (2011) </w:t>
      </w:r>
      <w:r w:rsidRPr="7FA6629F">
        <w:rPr>
          <w:rFonts w:ascii="Arial" w:hAnsi="Arial" w:eastAsia="Arial" w:cs="Arial"/>
          <w:i/>
          <w:iCs/>
          <w:color w:val="000000" w:themeColor="text1"/>
        </w:rPr>
        <w:t xml:space="preserve">Legal aid </w:t>
      </w:r>
      <w:r w:rsidRPr="7FA6629F">
        <w:rPr>
          <w:rFonts w:ascii="Arial" w:hAnsi="Arial" w:eastAsia="Arial" w:cs="Arial"/>
          <w:color w:val="000000" w:themeColor="text1"/>
        </w:rPr>
        <w:t xml:space="preserve">Available at: </w:t>
      </w:r>
      <w:hyperlink r:id="rId46">
        <w:r w:rsidRPr="7FA6629F">
          <w:rPr>
            <w:rStyle w:val="Hyperlink"/>
            <w:rFonts w:ascii="Arial" w:hAnsi="Arial" w:eastAsia="Arial" w:cs="Arial"/>
          </w:rPr>
          <w:t>https://www.gov.uk/legal-aid</w:t>
        </w:r>
      </w:hyperlink>
      <w:r w:rsidRPr="7FA6629F">
        <w:rPr>
          <w:rFonts w:ascii="Arial" w:hAnsi="Arial" w:eastAsia="Arial" w:cs="Arial"/>
          <w:color w:val="000000" w:themeColor="text1"/>
        </w:rPr>
        <w:t xml:space="preserve"> (Accessed: 7 November 2023)</w:t>
      </w:r>
    </w:p>
    <w:p w:rsidR="49DF61CE" w:rsidP="7FA6629F" w:rsidRDefault="49DF61CE" w14:paraId="73FDDDD5" w14:textId="603D06FD">
      <w:pPr>
        <w:rPr>
          <w:rFonts w:ascii="Arial" w:hAnsi="Arial" w:eastAsia="Arial" w:cs="Arial"/>
          <w:color w:val="000000" w:themeColor="text1"/>
        </w:rPr>
      </w:pPr>
      <w:r w:rsidRPr="7FA6629F">
        <w:rPr>
          <w:rFonts w:ascii="Arial" w:hAnsi="Arial" w:eastAsia="Arial" w:cs="Arial"/>
          <w:color w:val="000000" w:themeColor="text1"/>
        </w:rPr>
        <w:t xml:space="preserve">Legal Services Corporation (2023) </w:t>
      </w:r>
      <w:r w:rsidRPr="7FA6629F">
        <w:rPr>
          <w:rFonts w:ascii="Arial" w:hAnsi="Arial" w:eastAsia="Arial" w:cs="Arial"/>
          <w:i/>
          <w:iCs/>
          <w:color w:val="000000" w:themeColor="text1"/>
        </w:rPr>
        <w:t xml:space="preserve">The Founding of LSC </w:t>
      </w:r>
      <w:r w:rsidRPr="7FA6629F">
        <w:rPr>
          <w:rFonts w:ascii="Arial" w:hAnsi="Arial" w:eastAsia="Arial" w:cs="Arial"/>
          <w:color w:val="000000" w:themeColor="text1"/>
        </w:rPr>
        <w:t xml:space="preserve">Available at: </w:t>
      </w:r>
      <w:hyperlink w:anchor=":~:text=The%20legal%20services%20program%2C%20Sen,the%20courts%20of%20the%20land" r:id="rId47">
        <w:r w:rsidRPr="7FA6629F">
          <w:rPr>
            <w:rStyle w:val="Hyperlink"/>
            <w:rFonts w:ascii="Arial" w:hAnsi="Arial" w:eastAsia="Arial" w:cs="Arial"/>
          </w:rPr>
          <w:t>https://www.lsc.gov/about-lsc/who-we-are/our-history#:~:text=The%20legal%20services%20program%2C%20Sen,the%20courts%20of%20the%20land</w:t>
        </w:r>
      </w:hyperlink>
      <w:r w:rsidRPr="7FA6629F">
        <w:rPr>
          <w:rFonts w:ascii="Arial" w:hAnsi="Arial" w:eastAsia="Arial" w:cs="Arial"/>
          <w:color w:val="000000" w:themeColor="text1"/>
        </w:rPr>
        <w:t>. (Accessed: 7 November 2023)</w:t>
      </w:r>
    </w:p>
    <w:p w:rsidR="7FA6629F" w:rsidP="7FA6629F" w:rsidRDefault="7FA6629F" w14:paraId="53FAFE58" w14:textId="3EFB81DD">
      <w:pPr>
        <w:spacing w:line="257" w:lineRule="auto"/>
        <w:rPr>
          <w:rFonts w:ascii="Arial" w:hAnsi="Arial" w:eastAsia="Arial" w:cs="Arial"/>
          <w:color w:val="000000" w:themeColor="text1"/>
        </w:rPr>
      </w:pPr>
    </w:p>
    <w:p w:rsidR="49DF61CE" w:rsidP="7FA6629F" w:rsidRDefault="49DF61CE" w14:paraId="40F50CEC" w14:textId="6ADA7113">
      <w:pPr>
        <w:rPr>
          <w:rFonts w:ascii="Arial" w:hAnsi="Arial" w:eastAsia="Arial" w:cs="Arial"/>
          <w:color w:val="000000" w:themeColor="text1"/>
        </w:rPr>
      </w:pPr>
      <w:r w:rsidRPr="7FA6629F">
        <w:rPr>
          <w:rFonts w:ascii="Arial" w:hAnsi="Arial" w:eastAsia="Arial" w:cs="Arial"/>
          <w:color w:val="111111"/>
        </w:rPr>
        <w:t>Briggs, J. (2021)</w:t>
      </w:r>
      <w:r w:rsidRPr="7FA6629F">
        <w:rPr>
          <w:rFonts w:ascii="Arial" w:hAnsi="Arial" w:eastAsia="Arial" w:cs="Arial"/>
          <w:i/>
          <w:iCs/>
          <w:color w:val="111111"/>
        </w:rPr>
        <w:t xml:space="preserve"> A brief history of legal aid</w:t>
      </w:r>
      <w:r w:rsidRPr="7FA6629F">
        <w:rPr>
          <w:rFonts w:ascii="Arial" w:hAnsi="Arial" w:eastAsia="Arial" w:cs="Arial"/>
          <w:color w:val="111111"/>
        </w:rPr>
        <w:t xml:space="preserve">. </w:t>
      </w:r>
      <w:r w:rsidRPr="7FA6629F">
        <w:rPr>
          <w:rFonts w:ascii="Arial" w:hAnsi="Arial" w:eastAsia="Arial" w:cs="Arial"/>
          <w:color w:val="000000" w:themeColor="text1"/>
        </w:rPr>
        <w:t xml:space="preserve">Available at: </w:t>
      </w:r>
      <w:hyperlink r:id="rId48">
        <w:r w:rsidRPr="7FA6629F">
          <w:rPr>
            <w:rStyle w:val="Hyperlink"/>
            <w:rFonts w:ascii="Arial" w:hAnsi="Arial" w:eastAsia="Arial" w:cs="Arial"/>
          </w:rPr>
          <w:t>https://www.legalcheek.com/lc-journal-posts/a-brief-history-of-legal-aid/</w:t>
        </w:r>
      </w:hyperlink>
      <w:r w:rsidRPr="7FA6629F">
        <w:rPr>
          <w:rFonts w:ascii="Arial" w:hAnsi="Arial" w:eastAsia="Arial" w:cs="Arial"/>
          <w:color w:val="000000" w:themeColor="text1"/>
        </w:rPr>
        <w:t xml:space="preserve"> (Accessed: 7 November 2023)</w:t>
      </w:r>
    </w:p>
    <w:p w:rsidR="7FA6629F" w:rsidP="7FA6629F" w:rsidRDefault="7FA6629F" w14:paraId="2BF9BCEA" w14:textId="3FBCD7FF">
      <w:pPr>
        <w:rPr>
          <w:rFonts w:ascii="Arial" w:hAnsi="Arial" w:eastAsia="Arial" w:cs="Arial"/>
          <w:color w:val="000000" w:themeColor="text1"/>
        </w:rPr>
      </w:pPr>
    </w:p>
    <w:p w:rsidR="49DF61CE" w:rsidP="7FA6629F" w:rsidRDefault="49DF61CE" w14:paraId="68FE7E94" w14:textId="3E78A3B9">
      <w:pPr>
        <w:rPr>
          <w:rFonts w:ascii="Arial" w:hAnsi="Arial" w:eastAsia="Arial" w:cs="Arial"/>
          <w:color w:val="000000" w:themeColor="text1"/>
        </w:rPr>
      </w:pPr>
      <w:r w:rsidRPr="7FA6629F">
        <w:rPr>
          <w:rFonts w:ascii="Arial" w:hAnsi="Arial" w:eastAsia="Arial" w:cs="Arial"/>
          <w:color w:val="000000" w:themeColor="text1"/>
        </w:rPr>
        <w:t xml:space="preserve">GOV.UK (2023) </w:t>
      </w:r>
      <w:r w:rsidRPr="7FA6629F">
        <w:rPr>
          <w:rFonts w:ascii="Arial" w:hAnsi="Arial" w:eastAsia="Arial" w:cs="Arial"/>
          <w:i/>
          <w:iCs/>
          <w:color w:val="000000" w:themeColor="text1"/>
        </w:rPr>
        <w:t xml:space="preserve">Legal aid statistics England and Wales bulletin Jan to Mar 2023. </w:t>
      </w:r>
      <w:r w:rsidRPr="7FA6629F">
        <w:rPr>
          <w:rFonts w:ascii="Arial" w:hAnsi="Arial" w:eastAsia="Arial" w:cs="Arial"/>
          <w:color w:val="000000" w:themeColor="text1"/>
        </w:rPr>
        <w:t>Available at:</w:t>
      </w:r>
      <w:hyperlink w:anchor=":~:text=Legal%20help%20and%20controlled%20legal,in%202022%20(figure%208)" r:id="rId49">
        <w:r w:rsidRPr="7FA6629F">
          <w:rPr>
            <w:rStyle w:val="Hyperlink"/>
            <w:rFonts w:ascii="Arial" w:hAnsi="Arial" w:eastAsia="Arial" w:cs="Arial"/>
          </w:rPr>
          <w:t>https://www.gov.uk/government/statistics/legal-aid-statistics-january-to-march-2023/legal-aid-statistics-england-and-wales-bulletin-jan-to-mar-2023#:~:text=Legal%20help%20and%20controlled%20legal,in%202022%20(figure%208)</w:t>
        </w:r>
      </w:hyperlink>
      <w:r w:rsidRPr="7FA6629F">
        <w:rPr>
          <w:rFonts w:ascii="Arial" w:hAnsi="Arial" w:eastAsia="Arial" w:cs="Arial"/>
          <w:color w:val="000000" w:themeColor="text1"/>
        </w:rPr>
        <w:t>. (Accessed: 14 November 2023)</w:t>
      </w:r>
    </w:p>
    <w:p w:rsidR="7FA6629F" w:rsidP="7FA6629F" w:rsidRDefault="7FA6629F" w14:paraId="3B6F1C71" w14:textId="5F61603C">
      <w:pPr>
        <w:rPr>
          <w:rFonts w:ascii="Arial" w:hAnsi="Arial" w:eastAsia="Arial" w:cs="Arial"/>
          <w:color w:val="000000" w:themeColor="text1"/>
        </w:rPr>
      </w:pPr>
    </w:p>
    <w:p w:rsidR="49DF61CE" w:rsidP="7FA6629F" w:rsidRDefault="49DF61CE" w14:paraId="35BF155D" w14:textId="1464708C">
      <w:pPr>
        <w:rPr>
          <w:rFonts w:ascii="Arial" w:hAnsi="Arial" w:eastAsia="Arial" w:cs="Arial"/>
          <w:color w:val="000000" w:themeColor="text1"/>
        </w:rPr>
      </w:pPr>
      <w:r w:rsidRPr="7FA6629F">
        <w:rPr>
          <w:rFonts w:ascii="Arial" w:hAnsi="Arial" w:eastAsia="Arial" w:cs="Arial"/>
          <w:color w:val="000000" w:themeColor="text1"/>
        </w:rPr>
        <w:t xml:space="preserve">The Law Society (2020) Contribution of the UK legal services sector to the UK economy report Available at: </w:t>
      </w:r>
      <w:hyperlink w:anchor=":~:text=UK%20General%20Data%20Protection%20Regulation&amp;text=In%202018%2C%20legal%20services%20were,services%20exports%20hit%20%C2%A35bn" r:id="rId50">
        <w:r w:rsidRPr="7FA6629F">
          <w:rPr>
            <w:rStyle w:val="Hyperlink"/>
            <w:rFonts w:ascii="Arial" w:hAnsi="Arial" w:eastAsia="Arial" w:cs="Arial"/>
          </w:rPr>
          <w:t>https://www.lawsociety.org.uk/topics/research/contribution-of-the-uk-legal-services-sector-to-the-uk-economy-report#:~:text=UK%20General%20Data%20Protection%20Regulation&amp;text=In%202018%2C%20legal%20services%20were,services%20exports%20hit%20%C2%A35bn</w:t>
        </w:r>
      </w:hyperlink>
      <w:r w:rsidRPr="7FA6629F">
        <w:rPr>
          <w:rFonts w:ascii="Arial" w:hAnsi="Arial" w:eastAsia="Arial" w:cs="Arial"/>
          <w:color w:val="000000" w:themeColor="text1"/>
        </w:rPr>
        <w:t>. (Accessed: 14 November 2023)</w:t>
      </w:r>
    </w:p>
    <w:p w:rsidR="00032CC2" w:rsidP="00032CC2" w:rsidRDefault="00032CC2" w14:paraId="4FE556FE" w14:textId="1A8EC218">
      <w:pPr>
        <w:rPr>
          <w:rFonts w:ascii="Arial" w:hAnsi="Arial" w:eastAsia="Arial" w:cs="Arial"/>
          <w:color w:val="000000" w:themeColor="text1"/>
        </w:rPr>
      </w:pPr>
      <w:r w:rsidRPr="58F36339" w:rsidR="00032CC2">
        <w:rPr>
          <w:rFonts w:ascii="Arial" w:hAnsi="Arial" w:eastAsia="Arial" w:cs="Arial"/>
          <w:color w:val="000000" w:themeColor="text1" w:themeTint="FF" w:themeShade="FF"/>
        </w:rPr>
        <w:t xml:space="preserve">ICAEW (2017) </w:t>
      </w:r>
      <w:r w:rsidRPr="58F36339" w:rsidR="00032CC2">
        <w:rPr>
          <w:rFonts w:ascii="Arial" w:hAnsi="Arial" w:eastAsia="Arial" w:cs="Arial"/>
          <w:i w:val="1"/>
          <w:iCs w:val="1"/>
          <w:color w:val="000000" w:themeColor="text1" w:themeTint="FF" w:themeShade="FF"/>
        </w:rPr>
        <w:t>An overview of the Legal Services Act 2007</w:t>
      </w:r>
      <w:r w:rsidRPr="58F36339" w:rsidR="00032CC2">
        <w:rPr>
          <w:rFonts w:ascii="Arial" w:hAnsi="Arial" w:eastAsia="Arial" w:cs="Arial"/>
          <w:color w:val="000000" w:themeColor="text1" w:themeTint="FF" w:themeShade="FF"/>
        </w:rPr>
        <w:t xml:space="preserve"> </w:t>
      </w:r>
      <w:r w:rsidRPr="58F36339" w:rsidR="00032CC2">
        <w:rPr>
          <w:rFonts w:ascii="Arial" w:hAnsi="Arial" w:eastAsia="Arial" w:cs="Arial"/>
          <w:color w:val="000000" w:themeColor="text1" w:themeTint="FF" w:themeShade="FF"/>
        </w:rPr>
        <w:t>Available at:</w:t>
      </w:r>
      <w:r w:rsidRPr="58F36339" w:rsidR="00032CC2">
        <w:rPr>
          <w:rFonts w:ascii="Arial" w:hAnsi="Arial" w:eastAsia="Arial" w:cs="Arial"/>
          <w:color w:val="000000" w:themeColor="text1" w:themeTint="FF" w:themeShade="FF"/>
        </w:rPr>
        <w:t xml:space="preserve"> </w:t>
      </w:r>
      <w:hyperlink r:id="Rae3f84ed38ff4616">
        <w:r w:rsidRPr="58F36339" w:rsidR="00032CC2">
          <w:rPr>
            <w:rStyle w:val="Hyperlink"/>
            <w:rFonts w:ascii="Arial" w:hAnsi="Arial" w:eastAsia="Arial" w:cs="Arial"/>
          </w:rPr>
          <w:t>https://www.icaew.com/-/media/corporate/files/technical/legal-and-regulatory/probate-and-abs/an-overview-of-the-legal-services-act-2007.ashx - :~:text=The%20aim%20of%20the%20Legal,creating%20a%20new%20regulatory%20structure.</w:t>
        </w:r>
      </w:hyperlink>
      <w:r w:rsidRPr="58F36339" w:rsidR="00032CC2">
        <w:rPr>
          <w:rFonts w:ascii="Arial" w:hAnsi="Arial" w:eastAsia="Arial" w:cs="Arial"/>
          <w:color w:val="000000" w:themeColor="text1" w:themeTint="FF" w:themeShade="FF"/>
        </w:rPr>
        <w:t xml:space="preserve"> (Accessed: </w:t>
      </w:r>
      <w:r w:rsidRPr="58F36339" w:rsidR="00032CC2">
        <w:rPr>
          <w:rFonts w:ascii="Arial" w:hAnsi="Arial" w:eastAsia="Arial" w:cs="Arial"/>
          <w:color w:val="000000" w:themeColor="text1" w:themeTint="FF" w:themeShade="FF"/>
        </w:rPr>
        <w:t>24</w:t>
      </w:r>
      <w:r w:rsidRPr="58F36339" w:rsidR="00032CC2">
        <w:rPr>
          <w:rFonts w:ascii="Arial" w:hAnsi="Arial" w:eastAsia="Arial" w:cs="Arial"/>
          <w:color w:val="000000" w:themeColor="text1" w:themeTint="FF" w:themeShade="FF"/>
        </w:rPr>
        <w:t xml:space="preserve"> November 2023)</w:t>
      </w:r>
    </w:p>
    <w:p w:rsidR="58F36339" w:rsidP="58F36339" w:rsidRDefault="58F36339" w14:paraId="15E1E1AF" w14:textId="1247772D">
      <w:pPr>
        <w:pStyle w:val="Normal"/>
        <w:rPr>
          <w:rFonts w:ascii="Arial" w:hAnsi="Arial" w:eastAsia="Arial" w:cs="Arial"/>
          <w:color w:val="000000" w:themeColor="text1" w:themeTint="FF" w:themeShade="FF"/>
        </w:rPr>
      </w:pPr>
    </w:p>
    <w:p w:rsidR="7DF51D4F" w:rsidP="58F36339" w:rsidRDefault="7DF51D4F" w14:paraId="64E46BB1" w14:textId="4A1A48C4">
      <w:pPr>
        <w:pStyle w:val="Normal"/>
        <w:rPr>
          <w:rFonts w:ascii="Arial" w:hAnsi="Arial" w:eastAsia="Arial" w:cs="Arial"/>
          <w:color w:val="000000" w:themeColor="text1" w:themeTint="FF" w:themeShade="FF"/>
        </w:rPr>
      </w:pPr>
      <w:r w:rsidRPr="58F36339" w:rsidR="7DF51D4F">
        <w:rPr>
          <w:rFonts w:ascii="Arial" w:hAnsi="Arial" w:eastAsia="Arial" w:cs="Arial"/>
          <w:color w:val="000000" w:themeColor="text1" w:themeTint="FF" w:themeShade="FF"/>
        </w:rPr>
        <w:t>The Law Society (2023)</w:t>
      </w:r>
      <w:r w:rsidRPr="58F36339" w:rsidR="7DF51D4F">
        <w:rPr>
          <w:rFonts w:ascii="Arial" w:hAnsi="Arial" w:eastAsia="Arial" w:cs="Arial"/>
          <w:i w:val="1"/>
          <w:iCs w:val="1"/>
          <w:color w:val="000000" w:themeColor="text1" w:themeTint="FF" w:themeShade="FF"/>
        </w:rPr>
        <w:t xml:space="preserve"> </w:t>
      </w:r>
      <w:r w:rsidRPr="58F36339" w:rsidR="42EB2F6D">
        <w:rPr>
          <w:rFonts w:ascii="Arial" w:hAnsi="Arial" w:eastAsia="Arial" w:cs="Arial"/>
          <w:i w:val="1"/>
          <w:iCs w:val="1"/>
          <w:color w:val="000000" w:themeColor="text1" w:themeTint="FF" w:themeShade="FF"/>
        </w:rPr>
        <w:t xml:space="preserve">Doing legal business in England and Wales. </w:t>
      </w:r>
      <w:r w:rsidRPr="58F36339" w:rsidR="7DF51D4F">
        <w:rPr>
          <w:rFonts w:ascii="Arial" w:hAnsi="Arial" w:eastAsia="Arial" w:cs="Arial"/>
          <w:color w:val="000000" w:themeColor="text1" w:themeTint="FF" w:themeShade="FF"/>
        </w:rPr>
        <w:t>Available at:</w:t>
      </w:r>
      <w:r w:rsidRPr="58F36339" w:rsidR="7B297E3A">
        <w:rPr>
          <w:rFonts w:ascii="Arial" w:hAnsi="Arial" w:eastAsia="Arial" w:cs="Arial"/>
          <w:color w:val="000000" w:themeColor="text1" w:themeTint="FF" w:themeShade="FF"/>
        </w:rPr>
        <w:t xml:space="preserve"> </w:t>
      </w:r>
      <w:hyperlink r:id="R84901c9b88d846fa">
        <w:r w:rsidRPr="58F36339" w:rsidR="7DF51D4F">
          <w:rPr>
            <w:rStyle w:val="Hyperlink"/>
            <w:rFonts w:ascii="Arial" w:hAnsi="Arial" w:eastAsia="Arial" w:cs="Arial"/>
          </w:rPr>
          <w:t>https://www.lawsociety.org.uk/topics/international/doing-legal-business-in-england-and-wales</w:t>
        </w:r>
      </w:hyperlink>
      <w:r w:rsidRPr="58F36339" w:rsidR="182B5AAD">
        <w:rPr>
          <w:rFonts w:ascii="Arial" w:hAnsi="Arial" w:eastAsia="Arial" w:cs="Arial"/>
        </w:rPr>
        <w:t xml:space="preserve"> </w:t>
      </w:r>
      <w:r w:rsidRPr="58F36339" w:rsidR="182B5AAD">
        <w:rPr>
          <w:rFonts w:ascii="Arial" w:hAnsi="Arial" w:eastAsia="Arial" w:cs="Arial"/>
          <w:color w:val="000000" w:themeColor="text1" w:themeTint="FF" w:themeShade="FF"/>
        </w:rPr>
        <w:t>(Accessed: 1 December 2023)</w:t>
      </w:r>
    </w:p>
    <w:p w:rsidR="58F36339" w:rsidP="58F36339" w:rsidRDefault="58F36339" w14:paraId="0824EBCB" w14:textId="181F5D2E">
      <w:pPr>
        <w:pStyle w:val="Normal"/>
        <w:rPr>
          <w:rFonts w:ascii="Arial" w:hAnsi="Arial" w:eastAsia="Arial" w:cs="Arial"/>
          <w:color w:val="000000" w:themeColor="text1" w:themeTint="FF" w:themeShade="FF"/>
        </w:rPr>
      </w:pPr>
    </w:p>
    <w:p w:rsidR="04FC9A26" w:rsidP="58F36339" w:rsidRDefault="04FC9A26" w14:paraId="4A203474" w14:textId="1BA26524">
      <w:pPr>
        <w:pStyle w:val="Normal"/>
        <w:rPr>
          <w:rFonts w:ascii="Arial" w:hAnsi="Arial" w:eastAsia="Arial" w:cs="Arial"/>
          <w:color w:val="000000" w:themeColor="text1" w:themeTint="FF" w:themeShade="FF"/>
        </w:rPr>
      </w:pPr>
      <w:r w:rsidRPr="58F36339" w:rsidR="04FC9A26">
        <w:rPr>
          <w:noProof w:val="0"/>
          <w:lang w:val="en-GB"/>
        </w:rPr>
        <w:t xml:space="preserve">The Law Society (2020) </w:t>
      </w:r>
      <w:r w:rsidRPr="58F36339" w:rsidR="04FC9A26">
        <w:rPr>
          <w:i w:val="1"/>
          <w:iCs w:val="1"/>
          <w:noProof w:val="0"/>
          <w:lang w:val="en-GB"/>
        </w:rPr>
        <w:t xml:space="preserve">Contribution of the UK legal services sector to the UK economy report </w:t>
      </w:r>
      <w:r w:rsidRPr="58F36339" w:rsidR="04FC9A26">
        <w:rPr>
          <w:rFonts w:ascii="Arial" w:hAnsi="Arial" w:eastAsia="Arial" w:cs="Arial"/>
          <w:color w:val="000000" w:themeColor="text1" w:themeTint="FF" w:themeShade="FF"/>
        </w:rPr>
        <w:t xml:space="preserve">Available at: </w:t>
      </w:r>
      <w:hyperlink w:anchor=":~:text=UK%20General%20Data%20Protection%20Regulation&amp;text=In%202018%2C%20legal%20services%20were,services%20exports%20hit%20%C2%A35bn" r:id="R0253a4bf802d41b3">
        <w:r w:rsidRPr="58F36339" w:rsidR="04FC9A26">
          <w:rPr>
            <w:rStyle w:val="Hyperlink"/>
            <w:rFonts w:ascii="Arial" w:hAnsi="Arial" w:eastAsia="Arial" w:cs="Arial"/>
          </w:rPr>
          <w:t>https://www.lawsociety.org.uk/topics/research/contribution-of-the-uk-legal-services-sector-to-the-uk-economy-report#:~:text=UK%20General%20Data%20Protection%20Regulation&amp;text=In%202018%2C%20legal%20services%20were,services%20exports%20hit%20%C2%A35bn</w:t>
        </w:r>
      </w:hyperlink>
      <w:r w:rsidRPr="58F36339" w:rsidR="04FC9A26">
        <w:rPr>
          <w:rFonts w:ascii="Arial" w:hAnsi="Arial" w:eastAsia="Arial" w:cs="Arial"/>
        </w:rPr>
        <w:t xml:space="preserve"> </w:t>
      </w:r>
      <w:r w:rsidRPr="58F36339" w:rsidR="04FC9A26">
        <w:rPr>
          <w:rFonts w:ascii="Arial" w:hAnsi="Arial" w:eastAsia="Arial" w:cs="Arial"/>
          <w:color w:val="000000" w:themeColor="text1" w:themeTint="FF" w:themeShade="FF"/>
        </w:rPr>
        <w:t>(Accessed: 1 December 2023)</w:t>
      </w:r>
    </w:p>
    <w:p w:rsidR="58F36339" w:rsidP="58F36339" w:rsidRDefault="58F36339" w14:paraId="20B3978C" w14:textId="72A04717">
      <w:pPr>
        <w:pStyle w:val="Normal"/>
        <w:ind w:left="0"/>
        <w:rPr>
          <w:rFonts w:ascii="Arial" w:hAnsi="Arial" w:eastAsia="Arial" w:cs="Arial"/>
        </w:rPr>
      </w:pPr>
    </w:p>
    <w:p w:rsidR="58F36339" w:rsidP="58F36339" w:rsidRDefault="58F36339" w14:paraId="101B7C3B" w14:textId="74B7744A">
      <w:pPr>
        <w:pStyle w:val="Normal"/>
        <w:rPr>
          <w:rFonts w:ascii="Arial" w:hAnsi="Arial" w:eastAsia="Arial" w:cs="Arial"/>
          <w:color w:val="000000" w:themeColor="text1" w:themeTint="FF" w:themeShade="FF"/>
        </w:rPr>
      </w:pPr>
    </w:p>
    <w:p w:rsidR="00032CC2" w:rsidP="00032CC2" w:rsidRDefault="00032CC2" w14:paraId="700E32E6" w14:textId="2C47336E">
      <w:pPr>
        <w:spacing w:line="257" w:lineRule="auto"/>
        <w:rPr>
          <w:rFonts w:ascii="Arial" w:hAnsi="Arial" w:eastAsia="Arial" w:cs="Arial"/>
          <w:color w:val="000000" w:themeColor="text1"/>
        </w:rPr>
      </w:pPr>
    </w:p>
    <w:p w:rsidR="7FA6629F" w:rsidP="7FA6629F" w:rsidRDefault="7FA6629F" w14:paraId="607EBF3A" w14:textId="16105FCC">
      <w:pPr>
        <w:pStyle w:val="paragraph"/>
        <w:spacing w:before="0" w:beforeAutospacing="0" w:after="0" w:afterAutospacing="0"/>
        <w:rPr>
          <w:rStyle w:val="eop"/>
          <w:rFonts w:ascii="Arial" w:hAnsi="Arial" w:eastAsia="Arial" w:cs="Arial"/>
          <w:sz w:val="22"/>
          <w:szCs w:val="22"/>
        </w:rPr>
      </w:pPr>
    </w:p>
    <w:p w:rsidR="15C4D809" w:rsidP="7FA6629F" w:rsidRDefault="15C4D809" w14:paraId="37DCEE20" w14:textId="52B10310">
      <w:pPr>
        <w:rPr>
          <w:rFonts w:ascii="Arial" w:hAnsi="Arial" w:eastAsia="Arial" w:cs="Arial"/>
          <w:color w:val="000000" w:themeColor="text1"/>
        </w:rPr>
      </w:pPr>
    </w:p>
    <w:p w:rsidR="15C4D809" w:rsidP="7FA6629F" w:rsidRDefault="15C4D809" w14:paraId="5E25AFFB" w14:textId="4B43A9C9">
      <w:pPr>
        <w:jc w:val="both"/>
        <w:rPr>
          <w:rFonts w:ascii="Arial" w:hAnsi="Arial" w:eastAsia="Arial" w:cs="Arial"/>
          <w:color w:val="000000" w:themeColor="text1"/>
        </w:rPr>
      </w:pPr>
    </w:p>
    <w:p w:rsidR="15C4D809" w:rsidP="7FA6629F" w:rsidRDefault="15C4D809" w14:paraId="10FB3999" w14:textId="31CA1561">
      <w:pPr>
        <w:spacing w:line="360" w:lineRule="auto"/>
        <w:rPr>
          <w:rFonts w:ascii="Arial" w:hAnsi="Arial" w:eastAsia="Arial" w:cs="Arial"/>
          <w:b/>
          <w:bCs/>
          <w:color w:val="000000" w:themeColor="text1"/>
          <w:u w:val="single"/>
          <w:lang w:val="en-US"/>
        </w:rPr>
      </w:pPr>
    </w:p>
    <w:sectPr w:rsidR="15C4D809" w:rsidSect="00DD4F92">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E35D"/>
    <w:multiLevelType w:val="hybridMultilevel"/>
    <w:tmpl w:val="F7B8E232"/>
    <w:lvl w:ilvl="0" w:tplc="445C0D9C">
      <w:start w:val="1"/>
      <w:numFmt w:val="bullet"/>
      <w:lvlText w:val=""/>
      <w:lvlJc w:val="left"/>
      <w:pPr>
        <w:ind w:left="720" w:hanging="360"/>
      </w:pPr>
      <w:rPr>
        <w:rFonts w:hint="default" w:ascii="Symbol" w:hAnsi="Symbol"/>
      </w:rPr>
    </w:lvl>
    <w:lvl w:ilvl="1" w:tplc="97FC4A82">
      <w:start w:val="1"/>
      <w:numFmt w:val="bullet"/>
      <w:lvlText w:val="o"/>
      <w:lvlJc w:val="left"/>
      <w:pPr>
        <w:ind w:left="1440" w:hanging="360"/>
      </w:pPr>
      <w:rPr>
        <w:rFonts w:hint="default" w:ascii="Courier New" w:hAnsi="Courier New"/>
      </w:rPr>
    </w:lvl>
    <w:lvl w:ilvl="2" w:tplc="F048C282">
      <w:start w:val="1"/>
      <w:numFmt w:val="bullet"/>
      <w:lvlText w:val=""/>
      <w:lvlJc w:val="left"/>
      <w:pPr>
        <w:ind w:left="2160" w:hanging="360"/>
      </w:pPr>
      <w:rPr>
        <w:rFonts w:hint="default" w:ascii="Wingdings" w:hAnsi="Wingdings"/>
      </w:rPr>
    </w:lvl>
    <w:lvl w:ilvl="3" w:tplc="69207A64">
      <w:start w:val="1"/>
      <w:numFmt w:val="bullet"/>
      <w:lvlText w:val=""/>
      <w:lvlJc w:val="left"/>
      <w:pPr>
        <w:ind w:left="2880" w:hanging="360"/>
      </w:pPr>
      <w:rPr>
        <w:rFonts w:hint="default" w:ascii="Symbol" w:hAnsi="Symbol"/>
      </w:rPr>
    </w:lvl>
    <w:lvl w:ilvl="4" w:tplc="D9681EE0">
      <w:start w:val="1"/>
      <w:numFmt w:val="bullet"/>
      <w:lvlText w:val="o"/>
      <w:lvlJc w:val="left"/>
      <w:pPr>
        <w:ind w:left="3600" w:hanging="360"/>
      </w:pPr>
      <w:rPr>
        <w:rFonts w:hint="default" w:ascii="Courier New" w:hAnsi="Courier New"/>
      </w:rPr>
    </w:lvl>
    <w:lvl w:ilvl="5" w:tplc="F0CA12D4">
      <w:start w:val="1"/>
      <w:numFmt w:val="bullet"/>
      <w:lvlText w:val=""/>
      <w:lvlJc w:val="left"/>
      <w:pPr>
        <w:ind w:left="4320" w:hanging="360"/>
      </w:pPr>
      <w:rPr>
        <w:rFonts w:hint="default" w:ascii="Wingdings" w:hAnsi="Wingdings"/>
      </w:rPr>
    </w:lvl>
    <w:lvl w:ilvl="6" w:tplc="B4189012">
      <w:start w:val="1"/>
      <w:numFmt w:val="bullet"/>
      <w:lvlText w:val=""/>
      <w:lvlJc w:val="left"/>
      <w:pPr>
        <w:ind w:left="5040" w:hanging="360"/>
      </w:pPr>
      <w:rPr>
        <w:rFonts w:hint="default" w:ascii="Symbol" w:hAnsi="Symbol"/>
      </w:rPr>
    </w:lvl>
    <w:lvl w:ilvl="7" w:tplc="8D6E2C4C">
      <w:start w:val="1"/>
      <w:numFmt w:val="bullet"/>
      <w:lvlText w:val="o"/>
      <w:lvlJc w:val="left"/>
      <w:pPr>
        <w:ind w:left="5760" w:hanging="360"/>
      </w:pPr>
      <w:rPr>
        <w:rFonts w:hint="default" w:ascii="Courier New" w:hAnsi="Courier New"/>
      </w:rPr>
    </w:lvl>
    <w:lvl w:ilvl="8" w:tplc="C8F64390">
      <w:start w:val="1"/>
      <w:numFmt w:val="bullet"/>
      <w:lvlText w:val=""/>
      <w:lvlJc w:val="left"/>
      <w:pPr>
        <w:ind w:left="6480" w:hanging="360"/>
      </w:pPr>
      <w:rPr>
        <w:rFonts w:hint="default" w:ascii="Wingdings" w:hAnsi="Wingdings"/>
      </w:rPr>
    </w:lvl>
  </w:abstractNum>
  <w:abstractNum w:abstractNumId="1" w15:restartNumberingAfterBreak="0">
    <w:nsid w:val="063CA76B"/>
    <w:multiLevelType w:val="hybridMultilevel"/>
    <w:tmpl w:val="CDEE986A"/>
    <w:lvl w:ilvl="0" w:tplc="8036F6BA">
      <w:start w:val="1"/>
      <w:numFmt w:val="bullet"/>
      <w:lvlText w:val=""/>
      <w:lvlJc w:val="left"/>
      <w:pPr>
        <w:ind w:left="720" w:hanging="360"/>
      </w:pPr>
      <w:rPr>
        <w:rFonts w:hint="default" w:ascii="Symbol" w:hAnsi="Symbol"/>
      </w:rPr>
    </w:lvl>
    <w:lvl w:ilvl="1" w:tplc="09545480">
      <w:start w:val="1"/>
      <w:numFmt w:val="bullet"/>
      <w:lvlText w:val="o"/>
      <w:lvlJc w:val="left"/>
      <w:pPr>
        <w:ind w:left="1440" w:hanging="360"/>
      </w:pPr>
      <w:rPr>
        <w:rFonts w:hint="default" w:ascii="Courier New" w:hAnsi="Courier New"/>
      </w:rPr>
    </w:lvl>
    <w:lvl w:ilvl="2" w:tplc="0A8867D0">
      <w:start w:val="1"/>
      <w:numFmt w:val="bullet"/>
      <w:lvlText w:val=""/>
      <w:lvlJc w:val="left"/>
      <w:pPr>
        <w:ind w:left="2160" w:hanging="360"/>
      </w:pPr>
      <w:rPr>
        <w:rFonts w:hint="default" w:ascii="Wingdings" w:hAnsi="Wingdings"/>
      </w:rPr>
    </w:lvl>
    <w:lvl w:ilvl="3" w:tplc="289C3756">
      <w:start w:val="1"/>
      <w:numFmt w:val="bullet"/>
      <w:lvlText w:val=""/>
      <w:lvlJc w:val="left"/>
      <w:pPr>
        <w:ind w:left="2880" w:hanging="360"/>
      </w:pPr>
      <w:rPr>
        <w:rFonts w:hint="default" w:ascii="Symbol" w:hAnsi="Symbol"/>
      </w:rPr>
    </w:lvl>
    <w:lvl w:ilvl="4" w:tplc="7020D986">
      <w:start w:val="1"/>
      <w:numFmt w:val="bullet"/>
      <w:lvlText w:val="o"/>
      <w:lvlJc w:val="left"/>
      <w:pPr>
        <w:ind w:left="3600" w:hanging="360"/>
      </w:pPr>
      <w:rPr>
        <w:rFonts w:hint="default" w:ascii="Courier New" w:hAnsi="Courier New"/>
      </w:rPr>
    </w:lvl>
    <w:lvl w:ilvl="5" w:tplc="ADAAF82A">
      <w:start w:val="1"/>
      <w:numFmt w:val="bullet"/>
      <w:lvlText w:val=""/>
      <w:lvlJc w:val="left"/>
      <w:pPr>
        <w:ind w:left="4320" w:hanging="360"/>
      </w:pPr>
      <w:rPr>
        <w:rFonts w:hint="default" w:ascii="Wingdings" w:hAnsi="Wingdings"/>
      </w:rPr>
    </w:lvl>
    <w:lvl w:ilvl="6" w:tplc="F41C713C">
      <w:start w:val="1"/>
      <w:numFmt w:val="bullet"/>
      <w:lvlText w:val=""/>
      <w:lvlJc w:val="left"/>
      <w:pPr>
        <w:ind w:left="5040" w:hanging="360"/>
      </w:pPr>
      <w:rPr>
        <w:rFonts w:hint="default" w:ascii="Symbol" w:hAnsi="Symbol"/>
      </w:rPr>
    </w:lvl>
    <w:lvl w:ilvl="7" w:tplc="7EB42A10">
      <w:start w:val="1"/>
      <w:numFmt w:val="bullet"/>
      <w:lvlText w:val="o"/>
      <w:lvlJc w:val="left"/>
      <w:pPr>
        <w:ind w:left="5760" w:hanging="360"/>
      </w:pPr>
      <w:rPr>
        <w:rFonts w:hint="default" w:ascii="Courier New" w:hAnsi="Courier New"/>
      </w:rPr>
    </w:lvl>
    <w:lvl w:ilvl="8" w:tplc="30DCF632">
      <w:start w:val="1"/>
      <w:numFmt w:val="bullet"/>
      <w:lvlText w:val=""/>
      <w:lvlJc w:val="left"/>
      <w:pPr>
        <w:ind w:left="6480" w:hanging="360"/>
      </w:pPr>
      <w:rPr>
        <w:rFonts w:hint="default" w:ascii="Wingdings" w:hAnsi="Wingdings"/>
      </w:rPr>
    </w:lvl>
  </w:abstractNum>
  <w:abstractNum w:abstractNumId="2" w15:restartNumberingAfterBreak="0">
    <w:nsid w:val="08F7CFA6"/>
    <w:multiLevelType w:val="hybridMultilevel"/>
    <w:tmpl w:val="58CAD866"/>
    <w:lvl w:ilvl="0" w:tplc="5E7EA5F4">
      <w:start w:val="1"/>
      <w:numFmt w:val="bullet"/>
      <w:lvlText w:val=""/>
      <w:lvlJc w:val="left"/>
      <w:pPr>
        <w:ind w:left="720" w:hanging="360"/>
      </w:pPr>
      <w:rPr>
        <w:rFonts w:hint="default" w:ascii="Symbol" w:hAnsi="Symbol"/>
      </w:rPr>
    </w:lvl>
    <w:lvl w:ilvl="1" w:tplc="FD46299E">
      <w:start w:val="1"/>
      <w:numFmt w:val="bullet"/>
      <w:lvlText w:val="o"/>
      <w:lvlJc w:val="left"/>
      <w:pPr>
        <w:ind w:left="1440" w:hanging="360"/>
      </w:pPr>
      <w:rPr>
        <w:rFonts w:hint="default" w:ascii="Courier New" w:hAnsi="Courier New"/>
      </w:rPr>
    </w:lvl>
    <w:lvl w:ilvl="2" w:tplc="D846B274">
      <w:start w:val="1"/>
      <w:numFmt w:val="bullet"/>
      <w:lvlText w:val=""/>
      <w:lvlJc w:val="left"/>
      <w:pPr>
        <w:ind w:left="2160" w:hanging="360"/>
      </w:pPr>
      <w:rPr>
        <w:rFonts w:hint="default" w:ascii="Wingdings" w:hAnsi="Wingdings"/>
      </w:rPr>
    </w:lvl>
    <w:lvl w:ilvl="3" w:tplc="B89E25D0">
      <w:start w:val="1"/>
      <w:numFmt w:val="bullet"/>
      <w:lvlText w:val=""/>
      <w:lvlJc w:val="left"/>
      <w:pPr>
        <w:ind w:left="2880" w:hanging="360"/>
      </w:pPr>
      <w:rPr>
        <w:rFonts w:hint="default" w:ascii="Symbol" w:hAnsi="Symbol"/>
      </w:rPr>
    </w:lvl>
    <w:lvl w:ilvl="4" w:tplc="F46ED368">
      <w:start w:val="1"/>
      <w:numFmt w:val="bullet"/>
      <w:lvlText w:val="o"/>
      <w:lvlJc w:val="left"/>
      <w:pPr>
        <w:ind w:left="3600" w:hanging="360"/>
      </w:pPr>
      <w:rPr>
        <w:rFonts w:hint="default" w:ascii="Courier New" w:hAnsi="Courier New"/>
      </w:rPr>
    </w:lvl>
    <w:lvl w:ilvl="5" w:tplc="D5F245B0">
      <w:start w:val="1"/>
      <w:numFmt w:val="bullet"/>
      <w:lvlText w:val=""/>
      <w:lvlJc w:val="left"/>
      <w:pPr>
        <w:ind w:left="4320" w:hanging="360"/>
      </w:pPr>
      <w:rPr>
        <w:rFonts w:hint="default" w:ascii="Wingdings" w:hAnsi="Wingdings"/>
      </w:rPr>
    </w:lvl>
    <w:lvl w:ilvl="6" w:tplc="D47E8D18">
      <w:start w:val="1"/>
      <w:numFmt w:val="bullet"/>
      <w:lvlText w:val=""/>
      <w:lvlJc w:val="left"/>
      <w:pPr>
        <w:ind w:left="5040" w:hanging="360"/>
      </w:pPr>
      <w:rPr>
        <w:rFonts w:hint="default" w:ascii="Symbol" w:hAnsi="Symbol"/>
      </w:rPr>
    </w:lvl>
    <w:lvl w:ilvl="7" w:tplc="3F749706">
      <w:start w:val="1"/>
      <w:numFmt w:val="bullet"/>
      <w:lvlText w:val="o"/>
      <w:lvlJc w:val="left"/>
      <w:pPr>
        <w:ind w:left="5760" w:hanging="360"/>
      </w:pPr>
      <w:rPr>
        <w:rFonts w:hint="default" w:ascii="Courier New" w:hAnsi="Courier New"/>
      </w:rPr>
    </w:lvl>
    <w:lvl w:ilvl="8" w:tplc="649C5556">
      <w:start w:val="1"/>
      <w:numFmt w:val="bullet"/>
      <w:lvlText w:val=""/>
      <w:lvlJc w:val="left"/>
      <w:pPr>
        <w:ind w:left="6480" w:hanging="360"/>
      </w:pPr>
      <w:rPr>
        <w:rFonts w:hint="default" w:ascii="Wingdings" w:hAnsi="Wingdings"/>
      </w:rPr>
    </w:lvl>
  </w:abstractNum>
  <w:abstractNum w:abstractNumId="3" w15:restartNumberingAfterBreak="0">
    <w:nsid w:val="0E809EBF"/>
    <w:multiLevelType w:val="hybridMultilevel"/>
    <w:tmpl w:val="69E4CC48"/>
    <w:lvl w:ilvl="0" w:tplc="7166C484">
      <w:start w:val="1"/>
      <w:numFmt w:val="bullet"/>
      <w:lvlText w:val=""/>
      <w:lvlJc w:val="left"/>
      <w:pPr>
        <w:ind w:left="720" w:hanging="360"/>
      </w:pPr>
      <w:rPr>
        <w:rFonts w:hint="default" w:ascii="Symbol" w:hAnsi="Symbol"/>
      </w:rPr>
    </w:lvl>
    <w:lvl w:ilvl="1" w:tplc="8DF679BE">
      <w:start w:val="1"/>
      <w:numFmt w:val="bullet"/>
      <w:lvlText w:val="o"/>
      <w:lvlJc w:val="left"/>
      <w:pPr>
        <w:ind w:left="1440" w:hanging="360"/>
      </w:pPr>
      <w:rPr>
        <w:rFonts w:hint="default" w:ascii="Courier New" w:hAnsi="Courier New"/>
      </w:rPr>
    </w:lvl>
    <w:lvl w:ilvl="2" w:tplc="C95C8B56">
      <w:start w:val="1"/>
      <w:numFmt w:val="bullet"/>
      <w:lvlText w:val=""/>
      <w:lvlJc w:val="left"/>
      <w:pPr>
        <w:ind w:left="2160" w:hanging="360"/>
      </w:pPr>
      <w:rPr>
        <w:rFonts w:hint="default" w:ascii="Wingdings" w:hAnsi="Wingdings"/>
      </w:rPr>
    </w:lvl>
    <w:lvl w:ilvl="3" w:tplc="D0D64674">
      <w:start w:val="1"/>
      <w:numFmt w:val="bullet"/>
      <w:lvlText w:val=""/>
      <w:lvlJc w:val="left"/>
      <w:pPr>
        <w:ind w:left="2880" w:hanging="360"/>
      </w:pPr>
      <w:rPr>
        <w:rFonts w:hint="default" w:ascii="Symbol" w:hAnsi="Symbol"/>
      </w:rPr>
    </w:lvl>
    <w:lvl w:ilvl="4" w:tplc="28F48D48">
      <w:start w:val="1"/>
      <w:numFmt w:val="bullet"/>
      <w:lvlText w:val="o"/>
      <w:lvlJc w:val="left"/>
      <w:pPr>
        <w:ind w:left="3600" w:hanging="360"/>
      </w:pPr>
      <w:rPr>
        <w:rFonts w:hint="default" w:ascii="Courier New" w:hAnsi="Courier New"/>
      </w:rPr>
    </w:lvl>
    <w:lvl w:ilvl="5" w:tplc="A17EE576">
      <w:start w:val="1"/>
      <w:numFmt w:val="bullet"/>
      <w:lvlText w:val=""/>
      <w:lvlJc w:val="left"/>
      <w:pPr>
        <w:ind w:left="4320" w:hanging="360"/>
      </w:pPr>
      <w:rPr>
        <w:rFonts w:hint="default" w:ascii="Wingdings" w:hAnsi="Wingdings"/>
      </w:rPr>
    </w:lvl>
    <w:lvl w:ilvl="6" w:tplc="6816A9E6">
      <w:start w:val="1"/>
      <w:numFmt w:val="bullet"/>
      <w:lvlText w:val=""/>
      <w:lvlJc w:val="left"/>
      <w:pPr>
        <w:ind w:left="5040" w:hanging="360"/>
      </w:pPr>
      <w:rPr>
        <w:rFonts w:hint="default" w:ascii="Symbol" w:hAnsi="Symbol"/>
      </w:rPr>
    </w:lvl>
    <w:lvl w:ilvl="7" w:tplc="4DD0B300">
      <w:start w:val="1"/>
      <w:numFmt w:val="bullet"/>
      <w:lvlText w:val="o"/>
      <w:lvlJc w:val="left"/>
      <w:pPr>
        <w:ind w:left="5760" w:hanging="360"/>
      </w:pPr>
      <w:rPr>
        <w:rFonts w:hint="default" w:ascii="Courier New" w:hAnsi="Courier New"/>
      </w:rPr>
    </w:lvl>
    <w:lvl w:ilvl="8" w:tplc="77B84DFC">
      <w:start w:val="1"/>
      <w:numFmt w:val="bullet"/>
      <w:lvlText w:val=""/>
      <w:lvlJc w:val="left"/>
      <w:pPr>
        <w:ind w:left="6480" w:hanging="360"/>
      </w:pPr>
      <w:rPr>
        <w:rFonts w:hint="default" w:ascii="Wingdings" w:hAnsi="Wingdings"/>
      </w:rPr>
    </w:lvl>
  </w:abstractNum>
  <w:abstractNum w:abstractNumId="4" w15:restartNumberingAfterBreak="0">
    <w:nsid w:val="144909F3"/>
    <w:multiLevelType w:val="hybridMultilevel"/>
    <w:tmpl w:val="0FE4EDD0"/>
    <w:lvl w:ilvl="0" w:tplc="D02A6EB8">
      <w:start w:val="1"/>
      <w:numFmt w:val="bullet"/>
      <w:lvlText w:val=""/>
      <w:lvlJc w:val="left"/>
      <w:pPr>
        <w:ind w:left="720" w:hanging="360"/>
      </w:pPr>
      <w:rPr>
        <w:rFonts w:hint="default" w:ascii="Symbol" w:hAnsi="Symbol"/>
      </w:rPr>
    </w:lvl>
    <w:lvl w:ilvl="1" w:tplc="EC948E82">
      <w:start w:val="1"/>
      <w:numFmt w:val="bullet"/>
      <w:lvlText w:val="o"/>
      <w:lvlJc w:val="left"/>
      <w:pPr>
        <w:ind w:left="1440" w:hanging="360"/>
      </w:pPr>
      <w:rPr>
        <w:rFonts w:hint="default" w:ascii="Courier New" w:hAnsi="Courier New"/>
      </w:rPr>
    </w:lvl>
    <w:lvl w:ilvl="2" w:tplc="7DD01E6C">
      <w:start w:val="1"/>
      <w:numFmt w:val="bullet"/>
      <w:lvlText w:val=""/>
      <w:lvlJc w:val="left"/>
      <w:pPr>
        <w:ind w:left="2160" w:hanging="360"/>
      </w:pPr>
      <w:rPr>
        <w:rFonts w:hint="default" w:ascii="Wingdings" w:hAnsi="Wingdings"/>
      </w:rPr>
    </w:lvl>
    <w:lvl w:ilvl="3" w:tplc="690C6E52">
      <w:start w:val="1"/>
      <w:numFmt w:val="bullet"/>
      <w:lvlText w:val=""/>
      <w:lvlJc w:val="left"/>
      <w:pPr>
        <w:ind w:left="2880" w:hanging="360"/>
      </w:pPr>
      <w:rPr>
        <w:rFonts w:hint="default" w:ascii="Symbol" w:hAnsi="Symbol"/>
      </w:rPr>
    </w:lvl>
    <w:lvl w:ilvl="4" w:tplc="A0BE1B8E">
      <w:start w:val="1"/>
      <w:numFmt w:val="bullet"/>
      <w:lvlText w:val="o"/>
      <w:lvlJc w:val="left"/>
      <w:pPr>
        <w:ind w:left="3600" w:hanging="360"/>
      </w:pPr>
      <w:rPr>
        <w:rFonts w:hint="default" w:ascii="Courier New" w:hAnsi="Courier New"/>
      </w:rPr>
    </w:lvl>
    <w:lvl w:ilvl="5" w:tplc="9DF09604">
      <w:start w:val="1"/>
      <w:numFmt w:val="bullet"/>
      <w:lvlText w:val=""/>
      <w:lvlJc w:val="left"/>
      <w:pPr>
        <w:ind w:left="4320" w:hanging="360"/>
      </w:pPr>
      <w:rPr>
        <w:rFonts w:hint="default" w:ascii="Wingdings" w:hAnsi="Wingdings"/>
      </w:rPr>
    </w:lvl>
    <w:lvl w:ilvl="6" w:tplc="A290DA7C">
      <w:start w:val="1"/>
      <w:numFmt w:val="bullet"/>
      <w:lvlText w:val=""/>
      <w:lvlJc w:val="left"/>
      <w:pPr>
        <w:ind w:left="5040" w:hanging="360"/>
      </w:pPr>
      <w:rPr>
        <w:rFonts w:hint="default" w:ascii="Symbol" w:hAnsi="Symbol"/>
      </w:rPr>
    </w:lvl>
    <w:lvl w:ilvl="7" w:tplc="773C9F10">
      <w:start w:val="1"/>
      <w:numFmt w:val="bullet"/>
      <w:lvlText w:val="o"/>
      <w:lvlJc w:val="left"/>
      <w:pPr>
        <w:ind w:left="5760" w:hanging="360"/>
      </w:pPr>
      <w:rPr>
        <w:rFonts w:hint="default" w:ascii="Courier New" w:hAnsi="Courier New"/>
      </w:rPr>
    </w:lvl>
    <w:lvl w:ilvl="8" w:tplc="A404C710">
      <w:start w:val="1"/>
      <w:numFmt w:val="bullet"/>
      <w:lvlText w:val=""/>
      <w:lvlJc w:val="left"/>
      <w:pPr>
        <w:ind w:left="6480" w:hanging="360"/>
      </w:pPr>
      <w:rPr>
        <w:rFonts w:hint="default" w:ascii="Wingdings" w:hAnsi="Wingdings"/>
      </w:rPr>
    </w:lvl>
  </w:abstractNum>
  <w:abstractNum w:abstractNumId="5" w15:restartNumberingAfterBreak="0">
    <w:nsid w:val="2D0488A5"/>
    <w:multiLevelType w:val="hybridMultilevel"/>
    <w:tmpl w:val="66C2BD4A"/>
    <w:lvl w:ilvl="0" w:tplc="770EEDD4">
      <w:start w:val="1"/>
      <w:numFmt w:val="bullet"/>
      <w:lvlText w:val=""/>
      <w:lvlJc w:val="left"/>
      <w:pPr>
        <w:ind w:left="720" w:hanging="360"/>
      </w:pPr>
      <w:rPr>
        <w:rFonts w:hint="default" w:ascii="Symbol" w:hAnsi="Symbol"/>
      </w:rPr>
    </w:lvl>
    <w:lvl w:ilvl="1" w:tplc="66CCF58E">
      <w:start w:val="1"/>
      <w:numFmt w:val="bullet"/>
      <w:lvlText w:val="o"/>
      <w:lvlJc w:val="left"/>
      <w:pPr>
        <w:ind w:left="1440" w:hanging="360"/>
      </w:pPr>
      <w:rPr>
        <w:rFonts w:hint="default" w:ascii="Courier New" w:hAnsi="Courier New"/>
      </w:rPr>
    </w:lvl>
    <w:lvl w:ilvl="2" w:tplc="E452AAD4">
      <w:start w:val="1"/>
      <w:numFmt w:val="bullet"/>
      <w:lvlText w:val=""/>
      <w:lvlJc w:val="left"/>
      <w:pPr>
        <w:ind w:left="2160" w:hanging="360"/>
      </w:pPr>
      <w:rPr>
        <w:rFonts w:hint="default" w:ascii="Wingdings" w:hAnsi="Wingdings"/>
      </w:rPr>
    </w:lvl>
    <w:lvl w:ilvl="3" w:tplc="2196D232">
      <w:start w:val="1"/>
      <w:numFmt w:val="bullet"/>
      <w:lvlText w:val=""/>
      <w:lvlJc w:val="left"/>
      <w:pPr>
        <w:ind w:left="2880" w:hanging="360"/>
      </w:pPr>
      <w:rPr>
        <w:rFonts w:hint="default" w:ascii="Symbol" w:hAnsi="Symbol"/>
      </w:rPr>
    </w:lvl>
    <w:lvl w:ilvl="4" w:tplc="4A308272">
      <w:start w:val="1"/>
      <w:numFmt w:val="bullet"/>
      <w:lvlText w:val="o"/>
      <w:lvlJc w:val="left"/>
      <w:pPr>
        <w:ind w:left="3600" w:hanging="360"/>
      </w:pPr>
      <w:rPr>
        <w:rFonts w:hint="default" w:ascii="Courier New" w:hAnsi="Courier New"/>
      </w:rPr>
    </w:lvl>
    <w:lvl w:ilvl="5" w:tplc="EDDC9304">
      <w:start w:val="1"/>
      <w:numFmt w:val="bullet"/>
      <w:lvlText w:val=""/>
      <w:lvlJc w:val="left"/>
      <w:pPr>
        <w:ind w:left="4320" w:hanging="360"/>
      </w:pPr>
      <w:rPr>
        <w:rFonts w:hint="default" w:ascii="Wingdings" w:hAnsi="Wingdings"/>
      </w:rPr>
    </w:lvl>
    <w:lvl w:ilvl="6" w:tplc="AA62EAEE">
      <w:start w:val="1"/>
      <w:numFmt w:val="bullet"/>
      <w:lvlText w:val=""/>
      <w:lvlJc w:val="left"/>
      <w:pPr>
        <w:ind w:left="5040" w:hanging="360"/>
      </w:pPr>
      <w:rPr>
        <w:rFonts w:hint="default" w:ascii="Symbol" w:hAnsi="Symbol"/>
      </w:rPr>
    </w:lvl>
    <w:lvl w:ilvl="7" w:tplc="2ED0578E">
      <w:start w:val="1"/>
      <w:numFmt w:val="bullet"/>
      <w:lvlText w:val="o"/>
      <w:lvlJc w:val="left"/>
      <w:pPr>
        <w:ind w:left="5760" w:hanging="360"/>
      </w:pPr>
      <w:rPr>
        <w:rFonts w:hint="default" w:ascii="Courier New" w:hAnsi="Courier New"/>
      </w:rPr>
    </w:lvl>
    <w:lvl w:ilvl="8" w:tplc="4F46AF0A">
      <w:start w:val="1"/>
      <w:numFmt w:val="bullet"/>
      <w:lvlText w:val=""/>
      <w:lvlJc w:val="left"/>
      <w:pPr>
        <w:ind w:left="6480" w:hanging="360"/>
      </w:pPr>
      <w:rPr>
        <w:rFonts w:hint="default" w:ascii="Wingdings" w:hAnsi="Wingdings"/>
      </w:rPr>
    </w:lvl>
  </w:abstractNum>
  <w:abstractNum w:abstractNumId="6" w15:restartNumberingAfterBreak="0">
    <w:nsid w:val="46B308AB"/>
    <w:multiLevelType w:val="hybridMultilevel"/>
    <w:tmpl w:val="80163066"/>
    <w:lvl w:ilvl="0" w:tplc="3E86FF0C">
      <w:start w:val="1"/>
      <w:numFmt w:val="bullet"/>
      <w:lvlText w:val=""/>
      <w:lvlJc w:val="left"/>
      <w:pPr>
        <w:ind w:left="720" w:hanging="360"/>
      </w:pPr>
      <w:rPr>
        <w:rFonts w:hint="default" w:ascii="Symbol" w:hAnsi="Symbol"/>
      </w:rPr>
    </w:lvl>
    <w:lvl w:ilvl="1" w:tplc="1D2EF64E">
      <w:start w:val="1"/>
      <w:numFmt w:val="bullet"/>
      <w:lvlText w:val="o"/>
      <w:lvlJc w:val="left"/>
      <w:pPr>
        <w:ind w:left="1440" w:hanging="360"/>
      </w:pPr>
      <w:rPr>
        <w:rFonts w:hint="default" w:ascii="Courier New" w:hAnsi="Courier New"/>
      </w:rPr>
    </w:lvl>
    <w:lvl w:ilvl="2" w:tplc="C930AD20">
      <w:start w:val="1"/>
      <w:numFmt w:val="bullet"/>
      <w:lvlText w:val=""/>
      <w:lvlJc w:val="left"/>
      <w:pPr>
        <w:ind w:left="2160" w:hanging="360"/>
      </w:pPr>
      <w:rPr>
        <w:rFonts w:hint="default" w:ascii="Wingdings" w:hAnsi="Wingdings"/>
      </w:rPr>
    </w:lvl>
    <w:lvl w:ilvl="3" w:tplc="5B1464C2">
      <w:start w:val="1"/>
      <w:numFmt w:val="bullet"/>
      <w:lvlText w:val=""/>
      <w:lvlJc w:val="left"/>
      <w:pPr>
        <w:ind w:left="2880" w:hanging="360"/>
      </w:pPr>
      <w:rPr>
        <w:rFonts w:hint="default" w:ascii="Symbol" w:hAnsi="Symbol"/>
      </w:rPr>
    </w:lvl>
    <w:lvl w:ilvl="4" w:tplc="CD109EA8">
      <w:start w:val="1"/>
      <w:numFmt w:val="bullet"/>
      <w:lvlText w:val="o"/>
      <w:lvlJc w:val="left"/>
      <w:pPr>
        <w:ind w:left="3600" w:hanging="360"/>
      </w:pPr>
      <w:rPr>
        <w:rFonts w:hint="default" w:ascii="Courier New" w:hAnsi="Courier New"/>
      </w:rPr>
    </w:lvl>
    <w:lvl w:ilvl="5" w:tplc="0B4A53C0">
      <w:start w:val="1"/>
      <w:numFmt w:val="bullet"/>
      <w:lvlText w:val=""/>
      <w:lvlJc w:val="left"/>
      <w:pPr>
        <w:ind w:left="4320" w:hanging="360"/>
      </w:pPr>
      <w:rPr>
        <w:rFonts w:hint="default" w:ascii="Wingdings" w:hAnsi="Wingdings"/>
      </w:rPr>
    </w:lvl>
    <w:lvl w:ilvl="6" w:tplc="3C88BB66">
      <w:start w:val="1"/>
      <w:numFmt w:val="bullet"/>
      <w:lvlText w:val=""/>
      <w:lvlJc w:val="left"/>
      <w:pPr>
        <w:ind w:left="5040" w:hanging="360"/>
      </w:pPr>
      <w:rPr>
        <w:rFonts w:hint="default" w:ascii="Symbol" w:hAnsi="Symbol"/>
      </w:rPr>
    </w:lvl>
    <w:lvl w:ilvl="7" w:tplc="EDCEB78E">
      <w:start w:val="1"/>
      <w:numFmt w:val="bullet"/>
      <w:lvlText w:val="o"/>
      <w:lvlJc w:val="left"/>
      <w:pPr>
        <w:ind w:left="5760" w:hanging="360"/>
      </w:pPr>
      <w:rPr>
        <w:rFonts w:hint="default" w:ascii="Courier New" w:hAnsi="Courier New"/>
      </w:rPr>
    </w:lvl>
    <w:lvl w:ilvl="8" w:tplc="73C82A6E">
      <w:start w:val="1"/>
      <w:numFmt w:val="bullet"/>
      <w:lvlText w:val=""/>
      <w:lvlJc w:val="left"/>
      <w:pPr>
        <w:ind w:left="6480" w:hanging="360"/>
      </w:pPr>
      <w:rPr>
        <w:rFonts w:hint="default" w:ascii="Wingdings" w:hAnsi="Wingdings"/>
      </w:rPr>
    </w:lvl>
  </w:abstractNum>
  <w:abstractNum w:abstractNumId="7" w15:restartNumberingAfterBreak="0">
    <w:nsid w:val="471EDDFC"/>
    <w:multiLevelType w:val="hybridMultilevel"/>
    <w:tmpl w:val="BE16EAEE"/>
    <w:lvl w:ilvl="0" w:tplc="755A6348">
      <w:start w:val="1"/>
      <w:numFmt w:val="bullet"/>
      <w:lvlText w:val=""/>
      <w:lvlJc w:val="left"/>
      <w:pPr>
        <w:ind w:left="720" w:hanging="360"/>
      </w:pPr>
      <w:rPr>
        <w:rFonts w:hint="default" w:ascii="Symbol" w:hAnsi="Symbol"/>
      </w:rPr>
    </w:lvl>
    <w:lvl w:ilvl="1" w:tplc="361427C2">
      <w:start w:val="1"/>
      <w:numFmt w:val="bullet"/>
      <w:lvlText w:val="o"/>
      <w:lvlJc w:val="left"/>
      <w:pPr>
        <w:ind w:left="1440" w:hanging="360"/>
      </w:pPr>
      <w:rPr>
        <w:rFonts w:hint="default" w:ascii="Courier New" w:hAnsi="Courier New"/>
      </w:rPr>
    </w:lvl>
    <w:lvl w:ilvl="2" w:tplc="C8CE42BE">
      <w:start w:val="1"/>
      <w:numFmt w:val="bullet"/>
      <w:lvlText w:val=""/>
      <w:lvlJc w:val="left"/>
      <w:pPr>
        <w:ind w:left="2160" w:hanging="360"/>
      </w:pPr>
      <w:rPr>
        <w:rFonts w:hint="default" w:ascii="Wingdings" w:hAnsi="Wingdings"/>
      </w:rPr>
    </w:lvl>
    <w:lvl w:ilvl="3" w:tplc="D6C276EC">
      <w:start w:val="1"/>
      <w:numFmt w:val="bullet"/>
      <w:lvlText w:val=""/>
      <w:lvlJc w:val="left"/>
      <w:pPr>
        <w:ind w:left="2880" w:hanging="360"/>
      </w:pPr>
      <w:rPr>
        <w:rFonts w:hint="default" w:ascii="Symbol" w:hAnsi="Symbol"/>
      </w:rPr>
    </w:lvl>
    <w:lvl w:ilvl="4" w:tplc="CBBC96A0">
      <w:start w:val="1"/>
      <w:numFmt w:val="bullet"/>
      <w:lvlText w:val="o"/>
      <w:lvlJc w:val="left"/>
      <w:pPr>
        <w:ind w:left="3600" w:hanging="360"/>
      </w:pPr>
      <w:rPr>
        <w:rFonts w:hint="default" w:ascii="Courier New" w:hAnsi="Courier New"/>
      </w:rPr>
    </w:lvl>
    <w:lvl w:ilvl="5" w:tplc="0A1AFF9E">
      <w:start w:val="1"/>
      <w:numFmt w:val="bullet"/>
      <w:lvlText w:val=""/>
      <w:lvlJc w:val="left"/>
      <w:pPr>
        <w:ind w:left="4320" w:hanging="360"/>
      </w:pPr>
      <w:rPr>
        <w:rFonts w:hint="default" w:ascii="Wingdings" w:hAnsi="Wingdings"/>
      </w:rPr>
    </w:lvl>
    <w:lvl w:ilvl="6" w:tplc="F38E14A4">
      <w:start w:val="1"/>
      <w:numFmt w:val="bullet"/>
      <w:lvlText w:val=""/>
      <w:lvlJc w:val="left"/>
      <w:pPr>
        <w:ind w:left="5040" w:hanging="360"/>
      </w:pPr>
      <w:rPr>
        <w:rFonts w:hint="default" w:ascii="Symbol" w:hAnsi="Symbol"/>
      </w:rPr>
    </w:lvl>
    <w:lvl w:ilvl="7" w:tplc="2C0E658E">
      <w:start w:val="1"/>
      <w:numFmt w:val="bullet"/>
      <w:lvlText w:val="o"/>
      <w:lvlJc w:val="left"/>
      <w:pPr>
        <w:ind w:left="5760" w:hanging="360"/>
      </w:pPr>
      <w:rPr>
        <w:rFonts w:hint="default" w:ascii="Courier New" w:hAnsi="Courier New"/>
      </w:rPr>
    </w:lvl>
    <w:lvl w:ilvl="8" w:tplc="8310748C">
      <w:start w:val="1"/>
      <w:numFmt w:val="bullet"/>
      <w:lvlText w:val=""/>
      <w:lvlJc w:val="left"/>
      <w:pPr>
        <w:ind w:left="6480" w:hanging="360"/>
      </w:pPr>
      <w:rPr>
        <w:rFonts w:hint="default" w:ascii="Wingdings" w:hAnsi="Wingdings"/>
      </w:rPr>
    </w:lvl>
  </w:abstractNum>
  <w:abstractNum w:abstractNumId="8" w15:restartNumberingAfterBreak="0">
    <w:nsid w:val="63ECCE4A"/>
    <w:multiLevelType w:val="hybridMultilevel"/>
    <w:tmpl w:val="A33CBA28"/>
    <w:lvl w:ilvl="0" w:tplc="312A9A9A">
      <w:start w:val="1"/>
      <w:numFmt w:val="bullet"/>
      <w:lvlText w:val=""/>
      <w:lvlJc w:val="left"/>
      <w:pPr>
        <w:ind w:left="720" w:hanging="360"/>
      </w:pPr>
      <w:rPr>
        <w:rFonts w:hint="default" w:ascii="Symbol" w:hAnsi="Symbol"/>
      </w:rPr>
    </w:lvl>
    <w:lvl w:ilvl="1" w:tplc="7D4C4844">
      <w:start w:val="1"/>
      <w:numFmt w:val="bullet"/>
      <w:lvlText w:val="o"/>
      <w:lvlJc w:val="left"/>
      <w:pPr>
        <w:ind w:left="1440" w:hanging="360"/>
      </w:pPr>
      <w:rPr>
        <w:rFonts w:hint="default" w:ascii="Courier New" w:hAnsi="Courier New"/>
      </w:rPr>
    </w:lvl>
    <w:lvl w:ilvl="2" w:tplc="D4A2CE1A">
      <w:start w:val="1"/>
      <w:numFmt w:val="bullet"/>
      <w:lvlText w:val=""/>
      <w:lvlJc w:val="left"/>
      <w:pPr>
        <w:ind w:left="2160" w:hanging="360"/>
      </w:pPr>
      <w:rPr>
        <w:rFonts w:hint="default" w:ascii="Wingdings" w:hAnsi="Wingdings"/>
      </w:rPr>
    </w:lvl>
    <w:lvl w:ilvl="3" w:tplc="4292514E">
      <w:start w:val="1"/>
      <w:numFmt w:val="bullet"/>
      <w:lvlText w:val=""/>
      <w:lvlJc w:val="left"/>
      <w:pPr>
        <w:ind w:left="2880" w:hanging="360"/>
      </w:pPr>
      <w:rPr>
        <w:rFonts w:hint="default" w:ascii="Symbol" w:hAnsi="Symbol"/>
      </w:rPr>
    </w:lvl>
    <w:lvl w:ilvl="4" w:tplc="8CBEC2AE">
      <w:start w:val="1"/>
      <w:numFmt w:val="bullet"/>
      <w:lvlText w:val="o"/>
      <w:lvlJc w:val="left"/>
      <w:pPr>
        <w:ind w:left="3600" w:hanging="360"/>
      </w:pPr>
      <w:rPr>
        <w:rFonts w:hint="default" w:ascii="Courier New" w:hAnsi="Courier New"/>
      </w:rPr>
    </w:lvl>
    <w:lvl w:ilvl="5" w:tplc="01A445FC">
      <w:start w:val="1"/>
      <w:numFmt w:val="bullet"/>
      <w:lvlText w:val=""/>
      <w:lvlJc w:val="left"/>
      <w:pPr>
        <w:ind w:left="4320" w:hanging="360"/>
      </w:pPr>
      <w:rPr>
        <w:rFonts w:hint="default" w:ascii="Wingdings" w:hAnsi="Wingdings"/>
      </w:rPr>
    </w:lvl>
    <w:lvl w:ilvl="6" w:tplc="21202874">
      <w:start w:val="1"/>
      <w:numFmt w:val="bullet"/>
      <w:lvlText w:val=""/>
      <w:lvlJc w:val="left"/>
      <w:pPr>
        <w:ind w:left="5040" w:hanging="360"/>
      </w:pPr>
      <w:rPr>
        <w:rFonts w:hint="default" w:ascii="Symbol" w:hAnsi="Symbol"/>
      </w:rPr>
    </w:lvl>
    <w:lvl w:ilvl="7" w:tplc="78E42A0A">
      <w:start w:val="1"/>
      <w:numFmt w:val="bullet"/>
      <w:lvlText w:val="o"/>
      <w:lvlJc w:val="left"/>
      <w:pPr>
        <w:ind w:left="5760" w:hanging="360"/>
      </w:pPr>
      <w:rPr>
        <w:rFonts w:hint="default" w:ascii="Courier New" w:hAnsi="Courier New"/>
      </w:rPr>
    </w:lvl>
    <w:lvl w:ilvl="8" w:tplc="23FAA31A">
      <w:start w:val="1"/>
      <w:numFmt w:val="bullet"/>
      <w:lvlText w:val=""/>
      <w:lvlJc w:val="left"/>
      <w:pPr>
        <w:ind w:left="6480" w:hanging="360"/>
      </w:pPr>
      <w:rPr>
        <w:rFonts w:hint="default" w:ascii="Wingdings" w:hAnsi="Wingdings"/>
      </w:rPr>
    </w:lvl>
  </w:abstractNum>
  <w:abstractNum w:abstractNumId="9" w15:restartNumberingAfterBreak="0">
    <w:nsid w:val="6989FF6C"/>
    <w:multiLevelType w:val="hybridMultilevel"/>
    <w:tmpl w:val="6166115C"/>
    <w:lvl w:ilvl="0" w:tplc="622CB10A">
      <w:start w:val="1"/>
      <w:numFmt w:val="bullet"/>
      <w:lvlText w:val=""/>
      <w:lvlJc w:val="left"/>
      <w:pPr>
        <w:ind w:left="720" w:hanging="360"/>
      </w:pPr>
      <w:rPr>
        <w:rFonts w:hint="default" w:ascii="Symbol" w:hAnsi="Symbol"/>
      </w:rPr>
    </w:lvl>
    <w:lvl w:ilvl="1" w:tplc="70F6FFFC">
      <w:start w:val="1"/>
      <w:numFmt w:val="bullet"/>
      <w:lvlText w:val="o"/>
      <w:lvlJc w:val="left"/>
      <w:pPr>
        <w:ind w:left="1440" w:hanging="360"/>
      </w:pPr>
      <w:rPr>
        <w:rFonts w:hint="default" w:ascii="Courier New" w:hAnsi="Courier New"/>
      </w:rPr>
    </w:lvl>
    <w:lvl w:ilvl="2" w:tplc="276491C0">
      <w:start w:val="1"/>
      <w:numFmt w:val="bullet"/>
      <w:lvlText w:val=""/>
      <w:lvlJc w:val="left"/>
      <w:pPr>
        <w:ind w:left="2160" w:hanging="360"/>
      </w:pPr>
      <w:rPr>
        <w:rFonts w:hint="default" w:ascii="Wingdings" w:hAnsi="Wingdings"/>
      </w:rPr>
    </w:lvl>
    <w:lvl w:ilvl="3" w:tplc="EAD22E10">
      <w:start w:val="1"/>
      <w:numFmt w:val="bullet"/>
      <w:lvlText w:val=""/>
      <w:lvlJc w:val="left"/>
      <w:pPr>
        <w:ind w:left="2880" w:hanging="360"/>
      </w:pPr>
      <w:rPr>
        <w:rFonts w:hint="default" w:ascii="Symbol" w:hAnsi="Symbol"/>
      </w:rPr>
    </w:lvl>
    <w:lvl w:ilvl="4" w:tplc="806C550C">
      <w:start w:val="1"/>
      <w:numFmt w:val="bullet"/>
      <w:lvlText w:val="o"/>
      <w:lvlJc w:val="left"/>
      <w:pPr>
        <w:ind w:left="3600" w:hanging="360"/>
      </w:pPr>
      <w:rPr>
        <w:rFonts w:hint="default" w:ascii="Courier New" w:hAnsi="Courier New"/>
      </w:rPr>
    </w:lvl>
    <w:lvl w:ilvl="5" w:tplc="3028B83A">
      <w:start w:val="1"/>
      <w:numFmt w:val="bullet"/>
      <w:lvlText w:val=""/>
      <w:lvlJc w:val="left"/>
      <w:pPr>
        <w:ind w:left="4320" w:hanging="360"/>
      </w:pPr>
      <w:rPr>
        <w:rFonts w:hint="default" w:ascii="Wingdings" w:hAnsi="Wingdings"/>
      </w:rPr>
    </w:lvl>
    <w:lvl w:ilvl="6" w:tplc="38149E60">
      <w:start w:val="1"/>
      <w:numFmt w:val="bullet"/>
      <w:lvlText w:val=""/>
      <w:lvlJc w:val="left"/>
      <w:pPr>
        <w:ind w:left="5040" w:hanging="360"/>
      </w:pPr>
      <w:rPr>
        <w:rFonts w:hint="default" w:ascii="Symbol" w:hAnsi="Symbol"/>
      </w:rPr>
    </w:lvl>
    <w:lvl w:ilvl="7" w:tplc="49E89732">
      <w:start w:val="1"/>
      <w:numFmt w:val="bullet"/>
      <w:lvlText w:val="o"/>
      <w:lvlJc w:val="left"/>
      <w:pPr>
        <w:ind w:left="5760" w:hanging="360"/>
      </w:pPr>
      <w:rPr>
        <w:rFonts w:hint="default" w:ascii="Courier New" w:hAnsi="Courier New"/>
      </w:rPr>
    </w:lvl>
    <w:lvl w:ilvl="8" w:tplc="E0468CE0">
      <w:start w:val="1"/>
      <w:numFmt w:val="bullet"/>
      <w:lvlText w:val=""/>
      <w:lvlJc w:val="left"/>
      <w:pPr>
        <w:ind w:left="6480" w:hanging="360"/>
      </w:pPr>
      <w:rPr>
        <w:rFonts w:hint="default" w:ascii="Wingdings" w:hAnsi="Wingdings"/>
      </w:rPr>
    </w:lvl>
  </w:abstractNum>
  <w:abstractNum w:abstractNumId="10" w15:restartNumberingAfterBreak="0">
    <w:nsid w:val="6D25BE4F"/>
    <w:multiLevelType w:val="hybridMultilevel"/>
    <w:tmpl w:val="E806F48E"/>
    <w:lvl w:ilvl="0" w:tplc="AD5C4CCA">
      <w:start w:val="1"/>
      <w:numFmt w:val="bullet"/>
      <w:lvlText w:val=""/>
      <w:lvlJc w:val="left"/>
      <w:pPr>
        <w:ind w:left="720" w:hanging="360"/>
      </w:pPr>
      <w:rPr>
        <w:rFonts w:hint="default" w:ascii="Symbol" w:hAnsi="Symbol"/>
      </w:rPr>
    </w:lvl>
    <w:lvl w:ilvl="1" w:tplc="6FF6CED0">
      <w:start w:val="1"/>
      <w:numFmt w:val="bullet"/>
      <w:lvlText w:val="o"/>
      <w:lvlJc w:val="left"/>
      <w:pPr>
        <w:ind w:left="1440" w:hanging="360"/>
      </w:pPr>
      <w:rPr>
        <w:rFonts w:hint="default" w:ascii="Courier New" w:hAnsi="Courier New"/>
      </w:rPr>
    </w:lvl>
    <w:lvl w:ilvl="2" w:tplc="83E20B76">
      <w:start w:val="1"/>
      <w:numFmt w:val="bullet"/>
      <w:lvlText w:val=""/>
      <w:lvlJc w:val="left"/>
      <w:pPr>
        <w:ind w:left="2160" w:hanging="360"/>
      </w:pPr>
      <w:rPr>
        <w:rFonts w:hint="default" w:ascii="Wingdings" w:hAnsi="Wingdings"/>
      </w:rPr>
    </w:lvl>
    <w:lvl w:ilvl="3" w:tplc="319ECD7A">
      <w:start w:val="1"/>
      <w:numFmt w:val="bullet"/>
      <w:lvlText w:val=""/>
      <w:lvlJc w:val="left"/>
      <w:pPr>
        <w:ind w:left="2880" w:hanging="360"/>
      </w:pPr>
      <w:rPr>
        <w:rFonts w:hint="default" w:ascii="Symbol" w:hAnsi="Symbol"/>
      </w:rPr>
    </w:lvl>
    <w:lvl w:ilvl="4" w:tplc="643E0A30">
      <w:start w:val="1"/>
      <w:numFmt w:val="bullet"/>
      <w:lvlText w:val="o"/>
      <w:lvlJc w:val="left"/>
      <w:pPr>
        <w:ind w:left="3600" w:hanging="360"/>
      </w:pPr>
      <w:rPr>
        <w:rFonts w:hint="default" w:ascii="Courier New" w:hAnsi="Courier New"/>
      </w:rPr>
    </w:lvl>
    <w:lvl w:ilvl="5" w:tplc="4E22D600">
      <w:start w:val="1"/>
      <w:numFmt w:val="bullet"/>
      <w:lvlText w:val=""/>
      <w:lvlJc w:val="left"/>
      <w:pPr>
        <w:ind w:left="4320" w:hanging="360"/>
      </w:pPr>
      <w:rPr>
        <w:rFonts w:hint="default" w:ascii="Wingdings" w:hAnsi="Wingdings"/>
      </w:rPr>
    </w:lvl>
    <w:lvl w:ilvl="6" w:tplc="37F2A112">
      <w:start w:val="1"/>
      <w:numFmt w:val="bullet"/>
      <w:lvlText w:val=""/>
      <w:lvlJc w:val="left"/>
      <w:pPr>
        <w:ind w:left="5040" w:hanging="360"/>
      </w:pPr>
      <w:rPr>
        <w:rFonts w:hint="default" w:ascii="Symbol" w:hAnsi="Symbol"/>
      </w:rPr>
    </w:lvl>
    <w:lvl w:ilvl="7" w:tplc="D522332E">
      <w:start w:val="1"/>
      <w:numFmt w:val="bullet"/>
      <w:lvlText w:val="o"/>
      <w:lvlJc w:val="left"/>
      <w:pPr>
        <w:ind w:left="5760" w:hanging="360"/>
      </w:pPr>
      <w:rPr>
        <w:rFonts w:hint="default" w:ascii="Courier New" w:hAnsi="Courier New"/>
      </w:rPr>
    </w:lvl>
    <w:lvl w:ilvl="8" w:tplc="F5D8DFA2">
      <w:start w:val="1"/>
      <w:numFmt w:val="bullet"/>
      <w:lvlText w:val=""/>
      <w:lvlJc w:val="left"/>
      <w:pPr>
        <w:ind w:left="6480" w:hanging="360"/>
      </w:pPr>
      <w:rPr>
        <w:rFonts w:hint="default" w:ascii="Wingdings" w:hAnsi="Wingdings"/>
      </w:rPr>
    </w:lvl>
  </w:abstractNum>
  <w:abstractNum w:abstractNumId="11" w15:restartNumberingAfterBreak="0">
    <w:nsid w:val="6FB30E3C"/>
    <w:multiLevelType w:val="hybridMultilevel"/>
    <w:tmpl w:val="79B0D61A"/>
    <w:lvl w:ilvl="0" w:tplc="607A820E">
      <w:start w:val="1"/>
      <w:numFmt w:val="bullet"/>
      <w:lvlText w:val=""/>
      <w:lvlJc w:val="left"/>
      <w:pPr>
        <w:ind w:left="720" w:hanging="360"/>
      </w:pPr>
      <w:rPr>
        <w:rFonts w:hint="default" w:ascii="Symbol" w:hAnsi="Symbol"/>
      </w:rPr>
    </w:lvl>
    <w:lvl w:ilvl="1" w:tplc="D78492BC">
      <w:start w:val="1"/>
      <w:numFmt w:val="bullet"/>
      <w:lvlText w:val="o"/>
      <w:lvlJc w:val="left"/>
      <w:pPr>
        <w:ind w:left="1440" w:hanging="360"/>
      </w:pPr>
      <w:rPr>
        <w:rFonts w:hint="default" w:ascii="Courier New" w:hAnsi="Courier New"/>
      </w:rPr>
    </w:lvl>
    <w:lvl w:ilvl="2" w:tplc="9FEA4990">
      <w:start w:val="1"/>
      <w:numFmt w:val="bullet"/>
      <w:lvlText w:val=""/>
      <w:lvlJc w:val="left"/>
      <w:pPr>
        <w:ind w:left="2160" w:hanging="360"/>
      </w:pPr>
      <w:rPr>
        <w:rFonts w:hint="default" w:ascii="Wingdings" w:hAnsi="Wingdings"/>
      </w:rPr>
    </w:lvl>
    <w:lvl w:ilvl="3" w:tplc="AD2E349A">
      <w:start w:val="1"/>
      <w:numFmt w:val="bullet"/>
      <w:lvlText w:val=""/>
      <w:lvlJc w:val="left"/>
      <w:pPr>
        <w:ind w:left="2880" w:hanging="360"/>
      </w:pPr>
      <w:rPr>
        <w:rFonts w:hint="default" w:ascii="Symbol" w:hAnsi="Symbol"/>
      </w:rPr>
    </w:lvl>
    <w:lvl w:ilvl="4" w:tplc="68505AE6">
      <w:start w:val="1"/>
      <w:numFmt w:val="bullet"/>
      <w:lvlText w:val="o"/>
      <w:lvlJc w:val="left"/>
      <w:pPr>
        <w:ind w:left="3600" w:hanging="360"/>
      </w:pPr>
      <w:rPr>
        <w:rFonts w:hint="default" w:ascii="Courier New" w:hAnsi="Courier New"/>
      </w:rPr>
    </w:lvl>
    <w:lvl w:ilvl="5" w:tplc="9820A2E4">
      <w:start w:val="1"/>
      <w:numFmt w:val="bullet"/>
      <w:lvlText w:val=""/>
      <w:lvlJc w:val="left"/>
      <w:pPr>
        <w:ind w:left="4320" w:hanging="360"/>
      </w:pPr>
      <w:rPr>
        <w:rFonts w:hint="default" w:ascii="Wingdings" w:hAnsi="Wingdings"/>
      </w:rPr>
    </w:lvl>
    <w:lvl w:ilvl="6" w:tplc="9B0C9A8A">
      <w:start w:val="1"/>
      <w:numFmt w:val="bullet"/>
      <w:lvlText w:val=""/>
      <w:lvlJc w:val="left"/>
      <w:pPr>
        <w:ind w:left="5040" w:hanging="360"/>
      </w:pPr>
      <w:rPr>
        <w:rFonts w:hint="default" w:ascii="Symbol" w:hAnsi="Symbol"/>
      </w:rPr>
    </w:lvl>
    <w:lvl w:ilvl="7" w:tplc="39DAAC4A">
      <w:start w:val="1"/>
      <w:numFmt w:val="bullet"/>
      <w:lvlText w:val="o"/>
      <w:lvlJc w:val="left"/>
      <w:pPr>
        <w:ind w:left="5760" w:hanging="360"/>
      </w:pPr>
      <w:rPr>
        <w:rFonts w:hint="default" w:ascii="Courier New" w:hAnsi="Courier New"/>
      </w:rPr>
    </w:lvl>
    <w:lvl w:ilvl="8" w:tplc="12000690">
      <w:start w:val="1"/>
      <w:numFmt w:val="bullet"/>
      <w:lvlText w:val=""/>
      <w:lvlJc w:val="left"/>
      <w:pPr>
        <w:ind w:left="6480" w:hanging="360"/>
      </w:pPr>
      <w:rPr>
        <w:rFonts w:hint="default" w:ascii="Wingdings" w:hAnsi="Wingdings"/>
      </w:rPr>
    </w:lvl>
  </w:abstractNum>
  <w:num w:numId="1" w16cid:durableId="1832334827">
    <w:abstractNumId w:val="11"/>
  </w:num>
  <w:num w:numId="2" w16cid:durableId="1759936367">
    <w:abstractNumId w:val="10"/>
  </w:num>
  <w:num w:numId="3" w16cid:durableId="25064825">
    <w:abstractNumId w:val="6"/>
  </w:num>
  <w:num w:numId="4" w16cid:durableId="2095318505">
    <w:abstractNumId w:val="7"/>
  </w:num>
  <w:num w:numId="5" w16cid:durableId="1492453382">
    <w:abstractNumId w:val="0"/>
  </w:num>
  <w:num w:numId="6" w16cid:durableId="1411923610">
    <w:abstractNumId w:val="3"/>
  </w:num>
  <w:num w:numId="7" w16cid:durableId="1417939380">
    <w:abstractNumId w:val="4"/>
  </w:num>
  <w:num w:numId="8" w16cid:durableId="879781673">
    <w:abstractNumId w:val="5"/>
  </w:num>
  <w:num w:numId="9" w16cid:durableId="945425911">
    <w:abstractNumId w:val="8"/>
  </w:num>
  <w:num w:numId="10" w16cid:durableId="1263563959">
    <w:abstractNumId w:val="9"/>
  </w:num>
  <w:num w:numId="11" w16cid:durableId="724836586">
    <w:abstractNumId w:val="1"/>
  </w:num>
  <w:num w:numId="12" w16cid:durableId="244653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32070B"/>
    <w:rsid w:val="00032CC2"/>
    <w:rsid w:val="00106B8C"/>
    <w:rsid w:val="00207F80"/>
    <w:rsid w:val="00303243"/>
    <w:rsid w:val="00305AFA"/>
    <w:rsid w:val="005220D0"/>
    <w:rsid w:val="006B53DB"/>
    <w:rsid w:val="007D783F"/>
    <w:rsid w:val="008D4A5E"/>
    <w:rsid w:val="008E3488"/>
    <w:rsid w:val="00952CA6"/>
    <w:rsid w:val="00966DA0"/>
    <w:rsid w:val="00A0229C"/>
    <w:rsid w:val="00A12595"/>
    <w:rsid w:val="00DB65D0"/>
    <w:rsid w:val="00DD4F92"/>
    <w:rsid w:val="00F82677"/>
    <w:rsid w:val="016B5818"/>
    <w:rsid w:val="019A1C02"/>
    <w:rsid w:val="02792E88"/>
    <w:rsid w:val="04A160CD"/>
    <w:rsid w:val="04D7B67D"/>
    <w:rsid w:val="04FC9A26"/>
    <w:rsid w:val="050CA6B1"/>
    <w:rsid w:val="0519BA73"/>
    <w:rsid w:val="05207BD6"/>
    <w:rsid w:val="0539FE42"/>
    <w:rsid w:val="05620902"/>
    <w:rsid w:val="0595AE96"/>
    <w:rsid w:val="07317EF7"/>
    <w:rsid w:val="075D8980"/>
    <w:rsid w:val="08CF47AF"/>
    <w:rsid w:val="09956A01"/>
    <w:rsid w:val="0A6B1810"/>
    <w:rsid w:val="0AF97821"/>
    <w:rsid w:val="0AFC0759"/>
    <w:rsid w:val="0B117BA8"/>
    <w:rsid w:val="0BC91D40"/>
    <w:rsid w:val="0C8F129B"/>
    <w:rsid w:val="0CC335BF"/>
    <w:rsid w:val="0D74DAC8"/>
    <w:rsid w:val="0D8B409E"/>
    <w:rsid w:val="0E595B4C"/>
    <w:rsid w:val="0FB6A3B3"/>
    <w:rsid w:val="102940AF"/>
    <w:rsid w:val="10E7C64D"/>
    <w:rsid w:val="14271A02"/>
    <w:rsid w:val="14788BD7"/>
    <w:rsid w:val="14C71695"/>
    <w:rsid w:val="15C4D809"/>
    <w:rsid w:val="164C9AD8"/>
    <w:rsid w:val="175F850D"/>
    <w:rsid w:val="182B5AAD"/>
    <w:rsid w:val="1882F1CE"/>
    <w:rsid w:val="18B5EE45"/>
    <w:rsid w:val="1A3A3573"/>
    <w:rsid w:val="1AB6E09F"/>
    <w:rsid w:val="1BADCEAA"/>
    <w:rsid w:val="1D87EDA3"/>
    <w:rsid w:val="1F5AA22C"/>
    <w:rsid w:val="1F92E447"/>
    <w:rsid w:val="1FD19EE8"/>
    <w:rsid w:val="201E4C16"/>
    <w:rsid w:val="2157AB30"/>
    <w:rsid w:val="2252A8D4"/>
    <w:rsid w:val="2432070B"/>
    <w:rsid w:val="2445A624"/>
    <w:rsid w:val="2487B444"/>
    <w:rsid w:val="2502B8B6"/>
    <w:rsid w:val="2662EC68"/>
    <w:rsid w:val="277A79C7"/>
    <w:rsid w:val="28A1E1AC"/>
    <w:rsid w:val="28A2474E"/>
    <w:rsid w:val="2901AF99"/>
    <w:rsid w:val="29AC05FF"/>
    <w:rsid w:val="2B73C1F9"/>
    <w:rsid w:val="2BA70588"/>
    <w:rsid w:val="2BB7E1A1"/>
    <w:rsid w:val="2E478778"/>
    <w:rsid w:val="2E9E7009"/>
    <w:rsid w:val="304B608C"/>
    <w:rsid w:val="30AB69E2"/>
    <w:rsid w:val="30DB85A5"/>
    <w:rsid w:val="30F2E324"/>
    <w:rsid w:val="31002767"/>
    <w:rsid w:val="32150E41"/>
    <w:rsid w:val="33B0DEA2"/>
    <w:rsid w:val="3487D441"/>
    <w:rsid w:val="34F5446B"/>
    <w:rsid w:val="3620371B"/>
    <w:rsid w:val="362A0C20"/>
    <w:rsid w:val="374391DE"/>
    <w:rsid w:val="37804032"/>
    <w:rsid w:val="3B16E6B3"/>
    <w:rsid w:val="3BB306E2"/>
    <w:rsid w:val="3BE694A5"/>
    <w:rsid w:val="3CA4A3F2"/>
    <w:rsid w:val="3D5211B5"/>
    <w:rsid w:val="3F830545"/>
    <w:rsid w:val="3FF11E90"/>
    <w:rsid w:val="400C13A3"/>
    <w:rsid w:val="402D97D9"/>
    <w:rsid w:val="412902C6"/>
    <w:rsid w:val="42A09713"/>
    <w:rsid w:val="42A9D8AF"/>
    <w:rsid w:val="42EB2F6D"/>
    <w:rsid w:val="4401AEF0"/>
    <w:rsid w:val="45408EF5"/>
    <w:rsid w:val="47D93DC4"/>
    <w:rsid w:val="48B0B456"/>
    <w:rsid w:val="48DA7574"/>
    <w:rsid w:val="49750E25"/>
    <w:rsid w:val="49DF61CE"/>
    <w:rsid w:val="4AFBD9E2"/>
    <w:rsid w:val="4B13A86C"/>
    <w:rsid w:val="4E487F48"/>
    <w:rsid w:val="4F187B8B"/>
    <w:rsid w:val="50D9369B"/>
    <w:rsid w:val="51DB3284"/>
    <w:rsid w:val="526CE63C"/>
    <w:rsid w:val="528086F1"/>
    <w:rsid w:val="53966F06"/>
    <w:rsid w:val="53CBA9E0"/>
    <w:rsid w:val="53D69505"/>
    <w:rsid w:val="54505704"/>
    <w:rsid w:val="5454EA3D"/>
    <w:rsid w:val="55611D08"/>
    <w:rsid w:val="55726566"/>
    <w:rsid w:val="55A0AB9D"/>
    <w:rsid w:val="561FBE96"/>
    <w:rsid w:val="5863DA4F"/>
    <w:rsid w:val="58F36339"/>
    <w:rsid w:val="5AB439A0"/>
    <w:rsid w:val="5B0AE250"/>
    <w:rsid w:val="5B2EEFD6"/>
    <w:rsid w:val="5D3E0844"/>
    <w:rsid w:val="5E463E91"/>
    <w:rsid w:val="5E8747F6"/>
    <w:rsid w:val="5E892AB5"/>
    <w:rsid w:val="5F513C41"/>
    <w:rsid w:val="5F988A8D"/>
    <w:rsid w:val="6010B43A"/>
    <w:rsid w:val="61396FDE"/>
    <w:rsid w:val="63BFA091"/>
    <w:rsid w:val="63F63403"/>
    <w:rsid w:val="64109AD6"/>
    <w:rsid w:val="6460F1D8"/>
    <w:rsid w:val="6837759C"/>
    <w:rsid w:val="68569246"/>
    <w:rsid w:val="68910783"/>
    <w:rsid w:val="698849C2"/>
    <w:rsid w:val="6AFE0DEF"/>
    <w:rsid w:val="6C0513CA"/>
    <w:rsid w:val="6C5A2874"/>
    <w:rsid w:val="6C819BEC"/>
    <w:rsid w:val="6CC7CC63"/>
    <w:rsid w:val="6D762718"/>
    <w:rsid w:val="6E65EF11"/>
    <w:rsid w:val="6EC05877"/>
    <w:rsid w:val="6F5C4C52"/>
    <w:rsid w:val="6FD17F12"/>
    <w:rsid w:val="6FEFF5E3"/>
    <w:rsid w:val="7147AF2B"/>
    <w:rsid w:val="7367D4A7"/>
    <w:rsid w:val="738AD209"/>
    <w:rsid w:val="73E784A3"/>
    <w:rsid w:val="74C77D1D"/>
    <w:rsid w:val="75835504"/>
    <w:rsid w:val="7694E55F"/>
    <w:rsid w:val="771F2565"/>
    <w:rsid w:val="77D56466"/>
    <w:rsid w:val="78BAF5C6"/>
    <w:rsid w:val="78CDAD13"/>
    <w:rsid w:val="790F057A"/>
    <w:rsid w:val="79E6A2CA"/>
    <w:rsid w:val="7AEC0636"/>
    <w:rsid w:val="7B297E3A"/>
    <w:rsid w:val="7B3C2A84"/>
    <w:rsid w:val="7D2C86B6"/>
    <w:rsid w:val="7DF51D4F"/>
    <w:rsid w:val="7E0A923E"/>
    <w:rsid w:val="7F744BB4"/>
    <w:rsid w:val="7F977580"/>
    <w:rsid w:val="7FA66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2070B"/>
  <w15:chartTrackingRefBased/>
  <w15:docId w15:val="{0AC46B56-0ACD-4B2F-A9B1-954F5CCB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basedOn w:val="Normal"/>
    <w:uiPriority w:val="1"/>
    <w:rsid w:val="48B0B456"/>
    <w:pPr>
      <w:spacing w:after="0"/>
    </w:pPr>
    <w:rPr>
      <w:rFonts w:ascii="Arial" w:hAnsi="Arial" w:cs="Arial" w:eastAsiaTheme="minorEastAsia"/>
      <w:color w:val="000000" w:themeColor="text1"/>
      <w:sz w:val="24"/>
      <w:szCs w:val="24"/>
    </w:rPr>
  </w:style>
  <w:style w:type="paragraph" w:styleId="NoSpacing">
    <w:name w:val="No Spacing"/>
    <w:link w:val="NoSpacingChar"/>
    <w:uiPriority w:val="1"/>
    <w:qFormat/>
    <w:rsid w:val="00DD4F9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DD4F92"/>
    <w:rPr>
      <w:rFonts w:eastAsiaTheme="minorEastAsia"/>
      <w:lang w:val="en-US"/>
    </w:rPr>
  </w:style>
  <w:style w:type="character" w:styleId="normaltextrun" w:customStyle="1">
    <w:name w:val="normaltextrun"/>
    <w:basedOn w:val="DefaultParagraphFont"/>
    <w:rsid w:val="00952CA6"/>
  </w:style>
  <w:style w:type="paragraph" w:styleId="paragraph" w:customStyle="1">
    <w:name w:val="paragraph"/>
    <w:basedOn w:val="Normal"/>
    <w:rsid w:val="00A1259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A12595"/>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2F5496" w:themeColor="accent1" w:themeShade="BF"/>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032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090760">
      <w:bodyDiv w:val="1"/>
      <w:marLeft w:val="0"/>
      <w:marRight w:val="0"/>
      <w:marTop w:val="0"/>
      <w:marBottom w:val="0"/>
      <w:divBdr>
        <w:top w:val="none" w:sz="0" w:space="0" w:color="auto"/>
        <w:left w:val="none" w:sz="0" w:space="0" w:color="auto"/>
        <w:bottom w:val="none" w:sz="0" w:space="0" w:color="auto"/>
        <w:right w:val="none" w:sz="0" w:space="0" w:color="auto"/>
      </w:divBdr>
      <w:divsChild>
        <w:div w:id="1899246333">
          <w:marLeft w:val="0"/>
          <w:marRight w:val="0"/>
          <w:marTop w:val="0"/>
          <w:marBottom w:val="0"/>
          <w:divBdr>
            <w:top w:val="none" w:sz="0" w:space="0" w:color="auto"/>
            <w:left w:val="none" w:sz="0" w:space="0" w:color="auto"/>
            <w:bottom w:val="none" w:sz="0" w:space="0" w:color="auto"/>
            <w:right w:val="none" w:sz="0" w:space="0" w:color="auto"/>
          </w:divBdr>
        </w:div>
        <w:div w:id="1011108700">
          <w:marLeft w:val="0"/>
          <w:marRight w:val="0"/>
          <w:marTop w:val="0"/>
          <w:marBottom w:val="0"/>
          <w:divBdr>
            <w:top w:val="none" w:sz="0" w:space="0" w:color="auto"/>
            <w:left w:val="none" w:sz="0" w:space="0" w:color="auto"/>
            <w:bottom w:val="none" w:sz="0" w:space="0" w:color="auto"/>
            <w:right w:val="none" w:sz="0" w:space="0" w:color="auto"/>
          </w:divBdr>
        </w:div>
      </w:divsChild>
    </w:div>
    <w:div w:id="1796824000">
      <w:bodyDiv w:val="1"/>
      <w:marLeft w:val="0"/>
      <w:marRight w:val="0"/>
      <w:marTop w:val="0"/>
      <w:marBottom w:val="0"/>
      <w:divBdr>
        <w:top w:val="none" w:sz="0" w:space="0" w:color="auto"/>
        <w:left w:val="none" w:sz="0" w:space="0" w:color="auto"/>
        <w:bottom w:val="none" w:sz="0" w:space="0" w:color="auto"/>
        <w:right w:val="none" w:sz="0" w:space="0" w:color="auto"/>
      </w:divBdr>
      <w:divsChild>
        <w:div w:id="99424021">
          <w:marLeft w:val="0"/>
          <w:marRight w:val="0"/>
          <w:marTop w:val="0"/>
          <w:marBottom w:val="0"/>
          <w:divBdr>
            <w:top w:val="none" w:sz="0" w:space="0" w:color="auto"/>
            <w:left w:val="none" w:sz="0" w:space="0" w:color="auto"/>
            <w:bottom w:val="none" w:sz="0" w:space="0" w:color="auto"/>
            <w:right w:val="none" w:sz="0" w:space="0" w:color="auto"/>
          </w:divBdr>
        </w:div>
        <w:div w:id="487553231">
          <w:marLeft w:val="0"/>
          <w:marRight w:val="0"/>
          <w:marTop w:val="0"/>
          <w:marBottom w:val="0"/>
          <w:divBdr>
            <w:top w:val="none" w:sz="0" w:space="0" w:color="auto"/>
            <w:left w:val="none" w:sz="0" w:space="0" w:color="auto"/>
            <w:bottom w:val="none" w:sz="0" w:space="0" w:color="auto"/>
            <w:right w:val="none" w:sz="0" w:space="0" w:color="auto"/>
          </w:divBdr>
        </w:div>
        <w:div w:id="945503879">
          <w:marLeft w:val="0"/>
          <w:marRight w:val="0"/>
          <w:marTop w:val="0"/>
          <w:marBottom w:val="0"/>
          <w:divBdr>
            <w:top w:val="none" w:sz="0" w:space="0" w:color="auto"/>
            <w:left w:val="none" w:sz="0" w:space="0" w:color="auto"/>
            <w:bottom w:val="none" w:sz="0" w:space="0" w:color="auto"/>
            <w:right w:val="none" w:sz="0" w:space="0" w:color="auto"/>
          </w:divBdr>
        </w:div>
        <w:div w:id="1266767033">
          <w:marLeft w:val="0"/>
          <w:marRight w:val="0"/>
          <w:marTop w:val="0"/>
          <w:marBottom w:val="0"/>
          <w:divBdr>
            <w:top w:val="none" w:sz="0" w:space="0" w:color="auto"/>
            <w:left w:val="none" w:sz="0" w:space="0" w:color="auto"/>
            <w:bottom w:val="none" w:sz="0" w:space="0" w:color="auto"/>
            <w:right w:val="none" w:sz="0" w:space="0" w:color="auto"/>
          </w:divBdr>
        </w:div>
        <w:div w:id="1698774578">
          <w:marLeft w:val="0"/>
          <w:marRight w:val="0"/>
          <w:marTop w:val="0"/>
          <w:marBottom w:val="0"/>
          <w:divBdr>
            <w:top w:val="none" w:sz="0" w:space="0" w:color="auto"/>
            <w:left w:val="none" w:sz="0" w:space="0" w:color="auto"/>
            <w:bottom w:val="none" w:sz="0" w:space="0" w:color="auto"/>
            <w:right w:val="none" w:sz="0" w:space="0" w:color="auto"/>
          </w:divBdr>
        </w:div>
        <w:div w:id="355084561">
          <w:marLeft w:val="0"/>
          <w:marRight w:val="0"/>
          <w:marTop w:val="0"/>
          <w:marBottom w:val="0"/>
          <w:divBdr>
            <w:top w:val="none" w:sz="0" w:space="0" w:color="auto"/>
            <w:left w:val="none" w:sz="0" w:space="0" w:color="auto"/>
            <w:bottom w:val="none" w:sz="0" w:space="0" w:color="auto"/>
            <w:right w:val="none" w:sz="0" w:space="0" w:color="auto"/>
          </w:divBdr>
        </w:div>
        <w:div w:id="15279403">
          <w:marLeft w:val="0"/>
          <w:marRight w:val="0"/>
          <w:marTop w:val="0"/>
          <w:marBottom w:val="0"/>
          <w:divBdr>
            <w:top w:val="none" w:sz="0" w:space="0" w:color="auto"/>
            <w:left w:val="none" w:sz="0" w:space="0" w:color="auto"/>
            <w:bottom w:val="none" w:sz="0" w:space="0" w:color="auto"/>
            <w:right w:val="none" w:sz="0" w:space="0" w:color="auto"/>
          </w:divBdr>
        </w:div>
        <w:div w:id="1967002267">
          <w:marLeft w:val="0"/>
          <w:marRight w:val="0"/>
          <w:marTop w:val="0"/>
          <w:marBottom w:val="0"/>
          <w:divBdr>
            <w:top w:val="none" w:sz="0" w:space="0" w:color="auto"/>
            <w:left w:val="none" w:sz="0" w:space="0" w:color="auto"/>
            <w:bottom w:val="none" w:sz="0" w:space="0" w:color="auto"/>
            <w:right w:val="none" w:sz="0" w:space="0" w:color="auto"/>
          </w:divBdr>
        </w:div>
        <w:div w:id="1277902965">
          <w:marLeft w:val="0"/>
          <w:marRight w:val="0"/>
          <w:marTop w:val="0"/>
          <w:marBottom w:val="0"/>
          <w:divBdr>
            <w:top w:val="none" w:sz="0" w:space="0" w:color="auto"/>
            <w:left w:val="none" w:sz="0" w:space="0" w:color="auto"/>
            <w:bottom w:val="none" w:sz="0" w:space="0" w:color="auto"/>
            <w:right w:val="none" w:sz="0" w:space="0" w:color="auto"/>
          </w:divBdr>
        </w:div>
        <w:div w:id="1417752704">
          <w:marLeft w:val="0"/>
          <w:marRight w:val="0"/>
          <w:marTop w:val="0"/>
          <w:marBottom w:val="0"/>
          <w:divBdr>
            <w:top w:val="none" w:sz="0" w:space="0" w:color="auto"/>
            <w:left w:val="none" w:sz="0" w:space="0" w:color="auto"/>
            <w:bottom w:val="none" w:sz="0" w:space="0" w:color="auto"/>
            <w:right w:val="none" w:sz="0" w:space="0" w:color="auto"/>
          </w:divBdr>
        </w:div>
        <w:div w:id="1060130318">
          <w:marLeft w:val="0"/>
          <w:marRight w:val="0"/>
          <w:marTop w:val="0"/>
          <w:marBottom w:val="0"/>
          <w:divBdr>
            <w:top w:val="none" w:sz="0" w:space="0" w:color="auto"/>
            <w:left w:val="none" w:sz="0" w:space="0" w:color="auto"/>
            <w:bottom w:val="none" w:sz="0" w:space="0" w:color="auto"/>
            <w:right w:val="none" w:sz="0" w:space="0" w:color="auto"/>
          </w:divBdr>
        </w:div>
        <w:div w:id="412314305">
          <w:marLeft w:val="0"/>
          <w:marRight w:val="0"/>
          <w:marTop w:val="0"/>
          <w:marBottom w:val="0"/>
          <w:divBdr>
            <w:top w:val="none" w:sz="0" w:space="0" w:color="auto"/>
            <w:left w:val="none" w:sz="0" w:space="0" w:color="auto"/>
            <w:bottom w:val="none" w:sz="0" w:space="0" w:color="auto"/>
            <w:right w:val="none" w:sz="0" w:space="0" w:color="auto"/>
          </w:divBdr>
        </w:div>
        <w:div w:id="218564199">
          <w:marLeft w:val="0"/>
          <w:marRight w:val="0"/>
          <w:marTop w:val="0"/>
          <w:marBottom w:val="0"/>
          <w:divBdr>
            <w:top w:val="none" w:sz="0" w:space="0" w:color="auto"/>
            <w:left w:val="none" w:sz="0" w:space="0" w:color="auto"/>
            <w:bottom w:val="none" w:sz="0" w:space="0" w:color="auto"/>
            <w:right w:val="none" w:sz="0" w:space="0" w:color="auto"/>
          </w:divBdr>
        </w:div>
        <w:div w:id="401954053">
          <w:marLeft w:val="0"/>
          <w:marRight w:val="0"/>
          <w:marTop w:val="0"/>
          <w:marBottom w:val="0"/>
          <w:divBdr>
            <w:top w:val="none" w:sz="0" w:space="0" w:color="auto"/>
            <w:left w:val="none" w:sz="0" w:space="0" w:color="auto"/>
            <w:bottom w:val="none" w:sz="0" w:space="0" w:color="auto"/>
            <w:right w:val="none" w:sz="0" w:space="0" w:color="auto"/>
          </w:divBdr>
        </w:div>
        <w:div w:id="1180584365">
          <w:marLeft w:val="0"/>
          <w:marRight w:val="0"/>
          <w:marTop w:val="0"/>
          <w:marBottom w:val="0"/>
          <w:divBdr>
            <w:top w:val="none" w:sz="0" w:space="0" w:color="auto"/>
            <w:left w:val="none" w:sz="0" w:space="0" w:color="auto"/>
            <w:bottom w:val="none" w:sz="0" w:space="0" w:color="auto"/>
            <w:right w:val="none" w:sz="0" w:space="0" w:color="auto"/>
          </w:divBdr>
        </w:div>
        <w:div w:id="201211811">
          <w:marLeft w:val="0"/>
          <w:marRight w:val="0"/>
          <w:marTop w:val="0"/>
          <w:marBottom w:val="0"/>
          <w:divBdr>
            <w:top w:val="none" w:sz="0" w:space="0" w:color="auto"/>
            <w:left w:val="none" w:sz="0" w:space="0" w:color="auto"/>
            <w:bottom w:val="none" w:sz="0" w:space="0" w:color="auto"/>
            <w:right w:val="none" w:sz="0" w:space="0" w:color="auto"/>
          </w:divBdr>
        </w:div>
        <w:div w:id="1532455494">
          <w:marLeft w:val="0"/>
          <w:marRight w:val="0"/>
          <w:marTop w:val="0"/>
          <w:marBottom w:val="0"/>
          <w:divBdr>
            <w:top w:val="none" w:sz="0" w:space="0" w:color="auto"/>
            <w:left w:val="none" w:sz="0" w:space="0" w:color="auto"/>
            <w:bottom w:val="none" w:sz="0" w:space="0" w:color="auto"/>
            <w:right w:val="none" w:sz="0" w:space="0" w:color="auto"/>
          </w:divBdr>
        </w:div>
        <w:div w:id="629869478">
          <w:marLeft w:val="0"/>
          <w:marRight w:val="0"/>
          <w:marTop w:val="0"/>
          <w:marBottom w:val="0"/>
          <w:divBdr>
            <w:top w:val="none" w:sz="0" w:space="0" w:color="auto"/>
            <w:left w:val="none" w:sz="0" w:space="0" w:color="auto"/>
            <w:bottom w:val="none" w:sz="0" w:space="0" w:color="auto"/>
            <w:right w:val="none" w:sz="0" w:space="0" w:color="auto"/>
          </w:divBdr>
        </w:div>
        <w:div w:id="1830707461">
          <w:marLeft w:val="0"/>
          <w:marRight w:val="0"/>
          <w:marTop w:val="0"/>
          <w:marBottom w:val="0"/>
          <w:divBdr>
            <w:top w:val="none" w:sz="0" w:space="0" w:color="auto"/>
            <w:left w:val="none" w:sz="0" w:space="0" w:color="auto"/>
            <w:bottom w:val="none" w:sz="0" w:space="0" w:color="auto"/>
            <w:right w:val="none" w:sz="0" w:space="0" w:color="auto"/>
          </w:divBdr>
        </w:div>
        <w:div w:id="843318666">
          <w:marLeft w:val="0"/>
          <w:marRight w:val="0"/>
          <w:marTop w:val="0"/>
          <w:marBottom w:val="0"/>
          <w:divBdr>
            <w:top w:val="none" w:sz="0" w:space="0" w:color="auto"/>
            <w:left w:val="none" w:sz="0" w:space="0" w:color="auto"/>
            <w:bottom w:val="none" w:sz="0" w:space="0" w:color="auto"/>
            <w:right w:val="none" w:sz="0" w:space="0" w:color="auto"/>
          </w:divBdr>
        </w:div>
        <w:div w:id="2024475817">
          <w:marLeft w:val="0"/>
          <w:marRight w:val="0"/>
          <w:marTop w:val="0"/>
          <w:marBottom w:val="0"/>
          <w:divBdr>
            <w:top w:val="none" w:sz="0" w:space="0" w:color="auto"/>
            <w:left w:val="none" w:sz="0" w:space="0" w:color="auto"/>
            <w:bottom w:val="none" w:sz="0" w:space="0" w:color="auto"/>
            <w:right w:val="none" w:sz="0" w:space="0" w:color="auto"/>
          </w:divBdr>
        </w:div>
        <w:div w:id="808941277">
          <w:marLeft w:val="0"/>
          <w:marRight w:val="0"/>
          <w:marTop w:val="0"/>
          <w:marBottom w:val="0"/>
          <w:divBdr>
            <w:top w:val="none" w:sz="0" w:space="0" w:color="auto"/>
            <w:left w:val="none" w:sz="0" w:space="0" w:color="auto"/>
            <w:bottom w:val="none" w:sz="0" w:space="0" w:color="auto"/>
            <w:right w:val="none" w:sz="0" w:space="0" w:color="auto"/>
          </w:divBdr>
        </w:div>
        <w:div w:id="783620700">
          <w:marLeft w:val="0"/>
          <w:marRight w:val="0"/>
          <w:marTop w:val="0"/>
          <w:marBottom w:val="0"/>
          <w:divBdr>
            <w:top w:val="none" w:sz="0" w:space="0" w:color="auto"/>
            <w:left w:val="none" w:sz="0" w:space="0" w:color="auto"/>
            <w:bottom w:val="none" w:sz="0" w:space="0" w:color="auto"/>
            <w:right w:val="none" w:sz="0" w:space="0" w:color="auto"/>
          </w:divBdr>
        </w:div>
        <w:div w:id="1362972939">
          <w:marLeft w:val="0"/>
          <w:marRight w:val="0"/>
          <w:marTop w:val="0"/>
          <w:marBottom w:val="0"/>
          <w:divBdr>
            <w:top w:val="none" w:sz="0" w:space="0" w:color="auto"/>
            <w:left w:val="none" w:sz="0" w:space="0" w:color="auto"/>
            <w:bottom w:val="none" w:sz="0" w:space="0" w:color="auto"/>
            <w:right w:val="none" w:sz="0" w:space="0" w:color="auto"/>
          </w:divBdr>
        </w:div>
        <w:div w:id="556627046">
          <w:marLeft w:val="0"/>
          <w:marRight w:val="0"/>
          <w:marTop w:val="0"/>
          <w:marBottom w:val="0"/>
          <w:divBdr>
            <w:top w:val="none" w:sz="0" w:space="0" w:color="auto"/>
            <w:left w:val="none" w:sz="0" w:space="0" w:color="auto"/>
            <w:bottom w:val="none" w:sz="0" w:space="0" w:color="auto"/>
            <w:right w:val="none" w:sz="0" w:space="0" w:color="auto"/>
          </w:divBdr>
        </w:div>
        <w:div w:id="163475922">
          <w:marLeft w:val="0"/>
          <w:marRight w:val="0"/>
          <w:marTop w:val="0"/>
          <w:marBottom w:val="0"/>
          <w:divBdr>
            <w:top w:val="none" w:sz="0" w:space="0" w:color="auto"/>
            <w:left w:val="none" w:sz="0" w:space="0" w:color="auto"/>
            <w:bottom w:val="none" w:sz="0" w:space="0" w:color="auto"/>
            <w:right w:val="none" w:sz="0" w:space="0" w:color="auto"/>
          </w:divBdr>
        </w:div>
        <w:div w:id="981733878">
          <w:marLeft w:val="0"/>
          <w:marRight w:val="0"/>
          <w:marTop w:val="0"/>
          <w:marBottom w:val="0"/>
          <w:divBdr>
            <w:top w:val="none" w:sz="0" w:space="0" w:color="auto"/>
            <w:left w:val="none" w:sz="0" w:space="0" w:color="auto"/>
            <w:bottom w:val="none" w:sz="0" w:space="0" w:color="auto"/>
            <w:right w:val="none" w:sz="0" w:space="0" w:color="auto"/>
          </w:divBdr>
        </w:div>
        <w:div w:id="332416177">
          <w:marLeft w:val="0"/>
          <w:marRight w:val="0"/>
          <w:marTop w:val="0"/>
          <w:marBottom w:val="0"/>
          <w:divBdr>
            <w:top w:val="none" w:sz="0" w:space="0" w:color="auto"/>
            <w:left w:val="none" w:sz="0" w:space="0" w:color="auto"/>
            <w:bottom w:val="none" w:sz="0" w:space="0" w:color="auto"/>
            <w:right w:val="none" w:sz="0" w:space="0" w:color="auto"/>
          </w:divBdr>
        </w:div>
        <w:div w:id="1599488967">
          <w:marLeft w:val="0"/>
          <w:marRight w:val="0"/>
          <w:marTop w:val="0"/>
          <w:marBottom w:val="0"/>
          <w:divBdr>
            <w:top w:val="none" w:sz="0" w:space="0" w:color="auto"/>
            <w:left w:val="none" w:sz="0" w:space="0" w:color="auto"/>
            <w:bottom w:val="none" w:sz="0" w:space="0" w:color="auto"/>
            <w:right w:val="none" w:sz="0" w:space="0" w:color="auto"/>
          </w:divBdr>
        </w:div>
        <w:div w:id="1373533572">
          <w:marLeft w:val="0"/>
          <w:marRight w:val="0"/>
          <w:marTop w:val="0"/>
          <w:marBottom w:val="0"/>
          <w:divBdr>
            <w:top w:val="none" w:sz="0" w:space="0" w:color="auto"/>
            <w:left w:val="none" w:sz="0" w:space="0" w:color="auto"/>
            <w:bottom w:val="none" w:sz="0" w:space="0" w:color="auto"/>
            <w:right w:val="none" w:sz="0" w:space="0" w:color="auto"/>
          </w:divBdr>
        </w:div>
        <w:div w:id="2003191799">
          <w:marLeft w:val="0"/>
          <w:marRight w:val="0"/>
          <w:marTop w:val="0"/>
          <w:marBottom w:val="0"/>
          <w:divBdr>
            <w:top w:val="none" w:sz="0" w:space="0" w:color="auto"/>
            <w:left w:val="none" w:sz="0" w:space="0" w:color="auto"/>
            <w:bottom w:val="none" w:sz="0" w:space="0" w:color="auto"/>
            <w:right w:val="none" w:sz="0" w:space="0" w:color="auto"/>
          </w:divBdr>
        </w:div>
        <w:div w:id="1827939202">
          <w:marLeft w:val="0"/>
          <w:marRight w:val="0"/>
          <w:marTop w:val="0"/>
          <w:marBottom w:val="0"/>
          <w:divBdr>
            <w:top w:val="none" w:sz="0" w:space="0" w:color="auto"/>
            <w:left w:val="none" w:sz="0" w:space="0" w:color="auto"/>
            <w:bottom w:val="none" w:sz="0" w:space="0" w:color="auto"/>
            <w:right w:val="none" w:sz="0" w:space="0" w:color="auto"/>
          </w:divBdr>
        </w:div>
        <w:div w:id="1240822459">
          <w:marLeft w:val="0"/>
          <w:marRight w:val="0"/>
          <w:marTop w:val="0"/>
          <w:marBottom w:val="0"/>
          <w:divBdr>
            <w:top w:val="none" w:sz="0" w:space="0" w:color="auto"/>
            <w:left w:val="none" w:sz="0" w:space="0" w:color="auto"/>
            <w:bottom w:val="none" w:sz="0" w:space="0" w:color="auto"/>
            <w:right w:val="none" w:sz="0" w:space="0" w:color="auto"/>
          </w:divBdr>
        </w:div>
        <w:div w:id="482699725">
          <w:marLeft w:val="0"/>
          <w:marRight w:val="0"/>
          <w:marTop w:val="0"/>
          <w:marBottom w:val="0"/>
          <w:divBdr>
            <w:top w:val="none" w:sz="0" w:space="0" w:color="auto"/>
            <w:left w:val="none" w:sz="0" w:space="0" w:color="auto"/>
            <w:bottom w:val="none" w:sz="0" w:space="0" w:color="auto"/>
            <w:right w:val="none" w:sz="0" w:space="0" w:color="auto"/>
          </w:divBdr>
        </w:div>
        <w:div w:id="256451113">
          <w:marLeft w:val="0"/>
          <w:marRight w:val="0"/>
          <w:marTop w:val="0"/>
          <w:marBottom w:val="0"/>
          <w:divBdr>
            <w:top w:val="none" w:sz="0" w:space="0" w:color="auto"/>
            <w:left w:val="none" w:sz="0" w:space="0" w:color="auto"/>
            <w:bottom w:val="none" w:sz="0" w:space="0" w:color="auto"/>
            <w:right w:val="none" w:sz="0" w:space="0" w:color="auto"/>
          </w:divBdr>
        </w:div>
        <w:div w:id="121197500">
          <w:marLeft w:val="0"/>
          <w:marRight w:val="0"/>
          <w:marTop w:val="0"/>
          <w:marBottom w:val="0"/>
          <w:divBdr>
            <w:top w:val="none" w:sz="0" w:space="0" w:color="auto"/>
            <w:left w:val="none" w:sz="0" w:space="0" w:color="auto"/>
            <w:bottom w:val="none" w:sz="0" w:space="0" w:color="auto"/>
            <w:right w:val="none" w:sz="0" w:space="0" w:color="auto"/>
          </w:divBdr>
        </w:div>
        <w:div w:id="2082824129">
          <w:marLeft w:val="0"/>
          <w:marRight w:val="0"/>
          <w:marTop w:val="0"/>
          <w:marBottom w:val="0"/>
          <w:divBdr>
            <w:top w:val="none" w:sz="0" w:space="0" w:color="auto"/>
            <w:left w:val="none" w:sz="0" w:space="0" w:color="auto"/>
            <w:bottom w:val="none" w:sz="0" w:space="0" w:color="auto"/>
            <w:right w:val="none" w:sz="0" w:space="0" w:color="auto"/>
          </w:divBdr>
        </w:div>
        <w:div w:id="644163571">
          <w:marLeft w:val="0"/>
          <w:marRight w:val="0"/>
          <w:marTop w:val="0"/>
          <w:marBottom w:val="0"/>
          <w:divBdr>
            <w:top w:val="none" w:sz="0" w:space="0" w:color="auto"/>
            <w:left w:val="none" w:sz="0" w:space="0" w:color="auto"/>
            <w:bottom w:val="none" w:sz="0" w:space="0" w:color="auto"/>
            <w:right w:val="none" w:sz="0" w:space="0" w:color="auto"/>
          </w:divBdr>
        </w:div>
        <w:div w:id="537740078">
          <w:marLeft w:val="0"/>
          <w:marRight w:val="0"/>
          <w:marTop w:val="0"/>
          <w:marBottom w:val="0"/>
          <w:divBdr>
            <w:top w:val="none" w:sz="0" w:space="0" w:color="auto"/>
            <w:left w:val="none" w:sz="0" w:space="0" w:color="auto"/>
            <w:bottom w:val="none" w:sz="0" w:space="0" w:color="auto"/>
            <w:right w:val="none" w:sz="0" w:space="0" w:color="auto"/>
          </w:divBdr>
        </w:div>
        <w:div w:id="1212499863">
          <w:marLeft w:val="0"/>
          <w:marRight w:val="0"/>
          <w:marTop w:val="0"/>
          <w:marBottom w:val="0"/>
          <w:divBdr>
            <w:top w:val="none" w:sz="0" w:space="0" w:color="auto"/>
            <w:left w:val="none" w:sz="0" w:space="0" w:color="auto"/>
            <w:bottom w:val="none" w:sz="0" w:space="0" w:color="auto"/>
            <w:right w:val="none" w:sz="0" w:space="0" w:color="auto"/>
          </w:divBdr>
        </w:div>
        <w:div w:id="443810861">
          <w:marLeft w:val="0"/>
          <w:marRight w:val="0"/>
          <w:marTop w:val="0"/>
          <w:marBottom w:val="0"/>
          <w:divBdr>
            <w:top w:val="none" w:sz="0" w:space="0" w:color="auto"/>
            <w:left w:val="none" w:sz="0" w:space="0" w:color="auto"/>
            <w:bottom w:val="none" w:sz="0" w:space="0" w:color="auto"/>
            <w:right w:val="none" w:sz="0" w:space="0" w:color="auto"/>
          </w:divBdr>
        </w:div>
        <w:div w:id="679551525">
          <w:marLeft w:val="0"/>
          <w:marRight w:val="0"/>
          <w:marTop w:val="0"/>
          <w:marBottom w:val="0"/>
          <w:divBdr>
            <w:top w:val="none" w:sz="0" w:space="0" w:color="auto"/>
            <w:left w:val="none" w:sz="0" w:space="0" w:color="auto"/>
            <w:bottom w:val="none" w:sz="0" w:space="0" w:color="auto"/>
            <w:right w:val="none" w:sz="0" w:space="0" w:color="auto"/>
          </w:divBdr>
        </w:div>
        <w:div w:id="1987539676">
          <w:marLeft w:val="0"/>
          <w:marRight w:val="0"/>
          <w:marTop w:val="0"/>
          <w:marBottom w:val="0"/>
          <w:divBdr>
            <w:top w:val="none" w:sz="0" w:space="0" w:color="auto"/>
            <w:left w:val="none" w:sz="0" w:space="0" w:color="auto"/>
            <w:bottom w:val="none" w:sz="0" w:space="0" w:color="auto"/>
            <w:right w:val="none" w:sz="0" w:space="0" w:color="auto"/>
          </w:divBdr>
        </w:div>
        <w:div w:id="172644967">
          <w:marLeft w:val="0"/>
          <w:marRight w:val="0"/>
          <w:marTop w:val="0"/>
          <w:marBottom w:val="0"/>
          <w:divBdr>
            <w:top w:val="none" w:sz="0" w:space="0" w:color="auto"/>
            <w:left w:val="none" w:sz="0" w:space="0" w:color="auto"/>
            <w:bottom w:val="none" w:sz="0" w:space="0" w:color="auto"/>
            <w:right w:val="none" w:sz="0" w:space="0" w:color="auto"/>
          </w:divBdr>
        </w:div>
        <w:div w:id="952782021">
          <w:marLeft w:val="0"/>
          <w:marRight w:val="0"/>
          <w:marTop w:val="0"/>
          <w:marBottom w:val="0"/>
          <w:divBdr>
            <w:top w:val="none" w:sz="0" w:space="0" w:color="auto"/>
            <w:left w:val="none" w:sz="0" w:space="0" w:color="auto"/>
            <w:bottom w:val="none" w:sz="0" w:space="0" w:color="auto"/>
            <w:right w:val="none" w:sz="0" w:space="0" w:color="auto"/>
          </w:divBdr>
        </w:div>
        <w:div w:id="1152411469">
          <w:marLeft w:val="0"/>
          <w:marRight w:val="0"/>
          <w:marTop w:val="0"/>
          <w:marBottom w:val="0"/>
          <w:divBdr>
            <w:top w:val="none" w:sz="0" w:space="0" w:color="auto"/>
            <w:left w:val="none" w:sz="0" w:space="0" w:color="auto"/>
            <w:bottom w:val="none" w:sz="0" w:space="0" w:color="auto"/>
            <w:right w:val="none" w:sz="0" w:space="0" w:color="auto"/>
          </w:divBdr>
        </w:div>
        <w:div w:id="621427312">
          <w:marLeft w:val="0"/>
          <w:marRight w:val="0"/>
          <w:marTop w:val="0"/>
          <w:marBottom w:val="0"/>
          <w:divBdr>
            <w:top w:val="none" w:sz="0" w:space="0" w:color="auto"/>
            <w:left w:val="none" w:sz="0" w:space="0" w:color="auto"/>
            <w:bottom w:val="none" w:sz="0" w:space="0" w:color="auto"/>
            <w:right w:val="none" w:sz="0" w:space="0" w:color="auto"/>
          </w:divBdr>
        </w:div>
        <w:div w:id="1833377050">
          <w:marLeft w:val="0"/>
          <w:marRight w:val="0"/>
          <w:marTop w:val="0"/>
          <w:marBottom w:val="0"/>
          <w:divBdr>
            <w:top w:val="none" w:sz="0" w:space="0" w:color="auto"/>
            <w:left w:val="none" w:sz="0" w:space="0" w:color="auto"/>
            <w:bottom w:val="none" w:sz="0" w:space="0" w:color="auto"/>
            <w:right w:val="none" w:sz="0" w:space="0" w:color="auto"/>
          </w:divBdr>
        </w:div>
        <w:div w:id="80613749">
          <w:marLeft w:val="0"/>
          <w:marRight w:val="0"/>
          <w:marTop w:val="0"/>
          <w:marBottom w:val="0"/>
          <w:divBdr>
            <w:top w:val="none" w:sz="0" w:space="0" w:color="auto"/>
            <w:left w:val="none" w:sz="0" w:space="0" w:color="auto"/>
            <w:bottom w:val="none" w:sz="0" w:space="0" w:color="auto"/>
            <w:right w:val="none" w:sz="0" w:space="0" w:color="auto"/>
          </w:divBdr>
        </w:div>
        <w:div w:id="986514518">
          <w:marLeft w:val="0"/>
          <w:marRight w:val="0"/>
          <w:marTop w:val="0"/>
          <w:marBottom w:val="0"/>
          <w:divBdr>
            <w:top w:val="none" w:sz="0" w:space="0" w:color="auto"/>
            <w:left w:val="none" w:sz="0" w:space="0" w:color="auto"/>
            <w:bottom w:val="none" w:sz="0" w:space="0" w:color="auto"/>
            <w:right w:val="none" w:sz="0" w:space="0" w:color="auto"/>
          </w:divBdr>
        </w:div>
        <w:div w:id="1624312636">
          <w:marLeft w:val="0"/>
          <w:marRight w:val="0"/>
          <w:marTop w:val="0"/>
          <w:marBottom w:val="0"/>
          <w:divBdr>
            <w:top w:val="none" w:sz="0" w:space="0" w:color="auto"/>
            <w:left w:val="none" w:sz="0" w:space="0" w:color="auto"/>
            <w:bottom w:val="none" w:sz="0" w:space="0" w:color="auto"/>
            <w:right w:val="none" w:sz="0" w:space="0" w:color="auto"/>
          </w:divBdr>
        </w:div>
        <w:div w:id="345326915">
          <w:marLeft w:val="0"/>
          <w:marRight w:val="0"/>
          <w:marTop w:val="0"/>
          <w:marBottom w:val="0"/>
          <w:divBdr>
            <w:top w:val="none" w:sz="0" w:space="0" w:color="auto"/>
            <w:left w:val="none" w:sz="0" w:space="0" w:color="auto"/>
            <w:bottom w:val="none" w:sz="0" w:space="0" w:color="auto"/>
            <w:right w:val="none" w:sz="0" w:space="0" w:color="auto"/>
          </w:divBdr>
        </w:div>
        <w:div w:id="1222256830">
          <w:marLeft w:val="0"/>
          <w:marRight w:val="0"/>
          <w:marTop w:val="0"/>
          <w:marBottom w:val="0"/>
          <w:divBdr>
            <w:top w:val="none" w:sz="0" w:space="0" w:color="auto"/>
            <w:left w:val="none" w:sz="0" w:space="0" w:color="auto"/>
            <w:bottom w:val="none" w:sz="0" w:space="0" w:color="auto"/>
            <w:right w:val="none" w:sz="0" w:space="0" w:color="auto"/>
          </w:divBdr>
        </w:div>
        <w:div w:id="102388430">
          <w:marLeft w:val="0"/>
          <w:marRight w:val="0"/>
          <w:marTop w:val="0"/>
          <w:marBottom w:val="0"/>
          <w:divBdr>
            <w:top w:val="none" w:sz="0" w:space="0" w:color="auto"/>
            <w:left w:val="none" w:sz="0" w:space="0" w:color="auto"/>
            <w:bottom w:val="none" w:sz="0" w:space="0" w:color="auto"/>
            <w:right w:val="none" w:sz="0" w:space="0" w:color="auto"/>
          </w:divBdr>
        </w:div>
        <w:div w:id="1108626344">
          <w:marLeft w:val="0"/>
          <w:marRight w:val="0"/>
          <w:marTop w:val="0"/>
          <w:marBottom w:val="0"/>
          <w:divBdr>
            <w:top w:val="none" w:sz="0" w:space="0" w:color="auto"/>
            <w:left w:val="none" w:sz="0" w:space="0" w:color="auto"/>
            <w:bottom w:val="none" w:sz="0" w:space="0" w:color="auto"/>
            <w:right w:val="none" w:sz="0" w:space="0" w:color="auto"/>
          </w:divBdr>
        </w:div>
        <w:div w:id="285430464">
          <w:marLeft w:val="0"/>
          <w:marRight w:val="0"/>
          <w:marTop w:val="0"/>
          <w:marBottom w:val="0"/>
          <w:divBdr>
            <w:top w:val="none" w:sz="0" w:space="0" w:color="auto"/>
            <w:left w:val="none" w:sz="0" w:space="0" w:color="auto"/>
            <w:bottom w:val="none" w:sz="0" w:space="0" w:color="auto"/>
            <w:right w:val="none" w:sz="0" w:space="0" w:color="auto"/>
          </w:divBdr>
        </w:div>
        <w:div w:id="602609682">
          <w:marLeft w:val="0"/>
          <w:marRight w:val="0"/>
          <w:marTop w:val="0"/>
          <w:marBottom w:val="0"/>
          <w:divBdr>
            <w:top w:val="none" w:sz="0" w:space="0" w:color="auto"/>
            <w:left w:val="none" w:sz="0" w:space="0" w:color="auto"/>
            <w:bottom w:val="none" w:sz="0" w:space="0" w:color="auto"/>
            <w:right w:val="none" w:sz="0" w:space="0" w:color="auto"/>
          </w:divBdr>
        </w:div>
        <w:div w:id="2020816297">
          <w:marLeft w:val="0"/>
          <w:marRight w:val="0"/>
          <w:marTop w:val="0"/>
          <w:marBottom w:val="0"/>
          <w:divBdr>
            <w:top w:val="none" w:sz="0" w:space="0" w:color="auto"/>
            <w:left w:val="none" w:sz="0" w:space="0" w:color="auto"/>
            <w:bottom w:val="none" w:sz="0" w:space="0" w:color="auto"/>
            <w:right w:val="none" w:sz="0" w:space="0" w:color="auto"/>
          </w:divBdr>
        </w:div>
        <w:div w:id="747270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oncern.org.uk/poverty-definition-statistics-and-causes?gclid=CjwKCAiAuaKfBhBtEiwAht6H7_ts2KzyJ5Mv4LoWauw1FfaCt0ea30c9U1iLXyVRKr4yML0cCkJjCBoCl4AQAvD_BwE" TargetMode="External" Id="rId13" /><Relationship Type="http://schemas.openxmlformats.org/officeDocument/2006/relationships/hyperlink" Target="https://helpforhouseholds.campaign.gov.uk/housing-support/" TargetMode="External" Id="rId18" /><Relationship Type="http://schemas.openxmlformats.org/officeDocument/2006/relationships/hyperlink" Target="https://www.jrf.org.uk/mpse-2015" TargetMode="External" Id="rId26" /><Relationship Type="http://schemas.openxmlformats.org/officeDocument/2006/relationships/hyperlink" Target="https://sdgs.un.org/goals/goal1" TargetMode="External" Id="rId39" /><Relationship Type="http://schemas.openxmlformats.org/officeDocument/2006/relationships/hyperlink" Target="https://www.kingsfund.org.uk/publications/population-health-approach" TargetMode="External" Id="rId21" /><Relationship Type="http://schemas.openxmlformats.org/officeDocument/2006/relationships/hyperlink" Target="https://doi.org/10.1080/09638230310001603555" TargetMode="External" Id="rId34" /><Relationship Type="http://schemas.openxmlformats.org/officeDocument/2006/relationships/hyperlink" Target="https://pediaa.com/what-is-the-difference-between-health-and-wellness/" TargetMode="External" Id="rId42" /><Relationship Type="http://schemas.openxmlformats.org/officeDocument/2006/relationships/hyperlink" Target="https://www.lsc.gov/about-lsc/who-we-are/our-history" TargetMode="External" Id="rId47" /><Relationship Type="http://schemas.openxmlformats.org/officeDocument/2006/relationships/hyperlink" Target="https://www.lawsociety.org.uk/topics/research/contribution-of-the-uk-legal-services-sector-to-the-uk-economy-report" TargetMode="External" Id="rId50" /><Relationship Type="http://schemas.openxmlformats.org/officeDocument/2006/relationships/styles" Target="styles.xml" Id="rId2" /><Relationship Type="http://schemas.openxmlformats.org/officeDocument/2006/relationships/hyperlink" Target="https://www.medicalnewstoday.com/articles/150999" TargetMode="External" Id="rId16" /><Relationship Type="http://schemas.openxmlformats.org/officeDocument/2006/relationships/hyperlink" Target="https://www.england.nhs.uk/wp-content/uploads/2016/02/Mental-Health-Taskforce-FYFV-final.pdf" TargetMode="External" Id="rId29" /><Relationship Type="http://schemas.openxmlformats.org/officeDocument/2006/relationships/hyperlink" Target="file:///C:\Users\xxste\Downloads\UKs%20contribution%20to%20SDGs%20(4).pdf" TargetMode="External" Id="rId11" /><Relationship Type="http://schemas.openxmlformats.org/officeDocument/2006/relationships/hyperlink" Target="https://www.local.gov.uk/topics/social-care-health-and-integration/what-good-health" TargetMode="External" Id="rId24" /><Relationship Type="http://schemas.openxmlformats.org/officeDocument/2006/relationships/hyperlink" Target="https://www.economicshelp.org/blog/170481/economics/causes-of-the-cost-of-living-crisis-explained/" TargetMode="External" Id="rId32" /><Relationship Type="http://schemas.openxmlformats.org/officeDocument/2006/relationships/hyperlink" Target="https://www.trustforlondon.org.uk/data/poverty-thresholds/" TargetMode="External" Id="rId37" /><Relationship Type="http://schemas.openxmlformats.org/officeDocument/2006/relationships/hyperlink" Target="https://www.undp.org/sustainable-development-goals" TargetMode="External" Id="rId40" /><Relationship Type="http://schemas.openxmlformats.org/officeDocument/2006/relationships/hyperlink" Target="https://legamart.com/articles/legal-assistance/" TargetMode="External" Id="rId45" /><Relationship Type="http://schemas.openxmlformats.org/officeDocument/2006/relationships/theme" Target="theme/theme1.xml" Id="rId53" /><Relationship Type="http://schemas.openxmlformats.org/officeDocument/2006/relationships/image" Target="media/image1.jpeg" Id="rId5" /><Relationship Type="http://schemas.openxmlformats.org/officeDocument/2006/relationships/hyperlink" Target="https://www2.gnb.ca/content/gnb/en/departments/esic/overview/content/what_is_poverty.html" TargetMode="External" Id="rId19" /><Relationship Type="http://schemas.openxmlformats.org/officeDocument/2006/relationships/hyperlink" Target="http://NULL" TargetMode="External" Id="rId31" /><Relationship Type="http://schemas.openxmlformats.org/officeDocument/2006/relationships/hyperlink" Target="https://www.lexisnexis.co.uk/legal/glossary/legal-aid" TargetMode="External" Id="rId44" /><Relationship Type="http://schemas.openxmlformats.org/officeDocument/2006/relationships/fontTable" Target="fontTable.xml" Id="rId52" /><Relationship Type="http://schemas.openxmlformats.org/officeDocument/2006/relationships/webSettings" Target="webSettings.xml" Id="rId4" /><Relationship Type="http://schemas.openxmlformats.org/officeDocument/2006/relationships/hyperlink" Target="https://www.psychologytoday.com/us/blog/click-here-happiness/201901/what-is-well-being-definition-types-and-well-being-skills" TargetMode="External" Id="rId14" /><Relationship Type="http://schemas.openxmlformats.org/officeDocument/2006/relationships/hyperlink" Target="https://pubmed.ncbi.nlm.nih.gov/31074710/" TargetMode="External" Id="rId22" /><Relationship Type="http://schemas.openxmlformats.org/officeDocument/2006/relationships/hyperlink" Target="file:///C:\Users\xxste\Downloads\nhse-sustainable-development-management-plan-2018-2020%20(2).pdf" TargetMode="External" Id="rId27" /><Relationship Type="http://schemas.openxmlformats.org/officeDocument/2006/relationships/hyperlink" Target="https://www.nottinghamshirehealthcare.nhs.uk/care-programme-approach" TargetMode="External" Id="rId30" /><Relationship Type="http://schemas.openxmlformats.org/officeDocument/2006/relationships/hyperlink" Target="https://www.kingsfund.org.uk/publications/health-wellbeing-boards-explained?gclid=Cj0KCQiAx6ugBhCcARIsAGNmMbi1IM4hUHBKWyp66QIA7qX_FwjyZwSqyEGKw_xB2ouD5i8kIITIcQwaAvPmEALw_wcB" TargetMode="External" Id="rId35" /><Relationship Type="http://schemas.openxmlformats.org/officeDocument/2006/relationships/hyperlink" Target="https://www.who.int/about/governance/constitution" TargetMode="External" Id="rId43" /><Relationship Type="http://schemas.openxmlformats.org/officeDocument/2006/relationships/hyperlink" Target="https://www.legalcheek.com/lc-journal-posts/a-brief-history-of-legal-aid/" TargetMode="External" Id="rId48" /><Relationship Type="http://schemas.openxmlformats.org/officeDocument/2006/relationships/settings" Target="settings.xml" Id="rId3" /><Relationship Type="http://schemas.openxmlformats.org/officeDocument/2006/relationships/hyperlink" Target="https://www.cdc.gov/hrqol/wellbeing.htm" TargetMode="External" Id="rId12" /><Relationship Type="http://schemas.openxmlformats.org/officeDocument/2006/relationships/hyperlink" Target="https://www.financialfairness.org.uk/en/our-work/podcasts/the-financial-fairness-podcast-episode-two?gclid=CjwKCAiAxvGfBhB-EiwAMPakqgM41YrFg43jtXZjB15GstXp9Esk2jRxu96h9wVkhPoYGD_cwknX1xoCXQcQAvD_BwE" TargetMode="External" Id="rId17" /><Relationship Type="http://schemas.openxmlformats.org/officeDocument/2006/relationships/hyperlink" Target="https://www.jrf.org.uk/report/monitoring-poverty-and-social-exclusion-2014" TargetMode="External" Id="rId25" /><Relationship Type="http://schemas.openxmlformats.org/officeDocument/2006/relationships/hyperlink" Target="https://www.rethink.org/advice-and-information/living-with-mental-illness/treatment-and-support/care-programme-approach-cpa/" TargetMode="External" Id="rId33" /><Relationship Type="http://schemas.openxmlformats.org/officeDocument/2006/relationships/hyperlink" Target="https://www.twi-global.com/technical-knowledge/faqs/faq-what-is-sustainability" TargetMode="External" Id="rId38" /><Relationship Type="http://schemas.openxmlformats.org/officeDocument/2006/relationships/hyperlink" Target="https://www.gov.uk/legal-aid" TargetMode="External" Id="rId46" /><Relationship Type="http://schemas.openxmlformats.org/officeDocument/2006/relationships/hyperlink" Target="file:///C:\Users\xxste\Downloads\Basic%20concepts-%20Health%20%20wellbeing%20(3).pdf" TargetMode="External" Id="rId20" /><Relationship Type="http://schemas.openxmlformats.org/officeDocument/2006/relationships/hyperlink" Target="https://www.youtube.com/watch?v=j2kB6831gVs&amp;t=315s" TargetMode="External" Id="rId41" /><Relationship Type="http://schemas.openxmlformats.org/officeDocument/2006/relationships/numbering" Target="numbering.xml" Id="rId1" /><Relationship Type="http://schemas.openxmlformats.org/officeDocument/2006/relationships/hyperlink" Target="https://assets.publishing.service.gov.uk/government/uploads/system/uploads/attachment_data/file/295474/The_relationship_between_wellbeing_and_health.pdf" TargetMode="External" Id="rId15" /><Relationship Type="http://schemas.openxmlformats.org/officeDocument/2006/relationships/hyperlink" Target="https://www.local.gov.uk/our-support/safer-and-more-sustainable-communities/cost-living-hub/cost-living-policy-and-strategy" TargetMode="External" Id="rId23" /><Relationship Type="http://schemas.openxmlformats.org/officeDocument/2006/relationships/hyperlink" Target="https://www.england.nhs.uk/wp-content/uploads/2016/02/Mental-Health-Taskforce-FYFV-final.pdf" TargetMode="External" Id="rId28" /><Relationship Type="http://schemas.openxmlformats.org/officeDocument/2006/relationships/hyperlink" Target="https://www.kingsfund.org.uk/projects/positions/mental-health?gclid=CjwKCAiAr4GgBhBFEiwAgwORramf5C80qiTwz7AyZcC9XS_j4Bm3uRYQqSKomXd-Cbq1a2Pm9lpkURoCvawQAvD_BwE" TargetMode="External" Id="rId36" /><Relationship Type="http://schemas.openxmlformats.org/officeDocument/2006/relationships/hyperlink" Target="https://www.gov.uk/government/statistics/legal-aid-statistics-january-to-march-2023/legal-aid-statistics-england-and-wales-bulletin-jan-to-mar-2023" TargetMode="External" Id="rId49" /><Relationship Type="http://schemas.openxmlformats.org/officeDocument/2006/relationships/hyperlink" Target="https://www.icaew.com/-/media/corporate/files/technical/legal-and-regulatory/probate-and-abs/an-overview-of-the-legal-services-act-2007.ashx%20-%20:~:text=The%20aim%20of%20the%20Legal,creating%20a%20new%20regulatory%20structure." TargetMode="External" Id="Rae3f84ed38ff4616" /><Relationship Type="http://schemas.openxmlformats.org/officeDocument/2006/relationships/hyperlink" Target="https://www.lawsociety.org.uk/topics/international/doing-legal-business-in-england-and-wales" TargetMode="External" Id="R84901c9b88d846fa" /><Relationship Type="http://schemas.openxmlformats.org/officeDocument/2006/relationships/hyperlink" Target="https://www.lawsociety.org.uk/topics/research/contribution-of-the-uk-legal-services-sector-to-the-uk-economy-report" TargetMode="External" Id="R0253a4bf802d41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health and wellbeing consultant’s report</dc:title>
  <dc:subject>Written Assignment Lecturer: Jonathan Wyatt</dc:subject>
  <dc:creator>Kristisha Downer-Thomas (2010177)</dc:creator>
  <keywords/>
  <dc:description/>
  <lastModifiedBy>Kristisha Downer-Thomas (2010177)</lastModifiedBy>
  <revision>16</revision>
  <dcterms:created xsi:type="dcterms:W3CDTF">2023-03-31T01:15:00.0000000Z</dcterms:created>
  <dcterms:modified xsi:type="dcterms:W3CDTF">2023-12-01T13:52:25.9782808Z</dcterms:modified>
  <category>Module code: BMHP6021                        Module: Health, Wellbeing, and Sustainable Development</category>
</coreProperties>
</file>