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1F14DF" w:rsidRDefault="001F14DF" w14:paraId="79231C50" w14:textId="77777777" w:rsidP="002808D0" w:rsidRPr="001F14DF">
      <w:pPr>
        <w:jc w:val="center"/>
        <w:spacing w:line="360" w:lineRule="auto"/>
        <w:rPr>
          <w:bCs/>
          <w:b/>
          <w:rFonts w:ascii="Arial" w:cs="Arial" w:hAnsi="Arial"/>
          <w:sz w:val="32"/>
          <w:szCs w:val="32"/>
        </w:rPr>
      </w:pPr>
      <w:r w:rsidRPr="001F14DF">
        <w:rPr>
          <w:bCs/>
          <w:b/>
          <w:rFonts w:ascii="Arial" w:cs="Arial" w:hAnsi="Arial"/>
          <w:sz w:val="32"/>
          <w:szCs w:val="32"/>
        </w:rPr>
        <w:t>Digital Innovation in UK Health and Social Care:</w:t>
      </w:r>
    </w:p>
    <w:p w:rsidR="001F14DF" w:rsidRDefault="001F14DF" w14:paraId="16408F95" w14:textId="72F7E47C" w:rsidP="002808D0" w:rsidRPr="001F14DF">
      <w:pPr>
        <w:jc w:val="center"/>
        <w:spacing w:line="360" w:lineRule="auto"/>
        <w:rPr>
          <w:bCs/>
          <w:b/>
          <w:rFonts w:ascii="Arial" w:cs="Arial" w:hAnsi="Arial"/>
          <w:sz w:val="32"/>
          <w:szCs w:val="32"/>
        </w:rPr>
      </w:pPr>
      <w:r w:rsidRPr="001F14DF">
        <w:rPr>
          <w:bCs/>
          <w:b/>
          <w:rFonts w:ascii="Arial" w:cs="Arial" w:hAnsi="Arial"/>
          <w:sz w:val="32"/>
          <w:szCs w:val="32"/>
        </w:rPr>
        <w:t>A Critical Evaluation of the NHS App (2019–Present)</w:t>
      </w:r>
      <w:r>
        <w:rPr>
          <w:rFonts w:ascii="Arial" w:cs="Arial" w:hAnsi="Arial"/>
          <w:sz w:val="32"/>
          <w:szCs w:val="32"/>
        </w:rPr>
        <w:br/>
      </w:r>
      <w:r w:rsidRPr="001F14DF">
        <w:rPr>
          <w:bCs/>
          <w:b/>
          <w:rFonts w:ascii="Arial" w:cs="Arial" w:hAnsi="Arial"/>
          <w:sz w:val="32"/>
          <w:szCs w:val="32"/>
        </w:rPr>
        <w:t>Assessment Title:</w:t>
      </w:r>
      <w:r w:rsidRPr="001F14DF">
        <w:rPr>
          <w:rFonts w:ascii="Arial" w:cs="Arial" w:hAnsi="Arial"/>
          <w:sz w:val="32"/>
          <w:szCs w:val="32"/>
        </w:rPr>
        <w:t xml:space="preserve"> Digital Innovation Report</w:t>
      </w:r>
      <w:r>
        <w:rPr>
          <w:rFonts w:ascii="Arial" w:cs="Arial" w:hAnsi="Arial"/>
          <w:sz w:val="32"/>
          <w:szCs w:val="32"/>
        </w:rPr>
        <w:br/>
      </w:r>
      <w:r w:rsidRPr="001F14DF">
        <w:rPr>
          <w:bCs/>
          <w:b/>
          <w:rFonts w:ascii="Arial" w:cs="Arial" w:hAnsi="Arial"/>
          <w:sz w:val="32"/>
          <w:szCs w:val="32"/>
        </w:rPr>
        <w:t>Student Name:</w:t>
      </w:r>
      <w:r w:rsidRPr="001F14DF">
        <w:rPr>
          <w:rFonts w:ascii="Arial" w:cs="Arial" w:hAnsi="Arial"/>
          <w:sz w:val="32"/>
          <w:szCs w:val="32"/>
        </w:rPr>
        <w:t xml:space="preserve"> Eunice-Naomi Labou</w:t>
      </w:r>
      <w:r>
        <w:rPr>
          <w:rFonts w:ascii="Arial" w:cs="Arial" w:hAnsi="Arial"/>
          <w:sz w:val="32"/>
          <w:szCs w:val="32"/>
        </w:rPr>
        <w:br/>
      </w:r>
      <w:r w:rsidRPr="001F14DF">
        <w:rPr>
          <w:bCs/>
          <w:b/>
          <w:rFonts w:ascii="Arial" w:cs="Arial" w:hAnsi="Arial"/>
          <w:sz w:val="32"/>
          <w:szCs w:val="32"/>
        </w:rPr>
        <w:t>Student ID:</w:t>
      </w:r>
      <w:r w:rsidRPr="001F14DF">
        <w:rPr>
          <w:rFonts w:ascii="Arial" w:cs="Arial" w:hAnsi="Arial"/>
          <w:sz w:val="32"/>
          <w:szCs w:val="32"/>
        </w:rPr>
        <w:t xml:space="preserve"> 2322368</w:t>
      </w:r>
      <w:r>
        <w:rPr>
          <w:rFonts w:ascii="Arial" w:cs="Arial" w:hAnsi="Arial"/>
          <w:sz w:val="32"/>
          <w:szCs w:val="32"/>
        </w:rPr>
        <w:br/>
      </w:r>
      <w:r w:rsidRPr="001F14DF">
        <w:rPr>
          <w:bCs/>
          <w:b/>
          <w:rFonts w:ascii="Arial" w:cs="Arial" w:hAnsi="Arial"/>
          <w:sz w:val="32"/>
          <w:szCs w:val="32"/>
        </w:rPr>
        <w:t>Submission Date:</w:t>
      </w:r>
      <w:r w:rsidRPr="001F14DF">
        <w:rPr>
          <w:rFonts w:ascii="Arial" w:cs="Arial" w:hAnsi="Arial"/>
          <w:sz w:val="32"/>
          <w:szCs w:val="32"/>
        </w:rPr>
        <w:t xml:space="preserve"> 1 March</w:t>
      </w:r>
      <w:r>
        <w:rPr>
          <w:rFonts w:ascii="Arial" w:cs="Arial" w:hAnsi="Arial"/>
          <w:sz w:val="32"/>
          <w:szCs w:val="32"/>
        </w:rPr>
        <w:br/>
      </w:r>
      <w:r w:rsidRPr="001F14DF">
        <w:rPr>
          <w:bCs/>
          <w:b/>
          <w:rFonts w:ascii="Arial" w:cs="Arial" w:hAnsi="Arial"/>
          <w:sz w:val="32"/>
          <w:szCs w:val="32"/>
        </w:rPr>
        <w:t>Lecturer:</w:t>
      </w:r>
      <w:r w:rsidRPr="001F14DF">
        <w:rPr>
          <w:rFonts w:ascii="Arial" w:cs="Arial" w:hAnsi="Arial"/>
          <w:sz w:val="32"/>
          <w:szCs w:val="32"/>
        </w:rPr>
        <w:t xml:space="preserve"> Martin Svejda</w:t>
      </w:r>
      <w:r>
        <w:rPr>
          <w:rFonts w:ascii="Arial" w:cs="Arial" w:hAnsi="Arial"/>
          <w:sz w:val="32"/>
          <w:szCs w:val="32"/>
        </w:rPr>
        <w:br/>
      </w:r>
      <w:r w:rsidRPr="001F14DF">
        <w:rPr>
          <w:bCs/>
          <w:b/>
          <w:rFonts w:ascii="Arial" w:cs="Arial" w:hAnsi="Arial"/>
          <w:sz w:val="32"/>
          <w:szCs w:val="32"/>
        </w:rPr>
        <w:t>University:</w:t>
      </w:r>
      <w:r w:rsidRPr="001F14DF">
        <w:rPr>
          <w:rFonts w:ascii="Arial" w:cs="Arial" w:hAnsi="Arial"/>
          <w:sz w:val="32"/>
          <w:szCs w:val="32"/>
        </w:rPr>
        <w:t xml:space="preserve"> University of Wales Trinity Saint David (UWTSD)</w:t>
      </w:r>
    </w:p>
    <w:p w:rsidR="006A6A4C" w:rsidRDefault="006A6A4C" w14:paraId="0AE7BA44" w14:textId="77777777" w:rsidP="008445FA" w:rsidRPr="008445FA">
      <w:pPr>
        <w:jc w:val="both"/>
        <w:spacing w:line="360" w:lineRule="auto"/>
        <w:rPr>
          <w:rFonts w:ascii="Arial" w:cs="Arial" w:hAnsi="Arial"/>
        </w:rPr>
      </w:pPr>
    </w:p>
    <w:p w:rsidR="00887DA7" w:rsidRDefault="00887DA7" w14:paraId="014186A0" w14:textId="77777777" w:rsidP="008445FA" w:rsidRPr="008445FA">
      <w:pPr>
        <w:jc w:val="both"/>
        <w:spacing w:line="360" w:lineRule="auto"/>
        <w:rPr>
          <w:rFonts w:ascii="Arial" w:cs="Arial" w:hAnsi="Arial"/>
        </w:rPr>
      </w:pPr>
    </w:p>
    <w:p w:rsidR="00887DA7" w:rsidRDefault="00887DA7" w14:paraId="3C549959" w14:textId="77777777" w:rsidP="008445FA" w:rsidRPr="008445FA">
      <w:pPr>
        <w:jc w:val="both"/>
        <w:spacing w:line="360" w:lineRule="auto"/>
        <w:rPr>
          <w:rFonts w:ascii="Arial" w:cs="Arial" w:hAnsi="Arial"/>
        </w:rPr>
      </w:pPr>
    </w:p>
    <w:p w:rsidR="00887DA7" w:rsidRDefault="00887DA7" w14:paraId="4FEA283C" w14:textId="77777777" w:rsidP="008445FA" w:rsidRPr="008445FA">
      <w:pPr>
        <w:jc w:val="both"/>
        <w:spacing w:line="360" w:lineRule="auto"/>
        <w:rPr>
          <w:rFonts w:ascii="Arial" w:cs="Arial" w:hAnsi="Arial"/>
        </w:rPr>
      </w:pPr>
    </w:p>
    <w:p w:rsidR="00887DA7" w:rsidRDefault="00887DA7" w14:paraId="27E9902C" w14:textId="77777777" w:rsidP="008445FA" w:rsidRPr="008445FA">
      <w:pPr>
        <w:jc w:val="both"/>
        <w:spacing w:line="360" w:lineRule="auto"/>
        <w:rPr>
          <w:rFonts w:ascii="Arial" w:cs="Arial" w:hAnsi="Arial"/>
        </w:rPr>
      </w:pPr>
    </w:p>
    <w:p w:rsidR="00887DA7" w:rsidRDefault="00887DA7" w14:paraId="05845D91" w14:textId="77777777" w:rsidP="008445FA" w:rsidRPr="008445FA">
      <w:pPr>
        <w:jc w:val="both"/>
        <w:spacing w:line="360" w:lineRule="auto"/>
        <w:rPr>
          <w:rFonts w:ascii="Arial" w:cs="Arial" w:hAnsi="Arial"/>
        </w:rPr>
      </w:pPr>
    </w:p>
    <w:p w:rsidR="00887DA7" w:rsidRDefault="00887DA7" w14:paraId="03D20118" w14:textId="77777777" w:rsidP="008445FA" w:rsidRPr="008445FA">
      <w:pPr>
        <w:jc w:val="both"/>
        <w:spacing w:line="360" w:lineRule="auto"/>
        <w:rPr>
          <w:rFonts w:ascii="Arial" w:cs="Arial" w:hAnsi="Arial"/>
        </w:rPr>
      </w:pPr>
    </w:p>
    <w:p w:rsidR="00887DA7" w:rsidRDefault="00887DA7" w14:paraId="242CDD3E" w14:textId="77777777" w:rsidP="008445FA" w:rsidRPr="008445FA">
      <w:pPr>
        <w:jc w:val="both"/>
        <w:spacing w:line="360" w:lineRule="auto"/>
        <w:rPr>
          <w:rFonts w:ascii="Arial" w:cs="Arial" w:hAnsi="Arial"/>
        </w:rPr>
      </w:pPr>
    </w:p>
    <w:p w:rsidR="00887DA7" w:rsidRDefault="00887DA7" w14:paraId="24B53C66" w14:textId="77777777" w:rsidP="008445FA" w:rsidRPr="008445FA">
      <w:pPr>
        <w:jc w:val="both"/>
        <w:spacing w:line="360" w:lineRule="auto"/>
        <w:rPr>
          <w:rFonts w:ascii="Arial" w:cs="Arial" w:hAnsi="Arial"/>
        </w:rPr>
      </w:pPr>
    </w:p>
    <w:p w:rsidR="00887DA7" w:rsidRDefault="00887DA7" w14:paraId="02BE5361" w14:textId="77777777" w:rsidP="008445FA" w:rsidRPr="008445FA">
      <w:pPr>
        <w:jc w:val="both"/>
        <w:spacing w:line="360" w:lineRule="auto"/>
        <w:rPr>
          <w:rFonts w:ascii="Arial" w:cs="Arial" w:hAnsi="Arial"/>
        </w:rPr>
      </w:pPr>
    </w:p>
    <w:p w:rsidR="00887DA7" w:rsidRDefault="00887DA7" w14:paraId="16B99483" w14:textId="77777777" w:rsidP="008445FA" w:rsidRPr="008445FA">
      <w:pPr>
        <w:jc w:val="both"/>
        <w:spacing w:line="360" w:lineRule="auto"/>
        <w:rPr>
          <w:rFonts w:ascii="Arial" w:cs="Arial" w:hAnsi="Arial"/>
        </w:rPr>
      </w:pPr>
    </w:p>
    <w:p w:rsidR="00887DA7" w:rsidRDefault="00887DA7" w14:paraId="08B02F7D" w14:textId="77777777" w:rsidP="008445FA" w:rsidRPr="008445FA">
      <w:pPr>
        <w:jc w:val="both"/>
        <w:spacing w:line="360" w:lineRule="auto"/>
        <w:rPr>
          <w:rFonts w:ascii="Arial" w:cs="Arial" w:hAnsi="Arial"/>
        </w:rPr>
      </w:pPr>
    </w:p>
    <w:p w:rsidR="00887DA7" w:rsidRDefault="00887DA7" w14:paraId="17152635" w14:textId="77777777" w:rsidP="008445FA" w:rsidRPr="008445FA">
      <w:pPr>
        <w:jc w:val="both"/>
        <w:spacing w:line="360" w:lineRule="auto"/>
        <w:rPr>
          <w:rFonts w:ascii="Arial" w:cs="Arial" w:hAnsi="Arial"/>
        </w:rPr>
      </w:pPr>
    </w:p>
    <w:p w:rsidR="00887DA7" w:rsidRDefault="00887DA7" w14:paraId="01D59346" w14:textId="77777777" w:rsidP="008445FA" w:rsidRPr="008445FA">
      <w:pPr>
        <w:jc w:val="both"/>
        <w:spacing w:line="360" w:lineRule="auto"/>
        <w:rPr>
          <w:rFonts w:ascii="Arial" w:cs="Arial" w:hAnsi="Arial"/>
        </w:rPr>
      </w:pPr>
    </w:p>
    <w:p w:rsidR="007F1D59" w:rsidRDefault="00887DA7" w14:paraId="69CB0F22" w14:textId="0DD7793B" w:rsidP="00A93E54" w:rsidRPr="00A93E54">
      <w:pPr>
        <w:pStyle w:val="Heading1"/>
        <w:jc w:val="center"/>
        <w:rPr>
          <w:sz w:val="32"/>
          <w:szCs w:val="32"/>
        </w:rPr>
      </w:pPr>
      <w:r w:rsidRPr="00A93E54">
        <w:rPr>
          <w:sz w:val="32"/>
          <w:szCs w:val="32"/>
        </w:rPr>
        <w:t>Digital Innovation in UK Health and Social Care: The NHS App (2019–Present)</w:t>
        <w:lastRenderedPageBreak/>
      </w:r>
    </w:p>
    <w:p w:rsidR="00907CA3" w:rsidRDefault="00907CA3" w14:paraId="7531262B" w14:textId="77777777" w:rsidP="008445FA">
      <w:pPr>
        <w:jc w:val="both"/>
        <w:spacing w:line="360" w:lineRule="auto"/>
        <w:rPr>
          <w:bCs/>
          <w:b/>
          <w:rFonts w:ascii="Arial" w:cs="Arial" w:hAnsi="Arial"/>
        </w:rPr>
      </w:pPr>
    </w:p>
    <w:p w:rsidR="00C031F6" w:rsidRDefault="00907CA3" w14:paraId="6026E69D" w14:textId="1B0A0E61" w:rsidP="00A93E54" w:rsidRPr="00C031F6">
      <w:pPr>
        <w:pStyle w:val="Heading2"/>
        <w:rPr>
          <w:sz w:val="24"/>
          <w:szCs w:val="24"/>
        </w:rPr>
      </w:pPr>
      <w:r>
        <w:t>Introduction</w:t>
      </w:r>
    </w:p>
    <w:p w:rsidR="00C031F6" w:rsidRDefault="00C031F6" w14:paraId="0EB6F9B0" w14:textId="6CD017FB" w:rsidP="00C031F6" w:rsidRPr="00C031F6">
      <w:pPr>
        <w:jc w:val="both"/>
        <w:spacing w:line="360" w:lineRule="auto"/>
        <w:rPr>
          <w:rFonts w:ascii="Arial" w:cs="Arial" w:hAnsi="Arial"/>
        </w:rPr>
      </w:pPr>
      <w:r w:rsidRPr="00C031F6">
        <w:rPr>
          <w:rFonts w:ascii="Arial" w:cs="Arial" w:hAnsi="Arial"/>
        </w:rPr>
        <w:t xml:space="preserve">Digital transformation is now one of the most important issues in reforming UK health and social care, not least after Covid and with workforce pressures increasing. One of the most important digital innovations launched in the last ten years is the NHS app national </w:t>
      </w:r>
      <w:r w:rsidR="00A93E54" w:rsidRPr="00C031F6">
        <w:rPr>
          <w:rFonts w:ascii="Arial" w:cs="Arial" w:hAnsi="Arial"/>
        </w:rPr>
        <w:t>rollout that</w:t>
      </w:r>
      <w:r w:rsidRPr="00C031F6">
        <w:rPr>
          <w:rFonts w:ascii="Arial" w:cs="Arial" w:hAnsi="Arial"/>
        </w:rPr>
        <w:t xml:space="preserve"> began in 2019 (NHS England, 2019). NHS App helps you find trustworthy health information and </w:t>
      </w:r>
      <w:r w:rsidR="00A93E54" w:rsidRPr="00C031F6">
        <w:rPr>
          <w:rFonts w:ascii="Arial" w:cs="Arial" w:hAnsi="Arial"/>
        </w:rPr>
        <w:t>access to</w:t>
      </w:r>
      <w:r w:rsidRPr="00C031F6">
        <w:rPr>
          <w:rFonts w:ascii="Arial" w:cs="Arial" w:hAnsi="Arial"/>
        </w:rPr>
        <w:t xml:space="preserve"> health services. You can order repeat prescriptions, see your GP medical record, book and manage appointments, see your test results and get health messages. The NHS App is valuable because it represents a systemic change from telephone- and paper-based administration to digitally enabled self-service. The NHS England 2023a published document outlines the major factors that are relevant for turning goal into reality. According to NHS England (2023b), by 2024 it had registered tens of millions of users, making it one of Europe’s largest patient portals. The NHS App and its Impact on Workforce, Service Delivery, and Patients/Service Users Report Evaluation 2021. </w:t>
      </w:r>
    </w:p>
    <w:p w:rsidR="002A1EA3" w:rsidRDefault="00C031F6" w14:paraId="457AD4A7" w14:textId="7635836B" w:rsidP="00C031F6">
      <w:pPr>
        <w:jc w:val="both"/>
        <w:spacing w:line="360" w:lineRule="auto"/>
        <w:rPr>
          <w:rFonts w:ascii="Arial" w:cs="Arial" w:hAnsi="Arial"/>
        </w:rPr>
      </w:pPr>
      <w:r w:rsidRPr="00A23119">
        <w:rPr>
          <w:rFonts w:ascii="Arial" w:cs="Arial" w:hAnsi="Arial"/>
        </w:rPr>
        <w:t>It examines recent evidence from the UK assessing advantages and disadvantages before outlining recommendations aimed at equitable and sustainable digital implementation.</w:t>
      </w:r>
    </w:p>
    <w:p w:rsidR="00A23119" w:rsidRDefault="00A23119" w14:paraId="0B657D4E" w14:textId="77777777" w:rsidP="00C031F6" w:rsidRPr="00A23119">
      <w:pPr>
        <w:jc w:val="both"/>
        <w:spacing w:line="360" w:lineRule="auto"/>
        <w:rPr>
          <w:rFonts w:ascii="Arial" w:cs="Arial" w:hAnsi="Arial"/>
        </w:rPr>
      </w:pPr>
    </w:p>
    <w:p w:rsidR="00D41C55" w:rsidRDefault="00D41C55" w14:paraId="0F09DCAC" w14:textId="561D3E96" w:rsidP="00A93E54" w:rsidRPr="00D41C55">
      <w:pPr>
        <w:pStyle w:val="Heading2"/>
      </w:pPr>
      <w:r w:rsidRPr="00D41C55">
        <w:t>Critical Evaluation of Impact Areas</w:t>
      </w:r>
    </w:p>
    <w:p w:rsidR="00D41C55" w:rsidRDefault="00D41C55" w14:paraId="086368F6" w14:textId="476FFDA2" w:rsidP="00A93E54" w:rsidRPr="00D41C55">
      <w:pPr>
        <w:pStyle w:val="Heading3"/>
      </w:pPr>
      <w:r w:rsidRPr="00D41C55">
        <w:t>A. Workforce Impact</w:t>
      </w:r>
    </w:p>
    <w:p w:rsidR="00E41D32" w:rsidRDefault="00E41D32" w14:paraId="6F4407A5" w14:textId="44D93A29" w:rsidP="00E41D32" w:rsidRPr="00E41D32">
      <w:pPr>
        <w:jc w:val="both"/>
        <w:spacing w:line="360" w:lineRule="auto"/>
        <w:rPr>
          <w:rFonts w:ascii="Arial" w:cs="Arial" w:hAnsi="Arial"/>
        </w:rPr>
      </w:pPr>
      <w:r w:rsidRPr="00E41D32">
        <w:rPr>
          <w:rFonts w:ascii="Arial" w:cs="Arial" w:hAnsi="Arial"/>
        </w:rPr>
        <w:t xml:space="preserve">The release of the NHS App has changed the roles, responsibilities and skills of the primary care workforce. Shifting responsibilities and abilities. Since 2022, GP practices have been required to provide prospective online access to new health record information unless an exception applied (NHS England, 2023c). This policy had a significant impact on documentation. Healthcare professionals are now required to keep in mind how notes </w:t>
      </w:r>
      <w:r w:rsidRPr="00E41D32">
        <w:rPr>
          <w:rFonts w:ascii="Arial" w:cs="Arial" w:hAnsi="Arial"/>
        </w:rPr>
        <w:t xml:space="preserve">will be read by patients and, accordingly, are having to use clearer or more sensitive language, as well as consider issues of </w:t>
        <w:lastRenderedPageBreak/>
      </w:r>
      <w:r w:rsidR="00A93E54" w:rsidRPr="00E41D32">
        <w:rPr>
          <w:rFonts w:ascii="Arial" w:cs="Arial" w:hAnsi="Arial"/>
        </w:rPr>
        <w:t>safeguarding</w:t>
      </w:r>
      <w:r w:rsidRPr="00E41D32">
        <w:rPr>
          <w:rFonts w:ascii="Arial" w:cs="Arial" w:hAnsi="Arial"/>
        </w:rPr>
        <w:t xml:space="preserve">. Administrative staff also require digital competencies. For example, staff support patients with identity verification (NHS login), manage access requests, and handle technical queries. </w:t>
      </w:r>
    </w:p>
    <w:p w:rsidR="001E0B79" w:rsidRDefault="00E41D32" w14:paraId="122D0A97" w14:textId="77777777" w:rsidP="00E41D32">
      <w:pPr>
        <w:jc w:val="both"/>
        <w:spacing w:line="360" w:lineRule="auto"/>
        <w:rPr>
          <w:rFonts w:ascii="Arial" w:cs="Arial" w:hAnsi="Arial"/>
        </w:rPr>
      </w:pPr>
      <w:r w:rsidRPr="00E41D32">
        <w:rPr>
          <w:rFonts w:ascii="Arial" w:cs="Arial" w:hAnsi="Arial"/>
        </w:rPr>
        <w:t>This signifies a transformation from merely transactional reception tasks to a hybrid of digital facilitation.</w:t>
      </w:r>
    </w:p>
    <w:p w:rsidR="001E0B79" w:rsidRDefault="001E0B79" w14:paraId="32F7979A" w14:textId="77777777" w:rsidP="00E41D32">
      <w:pPr>
        <w:jc w:val="both"/>
        <w:spacing w:line="360" w:lineRule="auto"/>
        <w:rPr>
          <w:rFonts w:ascii="Arial" w:cs="Arial" w:hAnsi="Arial"/>
        </w:rPr>
      </w:pPr>
    </w:p>
    <w:p w:rsidR="00D41C55" w:rsidRDefault="00D41C55" w14:paraId="33707601" w14:textId="4A2896C6" w:rsidP="00A93E54" w:rsidRPr="00D41C55">
      <w:pPr>
        <w:pStyle w:val="Heading3"/>
      </w:pPr>
      <w:r w:rsidRPr="00D41C55">
        <w:t>Benefits for workforce efficiency</w:t>
      </w:r>
    </w:p>
    <w:p w:rsidR="001E0B79" w:rsidRDefault="001E0B79" w14:paraId="05168BF6" w14:textId="284ACF7B" w:rsidP="001E0B79" w:rsidRPr="001E0B79">
      <w:pPr>
        <w:jc w:val="both"/>
        <w:spacing w:line="360" w:lineRule="auto"/>
        <w:rPr>
          <w:rFonts w:ascii="Arial" w:cs="Arial" w:hAnsi="Arial"/>
        </w:rPr>
      </w:pPr>
      <w:r w:rsidRPr="001E0B79">
        <w:rPr>
          <w:rFonts w:ascii="Arial" w:cs="Arial" w:hAnsi="Arial"/>
        </w:rPr>
        <w:t xml:space="preserve">The impact of efficiency </w:t>
      </w:r>
      <w:r w:rsidR="00D35EB1" w:rsidRPr="001E0B79">
        <w:rPr>
          <w:rFonts w:ascii="Arial" w:cs="Arial" w:hAnsi="Arial"/>
        </w:rPr>
        <w:t>arguments</w:t>
      </w:r>
      <w:r w:rsidRPr="001E0B79">
        <w:rPr>
          <w:rFonts w:ascii="Arial" w:cs="Arial" w:hAnsi="Arial"/>
        </w:rPr>
        <w:t xml:space="preserve"> for administrative efficiency is one of the major arguments for the NHS App. NHS England 2023b has indicated that the routine work </w:t>
      </w:r>
      <w:r w:rsidR="00D35EB1" w:rsidRPr="001E0B79">
        <w:rPr>
          <w:rFonts w:ascii="Arial" w:cs="Arial" w:hAnsi="Arial"/>
        </w:rPr>
        <w:t>could lighten up</w:t>
      </w:r>
      <w:r w:rsidRPr="001E0B79">
        <w:rPr>
          <w:rFonts w:ascii="Arial" w:cs="Arial" w:hAnsi="Arial"/>
        </w:rPr>
        <w:t xml:space="preserve"> by enabling patients to make their own orders and manage their own appointments. Millions of repeat prescriptions are now ordered online, suggesting that many patients have now moved away from requesting by telephone (NHS England, 2023b). </w:t>
      </w:r>
    </w:p>
    <w:p w:rsidR="00376B3F" w:rsidRDefault="001E0B79" w14:paraId="66896048" w14:textId="77777777" w:rsidP="001E0B79">
      <w:pPr>
        <w:jc w:val="both"/>
        <w:spacing w:line="360" w:lineRule="auto"/>
        <w:rPr>
          <w:rFonts w:ascii="Arial" w:cs="Arial" w:hAnsi="Arial"/>
        </w:rPr>
      </w:pPr>
      <w:r w:rsidRPr="001E0B79">
        <w:rPr>
          <w:rFonts w:ascii="Arial" w:cs="Arial" w:hAnsi="Arial"/>
        </w:rPr>
        <w:t>Practically, it frees up staff time for complex clinical work and supports workforce sustainability in the context of GP shortages.</w:t>
      </w:r>
    </w:p>
    <w:p w:rsidR="00376B3F" w:rsidRDefault="00376B3F" w14:paraId="04472D56" w14:textId="77777777" w:rsidP="001E0B79">
      <w:pPr>
        <w:jc w:val="both"/>
        <w:spacing w:line="360" w:lineRule="auto"/>
        <w:rPr>
          <w:rFonts w:ascii="Arial" w:cs="Arial" w:hAnsi="Arial"/>
        </w:rPr>
      </w:pPr>
    </w:p>
    <w:p w:rsidR="00D41C55" w:rsidRDefault="00D41C55" w14:paraId="1D9F5C0D" w14:textId="3F3F8E69" w:rsidP="00A93E54" w:rsidRPr="00D41C55">
      <w:pPr>
        <w:pStyle w:val="Heading3"/>
      </w:pPr>
      <w:r w:rsidRPr="00D41C55">
        <w:t>Challenges and unintended consequences</w:t>
      </w:r>
    </w:p>
    <w:p w:rsidR="00080586" w:rsidRDefault="00D35EB1" w14:paraId="0F69C2FD" w14:textId="77777777" w:rsidP="008445FA">
      <w:pPr>
        <w:jc w:val="both"/>
        <w:spacing w:line="360" w:lineRule="auto"/>
        <w:rPr>
          <w:rFonts w:ascii="Arial" w:cs="Arial" w:hAnsi="Arial"/>
        </w:rPr>
      </w:pPr>
      <w:r w:rsidRPr="00D35EB1">
        <w:rPr>
          <w:rFonts w:ascii="Arial" w:cs="Arial" w:hAnsi="Arial"/>
        </w:rPr>
        <w:t>Evidence, however, does not ensure a reduction in workload. A UK survey study found that a lot of GPs expected their workload to increase due to access to records and extra patient queries and clarification (Brangan et al., 2024). Clinicians were concerned patients would misinterpret the results or clinical terms. This means a channel shift will not necessarily mean a workload reduction – a key principle in digital health evaluation. Redistribution of demand is not the same as its reduction. Safeguarding presents challenges with workforce. NHS guidance warns that coercive control means people may be forced to share their login details (NHS England, 2023c). It takes more time and judgment to manage redactions and accesses.</w:t>
      </w:r>
    </w:p>
    <w:p w:rsidR="00080586" w:rsidRDefault="00080586" w14:paraId="6F181FB7" w14:textId="77777777" w:rsidP="008445FA">
      <w:pPr>
        <w:jc w:val="both"/>
        <w:spacing w:line="360" w:lineRule="auto"/>
        <w:rPr>
          <w:rFonts w:ascii="Arial" w:cs="Arial" w:hAnsi="Arial"/>
        </w:rPr>
      </w:pPr>
    </w:p>
    <w:p w:rsidR="00D41C55" w:rsidRDefault="00D41C55" w14:paraId="7F968622" w14:textId="676A2B9D" w:rsidP="00A93E54" w:rsidRPr="00D41C55">
      <w:pPr>
        <w:pStyle w:val="Heading3"/>
      </w:pPr>
      <w:r w:rsidRPr="00D41C55">
        <w:t>Critical judgement</w:t>
        <w:lastRenderedPageBreak/>
      </w:r>
    </w:p>
    <w:p w:rsidR="002E299B" w:rsidRDefault="00DF73FB" w14:paraId="4EBD1B7A" w14:textId="210E1943" w:rsidP="008445FA" w:rsidRPr="008445FA">
      <w:pPr>
        <w:jc w:val="both"/>
        <w:spacing w:line="360" w:lineRule="auto"/>
        <w:rPr>
          <w:rFonts w:ascii="Arial" w:cs="Arial" w:hAnsi="Arial"/>
        </w:rPr>
      </w:pPr>
      <w:r w:rsidRPr="00DF73FB">
        <w:rPr>
          <w:rFonts w:ascii="Arial" w:cs="Arial" w:hAnsi="Arial"/>
        </w:rPr>
        <w:t>The NHS App could help with administration but effects on the workforce depend on quality of implementation, training and governance structures. Without investing in the education and safeguard systems of the staff, digital access could heighten professional anxiety and cognitive overload rather than relieving some pressure.</w:t>
      </w:r>
    </w:p>
    <w:p w:rsidR="007F6F4A" w:rsidRDefault="007F6F4A" w14:paraId="191278BD" w14:textId="6E3889BF" w:rsidP="00A93E54" w:rsidRPr="007F6F4A">
      <w:pPr>
        <w:pStyle w:val="Heading2"/>
      </w:pPr>
      <w:r w:rsidRPr="007F6F4A">
        <w:t>Critical Evaluation of Impact Areas</w:t>
      </w:r>
    </w:p>
    <w:p w:rsidR="007F6F4A" w:rsidRDefault="007F6F4A" w14:paraId="74AEA327" w14:textId="77777777" w:rsidP="00A93E54" w:rsidRPr="007F6F4A">
      <w:pPr>
        <w:pStyle w:val="Heading3"/>
      </w:pPr>
      <w:r w:rsidRPr="007F6F4A">
        <w:t>A. Workforce Impact</w:t>
      </w:r>
    </w:p>
    <w:p w:rsidR="00AF3EBF" w:rsidRDefault="00531375" w14:paraId="5DED41E1" w14:textId="3C35F21B" w:rsidP="008445FA">
      <w:pPr>
        <w:jc w:val="both"/>
        <w:spacing w:line="360" w:lineRule="auto"/>
        <w:rPr>
          <w:rFonts w:ascii="Arial" w:cs="Arial" w:hAnsi="Arial"/>
        </w:rPr>
      </w:pPr>
      <w:r w:rsidRPr="00531375">
        <w:rPr>
          <w:rFonts w:ascii="Arial" w:cs="Arial" w:hAnsi="Arial"/>
        </w:rPr>
        <w:t xml:space="preserve">The NHS App is expected to </w:t>
      </w:r>
      <w:r w:rsidR="00AF3EBF" w:rsidRPr="00531375">
        <w:rPr>
          <w:rFonts w:ascii="Arial" w:cs="Arial" w:hAnsi="Arial"/>
        </w:rPr>
        <w:t>impact on</w:t>
      </w:r>
      <w:r w:rsidRPr="00531375">
        <w:rPr>
          <w:rFonts w:ascii="Arial" w:cs="Arial" w:hAnsi="Arial"/>
        </w:rPr>
        <w:t xml:space="preserve"> professional roles, responsibilities and skills in primary care. This impact will not merely involve </w:t>
      </w:r>
      <w:r w:rsidR="00AF3EBF" w:rsidRPr="00531375">
        <w:rPr>
          <w:rFonts w:ascii="Arial" w:cs="Arial" w:hAnsi="Arial"/>
        </w:rPr>
        <w:t>technology</w:t>
      </w:r>
      <w:r w:rsidRPr="00531375">
        <w:rPr>
          <w:rFonts w:ascii="Arial" w:cs="Arial" w:hAnsi="Arial"/>
        </w:rPr>
        <w:t xml:space="preserve">, but a change to culture and the </w:t>
      </w:r>
      <w:r w:rsidR="00AF3EBF" w:rsidRPr="00531375">
        <w:rPr>
          <w:rFonts w:ascii="Arial" w:cs="Arial" w:hAnsi="Arial"/>
        </w:rPr>
        <w:t>organization</w:t>
      </w:r>
      <w:r w:rsidRPr="00531375">
        <w:rPr>
          <w:rFonts w:ascii="Arial" w:cs="Arial" w:hAnsi="Arial"/>
        </w:rPr>
        <w:t xml:space="preserve"> of the NHS. According to the digital transformation policy, primary care is a key site of innovation. General practice is expected to provide digital-first and face-to-face services (NHS England, 2019; Department of Health and Social Care, 2022).</w:t>
      </w:r>
    </w:p>
    <w:p w:rsidR="007F6F4A" w:rsidRDefault="007F6F4A" w14:paraId="6539441A" w14:textId="78BBF685" w:rsidP="008445FA" w:rsidRPr="007F6F4A">
      <w:pPr>
        <w:jc w:val="both"/>
        <w:spacing w:line="360" w:lineRule="auto"/>
        <w:rPr>
          <w:bCs/>
          <w:b/>
          <w:rFonts w:ascii="Arial" w:cs="Arial" w:hAnsi="Arial"/>
        </w:rPr>
      </w:pPr>
      <w:r w:rsidRPr="007F6F4A">
        <w:rPr>
          <w:bCs/>
          <w:b/>
          <w:rFonts w:ascii="Arial" w:cs="Arial" w:hAnsi="Arial"/>
        </w:rPr>
        <w:t>Changing roles and skills</w:t>
      </w:r>
    </w:p>
    <w:p w:rsidR="00DC5D35" w:rsidRDefault="00DC5D35" w14:paraId="252C1E1B" w14:textId="5674B50F" w:rsidP="00DC5D35" w:rsidRPr="00DC5D35">
      <w:pPr>
        <w:jc w:val="both"/>
        <w:spacing w:line="360" w:lineRule="auto"/>
        <w:rPr>
          <w:rFonts w:ascii="Arial" w:cs="Arial" w:hAnsi="Arial"/>
        </w:rPr>
      </w:pPr>
      <w:r w:rsidRPr="00DC5D35">
        <w:rPr>
          <w:rFonts w:ascii="Arial" w:cs="Arial" w:hAnsi="Arial"/>
        </w:rPr>
        <w:t xml:space="preserve">Since 2022, GP practices in England were required by contract to offer online access to prospective new health record information unless an exception applied (NHS England, 2023c). This policy has changed the way we document. Clinicians must now write notes for both their friends and for patients. Thus, the calls for clarity, limited use of ambiguous acronyms and sensitivity are ever greater (NHS England, 2023c; Brangan et al., 2024). This change fits in with the more general professional guidance provided to doctors by the General Medical Council (2020), which </w:t>
      </w:r>
      <w:r w:rsidR="006D23B1" w:rsidRPr="00DC5D35">
        <w:rPr>
          <w:rFonts w:ascii="Arial" w:cs="Arial" w:hAnsi="Arial"/>
        </w:rPr>
        <w:t>emphasizes</w:t>
      </w:r>
      <w:r w:rsidRPr="00DC5D35">
        <w:rPr>
          <w:rFonts w:ascii="Arial" w:cs="Arial" w:hAnsi="Arial"/>
        </w:rPr>
        <w:t xml:space="preserve"> openness, partnership with and accurate recording of patient wishes. Nonetheless, writing for patient access increases cognitive load as clinicians may expect differential diagnoses or provisional impressions to be misunderstood (Brangan et al., 2024). Safeguarding issues complicate the documentation process further, particularly where there are cases of domestic abuse, child confidentiality, or third-party information (NHS England, 2023c). Roles of administration have evolved too. According to NHS England (2023b), the digital proficiency of reception and practice staff is increasingly essential. The staff will be required to help patients verify their identity using their NHS login, deal with proxy access requests, respond to patients’ queries about their online record and troubleshoot issues </w:t>
      </w:r>
      <w:r w:rsidRPr="00DC5D35">
        <w:rPr>
          <w:rFonts w:ascii="Arial" w:cs="Arial" w:hAnsi="Arial"/>
        </w:rPr>
        <w:t xml:space="preserve">with the app. It shows shifted from mainly transactional front desk tasks to a hybrid form of digital facilitation. </w:t>
        <w:lastRenderedPageBreak/>
      </w:r>
    </w:p>
    <w:p w:rsidR="006D23B1" w:rsidRDefault="00DC5D35" w14:paraId="3D43F76F" w14:textId="77777777" w:rsidP="00DC5D35">
      <w:pPr>
        <w:jc w:val="both"/>
        <w:spacing w:line="360" w:lineRule="auto"/>
        <w:rPr>
          <w:rFonts w:ascii="Arial" w:cs="Arial" w:hAnsi="Arial"/>
        </w:rPr>
      </w:pPr>
      <w:r w:rsidRPr="00DC5D35">
        <w:rPr>
          <w:rFonts w:ascii="Arial" w:cs="Arial" w:hAnsi="Arial"/>
        </w:rPr>
        <w:t>The Topol Review called for a level of digital literacy across the NHS where all staff must possess fundamental informatics skills to be able to work in a digitally enabled system (Health Education England, 2019).</w:t>
      </w:r>
    </w:p>
    <w:p w:rsidR="006D23B1" w:rsidRDefault="006D23B1" w14:paraId="671F89F6" w14:textId="77777777" w:rsidP="00DC5D35">
      <w:pPr>
        <w:jc w:val="both"/>
        <w:spacing w:line="360" w:lineRule="auto"/>
        <w:rPr>
          <w:rFonts w:ascii="Arial" w:cs="Arial" w:hAnsi="Arial"/>
        </w:rPr>
      </w:pPr>
    </w:p>
    <w:p w:rsidR="007F6F4A" w:rsidRDefault="007F6F4A" w14:paraId="3A9B0B88" w14:textId="73783F41" w:rsidP="00DC5D35" w:rsidRPr="007F6F4A">
      <w:pPr>
        <w:jc w:val="both"/>
        <w:spacing w:line="360" w:lineRule="auto"/>
        <w:rPr>
          <w:bCs/>
          <w:b/>
          <w:rFonts w:ascii="Arial" w:cs="Arial" w:hAnsi="Arial"/>
        </w:rPr>
      </w:pPr>
      <w:r w:rsidRPr="007F6F4A">
        <w:rPr>
          <w:bCs/>
          <w:b/>
          <w:rFonts w:ascii="Arial" w:cs="Arial" w:hAnsi="Arial"/>
        </w:rPr>
        <w:t>Benefits for workforce efficiency</w:t>
      </w:r>
    </w:p>
    <w:p w:rsidR="006D23B1" w:rsidRDefault="006D23B1" w14:paraId="15D53DCD" w14:textId="6AEE672B" w:rsidP="006D23B1" w:rsidRPr="006D23B1">
      <w:pPr>
        <w:jc w:val="both"/>
        <w:spacing w:line="360" w:lineRule="auto"/>
        <w:rPr>
          <w:rFonts w:ascii="Arial" w:cs="Arial" w:hAnsi="Arial"/>
        </w:rPr>
      </w:pPr>
      <w:r w:rsidRPr="006D23B1">
        <w:rPr>
          <w:rFonts w:ascii="Arial" w:cs="Arial" w:hAnsi="Arial"/>
        </w:rPr>
        <w:t xml:space="preserve">The NHS App argues in </w:t>
      </w:r>
      <w:r w:rsidR="00A93E54" w:rsidRPr="006D23B1">
        <w:rPr>
          <w:rFonts w:ascii="Arial" w:cs="Arial" w:hAnsi="Arial"/>
        </w:rPr>
        <w:t>favor</w:t>
      </w:r>
      <w:r w:rsidRPr="006D23B1">
        <w:rPr>
          <w:rFonts w:ascii="Arial" w:cs="Arial" w:hAnsi="Arial"/>
        </w:rPr>
        <w:t xml:space="preserve"> of administrative efficiencies. Patients can order repeat prescriptions, book appointments and view results on their own, which may reduce routine demand (NHS England, 2023b). According to national statistics, millions of repeat prescriptions are now ordered digitally each month, showing a measurable trend away from ordering through the telephone (NHS England, 2023b). In an ideal scenario, the above can help sustain the workforce </w:t>
      </w:r>
      <w:r w:rsidR="00FA3BC2" w:rsidRPr="006D23B1">
        <w:rPr>
          <w:rFonts w:ascii="Arial" w:cs="Arial" w:hAnsi="Arial"/>
        </w:rPr>
        <w:t>considering</w:t>
      </w:r>
      <w:r w:rsidRPr="006D23B1">
        <w:rPr>
          <w:rFonts w:ascii="Arial" w:cs="Arial" w:hAnsi="Arial"/>
        </w:rPr>
        <w:t xml:space="preserve"> GP shortages and rising consultation rates (Baird et al., 2022). The NHS Long Term Plan aims to </w:t>
      </w:r>
      <w:r w:rsidR="00FA3BC2" w:rsidRPr="006D23B1">
        <w:rPr>
          <w:rFonts w:ascii="Arial" w:cs="Arial" w:hAnsi="Arial"/>
        </w:rPr>
        <w:t>modernize</w:t>
      </w:r>
      <w:r w:rsidRPr="006D23B1">
        <w:rPr>
          <w:rFonts w:ascii="Arial" w:cs="Arial" w:hAnsi="Arial"/>
        </w:rPr>
        <w:t xml:space="preserve"> access and reduce unnecessary administrative burden, which frames digital self-service models (NHS England, 2019). </w:t>
      </w:r>
    </w:p>
    <w:p w:rsidR="00FA3BC2" w:rsidRDefault="006D23B1" w14:paraId="44DFE235" w14:textId="6E3C3041" w:rsidP="006D23B1">
      <w:pPr>
        <w:jc w:val="both"/>
        <w:spacing w:line="360" w:lineRule="auto"/>
        <w:rPr>
          <w:rFonts w:ascii="Arial" w:cs="Arial" w:hAnsi="Arial"/>
        </w:rPr>
      </w:pPr>
      <w:r w:rsidRPr="006D23B1">
        <w:rPr>
          <w:rFonts w:ascii="Arial" w:cs="Arial" w:hAnsi="Arial"/>
        </w:rPr>
        <w:t xml:space="preserve">If accomplished, such systems can allow clinical staff to </w:t>
      </w:r>
      <w:r w:rsidR="00FA3BC2" w:rsidRPr="006D23B1">
        <w:rPr>
          <w:rFonts w:ascii="Arial" w:cs="Arial" w:hAnsi="Arial"/>
        </w:rPr>
        <w:t>prioritize</w:t>
      </w:r>
      <w:r w:rsidRPr="006D23B1">
        <w:rPr>
          <w:rFonts w:ascii="Arial" w:cs="Arial" w:hAnsi="Arial"/>
        </w:rPr>
        <w:t xml:space="preserve"> complex high-value care activities.</w:t>
      </w:r>
    </w:p>
    <w:p w:rsidR="007F6F4A" w:rsidRDefault="007F6F4A" w14:paraId="287C8ED7" w14:textId="448F348D" w:rsidP="006D23B1" w:rsidRPr="007F6F4A">
      <w:pPr>
        <w:jc w:val="both"/>
        <w:spacing w:line="360" w:lineRule="auto"/>
        <w:rPr>
          <w:bCs/>
          <w:b/>
          <w:rFonts w:ascii="Arial" w:cs="Arial" w:hAnsi="Arial"/>
        </w:rPr>
      </w:pPr>
      <w:r w:rsidRPr="007F6F4A">
        <w:rPr>
          <w:bCs/>
          <w:b/>
          <w:rFonts w:ascii="Arial" w:cs="Arial" w:hAnsi="Arial"/>
        </w:rPr>
        <w:t>Challenges and unintended consequences</w:t>
      </w:r>
    </w:p>
    <w:p w:rsidR="00FA3BC2" w:rsidRDefault="00FA3BC2" w14:paraId="20E28B7E" w14:textId="01196E22" w:rsidP="00FA3BC2" w:rsidRPr="00FA3BC2">
      <w:pPr>
        <w:jc w:val="both"/>
        <w:spacing w:line="360" w:lineRule="auto"/>
        <w:rPr>
          <w:rFonts w:ascii="Arial" w:cs="Arial" w:hAnsi="Arial"/>
        </w:rPr>
      </w:pPr>
      <w:r w:rsidRPr="00FA3BC2">
        <w:rPr>
          <w:rFonts w:ascii="Arial" w:cs="Arial" w:hAnsi="Arial"/>
        </w:rPr>
        <w:t xml:space="preserve">Nevertheless, evidence suggests that workload reduction is not cert. A UK survey highlighted GPs’ expectation of increased workload with online access to records, including more requests for clarification, queries about results and adjustments to documentation (Brangan et al., 2024). Earlier research indicates that an increased use of technology will shift demand for health services rather than decreasing it. (21) Increased access can facilitate new </w:t>
      </w:r>
      <w:r w:rsidR="00BA3603" w:rsidRPr="00FA3BC2">
        <w:rPr>
          <w:rFonts w:ascii="Arial" w:cs="Arial" w:hAnsi="Arial"/>
        </w:rPr>
        <w:t>means</w:t>
      </w:r>
      <w:r w:rsidRPr="00FA3BC2">
        <w:rPr>
          <w:rFonts w:ascii="Arial" w:cs="Arial" w:hAnsi="Arial"/>
        </w:rPr>
        <w:t xml:space="preserve"> of contact, creating what has been labelled ‘supply-induced demand’. It is hard to find employees for safeguarding roles. According to NHS guidance (NHS England, 2023g), risks such as coercive control may mean that people are forced to hand over login details, which may breach confidentiality. </w:t>
      </w:r>
    </w:p>
    <w:p w:rsidR="00BA3603" w:rsidRDefault="00FA3BC2" w14:paraId="67DD0684" w14:textId="77777777" w:rsidP="00FA3BC2">
      <w:pPr>
        <w:jc w:val="both"/>
        <w:spacing w:line="360" w:lineRule="auto"/>
        <w:rPr>
          <w:rFonts w:ascii="Arial" w:cs="Arial" w:hAnsi="Arial"/>
        </w:rPr>
      </w:pPr>
      <w:r w:rsidRPr="00FA3BC2">
        <w:rPr>
          <w:rFonts w:ascii="Arial" w:cs="Arial" w:hAnsi="Arial"/>
        </w:rPr>
        <w:t>Owing to the professional judgement materially involved, redacting, restricting access through proxy, documenting – all this takes time. Additional governance activities may eat into expected efficiency savings and benefits.</w:t>
        <w:lastRenderedPageBreak/>
      </w:r>
    </w:p>
    <w:p w:rsidR="007F6F4A" w:rsidRDefault="007F6F4A" w14:paraId="02BFC854" w14:textId="61DC9F6D" w:rsidP="00FA3BC2" w:rsidRPr="007F6F4A">
      <w:pPr>
        <w:jc w:val="both"/>
        <w:spacing w:line="360" w:lineRule="auto"/>
        <w:rPr>
          <w:bCs/>
          <w:b/>
          <w:rFonts w:ascii="Arial" w:cs="Arial" w:hAnsi="Arial"/>
        </w:rPr>
      </w:pPr>
      <w:r w:rsidRPr="007F6F4A">
        <w:rPr>
          <w:bCs/>
          <w:b/>
          <w:rFonts w:ascii="Arial" w:cs="Arial" w:hAnsi="Arial"/>
        </w:rPr>
        <w:t>Critical judgement</w:t>
      </w:r>
    </w:p>
    <w:p w:rsidR="00EC6047" w:rsidRDefault="00BA3603" w14:paraId="33E65A6D" w14:textId="55EE50DF" w:rsidP="008445FA" w:rsidRPr="008445FA">
      <w:pPr>
        <w:jc w:val="both"/>
        <w:spacing w:line="360" w:lineRule="auto"/>
        <w:rPr>
          <w:rFonts w:ascii="Arial" w:cs="Arial" w:hAnsi="Arial"/>
        </w:rPr>
      </w:pPr>
      <w:r w:rsidRPr="00BA3603">
        <w:rPr>
          <w:rFonts w:ascii="Arial" w:cs="Arial" w:hAnsi="Arial"/>
        </w:rPr>
        <w:t xml:space="preserve">The NHS app shows how innovation matched with the NHS was beneficial for the workforce. The e-Kranti initiative has the potential to ensure better administrative processes and bring transparency </w:t>
      </w:r>
      <w:r w:rsidR="006C2C36" w:rsidRPr="00BA3603">
        <w:rPr>
          <w:rFonts w:ascii="Arial" w:cs="Arial" w:hAnsi="Arial"/>
        </w:rPr>
        <w:t>to</w:t>
      </w:r>
      <w:r w:rsidRPr="00BA3603">
        <w:rPr>
          <w:rFonts w:ascii="Arial" w:cs="Arial" w:hAnsi="Arial"/>
        </w:rPr>
        <w:t xml:space="preserve"> the </w:t>
      </w:r>
      <w:r w:rsidR="006C2C36" w:rsidRPr="00BA3603">
        <w:rPr>
          <w:rFonts w:ascii="Arial" w:cs="Arial" w:hAnsi="Arial"/>
        </w:rPr>
        <w:t>system. However</w:t>
      </w:r>
      <w:r w:rsidRPr="00BA3603">
        <w:rPr>
          <w:rFonts w:ascii="Arial" w:cs="Arial" w:hAnsi="Arial"/>
        </w:rPr>
        <w:t xml:space="preserve">, its impact on workload depends on implementation quality, digital literacy, technical reliability and safety-related infrastructure. Continuous investment in staff training, having clear governance frameworks and realistic workload modelling will ensure </w:t>
      </w:r>
      <w:r w:rsidR="006C2C36" w:rsidRPr="00BA3603">
        <w:rPr>
          <w:rFonts w:ascii="Arial" w:cs="Arial" w:hAnsi="Arial"/>
        </w:rPr>
        <w:t>that</w:t>
      </w:r>
      <w:r w:rsidRPr="00BA3603">
        <w:rPr>
          <w:rFonts w:ascii="Arial" w:cs="Arial" w:hAnsi="Arial"/>
        </w:rPr>
        <w:t xml:space="preserve"> digital access does not worsen professional anxiety and cognitive load. As digital transformation accelerates, we must not assume that the workforce will operate efficiently simply because we provide them with </w:t>
      </w:r>
      <w:r w:rsidR="00A93E54" w:rsidRPr="00BA3603">
        <w:rPr>
          <w:rFonts w:ascii="Arial" w:cs="Arial" w:hAnsi="Arial"/>
        </w:rPr>
        <w:t>technology,</w:t>
      </w:r>
      <w:r w:rsidRPr="00BA3603">
        <w:rPr>
          <w:rFonts w:ascii="Arial" w:cs="Arial" w:hAnsi="Arial"/>
        </w:rPr>
        <w:t xml:space="preserve"> however </w:t>
      </w:r>
      <w:r w:rsidR="00A93E54" w:rsidRPr="00BA3603">
        <w:rPr>
          <w:rFonts w:ascii="Arial" w:cs="Arial" w:hAnsi="Arial"/>
        </w:rPr>
        <w:t>scrutiny</w:t>
      </w:r>
      <w:r w:rsidRPr="00BA3603">
        <w:rPr>
          <w:rFonts w:ascii="Arial" w:cs="Arial" w:hAnsi="Arial"/>
        </w:rPr>
        <w:t xml:space="preserve"> must be undertaken of the various ways in which technology transforms professional practice in real life.</w:t>
      </w:r>
    </w:p>
    <w:p w:rsidR="003E73F6" w:rsidRDefault="003E73F6" w14:paraId="72F13A7E" w14:textId="21709CAE" w:rsidP="00A93E54" w:rsidRPr="003E73F6">
      <w:pPr>
        <w:pStyle w:val="Heading3"/>
      </w:pPr>
      <w:r w:rsidRPr="003E73F6">
        <w:t xml:space="preserve">B. Service Delivery Impact </w:t>
      </w:r>
    </w:p>
    <w:p w:rsidR="003E73F6" w:rsidRDefault="003E73F6" w14:paraId="2B5DE37E" w14:textId="1DB5E1D7" w:rsidP="008445FA" w:rsidRPr="003E73F6">
      <w:pPr>
        <w:jc w:val="both"/>
        <w:spacing w:line="360" w:lineRule="auto"/>
        <w:rPr>
          <w:rFonts w:ascii="Arial" w:cs="Arial" w:hAnsi="Arial"/>
        </w:rPr>
      </w:pPr>
      <w:r w:rsidRPr="003E73F6">
        <w:rPr>
          <w:rFonts w:ascii="Arial" w:cs="Arial" w:hAnsi="Arial"/>
        </w:rPr>
        <w:t xml:space="preserve">The NHS App has reshaped service delivery models by </w:t>
      </w:r>
      <w:r w:rsidR="006C2C36" w:rsidRPr="003E73F6">
        <w:rPr>
          <w:rFonts w:ascii="Arial" w:cs="Arial" w:hAnsi="Arial"/>
        </w:rPr>
        <w:t>centralizing</w:t>
      </w:r>
      <w:r w:rsidRPr="003E73F6">
        <w:rPr>
          <w:rFonts w:ascii="Arial" w:cs="Arial" w:hAnsi="Arial"/>
        </w:rPr>
        <w:t xml:space="preserve"> digital access through a single national platform.</w:t>
      </w:r>
    </w:p>
    <w:p w:rsidR="003E73F6" w:rsidRDefault="003E73F6" w14:paraId="4BED2C05" w14:textId="77777777" w:rsidP="008445FA" w:rsidRPr="003E73F6">
      <w:pPr>
        <w:jc w:val="both"/>
        <w:spacing w:line="360" w:lineRule="auto"/>
        <w:rPr>
          <w:bCs/>
          <w:b/>
          <w:rFonts w:ascii="Arial" w:cs="Arial" w:hAnsi="Arial"/>
        </w:rPr>
      </w:pPr>
      <w:r w:rsidRPr="003E73F6">
        <w:rPr>
          <w:bCs/>
          <w:b/>
          <w:rFonts w:ascii="Arial" w:cs="Arial" w:hAnsi="Arial"/>
        </w:rPr>
        <w:t>Integration and workflow changes</w:t>
      </w:r>
    </w:p>
    <w:p w:rsidR="00216B0E" w:rsidRDefault="006C2C36" w14:paraId="30D4BC49" w14:textId="41F48B08" w:rsidP="008445FA">
      <w:pPr>
        <w:jc w:val="both"/>
        <w:spacing w:line="360" w:lineRule="auto"/>
        <w:rPr>
          <w:rFonts w:ascii="Arial" w:cs="Arial" w:hAnsi="Arial"/>
        </w:rPr>
      </w:pPr>
      <w:r w:rsidRPr="006C2C36">
        <w:rPr>
          <w:rFonts w:ascii="Arial" w:cs="Arial" w:hAnsi="Arial"/>
        </w:rPr>
        <w:t xml:space="preserve">The application connects with GP systems for ordering prescriptions, booking appointments and viewing records. According to the Department of Health and Social Care, the Digital Health and Care Plan (2025) will create a single digital front door for the NHS. As a result, service delivery has become more </w:t>
      </w:r>
      <w:r w:rsidR="00216B0E" w:rsidRPr="006C2C36">
        <w:rPr>
          <w:rFonts w:ascii="Arial" w:cs="Arial" w:hAnsi="Arial"/>
        </w:rPr>
        <w:t>digitized</w:t>
      </w:r>
      <w:r w:rsidRPr="006C2C36">
        <w:rPr>
          <w:rFonts w:ascii="Arial" w:cs="Arial" w:hAnsi="Arial"/>
        </w:rPr>
        <w:t xml:space="preserve"> in primary care. Digital accessibility was a necessity rather than a luxury during and after COVID-19.</w:t>
      </w:r>
    </w:p>
    <w:p w:rsidR="003E73F6" w:rsidRDefault="003E73F6" w14:paraId="12854ED4" w14:textId="0BA76B86" w:rsidP="008445FA" w:rsidRPr="003E73F6">
      <w:pPr>
        <w:jc w:val="both"/>
        <w:spacing w:line="360" w:lineRule="auto"/>
        <w:rPr>
          <w:bCs/>
          <w:b/>
          <w:rFonts w:ascii="Arial" w:cs="Arial" w:hAnsi="Arial"/>
        </w:rPr>
      </w:pPr>
      <w:r w:rsidRPr="003E73F6">
        <w:rPr>
          <w:bCs/>
          <w:b/>
          <w:rFonts w:ascii="Arial" w:cs="Arial" w:hAnsi="Arial"/>
        </w:rPr>
        <w:t>Benefits: access, convenience and scalability</w:t>
      </w:r>
    </w:p>
    <w:p w:rsidR="00B520E3" w:rsidRDefault="00216B0E" w14:paraId="5325975D" w14:textId="77777777" w:rsidP="008445FA">
      <w:pPr>
        <w:jc w:val="both"/>
        <w:spacing w:line="360" w:lineRule="auto"/>
        <w:rPr>
          <w:rFonts w:ascii="Arial" w:cs="Arial" w:hAnsi="Arial"/>
        </w:rPr>
      </w:pPr>
      <w:r w:rsidRPr="00216B0E">
        <w:rPr>
          <w:rFonts w:ascii="Arial" w:cs="Arial" w:hAnsi="Arial"/>
        </w:rPr>
        <w:t xml:space="preserve">Data from across the UK show that the uptake of apps continues to grow (NHS England, 2023b) Through service delivery the system offers scalability, that is, processing large volumes of routine transactions at a digital level without a proportional increase in staffing </w:t>
      </w:r>
      <w:r w:rsidRPr="00216B0E">
        <w:rPr>
          <w:rFonts w:ascii="Arial" w:cs="Arial" w:hAnsi="Arial"/>
        </w:rPr>
        <w:t>levels. The application allows patients to receive information at times which are outside of opening hours. This helps with convenience and lowers missed appointments.</w:t>
        <w:lastRenderedPageBreak/>
      </w:r>
    </w:p>
    <w:p w:rsidR="003E73F6" w:rsidRDefault="003E73F6" w14:paraId="678B7BFC" w14:textId="630BB4D7" w:rsidP="008445FA" w:rsidRPr="003E73F6">
      <w:pPr>
        <w:jc w:val="both"/>
        <w:spacing w:line="360" w:lineRule="auto"/>
        <w:rPr>
          <w:bCs/>
          <w:b/>
          <w:rFonts w:ascii="Arial" w:cs="Arial" w:hAnsi="Arial"/>
        </w:rPr>
      </w:pPr>
      <w:r w:rsidRPr="003E73F6">
        <w:rPr>
          <w:bCs/>
          <w:b/>
          <w:rFonts w:ascii="Arial" w:cs="Arial" w:hAnsi="Arial"/>
        </w:rPr>
        <w:t>Challenges: variability and operational risk</w:t>
      </w:r>
    </w:p>
    <w:p w:rsidR="00A6514D" w:rsidRDefault="00FA158E" w14:paraId="4A8F67F5" w14:textId="49E8EAFA" w:rsidP="008445FA">
      <w:pPr>
        <w:jc w:val="both"/>
        <w:spacing w:line="360" w:lineRule="auto"/>
        <w:rPr>
          <w:rFonts w:ascii="Arial" w:cs="Arial" w:hAnsi="Arial"/>
        </w:rPr>
      </w:pPr>
      <w:r w:rsidRPr="00FA158E">
        <w:rPr>
          <w:rFonts w:ascii="Arial" w:cs="Arial" w:hAnsi="Arial"/>
        </w:rPr>
        <w:t xml:space="preserve">Local execution may differ despite national branding. Some functions are enabled by the discretion of GP practices, which affects the user experience. This kind of variability may erode public confidence. In addition, digital development can raise total demand. Patients may attempt to book more appointments through easier access, putting pressure on already stretched services. There is also some risk of interoperability and technical outages. </w:t>
      </w:r>
      <w:r w:rsidR="00183807" w:rsidRPr="00FA158E">
        <w:rPr>
          <w:rFonts w:ascii="Arial" w:cs="Arial" w:hAnsi="Arial"/>
        </w:rPr>
        <w:t>System</w:t>
      </w:r>
      <w:r w:rsidRPr="00FA158E">
        <w:rPr>
          <w:rFonts w:ascii="Arial" w:cs="Arial" w:hAnsi="Arial"/>
        </w:rPr>
        <w:t xml:space="preserve"> failure can disrupt access at scale because of the dependence on digital infrastructure.</w:t>
      </w:r>
    </w:p>
    <w:p w:rsidR="003E73F6" w:rsidRDefault="003E73F6" w14:paraId="768C5B8F" w14:textId="40E5CA51" w:rsidP="008445FA" w:rsidRPr="003E73F6">
      <w:pPr>
        <w:jc w:val="both"/>
        <w:spacing w:line="360" w:lineRule="auto"/>
        <w:rPr>
          <w:bCs/>
          <w:b/>
          <w:rFonts w:ascii="Arial" w:cs="Arial" w:hAnsi="Arial"/>
        </w:rPr>
      </w:pPr>
      <w:r w:rsidRPr="003E73F6">
        <w:rPr>
          <w:bCs/>
          <w:b/>
          <w:rFonts w:ascii="Arial" w:cs="Arial" w:hAnsi="Arial"/>
        </w:rPr>
        <w:t>Critical judgement</w:t>
      </w:r>
    </w:p>
    <w:p w:rsidR="007D5722" w:rsidRDefault="00183807" w14:paraId="0B785860" w14:textId="77777777" w:rsidP="008445FA">
      <w:pPr>
        <w:jc w:val="both"/>
        <w:spacing w:line="360" w:lineRule="auto"/>
        <w:rPr>
          <w:rFonts w:ascii="Arial" w:cs="Arial" w:hAnsi="Arial"/>
        </w:rPr>
      </w:pPr>
      <w:r w:rsidRPr="00183807">
        <w:rPr>
          <w:rFonts w:ascii="Arial" w:cs="Arial" w:hAnsi="Arial"/>
        </w:rPr>
        <w:t>When implemented into well-resourced, digitally mature systems, the NHS App strengthens service delivery. Nevertheless, if regarded as a cost-reducing measure absent equal investments in developing support capacity and technical resilience, its impact may be limited or even counterproductive.</w:t>
      </w:r>
    </w:p>
    <w:p w:rsidR="0056525A" w:rsidRDefault="0056525A" w14:paraId="15F4D8BC" w14:textId="7B206A92" w:rsidP="00FB5FF0" w:rsidRPr="0056525A">
      <w:pPr>
        <w:pStyle w:val="Heading2"/>
      </w:pPr>
      <w:r w:rsidRPr="0056525A">
        <w:t xml:space="preserve">C. Patient and Service User Impact </w:t>
      </w:r>
    </w:p>
    <w:p w:rsidR="0056525A" w:rsidRDefault="006F2D6A" w14:paraId="6D2B63E9" w14:textId="0980AC79" w:rsidP="008445FA" w:rsidRPr="0056525A">
      <w:pPr>
        <w:jc w:val="both"/>
        <w:spacing w:line="360" w:lineRule="auto"/>
        <w:rPr>
          <w:rFonts w:ascii="Arial" w:cs="Arial" w:hAnsi="Arial"/>
        </w:rPr>
      </w:pPr>
      <w:r w:rsidRPr="0056525A">
        <w:rPr>
          <w:rFonts w:ascii="Arial" w:cs="Arial" w:hAnsi="Arial"/>
        </w:rPr>
        <w:t>Patient</w:t>
      </w:r>
      <w:r w:rsidR="0056525A" w:rsidRPr="0056525A">
        <w:rPr>
          <w:rFonts w:ascii="Arial" w:cs="Arial" w:hAnsi="Arial"/>
        </w:rPr>
        <w:t xml:space="preserve"> experience is arguably the most visible area of impact.</w:t>
      </w:r>
    </w:p>
    <w:p w:rsidR="0056525A" w:rsidRDefault="0056525A" w14:paraId="34A4C3A7" w14:textId="77777777" w:rsidP="008445FA" w:rsidRPr="0056525A">
      <w:pPr>
        <w:jc w:val="both"/>
        <w:spacing w:line="360" w:lineRule="auto"/>
        <w:rPr>
          <w:bCs/>
          <w:b/>
          <w:rFonts w:ascii="Arial" w:cs="Arial" w:hAnsi="Arial"/>
        </w:rPr>
      </w:pPr>
      <w:r w:rsidRPr="0056525A">
        <w:rPr>
          <w:bCs/>
          <w:b/>
          <w:rFonts w:ascii="Arial" w:cs="Arial" w:hAnsi="Arial"/>
        </w:rPr>
        <w:t>Empowerment and autonomy</w:t>
      </w:r>
    </w:p>
    <w:p w:rsidR="00410A35" w:rsidRDefault="00E17D79" w14:paraId="1C08A406" w14:textId="5886EC89" w:rsidP="008445FA">
      <w:pPr>
        <w:jc w:val="both"/>
        <w:spacing w:line="360" w:lineRule="auto"/>
        <w:rPr>
          <w:rFonts w:ascii="Arial" w:cs="Arial" w:hAnsi="Arial"/>
        </w:rPr>
      </w:pPr>
      <w:r w:rsidRPr="00E17D79">
        <w:rPr>
          <w:rFonts w:ascii="Arial" w:cs="Arial" w:hAnsi="Arial"/>
        </w:rPr>
        <w:t xml:space="preserve">According to (The BMJ, 2022), people tend to become more engaged in their treatment after reading their medical records. </w:t>
      </w:r>
      <w:r w:rsidR="00410A35" w:rsidRPr="00E17D79">
        <w:rPr>
          <w:rFonts w:ascii="Arial" w:cs="Arial" w:hAnsi="Arial"/>
        </w:rPr>
        <w:t>Online</w:t>
      </w:r>
      <w:r w:rsidRPr="00E17D79">
        <w:rPr>
          <w:rFonts w:ascii="Arial" w:cs="Arial" w:hAnsi="Arial"/>
        </w:rPr>
        <w:t xml:space="preserve"> access to test results, past medication orders and consultation notes may help improve safety and understanding. Digital prescription tracking also improves convenience by minimizing uncertainty around the availability of prescriptions. In terms of person-</w:t>
      </w:r>
      <w:r w:rsidR="00410A35" w:rsidRPr="00E17D79">
        <w:rPr>
          <w:rFonts w:ascii="Arial" w:cs="Arial" w:hAnsi="Arial"/>
        </w:rPr>
        <w:t>centered</w:t>
      </w:r>
      <w:r w:rsidRPr="00E17D79">
        <w:rPr>
          <w:rFonts w:ascii="Arial" w:cs="Arial" w:hAnsi="Arial"/>
        </w:rPr>
        <w:t xml:space="preserve"> care, the features correspond to a policy aim of autonomy and self-management.</w:t>
      </w:r>
    </w:p>
    <w:p w:rsidR="0056525A" w:rsidRDefault="0056525A" w14:paraId="023BF628" w14:textId="56F54FF1" w:rsidP="008445FA" w:rsidRPr="0056525A">
      <w:pPr>
        <w:jc w:val="both"/>
        <w:spacing w:line="360" w:lineRule="auto"/>
        <w:rPr>
          <w:bCs/>
          <w:b/>
          <w:rFonts w:ascii="Arial" w:cs="Arial" w:hAnsi="Arial"/>
        </w:rPr>
      </w:pPr>
      <w:r w:rsidRPr="0056525A">
        <w:rPr>
          <w:bCs/>
          <w:b/>
          <w:rFonts w:ascii="Arial" w:cs="Arial" w:hAnsi="Arial"/>
        </w:rPr>
        <w:t>Digital inequality and exclusion</w:t>
      </w:r>
    </w:p>
    <w:p w:rsidR="00410A35" w:rsidRDefault="00410A35" w14:paraId="2EBFB59B" w14:textId="77777777" w:rsidP="00410A35" w:rsidRPr="00410A35">
      <w:pPr>
        <w:jc w:val="both"/>
        <w:spacing w:line="360" w:lineRule="auto"/>
        <w:rPr>
          <w:rFonts w:ascii="Arial" w:cs="Arial" w:hAnsi="Arial"/>
        </w:rPr>
      </w:pPr>
      <w:r w:rsidRPr="00410A35">
        <w:rPr>
          <w:rFonts w:ascii="Arial" w:cs="Arial" w:hAnsi="Arial"/>
        </w:rPr>
        <w:t xml:space="preserve">Cultural Norms Affect COVID-19 Uptake A substantial observational study on NHS App use identified a considerable variation associated with deprivation, ethnicity and practice </w:t>
      </w:r>
      <w:r w:rsidRPr="00410A35">
        <w:rPr>
          <w:rFonts w:ascii="Arial" w:cs="Arial" w:hAnsi="Arial"/>
        </w:rPr>
        <w:t>characteristics (Curtis et al., 2024). Patients situated in less privileged areas were less likely to utilize the application. This creates a digital divide, where the innovation divides the rich from the poor. According to NHS England (</w:t>
        <w:lastRenderedPageBreak/>
      </w:r>
      <w:proofErr w:type="gramStart"/>
      <w:r w:rsidRPr="00410A35">
        <w:rPr>
          <w:rFonts w:ascii="Arial" w:cs="Arial" w:hAnsi="Arial"/>
        </w:rPr>
        <w:t>2023d</w:t>
      </w:r>
      <w:proofErr w:type="gramEnd"/>
      <w:r w:rsidRPr="00410A35">
        <w:rPr>
          <w:rFonts w:ascii="Arial" w:cs="Arial" w:hAnsi="Arial"/>
        </w:rPr>
        <w:t xml:space="preserve">), digital exclusion can worsen health inequalities. </w:t>
      </w:r>
    </w:p>
    <w:p w:rsidR="00147BB7" w:rsidRDefault="00410A35" w14:paraId="659B5AF9" w14:textId="77777777" w:rsidP="00410A35">
      <w:pPr>
        <w:jc w:val="both"/>
        <w:spacing w:line="360" w:lineRule="auto"/>
        <w:rPr>
          <w:rFonts w:ascii="Arial" w:cs="Arial" w:hAnsi="Arial"/>
        </w:rPr>
      </w:pPr>
      <w:r w:rsidRPr="00410A35">
        <w:rPr>
          <w:rFonts w:ascii="Arial" w:cs="Arial" w:hAnsi="Arial"/>
        </w:rPr>
        <w:t>Barriers include lack of digital literacy, language difficulties, disability and limited internet access.</w:t>
      </w:r>
    </w:p>
    <w:p w:rsidR="0056525A" w:rsidRDefault="0056525A" w14:paraId="1CF19DAC" w14:textId="78440C5E" w:rsidP="00410A35" w:rsidRPr="0056525A">
      <w:pPr>
        <w:jc w:val="both"/>
        <w:spacing w:line="360" w:lineRule="auto"/>
        <w:rPr>
          <w:bCs/>
          <w:b/>
          <w:rFonts w:ascii="Arial" w:cs="Arial" w:hAnsi="Arial"/>
        </w:rPr>
      </w:pPr>
      <w:r w:rsidRPr="0056525A">
        <w:rPr>
          <w:bCs/>
          <w:b/>
          <w:rFonts w:ascii="Arial" w:cs="Arial" w:hAnsi="Arial"/>
        </w:rPr>
        <w:t>Privacy and safeguarding concerns</w:t>
      </w:r>
    </w:p>
    <w:p w:rsidR="00147BB7" w:rsidRDefault="00147BB7" w14:paraId="71F65505" w14:textId="67594236" w:rsidP="00147BB7" w:rsidRPr="00147BB7">
      <w:pPr>
        <w:jc w:val="both"/>
        <w:spacing w:line="360" w:lineRule="auto"/>
        <w:rPr>
          <w:rFonts w:ascii="Arial" w:cs="Arial" w:hAnsi="Arial"/>
        </w:rPr>
      </w:pPr>
      <w:r w:rsidRPr="00147BB7">
        <w:rPr>
          <w:rFonts w:ascii="Arial" w:cs="Arial" w:hAnsi="Arial"/>
        </w:rPr>
        <w:t xml:space="preserve">Complex privacy issues arising from online record access. Following NHS England 2023c, abusive partners or family members forcefully accessing the adult social care system pose serious safeguarding risk. Maintaining transparency while ensuring protection is ethically challenging. Besides, patients may receive distressing information without clinical support which might </w:t>
      </w:r>
      <w:r w:rsidR="00391C93" w:rsidRPr="00147BB7">
        <w:rPr>
          <w:rFonts w:ascii="Arial" w:cs="Arial" w:hAnsi="Arial"/>
        </w:rPr>
        <w:t>raise</w:t>
      </w:r>
      <w:r w:rsidRPr="00147BB7">
        <w:rPr>
          <w:rFonts w:ascii="Arial" w:cs="Arial" w:hAnsi="Arial"/>
        </w:rPr>
        <w:t xml:space="preserve"> anxiety. </w:t>
      </w:r>
    </w:p>
    <w:p w:rsidR="00391C93" w:rsidRDefault="00147BB7" w14:paraId="21246D49" w14:textId="77777777" w:rsidP="00147BB7">
      <w:pPr>
        <w:jc w:val="both"/>
        <w:spacing w:line="360" w:lineRule="auto"/>
        <w:rPr>
          <w:rFonts w:ascii="Arial" w:cs="Arial" w:hAnsi="Arial"/>
        </w:rPr>
      </w:pPr>
      <w:r w:rsidRPr="00147BB7">
        <w:rPr>
          <w:rFonts w:ascii="Arial" w:cs="Arial" w:hAnsi="Arial"/>
        </w:rPr>
        <w:t>Proof shows that clinicians are still anxious about miscommunication and medico-legal risk. (Brangan et al., 2024).</w:t>
      </w:r>
    </w:p>
    <w:p w:rsidR="0056525A" w:rsidRDefault="0056525A" w14:paraId="4AED8636" w14:textId="0D813F19" w:rsidP="00147BB7" w:rsidRPr="0056525A">
      <w:pPr>
        <w:jc w:val="both"/>
        <w:spacing w:line="360" w:lineRule="auto"/>
        <w:rPr>
          <w:bCs/>
          <w:b/>
          <w:rFonts w:ascii="Arial" w:cs="Arial" w:hAnsi="Arial"/>
        </w:rPr>
      </w:pPr>
      <w:r w:rsidRPr="0056525A">
        <w:rPr>
          <w:bCs/>
          <w:b/>
          <w:rFonts w:ascii="Arial" w:cs="Arial" w:hAnsi="Arial"/>
        </w:rPr>
        <w:t>Critical judgement</w:t>
      </w:r>
    </w:p>
    <w:p w:rsidR="0056525A" w:rsidRDefault="0056525A" w14:paraId="1542A41B" w14:textId="31EE30ED" w:rsidP="008445FA" w:rsidRPr="0056525A">
      <w:pPr>
        <w:jc w:val="both"/>
        <w:spacing w:line="360" w:lineRule="auto"/>
        <w:rPr>
          <w:rFonts w:ascii="Arial" w:cs="Arial" w:hAnsi="Arial"/>
        </w:rPr>
      </w:pPr>
      <w:r w:rsidRPr="0056525A">
        <w:rPr>
          <w:rFonts w:ascii="Arial" w:cs="Arial" w:hAnsi="Arial"/>
        </w:rPr>
        <w:t xml:space="preserve">For digitally confident individuals, the NHS App improves accessibility and control. However, without robust digital inclusion strategies and safeguarding safeguards, the innovation risks widening inequalities and creating unintended </w:t>
      </w:r>
      <w:r w:rsidR="00EC3FB9" w:rsidRPr="0056525A">
        <w:rPr>
          <w:rFonts w:ascii="Arial" w:cs="Arial" w:hAnsi="Arial"/>
        </w:rPr>
        <w:t>harm</w:t>
      </w:r>
      <w:r w:rsidRPr="0056525A">
        <w:rPr>
          <w:rFonts w:ascii="Arial" w:cs="Arial" w:hAnsi="Arial"/>
        </w:rPr>
        <w:t>.</w:t>
      </w:r>
    </w:p>
    <w:p w:rsidR="0056525A" w:rsidRDefault="0056525A" w14:paraId="389E5529" w14:textId="77777777" w:rsidP="008445FA" w:rsidRPr="0056525A">
      <w:pPr>
        <w:jc w:val="both"/>
        <w:spacing w:line="360" w:lineRule="auto"/>
        <w:rPr>
          <w:rFonts w:ascii="Arial" w:cs="Arial" w:hAnsi="Arial"/>
        </w:rPr>
      </w:pPr>
      <w:r w:rsidRPr="0056525A">
        <w:rPr>
          <w:rFonts w:ascii="Arial" w:cs="Arial" w:hAnsi="Arial"/>
        </w:rPr>
        <w:t>Digital transformation must therefore be accompanied by structural support, not merely technological rollout.</w:t>
      </w:r>
    </w:p>
    <w:p w:rsidR="003E73F6" w:rsidRDefault="003E73F6" w14:paraId="11C74B32" w14:textId="77777777" w:rsidP="008445FA" w:rsidRPr="008445FA">
      <w:pPr>
        <w:jc w:val="both"/>
        <w:spacing w:line="360" w:lineRule="auto"/>
        <w:rPr>
          <w:rFonts w:ascii="Arial" w:cs="Arial" w:hAnsi="Arial"/>
        </w:rPr>
      </w:pPr>
    </w:p>
    <w:p w:rsidR="00DA78F7" w:rsidRDefault="00DA78F7" w14:paraId="5810C1E4" w14:textId="56502825" w:rsidP="00FB5FF0" w:rsidRPr="00DA78F7">
      <w:pPr>
        <w:pStyle w:val="Heading2"/>
      </w:pPr>
      <w:r w:rsidRPr="00DA78F7">
        <w:t>Conclusion and Recommendations</w:t>
      </w:r>
    </w:p>
    <w:p w:rsidR="00EC3FB9" w:rsidRDefault="00EC3FB9" w14:paraId="23C0B598" w14:textId="0CE34D2A" w:rsidP="00EC3FB9" w:rsidRPr="00EC3FB9">
      <w:pPr>
        <w:jc w:val="both"/>
        <w:spacing w:line="360" w:lineRule="auto"/>
        <w:rPr>
          <w:rFonts w:ascii="Arial" w:cs="Arial" w:hAnsi="Arial"/>
        </w:rPr>
      </w:pPr>
      <w:r w:rsidRPr="00EC3FB9">
        <w:rPr>
          <w:rFonts w:ascii="Arial" w:cs="Arial" w:hAnsi="Arial"/>
        </w:rPr>
        <w:t xml:space="preserve">Introduced nationally in 2019 by NHS England, the NHS App is one of the most significant digital innovations from the NHS in recent years. Because of this repeat prescription ordering, appointment booking, COVID Pass access and prospective online record viewing have all become much easier for patients. The NHS Long Term Plan aims to </w:t>
      </w:r>
      <w:r w:rsidR="001E559F" w:rsidRPr="00EC3FB9">
        <w:rPr>
          <w:rFonts w:ascii="Arial" w:cs="Arial" w:hAnsi="Arial"/>
        </w:rPr>
        <w:t>modernize</w:t>
      </w:r>
      <w:r w:rsidRPr="00EC3FB9">
        <w:rPr>
          <w:rFonts w:ascii="Arial" w:cs="Arial" w:hAnsi="Arial"/>
        </w:rPr>
        <w:t xml:space="preserve"> the delivery of services to achieve better health outcomes, and the focus is on </w:t>
      </w:r>
      <w:r w:rsidRPr="00EC3FB9">
        <w:rPr>
          <w:rFonts w:ascii="Arial" w:cs="Arial" w:hAnsi="Arial"/>
        </w:rPr>
        <w:t xml:space="preserve">empowering patients (NHS England, 2019). The app assessed here is efficient and scalable for administration while empowering patients. National Data uptake indicates considerable uptake and thus greater engagement with digital access models (NHS England, 2023b). </w:t>
        <w:lastRenderedPageBreak/>
      </w:r>
    </w:p>
    <w:p w:rsidR="001E559F" w:rsidRDefault="00EC3FB9" w14:paraId="6274CD6D" w14:textId="2FF35387" w:rsidP="00EC3FB9">
      <w:pPr>
        <w:jc w:val="both"/>
        <w:spacing w:line="360" w:lineRule="auto"/>
        <w:rPr>
          <w:rFonts w:ascii="Arial" w:cs="Arial" w:hAnsi="Arial"/>
        </w:rPr>
      </w:pPr>
      <w:r w:rsidRPr="00EC3FB9">
        <w:rPr>
          <w:rFonts w:ascii="Arial" w:cs="Arial" w:hAnsi="Arial"/>
        </w:rPr>
        <w:t xml:space="preserve">Nonetheless, they pose challenges for evaluation. The studies show that there could be a shifting and not reducing of workload on clinicians, practices vary in their digital maturity, disadvantaged groups continue to be digitally excluded, and there are risks to safety around proxy access and coercion. At UK university Level 6, critical analysis means understanding that digital innovation is not inherently good or neutral. The outcomes will hinge on governance frameworks, human resources and infrastructure reliability, and health inequalities. In </w:t>
      </w:r>
      <w:r w:rsidR="001E559F" w:rsidRPr="00EC3FB9">
        <w:rPr>
          <w:rFonts w:ascii="Arial" w:cs="Arial" w:hAnsi="Arial"/>
        </w:rPr>
        <w:t>organizations</w:t>
      </w:r>
      <w:r w:rsidRPr="00EC3FB9">
        <w:rPr>
          <w:rFonts w:ascii="Arial" w:cs="Arial" w:hAnsi="Arial"/>
        </w:rPr>
        <w:t xml:space="preserve">, technology interacts with the existing pressures and </w:t>
      </w:r>
      <w:r w:rsidR="001E559F" w:rsidRPr="00EC3FB9">
        <w:rPr>
          <w:rFonts w:ascii="Arial" w:cs="Arial" w:hAnsi="Arial"/>
        </w:rPr>
        <w:t>does not</w:t>
      </w:r>
      <w:r w:rsidRPr="00EC3FB9">
        <w:rPr>
          <w:rFonts w:ascii="Arial" w:cs="Arial" w:hAnsi="Arial"/>
        </w:rPr>
        <w:t xml:space="preserve"> work independently. </w:t>
      </w:r>
    </w:p>
    <w:p w:rsidR="00DA78F7" w:rsidRDefault="00DA78F7" w14:paraId="0A96A95D" w14:textId="7BF789F7" w:rsidP="00FB5FF0" w:rsidRPr="00DA78F7">
      <w:pPr>
        <w:pStyle w:val="Heading2"/>
      </w:pPr>
      <w:r w:rsidRPr="00DA78F7">
        <w:t>Recommendations</w:t>
      </w:r>
    </w:p>
    <w:p w:rsidR="009354D4" w:rsidRDefault="001E559F" w14:paraId="38B73E90" w14:textId="77777777" w:rsidP="009354D4">
      <w:pPr>
        <w:pStyle w:val="ListParagraph"/>
        <w:numPr>
          <w:ilvl w:val="0"/>
          <w:numId w:val="3"/>
        </w:numPr>
        <w:jc w:val="both"/>
        <w:spacing w:line="360" w:lineRule="auto"/>
        <w:rPr>
          <w:rFonts w:ascii="Arial" w:cs="Arial" w:hAnsi="Arial"/>
        </w:rPr>
      </w:pPr>
      <w:r w:rsidRPr="009354D4">
        <w:rPr>
          <w:rFonts w:ascii="Arial" w:cs="Arial" w:hAnsi="Arial"/>
        </w:rPr>
        <w:t>Increase assisted digital support in primary care, libraries and community settings to reduce digital exclusion and support equitable uptake (NHS England, 2023d).</w:t>
      </w:r>
    </w:p>
    <w:p w:rsidR="009354D4" w:rsidRDefault="001E559F" w14:paraId="54A3C3A9" w14:textId="77777777" w:rsidP="009354D4">
      <w:pPr>
        <w:pStyle w:val="ListParagraph"/>
        <w:numPr>
          <w:ilvl w:val="0"/>
          <w:numId w:val="3"/>
        </w:numPr>
        <w:jc w:val="both"/>
        <w:spacing w:line="360" w:lineRule="auto"/>
        <w:rPr>
          <w:rFonts w:ascii="Arial" w:cs="Arial" w:hAnsi="Arial"/>
        </w:rPr>
      </w:pPr>
      <w:r w:rsidRPr="009354D4">
        <w:rPr>
          <w:rFonts w:ascii="Arial" w:cs="Arial" w:hAnsi="Arial"/>
        </w:rPr>
        <w:t xml:space="preserve"> Ensure that mandatory workforce training is carried out on patient-facing documentation, safeguarding and digital communication. </w:t>
      </w:r>
    </w:p>
    <w:p w:rsidR="009354D4" w:rsidRDefault="001E559F" w14:paraId="316185CC" w14:textId="77777777" w:rsidP="009354D4">
      <w:pPr>
        <w:pStyle w:val="ListParagraph"/>
        <w:numPr>
          <w:ilvl w:val="0"/>
          <w:numId w:val="3"/>
        </w:numPr>
        <w:jc w:val="both"/>
        <w:spacing w:line="360" w:lineRule="auto"/>
        <w:rPr>
          <w:rFonts w:ascii="Arial" w:cs="Arial" w:hAnsi="Arial"/>
        </w:rPr>
      </w:pPr>
      <w:r w:rsidRPr="009354D4">
        <w:rPr>
          <w:rFonts w:ascii="Arial" w:cs="Arial" w:hAnsi="Arial"/>
        </w:rPr>
        <w:t xml:space="preserve">With the help of routine data, monitor inequality in this uptake and outcome. Proactively intervene if needed. </w:t>
      </w:r>
    </w:p>
    <w:p w:rsidR="009354D4" w:rsidRDefault="001E559F" w14:paraId="68294890" w14:textId="1C37DBAB" w:rsidP="009354D4" w:rsidRPr="009354D4">
      <w:pPr>
        <w:pStyle w:val="ListParagraph"/>
        <w:numPr>
          <w:ilvl w:val="0"/>
          <w:numId w:val="3"/>
        </w:numPr>
        <w:jc w:val="both"/>
        <w:spacing w:line="360" w:lineRule="auto"/>
        <w:rPr>
          <w:rFonts w:ascii="Arial" w:cs="Arial" w:hAnsi="Arial"/>
        </w:rPr>
      </w:pPr>
      <w:r w:rsidRPr="009354D4">
        <w:rPr>
          <w:rFonts w:ascii="Arial" w:cs="Arial" w:hAnsi="Arial"/>
        </w:rPr>
        <w:t xml:space="preserve"> Ensure that risk management strategies </w:t>
      </w:r>
      <w:r w:rsidR="00022340" w:rsidRPr="009354D4">
        <w:rPr>
          <w:rFonts w:ascii="Arial" w:cs="Arial" w:hAnsi="Arial"/>
        </w:rPr>
        <w:t>can</w:t>
      </w:r>
      <w:r w:rsidRPr="009354D4">
        <w:rPr>
          <w:rFonts w:ascii="Arial" w:cs="Arial" w:hAnsi="Arial"/>
        </w:rPr>
        <w:t xml:space="preserve"> invest in technical resilience and interoperability with GP systems to reduce operational disruption.</w:t>
      </w:r>
    </w:p>
    <w:p w:rsidR="00DA78F7" w:rsidRDefault="00DA78F7" w14:paraId="126ABDD8" w14:textId="165F7C1E" w:rsidP="009354D4" w:rsidRPr="009354D4">
      <w:pPr>
        <w:pStyle w:val="ListParagraph"/>
        <w:numPr>
          <w:ilvl w:val="0"/>
          <w:numId w:val="3"/>
        </w:numPr>
        <w:jc w:val="both"/>
        <w:spacing w:line="360" w:lineRule="auto"/>
        <w:rPr>
          <w:rFonts w:ascii="Arial" w:cs="Arial" w:hAnsi="Arial"/>
        </w:rPr>
      </w:pPr>
      <w:r w:rsidRPr="009354D4">
        <w:rPr>
          <w:rFonts w:ascii="Arial" w:cs="Arial" w:hAnsi="Arial"/>
        </w:rPr>
        <w:t>Ultimately, digital innovation must be implemented as a socio-technical transformation—encompassing culture, skills, governance and equity—not merely as a technological upgrade.</w:t>
      </w:r>
    </w:p>
    <w:p w:rsidR="00CA519A" w:rsidRDefault="00CA519A" w14:paraId="1FA4558E" w14:textId="77777777" w:rsidP="008445FA" w:rsidRPr="008445FA">
      <w:pPr>
        <w:jc w:val="both"/>
        <w:spacing w:line="360" w:lineRule="auto"/>
        <w:rPr>
          <w:rFonts w:ascii="Arial" w:cs="Arial" w:hAnsi="Arial"/>
        </w:rPr>
      </w:pPr>
    </w:p>
    <w:p w:rsidR="00DA78F7" w:rsidRDefault="00DA78F7" w14:paraId="5039B41B" w14:textId="77777777" w:rsidP="008445FA" w:rsidRPr="008445FA">
      <w:pPr>
        <w:jc w:val="both"/>
        <w:spacing w:line="360" w:lineRule="auto"/>
        <w:rPr>
          <w:rFonts w:ascii="Arial" w:cs="Arial" w:hAnsi="Arial"/>
        </w:rPr>
      </w:pPr>
    </w:p>
    <w:p w:rsidR="00DA78F7" w:rsidRDefault="00DA78F7" w14:paraId="583F3708" w14:textId="77777777" w:rsidP="008445FA" w:rsidRPr="008445FA">
      <w:pPr>
        <w:jc w:val="both"/>
        <w:spacing w:line="360" w:lineRule="auto"/>
        <w:rPr>
          <w:rFonts w:ascii="Arial" w:cs="Arial" w:hAnsi="Arial"/>
        </w:rPr>
      </w:pPr>
    </w:p>
    <w:p w:rsidR="00DA78F7" w:rsidRDefault="00DA78F7" w14:paraId="05E6BDEE" w14:textId="77777777" w:rsidP="008445FA" w:rsidRPr="008445FA">
      <w:pPr>
        <w:jc w:val="both"/>
        <w:spacing w:line="360" w:lineRule="auto"/>
        <w:rPr>
          <w:rFonts w:ascii="Arial" w:cs="Arial" w:hAnsi="Arial"/>
        </w:rPr>
      </w:pPr>
    </w:p>
    <w:p w:rsidR="00787497" w:rsidRDefault="00787497" w14:paraId="23856888" w14:textId="0556B370" w:rsidP="00DE1AE3" w:rsidRPr="00787497">
      <w:pPr>
        <w:pStyle w:val="Heading2"/>
        <w:jc w:val="center"/>
      </w:pPr>
      <w:r w:rsidRPr="00787497">
        <w:t>Reference</w:t>
        <w:lastRenderedPageBreak/>
      </w:r>
    </w:p>
    <w:p w:rsidR="007D0DCD" w:rsidRDefault="007D0DCD" w14:paraId="47432DC2" w14:textId="77777777" w:rsidP="008445FA" w:rsidRPr="007D0DCD">
      <w:pPr>
        <w:jc w:val="both"/>
        <w:spacing w:line="360" w:lineRule="auto"/>
        <w:rPr>
          <w:rFonts w:ascii="Arial" w:cs="Arial" w:hAnsi="Arial"/>
        </w:rPr>
      </w:pPr>
      <w:r w:rsidRPr="007D0DCD">
        <w:rPr>
          <w:rFonts w:ascii="Arial" w:cs="Arial" w:hAnsi="Arial"/>
        </w:rPr>
        <w:t xml:space="preserve">Atherton, H., Brant, H., </w:t>
      </w:r>
      <w:proofErr w:type="spellStart"/>
      <w:r w:rsidRPr="007D0DCD">
        <w:rPr>
          <w:rFonts w:ascii="Arial" w:cs="Arial" w:hAnsi="Arial"/>
        </w:rPr>
        <w:t>Ziebland</w:t>
      </w:r>
      <w:proofErr w:type="spellEnd"/>
      <w:r w:rsidRPr="007D0DCD">
        <w:rPr>
          <w:rFonts w:ascii="Arial" w:cs="Arial" w:hAnsi="Arial"/>
        </w:rPr>
        <w:t xml:space="preserve">, S., Bikker, A., Campbell, J. and Gibson, A. (2018) ‘The potential of alternatives to face-to-face consultation in general practice, and the impact on different patient groups: a mixed-methods case study’, </w:t>
      </w:r>
      <w:r w:rsidRPr="007D0DCD">
        <w:rPr>
          <w:iCs/>
          <w:i/>
          <w:rFonts w:ascii="Arial" w:cs="Arial" w:hAnsi="Arial"/>
        </w:rPr>
        <w:t>British Journal of General Practice</w:t>
      </w:r>
      <w:r w:rsidRPr="007D0DCD">
        <w:rPr>
          <w:rFonts w:ascii="Arial" w:cs="Arial" w:hAnsi="Arial"/>
        </w:rPr>
        <w:t>, 68(669), pp. e78–e86.</w:t>
      </w:r>
    </w:p>
    <w:p w:rsidR="007D0DCD" w:rsidRDefault="007D0DCD" w14:paraId="773F563F" w14:textId="77777777" w:rsidP="008445FA" w:rsidRPr="007D0DCD">
      <w:pPr>
        <w:jc w:val="both"/>
        <w:spacing w:line="360" w:lineRule="auto"/>
        <w:rPr>
          <w:rFonts w:ascii="Arial" w:cs="Arial" w:hAnsi="Arial"/>
        </w:rPr>
      </w:pPr>
      <w:r w:rsidRPr="007D0DCD">
        <w:rPr>
          <w:rFonts w:ascii="Arial" w:cs="Arial" w:hAnsi="Arial"/>
        </w:rPr>
        <w:t xml:space="preserve">Baird, B., Beech, J. and O’Moore, E. (2022) </w:t>
      </w:r>
      <w:r w:rsidRPr="007D0DCD">
        <w:rPr>
          <w:iCs/>
          <w:i/>
          <w:rFonts w:ascii="Arial" w:cs="Arial" w:hAnsi="Arial"/>
        </w:rPr>
        <w:t>General practice pressures: workforce, workload and access</w:t>
      </w:r>
      <w:r w:rsidRPr="007D0DCD">
        <w:rPr>
          <w:rFonts w:ascii="Arial" w:cs="Arial" w:hAnsi="Arial"/>
        </w:rPr>
        <w:t>. London: The King’s Fund.</w:t>
      </w:r>
    </w:p>
    <w:p w:rsidR="007D0DCD" w:rsidRDefault="007D0DCD" w14:paraId="53DCA8DE" w14:textId="77777777" w:rsidP="008445FA" w:rsidRPr="007D0DCD">
      <w:pPr>
        <w:jc w:val="both"/>
        <w:spacing w:line="360" w:lineRule="auto"/>
        <w:rPr>
          <w:rFonts w:ascii="Arial" w:cs="Arial" w:hAnsi="Arial"/>
        </w:rPr>
      </w:pPr>
      <w:r w:rsidRPr="007D0DCD">
        <w:rPr>
          <w:rFonts w:ascii="Arial" w:cs="Arial" w:hAnsi="Arial"/>
        </w:rPr>
        <w:t xml:space="preserve">Brangan, E., Evans, M., Gillard, S. and Greenhalgh, T. (2024) ‘GP perspectives on online patient access to medical records’, </w:t>
      </w:r>
      <w:r w:rsidRPr="007D0DCD">
        <w:rPr>
          <w:iCs/>
          <w:i/>
          <w:rFonts w:ascii="Arial" w:cs="Arial" w:hAnsi="Arial"/>
        </w:rPr>
        <w:t>BMJ Open</w:t>
      </w:r>
      <w:r w:rsidRPr="007D0DCD">
        <w:rPr>
          <w:rFonts w:ascii="Arial" w:cs="Arial" w:hAnsi="Arial"/>
        </w:rPr>
        <w:t>, 14(2), pp. 1–9.</w:t>
      </w:r>
    </w:p>
    <w:p w:rsidR="007D0DCD" w:rsidRDefault="007D0DCD" w14:paraId="534741C3" w14:textId="77777777" w:rsidP="008445FA" w:rsidRPr="007D0DCD">
      <w:pPr>
        <w:jc w:val="both"/>
        <w:spacing w:line="360" w:lineRule="auto"/>
        <w:rPr>
          <w:rFonts w:ascii="Arial" w:cs="Arial" w:hAnsi="Arial"/>
        </w:rPr>
      </w:pPr>
      <w:r w:rsidRPr="007D0DCD">
        <w:rPr>
          <w:rFonts w:ascii="Arial" w:cs="Arial" w:hAnsi="Arial"/>
        </w:rPr>
        <w:t xml:space="preserve">Brangan, E., Fletcher, E., Gibson, A. and </w:t>
      </w:r>
      <w:proofErr w:type="spellStart"/>
      <w:r w:rsidRPr="007D0DCD">
        <w:rPr>
          <w:rFonts w:ascii="Arial" w:cs="Arial" w:hAnsi="Arial"/>
        </w:rPr>
        <w:t>Ziebland</w:t>
      </w:r>
      <w:proofErr w:type="spellEnd"/>
      <w:r w:rsidRPr="007D0DCD">
        <w:rPr>
          <w:rFonts w:ascii="Arial" w:cs="Arial" w:hAnsi="Arial"/>
        </w:rPr>
        <w:t>, S. (</w:t>
      </w:r>
      <w:proofErr w:type="gramStart"/>
      <w:r w:rsidRPr="007D0DCD">
        <w:rPr>
          <w:rFonts w:ascii="Arial" w:cs="Arial" w:hAnsi="Arial"/>
        </w:rPr>
        <w:t>2024) ‘</w:t>
      </w:r>
      <w:proofErr w:type="gramEnd"/>
      <w:r w:rsidRPr="007D0DCD">
        <w:rPr>
          <w:rFonts w:ascii="Arial" w:cs="Arial" w:hAnsi="Arial"/>
        </w:rPr>
        <w:t xml:space="preserve">GP perspectives on prospective online record access: a UK survey study’, </w:t>
      </w:r>
      <w:r w:rsidRPr="007D0DCD">
        <w:rPr>
          <w:iCs/>
          <w:i/>
          <w:rFonts w:ascii="Arial" w:cs="Arial" w:hAnsi="Arial"/>
        </w:rPr>
        <w:t>BMJ Open</w:t>
      </w:r>
      <w:r w:rsidRPr="007D0DCD">
        <w:rPr>
          <w:rFonts w:ascii="Arial" w:cs="Arial" w:hAnsi="Arial"/>
        </w:rPr>
        <w:t xml:space="preserve">, 14(1), </w:t>
      </w:r>
      <w:proofErr w:type="spellStart"/>
      <w:r w:rsidRPr="007D0DCD">
        <w:rPr>
          <w:rFonts w:ascii="Arial" w:cs="Arial" w:hAnsi="Arial"/>
        </w:rPr>
        <w:t>eXXXXX</w:t>
      </w:r>
      <w:proofErr w:type="spellEnd"/>
      <w:r w:rsidRPr="007D0DCD">
        <w:rPr>
          <w:rFonts w:ascii="Arial" w:cs="Arial" w:hAnsi="Arial"/>
        </w:rPr>
        <w:t>.</w:t>
      </w:r>
    </w:p>
    <w:p w:rsidR="007D0DCD" w:rsidRDefault="007D0DCD" w14:paraId="6FB2AC01" w14:textId="77777777" w:rsidP="008445FA" w:rsidRPr="007D0DCD">
      <w:pPr>
        <w:jc w:val="both"/>
        <w:spacing w:line="360" w:lineRule="auto"/>
        <w:rPr>
          <w:rFonts w:ascii="Arial" w:cs="Arial" w:hAnsi="Arial"/>
        </w:rPr>
      </w:pPr>
      <w:r w:rsidRPr="007D0DCD">
        <w:rPr>
          <w:rFonts w:ascii="Arial" w:cs="Arial" w:hAnsi="Arial"/>
        </w:rPr>
        <w:t xml:space="preserve">Curtis, H.J., Croker, R., Walker, A.J. </w:t>
      </w:r>
      <w:r w:rsidRPr="007D0DCD">
        <w:rPr>
          <w:iCs/>
          <w:i/>
          <w:rFonts w:ascii="Arial" w:cs="Arial" w:hAnsi="Arial"/>
        </w:rPr>
        <w:t>et al.</w:t>
      </w:r>
      <w:r w:rsidRPr="007D0DCD">
        <w:rPr>
          <w:rFonts w:ascii="Arial" w:cs="Arial" w:hAnsi="Arial"/>
        </w:rPr>
        <w:t xml:space="preserve"> (</w:t>
      </w:r>
      <w:proofErr w:type="gramStart"/>
      <w:r w:rsidRPr="007D0DCD">
        <w:rPr>
          <w:rFonts w:ascii="Arial" w:cs="Arial" w:hAnsi="Arial"/>
        </w:rPr>
        <w:t>2024) ‘</w:t>
      </w:r>
      <w:proofErr w:type="gramEnd"/>
      <w:r w:rsidRPr="007D0DCD">
        <w:rPr>
          <w:rFonts w:ascii="Arial" w:cs="Arial" w:hAnsi="Arial"/>
        </w:rPr>
        <w:t xml:space="preserve">Differences in use of a patient portal across sociodemographic groups: observational study of the NHS App in England’, </w:t>
      </w:r>
      <w:r w:rsidRPr="007D0DCD">
        <w:rPr>
          <w:iCs/>
          <w:i/>
          <w:rFonts w:ascii="Arial" w:cs="Arial" w:hAnsi="Arial"/>
        </w:rPr>
        <w:t>Journal of Medical Internet Research</w:t>
      </w:r>
      <w:r w:rsidRPr="007D0DCD">
        <w:rPr>
          <w:rFonts w:ascii="Arial" w:cs="Arial" w:hAnsi="Arial"/>
        </w:rPr>
        <w:t>, 26, e56320.</w:t>
      </w:r>
    </w:p>
    <w:p w:rsidR="007D0DCD" w:rsidRDefault="007D0DCD" w14:paraId="347D9E39" w14:textId="77777777" w:rsidP="008445FA" w:rsidRPr="007D0DCD">
      <w:pPr>
        <w:jc w:val="both"/>
        <w:spacing w:line="360" w:lineRule="auto"/>
        <w:rPr>
          <w:rFonts w:ascii="Arial" w:cs="Arial" w:hAnsi="Arial"/>
        </w:rPr>
      </w:pPr>
      <w:r w:rsidRPr="007D0DCD">
        <w:rPr>
          <w:rFonts w:ascii="Arial" w:cs="Arial" w:hAnsi="Arial"/>
        </w:rPr>
        <w:t xml:space="preserve">Department of Health and Social Care (2022) </w:t>
      </w:r>
      <w:r w:rsidRPr="007D0DCD">
        <w:rPr>
          <w:iCs/>
          <w:i/>
          <w:rFonts w:ascii="Arial" w:cs="Arial" w:hAnsi="Arial"/>
        </w:rPr>
        <w:t>A plan for digital health and social care</w:t>
      </w:r>
      <w:r w:rsidRPr="007D0DCD">
        <w:rPr>
          <w:rFonts w:ascii="Arial" w:cs="Arial" w:hAnsi="Arial"/>
        </w:rPr>
        <w:t xml:space="preserve">. London: DHSC. Available at: </w:t>
      </w:r>
      <w:hyperlink w:history="1" w:tgtFrame="_new" r:id="rId7">
        <w:r w:rsidRPr="007D0DCD">
          <w:rPr>
            <w:rStyle w:val="Hyperlink"/>
            <w:rFonts w:ascii="Arial" w:cs="Arial" w:hAnsi="Arial"/>
          </w:rPr>
          <w:t>https://www.gov.uk</w:t>
        </w:r>
      </w:hyperlink>
      <w:r w:rsidRPr="007D0DCD">
        <w:rPr>
          <w:rFonts w:ascii="Arial" w:cs="Arial" w:hAnsi="Arial"/>
        </w:rPr>
        <w:t xml:space="preserve"> (Accessed: 20 February 2026).</w:t>
      </w:r>
    </w:p>
    <w:p w:rsidR="007D0DCD" w:rsidRDefault="007D0DCD" w14:paraId="522BADEC" w14:textId="77777777" w:rsidP="008445FA" w:rsidRPr="007D0DCD">
      <w:pPr>
        <w:jc w:val="both"/>
        <w:spacing w:line="360" w:lineRule="auto"/>
        <w:rPr>
          <w:rFonts w:ascii="Arial" w:cs="Arial" w:hAnsi="Arial"/>
        </w:rPr>
      </w:pPr>
      <w:r w:rsidRPr="007D0DCD">
        <w:rPr>
          <w:rFonts w:ascii="Arial" w:cs="Arial" w:hAnsi="Arial"/>
        </w:rPr>
        <w:t xml:space="preserve">Department of Health and Social Care (2025) </w:t>
      </w:r>
      <w:r w:rsidRPr="007D0DCD">
        <w:rPr>
          <w:iCs/>
          <w:i/>
          <w:rFonts w:ascii="Arial" w:cs="Arial" w:hAnsi="Arial"/>
        </w:rPr>
        <w:t xml:space="preserve">Managing </w:t>
      </w:r>
      <w:proofErr w:type="gramStart"/>
      <w:r w:rsidRPr="007D0DCD">
        <w:rPr>
          <w:iCs/>
          <w:i/>
          <w:rFonts w:ascii="Arial" w:cs="Arial" w:hAnsi="Arial"/>
        </w:rPr>
        <w:t>healthcare</w:t>
      </w:r>
      <w:proofErr w:type="gramEnd"/>
      <w:r w:rsidRPr="007D0DCD">
        <w:rPr>
          <w:iCs/>
          <w:i/>
          <w:rFonts w:ascii="Arial" w:cs="Arial" w:hAnsi="Arial"/>
        </w:rPr>
        <w:t xml:space="preserve"> easy as online banking with revamped NHS App</w:t>
      </w:r>
      <w:r w:rsidRPr="007D0DCD">
        <w:rPr>
          <w:rFonts w:ascii="Arial" w:cs="Arial" w:hAnsi="Arial"/>
        </w:rPr>
        <w:t>. London: DHSC.</w:t>
      </w:r>
    </w:p>
    <w:p w:rsidR="007D0DCD" w:rsidRDefault="007D0DCD" w14:paraId="70BC1FEE" w14:textId="77777777" w:rsidP="008445FA" w:rsidRPr="007D0DCD">
      <w:pPr>
        <w:jc w:val="both"/>
        <w:spacing w:line="360" w:lineRule="auto"/>
        <w:rPr>
          <w:rFonts w:ascii="Arial" w:cs="Arial" w:hAnsi="Arial"/>
        </w:rPr>
      </w:pPr>
      <w:r w:rsidRPr="007D0DCD">
        <w:rPr>
          <w:rFonts w:ascii="Arial" w:cs="Arial" w:hAnsi="Arial"/>
        </w:rPr>
        <w:t xml:space="preserve">General Medical Council (2020) </w:t>
      </w:r>
      <w:r w:rsidRPr="007D0DCD">
        <w:rPr>
          <w:iCs/>
          <w:i/>
          <w:rFonts w:ascii="Arial" w:cs="Arial" w:hAnsi="Arial"/>
        </w:rPr>
        <w:t>Good medical practice</w:t>
      </w:r>
      <w:r w:rsidRPr="007D0DCD">
        <w:rPr>
          <w:rFonts w:ascii="Arial" w:cs="Arial" w:hAnsi="Arial"/>
        </w:rPr>
        <w:t xml:space="preserve">. London: GMC. Available at: </w:t>
      </w:r>
      <w:hyperlink w:history="1" w:tgtFrame="_new" r:id="rId8">
        <w:r w:rsidRPr="007D0DCD">
          <w:rPr>
            <w:rStyle w:val="Hyperlink"/>
            <w:rFonts w:ascii="Arial" w:cs="Arial" w:hAnsi="Arial"/>
          </w:rPr>
          <w:t>https://www.gmc-uk.org</w:t>
        </w:r>
      </w:hyperlink>
      <w:r w:rsidRPr="007D0DCD">
        <w:rPr>
          <w:rFonts w:ascii="Arial" w:cs="Arial" w:hAnsi="Arial"/>
        </w:rPr>
        <w:t xml:space="preserve"> (Accessed: 20 February 2026).</w:t>
      </w:r>
    </w:p>
    <w:p w:rsidR="007D0DCD" w:rsidRDefault="007D0DCD" w14:paraId="7C21EE8F" w14:textId="77777777" w:rsidP="008445FA" w:rsidRPr="007D0DCD">
      <w:pPr>
        <w:jc w:val="both"/>
        <w:spacing w:line="360" w:lineRule="auto"/>
        <w:rPr>
          <w:rFonts w:ascii="Arial" w:cs="Arial" w:hAnsi="Arial"/>
        </w:rPr>
      </w:pPr>
      <w:r w:rsidRPr="007D0DCD">
        <w:rPr>
          <w:rFonts w:ascii="Arial" w:cs="Arial" w:hAnsi="Arial"/>
        </w:rPr>
        <w:t xml:space="preserve">Health Education England (2019) </w:t>
      </w:r>
      <w:r w:rsidRPr="007D0DCD">
        <w:rPr>
          <w:iCs/>
          <w:i/>
          <w:rFonts w:ascii="Arial" w:cs="Arial" w:hAnsi="Arial"/>
        </w:rPr>
        <w:t>The Topol Review: Preparing the healthcare workforce to deliver the digital future</w:t>
      </w:r>
      <w:r w:rsidRPr="007D0DCD">
        <w:rPr>
          <w:rFonts w:ascii="Arial" w:cs="Arial" w:hAnsi="Arial"/>
        </w:rPr>
        <w:t>. London: HEE.</w:t>
      </w:r>
    </w:p>
    <w:p w:rsidR="007D0DCD" w:rsidRDefault="007D0DCD" w14:paraId="3CC9E2F4" w14:textId="77777777" w:rsidP="008445FA" w:rsidRPr="007D0DCD">
      <w:pPr>
        <w:jc w:val="both"/>
        <w:spacing w:line="360" w:lineRule="auto"/>
        <w:rPr>
          <w:rFonts w:ascii="Arial" w:cs="Arial" w:hAnsi="Arial"/>
        </w:rPr>
      </w:pPr>
      <w:r w:rsidRPr="007D0DCD">
        <w:rPr>
          <w:rFonts w:ascii="Arial" w:cs="Arial" w:hAnsi="Arial"/>
        </w:rPr>
        <w:t xml:space="preserve">NHS England (2019) </w:t>
      </w:r>
      <w:r w:rsidRPr="007D0DCD">
        <w:rPr>
          <w:iCs/>
          <w:i/>
          <w:rFonts w:ascii="Arial" w:cs="Arial" w:hAnsi="Arial"/>
        </w:rPr>
        <w:t>NHS App begins public rollout</w:t>
      </w:r>
      <w:r w:rsidRPr="007D0DCD">
        <w:rPr>
          <w:rFonts w:ascii="Arial" w:cs="Arial" w:hAnsi="Arial"/>
        </w:rPr>
        <w:t>. London: NHS England.</w:t>
      </w:r>
    </w:p>
    <w:p w:rsidR="007D0DCD" w:rsidRDefault="007D0DCD" w14:paraId="28147FFC" w14:textId="77777777" w:rsidP="008445FA" w:rsidRPr="007D0DCD">
      <w:pPr>
        <w:jc w:val="both"/>
        <w:spacing w:line="360" w:lineRule="auto"/>
        <w:rPr>
          <w:rFonts w:ascii="Arial" w:cs="Arial" w:hAnsi="Arial"/>
        </w:rPr>
      </w:pPr>
      <w:r w:rsidRPr="007D0DCD">
        <w:rPr>
          <w:rFonts w:ascii="Arial" w:cs="Arial" w:hAnsi="Arial"/>
        </w:rPr>
        <w:t xml:space="preserve">NHS England (2019) </w:t>
      </w:r>
      <w:r w:rsidRPr="007D0DCD">
        <w:rPr>
          <w:iCs/>
          <w:i/>
          <w:rFonts w:ascii="Arial" w:cs="Arial" w:hAnsi="Arial"/>
        </w:rPr>
        <w:t>The NHS Long Term Plan</w:t>
      </w:r>
      <w:r w:rsidRPr="007D0DCD">
        <w:rPr>
          <w:rFonts w:ascii="Arial" w:cs="Arial" w:hAnsi="Arial"/>
        </w:rPr>
        <w:t>. London: NHS England.</w:t>
      </w:r>
    </w:p>
    <w:p w:rsidR="007D0DCD" w:rsidRDefault="007D0DCD" w14:paraId="357EBC1E" w14:textId="77777777" w:rsidP="008445FA" w:rsidRPr="007D0DCD">
      <w:pPr>
        <w:jc w:val="both"/>
        <w:spacing w:line="360" w:lineRule="auto"/>
        <w:rPr>
          <w:rFonts w:ascii="Arial" w:cs="Arial" w:hAnsi="Arial"/>
        </w:rPr>
      </w:pPr>
      <w:r w:rsidRPr="007D0DCD">
        <w:rPr>
          <w:rFonts w:ascii="Arial" w:cs="Arial" w:hAnsi="Arial"/>
        </w:rPr>
        <w:t xml:space="preserve">NHS England (2023a) </w:t>
      </w:r>
      <w:r w:rsidRPr="007D0DCD">
        <w:rPr>
          <w:iCs/>
          <w:i/>
          <w:rFonts w:ascii="Arial" w:cs="Arial" w:hAnsi="Arial"/>
        </w:rPr>
        <w:t>Digital transformation in the NHS</w:t>
      </w:r>
      <w:r w:rsidRPr="007D0DCD">
        <w:rPr>
          <w:rFonts w:ascii="Arial" w:cs="Arial" w:hAnsi="Arial"/>
        </w:rPr>
        <w:t>. London: NHS England.</w:t>
      </w:r>
    </w:p>
    <w:p w:rsidR="007D0DCD" w:rsidRDefault="007D0DCD" w14:paraId="5A038F02" w14:textId="77777777" w:rsidP="008445FA" w:rsidRPr="007D0DCD">
      <w:pPr>
        <w:jc w:val="both"/>
        <w:spacing w:line="360" w:lineRule="auto"/>
        <w:rPr>
          <w:rFonts w:ascii="Arial" w:cs="Arial" w:hAnsi="Arial"/>
        </w:rPr>
      </w:pPr>
      <w:r w:rsidRPr="007D0DCD">
        <w:rPr>
          <w:rFonts w:ascii="Arial" w:cs="Arial" w:hAnsi="Arial"/>
        </w:rPr>
        <w:t xml:space="preserve">NHS England (2023b) </w:t>
        <w:lastRenderedPageBreak/>
      </w:r>
      <w:r w:rsidRPr="007D0DCD">
        <w:rPr>
          <w:iCs/>
          <w:i/>
          <w:rFonts w:ascii="Arial" w:cs="Arial" w:hAnsi="Arial"/>
        </w:rPr>
        <w:t>NHS App dashboard and usage statistics</w:t>
      </w:r>
      <w:r w:rsidRPr="007D0DCD">
        <w:rPr>
          <w:rFonts w:ascii="Arial" w:cs="Arial" w:hAnsi="Arial"/>
        </w:rPr>
        <w:t xml:space="preserve">. London: NHS England. Available at: </w:t>
      </w:r>
      <w:hyperlink w:history="1" w:tgtFrame="_new" r:id="rId11">
        <w:r w:rsidRPr="007D0DCD">
          <w:rPr>
            <w:rStyle w:val="Hyperlink"/>
            <w:rFonts w:ascii="Arial" w:cs="Arial" w:hAnsi="Arial"/>
          </w:rPr>
          <w:t>https://www.england.nhs.uk</w:t>
        </w:r>
      </w:hyperlink>
      <w:r w:rsidRPr="007D0DCD">
        <w:rPr>
          <w:rFonts w:ascii="Arial" w:cs="Arial" w:hAnsi="Arial"/>
        </w:rPr>
        <w:t xml:space="preserve"> (Accessed: 20 February 2026).</w:t>
      </w:r>
    </w:p>
    <w:p w:rsidR="007D0DCD" w:rsidRDefault="007D0DCD" w14:paraId="55921DD6" w14:textId="77777777" w:rsidP="008445FA" w:rsidRPr="007D0DCD">
      <w:pPr>
        <w:jc w:val="both"/>
        <w:spacing w:line="360" w:lineRule="auto"/>
        <w:rPr>
          <w:rFonts w:ascii="Arial" w:cs="Arial" w:hAnsi="Arial"/>
        </w:rPr>
      </w:pPr>
      <w:r w:rsidRPr="007D0DCD">
        <w:rPr>
          <w:rFonts w:ascii="Arial" w:cs="Arial" w:hAnsi="Arial"/>
        </w:rPr>
        <w:t xml:space="preserve">NHS England (2023b) </w:t>
      </w:r>
      <w:r w:rsidRPr="007D0DCD">
        <w:rPr>
          <w:iCs/>
          <w:i/>
          <w:rFonts w:ascii="Arial" w:cs="Arial" w:hAnsi="Arial"/>
        </w:rPr>
        <w:t>NHS App reaches record users on fifth anniversary</w:t>
      </w:r>
      <w:r w:rsidRPr="007D0DCD">
        <w:rPr>
          <w:rFonts w:ascii="Arial" w:cs="Arial" w:hAnsi="Arial"/>
        </w:rPr>
        <w:t>. London: NHS England.</w:t>
      </w:r>
    </w:p>
    <w:p w:rsidR="007D0DCD" w:rsidRDefault="007D0DCD" w14:paraId="618F79F9" w14:textId="77777777" w:rsidP="008445FA" w:rsidRPr="007D0DCD">
      <w:pPr>
        <w:jc w:val="both"/>
        <w:spacing w:line="360" w:lineRule="auto"/>
        <w:rPr>
          <w:rFonts w:ascii="Arial" w:cs="Arial" w:hAnsi="Arial"/>
        </w:rPr>
      </w:pPr>
      <w:r w:rsidRPr="007D0DCD">
        <w:rPr>
          <w:rFonts w:ascii="Arial" w:cs="Arial" w:hAnsi="Arial"/>
        </w:rPr>
        <w:t xml:space="preserve">NHS England (2023c) </w:t>
      </w:r>
      <w:r w:rsidRPr="007D0DCD">
        <w:rPr>
          <w:iCs/>
          <w:i/>
          <w:rFonts w:ascii="Arial" w:cs="Arial" w:hAnsi="Arial"/>
        </w:rPr>
        <w:t>Online access to GP health records: guidance for general practice</w:t>
      </w:r>
      <w:r w:rsidRPr="007D0DCD">
        <w:rPr>
          <w:rFonts w:ascii="Arial" w:cs="Arial" w:hAnsi="Arial"/>
        </w:rPr>
        <w:t xml:space="preserve">. London: NHS England. Available at: </w:t>
      </w:r>
      <w:hyperlink w:history="1" w:tgtFrame="_new" r:id="rId10">
        <w:r w:rsidRPr="007D0DCD">
          <w:rPr>
            <w:rStyle w:val="Hyperlink"/>
            <w:rFonts w:ascii="Arial" w:cs="Arial" w:hAnsi="Arial"/>
          </w:rPr>
          <w:t>https://www.england.nhs.uk</w:t>
        </w:r>
      </w:hyperlink>
      <w:r w:rsidRPr="007D0DCD">
        <w:rPr>
          <w:rFonts w:ascii="Arial" w:cs="Arial" w:hAnsi="Arial"/>
        </w:rPr>
        <w:t xml:space="preserve"> (Accessed: 20 February 2026).</w:t>
      </w:r>
    </w:p>
    <w:p w:rsidR="007D0DCD" w:rsidRDefault="007D0DCD" w14:paraId="5847407D" w14:textId="77777777" w:rsidP="008445FA" w:rsidRPr="007D0DCD">
      <w:pPr>
        <w:jc w:val="both"/>
        <w:spacing w:line="360" w:lineRule="auto"/>
        <w:rPr>
          <w:rFonts w:ascii="Arial" w:cs="Arial" w:hAnsi="Arial"/>
        </w:rPr>
      </w:pPr>
      <w:r w:rsidRPr="007D0DCD">
        <w:rPr>
          <w:rFonts w:ascii="Arial" w:cs="Arial" w:hAnsi="Arial"/>
        </w:rPr>
        <w:t xml:space="preserve">NHS England (2023c) </w:t>
      </w:r>
      <w:r w:rsidRPr="007D0DCD">
        <w:rPr>
          <w:iCs/>
          <w:i/>
          <w:rFonts w:ascii="Arial" w:cs="Arial" w:hAnsi="Arial"/>
        </w:rPr>
        <w:t>Online access to new GP health record information: guidance for general practice</w:t>
      </w:r>
      <w:r w:rsidRPr="007D0DCD">
        <w:rPr>
          <w:rFonts w:ascii="Arial" w:cs="Arial" w:hAnsi="Arial"/>
        </w:rPr>
        <w:t>. London: NHS England.</w:t>
      </w:r>
    </w:p>
    <w:p w:rsidR="007D0DCD" w:rsidRDefault="007D0DCD" w14:paraId="4081DEFD" w14:textId="77777777" w:rsidP="008445FA" w:rsidRPr="007D0DCD">
      <w:pPr>
        <w:jc w:val="both"/>
        <w:spacing w:line="360" w:lineRule="auto"/>
        <w:rPr>
          <w:rFonts w:ascii="Arial" w:cs="Arial" w:hAnsi="Arial"/>
        </w:rPr>
      </w:pPr>
      <w:r w:rsidRPr="007D0DCD">
        <w:rPr>
          <w:rFonts w:ascii="Arial" w:cs="Arial" w:hAnsi="Arial"/>
        </w:rPr>
        <w:t xml:space="preserve">NHS England (2023d) </w:t>
      </w:r>
      <w:r w:rsidRPr="007D0DCD">
        <w:rPr>
          <w:iCs/>
          <w:i/>
          <w:rFonts w:ascii="Arial" w:cs="Arial" w:hAnsi="Arial"/>
        </w:rPr>
        <w:t>Inclusive digital healthcare: a framework for NHS action on digital inclusion</w:t>
      </w:r>
      <w:r w:rsidRPr="007D0DCD">
        <w:rPr>
          <w:rFonts w:ascii="Arial" w:cs="Arial" w:hAnsi="Arial"/>
        </w:rPr>
        <w:t>. London: NHS England.</w:t>
      </w:r>
    </w:p>
    <w:p w:rsidR="007D0DCD" w:rsidRDefault="007D0DCD" w14:paraId="5154791C" w14:textId="77777777" w:rsidP="008445FA" w:rsidRPr="007D0DCD">
      <w:pPr>
        <w:jc w:val="both"/>
        <w:spacing w:line="360" w:lineRule="auto"/>
        <w:rPr>
          <w:rFonts w:ascii="Arial" w:cs="Arial" w:hAnsi="Arial"/>
        </w:rPr>
      </w:pPr>
      <w:r w:rsidRPr="007D0DCD">
        <w:rPr>
          <w:rFonts w:ascii="Arial" w:cs="Arial" w:hAnsi="Arial"/>
        </w:rPr>
        <w:t xml:space="preserve">NHS England (2023d) </w:t>
      </w:r>
      <w:r w:rsidRPr="007D0DCD">
        <w:rPr>
          <w:iCs/>
          <w:i/>
          <w:rFonts w:ascii="Arial" w:cs="Arial" w:hAnsi="Arial"/>
        </w:rPr>
        <w:t>Primary care digital inclusion and assisted digital guidance</w:t>
      </w:r>
      <w:r w:rsidRPr="007D0DCD">
        <w:rPr>
          <w:rFonts w:ascii="Arial" w:cs="Arial" w:hAnsi="Arial"/>
        </w:rPr>
        <w:t xml:space="preserve">. London: NHS England. Available at: </w:t>
      </w:r>
      <w:hyperlink w:history="1" w:tgtFrame="_new" r:id="rId9">
        <w:r w:rsidRPr="007D0DCD">
          <w:rPr>
            <w:rStyle w:val="Hyperlink"/>
            <w:rFonts w:ascii="Arial" w:cs="Arial" w:hAnsi="Arial"/>
          </w:rPr>
          <w:t>https://www.england.nhs.uk</w:t>
        </w:r>
      </w:hyperlink>
      <w:r w:rsidRPr="007D0DCD">
        <w:rPr>
          <w:rFonts w:ascii="Arial" w:cs="Arial" w:hAnsi="Arial"/>
        </w:rPr>
        <w:t xml:space="preserve"> (Accessed: 20 February 2026).</w:t>
      </w:r>
    </w:p>
    <w:p w:rsidR="007D0DCD" w:rsidRDefault="007D0DCD" w14:paraId="30B701E9" w14:textId="77777777" w:rsidP="008445FA" w:rsidRPr="007D0DCD">
      <w:pPr>
        <w:jc w:val="both"/>
        <w:spacing w:line="360" w:lineRule="auto"/>
        <w:rPr>
          <w:rFonts w:ascii="Arial" w:cs="Arial" w:hAnsi="Arial"/>
        </w:rPr>
      </w:pPr>
      <w:r w:rsidRPr="007D0DCD">
        <w:rPr>
          <w:rFonts w:ascii="Arial" w:cs="Arial" w:hAnsi="Arial"/>
        </w:rPr>
        <w:t>The BMJ (</w:t>
      </w:r>
      <w:proofErr w:type="gramStart"/>
      <w:r w:rsidRPr="007D0DCD">
        <w:rPr>
          <w:rFonts w:ascii="Arial" w:cs="Arial" w:hAnsi="Arial"/>
        </w:rPr>
        <w:t>2022) ‘</w:t>
      </w:r>
      <w:proofErr w:type="gramEnd"/>
      <w:r w:rsidRPr="007D0DCD">
        <w:rPr>
          <w:rFonts w:ascii="Arial" w:cs="Arial" w:hAnsi="Arial"/>
        </w:rPr>
        <w:t xml:space="preserve">Patient empowerment through online access to health records’, </w:t>
      </w:r>
      <w:r w:rsidRPr="007D0DCD">
        <w:rPr>
          <w:iCs/>
          <w:i/>
          <w:rFonts w:ascii="Arial" w:cs="Arial" w:hAnsi="Arial"/>
        </w:rPr>
        <w:t>BMJ</w:t>
      </w:r>
      <w:r w:rsidRPr="007D0DCD">
        <w:rPr>
          <w:rFonts w:ascii="Arial" w:cs="Arial" w:hAnsi="Arial"/>
        </w:rPr>
        <w:t>, 378, p. o1775.</w:t>
      </w:r>
    </w:p>
    <w:p w:rsidR="00071C50" w:rsidRDefault="00071C50" w14:paraId="0D04BB61" w14:textId="77777777" w:rsidP="008445FA" w:rsidRPr="00787497">
      <w:pPr>
        <w:jc w:val="both"/>
        <w:spacing w:line="360" w:lineRule="auto"/>
        <w:rPr>
          <w:rFonts w:ascii="Arial" w:cs="Arial" w:hAnsi="Arial"/>
        </w:rPr>
      </w:pPr>
    </w:p>
    <w:p w:rsidR="00DA78F7" w:rsidRDefault="00DA78F7" w14:paraId="28079994" w14:textId="77777777" w:rsidP="008445FA" w:rsidRPr="008445FA">
      <w:pPr>
        <w:jc w:val="both"/>
        <w:spacing w:line="360" w:lineRule="auto"/>
        <w:rPr>
          <w:rFonts w:ascii="Arial" w:cs="Arial" w:hAnsi="Arial"/>
        </w:rPr>
      </w:pPr>
    </w:p>
    <w:p w:rsidR="00DA78F7" w:rsidRDefault="00DA78F7" w14:paraId="567B57AA" w14:textId="77777777" w:rsidP="008445FA" w:rsidRPr="008445FA">
      <w:pPr>
        <w:jc w:val="both"/>
        <w:spacing w:line="360" w:lineRule="auto"/>
        <w:rPr>
          <w:rFonts w:ascii="Arial" w:cs="Arial" w:hAnsi="Arial"/>
        </w:rPr>
      </w:pPr>
    </w:p>
    <w:sectPr w:rsidR="00DA78F7" w:rsidRPr="008445FA">
      <w:docGrid w:linePitch="360"/>
      <w:footerReference r:id="rId12"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B402" w14:textId="77777777" w:rsidR="00E71717" w:rsidRDefault="00E71717" w:rsidP="00C031F6">
      <w:pPr>
        <w:spacing w:after="0" w:line="240" w:lineRule="auto"/>
      </w:pPr>
      <w:r>
        <w:separator/>
      </w:r>
    </w:p>
  </w:endnote>
  <w:endnote w:type="continuationSeparator" w:id="0">
    <w:p w14:paraId="3D5631DB" w14:textId="77777777" w:rsidR="00E71717" w:rsidRDefault="00E71717" w:rsidP="00C031F6">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375757"/>
      <w:docPartObj>
        <w:docPartGallery w:val="Page Numbers (Bottom of Page)"/>
        <w:docPartUnique/>
      </w:docPartObj>
    </w:sdtPr>
    <w:sdtEndPr>
      <w:rPr>
        <w:noProof/>
      </w:rPr>
    </w:sdtEndPr>
    <w:sdtContent>
      <w:p w14:paraId="74DAF3BB" w14:textId="1E17AFA6" w:rsidR="00C031F6" w:rsidRDefault="00C031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5BB201" w14:textId="77777777" w:rsidR="00C031F6" w:rsidRDefault="00C03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33285" w14:textId="77777777" w:rsidR="00E71717" w:rsidRDefault="00E71717" w:rsidP="00C031F6">
      <w:pPr>
        <w:spacing w:after="0" w:line="240" w:lineRule="auto"/>
      </w:pPr>
      <w:r>
        <w:separator/>
      </w:r>
    </w:p>
  </w:footnote>
  <w:footnote w:type="continuationSeparator" w:id="0">
    <w:p w14:paraId="583E7D1B" w14:textId="77777777" w:rsidR="00E71717" w:rsidRDefault="00E71717" w:rsidP="00C031F6">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7B53772"/>
    <w:tmpl w:val="C32C10F6"/>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
    <w:multiLevelType w:val="hybridMultilevel"/>
    <w:nsid w:val="256D0FE5"/>
    <w:tmpl w:val="0EE0F3C4"/>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75946F53"/>
    <w:tmpl w:val="0FC42D32"/>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5A403"/>
  <w15:chartTrackingRefBased/>
  <w15:docId w15:val="{0CA4FE41-73F3-46E3-A61E-ABB0E6328A08}"/>
  <w:rsids>
    <w:rsidRoot val="00E044C9"/>
    <w:rsid val="00022340"/>
    <w:rsid val="00071C50"/>
    <w:rsid val="00080586"/>
    <w:rsid val="00147BB7"/>
    <w:rsid val="00183807"/>
    <w:rsid val="001E0B79"/>
    <w:rsid val="001E559F"/>
    <w:rsid val="001F14DF"/>
    <w:rsid val="00216B0E"/>
    <w:rsid val="002808D0"/>
    <w:rsid val="002A1EA3"/>
    <w:rsid val="002E299B"/>
    <w:rsid val="00376B3F"/>
    <w:rsid val="00391C93"/>
    <w:rsid val="003E73F6"/>
    <w:rsid val="00410A35"/>
    <w:rsid val="00531375"/>
    <w:rsid val="0056525A"/>
    <w:rsid val="006A6A4C"/>
    <w:rsid val="006C2C36"/>
    <w:rsid val="006D23B1"/>
    <w:rsid val="006F2D6A"/>
    <w:rsid val="00787497"/>
    <w:rsid val="007D0DCD"/>
    <w:rsid val="007D5722"/>
    <w:rsid val="007F1D59"/>
    <w:rsid val="007F6F4A"/>
    <w:rsid val="008445FA"/>
    <w:rsid val="008739AF"/>
    <w:rsid val="00887DA7"/>
    <w:rsid val="00907CA3"/>
    <w:rsid val="0093191D"/>
    <w:rsid val="009354D4"/>
    <w:rsid val="00A23119"/>
    <w:rsid val="00A6514D"/>
    <w:rsid val="00A82ADC"/>
    <w:rsid val="00A93E54"/>
    <w:rsid val="00AF3EBF"/>
    <w:rsid val="00B520E3"/>
    <w:rsid val="00BA3603"/>
    <w:rsid val="00C031F6"/>
    <w:rsid val="00CA519A"/>
    <w:rsid val="00CD19EC"/>
    <w:rsid val="00D35EB1"/>
    <w:rsid val="00D41C55"/>
    <w:rsid val="00DA78F7"/>
    <w:rsid val="00DC5D35"/>
    <w:rsid val="00DE1AE3"/>
    <w:rsid val="00DF73FB"/>
    <w:rsid val="00E044C9"/>
    <w:rsid val="00E17D79"/>
    <w:rsid val="00E41CF5"/>
    <w:rsid val="00E41D32"/>
    <w:rsid val="00E71717"/>
    <w:rsid val="00EC3FB9"/>
    <w:rsid val="00EC6047"/>
    <w:rsid val="00FA158E"/>
    <w:rsid val="00FA3BC2"/>
    <w:rsid val="00FB5FF0"/>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4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44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044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4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4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4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4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4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4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04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04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4C9"/>
    <w:rPr>
      <w:rFonts w:eastAsiaTheme="majorEastAsia" w:cstheme="majorBidi"/>
      <w:color w:val="272727" w:themeColor="text1" w:themeTint="D8"/>
    </w:rPr>
  </w:style>
  <w:style w:type="paragraph" w:styleId="Title">
    <w:name w:val="Title"/>
    <w:basedOn w:val="Normal"/>
    <w:next w:val="Normal"/>
    <w:link w:val="TitleChar"/>
    <w:uiPriority w:val="10"/>
    <w:qFormat/>
    <w:rsid w:val="00E044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4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4C9"/>
    <w:pPr>
      <w:spacing w:before="160"/>
      <w:jc w:val="center"/>
    </w:pPr>
    <w:rPr>
      <w:i/>
      <w:iCs/>
      <w:color w:val="404040" w:themeColor="text1" w:themeTint="BF"/>
    </w:rPr>
  </w:style>
  <w:style w:type="character" w:customStyle="1" w:styleId="QuoteChar">
    <w:name w:val="Quote Char"/>
    <w:basedOn w:val="DefaultParagraphFont"/>
    <w:link w:val="Quote"/>
    <w:uiPriority w:val="29"/>
    <w:rsid w:val="00E044C9"/>
    <w:rPr>
      <w:i/>
      <w:iCs/>
      <w:color w:val="404040" w:themeColor="text1" w:themeTint="BF"/>
    </w:rPr>
  </w:style>
  <w:style w:type="paragraph" w:styleId="ListParagraph">
    <w:name w:val="List Paragraph"/>
    <w:basedOn w:val="Normal"/>
    <w:uiPriority w:val="34"/>
    <w:qFormat/>
    <w:rsid w:val="00E044C9"/>
    <w:pPr>
      <w:ind w:left="720"/>
      <w:contextualSpacing/>
    </w:pPr>
  </w:style>
  <w:style w:type="character" w:styleId="IntenseEmphasis">
    <w:name w:val="Intense Emphasis"/>
    <w:basedOn w:val="DefaultParagraphFont"/>
    <w:uiPriority w:val="21"/>
    <w:qFormat/>
    <w:rsid w:val="00E044C9"/>
    <w:rPr>
      <w:i/>
      <w:iCs/>
      <w:color w:val="0F4761" w:themeColor="accent1" w:themeShade="BF"/>
    </w:rPr>
  </w:style>
  <w:style w:type="paragraph" w:styleId="IntenseQuote">
    <w:name w:val="Intense Quote"/>
    <w:basedOn w:val="Normal"/>
    <w:next w:val="Normal"/>
    <w:link w:val="IntenseQuoteChar"/>
    <w:uiPriority w:val="30"/>
    <w:qFormat/>
    <w:rsid w:val="00E04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4C9"/>
    <w:rPr>
      <w:i/>
      <w:iCs/>
      <w:color w:val="0F4761" w:themeColor="accent1" w:themeShade="BF"/>
    </w:rPr>
  </w:style>
  <w:style w:type="character" w:styleId="IntenseReference">
    <w:name w:val="Intense Reference"/>
    <w:basedOn w:val="DefaultParagraphFont"/>
    <w:uiPriority w:val="32"/>
    <w:qFormat/>
    <w:rsid w:val="00E044C9"/>
    <w:rPr>
      <w:b/>
      <w:bCs/>
      <w:smallCaps/>
      <w:color w:val="0F4761" w:themeColor="accent1" w:themeShade="BF"/>
      <w:spacing w:val="5"/>
    </w:rPr>
  </w:style>
  <w:style w:type="character" w:styleId="Hyperlink">
    <w:name w:val="Hyperlink"/>
    <w:basedOn w:val="DefaultParagraphFont"/>
    <w:uiPriority w:val="99"/>
    <w:unhideWhenUsed/>
    <w:rsid w:val="0093191D"/>
    <w:rPr>
      <w:color w:val="467886" w:themeColor="hyperlink"/>
      <w:u w:val="single"/>
    </w:rPr>
  </w:style>
  <w:style w:type="character" w:styleId="UnresolvedMention">
    <w:name w:val="Unresolved Mention"/>
    <w:basedOn w:val="DefaultParagraphFont"/>
    <w:uiPriority w:val="99"/>
    <w:semiHidden/>
    <w:unhideWhenUsed/>
    <w:rsid w:val="0093191D"/>
    <w:rPr>
      <w:color w:val="605E5C"/>
      <w:shd w:val="clear" w:color="auto" w:fill="E1DFDD"/>
    </w:rPr>
  </w:style>
  <w:style w:type="paragraph" w:styleId="Header">
    <w:name w:val="header"/>
    <w:basedOn w:val="Normal"/>
    <w:link w:val="HeaderChar"/>
    <w:uiPriority w:val="99"/>
    <w:unhideWhenUsed/>
    <w:rsid w:val="00C031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1F6"/>
  </w:style>
  <w:style w:type="paragraph" w:styleId="Footer">
    <w:name w:val="footer"/>
    <w:basedOn w:val="Normal"/>
    <w:link w:val="FooterChar"/>
    <w:uiPriority w:val="99"/>
    <w:unhideWhenUsed/>
    <w:rsid w:val="00C031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mc-uk.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11</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74</cp:revision>
  <dcterms:created xsi:type="dcterms:W3CDTF">2026-02-20T08:28:00Z</dcterms:created>
  <dcterms:modified xsi:type="dcterms:W3CDTF">2026-02-20T09:36:00Z</dcterms:modified>
</cp:coreProperties>
</file>