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DD3F8" w14:textId="77777777" w:rsidR="00866A6B" w:rsidRDefault="00866A6B" w:rsidP="00866A6B">
      <w:pPr>
        <w:spacing w:line="480" w:lineRule="auto"/>
        <w:rPr>
          <w:rFonts w:ascii="Arial" w:hAnsi="Arial" w:cs="Arial"/>
          <w:b/>
          <w:bCs/>
          <w:sz w:val="32"/>
          <w:szCs w:val="32"/>
          <w:u w:val="single"/>
        </w:rPr>
      </w:pPr>
      <w:r>
        <w:rPr>
          <w:rFonts w:ascii="Arial" w:hAnsi="Arial" w:cs="Arial"/>
          <w:b/>
          <w:bCs/>
          <w:sz w:val="32"/>
          <w:szCs w:val="32"/>
          <w:u w:val="single"/>
        </w:rPr>
        <w:t>Chapter 5 – Findings and Recommendations</w:t>
      </w:r>
    </w:p>
    <w:p w14:paraId="70C9902E" w14:textId="77777777" w:rsidR="00866A6B" w:rsidRDefault="00866A6B" w:rsidP="00866A6B">
      <w:pPr>
        <w:spacing w:line="480" w:lineRule="auto"/>
        <w:rPr>
          <w:rFonts w:ascii="Arial" w:hAnsi="Arial" w:cs="Arial"/>
          <w:b/>
          <w:bCs/>
          <w:sz w:val="28"/>
          <w:szCs w:val="28"/>
        </w:rPr>
      </w:pPr>
      <w:r>
        <w:rPr>
          <w:rFonts w:ascii="Arial" w:hAnsi="Arial" w:cs="Arial"/>
          <w:b/>
          <w:bCs/>
          <w:sz w:val="28"/>
          <w:szCs w:val="28"/>
        </w:rPr>
        <w:t>5.1 Introduction</w:t>
      </w:r>
    </w:p>
    <w:p w14:paraId="7FAD32A9" w14:textId="77777777" w:rsidR="00866A6B" w:rsidRDefault="00866A6B" w:rsidP="00866A6B">
      <w:pPr>
        <w:spacing w:line="480" w:lineRule="auto"/>
        <w:rPr>
          <w:rFonts w:ascii="Arial" w:hAnsi="Arial" w:cs="Arial"/>
          <w:sz w:val="24"/>
          <w:szCs w:val="24"/>
        </w:rPr>
      </w:pPr>
      <w:r>
        <w:rPr>
          <w:rFonts w:ascii="Arial" w:hAnsi="Arial" w:cs="Arial"/>
          <w:sz w:val="24"/>
          <w:szCs w:val="24"/>
        </w:rPr>
        <w:t>The previous chapter analysed the primary data received from the completed survey and achieved three, which was:</w:t>
      </w:r>
    </w:p>
    <w:p w14:paraId="327D8AA3" w14:textId="77777777" w:rsidR="00866A6B" w:rsidRPr="008A642D" w:rsidRDefault="00866A6B" w:rsidP="00866A6B">
      <w:pPr>
        <w:spacing w:line="480" w:lineRule="auto"/>
        <w:jc w:val="center"/>
        <w:rPr>
          <w:rFonts w:ascii="Arial" w:hAnsi="Arial" w:cs="Arial"/>
          <w:i/>
          <w:iCs/>
          <w:sz w:val="24"/>
          <w:szCs w:val="24"/>
        </w:rPr>
      </w:pPr>
      <w:r w:rsidRPr="008A642D">
        <w:rPr>
          <w:rFonts w:ascii="Arial" w:hAnsi="Arial" w:cs="Arial"/>
          <w:i/>
          <w:iCs/>
          <w:sz w:val="24"/>
          <w:szCs w:val="24"/>
        </w:rPr>
        <w:t>To analyse the primary data collected to understand how the current police model for managing Sex Offenders protects victims of previous and future sexual harm.</w:t>
      </w:r>
    </w:p>
    <w:p w14:paraId="153C51D4" w14:textId="77777777" w:rsidR="00866A6B" w:rsidRDefault="00866A6B" w:rsidP="00866A6B">
      <w:pPr>
        <w:spacing w:line="480" w:lineRule="auto"/>
        <w:rPr>
          <w:rFonts w:ascii="Arial" w:hAnsi="Arial" w:cs="Arial"/>
          <w:sz w:val="24"/>
          <w:szCs w:val="24"/>
        </w:rPr>
      </w:pPr>
    </w:p>
    <w:p w14:paraId="461BF7D9" w14:textId="77777777" w:rsidR="00866A6B" w:rsidRDefault="00866A6B" w:rsidP="00866A6B">
      <w:pPr>
        <w:spacing w:line="480" w:lineRule="auto"/>
        <w:rPr>
          <w:rFonts w:ascii="Arial" w:hAnsi="Arial" w:cs="Arial"/>
          <w:sz w:val="24"/>
          <w:szCs w:val="24"/>
        </w:rPr>
      </w:pPr>
      <w:r>
        <w:rPr>
          <w:rFonts w:ascii="Arial" w:hAnsi="Arial" w:cs="Arial"/>
          <w:sz w:val="24"/>
          <w:szCs w:val="24"/>
        </w:rPr>
        <w:t>This chapter will seek to achieve objective four, which is:</w:t>
      </w:r>
    </w:p>
    <w:p w14:paraId="3A0024C3" w14:textId="77777777" w:rsidR="00866A6B" w:rsidRDefault="00866A6B" w:rsidP="00866A6B">
      <w:pPr>
        <w:spacing w:line="480" w:lineRule="auto"/>
        <w:jc w:val="center"/>
        <w:rPr>
          <w:rFonts w:ascii="Arial" w:hAnsi="Arial" w:cs="Arial"/>
          <w:i/>
          <w:iCs/>
          <w:sz w:val="24"/>
          <w:szCs w:val="24"/>
        </w:rPr>
      </w:pPr>
      <w:r>
        <w:rPr>
          <w:rFonts w:ascii="Arial" w:hAnsi="Arial" w:cs="Arial"/>
          <w:i/>
          <w:iCs/>
          <w:sz w:val="24"/>
          <w:szCs w:val="24"/>
        </w:rPr>
        <w:t>To provide recommendations on how MOSOVO can enhance victim protection within their work.</w:t>
      </w:r>
    </w:p>
    <w:p w14:paraId="328F1A04" w14:textId="77777777" w:rsidR="00866A6B" w:rsidRDefault="00866A6B" w:rsidP="00866A6B">
      <w:pPr>
        <w:spacing w:line="480" w:lineRule="auto"/>
        <w:rPr>
          <w:rFonts w:ascii="Arial" w:hAnsi="Arial" w:cs="Arial"/>
          <w:sz w:val="24"/>
          <w:szCs w:val="24"/>
        </w:rPr>
      </w:pPr>
    </w:p>
    <w:p w14:paraId="36E5E8BD" w14:textId="77777777" w:rsidR="00866A6B" w:rsidRDefault="00866A6B" w:rsidP="00866A6B">
      <w:pPr>
        <w:spacing w:line="480" w:lineRule="auto"/>
        <w:rPr>
          <w:rFonts w:ascii="Arial" w:hAnsi="Arial" w:cs="Arial"/>
          <w:sz w:val="24"/>
          <w:szCs w:val="24"/>
        </w:rPr>
      </w:pPr>
      <w:r>
        <w:rPr>
          <w:rFonts w:ascii="Arial" w:hAnsi="Arial" w:cs="Arial"/>
          <w:sz w:val="24"/>
          <w:szCs w:val="24"/>
        </w:rPr>
        <w:t>This chapter will also conclude whether the current policing model protects victims of previous and/or future sexual harm and whether it deters sex offenders from committing further crimes. Whilst, also highlighting limitations and providing potential avenues for further research of this subject area.</w:t>
      </w:r>
    </w:p>
    <w:p w14:paraId="2D1E79F8" w14:textId="77777777" w:rsidR="00866A6B" w:rsidRDefault="00866A6B" w:rsidP="00866A6B">
      <w:pPr>
        <w:spacing w:line="480" w:lineRule="auto"/>
        <w:rPr>
          <w:rFonts w:ascii="Arial" w:hAnsi="Arial" w:cs="Arial"/>
          <w:sz w:val="24"/>
          <w:szCs w:val="24"/>
        </w:rPr>
      </w:pPr>
    </w:p>
    <w:p w14:paraId="0539FABC" w14:textId="77777777" w:rsidR="00866A6B" w:rsidRDefault="00866A6B" w:rsidP="00866A6B">
      <w:pPr>
        <w:spacing w:line="480" w:lineRule="auto"/>
        <w:rPr>
          <w:rFonts w:ascii="Arial" w:hAnsi="Arial" w:cs="Arial"/>
          <w:b/>
          <w:bCs/>
          <w:sz w:val="28"/>
          <w:szCs w:val="28"/>
        </w:rPr>
      </w:pPr>
      <w:r>
        <w:rPr>
          <w:rFonts w:ascii="Arial" w:hAnsi="Arial" w:cs="Arial"/>
          <w:b/>
          <w:bCs/>
          <w:sz w:val="28"/>
          <w:szCs w:val="28"/>
        </w:rPr>
        <w:t>5.2 Completion and Achievement of Objectives</w:t>
      </w:r>
    </w:p>
    <w:p w14:paraId="1C54B765" w14:textId="77777777" w:rsidR="00866A6B" w:rsidRDefault="00866A6B" w:rsidP="00866A6B">
      <w:pPr>
        <w:spacing w:line="480" w:lineRule="auto"/>
        <w:rPr>
          <w:rFonts w:ascii="Arial" w:hAnsi="Arial" w:cs="Arial"/>
          <w:sz w:val="24"/>
          <w:szCs w:val="24"/>
        </w:rPr>
      </w:pPr>
      <w:r>
        <w:rPr>
          <w:rFonts w:ascii="Arial" w:hAnsi="Arial" w:cs="Arial"/>
          <w:sz w:val="24"/>
          <w:szCs w:val="24"/>
        </w:rPr>
        <w:t>This study has achieved the following objectives:</w:t>
      </w:r>
    </w:p>
    <w:p w14:paraId="790C60E6" w14:textId="77777777" w:rsidR="00866A6B" w:rsidRDefault="00866A6B" w:rsidP="00866A6B">
      <w:pPr>
        <w:spacing w:line="480" w:lineRule="auto"/>
        <w:ind w:left="720"/>
        <w:jc w:val="center"/>
        <w:rPr>
          <w:rFonts w:ascii="Arial" w:hAnsi="Arial" w:cs="Arial"/>
          <w:i/>
          <w:iCs/>
          <w:sz w:val="24"/>
          <w:szCs w:val="24"/>
        </w:rPr>
      </w:pPr>
      <w:r>
        <w:rPr>
          <w:rFonts w:ascii="Arial" w:hAnsi="Arial" w:cs="Arial"/>
          <w:sz w:val="24"/>
          <w:szCs w:val="24"/>
        </w:rPr>
        <w:t xml:space="preserve">1. </w:t>
      </w:r>
      <w:r>
        <w:rPr>
          <w:rFonts w:ascii="Arial" w:hAnsi="Arial" w:cs="Arial"/>
          <w:i/>
          <w:iCs/>
          <w:sz w:val="24"/>
          <w:szCs w:val="24"/>
        </w:rPr>
        <w:t>To critically analyse existing academic literature to ascertain if the current policing model of managing Sex Offenders is effective?</w:t>
      </w:r>
    </w:p>
    <w:p w14:paraId="6AEE5522" w14:textId="77777777" w:rsidR="00866A6B" w:rsidRDefault="00866A6B" w:rsidP="00866A6B">
      <w:pPr>
        <w:spacing w:line="480" w:lineRule="auto"/>
        <w:rPr>
          <w:rFonts w:ascii="Arial" w:hAnsi="Arial" w:cs="Arial"/>
          <w:sz w:val="24"/>
          <w:szCs w:val="24"/>
        </w:rPr>
      </w:pPr>
      <w:r>
        <w:rPr>
          <w:rFonts w:ascii="Arial" w:hAnsi="Arial" w:cs="Arial"/>
          <w:sz w:val="24"/>
          <w:szCs w:val="24"/>
        </w:rPr>
        <w:lastRenderedPageBreak/>
        <w:t>This objective was completed in Chapter Two as previous research was analysed relating to MOSOVO and its current policing model.</w:t>
      </w:r>
    </w:p>
    <w:p w14:paraId="5444E3AD" w14:textId="77777777" w:rsidR="00866A6B" w:rsidRPr="005B3DBF" w:rsidRDefault="00866A6B" w:rsidP="00866A6B">
      <w:pPr>
        <w:spacing w:line="480" w:lineRule="auto"/>
        <w:ind w:left="720"/>
        <w:jc w:val="center"/>
        <w:rPr>
          <w:rFonts w:ascii="Arial" w:hAnsi="Arial" w:cs="Arial"/>
          <w:i/>
          <w:iCs/>
          <w:sz w:val="24"/>
          <w:szCs w:val="24"/>
        </w:rPr>
      </w:pPr>
      <w:r>
        <w:rPr>
          <w:rFonts w:ascii="Arial" w:hAnsi="Arial" w:cs="Arial"/>
          <w:sz w:val="24"/>
          <w:szCs w:val="24"/>
        </w:rPr>
        <w:t xml:space="preserve">2. </w:t>
      </w:r>
      <w:r w:rsidRPr="005B3DBF">
        <w:rPr>
          <w:rFonts w:ascii="Arial" w:hAnsi="Arial" w:cs="Arial"/>
          <w:i/>
          <w:iCs/>
          <w:sz w:val="24"/>
          <w:szCs w:val="24"/>
        </w:rPr>
        <w:t>To identify an appropriate research method to explore MOSOVO officers views on the subject of victim protection through their work.</w:t>
      </w:r>
    </w:p>
    <w:p w14:paraId="71DF3418" w14:textId="77777777" w:rsidR="00866A6B" w:rsidRDefault="00866A6B" w:rsidP="00866A6B">
      <w:pPr>
        <w:spacing w:line="480" w:lineRule="auto"/>
        <w:rPr>
          <w:rFonts w:ascii="Arial" w:hAnsi="Arial" w:cs="Arial"/>
          <w:sz w:val="24"/>
          <w:szCs w:val="24"/>
        </w:rPr>
      </w:pPr>
      <w:r>
        <w:rPr>
          <w:rFonts w:ascii="Arial" w:hAnsi="Arial" w:cs="Arial"/>
          <w:sz w:val="24"/>
          <w:szCs w:val="24"/>
        </w:rPr>
        <w:t>This objective was achieved in Chapter Three and involved the use of the research onion (Saunders, Lewis and Thornhill, 2016). This chapter identified that the most appropriate method was that of a survey.</w:t>
      </w:r>
    </w:p>
    <w:p w14:paraId="1ADE6B2A" w14:textId="77777777" w:rsidR="00866A6B" w:rsidRDefault="00866A6B" w:rsidP="00866A6B">
      <w:pPr>
        <w:spacing w:line="480" w:lineRule="auto"/>
        <w:rPr>
          <w:rFonts w:ascii="Arial" w:hAnsi="Arial" w:cs="Arial"/>
          <w:sz w:val="24"/>
          <w:szCs w:val="24"/>
        </w:rPr>
      </w:pPr>
    </w:p>
    <w:p w14:paraId="61C1FA34" w14:textId="77777777" w:rsidR="00866A6B" w:rsidRDefault="00866A6B" w:rsidP="00866A6B">
      <w:pPr>
        <w:spacing w:line="480" w:lineRule="auto"/>
        <w:ind w:left="720"/>
        <w:jc w:val="center"/>
        <w:rPr>
          <w:rFonts w:ascii="Arial" w:hAnsi="Arial" w:cs="Arial"/>
          <w:i/>
          <w:iCs/>
          <w:sz w:val="24"/>
          <w:szCs w:val="24"/>
        </w:rPr>
      </w:pPr>
      <w:r>
        <w:rPr>
          <w:rFonts w:ascii="Arial" w:hAnsi="Arial" w:cs="Arial"/>
          <w:sz w:val="24"/>
          <w:szCs w:val="24"/>
        </w:rPr>
        <w:t xml:space="preserve">3. </w:t>
      </w:r>
      <w:r w:rsidRPr="008A642D">
        <w:rPr>
          <w:rFonts w:ascii="Arial" w:hAnsi="Arial" w:cs="Arial"/>
          <w:i/>
          <w:iCs/>
          <w:sz w:val="24"/>
          <w:szCs w:val="24"/>
        </w:rPr>
        <w:t>To analyse the primary data collected to understand how the current police model for managing Sex Offenders protects victims of previous and future sexual harm.</w:t>
      </w:r>
    </w:p>
    <w:p w14:paraId="69A895D3" w14:textId="77777777" w:rsidR="00866A6B" w:rsidRDefault="00866A6B" w:rsidP="00866A6B">
      <w:pPr>
        <w:spacing w:line="480" w:lineRule="auto"/>
        <w:rPr>
          <w:rFonts w:ascii="Arial" w:hAnsi="Arial" w:cs="Arial"/>
          <w:sz w:val="24"/>
          <w:szCs w:val="24"/>
        </w:rPr>
      </w:pPr>
      <w:r>
        <w:rPr>
          <w:rFonts w:ascii="Arial" w:hAnsi="Arial" w:cs="Arial"/>
          <w:sz w:val="24"/>
          <w:szCs w:val="24"/>
        </w:rPr>
        <w:t>This objective was achieved in Chapter Four following analysis of the primary data collected within the survey and the identification of key themes.</w:t>
      </w:r>
    </w:p>
    <w:p w14:paraId="03889FF0" w14:textId="77777777" w:rsidR="00866A6B" w:rsidRPr="00E657AA" w:rsidRDefault="00866A6B" w:rsidP="00866A6B">
      <w:pPr>
        <w:spacing w:line="480" w:lineRule="auto"/>
        <w:rPr>
          <w:rFonts w:ascii="Arial" w:hAnsi="Arial" w:cs="Arial"/>
          <w:sz w:val="24"/>
          <w:szCs w:val="24"/>
        </w:rPr>
      </w:pPr>
    </w:p>
    <w:p w14:paraId="2B6C7D53" w14:textId="77777777" w:rsidR="00866A6B" w:rsidRDefault="00866A6B" w:rsidP="00866A6B">
      <w:pPr>
        <w:spacing w:line="480" w:lineRule="auto"/>
        <w:jc w:val="center"/>
        <w:rPr>
          <w:rFonts w:ascii="Arial" w:hAnsi="Arial" w:cs="Arial"/>
          <w:i/>
          <w:iCs/>
          <w:sz w:val="24"/>
          <w:szCs w:val="24"/>
        </w:rPr>
      </w:pPr>
      <w:r>
        <w:rPr>
          <w:rFonts w:ascii="Arial" w:hAnsi="Arial" w:cs="Arial"/>
          <w:sz w:val="24"/>
          <w:szCs w:val="24"/>
        </w:rPr>
        <w:t xml:space="preserve">4. </w:t>
      </w:r>
      <w:r>
        <w:rPr>
          <w:rFonts w:ascii="Arial" w:hAnsi="Arial" w:cs="Arial"/>
          <w:i/>
          <w:iCs/>
          <w:sz w:val="24"/>
          <w:szCs w:val="24"/>
        </w:rPr>
        <w:t>To provide recommendations on how MOSOVO can enhance victim protection within their work.</w:t>
      </w:r>
    </w:p>
    <w:p w14:paraId="7C10A966" w14:textId="77777777" w:rsidR="00866A6B" w:rsidRDefault="00866A6B" w:rsidP="00866A6B">
      <w:pPr>
        <w:spacing w:line="480" w:lineRule="auto"/>
        <w:rPr>
          <w:rFonts w:ascii="Arial" w:hAnsi="Arial" w:cs="Arial"/>
          <w:sz w:val="24"/>
          <w:szCs w:val="24"/>
        </w:rPr>
      </w:pPr>
      <w:r>
        <w:rPr>
          <w:rFonts w:ascii="Arial" w:hAnsi="Arial" w:cs="Arial"/>
          <w:sz w:val="24"/>
          <w:szCs w:val="24"/>
        </w:rPr>
        <w:t>This objective will be completed within Chapter Five of this research study.</w:t>
      </w:r>
    </w:p>
    <w:p w14:paraId="263F9C80" w14:textId="77777777" w:rsidR="00866A6B" w:rsidRDefault="00866A6B" w:rsidP="00866A6B">
      <w:pPr>
        <w:spacing w:line="480" w:lineRule="auto"/>
        <w:rPr>
          <w:rFonts w:ascii="Arial" w:hAnsi="Arial" w:cs="Arial"/>
          <w:sz w:val="24"/>
          <w:szCs w:val="24"/>
        </w:rPr>
      </w:pPr>
    </w:p>
    <w:p w14:paraId="7163AA72" w14:textId="77777777" w:rsidR="00866A6B" w:rsidRDefault="00866A6B" w:rsidP="00866A6B">
      <w:pPr>
        <w:spacing w:line="480" w:lineRule="auto"/>
        <w:rPr>
          <w:rFonts w:ascii="Arial" w:hAnsi="Arial" w:cs="Arial"/>
          <w:b/>
          <w:bCs/>
          <w:sz w:val="28"/>
          <w:szCs w:val="28"/>
        </w:rPr>
      </w:pPr>
      <w:r>
        <w:rPr>
          <w:rFonts w:ascii="Arial" w:hAnsi="Arial" w:cs="Arial"/>
          <w:b/>
          <w:bCs/>
          <w:sz w:val="28"/>
          <w:szCs w:val="28"/>
        </w:rPr>
        <w:t>5.3 Findings</w:t>
      </w:r>
    </w:p>
    <w:p w14:paraId="178ED05A" w14:textId="77777777" w:rsidR="00866A6B" w:rsidRDefault="00866A6B" w:rsidP="00866A6B">
      <w:pPr>
        <w:spacing w:line="480" w:lineRule="auto"/>
        <w:rPr>
          <w:rFonts w:ascii="Arial" w:hAnsi="Arial" w:cs="Arial"/>
          <w:sz w:val="24"/>
          <w:szCs w:val="24"/>
        </w:rPr>
      </w:pPr>
      <w:r>
        <w:rPr>
          <w:rFonts w:ascii="Arial" w:hAnsi="Arial" w:cs="Arial"/>
          <w:sz w:val="24"/>
          <w:szCs w:val="24"/>
        </w:rPr>
        <w:t xml:space="preserve">Firstly, it was found that the current policing model for managing sex offenders in the community is highly effective as it allows MOSOVO officers to identify and manage risk, thus giving them ample opportunity to safeguard potential future victims. This </w:t>
      </w:r>
      <w:r>
        <w:rPr>
          <w:rFonts w:ascii="Arial" w:hAnsi="Arial" w:cs="Arial"/>
          <w:sz w:val="24"/>
          <w:szCs w:val="24"/>
        </w:rPr>
        <w:lastRenderedPageBreak/>
        <w:t>finding came about due to 76.2% of respondents stating they agreed or strongly agreed that the current policing model is effective, thus supporting findings by The Ministry of Justice (2023).</w:t>
      </w:r>
    </w:p>
    <w:p w14:paraId="5CDBC6C3" w14:textId="77777777" w:rsidR="00866A6B" w:rsidRDefault="00866A6B" w:rsidP="00866A6B">
      <w:pPr>
        <w:spacing w:line="480" w:lineRule="auto"/>
        <w:rPr>
          <w:rFonts w:ascii="Arial" w:hAnsi="Arial" w:cs="Arial"/>
          <w:sz w:val="24"/>
          <w:szCs w:val="24"/>
        </w:rPr>
      </w:pPr>
      <w:r>
        <w:rPr>
          <w:rFonts w:ascii="Arial" w:hAnsi="Arial" w:cs="Arial"/>
          <w:sz w:val="24"/>
          <w:szCs w:val="24"/>
        </w:rPr>
        <w:t>Secondly, it was found that the current policing model for managing sex offenders in the community prevents most offenders from re-offending, which supports The Ministry of Justice (2024), who found that those convicted of a Sexual Offence have the lowest risk of re-offending. This is undoubtedly a positive as it shows that the current policing model is structured in such a way that offenders are rehabilitated and strictly managed, thus deterring them from committing further crimes.</w:t>
      </w:r>
    </w:p>
    <w:p w14:paraId="76651E46" w14:textId="77777777" w:rsidR="00866A6B" w:rsidRDefault="00866A6B" w:rsidP="00866A6B">
      <w:pPr>
        <w:spacing w:line="480" w:lineRule="auto"/>
        <w:rPr>
          <w:rFonts w:ascii="Arial" w:hAnsi="Arial" w:cs="Arial"/>
          <w:sz w:val="24"/>
          <w:szCs w:val="24"/>
        </w:rPr>
      </w:pPr>
      <w:r>
        <w:rPr>
          <w:rFonts w:ascii="Arial" w:hAnsi="Arial" w:cs="Arial"/>
          <w:sz w:val="24"/>
          <w:szCs w:val="24"/>
        </w:rPr>
        <w:t xml:space="preserve">Lastly, whilst it was found that the current policing model is effective in deterring victims of future sexual offending it does not protect victims of previous sexual harm. 52.4% of participants believe the model is effective; however, it does not include previous victims of sexual harm within its structure with 85.7% of participants stating they do not include these communicate or include these victims in their management plans with the work concentrating on preventing future harm. This is perhaps an oversight on behalf of those who have designed the model as victims views in terms of the offenders placement within the community and their ongoing risk can be vital to ensuring the correct management level is attached to the offender. </w:t>
      </w:r>
    </w:p>
    <w:p w14:paraId="204751CD" w14:textId="77777777" w:rsidR="00866A6B" w:rsidRDefault="00866A6B" w:rsidP="00866A6B">
      <w:pPr>
        <w:spacing w:line="480" w:lineRule="auto"/>
        <w:rPr>
          <w:rFonts w:ascii="Arial" w:hAnsi="Arial" w:cs="Arial"/>
          <w:sz w:val="24"/>
          <w:szCs w:val="24"/>
        </w:rPr>
      </w:pPr>
    </w:p>
    <w:p w14:paraId="6B19EE60" w14:textId="77777777" w:rsidR="00866A6B" w:rsidRDefault="00866A6B" w:rsidP="00866A6B">
      <w:pPr>
        <w:spacing w:line="480" w:lineRule="auto"/>
        <w:rPr>
          <w:rFonts w:ascii="Arial" w:hAnsi="Arial" w:cs="Arial"/>
          <w:b/>
          <w:bCs/>
          <w:sz w:val="28"/>
          <w:szCs w:val="28"/>
        </w:rPr>
      </w:pPr>
      <w:r>
        <w:rPr>
          <w:rFonts w:ascii="Arial" w:hAnsi="Arial" w:cs="Arial"/>
          <w:b/>
          <w:bCs/>
          <w:sz w:val="28"/>
          <w:szCs w:val="28"/>
        </w:rPr>
        <w:t>5.4 Recommendations</w:t>
      </w:r>
    </w:p>
    <w:p w14:paraId="5CDACEF6" w14:textId="77777777" w:rsidR="00866A6B" w:rsidRDefault="00866A6B" w:rsidP="00866A6B">
      <w:pPr>
        <w:spacing w:line="480" w:lineRule="auto"/>
        <w:rPr>
          <w:rFonts w:ascii="Arial" w:hAnsi="Arial" w:cs="Arial"/>
          <w:sz w:val="24"/>
          <w:szCs w:val="24"/>
        </w:rPr>
      </w:pPr>
      <w:r>
        <w:rPr>
          <w:rFonts w:ascii="Arial" w:hAnsi="Arial" w:cs="Arial"/>
          <w:sz w:val="24"/>
          <w:szCs w:val="24"/>
        </w:rPr>
        <w:t>From analysis of the results of this study there are a number of recommendations that can be made to the current policing model for managing sex offenders. The aim of these recommendations is to bring positive changes to the model to support victims of sexual harm.</w:t>
      </w:r>
    </w:p>
    <w:p w14:paraId="51429765" w14:textId="77777777" w:rsidR="00866A6B" w:rsidRDefault="00866A6B" w:rsidP="00866A6B">
      <w:pPr>
        <w:spacing w:line="480" w:lineRule="auto"/>
        <w:rPr>
          <w:rFonts w:ascii="Arial" w:hAnsi="Arial" w:cs="Arial"/>
          <w:sz w:val="24"/>
          <w:szCs w:val="24"/>
        </w:rPr>
      </w:pPr>
      <w:r>
        <w:rPr>
          <w:rFonts w:ascii="Arial" w:hAnsi="Arial" w:cs="Arial"/>
          <w:sz w:val="24"/>
          <w:szCs w:val="24"/>
        </w:rPr>
        <w:lastRenderedPageBreak/>
        <w:t>Recommendation one is the introduction of dedicated victim liaison officers within MOSOVO teams. The victim liaison officer will be solely responsible for contacting victims of previous sexual harm, gathering their thoughts in relation to the management of their offender and providing ongoing contact as per the victim’s preferences.</w:t>
      </w:r>
    </w:p>
    <w:p w14:paraId="02B6EA57" w14:textId="77777777" w:rsidR="00866A6B" w:rsidRDefault="00866A6B" w:rsidP="00866A6B">
      <w:pPr>
        <w:spacing w:line="480" w:lineRule="auto"/>
        <w:rPr>
          <w:rFonts w:ascii="Arial" w:hAnsi="Arial" w:cs="Arial"/>
          <w:sz w:val="24"/>
          <w:szCs w:val="24"/>
        </w:rPr>
      </w:pPr>
      <w:r>
        <w:rPr>
          <w:rFonts w:ascii="Arial" w:hAnsi="Arial" w:cs="Arial"/>
          <w:sz w:val="24"/>
          <w:szCs w:val="24"/>
        </w:rPr>
        <w:t>Recommendation two is the introduction of targeted and regular training for MOSOVO officers. Training will be undertaken in areas specific to their policing area, to include offender psychology and legislation sessions. This is essential as most respondents stated there is a severe lack of training, resources and staff available to complete their role effectively. Whilst a lack of staff can only be corrected through ongoing recruitment, the introduction of targeted and regular training can benefit MOSOVO officers within a short amount of time.</w:t>
      </w:r>
    </w:p>
    <w:p w14:paraId="3E48CD9E" w14:textId="77777777" w:rsidR="00866A6B" w:rsidRDefault="00866A6B" w:rsidP="00866A6B">
      <w:pPr>
        <w:spacing w:line="480" w:lineRule="auto"/>
        <w:rPr>
          <w:rFonts w:ascii="Arial" w:hAnsi="Arial" w:cs="Arial"/>
          <w:sz w:val="24"/>
          <w:szCs w:val="24"/>
        </w:rPr>
      </w:pPr>
      <w:r>
        <w:rPr>
          <w:rFonts w:ascii="Arial" w:hAnsi="Arial" w:cs="Arial"/>
          <w:sz w:val="24"/>
          <w:szCs w:val="24"/>
        </w:rPr>
        <w:t xml:space="preserve">The final recommendation is for a change to be made to the MAPPA guidance (HM Prison and Probation Services (2023) to include ongoing rehabilitation after an offender’s probation period ends, specifically focusing on long term cognitive behavioural therapy as a mandatory element within an offenders management. At present rehabilitation is conducted through the prison and probation periods of an offenders sentence, however, once this has ended police manage these offenders through risk assessment with very little further support. Research conducted by </w:t>
      </w:r>
      <w:proofErr w:type="spellStart"/>
      <w:r>
        <w:rPr>
          <w:rFonts w:ascii="Arial" w:hAnsi="Arial" w:cs="Arial"/>
          <w:sz w:val="24"/>
          <w:szCs w:val="24"/>
        </w:rPr>
        <w:t>Bitton</w:t>
      </w:r>
      <w:proofErr w:type="spellEnd"/>
      <w:r>
        <w:rPr>
          <w:rFonts w:ascii="Arial" w:hAnsi="Arial" w:cs="Arial"/>
          <w:sz w:val="24"/>
          <w:szCs w:val="24"/>
        </w:rPr>
        <w:t xml:space="preserve"> and Abulafia (2020) and Craig, Stringer and Sanders (2012) showed the long term use of cognitive behavioural therapy with sex offenders provided significant improvements in offenders accepting responsibility for their actions and increased victim empathy and awareness. Therefore, the introduction of these mandatory sessions within the police model of managing sex offenders will provide ongoing support, thus decreasing the risk of offenders.</w:t>
      </w:r>
    </w:p>
    <w:p w14:paraId="0A050138" w14:textId="77777777" w:rsidR="00866A6B" w:rsidRDefault="00866A6B" w:rsidP="00866A6B">
      <w:pPr>
        <w:spacing w:line="480" w:lineRule="auto"/>
        <w:rPr>
          <w:rFonts w:ascii="Arial" w:hAnsi="Arial" w:cs="Arial"/>
          <w:b/>
          <w:bCs/>
          <w:sz w:val="28"/>
          <w:szCs w:val="28"/>
        </w:rPr>
      </w:pPr>
      <w:r>
        <w:rPr>
          <w:rFonts w:ascii="Arial" w:hAnsi="Arial" w:cs="Arial"/>
          <w:b/>
          <w:bCs/>
          <w:sz w:val="28"/>
          <w:szCs w:val="28"/>
        </w:rPr>
        <w:lastRenderedPageBreak/>
        <w:t>5.5 Limitations</w:t>
      </w:r>
    </w:p>
    <w:p w14:paraId="7D0C6B26" w14:textId="77777777" w:rsidR="00866A6B" w:rsidRDefault="00866A6B" w:rsidP="00866A6B">
      <w:pPr>
        <w:spacing w:line="480" w:lineRule="auto"/>
        <w:jc w:val="both"/>
        <w:rPr>
          <w:rFonts w:ascii="Arial" w:hAnsi="Arial" w:cs="Arial"/>
          <w:sz w:val="24"/>
          <w:szCs w:val="24"/>
        </w:rPr>
      </w:pPr>
      <w:r>
        <w:rPr>
          <w:rFonts w:ascii="Arial" w:hAnsi="Arial" w:cs="Arial"/>
          <w:sz w:val="24"/>
          <w:szCs w:val="24"/>
        </w:rPr>
        <w:t xml:space="preserve">There are a number of limitations associated with this research study, with the biggest limitation being the size of the study itself. Due to this focusing only on two of the forty-eight police forces within the United Kingdom, with only a small amount of MOSOVO officers completed the survey. Due to this the information collected may not represent how each force undertakes it’s management of Sex Offenders in the community. </w:t>
      </w:r>
    </w:p>
    <w:p w14:paraId="60779EA4" w14:textId="77777777" w:rsidR="00866A6B" w:rsidRDefault="00866A6B" w:rsidP="00866A6B">
      <w:pPr>
        <w:spacing w:line="480" w:lineRule="auto"/>
        <w:jc w:val="both"/>
        <w:rPr>
          <w:rFonts w:ascii="Arial" w:hAnsi="Arial" w:cs="Arial"/>
          <w:sz w:val="24"/>
          <w:szCs w:val="24"/>
        </w:rPr>
      </w:pPr>
      <w:r>
        <w:rPr>
          <w:rFonts w:ascii="Arial" w:hAnsi="Arial" w:cs="Arial"/>
          <w:sz w:val="24"/>
          <w:szCs w:val="24"/>
        </w:rPr>
        <w:t xml:space="preserve">An additional limitation to this research study would involve the sensitivity of the research topic itself. Ideally, the primary research should include the views of victims of sexual harm whose offenders are managed within MOSOVO. The inclusion of these individuals would have provided insight into their views on the current model of managing offenders within the community and how it could be improved for the better. </w:t>
      </w:r>
    </w:p>
    <w:p w14:paraId="680DF3EF" w14:textId="77777777" w:rsidR="00866A6B" w:rsidRDefault="00866A6B" w:rsidP="00866A6B">
      <w:pPr>
        <w:spacing w:line="480" w:lineRule="auto"/>
        <w:jc w:val="both"/>
        <w:rPr>
          <w:rFonts w:ascii="Arial" w:hAnsi="Arial" w:cs="Arial"/>
          <w:sz w:val="24"/>
          <w:szCs w:val="24"/>
        </w:rPr>
      </w:pPr>
    </w:p>
    <w:p w14:paraId="7A54096A" w14:textId="77777777" w:rsidR="00866A6B" w:rsidRDefault="00866A6B" w:rsidP="00866A6B">
      <w:pPr>
        <w:spacing w:line="480" w:lineRule="auto"/>
        <w:jc w:val="both"/>
        <w:rPr>
          <w:rFonts w:ascii="Arial" w:hAnsi="Arial" w:cs="Arial"/>
          <w:b/>
          <w:bCs/>
          <w:sz w:val="28"/>
          <w:szCs w:val="28"/>
        </w:rPr>
      </w:pPr>
      <w:r>
        <w:rPr>
          <w:rFonts w:ascii="Arial" w:hAnsi="Arial" w:cs="Arial"/>
          <w:b/>
          <w:bCs/>
          <w:sz w:val="28"/>
          <w:szCs w:val="28"/>
        </w:rPr>
        <w:t>5.6 Future Research</w:t>
      </w:r>
    </w:p>
    <w:p w14:paraId="04FA0F70" w14:textId="77777777" w:rsidR="00866A6B" w:rsidRDefault="00866A6B" w:rsidP="00866A6B">
      <w:pPr>
        <w:spacing w:line="480" w:lineRule="auto"/>
        <w:jc w:val="both"/>
        <w:rPr>
          <w:rFonts w:ascii="Arial" w:hAnsi="Arial" w:cs="Arial"/>
          <w:sz w:val="24"/>
          <w:szCs w:val="24"/>
        </w:rPr>
      </w:pPr>
      <w:r>
        <w:rPr>
          <w:rFonts w:ascii="Arial" w:hAnsi="Arial" w:cs="Arial"/>
          <w:sz w:val="24"/>
          <w:szCs w:val="24"/>
        </w:rPr>
        <w:t xml:space="preserve">As the primary data collected in this research study was collected from two police forces out of the </w:t>
      </w:r>
      <w:proofErr w:type="spellStart"/>
      <w:r>
        <w:rPr>
          <w:rFonts w:ascii="Arial" w:hAnsi="Arial" w:cs="Arial"/>
          <w:sz w:val="24"/>
          <w:szCs w:val="24"/>
        </w:rPr>
        <w:t>fourty</w:t>
      </w:r>
      <w:proofErr w:type="spellEnd"/>
      <w:r>
        <w:rPr>
          <w:rFonts w:ascii="Arial" w:hAnsi="Arial" w:cs="Arial"/>
          <w:sz w:val="24"/>
          <w:szCs w:val="24"/>
        </w:rPr>
        <w:t>-eight UK police forces, a large amount of MOSOVO officers opinions were not collected. This is primarily due to the research study needing to be smaller in scale due to the time constraints in place. If further research was to be conducted into this subject it would be beneficial to include all police forces which have a MOSOVO unit managing sex offenders in the community.</w:t>
      </w:r>
    </w:p>
    <w:p w14:paraId="082EECC5" w14:textId="77777777" w:rsidR="00866A6B" w:rsidRDefault="00866A6B" w:rsidP="00866A6B">
      <w:pPr>
        <w:spacing w:line="480" w:lineRule="auto"/>
        <w:jc w:val="both"/>
        <w:rPr>
          <w:rFonts w:ascii="Arial" w:hAnsi="Arial" w:cs="Arial"/>
          <w:sz w:val="24"/>
          <w:szCs w:val="24"/>
        </w:rPr>
      </w:pPr>
      <w:r>
        <w:rPr>
          <w:rFonts w:ascii="Arial" w:hAnsi="Arial" w:cs="Arial"/>
          <w:sz w:val="24"/>
          <w:szCs w:val="24"/>
        </w:rPr>
        <w:t>Further research could include victims of previous sexual harm whose offenders are managed within MOSOVO as this would gather additional and relevant opinions to how offenders are managed and changes that could be made to the current model.</w:t>
      </w:r>
    </w:p>
    <w:p w14:paraId="0B3DF412" w14:textId="77777777" w:rsidR="00866A6B" w:rsidRDefault="00866A6B" w:rsidP="00866A6B">
      <w:pPr>
        <w:spacing w:line="480" w:lineRule="auto"/>
        <w:jc w:val="both"/>
        <w:rPr>
          <w:rFonts w:ascii="Arial" w:hAnsi="Arial" w:cs="Arial"/>
          <w:sz w:val="24"/>
          <w:szCs w:val="24"/>
        </w:rPr>
      </w:pPr>
    </w:p>
    <w:p w14:paraId="62C91A59" w14:textId="77777777" w:rsidR="00866A6B" w:rsidRDefault="00866A6B" w:rsidP="00866A6B">
      <w:pPr>
        <w:spacing w:line="480" w:lineRule="auto"/>
        <w:jc w:val="both"/>
        <w:rPr>
          <w:rFonts w:ascii="Arial" w:hAnsi="Arial" w:cs="Arial"/>
          <w:b/>
          <w:bCs/>
          <w:sz w:val="28"/>
          <w:szCs w:val="28"/>
        </w:rPr>
      </w:pPr>
      <w:r>
        <w:rPr>
          <w:rFonts w:ascii="Arial" w:hAnsi="Arial" w:cs="Arial"/>
          <w:b/>
          <w:bCs/>
          <w:sz w:val="28"/>
          <w:szCs w:val="28"/>
        </w:rPr>
        <w:lastRenderedPageBreak/>
        <w:t>5.7 Conclusion</w:t>
      </w:r>
    </w:p>
    <w:p w14:paraId="5804B0EE" w14:textId="63F0AF0F" w:rsidR="00866A6B" w:rsidRDefault="00866A6B" w:rsidP="00866A6B">
      <w:pPr>
        <w:spacing w:line="480" w:lineRule="auto"/>
        <w:rPr>
          <w:rFonts w:ascii="Arial" w:hAnsi="Arial" w:cs="Arial"/>
          <w:sz w:val="24"/>
          <w:szCs w:val="24"/>
        </w:rPr>
      </w:pPr>
      <w:r>
        <w:rPr>
          <w:rFonts w:ascii="Arial" w:hAnsi="Arial" w:cs="Arial"/>
          <w:sz w:val="24"/>
          <w:szCs w:val="24"/>
        </w:rPr>
        <w:t>This research study has successfully achieved its objectives and answered the overarching question: “</w:t>
      </w:r>
      <w:r>
        <w:rPr>
          <w:rFonts w:ascii="Arial" w:hAnsi="Arial" w:cs="Arial"/>
          <w:i/>
          <w:iCs/>
          <w:sz w:val="24"/>
          <w:szCs w:val="24"/>
        </w:rPr>
        <w:t xml:space="preserve">Does the current policing model for managing Sex Offenders protect victims of previous Sexual Offences and does it deter Offenders from committing further Sexual Offences?”, </w:t>
      </w:r>
      <w:r>
        <w:rPr>
          <w:rFonts w:ascii="Arial" w:hAnsi="Arial" w:cs="Arial"/>
          <w:sz w:val="24"/>
          <w:szCs w:val="24"/>
        </w:rPr>
        <w:t xml:space="preserve">along with informing the reader of the current policing model for managing sex offenders and how </w:t>
      </w:r>
      <w:r>
        <w:rPr>
          <w:rFonts w:ascii="Arial" w:hAnsi="Arial" w:cs="Arial"/>
          <w:sz w:val="24"/>
          <w:szCs w:val="24"/>
        </w:rPr>
        <w:t>victims</w:t>
      </w:r>
      <w:r>
        <w:rPr>
          <w:rFonts w:ascii="Arial" w:hAnsi="Arial" w:cs="Arial"/>
          <w:sz w:val="24"/>
          <w:szCs w:val="24"/>
        </w:rPr>
        <w:t xml:space="preserve"> are handled during this process.</w:t>
      </w:r>
    </w:p>
    <w:p w14:paraId="47048A2E" w14:textId="77777777" w:rsidR="00866A6B" w:rsidRDefault="00866A6B" w:rsidP="00866A6B">
      <w:pPr>
        <w:spacing w:line="480" w:lineRule="auto"/>
        <w:rPr>
          <w:rFonts w:ascii="Arial" w:hAnsi="Arial" w:cs="Arial"/>
          <w:sz w:val="24"/>
          <w:szCs w:val="24"/>
        </w:rPr>
      </w:pPr>
      <w:r>
        <w:rPr>
          <w:rFonts w:ascii="Arial" w:hAnsi="Arial" w:cs="Arial"/>
          <w:sz w:val="24"/>
          <w:szCs w:val="24"/>
        </w:rPr>
        <w:t>This study has presented key findings surrounding victims inclusion in the management process, the effectiveness of the current policing model and sex offender recidivism.</w:t>
      </w:r>
    </w:p>
    <w:p w14:paraId="1435D9E2" w14:textId="77777777" w:rsidR="00866A6B" w:rsidRDefault="00866A6B" w:rsidP="00866A6B">
      <w:pPr>
        <w:spacing w:line="480" w:lineRule="auto"/>
        <w:rPr>
          <w:rFonts w:ascii="Arial" w:hAnsi="Arial" w:cs="Arial"/>
          <w:sz w:val="24"/>
          <w:szCs w:val="24"/>
        </w:rPr>
      </w:pPr>
      <w:r>
        <w:rPr>
          <w:rFonts w:ascii="Arial" w:hAnsi="Arial" w:cs="Arial"/>
          <w:sz w:val="24"/>
          <w:szCs w:val="24"/>
        </w:rPr>
        <w:t>Throughout this study the goal has been to identify the effectiveness of the current policing model and how it protects victims of previous and future sexual harm from offenders managed within MAPPA by MOSOVO officers. Chapter two identified the effectiveness of the current policing model through analysis of existing research. Chapter three utilised the research onion to identify the most appropriate model to use within this study and chapters four and five presented the findings of the primary data collected, whilst also providing recommendations.</w:t>
      </w:r>
    </w:p>
    <w:p w14:paraId="70F47E67" w14:textId="06D944B5" w:rsidR="00866A6B" w:rsidRPr="00A5402A" w:rsidRDefault="00866A6B" w:rsidP="00866A6B">
      <w:pPr>
        <w:spacing w:line="480" w:lineRule="auto"/>
        <w:rPr>
          <w:rFonts w:ascii="Arial" w:hAnsi="Arial" w:cs="Arial"/>
          <w:sz w:val="24"/>
          <w:szCs w:val="24"/>
        </w:rPr>
      </w:pPr>
      <w:r>
        <w:rPr>
          <w:rFonts w:ascii="Arial" w:hAnsi="Arial" w:cs="Arial"/>
          <w:sz w:val="24"/>
          <w:szCs w:val="24"/>
        </w:rPr>
        <w:t xml:space="preserve">To conclude, this study has identified positives and negatives with how the current policing model works. Whilst, it has identified </w:t>
      </w:r>
      <w:r>
        <w:rPr>
          <w:rFonts w:ascii="Arial" w:hAnsi="Arial" w:cs="Arial"/>
          <w:sz w:val="24"/>
          <w:szCs w:val="24"/>
        </w:rPr>
        <w:t>its</w:t>
      </w:r>
      <w:r>
        <w:rPr>
          <w:rFonts w:ascii="Arial" w:hAnsi="Arial" w:cs="Arial"/>
          <w:sz w:val="24"/>
          <w:szCs w:val="24"/>
        </w:rPr>
        <w:t xml:space="preserve"> effectiveness in preventing future victims from coming to harm it has raised awareness around the non-inclusion of previous victims within the management model. It is hoped that future research within this area can make changes for the better. </w:t>
      </w:r>
    </w:p>
    <w:p w14:paraId="0FDE7D0C" w14:textId="75C75CE3" w:rsidR="00866A6B" w:rsidRDefault="00866A6B" w:rsidP="00866A6B">
      <w:pPr>
        <w:spacing w:line="480" w:lineRule="auto"/>
        <w:jc w:val="both"/>
        <w:rPr>
          <w:rFonts w:ascii="Arial" w:hAnsi="Arial" w:cs="Arial"/>
          <w:sz w:val="24"/>
          <w:szCs w:val="24"/>
        </w:rPr>
      </w:pPr>
      <w:r>
        <w:rPr>
          <w:rFonts w:ascii="Arial" w:hAnsi="Arial" w:cs="Arial"/>
          <w:sz w:val="24"/>
          <w:szCs w:val="24"/>
        </w:rPr>
        <w:t>Word Count - 1379</w:t>
      </w:r>
    </w:p>
    <w:p w14:paraId="657000BC" w14:textId="77777777" w:rsidR="00866A6B" w:rsidRDefault="00866A6B" w:rsidP="00866A6B">
      <w:pPr>
        <w:spacing w:line="480" w:lineRule="auto"/>
        <w:rPr>
          <w:rFonts w:ascii="Arial" w:hAnsi="Arial" w:cs="Arial"/>
          <w:sz w:val="24"/>
          <w:szCs w:val="24"/>
        </w:rPr>
      </w:pPr>
      <w:r>
        <w:rPr>
          <w:rFonts w:ascii="Arial" w:hAnsi="Arial" w:cs="Arial"/>
          <w:sz w:val="24"/>
          <w:szCs w:val="24"/>
        </w:rPr>
        <w:lastRenderedPageBreak/>
        <w:t>References</w:t>
      </w:r>
    </w:p>
    <w:p w14:paraId="14D92229" w14:textId="77777777" w:rsidR="00866A6B" w:rsidRDefault="00866A6B" w:rsidP="00866A6B">
      <w:pPr>
        <w:pStyle w:val="NormalWeb"/>
        <w:spacing w:before="0" w:beforeAutospacing="0" w:after="0" w:afterAutospacing="0" w:line="360" w:lineRule="atLeast"/>
        <w:rPr>
          <w:rFonts w:ascii="Arial" w:hAnsi="Arial" w:cs="Arial"/>
          <w:color w:val="000000"/>
        </w:rPr>
      </w:pPr>
      <w:r w:rsidRPr="00D3023B">
        <w:rPr>
          <w:rFonts w:ascii="Arial" w:hAnsi="Arial" w:cs="Arial"/>
          <w:color w:val="000000"/>
        </w:rPr>
        <w:t>Craig, L.A., Stringer, I. and Sanders, C.E. (2012). Treating sexual offenders with intellectual limitations in the community. </w:t>
      </w:r>
      <w:r w:rsidRPr="00D3023B">
        <w:rPr>
          <w:rFonts w:ascii="Arial" w:hAnsi="Arial" w:cs="Arial"/>
          <w:i/>
          <w:iCs/>
          <w:color w:val="000000"/>
        </w:rPr>
        <w:t>The British Journal of Forensic Practice</w:t>
      </w:r>
      <w:r w:rsidRPr="00D3023B">
        <w:rPr>
          <w:rFonts w:ascii="Arial" w:hAnsi="Arial" w:cs="Arial"/>
          <w:color w:val="000000"/>
        </w:rPr>
        <w:t xml:space="preserve">, 14(1), pp.5–20. </w:t>
      </w:r>
      <w:proofErr w:type="spellStart"/>
      <w:r w:rsidRPr="00D3023B">
        <w:rPr>
          <w:rFonts w:ascii="Arial" w:hAnsi="Arial" w:cs="Arial"/>
          <w:color w:val="000000"/>
        </w:rPr>
        <w:t>doi:https</w:t>
      </w:r>
      <w:proofErr w:type="spellEnd"/>
      <w:r w:rsidRPr="00D3023B">
        <w:rPr>
          <w:rFonts w:ascii="Arial" w:hAnsi="Arial" w:cs="Arial"/>
          <w:color w:val="000000"/>
        </w:rPr>
        <w:t>://doi.org/10.1108/14636641211204423.</w:t>
      </w:r>
    </w:p>
    <w:p w14:paraId="69004E04" w14:textId="77777777" w:rsidR="00866A6B" w:rsidRDefault="00866A6B" w:rsidP="00866A6B">
      <w:pPr>
        <w:pStyle w:val="NormalWeb"/>
        <w:spacing w:before="0" w:beforeAutospacing="0" w:after="0" w:afterAutospacing="0" w:line="360" w:lineRule="atLeast"/>
        <w:rPr>
          <w:rFonts w:ascii="Arial" w:hAnsi="Arial" w:cs="Arial"/>
          <w:color w:val="000000"/>
        </w:rPr>
      </w:pPr>
    </w:p>
    <w:p w14:paraId="4BBDE876" w14:textId="77777777" w:rsidR="00866A6B" w:rsidRDefault="00866A6B" w:rsidP="00866A6B">
      <w:pPr>
        <w:pStyle w:val="NormalWeb"/>
        <w:spacing w:before="0" w:beforeAutospacing="0" w:after="0" w:afterAutospacing="0" w:line="360" w:lineRule="atLeast"/>
        <w:rPr>
          <w:rFonts w:ascii="Arial" w:hAnsi="Arial" w:cs="Arial"/>
          <w:color w:val="000000"/>
        </w:rPr>
      </w:pPr>
      <w:proofErr w:type="spellStart"/>
      <w:r w:rsidRPr="002D4CD2">
        <w:rPr>
          <w:rFonts w:ascii="Arial" w:hAnsi="Arial" w:cs="Arial"/>
          <w:color w:val="000000"/>
        </w:rPr>
        <w:t>Bitton</w:t>
      </w:r>
      <w:proofErr w:type="spellEnd"/>
      <w:r w:rsidRPr="002D4CD2">
        <w:rPr>
          <w:rFonts w:ascii="Arial" w:hAnsi="Arial" w:cs="Arial"/>
          <w:color w:val="000000"/>
        </w:rPr>
        <w:t xml:space="preserve">, M. and Abulafia, J. (2020). A community-based treatment </w:t>
      </w:r>
      <w:proofErr w:type="spellStart"/>
      <w:r w:rsidRPr="002D4CD2">
        <w:rPr>
          <w:rFonts w:ascii="Arial" w:hAnsi="Arial" w:cs="Arial"/>
          <w:color w:val="000000"/>
        </w:rPr>
        <w:t>center</w:t>
      </w:r>
      <w:proofErr w:type="spellEnd"/>
      <w:r w:rsidRPr="002D4CD2">
        <w:rPr>
          <w:rFonts w:ascii="Arial" w:hAnsi="Arial" w:cs="Arial"/>
          <w:color w:val="000000"/>
        </w:rPr>
        <w:t xml:space="preserve"> for sex offenders in Israel: a treatment evaluation of the treatment completers. </w:t>
      </w:r>
      <w:r w:rsidRPr="002D4CD2">
        <w:rPr>
          <w:rFonts w:ascii="Arial" w:hAnsi="Arial" w:cs="Arial"/>
          <w:i/>
          <w:iCs/>
          <w:color w:val="000000"/>
        </w:rPr>
        <w:t>Israel Journal of Psychiatry and Related Sciences</w:t>
      </w:r>
      <w:r w:rsidRPr="002D4CD2">
        <w:rPr>
          <w:rFonts w:ascii="Arial" w:hAnsi="Arial" w:cs="Arial"/>
          <w:color w:val="000000"/>
        </w:rPr>
        <w:t>, 57(2), pp.11–22.</w:t>
      </w:r>
    </w:p>
    <w:p w14:paraId="4F8BDE1E" w14:textId="77777777" w:rsidR="00866A6B" w:rsidRDefault="00866A6B" w:rsidP="00866A6B">
      <w:pPr>
        <w:pStyle w:val="NormalWeb"/>
        <w:spacing w:before="0" w:beforeAutospacing="0" w:after="0" w:afterAutospacing="0" w:line="360" w:lineRule="atLeast"/>
        <w:rPr>
          <w:rFonts w:ascii="Arial" w:hAnsi="Arial" w:cs="Arial"/>
          <w:color w:val="000000"/>
        </w:rPr>
      </w:pPr>
    </w:p>
    <w:p w14:paraId="43D50A47" w14:textId="77777777" w:rsidR="00866A6B" w:rsidRPr="00196DD5" w:rsidRDefault="00866A6B" w:rsidP="00866A6B">
      <w:pPr>
        <w:pStyle w:val="NormalWeb"/>
        <w:spacing w:before="0" w:beforeAutospacing="0" w:after="0" w:afterAutospacing="0"/>
        <w:rPr>
          <w:rFonts w:ascii="Arial" w:hAnsi="Arial" w:cs="Arial"/>
        </w:rPr>
      </w:pPr>
      <w:r w:rsidRPr="00196DD5">
        <w:rPr>
          <w:rFonts w:ascii="Arial" w:hAnsi="Arial" w:cs="Arial"/>
          <w:color w:val="000000"/>
        </w:rPr>
        <w:t>Ministry of Justice (2023). </w:t>
      </w:r>
      <w:r w:rsidRPr="00196DD5">
        <w:rPr>
          <w:rFonts w:ascii="Arial" w:hAnsi="Arial" w:cs="Arial"/>
          <w:i/>
          <w:iCs/>
          <w:color w:val="000000"/>
        </w:rPr>
        <w:t>Multi-Agency Public Protection Arrangements (MAPPA) Annual Report 2022/23</w:t>
      </w:r>
      <w:r w:rsidRPr="00196DD5">
        <w:rPr>
          <w:rFonts w:ascii="Arial" w:hAnsi="Arial" w:cs="Arial"/>
          <w:color w:val="000000"/>
        </w:rPr>
        <w:t xml:space="preserve">. [online] Crown Copyright 2023. Available at: </w:t>
      </w:r>
      <w:hyperlink r:id="rId4" w:history="1">
        <w:r w:rsidRPr="00196DD5">
          <w:rPr>
            <w:rStyle w:val="Hyperlink"/>
            <w:rFonts w:ascii="Arial" w:hAnsi="Arial" w:cs="Arial"/>
          </w:rPr>
          <w:t>https://assets.publishing.service.gov.uk/media/653966ade6c968000daa9b26/MAPPA_Annual_Report_2023.pdf</w:t>
        </w:r>
      </w:hyperlink>
      <w:r w:rsidRPr="00196DD5">
        <w:rPr>
          <w:rFonts w:ascii="Arial" w:hAnsi="Arial" w:cs="Arial"/>
          <w:color w:val="000000"/>
        </w:rPr>
        <w:t xml:space="preserve"> [Accessed 15 Nov. 2023].</w:t>
      </w:r>
    </w:p>
    <w:p w14:paraId="5EF8166A" w14:textId="77777777" w:rsidR="00866A6B" w:rsidRPr="00196DD5" w:rsidRDefault="00866A6B" w:rsidP="00866A6B">
      <w:pPr>
        <w:pStyle w:val="NormalWeb"/>
        <w:spacing w:before="0" w:beforeAutospacing="0" w:after="0" w:afterAutospacing="0"/>
        <w:rPr>
          <w:rFonts w:ascii="Arial" w:hAnsi="Arial" w:cs="Arial"/>
        </w:rPr>
      </w:pPr>
      <w:r w:rsidRPr="00196DD5">
        <w:rPr>
          <w:rFonts w:ascii="Arial" w:hAnsi="Arial" w:cs="Arial"/>
        </w:rPr>
        <w:t> </w:t>
      </w:r>
    </w:p>
    <w:p w14:paraId="6E80CB6E" w14:textId="77777777" w:rsidR="00866A6B" w:rsidRPr="00196DD5" w:rsidRDefault="00866A6B" w:rsidP="00866A6B">
      <w:pPr>
        <w:pStyle w:val="NormalWeb"/>
        <w:spacing w:before="0" w:beforeAutospacing="0" w:after="0" w:afterAutospacing="0"/>
        <w:rPr>
          <w:rFonts w:ascii="Arial" w:hAnsi="Arial" w:cs="Arial"/>
        </w:rPr>
      </w:pPr>
      <w:r w:rsidRPr="00196DD5">
        <w:rPr>
          <w:rFonts w:ascii="Arial" w:hAnsi="Arial" w:cs="Arial"/>
          <w:color w:val="000000"/>
        </w:rPr>
        <w:t>HM Prison and Probation Services (2023). </w:t>
      </w:r>
      <w:r w:rsidRPr="00196DD5">
        <w:rPr>
          <w:rFonts w:ascii="Arial" w:hAnsi="Arial" w:cs="Arial"/>
          <w:i/>
          <w:iCs/>
          <w:color w:val="000000"/>
        </w:rPr>
        <w:t>Multi-Agency Public Protection Arrangements (MAPPA) South Wales Annual Report 2022/23</w:t>
      </w:r>
      <w:r w:rsidRPr="00196DD5">
        <w:rPr>
          <w:rFonts w:ascii="Arial" w:hAnsi="Arial" w:cs="Arial"/>
          <w:color w:val="000000"/>
        </w:rPr>
        <w:t xml:space="preserve">. [online] Available at: </w:t>
      </w:r>
      <w:hyperlink r:id="rId5" w:history="1">
        <w:r w:rsidRPr="00196DD5">
          <w:rPr>
            <w:rStyle w:val="Hyperlink"/>
            <w:rFonts w:ascii="Arial" w:hAnsi="Arial" w:cs="Arial"/>
          </w:rPr>
          <w:t>https://www.gov.uk/government/publications/multi-agency-public-protection-arrangements-mappa-annual-reports-2022-to-2023</w:t>
        </w:r>
      </w:hyperlink>
      <w:r w:rsidRPr="00196DD5">
        <w:rPr>
          <w:rFonts w:ascii="Arial" w:hAnsi="Arial" w:cs="Arial"/>
          <w:color w:val="000000"/>
        </w:rPr>
        <w:t xml:space="preserve"> [Accessed 2 Feb. 2024].</w:t>
      </w:r>
    </w:p>
    <w:p w14:paraId="5E091C84" w14:textId="77777777" w:rsidR="00866A6B" w:rsidRPr="00196DD5" w:rsidRDefault="00866A6B" w:rsidP="00866A6B">
      <w:pPr>
        <w:pStyle w:val="NormalWeb"/>
        <w:spacing w:before="0" w:beforeAutospacing="0" w:after="0" w:afterAutospacing="0"/>
        <w:rPr>
          <w:rFonts w:ascii="Arial" w:hAnsi="Arial" w:cs="Arial"/>
          <w:color w:val="000000"/>
        </w:rPr>
      </w:pPr>
      <w:r w:rsidRPr="00196DD5">
        <w:rPr>
          <w:rFonts w:ascii="Arial" w:hAnsi="Arial" w:cs="Arial"/>
          <w:color w:val="000000"/>
        </w:rPr>
        <w:t> </w:t>
      </w:r>
    </w:p>
    <w:p w14:paraId="1E97E0FA" w14:textId="77777777" w:rsidR="00866A6B" w:rsidRPr="00196DD5" w:rsidRDefault="00866A6B" w:rsidP="00866A6B">
      <w:pPr>
        <w:pStyle w:val="NormalWeb"/>
        <w:spacing w:before="0" w:beforeAutospacing="0" w:after="0" w:afterAutospacing="0"/>
        <w:rPr>
          <w:rFonts w:ascii="Arial" w:hAnsi="Arial" w:cs="Arial"/>
        </w:rPr>
      </w:pPr>
      <w:r w:rsidRPr="00196DD5">
        <w:rPr>
          <w:rFonts w:ascii="Arial" w:hAnsi="Arial" w:cs="Arial"/>
          <w:color w:val="000000"/>
        </w:rPr>
        <w:t>Ministry of Justice (2024). </w:t>
      </w:r>
      <w:r w:rsidRPr="00196DD5">
        <w:rPr>
          <w:rFonts w:ascii="Arial" w:hAnsi="Arial" w:cs="Arial"/>
          <w:i/>
          <w:iCs/>
          <w:color w:val="000000"/>
        </w:rPr>
        <w:t>Proven reoffending statistics quarterly bulletin, January to March 2022</w:t>
      </w:r>
      <w:r w:rsidRPr="00196DD5">
        <w:rPr>
          <w:rFonts w:ascii="Arial" w:hAnsi="Arial" w:cs="Arial"/>
          <w:color w:val="000000"/>
        </w:rPr>
        <w:t xml:space="preserve">. [online] Available at: </w:t>
      </w:r>
      <w:hyperlink r:id="rId6" w:history="1">
        <w:r w:rsidRPr="00196DD5">
          <w:rPr>
            <w:rStyle w:val="Hyperlink"/>
            <w:rFonts w:ascii="Arial" w:hAnsi="Arial" w:cs="Arial"/>
          </w:rPr>
          <w:t>https://assets.publishing.service.gov.uk/media/65b0f5bff2718c0014fb1c49/PRSQ_Bulletin_January_to_March_2022.pdf</w:t>
        </w:r>
      </w:hyperlink>
      <w:r w:rsidRPr="00196DD5">
        <w:rPr>
          <w:rFonts w:ascii="Arial" w:hAnsi="Arial" w:cs="Arial"/>
          <w:color w:val="000000"/>
        </w:rPr>
        <w:t xml:space="preserve"> [Accessed 3 Feb. 2024].</w:t>
      </w:r>
    </w:p>
    <w:p w14:paraId="6BBF044F" w14:textId="77777777" w:rsidR="00866A6B" w:rsidRPr="00866A6B" w:rsidRDefault="00866A6B" w:rsidP="00866A6B"/>
    <w:sectPr w:rsidR="00866A6B" w:rsidRPr="00866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A6B"/>
    <w:rsid w:val="00866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BE8D0"/>
  <w15:chartTrackingRefBased/>
  <w15:docId w15:val="{68750995-B78D-4664-BB26-BF63A1233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A6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6A6B"/>
    <w:rPr>
      <w:color w:val="0563C1" w:themeColor="hyperlink"/>
      <w:u w:val="single"/>
    </w:rPr>
  </w:style>
  <w:style w:type="paragraph" w:styleId="NormalWeb">
    <w:name w:val="Normal (Web)"/>
    <w:basedOn w:val="Normal"/>
    <w:uiPriority w:val="99"/>
    <w:semiHidden/>
    <w:unhideWhenUsed/>
    <w:rsid w:val="00866A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media/65b0f5bff2718c0014fb1c49/PRSQ_Bulletin_January_to_March_2022.pdf" TargetMode="External"/><Relationship Id="rId5" Type="http://schemas.openxmlformats.org/officeDocument/2006/relationships/hyperlink" Target="https://www.gov.uk/government/publications/multi-agency-public-protection-arrangements-mappa-annual-reports-2022-to-2023" TargetMode="External"/><Relationship Id="rId4" Type="http://schemas.openxmlformats.org/officeDocument/2006/relationships/hyperlink" Target="https://assets.publishing.service.gov.uk/media/653966ade6c968000daa9b26/MAPPA_Annual_Report_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1596</Words>
  <Characters>9100</Characters>
  <Application>Microsoft Office Word</Application>
  <DocSecurity>0</DocSecurity>
  <Lines>75</Lines>
  <Paragraphs>21</Paragraphs>
  <ScaleCrop>false</ScaleCrop>
  <Company>Gwent Police</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Higgs, Emma</dc:creator>
  <cp:keywords/>
  <dc:description/>
  <cp:lastModifiedBy>Higgs, Emma</cp:lastModifiedBy>
  <cp:revision>1</cp:revision>
  <dcterms:created xsi:type="dcterms:W3CDTF">2024-06-10T09:32:00Z</dcterms:created>
  <dcterms:modified xsi:type="dcterms:W3CDTF">2024-06-10T09:35:00Z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2024-06-10T09:35:30Z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247b2de1-5531-48a3-b2d0-dd91ea328ded</vt:lpwstr>
  </property>
  <property fmtid="{D5CDD505-2E9C-101B-9397-08002B2CF9AE}" pid="8" name="MSIP_Label_f2acd28b-79a3-4a0f-b0ff-4b75658b1549_ContentBits">
    <vt:lpwstr>0</vt:lpwstr>
  </property>
</Properties>
</file>