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5F21" w:rsidRPr="00614A4E" w:rsidRDefault="00013164" w:rsidP="009F21D4">
      <w:pPr>
        <w:widowControl w:val="0"/>
        <w:spacing w:before="281" w:after="240" w:line="360" w:lineRule="auto"/>
        <w:ind w:right="472"/>
        <w:jc w:val="center"/>
        <w:rPr>
          <w:b/>
          <w:sz w:val="28"/>
          <w:szCs w:val="28"/>
        </w:rPr>
      </w:pPr>
      <w:r w:rsidRPr="00614A4E">
        <w:rPr>
          <w:noProof/>
          <w:color w:val="000000"/>
          <w:bdr w:val="none" w:sz="0" w:space="0" w:color="auto" w:frame="1"/>
          <w:lang w:val="en-US" w:bidi="ar-SA"/>
        </w:rPr>
        <w:drawing>
          <wp:anchor distT="0" distB="0" distL="114300" distR="114300" simplePos="0" relativeHeight="251658240" behindDoc="0" locked="0" layoutInCell="1" allowOverlap="1">
            <wp:simplePos x="0" y="0"/>
            <wp:positionH relativeFrom="column">
              <wp:posOffset>153670</wp:posOffset>
            </wp:positionH>
            <wp:positionV relativeFrom="page">
              <wp:posOffset>1288415</wp:posOffset>
            </wp:positionV>
            <wp:extent cx="2015266" cy="882502"/>
            <wp:effectExtent l="0" t="0" r="4445" b="0"/>
            <wp:wrapNone/>
            <wp:docPr id="1838849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015266" cy="882502"/>
                    </a:xfrm>
                    <a:prstGeom prst="rect">
                      <a:avLst/>
                    </a:prstGeom>
                    <a:noFill/>
                    <a:ln>
                      <a:noFill/>
                    </a:ln>
                  </pic:spPr>
                </pic:pic>
              </a:graphicData>
            </a:graphic>
          </wp:anchor>
        </w:drawing>
      </w:r>
    </w:p>
    <w:p w:rsidR="00013164" w:rsidRPr="00614A4E" w:rsidRDefault="00013164" w:rsidP="009F21D4">
      <w:pPr>
        <w:widowControl w:val="0"/>
        <w:spacing w:before="281" w:after="240" w:line="360" w:lineRule="auto"/>
        <w:ind w:right="472"/>
        <w:jc w:val="center"/>
        <w:rPr>
          <w:b/>
          <w:bCs/>
          <w:color w:val="000000" w:themeColor="text1"/>
          <w:sz w:val="24"/>
          <w:szCs w:val="24"/>
        </w:rPr>
      </w:pPr>
    </w:p>
    <w:p w:rsidR="00013164" w:rsidRPr="00614A4E" w:rsidRDefault="00013164" w:rsidP="009F21D4">
      <w:pPr>
        <w:widowControl w:val="0"/>
        <w:spacing w:before="281" w:after="240" w:line="360" w:lineRule="auto"/>
        <w:ind w:right="472"/>
        <w:jc w:val="center"/>
        <w:rPr>
          <w:b/>
          <w:bCs/>
          <w:color w:val="000000" w:themeColor="text1"/>
          <w:sz w:val="24"/>
          <w:szCs w:val="24"/>
        </w:rPr>
      </w:pPr>
    </w:p>
    <w:p w:rsidR="001D52B4" w:rsidRPr="00614A4E" w:rsidRDefault="001D52B4" w:rsidP="009F21D4">
      <w:pPr>
        <w:widowControl w:val="0"/>
        <w:spacing w:before="281" w:after="240" w:line="360" w:lineRule="auto"/>
        <w:ind w:right="472"/>
        <w:jc w:val="center"/>
        <w:rPr>
          <w:b/>
          <w:bCs/>
          <w:color w:val="000000" w:themeColor="text1"/>
          <w:sz w:val="24"/>
          <w:szCs w:val="24"/>
        </w:rPr>
      </w:pPr>
      <w:bookmarkStart w:id="0" w:name="_GoBack"/>
      <w:bookmarkEnd w:id="0"/>
    </w:p>
    <w:p w:rsidR="001D52B4" w:rsidRPr="00614A4E" w:rsidRDefault="001D52B4" w:rsidP="009F21D4">
      <w:pPr>
        <w:widowControl w:val="0"/>
        <w:spacing w:before="281" w:after="240" w:line="360" w:lineRule="auto"/>
        <w:ind w:right="472"/>
        <w:jc w:val="center"/>
        <w:rPr>
          <w:b/>
          <w:bCs/>
          <w:color w:val="000000" w:themeColor="text1"/>
          <w:sz w:val="24"/>
          <w:szCs w:val="24"/>
        </w:rPr>
      </w:pPr>
    </w:p>
    <w:p w:rsidR="00013164" w:rsidRPr="00614A4E" w:rsidRDefault="00013164" w:rsidP="009F21D4">
      <w:pPr>
        <w:widowControl w:val="0"/>
        <w:spacing w:before="281" w:after="240" w:line="360" w:lineRule="auto"/>
        <w:ind w:right="472"/>
        <w:jc w:val="center"/>
        <w:rPr>
          <w:b/>
          <w:bCs/>
          <w:color w:val="000000" w:themeColor="text1"/>
          <w:sz w:val="24"/>
          <w:szCs w:val="24"/>
        </w:rPr>
      </w:pPr>
    </w:p>
    <w:p w:rsidR="00013164" w:rsidRPr="00614A4E" w:rsidRDefault="00013164" w:rsidP="009F21D4">
      <w:pPr>
        <w:pStyle w:val="NormalWeb"/>
        <w:spacing w:before="0" w:beforeAutospacing="0" w:after="240" w:afterAutospacing="0" w:line="360" w:lineRule="auto"/>
        <w:jc w:val="center"/>
        <w:rPr>
          <w:rFonts w:ascii="Arial" w:hAnsi="Arial" w:cs="Arial"/>
          <w:b/>
          <w:color w:val="000000"/>
          <w:sz w:val="36"/>
          <w:szCs w:val="36"/>
          <w:lang w:val="en-GB"/>
        </w:rPr>
      </w:pPr>
      <w:r w:rsidRPr="00614A4E">
        <w:rPr>
          <w:rFonts w:ascii="Arial" w:hAnsi="Arial" w:cs="Arial"/>
          <w:b/>
          <w:color w:val="000000"/>
          <w:sz w:val="36"/>
          <w:szCs w:val="36"/>
          <w:lang w:val="en-GB"/>
        </w:rPr>
        <w:t>Business Report - Compa</w:t>
      </w:r>
      <w:r w:rsidR="00F61F28">
        <w:rPr>
          <w:rFonts w:ascii="Arial" w:hAnsi="Arial" w:cs="Arial"/>
          <w:b/>
          <w:color w:val="000000"/>
          <w:sz w:val="36"/>
          <w:szCs w:val="36"/>
          <w:lang w:val="en-GB"/>
        </w:rPr>
        <w:t>rison of Two Hospitality Organiz</w:t>
      </w:r>
      <w:r w:rsidRPr="00614A4E">
        <w:rPr>
          <w:rFonts w:ascii="Arial" w:hAnsi="Arial" w:cs="Arial"/>
          <w:b/>
          <w:color w:val="000000"/>
          <w:sz w:val="36"/>
          <w:szCs w:val="36"/>
          <w:lang w:val="en-GB"/>
        </w:rPr>
        <w:t>ations</w:t>
      </w:r>
    </w:p>
    <w:p w:rsidR="00B62A59" w:rsidRPr="00614A4E" w:rsidRDefault="00B62A59" w:rsidP="009F21D4">
      <w:pPr>
        <w:pStyle w:val="NormalWeb"/>
        <w:spacing w:before="0" w:beforeAutospacing="0" w:after="240" w:afterAutospacing="0" w:line="360" w:lineRule="auto"/>
        <w:jc w:val="center"/>
        <w:rPr>
          <w:rFonts w:ascii="Arial" w:hAnsi="Arial" w:cs="Arial"/>
          <w:b/>
          <w:bCs/>
          <w:color w:val="000000"/>
          <w:sz w:val="32"/>
          <w:szCs w:val="32"/>
          <w:lang w:val="en-GB"/>
        </w:rPr>
      </w:pPr>
    </w:p>
    <w:p w:rsidR="00B61282" w:rsidRPr="00614A4E" w:rsidRDefault="00B61282" w:rsidP="009F21D4">
      <w:pPr>
        <w:pStyle w:val="NormalWeb"/>
        <w:spacing w:before="0" w:beforeAutospacing="0" w:after="240" w:afterAutospacing="0" w:line="360" w:lineRule="auto"/>
        <w:jc w:val="center"/>
        <w:rPr>
          <w:rFonts w:ascii="Arial" w:hAnsi="Arial" w:cs="Arial"/>
          <w:b/>
          <w:bCs/>
          <w:color w:val="000000"/>
          <w:sz w:val="32"/>
          <w:szCs w:val="32"/>
          <w:lang w:val="en-GB"/>
        </w:rPr>
      </w:pPr>
    </w:p>
    <w:p w:rsidR="00B61282" w:rsidRPr="00614A4E" w:rsidRDefault="00B61282" w:rsidP="009F21D4">
      <w:pPr>
        <w:pStyle w:val="NormalWeb"/>
        <w:spacing w:before="0" w:beforeAutospacing="0" w:after="240" w:afterAutospacing="0" w:line="360" w:lineRule="auto"/>
        <w:jc w:val="center"/>
        <w:rPr>
          <w:rFonts w:ascii="Arial" w:hAnsi="Arial" w:cs="Arial"/>
          <w:b/>
          <w:bCs/>
          <w:color w:val="000000"/>
          <w:sz w:val="32"/>
          <w:szCs w:val="32"/>
          <w:lang w:val="en-GB"/>
        </w:rPr>
      </w:pPr>
    </w:p>
    <w:p w:rsidR="00013164" w:rsidRPr="00614A4E" w:rsidRDefault="00B62A59" w:rsidP="00B62A59">
      <w:pPr>
        <w:pStyle w:val="NormalWeb"/>
        <w:spacing w:before="0" w:beforeAutospacing="0" w:after="240" w:afterAutospacing="0" w:line="360" w:lineRule="auto"/>
        <w:rPr>
          <w:rFonts w:ascii="Arial" w:hAnsi="Arial" w:cs="Arial"/>
          <w:b/>
          <w:bCs/>
          <w:color w:val="000000" w:themeColor="text1"/>
          <w:sz w:val="28"/>
          <w:szCs w:val="28"/>
          <w:lang w:val="en-GB"/>
        </w:rPr>
      </w:pPr>
      <w:r w:rsidRPr="00614A4E">
        <w:rPr>
          <w:rFonts w:ascii="Arial" w:hAnsi="Arial" w:cs="Arial"/>
          <w:b/>
          <w:bCs/>
          <w:color w:val="000000" w:themeColor="text1"/>
          <w:sz w:val="28"/>
          <w:szCs w:val="28"/>
          <w:lang w:val="en-GB"/>
        </w:rPr>
        <w:t>Student Name</w:t>
      </w:r>
      <w:r w:rsidR="00013164" w:rsidRPr="00614A4E">
        <w:rPr>
          <w:rFonts w:ascii="Arial" w:hAnsi="Arial" w:cs="Arial"/>
          <w:b/>
          <w:bCs/>
          <w:color w:val="000000" w:themeColor="text1"/>
          <w:sz w:val="28"/>
          <w:szCs w:val="28"/>
          <w:lang w:val="en-GB"/>
        </w:rPr>
        <w:t>:</w:t>
      </w:r>
      <w:r w:rsidRPr="00614A4E">
        <w:rPr>
          <w:rFonts w:ascii="Arial" w:hAnsi="Arial" w:cs="Arial"/>
          <w:b/>
          <w:bCs/>
          <w:color w:val="000000" w:themeColor="text1"/>
          <w:sz w:val="28"/>
          <w:szCs w:val="28"/>
          <w:lang w:val="en-GB"/>
        </w:rPr>
        <w:t xml:space="preserve"> </w:t>
      </w:r>
      <w:proofErr w:type="spellStart"/>
      <w:r w:rsidRPr="00A82C70">
        <w:rPr>
          <w:rFonts w:ascii="Arial" w:hAnsi="Arial" w:cs="Arial"/>
          <w:bCs/>
          <w:color w:val="000000" w:themeColor="text1"/>
          <w:sz w:val="28"/>
          <w:szCs w:val="28"/>
          <w:lang w:val="en-GB"/>
        </w:rPr>
        <w:t>Alina</w:t>
      </w:r>
      <w:proofErr w:type="spellEnd"/>
      <w:r w:rsidRPr="00A82C70">
        <w:rPr>
          <w:rFonts w:ascii="Arial" w:hAnsi="Arial" w:cs="Arial"/>
          <w:bCs/>
          <w:color w:val="000000" w:themeColor="text1"/>
          <w:sz w:val="28"/>
          <w:szCs w:val="28"/>
          <w:lang w:val="en-GB"/>
        </w:rPr>
        <w:t xml:space="preserve"> Elena </w:t>
      </w:r>
      <w:proofErr w:type="spellStart"/>
      <w:r w:rsidRPr="00A82C70">
        <w:rPr>
          <w:rFonts w:ascii="Arial" w:hAnsi="Arial" w:cs="Arial"/>
          <w:bCs/>
          <w:color w:val="000000" w:themeColor="text1"/>
          <w:sz w:val="28"/>
          <w:szCs w:val="28"/>
          <w:lang w:val="en-GB"/>
        </w:rPr>
        <w:t>Grigore</w:t>
      </w:r>
      <w:proofErr w:type="spellEnd"/>
      <w:r w:rsidRPr="00614A4E">
        <w:rPr>
          <w:rFonts w:ascii="Arial" w:hAnsi="Arial" w:cs="Arial"/>
          <w:b/>
          <w:bCs/>
          <w:color w:val="000000" w:themeColor="text1"/>
          <w:sz w:val="28"/>
          <w:szCs w:val="28"/>
          <w:lang w:val="en-GB"/>
        </w:rPr>
        <w:t xml:space="preserve"> </w:t>
      </w:r>
    </w:p>
    <w:p w:rsidR="00B62A59" w:rsidRPr="00614A4E" w:rsidRDefault="00B62A59" w:rsidP="00B62A59">
      <w:pPr>
        <w:pStyle w:val="NormalWeb"/>
        <w:spacing w:before="0" w:beforeAutospacing="0" w:after="240" w:afterAutospacing="0" w:line="360" w:lineRule="auto"/>
        <w:rPr>
          <w:rFonts w:ascii="Arial" w:hAnsi="Arial" w:cs="Arial"/>
          <w:b/>
          <w:bCs/>
          <w:color w:val="000000" w:themeColor="text1"/>
          <w:sz w:val="28"/>
          <w:szCs w:val="28"/>
          <w:lang w:val="en-GB"/>
        </w:rPr>
      </w:pPr>
      <w:r w:rsidRPr="00614A4E">
        <w:rPr>
          <w:rFonts w:ascii="Arial" w:hAnsi="Arial" w:cs="Arial"/>
          <w:b/>
          <w:bCs/>
          <w:color w:val="000000" w:themeColor="text1"/>
          <w:sz w:val="28"/>
          <w:szCs w:val="28"/>
          <w:lang w:val="en-GB"/>
        </w:rPr>
        <w:t xml:space="preserve">Student ID: </w:t>
      </w:r>
      <w:r w:rsidR="000E3873" w:rsidRPr="000E3873">
        <w:rPr>
          <w:rFonts w:ascii="Arial" w:hAnsi="Arial" w:cs="Arial"/>
          <w:bCs/>
          <w:color w:val="000000" w:themeColor="text1"/>
          <w:sz w:val="28"/>
          <w:szCs w:val="28"/>
          <w:lang w:val="en-GB"/>
        </w:rPr>
        <w:t>2127382</w:t>
      </w:r>
    </w:p>
    <w:p w:rsidR="00B62A59" w:rsidRPr="00614A4E" w:rsidRDefault="00B62A59" w:rsidP="00B62A59">
      <w:pPr>
        <w:widowControl w:val="0"/>
        <w:spacing w:before="281" w:after="240" w:line="360" w:lineRule="auto"/>
        <w:ind w:right="472"/>
        <w:rPr>
          <w:color w:val="000000"/>
          <w:sz w:val="28"/>
          <w:szCs w:val="28"/>
        </w:rPr>
      </w:pPr>
      <w:r w:rsidRPr="00614A4E">
        <w:rPr>
          <w:b/>
          <w:bCs/>
          <w:color w:val="000000" w:themeColor="text1"/>
          <w:sz w:val="28"/>
          <w:szCs w:val="28"/>
        </w:rPr>
        <w:t>Module name: </w:t>
      </w:r>
      <w:r w:rsidRPr="00614A4E">
        <w:rPr>
          <w:color w:val="000000"/>
          <w:sz w:val="28"/>
          <w:szCs w:val="28"/>
        </w:rPr>
        <w:t>Financial Management for the Hotel Industry</w:t>
      </w:r>
    </w:p>
    <w:p w:rsidR="00B62A59" w:rsidRPr="00614A4E" w:rsidRDefault="00B62A59" w:rsidP="00B62A59">
      <w:pPr>
        <w:widowControl w:val="0"/>
        <w:spacing w:before="281" w:after="240" w:line="360" w:lineRule="auto"/>
        <w:ind w:right="472"/>
        <w:rPr>
          <w:b/>
          <w:bCs/>
          <w:color w:val="000000" w:themeColor="text1"/>
          <w:sz w:val="28"/>
          <w:szCs w:val="28"/>
        </w:rPr>
      </w:pPr>
      <w:r w:rsidRPr="00614A4E">
        <w:rPr>
          <w:b/>
          <w:bCs/>
          <w:color w:val="000000" w:themeColor="text1"/>
          <w:sz w:val="28"/>
          <w:szCs w:val="28"/>
        </w:rPr>
        <w:t xml:space="preserve">Module code: </w:t>
      </w:r>
      <w:r w:rsidRPr="00614A4E">
        <w:rPr>
          <w:color w:val="000000"/>
          <w:sz w:val="28"/>
          <w:szCs w:val="28"/>
        </w:rPr>
        <w:t>BMIH5007</w:t>
      </w:r>
    </w:p>
    <w:p w:rsidR="00B62A59" w:rsidRPr="00614A4E" w:rsidRDefault="00B62A59" w:rsidP="00B62A59">
      <w:pPr>
        <w:pStyle w:val="NormalWeb"/>
        <w:spacing w:before="0" w:beforeAutospacing="0" w:after="240" w:afterAutospacing="0" w:line="360" w:lineRule="auto"/>
        <w:rPr>
          <w:rFonts w:ascii="Arial" w:hAnsi="Arial" w:cs="Arial"/>
          <w:sz w:val="28"/>
          <w:szCs w:val="28"/>
          <w:lang w:val="en-GB"/>
        </w:rPr>
      </w:pPr>
      <w:r w:rsidRPr="00614A4E">
        <w:rPr>
          <w:rFonts w:ascii="Arial" w:hAnsi="Arial" w:cs="Arial"/>
          <w:b/>
          <w:sz w:val="28"/>
          <w:szCs w:val="28"/>
          <w:lang w:val="en-GB"/>
        </w:rPr>
        <w:t>Lecturer:</w:t>
      </w:r>
      <w:r w:rsidRPr="00614A4E">
        <w:rPr>
          <w:rFonts w:ascii="Arial" w:hAnsi="Arial" w:cs="Arial"/>
          <w:sz w:val="28"/>
          <w:szCs w:val="28"/>
          <w:lang w:val="en-GB"/>
        </w:rPr>
        <w:t xml:space="preserve"> Tristan Hawkin</w:t>
      </w:r>
      <w:r w:rsidR="00B61282" w:rsidRPr="00614A4E">
        <w:rPr>
          <w:rFonts w:ascii="Arial" w:hAnsi="Arial" w:cs="Arial"/>
          <w:sz w:val="28"/>
          <w:szCs w:val="28"/>
          <w:lang w:val="en-GB"/>
        </w:rPr>
        <w:t>s</w:t>
      </w:r>
    </w:p>
    <w:p w:rsidR="00013164" w:rsidRPr="00614A4E" w:rsidRDefault="00013164" w:rsidP="009F21D4">
      <w:pPr>
        <w:widowControl w:val="0"/>
        <w:spacing w:before="281" w:after="240" w:line="360" w:lineRule="auto"/>
        <w:ind w:right="472"/>
        <w:jc w:val="both"/>
        <w:rPr>
          <w:b/>
          <w:sz w:val="28"/>
          <w:szCs w:val="28"/>
        </w:rPr>
      </w:pPr>
    </w:p>
    <w:p w:rsidR="00D55F21" w:rsidRPr="00614A4E" w:rsidRDefault="00D55F21" w:rsidP="009F21D4">
      <w:pPr>
        <w:widowControl w:val="0"/>
        <w:spacing w:before="281" w:after="240" w:line="360" w:lineRule="auto"/>
        <w:ind w:right="472"/>
        <w:jc w:val="both"/>
        <w:rPr>
          <w:b/>
          <w:sz w:val="28"/>
          <w:szCs w:val="28"/>
        </w:rPr>
      </w:pPr>
    </w:p>
    <w:p w:rsidR="00D55F21" w:rsidRPr="00614A4E" w:rsidRDefault="00D55F21" w:rsidP="009F21D4">
      <w:pPr>
        <w:widowControl w:val="0"/>
        <w:spacing w:before="281" w:after="240" w:line="360" w:lineRule="auto"/>
        <w:ind w:right="472"/>
        <w:jc w:val="both"/>
        <w:rPr>
          <w:b/>
          <w:sz w:val="28"/>
          <w:szCs w:val="28"/>
        </w:rPr>
      </w:pPr>
    </w:p>
    <w:p w:rsidR="00D55F21" w:rsidRPr="00614A4E" w:rsidRDefault="00D55F21" w:rsidP="009F21D4">
      <w:pPr>
        <w:widowControl w:val="0"/>
        <w:spacing w:before="281" w:after="240" w:line="360" w:lineRule="auto"/>
        <w:ind w:right="472"/>
        <w:jc w:val="both"/>
        <w:rPr>
          <w:b/>
          <w:sz w:val="28"/>
          <w:szCs w:val="28"/>
        </w:rPr>
      </w:pPr>
    </w:p>
    <w:p w:rsidR="00D55F21" w:rsidRPr="00614A4E" w:rsidRDefault="00D55F21" w:rsidP="009F21D4">
      <w:pPr>
        <w:widowControl w:val="0"/>
        <w:spacing w:before="281" w:after="240" w:line="360" w:lineRule="auto"/>
        <w:ind w:right="472"/>
        <w:jc w:val="both"/>
        <w:rPr>
          <w:b/>
          <w:sz w:val="28"/>
          <w:szCs w:val="28"/>
        </w:rPr>
      </w:pPr>
    </w:p>
    <w:p w:rsidR="00D55F21" w:rsidRPr="00614A4E" w:rsidRDefault="00D55F21" w:rsidP="009F21D4">
      <w:pPr>
        <w:widowControl w:val="0"/>
        <w:spacing w:before="281" w:after="240" w:line="360" w:lineRule="auto"/>
        <w:ind w:right="472"/>
        <w:jc w:val="both"/>
        <w:rPr>
          <w:b/>
          <w:sz w:val="28"/>
          <w:szCs w:val="28"/>
        </w:rPr>
      </w:pPr>
    </w:p>
    <w:p w:rsidR="00013164" w:rsidRPr="00614A4E" w:rsidRDefault="00013164" w:rsidP="009F21D4">
      <w:pPr>
        <w:widowControl w:val="0"/>
        <w:spacing w:before="281" w:after="240" w:line="360" w:lineRule="auto"/>
        <w:ind w:right="472"/>
        <w:jc w:val="both"/>
        <w:rPr>
          <w:b/>
          <w:sz w:val="28"/>
          <w:szCs w:val="28"/>
        </w:rPr>
      </w:pPr>
    </w:p>
    <w:sdt>
      <w:sdtPr>
        <w:rPr>
          <w:rFonts w:ascii="Arial" w:eastAsia="Arial" w:hAnsi="Arial" w:cs="Arial"/>
          <w:color w:val="auto"/>
          <w:sz w:val="24"/>
          <w:szCs w:val="24"/>
          <w:lang w:val="en-GB" w:bidi="bn-BD"/>
        </w:rPr>
        <w:id w:val="-1205021494"/>
        <w:docPartObj>
          <w:docPartGallery w:val="Table of Contents"/>
          <w:docPartUnique/>
        </w:docPartObj>
      </w:sdtPr>
      <w:sdtEndPr>
        <w:rPr>
          <w:b/>
          <w:bCs/>
          <w:noProof/>
        </w:rPr>
      </w:sdtEndPr>
      <w:sdtContent>
        <w:p w:rsidR="00171116" w:rsidRPr="000E3873" w:rsidRDefault="00171116" w:rsidP="009F21D4">
          <w:pPr>
            <w:pStyle w:val="TOCHeading"/>
            <w:spacing w:after="240" w:line="360" w:lineRule="auto"/>
            <w:jc w:val="both"/>
            <w:rPr>
              <w:rFonts w:ascii="Arial" w:hAnsi="Arial" w:cs="Arial"/>
              <w:sz w:val="24"/>
              <w:szCs w:val="24"/>
            </w:rPr>
          </w:pPr>
          <w:r w:rsidRPr="000E3873">
            <w:rPr>
              <w:rFonts w:ascii="Arial" w:hAnsi="Arial" w:cs="Arial"/>
              <w:sz w:val="24"/>
              <w:szCs w:val="24"/>
            </w:rPr>
            <w:t>Table of Contents</w:t>
          </w:r>
        </w:p>
        <w:p w:rsidR="008168B8" w:rsidRPr="000E3873" w:rsidRDefault="00840723">
          <w:pPr>
            <w:pStyle w:val="TOC1"/>
            <w:tabs>
              <w:tab w:val="right" w:leader="dot" w:pos="9016"/>
            </w:tabs>
            <w:rPr>
              <w:rFonts w:eastAsiaTheme="minorEastAsia"/>
              <w:noProof/>
              <w:kern w:val="2"/>
              <w:sz w:val="24"/>
              <w:szCs w:val="24"/>
              <w:lang w:eastAsia="en-GB" w:bidi="ar-SA"/>
            </w:rPr>
          </w:pPr>
          <w:r w:rsidRPr="00840723">
            <w:rPr>
              <w:sz w:val="24"/>
              <w:szCs w:val="24"/>
            </w:rPr>
            <w:fldChar w:fldCharType="begin"/>
          </w:r>
          <w:r w:rsidR="00171116" w:rsidRPr="000E3873">
            <w:rPr>
              <w:sz w:val="24"/>
              <w:szCs w:val="24"/>
            </w:rPr>
            <w:instrText xml:space="preserve"> TOC \o "1-3" \h \z \u </w:instrText>
          </w:r>
          <w:r w:rsidRPr="00840723">
            <w:rPr>
              <w:sz w:val="24"/>
              <w:szCs w:val="24"/>
            </w:rPr>
            <w:fldChar w:fldCharType="separate"/>
          </w:r>
          <w:hyperlink w:anchor="_Toc148444432" w:history="1">
            <w:r w:rsidR="008168B8" w:rsidRPr="000E3873">
              <w:rPr>
                <w:rStyle w:val="Hyperlink"/>
                <w:noProof/>
                <w:sz w:val="24"/>
                <w:szCs w:val="24"/>
              </w:rPr>
              <w:t>Introduction</w:t>
            </w:r>
            <w:r w:rsidR="008168B8" w:rsidRPr="000E3873">
              <w:rPr>
                <w:noProof/>
                <w:webHidden/>
                <w:sz w:val="24"/>
                <w:szCs w:val="24"/>
              </w:rPr>
              <w:tab/>
            </w:r>
            <w:r w:rsidRPr="000E3873">
              <w:rPr>
                <w:noProof/>
                <w:webHidden/>
                <w:sz w:val="24"/>
                <w:szCs w:val="24"/>
              </w:rPr>
              <w:fldChar w:fldCharType="begin"/>
            </w:r>
            <w:r w:rsidR="008168B8" w:rsidRPr="000E3873">
              <w:rPr>
                <w:noProof/>
                <w:webHidden/>
                <w:sz w:val="24"/>
                <w:szCs w:val="24"/>
              </w:rPr>
              <w:instrText xml:space="preserve"> PAGEREF _Toc148444432 \h </w:instrText>
            </w:r>
            <w:r w:rsidRPr="000E3873">
              <w:rPr>
                <w:noProof/>
                <w:webHidden/>
                <w:sz w:val="24"/>
                <w:szCs w:val="24"/>
              </w:rPr>
            </w:r>
            <w:r w:rsidRPr="000E3873">
              <w:rPr>
                <w:noProof/>
                <w:webHidden/>
                <w:sz w:val="24"/>
                <w:szCs w:val="24"/>
              </w:rPr>
              <w:fldChar w:fldCharType="separate"/>
            </w:r>
            <w:r w:rsidR="008168B8" w:rsidRPr="000E3873">
              <w:rPr>
                <w:noProof/>
                <w:webHidden/>
                <w:sz w:val="24"/>
                <w:szCs w:val="24"/>
              </w:rPr>
              <w:t>3</w:t>
            </w:r>
            <w:r w:rsidRPr="000E3873">
              <w:rPr>
                <w:noProof/>
                <w:webHidden/>
                <w:sz w:val="24"/>
                <w:szCs w:val="24"/>
              </w:rPr>
              <w:fldChar w:fldCharType="end"/>
            </w:r>
          </w:hyperlink>
        </w:p>
        <w:p w:rsidR="008168B8" w:rsidRPr="000E3873" w:rsidRDefault="00840723">
          <w:pPr>
            <w:pStyle w:val="TOC1"/>
            <w:tabs>
              <w:tab w:val="right" w:leader="dot" w:pos="9016"/>
            </w:tabs>
            <w:rPr>
              <w:rFonts w:eastAsiaTheme="minorEastAsia"/>
              <w:noProof/>
              <w:kern w:val="2"/>
              <w:sz w:val="24"/>
              <w:szCs w:val="24"/>
              <w:lang w:eastAsia="en-GB" w:bidi="ar-SA"/>
            </w:rPr>
          </w:pPr>
          <w:hyperlink w:anchor="_Toc148444433" w:history="1">
            <w:r w:rsidR="008168B8" w:rsidRPr="000E3873">
              <w:rPr>
                <w:rStyle w:val="Hyperlink"/>
                <w:noProof/>
                <w:sz w:val="24"/>
                <w:szCs w:val="24"/>
              </w:rPr>
              <w:t>Analyse and compare the total revenue generated by each organization.</w:t>
            </w:r>
            <w:r w:rsidR="008168B8" w:rsidRPr="000E3873">
              <w:rPr>
                <w:noProof/>
                <w:webHidden/>
                <w:sz w:val="24"/>
                <w:szCs w:val="24"/>
              </w:rPr>
              <w:tab/>
            </w:r>
            <w:r w:rsidRPr="000E3873">
              <w:rPr>
                <w:noProof/>
                <w:webHidden/>
                <w:sz w:val="24"/>
                <w:szCs w:val="24"/>
              </w:rPr>
              <w:fldChar w:fldCharType="begin"/>
            </w:r>
            <w:r w:rsidR="008168B8" w:rsidRPr="000E3873">
              <w:rPr>
                <w:noProof/>
                <w:webHidden/>
                <w:sz w:val="24"/>
                <w:szCs w:val="24"/>
              </w:rPr>
              <w:instrText xml:space="preserve"> PAGEREF _Toc148444433 \h </w:instrText>
            </w:r>
            <w:r w:rsidRPr="000E3873">
              <w:rPr>
                <w:noProof/>
                <w:webHidden/>
                <w:sz w:val="24"/>
                <w:szCs w:val="24"/>
              </w:rPr>
            </w:r>
            <w:r w:rsidRPr="000E3873">
              <w:rPr>
                <w:noProof/>
                <w:webHidden/>
                <w:sz w:val="24"/>
                <w:szCs w:val="24"/>
              </w:rPr>
              <w:fldChar w:fldCharType="separate"/>
            </w:r>
            <w:r w:rsidR="008168B8" w:rsidRPr="000E3873">
              <w:rPr>
                <w:noProof/>
                <w:webHidden/>
                <w:sz w:val="24"/>
                <w:szCs w:val="24"/>
              </w:rPr>
              <w:t>4</w:t>
            </w:r>
            <w:r w:rsidRPr="000E3873">
              <w:rPr>
                <w:noProof/>
                <w:webHidden/>
                <w:sz w:val="24"/>
                <w:szCs w:val="24"/>
              </w:rPr>
              <w:fldChar w:fldCharType="end"/>
            </w:r>
          </w:hyperlink>
        </w:p>
        <w:p w:rsidR="008168B8" w:rsidRPr="000E3873" w:rsidRDefault="00840723">
          <w:pPr>
            <w:pStyle w:val="TOC1"/>
            <w:tabs>
              <w:tab w:val="right" w:leader="dot" w:pos="9016"/>
            </w:tabs>
            <w:rPr>
              <w:rFonts w:eastAsiaTheme="minorEastAsia"/>
              <w:noProof/>
              <w:kern w:val="2"/>
              <w:sz w:val="24"/>
              <w:szCs w:val="24"/>
              <w:lang w:eastAsia="en-GB" w:bidi="ar-SA"/>
            </w:rPr>
          </w:pPr>
          <w:hyperlink w:anchor="_Toc148444434" w:history="1">
            <w:r w:rsidR="008168B8" w:rsidRPr="000E3873">
              <w:rPr>
                <w:rStyle w:val="Hyperlink"/>
                <w:noProof/>
                <w:sz w:val="24"/>
                <w:szCs w:val="24"/>
              </w:rPr>
              <w:t>Assess the market positioning of both Mandarin Oriental Hotel Group and Premier Inn.</w:t>
            </w:r>
            <w:r w:rsidR="008168B8" w:rsidRPr="000E3873">
              <w:rPr>
                <w:noProof/>
                <w:webHidden/>
                <w:sz w:val="24"/>
                <w:szCs w:val="24"/>
              </w:rPr>
              <w:tab/>
            </w:r>
            <w:r w:rsidRPr="000E3873">
              <w:rPr>
                <w:noProof/>
                <w:webHidden/>
                <w:sz w:val="24"/>
                <w:szCs w:val="24"/>
              </w:rPr>
              <w:fldChar w:fldCharType="begin"/>
            </w:r>
            <w:r w:rsidR="008168B8" w:rsidRPr="000E3873">
              <w:rPr>
                <w:noProof/>
                <w:webHidden/>
                <w:sz w:val="24"/>
                <w:szCs w:val="24"/>
              </w:rPr>
              <w:instrText xml:space="preserve"> PAGEREF _Toc148444434 \h </w:instrText>
            </w:r>
            <w:r w:rsidRPr="000E3873">
              <w:rPr>
                <w:noProof/>
                <w:webHidden/>
                <w:sz w:val="24"/>
                <w:szCs w:val="24"/>
              </w:rPr>
            </w:r>
            <w:r w:rsidRPr="000E3873">
              <w:rPr>
                <w:noProof/>
                <w:webHidden/>
                <w:sz w:val="24"/>
                <w:szCs w:val="24"/>
              </w:rPr>
              <w:fldChar w:fldCharType="separate"/>
            </w:r>
            <w:r w:rsidR="008168B8" w:rsidRPr="000E3873">
              <w:rPr>
                <w:noProof/>
                <w:webHidden/>
                <w:sz w:val="24"/>
                <w:szCs w:val="24"/>
              </w:rPr>
              <w:t>7</w:t>
            </w:r>
            <w:r w:rsidRPr="000E3873">
              <w:rPr>
                <w:noProof/>
                <w:webHidden/>
                <w:sz w:val="24"/>
                <w:szCs w:val="24"/>
              </w:rPr>
              <w:fldChar w:fldCharType="end"/>
            </w:r>
          </w:hyperlink>
        </w:p>
        <w:p w:rsidR="008168B8" w:rsidRPr="000E3873" w:rsidRDefault="00840723">
          <w:pPr>
            <w:pStyle w:val="TOC1"/>
            <w:tabs>
              <w:tab w:val="right" w:leader="dot" w:pos="9016"/>
            </w:tabs>
            <w:rPr>
              <w:rFonts w:eastAsiaTheme="minorEastAsia"/>
              <w:noProof/>
              <w:kern w:val="2"/>
              <w:sz w:val="24"/>
              <w:szCs w:val="24"/>
              <w:lang w:eastAsia="en-GB" w:bidi="ar-SA"/>
            </w:rPr>
          </w:pPr>
          <w:hyperlink w:anchor="_Toc148444435" w:history="1">
            <w:r w:rsidR="008168B8" w:rsidRPr="000E3873">
              <w:rPr>
                <w:rStyle w:val="Hyperlink"/>
                <w:noProof/>
                <w:sz w:val="24"/>
                <w:szCs w:val="24"/>
              </w:rPr>
              <w:t>Evaluate the growth potential of each organization</w:t>
            </w:r>
            <w:r w:rsidR="008168B8" w:rsidRPr="000E3873">
              <w:rPr>
                <w:noProof/>
                <w:webHidden/>
                <w:sz w:val="24"/>
                <w:szCs w:val="24"/>
              </w:rPr>
              <w:tab/>
            </w:r>
            <w:r w:rsidRPr="000E3873">
              <w:rPr>
                <w:noProof/>
                <w:webHidden/>
                <w:sz w:val="24"/>
                <w:szCs w:val="24"/>
              </w:rPr>
              <w:fldChar w:fldCharType="begin"/>
            </w:r>
            <w:r w:rsidR="008168B8" w:rsidRPr="000E3873">
              <w:rPr>
                <w:noProof/>
                <w:webHidden/>
                <w:sz w:val="24"/>
                <w:szCs w:val="24"/>
              </w:rPr>
              <w:instrText xml:space="preserve"> PAGEREF _Toc148444435 \h </w:instrText>
            </w:r>
            <w:r w:rsidRPr="000E3873">
              <w:rPr>
                <w:noProof/>
                <w:webHidden/>
                <w:sz w:val="24"/>
                <w:szCs w:val="24"/>
              </w:rPr>
            </w:r>
            <w:r w:rsidRPr="000E3873">
              <w:rPr>
                <w:noProof/>
                <w:webHidden/>
                <w:sz w:val="24"/>
                <w:szCs w:val="24"/>
              </w:rPr>
              <w:fldChar w:fldCharType="separate"/>
            </w:r>
            <w:r w:rsidR="008168B8" w:rsidRPr="000E3873">
              <w:rPr>
                <w:noProof/>
                <w:webHidden/>
                <w:sz w:val="24"/>
                <w:szCs w:val="24"/>
              </w:rPr>
              <w:t>9</w:t>
            </w:r>
            <w:r w:rsidRPr="000E3873">
              <w:rPr>
                <w:noProof/>
                <w:webHidden/>
                <w:sz w:val="24"/>
                <w:szCs w:val="24"/>
              </w:rPr>
              <w:fldChar w:fldCharType="end"/>
            </w:r>
          </w:hyperlink>
        </w:p>
        <w:p w:rsidR="008168B8" w:rsidRPr="000E3873" w:rsidRDefault="00840723">
          <w:pPr>
            <w:pStyle w:val="TOC1"/>
            <w:tabs>
              <w:tab w:val="right" w:leader="dot" w:pos="9016"/>
            </w:tabs>
            <w:rPr>
              <w:rFonts w:eastAsiaTheme="minorEastAsia"/>
              <w:noProof/>
              <w:kern w:val="2"/>
              <w:sz w:val="24"/>
              <w:szCs w:val="24"/>
              <w:lang w:eastAsia="en-GB" w:bidi="ar-SA"/>
            </w:rPr>
          </w:pPr>
          <w:hyperlink w:anchor="_Toc148444436" w:history="1">
            <w:r w:rsidR="008168B8" w:rsidRPr="000E3873">
              <w:rPr>
                <w:rStyle w:val="Hyperlink"/>
                <w:noProof/>
                <w:sz w:val="24"/>
                <w:szCs w:val="24"/>
              </w:rPr>
              <w:t>Analyse the financial commitment of each organization to CSR initiatives</w:t>
            </w:r>
            <w:r w:rsidR="008168B8" w:rsidRPr="000E3873">
              <w:rPr>
                <w:noProof/>
                <w:webHidden/>
                <w:sz w:val="24"/>
                <w:szCs w:val="24"/>
              </w:rPr>
              <w:tab/>
            </w:r>
            <w:r w:rsidRPr="000E3873">
              <w:rPr>
                <w:noProof/>
                <w:webHidden/>
                <w:sz w:val="24"/>
                <w:szCs w:val="24"/>
              </w:rPr>
              <w:fldChar w:fldCharType="begin"/>
            </w:r>
            <w:r w:rsidR="008168B8" w:rsidRPr="000E3873">
              <w:rPr>
                <w:noProof/>
                <w:webHidden/>
                <w:sz w:val="24"/>
                <w:szCs w:val="24"/>
              </w:rPr>
              <w:instrText xml:space="preserve"> PAGEREF _Toc148444436 \h </w:instrText>
            </w:r>
            <w:r w:rsidRPr="000E3873">
              <w:rPr>
                <w:noProof/>
                <w:webHidden/>
                <w:sz w:val="24"/>
                <w:szCs w:val="24"/>
              </w:rPr>
            </w:r>
            <w:r w:rsidRPr="000E3873">
              <w:rPr>
                <w:noProof/>
                <w:webHidden/>
                <w:sz w:val="24"/>
                <w:szCs w:val="24"/>
              </w:rPr>
              <w:fldChar w:fldCharType="separate"/>
            </w:r>
            <w:r w:rsidR="008168B8" w:rsidRPr="000E3873">
              <w:rPr>
                <w:noProof/>
                <w:webHidden/>
                <w:sz w:val="24"/>
                <w:szCs w:val="24"/>
              </w:rPr>
              <w:t>11</w:t>
            </w:r>
            <w:r w:rsidRPr="000E3873">
              <w:rPr>
                <w:noProof/>
                <w:webHidden/>
                <w:sz w:val="24"/>
                <w:szCs w:val="24"/>
              </w:rPr>
              <w:fldChar w:fldCharType="end"/>
            </w:r>
          </w:hyperlink>
        </w:p>
        <w:p w:rsidR="008168B8" w:rsidRPr="000E3873" w:rsidRDefault="00840723">
          <w:pPr>
            <w:pStyle w:val="TOC1"/>
            <w:tabs>
              <w:tab w:val="right" w:leader="dot" w:pos="9016"/>
            </w:tabs>
            <w:rPr>
              <w:rFonts w:eastAsiaTheme="minorEastAsia"/>
              <w:noProof/>
              <w:kern w:val="2"/>
              <w:sz w:val="24"/>
              <w:szCs w:val="24"/>
              <w:lang w:eastAsia="en-GB" w:bidi="ar-SA"/>
            </w:rPr>
          </w:pPr>
          <w:hyperlink w:anchor="_Toc148444437" w:history="1">
            <w:r w:rsidR="008168B8" w:rsidRPr="000E3873">
              <w:rPr>
                <w:rStyle w:val="Hyperlink"/>
                <w:noProof/>
                <w:sz w:val="24"/>
                <w:szCs w:val="24"/>
              </w:rPr>
              <w:t>Conclusions</w:t>
            </w:r>
            <w:r w:rsidR="008168B8" w:rsidRPr="000E3873">
              <w:rPr>
                <w:noProof/>
                <w:webHidden/>
                <w:sz w:val="24"/>
                <w:szCs w:val="24"/>
              </w:rPr>
              <w:tab/>
            </w:r>
            <w:r w:rsidRPr="000E3873">
              <w:rPr>
                <w:noProof/>
                <w:webHidden/>
                <w:sz w:val="24"/>
                <w:szCs w:val="24"/>
              </w:rPr>
              <w:fldChar w:fldCharType="begin"/>
            </w:r>
            <w:r w:rsidR="008168B8" w:rsidRPr="000E3873">
              <w:rPr>
                <w:noProof/>
                <w:webHidden/>
                <w:sz w:val="24"/>
                <w:szCs w:val="24"/>
              </w:rPr>
              <w:instrText xml:space="preserve"> PAGEREF _Toc148444437 \h </w:instrText>
            </w:r>
            <w:r w:rsidRPr="000E3873">
              <w:rPr>
                <w:noProof/>
                <w:webHidden/>
                <w:sz w:val="24"/>
                <w:szCs w:val="24"/>
              </w:rPr>
            </w:r>
            <w:r w:rsidRPr="000E3873">
              <w:rPr>
                <w:noProof/>
                <w:webHidden/>
                <w:sz w:val="24"/>
                <w:szCs w:val="24"/>
              </w:rPr>
              <w:fldChar w:fldCharType="separate"/>
            </w:r>
            <w:r w:rsidR="008168B8" w:rsidRPr="000E3873">
              <w:rPr>
                <w:noProof/>
                <w:webHidden/>
                <w:sz w:val="24"/>
                <w:szCs w:val="24"/>
              </w:rPr>
              <w:t>14</w:t>
            </w:r>
            <w:r w:rsidRPr="000E3873">
              <w:rPr>
                <w:noProof/>
                <w:webHidden/>
                <w:sz w:val="24"/>
                <w:szCs w:val="24"/>
              </w:rPr>
              <w:fldChar w:fldCharType="end"/>
            </w:r>
          </w:hyperlink>
        </w:p>
        <w:p w:rsidR="008168B8" w:rsidRPr="000E3873" w:rsidRDefault="00840723">
          <w:pPr>
            <w:pStyle w:val="TOC1"/>
            <w:tabs>
              <w:tab w:val="right" w:leader="dot" w:pos="9016"/>
            </w:tabs>
            <w:rPr>
              <w:rFonts w:eastAsiaTheme="minorEastAsia"/>
              <w:noProof/>
              <w:kern w:val="2"/>
              <w:sz w:val="24"/>
              <w:szCs w:val="24"/>
              <w:lang w:eastAsia="en-GB" w:bidi="ar-SA"/>
            </w:rPr>
          </w:pPr>
          <w:hyperlink w:anchor="_Toc148444438" w:history="1">
            <w:r w:rsidR="008168B8" w:rsidRPr="000E3873">
              <w:rPr>
                <w:rStyle w:val="Hyperlink"/>
                <w:bCs/>
                <w:noProof/>
                <w:sz w:val="24"/>
                <w:szCs w:val="24"/>
              </w:rPr>
              <w:t>References</w:t>
            </w:r>
            <w:r w:rsidR="008168B8" w:rsidRPr="000E3873">
              <w:rPr>
                <w:noProof/>
                <w:webHidden/>
                <w:sz w:val="24"/>
                <w:szCs w:val="24"/>
              </w:rPr>
              <w:tab/>
            </w:r>
            <w:r w:rsidRPr="000E3873">
              <w:rPr>
                <w:noProof/>
                <w:webHidden/>
                <w:sz w:val="24"/>
                <w:szCs w:val="24"/>
              </w:rPr>
              <w:fldChar w:fldCharType="begin"/>
            </w:r>
            <w:r w:rsidR="008168B8" w:rsidRPr="000E3873">
              <w:rPr>
                <w:noProof/>
                <w:webHidden/>
                <w:sz w:val="24"/>
                <w:szCs w:val="24"/>
              </w:rPr>
              <w:instrText xml:space="preserve"> PAGEREF _Toc148444438 \h </w:instrText>
            </w:r>
            <w:r w:rsidRPr="000E3873">
              <w:rPr>
                <w:noProof/>
                <w:webHidden/>
                <w:sz w:val="24"/>
                <w:szCs w:val="24"/>
              </w:rPr>
            </w:r>
            <w:r w:rsidRPr="000E3873">
              <w:rPr>
                <w:noProof/>
                <w:webHidden/>
                <w:sz w:val="24"/>
                <w:szCs w:val="24"/>
              </w:rPr>
              <w:fldChar w:fldCharType="separate"/>
            </w:r>
            <w:r w:rsidR="008168B8" w:rsidRPr="000E3873">
              <w:rPr>
                <w:noProof/>
                <w:webHidden/>
                <w:sz w:val="24"/>
                <w:szCs w:val="24"/>
              </w:rPr>
              <w:t>15</w:t>
            </w:r>
            <w:r w:rsidRPr="000E3873">
              <w:rPr>
                <w:noProof/>
                <w:webHidden/>
                <w:sz w:val="24"/>
                <w:szCs w:val="24"/>
              </w:rPr>
              <w:fldChar w:fldCharType="end"/>
            </w:r>
          </w:hyperlink>
        </w:p>
        <w:p w:rsidR="00171116" w:rsidRPr="000E3873" w:rsidRDefault="00840723" w:rsidP="009F21D4">
          <w:pPr>
            <w:spacing w:after="240" w:line="360" w:lineRule="auto"/>
            <w:jc w:val="both"/>
            <w:rPr>
              <w:sz w:val="24"/>
              <w:szCs w:val="24"/>
            </w:rPr>
          </w:pPr>
          <w:r w:rsidRPr="000E3873">
            <w:rPr>
              <w:b/>
              <w:bCs/>
              <w:noProof/>
              <w:sz w:val="24"/>
              <w:szCs w:val="24"/>
            </w:rPr>
            <w:fldChar w:fldCharType="end"/>
          </w:r>
        </w:p>
      </w:sdtContent>
    </w:sdt>
    <w:p w:rsidR="00AC450E" w:rsidRPr="00614A4E" w:rsidRDefault="00AC450E" w:rsidP="009F21D4">
      <w:pPr>
        <w:widowControl w:val="0"/>
        <w:spacing w:before="281" w:after="240" w:line="360" w:lineRule="auto"/>
        <w:ind w:right="472"/>
        <w:jc w:val="both"/>
        <w:rPr>
          <w:b/>
          <w:sz w:val="28"/>
          <w:szCs w:val="28"/>
        </w:rPr>
      </w:pPr>
    </w:p>
    <w:p w:rsidR="00AC450E" w:rsidRPr="00614A4E" w:rsidRDefault="00AC450E" w:rsidP="009F21D4">
      <w:pPr>
        <w:widowControl w:val="0"/>
        <w:spacing w:before="281" w:after="240" w:line="360" w:lineRule="auto"/>
        <w:ind w:right="472"/>
        <w:jc w:val="both"/>
        <w:rPr>
          <w:b/>
          <w:sz w:val="28"/>
          <w:szCs w:val="28"/>
        </w:rPr>
      </w:pPr>
    </w:p>
    <w:p w:rsidR="00AC450E" w:rsidRPr="00614A4E" w:rsidRDefault="00AC450E" w:rsidP="009F21D4">
      <w:pPr>
        <w:widowControl w:val="0"/>
        <w:spacing w:before="281" w:after="240" w:line="360" w:lineRule="auto"/>
        <w:ind w:right="472"/>
        <w:jc w:val="both"/>
        <w:rPr>
          <w:b/>
          <w:sz w:val="28"/>
          <w:szCs w:val="28"/>
        </w:rPr>
      </w:pPr>
    </w:p>
    <w:p w:rsidR="00AC450E" w:rsidRPr="00614A4E" w:rsidRDefault="00AC450E" w:rsidP="009F21D4">
      <w:pPr>
        <w:widowControl w:val="0"/>
        <w:spacing w:before="281" w:after="240" w:line="360" w:lineRule="auto"/>
        <w:ind w:right="472"/>
        <w:jc w:val="both"/>
        <w:rPr>
          <w:b/>
          <w:sz w:val="28"/>
          <w:szCs w:val="28"/>
        </w:rPr>
      </w:pPr>
    </w:p>
    <w:p w:rsidR="00AC450E" w:rsidRPr="00614A4E" w:rsidRDefault="00AC450E" w:rsidP="009F21D4">
      <w:pPr>
        <w:widowControl w:val="0"/>
        <w:spacing w:before="281" w:after="240" w:line="360" w:lineRule="auto"/>
        <w:ind w:right="472"/>
        <w:jc w:val="both"/>
        <w:rPr>
          <w:b/>
          <w:sz w:val="28"/>
          <w:szCs w:val="28"/>
        </w:rPr>
      </w:pPr>
    </w:p>
    <w:p w:rsidR="00AC450E" w:rsidRPr="00614A4E" w:rsidRDefault="00AC450E" w:rsidP="009F21D4">
      <w:pPr>
        <w:widowControl w:val="0"/>
        <w:spacing w:before="281" w:after="240" w:line="360" w:lineRule="auto"/>
        <w:ind w:right="472"/>
        <w:jc w:val="both"/>
        <w:rPr>
          <w:b/>
          <w:sz w:val="28"/>
          <w:szCs w:val="28"/>
        </w:rPr>
      </w:pPr>
    </w:p>
    <w:p w:rsidR="00AC450E" w:rsidRPr="00614A4E" w:rsidRDefault="00AC450E" w:rsidP="009F21D4">
      <w:pPr>
        <w:widowControl w:val="0"/>
        <w:spacing w:before="281" w:after="240" w:line="360" w:lineRule="auto"/>
        <w:ind w:right="472"/>
        <w:jc w:val="both"/>
        <w:rPr>
          <w:b/>
          <w:sz w:val="28"/>
          <w:szCs w:val="28"/>
        </w:rPr>
      </w:pPr>
    </w:p>
    <w:p w:rsidR="00AC450E" w:rsidRPr="00614A4E" w:rsidRDefault="00AC450E" w:rsidP="009F21D4">
      <w:pPr>
        <w:widowControl w:val="0"/>
        <w:spacing w:before="281" w:after="240" w:line="360" w:lineRule="auto"/>
        <w:ind w:right="472"/>
        <w:jc w:val="both"/>
        <w:rPr>
          <w:b/>
          <w:sz w:val="28"/>
          <w:szCs w:val="28"/>
        </w:rPr>
      </w:pPr>
    </w:p>
    <w:p w:rsidR="00757576" w:rsidRPr="00614A4E" w:rsidRDefault="001D52B4" w:rsidP="009F21D4">
      <w:pPr>
        <w:spacing w:after="240" w:line="360" w:lineRule="auto"/>
        <w:jc w:val="both"/>
        <w:rPr>
          <w:b/>
          <w:sz w:val="28"/>
          <w:szCs w:val="28"/>
        </w:rPr>
      </w:pPr>
      <w:r w:rsidRPr="00614A4E">
        <w:rPr>
          <w:b/>
          <w:sz w:val="28"/>
          <w:szCs w:val="28"/>
        </w:rPr>
        <w:br w:type="page"/>
      </w:r>
    </w:p>
    <w:p w:rsidR="008825E6" w:rsidRPr="00614A4E" w:rsidRDefault="00D65D00" w:rsidP="009F21D4">
      <w:pPr>
        <w:pStyle w:val="Heading1"/>
        <w:spacing w:after="240" w:line="360" w:lineRule="auto"/>
      </w:pPr>
      <w:bookmarkStart w:id="1" w:name="_Toc148444432"/>
      <w:r w:rsidRPr="00614A4E">
        <w:lastRenderedPageBreak/>
        <w:t>Introduction</w:t>
      </w:r>
      <w:bookmarkEnd w:id="1"/>
    </w:p>
    <w:p w:rsidR="00AB47C8" w:rsidRPr="00614A4E" w:rsidRDefault="006D5283" w:rsidP="009F21D4">
      <w:pPr>
        <w:widowControl w:val="0"/>
        <w:spacing w:before="281" w:after="240" w:line="360" w:lineRule="auto"/>
        <w:ind w:right="472"/>
        <w:jc w:val="both"/>
        <w:rPr>
          <w:sz w:val="24"/>
          <w:szCs w:val="24"/>
        </w:rPr>
      </w:pPr>
      <w:r w:rsidRPr="00614A4E">
        <w:rPr>
          <w:sz w:val="24"/>
          <w:szCs w:val="24"/>
        </w:rPr>
        <w:t xml:space="preserve">The Mandarin Oriental Hotel Group and Premier Inn's financial management methods and practices are carefully looked at as part of this in-depth business study.   These businesses handle their money in various ways, even though they work in the same field. This study's main goal is to look at their financial health in important areas, such as their overall revenue, their sources of revenue, their revenue trends, and the things that make their revenue go up or down.   Also, how both companies act in the market and how dedicated they are to Corporate Social Responsibility (CSR) efforts will be looked at.  </w:t>
      </w:r>
      <w:r w:rsidR="008F1A92" w:rsidRPr="00614A4E">
        <w:rPr>
          <w:sz w:val="24"/>
          <w:szCs w:val="24"/>
        </w:rPr>
        <w:t xml:space="preserve">This report will </w:t>
      </w:r>
      <w:r w:rsidR="00BD6ECF" w:rsidRPr="00614A4E">
        <w:rPr>
          <w:sz w:val="24"/>
          <w:szCs w:val="24"/>
        </w:rPr>
        <w:t>discuss</w:t>
      </w:r>
      <w:r w:rsidRPr="00614A4E">
        <w:rPr>
          <w:sz w:val="24"/>
          <w:szCs w:val="24"/>
        </w:rPr>
        <w:t>how these big names in the hotel business handle their money and how they plan to grow through thi</w:t>
      </w:r>
      <w:r w:rsidR="002F1639" w:rsidRPr="00614A4E">
        <w:rPr>
          <w:sz w:val="24"/>
          <w:szCs w:val="24"/>
        </w:rPr>
        <w:t xml:space="preserve">s </w:t>
      </w:r>
      <w:r w:rsidRPr="00614A4E">
        <w:rPr>
          <w:sz w:val="24"/>
          <w:szCs w:val="24"/>
        </w:rPr>
        <w:t>study.</w:t>
      </w:r>
    </w:p>
    <w:p w:rsidR="002F1639" w:rsidRPr="00614A4E" w:rsidRDefault="002F1639" w:rsidP="009F21D4">
      <w:pPr>
        <w:widowControl w:val="0"/>
        <w:spacing w:before="281" w:after="240" w:line="360" w:lineRule="auto"/>
        <w:ind w:right="472"/>
        <w:jc w:val="center"/>
        <w:rPr>
          <w:sz w:val="24"/>
          <w:szCs w:val="24"/>
        </w:rPr>
      </w:pPr>
      <w:r w:rsidRPr="00614A4E">
        <w:rPr>
          <w:noProof/>
          <w:sz w:val="24"/>
          <w:szCs w:val="24"/>
          <w:lang w:val="en-US" w:bidi="ar-SA"/>
        </w:rPr>
        <w:drawing>
          <wp:anchor distT="0" distB="0" distL="114300" distR="114300" simplePos="0" relativeHeight="251660288" behindDoc="0" locked="0" layoutInCell="1" allowOverlap="1">
            <wp:simplePos x="0" y="0"/>
            <wp:positionH relativeFrom="margin">
              <wp:posOffset>2885704</wp:posOffset>
            </wp:positionH>
            <wp:positionV relativeFrom="page">
              <wp:posOffset>4239005</wp:posOffset>
            </wp:positionV>
            <wp:extent cx="2291938" cy="914400"/>
            <wp:effectExtent l="0" t="0" r="0" b="0"/>
            <wp:wrapNone/>
            <wp:docPr id="2643517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51785" name="Picture 264351785"/>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 uri="{837473B0-CC2E-450A-ABE3-18F120FF3D39}">
                          <a1611:picAttrSrcUrl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11="http://schemas.microsoft.com/office/drawing/2016/11/main" xmlns:wps="http://schemas.microsoft.com/office/word/2010/wordprocessingShape" xmlns:wpi="http://schemas.microsoft.com/office/word/2010/wordprocessingInk" xmlns:wpg="http://schemas.microsoft.com/office/word/2010/wordprocessingGroup" xmlns:w14="http://schemas.microsoft.com/office/word/2010/wordml" xmlns:wp14="http://schemas.microsoft.com/office/word/2010/wordprocessingDrawing" xmlns:mc="http://schemas.openxmlformats.org/markup-compatibility/2006" xmlns:wpc="http://schemas.microsoft.com/office/word/2010/wordprocessingCanvas" r:id="rId9"/>
                        </a:ext>
                      </a:extLst>
                    </a:blip>
                    <a:stretch>
                      <a:fillRect/>
                    </a:stretch>
                  </pic:blipFill>
                  <pic:spPr>
                    <a:xfrm>
                      <a:off x="0" y="0"/>
                      <a:ext cx="2291938" cy="914400"/>
                    </a:xfrm>
                    <a:prstGeom prst="rect">
                      <a:avLst/>
                    </a:prstGeom>
                  </pic:spPr>
                </pic:pic>
              </a:graphicData>
            </a:graphic>
          </wp:anchor>
        </w:drawing>
      </w:r>
      <w:r w:rsidRPr="00614A4E">
        <w:rPr>
          <w:noProof/>
          <w:sz w:val="24"/>
          <w:szCs w:val="24"/>
          <w:lang w:val="en-US" w:bidi="ar-SA"/>
        </w:rPr>
        <w:drawing>
          <wp:anchor distT="0" distB="0" distL="114300" distR="114300" simplePos="0" relativeHeight="251659264" behindDoc="0" locked="0" layoutInCell="1" allowOverlap="1">
            <wp:simplePos x="0" y="0"/>
            <wp:positionH relativeFrom="column">
              <wp:posOffset>629285</wp:posOffset>
            </wp:positionH>
            <wp:positionV relativeFrom="page">
              <wp:posOffset>4013522</wp:posOffset>
            </wp:positionV>
            <wp:extent cx="1777713" cy="1508166"/>
            <wp:effectExtent l="0" t="0" r="0" b="0"/>
            <wp:wrapNone/>
            <wp:docPr id="8034877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87718" name="Picture 803487718"/>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 uri="{837473B0-CC2E-450A-ABE3-18F120FF3D39}">
                          <a1611:picAttrSrcUrl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11="http://schemas.microsoft.com/office/drawing/2016/11/main" xmlns:wps="http://schemas.microsoft.com/office/word/2010/wordprocessingShape" xmlns:wpi="http://schemas.microsoft.com/office/word/2010/wordprocessingInk" xmlns:wpg="http://schemas.microsoft.com/office/word/2010/wordprocessingGroup" xmlns:w14="http://schemas.microsoft.com/office/word/2010/wordml" xmlns:wp14="http://schemas.microsoft.com/office/word/2010/wordprocessingDrawing" xmlns:mc="http://schemas.openxmlformats.org/markup-compatibility/2006" xmlns:wpc="http://schemas.microsoft.com/office/word/2010/wordprocessingCanvas" r:id="rId11"/>
                        </a:ext>
                      </a:extLst>
                    </a:blip>
                    <a:stretch>
                      <a:fillRect/>
                    </a:stretch>
                  </pic:blipFill>
                  <pic:spPr>
                    <a:xfrm>
                      <a:off x="0" y="0"/>
                      <a:ext cx="1777713" cy="1508166"/>
                    </a:xfrm>
                    <a:prstGeom prst="rect">
                      <a:avLst/>
                    </a:prstGeom>
                  </pic:spPr>
                </pic:pic>
              </a:graphicData>
            </a:graphic>
          </wp:anchor>
        </w:drawing>
      </w:r>
    </w:p>
    <w:p w:rsidR="002F1639" w:rsidRPr="00614A4E" w:rsidRDefault="002F1639" w:rsidP="009F21D4">
      <w:pPr>
        <w:widowControl w:val="0"/>
        <w:spacing w:before="281" w:after="240" w:line="360" w:lineRule="auto"/>
        <w:ind w:right="472"/>
        <w:jc w:val="center"/>
        <w:rPr>
          <w:sz w:val="24"/>
          <w:szCs w:val="24"/>
        </w:rPr>
      </w:pPr>
    </w:p>
    <w:p w:rsidR="002F1639" w:rsidRPr="00614A4E" w:rsidRDefault="002F1639" w:rsidP="009F21D4">
      <w:pPr>
        <w:widowControl w:val="0"/>
        <w:spacing w:before="281" w:after="240" w:line="360" w:lineRule="auto"/>
        <w:ind w:right="472"/>
        <w:jc w:val="center"/>
        <w:rPr>
          <w:sz w:val="24"/>
          <w:szCs w:val="24"/>
        </w:rPr>
      </w:pPr>
    </w:p>
    <w:p w:rsidR="002F1639" w:rsidRPr="00614A4E" w:rsidRDefault="002F1639" w:rsidP="009F21D4">
      <w:pPr>
        <w:widowControl w:val="0"/>
        <w:spacing w:before="281" w:after="240" w:line="360" w:lineRule="auto"/>
        <w:ind w:right="472"/>
        <w:jc w:val="center"/>
        <w:rPr>
          <w:sz w:val="24"/>
          <w:szCs w:val="24"/>
        </w:rPr>
      </w:pPr>
    </w:p>
    <w:p w:rsidR="002F1639" w:rsidRPr="00614A4E" w:rsidRDefault="00AB47C8" w:rsidP="009F21D4">
      <w:pPr>
        <w:widowControl w:val="0"/>
        <w:spacing w:before="281" w:after="240" w:line="360" w:lineRule="auto"/>
        <w:ind w:right="472"/>
        <w:jc w:val="center"/>
        <w:rPr>
          <w:sz w:val="24"/>
          <w:szCs w:val="24"/>
        </w:rPr>
      </w:pPr>
      <w:r w:rsidRPr="00614A4E">
        <w:rPr>
          <w:sz w:val="24"/>
          <w:szCs w:val="24"/>
        </w:rPr>
        <w:t>Figure 1: Mandarin Oriental Hotel Group and Premier Inn. Hotel.</w:t>
      </w:r>
    </w:p>
    <w:p w:rsidR="002F6CE2" w:rsidRPr="00614A4E" w:rsidRDefault="002F1639" w:rsidP="009F21D4">
      <w:pPr>
        <w:spacing w:after="240" w:line="360" w:lineRule="auto"/>
        <w:jc w:val="both"/>
        <w:rPr>
          <w:sz w:val="24"/>
          <w:szCs w:val="24"/>
        </w:rPr>
      </w:pPr>
      <w:r w:rsidRPr="00614A4E">
        <w:rPr>
          <w:sz w:val="24"/>
          <w:szCs w:val="24"/>
        </w:rPr>
        <w:br w:type="page"/>
      </w:r>
    </w:p>
    <w:p w:rsidR="008825E6" w:rsidRPr="00614A4E" w:rsidRDefault="00D65D00" w:rsidP="009F21D4">
      <w:pPr>
        <w:pStyle w:val="Heading1"/>
        <w:spacing w:after="240" w:line="360" w:lineRule="auto"/>
      </w:pPr>
      <w:bookmarkStart w:id="2" w:name="_Toc148444433"/>
      <w:r w:rsidRPr="00614A4E">
        <w:lastRenderedPageBreak/>
        <w:t>Analyse and compare the total revenue generated by each organi</w:t>
      </w:r>
      <w:r w:rsidR="008C4AD6" w:rsidRPr="00614A4E">
        <w:t>s</w:t>
      </w:r>
      <w:r w:rsidRPr="00614A4E">
        <w:t>ation.</w:t>
      </w:r>
      <w:bookmarkEnd w:id="2"/>
    </w:p>
    <w:p w:rsidR="008825E6" w:rsidRPr="00614A4E" w:rsidRDefault="00D65D00" w:rsidP="009F21D4">
      <w:pPr>
        <w:widowControl w:val="0"/>
        <w:spacing w:before="281" w:after="240" w:line="360" w:lineRule="auto"/>
        <w:ind w:right="472"/>
        <w:jc w:val="both"/>
        <w:rPr>
          <w:sz w:val="24"/>
          <w:szCs w:val="24"/>
        </w:rPr>
      </w:pPr>
      <w:r w:rsidRPr="00614A4E">
        <w:rPr>
          <w:sz w:val="24"/>
          <w:szCs w:val="24"/>
        </w:rPr>
        <w:t>The Mandarin Oriental Hotel Group and Premier Inn are both big names in the hotel business, but they have different ways of managing their money. This study gives them a critical grade on their financial performance, focusing on their total revenue, where it comes from, income trends, and the things that cause growth or decline.</w:t>
      </w:r>
    </w:p>
    <w:p w:rsidR="0073358C" w:rsidRPr="00614A4E" w:rsidRDefault="00D65D00" w:rsidP="009F21D4">
      <w:pPr>
        <w:widowControl w:val="0"/>
        <w:spacing w:before="281" w:after="240" w:line="360" w:lineRule="auto"/>
        <w:ind w:right="472"/>
        <w:jc w:val="both"/>
        <w:rPr>
          <w:b/>
          <w:sz w:val="24"/>
          <w:szCs w:val="24"/>
          <w:u w:val="single"/>
        </w:rPr>
      </w:pPr>
      <w:r w:rsidRPr="00614A4E">
        <w:rPr>
          <w:b/>
          <w:sz w:val="24"/>
          <w:szCs w:val="24"/>
          <w:u w:val="single"/>
        </w:rPr>
        <w:t>Total Income</w:t>
      </w:r>
    </w:p>
    <w:p w:rsidR="0073358C" w:rsidRPr="00614A4E" w:rsidRDefault="00431C34" w:rsidP="009F21D4">
      <w:pPr>
        <w:widowControl w:val="0"/>
        <w:spacing w:before="281" w:after="240" w:line="360" w:lineRule="auto"/>
        <w:ind w:right="472"/>
        <w:jc w:val="both"/>
        <w:rPr>
          <w:b/>
          <w:sz w:val="24"/>
          <w:szCs w:val="24"/>
        </w:rPr>
      </w:pPr>
      <w:r w:rsidRPr="00614A4E">
        <w:rPr>
          <w:b/>
          <w:noProof/>
          <w:sz w:val="24"/>
          <w:szCs w:val="24"/>
          <w:lang w:val="en-US" w:bidi="ar-SA"/>
        </w:rPr>
        <w:drawing>
          <wp:inline distT="0" distB="0" distL="0" distR="0">
            <wp:extent cx="4694944" cy="3019257"/>
            <wp:effectExtent l="0" t="0" r="0" b="0"/>
            <wp:docPr id="7633738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373851" name="Picture 76337385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740181" cy="3048348"/>
                    </a:xfrm>
                    <a:prstGeom prst="rect">
                      <a:avLst/>
                    </a:prstGeom>
                  </pic:spPr>
                </pic:pic>
              </a:graphicData>
            </a:graphic>
          </wp:inline>
        </w:drawing>
      </w:r>
    </w:p>
    <w:p w:rsidR="0073358C" w:rsidRPr="00614A4E" w:rsidRDefault="0073358C" w:rsidP="009F21D4">
      <w:pPr>
        <w:widowControl w:val="0"/>
        <w:spacing w:before="281" w:after="240" w:line="360" w:lineRule="auto"/>
        <w:ind w:right="472"/>
        <w:jc w:val="both"/>
        <w:rPr>
          <w:bCs/>
          <w:sz w:val="24"/>
          <w:szCs w:val="24"/>
        </w:rPr>
      </w:pPr>
      <w:r w:rsidRPr="00614A4E">
        <w:rPr>
          <w:bCs/>
          <w:sz w:val="24"/>
          <w:szCs w:val="24"/>
        </w:rPr>
        <w:t>Figure 1: Mandarin Oriental Hotel Group total income in 2022</w:t>
      </w:r>
      <w:r w:rsidR="00887926" w:rsidRPr="00614A4E">
        <w:rPr>
          <w:sz w:val="24"/>
          <w:szCs w:val="24"/>
        </w:rPr>
        <w:t>(Organi</w:t>
      </w:r>
      <w:r w:rsidR="008C4AD6" w:rsidRPr="00614A4E">
        <w:rPr>
          <w:sz w:val="24"/>
          <w:szCs w:val="24"/>
        </w:rPr>
        <w:t>s</w:t>
      </w:r>
      <w:r w:rsidR="00887926" w:rsidRPr="00614A4E">
        <w:rPr>
          <w:sz w:val="24"/>
          <w:szCs w:val="24"/>
        </w:rPr>
        <w:t>ation, 2023).</w:t>
      </w:r>
    </w:p>
    <w:p w:rsidR="008825E6" w:rsidRPr="00614A4E" w:rsidRDefault="00D65D00" w:rsidP="009F21D4">
      <w:pPr>
        <w:widowControl w:val="0"/>
        <w:spacing w:before="281" w:after="240" w:line="360" w:lineRule="auto"/>
        <w:ind w:right="472"/>
        <w:jc w:val="both"/>
        <w:rPr>
          <w:sz w:val="24"/>
          <w:szCs w:val="24"/>
        </w:rPr>
      </w:pPr>
      <w:r w:rsidRPr="00614A4E">
        <w:rPr>
          <w:b/>
          <w:sz w:val="24"/>
          <w:szCs w:val="24"/>
        </w:rPr>
        <w:t>Mandarin Oriental Hotel Group:</w:t>
      </w:r>
      <w:r w:rsidRPr="00614A4E">
        <w:rPr>
          <w:sz w:val="24"/>
          <w:szCs w:val="24"/>
        </w:rPr>
        <w:t xml:space="preserve"> The Mandarin Oriental Hotel Group made a total of US$1,568 million in 2022, which is a huge 49% rise from 2021</w:t>
      </w:r>
      <w:r w:rsidR="007045FA" w:rsidRPr="00614A4E">
        <w:rPr>
          <w:sz w:val="24"/>
          <w:szCs w:val="24"/>
        </w:rPr>
        <w:t xml:space="preserve"> (Organi</w:t>
      </w:r>
      <w:r w:rsidR="008C4AD6" w:rsidRPr="00614A4E">
        <w:rPr>
          <w:sz w:val="24"/>
          <w:szCs w:val="24"/>
        </w:rPr>
        <w:t>s</w:t>
      </w:r>
      <w:r w:rsidR="007045FA" w:rsidRPr="00614A4E">
        <w:rPr>
          <w:sz w:val="24"/>
          <w:szCs w:val="24"/>
        </w:rPr>
        <w:t>ation, 2023)</w:t>
      </w:r>
      <w:r w:rsidRPr="00614A4E">
        <w:rPr>
          <w:sz w:val="24"/>
          <w:szCs w:val="24"/>
        </w:rPr>
        <w:t>. This big increase is because demand is rising again in places where travel bans are no longer in place. It's also an 18% rise from numbers before the pandemic in 2019, which shows how resilient and flexible the group is. The wide range of hotels and apartments in the collection helped this growth a lot.</w:t>
      </w:r>
    </w:p>
    <w:p w:rsidR="007F6903" w:rsidRPr="00614A4E" w:rsidRDefault="007F6903" w:rsidP="009F21D4">
      <w:pPr>
        <w:widowControl w:val="0"/>
        <w:spacing w:before="281" w:after="240" w:line="360" w:lineRule="auto"/>
        <w:ind w:right="472"/>
        <w:jc w:val="both"/>
        <w:rPr>
          <w:b/>
          <w:sz w:val="24"/>
          <w:szCs w:val="24"/>
        </w:rPr>
      </w:pPr>
      <w:r w:rsidRPr="00614A4E">
        <w:rPr>
          <w:b/>
          <w:noProof/>
          <w:sz w:val="24"/>
          <w:szCs w:val="24"/>
          <w:lang w:val="en-US" w:bidi="ar-SA"/>
        </w:rPr>
        <w:lastRenderedPageBreak/>
        <w:drawing>
          <wp:inline distT="0" distB="0" distL="0" distR="0">
            <wp:extent cx="5348088" cy="2519200"/>
            <wp:effectExtent l="0" t="0" r="5080" b="0"/>
            <wp:docPr id="17705707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570713" name="Picture 1770570713"/>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378953" cy="2533739"/>
                    </a:xfrm>
                    <a:prstGeom prst="rect">
                      <a:avLst/>
                    </a:prstGeom>
                  </pic:spPr>
                </pic:pic>
              </a:graphicData>
            </a:graphic>
          </wp:inline>
        </w:drawing>
      </w:r>
    </w:p>
    <w:p w:rsidR="007F6903" w:rsidRPr="00614A4E" w:rsidRDefault="007F6903" w:rsidP="009F21D4">
      <w:pPr>
        <w:widowControl w:val="0"/>
        <w:spacing w:before="281" w:after="240" w:line="360" w:lineRule="auto"/>
        <w:ind w:right="472"/>
        <w:jc w:val="both"/>
        <w:rPr>
          <w:bCs/>
          <w:sz w:val="24"/>
          <w:szCs w:val="24"/>
        </w:rPr>
      </w:pPr>
      <w:r w:rsidRPr="00614A4E">
        <w:rPr>
          <w:bCs/>
          <w:sz w:val="24"/>
          <w:szCs w:val="24"/>
        </w:rPr>
        <w:t>Figure 2: Premier Inn Total income in 202</w:t>
      </w:r>
      <w:r w:rsidR="007E2503" w:rsidRPr="00614A4E">
        <w:rPr>
          <w:bCs/>
          <w:sz w:val="24"/>
          <w:szCs w:val="24"/>
        </w:rPr>
        <w:t>3</w:t>
      </w:r>
      <w:r w:rsidR="0098661B" w:rsidRPr="00614A4E">
        <w:rPr>
          <w:bCs/>
          <w:sz w:val="24"/>
          <w:szCs w:val="24"/>
        </w:rPr>
        <w:t xml:space="preserve"> (</w:t>
      </w:r>
      <w:r w:rsidR="0098661B" w:rsidRPr="00614A4E">
        <w:rPr>
          <w:sz w:val="24"/>
          <w:szCs w:val="24"/>
        </w:rPr>
        <w:t>Annual Report- Premier Inn., 2023)</w:t>
      </w:r>
      <w:r w:rsidRPr="00614A4E">
        <w:rPr>
          <w:bCs/>
          <w:sz w:val="24"/>
          <w:szCs w:val="24"/>
        </w:rPr>
        <w:t>.</w:t>
      </w:r>
    </w:p>
    <w:p w:rsidR="008825E6" w:rsidRPr="00614A4E" w:rsidRDefault="00D65D00" w:rsidP="009F21D4">
      <w:pPr>
        <w:widowControl w:val="0"/>
        <w:spacing w:before="281" w:after="240" w:line="360" w:lineRule="auto"/>
        <w:ind w:right="472"/>
        <w:jc w:val="both"/>
        <w:rPr>
          <w:sz w:val="24"/>
          <w:szCs w:val="24"/>
        </w:rPr>
      </w:pPr>
      <w:r w:rsidRPr="00614A4E">
        <w:rPr>
          <w:b/>
          <w:sz w:val="24"/>
          <w:szCs w:val="24"/>
        </w:rPr>
        <w:t>Premier Inn:</w:t>
      </w:r>
      <w:r w:rsidRPr="00614A4E">
        <w:rPr>
          <w:sz w:val="24"/>
          <w:szCs w:val="24"/>
        </w:rPr>
        <w:t xml:space="preserve"> In FY23, Premier Inn UK recorded </w:t>
      </w:r>
      <w:r w:rsidR="00BD6ECF" w:rsidRPr="00614A4E">
        <w:rPr>
          <w:sz w:val="24"/>
          <w:szCs w:val="24"/>
        </w:rPr>
        <w:t xml:space="preserve">a </w:t>
      </w:r>
      <w:r w:rsidRPr="00614A4E">
        <w:rPr>
          <w:sz w:val="24"/>
          <w:szCs w:val="24"/>
        </w:rPr>
        <w:t>total statutory income of £2,625 million, which is a big 27% rise from FY20</w:t>
      </w:r>
      <w:r w:rsidR="004D7A12" w:rsidRPr="00614A4E">
        <w:rPr>
          <w:sz w:val="24"/>
          <w:szCs w:val="24"/>
        </w:rPr>
        <w:t xml:space="preserve"> (Price, 2022)</w:t>
      </w:r>
      <w:r w:rsidRPr="00614A4E">
        <w:rPr>
          <w:sz w:val="24"/>
          <w:szCs w:val="24"/>
        </w:rPr>
        <w:t>. This rise in sales shows that Premier Inn has a strong brand and business plan.</w:t>
      </w:r>
    </w:p>
    <w:p w:rsidR="008825E6" w:rsidRPr="00614A4E" w:rsidRDefault="00D65D00" w:rsidP="009F21D4">
      <w:pPr>
        <w:widowControl w:val="0"/>
        <w:spacing w:before="281" w:after="240" w:line="360" w:lineRule="auto"/>
        <w:ind w:right="472"/>
        <w:jc w:val="both"/>
        <w:rPr>
          <w:b/>
          <w:sz w:val="24"/>
          <w:szCs w:val="24"/>
          <w:u w:val="single"/>
        </w:rPr>
      </w:pPr>
      <w:r w:rsidRPr="00614A4E">
        <w:rPr>
          <w:b/>
          <w:sz w:val="24"/>
          <w:szCs w:val="24"/>
          <w:u w:val="single"/>
        </w:rPr>
        <w:t>Sources of Income</w:t>
      </w:r>
    </w:p>
    <w:p w:rsidR="008825E6" w:rsidRPr="00614A4E" w:rsidRDefault="00D65D00" w:rsidP="009F21D4">
      <w:pPr>
        <w:widowControl w:val="0"/>
        <w:spacing w:before="281" w:after="240" w:line="360" w:lineRule="auto"/>
        <w:ind w:right="472"/>
        <w:jc w:val="both"/>
        <w:rPr>
          <w:sz w:val="24"/>
          <w:szCs w:val="24"/>
        </w:rPr>
      </w:pPr>
      <w:r w:rsidRPr="00614A4E">
        <w:rPr>
          <w:b/>
          <w:sz w:val="24"/>
          <w:szCs w:val="24"/>
        </w:rPr>
        <w:t>Mandarin Oriental Hotel Group:</w:t>
      </w:r>
      <w:r w:rsidRPr="00614A4E">
        <w:rPr>
          <w:sz w:val="24"/>
          <w:szCs w:val="24"/>
        </w:rPr>
        <w:t xml:space="preserve"> The group's main source of income comes from running high-end hotels and homes around the world. Booking rooms, providing food and drinks, offering spa treatments, and organi</w:t>
      </w:r>
      <w:r w:rsidR="008C4AD6" w:rsidRPr="00614A4E">
        <w:rPr>
          <w:sz w:val="24"/>
          <w:szCs w:val="24"/>
        </w:rPr>
        <w:t>s</w:t>
      </w:r>
      <w:r w:rsidRPr="00614A4E">
        <w:rPr>
          <w:sz w:val="24"/>
          <w:szCs w:val="24"/>
        </w:rPr>
        <w:t>ing events are all examples of this</w:t>
      </w:r>
      <w:r w:rsidR="000F1505" w:rsidRPr="00614A4E">
        <w:rPr>
          <w:sz w:val="24"/>
          <w:szCs w:val="24"/>
        </w:rPr>
        <w:t xml:space="preserve"> (Mandarin Oriental, 2023)</w:t>
      </w:r>
      <w:r w:rsidRPr="00614A4E">
        <w:rPr>
          <w:sz w:val="24"/>
          <w:szCs w:val="24"/>
        </w:rPr>
        <w:t>. The rise in travel and tourism, especially in places where limits were lifted, was a major source of income.</w:t>
      </w:r>
    </w:p>
    <w:p w:rsidR="008825E6" w:rsidRPr="00614A4E" w:rsidRDefault="00D65D00" w:rsidP="009F21D4">
      <w:pPr>
        <w:widowControl w:val="0"/>
        <w:spacing w:before="281" w:after="240" w:line="360" w:lineRule="auto"/>
        <w:ind w:right="472"/>
        <w:jc w:val="both"/>
        <w:rPr>
          <w:sz w:val="24"/>
          <w:szCs w:val="24"/>
        </w:rPr>
      </w:pPr>
      <w:r w:rsidRPr="00614A4E">
        <w:rPr>
          <w:b/>
          <w:sz w:val="24"/>
          <w:szCs w:val="24"/>
        </w:rPr>
        <w:t>Premier Inn:</w:t>
      </w:r>
      <w:r w:rsidRPr="00614A4E">
        <w:rPr>
          <w:sz w:val="24"/>
          <w:szCs w:val="24"/>
        </w:rPr>
        <w:t xml:space="preserve"> When it comes to Premier Inn, the company makes most of its money from running cheap hotels in the UK. This includes booking rooms, ordering food, and other services that add value.</w:t>
      </w:r>
    </w:p>
    <w:p w:rsidR="008825E6" w:rsidRPr="00614A4E" w:rsidRDefault="00D65D00" w:rsidP="009F21D4">
      <w:pPr>
        <w:widowControl w:val="0"/>
        <w:spacing w:before="281" w:after="240" w:line="360" w:lineRule="auto"/>
        <w:ind w:right="472"/>
        <w:jc w:val="both"/>
        <w:rPr>
          <w:b/>
          <w:sz w:val="24"/>
          <w:szCs w:val="24"/>
          <w:u w:val="single"/>
        </w:rPr>
      </w:pPr>
      <w:r w:rsidRPr="00614A4E">
        <w:rPr>
          <w:b/>
          <w:sz w:val="24"/>
          <w:szCs w:val="24"/>
          <w:u w:val="single"/>
        </w:rPr>
        <w:t>Trends in revenue</w:t>
      </w:r>
    </w:p>
    <w:p w:rsidR="008825E6" w:rsidRPr="00614A4E" w:rsidRDefault="00D65D00" w:rsidP="009F21D4">
      <w:pPr>
        <w:widowControl w:val="0"/>
        <w:spacing w:before="281" w:after="240" w:line="360" w:lineRule="auto"/>
        <w:ind w:right="472"/>
        <w:jc w:val="both"/>
        <w:rPr>
          <w:sz w:val="24"/>
          <w:szCs w:val="24"/>
        </w:rPr>
      </w:pPr>
      <w:r w:rsidRPr="00614A4E">
        <w:rPr>
          <w:b/>
          <w:sz w:val="24"/>
          <w:szCs w:val="24"/>
        </w:rPr>
        <w:t>Mandarin Oriental Hotel Group:</w:t>
      </w:r>
      <w:r w:rsidRPr="00614A4E">
        <w:rPr>
          <w:sz w:val="24"/>
          <w:szCs w:val="24"/>
        </w:rPr>
        <w:t xml:space="preserve"> The group's sales went through a huge jump in 2022, beating the levels seen before the pandemic. This is because they added more products to their portfolio and the travel and tourist business around the world is getting better.</w:t>
      </w:r>
    </w:p>
    <w:p w:rsidR="008825E6" w:rsidRPr="00614A4E" w:rsidRDefault="00D65D00" w:rsidP="009F21D4">
      <w:pPr>
        <w:widowControl w:val="0"/>
        <w:spacing w:before="281" w:after="240" w:line="360" w:lineRule="auto"/>
        <w:ind w:right="472"/>
        <w:jc w:val="both"/>
        <w:rPr>
          <w:sz w:val="24"/>
          <w:szCs w:val="24"/>
        </w:rPr>
      </w:pPr>
      <w:r w:rsidRPr="00614A4E">
        <w:rPr>
          <w:b/>
          <w:sz w:val="24"/>
          <w:szCs w:val="24"/>
        </w:rPr>
        <w:lastRenderedPageBreak/>
        <w:t>Premier Inn:</w:t>
      </w:r>
      <w:r w:rsidRPr="00614A4E">
        <w:rPr>
          <w:sz w:val="24"/>
          <w:szCs w:val="24"/>
        </w:rPr>
        <w:t xml:space="preserve"> The fact that Premier Inn's income grew by 27% from FY19 to FY20 shows that the brand is strong and can keep customers even when times are tough</w:t>
      </w:r>
      <w:r w:rsidR="003F51B5" w:rsidRPr="00614A4E">
        <w:rPr>
          <w:sz w:val="24"/>
          <w:szCs w:val="24"/>
        </w:rPr>
        <w:t xml:space="preserve"> (Hotel industry in the UK, 2022)</w:t>
      </w:r>
      <w:r w:rsidRPr="00614A4E">
        <w:rPr>
          <w:sz w:val="24"/>
          <w:szCs w:val="24"/>
        </w:rPr>
        <w:t>.</w:t>
      </w:r>
    </w:p>
    <w:p w:rsidR="008825E6" w:rsidRPr="00614A4E" w:rsidRDefault="00D65D00" w:rsidP="009F21D4">
      <w:pPr>
        <w:widowControl w:val="0"/>
        <w:spacing w:before="281" w:after="240" w:line="360" w:lineRule="auto"/>
        <w:ind w:right="472"/>
        <w:jc w:val="both"/>
        <w:rPr>
          <w:b/>
          <w:sz w:val="24"/>
          <w:szCs w:val="24"/>
          <w:u w:val="single"/>
        </w:rPr>
      </w:pPr>
      <w:r w:rsidRPr="00614A4E">
        <w:rPr>
          <w:b/>
          <w:sz w:val="24"/>
          <w:szCs w:val="24"/>
          <w:u w:val="single"/>
        </w:rPr>
        <w:t>Factors Driving Revenue Growth or Decline</w:t>
      </w:r>
    </w:p>
    <w:p w:rsidR="008825E6" w:rsidRPr="00614A4E" w:rsidRDefault="00D65D00" w:rsidP="009F21D4">
      <w:pPr>
        <w:widowControl w:val="0"/>
        <w:spacing w:before="281" w:after="240" w:line="360" w:lineRule="auto"/>
        <w:ind w:right="472"/>
        <w:jc w:val="both"/>
        <w:rPr>
          <w:sz w:val="24"/>
          <w:szCs w:val="24"/>
        </w:rPr>
      </w:pPr>
      <w:r w:rsidRPr="00614A4E">
        <w:rPr>
          <w:b/>
          <w:sz w:val="24"/>
          <w:szCs w:val="24"/>
        </w:rPr>
        <w:t>Mandarin Oriental Hotel Group:</w:t>
      </w:r>
      <w:r w:rsidRPr="00614A4E">
        <w:rPr>
          <w:sz w:val="24"/>
          <w:szCs w:val="24"/>
        </w:rPr>
        <w:t xml:space="preserve"> This year, the main thing that helped Mandarin Oriental Hotel Group grow was the lessening of travel limits in many areas, which increased the market for high-end hotels. Adding more properties to their portfolio was another big reason why their income went up</w:t>
      </w:r>
      <w:r w:rsidR="009C67A3" w:rsidRPr="00614A4E">
        <w:rPr>
          <w:sz w:val="24"/>
          <w:szCs w:val="24"/>
        </w:rPr>
        <w:t xml:space="preserve"> (PricewaterhouseCoopers, 2023)</w:t>
      </w:r>
      <w:r w:rsidRPr="00614A4E">
        <w:rPr>
          <w:sz w:val="24"/>
          <w:szCs w:val="24"/>
        </w:rPr>
        <w:t>.</w:t>
      </w:r>
    </w:p>
    <w:p w:rsidR="008825E6" w:rsidRPr="00614A4E" w:rsidRDefault="00D65D00" w:rsidP="009F21D4">
      <w:pPr>
        <w:widowControl w:val="0"/>
        <w:spacing w:before="281" w:after="240" w:line="360" w:lineRule="auto"/>
        <w:ind w:right="472"/>
        <w:jc w:val="both"/>
        <w:rPr>
          <w:sz w:val="24"/>
          <w:szCs w:val="24"/>
        </w:rPr>
      </w:pPr>
      <w:r w:rsidRPr="00614A4E">
        <w:rPr>
          <w:b/>
          <w:sz w:val="24"/>
          <w:szCs w:val="24"/>
        </w:rPr>
        <w:t>Premier Inn:</w:t>
      </w:r>
      <w:r w:rsidRPr="00614A4E">
        <w:rPr>
          <w:sz w:val="24"/>
          <w:szCs w:val="24"/>
        </w:rPr>
        <w:t xml:space="preserve"> Premier Inn's success is due to its strong brand and its ability to handle economic pressures by setting prices strategically, keeping costs low, and steadily growing its estate. It was possible for them to cater to </w:t>
      </w:r>
      <w:r w:rsidR="009C67A3" w:rsidRPr="00614A4E">
        <w:rPr>
          <w:sz w:val="24"/>
          <w:szCs w:val="24"/>
        </w:rPr>
        <w:t>travellers</w:t>
      </w:r>
      <w:r w:rsidRPr="00614A4E">
        <w:rPr>
          <w:sz w:val="24"/>
          <w:szCs w:val="24"/>
        </w:rPr>
        <w:t xml:space="preserve"> on a budget, which is especially important when the economy is unclear.</w:t>
      </w:r>
    </w:p>
    <w:p w:rsidR="008825E6" w:rsidRPr="00614A4E" w:rsidRDefault="008825E6" w:rsidP="009F21D4">
      <w:pPr>
        <w:widowControl w:val="0"/>
        <w:spacing w:before="6" w:after="240" w:line="360" w:lineRule="auto"/>
        <w:ind w:right="298"/>
        <w:jc w:val="both"/>
        <w:rPr>
          <w:sz w:val="24"/>
          <w:szCs w:val="24"/>
        </w:rPr>
      </w:pPr>
    </w:p>
    <w:p w:rsidR="00D37FAA" w:rsidRPr="00614A4E" w:rsidRDefault="00D37FAA" w:rsidP="009F21D4">
      <w:pPr>
        <w:widowControl w:val="0"/>
        <w:spacing w:before="6" w:after="240" w:line="360" w:lineRule="auto"/>
        <w:ind w:right="298"/>
        <w:jc w:val="both"/>
        <w:rPr>
          <w:b/>
          <w:sz w:val="28"/>
          <w:szCs w:val="28"/>
        </w:rPr>
      </w:pPr>
    </w:p>
    <w:p w:rsidR="00D37FAA" w:rsidRPr="00614A4E" w:rsidRDefault="00D37FAA" w:rsidP="009F21D4">
      <w:pPr>
        <w:widowControl w:val="0"/>
        <w:spacing w:before="6" w:after="240" w:line="360" w:lineRule="auto"/>
        <w:ind w:right="298"/>
        <w:jc w:val="both"/>
        <w:rPr>
          <w:b/>
          <w:sz w:val="28"/>
          <w:szCs w:val="28"/>
        </w:rPr>
      </w:pPr>
    </w:p>
    <w:p w:rsidR="00D37FAA" w:rsidRPr="00614A4E" w:rsidRDefault="00D37FAA" w:rsidP="009F21D4">
      <w:pPr>
        <w:widowControl w:val="0"/>
        <w:spacing w:before="6" w:after="240" w:line="360" w:lineRule="auto"/>
        <w:ind w:right="298"/>
        <w:jc w:val="both"/>
        <w:rPr>
          <w:b/>
          <w:sz w:val="28"/>
          <w:szCs w:val="28"/>
        </w:rPr>
      </w:pPr>
    </w:p>
    <w:p w:rsidR="00D37FAA" w:rsidRPr="00614A4E" w:rsidRDefault="00D37FAA" w:rsidP="009F21D4">
      <w:pPr>
        <w:widowControl w:val="0"/>
        <w:spacing w:before="6" w:after="240" w:line="360" w:lineRule="auto"/>
        <w:ind w:right="298"/>
        <w:jc w:val="both"/>
        <w:rPr>
          <w:b/>
          <w:sz w:val="28"/>
          <w:szCs w:val="28"/>
        </w:rPr>
      </w:pPr>
    </w:p>
    <w:p w:rsidR="00D37FAA" w:rsidRPr="00614A4E" w:rsidRDefault="00D37FAA" w:rsidP="009F21D4">
      <w:pPr>
        <w:widowControl w:val="0"/>
        <w:spacing w:before="6" w:after="240" w:line="360" w:lineRule="auto"/>
        <w:ind w:right="298"/>
        <w:jc w:val="both"/>
        <w:rPr>
          <w:b/>
          <w:sz w:val="28"/>
          <w:szCs w:val="28"/>
        </w:rPr>
      </w:pPr>
    </w:p>
    <w:p w:rsidR="00D37FAA" w:rsidRPr="00614A4E" w:rsidRDefault="00D37FAA" w:rsidP="009F21D4">
      <w:pPr>
        <w:widowControl w:val="0"/>
        <w:spacing w:before="6" w:after="240" w:line="360" w:lineRule="auto"/>
        <w:ind w:right="298"/>
        <w:jc w:val="both"/>
        <w:rPr>
          <w:b/>
          <w:sz w:val="28"/>
          <w:szCs w:val="28"/>
        </w:rPr>
      </w:pPr>
    </w:p>
    <w:p w:rsidR="00D37FAA" w:rsidRPr="00614A4E" w:rsidRDefault="00D37FAA" w:rsidP="009F21D4">
      <w:pPr>
        <w:widowControl w:val="0"/>
        <w:spacing w:before="6" w:after="240" w:line="360" w:lineRule="auto"/>
        <w:ind w:right="298"/>
        <w:jc w:val="both"/>
        <w:rPr>
          <w:b/>
          <w:sz w:val="28"/>
          <w:szCs w:val="28"/>
        </w:rPr>
      </w:pPr>
    </w:p>
    <w:p w:rsidR="00D37FAA" w:rsidRPr="00614A4E" w:rsidRDefault="00D37FAA" w:rsidP="009F21D4">
      <w:pPr>
        <w:widowControl w:val="0"/>
        <w:spacing w:before="6" w:after="240" w:line="360" w:lineRule="auto"/>
        <w:ind w:right="298"/>
        <w:jc w:val="both"/>
        <w:rPr>
          <w:b/>
          <w:sz w:val="28"/>
          <w:szCs w:val="28"/>
        </w:rPr>
      </w:pPr>
    </w:p>
    <w:p w:rsidR="00D37FAA" w:rsidRPr="00614A4E" w:rsidRDefault="00D37FAA" w:rsidP="009F21D4">
      <w:pPr>
        <w:widowControl w:val="0"/>
        <w:spacing w:before="6" w:after="240" w:line="360" w:lineRule="auto"/>
        <w:ind w:right="298"/>
        <w:jc w:val="both"/>
        <w:rPr>
          <w:b/>
          <w:sz w:val="28"/>
          <w:szCs w:val="28"/>
        </w:rPr>
      </w:pPr>
    </w:p>
    <w:p w:rsidR="008825E6" w:rsidRPr="00614A4E" w:rsidRDefault="00D65D00" w:rsidP="009F21D4">
      <w:pPr>
        <w:pStyle w:val="Heading1"/>
        <w:spacing w:after="240" w:line="360" w:lineRule="auto"/>
      </w:pPr>
      <w:bookmarkStart w:id="3" w:name="_Toc148444434"/>
      <w:r w:rsidRPr="00614A4E">
        <w:lastRenderedPageBreak/>
        <w:t>Assess the market positioning of both Mandarin Oriental Hotel Group and Premier Inn.</w:t>
      </w:r>
      <w:bookmarkEnd w:id="3"/>
    </w:p>
    <w:tbl>
      <w:tblPr>
        <w:tblStyle w:val="GridTable4Accent2"/>
        <w:tblW w:w="0" w:type="auto"/>
        <w:tblLook w:val="04A0"/>
      </w:tblPr>
      <w:tblGrid>
        <w:gridCol w:w="3082"/>
        <w:gridCol w:w="3082"/>
        <w:gridCol w:w="3078"/>
      </w:tblGrid>
      <w:tr w:rsidR="00713CC0" w:rsidRPr="00614A4E" w:rsidTr="00807B3F">
        <w:trPr>
          <w:cnfStyle w:val="100000000000"/>
        </w:trPr>
        <w:tc>
          <w:tcPr>
            <w:cnfStyle w:val="001000000000"/>
            <w:tcW w:w="3116" w:type="dxa"/>
          </w:tcPr>
          <w:p w:rsidR="00713CC0" w:rsidRPr="00614A4E" w:rsidRDefault="00713CC0" w:rsidP="009F21D4">
            <w:pPr>
              <w:widowControl w:val="0"/>
              <w:spacing w:before="6" w:after="240" w:line="360" w:lineRule="auto"/>
              <w:ind w:right="298"/>
              <w:jc w:val="both"/>
              <w:rPr>
                <w:b w:val="0"/>
                <w:sz w:val="24"/>
                <w:szCs w:val="24"/>
              </w:rPr>
            </w:pPr>
            <w:r w:rsidRPr="00614A4E">
              <w:rPr>
                <w:b w:val="0"/>
                <w:sz w:val="24"/>
                <w:szCs w:val="24"/>
              </w:rPr>
              <w:t>Key areas</w:t>
            </w:r>
          </w:p>
        </w:tc>
        <w:tc>
          <w:tcPr>
            <w:tcW w:w="3117" w:type="dxa"/>
          </w:tcPr>
          <w:p w:rsidR="00713CC0" w:rsidRPr="00614A4E" w:rsidRDefault="00713CC0" w:rsidP="009F21D4">
            <w:pPr>
              <w:widowControl w:val="0"/>
              <w:spacing w:before="6" w:after="240" w:line="360" w:lineRule="auto"/>
              <w:ind w:right="298"/>
              <w:jc w:val="both"/>
              <w:cnfStyle w:val="100000000000"/>
              <w:rPr>
                <w:b w:val="0"/>
                <w:sz w:val="24"/>
                <w:szCs w:val="24"/>
              </w:rPr>
            </w:pPr>
            <w:r w:rsidRPr="00614A4E">
              <w:rPr>
                <w:sz w:val="24"/>
                <w:szCs w:val="24"/>
              </w:rPr>
              <w:t xml:space="preserve">Mandarin Oriental Hotel Group </w:t>
            </w:r>
          </w:p>
          <w:p w:rsidR="00713CC0" w:rsidRPr="00614A4E" w:rsidRDefault="00713CC0" w:rsidP="009F21D4">
            <w:pPr>
              <w:widowControl w:val="0"/>
              <w:spacing w:before="6" w:after="240" w:line="360" w:lineRule="auto"/>
              <w:ind w:right="298"/>
              <w:jc w:val="both"/>
              <w:cnfStyle w:val="100000000000"/>
              <w:rPr>
                <w:b w:val="0"/>
                <w:sz w:val="24"/>
                <w:szCs w:val="24"/>
              </w:rPr>
            </w:pPr>
          </w:p>
        </w:tc>
        <w:tc>
          <w:tcPr>
            <w:tcW w:w="3117" w:type="dxa"/>
          </w:tcPr>
          <w:p w:rsidR="00713CC0" w:rsidRPr="00614A4E" w:rsidRDefault="00713CC0" w:rsidP="009F21D4">
            <w:pPr>
              <w:widowControl w:val="0"/>
              <w:spacing w:before="6" w:after="240" w:line="360" w:lineRule="auto"/>
              <w:ind w:right="298"/>
              <w:jc w:val="both"/>
              <w:cnfStyle w:val="100000000000"/>
              <w:rPr>
                <w:b w:val="0"/>
                <w:sz w:val="24"/>
                <w:szCs w:val="24"/>
              </w:rPr>
            </w:pPr>
            <w:r w:rsidRPr="00614A4E">
              <w:rPr>
                <w:sz w:val="24"/>
                <w:szCs w:val="24"/>
              </w:rPr>
              <w:t>Premier Inn</w:t>
            </w:r>
          </w:p>
          <w:p w:rsidR="00713CC0" w:rsidRPr="00614A4E" w:rsidRDefault="00713CC0" w:rsidP="009F21D4">
            <w:pPr>
              <w:widowControl w:val="0"/>
              <w:spacing w:before="6" w:after="240" w:line="360" w:lineRule="auto"/>
              <w:ind w:right="298"/>
              <w:jc w:val="both"/>
              <w:cnfStyle w:val="100000000000"/>
              <w:rPr>
                <w:b w:val="0"/>
                <w:sz w:val="24"/>
                <w:szCs w:val="24"/>
              </w:rPr>
            </w:pPr>
          </w:p>
        </w:tc>
      </w:tr>
      <w:tr w:rsidR="00713CC0" w:rsidRPr="00614A4E" w:rsidTr="00807B3F">
        <w:trPr>
          <w:cnfStyle w:val="000000100000"/>
        </w:trPr>
        <w:tc>
          <w:tcPr>
            <w:cnfStyle w:val="001000000000"/>
            <w:tcW w:w="3116" w:type="dxa"/>
          </w:tcPr>
          <w:p w:rsidR="00713CC0" w:rsidRPr="00614A4E" w:rsidRDefault="00713CC0" w:rsidP="009F21D4">
            <w:pPr>
              <w:widowControl w:val="0"/>
              <w:spacing w:before="6" w:after="240" w:line="360" w:lineRule="auto"/>
              <w:ind w:right="298"/>
              <w:jc w:val="both"/>
              <w:rPr>
                <w:b w:val="0"/>
                <w:sz w:val="24"/>
                <w:szCs w:val="24"/>
              </w:rPr>
            </w:pPr>
            <w:r w:rsidRPr="00614A4E">
              <w:rPr>
                <w:b w:val="0"/>
                <w:sz w:val="24"/>
                <w:szCs w:val="24"/>
              </w:rPr>
              <w:t>Market segment</w:t>
            </w:r>
          </w:p>
        </w:tc>
        <w:tc>
          <w:tcPr>
            <w:tcW w:w="3117" w:type="dxa"/>
          </w:tcPr>
          <w:p w:rsidR="00713CC0" w:rsidRPr="00614A4E" w:rsidRDefault="00713CC0" w:rsidP="009F21D4">
            <w:pPr>
              <w:widowControl w:val="0"/>
              <w:spacing w:before="6" w:after="240" w:line="360" w:lineRule="auto"/>
              <w:ind w:right="298"/>
              <w:jc w:val="both"/>
              <w:cnfStyle w:val="000000100000"/>
              <w:rPr>
                <w:bCs/>
                <w:sz w:val="24"/>
                <w:szCs w:val="24"/>
              </w:rPr>
            </w:pPr>
            <w:r w:rsidRPr="00614A4E">
              <w:rPr>
                <w:bCs/>
                <w:sz w:val="24"/>
                <w:szCs w:val="24"/>
              </w:rPr>
              <w:t>Luxury</w:t>
            </w:r>
          </w:p>
        </w:tc>
        <w:tc>
          <w:tcPr>
            <w:tcW w:w="3117" w:type="dxa"/>
          </w:tcPr>
          <w:p w:rsidR="00713CC0" w:rsidRPr="00614A4E" w:rsidRDefault="00713CC0" w:rsidP="009F21D4">
            <w:pPr>
              <w:widowControl w:val="0"/>
              <w:spacing w:before="6" w:after="240" w:line="360" w:lineRule="auto"/>
              <w:ind w:right="298"/>
              <w:jc w:val="both"/>
              <w:cnfStyle w:val="000000100000"/>
              <w:rPr>
                <w:bCs/>
                <w:sz w:val="24"/>
                <w:szCs w:val="24"/>
              </w:rPr>
            </w:pPr>
            <w:r w:rsidRPr="00614A4E">
              <w:rPr>
                <w:bCs/>
                <w:sz w:val="24"/>
                <w:szCs w:val="24"/>
              </w:rPr>
              <w:t>Budgeted</w:t>
            </w:r>
          </w:p>
        </w:tc>
      </w:tr>
      <w:tr w:rsidR="00713CC0" w:rsidRPr="00614A4E" w:rsidTr="00807B3F">
        <w:tc>
          <w:tcPr>
            <w:cnfStyle w:val="001000000000"/>
            <w:tcW w:w="3116" w:type="dxa"/>
          </w:tcPr>
          <w:p w:rsidR="00713CC0" w:rsidRPr="00614A4E" w:rsidRDefault="00713CC0" w:rsidP="009F21D4">
            <w:pPr>
              <w:widowControl w:val="0"/>
              <w:spacing w:before="6" w:after="240" w:line="360" w:lineRule="auto"/>
              <w:ind w:right="298"/>
              <w:jc w:val="both"/>
              <w:rPr>
                <w:b w:val="0"/>
                <w:sz w:val="24"/>
                <w:szCs w:val="24"/>
              </w:rPr>
            </w:pPr>
            <w:r w:rsidRPr="00614A4E">
              <w:rPr>
                <w:sz w:val="24"/>
                <w:szCs w:val="24"/>
              </w:rPr>
              <w:t>Market Share</w:t>
            </w:r>
          </w:p>
        </w:tc>
        <w:tc>
          <w:tcPr>
            <w:tcW w:w="3117" w:type="dxa"/>
          </w:tcPr>
          <w:p w:rsidR="00713CC0" w:rsidRPr="00614A4E" w:rsidRDefault="00713CC0" w:rsidP="009F21D4">
            <w:pPr>
              <w:widowControl w:val="0"/>
              <w:spacing w:before="6" w:after="240" w:line="360" w:lineRule="auto"/>
              <w:ind w:right="298"/>
              <w:jc w:val="both"/>
              <w:cnfStyle w:val="000000000000"/>
              <w:rPr>
                <w:bCs/>
                <w:sz w:val="24"/>
                <w:szCs w:val="24"/>
              </w:rPr>
            </w:pPr>
            <w:r w:rsidRPr="00614A4E">
              <w:rPr>
                <w:bCs/>
                <w:sz w:val="24"/>
                <w:szCs w:val="24"/>
              </w:rPr>
              <w:t>1%</w:t>
            </w:r>
          </w:p>
        </w:tc>
        <w:tc>
          <w:tcPr>
            <w:tcW w:w="3117" w:type="dxa"/>
          </w:tcPr>
          <w:p w:rsidR="00713CC0" w:rsidRPr="00614A4E" w:rsidRDefault="00713CC0" w:rsidP="009F21D4">
            <w:pPr>
              <w:widowControl w:val="0"/>
              <w:spacing w:before="6" w:after="240" w:line="360" w:lineRule="auto"/>
              <w:ind w:right="298"/>
              <w:jc w:val="both"/>
              <w:cnfStyle w:val="000000000000"/>
              <w:rPr>
                <w:bCs/>
                <w:sz w:val="24"/>
                <w:szCs w:val="24"/>
              </w:rPr>
            </w:pPr>
            <w:r w:rsidRPr="00614A4E">
              <w:rPr>
                <w:bCs/>
                <w:sz w:val="24"/>
                <w:szCs w:val="24"/>
              </w:rPr>
              <w:t>10%</w:t>
            </w:r>
          </w:p>
        </w:tc>
      </w:tr>
      <w:tr w:rsidR="00713CC0" w:rsidRPr="00614A4E" w:rsidTr="00807B3F">
        <w:trPr>
          <w:cnfStyle w:val="000000100000"/>
        </w:trPr>
        <w:tc>
          <w:tcPr>
            <w:cnfStyle w:val="001000000000"/>
            <w:tcW w:w="3116" w:type="dxa"/>
          </w:tcPr>
          <w:p w:rsidR="00713CC0" w:rsidRPr="00614A4E" w:rsidRDefault="00713CC0" w:rsidP="009F21D4">
            <w:pPr>
              <w:widowControl w:val="0"/>
              <w:spacing w:before="6" w:after="240" w:line="360" w:lineRule="auto"/>
              <w:ind w:right="298"/>
              <w:jc w:val="both"/>
              <w:rPr>
                <w:b w:val="0"/>
                <w:sz w:val="24"/>
                <w:szCs w:val="24"/>
              </w:rPr>
            </w:pPr>
            <w:r w:rsidRPr="00614A4E">
              <w:rPr>
                <w:b w:val="0"/>
                <w:sz w:val="24"/>
                <w:szCs w:val="24"/>
              </w:rPr>
              <w:t>Target Market</w:t>
            </w:r>
          </w:p>
        </w:tc>
        <w:tc>
          <w:tcPr>
            <w:tcW w:w="3117" w:type="dxa"/>
          </w:tcPr>
          <w:p w:rsidR="00713CC0" w:rsidRPr="00614A4E" w:rsidRDefault="00713CC0" w:rsidP="009F21D4">
            <w:pPr>
              <w:widowControl w:val="0"/>
              <w:spacing w:before="6" w:after="240" w:line="360" w:lineRule="auto"/>
              <w:ind w:right="298"/>
              <w:jc w:val="both"/>
              <w:cnfStyle w:val="000000100000"/>
              <w:rPr>
                <w:bCs/>
                <w:sz w:val="24"/>
                <w:szCs w:val="24"/>
              </w:rPr>
            </w:pPr>
            <w:r w:rsidRPr="00614A4E">
              <w:rPr>
                <w:bCs/>
                <w:sz w:val="24"/>
                <w:szCs w:val="24"/>
              </w:rPr>
              <w:t>Rich tourists over 40 years old</w:t>
            </w:r>
          </w:p>
        </w:tc>
        <w:tc>
          <w:tcPr>
            <w:tcW w:w="3117" w:type="dxa"/>
          </w:tcPr>
          <w:p w:rsidR="00713CC0" w:rsidRPr="00614A4E" w:rsidRDefault="00713CC0" w:rsidP="009F21D4">
            <w:pPr>
              <w:widowControl w:val="0"/>
              <w:spacing w:before="6" w:after="240" w:line="360" w:lineRule="auto"/>
              <w:ind w:right="298"/>
              <w:jc w:val="both"/>
              <w:cnfStyle w:val="000000100000"/>
              <w:rPr>
                <w:bCs/>
                <w:sz w:val="24"/>
                <w:szCs w:val="24"/>
              </w:rPr>
            </w:pPr>
            <w:r w:rsidRPr="00614A4E">
              <w:rPr>
                <w:bCs/>
                <w:sz w:val="24"/>
                <w:szCs w:val="24"/>
              </w:rPr>
              <w:t>Trave</w:t>
            </w:r>
            <w:r w:rsidR="00BD6ECF" w:rsidRPr="00614A4E">
              <w:rPr>
                <w:bCs/>
                <w:sz w:val="24"/>
                <w:szCs w:val="24"/>
              </w:rPr>
              <w:t>l</w:t>
            </w:r>
            <w:r w:rsidRPr="00614A4E">
              <w:rPr>
                <w:bCs/>
                <w:sz w:val="24"/>
                <w:szCs w:val="24"/>
              </w:rPr>
              <w:t>lers over 30 who are on a tight budget</w:t>
            </w:r>
          </w:p>
        </w:tc>
      </w:tr>
      <w:tr w:rsidR="00713CC0" w:rsidRPr="00614A4E" w:rsidTr="00807B3F">
        <w:tc>
          <w:tcPr>
            <w:cnfStyle w:val="001000000000"/>
            <w:tcW w:w="3116" w:type="dxa"/>
          </w:tcPr>
          <w:p w:rsidR="00713CC0" w:rsidRPr="00614A4E" w:rsidRDefault="00713CC0" w:rsidP="009F21D4">
            <w:pPr>
              <w:widowControl w:val="0"/>
              <w:spacing w:before="6" w:after="240" w:line="360" w:lineRule="auto"/>
              <w:ind w:right="298"/>
              <w:jc w:val="both"/>
              <w:rPr>
                <w:b w:val="0"/>
                <w:sz w:val="24"/>
                <w:szCs w:val="24"/>
              </w:rPr>
            </w:pPr>
            <w:r w:rsidRPr="00614A4E">
              <w:rPr>
                <w:sz w:val="24"/>
                <w:szCs w:val="24"/>
              </w:rPr>
              <w:t>Brand Perception</w:t>
            </w:r>
          </w:p>
        </w:tc>
        <w:tc>
          <w:tcPr>
            <w:tcW w:w="3117" w:type="dxa"/>
          </w:tcPr>
          <w:p w:rsidR="00713CC0" w:rsidRPr="00614A4E" w:rsidRDefault="00713CC0" w:rsidP="009F21D4">
            <w:pPr>
              <w:widowControl w:val="0"/>
              <w:spacing w:before="6" w:after="240" w:line="360" w:lineRule="auto"/>
              <w:ind w:right="298"/>
              <w:jc w:val="both"/>
              <w:cnfStyle w:val="000000000000"/>
              <w:rPr>
                <w:bCs/>
                <w:sz w:val="24"/>
                <w:szCs w:val="24"/>
              </w:rPr>
            </w:pPr>
            <w:r w:rsidRPr="00614A4E">
              <w:rPr>
                <w:bCs/>
                <w:sz w:val="24"/>
                <w:szCs w:val="24"/>
              </w:rPr>
              <w:t>Superiority, lavishness, and elegance</w:t>
            </w:r>
          </w:p>
        </w:tc>
        <w:tc>
          <w:tcPr>
            <w:tcW w:w="3117" w:type="dxa"/>
          </w:tcPr>
          <w:p w:rsidR="00713CC0" w:rsidRPr="00614A4E" w:rsidRDefault="00713CC0" w:rsidP="009F21D4">
            <w:pPr>
              <w:widowControl w:val="0"/>
              <w:spacing w:before="6" w:after="240" w:line="360" w:lineRule="auto"/>
              <w:ind w:right="298"/>
              <w:jc w:val="both"/>
              <w:cnfStyle w:val="000000000000"/>
              <w:rPr>
                <w:bCs/>
                <w:sz w:val="24"/>
                <w:szCs w:val="24"/>
              </w:rPr>
            </w:pPr>
            <w:r w:rsidRPr="00614A4E">
              <w:rPr>
                <w:bCs/>
                <w:sz w:val="24"/>
                <w:szCs w:val="24"/>
              </w:rPr>
              <w:t>Comfort, simple use, and an affordable price tag</w:t>
            </w:r>
          </w:p>
        </w:tc>
      </w:tr>
    </w:tbl>
    <w:p w:rsidR="008825E6" w:rsidRPr="00614A4E" w:rsidRDefault="008825E6" w:rsidP="009F21D4">
      <w:pPr>
        <w:widowControl w:val="0"/>
        <w:spacing w:before="6" w:after="240" w:line="360" w:lineRule="auto"/>
        <w:ind w:right="298"/>
        <w:jc w:val="both"/>
        <w:rPr>
          <w:b/>
          <w:sz w:val="24"/>
          <w:szCs w:val="24"/>
        </w:rPr>
      </w:pPr>
    </w:p>
    <w:p w:rsidR="00713CC0" w:rsidRPr="00614A4E" w:rsidRDefault="00713CC0" w:rsidP="009F21D4">
      <w:pPr>
        <w:widowControl w:val="0"/>
        <w:spacing w:before="6" w:after="240" w:line="360" w:lineRule="auto"/>
        <w:ind w:right="298"/>
        <w:jc w:val="both"/>
        <w:rPr>
          <w:bCs/>
          <w:sz w:val="24"/>
          <w:szCs w:val="24"/>
        </w:rPr>
      </w:pPr>
      <w:r w:rsidRPr="00614A4E">
        <w:rPr>
          <w:bCs/>
          <w:sz w:val="24"/>
          <w:szCs w:val="24"/>
        </w:rPr>
        <w:t xml:space="preserve">Figure 3: Comparing </w:t>
      </w:r>
      <w:r w:rsidR="00BD6ECF" w:rsidRPr="00614A4E">
        <w:rPr>
          <w:bCs/>
          <w:sz w:val="24"/>
          <w:szCs w:val="24"/>
        </w:rPr>
        <w:t xml:space="preserve">the </w:t>
      </w:r>
      <w:r w:rsidRPr="00614A4E">
        <w:rPr>
          <w:bCs/>
          <w:sz w:val="24"/>
          <w:szCs w:val="24"/>
        </w:rPr>
        <w:t>key position of Mandarin Oriental Hotel Group and Premier Inn.</w:t>
      </w:r>
    </w:p>
    <w:p w:rsidR="008825E6" w:rsidRPr="00614A4E" w:rsidRDefault="00D65D00" w:rsidP="009F21D4">
      <w:pPr>
        <w:widowControl w:val="0"/>
        <w:spacing w:before="6" w:after="240" w:line="360" w:lineRule="auto"/>
        <w:ind w:right="298"/>
        <w:jc w:val="both"/>
        <w:rPr>
          <w:b/>
          <w:sz w:val="24"/>
          <w:szCs w:val="24"/>
        </w:rPr>
      </w:pPr>
      <w:r w:rsidRPr="00614A4E">
        <w:rPr>
          <w:b/>
          <w:sz w:val="24"/>
          <w:szCs w:val="24"/>
        </w:rPr>
        <w:t xml:space="preserve">Mandarin Oriental Hotel Group </w:t>
      </w:r>
    </w:p>
    <w:p w:rsidR="008825E6" w:rsidRPr="00614A4E" w:rsidRDefault="00D65D00" w:rsidP="009F21D4">
      <w:pPr>
        <w:widowControl w:val="0"/>
        <w:spacing w:before="6" w:after="240" w:line="360" w:lineRule="auto"/>
        <w:ind w:right="298"/>
        <w:jc w:val="both"/>
        <w:rPr>
          <w:sz w:val="24"/>
          <w:szCs w:val="24"/>
        </w:rPr>
      </w:pPr>
      <w:r w:rsidRPr="00614A4E">
        <w:rPr>
          <w:sz w:val="24"/>
          <w:szCs w:val="24"/>
        </w:rPr>
        <w:t xml:space="preserve">MOHG is a luxury hotel group that has a portfolio that includes over </w:t>
      </w:r>
      <w:r w:rsidR="0003416D" w:rsidRPr="00614A4E">
        <w:rPr>
          <w:sz w:val="24"/>
          <w:szCs w:val="24"/>
        </w:rPr>
        <w:t>45</w:t>
      </w:r>
      <w:r w:rsidRPr="00614A4E">
        <w:rPr>
          <w:sz w:val="24"/>
          <w:szCs w:val="24"/>
        </w:rPr>
        <w:t xml:space="preserve"> hotels located in some of the most renowned locations all over the world. The hospitality provider is well-known for the high-quality lodgings, outstanding services, and famous assets it offers</w:t>
      </w:r>
      <w:r w:rsidR="00A2552C" w:rsidRPr="00614A4E">
        <w:rPr>
          <w:sz w:val="24"/>
          <w:szCs w:val="24"/>
        </w:rPr>
        <w:t xml:space="preserve"> (Fionnuala, 2018)</w:t>
      </w:r>
      <w:r w:rsidRPr="00614A4E">
        <w:rPr>
          <w:sz w:val="24"/>
          <w:szCs w:val="24"/>
        </w:rPr>
        <w:t>. MOHG's ideal customers are wealthy tourists who want to have a memorable and luxurious trip.</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Market Share:</w:t>
      </w:r>
      <w:r w:rsidRPr="00614A4E">
        <w:rPr>
          <w:sz w:val="24"/>
          <w:szCs w:val="24"/>
        </w:rPr>
        <w:t xml:space="preserve"> MOHG has a relatively low market share in the overall hotel business, but it dominates the market for luxury hotels, hence it may be considered a market leader. It is predicted that the firm will hold about 1% of the market</w:t>
      </w:r>
      <w:r w:rsidR="00534058" w:rsidRPr="00614A4E">
        <w:rPr>
          <w:sz w:val="24"/>
          <w:szCs w:val="24"/>
        </w:rPr>
        <w:t>(Market Position, 2023)</w:t>
      </w:r>
      <w:r w:rsidRPr="00614A4E">
        <w:rPr>
          <w:sz w:val="24"/>
          <w:szCs w:val="24"/>
        </w:rPr>
        <w:t>.</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Customer Demographics:</w:t>
      </w:r>
      <w:r w:rsidRPr="00614A4E">
        <w:rPr>
          <w:sz w:val="24"/>
          <w:szCs w:val="24"/>
        </w:rPr>
        <w:t xml:space="preserve"> MOHG's customers are mainly well-off </w:t>
      </w:r>
      <w:r w:rsidRPr="00614A4E">
        <w:rPr>
          <w:sz w:val="24"/>
          <w:szCs w:val="24"/>
        </w:rPr>
        <w:lastRenderedPageBreak/>
        <w:t>businesspeople who are over the age of 40. This group makes up the majority of the company's c</w:t>
      </w:r>
      <w:r w:rsidR="0003416D" w:rsidRPr="00614A4E">
        <w:rPr>
          <w:sz w:val="24"/>
          <w:szCs w:val="24"/>
        </w:rPr>
        <w:t>ustomer</w:t>
      </w:r>
      <w:r w:rsidR="00BD6ECF" w:rsidRPr="00614A4E">
        <w:rPr>
          <w:sz w:val="24"/>
          <w:szCs w:val="24"/>
        </w:rPr>
        <w:t>s</w:t>
      </w:r>
      <w:r w:rsidRPr="00614A4E">
        <w:rPr>
          <w:sz w:val="24"/>
          <w:szCs w:val="24"/>
        </w:rPr>
        <w:t>. They have a high salary as well as a high level of education. Customers of MOHG are mostly people on travel for work, but they also include vacationers on the lookout for luxurious stays in upscale locations.</w:t>
      </w:r>
    </w:p>
    <w:p w:rsidR="00A03D1B" w:rsidRPr="00614A4E" w:rsidRDefault="00D65D00" w:rsidP="009F21D4">
      <w:pPr>
        <w:widowControl w:val="0"/>
        <w:spacing w:before="6" w:after="240" w:line="360" w:lineRule="auto"/>
        <w:ind w:right="298"/>
        <w:jc w:val="both"/>
        <w:rPr>
          <w:sz w:val="24"/>
          <w:szCs w:val="24"/>
        </w:rPr>
      </w:pPr>
      <w:r w:rsidRPr="00614A4E">
        <w:rPr>
          <w:b/>
          <w:sz w:val="24"/>
          <w:szCs w:val="24"/>
        </w:rPr>
        <w:t>Brand Perception:</w:t>
      </w:r>
      <w:r w:rsidRPr="00614A4E">
        <w:rPr>
          <w:sz w:val="24"/>
          <w:szCs w:val="24"/>
        </w:rPr>
        <w:t xml:space="preserve"> MOHG is well regarded as a trustworthy and reliable brand within the hotel sector all around the world. </w:t>
      </w:r>
      <w:r w:rsidR="00A03D1B" w:rsidRPr="00614A4E">
        <w:rPr>
          <w:sz w:val="24"/>
          <w:szCs w:val="24"/>
        </w:rPr>
        <w:t>The brand's name is associated with excellence, luxury, and delicacy in the business</w:t>
      </w:r>
      <w:r w:rsidR="00784DD7" w:rsidRPr="00614A4E">
        <w:rPr>
          <w:sz w:val="24"/>
          <w:szCs w:val="24"/>
        </w:rPr>
        <w:t xml:space="preserve"> (Ivanova, Ivanov and Magnini, 2019)</w:t>
      </w:r>
      <w:r w:rsidR="00A03D1B" w:rsidRPr="00614A4E">
        <w:rPr>
          <w:sz w:val="24"/>
          <w:szCs w:val="24"/>
        </w:rPr>
        <w:t>.   The name MOHG is renowned for its exceptional standards of quality and service, as well as its respected reputation.</w:t>
      </w:r>
    </w:p>
    <w:p w:rsidR="008825E6" w:rsidRPr="00614A4E" w:rsidRDefault="00D65D00" w:rsidP="009F21D4">
      <w:pPr>
        <w:widowControl w:val="0"/>
        <w:spacing w:before="6" w:after="240" w:line="360" w:lineRule="auto"/>
        <w:ind w:right="298"/>
        <w:jc w:val="both"/>
        <w:rPr>
          <w:b/>
          <w:sz w:val="24"/>
          <w:szCs w:val="24"/>
        </w:rPr>
      </w:pPr>
      <w:r w:rsidRPr="00614A4E">
        <w:rPr>
          <w:b/>
          <w:sz w:val="24"/>
          <w:szCs w:val="24"/>
        </w:rPr>
        <w:t>Premier Inn</w:t>
      </w:r>
    </w:p>
    <w:p w:rsidR="00C049AE" w:rsidRPr="00614A4E" w:rsidRDefault="0048654E" w:rsidP="009F21D4">
      <w:pPr>
        <w:widowControl w:val="0"/>
        <w:spacing w:before="6" w:after="240" w:line="360" w:lineRule="auto"/>
        <w:ind w:right="298"/>
        <w:jc w:val="both"/>
        <w:rPr>
          <w:sz w:val="24"/>
          <w:szCs w:val="24"/>
        </w:rPr>
      </w:pPr>
      <w:r w:rsidRPr="00614A4E">
        <w:rPr>
          <w:sz w:val="24"/>
          <w:szCs w:val="24"/>
        </w:rPr>
        <w:t xml:space="preserve">The affordable hotel chain Premier Inn has been around for a long time and now has over 800 locations in the UK and Ireland. Because it can give low prices, great lodging options, and residences in great locations, it is well-known for these things. </w:t>
      </w:r>
    </w:p>
    <w:p w:rsidR="00695760" w:rsidRPr="00614A4E" w:rsidRDefault="00D65D00" w:rsidP="009F21D4">
      <w:pPr>
        <w:widowControl w:val="0"/>
        <w:spacing w:before="6" w:after="240" w:line="360" w:lineRule="auto"/>
        <w:ind w:right="298"/>
        <w:jc w:val="both"/>
        <w:rPr>
          <w:sz w:val="24"/>
          <w:szCs w:val="24"/>
        </w:rPr>
      </w:pPr>
      <w:r w:rsidRPr="00614A4E">
        <w:rPr>
          <w:b/>
          <w:sz w:val="24"/>
          <w:szCs w:val="24"/>
        </w:rPr>
        <w:t xml:space="preserve">Market Share: </w:t>
      </w:r>
      <w:r w:rsidR="00695760" w:rsidRPr="00614A4E">
        <w:rPr>
          <w:sz w:val="24"/>
          <w:szCs w:val="24"/>
        </w:rPr>
        <w:t>Premier Inn holds the largest market share, accounting for 10% of the hotel industry in the UK</w:t>
      </w:r>
      <w:r w:rsidR="0005207A" w:rsidRPr="00614A4E">
        <w:rPr>
          <w:sz w:val="24"/>
          <w:szCs w:val="24"/>
        </w:rPr>
        <w:t xml:space="preserve"> (Whitbread, 2022)</w:t>
      </w:r>
      <w:r w:rsidR="00695760" w:rsidRPr="00614A4E">
        <w:rPr>
          <w:sz w:val="24"/>
          <w:szCs w:val="24"/>
        </w:rPr>
        <w:t xml:space="preserve">. This renders it a very significant business model.   Furthermore, the firm is diligently investing effort into initiatives aimed at enhancing its visibility in European markets, with a particular focus on the Irish market. </w:t>
      </w:r>
    </w:p>
    <w:p w:rsidR="00624324" w:rsidRPr="00614A4E" w:rsidRDefault="00D65D00" w:rsidP="009F21D4">
      <w:pPr>
        <w:widowControl w:val="0"/>
        <w:spacing w:before="6" w:after="240" w:line="360" w:lineRule="auto"/>
        <w:ind w:right="298"/>
        <w:jc w:val="both"/>
        <w:rPr>
          <w:sz w:val="24"/>
          <w:szCs w:val="24"/>
        </w:rPr>
      </w:pPr>
      <w:r w:rsidRPr="00614A4E">
        <w:rPr>
          <w:b/>
          <w:sz w:val="24"/>
          <w:szCs w:val="24"/>
        </w:rPr>
        <w:t>Customer Demographics:</w:t>
      </w:r>
      <w:r w:rsidR="00695760" w:rsidRPr="00614A4E">
        <w:rPr>
          <w:sz w:val="24"/>
          <w:szCs w:val="24"/>
        </w:rPr>
        <w:t>Premier Inn guests are generally over 30 and trave</w:t>
      </w:r>
      <w:r w:rsidR="00BD6ECF" w:rsidRPr="00614A4E">
        <w:rPr>
          <w:sz w:val="24"/>
          <w:szCs w:val="24"/>
        </w:rPr>
        <w:t>l</w:t>
      </w:r>
      <w:r w:rsidR="00695760" w:rsidRPr="00614A4E">
        <w:rPr>
          <w:sz w:val="24"/>
          <w:szCs w:val="24"/>
        </w:rPr>
        <w:t xml:space="preserve">ling for job or pleasure.   They aim to cut hotel costs. These guests may be budget-conscious families, business </w:t>
      </w:r>
      <w:r w:rsidR="0005207A" w:rsidRPr="00614A4E">
        <w:rPr>
          <w:sz w:val="24"/>
          <w:szCs w:val="24"/>
        </w:rPr>
        <w:t>travellers</w:t>
      </w:r>
      <w:r w:rsidR="00695760" w:rsidRPr="00614A4E">
        <w:rPr>
          <w:sz w:val="24"/>
          <w:szCs w:val="24"/>
        </w:rPr>
        <w:t>, or solo vacationers.</w:t>
      </w:r>
      <w:r w:rsidR="00624324" w:rsidRPr="00614A4E">
        <w:rPr>
          <w:sz w:val="24"/>
          <w:szCs w:val="24"/>
        </w:rPr>
        <w:t xml:space="preserve"> When people stay at Premier Inn, they usually want cheap rooms in handy places</w:t>
      </w:r>
      <w:r w:rsidR="000B2EE7" w:rsidRPr="00614A4E">
        <w:rPr>
          <w:sz w:val="24"/>
          <w:szCs w:val="24"/>
        </w:rPr>
        <w:t xml:space="preserve"> (Manoharan, Madera, and Singal, 2023)</w:t>
      </w:r>
      <w:r w:rsidR="00624324" w:rsidRPr="00614A4E">
        <w:rPr>
          <w:sz w:val="24"/>
          <w:szCs w:val="24"/>
        </w:rPr>
        <w:t xml:space="preserve">. They also like a relaxed atmosphere and reasonably priced choices. </w:t>
      </w:r>
    </w:p>
    <w:p w:rsidR="00FC194E" w:rsidRPr="00614A4E" w:rsidRDefault="00D65D00" w:rsidP="009F21D4">
      <w:pPr>
        <w:widowControl w:val="0"/>
        <w:spacing w:before="6" w:after="240" w:line="360" w:lineRule="auto"/>
        <w:ind w:right="298"/>
        <w:jc w:val="both"/>
        <w:rPr>
          <w:sz w:val="24"/>
          <w:szCs w:val="24"/>
        </w:rPr>
      </w:pPr>
      <w:r w:rsidRPr="00614A4E">
        <w:rPr>
          <w:b/>
          <w:sz w:val="24"/>
          <w:szCs w:val="24"/>
        </w:rPr>
        <w:t>Brand Perception:</w:t>
      </w:r>
      <w:r w:rsidR="00624324" w:rsidRPr="00614A4E">
        <w:rPr>
          <w:sz w:val="24"/>
          <w:szCs w:val="24"/>
        </w:rPr>
        <w:t>Premier Inn is a well-known hotel chain in the UK. Its name promises low prices, great services, and simple use. Customers trust Premier Inn because it is reliable, has great service, and charges fair prices.</w:t>
      </w:r>
    </w:p>
    <w:p w:rsidR="00FC194E" w:rsidRPr="00614A4E" w:rsidRDefault="00FC194E" w:rsidP="009F21D4">
      <w:pPr>
        <w:widowControl w:val="0"/>
        <w:spacing w:before="6" w:after="240" w:line="360" w:lineRule="auto"/>
        <w:ind w:right="298"/>
        <w:jc w:val="both"/>
        <w:rPr>
          <w:sz w:val="24"/>
          <w:szCs w:val="24"/>
        </w:rPr>
      </w:pPr>
    </w:p>
    <w:p w:rsidR="00171116" w:rsidRPr="00614A4E" w:rsidRDefault="00171116" w:rsidP="009F21D4">
      <w:pPr>
        <w:widowControl w:val="0"/>
        <w:spacing w:before="6" w:after="240" w:line="360" w:lineRule="auto"/>
        <w:ind w:right="298"/>
        <w:jc w:val="both"/>
        <w:rPr>
          <w:b/>
          <w:sz w:val="28"/>
          <w:szCs w:val="28"/>
        </w:rPr>
      </w:pPr>
    </w:p>
    <w:p w:rsidR="008825E6" w:rsidRPr="00614A4E" w:rsidRDefault="00D65D00" w:rsidP="002A7CF3">
      <w:pPr>
        <w:pStyle w:val="Heading1"/>
        <w:spacing w:after="240" w:line="360" w:lineRule="auto"/>
      </w:pPr>
      <w:bookmarkStart w:id="4" w:name="_Toc148444435"/>
      <w:r w:rsidRPr="00614A4E">
        <w:t>Evaluate the growth potential of each organi</w:t>
      </w:r>
      <w:r w:rsidR="008C4AD6" w:rsidRPr="00614A4E">
        <w:t>s</w:t>
      </w:r>
      <w:r w:rsidRPr="00614A4E">
        <w:t>ation</w:t>
      </w:r>
      <w:bookmarkEnd w:id="4"/>
    </w:p>
    <w:p w:rsidR="008825E6" w:rsidRPr="00614A4E" w:rsidRDefault="00D65D00" w:rsidP="009F21D4">
      <w:pPr>
        <w:widowControl w:val="0"/>
        <w:spacing w:before="6" w:after="240" w:line="360" w:lineRule="auto"/>
        <w:ind w:right="298"/>
        <w:jc w:val="both"/>
        <w:rPr>
          <w:b/>
          <w:sz w:val="24"/>
          <w:szCs w:val="24"/>
        </w:rPr>
      </w:pPr>
      <w:r w:rsidRPr="00614A4E">
        <w:rPr>
          <w:b/>
          <w:sz w:val="24"/>
          <w:szCs w:val="24"/>
        </w:rPr>
        <w:t>The Mandarin Oriental Hotel Group</w:t>
      </w:r>
    </w:p>
    <w:p w:rsidR="008825E6" w:rsidRPr="00614A4E" w:rsidRDefault="00D65D00" w:rsidP="009F21D4">
      <w:pPr>
        <w:widowControl w:val="0"/>
        <w:spacing w:before="6" w:after="240" w:line="360" w:lineRule="auto"/>
        <w:ind w:right="298"/>
        <w:jc w:val="both"/>
        <w:rPr>
          <w:b/>
          <w:sz w:val="24"/>
          <w:szCs w:val="24"/>
          <w:u w:val="single"/>
        </w:rPr>
      </w:pPr>
      <w:r w:rsidRPr="00614A4E">
        <w:rPr>
          <w:b/>
          <w:sz w:val="24"/>
          <w:szCs w:val="24"/>
          <w:u w:val="single"/>
        </w:rPr>
        <w:t>Growth potential</w:t>
      </w:r>
    </w:p>
    <w:p w:rsidR="00B03612" w:rsidRPr="00614A4E" w:rsidRDefault="00B03612" w:rsidP="009F21D4">
      <w:pPr>
        <w:widowControl w:val="0"/>
        <w:spacing w:before="6" w:after="240" w:line="360" w:lineRule="auto"/>
        <w:ind w:right="298"/>
        <w:jc w:val="both"/>
        <w:rPr>
          <w:sz w:val="24"/>
          <w:szCs w:val="24"/>
        </w:rPr>
      </w:pPr>
      <w:r w:rsidRPr="00614A4E">
        <w:rPr>
          <w:sz w:val="24"/>
          <w:szCs w:val="24"/>
        </w:rPr>
        <w:t>MOHG offers several growth opportunities, including:</w:t>
      </w:r>
    </w:p>
    <w:p w:rsidR="004C7307" w:rsidRPr="00614A4E" w:rsidRDefault="00D65D00" w:rsidP="009F21D4">
      <w:pPr>
        <w:widowControl w:val="0"/>
        <w:spacing w:before="6" w:after="240" w:line="360" w:lineRule="auto"/>
        <w:ind w:right="298"/>
        <w:jc w:val="both"/>
        <w:rPr>
          <w:sz w:val="24"/>
          <w:szCs w:val="24"/>
        </w:rPr>
      </w:pPr>
      <w:r w:rsidRPr="00614A4E">
        <w:rPr>
          <w:b/>
          <w:sz w:val="24"/>
          <w:szCs w:val="24"/>
        </w:rPr>
        <w:t xml:space="preserve">Moving into new markets: </w:t>
      </w:r>
      <w:r w:rsidR="004B1B05" w:rsidRPr="00614A4E">
        <w:rPr>
          <w:sz w:val="24"/>
          <w:szCs w:val="24"/>
        </w:rPr>
        <w:t xml:space="preserve">MOHG is already present in more than 20 countries, and the company still has a lot of potential markets it wants to explore. </w:t>
      </w:r>
      <w:r w:rsidR="004C7307" w:rsidRPr="00614A4E">
        <w:rPr>
          <w:sz w:val="24"/>
          <w:szCs w:val="24"/>
        </w:rPr>
        <w:t>Expanding into unexplored Asian markets such as India and Indonesia could be a potential avenue for growth for MOHG</w:t>
      </w:r>
      <w:r w:rsidR="003A7960" w:rsidRPr="00614A4E">
        <w:rPr>
          <w:sz w:val="24"/>
          <w:szCs w:val="24"/>
        </w:rPr>
        <w:t xml:space="preserve"> (</w:t>
      </w:r>
      <w:proofErr w:type="spellStart"/>
      <w:r w:rsidR="003A7960" w:rsidRPr="00614A4E">
        <w:rPr>
          <w:sz w:val="24"/>
          <w:szCs w:val="24"/>
        </w:rPr>
        <w:t>Legrand</w:t>
      </w:r>
      <w:proofErr w:type="spellEnd"/>
      <w:r w:rsidR="003A7960" w:rsidRPr="00614A4E">
        <w:rPr>
          <w:sz w:val="24"/>
          <w:szCs w:val="24"/>
        </w:rPr>
        <w:t xml:space="preserve">, Chen, and </w:t>
      </w:r>
      <w:proofErr w:type="spellStart"/>
      <w:r w:rsidR="003A7960" w:rsidRPr="00614A4E">
        <w:rPr>
          <w:sz w:val="24"/>
          <w:szCs w:val="24"/>
        </w:rPr>
        <w:t>Laeis</w:t>
      </w:r>
      <w:proofErr w:type="spellEnd"/>
      <w:r w:rsidR="003A7960" w:rsidRPr="00614A4E">
        <w:rPr>
          <w:sz w:val="24"/>
          <w:szCs w:val="24"/>
        </w:rPr>
        <w:t>, 2022)</w:t>
      </w:r>
      <w:r w:rsidR="004C7307" w:rsidRPr="00614A4E">
        <w:rPr>
          <w:sz w:val="24"/>
          <w:szCs w:val="24"/>
        </w:rPr>
        <w:t xml:space="preserve">.   The business has the potential to expand its reach by exploring unexplored markets in Africa and the Middle East. </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Making new hotel brands:</w:t>
      </w:r>
      <w:r w:rsidR="004C7307" w:rsidRPr="00614A4E">
        <w:rPr>
          <w:sz w:val="24"/>
          <w:szCs w:val="24"/>
        </w:rPr>
        <w:t>MOHG has the ability to create unique hotel brands that can attract a wide variety of guests. For instance, the corporation may launch a hotel chain aimed specifically at millennials or another chain aimed towards families</w:t>
      </w:r>
      <w:r w:rsidR="00103154" w:rsidRPr="00614A4E">
        <w:rPr>
          <w:sz w:val="24"/>
          <w:szCs w:val="24"/>
        </w:rPr>
        <w:t xml:space="preserve"> (Valeri, 2023)</w:t>
      </w:r>
      <w:r w:rsidR="004C7307" w:rsidRPr="00614A4E">
        <w:rPr>
          <w:sz w:val="24"/>
          <w:szCs w:val="24"/>
        </w:rPr>
        <w:t>.</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 xml:space="preserve">Acquiring existing hotels: </w:t>
      </w:r>
      <w:r w:rsidR="004C7307" w:rsidRPr="00614A4E">
        <w:rPr>
          <w:sz w:val="24"/>
          <w:szCs w:val="24"/>
        </w:rPr>
        <w:t>MOHG may choose to expand its hotel portfolio by purchasing existing hotels. The company might acquire hotels in London, New York, and Hong Kong.</w:t>
      </w:r>
    </w:p>
    <w:p w:rsidR="008825E6" w:rsidRPr="00614A4E" w:rsidRDefault="00D65D00" w:rsidP="009F21D4">
      <w:pPr>
        <w:widowControl w:val="0"/>
        <w:spacing w:before="6" w:after="240" w:line="360" w:lineRule="auto"/>
        <w:ind w:right="298"/>
        <w:jc w:val="both"/>
        <w:rPr>
          <w:b/>
          <w:sz w:val="24"/>
          <w:szCs w:val="24"/>
          <w:u w:val="single"/>
        </w:rPr>
      </w:pPr>
      <w:r w:rsidRPr="00614A4E">
        <w:rPr>
          <w:b/>
          <w:sz w:val="24"/>
          <w:szCs w:val="24"/>
          <w:u w:val="single"/>
        </w:rPr>
        <w:t>Challenges</w:t>
      </w:r>
    </w:p>
    <w:p w:rsidR="00C84122" w:rsidRPr="00614A4E" w:rsidRDefault="00C84122" w:rsidP="009F21D4">
      <w:pPr>
        <w:widowControl w:val="0"/>
        <w:spacing w:before="6" w:after="240" w:line="360" w:lineRule="auto"/>
        <w:ind w:right="298"/>
        <w:jc w:val="both"/>
        <w:rPr>
          <w:sz w:val="24"/>
          <w:szCs w:val="24"/>
        </w:rPr>
      </w:pPr>
      <w:r w:rsidRPr="00614A4E">
        <w:rPr>
          <w:sz w:val="24"/>
          <w:szCs w:val="24"/>
        </w:rPr>
        <w:t xml:space="preserve">Nevertheless, there are several obstacles that could hinder MOHG's growth. </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The high cost of developing and operating luxury hotels:</w:t>
      </w:r>
      <w:r w:rsidRPr="00614A4E">
        <w:rPr>
          <w:sz w:val="24"/>
          <w:szCs w:val="24"/>
        </w:rPr>
        <w:t xml:space="preserve"> Building and running high-end hotels costs a lot of money</w:t>
      </w:r>
      <w:r w:rsidR="00742B63" w:rsidRPr="00614A4E">
        <w:rPr>
          <w:sz w:val="24"/>
          <w:szCs w:val="24"/>
        </w:rPr>
        <w:t xml:space="preserve"> (Abreu </w:t>
      </w:r>
      <w:r w:rsidR="00742B63" w:rsidRPr="00614A4E">
        <w:rPr>
          <w:i/>
          <w:iCs/>
          <w:sz w:val="24"/>
          <w:szCs w:val="24"/>
        </w:rPr>
        <w:t>et al.</w:t>
      </w:r>
      <w:r w:rsidR="00742B63" w:rsidRPr="00614A4E">
        <w:rPr>
          <w:sz w:val="24"/>
          <w:szCs w:val="24"/>
        </w:rPr>
        <w:t>, 2023)</w:t>
      </w:r>
      <w:r w:rsidRPr="00614A4E">
        <w:rPr>
          <w:sz w:val="24"/>
          <w:szCs w:val="24"/>
        </w:rPr>
        <w:t>. This may hinder MOHG's capacity to rapidly increase its portfolio.</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The level of competition:</w:t>
      </w:r>
      <w:r w:rsidRPr="00614A4E">
        <w:rPr>
          <w:sz w:val="24"/>
          <w:szCs w:val="24"/>
        </w:rPr>
        <w:t xml:space="preserve"> There is a lot of competition in the upscale hotel market. MOHG goes up against well-known luxury hotel chains like Rit</w:t>
      </w:r>
      <w:r w:rsidR="008C4AD6" w:rsidRPr="00614A4E">
        <w:rPr>
          <w:sz w:val="24"/>
          <w:szCs w:val="24"/>
        </w:rPr>
        <w:t>z</w:t>
      </w:r>
      <w:r w:rsidRPr="00614A4E">
        <w:rPr>
          <w:sz w:val="24"/>
          <w:szCs w:val="24"/>
        </w:rPr>
        <w:t>-Carlton Hotel Company and Four Seasons Hotels and Resorts.</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lastRenderedPageBreak/>
        <w:t>The slowdown in the world economy:</w:t>
      </w:r>
      <w:r w:rsidRPr="00614A4E">
        <w:rPr>
          <w:sz w:val="24"/>
          <w:szCs w:val="24"/>
        </w:rPr>
        <w:t xml:space="preserve"> The world economy may be slowing down, which could affect the desire for high-end hotels.</w:t>
      </w:r>
    </w:p>
    <w:p w:rsidR="008825E6" w:rsidRPr="00614A4E" w:rsidRDefault="00D65D00" w:rsidP="009F21D4">
      <w:pPr>
        <w:widowControl w:val="0"/>
        <w:spacing w:before="6" w:after="240" w:line="360" w:lineRule="auto"/>
        <w:ind w:right="298"/>
        <w:jc w:val="both"/>
        <w:rPr>
          <w:b/>
          <w:sz w:val="24"/>
          <w:szCs w:val="24"/>
        </w:rPr>
      </w:pPr>
      <w:r w:rsidRPr="00614A4E">
        <w:rPr>
          <w:b/>
          <w:sz w:val="24"/>
          <w:szCs w:val="24"/>
        </w:rPr>
        <w:t>Premier Inn</w:t>
      </w:r>
    </w:p>
    <w:p w:rsidR="008825E6" w:rsidRPr="00614A4E" w:rsidRDefault="00D65D00" w:rsidP="009F21D4">
      <w:pPr>
        <w:widowControl w:val="0"/>
        <w:spacing w:before="6" w:after="240" w:line="360" w:lineRule="auto"/>
        <w:ind w:right="298"/>
        <w:jc w:val="both"/>
        <w:rPr>
          <w:b/>
          <w:sz w:val="24"/>
          <w:szCs w:val="24"/>
          <w:u w:val="single"/>
        </w:rPr>
      </w:pPr>
      <w:r w:rsidRPr="00614A4E">
        <w:rPr>
          <w:b/>
          <w:sz w:val="24"/>
          <w:szCs w:val="24"/>
          <w:u w:val="single"/>
        </w:rPr>
        <w:t>Growth potential</w:t>
      </w:r>
    </w:p>
    <w:p w:rsidR="008825E6" w:rsidRPr="00614A4E" w:rsidRDefault="00D65D00" w:rsidP="009F21D4">
      <w:pPr>
        <w:widowControl w:val="0"/>
        <w:spacing w:before="6" w:after="240" w:line="360" w:lineRule="auto"/>
        <w:ind w:right="298"/>
        <w:jc w:val="both"/>
        <w:rPr>
          <w:sz w:val="24"/>
          <w:szCs w:val="24"/>
        </w:rPr>
      </w:pPr>
      <w:r w:rsidRPr="00614A4E">
        <w:rPr>
          <w:sz w:val="24"/>
          <w:szCs w:val="24"/>
        </w:rPr>
        <w:t>Premier Inn also has a number of chances to grow, such as:</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Getting into new markets:</w:t>
      </w:r>
      <w:r w:rsidRPr="00614A4E">
        <w:rPr>
          <w:sz w:val="24"/>
          <w:szCs w:val="24"/>
        </w:rPr>
        <w:t xml:space="preserve"> Premier Inn is already in the UK and Ireland, but the company could still grow into a number of other territories. </w:t>
      </w:r>
      <w:r w:rsidR="00A03D1B" w:rsidRPr="00614A4E">
        <w:rPr>
          <w:sz w:val="24"/>
          <w:szCs w:val="24"/>
        </w:rPr>
        <w:t>Oneway</w:t>
      </w:r>
      <w:r w:rsidRPr="00614A4E">
        <w:rPr>
          <w:sz w:val="24"/>
          <w:szCs w:val="24"/>
        </w:rPr>
        <w:t xml:space="preserve"> Premier Inn could grow is by entering new areas in Europe, like France and Germany. Also, the business could grow into new North American areas</w:t>
      </w:r>
      <w:r w:rsidR="009B07F9" w:rsidRPr="00614A4E">
        <w:rPr>
          <w:sz w:val="24"/>
          <w:szCs w:val="24"/>
        </w:rPr>
        <w:t xml:space="preserve"> (</w:t>
      </w:r>
      <w:proofErr w:type="spellStart"/>
      <w:r w:rsidR="009B07F9" w:rsidRPr="00614A4E">
        <w:rPr>
          <w:sz w:val="24"/>
          <w:szCs w:val="24"/>
        </w:rPr>
        <w:t>Tzanelli</w:t>
      </w:r>
      <w:proofErr w:type="spellEnd"/>
      <w:r w:rsidR="009B07F9" w:rsidRPr="00614A4E">
        <w:rPr>
          <w:sz w:val="24"/>
          <w:szCs w:val="24"/>
        </w:rPr>
        <w:t>, 2023)</w:t>
      </w:r>
      <w:r w:rsidRPr="00614A4E">
        <w:rPr>
          <w:sz w:val="24"/>
          <w:szCs w:val="24"/>
        </w:rPr>
        <w:t>.</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Making new hotel brands:</w:t>
      </w:r>
      <w:r w:rsidRPr="00614A4E">
        <w:rPr>
          <w:sz w:val="24"/>
          <w:szCs w:val="24"/>
        </w:rPr>
        <w:t xml:space="preserve"> Premier Inn could make new hotel names that appeal to a wider range of customers. The company could, for instance, create a new hotel brand for business visitors or a new hotel brand for families.</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Acquiring existing hotels:</w:t>
      </w:r>
      <w:r w:rsidRPr="00614A4E">
        <w:rPr>
          <w:sz w:val="24"/>
          <w:szCs w:val="24"/>
        </w:rPr>
        <w:t xml:space="preserve"> Premier Inn could buy already-established hotels to grow its business more quickly</w:t>
      </w:r>
      <w:r w:rsidR="008D57C9" w:rsidRPr="00614A4E">
        <w:rPr>
          <w:sz w:val="24"/>
          <w:szCs w:val="24"/>
        </w:rPr>
        <w:t xml:space="preserve"> (Brotherton, 2021)</w:t>
      </w:r>
      <w:r w:rsidRPr="00614A4E">
        <w:rPr>
          <w:sz w:val="24"/>
          <w:szCs w:val="24"/>
        </w:rPr>
        <w:t>. In one instance, the business could buy hotels that are already there in important cities like London, Manchester, and Dublin.</w:t>
      </w:r>
    </w:p>
    <w:p w:rsidR="008825E6" w:rsidRPr="00614A4E" w:rsidRDefault="00D65D00" w:rsidP="009F21D4">
      <w:pPr>
        <w:widowControl w:val="0"/>
        <w:spacing w:before="6" w:after="240" w:line="360" w:lineRule="auto"/>
        <w:ind w:right="298"/>
        <w:jc w:val="both"/>
        <w:rPr>
          <w:sz w:val="24"/>
          <w:szCs w:val="24"/>
        </w:rPr>
      </w:pPr>
      <w:r w:rsidRPr="00614A4E">
        <w:rPr>
          <w:b/>
          <w:sz w:val="24"/>
          <w:szCs w:val="24"/>
          <w:u w:val="single"/>
        </w:rPr>
        <w:t>Challenges</w:t>
      </w:r>
    </w:p>
    <w:p w:rsidR="008825E6" w:rsidRPr="00614A4E" w:rsidRDefault="00D65D00" w:rsidP="009F21D4">
      <w:pPr>
        <w:widowControl w:val="0"/>
        <w:spacing w:before="6" w:after="240" w:line="360" w:lineRule="auto"/>
        <w:ind w:right="298"/>
        <w:jc w:val="both"/>
        <w:rPr>
          <w:sz w:val="24"/>
          <w:szCs w:val="24"/>
        </w:rPr>
      </w:pPr>
      <w:r w:rsidRPr="00614A4E">
        <w:rPr>
          <w:sz w:val="24"/>
          <w:szCs w:val="24"/>
        </w:rPr>
        <w:t>However, Premier Inn also faces some problems that could stop its growth, such as:</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The level of competition:</w:t>
      </w:r>
      <w:r w:rsidRPr="00614A4E">
        <w:rPr>
          <w:sz w:val="24"/>
          <w:szCs w:val="24"/>
        </w:rPr>
        <w:t xml:space="preserve"> There is a lot of competition in the cheap hotel market. Along with Travelodge and Ibis, Premier Inn fights with other well-known cheap hotel chains.</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The slowdown in the world economy:</w:t>
      </w:r>
      <w:r w:rsidRPr="00614A4E">
        <w:rPr>
          <w:sz w:val="24"/>
          <w:szCs w:val="24"/>
        </w:rPr>
        <w:t xml:space="preserve"> The slowdown in the world economy could affect the need for cheap hotels</w:t>
      </w:r>
      <w:r w:rsidR="008C5C5B" w:rsidRPr="00614A4E">
        <w:rPr>
          <w:sz w:val="24"/>
          <w:szCs w:val="24"/>
        </w:rPr>
        <w:t xml:space="preserve"> (Abreu </w:t>
      </w:r>
      <w:r w:rsidR="008C5C5B" w:rsidRPr="00614A4E">
        <w:rPr>
          <w:i/>
          <w:iCs/>
          <w:sz w:val="24"/>
          <w:szCs w:val="24"/>
        </w:rPr>
        <w:t>et al.</w:t>
      </w:r>
      <w:r w:rsidR="008C5C5B" w:rsidRPr="00614A4E">
        <w:rPr>
          <w:sz w:val="24"/>
          <w:szCs w:val="24"/>
        </w:rPr>
        <w:t>, 2023)</w:t>
      </w:r>
      <w:r w:rsidRPr="00614A4E">
        <w:rPr>
          <w:sz w:val="24"/>
          <w:szCs w:val="24"/>
        </w:rPr>
        <w:t>.</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The rising cost of living:</w:t>
      </w:r>
      <w:r w:rsidRPr="00614A4E">
        <w:rPr>
          <w:sz w:val="24"/>
          <w:szCs w:val="24"/>
        </w:rPr>
        <w:t xml:space="preserve"> As the cost of living rises, people may have less money to spend, which could affect the desire for cheap hotels.</w:t>
      </w:r>
    </w:p>
    <w:p w:rsidR="008825E6" w:rsidRPr="00614A4E" w:rsidRDefault="008825E6" w:rsidP="009F21D4">
      <w:pPr>
        <w:widowControl w:val="0"/>
        <w:spacing w:before="6" w:after="240" w:line="360" w:lineRule="auto"/>
        <w:ind w:right="298"/>
        <w:jc w:val="both"/>
        <w:rPr>
          <w:sz w:val="24"/>
          <w:szCs w:val="24"/>
        </w:rPr>
      </w:pPr>
    </w:p>
    <w:p w:rsidR="008825E6" w:rsidRPr="00614A4E" w:rsidRDefault="00D65D00" w:rsidP="009F21D4">
      <w:pPr>
        <w:pStyle w:val="Heading1"/>
        <w:spacing w:after="240" w:line="360" w:lineRule="auto"/>
      </w:pPr>
      <w:bookmarkStart w:id="5" w:name="_Toc148444436"/>
      <w:r w:rsidRPr="00614A4E">
        <w:lastRenderedPageBreak/>
        <w:t>Analyse the financial commitment of each organi</w:t>
      </w:r>
      <w:r w:rsidR="008C4AD6" w:rsidRPr="00614A4E">
        <w:t>s</w:t>
      </w:r>
      <w:r w:rsidRPr="00614A4E">
        <w:t>ation to CSR initiatives</w:t>
      </w:r>
      <w:bookmarkEnd w:id="5"/>
    </w:p>
    <w:p w:rsidR="008825E6" w:rsidRPr="00614A4E" w:rsidRDefault="00D65D00" w:rsidP="009F21D4">
      <w:pPr>
        <w:widowControl w:val="0"/>
        <w:spacing w:before="6" w:after="240" w:line="360" w:lineRule="auto"/>
        <w:ind w:right="298"/>
        <w:jc w:val="both"/>
        <w:rPr>
          <w:b/>
          <w:sz w:val="24"/>
          <w:szCs w:val="24"/>
        </w:rPr>
      </w:pPr>
      <w:r w:rsidRPr="00614A4E">
        <w:rPr>
          <w:b/>
          <w:sz w:val="24"/>
          <w:szCs w:val="24"/>
        </w:rPr>
        <w:t>Mandarin Oriental Hotel Group</w:t>
      </w:r>
    </w:p>
    <w:p w:rsidR="008825E6" w:rsidRPr="00614A4E" w:rsidRDefault="00D65D00" w:rsidP="009F21D4">
      <w:pPr>
        <w:widowControl w:val="0"/>
        <w:spacing w:before="6" w:after="240" w:line="360" w:lineRule="auto"/>
        <w:ind w:right="298"/>
        <w:jc w:val="both"/>
        <w:rPr>
          <w:sz w:val="24"/>
          <w:szCs w:val="24"/>
        </w:rPr>
      </w:pPr>
      <w:r w:rsidRPr="00614A4E">
        <w:rPr>
          <w:sz w:val="24"/>
          <w:szCs w:val="24"/>
        </w:rPr>
        <w:t>MOHG supports sustainability, community participation, and ethical business practices through its CSR programs.</w:t>
      </w:r>
    </w:p>
    <w:p w:rsidR="008825E6" w:rsidRPr="00614A4E" w:rsidRDefault="00D65D00" w:rsidP="009F21D4">
      <w:pPr>
        <w:widowControl w:val="0"/>
        <w:spacing w:before="6" w:after="240" w:line="360" w:lineRule="auto"/>
        <w:ind w:right="298"/>
        <w:jc w:val="both"/>
        <w:rPr>
          <w:b/>
          <w:sz w:val="24"/>
          <w:szCs w:val="24"/>
          <w:u w:val="single"/>
        </w:rPr>
      </w:pPr>
      <w:r w:rsidRPr="00614A4E">
        <w:rPr>
          <w:b/>
          <w:sz w:val="24"/>
          <w:szCs w:val="24"/>
          <w:u w:val="single"/>
        </w:rPr>
        <w:t>Sustainability</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Environmental goals:</w:t>
      </w:r>
      <w:r w:rsidRPr="00614A4E">
        <w:rPr>
          <w:sz w:val="24"/>
          <w:szCs w:val="24"/>
        </w:rPr>
        <w:t xml:space="preserve"> MOHG aims to minimi</w:t>
      </w:r>
      <w:r w:rsidR="008C4AD6" w:rsidRPr="00614A4E">
        <w:rPr>
          <w:sz w:val="24"/>
          <w:szCs w:val="24"/>
        </w:rPr>
        <w:t>s</w:t>
      </w:r>
      <w:r w:rsidRPr="00614A4E">
        <w:rPr>
          <w:sz w:val="24"/>
          <w:szCs w:val="24"/>
        </w:rPr>
        <w:t>e greenhouse gas emissions, water use, and waste. Additionally, the corporation will use 100% renewable energy by 2030</w:t>
      </w:r>
      <w:r w:rsidR="00A1684B" w:rsidRPr="00614A4E">
        <w:rPr>
          <w:sz w:val="24"/>
          <w:szCs w:val="24"/>
        </w:rPr>
        <w:t xml:space="preserve"> (MOHG-CSR, 2022)</w:t>
      </w:r>
      <w:r w:rsidRPr="00614A4E">
        <w:rPr>
          <w:sz w:val="24"/>
          <w:szCs w:val="24"/>
        </w:rPr>
        <w:t>.</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Sustainable products and services:</w:t>
      </w:r>
      <w:r w:rsidRPr="00614A4E">
        <w:rPr>
          <w:sz w:val="24"/>
          <w:szCs w:val="24"/>
        </w:rPr>
        <w:t xml:space="preserve"> MOHG sources sustainable products and services. For instance, the firm buys sustainable coffee tea and seafood.</w:t>
      </w:r>
    </w:p>
    <w:p w:rsidR="008825E6" w:rsidRPr="00614A4E" w:rsidRDefault="00D65D00" w:rsidP="009F21D4">
      <w:pPr>
        <w:widowControl w:val="0"/>
        <w:spacing w:before="6" w:after="240" w:line="360" w:lineRule="auto"/>
        <w:ind w:right="298"/>
        <w:jc w:val="both"/>
        <w:rPr>
          <w:b/>
          <w:sz w:val="24"/>
          <w:szCs w:val="24"/>
          <w:u w:val="single"/>
        </w:rPr>
      </w:pPr>
      <w:r w:rsidRPr="00614A4E">
        <w:rPr>
          <w:b/>
          <w:sz w:val="24"/>
          <w:szCs w:val="24"/>
          <w:u w:val="single"/>
        </w:rPr>
        <w:t>Community Engagement</w:t>
      </w:r>
    </w:p>
    <w:p w:rsidR="008825E6" w:rsidRPr="00614A4E" w:rsidRDefault="00D65D00" w:rsidP="009F21D4">
      <w:pPr>
        <w:widowControl w:val="0"/>
        <w:spacing w:before="6" w:after="240" w:line="360" w:lineRule="auto"/>
        <w:ind w:right="298"/>
        <w:jc w:val="both"/>
        <w:rPr>
          <w:sz w:val="24"/>
          <w:szCs w:val="24"/>
        </w:rPr>
      </w:pPr>
      <w:r w:rsidRPr="00614A4E">
        <w:rPr>
          <w:sz w:val="24"/>
          <w:szCs w:val="24"/>
        </w:rPr>
        <w:t>MOHG offers several community involvement programs:</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Supporting local communities:</w:t>
      </w:r>
      <w:r w:rsidRPr="00614A4E">
        <w:rPr>
          <w:sz w:val="24"/>
          <w:szCs w:val="24"/>
        </w:rPr>
        <w:t xml:space="preserve"> MOHG is committed to giving back to the communities in which it operates via a number of activities, including donations to local charities and the creation of local job opportunities</w:t>
      </w:r>
      <w:r w:rsidR="0086332B" w:rsidRPr="00614A4E">
        <w:rPr>
          <w:sz w:val="24"/>
          <w:szCs w:val="24"/>
        </w:rPr>
        <w:t xml:space="preserve"> (Sustainability report, 2021)</w:t>
      </w:r>
      <w:r w:rsidRPr="00614A4E">
        <w:rPr>
          <w:sz w:val="24"/>
          <w:szCs w:val="24"/>
        </w:rPr>
        <w:t>.</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Employee and community education:</w:t>
      </w:r>
      <w:r w:rsidRPr="00614A4E">
        <w:rPr>
          <w:sz w:val="24"/>
          <w:szCs w:val="24"/>
        </w:rPr>
        <w:t xml:space="preserve"> MOHG invests in employee and community education. Many apprenticeship and training programs are offered by the firm</w:t>
      </w:r>
      <w:r w:rsidR="00A03379" w:rsidRPr="00614A4E">
        <w:t>(Idowu, 2021)</w:t>
      </w:r>
      <w:r w:rsidRPr="00614A4E">
        <w:rPr>
          <w:sz w:val="24"/>
          <w:szCs w:val="24"/>
        </w:rPr>
        <w:t>.</w:t>
      </w:r>
    </w:p>
    <w:p w:rsidR="008825E6" w:rsidRPr="00614A4E" w:rsidRDefault="00D65D00" w:rsidP="009F21D4">
      <w:pPr>
        <w:widowControl w:val="0"/>
        <w:spacing w:before="6" w:after="240" w:line="360" w:lineRule="auto"/>
        <w:ind w:right="298"/>
        <w:jc w:val="both"/>
        <w:rPr>
          <w:b/>
          <w:sz w:val="24"/>
          <w:szCs w:val="24"/>
          <w:u w:val="single"/>
        </w:rPr>
      </w:pPr>
      <w:r w:rsidRPr="00614A4E">
        <w:rPr>
          <w:b/>
          <w:sz w:val="24"/>
          <w:szCs w:val="24"/>
          <w:u w:val="single"/>
        </w:rPr>
        <w:t>Business Ethics</w:t>
      </w:r>
    </w:p>
    <w:p w:rsidR="008825E6" w:rsidRPr="00614A4E" w:rsidRDefault="00D65D00" w:rsidP="009F21D4">
      <w:pPr>
        <w:widowControl w:val="0"/>
        <w:spacing w:before="6" w:after="240" w:line="360" w:lineRule="auto"/>
        <w:ind w:right="298"/>
        <w:jc w:val="both"/>
        <w:rPr>
          <w:sz w:val="24"/>
          <w:szCs w:val="24"/>
        </w:rPr>
      </w:pPr>
      <w:r w:rsidRPr="00614A4E">
        <w:rPr>
          <w:sz w:val="24"/>
          <w:szCs w:val="24"/>
        </w:rPr>
        <w:t>MOHG strives for corporate ethics. Many rules and procedures guarantee that employees are treated properly and that corporate operations are performed responsibly. Discrimination and harassment are prohibited at the firm.</w:t>
      </w:r>
    </w:p>
    <w:p w:rsidR="008825E6" w:rsidRPr="00614A4E" w:rsidRDefault="00D65D00" w:rsidP="009F21D4">
      <w:pPr>
        <w:widowControl w:val="0"/>
        <w:spacing w:before="6" w:after="240" w:line="360" w:lineRule="auto"/>
        <w:ind w:right="298"/>
        <w:jc w:val="both"/>
        <w:rPr>
          <w:b/>
          <w:sz w:val="24"/>
          <w:szCs w:val="24"/>
          <w:u w:val="single"/>
        </w:rPr>
      </w:pPr>
      <w:r w:rsidRPr="00614A4E">
        <w:rPr>
          <w:b/>
          <w:sz w:val="24"/>
          <w:szCs w:val="24"/>
          <w:u w:val="single"/>
        </w:rPr>
        <w:t>Financial Commitment</w:t>
      </w:r>
    </w:p>
    <w:p w:rsidR="008825E6" w:rsidRPr="00614A4E" w:rsidRDefault="00D65D00" w:rsidP="009F21D4">
      <w:pPr>
        <w:widowControl w:val="0"/>
        <w:spacing w:before="6" w:after="240" w:line="360" w:lineRule="auto"/>
        <w:ind w:right="298"/>
        <w:jc w:val="both"/>
        <w:rPr>
          <w:sz w:val="24"/>
          <w:szCs w:val="24"/>
        </w:rPr>
      </w:pPr>
      <w:r w:rsidRPr="00614A4E">
        <w:rPr>
          <w:sz w:val="24"/>
          <w:szCs w:val="24"/>
        </w:rPr>
        <w:lastRenderedPageBreak/>
        <w:t>The MOHG has shown a substantial commitment in terms of financial resources to CSR programs. The corporation spends approximately HK$100 million (US$12.7 million) on CSR. This contribution supports the company's sustainability, community participation, and ethical business practices.</w:t>
      </w:r>
    </w:p>
    <w:p w:rsidR="008825E6" w:rsidRPr="00614A4E" w:rsidRDefault="00D65D00" w:rsidP="009F21D4">
      <w:pPr>
        <w:widowControl w:val="0"/>
        <w:spacing w:before="6" w:after="240" w:line="360" w:lineRule="auto"/>
        <w:ind w:right="298"/>
        <w:jc w:val="both"/>
        <w:rPr>
          <w:b/>
          <w:sz w:val="24"/>
          <w:szCs w:val="24"/>
        </w:rPr>
      </w:pPr>
      <w:r w:rsidRPr="00614A4E">
        <w:rPr>
          <w:b/>
          <w:sz w:val="24"/>
          <w:szCs w:val="24"/>
        </w:rPr>
        <w:t>The Premier Inn</w:t>
      </w:r>
    </w:p>
    <w:p w:rsidR="008825E6" w:rsidRPr="00614A4E" w:rsidRDefault="00D65D00" w:rsidP="009F21D4">
      <w:pPr>
        <w:widowControl w:val="0"/>
        <w:spacing w:before="6" w:after="240" w:line="360" w:lineRule="auto"/>
        <w:ind w:right="298"/>
        <w:jc w:val="both"/>
        <w:rPr>
          <w:sz w:val="24"/>
          <w:szCs w:val="24"/>
        </w:rPr>
      </w:pPr>
      <w:r w:rsidRPr="00614A4E">
        <w:rPr>
          <w:sz w:val="24"/>
          <w:szCs w:val="24"/>
        </w:rPr>
        <w:t>Premier Inn offers several CSR programs to promote sustainability, community participation, and ethical business practices.</w:t>
      </w:r>
    </w:p>
    <w:p w:rsidR="008825E6" w:rsidRPr="00614A4E" w:rsidRDefault="00D65D00" w:rsidP="009F21D4">
      <w:pPr>
        <w:widowControl w:val="0"/>
        <w:spacing w:before="6" w:after="240" w:line="360" w:lineRule="auto"/>
        <w:ind w:right="298"/>
        <w:jc w:val="both"/>
        <w:rPr>
          <w:b/>
          <w:sz w:val="24"/>
          <w:szCs w:val="24"/>
          <w:u w:val="single"/>
        </w:rPr>
      </w:pPr>
      <w:r w:rsidRPr="00614A4E">
        <w:rPr>
          <w:b/>
          <w:sz w:val="24"/>
          <w:szCs w:val="24"/>
          <w:u w:val="single"/>
        </w:rPr>
        <w:t>Sustainability</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Reducing its environmental impact:</w:t>
      </w:r>
      <w:r w:rsidRPr="00614A4E">
        <w:rPr>
          <w:sz w:val="24"/>
          <w:szCs w:val="24"/>
        </w:rPr>
        <w:t xml:space="preserve"> Premier Inn is committed to lowering its negative effects on the environment and has established many goals in this regard. These include reducing greenhouse gas emissions, water use, and trash output. The corporation pledged 100% renewable energy by 20</w:t>
      </w:r>
      <w:r w:rsidR="00E025F5" w:rsidRPr="00614A4E">
        <w:rPr>
          <w:sz w:val="24"/>
          <w:szCs w:val="24"/>
        </w:rPr>
        <w:t>4</w:t>
      </w:r>
      <w:r w:rsidRPr="00614A4E">
        <w:rPr>
          <w:sz w:val="24"/>
          <w:szCs w:val="24"/>
        </w:rPr>
        <w:t>0</w:t>
      </w:r>
      <w:r w:rsidR="00E025F5" w:rsidRPr="00614A4E">
        <w:rPr>
          <w:sz w:val="24"/>
          <w:szCs w:val="24"/>
        </w:rPr>
        <w:t xml:space="preserve"> (Sustainability, 2021)</w:t>
      </w:r>
      <w:r w:rsidRPr="00614A4E">
        <w:rPr>
          <w:sz w:val="24"/>
          <w:szCs w:val="24"/>
        </w:rPr>
        <w:t>.</w:t>
      </w:r>
    </w:p>
    <w:p w:rsidR="008825E6" w:rsidRPr="00614A4E" w:rsidRDefault="00D65D00" w:rsidP="009F21D4">
      <w:pPr>
        <w:widowControl w:val="0"/>
        <w:spacing w:before="6" w:after="240" w:line="360" w:lineRule="auto"/>
        <w:ind w:right="298"/>
        <w:jc w:val="both"/>
        <w:rPr>
          <w:sz w:val="24"/>
          <w:szCs w:val="24"/>
        </w:rPr>
      </w:pPr>
      <w:r w:rsidRPr="00614A4E">
        <w:rPr>
          <w:b/>
          <w:sz w:val="24"/>
          <w:szCs w:val="24"/>
        </w:rPr>
        <w:t>Sourcing sustainable products and services:</w:t>
      </w:r>
      <w:r w:rsidRPr="00614A4E">
        <w:rPr>
          <w:sz w:val="24"/>
          <w:szCs w:val="24"/>
        </w:rPr>
        <w:t xml:space="preserve"> Premier Inn is dedicated to the practice of finding sustainable products and services, and this commitment is reflected in the company's name</w:t>
      </w:r>
      <w:r w:rsidR="00FA19F2" w:rsidRPr="00614A4E">
        <w:rPr>
          <w:sz w:val="24"/>
          <w:szCs w:val="24"/>
        </w:rPr>
        <w:t xml:space="preserve"> (Premier Inn-CSR, 2023)</w:t>
      </w:r>
      <w:r w:rsidRPr="00614A4E">
        <w:rPr>
          <w:sz w:val="24"/>
          <w:szCs w:val="24"/>
        </w:rPr>
        <w:t>. The company buys sustainable coffee, tea, and seafood.</w:t>
      </w:r>
    </w:p>
    <w:p w:rsidR="008825E6" w:rsidRPr="00614A4E" w:rsidRDefault="00D65D00" w:rsidP="009F21D4">
      <w:pPr>
        <w:widowControl w:val="0"/>
        <w:spacing w:before="6" w:after="240" w:line="360" w:lineRule="auto"/>
        <w:ind w:right="298"/>
        <w:jc w:val="both"/>
        <w:rPr>
          <w:b/>
          <w:sz w:val="24"/>
          <w:szCs w:val="24"/>
          <w:u w:val="single"/>
        </w:rPr>
      </w:pPr>
      <w:r w:rsidRPr="00614A4E">
        <w:rPr>
          <w:b/>
          <w:sz w:val="24"/>
          <w:szCs w:val="24"/>
          <w:u w:val="single"/>
        </w:rPr>
        <w:t>Community Engagement</w:t>
      </w:r>
    </w:p>
    <w:p w:rsidR="008825E6" w:rsidRPr="00614A4E" w:rsidRDefault="00D65D00" w:rsidP="009F21D4">
      <w:pPr>
        <w:widowControl w:val="0"/>
        <w:spacing w:before="6" w:after="240" w:line="360" w:lineRule="auto"/>
        <w:ind w:right="298"/>
        <w:jc w:val="both"/>
        <w:rPr>
          <w:sz w:val="24"/>
          <w:szCs w:val="24"/>
        </w:rPr>
      </w:pPr>
      <w:r w:rsidRPr="00614A4E">
        <w:rPr>
          <w:sz w:val="24"/>
          <w:szCs w:val="24"/>
        </w:rPr>
        <w:t>Premier Inn's community engagement programs include:</w:t>
      </w:r>
    </w:p>
    <w:p w:rsidR="008825E6" w:rsidRPr="00614A4E" w:rsidRDefault="00D65D00" w:rsidP="009F21D4">
      <w:pPr>
        <w:widowControl w:val="0"/>
        <w:numPr>
          <w:ilvl w:val="0"/>
          <w:numId w:val="1"/>
        </w:numPr>
        <w:spacing w:before="6" w:after="240" w:line="360" w:lineRule="auto"/>
        <w:ind w:right="298"/>
        <w:jc w:val="both"/>
        <w:rPr>
          <w:sz w:val="24"/>
          <w:szCs w:val="24"/>
        </w:rPr>
      </w:pPr>
      <w:r w:rsidRPr="00614A4E">
        <w:rPr>
          <w:sz w:val="24"/>
          <w:szCs w:val="24"/>
        </w:rPr>
        <w:t>Premier Inn is committed to strengthening local communities through a number of activities, including donations to reputable local nonprofits and the creation of local job opportunities for people.</w:t>
      </w:r>
    </w:p>
    <w:p w:rsidR="008825E6" w:rsidRPr="00614A4E" w:rsidRDefault="00D65D00" w:rsidP="009F21D4">
      <w:pPr>
        <w:widowControl w:val="0"/>
        <w:numPr>
          <w:ilvl w:val="0"/>
          <w:numId w:val="1"/>
        </w:numPr>
        <w:spacing w:after="240" w:line="360" w:lineRule="auto"/>
        <w:ind w:right="298"/>
        <w:jc w:val="both"/>
        <w:rPr>
          <w:sz w:val="24"/>
          <w:szCs w:val="24"/>
        </w:rPr>
      </w:pPr>
      <w:r w:rsidRPr="00614A4E">
        <w:rPr>
          <w:sz w:val="24"/>
          <w:szCs w:val="24"/>
        </w:rPr>
        <w:t>Premier Inn invests in employee and community education and training. For instance, the company provides internships and training.</w:t>
      </w:r>
    </w:p>
    <w:p w:rsidR="008825E6" w:rsidRPr="00614A4E" w:rsidRDefault="00D65D00" w:rsidP="009F21D4">
      <w:pPr>
        <w:widowControl w:val="0"/>
        <w:spacing w:before="6" w:after="240" w:line="360" w:lineRule="auto"/>
        <w:ind w:right="298"/>
        <w:jc w:val="both"/>
        <w:rPr>
          <w:b/>
          <w:sz w:val="24"/>
          <w:szCs w:val="24"/>
          <w:u w:val="single"/>
        </w:rPr>
      </w:pPr>
      <w:r w:rsidRPr="00614A4E">
        <w:rPr>
          <w:b/>
          <w:sz w:val="24"/>
          <w:szCs w:val="24"/>
          <w:u w:val="single"/>
        </w:rPr>
        <w:t>Ethics in Business</w:t>
      </w:r>
    </w:p>
    <w:p w:rsidR="008825E6" w:rsidRPr="00614A4E" w:rsidRDefault="00D65D00" w:rsidP="009F21D4">
      <w:pPr>
        <w:widowControl w:val="0"/>
        <w:spacing w:before="6" w:after="240" w:line="360" w:lineRule="auto"/>
        <w:ind w:right="298"/>
        <w:jc w:val="both"/>
        <w:rPr>
          <w:sz w:val="24"/>
          <w:szCs w:val="24"/>
        </w:rPr>
      </w:pPr>
      <w:r w:rsidRPr="00614A4E">
        <w:rPr>
          <w:sz w:val="24"/>
          <w:szCs w:val="24"/>
        </w:rPr>
        <w:t xml:space="preserve">Premier Inn follows ethical business practices. The corporation has several rules to treat employees fairly and run its business responsibly. For instance, the </w:t>
      </w:r>
      <w:r w:rsidRPr="00614A4E">
        <w:rPr>
          <w:sz w:val="24"/>
          <w:szCs w:val="24"/>
        </w:rPr>
        <w:lastRenderedPageBreak/>
        <w:t>company discourages discrimination and harassment.</w:t>
      </w:r>
    </w:p>
    <w:p w:rsidR="008825E6" w:rsidRPr="00614A4E" w:rsidRDefault="00D65D00" w:rsidP="009F21D4">
      <w:pPr>
        <w:widowControl w:val="0"/>
        <w:spacing w:before="6" w:after="240" w:line="360" w:lineRule="auto"/>
        <w:ind w:right="298"/>
        <w:jc w:val="both"/>
        <w:rPr>
          <w:b/>
          <w:sz w:val="24"/>
          <w:szCs w:val="24"/>
          <w:u w:val="single"/>
        </w:rPr>
      </w:pPr>
      <w:r w:rsidRPr="00614A4E">
        <w:rPr>
          <w:b/>
          <w:sz w:val="24"/>
          <w:szCs w:val="24"/>
          <w:u w:val="single"/>
        </w:rPr>
        <w:t>Financial Commitment</w:t>
      </w:r>
    </w:p>
    <w:p w:rsidR="008825E6" w:rsidRPr="00614A4E" w:rsidRDefault="00D65D00" w:rsidP="009F21D4">
      <w:pPr>
        <w:widowControl w:val="0"/>
        <w:spacing w:before="6" w:after="240" w:line="360" w:lineRule="auto"/>
        <w:ind w:right="298"/>
        <w:jc w:val="both"/>
        <w:rPr>
          <w:sz w:val="24"/>
          <w:szCs w:val="24"/>
        </w:rPr>
      </w:pPr>
      <w:r w:rsidRPr="00614A4E">
        <w:rPr>
          <w:sz w:val="24"/>
          <w:szCs w:val="24"/>
        </w:rPr>
        <w:t>Premier Inn also invests much in CSR measures. Company CSR spending exceeds £10 million (US$11.9 million) annually</w:t>
      </w:r>
      <w:r w:rsidR="0040719E" w:rsidRPr="00614A4E">
        <w:rPr>
          <w:sz w:val="24"/>
          <w:szCs w:val="24"/>
        </w:rPr>
        <w:t xml:space="preserve"> (Force for Good, 2022)</w:t>
      </w:r>
      <w:r w:rsidRPr="00614A4E">
        <w:rPr>
          <w:sz w:val="24"/>
          <w:szCs w:val="24"/>
        </w:rPr>
        <w:t>. This funding supports the company's sustainability, community participation, and ethical business practices.</w:t>
      </w:r>
    </w:p>
    <w:p w:rsidR="008825E6" w:rsidRPr="00614A4E" w:rsidRDefault="008825E6" w:rsidP="009F21D4">
      <w:pPr>
        <w:widowControl w:val="0"/>
        <w:spacing w:before="6" w:after="240" w:line="360" w:lineRule="auto"/>
        <w:ind w:right="298"/>
        <w:jc w:val="both"/>
        <w:rPr>
          <w:sz w:val="24"/>
          <w:szCs w:val="24"/>
        </w:rPr>
      </w:pPr>
    </w:p>
    <w:p w:rsidR="00171116" w:rsidRPr="00614A4E" w:rsidRDefault="00171116" w:rsidP="009F21D4">
      <w:pPr>
        <w:widowControl w:val="0"/>
        <w:spacing w:before="6" w:after="240" w:line="360" w:lineRule="auto"/>
        <w:ind w:right="298"/>
        <w:jc w:val="both"/>
        <w:rPr>
          <w:b/>
          <w:sz w:val="28"/>
          <w:szCs w:val="28"/>
        </w:rPr>
      </w:pPr>
    </w:p>
    <w:p w:rsidR="00171116" w:rsidRPr="00614A4E" w:rsidRDefault="00171116" w:rsidP="009F21D4">
      <w:pPr>
        <w:widowControl w:val="0"/>
        <w:spacing w:before="6" w:after="240" w:line="360" w:lineRule="auto"/>
        <w:ind w:right="298"/>
        <w:jc w:val="both"/>
        <w:rPr>
          <w:b/>
          <w:sz w:val="28"/>
          <w:szCs w:val="28"/>
        </w:rPr>
      </w:pPr>
    </w:p>
    <w:p w:rsidR="00171116" w:rsidRPr="00614A4E" w:rsidRDefault="00171116" w:rsidP="009F21D4">
      <w:pPr>
        <w:widowControl w:val="0"/>
        <w:spacing w:before="6" w:after="240" w:line="360" w:lineRule="auto"/>
        <w:ind w:right="298"/>
        <w:jc w:val="both"/>
        <w:rPr>
          <w:b/>
          <w:sz w:val="28"/>
          <w:szCs w:val="28"/>
        </w:rPr>
      </w:pPr>
    </w:p>
    <w:p w:rsidR="00171116" w:rsidRPr="00614A4E" w:rsidRDefault="00171116" w:rsidP="009F21D4">
      <w:pPr>
        <w:widowControl w:val="0"/>
        <w:spacing w:before="6" w:after="240" w:line="360" w:lineRule="auto"/>
        <w:ind w:right="298"/>
        <w:jc w:val="both"/>
        <w:rPr>
          <w:b/>
          <w:sz w:val="28"/>
          <w:szCs w:val="28"/>
        </w:rPr>
      </w:pPr>
    </w:p>
    <w:p w:rsidR="00171116" w:rsidRPr="00614A4E" w:rsidRDefault="00E930DD" w:rsidP="00E930DD">
      <w:pPr>
        <w:spacing w:line="276" w:lineRule="auto"/>
        <w:rPr>
          <w:b/>
          <w:sz w:val="28"/>
          <w:szCs w:val="28"/>
        </w:rPr>
      </w:pPr>
      <w:r w:rsidRPr="00614A4E">
        <w:rPr>
          <w:b/>
          <w:sz w:val="28"/>
          <w:szCs w:val="28"/>
        </w:rPr>
        <w:br w:type="page"/>
      </w:r>
    </w:p>
    <w:p w:rsidR="008825E6" w:rsidRPr="00614A4E" w:rsidRDefault="00D65D00" w:rsidP="009F21D4">
      <w:pPr>
        <w:pStyle w:val="Heading1"/>
        <w:spacing w:after="240" w:line="360" w:lineRule="auto"/>
      </w:pPr>
      <w:bookmarkStart w:id="6" w:name="_Toc148444437"/>
      <w:r w:rsidRPr="00614A4E">
        <w:lastRenderedPageBreak/>
        <w:t>Conclusions</w:t>
      </w:r>
      <w:bookmarkEnd w:id="6"/>
    </w:p>
    <w:p w:rsidR="008825E6" w:rsidRPr="00614A4E" w:rsidRDefault="00D65D00" w:rsidP="009F21D4">
      <w:pPr>
        <w:widowControl w:val="0"/>
        <w:spacing w:before="6" w:after="240" w:line="360" w:lineRule="auto"/>
        <w:ind w:right="298"/>
        <w:jc w:val="both"/>
        <w:rPr>
          <w:sz w:val="24"/>
          <w:szCs w:val="24"/>
        </w:rPr>
      </w:pPr>
      <w:r w:rsidRPr="00614A4E">
        <w:rPr>
          <w:sz w:val="24"/>
          <w:szCs w:val="24"/>
        </w:rPr>
        <w:t>The Mandarin Oriental Hotel Group and Premier Inn are both in different parts of the hotel business, but they have both shown strong financial success and a dedication to Corporate Social Responsibility (CSR) projects. Because MOHG focuses on luxury and has places all over the world, it is a star in the high-end market and has the opportunity to grow into new areas. Premier Inn's focus on low prices and smart growth has helped it become a stronger player in the UK and opens up growth possibilities in Europe and North America. Both companies have made big financial commitments to corporate social responsibility (CSR) and sustainability, community involvement, and doing business in an honest way. Their promising paths in the tough hospitality business are shaped by their unique strategies and beliefs.</w:t>
      </w:r>
    </w:p>
    <w:p w:rsidR="008825E6" w:rsidRPr="00614A4E" w:rsidRDefault="008825E6" w:rsidP="009F21D4">
      <w:pPr>
        <w:widowControl w:val="0"/>
        <w:spacing w:before="6" w:after="240" w:line="360" w:lineRule="auto"/>
        <w:ind w:right="298"/>
        <w:jc w:val="both"/>
        <w:rPr>
          <w:sz w:val="24"/>
          <w:szCs w:val="24"/>
        </w:rPr>
      </w:pPr>
    </w:p>
    <w:p w:rsidR="0010036E" w:rsidRPr="00614A4E" w:rsidRDefault="0010036E" w:rsidP="009F21D4">
      <w:pPr>
        <w:widowControl w:val="0"/>
        <w:spacing w:before="6" w:after="240" w:line="360" w:lineRule="auto"/>
        <w:ind w:right="298"/>
        <w:jc w:val="both"/>
        <w:rPr>
          <w:b/>
          <w:bCs/>
          <w:sz w:val="24"/>
          <w:szCs w:val="24"/>
        </w:rPr>
      </w:pPr>
    </w:p>
    <w:p w:rsidR="0010036E" w:rsidRPr="00614A4E" w:rsidRDefault="0010036E" w:rsidP="009F21D4">
      <w:pPr>
        <w:widowControl w:val="0"/>
        <w:spacing w:before="6" w:after="240" w:line="360" w:lineRule="auto"/>
        <w:ind w:right="298"/>
        <w:jc w:val="both"/>
        <w:rPr>
          <w:b/>
          <w:bCs/>
          <w:sz w:val="24"/>
          <w:szCs w:val="24"/>
        </w:rPr>
      </w:pPr>
    </w:p>
    <w:p w:rsidR="0010036E" w:rsidRPr="00614A4E" w:rsidRDefault="0010036E" w:rsidP="009F21D4">
      <w:pPr>
        <w:widowControl w:val="0"/>
        <w:spacing w:before="6" w:after="240" w:line="360" w:lineRule="auto"/>
        <w:ind w:right="298"/>
        <w:jc w:val="both"/>
        <w:rPr>
          <w:b/>
          <w:bCs/>
          <w:sz w:val="24"/>
          <w:szCs w:val="24"/>
        </w:rPr>
      </w:pPr>
    </w:p>
    <w:p w:rsidR="0010036E" w:rsidRPr="00614A4E" w:rsidRDefault="0010036E" w:rsidP="009F21D4">
      <w:pPr>
        <w:widowControl w:val="0"/>
        <w:spacing w:before="6" w:after="240" w:line="360" w:lineRule="auto"/>
        <w:ind w:right="298"/>
        <w:jc w:val="both"/>
        <w:rPr>
          <w:b/>
          <w:bCs/>
          <w:sz w:val="24"/>
          <w:szCs w:val="24"/>
        </w:rPr>
      </w:pPr>
    </w:p>
    <w:p w:rsidR="0010036E" w:rsidRPr="00614A4E" w:rsidRDefault="0010036E" w:rsidP="009F21D4">
      <w:pPr>
        <w:widowControl w:val="0"/>
        <w:spacing w:before="6" w:after="240" w:line="360" w:lineRule="auto"/>
        <w:ind w:right="298"/>
        <w:jc w:val="both"/>
        <w:rPr>
          <w:b/>
          <w:bCs/>
          <w:sz w:val="24"/>
          <w:szCs w:val="24"/>
        </w:rPr>
      </w:pPr>
    </w:p>
    <w:p w:rsidR="0010036E" w:rsidRPr="00614A4E" w:rsidRDefault="0010036E" w:rsidP="009F21D4">
      <w:pPr>
        <w:widowControl w:val="0"/>
        <w:spacing w:before="6" w:after="240" w:line="360" w:lineRule="auto"/>
        <w:ind w:right="298"/>
        <w:jc w:val="both"/>
        <w:rPr>
          <w:b/>
          <w:bCs/>
          <w:sz w:val="24"/>
          <w:szCs w:val="24"/>
        </w:rPr>
      </w:pPr>
    </w:p>
    <w:p w:rsidR="0010036E" w:rsidRPr="00614A4E" w:rsidRDefault="0010036E" w:rsidP="009F21D4">
      <w:pPr>
        <w:widowControl w:val="0"/>
        <w:spacing w:before="6" w:after="240" w:line="360" w:lineRule="auto"/>
        <w:ind w:right="298"/>
        <w:jc w:val="both"/>
        <w:rPr>
          <w:b/>
          <w:bCs/>
          <w:sz w:val="24"/>
          <w:szCs w:val="24"/>
        </w:rPr>
      </w:pPr>
    </w:p>
    <w:p w:rsidR="0010036E" w:rsidRPr="00614A4E" w:rsidRDefault="0010036E" w:rsidP="009F21D4">
      <w:pPr>
        <w:widowControl w:val="0"/>
        <w:spacing w:before="6" w:after="240" w:line="360" w:lineRule="auto"/>
        <w:ind w:right="298"/>
        <w:jc w:val="both"/>
        <w:rPr>
          <w:b/>
          <w:bCs/>
          <w:sz w:val="24"/>
          <w:szCs w:val="24"/>
        </w:rPr>
      </w:pPr>
    </w:p>
    <w:p w:rsidR="0010036E" w:rsidRPr="00614A4E" w:rsidRDefault="0010036E" w:rsidP="009F21D4">
      <w:pPr>
        <w:widowControl w:val="0"/>
        <w:spacing w:before="6" w:after="240" w:line="360" w:lineRule="auto"/>
        <w:ind w:right="298"/>
        <w:jc w:val="both"/>
        <w:rPr>
          <w:b/>
          <w:bCs/>
          <w:sz w:val="24"/>
          <w:szCs w:val="24"/>
        </w:rPr>
      </w:pPr>
    </w:p>
    <w:p w:rsidR="0010036E" w:rsidRPr="00614A4E" w:rsidRDefault="0010036E" w:rsidP="009F21D4">
      <w:pPr>
        <w:widowControl w:val="0"/>
        <w:spacing w:before="6" w:after="240" w:line="360" w:lineRule="auto"/>
        <w:ind w:right="298"/>
        <w:jc w:val="both"/>
        <w:rPr>
          <w:b/>
          <w:bCs/>
          <w:sz w:val="24"/>
          <w:szCs w:val="24"/>
        </w:rPr>
      </w:pPr>
    </w:p>
    <w:p w:rsidR="0010036E" w:rsidRPr="00614A4E" w:rsidRDefault="0010036E" w:rsidP="009F21D4">
      <w:pPr>
        <w:widowControl w:val="0"/>
        <w:spacing w:before="6" w:after="240" w:line="360" w:lineRule="auto"/>
        <w:ind w:right="298"/>
        <w:jc w:val="both"/>
        <w:rPr>
          <w:b/>
          <w:bCs/>
          <w:sz w:val="24"/>
          <w:szCs w:val="24"/>
        </w:rPr>
      </w:pPr>
    </w:p>
    <w:p w:rsidR="0010036E" w:rsidRPr="00614A4E" w:rsidRDefault="0010036E" w:rsidP="009F21D4">
      <w:pPr>
        <w:widowControl w:val="0"/>
        <w:spacing w:before="6" w:after="240" w:line="360" w:lineRule="auto"/>
        <w:ind w:right="298"/>
        <w:jc w:val="both"/>
        <w:rPr>
          <w:b/>
          <w:bCs/>
          <w:sz w:val="24"/>
          <w:szCs w:val="24"/>
        </w:rPr>
      </w:pPr>
    </w:p>
    <w:p w:rsidR="00E930DD" w:rsidRPr="00614A4E" w:rsidRDefault="00E14BF5" w:rsidP="00E930DD">
      <w:pPr>
        <w:pStyle w:val="Heading1"/>
        <w:spacing w:after="240" w:line="360" w:lineRule="auto"/>
        <w:rPr>
          <w:bCs/>
        </w:rPr>
      </w:pPr>
      <w:bookmarkStart w:id="7" w:name="_Toc148444438"/>
      <w:r w:rsidRPr="00614A4E">
        <w:rPr>
          <w:bCs/>
        </w:rPr>
        <w:lastRenderedPageBreak/>
        <w:t>References</w:t>
      </w:r>
      <w:bookmarkEnd w:id="7"/>
    </w:p>
    <w:p w:rsidR="00A03379" w:rsidRPr="00614A4E" w:rsidRDefault="00A03379" w:rsidP="00A03379">
      <w:pPr>
        <w:pStyle w:val="NormalWeb"/>
        <w:spacing w:after="240" w:afterAutospacing="0" w:line="360" w:lineRule="auto"/>
        <w:jc w:val="both"/>
        <w:rPr>
          <w:rFonts w:ascii="Arial" w:hAnsi="Arial" w:cs="Arial"/>
        </w:rPr>
      </w:pPr>
      <w:r w:rsidRPr="00614A4E">
        <w:rPr>
          <w:rFonts w:ascii="Arial" w:hAnsi="Arial" w:cs="Arial"/>
          <w:lang w:val="en-GB"/>
        </w:rPr>
        <w:t xml:space="preserve">Abreu, A. </w:t>
      </w:r>
      <w:r w:rsidRPr="00614A4E">
        <w:rPr>
          <w:rFonts w:ascii="Arial" w:hAnsi="Arial" w:cs="Arial"/>
          <w:i/>
          <w:iCs/>
          <w:lang w:val="en-GB"/>
        </w:rPr>
        <w:t>et al.</w:t>
      </w:r>
      <w:r w:rsidRPr="00614A4E">
        <w:rPr>
          <w:rFonts w:ascii="Arial" w:hAnsi="Arial" w:cs="Arial"/>
          <w:lang w:val="en-GB"/>
        </w:rPr>
        <w:t xml:space="preserve"> (2023) </w:t>
      </w:r>
      <w:r w:rsidRPr="00614A4E">
        <w:rPr>
          <w:rFonts w:ascii="Arial" w:hAnsi="Arial" w:cs="Arial"/>
          <w:i/>
          <w:iCs/>
          <w:lang w:val="en-GB"/>
        </w:rPr>
        <w:t>Advances in tourism, technology and systems: Selected Papers from ICOTTS 2022, Volume 2</w:t>
      </w:r>
      <w:r w:rsidRPr="00614A4E">
        <w:rPr>
          <w:rFonts w:ascii="Arial" w:hAnsi="Arial" w:cs="Arial"/>
          <w:lang w:val="en-GB"/>
        </w:rPr>
        <w:t>. Springer Nature.</w:t>
      </w:r>
    </w:p>
    <w:p w:rsidR="00A03379" w:rsidRPr="00614A4E" w:rsidRDefault="00A03379" w:rsidP="00A03379">
      <w:pPr>
        <w:pStyle w:val="NormalWeb"/>
        <w:spacing w:after="240" w:afterAutospacing="0" w:line="360" w:lineRule="auto"/>
        <w:jc w:val="both"/>
        <w:rPr>
          <w:rFonts w:ascii="Arial" w:hAnsi="Arial" w:cs="Arial"/>
        </w:rPr>
      </w:pPr>
      <w:r w:rsidRPr="00614A4E">
        <w:rPr>
          <w:rFonts w:ascii="Arial" w:hAnsi="Arial" w:cs="Arial"/>
        </w:rPr>
        <w:t xml:space="preserve">Annual Report- Premier Inn. (2023) </w:t>
      </w:r>
      <w:r w:rsidRPr="00614A4E">
        <w:rPr>
          <w:rFonts w:ascii="Arial" w:hAnsi="Arial" w:cs="Arial"/>
          <w:i/>
          <w:iCs/>
        </w:rPr>
        <w:t>Whitbread plc</w:t>
      </w:r>
      <w:r w:rsidRPr="00614A4E">
        <w:rPr>
          <w:rFonts w:ascii="Arial" w:hAnsi="Arial" w:cs="Arial"/>
        </w:rPr>
        <w:t xml:space="preserve">, </w:t>
      </w:r>
      <w:r w:rsidRPr="00614A4E">
        <w:rPr>
          <w:rFonts w:ascii="Arial" w:hAnsi="Arial" w:cs="Arial"/>
          <w:i/>
          <w:iCs/>
        </w:rPr>
        <w:t>AnnualReports.com</w:t>
      </w:r>
      <w:r w:rsidRPr="00614A4E">
        <w:rPr>
          <w:rFonts w:ascii="Arial" w:hAnsi="Arial" w:cs="Arial"/>
        </w:rPr>
        <w:t>. Available at: https://www.annualreports.com/Company/whitbread-plc (Accessed: 17 October 2023).</w:t>
      </w:r>
    </w:p>
    <w:p w:rsidR="00A03379" w:rsidRPr="00614A4E" w:rsidRDefault="00A03379" w:rsidP="00A03379">
      <w:pPr>
        <w:pStyle w:val="NormalWeb"/>
        <w:spacing w:before="0" w:beforeAutospacing="0" w:after="240" w:afterAutospacing="0" w:line="360" w:lineRule="auto"/>
        <w:jc w:val="both"/>
        <w:rPr>
          <w:rFonts w:ascii="Arial" w:hAnsi="Arial" w:cs="Arial"/>
          <w:lang w:val="en-GB"/>
        </w:rPr>
      </w:pPr>
      <w:r w:rsidRPr="00614A4E">
        <w:rPr>
          <w:rFonts w:ascii="Arial" w:hAnsi="Arial" w:cs="Arial"/>
          <w:lang w:val="en-GB"/>
        </w:rPr>
        <w:t xml:space="preserve">Brotherton, B. (2021) </w:t>
      </w:r>
      <w:r w:rsidRPr="00614A4E">
        <w:rPr>
          <w:rFonts w:ascii="Arial" w:hAnsi="Arial" w:cs="Arial"/>
          <w:i/>
          <w:iCs/>
          <w:lang w:val="en-GB"/>
        </w:rPr>
        <w:t>Introduction to the UK Hospitality Industry: A Comparative approach</w:t>
      </w:r>
      <w:r w:rsidRPr="00614A4E">
        <w:rPr>
          <w:rFonts w:ascii="Arial" w:hAnsi="Arial" w:cs="Arial"/>
          <w:lang w:val="en-GB"/>
        </w:rPr>
        <w:t>. Routledge.</w:t>
      </w:r>
    </w:p>
    <w:p w:rsidR="00A03379" w:rsidRPr="00614A4E" w:rsidRDefault="00A03379" w:rsidP="00A03379">
      <w:pPr>
        <w:pStyle w:val="NormalWeb"/>
        <w:spacing w:after="240" w:afterAutospacing="0" w:line="360" w:lineRule="auto"/>
        <w:jc w:val="both"/>
        <w:rPr>
          <w:rFonts w:ascii="Arial" w:hAnsi="Arial" w:cs="Arial"/>
          <w:lang w:val="en-GB"/>
        </w:rPr>
      </w:pPr>
      <w:r w:rsidRPr="00614A4E">
        <w:rPr>
          <w:rFonts w:ascii="Arial" w:hAnsi="Arial" w:cs="Arial"/>
          <w:lang w:val="en-GB"/>
        </w:rPr>
        <w:t xml:space="preserve">Force for Good (2022) </w:t>
      </w:r>
      <w:r w:rsidRPr="00614A4E">
        <w:rPr>
          <w:rFonts w:ascii="Arial" w:hAnsi="Arial" w:cs="Arial"/>
          <w:i/>
          <w:iCs/>
          <w:lang w:val="en-GB"/>
        </w:rPr>
        <w:t xml:space="preserve">Force for </w:t>
      </w:r>
      <w:r w:rsidR="00BD6ECF" w:rsidRPr="00614A4E">
        <w:rPr>
          <w:rFonts w:ascii="Arial" w:hAnsi="Arial" w:cs="Arial"/>
          <w:i/>
          <w:iCs/>
          <w:lang w:val="en-GB"/>
        </w:rPr>
        <w:t>G</w:t>
      </w:r>
      <w:r w:rsidRPr="00614A4E">
        <w:rPr>
          <w:rFonts w:ascii="Arial" w:hAnsi="Arial" w:cs="Arial"/>
          <w:i/>
          <w:iCs/>
          <w:lang w:val="en-GB"/>
        </w:rPr>
        <w:t>ood</w:t>
      </w:r>
      <w:r w:rsidRPr="00614A4E">
        <w:rPr>
          <w:rFonts w:ascii="Arial" w:hAnsi="Arial" w:cs="Arial"/>
          <w:lang w:val="en-GB"/>
        </w:rPr>
        <w:t xml:space="preserve">, </w:t>
      </w:r>
      <w:r w:rsidRPr="00614A4E">
        <w:rPr>
          <w:rFonts w:ascii="Arial" w:hAnsi="Arial" w:cs="Arial"/>
          <w:i/>
          <w:iCs/>
          <w:lang w:val="en-GB"/>
        </w:rPr>
        <w:t>Force for Good | About Us | Premier Inn</w:t>
      </w:r>
      <w:r w:rsidRPr="00614A4E">
        <w:rPr>
          <w:rFonts w:ascii="Arial" w:hAnsi="Arial" w:cs="Arial"/>
          <w:lang w:val="en-GB"/>
        </w:rPr>
        <w:t xml:space="preserve">. Available at: https://www.premierinn.com/gb/en/why/force-for-good.html (Accessed: 17 October 2023). </w:t>
      </w:r>
    </w:p>
    <w:p w:rsidR="00A03379" w:rsidRPr="00614A4E" w:rsidRDefault="00A03379" w:rsidP="00A03379">
      <w:pPr>
        <w:pStyle w:val="NormalWeb"/>
        <w:spacing w:after="240" w:afterAutospacing="0" w:line="360" w:lineRule="auto"/>
        <w:jc w:val="both"/>
        <w:rPr>
          <w:rFonts w:ascii="Arial" w:hAnsi="Arial" w:cs="Arial"/>
          <w:lang w:val="en-GB"/>
        </w:rPr>
      </w:pPr>
      <w:r w:rsidRPr="00614A4E">
        <w:rPr>
          <w:rFonts w:ascii="Arial" w:hAnsi="Arial" w:cs="Arial"/>
          <w:lang w:val="en-GB"/>
        </w:rPr>
        <w:t xml:space="preserve">Hotel industry in the UK (2022) </w:t>
      </w:r>
      <w:r w:rsidRPr="00614A4E">
        <w:rPr>
          <w:rFonts w:ascii="Arial" w:hAnsi="Arial" w:cs="Arial"/>
          <w:i/>
          <w:iCs/>
          <w:lang w:val="en-GB"/>
        </w:rPr>
        <w:t>Topic: Hotel industry in the UK</w:t>
      </w:r>
      <w:r w:rsidRPr="00614A4E">
        <w:rPr>
          <w:rFonts w:ascii="Arial" w:hAnsi="Arial" w:cs="Arial"/>
          <w:lang w:val="en-GB"/>
        </w:rPr>
        <w:t xml:space="preserve">, </w:t>
      </w:r>
      <w:r w:rsidRPr="00614A4E">
        <w:rPr>
          <w:rFonts w:ascii="Arial" w:hAnsi="Arial" w:cs="Arial"/>
          <w:i/>
          <w:iCs/>
          <w:lang w:val="en-GB"/>
        </w:rPr>
        <w:t>Statista</w:t>
      </w:r>
      <w:r w:rsidRPr="00614A4E">
        <w:rPr>
          <w:rFonts w:ascii="Arial" w:hAnsi="Arial" w:cs="Arial"/>
          <w:lang w:val="en-GB"/>
        </w:rPr>
        <w:t xml:space="preserve">. Available at: https://www.statista.com/topics/3146/hotel-industry-in-the-united-kingdom-uk/ (Accessed: 17 October 2023). </w:t>
      </w:r>
    </w:p>
    <w:p w:rsidR="00A03379" w:rsidRPr="00614A4E" w:rsidRDefault="00A03379" w:rsidP="00A03379">
      <w:pPr>
        <w:pStyle w:val="NormalWeb"/>
        <w:spacing w:before="0" w:beforeAutospacing="0" w:after="0" w:afterAutospacing="0" w:line="360" w:lineRule="auto"/>
        <w:ind w:left="720" w:hanging="720"/>
        <w:rPr>
          <w:rFonts w:ascii="Arial" w:hAnsi="Arial" w:cs="Arial"/>
        </w:rPr>
      </w:pPr>
      <w:r w:rsidRPr="00614A4E">
        <w:rPr>
          <w:rFonts w:ascii="Arial" w:hAnsi="Arial" w:cs="Arial"/>
        </w:rPr>
        <w:t xml:space="preserve">Idowu, S.O. (2021) </w:t>
      </w:r>
      <w:r w:rsidRPr="00614A4E">
        <w:rPr>
          <w:rFonts w:ascii="Arial" w:hAnsi="Arial" w:cs="Arial"/>
          <w:i/>
          <w:iCs/>
        </w:rPr>
        <w:t>Current global practices of corporate social responsibility: In the Era of Sustainable Development Goals</w:t>
      </w:r>
      <w:r w:rsidRPr="00614A4E">
        <w:rPr>
          <w:rFonts w:ascii="Arial" w:hAnsi="Arial" w:cs="Arial"/>
        </w:rPr>
        <w:t>. Springer Nature.</w:t>
      </w:r>
    </w:p>
    <w:p w:rsidR="00A03379" w:rsidRPr="00614A4E" w:rsidRDefault="00A03379" w:rsidP="00A03379">
      <w:pPr>
        <w:pStyle w:val="NormalWeb"/>
        <w:spacing w:before="0" w:beforeAutospacing="0" w:after="240" w:afterAutospacing="0" w:line="360" w:lineRule="auto"/>
        <w:jc w:val="both"/>
        <w:rPr>
          <w:rFonts w:ascii="Arial" w:hAnsi="Arial" w:cs="Arial"/>
          <w:lang w:val="en-GB"/>
        </w:rPr>
      </w:pPr>
      <w:r w:rsidRPr="00614A4E">
        <w:rPr>
          <w:rFonts w:ascii="Arial" w:hAnsi="Arial" w:cs="Arial"/>
          <w:lang w:val="en-GB"/>
        </w:rPr>
        <w:t xml:space="preserve">Ivanova, M., Ivanov, S. and Magnini, V.P. (2019) </w:t>
      </w:r>
      <w:r w:rsidRPr="00614A4E">
        <w:rPr>
          <w:rFonts w:ascii="Arial" w:hAnsi="Arial" w:cs="Arial"/>
          <w:i/>
          <w:iCs/>
          <w:lang w:val="en-GB"/>
        </w:rPr>
        <w:t>The Routledge Handbook of Hotel Chain Management</w:t>
      </w:r>
      <w:r w:rsidRPr="00614A4E">
        <w:rPr>
          <w:rFonts w:ascii="Arial" w:hAnsi="Arial" w:cs="Arial"/>
          <w:lang w:val="en-GB"/>
        </w:rPr>
        <w:t>. Routledge.</w:t>
      </w:r>
    </w:p>
    <w:p w:rsidR="00A03379" w:rsidRPr="00614A4E" w:rsidRDefault="00A03379" w:rsidP="00A03379">
      <w:pPr>
        <w:pStyle w:val="NormalWeb"/>
        <w:spacing w:after="240" w:afterAutospacing="0" w:line="360" w:lineRule="auto"/>
        <w:jc w:val="both"/>
        <w:rPr>
          <w:rFonts w:ascii="Arial" w:hAnsi="Arial" w:cs="Arial"/>
          <w:lang w:val="en-GB"/>
        </w:rPr>
      </w:pPr>
      <w:r w:rsidRPr="00614A4E">
        <w:rPr>
          <w:rFonts w:ascii="Arial" w:hAnsi="Arial" w:cs="Arial"/>
          <w:lang w:val="en-GB"/>
        </w:rPr>
        <w:t xml:space="preserve">Mandarin Oriental (2023) </w:t>
      </w:r>
      <w:r w:rsidRPr="00614A4E">
        <w:rPr>
          <w:rFonts w:ascii="Arial" w:hAnsi="Arial" w:cs="Arial"/>
          <w:i/>
          <w:iCs/>
          <w:lang w:val="en-GB"/>
        </w:rPr>
        <w:t>Financial reports</w:t>
      </w:r>
      <w:r w:rsidRPr="00614A4E">
        <w:rPr>
          <w:rFonts w:ascii="Arial" w:hAnsi="Arial" w:cs="Arial"/>
          <w:lang w:val="en-GB"/>
        </w:rPr>
        <w:t xml:space="preserve">, </w:t>
      </w:r>
      <w:r w:rsidRPr="00614A4E">
        <w:rPr>
          <w:rFonts w:ascii="Arial" w:hAnsi="Arial" w:cs="Arial"/>
          <w:i/>
          <w:iCs/>
          <w:lang w:val="en-GB"/>
        </w:rPr>
        <w:t>Luxury 5 Star Hotels &amp; Resorts Worldwide</w:t>
      </w:r>
      <w:r w:rsidRPr="00614A4E">
        <w:rPr>
          <w:rFonts w:ascii="Arial" w:hAnsi="Arial" w:cs="Arial"/>
          <w:lang w:val="en-GB"/>
        </w:rPr>
        <w:t xml:space="preserve">. Available at: https://www.mandarinoriental.com/en/investors/financial-reports (Accessed: 17 October 2023). </w:t>
      </w:r>
    </w:p>
    <w:p w:rsidR="00A03379" w:rsidRPr="00614A4E" w:rsidRDefault="00A03379" w:rsidP="00A03379">
      <w:pPr>
        <w:pStyle w:val="NormalWeb"/>
        <w:spacing w:before="0" w:beforeAutospacing="0" w:after="240" w:afterAutospacing="0" w:line="360" w:lineRule="auto"/>
        <w:jc w:val="both"/>
        <w:rPr>
          <w:rFonts w:ascii="Arial" w:hAnsi="Arial" w:cs="Arial"/>
          <w:lang w:val="en-GB"/>
        </w:rPr>
      </w:pPr>
      <w:r w:rsidRPr="00614A4E">
        <w:rPr>
          <w:rFonts w:ascii="Arial" w:hAnsi="Arial" w:cs="Arial"/>
          <w:lang w:val="en-GB"/>
        </w:rPr>
        <w:t xml:space="preserve">Manoharan, A., Madera, J.M. and Singal, M. (2023) </w:t>
      </w:r>
      <w:r w:rsidRPr="00614A4E">
        <w:rPr>
          <w:rFonts w:ascii="Arial" w:hAnsi="Arial" w:cs="Arial"/>
          <w:i/>
          <w:iCs/>
          <w:lang w:val="en-GB"/>
        </w:rPr>
        <w:t>The Routledge Handbook of Diversity, Equity, and Inclusion Management in the Hospitality Industry</w:t>
      </w:r>
      <w:r w:rsidRPr="00614A4E">
        <w:rPr>
          <w:rFonts w:ascii="Arial" w:hAnsi="Arial" w:cs="Arial"/>
          <w:lang w:val="en-GB"/>
        </w:rPr>
        <w:t>. Taylor &amp; Francis.</w:t>
      </w:r>
    </w:p>
    <w:p w:rsidR="00A03379" w:rsidRPr="00614A4E" w:rsidRDefault="00A03379" w:rsidP="00A03379">
      <w:pPr>
        <w:pStyle w:val="NormalWeb"/>
        <w:spacing w:after="240" w:afterAutospacing="0" w:line="360" w:lineRule="auto"/>
        <w:jc w:val="both"/>
        <w:rPr>
          <w:rFonts w:ascii="Arial" w:hAnsi="Arial" w:cs="Arial"/>
          <w:lang w:val="en-GB"/>
        </w:rPr>
      </w:pPr>
      <w:r w:rsidRPr="00614A4E">
        <w:rPr>
          <w:rFonts w:ascii="Arial" w:hAnsi="Arial" w:cs="Arial"/>
          <w:lang w:val="en-GB"/>
        </w:rPr>
        <w:t xml:space="preserve">Market Position (2023) </w:t>
      </w:r>
      <w:r w:rsidRPr="00614A4E">
        <w:rPr>
          <w:rFonts w:ascii="Arial" w:hAnsi="Arial" w:cs="Arial"/>
          <w:i/>
          <w:iCs/>
          <w:lang w:val="en-GB"/>
        </w:rPr>
        <w:t>Mandarin oriental - an iconic Asian luxury hotel brand</w:t>
      </w:r>
      <w:r w:rsidRPr="00614A4E">
        <w:rPr>
          <w:rFonts w:ascii="Arial" w:hAnsi="Arial" w:cs="Arial"/>
          <w:lang w:val="en-GB"/>
        </w:rPr>
        <w:t xml:space="preserve">, </w:t>
      </w:r>
      <w:r w:rsidRPr="00614A4E">
        <w:rPr>
          <w:rFonts w:ascii="Arial" w:hAnsi="Arial" w:cs="Arial"/>
          <w:i/>
          <w:iCs/>
          <w:lang w:val="en-GB"/>
        </w:rPr>
        <w:t>Martin Roll</w:t>
      </w:r>
      <w:r w:rsidRPr="00614A4E">
        <w:rPr>
          <w:rFonts w:ascii="Arial" w:hAnsi="Arial" w:cs="Arial"/>
          <w:lang w:val="en-GB"/>
        </w:rPr>
        <w:t xml:space="preserve">. Available at: https://martinroll.com/resources/articles/asia/mandarin-oriental-a-leading-asian-hospitality-brand/ (Accessed: 17 October 2023). </w:t>
      </w:r>
    </w:p>
    <w:p w:rsidR="00A03379" w:rsidRPr="00614A4E" w:rsidRDefault="00A03379" w:rsidP="00A03379">
      <w:pPr>
        <w:pStyle w:val="NormalWeb"/>
        <w:spacing w:after="240" w:afterAutospacing="0" w:line="360" w:lineRule="auto"/>
        <w:jc w:val="both"/>
        <w:rPr>
          <w:rFonts w:ascii="Arial" w:hAnsi="Arial" w:cs="Arial"/>
          <w:lang w:val="en-GB"/>
        </w:rPr>
      </w:pPr>
      <w:r w:rsidRPr="00614A4E">
        <w:rPr>
          <w:rFonts w:ascii="Arial" w:hAnsi="Arial" w:cs="Arial"/>
          <w:lang w:val="en-GB"/>
        </w:rPr>
        <w:lastRenderedPageBreak/>
        <w:t xml:space="preserve">MOHG-CSR (2022) </w:t>
      </w:r>
      <w:r w:rsidRPr="00614A4E">
        <w:rPr>
          <w:rFonts w:ascii="Arial" w:hAnsi="Arial" w:cs="Arial"/>
          <w:i/>
          <w:iCs/>
          <w:lang w:val="en-GB"/>
        </w:rPr>
        <w:t>Sustainability</w:t>
      </w:r>
      <w:r w:rsidRPr="00614A4E">
        <w:rPr>
          <w:rFonts w:ascii="Arial" w:hAnsi="Arial" w:cs="Arial"/>
          <w:lang w:val="en-GB"/>
        </w:rPr>
        <w:t xml:space="preserve">, </w:t>
      </w:r>
      <w:r w:rsidRPr="00614A4E">
        <w:rPr>
          <w:rFonts w:ascii="Arial" w:hAnsi="Arial" w:cs="Arial"/>
          <w:i/>
          <w:iCs/>
          <w:lang w:val="en-GB"/>
        </w:rPr>
        <w:t>Luxury 5 Star Hotels &amp; Resorts Worldwide</w:t>
      </w:r>
      <w:r w:rsidRPr="00614A4E">
        <w:rPr>
          <w:rFonts w:ascii="Arial" w:hAnsi="Arial" w:cs="Arial"/>
          <w:lang w:val="en-GB"/>
        </w:rPr>
        <w:t xml:space="preserve">. Available at: https://www.mandarinoriental.com/en/our-company/sustainability (Accessed: 17 October 2023). </w:t>
      </w:r>
    </w:p>
    <w:p w:rsidR="00A03379" w:rsidRPr="00614A4E" w:rsidRDefault="00A03379" w:rsidP="00A03379">
      <w:pPr>
        <w:pStyle w:val="NormalWeb"/>
        <w:spacing w:after="240" w:afterAutospacing="0" w:line="360" w:lineRule="auto"/>
        <w:jc w:val="both"/>
        <w:rPr>
          <w:rFonts w:ascii="Arial" w:hAnsi="Arial" w:cs="Arial"/>
          <w:lang w:val="en-GB"/>
        </w:rPr>
      </w:pPr>
      <w:r w:rsidRPr="00614A4E">
        <w:rPr>
          <w:rFonts w:ascii="Arial" w:hAnsi="Arial" w:cs="Arial"/>
          <w:lang w:val="en-GB"/>
        </w:rPr>
        <w:t xml:space="preserve">Organization (2023) </w:t>
      </w:r>
      <w:r w:rsidRPr="00614A4E">
        <w:rPr>
          <w:rFonts w:ascii="Arial" w:hAnsi="Arial" w:cs="Arial"/>
          <w:i/>
          <w:iCs/>
          <w:lang w:val="en-GB"/>
        </w:rPr>
        <w:t>Mandarin Oriental International: 2022 annual results presentation</w:t>
      </w:r>
      <w:r w:rsidRPr="00614A4E">
        <w:rPr>
          <w:rFonts w:ascii="Arial" w:hAnsi="Arial" w:cs="Arial"/>
          <w:lang w:val="en-GB"/>
        </w:rPr>
        <w:t xml:space="preserve">, </w:t>
      </w:r>
      <w:proofErr w:type="spellStart"/>
      <w:r w:rsidRPr="00614A4E">
        <w:rPr>
          <w:rFonts w:ascii="Arial" w:hAnsi="Arial" w:cs="Arial"/>
          <w:i/>
          <w:iCs/>
          <w:lang w:val="en-GB"/>
        </w:rPr>
        <w:t>MarketScreener</w:t>
      </w:r>
      <w:proofErr w:type="spellEnd"/>
      <w:r w:rsidRPr="00614A4E">
        <w:rPr>
          <w:rFonts w:ascii="Arial" w:hAnsi="Arial" w:cs="Arial"/>
          <w:lang w:val="en-GB"/>
        </w:rPr>
        <w:t xml:space="preserve">. Available at: https://www.marketscreener.com/quote/stock/MANDARIN-ORIENTAL-INTERNA-6491070/news/Mandarin-Oriental-International-2022-Annual-Results-Presentation-43134572/ (Accessed: 17 October 2023). </w:t>
      </w:r>
    </w:p>
    <w:p w:rsidR="00A03379" w:rsidRPr="00614A4E" w:rsidRDefault="00A03379" w:rsidP="00A03379">
      <w:pPr>
        <w:pStyle w:val="NormalWeb"/>
        <w:spacing w:after="240" w:afterAutospacing="0" w:line="360" w:lineRule="auto"/>
        <w:jc w:val="both"/>
        <w:rPr>
          <w:rFonts w:ascii="Arial" w:hAnsi="Arial" w:cs="Arial"/>
          <w:lang w:val="en-GB"/>
        </w:rPr>
      </w:pPr>
      <w:r w:rsidRPr="00614A4E">
        <w:rPr>
          <w:rFonts w:ascii="Arial" w:hAnsi="Arial" w:cs="Arial"/>
          <w:lang w:val="en-GB"/>
        </w:rPr>
        <w:t xml:space="preserve">Premier Inn-CSR (2023) </w:t>
      </w:r>
      <w:r w:rsidRPr="00614A4E">
        <w:rPr>
          <w:rFonts w:ascii="Arial" w:hAnsi="Arial" w:cs="Arial"/>
          <w:i/>
          <w:iCs/>
          <w:lang w:val="en-GB"/>
        </w:rPr>
        <w:t>Sustainability</w:t>
      </w:r>
      <w:r w:rsidRPr="00614A4E">
        <w:rPr>
          <w:rFonts w:ascii="Arial" w:hAnsi="Arial" w:cs="Arial"/>
          <w:lang w:val="en-GB"/>
        </w:rPr>
        <w:t xml:space="preserve">, </w:t>
      </w:r>
      <w:r w:rsidRPr="00614A4E">
        <w:rPr>
          <w:rFonts w:ascii="Arial" w:hAnsi="Arial" w:cs="Arial"/>
          <w:i/>
          <w:iCs/>
          <w:lang w:val="en-GB"/>
        </w:rPr>
        <w:t>Whitbread PLC</w:t>
      </w:r>
      <w:r w:rsidRPr="00614A4E">
        <w:rPr>
          <w:rFonts w:ascii="Arial" w:hAnsi="Arial" w:cs="Arial"/>
          <w:lang w:val="en-GB"/>
        </w:rPr>
        <w:t xml:space="preserve">. Available at: https://www.whitbread.co.uk/sustainability/ (Accessed: 17 October 2023). </w:t>
      </w:r>
    </w:p>
    <w:p w:rsidR="00A03379" w:rsidRPr="00614A4E" w:rsidRDefault="00A03379" w:rsidP="00A03379">
      <w:pPr>
        <w:pStyle w:val="NormalWeb"/>
        <w:spacing w:after="240" w:afterAutospacing="0" w:line="360" w:lineRule="auto"/>
        <w:jc w:val="both"/>
        <w:rPr>
          <w:rFonts w:ascii="Arial" w:hAnsi="Arial" w:cs="Arial"/>
          <w:lang w:val="en-GB"/>
        </w:rPr>
      </w:pPr>
      <w:r w:rsidRPr="00614A4E">
        <w:rPr>
          <w:rFonts w:ascii="Arial" w:hAnsi="Arial" w:cs="Arial"/>
          <w:lang w:val="en-GB"/>
        </w:rPr>
        <w:t xml:space="preserve">Price, K. (2022) </w:t>
      </w:r>
      <w:r w:rsidRPr="00614A4E">
        <w:rPr>
          <w:rFonts w:ascii="Arial" w:hAnsi="Arial" w:cs="Arial"/>
          <w:i/>
          <w:iCs/>
          <w:lang w:val="en-GB"/>
        </w:rPr>
        <w:t>Premier Inn owner looks to 2022 recovery as...</w:t>
      </w:r>
      <w:r w:rsidRPr="00614A4E">
        <w:rPr>
          <w:rFonts w:ascii="Arial" w:hAnsi="Arial" w:cs="Arial"/>
          <w:lang w:val="en-GB"/>
        </w:rPr>
        <w:t xml:space="preserve">, </w:t>
      </w:r>
      <w:r w:rsidRPr="00614A4E">
        <w:rPr>
          <w:rFonts w:ascii="Arial" w:hAnsi="Arial" w:cs="Arial"/>
          <w:i/>
          <w:iCs/>
          <w:lang w:val="en-GB"/>
        </w:rPr>
        <w:t>The Caterer</w:t>
      </w:r>
      <w:r w:rsidRPr="00614A4E">
        <w:rPr>
          <w:rFonts w:ascii="Arial" w:hAnsi="Arial" w:cs="Arial"/>
          <w:lang w:val="en-GB"/>
        </w:rPr>
        <w:t xml:space="preserve">. Available at: https://www.thecaterer.com/news/premier-inn-owner-whitbread-2022-recovery-losses-narrow-h1-results (Accessed: 17 October 2023). </w:t>
      </w:r>
    </w:p>
    <w:p w:rsidR="00A03379" w:rsidRPr="00614A4E" w:rsidRDefault="00A03379" w:rsidP="00A03379">
      <w:pPr>
        <w:pStyle w:val="NormalWeb"/>
        <w:spacing w:after="240" w:afterAutospacing="0" w:line="360" w:lineRule="auto"/>
        <w:jc w:val="both"/>
        <w:rPr>
          <w:rFonts w:ascii="Arial" w:hAnsi="Arial" w:cs="Arial"/>
          <w:lang w:val="en-GB"/>
        </w:rPr>
      </w:pPr>
      <w:r w:rsidRPr="00614A4E">
        <w:rPr>
          <w:rFonts w:ascii="Arial" w:hAnsi="Arial" w:cs="Arial"/>
          <w:lang w:val="en-GB"/>
        </w:rPr>
        <w:t xml:space="preserve">PricewaterhouseCoopers (2023) </w:t>
      </w:r>
      <w:r w:rsidRPr="00614A4E">
        <w:rPr>
          <w:rFonts w:ascii="Arial" w:hAnsi="Arial" w:cs="Arial"/>
          <w:i/>
          <w:iCs/>
          <w:lang w:val="en-GB"/>
        </w:rPr>
        <w:t>Hotels Forecast 2022 - 2023: Recovery stalls after strong rebound</w:t>
      </w:r>
      <w:r w:rsidRPr="00614A4E">
        <w:rPr>
          <w:rFonts w:ascii="Arial" w:hAnsi="Arial" w:cs="Arial"/>
          <w:lang w:val="en-GB"/>
        </w:rPr>
        <w:t xml:space="preserve">, </w:t>
      </w:r>
      <w:r w:rsidRPr="00614A4E">
        <w:rPr>
          <w:rFonts w:ascii="Arial" w:hAnsi="Arial" w:cs="Arial"/>
          <w:i/>
          <w:iCs/>
          <w:lang w:val="en-GB"/>
        </w:rPr>
        <w:t>PwC</w:t>
      </w:r>
      <w:r w:rsidRPr="00614A4E">
        <w:rPr>
          <w:rFonts w:ascii="Arial" w:hAnsi="Arial" w:cs="Arial"/>
          <w:lang w:val="en-GB"/>
        </w:rPr>
        <w:t xml:space="preserve">. Available at: https://www.pwc.co.uk/industries/hospitality-leisure/insights/uk-hotels-forecast.html (Accessed: 17 October 2023). </w:t>
      </w:r>
    </w:p>
    <w:p w:rsidR="00A03379" w:rsidRPr="00614A4E" w:rsidRDefault="00A03379" w:rsidP="00A03379">
      <w:pPr>
        <w:pStyle w:val="NormalWeb"/>
        <w:spacing w:after="240" w:afterAutospacing="0" w:line="360" w:lineRule="auto"/>
        <w:jc w:val="both"/>
        <w:rPr>
          <w:rFonts w:ascii="Arial" w:hAnsi="Arial" w:cs="Arial"/>
          <w:lang w:val="en-GB"/>
        </w:rPr>
      </w:pPr>
      <w:r w:rsidRPr="00614A4E">
        <w:rPr>
          <w:rFonts w:ascii="Arial" w:hAnsi="Arial" w:cs="Arial"/>
          <w:lang w:val="en-GB"/>
        </w:rPr>
        <w:t xml:space="preserve">Sustainability (2021) </w:t>
      </w:r>
      <w:r w:rsidRPr="00614A4E">
        <w:rPr>
          <w:rFonts w:ascii="Arial" w:hAnsi="Arial" w:cs="Arial"/>
          <w:i/>
          <w:iCs/>
          <w:lang w:val="en-GB"/>
        </w:rPr>
        <w:t>Net zero carbon emissions</w:t>
      </w:r>
      <w:r w:rsidRPr="00614A4E">
        <w:rPr>
          <w:rFonts w:ascii="Arial" w:hAnsi="Arial" w:cs="Arial"/>
          <w:lang w:val="en-GB"/>
        </w:rPr>
        <w:t xml:space="preserve">, </w:t>
      </w:r>
      <w:r w:rsidRPr="00614A4E">
        <w:rPr>
          <w:rFonts w:ascii="Arial" w:hAnsi="Arial" w:cs="Arial"/>
          <w:i/>
          <w:iCs/>
          <w:lang w:val="en-GB"/>
        </w:rPr>
        <w:t>Net zero carbon emissions | News | 2021 | Premier Inn</w:t>
      </w:r>
      <w:r w:rsidRPr="00614A4E">
        <w:rPr>
          <w:rFonts w:ascii="Arial" w:hAnsi="Arial" w:cs="Arial"/>
          <w:lang w:val="en-GB"/>
        </w:rPr>
        <w:t xml:space="preserve">. Available at: https://www.premierinn.com/gb/en/news/2021/net-zero-carbon-emissions.html#! (Accessed: 17 October 2023). </w:t>
      </w:r>
    </w:p>
    <w:p w:rsidR="00A03379" w:rsidRPr="00614A4E" w:rsidRDefault="00A03379" w:rsidP="00A03379">
      <w:pPr>
        <w:pStyle w:val="NormalWeb"/>
        <w:spacing w:after="240" w:afterAutospacing="0" w:line="360" w:lineRule="auto"/>
        <w:jc w:val="both"/>
        <w:rPr>
          <w:rFonts w:ascii="Arial" w:hAnsi="Arial" w:cs="Arial"/>
          <w:lang w:val="en-GB"/>
        </w:rPr>
      </w:pPr>
      <w:r w:rsidRPr="00614A4E">
        <w:rPr>
          <w:rFonts w:ascii="Arial" w:hAnsi="Arial" w:cs="Arial"/>
          <w:lang w:val="en-GB"/>
        </w:rPr>
        <w:t xml:space="preserve">Sustainability report (2021) </w:t>
      </w:r>
      <w:r w:rsidRPr="00614A4E">
        <w:rPr>
          <w:rFonts w:ascii="Arial" w:hAnsi="Arial" w:cs="Arial"/>
          <w:i/>
          <w:iCs/>
          <w:lang w:val="en-GB"/>
        </w:rPr>
        <w:t>Mandarin Oriental publishes 2022 sustainability report</w:t>
      </w:r>
      <w:r w:rsidRPr="00614A4E">
        <w:rPr>
          <w:rFonts w:ascii="Arial" w:hAnsi="Arial" w:cs="Arial"/>
          <w:lang w:val="en-GB"/>
        </w:rPr>
        <w:t xml:space="preserve">. Available at: https://photos.mandarinoriental.com/is/content/MandarinOriental/corporate-global-news-pdf-sustainability-report-2022 (Accessed: 17 October 2023). </w:t>
      </w:r>
    </w:p>
    <w:p w:rsidR="00A03379" w:rsidRPr="00614A4E" w:rsidRDefault="00A03379" w:rsidP="00A03379">
      <w:pPr>
        <w:pStyle w:val="NormalWeb"/>
        <w:spacing w:before="0" w:beforeAutospacing="0" w:after="240" w:afterAutospacing="0" w:line="360" w:lineRule="auto"/>
        <w:jc w:val="both"/>
        <w:rPr>
          <w:rFonts w:ascii="Arial" w:hAnsi="Arial" w:cs="Arial"/>
          <w:lang w:val="en-GB"/>
        </w:rPr>
      </w:pPr>
      <w:proofErr w:type="spellStart"/>
      <w:r w:rsidRPr="00614A4E">
        <w:rPr>
          <w:rFonts w:ascii="Arial" w:hAnsi="Arial" w:cs="Arial"/>
          <w:lang w:val="en-GB"/>
        </w:rPr>
        <w:t>Tzanelli</w:t>
      </w:r>
      <w:proofErr w:type="spellEnd"/>
      <w:r w:rsidRPr="00614A4E">
        <w:rPr>
          <w:rFonts w:ascii="Arial" w:hAnsi="Arial" w:cs="Arial"/>
          <w:lang w:val="en-GB"/>
        </w:rPr>
        <w:t xml:space="preserve">, R. (2023) </w:t>
      </w:r>
      <w:r w:rsidRPr="00614A4E">
        <w:rPr>
          <w:rFonts w:ascii="Arial" w:hAnsi="Arial" w:cs="Arial"/>
          <w:i/>
          <w:iCs/>
          <w:lang w:val="en-GB"/>
        </w:rPr>
        <w:t>The new spirit of hospitality: Designing Tourism Futures in Post-Truth Worlds</w:t>
      </w:r>
      <w:r w:rsidRPr="00614A4E">
        <w:rPr>
          <w:rFonts w:ascii="Arial" w:hAnsi="Arial" w:cs="Arial"/>
          <w:lang w:val="en-GB"/>
        </w:rPr>
        <w:t>. Emerald Group Publishing.</w:t>
      </w:r>
    </w:p>
    <w:p w:rsidR="00A03379" w:rsidRPr="00614A4E" w:rsidRDefault="00A03379" w:rsidP="00A03379">
      <w:pPr>
        <w:pStyle w:val="NormalWeb"/>
        <w:spacing w:before="0" w:beforeAutospacing="0" w:after="240" w:afterAutospacing="0" w:line="360" w:lineRule="auto"/>
        <w:jc w:val="both"/>
        <w:rPr>
          <w:rFonts w:ascii="Arial" w:hAnsi="Arial" w:cs="Arial"/>
          <w:lang w:val="en-GB"/>
        </w:rPr>
      </w:pPr>
      <w:r w:rsidRPr="00614A4E">
        <w:rPr>
          <w:rFonts w:ascii="Arial" w:hAnsi="Arial" w:cs="Arial"/>
          <w:lang w:val="en-GB"/>
        </w:rPr>
        <w:t xml:space="preserve">Valeri, M. (2023) </w:t>
      </w:r>
      <w:r w:rsidRPr="00614A4E">
        <w:rPr>
          <w:rFonts w:ascii="Arial" w:hAnsi="Arial" w:cs="Arial"/>
          <w:i/>
          <w:iCs/>
          <w:lang w:val="en-GB"/>
        </w:rPr>
        <w:t>Tourism innovation in the digital era: Big Data, AI and Technological Transformation</w:t>
      </w:r>
      <w:r w:rsidRPr="00614A4E">
        <w:rPr>
          <w:rFonts w:ascii="Arial" w:hAnsi="Arial" w:cs="Arial"/>
          <w:lang w:val="en-GB"/>
        </w:rPr>
        <w:t>. Emerald Publishing Limited.</w:t>
      </w:r>
    </w:p>
    <w:p w:rsidR="00A03379" w:rsidRPr="00614A4E" w:rsidRDefault="00A03379" w:rsidP="00A03379">
      <w:pPr>
        <w:pStyle w:val="NormalWeb"/>
        <w:spacing w:after="240" w:afterAutospacing="0" w:line="360" w:lineRule="auto"/>
        <w:jc w:val="both"/>
        <w:rPr>
          <w:rFonts w:ascii="Arial" w:hAnsi="Arial" w:cs="Arial"/>
          <w:lang w:val="en-GB"/>
        </w:rPr>
      </w:pPr>
      <w:r w:rsidRPr="00614A4E">
        <w:rPr>
          <w:rFonts w:ascii="Arial" w:hAnsi="Arial" w:cs="Arial"/>
          <w:lang w:val="en-GB"/>
        </w:rPr>
        <w:lastRenderedPageBreak/>
        <w:t xml:space="preserve">Whitbread (2022) </w:t>
      </w:r>
      <w:r w:rsidRPr="00614A4E">
        <w:rPr>
          <w:rFonts w:ascii="Arial" w:hAnsi="Arial" w:cs="Arial"/>
          <w:i/>
          <w:iCs/>
          <w:lang w:val="en-GB"/>
        </w:rPr>
        <w:t xml:space="preserve">Annual report and accounts 2020/21 - </w:t>
      </w:r>
      <w:proofErr w:type="spellStart"/>
      <w:r w:rsidRPr="00614A4E">
        <w:rPr>
          <w:rFonts w:ascii="Arial" w:hAnsi="Arial" w:cs="Arial"/>
          <w:i/>
          <w:iCs/>
          <w:lang w:val="en-GB"/>
        </w:rPr>
        <w:t>whitbread</w:t>
      </w:r>
      <w:proofErr w:type="spellEnd"/>
      <w:r w:rsidRPr="00614A4E">
        <w:rPr>
          <w:rFonts w:ascii="Arial" w:hAnsi="Arial" w:cs="Arial"/>
          <w:lang w:val="en-GB"/>
        </w:rPr>
        <w:t xml:space="preserve">. Available at: https://cdn.whitbread.co.uk/media/2021/05/05141427/23076_Whitbread_AR2020_web.pdf (Accessed: 17 October 2023). </w:t>
      </w:r>
    </w:p>
    <w:p w:rsidR="00A03379" w:rsidRPr="00614A4E" w:rsidRDefault="00A03379" w:rsidP="00AF4C0B">
      <w:pPr>
        <w:pStyle w:val="NormalWeb"/>
        <w:spacing w:after="240" w:afterAutospacing="0" w:line="360" w:lineRule="auto"/>
        <w:jc w:val="both"/>
        <w:rPr>
          <w:rFonts w:ascii="Arial" w:hAnsi="Arial" w:cs="Arial"/>
          <w:lang w:val="en-GB"/>
        </w:rPr>
      </w:pPr>
    </w:p>
    <w:p w:rsidR="00610736" w:rsidRPr="00614A4E" w:rsidRDefault="00610736" w:rsidP="009F21D4">
      <w:pPr>
        <w:pStyle w:val="NormalWeb"/>
        <w:spacing w:after="240" w:afterAutospacing="0" w:line="360" w:lineRule="auto"/>
        <w:jc w:val="both"/>
        <w:rPr>
          <w:rFonts w:ascii="Arial" w:hAnsi="Arial" w:cs="Arial"/>
          <w:lang w:val="en-GB"/>
        </w:rPr>
      </w:pPr>
    </w:p>
    <w:p w:rsidR="00A1684B" w:rsidRPr="00614A4E" w:rsidRDefault="00A1684B" w:rsidP="009F21D4">
      <w:pPr>
        <w:pStyle w:val="NormalWeb"/>
        <w:spacing w:before="0" w:beforeAutospacing="0" w:after="240" w:afterAutospacing="0" w:line="360" w:lineRule="auto"/>
        <w:jc w:val="both"/>
        <w:rPr>
          <w:rFonts w:ascii="Arial" w:hAnsi="Arial" w:cs="Arial"/>
          <w:lang w:val="en-GB"/>
        </w:rPr>
      </w:pPr>
    </w:p>
    <w:p w:rsidR="00505A8C" w:rsidRPr="00614A4E" w:rsidRDefault="00505A8C" w:rsidP="009F21D4">
      <w:pPr>
        <w:pStyle w:val="NormalWeb"/>
        <w:spacing w:after="240" w:afterAutospacing="0" w:line="360" w:lineRule="auto"/>
        <w:jc w:val="both"/>
        <w:rPr>
          <w:rFonts w:ascii="Arial" w:hAnsi="Arial" w:cs="Arial"/>
          <w:lang w:val="en-GB"/>
        </w:rPr>
      </w:pPr>
    </w:p>
    <w:p w:rsidR="00E14BF5" w:rsidRPr="00614A4E" w:rsidRDefault="00E14BF5" w:rsidP="009F21D4">
      <w:pPr>
        <w:widowControl w:val="0"/>
        <w:spacing w:before="6" w:after="240" w:line="360" w:lineRule="auto"/>
        <w:ind w:right="298"/>
        <w:jc w:val="both"/>
        <w:rPr>
          <w:sz w:val="24"/>
          <w:szCs w:val="24"/>
        </w:rPr>
      </w:pPr>
    </w:p>
    <w:p w:rsidR="008825E6" w:rsidRPr="00614A4E" w:rsidRDefault="008825E6" w:rsidP="009F21D4">
      <w:pPr>
        <w:widowControl w:val="0"/>
        <w:spacing w:before="281" w:after="240" w:line="360" w:lineRule="auto"/>
        <w:ind w:right="472"/>
        <w:jc w:val="both"/>
        <w:rPr>
          <w:b/>
          <w:sz w:val="24"/>
          <w:szCs w:val="24"/>
        </w:rPr>
      </w:pPr>
    </w:p>
    <w:p w:rsidR="008825E6" w:rsidRPr="00614A4E" w:rsidRDefault="008825E6" w:rsidP="009F21D4">
      <w:pPr>
        <w:widowControl w:val="0"/>
        <w:spacing w:before="281" w:after="240" w:line="360" w:lineRule="auto"/>
        <w:ind w:right="472"/>
        <w:jc w:val="both"/>
        <w:rPr>
          <w:sz w:val="24"/>
          <w:szCs w:val="24"/>
        </w:rPr>
      </w:pPr>
    </w:p>
    <w:p w:rsidR="008825E6" w:rsidRPr="00614A4E" w:rsidRDefault="008825E6" w:rsidP="009F21D4">
      <w:pPr>
        <w:widowControl w:val="0"/>
        <w:spacing w:before="281" w:after="240" w:line="360" w:lineRule="auto"/>
        <w:ind w:right="472"/>
        <w:jc w:val="both"/>
        <w:rPr>
          <w:b/>
          <w:sz w:val="24"/>
          <w:szCs w:val="24"/>
        </w:rPr>
      </w:pPr>
    </w:p>
    <w:p w:rsidR="008825E6" w:rsidRPr="00614A4E" w:rsidRDefault="008825E6" w:rsidP="009F21D4">
      <w:pPr>
        <w:widowControl w:val="0"/>
        <w:spacing w:before="281" w:after="240" w:line="360" w:lineRule="auto"/>
        <w:ind w:right="472"/>
        <w:jc w:val="both"/>
        <w:rPr>
          <w:b/>
          <w:sz w:val="24"/>
          <w:szCs w:val="24"/>
        </w:rPr>
      </w:pPr>
    </w:p>
    <w:p w:rsidR="008825E6" w:rsidRPr="00614A4E" w:rsidRDefault="008825E6" w:rsidP="009F21D4">
      <w:pPr>
        <w:widowControl w:val="0"/>
        <w:spacing w:before="281" w:after="240" w:line="360" w:lineRule="auto"/>
        <w:ind w:right="472"/>
        <w:jc w:val="both"/>
        <w:rPr>
          <w:sz w:val="24"/>
          <w:szCs w:val="24"/>
        </w:rPr>
      </w:pPr>
    </w:p>
    <w:p w:rsidR="008825E6" w:rsidRPr="00614A4E" w:rsidRDefault="008825E6" w:rsidP="009F21D4">
      <w:pPr>
        <w:widowControl w:val="0"/>
        <w:spacing w:before="281" w:after="240" w:line="360" w:lineRule="auto"/>
        <w:ind w:right="472"/>
        <w:jc w:val="both"/>
        <w:rPr>
          <w:sz w:val="24"/>
          <w:szCs w:val="24"/>
        </w:rPr>
      </w:pPr>
    </w:p>
    <w:sectPr w:rsidR="008825E6" w:rsidRPr="00614A4E" w:rsidSect="00EC5548">
      <w:pgSz w:w="11906" w:h="16838" w:code="9"/>
      <w:pgMar w:top="1440" w:right="1440" w:bottom="1440" w:left="1440" w:header="720" w:footer="720" w:gutter="0"/>
      <w:pgNumType w:start="1"/>
      <w:cols w:space="720"/>
      <w:docGrid w:linePitch="299"/>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6774BE"/>
    <w:multiLevelType w:val="hybridMultilevel"/>
    <w:tmpl w:val="EE0CF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BA249DC"/>
    <w:multiLevelType w:val="multilevel"/>
    <w:tmpl w:val="90D22E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2MTIwMDEwMDMHEpYmJko6SsGpxcWZ+XkgBYa1AC8GQCQsAAAA"/>
  </w:docVars>
  <w:rsids>
    <w:rsidRoot w:val="008825E6"/>
    <w:rsid w:val="000124BB"/>
    <w:rsid w:val="00013164"/>
    <w:rsid w:val="0003416D"/>
    <w:rsid w:val="0005207A"/>
    <w:rsid w:val="000B2EE7"/>
    <w:rsid w:val="000E3873"/>
    <w:rsid w:val="000F1505"/>
    <w:rsid w:val="000F4840"/>
    <w:rsid w:val="0010036E"/>
    <w:rsid w:val="00103154"/>
    <w:rsid w:val="00103D1B"/>
    <w:rsid w:val="00171116"/>
    <w:rsid w:val="001A2046"/>
    <w:rsid w:val="001B056D"/>
    <w:rsid w:val="001D52B4"/>
    <w:rsid w:val="001F27F8"/>
    <w:rsid w:val="00220DB3"/>
    <w:rsid w:val="002A7CF3"/>
    <w:rsid w:val="002F1639"/>
    <w:rsid w:val="002F6CE2"/>
    <w:rsid w:val="003202CF"/>
    <w:rsid w:val="00322E37"/>
    <w:rsid w:val="003310D4"/>
    <w:rsid w:val="003A7960"/>
    <w:rsid w:val="003F51B5"/>
    <w:rsid w:val="0040719E"/>
    <w:rsid w:val="00431C34"/>
    <w:rsid w:val="004760A9"/>
    <w:rsid w:val="004851E1"/>
    <w:rsid w:val="0048654E"/>
    <w:rsid w:val="004B1B05"/>
    <w:rsid w:val="004C7307"/>
    <w:rsid w:val="004D7A12"/>
    <w:rsid w:val="00505A8C"/>
    <w:rsid w:val="005206C4"/>
    <w:rsid w:val="00534058"/>
    <w:rsid w:val="005D001E"/>
    <w:rsid w:val="005D25A1"/>
    <w:rsid w:val="00610736"/>
    <w:rsid w:val="00614A4E"/>
    <w:rsid w:val="00624324"/>
    <w:rsid w:val="00695760"/>
    <w:rsid w:val="006A1145"/>
    <w:rsid w:val="006A151C"/>
    <w:rsid w:val="006D5283"/>
    <w:rsid w:val="007045FA"/>
    <w:rsid w:val="0070630A"/>
    <w:rsid w:val="00713CC0"/>
    <w:rsid w:val="0073358C"/>
    <w:rsid w:val="00742B63"/>
    <w:rsid w:val="00757576"/>
    <w:rsid w:val="00784DD7"/>
    <w:rsid w:val="007C3D71"/>
    <w:rsid w:val="007E2503"/>
    <w:rsid w:val="007F6903"/>
    <w:rsid w:val="00801EE3"/>
    <w:rsid w:val="00807B3F"/>
    <w:rsid w:val="008168B8"/>
    <w:rsid w:val="00840723"/>
    <w:rsid w:val="0086332B"/>
    <w:rsid w:val="008825E6"/>
    <w:rsid w:val="00887926"/>
    <w:rsid w:val="008C4AD6"/>
    <w:rsid w:val="008C5C5B"/>
    <w:rsid w:val="008D57C9"/>
    <w:rsid w:val="008E4FEA"/>
    <w:rsid w:val="008F1A92"/>
    <w:rsid w:val="00973EE8"/>
    <w:rsid w:val="0098661B"/>
    <w:rsid w:val="009B07F9"/>
    <w:rsid w:val="009C67A3"/>
    <w:rsid w:val="009F21D4"/>
    <w:rsid w:val="00A00967"/>
    <w:rsid w:val="00A03379"/>
    <w:rsid w:val="00A03D1B"/>
    <w:rsid w:val="00A1684B"/>
    <w:rsid w:val="00A23196"/>
    <w:rsid w:val="00A2552C"/>
    <w:rsid w:val="00A82C70"/>
    <w:rsid w:val="00AB47C8"/>
    <w:rsid w:val="00AC450E"/>
    <w:rsid w:val="00AF4C0B"/>
    <w:rsid w:val="00B03612"/>
    <w:rsid w:val="00B3692B"/>
    <w:rsid w:val="00B61282"/>
    <w:rsid w:val="00B62A59"/>
    <w:rsid w:val="00BA19C7"/>
    <w:rsid w:val="00BA29AB"/>
    <w:rsid w:val="00BD6ECF"/>
    <w:rsid w:val="00C049AE"/>
    <w:rsid w:val="00C55934"/>
    <w:rsid w:val="00C84122"/>
    <w:rsid w:val="00D37FAA"/>
    <w:rsid w:val="00D54D5C"/>
    <w:rsid w:val="00D55F21"/>
    <w:rsid w:val="00D6202C"/>
    <w:rsid w:val="00D65D00"/>
    <w:rsid w:val="00D8613A"/>
    <w:rsid w:val="00E025F5"/>
    <w:rsid w:val="00E07E48"/>
    <w:rsid w:val="00E14BF5"/>
    <w:rsid w:val="00E930DD"/>
    <w:rsid w:val="00EB669C"/>
    <w:rsid w:val="00EC5548"/>
    <w:rsid w:val="00F01DB1"/>
    <w:rsid w:val="00F61F28"/>
    <w:rsid w:val="00FA19F2"/>
    <w:rsid w:val="00FC194E"/>
    <w:rsid w:val="00FD1BC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bn-BD"/>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3164"/>
    <w:pPr>
      <w:spacing w:line="240" w:lineRule="auto"/>
    </w:pPr>
    <w:rPr>
      <w:lang w:val="en-GB"/>
    </w:rPr>
  </w:style>
  <w:style w:type="paragraph" w:styleId="Heading1">
    <w:name w:val="heading 1"/>
    <w:basedOn w:val="Normal"/>
    <w:next w:val="Normal"/>
    <w:uiPriority w:val="9"/>
    <w:qFormat/>
    <w:rsid w:val="00AC450E"/>
    <w:pPr>
      <w:keepNext/>
      <w:keepLines/>
      <w:spacing w:before="400" w:after="120"/>
      <w:jc w:val="both"/>
      <w:outlineLvl w:val="0"/>
    </w:pPr>
    <w:rPr>
      <w:b/>
      <w:color w:val="4F81BD" w:themeColor="accent1"/>
      <w:sz w:val="32"/>
      <w:szCs w:val="40"/>
    </w:rPr>
  </w:style>
  <w:style w:type="paragraph" w:styleId="Heading2">
    <w:name w:val="heading 2"/>
    <w:basedOn w:val="Normal"/>
    <w:next w:val="Normal"/>
    <w:uiPriority w:val="9"/>
    <w:semiHidden/>
    <w:unhideWhenUsed/>
    <w:qFormat/>
    <w:rsid w:val="00B3692B"/>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B3692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B3692B"/>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B3692B"/>
    <w:pPr>
      <w:keepNext/>
      <w:keepLines/>
      <w:spacing w:before="240" w:after="80"/>
      <w:outlineLvl w:val="4"/>
    </w:pPr>
    <w:rPr>
      <w:color w:val="666666"/>
    </w:rPr>
  </w:style>
  <w:style w:type="paragraph" w:styleId="Heading6">
    <w:name w:val="heading 6"/>
    <w:basedOn w:val="Normal"/>
    <w:next w:val="Normal"/>
    <w:uiPriority w:val="9"/>
    <w:semiHidden/>
    <w:unhideWhenUsed/>
    <w:qFormat/>
    <w:rsid w:val="00B3692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3692B"/>
    <w:pPr>
      <w:keepNext/>
      <w:keepLines/>
      <w:spacing w:after="60"/>
    </w:pPr>
    <w:rPr>
      <w:sz w:val="52"/>
      <w:szCs w:val="52"/>
    </w:rPr>
  </w:style>
  <w:style w:type="paragraph" w:styleId="Subtitle">
    <w:name w:val="Subtitle"/>
    <w:basedOn w:val="Normal"/>
    <w:next w:val="Normal"/>
    <w:uiPriority w:val="11"/>
    <w:qFormat/>
    <w:rsid w:val="00B3692B"/>
    <w:pPr>
      <w:keepNext/>
      <w:keepLines/>
      <w:spacing w:after="320"/>
    </w:pPr>
    <w:rPr>
      <w:color w:val="666666"/>
      <w:sz w:val="30"/>
      <w:szCs w:val="30"/>
    </w:rPr>
  </w:style>
  <w:style w:type="paragraph" w:styleId="NormalWeb">
    <w:name w:val="Normal (Web)"/>
    <w:basedOn w:val="Normal"/>
    <w:uiPriority w:val="99"/>
    <w:unhideWhenUsed/>
    <w:rsid w:val="00E14BF5"/>
    <w:pPr>
      <w:spacing w:before="100" w:beforeAutospacing="1" w:after="100" w:afterAutospacing="1"/>
    </w:pPr>
    <w:rPr>
      <w:rFonts w:ascii="Times New Roman" w:eastAsia="Times New Roman" w:hAnsi="Times New Roman" w:cs="Times New Roman"/>
      <w:sz w:val="24"/>
      <w:szCs w:val="24"/>
      <w:lang w:val="en-US"/>
    </w:rPr>
  </w:style>
  <w:style w:type="table" w:styleId="TableGrid">
    <w:name w:val="Table Grid"/>
    <w:basedOn w:val="TableNormal"/>
    <w:uiPriority w:val="39"/>
    <w:rsid w:val="00713CC0"/>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2">
    <w:name w:val="Grid Table 4 Accent 2"/>
    <w:basedOn w:val="TableNormal"/>
    <w:uiPriority w:val="49"/>
    <w:rsid w:val="00807B3F"/>
    <w:pPr>
      <w:spacing w:line="240" w:lineRule="auto"/>
    </w:p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TOCHeading">
    <w:name w:val="TOC Heading"/>
    <w:basedOn w:val="Heading1"/>
    <w:next w:val="Normal"/>
    <w:uiPriority w:val="39"/>
    <w:unhideWhenUsed/>
    <w:qFormat/>
    <w:rsid w:val="00171116"/>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bidi="ar-SA"/>
    </w:rPr>
  </w:style>
  <w:style w:type="paragraph" w:styleId="TOC1">
    <w:name w:val="toc 1"/>
    <w:basedOn w:val="Normal"/>
    <w:next w:val="Normal"/>
    <w:autoRedefine/>
    <w:uiPriority w:val="39"/>
    <w:unhideWhenUsed/>
    <w:rsid w:val="00171116"/>
    <w:pPr>
      <w:spacing w:after="100"/>
    </w:pPr>
    <w:rPr>
      <w:szCs w:val="28"/>
    </w:rPr>
  </w:style>
  <w:style w:type="character" w:styleId="Hyperlink">
    <w:name w:val="Hyperlink"/>
    <w:basedOn w:val="DefaultParagraphFont"/>
    <w:uiPriority w:val="99"/>
    <w:unhideWhenUsed/>
    <w:rsid w:val="00171116"/>
    <w:rPr>
      <w:color w:val="0000FF" w:themeColor="hyperlink"/>
      <w:u w:val="single"/>
    </w:rPr>
  </w:style>
  <w:style w:type="paragraph" w:styleId="BalloonText">
    <w:name w:val="Balloon Text"/>
    <w:basedOn w:val="Normal"/>
    <w:link w:val="BalloonTextChar"/>
    <w:uiPriority w:val="99"/>
    <w:semiHidden/>
    <w:unhideWhenUsed/>
    <w:rsid w:val="00C55934"/>
    <w:rPr>
      <w:rFonts w:ascii="Tahoma" w:hAnsi="Tahoma" w:cs="Tahoma"/>
      <w:sz w:val="16"/>
      <w:szCs w:val="20"/>
    </w:rPr>
  </w:style>
  <w:style w:type="character" w:customStyle="1" w:styleId="BalloonTextChar">
    <w:name w:val="Balloon Text Char"/>
    <w:basedOn w:val="DefaultParagraphFont"/>
    <w:link w:val="BalloonText"/>
    <w:uiPriority w:val="99"/>
    <w:semiHidden/>
    <w:rsid w:val="00C55934"/>
    <w:rPr>
      <w:rFonts w:ascii="Tahoma" w:hAnsi="Tahoma" w:cs="Tahoma"/>
      <w:sz w:val="16"/>
      <w:szCs w:val="20"/>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US" w:bidi="bn-BD"/>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3164"/>
    <w:pPr>
      <w:spacing w:line="240" w:lineRule="auto"/>
    </w:pPr>
    <w:rPr>
      <w:lang w:val="en-GB"/>
    </w:rPr>
  </w:style>
  <w:style w:type="paragraph" w:styleId="Heading1">
    <w:name w:val="heading 1"/>
    <w:basedOn w:val="Normal"/>
    <w:next w:val="Normal"/>
    <w:uiPriority w:val="9"/>
    <w:qFormat/>
    <w:rsid w:val="00AC450E"/>
    <w:pPr>
      <w:keepNext/>
      <w:keepLines/>
      <w:spacing w:before="400" w:after="120"/>
      <w:jc w:val="both"/>
      <w:outlineLvl w:val="0"/>
    </w:pPr>
    <w:rPr>
      <w:b/>
      <w:color w:val="4F81BD" w:themeColor="accent1"/>
      <w:sz w:val="32"/>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E14BF5"/>
    <w:pPr>
      <w:spacing w:before="100" w:beforeAutospacing="1" w:after="100" w:afterAutospacing="1"/>
    </w:pPr>
    <w:rPr>
      <w:rFonts w:ascii="Times New Roman" w:eastAsia="Times New Roman" w:hAnsi="Times New Roman" w:cs="Times New Roman"/>
      <w:sz w:val="24"/>
      <w:szCs w:val="24"/>
      <w:lang w:val="en-US"/>
    </w:rPr>
  </w:style>
  <w:style w:type="table" w:styleId="TableGrid">
    <w:name w:val="Table Grid"/>
    <w:basedOn w:val="TableNormal"/>
    <w:uiPriority w:val="39"/>
    <w:rsid w:val="00713CC0"/>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2">
    <w:name w:val="Grid Table 4 Accent 2"/>
    <w:basedOn w:val="TableNormal"/>
    <w:uiPriority w:val="49"/>
    <w:rsid w:val="00807B3F"/>
    <w:pPr>
      <w:spacing w:line="240" w:lineRule="auto"/>
    </w:pPr>
    <w:tblPr>
      <w:tblStyleRowBandSize w:val="1"/>
      <w:tblStyleColBandSize w:val="1"/>
      <w:tblInd w:w="0" w:type="dxa"/>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TOCHeading">
    <w:name w:val="TOC Heading"/>
    <w:basedOn w:val="Heading1"/>
    <w:next w:val="Normal"/>
    <w:uiPriority w:val="39"/>
    <w:unhideWhenUsed/>
    <w:qFormat/>
    <w:rsid w:val="00171116"/>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bidi="ar-SA"/>
    </w:rPr>
  </w:style>
  <w:style w:type="paragraph" w:styleId="TOC1">
    <w:name w:val="toc 1"/>
    <w:basedOn w:val="Normal"/>
    <w:next w:val="Normal"/>
    <w:autoRedefine/>
    <w:uiPriority w:val="39"/>
    <w:unhideWhenUsed/>
    <w:rsid w:val="00171116"/>
    <w:pPr>
      <w:spacing w:after="100"/>
    </w:pPr>
    <w:rPr>
      <w:szCs w:val="28"/>
    </w:rPr>
  </w:style>
  <w:style w:type="character" w:styleId="Hyperlink">
    <w:name w:val="Hyperlink"/>
    <w:basedOn w:val="DefaultParagraphFont"/>
    <w:uiPriority w:val="99"/>
    <w:unhideWhenUsed/>
    <w:rsid w:val="00171116"/>
    <w:rPr>
      <w:color w:val="0000FF" w:themeColor="hyperlink"/>
      <w:u w:val="single"/>
    </w:rPr>
  </w:style>
  <w:style w:type="paragraph" w:styleId="BalloonText">
    <w:name w:val="Balloon Text"/>
    <w:basedOn w:val="Normal"/>
    <w:link w:val="BalloonTextChar"/>
    <w:uiPriority w:val="99"/>
    <w:semiHidden/>
    <w:unhideWhenUsed/>
    <w:rsid w:val="00C55934"/>
    <w:rPr>
      <w:rFonts w:ascii="Tahoma" w:hAnsi="Tahoma" w:cs="Tahoma"/>
      <w:sz w:val="16"/>
      <w:szCs w:val="20"/>
    </w:rPr>
  </w:style>
  <w:style w:type="character" w:customStyle="1" w:styleId="BalloonTextChar">
    <w:name w:val="Balloon Text Char"/>
    <w:basedOn w:val="DefaultParagraphFont"/>
    <w:link w:val="BalloonText"/>
    <w:uiPriority w:val="99"/>
    <w:semiHidden/>
    <w:rsid w:val="00C55934"/>
    <w:rPr>
      <w:rFonts w:ascii="Tahoma" w:hAnsi="Tahoma" w:cs="Tahoma"/>
      <w:sz w:val="16"/>
      <w:szCs w:val="20"/>
      <w:lang w:val="en-GB"/>
    </w:rPr>
  </w:style>
</w:styles>
</file>

<file path=word/webSettings.xml><?xml version="1.0" encoding="utf-8"?>
<w:webSettings xmlns:r="http://schemas.openxmlformats.org/officeDocument/2006/relationships" xmlns:w="http://schemas.openxmlformats.org/wordprocessingml/2006/main">
  <w:divs>
    <w:div w:id="10761114">
      <w:bodyDiv w:val="1"/>
      <w:marLeft w:val="0"/>
      <w:marRight w:val="0"/>
      <w:marTop w:val="0"/>
      <w:marBottom w:val="0"/>
      <w:divBdr>
        <w:top w:val="none" w:sz="0" w:space="0" w:color="auto"/>
        <w:left w:val="none" w:sz="0" w:space="0" w:color="auto"/>
        <w:bottom w:val="none" w:sz="0" w:space="0" w:color="auto"/>
        <w:right w:val="none" w:sz="0" w:space="0" w:color="auto"/>
      </w:divBdr>
    </w:div>
    <w:div w:id="50731404">
      <w:bodyDiv w:val="1"/>
      <w:marLeft w:val="0"/>
      <w:marRight w:val="0"/>
      <w:marTop w:val="0"/>
      <w:marBottom w:val="0"/>
      <w:divBdr>
        <w:top w:val="none" w:sz="0" w:space="0" w:color="auto"/>
        <w:left w:val="none" w:sz="0" w:space="0" w:color="auto"/>
        <w:bottom w:val="none" w:sz="0" w:space="0" w:color="auto"/>
        <w:right w:val="none" w:sz="0" w:space="0" w:color="auto"/>
      </w:divBdr>
    </w:div>
    <w:div w:id="265427796">
      <w:bodyDiv w:val="1"/>
      <w:marLeft w:val="0"/>
      <w:marRight w:val="0"/>
      <w:marTop w:val="0"/>
      <w:marBottom w:val="0"/>
      <w:divBdr>
        <w:top w:val="none" w:sz="0" w:space="0" w:color="auto"/>
        <w:left w:val="none" w:sz="0" w:space="0" w:color="auto"/>
        <w:bottom w:val="none" w:sz="0" w:space="0" w:color="auto"/>
        <w:right w:val="none" w:sz="0" w:space="0" w:color="auto"/>
      </w:divBdr>
      <w:divsChild>
        <w:div w:id="1775244783">
          <w:marLeft w:val="-720"/>
          <w:marRight w:val="0"/>
          <w:marTop w:val="0"/>
          <w:marBottom w:val="0"/>
          <w:divBdr>
            <w:top w:val="none" w:sz="0" w:space="0" w:color="auto"/>
            <w:left w:val="none" w:sz="0" w:space="0" w:color="auto"/>
            <w:bottom w:val="none" w:sz="0" w:space="0" w:color="auto"/>
            <w:right w:val="none" w:sz="0" w:space="0" w:color="auto"/>
          </w:divBdr>
        </w:div>
      </w:divsChild>
    </w:div>
    <w:div w:id="334649437">
      <w:bodyDiv w:val="1"/>
      <w:marLeft w:val="0"/>
      <w:marRight w:val="0"/>
      <w:marTop w:val="0"/>
      <w:marBottom w:val="0"/>
      <w:divBdr>
        <w:top w:val="none" w:sz="0" w:space="0" w:color="auto"/>
        <w:left w:val="none" w:sz="0" w:space="0" w:color="auto"/>
        <w:bottom w:val="none" w:sz="0" w:space="0" w:color="auto"/>
        <w:right w:val="none" w:sz="0" w:space="0" w:color="auto"/>
      </w:divBdr>
    </w:div>
    <w:div w:id="345596465">
      <w:bodyDiv w:val="1"/>
      <w:marLeft w:val="0"/>
      <w:marRight w:val="0"/>
      <w:marTop w:val="0"/>
      <w:marBottom w:val="0"/>
      <w:divBdr>
        <w:top w:val="none" w:sz="0" w:space="0" w:color="auto"/>
        <w:left w:val="none" w:sz="0" w:space="0" w:color="auto"/>
        <w:bottom w:val="none" w:sz="0" w:space="0" w:color="auto"/>
        <w:right w:val="none" w:sz="0" w:space="0" w:color="auto"/>
      </w:divBdr>
    </w:div>
    <w:div w:id="409694317">
      <w:bodyDiv w:val="1"/>
      <w:marLeft w:val="0"/>
      <w:marRight w:val="0"/>
      <w:marTop w:val="0"/>
      <w:marBottom w:val="0"/>
      <w:divBdr>
        <w:top w:val="none" w:sz="0" w:space="0" w:color="auto"/>
        <w:left w:val="none" w:sz="0" w:space="0" w:color="auto"/>
        <w:bottom w:val="none" w:sz="0" w:space="0" w:color="auto"/>
        <w:right w:val="none" w:sz="0" w:space="0" w:color="auto"/>
      </w:divBdr>
    </w:div>
    <w:div w:id="448209770">
      <w:bodyDiv w:val="1"/>
      <w:marLeft w:val="0"/>
      <w:marRight w:val="0"/>
      <w:marTop w:val="0"/>
      <w:marBottom w:val="0"/>
      <w:divBdr>
        <w:top w:val="none" w:sz="0" w:space="0" w:color="auto"/>
        <w:left w:val="none" w:sz="0" w:space="0" w:color="auto"/>
        <w:bottom w:val="none" w:sz="0" w:space="0" w:color="auto"/>
        <w:right w:val="none" w:sz="0" w:space="0" w:color="auto"/>
      </w:divBdr>
    </w:div>
    <w:div w:id="469514553">
      <w:bodyDiv w:val="1"/>
      <w:marLeft w:val="0"/>
      <w:marRight w:val="0"/>
      <w:marTop w:val="0"/>
      <w:marBottom w:val="0"/>
      <w:divBdr>
        <w:top w:val="none" w:sz="0" w:space="0" w:color="auto"/>
        <w:left w:val="none" w:sz="0" w:space="0" w:color="auto"/>
        <w:bottom w:val="none" w:sz="0" w:space="0" w:color="auto"/>
        <w:right w:val="none" w:sz="0" w:space="0" w:color="auto"/>
      </w:divBdr>
    </w:div>
    <w:div w:id="474684745">
      <w:bodyDiv w:val="1"/>
      <w:marLeft w:val="0"/>
      <w:marRight w:val="0"/>
      <w:marTop w:val="0"/>
      <w:marBottom w:val="0"/>
      <w:divBdr>
        <w:top w:val="none" w:sz="0" w:space="0" w:color="auto"/>
        <w:left w:val="none" w:sz="0" w:space="0" w:color="auto"/>
        <w:bottom w:val="none" w:sz="0" w:space="0" w:color="auto"/>
        <w:right w:val="none" w:sz="0" w:space="0" w:color="auto"/>
      </w:divBdr>
    </w:div>
    <w:div w:id="483813870">
      <w:bodyDiv w:val="1"/>
      <w:marLeft w:val="0"/>
      <w:marRight w:val="0"/>
      <w:marTop w:val="0"/>
      <w:marBottom w:val="0"/>
      <w:divBdr>
        <w:top w:val="none" w:sz="0" w:space="0" w:color="auto"/>
        <w:left w:val="none" w:sz="0" w:space="0" w:color="auto"/>
        <w:bottom w:val="none" w:sz="0" w:space="0" w:color="auto"/>
        <w:right w:val="none" w:sz="0" w:space="0" w:color="auto"/>
      </w:divBdr>
      <w:divsChild>
        <w:div w:id="1862546863">
          <w:marLeft w:val="-720"/>
          <w:marRight w:val="0"/>
          <w:marTop w:val="0"/>
          <w:marBottom w:val="0"/>
          <w:divBdr>
            <w:top w:val="none" w:sz="0" w:space="0" w:color="auto"/>
            <w:left w:val="none" w:sz="0" w:space="0" w:color="auto"/>
            <w:bottom w:val="none" w:sz="0" w:space="0" w:color="auto"/>
            <w:right w:val="none" w:sz="0" w:space="0" w:color="auto"/>
          </w:divBdr>
        </w:div>
      </w:divsChild>
    </w:div>
    <w:div w:id="706682950">
      <w:bodyDiv w:val="1"/>
      <w:marLeft w:val="0"/>
      <w:marRight w:val="0"/>
      <w:marTop w:val="0"/>
      <w:marBottom w:val="0"/>
      <w:divBdr>
        <w:top w:val="none" w:sz="0" w:space="0" w:color="auto"/>
        <w:left w:val="none" w:sz="0" w:space="0" w:color="auto"/>
        <w:bottom w:val="none" w:sz="0" w:space="0" w:color="auto"/>
        <w:right w:val="none" w:sz="0" w:space="0" w:color="auto"/>
      </w:divBdr>
    </w:div>
    <w:div w:id="828864237">
      <w:bodyDiv w:val="1"/>
      <w:marLeft w:val="0"/>
      <w:marRight w:val="0"/>
      <w:marTop w:val="0"/>
      <w:marBottom w:val="0"/>
      <w:divBdr>
        <w:top w:val="none" w:sz="0" w:space="0" w:color="auto"/>
        <w:left w:val="none" w:sz="0" w:space="0" w:color="auto"/>
        <w:bottom w:val="none" w:sz="0" w:space="0" w:color="auto"/>
        <w:right w:val="none" w:sz="0" w:space="0" w:color="auto"/>
      </w:divBdr>
    </w:div>
    <w:div w:id="1061439739">
      <w:bodyDiv w:val="1"/>
      <w:marLeft w:val="0"/>
      <w:marRight w:val="0"/>
      <w:marTop w:val="0"/>
      <w:marBottom w:val="0"/>
      <w:divBdr>
        <w:top w:val="none" w:sz="0" w:space="0" w:color="auto"/>
        <w:left w:val="none" w:sz="0" w:space="0" w:color="auto"/>
        <w:bottom w:val="none" w:sz="0" w:space="0" w:color="auto"/>
        <w:right w:val="none" w:sz="0" w:space="0" w:color="auto"/>
      </w:divBdr>
    </w:div>
    <w:div w:id="1140147328">
      <w:bodyDiv w:val="1"/>
      <w:marLeft w:val="0"/>
      <w:marRight w:val="0"/>
      <w:marTop w:val="0"/>
      <w:marBottom w:val="0"/>
      <w:divBdr>
        <w:top w:val="none" w:sz="0" w:space="0" w:color="auto"/>
        <w:left w:val="none" w:sz="0" w:space="0" w:color="auto"/>
        <w:bottom w:val="none" w:sz="0" w:space="0" w:color="auto"/>
        <w:right w:val="none" w:sz="0" w:space="0" w:color="auto"/>
      </w:divBdr>
      <w:divsChild>
        <w:div w:id="26882367">
          <w:marLeft w:val="-720"/>
          <w:marRight w:val="0"/>
          <w:marTop w:val="0"/>
          <w:marBottom w:val="0"/>
          <w:divBdr>
            <w:top w:val="none" w:sz="0" w:space="0" w:color="auto"/>
            <w:left w:val="none" w:sz="0" w:space="0" w:color="auto"/>
            <w:bottom w:val="none" w:sz="0" w:space="0" w:color="auto"/>
            <w:right w:val="none" w:sz="0" w:space="0" w:color="auto"/>
          </w:divBdr>
        </w:div>
      </w:divsChild>
    </w:div>
    <w:div w:id="1182620355">
      <w:bodyDiv w:val="1"/>
      <w:marLeft w:val="0"/>
      <w:marRight w:val="0"/>
      <w:marTop w:val="0"/>
      <w:marBottom w:val="0"/>
      <w:divBdr>
        <w:top w:val="none" w:sz="0" w:space="0" w:color="auto"/>
        <w:left w:val="none" w:sz="0" w:space="0" w:color="auto"/>
        <w:bottom w:val="none" w:sz="0" w:space="0" w:color="auto"/>
        <w:right w:val="none" w:sz="0" w:space="0" w:color="auto"/>
      </w:divBdr>
      <w:divsChild>
        <w:div w:id="302396221">
          <w:marLeft w:val="-720"/>
          <w:marRight w:val="0"/>
          <w:marTop w:val="0"/>
          <w:marBottom w:val="0"/>
          <w:divBdr>
            <w:top w:val="none" w:sz="0" w:space="0" w:color="auto"/>
            <w:left w:val="none" w:sz="0" w:space="0" w:color="auto"/>
            <w:bottom w:val="none" w:sz="0" w:space="0" w:color="auto"/>
            <w:right w:val="none" w:sz="0" w:space="0" w:color="auto"/>
          </w:divBdr>
        </w:div>
      </w:divsChild>
    </w:div>
    <w:div w:id="1333987870">
      <w:bodyDiv w:val="1"/>
      <w:marLeft w:val="0"/>
      <w:marRight w:val="0"/>
      <w:marTop w:val="0"/>
      <w:marBottom w:val="0"/>
      <w:divBdr>
        <w:top w:val="none" w:sz="0" w:space="0" w:color="auto"/>
        <w:left w:val="none" w:sz="0" w:space="0" w:color="auto"/>
        <w:bottom w:val="none" w:sz="0" w:space="0" w:color="auto"/>
        <w:right w:val="none" w:sz="0" w:space="0" w:color="auto"/>
      </w:divBdr>
      <w:divsChild>
        <w:div w:id="189031653">
          <w:marLeft w:val="-720"/>
          <w:marRight w:val="0"/>
          <w:marTop w:val="0"/>
          <w:marBottom w:val="0"/>
          <w:divBdr>
            <w:top w:val="none" w:sz="0" w:space="0" w:color="auto"/>
            <w:left w:val="none" w:sz="0" w:space="0" w:color="auto"/>
            <w:bottom w:val="none" w:sz="0" w:space="0" w:color="auto"/>
            <w:right w:val="none" w:sz="0" w:space="0" w:color="auto"/>
          </w:divBdr>
        </w:div>
      </w:divsChild>
    </w:div>
    <w:div w:id="1359426718">
      <w:bodyDiv w:val="1"/>
      <w:marLeft w:val="0"/>
      <w:marRight w:val="0"/>
      <w:marTop w:val="0"/>
      <w:marBottom w:val="0"/>
      <w:divBdr>
        <w:top w:val="none" w:sz="0" w:space="0" w:color="auto"/>
        <w:left w:val="none" w:sz="0" w:space="0" w:color="auto"/>
        <w:bottom w:val="none" w:sz="0" w:space="0" w:color="auto"/>
        <w:right w:val="none" w:sz="0" w:space="0" w:color="auto"/>
      </w:divBdr>
      <w:divsChild>
        <w:div w:id="586042982">
          <w:marLeft w:val="-720"/>
          <w:marRight w:val="0"/>
          <w:marTop w:val="0"/>
          <w:marBottom w:val="0"/>
          <w:divBdr>
            <w:top w:val="none" w:sz="0" w:space="0" w:color="auto"/>
            <w:left w:val="none" w:sz="0" w:space="0" w:color="auto"/>
            <w:bottom w:val="none" w:sz="0" w:space="0" w:color="auto"/>
            <w:right w:val="none" w:sz="0" w:space="0" w:color="auto"/>
          </w:divBdr>
        </w:div>
      </w:divsChild>
    </w:div>
    <w:div w:id="1415971401">
      <w:bodyDiv w:val="1"/>
      <w:marLeft w:val="0"/>
      <w:marRight w:val="0"/>
      <w:marTop w:val="0"/>
      <w:marBottom w:val="0"/>
      <w:divBdr>
        <w:top w:val="none" w:sz="0" w:space="0" w:color="auto"/>
        <w:left w:val="none" w:sz="0" w:space="0" w:color="auto"/>
        <w:bottom w:val="none" w:sz="0" w:space="0" w:color="auto"/>
        <w:right w:val="none" w:sz="0" w:space="0" w:color="auto"/>
      </w:divBdr>
    </w:div>
    <w:div w:id="1619752644">
      <w:bodyDiv w:val="1"/>
      <w:marLeft w:val="0"/>
      <w:marRight w:val="0"/>
      <w:marTop w:val="0"/>
      <w:marBottom w:val="0"/>
      <w:divBdr>
        <w:top w:val="none" w:sz="0" w:space="0" w:color="auto"/>
        <w:left w:val="none" w:sz="0" w:space="0" w:color="auto"/>
        <w:bottom w:val="none" w:sz="0" w:space="0" w:color="auto"/>
        <w:right w:val="none" w:sz="0" w:space="0" w:color="auto"/>
      </w:divBdr>
      <w:divsChild>
        <w:div w:id="551618933">
          <w:marLeft w:val="-720"/>
          <w:marRight w:val="0"/>
          <w:marTop w:val="0"/>
          <w:marBottom w:val="0"/>
          <w:divBdr>
            <w:top w:val="none" w:sz="0" w:space="0" w:color="auto"/>
            <w:left w:val="none" w:sz="0" w:space="0" w:color="auto"/>
            <w:bottom w:val="none" w:sz="0" w:space="0" w:color="auto"/>
            <w:right w:val="none" w:sz="0" w:space="0" w:color="auto"/>
          </w:divBdr>
        </w:div>
      </w:divsChild>
    </w:div>
    <w:div w:id="1767580444">
      <w:bodyDiv w:val="1"/>
      <w:marLeft w:val="0"/>
      <w:marRight w:val="0"/>
      <w:marTop w:val="0"/>
      <w:marBottom w:val="0"/>
      <w:divBdr>
        <w:top w:val="none" w:sz="0" w:space="0" w:color="auto"/>
        <w:left w:val="none" w:sz="0" w:space="0" w:color="auto"/>
        <w:bottom w:val="none" w:sz="0" w:space="0" w:color="auto"/>
        <w:right w:val="none" w:sz="0" w:space="0" w:color="auto"/>
      </w:divBdr>
    </w:div>
    <w:div w:id="1786189388">
      <w:bodyDiv w:val="1"/>
      <w:marLeft w:val="0"/>
      <w:marRight w:val="0"/>
      <w:marTop w:val="0"/>
      <w:marBottom w:val="0"/>
      <w:divBdr>
        <w:top w:val="none" w:sz="0" w:space="0" w:color="auto"/>
        <w:left w:val="none" w:sz="0" w:space="0" w:color="auto"/>
        <w:bottom w:val="none" w:sz="0" w:space="0" w:color="auto"/>
        <w:right w:val="none" w:sz="0" w:space="0" w:color="auto"/>
      </w:divBdr>
    </w:div>
    <w:div w:id="2010593594">
      <w:bodyDiv w:val="1"/>
      <w:marLeft w:val="0"/>
      <w:marRight w:val="0"/>
      <w:marTop w:val="0"/>
      <w:marBottom w:val="0"/>
      <w:divBdr>
        <w:top w:val="none" w:sz="0" w:space="0" w:color="auto"/>
        <w:left w:val="none" w:sz="0" w:space="0" w:color="auto"/>
        <w:bottom w:val="none" w:sz="0" w:space="0" w:color="auto"/>
        <w:right w:val="none" w:sz="0" w:space="0" w:color="auto"/>
      </w:divBdr>
    </w:div>
    <w:div w:id="20875334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4.png"/><Relationship Id="rId2" Type="http://schemas.openxmlformats.org/officeDocument/2006/relationships/numbering" Target="numbering.xml"/><Relationship Id="rId16"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logos-download.com/38895-mandarin-oriental-hotel-group-logo-download.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whitbread.co.uk/premier-inn-wins-best-uk-economy-hotel-at-the-britishtravel-awar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F9B11-A291-4F69-AB48-7F6113750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Pages>
  <Words>2803</Words>
  <Characters>15982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2023-10-17T06:22:00Z</dcterms:created>
  <dcterms:modified xsi:type="dcterms:W3CDTF">2023-10-20T22:50:00Z</dcterms:modified>
</cp:coreProperties>
</file>