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B870D" w14:textId="77777777" w:rsidR="00EE4966" w:rsidRPr="00EE4966" w:rsidRDefault="00EE4966" w:rsidP="00EE4966">
      <w:pPr>
        <w:pStyle w:val="p1"/>
        <w:spacing w:line="360" w:lineRule="auto"/>
        <w:rPr>
          <w:rFonts w:ascii="Arial" w:hAnsi="Arial" w:cs="Arial"/>
          <w:b/>
          <w:bCs/>
          <w:sz w:val="28"/>
          <w:szCs w:val="28"/>
        </w:rPr>
      </w:pPr>
      <w:r w:rsidRPr="00EE4966">
        <w:rPr>
          <w:rFonts w:ascii="Arial" w:hAnsi="Arial" w:cs="Arial"/>
          <w:b/>
          <w:bCs/>
          <w:noProof/>
          <w:sz w:val="28"/>
          <w:szCs w:val="28"/>
        </w:rPr>
        <w:drawing>
          <wp:inline distT="0" distB="0" distL="0" distR="0" wp14:anchorId="51573F33" wp14:editId="1B205AB3">
            <wp:extent cx="2619375" cy="1165894"/>
            <wp:effectExtent l="0" t="0" r="0" b="0"/>
            <wp:docPr id="235687224" name="Picture 1" descr="A close-up of a sign&#10;&#10;AI-generated content may be incorrect.">
              <a:extLst xmlns:a="http://schemas.openxmlformats.org/drawingml/2006/main">
                <a:ext uri="{FF2B5EF4-FFF2-40B4-BE49-F238E27FC236}">
                  <a16:creationId xmlns:a16="http://schemas.microsoft.com/office/drawing/2014/main" id="{3666E20A-95FA-4685-8E70-C6C7BD60C2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218BB9C" w14:textId="77777777" w:rsidR="00EE4966" w:rsidRPr="00EE4966" w:rsidRDefault="00EE4966" w:rsidP="00EE4966">
      <w:pPr>
        <w:pStyle w:val="p1"/>
        <w:spacing w:line="360" w:lineRule="auto"/>
        <w:rPr>
          <w:rFonts w:ascii="Arial" w:hAnsi="Arial" w:cs="Arial"/>
          <w:b/>
          <w:bCs/>
          <w:sz w:val="28"/>
          <w:szCs w:val="28"/>
        </w:rPr>
      </w:pPr>
    </w:p>
    <w:p w14:paraId="39E25139" w14:textId="77777777" w:rsidR="00EE4966" w:rsidRPr="00EE4966" w:rsidRDefault="00EE4966" w:rsidP="00EE4966">
      <w:pPr>
        <w:pStyle w:val="p1"/>
        <w:spacing w:line="360" w:lineRule="auto"/>
        <w:rPr>
          <w:rFonts w:ascii="Arial" w:hAnsi="Arial" w:cs="Arial"/>
          <w:b/>
          <w:bCs/>
          <w:sz w:val="28"/>
          <w:szCs w:val="28"/>
        </w:rPr>
      </w:pPr>
    </w:p>
    <w:p w14:paraId="3A52D3CB" w14:textId="77777777" w:rsidR="00EE4966" w:rsidRPr="00EE4966" w:rsidRDefault="00EE4966" w:rsidP="00EE4966">
      <w:pPr>
        <w:pStyle w:val="p1"/>
        <w:spacing w:line="360" w:lineRule="auto"/>
        <w:rPr>
          <w:rFonts w:ascii="Arial" w:hAnsi="Arial" w:cs="Arial"/>
          <w:b/>
          <w:bCs/>
          <w:sz w:val="28"/>
          <w:szCs w:val="28"/>
        </w:rPr>
      </w:pPr>
    </w:p>
    <w:p w14:paraId="1693F5A7" w14:textId="77777777" w:rsidR="00EE4966" w:rsidRPr="00EE4966" w:rsidRDefault="00EE4966" w:rsidP="00EE4966">
      <w:pPr>
        <w:pStyle w:val="p1"/>
        <w:spacing w:line="360" w:lineRule="auto"/>
        <w:rPr>
          <w:rFonts w:ascii="Arial" w:hAnsi="Arial" w:cs="Arial"/>
          <w:b/>
          <w:bCs/>
          <w:sz w:val="28"/>
          <w:szCs w:val="28"/>
        </w:rPr>
      </w:pPr>
    </w:p>
    <w:p w14:paraId="4543D884" w14:textId="77777777" w:rsidR="00EE4966" w:rsidRPr="00EE4966" w:rsidRDefault="00EE4966" w:rsidP="002C7B7D">
      <w:pPr>
        <w:pStyle w:val="p1"/>
        <w:spacing w:line="360" w:lineRule="auto"/>
        <w:rPr>
          <w:rFonts w:ascii="Arial" w:hAnsi="Arial" w:cs="Arial"/>
          <w:b/>
          <w:bCs/>
          <w:sz w:val="28"/>
          <w:szCs w:val="28"/>
        </w:rPr>
      </w:pPr>
    </w:p>
    <w:p w14:paraId="56D6196B" w14:textId="77777777" w:rsidR="00EE4966" w:rsidRPr="00F938B2" w:rsidRDefault="00EE4966" w:rsidP="002C7B7D">
      <w:pPr>
        <w:pStyle w:val="p1"/>
        <w:spacing w:line="360" w:lineRule="auto"/>
        <w:rPr>
          <w:rFonts w:ascii="Arial" w:hAnsi="Arial" w:cs="Arial"/>
          <w:sz w:val="28"/>
          <w:szCs w:val="28"/>
        </w:rPr>
      </w:pPr>
      <w:r w:rsidRPr="00F938B2">
        <w:rPr>
          <w:rFonts w:ascii="Arial" w:hAnsi="Arial" w:cs="Arial"/>
          <w:sz w:val="28"/>
          <w:szCs w:val="28"/>
        </w:rPr>
        <w:t>Name: Karyna Korniienko</w:t>
      </w:r>
    </w:p>
    <w:p w14:paraId="6E99F310" w14:textId="77777777" w:rsidR="00EE4966" w:rsidRPr="00F938B2" w:rsidRDefault="00EE4966" w:rsidP="002C7B7D">
      <w:pPr>
        <w:pStyle w:val="p1"/>
        <w:spacing w:line="360" w:lineRule="auto"/>
        <w:rPr>
          <w:rFonts w:ascii="Arial" w:hAnsi="Arial" w:cs="Arial"/>
          <w:sz w:val="28"/>
          <w:szCs w:val="28"/>
        </w:rPr>
      </w:pPr>
      <w:r w:rsidRPr="00F938B2">
        <w:rPr>
          <w:rFonts w:ascii="Arial" w:hAnsi="Arial" w:cs="Arial"/>
          <w:sz w:val="28"/>
          <w:szCs w:val="28"/>
        </w:rPr>
        <w:t>Student ID: 2509255</w:t>
      </w:r>
    </w:p>
    <w:p w14:paraId="230E9ACF" w14:textId="4626E617" w:rsidR="00EE4966" w:rsidRPr="00F938B2" w:rsidRDefault="00EE4966" w:rsidP="002C7B7D">
      <w:pPr>
        <w:pStyle w:val="p1"/>
        <w:spacing w:line="360" w:lineRule="auto"/>
        <w:rPr>
          <w:rFonts w:ascii="Arial" w:hAnsi="Arial" w:cs="Arial"/>
          <w:sz w:val="28"/>
          <w:szCs w:val="28"/>
        </w:rPr>
      </w:pPr>
      <w:r w:rsidRPr="00F938B2">
        <w:rPr>
          <w:rFonts w:ascii="Arial" w:hAnsi="Arial" w:cs="Arial"/>
          <w:sz w:val="28"/>
          <w:szCs w:val="28"/>
        </w:rPr>
        <w:t>Module Code: LCHS40</w:t>
      </w:r>
      <w:r w:rsidR="00260208">
        <w:rPr>
          <w:rFonts w:ascii="Arial" w:hAnsi="Arial" w:cs="Arial"/>
          <w:sz w:val="28"/>
          <w:szCs w:val="28"/>
        </w:rPr>
        <w:t>10</w:t>
      </w:r>
    </w:p>
    <w:p w14:paraId="0255C38E" w14:textId="08C4AF7C" w:rsidR="00EE4966" w:rsidRPr="00F938B2" w:rsidRDefault="00EE4966" w:rsidP="002C7B7D">
      <w:pPr>
        <w:pStyle w:val="p1"/>
        <w:spacing w:line="360" w:lineRule="auto"/>
        <w:rPr>
          <w:rFonts w:ascii="Arial" w:hAnsi="Arial" w:cs="Arial"/>
          <w:sz w:val="28"/>
          <w:szCs w:val="28"/>
        </w:rPr>
      </w:pPr>
      <w:r w:rsidRPr="00F938B2">
        <w:rPr>
          <w:rFonts w:ascii="Arial" w:hAnsi="Arial" w:cs="Arial"/>
          <w:sz w:val="28"/>
          <w:szCs w:val="28"/>
        </w:rPr>
        <w:t xml:space="preserve">Module: </w:t>
      </w:r>
      <w:r w:rsidR="00A63D1C" w:rsidRPr="00A63D1C">
        <w:rPr>
          <w:rFonts w:ascii="Arial" w:hAnsi="Arial" w:cs="Arial"/>
          <w:sz w:val="28"/>
          <w:szCs w:val="28"/>
        </w:rPr>
        <w:t>Psychology in Health &amp; Social Care</w:t>
      </w:r>
    </w:p>
    <w:p w14:paraId="2F3BD596" w14:textId="48842D17" w:rsidR="00EE4966" w:rsidRPr="00F938B2" w:rsidRDefault="00EE4966" w:rsidP="002C7B7D">
      <w:pPr>
        <w:pStyle w:val="p1"/>
        <w:spacing w:line="360" w:lineRule="auto"/>
        <w:rPr>
          <w:rFonts w:ascii="Arial" w:hAnsi="Arial" w:cs="Arial"/>
          <w:sz w:val="28"/>
          <w:szCs w:val="28"/>
        </w:rPr>
      </w:pPr>
      <w:r w:rsidRPr="00F938B2">
        <w:rPr>
          <w:rFonts w:ascii="Arial" w:hAnsi="Arial" w:cs="Arial"/>
          <w:sz w:val="28"/>
          <w:szCs w:val="28"/>
        </w:rPr>
        <w:t xml:space="preserve">Assignment title: </w:t>
      </w:r>
      <w:r w:rsidR="008B4263" w:rsidRPr="008B4263">
        <w:rPr>
          <w:rFonts w:ascii="Arial" w:hAnsi="Arial" w:cs="Arial"/>
          <w:sz w:val="28"/>
          <w:szCs w:val="28"/>
        </w:rPr>
        <w:t>The Impact of Social Media on Adolescent Mental Health: A Discussion Using Bandura’s Social Learning Theory and Vygotsky’s Sociocultural Theory</w:t>
      </w:r>
    </w:p>
    <w:p w14:paraId="257D9B69" w14:textId="62AFED71" w:rsidR="00EE4966" w:rsidRPr="00F938B2" w:rsidRDefault="00EE4966" w:rsidP="002C7B7D">
      <w:pPr>
        <w:pStyle w:val="p1"/>
        <w:spacing w:line="360" w:lineRule="auto"/>
        <w:rPr>
          <w:rFonts w:ascii="Arial" w:hAnsi="Arial" w:cs="Arial"/>
          <w:sz w:val="28"/>
          <w:szCs w:val="28"/>
        </w:rPr>
      </w:pPr>
      <w:r w:rsidRPr="00F938B2">
        <w:rPr>
          <w:rFonts w:ascii="Arial" w:hAnsi="Arial" w:cs="Arial"/>
          <w:sz w:val="28"/>
          <w:szCs w:val="28"/>
        </w:rPr>
        <w:t xml:space="preserve">Lecturer: </w:t>
      </w:r>
      <w:r w:rsidR="00C275C8" w:rsidRPr="00C275C8">
        <w:rPr>
          <w:rFonts w:ascii="Arial" w:hAnsi="Arial" w:cs="Arial"/>
          <w:sz w:val="28"/>
          <w:szCs w:val="28"/>
        </w:rPr>
        <w:t>Helen Parsons</w:t>
      </w:r>
    </w:p>
    <w:p w14:paraId="5EBFD34D" w14:textId="77777777" w:rsidR="00EE4966" w:rsidRPr="00F938B2" w:rsidRDefault="00EE4966" w:rsidP="002C7B7D">
      <w:pPr>
        <w:pStyle w:val="p1"/>
        <w:spacing w:line="360" w:lineRule="auto"/>
        <w:rPr>
          <w:rFonts w:ascii="Arial" w:hAnsi="Arial" w:cs="Arial"/>
          <w:sz w:val="28"/>
          <w:szCs w:val="28"/>
        </w:rPr>
      </w:pPr>
    </w:p>
    <w:p w14:paraId="001A07BE" w14:textId="77777777" w:rsidR="00EE4966" w:rsidRPr="00F938B2" w:rsidRDefault="00EE4966" w:rsidP="00EE4966">
      <w:pPr>
        <w:pStyle w:val="p1"/>
        <w:spacing w:line="360" w:lineRule="auto"/>
        <w:rPr>
          <w:rFonts w:ascii="Arial" w:hAnsi="Arial" w:cs="Arial"/>
          <w:sz w:val="28"/>
          <w:szCs w:val="28"/>
        </w:rPr>
      </w:pPr>
    </w:p>
    <w:p w14:paraId="01A7C48A" w14:textId="77777777" w:rsidR="00EE4966" w:rsidRPr="00F938B2" w:rsidRDefault="00EE4966" w:rsidP="00EE4966">
      <w:pPr>
        <w:pStyle w:val="p1"/>
        <w:spacing w:line="360" w:lineRule="auto"/>
        <w:rPr>
          <w:rFonts w:ascii="Arial" w:hAnsi="Arial" w:cs="Arial"/>
          <w:sz w:val="28"/>
          <w:szCs w:val="28"/>
        </w:rPr>
      </w:pPr>
    </w:p>
    <w:p w14:paraId="1C2BA4AC" w14:textId="77777777" w:rsidR="00EE4966" w:rsidRPr="00F938B2" w:rsidRDefault="00EE4966" w:rsidP="00EE4966">
      <w:pPr>
        <w:pStyle w:val="p1"/>
        <w:spacing w:line="360" w:lineRule="auto"/>
        <w:rPr>
          <w:rFonts w:ascii="Arial" w:hAnsi="Arial" w:cs="Arial"/>
          <w:sz w:val="28"/>
          <w:szCs w:val="28"/>
        </w:rPr>
      </w:pPr>
    </w:p>
    <w:p w14:paraId="515927B9" w14:textId="77777777" w:rsidR="00EE4966" w:rsidRPr="00F938B2" w:rsidRDefault="00EE4966" w:rsidP="00EE4966">
      <w:pPr>
        <w:pStyle w:val="p1"/>
        <w:spacing w:line="360" w:lineRule="auto"/>
        <w:rPr>
          <w:rFonts w:ascii="Arial" w:hAnsi="Arial" w:cs="Arial"/>
          <w:sz w:val="28"/>
          <w:szCs w:val="28"/>
        </w:rPr>
      </w:pPr>
    </w:p>
    <w:p w14:paraId="6455BD12" w14:textId="77777777" w:rsidR="00EE4966" w:rsidRPr="00F938B2" w:rsidRDefault="00EE4966" w:rsidP="00EE4966">
      <w:pPr>
        <w:pStyle w:val="p1"/>
        <w:spacing w:line="360" w:lineRule="auto"/>
        <w:rPr>
          <w:rFonts w:ascii="Arial" w:hAnsi="Arial" w:cs="Arial"/>
          <w:sz w:val="28"/>
          <w:szCs w:val="28"/>
        </w:rPr>
      </w:pPr>
    </w:p>
    <w:p w14:paraId="484345B6" w14:textId="77777777" w:rsidR="00EE4966" w:rsidRPr="00F938B2" w:rsidRDefault="00EE4966" w:rsidP="00EE4966">
      <w:pPr>
        <w:pStyle w:val="p1"/>
        <w:spacing w:line="360" w:lineRule="auto"/>
        <w:rPr>
          <w:rFonts w:ascii="Arial" w:hAnsi="Arial" w:cs="Arial"/>
          <w:sz w:val="28"/>
          <w:szCs w:val="28"/>
        </w:rPr>
      </w:pPr>
    </w:p>
    <w:p w14:paraId="57D63FB7" w14:textId="7FD8662C" w:rsidR="00EE4966" w:rsidRPr="00F938B2" w:rsidRDefault="00EE4966" w:rsidP="00EE4966">
      <w:pPr>
        <w:pStyle w:val="p1"/>
        <w:spacing w:line="360" w:lineRule="auto"/>
        <w:rPr>
          <w:rFonts w:ascii="Arial" w:hAnsi="Arial" w:cs="Arial"/>
          <w:sz w:val="28"/>
          <w:szCs w:val="28"/>
        </w:rPr>
      </w:pPr>
      <w:r w:rsidRPr="00F938B2">
        <w:rPr>
          <w:rFonts w:ascii="Arial" w:hAnsi="Arial" w:cs="Arial"/>
          <w:sz w:val="28"/>
          <w:szCs w:val="28"/>
        </w:rPr>
        <w:tab/>
      </w:r>
      <w:r w:rsidRPr="00F938B2">
        <w:rPr>
          <w:rFonts w:ascii="Arial" w:hAnsi="Arial" w:cs="Arial"/>
          <w:sz w:val="28"/>
          <w:szCs w:val="28"/>
        </w:rPr>
        <w:tab/>
      </w:r>
      <w:r w:rsidRPr="00F938B2">
        <w:rPr>
          <w:rFonts w:ascii="Arial" w:hAnsi="Arial" w:cs="Arial"/>
          <w:sz w:val="28"/>
          <w:szCs w:val="28"/>
        </w:rPr>
        <w:tab/>
      </w:r>
      <w:r w:rsidRPr="00F938B2">
        <w:rPr>
          <w:rFonts w:ascii="Arial" w:hAnsi="Arial" w:cs="Arial"/>
          <w:sz w:val="28"/>
          <w:szCs w:val="28"/>
        </w:rPr>
        <w:tab/>
        <w:t>Submitted on: 2</w:t>
      </w:r>
      <w:r w:rsidR="00EE1414" w:rsidRPr="00F938B2">
        <w:rPr>
          <w:rFonts w:ascii="Arial" w:hAnsi="Arial" w:cs="Arial"/>
          <w:sz w:val="28"/>
          <w:szCs w:val="28"/>
        </w:rPr>
        <w:t>2</w:t>
      </w:r>
      <w:r w:rsidRPr="00F938B2">
        <w:rPr>
          <w:rFonts w:ascii="Arial" w:hAnsi="Arial" w:cs="Arial"/>
          <w:sz w:val="28"/>
          <w:szCs w:val="28"/>
        </w:rPr>
        <w:t>.0</w:t>
      </w:r>
      <w:r w:rsidR="003D2EF4" w:rsidRPr="00F938B2">
        <w:rPr>
          <w:rFonts w:ascii="Arial" w:hAnsi="Arial" w:cs="Arial"/>
          <w:sz w:val="28"/>
          <w:szCs w:val="28"/>
        </w:rPr>
        <w:t>7</w:t>
      </w:r>
      <w:r w:rsidRPr="00F938B2">
        <w:rPr>
          <w:rFonts w:ascii="Arial" w:hAnsi="Arial" w:cs="Arial"/>
          <w:sz w:val="28"/>
          <w:szCs w:val="28"/>
        </w:rPr>
        <w:t xml:space="preserve">.2026   </w:t>
      </w:r>
    </w:p>
    <w:p w14:paraId="66898051" w14:textId="77777777" w:rsidR="00874841" w:rsidRDefault="00874841" w:rsidP="006E2078">
      <w:pPr>
        <w:pStyle w:val="p1"/>
        <w:spacing w:line="360" w:lineRule="auto"/>
        <w:rPr>
          <w:rStyle w:val="s1"/>
          <w:rFonts w:ascii="Arial" w:hAnsi="Arial" w:cs="Arial"/>
          <w:sz w:val="28"/>
          <w:szCs w:val="28"/>
        </w:rPr>
      </w:pPr>
    </w:p>
    <w:p w14:paraId="2F08E18C" w14:textId="77777777" w:rsidR="00874841" w:rsidRDefault="00874841">
      <w:pPr>
        <w:rPr>
          <w:rStyle w:val="s1"/>
          <w:rFonts w:ascii="Arial" w:hAnsi="Arial" w:cs="Arial"/>
          <w:kern w:val="0"/>
          <w:sz w:val="28"/>
          <w:szCs w:val="28"/>
          <w14:ligatures w14:val="none"/>
        </w:rPr>
      </w:pPr>
      <w:r>
        <w:rPr>
          <w:rStyle w:val="s1"/>
          <w:rFonts w:ascii="Arial" w:hAnsi="Arial" w:cs="Arial"/>
          <w:sz w:val="28"/>
          <w:szCs w:val="28"/>
        </w:rPr>
        <w:br w:type="page"/>
      </w:r>
    </w:p>
    <w:p w14:paraId="650F83C3" w14:textId="3F42532B" w:rsidR="007049E0" w:rsidRPr="007A712E" w:rsidRDefault="009E325B" w:rsidP="00775D06">
      <w:pPr>
        <w:pStyle w:val="p2"/>
        <w:spacing w:line="360" w:lineRule="auto"/>
        <w:rPr>
          <w:rFonts w:ascii="Arial" w:hAnsi="Arial" w:cs="Arial"/>
          <w:b/>
          <w:bCs/>
          <w:sz w:val="24"/>
          <w:szCs w:val="24"/>
        </w:rPr>
      </w:pPr>
      <w:r w:rsidRPr="007A712E">
        <w:rPr>
          <w:rFonts w:ascii="Arial" w:hAnsi="Arial" w:cs="Arial"/>
          <w:b/>
          <w:bCs/>
          <w:sz w:val="24"/>
          <w:szCs w:val="24"/>
        </w:rPr>
        <w:lastRenderedPageBreak/>
        <w:t>The Impact of Social Media on Adolescent Mental Health: A Discussion Using Bandura’s Social Learning Theory and Vygotsky’s Sociocultural Theory</w:t>
      </w:r>
    </w:p>
    <w:p w14:paraId="31533D79" w14:textId="77777777" w:rsidR="007C5B46" w:rsidRDefault="007C5B46" w:rsidP="00775D06">
      <w:pPr>
        <w:pStyle w:val="p2"/>
        <w:spacing w:line="360" w:lineRule="auto"/>
        <w:rPr>
          <w:rFonts w:ascii="Arial" w:hAnsi="Arial" w:cs="Arial"/>
          <w:sz w:val="22"/>
          <w:szCs w:val="22"/>
        </w:rPr>
      </w:pPr>
    </w:p>
    <w:p w14:paraId="47A908B4" w14:textId="4EA8806A" w:rsidR="007049E0" w:rsidRPr="00DB6A58" w:rsidRDefault="0011434D" w:rsidP="00FC39D3">
      <w:pPr>
        <w:pStyle w:val="p1"/>
        <w:spacing w:line="360" w:lineRule="auto"/>
        <w:rPr>
          <w:rFonts w:ascii="Arial" w:hAnsi="Arial" w:cs="Arial"/>
          <w:sz w:val="22"/>
          <w:szCs w:val="22"/>
        </w:rPr>
      </w:pPr>
      <w:r>
        <w:rPr>
          <w:rStyle w:val="s2"/>
          <w:rFonts w:ascii="Arial" w:hAnsi="Arial" w:cs="Arial"/>
          <w:sz w:val="22"/>
          <w:szCs w:val="22"/>
        </w:rPr>
        <w:t xml:space="preserve">      </w:t>
      </w:r>
      <w:r w:rsidR="00416A9B">
        <w:rPr>
          <w:rStyle w:val="s2"/>
          <w:rFonts w:ascii="Arial" w:hAnsi="Arial" w:cs="Arial"/>
          <w:sz w:val="22"/>
          <w:szCs w:val="22"/>
        </w:rPr>
        <w:t xml:space="preserve">    </w:t>
      </w:r>
      <w:r w:rsidR="00043B79">
        <w:rPr>
          <w:rStyle w:val="s2"/>
          <w:rFonts w:ascii="Arial" w:hAnsi="Arial" w:cs="Arial"/>
          <w:sz w:val="22"/>
          <w:szCs w:val="22"/>
        </w:rPr>
        <w:t xml:space="preserve"> </w:t>
      </w:r>
      <w:r w:rsidR="007049E0" w:rsidRPr="00DB6A58">
        <w:rPr>
          <w:rStyle w:val="s2"/>
          <w:rFonts w:ascii="Arial" w:hAnsi="Arial" w:cs="Arial"/>
          <w:sz w:val="22"/>
          <w:szCs w:val="22"/>
        </w:rPr>
        <w:t>Social media has become an important part of adolescents’ everyday lives, changing the way young people communicate, build relationships, and access information. Platforms such as Instagram, TikTok, Snapchat, and YouTube provide opportunities for entertainment, self-expression, and social interaction, allowing adolescents to stay connected with friends regardless of distance. According to the American Psychological Association (2023), most teenagers use social media daily, making it a significant influence on their social and emotional development.</w:t>
      </w:r>
    </w:p>
    <w:p w14:paraId="679E6231" w14:textId="1F3B4CC4" w:rsidR="007049E0" w:rsidRPr="00DB6A58" w:rsidRDefault="0096617B" w:rsidP="003B3102">
      <w:pPr>
        <w:pStyle w:val="p1"/>
        <w:spacing w:line="360" w:lineRule="auto"/>
        <w:rPr>
          <w:rFonts w:ascii="Arial" w:hAnsi="Arial" w:cs="Arial"/>
          <w:sz w:val="22"/>
          <w:szCs w:val="22"/>
        </w:rPr>
      </w:pPr>
      <w:r>
        <w:rPr>
          <w:rStyle w:val="s2"/>
          <w:rFonts w:ascii="Arial" w:hAnsi="Arial" w:cs="Arial"/>
          <w:sz w:val="22"/>
          <w:szCs w:val="22"/>
        </w:rPr>
        <w:t xml:space="preserve"> </w:t>
      </w:r>
      <w:r w:rsidR="00665A91">
        <w:rPr>
          <w:rStyle w:val="s2"/>
          <w:rFonts w:ascii="Arial" w:hAnsi="Arial" w:cs="Arial"/>
          <w:sz w:val="22"/>
          <w:szCs w:val="22"/>
        </w:rPr>
        <w:t xml:space="preserve">     </w:t>
      </w:r>
      <w:r w:rsidR="00A85038">
        <w:rPr>
          <w:rStyle w:val="s2"/>
          <w:rFonts w:ascii="Arial" w:hAnsi="Arial" w:cs="Arial"/>
          <w:sz w:val="22"/>
          <w:szCs w:val="22"/>
        </w:rPr>
        <w:t xml:space="preserve">   </w:t>
      </w:r>
      <w:r w:rsidR="00580157">
        <w:rPr>
          <w:rStyle w:val="s2"/>
          <w:rFonts w:ascii="Arial" w:hAnsi="Arial" w:cs="Arial"/>
          <w:sz w:val="22"/>
          <w:szCs w:val="22"/>
        </w:rPr>
        <w:t xml:space="preserve"> </w:t>
      </w:r>
      <w:r w:rsidR="007049E0" w:rsidRPr="00DB6A58">
        <w:rPr>
          <w:rStyle w:val="s2"/>
          <w:rFonts w:ascii="Arial" w:hAnsi="Arial" w:cs="Arial"/>
          <w:sz w:val="22"/>
          <w:szCs w:val="22"/>
        </w:rPr>
        <w:t>Adolescence is a critical stage of development, characterised by rapid biological, cognitive, emotional, and social changes. During this period, young people develop their identity, become more independent, and place increasing importance on peer relationships. As a result, they may be especially sensitive to online feedback, social comparison, and features such as likes, comments, and follower counts.</w:t>
      </w:r>
    </w:p>
    <w:p w14:paraId="5A928BEF" w14:textId="1B92E698" w:rsidR="007049E0" w:rsidRPr="00DB6A58" w:rsidRDefault="00FA3CD8" w:rsidP="00593647">
      <w:pPr>
        <w:pStyle w:val="p1"/>
        <w:spacing w:line="360" w:lineRule="auto"/>
        <w:rPr>
          <w:rFonts w:ascii="Arial" w:hAnsi="Arial" w:cs="Arial"/>
          <w:sz w:val="22"/>
          <w:szCs w:val="22"/>
        </w:rPr>
      </w:pPr>
      <w:r>
        <w:rPr>
          <w:rStyle w:val="s2"/>
          <w:rFonts w:ascii="Arial" w:hAnsi="Arial" w:cs="Arial"/>
          <w:sz w:val="22"/>
          <w:szCs w:val="22"/>
        </w:rPr>
        <w:t xml:space="preserve">  </w:t>
      </w:r>
      <w:r w:rsidR="009215E2">
        <w:rPr>
          <w:rStyle w:val="s2"/>
          <w:rFonts w:ascii="Arial" w:hAnsi="Arial" w:cs="Arial"/>
          <w:sz w:val="22"/>
          <w:szCs w:val="22"/>
        </w:rPr>
        <w:t xml:space="preserve">          </w:t>
      </w:r>
      <w:r w:rsidR="007049E0" w:rsidRPr="00DB6A58">
        <w:rPr>
          <w:rStyle w:val="s2"/>
          <w:rFonts w:ascii="Arial" w:hAnsi="Arial" w:cs="Arial"/>
          <w:sz w:val="22"/>
          <w:szCs w:val="22"/>
        </w:rPr>
        <w:t>Research shows that the relationship between social media and adolescent mental health is complex rather than entirely positive or negative. Social media can strengthen friendships, provide emotional support, increase access to mental health information, and create communities for young people with shared experiences (Best et al., 2014; Odgers &amp; Jensen, 2020). However, excessive or problematic use has also been linked to anxiety, depression, cyberbullying, body dissatisfaction, and poor sleep (Keles et al., 2020; Twenge et al., 2018). Recent studies suggest that these effects depend on individual differences, patterns of use, and the quality of online experiences (Valkenburg et al., 2022).</w:t>
      </w:r>
    </w:p>
    <w:p w14:paraId="3C4D3BED" w14:textId="55FEDD28" w:rsidR="007049E0" w:rsidRPr="00DB6A58" w:rsidRDefault="00B16D08" w:rsidP="00A05A20">
      <w:pPr>
        <w:pStyle w:val="p1"/>
        <w:spacing w:line="360" w:lineRule="auto"/>
        <w:rPr>
          <w:rFonts w:ascii="Arial" w:hAnsi="Arial" w:cs="Arial"/>
          <w:sz w:val="22"/>
          <w:szCs w:val="22"/>
        </w:rPr>
      </w:pPr>
      <w:r>
        <w:rPr>
          <w:rStyle w:val="s2"/>
          <w:rFonts w:ascii="Arial" w:hAnsi="Arial" w:cs="Arial"/>
          <w:sz w:val="22"/>
          <w:szCs w:val="22"/>
        </w:rPr>
        <w:t xml:space="preserve">       </w:t>
      </w:r>
      <w:r w:rsidR="00D5335B">
        <w:rPr>
          <w:rStyle w:val="s2"/>
          <w:rFonts w:ascii="Arial" w:hAnsi="Arial" w:cs="Arial"/>
          <w:sz w:val="22"/>
          <w:szCs w:val="22"/>
        </w:rPr>
        <w:t xml:space="preserve">    </w:t>
      </w:r>
      <w:r w:rsidR="00A47377">
        <w:rPr>
          <w:rStyle w:val="s2"/>
          <w:rFonts w:ascii="Arial" w:hAnsi="Arial" w:cs="Arial"/>
          <w:sz w:val="22"/>
          <w:szCs w:val="22"/>
        </w:rPr>
        <w:t xml:space="preserve"> </w:t>
      </w:r>
      <w:r w:rsidR="00D12818">
        <w:rPr>
          <w:rStyle w:val="s2"/>
          <w:rFonts w:ascii="Arial" w:hAnsi="Arial" w:cs="Arial"/>
          <w:sz w:val="22"/>
          <w:szCs w:val="22"/>
        </w:rPr>
        <w:t xml:space="preserve"> </w:t>
      </w:r>
      <w:r w:rsidR="007049E0" w:rsidRPr="00DB6A58">
        <w:rPr>
          <w:rStyle w:val="s2"/>
          <w:rFonts w:ascii="Arial" w:hAnsi="Arial" w:cs="Arial"/>
          <w:sz w:val="22"/>
          <w:szCs w:val="22"/>
        </w:rPr>
        <w:t>This essay uses Bandura’s Social Learning Theory and Vygotsky’s Sociocultural Theory to explain how social media influences adolescent mental health. It argues that social media can have both positive and negative effects, depending on how adolescents engage with online environments and interpret their experiences.</w:t>
      </w:r>
      <w:r w:rsidR="00A737FE">
        <w:rPr>
          <w:rStyle w:val="s2"/>
          <w:rFonts w:ascii="Arial" w:hAnsi="Arial" w:cs="Arial"/>
          <w:sz w:val="22"/>
          <w:szCs w:val="22"/>
        </w:rPr>
        <w:t xml:space="preserve">   </w:t>
      </w:r>
    </w:p>
    <w:p w14:paraId="082B0E3F" w14:textId="0B1B38F4" w:rsidR="007049E0" w:rsidRPr="00DB6A58" w:rsidRDefault="00BF12B8" w:rsidP="005824D8">
      <w:pPr>
        <w:pStyle w:val="p1"/>
        <w:spacing w:line="360" w:lineRule="auto"/>
        <w:rPr>
          <w:rFonts w:ascii="Arial" w:hAnsi="Arial" w:cs="Arial"/>
          <w:sz w:val="22"/>
          <w:szCs w:val="22"/>
        </w:rPr>
      </w:pPr>
      <w:r>
        <w:rPr>
          <w:rStyle w:val="s2"/>
          <w:rFonts w:ascii="Arial" w:hAnsi="Arial" w:cs="Arial"/>
          <w:sz w:val="22"/>
          <w:szCs w:val="22"/>
        </w:rPr>
        <w:t xml:space="preserve"> </w:t>
      </w:r>
      <w:r w:rsidR="0088352F">
        <w:rPr>
          <w:rStyle w:val="s2"/>
          <w:rFonts w:ascii="Arial" w:hAnsi="Arial" w:cs="Arial"/>
          <w:sz w:val="22"/>
          <w:szCs w:val="22"/>
        </w:rPr>
        <w:t xml:space="preserve">     </w:t>
      </w:r>
      <w:r w:rsidR="003E7378">
        <w:rPr>
          <w:rStyle w:val="s2"/>
          <w:rFonts w:ascii="Arial" w:hAnsi="Arial" w:cs="Arial"/>
          <w:sz w:val="22"/>
          <w:szCs w:val="22"/>
        </w:rPr>
        <w:t xml:space="preserve">     </w:t>
      </w:r>
      <w:r w:rsidR="001E2FAE">
        <w:rPr>
          <w:rStyle w:val="s2"/>
          <w:rFonts w:ascii="Arial" w:hAnsi="Arial" w:cs="Arial"/>
          <w:sz w:val="22"/>
          <w:szCs w:val="22"/>
        </w:rPr>
        <w:t xml:space="preserve">  </w:t>
      </w:r>
      <w:r w:rsidR="007049E0" w:rsidRPr="00DB6A58">
        <w:rPr>
          <w:rStyle w:val="s2"/>
          <w:rFonts w:ascii="Arial" w:hAnsi="Arial" w:cs="Arial"/>
          <w:sz w:val="22"/>
          <w:szCs w:val="22"/>
        </w:rPr>
        <w:t>Social media has changed the way adolescents maintain relationships and communicate with others. It allows young people to stay in contact with friends, share experiences, and receive emotional support outside school. For adolescents who experience loneliness, disability, or social isolation, online communities can provide a sense of belonging that may not always be available offline. Best et al. (2014) found that supportive online interactions can improve perceived social support and contribute positively to psychological well-being. In addition, social media provides access to educational resources and reliable mental health information, encouraging help-seeking behaviour and reducing stigma.</w:t>
      </w:r>
    </w:p>
    <w:p w14:paraId="62B87B67" w14:textId="5823001E" w:rsidR="007049E0" w:rsidRPr="00DB6A58" w:rsidRDefault="00A83471" w:rsidP="008543C7">
      <w:pPr>
        <w:pStyle w:val="p1"/>
        <w:spacing w:line="360" w:lineRule="auto"/>
        <w:rPr>
          <w:rFonts w:ascii="Arial" w:hAnsi="Arial" w:cs="Arial"/>
          <w:sz w:val="22"/>
          <w:szCs w:val="22"/>
        </w:rPr>
      </w:pPr>
      <w:r>
        <w:rPr>
          <w:rStyle w:val="s2"/>
          <w:rFonts w:ascii="Arial" w:hAnsi="Arial" w:cs="Arial"/>
          <w:sz w:val="22"/>
          <w:szCs w:val="22"/>
        </w:rPr>
        <w:lastRenderedPageBreak/>
        <w:t xml:space="preserve">   </w:t>
      </w:r>
      <w:r w:rsidR="00E71516">
        <w:rPr>
          <w:rStyle w:val="s2"/>
          <w:rFonts w:ascii="Arial" w:hAnsi="Arial" w:cs="Arial"/>
          <w:sz w:val="22"/>
          <w:szCs w:val="22"/>
        </w:rPr>
        <w:t xml:space="preserve">       </w:t>
      </w:r>
      <w:r w:rsidR="00E0214E">
        <w:rPr>
          <w:rStyle w:val="s2"/>
          <w:rFonts w:ascii="Arial" w:hAnsi="Arial" w:cs="Arial"/>
          <w:sz w:val="22"/>
          <w:szCs w:val="22"/>
        </w:rPr>
        <w:t xml:space="preserve"> </w:t>
      </w:r>
      <w:r w:rsidR="007049E0" w:rsidRPr="00DB6A58">
        <w:rPr>
          <w:rStyle w:val="s2"/>
          <w:rFonts w:ascii="Arial" w:hAnsi="Arial" w:cs="Arial"/>
          <w:sz w:val="22"/>
          <w:szCs w:val="22"/>
        </w:rPr>
        <w:t>Online communities can be particularly valuable for adolescents who feel marginalised in their everyday lives. Support groups focused on mental health, chronic illness, or shared interests often help young people realise they are not alone. The American Psychological Association (2023) also suggests that positive online experiences may strengthen identity development and encourage healthy self-expression.</w:t>
      </w:r>
    </w:p>
    <w:p w14:paraId="21E64D22" w14:textId="0B8F61F0" w:rsidR="007049E0" w:rsidRPr="00DB6A58" w:rsidRDefault="000A7871" w:rsidP="00C86997">
      <w:pPr>
        <w:pStyle w:val="p1"/>
        <w:spacing w:line="360" w:lineRule="auto"/>
        <w:rPr>
          <w:rFonts w:ascii="Arial" w:hAnsi="Arial" w:cs="Arial"/>
          <w:sz w:val="22"/>
          <w:szCs w:val="22"/>
        </w:rPr>
      </w:pPr>
      <w:r>
        <w:rPr>
          <w:rStyle w:val="s2"/>
          <w:rFonts w:ascii="Arial" w:hAnsi="Arial" w:cs="Arial"/>
          <w:sz w:val="22"/>
          <w:szCs w:val="22"/>
        </w:rPr>
        <w:t xml:space="preserve">   </w:t>
      </w:r>
      <w:r w:rsidR="006359E2">
        <w:rPr>
          <w:rStyle w:val="s2"/>
          <w:rFonts w:ascii="Arial" w:hAnsi="Arial" w:cs="Arial"/>
          <w:sz w:val="22"/>
          <w:szCs w:val="22"/>
        </w:rPr>
        <w:t xml:space="preserve">     </w:t>
      </w:r>
      <w:r w:rsidR="00540436">
        <w:rPr>
          <w:rStyle w:val="s2"/>
          <w:rFonts w:ascii="Arial" w:hAnsi="Arial" w:cs="Arial"/>
          <w:sz w:val="22"/>
          <w:szCs w:val="22"/>
        </w:rPr>
        <w:t xml:space="preserve"> </w:t>
      </w:r>
      <w:r w:rsidR="00C71269">
        <w:rPr>
          <w:rStyle w:val="s2"/>
          <w:rFonts w:ascii="Arial" w:hAnsi="Arial" w:cs="Arial"/>
          <w:sz w:val="22"/>
          <w:szCs w:val="22"/>
        </w:rPr>
        <w:t xml:space="preserve">  </w:t>
      </w:r>
      <w:r w:rsidR="007049E0" w:rsidRPr="00DB6A58">
        <w:rPr>
          <w:rStyle w:val="s2"/>
          <w:rFonts w:ascii="Arial" w:hAnsi="Arial" w:cs="Arial"/>
          <w:sz w:val="22"/>
          <w:szCs w:val="22"/>
        </w:rPr>
        <w:t>Despite these benefits, research has identified several risks associated with heavy or problematic social media use. A systematic review by Keles et al. (2020) found that greater social media use is associated with higher levels of anxiety, depression, and psychological distress, although the strength of these relationships differs across studies. One explanation is that adolescents are regularly exposed to idealised images and carefully managed online identities, encouraging social comparison and feelings of inadequacy.</w:t>
      </w:r>
    </w:p>
    <w:p w14:paraId="2FA6E5B4" w14:textId="0CD96F35" w:rsidR="007049E0" w:rsidRPr="00DB6A58" w:rsidRDefault="00D54A6C" w:rsidP="00836548">
      <w:pPr>
        <w:pStyle w:val="p1"/>
        <w:spacing w:line="360" w:lineRule="auto"/>
        <w:rPr>
          <w:rFonts w:ascii="Arial" w:hAnsi="Arial" w:cs="Arial"/>
          <w:sz w:val="22"/>
          <w:szCs w:val="22"/>
        </w:rPr>
      </w:pPr>
      <w:r>
        <w:rPr>
          <w:rStyle w:val="s2"/>
          <w:rFonts w:ascii="Arial" w:hAnsi="Arial" w:cs="Arial"/>
          <w:sz w:val="22"/>
          <w:szCs w:val="22"/>
        </w:rPr>
        <w:t xml:space="preserve">    </w:t>
      </w:r>
      <w:r w:rsidR="008B2FB7">
        <w:rPr>
          <w:rStyle w:val="s2"/>
          <w:rFonts w:ascii="Arial" w:hAnsi="Arial" w:cs="Arial"/>
          <w:sz w:val="22"/>
          <w:szCs w:val="22"/>
        </w:rPr>
        <w:t xml:space="preserve">  </w:t>
      </w:r>
      <w:r w:rsidR="003776BF">
        <w:rPr>
          <w:rStyle w:val="s2"/>
          <w:rFonts w:ascii="Arial" w:hAnsi="Arial" w:cs="Arial"/>
          <w:sz w:val="22"/>
          <w:szCs w:val="22"/>
        </w:rPr>
        <w:t xml:space="preserve"> </w:t>
      </w:r>
      <w:r w:rsidR="0055326D">
        <w:rPr>
          <w:rStyle w:val="s2"/>
          <w:rFonts w:ascii="Arial" w:hAnsi="Arial" w:cs="Arial"/>
          <w:sz w:val="22"/>
          <w:szCs w:val="22"/>
        </w:rPr>
        <w:t xml:space="preserve">  </w:t>
      </w:r>
      <w:r w:rsidR="008B2FB7">
        <w:rPr>
          <w:rStyle w:val="s2"/>
          <w:rFonts w:ascii="Arial" w:hAnsi="Arial" w:cs="Arial"/>
          <w:sz w:val="22"/>
          <w:szCs w:val="22"/>
        </w:rPr>
        <w:t xml:space="preserve">  </w:t>
      </w:r>
      <w:r w:rsidR="007049E0" w:rsidRPr="00DB6A58">
        <w:rPr>
          <w:rStyle w:val="s2"/>
          <w:rFonts w:ascii="Arial" w:hAnsi="Arial" w:cs="Arial"/>
          <w:sz w:val="22"/>
          <w:szCs w:val="22"/>
        </w:rPr>
        <w:t>Body image is a particular concern, especially for adolescent girls. Many social media platforms focus on highly edited photographs that promote unrealistic beauty standards. Repeated exposure to this content may reduce self-esteem and increase body dissatisfaction or unhealthy eating behaviours. At the same time, recent studies suggest that body positivity content may reduce some of these negative effects for certain users (Valkenburg et al., 2022).</w:t>
      </w:r>
    </w:p>
    <w:p w14:paraId="59C14DBB" w14:textId="66AADB7C" w:rsidR="007049E0" w:rsidRPr="00DB6A58" w:rsidRDefault="00DB2274" w:rsidP="006D061C">
      <w:pPr>
        <w:pStyle w:val="p1"/>
        <w:spacing w:line="360" w:lineRule="auto"/>
        <w:rPr>
          <w:rFonts w:ascii="Arial" w:hAnsi="Arial" w:cs="Arial"/>
          <w:sz w:val="22"/>
          <w:szCs w:val="22"/>
        </w:rPr>
      </w:pPr>
      <w:r>
        <w:rPr>
          <w:rStyle w:val="s2"/>
          <w:rFonts w:ascii="Arial" w:hAnsi="Arial" w:cs="Arial"/>
          <w:sz w:val="22"/>
          <w:szCs w:val="22"/>
        </w:rPr>
        <w:t xml:space="preserve"> </w:t>
      </w:r>
      <w:r w:rsidR="007B35AA">
        <w:rPr>
          <w:rStyle w:val="s2"/>
          <w:rFonts w:ascii="Arial" w:hAnsi="Arial" w:cs="Arial"/>
          <w:sz w:val="22"/>
          <w:szCs w:val="22"/>
        </w:rPr>
        <w:t xml:space="preserve">       </w:t>
      </w:r>
      <w:r w:rsidR="00F528A4">
        <w:rPr>
          <w:rStyle w:val="s2"/>
          <w:rFonts w:ascii="Arial" w:hAnsi="Arial" w:cs="Arial"/>
          <w:sz w:val="22"/>
          <w:szCs w:val="22"/>
        </w:rPr>
        <w:t xml:space="preserve"> </w:t>
      </w:r>
      <w:r w:rsidR="00526365">
        <w:rPr>
          <w:rStyle w:val="s2"/>
          <w:rFonts w:ascii="Arial" w:hAnsi="Arial" w:cs="Arial"/>
          <w:sz w:val="22"/>
          <w:szCs w:val="22"/>
        </w:rPr>
        <w:t xml:space="preserve"> </w:t>
      </w:r>
      <w:r w:rsidR="007B35AA">
        <w:rPr>
          <w:rStyle w:val="s2"/>
          <w:rFonts w:ascii="Arial" w:hAnsi="Arial" w:cs="Arial"/>
          <w:sz w:val="22"/>
          <w:szCs w:val="22"/>
        </w:rPr>
        <w:t xml:space="preserve">  </w:t>
      </w:r>
      <w:r w:rsidR="007049E0" w:rsidRPr="00DB6A58">
        <w:rPr>
          <w:rStyle w:val="s2"/>
          <w:rFonts w:ascii="Arial" w:hAnsi="Arial" w:cs="Arial"/>
          <w:sz w:val="22"/>
          <w:szCs w:val="22"/>
        </w:rPr>
        <w:t>Cyberbullying is another major issue. Unlike traditional bullying, online harassment can happen at any time and quickly reach a large audience. Victims often experience anxiety, depression, loneliness, and emotional distress because harmful content may remain online indefinitely.</w:t>
      </w:r>
    </w:p>
    <w:p w14:paraId="2DE99C84" w14:textId="600E87FD" w:rsidR="007049E0" w:rsidRPr="00DB6A58" w:rsidRDefault="004F0E0A" w:rsidP="00C43B4B">
      <w:pPr>
        <w:pStyle w:val="p1"/>
        <w:spacing w:line="360" w:lineRule="auto"/>
        <w:rPr>
          <w:rFonts w:ascii="Arial" w:hAnsi="Arial" w:cs="Arial"/>
          <w:sz w:val="22"/>
          <w:szCs w:val="22"/>
        </w:rPr>
      </w:pPr>
      <w:r>
        <w:rPr>
          <w:rStyle w:val="s2"/>
          <w:rFonts w:ascii="Arial" w:hAnsi="Arial" w:cs="Arial"/>
          <w:sz w:val="22"/>
          <w:szCs w:val="22"/>
        </w:rPr>
        <w:t xml:space="preserve">    </w:t>
      </w:r>
      <w:r w:rsidR="009E7784">
        <w:rPr>
          <w:rStyle w:val="s2"/>
          <w:rFonts w:ascii="Arial" w:hAnsi="Arial" w:cs="Arial"/>
          <w:sz w:val="22"/>
          <w:szCs w:val="22"/>
        </w:rPr>
        <w:t xml:space="preserve">     </w:t>
      </w:r>
      <w:r w:rsidR="001A7163">
        <w:rPr>
          <w:rStyle w:val="s2"/>
          <w:rFonts w:ascii="Arial" w:hAnsi="Arial" w:cs="Arial"/>
          <w:sz w:val="22"/>
          <w:szCs w:val="22"/>
        </w:rPr>
        <w:t xml:space="preserve"> </w:t>
      </w:r>
      <w:r w:rsidR="007049E0" w:rsidRPr="00DB6A58">
        <w:rPr>
          <w:rStyle w:val="s2"/>
          <w:rFonts w:ascii="Arial" w:hAnsi="Arial" w:cs="Arial"/>
          <w:sz w:val="22"/>
          <w:szCs w:val="22"/>
        </w:rPr>
        <w:t>Sleep is another area affected by social media use. Many adolescents spend long periods on their phones before bedtime, reducing both sleep duration and quality. Twenge et al. (2018) argue that increasing screen time has occurred alongside higher rates of depressive symptoms among adolescents, with poor sleep being one possible explanation. Reduced sleep can also affect emotional regulation, academic performance, and overall well-being.</w:t>
      </w:r>
    </w:p>
    <w:p w14:paraId="12DF27EF" w14:textId="59F5189C" w:rsidR="007049E0" w:rsidRPr="00DB6A58" w:rsidRDefault="00F064F1" w:rsidP="00341274">
      <w:pPr>
        <w:pStyle w:val="p1"/>
        <w:spacing w:line="360" w:lineRule="auto"/>
        <w:rPr>
          <w:rFonts w:ascii="Arial" w:hAnsi="Arial" w:cs="Arial"/>
          <w:sz w:val="22"/>
          <w:szCs w:val="22"/>
        </w:rPr>
      </w:pPr>
      <w:r>
        <w:rPr>
          <w:rStyle w:val="s2"/>
          <w:rFonts w:ascii="Arial" w:hAnsi="Arial" w:cs="Arial"/>
          <w:sz w:val="22"/>
          <w:szCs w:val="22"/>
        </w:rPr>
        <w:t xml:space="preserve">    </w:t>
      </w:r>
      <w:r w:rsidR="00437B7D">
        <w:rPr>
          <w:rStyle w:val="s2"/>
          <w:rFonts w:ascii="Arial" w:hAnsi="Arial" w:cs="Arial"/>
          <w:sz w:val="22"/>
          <w:szCs w:val="22"/>
        </w:rPr>
        <w:t xml:space="preserve">   </w:t>
      </w:r>
      <w:r w:rsidR="00595E86">
        <w:rPr>
          <w:rStyle w:val="s2"/>
          <w:rFonts w:ascii="Arial" w:hAnsi="Arial" w:cs="Arial"/>
          <w:sz w:val="22"/>
          <w:szCs w:val="22"/>
        </w:rPr>
        <w:t xml:space="preserve"> </w:t>
      </w:r>
      <w:r w:rsidR="00437B7D">
        <w:rPr>
          <w:rStyle w:val="s2"/>
          <w:rFonts w:ascii="Arial" w:hAnsi="Arial" w:cs="Arial"/>
          <w:sz w:val="22"/>
          <w:szCs w:val="22"/>
        </w:rPr>
        <w:t xml:space="preserve"> </w:t>
      </w:r>
      <w:r w:rsidR="00A62E10">
        <w:rPr>
          <w:rStyle w:val="s2"/>
          <w:rFonts w:ascii="Arial" w:hAnsi="Arial" w:cs="Arial"/>
          <w:sz w:val="22"/>
          <w:szCs w:val="22"/>
        </w:rPr>
        <w:t xml:space="preserve"> </w:t>
      </w:r>
      <w:r w:rsidR="007049E0" w:rsidRPr="00DB6A58">
        <w:rPr>
          <w:rStyle w:val="s2"/>
          <w:rFonts w:ascii="Arial" w:hAnsi="Arial" w:cs="Arial"/>
          <w:sz w:val="22"/>
          <w:szCs w:val="22"/>
        </w:rPr>
        <w:t>However, recent research advises against viewing social media as either entirely harmful or entirely beneficial. Valkenburg et al. (2022) argue that average effects are relatively small and vary greatly between individuals. This suggests that the quality of online experiences and personal characteristics are more important than the amount of time adolescents spend on social media.</w:t>
      </w:r>
    </w:p>
    <w:p w14:paraId="5BD7B18B" w14:textId="29923B3B" w:rsidR="007049E0" w:rsidRPr="00DB6A58" w:rsidRDefault="007F7676" w:rsidP="006F64C7">
      <w:pPr>
        <w:pStyle w:val="p1"/>
        <w:spacing w:line="360" w:lineRule="auto"/>
        <w:rPr>
          <w:rFonts w:ascii="Arial" w:hAnsi="Arial" w:cs="Arial"/>
          <w:sz w:val="22"/>
          <w:szCs w:val="22"/>
        </w:rPr>
      </w:pPr>
      <w:r>
        <w:rPr>
          <w:rStyle w:val="s2"/>
          <w:rFonts w:ascii="Arial" w:hAnsi="Arial" w:cs="Arial"/>
          <w:sz w:val="22"/>
          <w:szCs w:val="22"/>
        </w:rPr>
        <w:t xml:space="preserve">    </w:t>
      </w:r>
      <w:r w:rsidR="00D60F7B">
        <w:rPr>
          <w:rStyle w:val="s2"/>
          <w:rFonts w:ascii="Arial" w:hAnsi="Arial" w:cs="Arial"/>
          <w:sz w:val="22"/>
          <w:szCs w:val="22"/>
        </w:rPr>
        <w:t xml:space="preserve">     </w:t>
      </w:r>
      <w:r w:rsidR="007049E0" w:rsidRPr="00DB6A58">
        <w:rPr>
          <w:rStyle w:val="s2"/>
          <w:rFonts w:ascii="Arial" w:hAnsi="Arial" w:cs="Arial"/>
          <w:sz w:val="22"/>
          <w:szCs w:val="22"/>
        </w:rPr>
        <w:t xml:space="preserve">Bandura’s Social Learning Theory helps explain how social media influences adolescent mental health. According to Bandura (1977), people learn by observing others and the consequences of their behaviour. They are more likely to imitate individuals they see as successful, attractive, or </w:t>
      </w:r>
      <w:proofErr w:type="gramStart"/>
      <w:r w:rsidR="007049E0" w:rsidRPr="00DB6A58">
        <w:rPr>
          <w:rStyle w:val="s2"/>
          <w:rFonts w:ascii="Arial" w:hAnsi="Arial" w:cs="Arial"/>
          <w:sz w:val="22"/>
          <w:szCs w:val="22"/>
        </w:rPr>
        <w:t>similar to</w:t>
      </w:r>
      <w:proofErr w:type="gramEnd"/>
      <w:r w:rsidR="007049E0" w:rsidRPr="00DB6A58">
        <w:rPr>
          <w:rStyle w:val="s2"/>
          <w:rFonts w:ascii="Arial" w:hAnsi="Arial" w:cs="Arial"/>
          <w:sz w:val="22"/>
          <w:szCs w:val="22"/>
        </w:rPr>
        <w:t xml:space="preserve"> themselves. On social media, influencers, celebrities, </w:t>
      </w:r>
      <w:r w:rsidR="007049E0" w:rsidRPr="00DB6A58">
        <w:rPr>
          <w:rStyle w:val="s2"/>
          <w:rFonts w:ascii="Arial" w:hAnsi="Arial" w:cs="Arial"/>
          <w:sz w:val="22"/>
          <w:szCs w:val="22"/>
        </w:rPr>
        <w:lastRenderedPageBreak/>
        <w:t>content creators, and peers often become role models who shape adolescents’ attitudes, behaviours, and emotional responses.</w:t>
      </w:r>
    </w:p>
    <w:p w14:paraId="63E54DBA" w14:textId="78E280AE" w:rsidR="007049E0" w:rsidRPr="00DB6A58" w:rsidRDefault="00C2649D" w:rsidP="000318E3">
      <w:pPr>
        <w:pStyle w:val="p1"/>
        <w:spacing w:line="360" w:lineRule="auto"/>
        <w:rPr>
          <w:rFonts w:ascii="Arial" w:hAnsi="Arial" w:cs="Arial"/>
          <w:sz w:val="22"/>
          <w:szCs w:val="22"/>
        </w:rPr>
      </w:pPr>
      <w:r>
        <w:rPr>
          <w:rStyle w:val="s2"/>
          <w:rFonts w:ascii="Arial" w:hAnsi="Arial" w:cs="Arial"/>
          <w:sz w:val="22"/>
          <w:szCs w:val="22"/>
        </w:rPr>
        <w:t xml:space="preserve">   </w:t>
      </w:r>
      <w:r w:rsidR="00720184">
        <w:rPr>
          <w:rStyle w:val="s2"/>
          <w:rFonts w:ascii="Arial" w:hAnsi="Arial" w:cs="Arial"/>
          <w:sz w:val="22"/>
          <w:szCs w:val="22"/>
        </w:rPr>
        <w:t xml:space="preserve">        </w:t>
      </w:r>
      <w:r w:rsidR="007049E0" w:rsidRPr="00DB6A58">
        <w:rPr>
          <w:rStyle w:val="s2"/>
          <w:rFonts w:ascii="Arial" w:hAnsi="Arial" w:cs="Arial"/>
          <w:sz w:val="22"/>
          <w:szCs w:val="22"/>
        </w:rPr>
        <w:t>Adolescents are especially influenced by observational learning because they are still developing their identity. Social media exposes them to countless examples of lifestyles, appearance, fitness, and personal success. When these behaviours receive many likes, comments, and shares, they are socially reinforced, making adolescents more likely to imitate them (Bandura, 1977).</w:t>
      </w:r>
    </w:p>
    <w:p w14:paraId="3023791C" w14:textId="7CFFA259" w:rsidR="007049E0" w:rsidRPr="00DB6A58" w:rsidRDefault="009C1B17" w:rsidP="009B4F21">
      <w:pPr>
        <w:pStyle w:val="p1"/>
        <w:spacing w:line="360" w:lineRule="auto"/>
        <w:rPr>
          <w:rFonts w:ascii="Arial" w:hAnsi="Arial" w:cs="Arial"/>
          <w:sz w:val="22"/>
          <w:szCs w:val="22"/>
        </w:rPr>
      </w:pPr>
      <w:r>
        <w:rPr>
          <w:rStyle w:val="s2"/>
          <w:rFonts w:ascii="Arial" w:hAnsi="Arial" w:cs="Arial"/>
          <w:sz w:val="22"/>
          <w:szCs w:val="22"/>
        </w:rPr>
        <w:t xml:space="preserve">      </w:t>
      </w:r>
      <w:r w:rsidR="009837CF">
        <w:rPr>
          <w:rStyle w:val="s2"/>
          <w:rFonts w:ascii="Arial" w:hAnsi="Arial" w:cs="Arial"/>
          <w:sz w:val="22"/>
          <w:szCs w:val="22"/>
        </w:rPr>
        <w:t xml:space="preserve">     </w:t>
      </w:r>
      <w:r w:rsidR="007049E0" w:rsidRPr="00DB6A58">
        <w:rPr>
          <w:rStyle w:val="s2"/>
          <w:rFonts w:ascii="Arial" w:hAnsi="Arial" w:cs="Arial"/>
          <w:sz w:val="22"/>
          <w:szCs w:val="22"/>
        </w:rPr>
        <w:t>Within Bandura’s framework, likes, followers, and positive comments act as reinforcement. Receiving positive feedback may increase self-esteem and encourage further engagement with social media, while negative comments or a lack of attention may reduce confidence and contribute to emotional distress. The American Psychological Association (2023) notes that adolescents are particularly sensitive to peer evaluation because brain systems linked to reward continue to develop throughout adolescence.</w:t>
      </w:r>
    </w:p>
    <w:p w14:paraId="3B919DA0" w14:textId="564DD5F4" w:rsidR="007049E0" w:rsidRPr="00DB6A58" w:rsidRDefault="000C3AB3" w:rsidP="00CD2A29">
      <w:pPr>
        <w:pStyle w:val="p1"/>
        <w:spacing w:line="360" w:lineRule="auto"/>
        <w:rPr>
          <w:rFonts w:ascii="Arial" w:hAnsi="Arial" w:cs="Arial"/>
          <w:sz w:val="22"/>
          <w:szCs w:val="22"/>
        </w:rPr>
      </w:pPr>
      <w:r>
        <w:rPr>
          <w:rStyle w:val="s2"/>
          <w:rFonts w:ascii="Arial" w:hAnsi="Arial" w:cs="Arial"/>
          <w:sz w:val="22"/>
          <w:szCs w:val="22"/>
        </w:rPr>
        <w:t xml:space="preserve">    </w:t>
      </w:r>
      <w:r w:rsidR="007E0E51">
        <w:rPr>
          <w:rStyle w:val="s2"/>
          <w:rFonts w:ascii="Arial" w:hAnsi="Arial" w:cs="Arial"/>
          <w:sz w:val="22"/>
          <w:szCs w:val="22"/>
        </w:rPr>
        <w:t xml:space="preserve">   </w:t>
      </w:r>
      <w:r w:rsidR="00700D2F">
        <w:rPr>
          <w:rStyle w:val="s2"/>
          <w:rFonts w:ascii="Arial" w:hAnsi="Arial" w:cs="Arial"/>
          <w:sz w:val="22"/>
          <w:szCs w:val="22"/>
        </w:rPr>
        <w:t xml:space="preserve"> </w:t>
      </w:r>
      <w:r w:rsidR="00AD4A62">
        <w:rPr>
          <w:rStyle w:val="s2"/>
          <w:rFonts w:ascii="Arial" w:hAnsi="Arial" w:cs="Arial"/>
          <w:sz w:val="22"/>
          <w:szCs w:val="22"/>
        </w:rPr>
        <w:t xml:space="preserve"> </w:t>
      </w:r>
      <w:r w:rsidR="001864CF">
        <w:rPr>
          <w:rStyle w:val="s2"/>
          <w:rFonts w:ascii="Arial" w:hAnsi="Arial" w:cs="Arial"/>
          <w:sz w:val="22"/>
          <w:szCs w:val="22"/>
        </w:rPr>
        <w:t xml:space="preserve"> </w:t>
      </w:r>
      <w:r w:rsidR="00B42B39">
        <w:rPr>
          <w:rStyle w:val="s2"/>
          <w:rFonts w:ascii="Arial" w:hAnsi="Arial" w:cs="Arial"/>
          <w:sz w:val="22"/>
          <w:szCs w:val="22"/>
        </w:rPr>
        <w:t xml:space="preserve">   </w:t>
      </w:r>
      <w:r w:rsidR="007049E0" w:rsidRPr="00DB6A58">
        <w:rPr>
          <w:rStyle w:val="s2"/>
          <w:rFonts w:ascii="Arial" w:hAnsi="Arial" w:cs="Arial"/>
          <w:sz w:val="22"/>
          <w:szCs w:val="22"/>
        </w:rPr>
        <w:t>Social Learning Theory also explains how repeated exposure to idealised content can affect body image. Adolescents who frequently see edited images associated with popularity may internalise unrealistic standards of appearance and success, increasing dissatisfaction with themselves. However, these effects are not the same for everyone and depend on factors such as self-esteem, resilience, and existing mental health (Valkenburg et al., 2022).</w:t>
      </w:r>
    </w:p>
    <w:p w14:paraId="558C9F25" w14:textId="06BF1D10" w:rsidR="007049E0" w:rsidRPr="00DB6A58" w:rsidRDefault="00581DCA" w:rsidP="00074E8A">
      <w:pPr>
        <w:pStyle w:val="p1"/>
        <w:spacing w:line="360" w:lineRule="auto"/>
        <w:rPr>
          <w:rFonts w:ascii="Arial" w:hAnsi="Arial" w:cs="Arial"/>
          <w:sz w:val="22"/>
          <w:szCs w:val="22"/>
        </w:rPr>
      </w:pPr>
      <w:r>
        <w:rPr>
          <w:rStyle w:val="s2"/>
          <w:rFonts w:ascii="Arial" w:hAnsi="Arial" w:cs="Arial"/>
          <w:sz w:val="22"/>
          <w:szCs w:val="22"/>
        </w:rPr>
        <w:t xml:space="preserve">   </w:t>
      </w:r>
      <w:r w:rsidR="00DD1447">
        <w:rPr>
          <w:rStyle w:val="s2"/>
          <w:rFonts w:ascii="Arial" w:hAnsi="Arial" w:cs="Arial"/>
          <w:sz w:val="22"/>
          <w:szCs w:val="22"/>
        </w:rPr>
        <w:t xml:space="preserve">       </w:t>
      </w:r>
      <w:r w:rsidR="007049E0" w:rsidRPr="00DB6A58">
        <w:rPr>
          <w:rStyle w:val="s2"/>
          <w:rFonts w:ascii="Arial" w:hAnsi="Arial" w:cs="Arial"/>
          <w:sz w:val="22"/>
          <w:szCs w:val="22"/>
        </w:rPr>
        <w:t>At the same time, observational learning can have positive outcomes. Many influencers and organisations promote mental health awareness, healthy lifestyles, and self-acceptance. By observing these role models, adolescents may develop healthier coping strategies and become more willing to seek support when needed.</w:t>
      </w:r>
    </w:p>
    <w:p w14:paraId="4D8F75CA" w14:textId="45763D14" w:rsidR="007049E0" w:rsidRPr="00DB6A58" w:rsidRDefault="006F3DB2" w:rsidP="00234D9F">
      <w:pPr>
        <w:pStyle w:val="p1"/>
        <w:spacing w:line="360" w:lineRule="auto"/>
        <w:rPr>
          <w:rFonts w:ascii="Arial" w:hAnsi="Arial" w:cs="Arial"/>
          <w:sz w:val="22"/>
          <w:szCs w:val="22"/>
        </w:rPr>
      </w:pPr>
      <w:r>
        <w:rPr>
          <w:rStyle w:val="s2"/>
          <w:rFonts w:ascii="Arial" w:hAnsi="Arial" w:cs="Arial"/>
          <w:sz w:val="22"/>
          <w:szCs w:val="22"/>
        </w:rPr>
        <w:t xml:space="preserve"> </w:t>
      </w:r>
      <w:r w:rsidR="00662B50">
        <w:rPr>
          <w:rStyle w:val="s2"/>
          <w:rFonts w:ascii="Arial" w:hAnsi="Arial" w:cs="Arial"/>
          <w:sz w:val="22"/>
          <w:szCs w:val="22"/>
        </w:rPr>
        <w:t xml:space="preserve">     </w:t>
      </w:r>
      <w:r w:rsidR="00CF7370">
        <w:rPr>
          <w:rStyle w:val="s2"/>
          <w:rFonts w:ascii="Arial" w:hAnsi="Arial" w:cs="Arial"/>
          <w:sz w:val="22"/>
          <w:szCs w:val="22"/>
        </w:rPr>
        <w:t xml:space="preserve"> </w:t>
      </w:r>
      <w:r w:rsidR="00274C09">
        <w:rPr>
          <w:rStyle w:val="s2"/>
          <w:rFonts w:ascii="Arial" w:hAnsi="Arial" w:cs="Arial"/>
          <w:sz w:val="22"/>
          <w:szCs w:val="22"/>
        </w:rPr>
        <w:t xml:space="preserve">   </w:t>
      </w:r>
      <w:r w:rsidR="00CF7370">
        <w:rPr>
          <w:rStyle w:val="s2"/>
          <w:rFonts w:ascii="Arial" w:hAnsi="Arial" w:cs="Arial"/>
          <w:sz w:val="22"/>
          <w:szCs w:val="22"/>
        </w:rPr>
        <w:t xml:space="preserve"> </w:t>
      </w:r>
      <w:r w:rsidR="007049E0" w:rsidRPr="00DB6A58">
        <w:rPr>
          <w:rStyle w:val="s2"/>
          <w:rFonts w:ascii="Arial" w:hAnsi="Arial" w:cs="Arial"/>
          <w:sz w:val="22"/>
          <w:szCs w:val="22"/>
        </w:rPr>
        <w:t>Although Bandura’s theory explains imitation and reinforcement well, it pays less attention to wider influences such as family, school, culture, and the role of recommendation algorithms.</w:t>
      </w:r>
      <w:r w:rsidR="00535F64">
        <w:rPr>
          <w:rStyle w:val="s2"/>
          <w:rFonts w:ascii="Arial" w:hAnsi="Arial" w:cs="Arial"/>
          <w:sz w:val="22"/>
          <w:szCs w:val="22"/>
        </w:rPr>
        <w:t xml:space="preserve"> </w:t>
      </w:r>
      <w:r w:rsidR="007049E0" w:rsidRPr="00DB6A58">
        <w:rPr>
          <w:rStyle w:val="s2"/>
          <w:rFonts w:ascii="Arial" w:hAnsi="Arial" w:cs="Arial"/>
          <w:sz w:val="22"/>
          <w:szCs w:val="22"/>
        </w:rPr>
        <w:t>Modern social media platforms determine much of the content adolescents see, meaning that online experiences are shaped not only by personal choice but also by technology. Therefore, Social Learning Theory cannot fully explain the complexity of today’s digital environment.</w:t>
      </w:r>
    </w:p>
    <w:p w14:paraId="78E7CD30" w14:textId="04B0BA04" w:rsidR="007049E0" w:rsidRPr="00DB6A58" w:rsidRDefault="00A209A5" w:rsidP="008B1084">
      <w:pPr>
        <w:pStyle w:val="p1"/>
        <w:spacing w:line="360" w:lineRule="auto"/>
        <w:rPr>
          <w:rFonts w:ascii="Arial" w:hAnsi="Arial" w:cs="Arial"/>
          <w:sz w:val="22"/>
          <w:szCs w:val="22"/>
        </w:rPr>
      </w:pPr>
      <w:r>
        <w:rPr>
          <w:rStyle w:val="s2"/>
          <w:rFonts w:ascii="Arial" w:hAnsi="Arial" w:cs="Arial"/>
          <w:sz w:val="22"/>
          <w:szCs w:val="22"/>
        </w:rPr>
        <w:t xml:space="preserve">    </w:t>
      </w:r>
      <w:r w:rsidR="00E81B48">
        <w:rPr>
          <w:rStyle w:val="s2"/>
          <w:rFonts w:ascii="Arial" w:hAnsi="Arial" w:cs="Arial"/>
          <w:sz w:val="22"/>
          <w:szCs w:val="22"/>
        </w:rPr>
        <w:t xml:space="preserve">    </w:t>
      </w:r>
      <w:r w:rsidR="00BB1DA9">
        <w:rPr>
          <w:rStyle w:val="s2"/>
          <w:rFonts w:ascii="Arial" w:hAnsi="Arial" w:cs="Arial"/>
          <w:sz w:val="22"/>
          <w:szCs w:val="22"/>
        </w:rPr>
        <w:t xml:space="preserve"> </w:t>
      </w:r>
      <w:r w:rsidR="007049E0" w:rsidRPr="00DB6A58">
        <w:rPr>
          <w:rStyle w:val="s2"/>
          <w:rFonts w:ascii="Arial" w:hAnsi="Arial" w:cs="Arial"/>
          <w:sz w:val="22"/>
          <w:szCs w:val="22"/>
        </w:rPr>
        <w:t>Vygotsky’s Sociocultural Theory offers a different perspective by emphasising the importance of social interaction and cultural context in development (Vygotsky, 1978). He argued that learning takes place through communication, collaboration, and participation in shared activities. From this perspective, social media can be viewed as a digital environment where adolescents interact, exchange ideas, and develop aspects of their identity.</w:t>
      </w:r>
    </w:p>
    <w:p w14:paraId="73D52A6D" w14:textId="6722CB35" w:rsidR="007049E0" w:rsidRPr="00DB6A58" w:rsidRDefault="006846A0" w:rsidP="004B6836">
      <w:pPr>
        <w:pStyle w:val="p1"/>
        <w:spacing w:line="360" w:lineRule="auto"/>
        <w:rPr>
          <w:rFonts w:ascii="Arial" w:hAnsi="Arial" w:cs="Arial"/>
          <w:sz w:val="22"/>
          <w:szCs w:val="22"/>
        </w:rPr>
      </w:pPr>
      <w:r>
        <w:rPr>
          <w:rStyle w:val="s2"/>
          <w:rFonts w:ascii="Arial" w:hAnsi="Arial" w:cs="Arial"/>
          <w:sz w:val="22"/>
          <w:szCs w:val="22"/>
        </w:rPr>
        <w:t xml:space="preserve">     </w:t>
      </w:r>
      <w:r w:rsidR="00DB6B89">
        <w:rPr>
          <w:rStyle w:val="s2"/>
          <w:rFonts w:ascii="Arial" w:hAnsi="Arial" w:cs="Arial"/>
          <w:sz w:val="22"/>
          <w:szCs w:val="22"/>
        </w:rPr>
        <w:t xml:space="preserve">     </w:t>
      </w:r>
      <w:r w:rsidR="007049E0" w:rsidRPr="00DB6A58">
        <w:rPr>
          <w:rStyle w:val="s2"/>
          <w:rFonts w:ascii="Arial" w:hAnsi="Arial" w:cs="Arial"/>
          <w:sz w:val="22"/>
          <w:szCs w:val="22"/>
        </w:rPr>
        <w:t xml:space="preserve">Online communities reflect many of Vygotsky’s ideas. Adolescents experiencing anxiety, depression, chronic illness, or social isolation may find understanding and encouragement from peers with similar experiences. These interactions can reduce </w:t>
      </w:r>
      <w:r w:rsidR="007049E0" w:rsidRPr="00DB6A58">
        <w:rPr>
          <w:rStyle w:val="s2"/>
          <w:rFonts w:ascii="Arial" w:hAnsi="Arial" w:cs="Arial"/>
          <w:sz w:val="22"/>
          <w:szCs w:val="22"/>
        </w:rPr>
        <w:lastRenderedPageBreak/>
        <w:t>loneliness and strengthen resilience. Best et al. (2014) suggest that supportive online communication can improve adolescents’ sense of belonging, particularly for those who receive limited support offline.</w:t>
      </w:r>
      <w:r w:rsidR="00F503CA">
        <w:rPr>
          <w:rStyle w:val="s2"/>
          <w:rFonts w:ascii="Arial" w:hAnsi="Arial" w:cs="Arial"/>
          <w:sz w:val="22"/>
          <w:szCs w:val="22"/>
        </w:rPr>
        <w:t xml:space="preserve">   </w:t>
      </w:r>
    </w:p>
    <w:p w14:paraId="766175C5" w14:textId="08273676" w:rsidR="007049E0" w:rsidRPr="00DB6A58" w:rsidRDefault="00AE4848" w:rsidP="006D1EA5">
      <w:pPr>
        <w:pStyle w:val="p1"/>
        <w:spacing w:line="360" w:lineRule="auto"/>
        <w:rPr>
          <w:rFonts w:ascii="Arial" w:hAnsi="Arial" w:cs="Arial"/>
          <w:sz w:val="22"/>
          <w:szCs w:val="22"/>
        </w:rPr>
      </w:pPr>
      <w:r>
        <w:rPr>
          <w:rStyle w:val="s2"/>
          <w:rFonts w:ascii="Arial" w:hAnsi="Arial" w:cs="Arial"/>
          <w:sz w:val="22"/>
          <w:szCs w:val="22"/>
        </w:rPr>
        <w:t xml:space="preserve">      </w:t>
      </w:r>
      <w:r w:rsidR="00F526C7">
        <w:rPr>
          <w:rStyle w:val="s2"/>
          <w:rFonts w:ascii="Arial" w:hAnsi="Arial" w:cs="Arial"/>
          <w:sz w:val="22"/>
          <w:szCs w:val="22"/>
        </w:rPr>
        <w:t xml:space="preserve"> </w:t>
      </w:r>
      <w:r w:rsidR="0052077A">
        <w:rPr>
          <w:rStyle w:val="s2"/>
          <w:rFonts w:ascii="Arial" w:hAnsi="Arial" w:cs="Arial"/>
          <w:sz w:val="22"/>
          <w:szCs w:val="22"/>
        </w:rPr>
        <w:t xml:space="preserve">   </w:t>
      </w:r>
      <w:r w:rsidR="00F526C7">
        <w:rPr>
          <w:rStyle w:val="s2"/>
          <w:rFonts w:ascii="Arial" w:hAnsi="Arial" w:cs="Arial"/>
          <w:sz w:val="22"/>
          <w:szCs w:val="22"/>
        </w:rPr>
        <w:t xml:space="preserve"> </w:t>
      </w:r>
      <w:r w:rsidR="007049E0" w:rsidRPr="00DB6A58">
        <w:rPr>
          <w:rStyle w:val="s2"/>
          <w:rFonts w:ascii="Arial" w:hAnsi="Arial" w:cs="Arial"/>
          <w:sz w:val="22"/>
          <w:szCs w:val="22"/>
        </w:rPr>
        <w:t>Social media also supports collaborative learning. Young people regularly exchange information about education, personal development, and mental health through videos, discussion forums, and peer communication. This reflects Vygotsky’s view that knowledge develops through interaction rather than individual learning.</w:t>
      </w:r>
    </w:p>
    <w:p w14:paraId="79CAAA8A" w14:textId="0966C47B" w:rsidR="007049E0" w:rsidRPr="00DB6A58" w:rsidRDefault="00204003" w:rsidP="00E54353">
      <w:pPr>
        <w:pStyle w:val="p1"/>
        <w:spacing w:line="360" w:lineRule="auto"/>
        <w:rPr>
          <w:rFonts w:ascii="Arial" w:hAnsi="Arial" w:cs="Arial"/>
          <w:sz w:val="22"/>
          <w:szCs w:val="22"/>
        </w:rPr>
      </w:pPr>
      <w:r>
        <w:rPr>
          <w:rStyle w:val="s2"/>
          <w:rFonts w:ascii="Arial" w:hAnsi="Arial" w:cs="Arial"/>
          <w:sz w:val="22"/>
          <w:szCs w:val="22"/>
        </w:rPr>
        <w:t xml:space="preserve"> </w:t>
      </w:r>
      <w:r w:rsidR="000F72A1">
        <w:rPr>
          <w:rStyle w:val="s2"/>
          <w:rFonts w:ascii="Arial" w:hAnsi="Arial" w:cs="Arial"/>
          <w:sz w:val="22"/>
          <w:szCs w:val="22"/>
        </w:rPr>
        <w:t xml:space="preserve">       </w:t>
      </w:r>
      <w:r w:rsidR="006019BE">
        <w:rPr>
          <w:rStyle w:val="s2"/>
          <w:rFonts w:ascii="Arial" w:hAnsi="Arial" w:cs="Arial"/>
          <w:sz w:val="22"/>
          <w:szCs w:val="22"/>
        </w:rPr>
        <w:t xml:space="preserve"> </w:t>
      </w:r>
      <w:r w:rsidR="00C16D32">
        <w:rPr>
          <w:rStyle w:val="s2"/>
          <w:rFonts w:ascii="Arial" w:hAnsi="Arial" w:cs="Arial"/>
          <w:sz w:val="22"/>
          <w:szCs w:val="22"/>
        </w:rPr>
        <w:t xml:space="preserve"> </w:t>
      </w:r>
      <w:r w:rsidR="007049E0" w:rsidRPr="00DB6A58">
        <w:rPr>
          <w:rStyle w:val="s2"/>
          <w:rFonts w:ascii="Arial" w:hAnsi="Arial" w:cs="Arial"/>
          <w:sz w:val="22"/>
          <w:szCs w:val="22"/>
        </w:rPr>
        <w:t>However, social interaction online can also have negative consequences. Harmful communities may normalise unhealthy behaviours, spread misinformation, or encourage bullying and risky activities. Adolescents who are repeatedly exposed to these environments may begin to view such behaviours as acceptable. Odgers and Jensen (2020) argue that the quality of online experiences has a greater influence on mental health than the amount of time spent using social media.</w:t>
      </w:r>
    </w:p>
    <w:p w14:paraId="084D6D23" w14:textId="613117E1" w:rsidR="007049E0" w:rsidRPr="00DB6A58" w:rsidRDefault="0044034C" w:rsidP="001A07B6">
      <w:pPr>
        <w:pStyle w:val="p1"/>
        <w:spacing w:line="360" w:lineRule="auto"/>
        <w:rPr>
          <w:rFonts w:ascii="Arial" w:hAnsi="Arial" w:cs="Arial"/>
          <w:sz w:val="22"/>
          <w:szCs w:val="22"/>
        </w:rPr>
      </w:pPr>
      <w:r>
        <w:rPr>
          <w:rStyle w:val="s2"/>
          <w:rFonts w:ascii="Arial" w:hAnsi="Arial" w:cs="Arial"/>
          <w:sz w:val="22"/>
          <w:szCs w:val="22"/>
        </w:rPr>
        <w:t xml:space="preserve"> </w:t>
      </w:r>
      <w:r w:rsidR="00A226FF">
        <w:rPr>
          <w:rStyle w:val="s2"/>
          <w:rFonts w:ascii="Arial" w:hAnsi="Arial" w:cs="Arial"/>
          <w:sz w:val="22"/>
          <w:szCs w:val="22"/>
        </w:rPr>
        <w:t xml:space="preserve">     </w:t>
      </w:r>
      <w:r w:rsidR="00FB314E">
        <w:rPr>
          <w:rStyle w:val="s2"/>
          <w:rFonts w:ascii="Arial" w:hAnsi="Arial" w:cs="Arial"/>
          <w:sz w:val="22"/>
          <w:szCs w:val="22"/>
        </w:rPr>
        <w:t xml:space="preserve">  </w:t>
      </w:r>
      <w:r w:rsidR="00C16C7E">
        <w:rPr>
          <w:rStyle w:val="s2"/>
          <w:rFonts w:ascii="Arial" w:hAnsi="Arial" w:cs="Arial"/>
          <w:sz w:val="22"/>
          <w:szCs w:val="22"/>
        </w:rPr>
        <w:t xml:space="preserve"> </w:t>
      </w:r>
      <w:r w:rsidR="00A226FF">
        <w:rPr>
          <w:rStyle w:val="s2"/>
          <w:rFonts w:ascii="Arial" w:hAnsi="Arial" w:cs="Arial"/>
          <w:sz w:val="22"/>
          <w:szCs w:val="22"/>
        </w:rPr>
        <w:t xml:space="preserve"> </w:t>
      </w:r>
      <w:r w:rsidR="00281FF6">
        <w:rPr>
          <w:rStyle w:val="s2"/>
          <w:rFonts w:ascii="Arial" w:hAnsi="Arial" w:cs="Arial"/>
          <w:sz w:val="22"/>
          <w:szCs w:val="22"/>
        </w:rPr>
        <w:t xml:space="preserve"> </w:t>
      </w:r>
      <w:r w:rsidR="007049E0" w:rsidRPr="00DB6A58">
        <w:rPr>
          <w:rStyle w:val="s2"/>
          <w:rFonts w:ascii="Arial" w:hAnsi="Arial" w:cs="Arial"/>
          <w:sz w:val="22"/>
          <w:szCs w:val="22"/>
        </w:rPr>
        <w:t>Similarly, constant comparison with others may create pressure to appear successful, attractive, or popular, contributing to anxiety, fear of missing out (FOMO), and lower self-esteem.</w:t>
      </w:r>
    </w:p>
    <w:p w14:paraId="5DF590DA" w14:textId="7D349428" w:rsidR="00E50199" w:rsidRDefault="00C80496" w:rsidP="0057012D">
      <w:pPr>
        <w:pStyle w:val="p1"/>
        <w:spacing w:line="360" w:lineRule="auto"/>
        <w:rPr>
          <w:rStyle w:val="s2"/>
          <w:rFonts w:ascii="Arial" w:hAnsi="Arial" w:cs="Arial"/>
          <w:sz w:val="22"/>
          <w:szCs w:val="22"/>
        </w:rPr>
      </w:pPr>
      <w:r>
        <w:rPr>
          <w:rStyle w:val="s2"/>
          <w:rFonts w:ascii="Arial" w:hAnsi="Arial" w:cs="Arial"/>
          <w:sz w:val="22"/>
          <w:szCs w:val="22"/>
        </w:rPr>
        <w:t xml:space="preserve">    </w:t>
      </w:r>
      <w:r w:rsidR="005D0F14">
        <w:rPr>
          <w:rStyle w:val="s2"/>
          <w:rFonts w:ascii="Arial" w:hAnsi="Arial" w:cs="Arial"/>
          <w:sz w:val="22"/>
          <w:szCs w:val="22"/>
        </w:rPr>
        <w:t xml:space="preserve">   </w:t>
      </w:r>
      <w:r w:rsidR="00C40E06">
        <w:rPr>
          <w:rStyle w:val="s2"/>
          <w:rFonts w:ascii="Arial" w:hAnsi="Arial" w:cs="Arial"/>
          <w:sz w:val="22"/>
          <w:szCs w:val="22"/>
        </w:rPr>
        <w:t xml:space="preserve"> </w:t>
      </w:r>
      <w:r w:rsidR="007049E0" w:rsidRPr="00DB6A58">
        <w:rPr>
          <w:rStyle w:val="s2"/>
          <w:rFonts w:ascii="Arial" w:hAnsi="Arial" w:cs="Arial"/>
          <w:sz w:val="22"/>
          <w:szCs w:val="22"/>
        </w:rPr>
        <w:t>Although Vygotsky’s theory remains useful, it was developed before digital communication and therefore does not consider anonymous interactions, commercial algorithms, or platform design. It also focuses more on social environments than individual differences, making it difficult to explain why adolescents respond differently to similar online experiences. Nevertheless, the theory highlights that supportive online communities can either protect or harm adolescent mental health depending on the nature of social interactions.</w:t>
      </w:r>
    </w:p>
    <w:p w14:paraId="7C0124EB" w14:textId="0B8DE778" w:rsidR="007049E0" w:rsidRPr="00DB6A58" w:rsidRDefault="004435F7" w:rsidP="00E358A2">
      <w:pPr>
        <w:pStyle w:val="p1"/>
        <w:spacing w:line="360" w:lineRule="auto"/>
        <w:rPr>
          <w:rFonts w:ascii="Arial" w:hAnsi="Arial" w:cs="Arial"/>
          <w:sz w:val="22"/>
          <w:szCs w:val="22"/>
        </w:rPr>
      </w:pPr>
      <w:r>
        <w:rPr>
          <w:rStyle w:val="s2"/>
          <w:rFonts w:ascii="Arial" w:hAnsi="Arial" w:cs="Arial"/>
          <w:sz w:val="22"/>
          <w:szCs w:val="22"/>
        </w:rPr>
        <w:t xml:space="preserve">    </w:t>
      </w:r>
      <w:r w:rsidR="009E179C">
        <w:rPr>
          <w:rStyle w:val="s2"/>
          <w:rFonts w:ascii="Arial" w:hAnsi="Arial" w:cs="Arial"/>
          <w:sz w:val="22"/>
          <w:szCs w:val="22"/>
        </w:rPr>
        <w:t xml:space="preserve">    </w:t>
      </w:r>
      <w:r w:rsidR="001900A7">
        <w:rPr>
          <w:rStyle w:val="s2"/>
          <w:rFonts w:ascii="Arial" w:hAnsi="Arial" w:cs="Arial"/>
          <w:sz w:val="22"/>
          <w:szCs w:val="22"/>
        </w:rPr>
        <w:t xml:space="preserve"> </w:t>
      </w:r>
      <w:r w:rsidR="009E179C">
        <w:rPr>
          <w:rStyle w:val="s2"/>
          <w:rFonts w:ascii="Arial" w:hAnsi="Arial" w:cs="Arial"/>
          <w:sz w:val="22"/>
          <w:szCs w:val="22"/>
        </w:rPr>
        <w:t xml:space="preserve"> </w:t>
      </w:r>
      <w:r w:rsidR="007049E0" w:rsidRPr="00DB6A58">
        <w:rPr>
          <w:rStyle w:val="s2"/>
          <w:rFonts w:ascii="Arial" w:hAnsi="Arial" w:cs="Arial"/>
          <w:sz w:val="22"/>
          <w:szCs w:val="22"/>
        </w:rPr>
        <w:t>Both Bandura’s and Vygotsky’s theories offer valuable but different explanations of how social media affects adolescent mental health. Bandura focuses on observational learning and reinforcement, explaining why adolescents imitate influencers and respond strongly to online feedback. Vygotsky, in contrast, emphasises communication and the influence of social environments, helping explain the importance of online communities and peer support.</w:t>
      </w:r>
    </w:p>
    <w:p w14:paraId="3E13EDA1" w14:textId="33F87533" w:rsidR="007049E0" w:rsidRPr="00DB6A58" w:rsidRDefault="001A6B6F" w:rsidP="00965431">
      <w:pPr>
        <w:pStyle w:val="p1"/>
        <w:spacing w:line="360" w:lineRule="auto"/>
        <w:rPr>
          <w:rFonts w:ascii="Arial" w:hAnsi="Arial" w:cs="Arial"/>
          <w:sz w:val="22"/>
          <w:szCs w:val="22"/>
        </w:rPr>
      </w:pPr>
      <w:r>
        <w:rPr>
          <w:rStyle w:val="s2"/>
          <w:rFonts w:ascii="Arial" w:hAnsi="Arial" w:cs="Arial"/>
          <w:sz w:val="22"/>
          <w:szCs w:val="22"/>
        </w:rPr>
        <w:t xml:space="preserve">       </w:t>
      </w:r>
      <w:r w:rsidR="00AC502F">
        <w:rPr>
          <w:rStyle w:val="s2"/>
          <w:rFonts w:ascii="Arial" w:hAnsi="Arial" w:cs="Arial"/>
          <w:sz w:val="22"/>
          <w:szCs w:val="22"/>
        </w:rPr>
        <w:t xml:space="preserve"> </w:t>
      </w:r>
      <w:r w:rsidR="00AC595C">
        <w:rPr>
          <w:rStyle w:val="s2"/>
          <w:rFonts w:ascii="Arial" w:hAnsi="Arial" w:cs="Arial"/>
          <w:sz w:val="22"/>
          <w:szCs w:val="22"/>
        </w:rPr>
        <w:t xml:space="preserve"> </w:t>
      </w:r>
      <w:r w:rsidR="0059251A">
        <w:rPr>
          <w:rStyle w:val="s2"/>
          <w:rFonts w:ascii="Arial" w:hAnsi="Arial" w:cs="Arial"/>
          <w:sz w:val="22"/>
          <w:szCs w:val="22"/>
        </w:rPr>
        <w:t xml:space="preserve">  </w:t>
      </w:r>
      <w:r w:rsidR="007049E0" w:rsidRPr="00DB6A58">
        <w:rPr>
          <w:rStyle w:val="s2"/>
          <w:rFonts w:ascii="Arial" w:hAnsi="Arial" w:cs="Arial"/>
          <w:sz w:val="22"/>
          <w:szCs w:val="22"/>
        </w:rPr>
        <w:t>However, neither theory fully reflects the realities of modern social media, where recommendation algorithms influence what users see and how they interact. Contemporary research supports a more balanced view. Orben and Przybylski (2019) found that the overall relationship between digital technology use and adolescent well-being is relatively small, while Valkenburg et al. (2022) argue that outcomes largely depend on personality, family support, existing mental health, and patterns of social media use. Together, Bandura’s and Vygotsky’s theories provide a broader understanding of why social media has different effects on different adolescents.</w:t>
      </w:r>
    </w:p>
    <w:p w14:paraId="3B8D0BD3" w14:textId="03527D21" w:rsidR="007049E0" w:rsidRPr="00DB6A58" w:rsidRDefault="00EE0DA7" w:rsidP="00005C20">
      <w:pPr>
        <w:pStyle w:val="p1"/>
        <w:spacing w:line="360" w:lineRule="auto"/>
        <w:rPr>
          <w:rFonts w:ascii="Arial" w:hAnsi="Arial" w:cs="Arial"/>
          <w:sz w:val="22"/>
          <w:szCs w:val="22"/>
        </w:rPr>
      </w:pPr>
      <w:r>
        <w:rPr>
          <w:rStyle w:val="s2"/>
          <w:rFonts w:ascii="Arial" w:hAnsi="Arial" w:cs="Arial"/>
          <w:sz w:val="22"/>
          <w:szCs w:val="22"/>
        </w:rPr>
        <w:lastRenderedPageBreak/>
        <w:t xml:space="preserve"> </w:t>
      </w:r>
      <w:r w:rsidR="00C1429D">
        <w:rPr>
          <w:rStyle w:val="s2"/>
          <w:rFonts w:ascii="Arial" w:hAnsi="Arial" w:cs="Arial"/>
          <w:sz w:val="22"/>
          <w:szCs w:val="22"/>
        </w:rPr>
        <w:t xml:space="preserve">     </w:t>
      </w:r>
      <w:r w:rsidR="005E704F">
        <w:rPr>
          <w:rStyle w:val="s2"/>
          <w:rFonts w:ascii="Arial" w:hAnsi="Arial" w:cs="Arial"/>
          <w:sz w:val="22"/>
          <w:szCs w:val="22"/>
        </w:rPr>
        <w:t xml:space="preserve"> </w:t>
      </w:r>
      <w:r w:rsidR="0089214E">
        <w:rPr>
          <w:rStyle w:val="s2"/>
          <w:rFonts w:ascii="Arial" w:hAnsi="Arial" w:cs="Arial"/>
          <w:sz w:val="22"/>
          <w:szCs w:val="22"/>
        </w:rPr>
        <w:t xml:space="preserve"> </w:t>
      </w:r>
      <w:r w:rsidR="007049E0" w:rsidRPr="00DB6A58">
        <w:rPr>
          <w:rStyle w:val="s2"/>
          <w:rFonts w:ascii="Arial" w:hAnsi="Arial" w:cs="Arial"/>
          <w:sz w:val="22"/>
          <w:szCs w:val="22"/>
        </w:rPr>
        <w:t>Social media plays an important role in adolescents’ lives and can influence mental health in both positive and negative ways. Research suggests that it can strengthen friendships, provide emotional support, improve access to mental health information, and encourage self-expression. At the same time, excessive or negative online experiences may contribute to anxiety, depression, cyberbullying, body dissatisfaction, and poor sleep.</w:t>
      </w:r>
    </w:p>
    <w:p w14:paraId="2D136184" w14:textId="1F06FC16" w:rsidR="007049E0" w:rsidRPr="00DB6A58" w:rsidRDefault="00236A2D" w:rsidP="00BE5C1B">
      <w:pPr>
        <w:pStyle w:val="p1"/>
        <w:spacing w:line="360" w:lineRule="auto"/>
        <w:rPr>
          <w:rFonts w:ascii="Arial" w:hAnsi="Arial" w:cs="Arial"/>
          <w:sz w:val="22"/>
          <w:szCs w:val="22"/>
        </w:rPr>
      </w:pPr>
      <w:r>
        <w:rPr>
          <w:rStyle w:val="s2"/>
          <w:rFonts w:ascii="Arial" w:hAnsi="Arial" w:cs="Arial"/>
          <w:sz w:val="22"/>
          <w:szCs w:val="22"/>
        </w:rPr>
        <w:t xml:space="preserve">  </w:t>
      </w:r>
      <w:r w:rsidR="001904A1">
        <w:rPr>
          <w:rStyle w:val="s2"/>
          <w:rFonts w:ascii="Arial" w:hAnsi="Arial" w:cs="Arial"/>
          <w:sz w:val="22"/>
          <w:szCs w:val="22"/>
        </w:rPr>
        <w:t xml:space="preserve">      </w:t>
      </w:r>
      <w:r w:rsidR="000949C9">
        <w:rPr>
          <w:rStyle w:val="s2"/>
          <w:rFonts w:ascii="Arial" w:hAnsi="Arial" w:cs="Arial"/>
          <w:sz w:val="22"/>
          <w:szCs w:val="22"/>
        </w:rPr>
        <w:t xml:space="preserve"> </w:t>
      </w:r>
      <w:r w:rsidR="009209EB">
        <w:rPr>
          <w:rStyle w:val="s2"/>
          <w:rFonts w:ascii="Arial" w:hAnsi="Arial" w:cs="Arial"/>
          <w:sz w:val="22"/>
          <w:szCs w:val="22"/>
        </w:rPr>
        <w:t xml:space="preserve"> </w:t>
      </w:r>
      <w:r w:rsidR="007049E0" w:rsidRPr="00DB6A58">
        <w:rPr>
          <w:rStyle w:val="s2"/>
          <w:rFonts w:ascii="Arial" w:hAnsi="Arial" w:cs="Arial"/>
          <w:sz w:val="22"/>
          <w:szCs w:val="22"/>
        </w:rPr>
        <w:t xml:space="preserve">Bandura’s Social Learning Theory explains how adolescents develop attitudes and behaviours by observing online role models and responding to social reinforcement. Vygotsky’s Sociocultural Theory highlights the importance of communication, relationships, and social environments in shaping psychological development. Together, these theories show that the impact of social media depends not simply </w:t>
      </w:r>
      <w:proofErr w:type="gramStart"/>
      <w:r w:rsidR="007049E0" w:rsidRPr="00DB6A58">
        <w:rPr>
          <w:rStyle w:val="s2"/>
          <w:rFonts w:ascii="Arial" w:hAnsi="Arial" w:cs="Arial"/>
          <w:sz w:val="22"/>
          <w:szCs w:val="22"/>
        </w:rPr>
        <w:t>on screen</w:t>
      </w:r>
      <w:proofErr w:type="gramEnd"/>
      <w:r w:rsidR="007049E0" w:rsidRPr="00DB6A58">
        <w:rPr>
          <w:rStyle w:val="s2"/>
          <w:rFonts w:ascii="Arial" w:hAnsi="Arial" w:cs="Arial"/>
          <w:sz w:val="22"/>
          <w:szCs w:val="22"/>
        </w:rPr>
        <w:t xml:space="preserve"> time but on the quality of adolescents’ online experiences and interactions.</w:t>
      </w:r>
    </w:p>
    <w:p w14:paraId="5B90C1DE" w14:textId="2C5AEF13" w:rsidR="007049E0" w:rsidRPr="00DB6A58" w:rsidRDefault="007170FA" w:rsidP="00775D06">
      <w:pPr>
        <w:pStyle w:val="p1"/>
        <w:spacing w:line="360" w:lineRule="auto"/>
        <w:rPr>
          <w:rFonts w:ascii="Arial" w:hAnsi="Arial" w:cs="Arial"/>
          <w:sz w:val="22"/>
          <w:szCs w:val="22"/>
        </w:rPr>
      </w:pPr>
      <w:r>
        <w:rPr>
          <w:rStyle w:val="s2"/>
          <w:rFonts w:ascii="Arial" w:hAnsi="Arial" w:cs="Arial"/>
          <w:sz w:val="22"/>
          <w:szCs w:val="22"/>
        </w:rPr>
        <w:t xml:space="preserve">   </w:t>
      </w:r>
      <w:r w:rsidR="00FE27B6">
        <w:rPr>
          <w:rStyle w:val="s2"/>
          <w:rFonts w:ascii="Arial" w:hAnsi="Arial" w:cs="Arial"/>
          <w:sz w:val="22"/>
          <w:szCs w:val="22"/>
        </w:rPr>
        <w:t xml:space="preserve">     </w:t>
      </w:r>
      <w:r w:rsidR="007F38F4">
        <w:rPr>
          <w:rStyle w:val="s2"/>
          <w:rFonts w:ascii="Arial" w:hAnsi="Arial" w:cs="Arial"/>
          <w:sz w:val="22"/>
          <w:szCs w:val="22"/>
        </w:rPr>
        <w:t xml:space="preserve"> </w:t>
      </w:r>
      <w:r w:rsidR="00FE27B6">
        <w:rPr>
          <w:rStyle w:val="s2"/>
          <w:rFonts w:ascii="Arial" w:hAnsi="Arial" w:cs="Arial"/>
          <w:sz w:val="22"/>
          <w:szCs w:val="22"/>
        </w:rPr>
        <w:t xml:space="preserve"> </w:t>
      </w:r>
      <w:r w:rsidR="007049E0" w:rsidRPr="00DB6A58">
        <w:rPr>
          <w:rStyle w:val="s2"/>
          <w:rFonts w:ascii="Arial" w:hAnsi="Arial" w:cs="Arial"/>
          <w:sz w:val="22"/>
          <w:szCs w:val="22"/>
        </w:rPr>
        <w:t>Overall, current research suggests that social media is neither inherently harmful nor universally beneficial. Its effects vary according to individual characteristics, patterns of use, and the nature of online relationships. Therefore, supporting positive digital engagement and reducing harmful online experiences is likely to be more effective than focusing only on limiting adolescents’ use of social media.</w:t>
      </w:r>
    </w:p>
    <w:p w14:paraId="562A8C1D" w14:textId="77777777" w:rsidR="00E575DC" w:rsidRPr="002767CA" w:rsidRDefault="00E575DC" w:rsidP="006E2078">
      <w:pPr>
        <w:pStyle w:val="p2"/>
        <w:spacing w:line="360" w:lineRule="auto"/>
        <w:rPr>
          <w:rFonts w:ascii="Arial" w:hAnsi="Arial" w:cs="Arial"/>
          <w:sz w:val="22"/>
          <w:szCs w:val="22"/>
        </w:rPr>
      </w:pPr>
    </w:p>
    <w:p w14:paraId="227EB1E5" w14:textId="6D6D48B7" w:rsidR="004201C9" w:rsidRDefault="00EB49C6" w:rsidP="00C11167">
      <w:pPr>
        <w:pStyle w:val="p1"/>
        <w:spacing w:line="360" w:lineRule="auto"/>
        <w:rPr>
          <w:rFonts w:ascii="Arial" w:hAnsi="Arial" w:cs="Arial"/>
          <w:sz w:val="22"/>
          <w:szCs w:val="22"/>
        </w:rPr>
      </w:pPr>
      <w:r>
        <w:rPr>
          <w:rStyle w:val="s2"/>
          <w:rFonts w:ascii="Arial" w:hAnsi="Arial" w:cs="Arial"/>
          <w:sz w:val="22"/>
          <w:szCs w:val="22"/>
        </w:rPr>
        <w:t xml:space="preserve"> </w:t>
      </w:r>
      <w:r w:rsidR="00FC7A5F">
        <w:rPr>
          <w:rStyle w:val="s2"/>
          <w:rFonts w:ascii="Arial" w:hAnsi="Arial" w:cs="Arial"/>
          <w:sz w:val="22"/>
          <w:szCs w:val="22"/>
        </w:rPr>
        <w:t xml:space="preserve">           </w:t>
      </w:r>
      <w:r w:rsidR="000551E8">
        <w:rPr>
          <w:rStyle w:val="s2"/>
          <w:rFonts w:ascii="Arial" w:hAnsi="Arial" w:cs="Arial"/>
          <w:sz w:val="22"/>
          <w:szCs w:val="22"/>
        </w:rPr>
        <w:t xml:space="preserve"> </w:t>
      </w:r>
    </w:p>
    <w:p w14:paraId="18D12908" w14:textId="77777777" w:rsidR="007A2579" w:rsidRDefault="007A2579" w:rsidP="006E2078">
      <w:pPr>
        <w:pStyle w:val="p2"/>
        <w:spacing w:line="360" w:lineRule="auto"/>
        <w:rPr>
          <w:rFonts w:ascii="Arial" w:hAnsi="Arial" w:cs="Arial"/>
          <w:sz w:val="22"/>
          <w:szCs w:val="22"/>
        </w:rPr>
      </w:pPr>
    </w:p>
    <w:p w14:paraId="2F3EE622" w14:textId="77777777" w:rsidR="00115D87" w:rsidRDefault="00115D87" w:rsidP="006E2078">
      <w:pPr>
        <w:pStyle w:val="p2"/>
        <w:spacing w:line="360" w:lineRule="auto"/>
        <w:rPr>
          <w:rFonts w:ascii="Arial" w:hAnsi="Arial" w:cs="Arial"/>
          <w:sz w:val="22"/>
          <w:szCs w:val="22"/>
        </w:rPr>
      </w:pPr>
    </w:p>
    <w:p w14:paraId="3BB2F51D" w14:textId="77777777" w:rsidR="00115D87" w:rsidRDefault="00115D87" w:rsidP="006E2078">
      <w:pPr>
        <w:pStyle w:val="p2"/>
        <w:spacing w:line="360" w:lineRule="auto"/>
        <w:rPr>
          <w:rFonts w:ascii="Arial" w:hAnsi="Arial" w:cs="Arial"/>
          <w:sz w:val="22"/>
          <w:szCs w:val="22"/>
        </w:rPr>
      </w:pPr>
    </w:p>
    <w:p w14:paraId="452FD24F" w14:textId="77777777" w:rsidR="00115D87" w:rsidRDefault="00115D87" w:rsidP="006E2078">
      <w:pPr>
        <w:pStyle w:val="p2"/>
        <w:spacing w:line="360" w:lineRule="auto"/>
        <w:rPr>
          <w:rFonts w:ascii="Arial" w:hAnsi="Arial" w:cs="Arial"/>
          <w:sz w:val="22"/>
          <w:szCs w:val="22"/>
        </w:rPr>
      </w:pPr>
    </w:p>
    <w:p w14:paraId="68C2056B" w14:textId="77777777" w:rsidR="00A36B33" w:rsidRDefault="00A36B33" w:rsidP="006E2078">
      <w:pPr>
        <w:pStyle w:val="p2"/>
        <w:spacing w:line="360" w:lineRule="auto"/>
        <w:rPr>
          <w:rFonts w:ascii="Arial" w:hAnsi="Arial" w:cs="Arial"/>
          <w:sz w:val="22"/>
          <w:szCs w:val="22"/>
        </w:rPr>
      </w:pPr>
    </w:p>
    <w:p w14:paraId="7BA88BB4" w14:textId="77777777" w:rsidR="00A36B33" w:rsidRDefault="00A36B33" w:rsidP="006E2078">
      <w:pPr>
        <w:pStyle w:val="p2"/>
        <w:spacing w:line="360" w:lineRule="auto"/>
        <w:rPr>
          <w:rFonts w:ascii="Arial" w:hAnsi="Arial" w:cs="Arial"/>
          <w:sz w:val="22"/>
          <w:szCs w:val="22"/>
        </w:rPr>
      </w:pPr>
    </w:p>
    <w:p w14:paraId="20098E32" w14:textId="77777777" w:rsidR="00A36B33" w:rsidRDefault="00A36B33" w:rsidP="006E2078">
      <w:pPr>
        <w:pStyle w:val="p2"/>
        <w:spacing w:line="360" w:lineRule="auto"/>
        <w:rPr>
          <w:rFonts w:ascii="Arial" w:hAnsi="Arial" w:cs="Arial"/>
          <w:sz w:val="22"/>
          <w:szCs w:val="22"/>
        </w:rPr>
      </w:pPr>
    </w:p>
    <w:p w14:paraId="1AA9F2A3" w14:textId="77777777" w:rsidR="00A36B33" w:rsidRDefault="00A36B33" w:rsidP="006E2078">
      <w:pPr>
        <w:pStyle w:val="p2"/>
        <w:spacing w:line="360" w:lineRule="auto"/>
        <w:rPr>
          <w:rFonts w:ascii="Arial" w:hAnsi="Arial" w:cs="Arial"/>
          <w:sz w:val="22"/>
          <w:szCs w:val="22"/>
        </w:rPr>
      </w:pPr>
    </w:p>
    <w:p w14:paraId="12C31169" w14:textId="77777777" w:rsidR="00CE71B8" w:rsidRDefault="00CE71B8" w:rsidP="006E2078">
      <w:pPr>
        <w:pStyle w:val="p2"/>
        <w:spacing w:line="360" w:lineRule="auto"/>
        <w:rPr>
          <w:rFonts w:ascii="Arial" w:hAnsi="Arial" w:cs="Arial"/>
          <w:sz w:val="22"/>
          <w:szCs w:val="22"/>
        </w:rPr>
      </w:pPr>
    </w:p>
    <w:p w14:paraId="1CC1D941" w14:textId="77777777" w:rsidR="00CE71B8" w:rsidRDefault="00CE71B8" w:rsidP="006E2078">
      <w:pPr>
        <w:pStyle w:val="p2"/>
        <w:spacing w:line="360" w:lineRule="auto"/>
        <w:rPr>
          <w:rFonts w:ascii="Arial" w:hAnsi="Arial" w:cs="Arial"/>
          <w:sz w:val="22"/>
          <w:szCs w:val="22"/>
        </w:rPr>
      </w:pPr>
    </w:p>
    <w:p w14:paraId="204997B6" w14:textId="77777777" w:rsidR="00B75ED2" w:rsidRDefault="00B75ED2" w:rsidP="006E2078">
      <w:pPr>
        <w:pStyle w:val="p2"/>
        <w:spacing w:line="360" w:lineRule="auto"/>
        <w:rPr>
          <w:rFonts w:ascii="Arial" w:hAnsi="Arial" w:cs="Arial"/>
          <w:sz w:val="22"/>
          <w:szCs w:val="22"/>
        </w:rPr>
      </w:pPr>
    </w:p>
    <w:p w14:paraId="40B06812" w14:textId="77777777" w:rsidR="00B75ED2" w:rsidRDefault="00B75ED2" w:rsidP="006E2078">
      <w:pPr>
        <w:pStyle w:val="p2"/>
        <w:spacing w:line="360" w:lineRule="auto"/>
        <w:rPr>
          <w:rFonts w:ascii="Arial" w:hAnsi="Arial" w:cs="Arial"/>
          <w:sz w:val="22"/>
          <w:szCs w:val="22"/>
        </w:rPr>
      </w:pPr>
    </w:p>
    <w:p w14:paraId="5C0F9337" w14:textId="77777777" w:rsidR="00B75ED2" w:rsidRDefault="00B75ED2" w:rsidP="006E2078">
      <w:pPr>
        <w:pStyle w:val="p2"/>
        <w:spacing w:line="360" w:lineRule="auto"/>
        <w:rPr>
          <w:rFonts w:ascii="Arial" w:hAnsi="Arial" w:cs="Arial"/>
          <w:sz w:val="22"/>
          <w:szCs w:val="22"/>
        </w:rPr>
      </w:pPr>
    </w:p>
    <w:p w14:paraId="072979AA" w14:textId="77777777" w:rsidR="00B75ED2" w:rsidRDefault="00B75ED2" w:rsidP="006E2078">
      <w:pPr>
        <w:pStyle w:val="p2"/>
        <w:spacing w:line="360" w:lineRule="auto"/>
        <w:rPr>
          <w:rFonts w:ascii="Arial" w:hAnsi="Arial" w:cs="Arial"/>
          <w:sz w:val="22"/>
          <w:szCs w:val="22"/>
        </w:rPr>
      </w:pPr>
    </w:p>
    <w:p w14:paraId="67E3BB0E" w14:textId="77777777" w:rsidR="005B67EE" w:rsidRDefault="005B67EE" w:rsidP="006E2078">
      <w:pPr>
        <w:pStyle w:val="p2"/>
        <w:spacing w:line="360" w:lineRule="auto"/>
        <w:rPr>
          <w:rFonts w:ascii="Arial" w:hAnsi="Arial" w:cs="Arial"/>
          <w:sz w:val="22"/>
          <w:szCs w:val="22"/>
        </w:rPr>
      </w:pPr>
    </w:p>
    <w:p w14:paraId="2EF80078" w14:textId="77777777" w:rsidR="00775F7A" w:rsidRDefault="00775F7A" w:rsidP="006E2078">
      <w:pPr>
        <w:pStyle w:val="p2"/>
        <w:spacing w:line="360" w:lineRule="auto"/>
        <w:rPr>
          <w:rFonts w:ascii="Arial" w:hAnsi="Arial" w:cs="Arial"/>
          <w:sz w:val="22"/>
          <w:szCs w:val="22"/>
        </w:rPr>
      </w:pPr>
    </w:p>
    <w:p w14:paraId="1FB0B6E2" w14:textId="0CDDAB0E" w:rsidR="00DF547D" w:rsidRDefault="00DF547D" w:rsidP="006E2078">
      <w:pPr>
        <w:pStyle w:val="p2"/>
        <w:spacing w:line="360" w:lineRule="auto"/>
        <w:rPr>
          <w:rFonts w:ascii="Arial" w:hAnsi="Arial" w:cs="Arial"/>
          <w:sz w:val="22"/>
          <w:szCs w:val="22"/>
        </w:rPr>
      </w:pPr>
    </w:p>
    <w:p w14:paraId="4DD074D6" w14:textId="77777777" w:rsidR="00112329" w:rsidRDefault="00112329" w:rsidP="00791D44">
      <w:pPr>
        <w:pStyle w:val="p1"/>
        <w:spacing w:line="360" w:lineRule="auto"/>
        <w:rPr>
          <w:rStyle w:val="s1"/>
          <w:rFonts w:ascii="Arial" w:hAnsi="Arial" w:cs="Arial"/>
          <w:sz w:val="22"/>
          <w:szCs w:val="22"/>
        </w:rPr>
      </w:pPr>
    </w:p>
    <w:p w14:paraId="556C5602" w14:textId="77777777" w:rsidR="001E31AA" w:rsidRDefault="001E31AA" w:rsidP="00791D44">
      <w:pPr>
        <w:pStyle w:val="p1"/>
        <w:spacing w:line="360" w:lineRule="auto"/>
        <w:rPr>
          <w:rStyle w:val="s1"/>
          <w:rFonts w:ascii="Arial" w:hAnsi="Arial" w:cs="Arial"/>
          <w:sz w:val="22"/>
          <w:szCs w:val="22"/>
        </w:rPr>
      </w:pPr>
    </w:p>
    <w:p w14:paraId="1F23E399" w14:textId="08663E2F" w:rsidR="00E575DC" w:rsidRPr="002767CA" w:rsidRDefault="00E575DC" w:rsidP="00791D44">
      <w:pPr>
        <w:pStyle w:val="p1"/>
        <w:spacing w:line="360" w:lineRule="auto"/>
        <w:rPr>
          <w:rFonts w:ascii="Arial" w:hAnsi="Arial" w:cs="Arial"/>
          <w:sz w:val="22"/>
          <w:szCs w:val="22"/>
        </w:rPr>
      </w:pPr>
      <w:r w:rsidRPr="002767CA">
        <w:rPr>
          <w:rStyle w:val="s1"/>
          <w:rFonts w:ascii="Arial" w:hAnsi="Arial" w:cs="Arial"/>
          <w:sz w:val="22"/>
          <w:szCs w:val="22"/>
        </w:rPr>
        <w:lastRenderedPageBreak/>
        <w:t>Reference List</w:t>
      </w:r>
      <w:r w:rsidR="00FC6541">
        <w:rPr>
          <w:rStyle w:val="s1"/>
          <w:rFonts w:ascii="Arial" w:hAnsi="Arial" w:cs="Arial"/>
          <w:sz w:val="22"/>
          <w:szCs w:val="22"/>
        </w:rPr>
        <w:t>:</w:t>
      </w:r>
    </w:p>
    <w:p w14:paraId="3EDF349B" w14:textId="77777777" w:rsidR="00E575DC" w:rsidRPr="002767CA" w:rsidRDefault="00E575DC" w:rsidP="00791D44">
      <w:pPr>
        <w:pStyle w:val="p2"/>
        <w:spacing w:line="360" w:lineRule="auto"/>
        <w:rPr>
          <w:rFonts w:ascii="Arial" w:hAnsi="Arial" w:cs="Arial"/>
          <w:sz w:val="22"/>
          <w:szCs w:val="22"/>
        </w:rPr>
      </w:pPr>
    </w:p>
    <w:p w14:paraId="13F1F7DA" w14:textId="0EA98F3D" w:rsidR="00E575DC" w:rsidRPr="002767CA"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t xml:space="preserve">American Psychological Association. (2023). </w:t>
      </w:r>
      <w:r w:rsidRPr="002767CA">
        <w:rPr>
          <w:rStyle w:val="s3"/>
          <w:rFonts w:ascii="Arial" w:hAnsi="Arial" w:cs="Arial"/>
          <w:sz w:val="22"/>
          <w:szCs w:val="22"/>
        </w:rPr>
        <w:t>Health advisory on social media use in adolescence</w:t>
      </w:r>
      <w:r w:rsidRPr="002767CA">
        <w:rPr>
          <w:rStyle w:val="s2"/>
          <w:rFonts w:ascii="Arial" w:hAnsi="Arial" w:cs="Arial"/>
          <w:sz w:val="22"/>
          <w:szCs w:val="22"/>
        </w:rPr>
        <w:t>. https://www.apa.org/topics/social-media-internet/health-advisory-adolescent-social-media-use</w:t>
      </w:r>
      <w:r w:rsidR="00E45A86" w:rsidRPr="00E45A86">
        <w:rPr>
          <w:rStyle w:val="s2"/>
          <w:rFonts w:ascii="Arial" w:hAnsi="Arial" w:cs="Arial"/>
          <w:sz w:val="22"/>
          <w:szCs w:val="22"/>
        </w:rPr>
        <w:t xml:space="preserve">(Accessed: </w:t>
      </w:r>
      <w:r w:rsidR="00E45A86">
        <w:rPr>
          <w:rStyle w:val="s2"/>
          <w:rFonts w:ascii="Arial" w:hAnsi="Arial" w:cs="Arial"/>
          <w:sz w:val="22"/>
          <w:szCs w:val="22"/>
        </w:rPr>
        <w:t>12</w:t>
      </w:r>
      <w:r w:rsidR="00E45A86" w:rsidRPr="00E45A86">
        <w:rPr>
          <w:rStyle w:val="s2"/>
          <w:rFonts w:ascii="Arial" w:hAnsi="Arial" w:cs="Arial"/>
          <w:sz w:val="22"/>
          <w:szCs w:val="22"/>
        </w:rPr>
        <w:t xml:space="preserve"> July 2026).</w:t>
      </w:r>
    </w:p>
    <w:p w14:paraId="44BE1BFE" w14:textId="77777777" w:rsidR="00E575DC" w:rsidRPr="002767CA" w:rsidRDefault="00E575DC" w:rsidP="006A421D">
      <w:pPr>
        <w:pStyle w:val="p2"/>
        <w:spacing w:line="360" w:lineRule="auto"/>
        <w:ind w:hanging="720"/>
        <w:rPr>
          <w:rFonts w:ascii="Arial" w:hAnsi="Arial" w:cs="Arial"/>
          <w:sz w:val="22"/>
          <w:szCs w:val="22"/>
        </w:rPr>
      </w:pPr>
    </w:p>
    <w:p w14:paraId="4C44C926" w14:textId="77777777" w:rsidR="00E575DC" w:rsidRPr="002767CA"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t xml:space="preserve">Bandura, A. (1977). </w:t>
      </w:r>
      <w:r w:rsidRPr="002767CA">
        <w:rPr>
          <w:rStyle w:val="s3"/>
          <w:rFonts w:ascii="Arial" w:hAnsi="Arial" w:cs="Arial"/>
          <w:sz w:val="22"/>
          <w:szCs w:val="22"/>
        </w:rPr>
        <w:t>Social Learning Theory</w:t>
      </w:r>
      <w:r w:rsidRPr="002767CA">
        <w:rPr>
          <w:rStyle w:val="s2"/>
          <w:rFonts w:ascii="Arial" w:hAnsi="Arial" w:cs="Arial"/>
          <w:sz w:val="22"/>
          <w:szCs w:val="22"/>
        </w:rPr>
        <w:t>. Prentice Hall.</w:t>
      </w:r>
    </w:p>
    <w:p w14:paraId="05E58389" w14:textId="77777777" w:rsidR="00E575DC" w:rsidRPr="002767CA" w:rsidRDefault="00E575DC" w:rsidP="006A421D">
      <w:pPr>
        <w:pStyle w:val="p2"/>
        <w:spacing w:line="360" w:lineRule="auto"/>
        <w:ind w:hanging="720"/>
        <w:rPr>
          <w:rFonts w:ascii="Arial" w:hAnsi="Arial" w:cs="Arial"/>
          <w:sz w:val="22"/>
          <w:szCs w:val="22"/>
        </w:rPr>
      </w:pPr>
    </w:p>
    <w:p w14:paraId="50F3D23F" w14:textId="1F3AF2FA" w:rsidR="00E575DC" w:rsidRPr="002767CA"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t xml:space="preserve">Best, M., </w:t>
      </w:r>
      <w:proofErr w:type="spellStart"/>
      <w:r w:rsidRPr="002767CA">
        <w:rPr>
          <w:rStyle w:val="s2"/>
          <w:rFonts w:ascii="Arial" w:hAnsi="Arial" w:cs="Arial"/>
          <w:sz w:val="22"/>
          <w:szCs w:val="22"/>
        </w:rPr>
        <w:t>Manktelow</w:t>
      </w:r>
      <w:proofErr w:type="spellEnd"/>
      <w:r w:rsidRPr="002767CA">
        <w:rPr>
          <w:rStyle w:val="s2"/>
          <w:rFonts w:ascii="Arial" w:hAnsi="Arial" w:cs="Arial"/>
          <w:sz w:val="22"/>
          <w:szCs w:val="22"/>
        </w:rPr>
        <w:t xml:space="preserve">, R., &amp; Taylor, B. (2014). Online communication, social media and adolescent wellbeing: A systematic narrative review. </w:t>
      </w:r>
      <w:r w:rsidRPr="002767CA">
        <w:rPr>
          <w:rStyle w:val="s3"/>
          <w:rFonts w:ascii="Arial" w:hAnsi="Arial" w:cs="Arial"/>
          <w:sz w:val="22"/>
          <w:szCs w:val="22"/>
        </w:rPr>
        <w:t>Children and Youth Services Review, 41</w:t>
      </w:r>
      <w:r w:rsidRPr="002767CA">
        <w:rPr>
          <w:rStyle w:val="s2"/>
          <w:rFonts w:ascii="Arial" w:hAnsi="Arial" w:cs="Arial"/>
          <w:sz w:val="22"/>
          <w:szCs w:val="22"/>
        </w:rPr>
        <w:t>, 27–36. https://doi.org/10.1016/j.childyouth.2014.03.001</w:t>
      </w:r>
      <w:r w:rsidR="00E45A86" w:rsidRPr="00E45A86">
        <w:rPr>
          <w:rStyle w:val="s2"/>
          <w:rFonts w:ascii="Arial" w:hAnsi="Arial" w:cs="Arial"/>
          <w:sz w:val="22"/>
          <w:szCs w:val="22"/>
        </w:rPr>
        <w:t xml:space="preserve">(Accessed: </w:t>
      </w:r>
      <w:r w:rsidR="00E45A86">
        <w:rPr>
          <w:rStyle w:val="s2"/>
          <w:rFonts w:ascii="Arial" w:hAnsi="Arial" w:cs="Arial"/>
          <w:sz w:val="22"/>
          <w:szCs w:val="22"/>
        </w:rPr>
        <w:t>13</w:t>
      </w:r>
      <w:r w:rsidR="00E45A86" w:rsidRPr="00E45A86">
        <w:rPr>
          <w:rStyle w:val="s2"/>
          <w:rFonts w:ascii="Arial" w:hAnsi="Arial" w:cs="Arial"/>
          <w:sz w:val="22"/>
          <w:szCs w:val="22"/>
        </w:rPr>
        <w:t xml:space="preserve"> July 2026).</w:t>
      </w:r>
    </w:p>
    <w:p w14:paraId="34D58C8F" w14:textId="77777777" w:rsidR="00E575DC" w:rsidRPr="002767CA" w:rsidRDefault="00E575DC" w:rsidP="006A421D">
      <w:pPr>
        <w:pStyle w:val="p2"/>
        <w:spacing w:line="360" w:lineRule="auto"/>
        <w:ind w:hanging="720"/>
        <w:rPr>
          <w:rFonts w:ascii="Arial" w:hAnsi="Arial" w:cs="Arial"/>
          <w:sz w:val="22"/>
          <w:szCs w:val="22"/>
        </w:rPr>
      </w:pPr>
    </w:p>
    <w:p w14:paraId="7F7E2356" w14:textId="725F5303" w:rsidR="00E575DC" w:rsidRPr="002767CA"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t xml:space="preserve">Keles, B., McCrae, N., &amp; Grealish, A. (2020). A systematic review: The influence of social media on depression, anxiety and psychological distress in adolescents. </w:t>
      </w:r>
      <w:r w:rsidRPr="002767CA">
        <w:rPr>
          <w:rStyle w:val="s3"/>
          <w:rFonts w:ascii="Arial" w:hAnsi="Arial" w:cs="Arial"/>
          <w:sz w:val="22"/>
          <w:szCs w:val="22"/>
        </w:rPr>
        <w:t>International Journal of Adolescence and Youth, 25</w:t>
      </w:r>
      <w:r w:rsidRPr="002767CA">
        <w:rPr>
          <w:rStyle w:val="s2"/>
          <w:rFonts w:ascii="Arial" w:hAnsi="Arial" w:cs="Arial"/>
          <w:sz w:val="22"/>
          <w:szCs w:val="22"/>
        </w:rPr>
        <w:t>(1), 79–93. https://doi.org/10.1080/02673843.2019.1590851</w:t>
      </w:r>
      <w:r w:rsidR="00E45A86" w:rsidRPr="00E45A86">
        <w:rPr>
          <w:rStyle w:val="s2"/>
          <w:rFonts w:ascii="Arial" w:hAnsi="Arial" w:cs="Arial"/>
          <w:sz w:val="22"/>
          <w:szCs w:val="22"/>
        </w:rPr>
        <w:t xml:space="preserve">(Accessed: </w:t>
      </w:r>
      <w:r w:rsidR="00E45A86">
        <w:rPr>
          <w:rStyle w:val="s2"/>
          <w:rFonts w:ascii="Arial" w:hAnsi="Arial" w:cs="Arial"/>
          <w:sz w:val="22"/>
          <w:szCs w:val="22"/>
        </w:rPr>
        <w:t>12</w:t>
      </w:r>
      <w:r w:rsidR="00E45A86" w:rsidRPr="00E45A86">
        <w:rPr>
          <w:rStyle w:val="s2"/>
          <w:rFonts w:ascii="Arial" w:hAnsi="Arial" w:cs="Arial"/>
          <w:sz w:val="22"/>
          <w:szCs w:val="22"/>
        </w:rPr>
        <w:t xml:space="preserve"> July 2026).</w:t>
      </w:r>
    </w:p>
    <w:p w14:paraId="251E8ED5" w14:textId="77777777" w:rsidR="00E575DC" w:rsidRPr="002767CA" w:rsidRDefault="00E575DC" w:rsidP="006A421D">
      <w:pPr>
        <w:pStyle w:val="p2"/>
        <w:spacing w:line="360" w:lineRule="auto"/>
        <w:ind w:hanging="720"/>
        <w:rPr>
          <w:rFonts w:ascii="Arial" w:hAnsi="Arial" w:cs="Arial"/>
          <w:sz w:val="22"/>
          <w:szCs w:val="22"/>
        </w:rPr>
      </w:pPr>
    </w:p>
    <w:p w14:paraId="205A4D22" w14:textId="216C6A4A" w:rsidR="00E575DC" w:rsidRPr="002767CA"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t xml:space="preserve">Odgers, C. L., &amp; Jensen, M. R. (2020). Annual Research Review: Adolescent mental health in the digital age: Facts, fears, and future directions. </w:t>
      </w:r>
      <w:r w:rsidRPr="002767CA">
        <w:rPr>
          <w:rStyle w:val="s3"/>
          <w:rFonts w:ascii="Arial" w:hAnsi="Arial" w:cs="Arial"/>
          <w:sz w:val="22"/>
          <w:szCs w:val="22"/>
        </w:rPr>
        <w:t>Journal of Child Psychology and Psychiatry, 61</w:t>
      </w:r>
      <w:r w:rsidRPr="002767CA">
        <w:rPr>
          <w:rStyle w:val="s2"/>
          <w:rFonts w:ascii="Arial" w:hAnsi="Arial" w:cs="Arial"/>
          <w:sz w:val="22"/>
          <w:szCs w:val="22"/>
        </w:rPr>
        <w:t>(3), 336–348. https://doi.org/10.1111/jcpp.13190</w:t>
      </w:r>
      <w:r w:rsidR="00E45A86" w:rsidRPr="00E45A86">
        <w:rPr>
          <w:rStyle w:val="s2"/>
          <w:rFonts w:ascii="Arial" w:hAnsi="Arial" w:cs="Arial"/>
          <w:sz w:val="22"/>
          <w:szCs w:val="22"/>
        </w:rPr>
        <w:t xml:space="preserve">(Accessed: </w:t>
      </w:r>
      <w:r w:rsidR="00E45A86">
        <w:rPr>
          <w:rStyle w:val="s2"/>
          <w:rFonts w:ascii="Arial" w:hAnsi="Arial" w:cs="Arial"/>
          <w:sz w:val="22"/>
          <w:szCs w:val="22"/>
        </w:rPr>
        <w:t>12</w:t>
      </w:r>
      <w:r w:rsidR="00E45A86" w:rsidRPr="00E45A86">
        <w:rPr>
          <w:rStyle w:val="s2"/>
          <w:rFonts w:ascii="Arial" w:hAnsi="Arial" w:cs="Arial"/>
          <w:sz w:val="22"/>
          <w:szCs w:val="22"/>
        </w:rPr>
        <w:t xml:space="preserve"> July 2026).</w:t>
      </w:r>
    </w:p>
    <w:p w14:paraId="434DDD54" w14:textId="77777777" w:rsidR="00E575DC" w:rsidRPr="002767CA" w:rsidRDefault="00E575DC" w:rsidP="006A421D">
      <w:pPr>
        <w:pStyle w:val="p2"/>
        <w:spacing w:line="360" w:lineRule="auto"/>
        <w:ind w:hanging="720"/>
        <w:rPr>
          <w:rFonts w:ascii="Arial" w:hAnsi="Arial" w:cs="Arial"/>
          <w:sz w:val="22"/>
          <w:szCs w:val="22"/>
        </w:rPr>
      </w:pPr>
    </w:p>
    <w:p w14:paraId="1D30C066" w14:textId="755F37E6" w:rsidR="00E575DC" w:rsidRPr="002767CA"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t xml:space="preserve">Orben, A., &amp; Przybylski, A. K. (2019). The association between adolescent well-being and digital technology use. </w:t>
      </w:r>
      <w:r w:rsidRPr="002767CA">
        <w:rPr>
          <w:rStyle w:val="s3"/>
          <w:rFonts w:ascii="Arial" w:hAnsi="Arial" w:cs="Arial"/>
          <w:sz w:val="22"/>
          <w:szCs w:val="22"/>
        </w:rPr>
        <w:t>Nature Human Behaviour, 3</w:t>
      </w:r>
      <w:r w:rsidRPr="002767CA">
        <w:rPr>
          <w:rStyle w:val="s2"/>
          <w:rFonts w:ascii="Arial" w:hAnsi="Arial" w:cs="Arial"/>
          <w:sz w:val="22"/>
          <w:szCs w:val="22"/>
        </w:rPr>
        <w:t>(2), 173–182. https://doi.org/10.1038/s41562-018-0506-1</w:t>
      </w:r>
      <w:r w:rsidR="00E45A86" w:rsidRPr="00E45A86">
        <w:rPr>
          <w:rStyle w:val="s2"/>
          <w:rFonts w:ascii="Arial" w:hAnsi="Arial" w:cs="Arial"/>
          <w:sz w:val="22"/>
          <w:szCs w:val="22"/>
        </w:rPr>
        <w:t xml:space="preserve">(Accessed: </w:t>
      </w:r>
      <w:r w:rsidR="00E45A86">
        <w:rPr>
          <w:rStyle w:val="s2"/>
          <w:rFonts w:ascii="Arial" w:hAnsi="Arial" w:cs="Arial"/>
          <w:sz w:val="22"/>
          <w:szCs w:val="22"/>
        </w:rPr>
        <w:t>15</w:t>
      </w:r>
      <w:r w:rsidR="00E45A86" w:rsidRPr="00E45A86">
        <w:rPr>
          <w:rStyle w:val="s2"/>
          <w:rFonts w:ascii="Arial" w:hAnsi="Arial" w:cs="Arial"/>
          <w:sz w:val="22"/>
          <w:szCs w:val="22"/>
        </w:rPr>
        <w:t xml:space="preserve"> July 2026).</w:t>
      </w:r>
    </w:p>
    <w:p w14:paraId="7251DD92" w14:textId="77777777" w:rsidR="00E575DC" w:rsidRPr="002767CA" w:rsidRDefault="00E575DC" w:rsidP="006A421D">
      <w:pPr>
        <w:pStyle w:val="p2"/>
        <w:spacing w:line="360" w:lineRule="auto"/>
        <w:ind w:hanging="720"/>
        <w:rPr>
          <w:rFonts w:ascii="Arial" w:hAnsi="Arial" w:cs="Arial"/>
          <w:sz w:val="22"/>
          <w:szCs w:val="22"/>
        </w:rPr>
      </w:pPr>
    </w:p>
    <w:p w14:paraId="49AE260C" w14:textId="2F05D9C5" w:rsidR="00E575DC" w:rsidRPr="002767CA"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t xml:space="preserve">Twenge, J. M., Joiner, T. E., Rogers, M. L., &amp; Martin, G. N. (2018). Increases in depressive symptoms, suicide-related outcomes, and suicide rates among U.S. adolescents after 2010 and links to increased new media screen time. </w:t>
      </w:r>
      <w:r w:rsidRPr="002767CA">
        <w:rPr>
          <w:rStyle w:val="s3"/>
          <w:rFonts w:ascii="Arial" w:hAnsi="Arial" w:cs="Arial"/>
          <w:sz w:val="22"/>
          <w:szCs w:val="22"/>
        </w:rPr>
        <w:t>Clinical Psychological Science, 6</w:t>
      </w:r>
      <w:r w:rsidRPr="002767CA">
        <w:rPr>
          <w:rStyle w:val="s2"/>
          <w:rFonts w:ascii="Arial" w:hAnsi="Arial" w:cs="Arial"/>
          <w:sz w:val="22"/>
          <w:szCs w:val="22"/>
        </w:rPr>
        <w:t>(1), 3–17. https://doi.org/10.1177/2167702617723376</w:t>
      </w:r>
      <w:r w:rsidR="00E45A86" w:rsidRPr="00E45A86">
        <w:rPr>
          <w:rStyle w:val="s2"/>
          <w:rFonts w:ascii="Arial" w:hAnsi="Arial" w:cs="Arial"/>
          <w:sz w:val="22"/>
          <w:szCs w:val="22"/>
        </w:rPr>
        <w:t xml:space="preserve">(Accessed: </w:t>
      </w:r>
      <w:r w:rsidR="00E45A86">
        <w:rPr>
          <w:rStyle w:val="s2"/>
          <w:rFonts w:ascii="Arial" w:hAnsi="Arial" w:cs="Arial"/>
          <w:sz w:val="22"/>
          <w:szCs w:val="22"/>
        </w:rPr>
        <w:t>13</w:t>
      </w:r>
      <w:r w:rsidR="00E45A86" w:rsidRPr="00E45A86">
        <w:rPr>
          <w:rStyle w:val="s2"/>
          <w:rFonts w:ascii="Arial" w:hAnsi="Arial" w:cs="Arial"/>
          <w:sz w:val="22"/>
          <w:szCs w:val="22"/>
        </w:rPr>
        <w:t xml:space="preserve"> July 2026).</w:t>
      </w:r>
    </w:p>
    <w:p w14:paraId="38F66583" w14:textId="77777777" w:rsidR="00E575DC" w:rsidRPr="002767CA" w:rsidRDefault="00E575DC" w:rsidP="006A421D">
      <w:pPr>
        <w:pStyle w:val="p2"/>
        <w:spacing w:line="360" w:lineRule="auto"/>
        <w:ind w:hanging="720"/>
        <w:rPr>
          <w:rFonts w:ascii="Arial" w:hAnsi="Arial" w:cs="Arial"/>
          <w:sz w:val="22"/>
          <w:szCs w:val="22"/>
        </w:rPr>
      </w:pPr>
    </w:p>
    <w:p w14:paraId="5FA1338C" w14:textId="556EFBAB" w:rsidR="00E575DC" w:rsidRPr="002767CA"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t xml:space="preserve">Valkenburg, P. M., Meier, A., &amp; </w:t>
      </w:r>
      <w:proofErr w:type="spellStart"/>
      <w:r w:rsidRPr="002767CA">
        <w:rPr>
          <w:rStyle w:val="s2"/>
          <w:rFonts w:ascii="Arial" w:hAnsi="Arial" w:cs="Arial"/>
          <w:sz w:val="22"/>
          <w:szCs w:val="22"/>
        </w:rPr>
        <w:t>Beyens</w:t>
      </w:r>
      <w:proofErr w:type="spellEnd"/>
      <w:r w:rsidRPr="002767CA">
        <w:rPr>
          <w:rStyle w:val="s2"/>
          <w:rFonts w:ascii="Arial" w:hAnsi="Arial" w:cs="Arial"/>
          <w:sz w:val="22"/>
          <w:szCs w:val="22"/>
        </w:rPr>
        <w:t xml:space="preserve">, I. (2022). Social media use and its impact on adolescent mental health: An umbrella review of the evidence. </w:t>
      </w:r>
      <w:r w:rsidRPr="002767CA">
        <w:rPr>
          <w:rStyle w:val="s3"/>
          <w:rFonts w:ascii="Arial" w:hAnsi="Arial" w:cs="Arial"/>
          <w:sz w:val="22"/>
          <w:szCs w:val="22"/>
        </w:rPr>
        <w:t>Current Opinion in Psychology, 44</w:t>
      </w:r>
      <w:r w:rsidRPr="002767CA">
        <w:rPr>
          <w:rStyle w:val="s2"/>
          <w:rFonts w:ascii="Arial" w:hAnsi="Arial" w:cs="Arial"/>
          <w:sz w:val="22"/>
          <w:szCs w:val="22"/>
        </w:rPr>
        <w:t>, 58–68. https://doi.org/10.1016/j.copsyc.2021.08.017</w:t>
      </w:r>
      <w:r w:rsidR="00E45A86" w:rsidRPr="00E45A86">
        <w:rPr>
          <w:rStyle w:val="s2"/>
          <w:rFonts w:ascii="Arial" w:hAnsi="Arial" w:cs="Arial"/>
          <w:sz w:val="22"/>
          <w:szCs w:val="22"/>
        </w:rPr>
        <w:t xml:space="preserve">(Accessed: </w:t>
      </w:r>
      <w:r w:rsidR="00E45A86">
        <w:rPr>
          <w:rStyle w:val="s2"/>
          <w:rFonts w:ascii="Arial" w:hAnsi="Arial" w:cs="Arial"/>
          <w:sz w:val="22"/>
          <w:szCs w:val="22"/>
        </w:rPr>
        <w:t>12</w:t>
      </w:r>
      <w:r w:rsidR="00E45A86" w:rsidRPr="00E45A86">
        <w:rPr>
          <w:rStyle w:val="s2"/>
          <w:rFonts w:ascii="Arial" w:hAnsi="Arial" w:cs="Arial"/>
          <w:sz w:val="22"/>
          <w:szCs w:val="22"/>
        </w:rPr>
        <w:t xml:space="preserve"> July 2026).</w:t>
      </w:r>
    </w:p>
    <w:p w14:paraId="46435D59" w14:textId="77777777" w:rsidR="00E575DC" w:rsidRPr="002767CA" w:rsidRDefault="00E575DC" w:rsidP="006A421D">
      <w:pPr>
        <w:pStyle w:val="p2"/>
        <w:spacing w:line="360" w:lineRule="auto"/>
        <w:ind w:hanging="720"/>
        <w:rPr>
          <w:rFonts w:ascii="Arial" w:hAnsi="Arial" w:cs="Arial"/>
          <w:sz w:val="22"/>
          <w:szCs w:val="22"/>
        </w:rPr>
      </w:pPr>
    </w:p>
    <w:p w14:paraId="7D38BB98" w14:textId="69190AD4" w:rsidR="00E575DC" w:rsidRPr="00225805" w:rsidRDefault="00E575DC" w:rsidP="006A421D">
      <w:pPr>
        <w:pStyle w:val="p1"/>
        <w:spacing w:line="360" w:lineRule="auto"/>
        <w:ind w:left="360" w:hanging="720"/>
        <w:rPr>
          <w:rFonts w:ascii="Arial" w:hAnsi="Arial" w:cs="Arial"/>
          <w:sz w:val="22"/>
          <w:szCs w:val="22"/>
        </w:rPr>
      </w:pPr>
      <w:r w:rsidRPr="002767CA">
        <w:rPr>
          <w:rStyle w:val="s2"/>
          <w:rFonts w:ascii="Arial" w:hAnsi="Arial" w:cs="Arial"/>
          <w:sz w:val="22"/>
          <w:szCs w:val="22"/>
        </w:rPr>
        <w:lastRenderedPageBreak/>
        <w:t xml:space="preserve">Vygotsky, L. S. (1978). </w:t>
      </w:r>
      <w:r w:rsidRPr="002767CA">
        <w:rPr>
          <w:rStyle w:val="s3"/>
          <w:rFonts w:ascii="Arial" w:hAnsi="Arial" w:cs="Arial"/>
          <w:sz w:val="22"/>
          <w:szCs w:val="22"/>
        </w:rPr>
        <w:t>Mind in Society: The Development of Higher Psychological Processes</w:t>
      </w:r>
      <w:r w:rsidRPr="002767CA">
        <w:rPr>
          <w:rStyle w:val="s2"/>
          <w:rFonts w:ascii="Arial" w:hAnsi="Arial" w:cs="Arial"/>
          <w:sz w:val="22"/>
          <w:szCs w:val="22"/>
        </w:rPr>
        <w:t>. Harvard University Press.</w:t>
      </w:r>
    </w:p>
    <w:sectPr w:rsidR="00E575DC" w:rsidRPr="002258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758DC2" w14:textId="77777777" w:rsidR="00287E43" w:rsidRDefault="00287E43" w:rsidP="009136DD">
      <w:pPr>
        <w:spacing w:after="0" w:line="240" w:lineRule="auto"/>
      </w:pPr>
      <w:r>
        <w:separator/>
      </w:r>
    </w:p>
  </w:endnote>
  <w:endnote w:type="continuationSeparator" w:id="0">
    <w:p w14:paraId="13F11864" w14:textId="77777777" w:rsidR="00287E43" w:rsidRDefault="00287E43" w:rsidP="00913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A1898" w14:textId="77777777" w:rsidR="00287E43" w:rsidRDefault="00287E43" w:rsidP="009136DD">
      <w:pPr>
        <w:spacing w:after="0" w:line="240" w:lineRule="auto"/>
      </w:pPr>
      <w:r>
        <w:separator/>
      </w:r>
    </w:p>
  </w:footnote>
  <w:footnote w:type="continuationSeparator" w:id="0">
    <w:p w14:paraId="3D5CFC5E" w14:textId="77777777" w:rsidR="00287E43" w:rsidRDefault="00287E43" w:rsidP="009136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F24E2D"/>
    <w:multiLevelType w:val="hybridMultilevel"/>
    <w:tmpl w:val="D5744686"/>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69F12184"/>
    <w:multiLevelType w:val="hybridMultilevel"/>
    <w:tmpl w:val="E4BCBD30"/>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7E624384"/>
    <w:multiLevelType w:val="hybridMultilevel"/>
    <w:tmpl w:val="325C5150"/>
    <w:lvl w:ilvl="0" w:tplc="041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77048569">
    <w:abstractNumId w:val="0"/>
  </w:num>
  <w:num w:numId="2" w16cid:durableId="1846556257">
    <w:abstractNumId w:val="1"/>
  </w:num>
  <w:num w:numId="3" w16cid:durableId="951673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5DC"/>
    <w:rsid w:val="00001D82"/>
    <w:rsid w:val="00004E8F"/>
    <w:rsid w:val="00005C20"/>
    <w:rsid w:val="00022522"/>
    <w:rsid w:val="00024AFF"/>
    <w:rsid w:val="000318E3"/>
    <w:rsid w:val="00031F22"/>
    <w:rsid w:val="00037BA7"/>
    <w:rsid w:val="00043B79"/>
    <w:rsid w:val="000551E8"/>
    <w:rsid w:val="00065766"/>
    <w:rsid w:val="00073C89"/>
    <w:rsid w:val="00074E8A"/>
    <w:rsid w:val="00075D08"/>
    <w:rsid w:val="000949C9"/>
    <w:rsid w:val="000A6369"/>
    <w:rsid w:val="000A7871"/>
    <w:rsid w:val="000B04F0"/>
    <w:rsid w:val="000B724B"/>
    <w:rsid w:val="000B75CB"/>
    <w:rsid w:val="000C3AB3"/>
    <w:rsid w:val="000D38EB"/>
    <w:rsid w:val="000E240D"/>
    <w:rsid w:val="000F2595"/>
    <w:rsid w:val="000F72A1"/>
    <w:rsid w:val="001014A1"/>
    <w:rsid w:val="00111300"/>
    <w:rsid w:val="00112329"/>
    <w:rsid w:val="0011434D"/>
    <w:rsid w:val="00115D87"/>
    <w:rsid w:val="001168D2"/>
    <w:rsid w:val="00125DA3"/>
    <w:rsid w:val="00150DCD"/>
    <w:rsid w:val="001575E8"/>
    <w:rsid w:val="00157C3A"/>
    <w:rsid w:val="00161D6A"/>
    <w:rsid w:val="001660C1"/>
    <w:rsid w:val="00170DA4"/>
    <w:rsid w:val="00172B1C"/>
    <w:rsid w:val="00180644"/>
    <w:rsid w:val="001864CF"/>
    <w:rsid w:val="001900A7"/>
    <w:rsid w:val="001904A1"/>
    <w:rsid w:val="001917BC"/>
    <w:rsid w:val="001A07B6"/>
    <w:rsid w:val="001A6B6F"/>
    <w:rsid w:val="001A7163"/>
    <w:rsid w:val="001A7E7A"/>
    <w:rsid w:val="001B78B9"/>
    <w:rsid w:val="001D4D2E"/>
    <w:rsid w:val="001D638F"/>
    <w:rsid w:val="001D65D3"/>
    <w:rsid w:val="001D6D3C"/>
    <w:rsid w:val="001E2FAE"/>
    <w:rsid w:val="001E31AA"/>
    <w:rsid w:val="001E4DAC"/>
    <w:rsid w:val="00204003"/>
    <w:rsid w:val="0021475C"/>
    <w:rsid w:val="002178FF"/>
    <w:rsid w:val="00225805"/>
    <w:rsid w:val="00226516"/>
    <w:rsid w:val="00234D9F"/>
    <w:rsid w:val="00236A2D"/>
    <w:rsid w:val="002405C9"/>
    <w:rsid w:val="002405E2"/>
    <w:rsid w:val="002524D3"/>
    <w:rsid w:val="00260208"/>
    <w:rsid w:val="00274C09"/>
    <w:rsid w:val="002767CA"/>
    <w:rsid w:val="00281FF6"/>
    <w:rsid w:val="00284869"/>
    <w:rsid w:val="00285644"/>
    <w:rsid w:val="00287E43"/>
    <w:rsid w:val="002B1ABB"/>
    <w:rsid w:val="002B2922"/>
    <w:rsid w:val="002B3007"/>
    <w:rsid w:val="002B5476"/>
    <w:rsid w:val="002C27C8"/>
    <w:rsid w:val="002C5272"/>
    <w:rsid w:val="002C7B7D"/>
    <w:rsid w:val="002D4DD2"/>
    <w:rsid w:val="00304C65"/>
    <w:rsid w:val="00315E34"/>
    <w:rsid w:val="00332079"/>
    <w:rsid w:val="0033341B"/>
    <w:rsid w:val="00341274"/>
    <w:rsid w:val="00343308"/>
    <w:rsid w:val="00344167"/>
    <w:rsid w:val="00344A52"/>
    <w:rsid w:val="00357E92"/>
    <w:rsid w:val="003655D7"/>
    <w:rsid w:val="003776BF"/>
    <w:rsid w:val="00381AEA"/>
    <w:rsid w:val="00382AE2"/>
    <w:rsid w:val="003B3102"/>
    <w:rsid w:val="003D2EF4"/>
    <w:rsid w:val="003E7378"/>
    <w:rsid w:val="003F2A3F"/>
    <w:rsid w:val="003F3C5C"/>
    <w:rsid w:val="00401962"/>
    <w:rsid w:val="00404D2D"/>
    <w:rsid w:val="00416A9B"/>
    <w:rsid w:val="004201C9"/>
    <w:rsid w:val="004222F3"/>
    <w:rsid w:val="004227DE"/>
    <w:rsid w:val="00423D43"/>
    <w:rsid w:val="0042500F"/>
    <w:rsid w:val="00437B7D"/>
    <w:rsid w:val="0044034C"/>
    <w:rsid w:val="004435F7"/>
    <w:rsid w:val="00444D8D"/>
    <w:rsid w:val="00446A00"/>
    <w:rsid w:val="004739EF"/>
    <w:rsid w:val="004801B3"/>
    <w:rsid w:val="00492207"/>
    <w:rsid w:val="00492487"/>
    <w:rsid w:val="004924FE"/>
    <w:rsid w:val="004B6836"/>
    <w:rsid w:val="004C18C4"/>
    <w:rsid w:val="004E0ACE"/>
    <w:rsid w:val="004E16F1"/>
    <w:rsid w:val="004F0E0A"/>
    <w:rsid w:val="004F2A06"/>
    <w:rsid w:val="004F459F"/>
    <w:rsid w:val="005058B9"/>
    <w:rsid w:val="00514D26"/>
    <w:rsid w:val="0052077A"/>
    <w:rsid w:val="00522AE2"/>
    <w:rsid w:val="005248A7"/>
    <w:rsid w:val="00526365"/>
    <w:rsid w:val="005263A6"/>
    <w:rsid w:val="00535F64"/>
    <w:rsid w:val="00540436"/>
    <w:rsid w:val="00543939"/>
    <w:rsid w:val="00546C83"/>
    <w:rsid w:val="0055326D"/>
    <w:rsid w:val="005542A5"/>
    <w:rsid w:val="005670C9"/>
    <w:rsid w:val="0057012D"/>
    <w:rsid w:val="00574972"/>
    <w:rsid w:val="005749A0"/>
    <w:rsid w:val="00580157"/>
    <w:rsid w:val="00581DCA"/>
    <w:rsid w:val="005824D8"/>
    <w:rsid w:val="00584E7F"/>
    <w:rsid w:val="0059251A"/>
    <w:rsid w:val="00593647"/>
    <w:rsid w:val="00595E86"/>
    <w:rsid w:val="005A3DB8"/>
    <w:rsid w:val="005A7181"/>
    <w:rsid w:val="005B5C21"/>
    <w:rsid w:val="005B67EE"/>
    <w:rsid w:val="005C4290"/>
    <w:rsid w:val="005D0F14"/>
    <w:rsid w:val="005E5059"/>
    <w:rsid w:val="005E704F"/>
    <w:rsid w:val="00600743"/>
    <w:rsid w:val="006019BE"/>
    <w:rsid w:val="00601FD8"/>
    <w:rsid w:val="00631108"/>
    <w:rsid w:val="0063381F"/>
    <w:rsid w:val="006350AA"/>
    <w:rsid w:val="006359E2"/>
    <w:rsid w:val="006407C4"/>
    <w:rsid w:val="00645F59"/>
    <w:rsid w:val="006467C1"/>
    <w:rsid w:val="00654789"/>
    <w:rsid w:val="00660497"/>
    <w:rsid w:val="00662B50"/>
    <w:rsid w:val="00665A91"/>
    <w:rsid w:val="00674089"/>
    <w:rsid w:val="00683673"/>
    <w:rsid w:val="0068407E"/>
    <w:rsid w:val="006846A0"/>
    <w:rsid w:val="0068586B"/>
    <w:rsid w:val="00693D43"/>
    <w:rsid w:val="006A22EE"/>
    <w:rsid w:val="006A421D"/>
    <w:rsid w:val="006B2613"/>
    <w:rsid w:val="006B7C17"/>
    <w:rsid w:val="006D061C"/>
    <w:rsid w:val="006D1EA5"/>
    <w:rsid w:val="006D67EC"/>
    <w:rsid w:val="006E2078"/>
    <w:rsid w:val="006E69C0"/>
    <w:rsid w:val="006F3DB2"/>
    <w:rsid w:val="006F64C7"/>
    <w:rsid w:val="00700D2F"/>
    <w:rsid w:val="007049E0"/>
    <w:rsid w:val="00710B36"/>
    <w:rsid w:val="00711089"/>
    <w:rsid w:val="00715FA1"/>
    <w:rsid w:val="007170FA"/>
    <w:rsid w:val="00720184"/>
    <w:rsid w:val="0074085F"/>
    <w:rsid w:val="00745090"/>
    <w:rsid w:val="00751FE4"/>
    <w:rsid w:val="00754C90"/>
    <w:rsid w:val="00755A2F"/>
    <w:rsid w:val="00760EB9"/>
    <w:rsid w:val="00764EA9"/>
    <w:rsid w:val="00766BB6"/>
    <w:rsid w:val="00775D06"/>
    <w:rsid w:val="00775F7A"/>
    <w:rsid w:val="00781DBB"/>
    <w:rsid w:val="00784045"/>
    <w:rsid w:val="00791D44"/>
    <w:rsid w:val="007A2579"/>
    <w:rsid w:val="007A712E"/>
    <w:rsid w:val="007B35AA"/>
    <w:rsid w:val="007B6DE2"/>
    <w:rsid w:val="007C5B46"/>
    <w:rsid w:val="007C7D3B"/>
    <w:rsid w:val="007D18CC"/>
    <w:rsid w:val="007D401F"/>
    <w:rsid w:val="007D5F84"/>
    <w:rsid w:val="007D62AD"/>
    <w:rsid w:val="007E0E51"/>
    <w:rsid w:val="007F38F4"/>
    <w:rsid w:val="007F7676"/>
    <w:rsid w:val="00800FAE"/>
    <w:rsid w:val="00810DD5"/>
    <w:rsid w:val="00813DEE"/>
    <w:rsid w:val="00814AF9"/>
    <w:rsid w:val="008246A3"/>
    <w:rsid w:val="00825FCA"/>
    <w:rsid w:val="0083583A"/>
    <w:rsid w:val="00836548"/>
    <w:rsid w:val="008543C7"/>
    <w:rsid w:val="008578C6"/>
    <w:rsid w:val="0087349B"/>
    <w:rsid w:val="00874841"/>
    <w:rsid w:val="0088352F"/>
    <w:rsid w:val="0089214E"/>
    <w:rsid w:val="008A11CE"/>
    <w:rsid w:val="008A1371"/>
    <w:rsid w:val="008B0182"/>
    <w:rsid w:val="008B1084"/>
    <w:rsid w:val="008B2FB7"/>
    <w:rsid w:val="008B4263"/>
    <w:rsid w:val="008B6F63"/>
    <w:rsid w:val="008E15BE"/>
    <w:rsid w:val="008E6D13"/>
    <w:rsid w:val="009136DD"/>
    <w:rsid w:val="009209EB"/>
    <w:rsid w:val="009214B2"/>
    <w:rsid w:val="009215E2"/>
    <w:rsid w:val="00922949"/>
    <w:rsid w:val="00926401"/>
    <w:rsid w:val="009323AE"/>
    <w:rsid w:val="00932FC5"/>
    <w:rsid w:val="00937425"/>
    <w:rsid w:val="009410A1"/>
    <w:rsid w:val="009516BF"/>
    <w:rsid w:val="00960338"/>
    <w:rsid w:val="00965431"/>
    <w:rsid w:val="0096617B"/>
    <w:rsid w:val="00971968"/>
    <w:rsid w:val="00973353"/>
    <w:rsid w:val="009744A4"/>
    <w:rsid w:val="009837CF"/>
    <w:rsid w:val="009A1828"/>
    <w:rsid w:val="009A20CA"/>
    <w:rsid w:val="009B40AA"/>
    <w:rsid w:val="009B4F21"/>
    <w:rsid w:val="009C1B17"/>
    <w:rsid w:val="009C636C"/>
    <w:rsid w:val="009C6DC1"/>
    <w:rsid w:val="009D128E"/>
    <w:rsid w:val="009D47CF"/>
    <w:rsid w:val="009D68EC"/>
    <w:rsid w:val="009D7CBF"/>
    <w:rsid w:val="009E179C"/>
    <w:rsid w:val="009E325B"/>
    <w:rsid w:val="009E47AB"/>
    <w:rsid w:val="009E7784"/>
    <w:rsid w:val="009F06CE"/>
    <w:rsid w:val="00A05A20"/>
    <w:rsid w:val="00A13ECC"/>
    <w:rsid w:val="00A209A5"/>
    <w:rsid w:val="00A226FF"/>
    <w:rsid w:val="00A2755B"/>
    <w:rsid w:val="00A31920"/>
    <w:rsid w:val="00A36B33"/>
    <w:rsid w:val="00A4589A"/>
    <w:rsid w:val="00A47377"/>
    <w:rsid w:val="00A50C5D"/>
    <w:rsid w:val="00A60A5A"/>
    <w:rsid w:val="00A62E10"/>
    <w:rsid w:val="00A63D1C"/>
    <w:rsid w:val="00A64165"/>
    <w:rsid w:val="00A660F0"/>
    <w:rsid w:val="00A737FE"/>
    <w:rsid w:val="00A748A1"/>
    <w:rsid w:val="00A752A6"/>
    <w:rsid w:val="00A83471"/>
    <w:rsid w:val="00A84F9D"/>
    <w:rsid w:val="00A85038"/>
    <w:rsid w:val="00A93693"/>
    <w:rsid w:val="00A97429"/>
    <w:rsid w:val="00A97750"/>
    <w:rsid w:val="00AA0E64"/>
    <w:rsid w:val="00AB5F04"/>
    <w:rsid w:val="00AC2C72"/>
    <w:rsid w:val="00AC502F"/>
    <w:rsid w:val="00AC595C"/>
    <w:rsid w:val="00AC660D"/>
    <w:rsid w:val="00AC7FF4"/>
    <w:rsid w:val="00AD1867"/>
    <w:rsid w:val="00AD262E"/>
    <w:rsid w:val="00AD4A62"/>
    <w:rsid w:val="00AE38FF"/>
    <w:rsid w:val="00AE4848"/>
    <w:rsid w:val="00AF3373"/>
    <w:rsid w:val="00AF6A06"/>
    <w:rsid w:val="00B16D08"/>
    <w:rsid w:val="00B24688"/>
    <w:rsid w:val="00B25F2E"/>
    <w:rsid w:val="00B40350"/>
    <w:rsid w:val="00B40C03"/>
    <w:rsid w:val="00B42B39"/>
    <w:rsid w:val="00B4337D"/>
    <w:rsid w:val="00B56F26"/>
    <w:rsid w:val="00B72A9F"/>
    <w:rsid w:val="00B75ED2"/>
    <w:rsid w:val="00B80B3B"/>
    <w:rsid w:val="00B91872"/>
    <w:rsid w:val="00B936D4"/>
    <w:rsid w:val="00BA237F"/>
    <w:rsid w:val="00BA4507"/>
    <w:rsid w:val="00BA709E"/>
    <w:rsid w:val="00BA72D6"/>
    <w:rsid w:val="00BB0994"/>
    <w:rsid w:val="00BB1DA9"/>
    <w:rsid w:val="00BD259F"/>
    <w:rsid w:val="00BD427B"/>
    <w:rsid w:val="00BD4FD1"/>
    <w:rsid w:val="00BD53C1"/>
    <w:rsid w:val="00BE5C1B"/>
    <w:rsid w:val="00BF0F19"/>
    <w:rsid w:val="00BF12B8"/>
    <w:rsid w:val="00BF3CCA"/>
    <w:rsid w:val="00C10102"/>
    <w:rsid w:val="00C11167"/>
    <w:rsid w:val="00C1429D"/>
    <w:rsid w:val="00C14EB5"/>
    <w:rsid w:val="00C155FB"/>
    <w:rsid w:val="00C16C7E"/>
    <w:rsid w:val="00C16D32"/>
    <w:rsid w:val="00C241BB"/>
    <w:rsid w:val="00C25FAE"/>
    <w:rsid w:val="00C2644D"/>
    <w:rsid w:val="00C2649D"/>
    <w:rsid w:val="00C275C8"/>
    <w:rsid w:val="00C40E06"/>
    <w:rsid w:val="00C43B4B"/>
    <w:rsid w:val="00C4539C"/>
    <w:rsid w:val="00C4539E"/>
    <w:rsid w:val="00C458FB"/>
    <w:rsid w:val="00C56CEC"/>
    <w:rsid w:val="00C63319"/>
    <w:rsid w:val="00C71269"/>
    <w:rsid w:val="00C74A91"/>
    <w:rsid w:val="00C76B45"/>
    <w:rsid w:val="00C80496"/>
    <w:rsid w:val="00C8114E"/>
    <w:rsid w:val="00C86997"/>
    <w:rsid w:val="00C93475"/>
    <w:rsid w:val="00C963FE"/>
    <w:rsid w:val="00CA4D97"/>
    <w:rsid w:val="00CB3417"/>
    <w:rsid w:val="00CB670B"/>
    <w:rsid w:val="00CC1E27"/>
    <w:rsid w:val="00CC638C"/>
    <w:rsid w:val="00CD2A29"/>
    <w:rsid w:val="00CE44A9"/>
    <w:rsid w:val="00CE71B8"/>
    <w:rsid w:val="00CF1D6B"/>
    <w:rsid w:val="00CF512F"/>
    <w:rsid w:val="00CF5F22"/>
    <w:rsid w:val="00CF7370"/>
    <w:rsid w:val="00D037F7"/>
    <w:rsid w:val="00D12818"/>
    <w:rsid w:val="00D23472"/>
    <w:rsid w:val="00D415BE"/>
    <w:rsid w:val="00D5335B"/>
    <w:rsid w:val="00D54A6C"/>
    <w:rsid w:val="00D60F7B"/>
    <w:rsid w:val="00D67F34"/>
    <w:rsid w:val="00D71616"/>
    <w:rsid w:val="00D818A0"/>
    <w:rsid w:val="00D85E8E"/>
    <w:rsid w:val="00DA11B9"/>
    <w:rsid w:val="00DA2C73"/>
    <w:rsid w:val="00DA4258"/>
    <w:rsid w:val="00DA4D22"/>
    <w:rsid w:val="00DB2274"/>
    <w:rsid w:val="00DB64DE"/>
    <w:rsid w:val="00DB6A58"/>
    <w:rsid w:val="00DB6B89"/>
    <w:rsid w:val="00DC55F3"/>
    <w:rsid w:val="00DC758A"/>
    <w:rsid w:val="00DD1447"/>
    <w:rsid w:val="00DD6BDD"/>
    <w:rsid w:val="00DE1E7D"/>
    <w:rsid w:val="00DE640D"/>
    <w:rsid w:val="00DF0916"/>
    <w:rsid w:val="00DF31B4"/>
    <w:rsid w:val="00DF3923"/>
    <w:rsid w:val="00DF547D"/>
    <w:rsid w:val="00E0214E"/>
    <w:rsid w:val="00E05913"/>
    <w:rsid w:val="00E358A2"/>
    <w:rsid w:val="00E45A86"/>
    <w:rsid w:val="00E50199"/>
    <w:rsid w:val="00E54353"/>
    <w:rsid w:val="00E575DC"/>
    <w:rsid w:val="00E71516"/>
    <w:rsid w:val="00E749D5"/>
    <w:rsid w:val="00E7569C"/>
    <w:rsid w:val="00E81B48"/>
    <w:rsid w:val="00E91CDC"/>
    <w:rsid w:val="00EA36FC"/>
    <w:rsid w:val="00EB49C6"/>
    <w:rsid w:val="00EC2D5A"/>
    <w:rsid w:val="00EC2FC7"/>
    <w:rsid w:val="00EC7C79"/>
    <w:rsid w:val="00EE0DA7"/>
    <w:rsid w:val="00EE1414"/>
    <w:rsid w:val="00EE4966"/>
    <w:rsid w:val="00F064F1"/>
    <w:rsid w:val="00F503CA"/>
    <w:rsid w:val="00F526C7"/>
    <w:rsid w:val="00F528A4"/>
    <w:rsid w:val="00F546E6"/>
    <w:rsid w:val="00F6460B"/>
    <w:rsid w:val="00F723D8"/>
    <w:rsid w:val="00F77E38"/>
    <w:rsid w:val="00F82AE9"/>
    <w:rsid w:val="00F835CA"/>
    <w:rsid w:val="00F90BD8"/>
    <w:rsid w:val="00F938B2"/>
    <w:rsid w:val="00FA3CD8"/>
    <w:rsid w:val="00FA6365"/>
    <w:rsid w:val="00FA7236"/>
    <w:rsid w:val="00FB314E"/>
    <w:rsid w:val="00FB51A6"/>
    <w:rsid w:val="00FC0494"/>
    <w:rsid w:val="00FC39D3"/>
    <w:rsid w:val="00FC4E0D"/>
    <w:rsid w:val="00FC6541"/>
    <w:rsid w:val="00FC7A5F"/>
    <w:rsid w:val="00FD29AA"/>
    <w:rsid w:val="00FE2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AC8DB8"/>
  <w15:chartTrackingRefBased/>
  <w15:docId w15:val="{799C047C-A981-4B22-8DE4-0B31A5032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5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75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5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5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5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5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5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5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5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5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75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5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5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5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5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5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5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5DC"/>
    <w:rPr>
      <w:rFonts w:eastAsiaTheme="majorEastAsia" w:cstheme="majorBidi"/>
      <w:color w:val="272727" w:themeColor="text1" w:themeTint="D8"/>
    </w:rPr>
  </w:style>
  <w:style w:type="paragraph" w:styleId="Title">
    <w:name w:val="Title"/>
    <w:basedOn w:val="Normal"/>
    <w:next w:val="Normal"/>
    <w:link w:val="TitleChar"/>
    <w:uiPriority w:val="10"/>
    <w:qFormat/>
    <w:rsid w:val="00E575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5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5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5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5DC"/>
    <w:pPr>
      <w:spacing w:before="160"/>
      <w:jc w:val="center"/>
    </w:pPr>
    <w:rPr>
      <w:i/>
      <w:iCs/>
      <w:color w:val="404040" w:themeColor="text1" w:themeTint="BF"/>
    </w:rPr>
  </w:style>
  <w:style w:type="character" w:customStyle="1" w:styleId="QuoteChar">
    <w:name w:val="Quote Char"/>
    <w:basedOn w:val="DefaultParagraphFont"/>
    <w:link w:val="Quote"/>
    <w:uiPriority w:val="29"/>
    <w:rsid w:val="00E575DC"/>
    <w:rPr>
      <w:i/>
      <w:iCs/>
      <w:color w:val="404040" w:themeColor="text1" w:themeTint="BF"/>
    </w:rPr>
  </w:style>
  <w:style w:type="paragraph" w:styleId="ListParagraph">
    <w:name w:val="List Paragraph"/>
    <w:basedOn w:val="Normal"/>
    <w:uiPriority w:val="34"/>
    <w:qFormat/>
    <w:rsid w:val="00E575DC"/>
    <w:pPr>
      <w:ind w:left="720"/>
      <w:contextualSpacing/>
    </w:pPr>
  </w:style>
  <w:style w:type="character" w:styleId="IntenseEmphasis">
    <w:name w:val="Intense Emphasis"/>
    <w:basedOn w:val="DefaultParagraphFont"/>
    <w:uiPriority w:val="21"/>
    <w:qFormat/>
    <w:rsid w:val="00E575DC"/>
    <w:rPr>
      <w:i/>
      <w:iCs/>
      <w:color w:val="0F4761" w:themeColor="accent1" w:themeShade="BF"/>
    </w:rPr>
  </w:style>
  <w:style w:type="paragraph" w:styleId="IntenseQuote">
    <w:name w:val="Intense Quote"/>
    <w:basedOn w:val="Normal"/>
    <w:next w:val="Normal"/>
    <w:link w:val="IntenseQuoteChar"/>
    <w:uiPriority w:val="30"/>
    <w:qFormat/>
    <w:rsid w:val="00E575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5DC"/>
    <w:rPr>
      <w:i/>
      <w:iCs/>
      <w:color w:val="0F4761" w:themeColor="accent1" w:themeShade="BF"/>
    </w:rPr>
  </w:style>
  <w:style w:type="character" w:styleId="IntenseReference">
    <w:name w:val="Intense Reference"/>
    <w:basedOn w:val="DefaultParagraphFont"/>
    <w:uiPriority w:val="32"/>
    <w:qFormat/>
    <w:rsid w:val="00E575DC"/>
    <w:rPr>
      <w:b/>
      <w:bCs/>
      <w:smallCaps/>
      <w:color w:val="0F4761" w:themeColor="accent1" w:themeShade="BF"/>
      <w:spacing w:val="5"/>
    </w:rPr>
  </w:style>
  <w:style w:type="paragraph" w:customStyle="1" w:styleId="p1">
    <w:name w:val="p1"/>
    <w:basedOn w:val="Normal"/>
    <w:rsid w:val="00E575DC"/>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E575DC"/>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E575DC"/>
    <w:rPr>
      <w:rFonts w:ascii="UICTFontTextStyleEmphasizedBody" w:hAnsi="UICTFontTextStyleEmphasizedBody" w:hint="default"/>
      <w:b/>
      <w:bCs/>
      <w:i w:val="0"/>
      <w:iCs w:val="0"/>
      <w:sz w:val="29"/>
      <w:szCs w:val="29"/>
    </w:rPr>
  </w:style>
  <w:style w:type="character" w:customStyle="1" w:styleId="s2">
    <w:name w:val="s2"/>
    <w:basedOn w:val="DefaultParagraphFont"/>
    <w:rsid w:val="00E575DC"/>
    <w:rPr>
      <w:rFonts w:ascii="UICTFontTextStyleBody" w:hAnsi="UICTFontTextStyleBody" w:hint="default"/>
      <w:b w:val="0"/>
      <w:bCs w:val="0"/>
      <w:i w:val="0"/>
      <w:iCs w:val="0"/>
      <w:sz w:val="29"/>
      <w:szCs w:val="29"/>
    </w:rPr>
  </w:style>
  <w:style w:type="character" w:customStyle="1" w:styleId="s3">
    <w:name w:val="s3"/>
    <w:basedOn w:val="DefaultParagraphFont"/>
    <w:rsid w:val="00E575DC"/>
    <w:rPr>
      <w:rFonts w:ascii="UICTFontTextStyleItalicBody" w:hAnsi="UICTFontTextStyleItalicBody" w:hint="default"/>
      <w:b w:val="0"/>
      <w:bCs w:val="0"/>
      <w:i/>
      <w:iCs/>
      <w:sz w:val="29"/>
      <w:szCs w:val="29"/>
    </w:rPr>
  </w:style>
  <w:style w:type="paragraph" w:styleId="Header">
    <w:name w:val="header"/>
    <w:basedOn w:val="Normal"/>
    <w:link w:val="HeaderChar"/>
    <w:uiPriority w:val="99"/>
    <w:unhideWhenUsed/>
    <w:rsid w:val="009136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6DD"/>
  </w:style>
  <w:style w:type="paragraph" w:styleId="Footer">
    <w:name w:val="footer"/>
    <w:basedOn w:val="Normal"/>
    <w:link w:val="FooterChar"/>
    <w:uiPriority w:val="99"/>
    <w:unhideWhenUsed/>
    <w:rsid w:val="009136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2306</Words>
  <Characters>13147</Characters>
  <Application>Microsoft Office Word</Application>
  <DocSecurity>0</DocSecurity>
  <Lines>109</Lines>
  <Paragraphs>30</Paragraphs>
  <ScaleCrop>false</ScaleCrop>
  <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Liudmyla Radchenko (2509256)</cp:lastModifiedBy>
  <cp:revision>3</cp:revision>
  <dcterms:created xsi:type="dcterms:W3CDTF">2026-07-15T09:55:00Z</dcterms:created>
  <dcterms:modified xsi:type="dcterms:W3CDTF">2026-07-16T11:02:00Z</dcterms:modified>
</cp:coreProperties>
</file>