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56965" w14:textId="4BBAB569" w:rsidR="00166E1F" w:rsidRPr="00183FE3" w:rsidRDefault="00183FE3" w:rsidP="00183FE3">
      <w:pPr>
        <w:pStyle w:val="p1"/>
        <w:jc w:val="center"/>
        <w:rPr>
          <w:rFonts w:ascii="Arial" w:hAnsi="Arial" w:cs="Arial"/>
          <w:sz w:val="22"/>
          <w:szCs w:val="22"/>
          <w:u w:val="single"/>
        </w:rPr>
      </w:pPr>
      <w:r>
        <w:rPr>
          <w:rStyle w:val="normaltextrun"/>
          <w:rFonts w:ascii="Arial" w:hAnsi="Arial" w:cs="Arial"/>
          <w:color w:val="000000"/>
          <w:u w:val="single"/>
          <w:lang w:val="en-US"/>
        </w:rPr>
        <w:t>C</w:t>
      </w:r>
      <w:r w:rsidRPr="00183FE3">
        <w:rPr>
          <w:rStyle w:val="normaltextrun"/>
          <w:rFonts w:ascii="Arial" w:hAnsi="Arial" w:cs="Arial"/>
          <w:color w:val="000000"/>
          <w:u w:val="single"/>
          <w:lang w:val="en-US"/>
        </w:rPr>
        <w:t xml:space="preserve">ritically evaluating how Assessment for Learning can be </w:t>
      </w:r>
      <w:proofErr w:type="spellStart"/>
      <w:r w:rsidRPr="00183FE3">
        <w:rPr>
          <w:rStyle w:val="normaltextrun"/>
          <w:rFonts w:ascii="Arial" w:hAnsi="Arial" w:cs="Arial"/>
          <w:color w:val="000000"/>
          <w:u w:val="single"/>
          <w:lang w:val="en-US"/>
        </w:rPr>
        <w:t>utilised</w:t>
      </w:r>
      <w:proofErr w:type="spellEnd"/>
      <w:r w:rsidRPr="00183FE3">
        <w:rPr>
          <w:rStyle w:val="normaltextrun"/>
          <w:rFonts w:ascii="Arial" w:hAnsi="Arial" w:cs="Arial"/>
          <w:color w:val="000000"/>
          <w:u w:val="single"/>
          <w:lang w:val="en-US"/>
        </w:rPr>
        <w:t xml:space="preserve"> in a series of learning opportunities to aid progression across chosen areas of learning and experience</w:t>
      </w:r>
    </w:p>
    <w:p w14:paraId="033E35F5" w14:textId="04A8ACE8" w:rsidR="00183FE3" w:rsidRDefault="00183FE3">
      <w:pPr>
        <w:pStyle w:val="p1"/>
        <w:rPr>
          <w:rFonts w:ascii="Arial" w:hAnsi="Arial" w:cs="Arial"/>
          <w:sz w:val="22"/>
          <w:szCs w:val="22"/>
        </w:rPr>
      </w:pPr>
    </w:p>
    <w:p w14:paraId="55FDFCE6" w14:textId="77777777" w:rsidR="00183FE3" w:rsidRPr="00921674" w:rsidRDefault="00183FE3">
      <w:pPr>
        <w:pStyle w:val="p1"/>
        <w:rPr>
          <w:rFonts w:ascii="Arial" w:hAnsi="Arial" w:cs="Arial"/>
          <w:sz w:val="22"/>
          <w:szCs w:val="22"/>
        </w:rPr>
      </w:pPr>
    </w:p>
    <w:p w14:paraId="54694053" w14:textId="1FC10B2D" w:rsidR="00166E1F" w:rsidRPr="00921674" w:rsidRDefault="00166E1F" w:rsidP="00921674">
      <w:pPr>
        <w:pStyle w:val="p2"/>
        <w:spacing w:line="360" w:lineRule="auto"/>
        <w:rPr>
          <w:rFonts w:ascii="Arial" w:hAnsi="Arial" w:cs="Arial"/>
          <w:sz w:val="22"/>
          <w:szCs w:val="22"/>
        </w:rPr>
      </w:pPr>
      <w:r w:rsidRPr="00921674">
        <w:rPr>
          <w:rStyle w:val="s1"/>
          <w:rFonts w:ascii="Arial" w:hAnsi="Arial" w:cs="Arial"/>
          <w:sz w:val="22"/>
          <w:szCs w:val="22"/>
        </w:rPr>
        <w:t>Black and William (1988) defined A</w:t>
      </w:r>
      <w:r w:rsidR="001C2D49">
        <w:rPr>
          <w:rStyle w:val="s1"/>
          <w:rFonts w:ascii="Arial" w:hAnsi="Arial" w:cs="Arial"/>
          <w:sz w:val="22"/>
          <w:szCs w:val="22"/>
        </w:rPr>
        <w:t>FL</w:t>
      </w:r>
      <w:r w:rsidRPr="00921674">
        <w:rPr>
          <w:rStyle w:val="s1"/>
          <w:rFonts w:ascii="Arial" w:hAnsi="Arial" w:cs="Arial"/>
          <w:sz w:val="22"/>
          <w:szCs w:val="22"/>
        </w:rPr>
        <w:t xml:space="preserve"> which refers to assessment for learning as activities undertaken by teachers which provide a use of information to use as a form of feedback to modify learning to provide the best possible outcome for the children’s learning. Shirley Clarke (2001) also had a definition of A</w:t>
      </w:r>
      <w:r w:rsidR="00274C16">
        <w:rPr>
          <w:rStyle w:val="s1"/>
          <w:rFonts w:ascii="Arial" w:hAnsi="Arial" w:cs="Arial"/>
          <w:sz w:val="22"/>
          <w:szCs w:val="22"/>
        </w:rPr>
        <w:t>FL</w:t>
      </w:r>
      <w:r w:rsidRPr="00921674">
        <w:rPr>
          <w:rStyle w:val="s1"/>
          <w:rFonts w:ascii="Arial" w:hAnsi="Arial" w:cs="Arial"/>
          <w:sz w:val="22"/>
          <w:szCs w:val="22"/>
        </w:rPr>
        <w:t xml:space="preserve"> which was </w:t>
      </w:r>
      <w:proofErr w:type="gramStart"/>
      <w:r w:rsidR="00757993" w:rsidRPr="00921674">
        <w:rPr>
          <w:rStyle w:val="s1"/>
          <w:rFonts w:ascii="Arial" w:hAnsi="Arial" w:cs="Arial"/>
          <w:sz w:val="22"/>
          <w:szCs w:val="22"/>
        </w:rPr>
        <w:t>similar to</w:t>
      </w:r>
      <w:proofErr w:type="gramEnd"/>
      <w:r w:rsidR="00757993" w:rsidRPr="00921674">
        <w:rPr>
          <w:rStyle w:val="s1"/>
          <w:rFonts w:ascii="Arial" w:hAnsi="Arial" w:cs="Arial"/>
          <w:sz w:val="22"/>
          <w:szCs w:val="22"/>
        </w:rPr>
        <w:t xml:space="preserve"> </w:t>
      </w:r>
      <w:r w:rsidRPr="00921674">
        <w:rPr>
          <w:rStyle w:val="s1"/>
          <w:rFonts w:ascii="Arial" w:hAnsi="Arial" w:cs="Arial"/>
          <w:sz w:val="22"/>
          <w:szCs w:val="22"/>
        </w:rPr>
        <w:t>Black and Williams definition, Clarke defined AF</w:t>
      </w:r>
      <w:r w:rsidR="001C2D49">
        <w:rPr>
          <w:rStyle w:val="s1"/>
          <w:rFonts w:ascii="Arial" w:hAnsi="Arial" w:cs="Arial"/>
          <w:sz w:val="22"/>
          <w:szCs w:val="22"/>
        </w:rPr>
        <w:t>L</w:t>
      </w:r>
      <w:r w:rsidRPr="00921674">
        <w:rPr>
          <w:rStyle w:val="s1"/>
          <w:rFonts w:ascii="Arial" w:hAnsi="Arial" w:cs="Arial"/>
          <w:sz w:val="22"/>
          <w:szCs w:val="22"/>
        </w:rPr>
        <w:t xml:space="preserve"> as assessment which engages and helps come to the appropriate steps for the individual moving forward within their learning.</w:t>
      </w:r>
      <w:r w:rsidRPr="00921674">
        <w:rPr>
          <w:rStyle w:val="apple-converted-space"/>
          <w:rFonts w:ascii="Arial" w:hAnsi="Arial" w:cs="Arial"/>
          <w:sz w:val="22"/>
          <w:szCs w:val="22"/>
        </w:rPr>
        <w:t> </w:t>
      </w:r>
    </w:p>
    <w:p w14:paraId="64D59B13" w14:textId="77777777" w:rsidR="00166E1F" w:rsidRPr="00921674" w:rsidRDefault="00166E1F" w:rsidP="00921674">
      <w:pPr>
        <w:pStyle w:val="p1"/>
        <w:spacing w:line="360" w:lineRule="auto"/>
        <w:rPr>
          <w:rFonts w:ascii="Arial" w:hAnsi="Arial" w:cs="Arial"/>
          <w:sz w:val="22"/>
          <w:szCs w:val="22"/>
        </w:rPr>
      </w:pPr>
    </w:p>
    <w:p w14:paraId="71AB0975" w14:textId="7C1509B9" w:rsidR="00166E1F" w:rsidRPr="00921674" w:rsidRDefault="00166E1F" w:rsidP="00921674">
      <w:pPr>
        <w:pStyle w:val="p2"/>
        <w:spacing w:line="360" w:lineRule="auto"/>
        <w:rPr>
          <w:rFonts w:ascii="Arial" w:hAnsi="Arial" w:cs="Arial"/>
          <w:sz w:val="22"/>
          <w:szCs w:val="22"/>
        </w:rPr>
      </w:pPr>
      <w:r w:rsidRPr="00921674">
        <w:rPr>
          <w:rStyle w:val="s1"/>
          <w:rFonts w:ascii="Arial" w:hAnsi="Arial" w:cs="Arial"/>
          <w:sz w:val="22"/>
          <w:szCs w:val="22"/>
        </w:rPr>
        <w:t xml:space="preserve">This classroom consists of 26 pupils, who are in year 6, they are currently in 3 ability groups, consisting of red, </w:t>
      </w:r>
      <w:r w:rsidR="00757993" w:rsidRPr="00921674">
        <w:rPr>
          <w:rStyle w:val="s1"/>
          <w:rFonts w:ascii="Arial" w:hAnsi="Arial" w:cs="Arial"/>
          <w:sz w:val="22"/>
          <w:szCs w:val="22"/>
        </w:rPr>
        <w:t>amber,</w:t>
      </w:r>
      <w:r w:rsidRPr="00921674">
        <w:rPr>
          <w:rStyle w:val="s1"/>
          <w:rFonts w:ascii="Arial" w:hAnsi="Arial" w:cs="Arial"/>
          <w:sz w:val="22"/>
          <w:szCs w:val="22"/>
        </w:rPr>
        <w:t xml:space="preserve"> and green, there are no additional needs within the class that have been identified. As it is around </w:t>
      </w:r>
      <w:r w:rsidR="001C2D49" w:rsidRPr="00921674">
        <w:rPr>
          <w:rStyle w:val="s1"/>
          <w:rFonts w:ascii="Arial" w:hAnsi="Arial" w:cs="Arial"/>
          <w:sz w:val="22"/>
          <w:szCs w:val="22"/>
        </w:rPr>
        <w:t>Halloween</w:t>
      </w:r>
      <w:r w:rsidRPr="00921674">
        <w:rPr>
          <w:rStyle w:val="s1"/>
          <w:rFonts w:ascii="Arial" w:hAnsi="Arial" w:cs="Arial"/>
          <w:sz w:val="22"/>
          <w:szCs w:val="22"/>
        </w:rPr>
        <w:t xml:space="preserve"> term their focus is </w:t>
      </w:r>
      <w:r w:rsidR="001C2D49" w:rsidRPr="00921674">
        <w:rPr>
          <w:rStyle w:val="s1"/>
          <w:rFonts w:ascii="Arial" w:hAnsi="Arial" w:cs="Arial"/>
          <w:sz w:val="22"/>
          <w:szCs w:val="22"/>
        </w:rPr>
        <w:t>Halloween</w:t>
      </w:r>
      <w:r w:rsidRPr="00921674">
        <w:rPr>
          <w:rStyle w:val="s1"/>
          <w:rFonts w:ascii="Arial" w:hAnsi="Arial" w:cs="Arial"/>
          <w:sz w:val="22"/>
          <w:szCs w:val="22"/>
        </w:rPr>
        <w:t xml:space="preserve"> themed, they are also including mental health and </w:t>
      </w:r>
      <w:r w:rsidR="001C2D49" w:rsidRPr="00921674">
        <w:rPr>
          <w:rStyle w:val="s1"/>
          <w:rFonts w:ascii="Arial" w:hAnsi="Arial" w:cs="Arial"/>
          <w:sz w:val="22"/>
          <w:szCs w:val="22"/>
        </w:rPr>
        <w:t>well-being</w:t>
      </w:r>
      <w:r w:rsidRPr="00921674">
        <w:rPr>
          <w:rStyle w:val="s1"/>
          <w:rFonts w:ascii="Arial" w:hAnsi="Arial" w:cs="Arial"/>
          <w:sz w:val="22"/>
          <w:szCs w:val="22"/>
        </w:rPr>
        <w:t xml:space="preserve"> within this as </w:t>
      </w:r>
      <w:r w:rsidR="00757993" w:rsidRPr="00921674">
        <w:rPr>
          <w:rStyle w:val="s1"/>
          <w:rFonts w:ascii="Arial" w:hAnsi="Arial" w:cs="Arial"/>
          <w:sz w:val="22"/>
          <w:szCs w:val="22"/>
        </w:rPr>
        <w:t>they will</w:t>
      </w:r>
      <w:r w:rsidRPr="00921674">
        <w:rPr>
          <w:rStyle w:val="s1"/>
          <w:rFonts w:ascii="Arial" w:hAnsi="Arial" w:cs="Arial"/>
          <w:sz w:val="22"/>
          <w:szCs w:val="22"/>
        </w:rPr>
        <w:t xml:space="preserve"> be discussing fears.</w:t>
      </w:r>
      <w:r w:rsidRPr="00921674">
        <w:rPr>
          <w:rStyle w:val="apple-converted-space"/>
          <w:rFonts w:ascii="Arial" w:hAnsi="Arial" w:cs="Arial"/>
          <w:sz w:val="22"/>
          <w:szCs w:val="22"/>
        </w:rPr>
        <w:t> </w:t>
      </w:r>
    </w:p>
    <w:p w14:paraId="4996BA60" w14:textId="77777777" w:rsidR="00166E1F" w:rsidRPr="00921674" w:rsidRDefault="00166E1F" w:rsidP="00921674">
      <w:pPr>
        <w:pStyle w:val="p1"/>
        <w:spacing w:line="360" w:lineRule="auto"/>
        <w:rPr>
          <w:rFonts w:ascii="Arial" w:hAnsi="Arial" w:cs="Arial"/>
          <w:sz w:val="22"/>
          <w:szCs w:val="22"/>
        </w:rPr>
      </w:pPr>
    </w:p>
    <w:p w14:paraId="3678CBDE" w14:textId="1AF5DC1F" w:rsidR="00166E1F" w:rsidRPr="00921674" w:rsidRDefault="00166E1F" w:rsidP="00921674">
      <w:pPr>
        <w:pStyle w:val="p2"/>
        <w:spacing w:line="360" w:lineRule="auto"/>
        <w:rPr>
          <w:rFonts w:ascii="Arial" w:hAnsi="Arial" w:cs="Arial"/>
          <w:sz w:val="22"/>
          <w:szCs w:val="22"/>
        </w:rPr>
      </w:pPr>
      <w:r w:rsidRPr="00921674">
        <w:rPr>
          <w:rStyle w:val="s1"/>
          <w:rFonts w:ascii="Arial" w:hAnsi="Arial" w:cs="Arial"/>
          <w:sz w:val="22"/>
          <w:szCs w:val="22"/>
        </w:rPr>
        <w:t xml:space="preserve">The first lesson plan will focus on a circle time. this will revolve around the feeling of fear, by questioning the children on the word fear. As they are being introduced to this topic from this circle </w:t>
      </w:r>
      <w:r w:rsidR="00757993" w:rsidRPr="00921674">
        <w:rPr>
          <w:rStyle w:val="s1"/>
          <w:rFonts w:ascii="Arial" w:hAnsi="Arial" w:cs="Arial"/>
          <w:sz w:val="22"/>
          <w:szCs w:val="22"/>
        </w:rPr>
        <w:t>time,</w:t>
      </w:r>
      <w:r w:rsidRPr="00921674">
        <w:rPr>
          <w:rStyle w:val="s1"/>
          <w:rFonts w:ascii="Arial" w:hAnsi="Arial" w:cs="Arial"/>
          <w:sz w:val="22"/>
          <w:szCs w:val="22"/>
        </w:rPr>
        <w:t xml:space="preserve"> we will begin at the basics by focusing on their feelings as well as understanding how fears can develop. the children </w:t>
      </w:r>
      <w:r w:rsidR="00757993" w:rsidRPr="00921674">
        <w:rPr>
          <w:rStyle w:val="s1"/>
          <w:rFonts w:ascii="Arial" w:hAnsi="Arial" w:cs="Arial"/>
          <w:sz w:val="22"/>
          <w:szCs w:val="22"/>
        </w:rPr>
        <w:t>can</w:t>
      </w:r>
      <w:r w:rsidRPr="00921674">
        <w:rPr>
          <w:rStyle w:val="s1"/>
          <w:rFonts w:ascii="Arial" w:hAnsi="Arial" w:cs="Arial"/>
          <w:sz w:val="22"/>
          <w:szCs w:val="22"/>
        </w:rPr>
        <w:t xml:space="preserve"> discuss with their partners, using think pair share. This strategy was proposed by Frank </w:t>
      </w:r>
      <w:r w:rsidR="00757993" w:rsidRPr="00921674">
        <w:rPr>
          <w:rStyle w:val="s1"/>
          <w:rFonts w:ascii="Arial" w:hAnsi="Arial" w:cs="Arial"/>
          <w:sz w:val="22"/>
          <w:szCs w:val="22"/>
        </w:rPr>
        <w:t xml:space="preserve">Lyman </w:t>
      </w:r>
      <w:r w:rsidR="00757993" w:rsidRPr="00921674">
        <w:rPr>
          <w:rStyle w:val="apple-converted-space"/>
          <w:rFonts w:ascii="Arial" w:hAnsi="Arial" w:cs="Arial"/>
          <w:sz w:val="22"/>
          <w:szCs w:val="22"/>
        </w:rPr>
        <w:t>(</w:t>
      </w:r>
      <w:r w:rsidRPr="00921674">
        <w:rPr>
          <w:rStyle w:val="s1"/>
          <w:rFonts w:ascii="Arial" w:hAnsi="Arial" w:cs="Arial"/>
          <w:sz w:val="22"/>
          <w:szCs w:val="22"/>
        </w:rPr>
        <w:t xml:space="preserve">1981) originally, it can be used to help students form individual ideas, </w:t>
      </w:r>
      <w:r w:rsidR="00757993" w:rsidRPr="00921674">
        <w:rPr>
          <w:rStyle w:val="s1"/>
          <w:rFonts w:ascii="Arial" w:hAnsi="Arial" w:cs="Arial"/>
          <w:sz w:val="22"/>
          <w:szCs w:val="22"/>
        </w:rPr>
        <w:t>discuss,</w:t>
      </w:r>
      <w:r w:rsidRPr="00921674">
        <w:rPr>
          <w:rStyle w:val="s1"/>
          <w:rFonts w:ascii="Arial" w:hAnsi="Arial" w:cs="Arial"/>
          <w:sz w:val="22"/>
          <w:szCs w:val="22"/>
        </w:rPr>
        <w:t xml:space="preserve"> and share with others. </w:t>
      </w:r>
      <w:r w:rsidR="00757993" w:rsidRPr="00921674">
        <w:rPr>
          <w:rStyle w:val="s1"/>
          <w:rFonts w:ascii="Arial" w:hAnsi="Arial" w:cs="Arial"/>
          <w:sz w:val="22"/>
          <w:szCs w:val="22"/>
        </w:rPr>
        <w:t>it is</w:t>
      </w:r>
      <w:r w:rsidRPr="00921674">
        <w:rPr>
          <w:rStyle w:val="s1"/>
          <w:rFonts w:ascii="Arial" w:hAnsi="Arial" w:cs="Arial"/>
          <w:sz w:val="22"/>
          <w:szCs w:val="22"/>
        </w:rPr>
        <w:t xml:space="preserve"> said to be used before reading or teaching. This also applies to one of the 4 elements of AFL which is quality of questions and talk. This lesson will focus on health and </w:t>
      </w:r>
      <w:r w:rsidR="001C2D49" w:rsidRPr="00921674">
        <w:rPr>
          <w:rStyle w:val="s1"/>
          <w:rFonts w:ascii="Arial" w:hAnsi="Arial" w:cs="Arial"/>
          <w:sz w:val="22"/>
          <w:szCs w:val="22"/>
        </w:rPr>
        <w:t>well-being</w:t>
      </w:r>
      <w:r w:rsidRPr="00921674">
        <w:rPr>
          <w:rStyle w:val="s1"/>
          <w:rFonts w:ascii="Arial" w:hAnsi="Arial" w:cs="Arial"/>
          <w:sz w:val="22"/>
          <w:szCs w:val="22"/>
        </w:rPr>
        <w:t xml:space="preserve"> as the area of learning and experience.</w:t>
      </w:r>
      <w:r w:rsidRPr="00921674">
        <w:rPr>
          <w:rStyle w:val="apple-converted-space"/>
          <w:rFonts w:ascii="Arial" w:hAnsi="Arial" w:cs="Arial"/>
          <w:sz w:val="22"/>
          <w:szCs w:val="22"/>
        </w:rPr>
        <w:t xml:space="preserve">  </w:t>
      </w:r>
      <w:r w:rsidRPr="00921674">
        <w:rPr>
          <w:rStyle w:val="s1"/>
          <w:rFonts w:ascii="Arial" w:hAnsi="Arial" w:cs="Arial"/>
          <w:sz w:val="22"/>
          <w:szCs w:val="22"/>
        </w:rPr>
        <w:t xml:space="preserve">Understanding emotions can allow learners to explore connections between their experiences. mental health and emotional </w:t>
      </w:r>
      <w:r w:rsidR="001C2D49" w:rsidRPr="00921674">
        <w:rPr>
          <w:rStyle w:val="s1"/>
          <w:rFonts w:ascii="Arial" w:hAnsi="Arial" w:cs="Arial"/>
          <w:sz w:val="22"/>
          <w:szCs w:val="22"/>
        </w:rPr>
        <w:t>well-being</w:t>
      </w:r>
      <w:r w:rsidRPr="00921674">
        <w:rPr>
          <w:rStyle w:val="s1"/>
          <w:rFonts w:ascii="Arial" w:hAnsi="Arial" w:cs="Arial"/>
          <w:sz w:val="22"/>
          <w:szCs w:val="22"/>
        </w:rPr>
        <w:t xml:space="preserve"> by being provided with opportunities to explore how complex the connections can be, the children are also able to recognise that feelings and emotions are neither fixed nor consistent, </w:t>
      </w:r>
      <w:r w:rsidR="005D30E5">
        <w:rPr>
          <w:rStyle w:val="s1"/>
          <w:rFonts w:ascii="Arial" w:hAnsi="Arial" w:cs="Arial"/>
          <w:sz w:val="22"/>
          <w:szCs w:val="22"/>
        </w:rPr>
        <w:t>(</w:t>
      </w:r>
      <w:r w:rsidRPr="00921674">
        <w:rPr>
          <w:rStyle w:val="s1"/>
          <w:rFonts w:ascii="Arial" w:hAnsi="Arial" w:cs="Arial"/>
          <w:sz w:val="22"/>
          <w:szCs w:val="22"/>
        </w:rPr>
        <w:t>Welsh Government 2019). The children will work within a circle to discuss fears, focusing on what they believe a fear is and how they think others develop those fears through situations, they will work with a partner to ask and answer the question “what do you think a fear is?</w:t>
      </w:r>
      <w:proofErr w:type="gramStart"/>
      <w:r w:rsidRPr="00921674">
        <w:rPr>
          <w:rStyle w:val="s1"/>
          <w:rFonts w:ascii="Arial" w:hAnsi="Arial" w:cs="Arial"/>
          <w:sz w:val="22"/>
          <w:szCs w:val="22"/>
        </w:rPr>
        <w:t>”.</w:t>
      </w:r>
      <w:proofErr w:type="gramEnd"/>
      <w:r w:rsidRPr="00921674">
        <w:rPr>
          <w:rStyle w:val="s1"/>
          <w:rFonts w:ascii="Arial" w:hAnsi="Arial" w:cs="Arial"/>
          <w:sz w:val="22"/>
          <w:szCs w:val="22"/>
        </w:rPr>
        <w:t xml:space="preserve"> Children who are MAT will be able to push on that question by asking their partner why they gave that answer.</w:t>
      </w:r>
      <w:r w:rsidRPr="00921674">
        <w:rPr>
          <w:rStyle w:val="apple-converted-space"/>
          <w:rFonts w:ascii="Arial" w:hAnsi="Arial" w:cs="Arial"/>
          <w:sz w:val="22"/>
          <w:szCs w:val="22"/>
        </w:rPr>
        <w:t xml:space="preserve">  </w:t>
      </w:r>
      <w:r w:rsidRPr="00921674">
        <w:rPr>
          <w:rStyle w:val="s1"/>
          <w:rFonts w:ascii="Arial" w:hAnsi="Arial" w:cs="Arial"/>
          <w:sz w:val="22"/>
          <w:szCs w:val="22"/>
        </w:rPr>
        <w:t xml:space="preserve">An AFL strategy that </w:t>
      </w:r>
      <w:r w:rsidR="001C2D49" w:rsidRPr="00921674">
        <w:rPr>
          <w:rStyle w:val="s1"/>
          <w:rFonts w:ascii="Arial" w:hAnsi="Arial" w:cs="Arial"/>
          <w:sz w:val="22"/>
          <w:szCs w:val="22"/>
        </w:rPr>
        <w:t>I</w:t>
      </w:r>
      <w:r w:rsidRPr="00921674">
        <w:rPr>
          <w:rStyle w:val="s1"/>
          <w:rFonts w:ascii="Arial" w:hAnsi="Arial" w:cs="Arial"/>
          <w:sz w:val="22"/>
          <w:szCs w:val="22"/>
        </w:rPr>
        <w:t xml:space="preserve"> will include during this lesson will consist of exit cards, this will allow me to track what the pupils have learned and understood at the end of the lesson, allowing me to track their progress throughout the ongoing lessons they will have.</w:t>
      </w:r>
      <w:r w:rsidRPr="00921674">
        <w:rPr>
          <w:rStyle w:val="apple-converted-space"/>
          <w:rFonts w:ascii="Arial" w:hAnsi="Arial" w:cs="Arial"/>
          <w:sz w:val="22"/>
          <w:szCs w:val="22"/>
        </w:rPr>
        <w:t> </w:t>
      </w:r>
    </w:p>
    <w:p w14:paraId="5331D911" w14:textId="77777777" w:rsidR="00166E1F" w:rsidRPr="00921674" w:rsidRDefault="00166E1F" w:rsidP="00921674">
      <w:pPr>
        <w:pStyle w:val="p1"/>
        <w:spacing w:line="360" w:lineRule="auto"/>
        <w:rPr>
          <w:rFonts w:ascii="Arial" w:hAnsi="Arial" w:cs="Arial"/>
          <w:sz w:val="22"/>
          <w:szCs w:val="22"/>
        </w:rPr>
      </w:pPr>
    </w:p>
    <w:p w14:paraId="3A613DB6" w14:textId="58F875EE" w:rsidR="00166E1F" w:rsidRPr="00921674" w:rsidRDefault="00166E1F" w:rsidP="00921674">
      <w:pPr>
        <w:pStyle w:val="p2"/>
        <w:spacing w:line="360" w:lineRule="auto"/>
        <w:rPr>
          <w:rFonts w:ascii="Arial" w:hAnsi="Arial" w:cs="Arial"/>
          <w:sz w:val="22"/>
          <w:szCs w:val="22"/>
        </w:rPr>
      </w:pPr>
      <w:r w:rsidRPr="00921674">
        <w:rPr>
          <w:rStyle w:val="s1"/>
          <w:rFonts w:ascii="Arial" w:hAnsi="Arial" w:cs="Arial"/>
          <w:sz w:val="22"/>
          <w:szCs w:val="22"/>
        </w:rPr>
        <w:lastRenderedPageBreak/>
        <w:t>The second lesson continues from the first lesson as the children will begin to read the book “The Nightmare Man</w:t>
      </w:r>
      <w:proofErr w:type="gramStart"/>
      <w:r w:rsidRPr="00921674">
        <w:rPr>
          <w:rStyle w:val="s1"/>
          <w:rFonts w:ascii="Arial" w:hAnsi="Arial" w:cs="Arial"/>
          <w:sz w:val="22"/>
          <w:szCs w:val="22"/>
        </w:rPr>
        <w:t>”.</w:t>
      </w:r>
      <w:proofErr w:type="gramEnd"/>
      <w:r w:rsidRPr="00921674">
        <w:rPr>
          <w:rStyle w:val="s1"/>
          <w:rFonts w:ascii="Arial" w:hAnsi="Arial" w:cs="Arial"/>
          <w:sz w:val="22"/>
          <w:szCs w:val="22"/>
        </w:rPr>
        <w:t xml:space="preserve"> This will allow the children to build on their previous lesson which will consist of language literacy and communication, using their prior knowledge to understand how feelings can develop over time and what can cause them. this lesson will also allow the children to develop their questioning and thinking skills, by understanding the book as we move along through the lesson giving the children opportunities to stop and ask questions as well as speak their thoughts and beliefs through evaluating the book. </w:t>
      </w:r>
      <w:r w:rsidR="005D30E5">
        <w:rPr>
          <w:rStyle w:val="s1"/>
          <w:rFonts w:ascii="Arial" w:hAnsi="Arial" w:cs="Arial"/>
          <w:sz w:val="22"/>
          <w:szCs w:val="22"/>
        </w:rPr>
        <w:t>T</w:t>
      </w:r>
      <w:r w:rsidRPr="00921674">
        <w:rPr>
          <w:rStyle w:val="s1"/>
          <w:rFonts w:ascii="Arial" w:hAnsi="Arial" w:cs="Arial"/>
          <w:sz w:val="22"/>
          <w:szCs w:val="22"/>
        </w:rPr>
        <w:t>his will allow the children to confirm, extend or change their personal views based on the information they have read, during whole class evaluation, this will allow them to build on their comprehension skills. (Literacy online, 2010).</w:t>
      </w:r>
      <w:r w:rsidRPr="00921674">
        <w:rPr>
          <w:rStyle w:val="apple-converted-space"/>
          <w:rFonts w:ascii="Arial" w:hAnsi="Arial" w:cs="Arial"/>
          <w:sz w:val="22"/>
          <w:szCs w:val="22"/>
        </w:rPr>
        <w:t> </w:t>
      </w:r>
    </w:p>
    <w:p w14:paraId="3F895578" w14:textId="77777777" w:rsidR="00166E1F" w:rsidRPr="00921674" w:rsidRDefault="00166E1F" w:rsidP="00921674">
      <w:pPr>
        <w:pStyle w:val="p1"/>
        <w:spacing w:line="360" w:lineRule="auto"/>
        <w:rPr>
          <w:rFonts w:ascii="Arial" w:hAnsi="Arial" w:cs="Arial"/>
          <w:sz w:val="22"/>
          <w:szCs w:val="22"/>
        </w:rPr>
      </w:pPr>
    </w:p>
    <w:p w14:paraId="12A0BB15" w14:textId="176DF7CA" w:rsidR="00166E1F" w:rsidRPr="00921674" w:rsidRDefault="00166E1F" w:rsidP="00921674">
      <w:pPr>
        <w:pStyle w:val="p2"/>
        <w:spacing w:line="360" w:lineRule="auto"/>
        <w:rPr>
          <w:rFonts w:ascii="Arial" w:hAnsi="Arial" w:cs="Arial"/>
          <w:sz w:val="22"/>
          <w:szCs w:val="22"/>
        </w:rPr>
      </w:pPr>
      <w:r w:rsidRPr="00921674">
        <w:rPr>
          <w:rStyle w:val="s1"/>
          <w:rFonts w:ascii="Arial" w:hAnsi="Arial" w:cs="Arial"/>
          <w:sz w:val="22"/>
          <w:szCs w:val="22"/>
        </w:rPr>
        <w:t>The last lesson will conclude the learning based on the book the “The Nightmare Man</w:t>
      </w:r>
      <w:r w:rsidR="00757993" w:rsidRPr="00921674">
        <w:rPr>
          <w:rStyle w:val="s1"/>
          <w:rFonts w:ascii="Arial" w:hAnsi="Arial" w:cs="Arial"/>
          <w:sz w:val="22"/>
          <w:szCs w:val="22"/>
        </w:rPr>
        <w:t>,”</w:t>
      </w:r>
      <w:r w:rsidRPr="00921674">
        <w:rPr>
          <w:rStyle w:val="s1"/>
          <w:rFonts w:ascii="Arial" w:hAnsi="Arial" w:cs="Arial"/>
          <w:sz w:val="22"/>
          <w:szCs w:val="22"/>
        </w:rPr>
        <w:t xml:space="preserve"> although their knowledge and understanding on emotions will continue to be developed as an ongoing process throughout their educational development. This lesson will allow the children to understand how to write a short story as well as the understanding what the success criteria would be for writing this story. The children will learn to write independently within a time constraint manner, allowing them to understand that their stories might all be written shorter or longer than others. providing these time constraints may allow children to be more motivated and provide higher standard of their work </w:t>
      </w:r>
      <w:r w:rsidR="005D30E5">
        <w:rPr>
          <w:rStyle w:val="s1"/>
          <w:rFonts w:ascii="Arial" w:hAnsi="Arial" w:cs="Arial"/>
          <w:sz w:val="22"/>
          <w:szCs w:val="22"/>
        </w:rPr>
        <w:t>(</w:t>
      </w:r>
      <w:r w:rsidRPr="00921674">
        <w:rPr>
          <w:rStyle w:val="s1"/>
          <w:rFonts w:ascii="Arial" w:hAnsi="Arial" w:cs="Arial"/>
          <w:sz w:val="22"/>
          <w:szCs w:val="22"/>
        </w:rPr>
        <w:t>KUMON</w:t>
      </w:r>
      <w:r w:rsidR="005D30E5">
        <w:rPr>
          <w:rStyle w:val="s1"/>
          <w:rFonts w:ascii="Arial" w:hAnsi="Arial" w:cs="Arial"/>
          <w:sz w:val="22"/>
          <w:szCs w:val="22"/>
        </w:rPr>
        <w:t xml:space="preserve">, </w:t>
      </w:r>
      <w:r w:rsidRPr="00921674">
        <w:rPr>
          <w:rStyle w:val="s1"/>
          <w:rFonts w:ascii="Arial" w:hAnsi="Arial" w:cs="Arial"/>
          <w:sz w:val="22"/>
          <w:szCs w:val="22"/>
        </w:rPr>
        <w:t>2012).</w:t>
      </w:r>
      <w:r w:rsidRPr="00921674">
        <w:rPr>
          <w:rStyle w:val="apple-converted-space"/>
          <w:rFonts w:ascii="Arial" w:hAnsi="Arial" w:cs="Arial"/>
          <w:sz w:val="22"/>
          <w:szCs w:val="22"/>
        </w:rPr>
        <w:t> </w:t>
      </w:r>
    </w:p>
    <w:p w14:paraId="3B35C9FA" w14:textId="77777777" w:rsidR="00166E1F" w:rsidRPr="00921674" w:rsidRDefault="00166E1F" w:rsidP="00921674">
      <w:pPr>
        <w:pStyle w:val="p1"/>
        <w:spacing w:line="360" w:lineRule="auto"/>
        <w:rPr>
          <w:rFonts w:ascii="Arial" w:hAnsi="Arial" w:cs="Arial"/>
          <w:sz w:val="22"/>
          <w:szCs w:val="22"/>
        </w:rPr>
      </w:pPr>
    </w:p>
    <w:p w14:paraId="19926240" w14:textId="42F093EC" w:rsidR="00166E1F" w:rsidRPr="00921674" w:rsidRDefault="005D30E5" w:rsidP="00921674">
      <w:pPr>
        <w:pStyle w:val="p2"/>
        <w:spacing w:line="360" w:lineRule="auto"/>
        <w:rPr>
          <w:rFonts w:ascii="Arial" w:hAnsi="Arial" w:cs="Arial"/>
          <w:sz w:val="22"/>
          <w:szCs w:val="22"/>
        </w:rPr>
      </w:pPr>
      <w:r>
        <w:rPr>
          <w:rStyle w:val="s1"/>
          <w:rFonts w:ascii="Arial" w:hAnsi="Arial" w:cs="Arial"/>
          <w:sz w:val="22"/>
          <w:szCs w:val="22"/>
        </w:rPr>
        <w:t>T</w:t>
      </w:r>
      <w:r w:rsidR="00166E1F" w:rsidRPr="00921674">
        <w:rPr>
          <w:rStyle w:val="s1"/>
          <w:rFonts w:ascii="Arial" w:hAnsi="Arial" w:cs="Arial"/>
          <w:sz w:val="22"/>
          <w:szCs w:val="22"/>
        </w:rPr>
        <w:t xml:space="preserve">hroughout these lessons there is a form of AFL strategies in order to track overall understanding and progress. </w:t>
      </w:r>
      <w:r>
        <w:rPr>
          <w:rStyle w:val="s1"/>
          <w:rFonts w:ascii="Arial" w:hAnsi="Arial" w:cs="Arial"/>
          <w:sz w:val="22"/>
          <w:szCs w:val="22"/>
        </w:rPr>
        <w:t>T</w:t>
      </w:r>
      <w:r w:rsidR="00166E1F" w:rsidRPr="00921674">
        <w:rPr>
          <w:rStyle w:val="s1"/>
          <w:rFonts w:ascii="Arial" w:hAnsi="Arial" w:cs="Arial"/>
          <w:sz w:val="22"/>
          <w:szCs w:val="22"/>
        </w:rPr>
        <w:t xml:space="preserve">his provides an opportunity to develop a deeper understanding of where the pupils are within their learning. </w:t>
      </w:r>
      <w:r>
        <w:rPr>
          <w:rStyle w:val="s1"/>
          <w:rFonts w:ascii="Arial" w:hAnsi="Arial" w:cs="Arial"/>
          <w:sz w:val="22"/>
          <w:szCs w:val="22"/>
        </w:rPr>
        <w:t>I</w:t>
      </w:r>
      <w:r w:rsidR="00166E1F" w:rsidRPr="00921674">
        <w:rPr>
          <w:rStyle w:val="s1"/>
          <w:rFonts w:ascii="Arial" w:hAnsi="Arial" w:cs="Arial"/>
          <w:sz w:val="22"/>
          <w:szCs w:val="22"/>
        </w:rPr>
        <w:t>nformal and formal forms of assessment can provide deeper insight on the progress and achievements of pupils. Not only that but monitoring progression can allow opportunities for the teacher to reflect on their own teaching and assess the impact their strategies have on the pupils. (</w:t>
      </w:r>
      <w:r w:rsidR="00274C16" w:rsidRPr="00921674">
        <w:rPr>
          <w:rStyle w:val="s1"/>
          <w:rFonts w:ascii="Arial" w:hAnsi="Arial" w:cs="Arial"/>
          <w:sz w:val="22"/>
          <w:szCs w:val="22"/>
        </w:rPr>
        <w:t>Teach starter</w:t>
      </w:r>
      <w:r w:rsidR="00166E1F" w:rsidRPr="00921674">
        <w:rPr>
          <w:rStyle w:val="s1"/>
          <w:rFonts w:ascii="Arial" w:hAnsi="Arial" w:cs="Arial"/>
          <w:sz w:val="22"/>
          <w:szCs w:val="22"/>
        </w:rPr>
        <w:t>, p.1, 2018)</w:t>
      </w:r>
      <w:r w:rsidR="00166E1F" w:rsidRPr="00921674">
        <w:rPr>
          <w:rStyle w:val="apple-converted-space"/>
          <w:rFonts w:ascii="Arial" w:hAnsi="Arial" w:cs="Arial"/>
          <w:sz w:val="22"/>
          <w:szCs w:val="22"/>
        </w:rPr>
        <w:t> </w:t>
      </w:r>
    </w:p>
    <w:p w14:paraId="1FCFF058" w14:textId="77777777" w:rsidR="00166E1F" w:rsidRPr="00921674" w:rsidRDefault="00166E1F" w:rsidP="00921674">
      <w:pPr>
        <w:pStyle w:val="p1"/>
        <w:spacing w:line="360" w:lineRule="auto"/>
        <w:rPr>
          <w:rFonts w:ascii="Arial" w:hAnsi="Arial" w:cs="Arial"/>
          <w:sz w:val="22"/>
          <w:szCs w:val="22"/>
        </w:rPr>
      </w:pPr>
    </w:p>
    <w:p w14:paraId="07441133" w14:textId="716AC341" w:rsidR="00166E1F" w:rsidRPr="00921674" w:rsidRDefault="00166E1F" w:rsidP="00921674">
      <w:pPr>
        <w:pStyle w:val="p2"/>
        <w:spacing w:line="360" w:lineRule="auto"/>
        <w:rPr>
          <w:rFonts w:ascii="Arial" w:hAnsi="Arial" w:cs="Arial"/>
          <w:sz w:val="22"/>
          <w:szCs w:val="22"/>
        </w:rPr>
      </w:pPr>
      <w:r w:rsidRPr="00921674">
        <w:rPr>
          <w:rStyle w:val="s1"/>
          <w:rFonts w:ascii="Arial" w:hAnsi="Arial" w:cs="Arial"/>
          <w:sz w:val="22"/>
          <w:szCs w:val="22"/>
        </w:rPr>
        <w:t>L</w:t>
      </w:r>
      <w:r w:rsidR="008E19C4">
        <w:rPr>
          <w:rStyle w:val="s1"/>
          <w:rFonts w:ascii="Arial" w:hAnsi="Arial" w:cs="Arial"/>
          <w:sz w:val="22"/>
          <w:szCs w:val="22"/>
        </w:rPr>
        <w:t xml:space="preserve">iterature review </w:t>
      </w:r>
    </w:p>
    <w:p w14:paraId="595491F7" w14:textId="77777777" w:rsidR="00166E1F" w:rsidRPr="00921674" w:rsidRDefault="00166E1F" w:rsidP="00921674">
      <w:pPr>
        <w:pStyle w:val="p1"/>
        <w:spacing w:line="360" w:lineRule="auto"/>
        <w:rPr>
          <w:rFonts w:ascii="Arial" w:hAnsi="Arial" w:cs="Arial"/>
          <w:sz w:val="22"/>
          <w:szCs w:val="22"/>
        </w:rPr>
      </w:pPr>
    </w:p>
    <w:p w14:paraId="1C7092AA" w14:textId="7E68E5FB" w:rsidR="00166E1F" w:rsidRPr="00921674" w:rsidRDefault="00166E1F" w:rsidP="00921674">
      <w:pPr>
        <w:pStyle w:val="p2"/>
        <w:spacing w:line="360" w:lineRule="auto"/>
        <w:rPr>
          <w:rFonts w:ascii="Arial" w:hAnsi="Arial" w:cs="Arial"/>
          <w:sz w:val="22"/>
          <w:szCs w:val="22"/>
        </w:rPr>
      </w:pPr>
      <w:r w:rsidRPr="00921674">
        <w:rPr>
          <w:rStyle w:val="s1"/>
          <w:rFonts w:ascii="Arial" w:hAnsi="Arial" w:cs="Arial"/>
          <w:sz w:val="22"/>
          <w:szCs w:val="22"/>
        </w:rPr>
        <w:t xml:space="preserve">Oxford university stated that assessment for learning is a process where teachers seek and use evidence in order to determine where the learners are in their learning, where they need to go and how best to get there. </w:t>
      </w:r>
      <w:r w:rsidR="005D30E5">
        <w:rPr>
          <w:rStyle w:val="s1"/>
          <w:rFonts w:ascii="Arial" w:hAnsi="Arial" w:cs="Arial"/>
          <w:sz w:val="22"/>
          <w:szCs w:val="22"/>
        </w:rPr>
        <w:t>T</w:t>
      </w:r>
      <w:r w:rsidRPr="00921674">
        <w:rPr>
          <w:rStyle w:val="s1"/>
          <w:rFonts w:ascii="Arial" w:hAnsi="Arial" w:cs="Arial"/>
          <w:sz w:val="22"/>
          <w:szCs w:val="22"/>
        </w:rPr>
        <w:t>he emphasis on this is to use assessment practices to gather information in order to make further judgements about certain teaching decisions and to directly improve learning. (</w:t>
      </w:r>
      <w:r w:rsidR="00757993" w:rsidRPr="00921674">
        <w:rPr>
          <w:rStyle w:val="s1"/>
          <w:rFonts w:ascii="Arial" w:hAnsi="Arial" w:cs="Arial"/>
          <w:sz w:val="22"/>
          <w:szCs w:val="22"/>
        </w:rPr>
        <w:t>Oxford</w:t>
      </w:r>
      <w:r w:rsidRPr="00921674">
        <w:rPr>
          <w:rStyle w:val="s1"/>
          <w:rFonts w:ascii="Arial" w:hAnsi="Arial" w:cs="Arial"/>
          <w:sz w:val="22"/>
          <w:szCs w:val="22"/>
        </w:rPr>
        <w:t xml:space="preserve"> university press ETL, 2021, p.1)</w:t>
      </w:r>
      <w:r w:rsidRPr="00921674">
        <w:rPr>
          <w:rStyle w:val="apple-converted-space"/>
          <w:rFonts w:ascii="Arial" w:hAnsi="Arial" w:cs="Arial"/>
          <w:sz w:val="22"/>
          <w:szCs w:val="22"/>
        </w:rPr>
        <w:t> </w:t>
      </w:r>
    </w:p>
    <w:p w14:paraId="25B746BF" w14:textId="77777777" w:rsidR="00166E1F" w:rsidRPr="00921674" w:rsidRDefault="00166E1F" w:rsidP="00921674">
      <w:pPr>
        <w:pStyle w:val="p1"/>
        <w:spacing w:line="360" w:lineRule="auto"/>
        <w:rPr>
          <w:rFonts w:ascii="Arial" w:hAnsi="Arial" w:cs="Arial"/>
          <w:sz w:val="22"/>
          <w:szCs w:val="22"/>
        </w:rPr>
      </w:pPr>
    </w:p>
    <w:p w14:paraId="0321CFB4" w14:textId="0D13F3E3" w:rsidR="00166E1F" w:rsidRPr="00921674" w:rsidRDefault="005D30E5" w:rsidP="00921674">
      <w:pPr>
        <w:pStyle w:val="p2"/>
        <w:spacing w:line="360" w:lineRule="auto"/>
        <w:rPr>
          <w:rFonts w:ascii="Arial" w:hAnsi="Arial" w:cs="Arial"/>
          <w:sz w:val="22"/>
          <w:szCs w:val="22"/>
        </w:rPr>
      </w:pPr>
      <w:r>
        <w:rPr>
          <w:rStyle w:val="s1"/>
          <w:rFonts w:ascii="Arial" w:hAnsi="Arial" w:cs="Arial"/>
          <w:sz w:val="22"/>
          <w:szCs w:val="22"/>
        </w:rPr>
        <w:lastRenderedPageBreak/>
        <w:t>D</w:t>
      </w:r>
      <w:r w:rsidR="00166E1F" w:rsidRPr="00921674">
        <w:rPr>
          <w:rStyle w:val="s1"/>
          <w:rFonts w:ascii="Arial" w:hAnsi="Arial" w:cs="Arial"/>
          <w:sz w:val="22"/>
          <w:szCs w:val="22"/>
        </w:rPr>
        <w:t xml:space="preserve">iscussed through the new curriculum for </w:t>
      </w:r>
      <w:r w:rsidR="001C2D49" w:rsidRPr="00921674">
        <w:rPr>
          <w:rStyle w:val="s1"/>
          <w:rFonts w:ascii="Arial" w:hAnsi="Arial" w:cs="Arial"/>
          <w:sz w:val="22"/>
          <w:szCs w:val="22"/>
        </w:rPr>
        <w:t>Wales</w:t>
      </w:r>
      <w:r w:rsidR="00166E1F" w:rsidRPr="00921674">
        <w:rPr>
          <w:rStyle w:val="s1"/>
          <w:rFonts w:ascii="Arial" w:hAnsi="Arial" w:cs="Arial"/>
          <w:sz w:val="22"/>
          <w:szCs w:val="22"/>
        </w:rPr>
        <w:t xml:space="preserve">, they have given their definition of assessment, they discussed that assessment plays a fundamental role to ensure each individual learner is supported and challenged accordingly, they contribute to develop </w:t>
      </w:r>
      <w:r w:rsidR="00757993" w:rsidRPr="00921674">
        <w:rPr>
          <w:rStyle w:val="s1"/>
          <w:rFonts w:ascii="Arial" w:hAnsi="Arial" w:cs="Arial"/>
          <w:sz w:val="22"/>
          <w:szCs w:val="22"/>
        </w:rPr>
        <w:t>a</w:t>
      </w:r>
      <w:r w:rsidR="00166E1F" w:rsidRPr="00921674">
        <w:rPr>
          <w:rStyle w:val="s1"/>
          <w:rFonts w:ascii="Arial" w:hAnsi="Arial" w:cs="Arial"/>
          <w:sz w:val="22"/>
          <w:szCs w:val="22"/>
        </w:rPr>
        <w:t xml:space="preserve"> holistic picture for the learner, their strengths in which they learn and their areas for development. Welsh government believes that assessment should not be used to judge an individual on their achievement overall based on the set age or point in a one against descriptors or criteria.</w:t>
      </w:r>
      <w:r w:rsidR="00166E1F" w:rsidRPr="00921674">
        <w:rPr>
          <w:rStyle w:val="apple-converted-space"/>
          <w:rFonts w:ascii="Arial" w:hAnsi="Arial" w:cs="Arial"/>
          <w:sz w:val="22"/>
          <w:szCs w:val="22"/>
        </w:rPr>
        <w:t> </w:t>
      </w:r>
    </w:p>
    <w:p w14:paraId="4329D65A" w14:textId="16A01654" w:rsidR="00166E1F" w:rsidRPr="00921674" w:rsidRDefault="00166E1F" w:rsidP="00921674">
      <w:pPr>
        <w:pStyle w:val="p2"/>
        <w:spacing w:line="360" w:lineRule="auto"/>
        <w:rPr>
          <w:rFonts w:ascii="Arial" w:hAnsi="Arial" w:cs="Arial"/>
          <w:sz w:val="22"/>
          <w:szCs w:val="22"/>
        </w:rPr>
      </w:pPr>
      <w:r w:rsidRPr="00921674">
        <w:rPr>
          <w:rStyle w:val="s1"/>
          <w:rFonts w:ascii="Arial" w:hAnsi="Arial" w:cs="Arial"/>
          <w:sz w:val="22"/>
          <w:szCs w:val="22"/>
        </w:rPr>
        <w:t xml:space="preserve">Welsh government discussed these roles in the process of enabling </w:t>
      </w:r>
      <w:r w:rsidR="00757993" w:rsidRPr="00921674">
        <w:rPr>
          <w:rStyle w:val="s1"/>
          <w:rFonts w:ascii="Arial" w:hAnsi="Arial" w:cs="Arial"/>
          <w:sz w:val="22"/>
          <w:szCs w:val="22"/>
        </w:rPr>
        <w:t>learners’</w:t>
      </w:r>
      <w:r w:rsidRPr="00921674">
        <w:rPr>
          <w:rStyle w:val="s1"/>
          <w:rFonts w:ascii="Arial" w:hAnsi="Arial" w:cs="Arial"/>
          <w:sz w:val="22"/>
          <w:szCs w:val="22"/>
        </w:rPr>
        <w:t xml:space="preserve"> progression is to: </w:t>
      </w:r>
      <w:r w:rsidR="005D30E5">
        <w:rPr>
          <w:rStyle w:val="s1"/>
          <w:rFonts w:ascii="Arial" w:hAnsi="Arial" w:cs="Arial"/>
          <w:sz w:val="22"/>
          <w:szCs w:val="22"/>
        </w:rPr>
        <w:t>“</w:t>
      </w:r>
      <w:r w:rsidRPr="00921674">
        <w:rPr>
          <w:rStyle w:val="s1"/>
          <w:rFonts w:ascii="Arial" w:hAnsi="Arial" w:cs="Arial"/>
          <w:sz w:val="22"/>
          <w:szCs w:val="22"/>
        </w:rPr>
        <w:t xml:space="preserve">support individual learners on a </w:t>
      </w:r>
      <w:r w:rsidR="00757993" w:rsidRPr="00921674">
        <w:rPr>
          <w:rStyle w:val="s1"/>
          <w:rFonts w:ascii="Arial" w:hAnsi="Arial" w:cs="Arial"/>
          <w:sz w:val="22"/>
          <w:szCs w:val="22"/>
        </w:rPr>
        <w:t>day-to-day</w:t>
      </w:r>
      <w:r w:rsidRPr="00921674">
        <w:rPr>
          <w:rStyle w:val="s1"/>
          <w:rFonts w:ascii="Arial" w:hAnsi="Arial" w:cs="Arial"/>
          <w:sz w:val="22"/>
          <w:szCs w:val="22"/>
        </w:rPr>
        <w:t xml:space="preserve"> basis, identifying, capturing and reflecting on individual learner progress over time</w:t>
      </w:r>
      <w:r w:rsidR="005D30E5">
        <w:rPr>
          <w:rStyle w:val="s1"/>
          <w:rFonts w:ascii="Arial" w:hAnsi="Arial" w:cs="Arial"/>
          <w:sz w:val="22"/>
          <w:szCs w:val="22"/>
        </w:rPr>
        <w:t>” (</w:t>
      </w:r>
      <w:r w:rsidRPr="00921674">
        <w:rPr>
          <w:rStyle w:val="s1"/>
          <w:rFonts w:ascii="Arial" w:hAnsi="Arial" w:cs="Arial"/>
          <w:sz w:val="22"/>
          <w:szCs w:val="22"/>
        </w:rPr>
        <w:t>Welsh Government</w:t>
      </w:r>
      <w:r w:rsidR="005D30E5">
        <w:rPr>
          <w:rStyle w:val="s1"/>
          <w:rFonts w:ascii="Arial" w:hAnsi="Arial" w:cs="Arial"/>
          <w:sz w:val="22"/>
          <w:szCs w:val="22"/>
        </w:rPr>
        <w:t>, p.1</w:t>
      </w:r>
      <w:r w:rsidRPr="00921674">
        <w:rPr>
          <w:rStyle w:val="s1"/>
          <w:rFonts w:ascii="Arial" w:hAnsi="Arial" w:cs="Arial"/>
          <w:sz w:val="22"/>
          <w:szCs w:val="22"/>
        </w:rPr>
        <w:t xml:space="preserve"> 2020</w:t>
      </w:r>
      <w:r w:rsidR="005D30E5">
        <w:rPr>
          <w:rStyle w:val="s1"/>
          <w:rFonts w:ascii="Arial" w:hAnsi="Arial" w:cs="Arial"/>
          <w:sz w:val="22"/>
          <w:szCs w:val="22"/>
        </w:rPr>
        <w:t>).</w:t>
      </w:r>
    </w:p>
    <w:p w14:paraId="371109BF" w14:textId="77777777" w:rsidR="00166E1F" w:rsidRPr="00921674" w:rsidRDefault="00166E1F" w:rsidP="00921674">
      <w:pPr>
        <w:pStyle w:val="p1"/>
        <w:spacing w:line="360" w:lineRule="auto"/>
        <w:rPr>
          <w:rFonts w:ascii="Arial" w:hAnsi="Arial" w:cs="Arial"/>
          <w:sz w:val="22"/>
          <w:szCs w:val="22"/>
        </w:rPr>
      </w:pPr>
    </w:p>
    <w:p w14:paraId="23AFC712" w14:textId="77777777" w:rsidR="00166E1F" w:rsidRPr="00921674" w:rsidRDefault="00166E1F" w:rsidP="00921674">
      <w:pPr>
        <w:pStyle w:val="p1"/>
        <w:spacing w:line="360" w:lineRule="auto"/>
        <w:rPr>
          <w:rFonts w:ascii="Arial" w:hAnsi="Arial" w:cs="Arial"/>
          <w:sz w:val="22"/>
          <w:szCs w:val="22"/>
        </w:rPr>
      </w:pPr>
    </w:p>
    <w:p w14:paraId="2974B97C" w14:textId="65E7F379" w:rsidR="00166E1F" w:rsidRPr="00921674" w:rsidRDefault="00166E1F" w:rsidP="00921674">
      <w:pPr>
        <w:pStyle w:val="p2"/>
        <w:spacing w:line="360" w:lineRule="auto"/>
        <w:rPr>
          <w:rFonts w:ascii="Arial" w:hAnsi="Arial" w:cs="Arial"/>
          <w:sz w:val="22"/>
          <w:szCs w:val="22"/>
        </w:rPr>
      </w:pPr>
      <w:r w:rsidRPr="00921674">
        <w:rPr>
          <w:rStyle w:val="s1"/>
          <w:rFonts w:ascii="Arial" w:hAnsi="Arial" w:cs="Arial"/>
          <w:sz w:val="22"/>
          <w:szCs w:val="22"/>
        </w:rPr>
        <w:t xml:space="preserve">William and Black stated (1998) that formative assessment is a vital component of classroom work in order to achieve student success. Their definition of assessment was all those activities undertaken by teachers or students to modify teaching and learning activities to engage </w:t>
      </w:r>
      <w:r w:rsidR="001C2D49" w:rsidRPr="00921674">
        <w:rPr>
          <w:rStyle w:val="s1"/>
          <w:rFonts w:ascii="Arial" w:hAnsi="Arial" w:cs="Arial"/>
          <w:sz w:val="22"/>
          <w:szCs w:val="22"/>
        </w:rPr>
        <w:t>students. The</w:t>
      </w:r>
      <w:r w:rsidRPr="00921674">
        <w:rPr>
          <w:rStyle w:val="s1"/>
          <w:rFonts w:ascii="Arial" w:hAnsi="Arial" w:cs="Arial"/>
          <w:sz w:val="22"/>
          <w:szCs w:val="22"/>
        </w:rPr>
        <w:t xml:space="preserve"> vitality of this is for the children to know where they are within their learning, where they need to be and how </w:t>
      </w:r>
      <w:r w:rsidR="00757993" w:rsidRPr="00921674">
        <w:rPr>
          <w:rStyle w:val="s1"/>
          <w:rFonts w:ascii="Arial" w:hAnsi="Arial" w:cs="Arial"/>
          <w:sz w:val="22"/>
          <w:szCs w:val="22"/>
        </w:rPr>
        <w:t>they are</w:t>
      </w:r>
      <w:r w:rsidRPr="00921674">
        <w:rPr>
          <w:rStyle w:val="s1"/>
          <w:rFonts w:ascii="Arial" w:hAnsi="Arial" w:cs="Arial"/>
          <w:sz w:val="22"/>
          <w:szCs w:val="22"/>
        </w:rPr>
        <w:t xml:space="preserve"> going to get there, it is a dialogue that moves teaching and learning forward. Black and William stated that opportunities for pupils to explore their understanding should be designed into any piece of teaching as </w:t>
      </w:r>
      <w:r w:rsidR="00757993" w:rsidRPr="00921674">
        <w:rPr>
          <w:rStyle w:val="s1"/>
          <w:rFonts w:ascii="Arial" w:hAnsi="Arial" w:cs="Arial"/>
          <w:sz w:val="22"/>
          <w:szCs w:val="22"/>
        </w:rPr>
        <w:t>these initiates interactions</w:t>
      </w:r>
      <w:r w:rsidRPr="00921674">
        <w:rPr>
          <w:rStyle w:val="s1"/>
          <w:rFonts w:ascii="Arial" w:hAnsi="Arial" w:cs="Arial"/>
          <w:sz w:val="22"/>
          <w:szCs w:val="22"/>
        </w:rPr>
        <w:t>, this allows formative assessment to aid learning and ongoing learning for that matter. (</w:t>
      </w:r>
      <w:r w:rsidR="00757993" w:rsidRPr="00921674">
        <w:rPr>
          <w:rStyle w:val="s1"/>
          <w:rFonts w:ascii="Arial" w:hAnsi="Arial" w:cs="Arial"/>
          <w:sz w:val="22"/>
          <w:szCs w:val="22"/>
        </w:rPr>
        <w:t>1998, p.</w:t>
      </w:r>
      <w:r w:rsidRPr="00921674">
        <w:rPr>
          <w:rStyle w:val="s1"/>
          <w:rFonts w:ascii="Arial" w:hAnsi="Arial" w:cs="Arial"/>
          <w:sz w:val="22"/>
          <w:szCs w:val="22"/>
        </w:rPr>
        <w:t>8)</w:t>
      </w:r>
      <w:r w:rsidRPr="00921674">
        <w:rPr>
          <w:rStyle w:val="apple-converted-space"/>
          <w:rFonts w:ascii="Arial" w:hAnsi="Arial" w:cs="Arial"/>
          <w:sz w:val="22"/>
          <w:szCs w:val="22"/>
        </w:rPr>
        <w:t> </w:t>
      </w:r>
    </w:p>
    <w:p w14:paraId="7DFC8982" w14:textId="77777777" w:rsidR="00166E1F" w:rsidRPr="00921674" w:rsidRDefault="00166E1F" w:rsidP="00921674">
      <w:pPr>
        <w:pStyle w:val="p1"/>
        <w:spacing w:line="360" w:lineRule="auto"/>
        <w:rPr>
          <w:rFonts w:ascii="Arial" w:hAnsi="Arial" w:cs="Arial"/>
          <w:sz w:val="22"/>
          <w:szCs w:val="22"/>
        </w:rPr>
      </w:pPr>
    </w:p>
    <w:p w14:paraId="5C343AA8" w14:textId="159D051E" w:rsidR="00166E1F" w:rsidRPr="00921674" w:rsidRDefault="00166E1F" w:rsidP="00921674">
      <w:pPr>
        <w:pStyle w:val="p2"/>
        <w:spacing w:line="360" w:lineRule="auto"/>
        <w:rPr>
          <w:rFonts w:ascii="Arial" w:hAnsi="Arial" w:cs="Arial"/>
          <w:sz w:val="22"/>
          <w:szCs w:val="22"/>
        </w:rPr>
      </w:pPr>
      <w:r w:rsidRPr="00921674">
        <w:rPr>
          <w:rStyle w:val="s1"/>
          <w:rFonts w:ascii="Arial" w:hAnsi="Arial" w:cs="Arial"/>
          <w:sz w:val="22"/>
          <w:szCs w:val="22"/>
        </w:rPr>
        <w:t xml:space="preserve">These are three statements from different sources that evaluate the meaning of AFL. </w:t>
      </w:r>
      <w:r w:rsidR="005D30E5">
        <w:rPr>
          <w:rStyle w:val="s1"/>
          <w:rFonts w:ascii="Arial" w:hAnsi="Arial" w:cs="Arial"/>
          <w:sz w:val="22"/>
          <w:szCs w:val="22"/>
        </w:rPr>
        <w:t>A</w:t>
      </w:r>
      <w:r w:rsidRPr="00921674">
        <w:rPr>
          <w:rStyle w:val="s1"/>
          <w:rFonts w:ascii="Arial" w:hAnsi="Arial" w:cs="Arial"/>
          <w:sz w:val="22"/>
          <w:szCs w:val="22"/>
        </w:rPr>
        <w:t>lthough many sources state similar meanings of what AFL is and what it does there are different views on the benefits of this approach.</w:t>
      </w:r>
      <w:r w:rsidRPr="00921674">
        <w:rPr>
          <w:rStyle w:val="apple-converted-space"/>
          <w:rFonts w:ascii="Arial" w:hAnsi="Arial" w:cs="Arial"/>
          <w:sz w:val="22"/>
          <w:szCs w:val="22"/>
        </w:rPr>
        <w:t> </w:t>
      </w:r>
    </w:p>
    <w:p w14:paraId="24FE74A2" w14:textId="1F4AA257" w:rsidR="00C74473" w:rsidRPr="00921674" w:rsidRDefault="00F53EFB" w:rsidP="00921674">
      <w:pPr>
        <w:spacing w:line="360" w:lineRule="auto"/>
        <w:divId w:val="74667187"/>
        <w:rPr>
          <w:rFonts w:ascii="Arial" w:hAnsi="Arial" w:cs="Arial"/>
        </w:rPr>
      </w:pPr>
      <w:r w:rsidRPr="00921674">
        <w:rPr>
          <w:rFonts w:ascii="Arial" w:hAnsi="Arial" w:cs="Arial"/>
        </w:rPr>
        <w:t>These are three statements from different sources that evaluate the meaning of AFL. </w:t>
      </w:r>
      <w:r w:rsidR="005D30E5">
        <w:rPr>
          <w:rFonts w:ascii="Arial" w:hAnsi="Arial" w:cs="Arial"/>
        </w:rPr>
        <w:t>S</w:t>
      </w:r>
      <w:r w:rsidRPr="00921674">
        <w:rPr>
          <w:rFonts w:ascii="Arial" w:hAnsi="Arial" w:cs="Arial"/>
        </w:rPr>
        <w:t xml:space="preserve">urrounding Black and </w:t>
      </w:r>
      <w:r w:rsidR="00757993" w:rsidRPr="00921674">
        <w:rPr>
          <w:rFonts w:ascii="Arial" w:hAnsi="Arial" w:cs="Arial"/>
        </w:rPr>
        <w:t>Williams</w:t>
      </w:r>
      <w:r w:rsidRPr="00921674">
        <w:rPr>
          <w:rFonts w:ascii="Arial" w:hAnsi="Arial" w:cs="Arial"/>
        </w:rPr>
        <w:t xml:space="preserve"> (1988) statement of assessment for learning they believed there are 4 elements within AFL. </w:t>
      </w:r>
      <w:r w:rsidR="005D30E5">
        <w:rPr>
          <w:rFonts w:ascii="Arial" w:hAnsi="Arial" w:cs="Arial"/>
        </w:rPr>
        <w:t>T</w:t>
      </w:r>
      <w:r w:rsidRPr="00921674">
        <w:rPr>
          <w:rFonts w:ascii="Arial" w:hAnsi="Arial" w:cs="Arial"/>
        </w:rPr>
        <w:t xml:space="preserve">hese were </w:t>
      </w:r>
      <w:r w:rsidR="00757993" w:rsidRPr="00921674">
        <w:rPr>
          <w:rFonts w:ascii="Arial" w:hAnsi="Arial" w:cs="Arial"/>
        </w:rPr>
        <w:t>developed when</w:t>
      </w:r>
      <w:r w:rsidRPr="00921674">
        <w:rPr>
          <w:rFonts w:ascii="Arial" w:hAnsi="Arial" w:cs="Arial"/>
        </w:rPr>
        <w:t xml:space="preserve"> Black and </w:t>
      </w:r>
      <w:r w:rsidR="00757993" w:rsidRPr="00921674">
        <w:rPr>
          <w:rFonts w:ascii="Arial" w:hAnsi="Arial" w:cs="Arial"/>
        </w:rPr>
        <w:t>William</w:t>
      </w:r>
      <w:r w:rsidRPr="00921674">
        <w:rPr>
          <w:rFonts w:ascii="Arial" w:hAnsi="Arial" w:cs="Arial"/>
        </w:rPr>
        <w:t xml:space="preserve"> created a project with 48 teachers to see how they could improve learning, yet they believed it was important to provide practical examples of its use if AFL was to be widely adopted. </w:t>
      </w:r>
    </w:p>
    <w:p w14:paraId="6D1ED3FD" w14:textId="77777777" w:rsidR="00C74473" w:rsidRPr="00921674" w:rsidRDefault="00C74473" w:rsidP="00921674">
      <w:pPr>
        <w:spacing w:line="360" w:lineRule="auto"/>
        <w:divId w:val="74667187"/>
        <w:rPr>
          <w:rFonts w:ascii="Arial" w:hAnsi="Arial" w:cs="Arial"/>
        </w:rPr>
      </w:pPr>
    </w:p>
    <w:p w14:paraId="0B3C7152" w14:textId="023AA8AF" w:rsidR="00F53EFB" w:rsidRPr="00921674" w:rsidRDefault="00F53EFB" w:rsidP="00921674">
      <w:pPr>
        <w:spacing w:line="360" w:lineRule="auto"/>
        <w:divId w:val="74667187"/>
        <w:rPr>
          <w:rFonts w:ascii="Arial" w:hAnsi="Arial" w:cs="Arial"/>
        </w:rPr>
      </w:pPr>
      <w:r w:rsidRPr="00921674">
        <w:rPr>
          <w:rFonts w:ascii="Arial" w:hAnsi="Arial" w:cs="Arial"/>
        </w:rPr>
        <w:t xml:space="preserve">The first element is sharing criteria with others, this can be found during lessons </w:t>
      </w:r>
      <w:r w:rsidR="00757993" w:rsidRPr="00921674">
        <w:rPr>
          <w:rFonts w:ascii="Arial" w:hAnsi="Arial" w:cs="Arial"/>
        </w:rPr>
        <w:t>where</w:t>
      </w:r>
      <w:r w:rsidRPr="00921674">
        <w:rPr>
          <w:rFonts w:ascii="Arial" w:hAnsi="Arial" w:cs="Arial"/>
        </w:rPr>
        <w:t xml:space="preserve"> the children may be asked “what do we need to do to get the job done?</w:t>
      </w:r>
      <w:r w:rsidR="00C74473" w:rsidRPr="00921674">
        <w:rPr>
          <w:rFonts w:ascii="Arial" w:hAnsi="Arial" w:cs="Arial"/>
        </w:rPr>
        <w:t>” or “what will help me succeed”</w:t>
      </w:r>
      <w:r w:rsidRPr="00921674">
        <w:rPr>
          <w:rFonts w:ascii="Arial" w:hAnsi="Arial" w:cs="Arial"/>
        </w:rPr>
        <w:t xml:space="preserve"> this is also known as an “I can” statement these allow the children to identify what they are able to do in order to meet the learning goal, these statements are aligned with the learning and are skills that students are able to accomplish in order to meet the new learning goal (</w:t>
      </w:r>
      <w:r w:rsidR="005D30E5">
        <w:rPr>
          <w:rFonts w:ascii="Arial" w:hAnsi="Arial" w:cs="Arial"/>
        </w:rPr>
        <w:t>M</w:t>
      </w:r>
      <w:r w:rsidRPr="00921674">
        <w:rPr>
          <w:rFonts w:ascii="Arial" w:hAnsi="Arial" w:cs="Arial"/>
        </w:rPr>
        <w:t>arine, 2022).</w:t>
      </w:r>
      <w:r w:rsidR="005D30E5">
        <w:rPr>
          <w:rFonts w:ascii="Arial" w:hAnsi="Arial" w:cs="Arial"/>
        </w:rPr>
        <w:t xml:space="preserve"> </w:t>
      </w:r>
      <w:r w:rsidR="00C74473" w:rsidRPr="00921674">
        <w:rPr>
          <w:rFonts w:ascii="Arial" w:hAnsi="Arial" w:cs="Arial"/>
        </w:rPr>
        <w:t>I decided to include this strategy within my lesson plan as</w:t>
      </w:r>
      <w:r w:rsidRPr="00921674">
        <w:rPr>
          <w:rFonts w:ascii="Arial" w:hAnsi="Arial" w:cs="Arial"/>
        </w:rPr>
        <w:t xml:space="preserve"> this will allow </w:t>
      </w:r>
      <w:r w:rsidRPr="00921674">
        <w:rPr>
          <w:rFonts w:ascii="Arial" w:hAnsi="Arial" w:cs="Arial"/>
        </w:rPr>
        <w:lastRenderedPageBreak/>
        <w:t xml:space="preserve">the children to build their own criteria for the lesson and develop an understanding of what they need to do to succeed within the lesson </w:t>
      </w:r>
      <w:r w:rsidR="00C74473" w:rsidRPr="00921674">
        <w:rPr>
          <w:rFonts w:ascii="Arial" w:hAnsi="Arial" w:cs="Arial"/>
        </w:rPr>
        <w:t>(</w:t>
      </w:r>
      <w:r w:rsidRPr="00921674">
        <w:rPr>
          <w:rFonts w:ascii="Arial" w:hAnsi="Arial" w:cs="Arial"/>
        </w:rPr>
        <w:t xml:space="preserve">Royal society of Chemistry 2008). Royal society of Chemistry (2008) suggests that other benefits that follow give children the opportunity to take more control within their learning, </w:t>
      </w:r>
      <w:r w:rsidR="00757993" w:rsidRPr="00921674">
        <w:rPr>
          <w:rFonts w:ascii="Arial" w:hAnsi="Arial" w:cs="Arial"/>
        </w:rPr>
        <w:t>they</w:t>
      </w:r>
      <w:r w:rsidRPr="00921674">
        <w:rPr>
          <w:rFonts w:ascii="Arial" w:hAnsi="Arial" w:cs="Arial"/>
        </w:rPr>
        <w:t xml:space="preserve"> provide a basis for regular checking during the session (by students and teacher) and </w:t>
      </w:r>
      <w:r w:rsidR="00757993" w:rsidRPr="00921674">
        <w:rPr>
          <w:rFonts w:ascii="Arial" w:hAnsi="Arial" w:cs="Arial"/>
        </w:rPr>
        <w:t>it</w:t>
      </w:r>
      <w:r w:rsidRPr="00921674">
        <w:rPr>
          <w:rFonts w:ascii="Arial" w:hAnsi="Arial" w:cs="Arial"/>
        </w:rPr>
        <w:t xml:space="preserve"> provides teachers with a template for giving feedback. Maslow’s hierarchy of needs discusses the importance of children’s needs within a </w:t>
      </w:r>
      <w:r w:rsidR="00757993" w:rsidRPr="00921674">
        <w:rPr>
          <w:rFonts w:ascii="Arial" w:hAnsi="Arial" w:cs="Arial"/>
        </w:rPr>
        <w:t>five-tier</w:t>
      </w:r>
      <w:r w:rsidRPr="00921674">
        <w:rPr>
          <w:rFonts w:ascii="Arial" w:hAnsi="Arial" w:cs="Arial"/>
        </w:rPr>
        <w:t xml:space="preserve"> model, from the bottom to the top the needs are physiological (food and clothing), safety such as security, </w:t>
      </w:r>
      <w:r w:rsidR="00757993" w:rsidRPr="00921674">
        <w:rPr>
          <w:rFonts w:ascii="Arial" w:hAnsi="Arial" w:cs="Arial"/>
        </w:rPr>
        <w:t>stability,</w:t>
      </w:r>
      <w:r w:rsidRPr="00921674">
        <w:rPr>
          <w:rFonts w:ascii="Arial" w:hAnsi="Arial" w:cs="Arial"/>
        </w:rPr>
        <w:t xml:space="preserve"> and protection. The next tier is social needs such as giving and receiving </w:t>
      </w:r>
      <w:r w:rsidR="008E2F31" w:rsidRPr="00921674">
        <w:rPr>
          <w:rFonts w:ascii="Arial" w:hAnsi="Arial" w:cs="Arial"/>
        </w:rPr>
        <w:t>affection</w:t>
      </w:r>
      <w:r w:rsidRPr="00921674">
        <w:rPr>
          <w:rFonts w:ascii="Arial" w:hAnsi="Arial" w:cs="Arial"/>
        </w:rPr>
        <w:t xml:space="preserve">, the two final tiers are </w:t>
      </w:r>
      <w:r w:rsidR="001C2D49" w:rsidRPr="00921674">
        <w:rPr>
          <w:rFonts w:ascii="Arial" w:hAnsi="Arial" w:cs="Arial"/>
        </w:rPr>
        <w:t>self-actualisation</w:t>
      </w:r>
      <w:r w:rsidRPr="00921674">
        <w:rPr>
          <w:rFonts w:ascii="Arial" w:hAnsi="Arial" w:cs="Arial"/>
        </w:rPr>
        <w:t xml:space="preserve"> such as growth and </w:t>
      </w:r>
      <w:r w:rsidR="008E2F31" w:rsidRPr="00921674">
        <w:rPr>
          <w:rFonts w:ascii="Arial" w:hAnsi="Arial" w:cs="Arial"/>
        </w:rPr>
        <w:t xml:space="preserve">finally </w:t>
      </w:r>
      <w:r w:rsidRPr="00921674">
        <w:rPr>
          <w:rFonts w:ascii="Arial" w:hAnsi="Arial" w:cs="Arial"/>
        </w:rPr>
        <w:t xml:space="preserve">esteem such as positive </w:t>
      </w:r>
      <w:r w:rsidR="008E2F31" w:rsidRPr="00921674">
        <w:rPr>
          <w:rFonts w:ascii="Arial" w:hAnsi="Arial" w:cs="Arial"/>
        </w:rPr>
        <w:t>self-evaluation</w:t>
      </w:r>
      <w:r w:rsidRPr="00921674">
        <w:rPr>
          <w:rFonts w:ascii="Arial" w:hAnsi="Arial" w:cs="Arial"/>
        </w:rPr>
        <w:t xml:space="preserve"> and achievement. This is the tier </w:t>
      </w:r>
      <w:r w:rsidR="001C2D49" w:rsidRPr="00921674">
        <w:rPr>
          <w:rFonts w:ascii="Arial" w:hAnsi="Arial" w:cs="Arial"/>
        </w:rPr>
        <w:t>I</w:t>
      </w:r>
      <w:r w:rsidRPr="00921674">
        <w:rPr>
          <w:rFonts w:ascii="Arial" w:hAnsi="Arial" w:cs="Arial"/>
        </w:rPr>
        <w:t xml:space="preserve"> will be discussing as </w:t>
      </w:r>
      <w:r w:rsidR="001C2D49" w:rsidRPr="00921674">
        <w:rPr>
          <w:rFonts w:ascii="Arial" w:hAnsi="Arial" w:cs="Arial"/>
        </w:rPr>
        <w:t>I</w:t>
      </w:r>
      <w:r w:rsidRPr="00921674">
        <w:rPr>
          <w:rFonts w:ascii="Arial" w:hAnsi="Arial" w:cs="Arial"/>
        </w:rPr>
        <w:t xml:space="preserve"> refer to the importance of providing </w:t>
      </w:r>
      <w:r w:rsidR="00757993" w:rsidRPr="00921674">
        <w:rPr>
          <w:rFonts w:ascii="Arial" w:hAnsi="Arial" w:cs="Arial"/>
        </w:rPr>
        <w:t>criteria</w:t>
      </w:r>
      <w:r w:rsidRPr="00921674">
        <w:rPr>
          <w:rFonts w:ascii="Arial" w:hAnsi="Arial" w:cs="Arial"/>
        </w:rPr>
        <w:t xml:space="preserve"> for</w:t>
      </w:r>
      <w:r w:rsidR="00C74473" w:rsidRPr="00921674">
        <w:rPr>
          <w:rFonts w:ascii="Arial" w:hAnsi="Arial" w:cs="Arial"/>
        </w:rPr>
        <w:t xml:space="preserve"> the</w:t>
      </w:r>
      <w:r w:rsidRPr="00921674">
        <w:rPr>
          <w:rFonts w:ascii="Arial" w:hAnsi="Arial" w:cs="Arial"/>
        </w:rPr>
        <w:t xml:space="preserve"> children </w:t>
      </w:r>
      <w:r w:rsidR="00C74473" w:rsidRPr="00921674">
        <w:rPr>
          <w:rFonts w:ascii="Arial" w:hAnsi="Arial" w:cs="Arial"/>
        </w:rPr>
        <w:t xml:space="preserve">to identify themselves </w:t>
      </w:r>
      <w:r w:rsidRPr="00921674">
        <w:rPr>
          <w:rFonts w:ascii="Arial" w:hAnsi="Arial" w:cs="Arial"/>
        </w:rPr>
        <w:t xml:space="preserve">as a foundation of knowledge for their learning. Maslow discusses the vitality of </w:t>
      </w:r>
      <w:r w:rsidR="008E2F31" w:rsidRPr="00921674">
        <w:rPr>
          <w:rFonts w:ascii="Arial" w:hAnsi="Arial" w:cs="Arial"/>
        </w:rPr>
        <w:t>this tier as it accomplishes everything that one can be, to become the most that one can be</w:t>
      </w:r>
      <w:r w:rsidR="00C74473" w:rsidRPr="00921674">
        <w:rPr>
          <w:rFonts w:ascii="Arial" w:hAnsi="Arial" w:cs="Arial"/>
        </w:rPr>
        <w:t xml:space="preserve"> (Maslow, 1943). </w:t>
      </w:r>
      <w:r w:rsidR="00A50058" w:rsidRPr="00921674">
        <w:rPr>
          <w:rFonts w:ascii="Arial" w:hAnsi="Arial" w:cs="Arial"/>
        </w:rPr>
        <w:t xml:space="preserve">Maslow (1943) states that there is nothing more rewarding than feeling like you have reached your highest potential, this refers to the statement of “I can” showing the importance that sharing criteria with children as it allows them to have fulfilment in their successes, “all people deserve to find fulfilment” (1943). </w:t>
      </w:r>
    </w:p>
    <w:p w14:paraId="469C1C3F" w14:textId="77777777" w:rsidR="00CC420B" w:rsidRPr="00921674" w:rsidRDefault="00CC420B" w:rsidP="00921674">
      <w:pPr>
        <w:spacing w:line="360" w:lineRule="auto"/>
        <w:divId w:val="74667187"/>
        <w:rPr>
          <w:rFonts w:ascii="Arial" w:hAnsi="Arial" w:cs="Arial"/>
        </w:rPr>
      </w:pPr>
    </w:p>
    <w:p w14:paraId="79074C74" w14:textId="4F49FD02" w:rsidR="00CC420B" w:rsidRPr="00921674" w:rsidRDefault="005D30E5" w:rsidP="00921674">
      <w:pPr>
        <w:spacing w:line="360" w:lineRule="auto"/>
        <w:divId w:val="74667187"/>
        <w:rPr>
          <w:rFonts w:ascii="Arial" w:hAnsi="Arial" w:cs="Arial"/>
        </w:rPr>
      </w:pPr>
      <w:r>
        <w:rPr>
          <w:rFonts w:ascii="Arial" w:hAnsi="Arial" w:cs="Arial"/>
        </w:rPr>
        <w:t>E</w:t>
      </w:r>
      <w:r w:rsidR="00A50058" w:rsidRPr="00921674">
        <w:rPr>
          <w:rFonts w:ascii="Arial" w:hAnsi="Arial" w:cs="Arial"/>
        </w:rPr>
        <w:t xml:space="preserve">xit cards </w:t>
      </w:r>
      <w:r w:rsidR="00A81C02" w:rsidRPr="00921674">
        <w:rPr>
          <w:rFonts w:ascii="Arial" w:hAnsi="Arial" w:cs="Arial"/>
        </w:rPr>
        <w:t xml:space="preserve">also known as </w:t>
      </w:r>
      <w:r w:rsidR="002A4770" w:rsidRPr="00921674">
        <w:rPr>
          <w:rFonts w:ascii="Arial" w:hAnsi="Arial" w:cs="Arial"/>
        </w:rPr>
        <w:t>admit tickets are a formative assessment tool that follow</w:t>
      </w:r>
      <w:r>
        <w:rPr>
          <w:rFonts w:ascii="Arial" w:hAnsi="Arial" w:cs="Arial"/>
        </w:rPr>
        <w:t>s</w:t>
      </w:r>
      <w:r w:rsidR="002A4770" w:rsidRPr="00921674">
        <w:rPr>
          <w:rFonts w:ascii="Arial" w:hAnsi="Arial" w:cs="Arial"/>
        </w:rPr>
        <w:t xml:space="preserve"> another element of AFL which is questioning</w:t>
      </w:r>
      <w:r w:rsidR="002D0BC1" w:rsidRPr="00921674">
        <w:rPr>
          <w:rFonts w:ascii="Arial" w:hAnsi="Arial" w:cs="Arial"/>
        </w:rPr>
        <w:t xml:space="preserve"> as well as feedback</w:t>
      </w:r>
      <w:r w:rsidR="002A4770" w:rsidRPr="00921674">
        <w:rPr>
          <w:rFonts w:ascii="Arial" w:hAnsi="Arial" w:cs="Arial"/>
        </w:rPr>
        <w:t>, they are an effective way to end a lesson as they allow understanding with what each pupil have learned by the end of the lesson, giving their own opinion and idea on the question given</w:t>
      </w:r>
      <w:r w:rsidR="002D0BC1" w:rsidRPr="00921674">
        <w:rPr>
          <w:rFonts w:ascii="Arial" w:hAnsi="Arial" w:cs="Arial"/>
        </w:rPr>
        <w:t xml:space="preserve"> providing live feedback at the end of the lesson allowing the teacher to evaluate what each child has understood from the lesson provided</w:t>
      </w:r>
      <w:r w:rsidR="002A4770" w:rsidRPr="00921674">
        <w:rPr>
          <w:rFonts w:ascii="Arial" w:hAnsi="Arial" w:cs="Arial"/>
        </w:rPr>
        <w:t xml:space="preserve">. It allows the responses to be used towards the next step of that learning process for each child </w:t>
      </w:r>
      <w:r w:rsidR="00274C16" w:rsidRPr="00921674">
        <w:rPr>
          <w:rFonts w:ascii="Arial" w:hAnsi="Arial" w:cs="Arial"/>
        </w:rPr>
        <w:t>M. Paul</w:t>
      </w:r>
      <w:r w:rsidR="002A4770" w:rsidRPr="00921674">
        <w:rPr>
          <w:rFonts w:ascii="Arial" w:hAnsi="Arial" w:cs="Arial"/>
        </w:rPr>
        <w:t xml:space="preserve"> </w:t>
      </w:r>
      <w:r w:rsidR="00F40F8F" w:rsidRPr="00921674">
        <w:rPr>
          <w:rFonts w:ascii="Arial" w:hAnsi="Arial" w:cs="Arial"/>
        </w:rPr>
        <w:t>(2022).</w:t>
      </w:r>
      <w:r>
        <w:rPr>
          <w:rFonts w:ascii="Arial" w:hAnsi="Arial" w:cs="Arial"/>
        </w:rPr>
        <w:t xml:space="preserve"> </w:t>
      </w:r>
      <w:r w:rsidR="00BF21D8" w:rsidRPr="00921674">
        <w:rPr>
          <w:rFonts w:ascii="Arial" w:hAnsi="Arial" w:cs="Arial"/>
        </w:rPr>
        <w:t xml:space="preserve">Sing (2017) agrees that the goal of a plenary like an exit card should give the teacher the opportunity to use the AFL strategy to judge the next steps for the children’s learning. </w:t>
      </w:r>
      <w:r w:rsidR="00927F5F">
        <w:rPr>
          <w:rFonts w:ascii="Arial" w:hAnsi="Arial" w:cs="Arial"/>
        </w:rPr>
        <w:t>U</w:t>
      </w:r>
      <w:r w:rsidR="00CC420B" w:rsidRPr="00921674">
        <w:rPr>
          <w:rFonts w:ascii="Arial" w:hAnsi="Arial" w:cs="Arial"/>
        </w:rPr>
        <w:t>sing exit cards provide</w:t>
      </w:r>
      <w:r w:rsidR="00927F5F">
        <w:rPr>
          <w:rFonts w:ascii="Arial" w:hAnsi="Arial" w:cs="Arial"/>
        </w:rPr>
        <w:t>s</w:t>
      </w:r>
      <w:r w:rsidR="00CC420B" w:rsidRPr="00921674">
        <w:rPr>
          <w:rFonts w:ascii="Arial" w:hAnsi="Arial" w:cs="Arial"/>
        </w:rPr>
        <w:t xml:space="preserve"> an opportunity for teachers to provide feedback to the children throughout ongoing lessons based on their exit cards </w:t>
      </w:r>
      <w:r w:rsidR="00927F5F">
        <w:rPr>
          <w:rFonts w:ascii="Arial" w:hAnsi="Arial" w:cs="Arial"/>
        </w:rPr>
        <w:t>(</w:t>
      </w:r>
      <w:r w:rsidR="00CC420B" w:rsidRPr="00921674">
        <w:rPr>
          <w:rFonts w:ascii="Arial" w:hAnsi="Arial" w:cs="Arial"/>
        </w:rPr>
        <w:t>Bowling Green State University</w:t>
      </w:r>
      <w:r w:rsidR="00927F5F">
        <w:rPr>
          <w:rFonts w:ascii="Arial" w:hAnsi="Arial" w:cs="Arial"/>
        </w:rPr>
        <w:t xml:space="preserve">, </w:t>
      </w:r>
      <w:r w:rsidR="00CC420B" w:rsidRPr="00921674">
        <w:rPr>
          <w:rFonts w:ascii="Arial" w:hAnsi="Arial" w:cs="Arial"/>
        </w:rPr>
        <w:t xml:space="preserve">2019). </w:t>
      </w:r>
      <w:r w:rsidR="002110DA" w:rsidRPr="00921674">
        <w:rPr>
          <w:rFonts w:ascii="Arial" w:hAnsi="Arial" w:cs="Arial"/>
        </w:rPr>
        <w:t xml:space="preserve">Exit tickets provide immediate feedback. Feedback that can be used to adjust instructions based on student </w:t>
      </w:r>
      <w:r w:rsidR="00E57FAC" w:rsidRPr="00921674">
        <w:rPr>
          <w:rFonts w:ascii="Arial" w:hAnsi="Arial" w:cs="Arial"/>
        </w:rPr>
        <w:t>needs;</w:t>
      </w:r>
      <w:r w:rsidR="002110DA" w:rsidRPr="00921674">
        <w:rPr>
          <w:rFonts w:ascii="Arial" w:hAnsi="Arial" w:cs="Arial"/>
        </w:rPr>
        <w:t xml:space="preserve"> it provides evidence of student learning. the moment students begin to fall behind or struggle with </w:t>
      </w:r>
      <w:r w:rsidR="00E57FAC" w:rsidRPr="00921674">
        <w:rPr>
          <w:rFonts w:ascii="Arial" w:hAnsi="Arial" w:cs="Arial"/>
        </w:rPr>
        <w:t xml:space="preserve">content </w:t>
      </w:r>
      <w:r w:rsidR="002110DA" w:rsidRPr="00921674">
        <w:rPr>
          <w:rFonts w:ascii="Arial" w:hAnsi="Arial" w:cs="Arial"/>
        </w:rPr>
        <w:t xml:space="preserve">given </w:t>
      </w:r>
      <w:r w:rsidR="00E57FAC" w:rsidRPr="00921674">
        <w:rPr>
          <w:rFonts w:ascii="Arial" w:hAnsi="Arial" w:cs="Arial"/>
        </w:rPr>
        <w:t xml:space="preserve">it can be evaluated on the spot </w:t>
      </w:r>
      <w:r w:rsidR="00927F5F">
        <w:rPr>
          <w:rFonts w:ascii="Arial" w:hAnsi="Arial" w:cs="Arial"/>
        </w:rPr>
        <w:t>(</w:t>
      </w:r>
      <w:proofErr w:type="spellStart"/>
      <w:r w:rsidR="00E57FAC" w:rsidRPr="00921674">
        <w:rPr>
          <w:rFonts w:ascii="Arial" w:hAnsi="Arial" w:cs="Arial"/>
        </w:rPr>
        <w:t>Literacyinthinking</w:t>
      </w:r>
      <w:proofErr w:type="spellEnd"/>
      <w:r w:rsidR="00E57FAC" w:rsidRPr="00921674">
        <w:rPr>
          <w:rFonts w:ascii="Arial" w:hAnsi="Arial" w:cs="Arial"/>
        </w:rPr>
        <w:t xml:space="preserve"> 2019). </w:t>
      </w:r>
    </w:p>
    <w:p w14:paraId="543ABEEB" w14:textId="63BF21BC" w:rsidR="00BF21D8" w:rsidRPr="00921674" w:rsidRDefault="00BF21D8" w:rsidP="00921674">
      <w:pPr>
        <w:spacing w:line="360" w:lineRule="auto"/>
        <w:divId w:val="74667187"/>
        <w:rPr>
          <w:rFonts w:ascii="Arial" w:hAnsi="Arial" w:cs="Arial"/>
        </w:rPr>
      </w:pPr>
      <w:r w:rsidRPr="00921674">
        <w:rPr>
          <w:rFonts w:ascii="Arial" w:hAnsi="Arial" w:cs="Arial"/>
        </w:rPr>
        <w:t>Although exit cards provide a guidance for future lessons to be planned</w:t>
      </w:r>
      <w:r w:rsidR="002A043F">
        <w:rPr>
          <w:rFonts w:ascii="Arial" w:hAnsi="Arial" w:cs="Arial"/>
        </w:rPr>
        <w:t xml:space="preserve"> </w:t>
      </w:r>
      <w:r w:rsidRPr="00921674">
        <w:rPr>
          <w:rFonts w:ascii="Arial" w:hAnsi="Arial" w:cs="Arial"/>
        </w:rPr>
        <w:t xml:space="preserve">based on the overall knowledge of the students </w:t>
      </w:r>
      <w:r w:rsidR="002A043F">
        <w:rPr>
          <w:rFonts w:ascii="Arial" w:hAnsi="Arial" w:cs="Arial"/>
        </w:rPr>
        <w:t>and their</w:t>
      </w:r>
      <w:r w:rsidRPr="00921674">
        <w:rPr>
          <w:rFonts w:ascii="Arial" w:hAnsi="Arial" w:cs="Arial"/>
        </w:rPr>
        <w:t xml:space="preserve"> answers</w:t>
      </w:r>
      <w:r w:rsidR="002A043F">
        <w:rPr>
          <w:rFonts w:ascii="Arial" w:hAnsi="Arial" w:cs="Arial"/>
        </w:rPr>
        <w:t>.</w:t>
      </w:r>
      <w:r w:rsidRPr="00921674">
        <w:rPr>
          <w:rFonts w:ascii="Arial" w:hAnsi="Arial" w:cs="Arial"/>
        </w:rPr>
        <w:t xml:space="preserve"> Wood. F</w:t>
      </w:r>
      <w:r w:rsidR="002A043F">
        <w:rPr>
          <w:rFonts w:ascii="Arial" w:hAnsi="Arial" w:cs="Arial"/>
        </w:rPr>
        <w:t xml:space="preserve"> (N.S)</w:t>
      </w:r>
      <w:r w:rsidRPr="00921674">
        <w:rPr>
          <w:rFonts w:ascii="Arial" w:hAnsi="Arial" w:cs="Arial"/>
        </w:rPr>
        <w:t xml:space="preserve"> suggests that although a pupil can provide a relevant answer on their exit card, he stated that it is natural to forget what has been learned, and it is important to plan for this and better yet not ask these plenary </w:t>
      </w:r>
      <w:r w:rsidRPr="00921674">
        <w:rPr>
          <w:rFonts w:ascii="Arial" w:hAnsi="Arial" w:cs="Arial"/>
        </w:rPr>
        <w:lastRenderedPageBreak/>
        <w:t xml:space="preserve">questions at all. </w:t>
      </w:r>
      <w:r w:rsidR="00B557CF" w:rsidRPr="00921674">
        <w:rPr>
          <w:rFonts w:ascii="Arial" w:hAnsi="Arial" w:cs="Arial"/>
        </w:rPr>
        <w:t xml:space="preserve">Within my BA2 placement I used the “no hands up” strategy within the element of questioning for AFL, no hands up is a way to show children the expectations that are set and everyone is expected to </w:t>
      </w:r>
      <w:r w:rsidR="00AB6599" w:rsidRPr="00921674">
        <w:rPr>
          <w:rFonts w:ascii="Arial" w:hAnsi="Arial" w:cs="Arial"/>
        </w:rPr>
        <w:t xml:space="preserve">contribute. It also shows children that it is important to </w:t>
      </w:r>
      <w:r w:rsidR="00BE0CA6" w:rsidRPr="00921674">
        <w:rPr>
          <w:rFonts w:ascii="Arial" w:hAnsi="Arial" w:cs="Arial"/>
        </w:rPr>
        <w:t>always pay attention</w:t>
      </w:r>
      <w:r w:rsidR="00AB6599" w:rsidRPr="00921674">
        <w:rPr>
          <w:rFonts w:ascii="Arial" w:hAnsi="Arial" w:cs="Arial"/>
        </w:rPr>
        <w:t xml:space="preserve">, it provides the chance for all children to feel as though they are achieving (strictlypositiveblog, 2017). </w:t>
      </w:r>
      <w:r w:rsidR="0001383D">
        <w:rPr>
          <w:rFonts w:ascii="Arial" w:hAnsi="Arial" w:cs="Arial"/>
        </w:rPr>
        <w:t>U</w:t>
      </w:r>
      <w:r w:rsidR="00B557CF" w:rsidRPr="00921674">
        <w:rPr>
          <w:rFonts w:ascii="Arial" w:hAnsi="Arial" w:cs="Arial"/>
        </w:rPr>
        <w:t>sing this within placement allowed the discussions to be controlled</w:t>
      </w:r>
      <w:r w:rsidR="0001383D">
        <w:rPr>
          <w:rFonts w:ascii="Arial" w:hAnsi="Arial" w:cs="Arial"/>
        </w:rPr>
        <w:t>,</w:t>
      </w:r>
      <w:r w:rsidR="00B557CF" w:rsidRPr="00921674">
        <w:rPr>
          <w:rFonts w:ascii="Arial" w:hAnsi="Arial" w:cs="Arial"/>
        </w:rPr>
        <w:t xml:space="preserve"> allowing more children who are afraid to discuss their ideas and thoughts to voice their opinions, controlling the few children who dominate the discussions</w:t>
      </w:r>
      <w:r w:rsidR="0001383D">
        <w:rPr>
          <w:rFonts w:ascii="Arial" w:hAnsi="Arial" w:cs="Arial"/>
        </w:rPr>
        <w:t xml:space="preserve"> (</w:t>
      </w:r>
      <w:r w:rsidR="00B557CF" w:rsidRPr="00921674">
        <w:rPr>
          <w:rFonts w:ascii="Arial" w:hAnsi="Arial" w:cs="Arial"/>
        </w:rPr>
        <w:t>Beech</w:t>
      </w:r>
      <w:r w:rsidR="0001383D">
        <w:rPr>
          <w:rFonts w:ascii="Arial" w:hAnsi="Arial" w:cs="Arial"/>
        </w:rPr>
        <w:t xml:space="preserve"> </w:t>
      </w:r>
      <w:r w:rsidR="00B557CF" w:rsidRPr="00921674">
        <w:rPr>
          <w:rFonts w:ascii="Arial" w:hAnsi="Arial" w:cs="Arial"/>
        </w:rPr>
        <w:t>D</w:t>
      </w:r>
      <w:r w:rsidR="0001383D">
        <w:rPr>
          <w:rFonts w:ascii="Arial" w:hAnsi="Arial" w:cs="Arial"/>
        </w:rPr>
        <w:t xml:space="preserve">, </w:t>
      </w:r>
      <w:r w:rsidR="00B557CF" w:rsidRPr="00921674">
        <w:rPr>
          <w:rFonts w:ascii="Arial" w:hAnsi="Arial" w:cs="Arial"/>
        </w:rPr>
        <w:t xml:space="preserve">2020). </w:t>
      </w:r>
      <w:r w:rsidR="005C63BA" w:rsidRPr="00921674">
        <w:rPr>
          <w:rFonts w:ascii="Arial" w:hAnsi="Arial" w:cs="Arial"/>
        </w:rPr>
        <w:t>Based on this I believe the no hands up strategy would benefit more children who shy from contribution throughout whole class discussions</w:t>
      </w:r>
      <w:r w:rsidR="008D4022" w:rsidRPr="00921674">
        <w:rPr>
          <w:rFonts w:ascii="Arial" w:hAnsi="Arial" w:cs="Arial"/>
        </w:rPr>
        <w:t xml:space="preserve">, showing children that mistakes are allowed to be made and contribution is more beneficial to them than no contribution at all. </w:t>
      </w:r>
      <w:proofErr w:type="spellStart"/>
      <w:r w:rsidR="008D4022" w:rsidRPr="00921674">
        <w:rPr>
          <w:rFonts w:ascii="Arial" w:hAnsi="Arial" w:cs="Arial"/>
        </w:rPr>
        <w:t>Lemov.D</w:t>
      </w:r>
      <w:proofErr w:type="spellEnd"/>
      <w:r w:rsidR="008D4022" w:rsidRPr="00921674">
        <w:rPr>
          <w:rFonts w:ascii="Arial" w:hAnsi="Arial" w:cs="Arial"/>
        </w:rPr>
        <w:t xml:space="preserve"> (2015) also stated that the “no hands up” strategy allows more active thinking and participation throughout learning. </w:t>
      </w:r>
      <w:r w:rsidR="0001383D">
        <w:rPr>
          <w:rFonts w:ascii="Arial" w:hAnsi="Arial" w:cs="Arial"/>
        </w:rPr>
        <w:t>U</w:t>
      </w:r>
      <w:r w:rsidR="002D0BC1" w:rsidRPr="00921674">
        <w:rPr>
          <w:rFonts w:ascii="Arial" w:hAnsi="Arial" w:cs="Arial"/>
        </w:rPr>
        <w:t xml:space="preserve">sing exit cards provide an opportunity for teachers to provide feedback to the children throughout ongoing lessons based on their exit cards </w:t>
      </w:r>
      <w:r w:rsidR="0001383D">
        <w:rPr>
          <w:rFonts w:ascii="Arial" w:hAnsi="Arial" w:cs="Arial"/>
        </w:rPr>
        <w:t>(</w:t>
      </w:r>
      <w:r w:rsidR="002D0BC1" w:rsidRPr="00921674">
        <w:rPr>
          <w:rFonts w:ascii="Arial" w:hAnsi="Arial" w:cs="Arial"/>
        </w:rPr>
        <w:t>Bowling Green State University</w:t>
      </w:r>
      <w:r w:rsidR="0001383D">
        <w:rPr>
          <w:rFonts w:ascii="Arial" w:hAnsi="Arial" w:cs="Arial"/>
        </w:rPr>
        <w:t xml:space="preserve"> </w:t>
      </w:r>
      <w:r w:rsidR="002D0BC1" w:rsidRPr="00921674">
        <w:rPr>
          <w:rFonts w:ascii="Arial" w:hAnsi="Arial" w:cs="Arial"/>
        </w:rPr>
        <w:t xml:space="preserve">2019). </w:t>
      </w:r>
    </w:p>
    <w:p w14:paraId="6611DB39" w14:textId="56140680" w:rsidR="00DE33E7" w:rsidRPr="00921674" w:rsidRDefault="00DE33E7" w:rsidP="00921674">
      <w:pPr>
        <w:spacing w:line="360" w:lineRule="auto"/>
        <w:divId w:val="74667187"/>
        <w:rPr>
          <w:rFonts w:ascii="Arial" w:hAnsi="Arial" w:cs="Arial"/>
        </w:rPr>
      </w:pPr>
    </w:p>
    <w:p w14:paraId="55B1DED3" w14:textId="23BE1A5F" w:rsidR="00DE33E7" w:rsidRPr="00921674" w:rsidRDefault="00DE33E7" w:rsidP="00921674">
      <w:pPr>
        <w:spacing w:line="360" w:lineRule="auto"/>
        <w:divId w:val="74667187"/>
        <w:rPr>
          <w:rFonts w:ascii="Arial" w:hAnsi="Arial" w:cs="Arial"/>
        </w:rPr>
      </w:pPr>
    </w:p>
    <w:p w14:paraId="4F06808F" w14:textId="477EC3D1" w:rsidR="00DE33E7" w:rsidRPr="00921674" w:rsidRDefault="00DE33E7" w:rsidP="00921674">
      <w:pPr>
        <w:spacing w:line="360" w:lineRule="auto"/>
        <w:divId w:val="74667187"/>
        <w:rPr>
          <w:rFonts w:ascii="Arial" w:hAnsi="Arial" w:cs="Arial"/>
        </w:rPr>
      </w:pPr>
    </w:p>
    <w:p w14:paraId="652B08E8" w14:textId="77777777" w:rsidR="00DE33E7" w:rsidRPr="00921674" w:rsidRDefault="00DE33E7" w:rsidP="00921674">
      <w:pPr>
        <w:spacing w:line="360" w:lineRule="auto"/>
        <w:divId w:val="74667187"/>
        <w:rPr>
          <w:rFonts w:ascii="Arial" w:hAnsi="Arial" w:cs="Arial"/>
        </w:rPr>
      </w:pPr>
    </w:p>
    <w:p w14:paraId="72F83050" w14:textId="3662512B" w:rsidR="00DE33E7" w:rsidRPr="00921674" w:rsidRDefault="00DE33E7" w:rsidP="00921674">
      <w:pPr>
        <w:spacing w:line="360" w:lineRule="auto"/>
        <w:divId w:val="74667187"/>
        <w:rPr>
          <w:rFonts w:ascii="Arial" w:hAnsi="Arial" w:cs="Arial"/>
        </w:rPr>
      </w:pPr>
    </w:p>
    <w:p w14:paraId="74D0ABDF" w14:textId="40514DBD" w:rsidR="00DE33E7" w:rsidRPr="00921674" w:rsidRDefault="00B70F9D" w:rsidP="00921674">
      <w:pPr>
        <w:spacing w:line="360" w:lineRule="auto"/>
        <w:divId w:val="74667187"/>
        <w:rPr>
          <w:rFonts w:ascii="Arial" w:hAnsi="Arial" w:cs="Arial"/>
          <w:color w:val="000000"/>
          <w:shd w:val="clear" w:color="auto" w:fill="FFFFFF"/>
        </w:rPr>
      </w:pPr>
      <w:r w:rsidRPr="00921674">
        <w:rPr>
          <w:rFonts w:ascii="Arial" w:hAnsi="Arial" w:cs="Arial"/>
        </w:rPr>
        <w:t xml:space="preserve">The last element of AFL is peer and </w:t>
      </w:r>
      <w:r w:rsidR="00B565D5" w:rsidRPr="00921674">
        <w:rPr>
          <w:rFonts w:ascii="Arial" w:hAnsi="Arial" w:cs="Arial"/>
        </w:rPr>
        <w:t xml:space="preserve">self-assessment, this element provides the students with the opportunity to take an active role within ongoing and final performances of peers and others within group activities. Peer and self-assessment promote reflection and allows support for building awareness of students learning NIU (2012). </w:t>
      </w:r>
      <w:r w:rsidR="009E619B" w:rsidRPr="00921674">
        <w:rPr>
          <w:rFonts w:ascii="Arial" w:hAnsi="Arial" w:cs="Arial"/>
        </w:rPr>
        <w:t xml:space="preserve">Self and peer assessment can consist of strategies such as </w:t>
      </w:r>
      <w:r w:rsidR="007741C3" w:rsidRPr="00921674">
        <w:rPr>
          <w:rFonts w:ascii="Arial" w:hAnsi="Arial" w:cs="Arial"/>
        </w:rPr>
        <w:t xml:space="preserve">Blooms (1956) taxonomy questions, these may consist of </w:t>
      </w:r>
      <w:r w:rsidR="00461188" w:rsidRPr="00921674">
        <w:rPr>
          <w:rFonts w:ascii="Arial" w:hAnsi="Arial" w:cs="Arial"/>
        </w:rPr>
        <w:t xml:space="preserve">“how can you use what you have learned in the future?”, “what did you do in order to succeed in this lesson?”, “what might happen next based on what you already know?”. The Blooms taxonomy framework consist of a series of </w:t>
      </w:r>
      <w:r w:rsidR="00131FAB" w:rsidRPr="00921674">
        <w:rPr>
          <w:rFonts w:ascii="Arial" w:hAnsi="Arial" w:cs="Arial"/>
        </w:rPr>
        <w:t>hierarchical</w:t>
      </w:r>
      <w:r w:rsidR="00461188" w:rsidRPr="00921674">
        <w:rPr>
          <w:rFonts w:ascii="Arial" w:hAnsi="Arial" w:cs="Arial"/>
        </w:rPr>
        <w:t xml:space="preserve"> levels, that build on each other and progress towards higher-order thinking skills. Each section contains verbs such as, demonstrate, evaluate, analyse, apply, </w:t>
      </w:r>
      <w:r w:rsidR="00131FAB" w:rsidRPr="00921674">
        <w:rPr>
          <w:rFonts w:ascii="Arial" w:hAnsi="Arial" w:cs="Arial"/>
        </w:rPr>
        <w:t>understand,</w:t>
      </w:r>
      <w:r w:rsidR="00461188" w:rsidRPr="00921674">
        <w:rPr>
          <w:rFonts w:ascii="Arial" w:hAnsi="Arial" w:cs="Arial"/>
        </w:rPr>
        <w:t xml:space="preserve"> and remember. </w:t>
      </w:r>
      <w:r w:rsidR="00D223E6" w:rsidRPr="00921674">
        <w:rPr>
          <w:rFonts w:ascii="Arial" w:hAnsi="Arial" w:cs="Arial"/>
        </w:rPr>
        <w:t xml:space="preserve">These can be used as way to peer and self-assess the knowledge that have been gained throughout the lesson. </w:t>
      </w:r>
      <w:r w:rsidR="00B73921" w:rsidRPr="00921674">
        <w:rPr>
          <w:rFonts w:ascii="Arial" w:hAnsi="Arial" w:cs="Arial"/>
        </w:rPr>
        <w:t xml:space="preserve">It can be used as verbal peer discussion during or at the end of the lesson as a form of assessment </w:t>
      </w:r>
      <w:r w:rsidR="0001383D">
        <w:rPr>
          <w:rFonts w:ascii="Arial" w:hAnsi="Arial" w:cs="Arial"/>
        </w:rPr>
        <w:t>(</w:t>
      </w:r>
      <w:proofErr w:type="spellStart"/>
      <w:r w:rsidR="00B73921" w:rsidRPr="00921674">
        <w:rPr>
          <w:rFonts w:ascii="Arial" w:hAnsi="Arial" w:cs="Arial"/>
        </w:rPr>
        <w:t>Booth.F</w:t>
      </w:r>
      <w:proofErr w:type="spellEnd"/>
      <w:r w:rsidR="00B73921" w:rsidRPr="00921674">
        <w:rPr>
          <w:rFonts w:ascii="Arial" w:hAnsi="Arial" w:cs="Arial"/>
        </w:rPr>
        <w:t xml:space="preserve"> 2020). </w:t>
      </w:r>
      <w:r w:rsidR="0002095E" w:rsidRPr="00921674">
        <w:rPr>
          <w:rFonts w:ascii="Arial" w:hAnsi="Arial" w:cs="Arial"/>
        </w:rPr>
        <w:t xml:space="preserve">Throughout my </w:t>
      </w:r>
      <w:r w:rsidR="0032305E" w:rsidRPr="00921674">
        <w:rPr>
          <w:rFonts w:ascii="Arial" w:hAnsi="Arial" w:cs="Arial"/>
        </w:rPr>
        <w:t xml:space="preserve">third lesson I decided to use the blooms taxonomy questions for peer and self-assessment, this allows the children to understand what they know about the overall subject, also allowing them to share their ideas with one another, it encourages learners to monitor progress, it can </w:t>
      </w:r>
      <w:r w:rsidR="00D41E57" w:rsidRPr="00921674">
        <w:rPr>
          <w:rFonts w:ascii="Arial" w:hAnsi="Arial" w:cs="Arial"/>
        </w:rPr>
        <w:t xml:space="preserve">help learners develop further in this subject area </w:t>
      </w:r>
      <w:r w:rsidR="0001383D">
        <w:rPr>
          <w:rFonts w:ascii="Arial" w:hAnsi="Arial" w:cs="Arial"/>
        </w:rPr>
        <w:t>(Tom. C,</w:t>
      </w:r>
      <w:r w:rsidR="00D41E57" w:rsidRPr="00921674">
        <w:rPr>
          <w:rFonts w:ascii="Arial" w:hAnsi="Arial" w:cs="Arial"/>
        </w:rPr>
        <w:t xml:space="preserve"> 2016). </w:t>
      </w:r>
      <w:r w:rsidR="002E3FFA" w:rsidRPr="00921674">
        <w:rPr>
          <w:rFonts w:ascii="Arial" w:hAnsi="Arial" w:cs="Arial"/>
        </w:rPr>
        <w:t xml:space="preserve">Although peer and self-assessments can hold many positives for feedback, there holds a few challenges, students may struggle assessing their </w:t>
      </w:r>
      <w:r w:rsidR="002E3FFA" w:rsidRPr="00921674">
        <w:rPr>
          <w:rFonts w:ascii="Arial" w:hAnsi="Arial" w:cs="Arial"/>
        </w:rPr>
        <w:lastRenderedPageBreak/>
        <w:t xml:space="preserve">peers and themselves </w:t>
      </w:r>
      <w:r w:rsidR="008C4FD8" w:rsidRPr="00921674">
        <w:rPr>
          <w:rFonts w:ascii="Arial" w:hAnsi="Arial" w:cs="Arial"/>
        </w:rPr>
        <w:t xml:space="preserve">and give bias feedback </w:t>
      </w:r>
      <w:r w:rsidR="0001383D">
        <w:rPr>
          <w:rFonts w:ascii="Arial" w:hAnsi="Arial" w:cs="Arial"/>
        </w:rPr>
        <w:t>(</w:t>
      </w:r>
      <w:r w:rsidR="008C4FD8" w:rsidRPr="00921674">
        <w:rPr>
          <w:rFonts w:ascii="Arial" w:hAnsi="Arial" w:cs="Arial"/>
        </w:rPr>
        <w:t xml:space="preserve">NIU 2012). </w:t>
      </w:r>
      <w:r w:rsidR="00961602" w:rsidRPr="00921674">
        <w:rPr>
          <w:rFonts w:ascii="Arial" w:hAnsi="Arial" w:cs="Arial"/>
        </w:rPr>
        <w:t xml:space="preserve">Chan.C (2010) also refers to peer and self-assessment as peer pressure and friendships can influence the assessments. </w:t>
      </w:r>
      <w:r w:rsidR="001C4A08" w:rsidRPr="00921674">
        <w:rPr>
          <w:rFonts w:ascii="Arial" w:hAnsi="Arial" w:cs="Arial"/>
        </w:rPr>
        <w:t>Using the information found</w:t>
      </w:r>
      <w:r w:rsidR="0001383D">
        <w:rPr>
          <w:rFonts w:ascii="Arial" w:hAnsi="Arial" w:cs="Arial"/>
        </w:rPr>
        <w:t>,</w:t>
      </w:r>
      <w:r w:rsidR="001C4A08" w:rsidRPr="00921674">
        <w:rPr>
          <w:rFonts w:ascii="Arial" w:hAnsi="Arial" w:cs="Arial"/>
        </w:rPr>
        <w:t xml:space="preserve"> I think using the Blooms taxonomy questioning may hold a benefit on collecting feedback over time as it provides</w:t>
      </w:r>
      <w:r w:rsidR="000177CF" w:rsidRPr="00921674">
        <w:rPr>
          <w:rFonts w:ascii="Arial" w:hAnsi="Arial" w:cs="Arial"/>
        </w:rPr>
        <w:t xml:space="preserve"> cognitive processed that are able to be usefully assessed through quizzes and short writing tasks </w:t>
      </w:r>
      <w:r w:rsidR="000177CF" w:rsidRPr="00921674">
        <w:rPr>
          <w:rFonts w:ascii="Arial" w:hAnsi="Arial" w:cs="Arial"/>
          <w:color w:val="000000"/>
          <w:shd w:val="clear" w:color="auto" w:fill="FFFFFF"/>
        </w:rPr>
        <w:t>(Krathwohl 2002).</w:t>
      </w:r>
    </w:p>
    <w:p w14:paraId="27840EF0" w14:textId="103DE53B" w:rsidR="00D22761" w:rsidRPr="00921674" w:rsidRDefault="00D22761" w:rsidP="00921674">
      <w:pPr>
        <w:spacing w:line="360" w:lineRule="auto"/>
        <w:divId w:val="74667187"/>
        <w:rPr>
          <w:rFonts w:ascii="Arial" w:hAnsi="Arial" w:cs="Arial"/>
          <w:color w:val="000000"/>
          <w:shd w:val="clear" w:color="auto" w:fill="FFFFFF"/>
        </w:rPr>
      </w:pPr>
    </w:p>
    <w:p w14:paraId="318FCC52" w14:textId="749E2EFE" w:rsidR="00D22761" w:rsidRPr="00921674" w:rsidRDefault="00D22761" w:rsidP="00921674">
      <w:pPr>
        <w:spacing w:line="360" w:lineRule="auto"/>
        <w:divId w:val="74667187"/>
        <w:rPr>
          <w:rFonts w:ascii="Arial" w:hAnsi="Arial" w:cs="Arial"/>
          <w:color w:val="000000"/>
          <w:shd w:val="clear" w:color="auto" w:fill="FFFFFF"/>
        </w:rPr>
      </w:pPr>
    </w:p>
    <w:p w14:paraId="737DB1DE" w14:textId="430BFADC" w:rsidR="00D22761" w:rsidRPr="00921674" w:rsidRDefault="00D22761" w:rsidP="00921674">
      <w:pPr>
        <w:spacing w:line="360" w:lineRule="auto"/>
        <w:divId w:val="74667187"/>
        <w:rPr>
          <w:rFonts w:ascii="Arial" w:hAnsi="Arial" w:cs="Arial"/>
          <w:color w:val="000000"/>
          <w:shd w:val="clear" w:color="auto" w:fill="FFFFFF"/>
        </w:rPr>
      </w:pPr>
      <w:r w:rsidRPr="00921674">
        <w:rPr>
          <w:rFonts w:ascii="Arial" w:hAnsi="Arial" w:cs="Arial"/>
          <w:color w:val="000000"/>
          <w:shd w:val="clear" w:color="auto" w:fill="FFFFFF"/>
        </w:rPr>
        <w:t xml:space="preserve">Discussion of lesson planning decisions </w:t>
      </w:r>
    </w:p>
    <w:p w14:paraId="3DA3936D" w14:textId="475B9DB4" w:rsidR="00D22761" w:rsidRPr="00921674" w:rsidRDefault="00D22761" w:rsidP="00921674">
      <w:pPr>
        <w:spacing w:line="360" w:lineRule="auto"/>
        <w:divId w:val="74667187"/>
        <w:rPr>
          <w:rFonts w:ascii="Arial" w:hAnsi="Arial" w:cs="Arial"/>
          <w:color w:val="000000"/>
          <w:shd w:val="clear" w:color="auto" w:fill="FFFFFF"/>
        </w:rPr>
      </w:pPr>
    </w:p>
    <w:p w14:paraId="20BDEBD1" w14:textId="077752B2" w:rsidR="00D22761" w:rsidRPr="00921674" w:rsidRDefault="00D22761" w:rsidP="00921674">
      <w:pPr>
        <w:spacing w:line="360" w:lineRule="auto"/>
        <w:divId w:val="74667187"/>
        <w:rPr>
          <w:rFonts w:ascii="Arial" w:hAnsi="Arial" w:cs="Arial"/>
        </w:rPr>
      </w:pPr>
      <w:r w:rsidRPr="00921674">
        <w:rPr>
          <w:rFonts w:ascii="Arial" w:hAnsi="Arial" w:cs="Arial"/>
          <w:color w:val="000000"/>
          <w:shd w:val="clear" w:color="auto" w:fill="FFFFFF"/>
        </w:rPr>
        <w:t xml:space="preserve">The first lesson is focused on </w:t>
      </w:r>
      <w:r w:rsidR="00CF106E" w:rsidRPr="00921674">
        <w:rPr>
          <w:rFonts w:ascii="Arial" w:hAnsi="Arial" w:cs="Arial"/>
          <w:color w:val="000000"/>
          <w:shd w:val="clear" w:color="auto" w:fill="FFFFFF"/>
        </w:rPr>
        <w:t>a circle time</w:t>
      </w:r>
      <w:r w:rsidRPr="00921674">
        <w:rPr>
          <w:rFonts w:ascii="Arial" w:hAnsi="Arial" w:cs="Arial"/>
          <w:color w:val="000000"/>
          <w:shd w:val="clear" w:color="auto" w:fill="FFFFFF"/>
        </w:rPr>
        <w:t xml:space="preserve">, directly linking to </w:t>
      </w:r>
      <w:r w:rsidR="00CF106E" w:rsidRPr="00921674">
        <w:rPr>
          <w:rFonts w:ascii="Arial" w:hAnsi="Arial" w:cs="Arial"/>
          <w:color w:val="000000"/>
          <w:shd w:val="clear" w:color="auto" w:fill="FFFFFF"/>
        </w:rPr>
        <w:t>mental health and well-being, humanities and language and communication throughout all three of the lessons as the focused areas of learning and development in the new curriculum for Wales.</w:t>
      </w:r>
      <w:r w:rsidR="0001383D">
        <w:rPr>
          <w:rFonts w:ascii="Arial" w:hAnsi="Arial" w:cs="Arial"/>
          <w:color w:val="000000"/>
          <w:shd w:val="clear" w:color="auto" w:fill="FFFFFF"/>
        </w:rPr>
        <w:t xml:space="preserve"> I</w:t>
      </w:r>
      <w:r w:rsidR="00CF106E" w:rsidRPr="00921674">
        <w:rPr>
          <w:rFonts w:ascii="Arial" w:hAnsi="Arial" w:cs="Arial"/>
          <w:color w:val="000000"/>
          <w:shd w:val="clear" w:color="auto" w:fill="FFFFFF"/>
        </w:rPr>
        <w:t xml:space="preserve">n this lesson the children will have a circle time which will involve the discussion of fears, and understanding that emotion, taking in turns sharing their own ideas and thoughts on what fears are, how fears can be formed. </w:t>
      </w:r>
      <w:r w:rsidR="00753B9B" w:rsidRPr="00921674">
        <w:rPr>
          <w:rFonts w:ascii="Arial" w:hAnsi="Arial" w:cs="Arial"/>
          <w:color w:val="000000"/>
          <w:shd w:val="clear" w:color="auto" w:fill="FFFFFF"/>
        </w:rPr>
        <w:t xml:space="preserve">To view this </w:t>
      </w:r>
      <w:r w:rsidR="00921674" w:rsidRPr="00921674">
        <w:rPr>
          <w:rFonts w:ascii="Arial" w:hAnsi="Arial" w:cs="Arial"/>
          <w:color w:val="000000"/>
          <w:shd w:val="clear" w:color="auto" w:fill="FFFFFF"/>
        </w:rPr>
        <w:t>lesson,</w:t>
      </w:r>
      <w:r w:rsidR="00753B9B" w:rsidRPr="00921674">
        <w:rPr>
          <w:rFonts w:ascii="Arial" w:hAnsi="Arial" w:cs="Arial"/>
          <w:color w:val="000000"/>
          <w:shd w:val="clear" w:color="auto" w:fill="FFFFFF"/>
        </w:rPr>
        <w:t xml:space="preserve"> it is under appendix </w:t>
      </w:r>
      <w:r w:rsidR="00921674" w:rsidRPr="00921674">
        <w:rPr>
          <w:rFonts w:ascii="Arial" w:hAnsi="Arial" w:cs="Arial"/>
          <w:color w:val="000000"/>
          <w:shd w:val="clear" w:color="auto" w:fill="FFFFFF"/>
        </w:rPr>
        <w:t>1. They</w:t>
      </w:r>
      <w:r w:rsidR="00CF106E" w:rsidRPr="00921674">
        <w:rPr>
          <w:rFonts w:ascii="Arial" w:hAnsi="Arial" w:cs="Arial"/>
          <w:color w:val="000000"/>
          <w:shd w:val="clear" w:color="auto" w:fill="FFFFFF"/>
        </w:rPr>
        <w:t xml:space="preserve"> will be able to give an explanation as to what their idea of a fear is and how they are formed from listening to others as well as holding their own views.  </w:t>
      </w:r>
      <w:r w:rsidR="00753B9B" w:rsidRPr="00921674">
        <w:rPr>
          <w:rFonts w:ascii="Arial" w:hAnsi="Arial" w:cs="Arial"/>
          <w:color w:val="000000"/>
          <w:shd w:val="clear" w:color="auto" w:fill="FFFFFF"/>
        </w:rPr>
        <w:t xml:space="preserve">This lesson follows the what matters statement for mental health and </w:t>
      </w:r>
      <w:r w:rsidR="00921674" w:rsidRPr="00921674">
        <w:rPr>
          <w:rFonts w:ascii="Arial" w:hAnsi="Arial" w:cs="Arial"/>
          <w:color w:val="000000"/>
          <w:shd w:val="clear" w:color="auto" w:fill="FFFFFF"/>
        </w:rPr>
        <w:t>well-being</w:t>
      </w:r>
      <w:r w:rsidR="00753B9B" w:rsidRPr="00921674">
        <w:rPr>
          <w:rFonts w:ascii="Arial" w:hAnsi="Arial" w:cs="Arial"/>
          <w:color w:val="000000"/>
          <w:shd w:val="clear" w:color="auto" w:fill="FFFFFF"/>
        </w:rPr>
        <w:t xml:space="preserve"> to “</w:t>
      </w:r>
      <w:r w:rsidR="00753B9B" w:rsidRPr="00921674">
        <w:rPr>
          <w:rFonts w:ascii="Arial" w:hAnsi="Arial" w:cs="Arial"/>
        </w:rPr>
        <w:t>help learners explore the connections between their experiences, mental health, and emotional well-being</w:t>
      </w:r>
      <w:proofErr w:type="gramStart"/>
      <w:r w:rsidR="0001383D">
        <w:rPr>
          <w:rFonts w:ascii="Arial" w:hAnsi="Arial" w:cs="Arial"/>
        </w:rPr>
        <w:t>”</w:t>
      </w:r>
      <w:r w:rsidR="00753B9B" w:rsidRPr="00921674">
        <w:rPr>
          <w:rFonts w:ascii="Arial" w:hAnsi="Arial" w:cs="Arial"/>
        </w:rPr>
        <w:t>.</w:t>
      </w:r>
      <w:proofErr w:type="gramEnd"/>
      <w:r w:rsidR="00753B9B" w:rsidRPr="00921674">
        <w:rPr>
          <w:rFonts w:ascii="Arial" w:hAnsi="Arial" w:cs="Arial"/>
        </w:rPr>
        <w:t xml:space="preserve"> By being provided with opportunities to explore the complexities of these connections, learners can be enabled to recognise that feelings and emotions are neither fixed nor consistent” </w:t>
      </w:r>
      <w:r w:rsidR="0001383D">
        <w:rPr>
          <w:rFonts w:ascii="Arial" w:hAnsi="Arial" w:cs="Arial"/>
        </w:rPr>
        <w:t>(</w:t>
      </w:r>
      <w:r w:rsidR="00753B9B" w:rsidRPr="00921674">
        <w:rPr>
          <w:rFonts w:ascii="Arial" w:hAnsi="Arial" w:cs="Arial"/>
        </w:rPr>
        <w:t xml:space="preserve">Welsh government 2021). </w:t>
      </w:r>
    </w:p>
    <w:p w14:paraId="7EAF5673" w14:textId="27946706" w:rsidR="00753B9B" w:rsidRPr="00921674" w:rsidRDefault="00753B9B" w:rsidP="00921674">
      <w:pPr>
        <w:spacing w:line="360" w:lineRule="auto"/>
        <w:divId w:val="74667187"/>
        <w:rPr>
          <w:rFonts w:ascii="Arial" w:hAnsi="Arial" w:cs="Arial"/>
        </w:rPr>
      </w:pPr>
    </w:p>
    <w:p w14:paraId="7F2B8785" w14:textId="48997146" w:rsidR="00665622" w:rsidRPr="00921674" w:rsidRDefault="00753B9B" w:rsidP="00921674">
      <w:pPr>
        <w:spacing w:line="360" w:lineRule="auto"/>
        <w:divId w:val="74667187"/>
        <w:rPr>
          <w:rFonts w:ascii="Arial" w:hAnsi="Arial" w:cs="Arial"/>
        </w:rPr>
      </w:pPr>
      <w:r w:rsidRPr="00921674">
        <w:rPr>
          <w:rFonts w:ascii="Arial" w:hAnsi="Arial" w:cs="Arial"/>
        </w:rPr>
        <w:t>During this structured lesson I decided to use simple questioning strategies as AFL, they may include “why do you think that?” or “how did you come to that conclusion?</w:t>
      </w:r>
      <w:proofErr w:type="gramStart"/>
      <w:r w:rsidRPr="00921674">
        <w:rPr>
          <w:rFonts w:ascii="Arial" w:hAnsi="Arial" w:cs="Arial"/>
        </w:rPr>
        <w:t>”.</w:t>
      </w:r>
      <w:proofErr w:type="gramEnd"/>
      <w:r w:rsidRPr="00921674">
        <w:rPr>
          <w:rFonts w:ascii="Arial" w:hAnsi="Arial" w:cs="Arial"/>
        </w:rPr>
        <w:t xml:space="preserve"> The children within their circle setting will have the opportunity to discuss these questions with their partners coming to conclusions and ideas of what they already know based on their general knowledge. </w:t>
      </w:r>
      <w:r w:rsidR="00F87C9A" w:rsidRPr="00921674">
        <w:rPr>
          <w:rFonts w:ascii="Arial" w:hAnsi="Arial" w:cs="Arial"/>
        </w:rPr>
        <w:t xml:space="preserve">This is also known as Blooms taxonomy questions, previously discussed blooms taxonomy questions involve hierarchical tiers that lead to higher order thinking skills by using questions that follow evaluating, knowledge and comprehension </w:t>
      </w:r>
      <w:r w:rsidR="00546FF5">
        <w:rPr>
          <w:rFonts w:ascii="Arial" w:hAnsi="Arial" w:cs="Arial"/>
        </w:rPr>
        <w:t>(</w:t>
      </w:r>
      <w:r w:rsidR="00F87C9A" w:rsidRPr="00921674">
        <w:rPr>
          <w:rFonts w:ascii="Arial" w:hAnsi="Arial" w:cs="Arial"/>
        </w:rPr>
        <w:t xml:space="preserve">Bloom 1956). </w:t>
      </w:r>
      <w:r w:rsidR="00EE1ADC" w:rsidRPr="00921674">
        <w:rPr>
          <w:rFonts w:ascii="Arial" w:hAnsi="Arial" w:cs="Arial"/>
        </w:rPr>
        <w:t xml:space="preserve">Friers – </w:t>
      </w:r>
      <w:r w:rsidR="0091324C" w:rsidRPr="00921674">
        <w:rPr>
          <w:rFonts w:ascii="Arial" w:hAnsi="Arial" w:cs="Arial"/>
        </w:rPr>
        <w:t>Gaither</w:t>
      </w:r>
      <w:r w:rsidR="00EE1ADC" w:rsidRPr="00921674">
        <w:rPr>
          <w:rFonts w:ascii="Arial" w:hAnsi="Arial" w:cs="Arial"/>
        </w:rPr>
        <w:t xml:space="preserve"> (2008) states that there are many vital opportunities that pupil questioning </w:t>
      </w:r>
      <w:r w:rsidR="00274C16" w:rsidRPr="00921674">
        <w:rPr>
          <w:rFonts w:ascii="Arial" w:hAnsi="Arial" w:cs="Arial"/>
        </w:rPr>
        <w:t>serves</w:t>
      </w:r>
      <w:r w:rsidR="00EE1ADC" w:rsidRPr="00921674">
        <w:rPr>
          <w:rFonts w:ascii="Arial" w:hAnsi="Arial" w:cs="Arial"/>
        </w:rPr>
        <w:t xml:space="preserve"> within the classroom as it offers </w:t>
      </w:r>
      <w:r w:rsidR="00B60592" w:rsidRPr="00921674">
        <w:rPr>
          <w:rFonts w:ascii="Arial" w:hAnsi="Arial" w:cs="Arial"/>
        </w:rPr>
        <w:t xml:space="preserve">more activity with responses and motivation, it also provides an opportunity to develop critical thinking as Bloom (1956) states also. Peer based </w:t>
      </w:r>
      <w:r w:rsidR="0091324C" w:rsidRPr="00921674">
        <w:rPr>
          <w:rFonts w:ascii="Arial" w:hAnsi="Arial" w:cs="Arial"/>
        </w:rPr>
        <w:t>criticism</w:t>
      </w:r>
      <w:r w:rsidR="00B60592" w:rsidRPr="00921674">
        <w:rPr>
          <w:rFonts w:ascii="Arial" w:hAnsi="Arial" w:cs="Arial"/>
        </w:rPr>
        <w:t xml:space="preserve">, also known as peer assessment allows children those opportunities for critical thinking as they assess </w:t>
      </w:r>
      <w:r w:rsidR="0091324C" w:rsidRPr="00921674">
        <w:rPr>
          <w:rFonts w:ascii="Arial" w:hAnsi="Arial" w:cs="Arial"/>
        </w:rPr>
        <w:t>each other’s</w:t>
      </w:r>
      <w:r w:rsidR="00B60592" w:rsidRPr="00921674">
        <w:rPr>
          <w:rFonts w:ascii="Arial" w:hAnsi="Arial" w:cs="Arial"/>
        </w:rPr>
        <w:t xml:space="preserve"> answers, therefore using critical thinking is vital when assessing others, it provides children with the knowledge to consider changes </w:t>
      </w:r>
      <w:r w:rsidR="0091324C" w:rsidRPr="00921674">
        <w:rPr>
          <w:rFonts w:ascii="Arial" w:hAnsi="Arial" w:cs="Arial"/>
        </w:rPr>
        <w:t xml:space="preserve">they are offering and the way they are delivering the questions of why? </w:t>
      </w:r>
      <w:r w:rsidR="00546FF5">
        <w:rPr>
          <w:rFonts w:ascii="Arial" w:hAnsi="Arial" w:cs="Arial"/>
        </w:rPr>
        <w:t>(</w:t>
      </w:r>
      <w:proofErr w:type="spellStart"/>
      <w:r w:rsidR="0091324C" w:rsidRPr="00921674">
        <w:rPr>
          <w:rFonts w:ascii="Arial" w:hAnsi="Arial" w:cs="Arial"/>
        </w:rPr>
        <w:t>Barack.L</w:t>
      </w:r>
      <w:proofErr w:type="spellEnd"/>
      <w:r w:rsidR="00546FF5">
        <w:rPr>
          <w:rFonts w:ascii="Arial" w:hAnsi="Arial" w:cs="Arial"/>
        </w:rPr>
        <w:t xml:space="preserve"> </w:t>
      </w:r>
      <w:r w:rsidR="0091324C" w:rsidRPr="00921674">
        <w:rPr>
          <w:rFonts w:ascii="Arial" w:hAnsi="Arial" w:cs="Arial"/>
        </w:rPr>
        <w:t xml:space="preserve">2020). </w:t>
      </w:r>
      <w:r w:rsidR="005477EC" w:rsidRPr="00921674">
        <w:rPr>
          <w:rFonts w:ascii="Arial" w:hAnsi="Arial" w:cs="Arial"/>
        </w:rPr>
        <w:t xml:space="preserve">Friers </w:t>
      </w:r>
      <w:r w:rsidR="005477EC" w:rsidRPr="00921674">
        <w:rPr>
          <w:rFonts w:ascii="Arial" w:hAnsi="Arial" w:cs="Arial"/>
        </w:rPr>
        <w:lastRenderedPageBreak/>
        <w:t xml:space="preserve">(2008) also stated that questioning provides an opportunity for evaluation, this allows children the opportunity to </w:t>
      </w:r>
      <w:r w:rsidR="00EC5AEB" w:rsidRPr="00921674">
        <w:rPr>
          <w:rFonts w:ascii="Arial" w:hAnsi="Arial" w:cs="Arial"/>
        </w:rPr>
        <w:t>self-assess</w:t>
      </w:r>
      <w:r w:rsidR="005477EC" w:rsidRPr="00921674">
        <w:rPr>
          <w:rFonts w:ascii="Arial" w:hAnsi="Arial" w:cs="Arial"/>
        </w:rPr>
        <w:t xml:space="preserve"> allowing them to understand themselves what they already know about the subject given. </w:t>
      </w:r>
      <w:r w:rsidR="002E26B2" w:rsidRPr="00921674">
        <w:rPr>
          <w:rFonts w:ascii="Arial" w:hAnsi="Arial" w:cs="Arial"/>
        </w:rPr>
        <w:t xml:space="preserve">Although blooms taxonomy questioning is a great way to involve critical thinking within peer assessment, the </w:t>
      </w:r>
      <w:r w:rsidR="00EC5AEB" w:rsidRPr="00921674">
        <w:rPr>
          <w:rFonts w:ascii="Arial" w:hAnsi="Arial" w:cs="Arial"/>
        </w:rPr>
        <w:t>hierarchical</w:t>
      </w:r>
      <w:r w:rsidR="002E26B2" w:rsidRPr="00921674">
        <w:rPr>
          <w:rFonts w:ascii="Arial" w:hAnsi="Arial" w:cs="Arial"/>
        </w:rPr>
        <w:t xml:space="preserve"> questions are debated to have a negative impact as the questions are shown through a tier of knowledge, therefore using this way to assess could cause children to feel as though their thinking skills are not up to the </w:t>
      </w:r>
      <w:r w:rsidR="00EC5AEB" w:rsidRPr="00921674">
        <w:rPr>
          <w:rFonts w:ascii="Arial" w:hAnsi="Arial" w:cs="Arial"/>
        </w:rPr>
        <w:t>hierarchical</w:t>
      </w:r>
      <w:r w:rsidR="002E26B2" w:rsidRPr="00921674">
        <w:rPr>
          <w:rFonts w:ascii="Arial" w:hAnsi="Arial" w:cs="Arial"/>
        </w:rPr>
        <w:t xml:space="preserve"> standard</w:t>
      </w:r>
      <w:r w:rsidR="00EC5AEB" w:rsidRPr="00921674">
        <w:rPr>
          <w:rFonts w:ascii="Arial" w:hAnsi="Arial" w:cs="Arial"/>
        </w:rPr>
        <w:t xml:space="preserve"> </w:t>
      </w:r>
      <w:r w:rsidR="00546FF5">
        <w:rPr>
          <w:rFonts w:ascii="Arial" w:hAnsi="Arial" w:cs="Arial"/>
        </w:rPr>
        <w:t>(</w:t>
      </w:r>
      <w:proofErr w:type="spellStart"/>
      <w:r w:rsidR="00EC5AEB" w:rsidRPr="00921674">
        <w:rPr>
          <w:rFonts w:ascii="Arial" w:hAnsi="Arial" w:cs="Arial"/>
        </w:rPr>
        <w:t>Rickett.M</w:t>
      </w:r>
      <w:proofErr w:type="spellEnd"/>
      <w:r w:rsidR="00546FF5">
        <w:rPr>
          <w:rFonts w:ascii="Arial" w:hAnsi="Arial" w:cs="Arial"/>
        </w:rPr>
        <w:t xml:space="preserve">, </w:t>
      </w:r>
      <w:r w:rsidR="00EC5AEB" w:rsidRPr="00921674">
        <w:rPr>
          <w:rFonts w:ascii="Arial" w:hAnsi="Arial" w:cs="Arial"/>
        </w:rPr>
        <w:t xml:space="preserve">2020). </w:t>
      </w:r>
    </w:p>
    <w:p w14:paraId="10655C7F" w14:textId="77777777" w:rsidR="00665622" w:rsidRPr="00921674" w:rsidRDefault="00665622" w:rsidP="00921674">
      <w:pPr>
        <w:spacing w:line="360" w:lineRule="auto"/>
        <w:divId w:val="74667187"/>
        <w:rPr>
          <w:rFonts w:ascii="Arial" w:hAnsi="Arial" w:cs="Arial"/>
        </w:rPr>
      </w:pPr>
    </w:p>
    <w:p w14:paraId="0146F5ED" w14:textId="412666BD" w:rsidR="00B73921" w:rsidRPr="00921674" w:rsidRDefault="00665622" w:rsidP="00921674">
      <w:pPr>
        <w:spacing w:line="360" w:lineRule="auto"/>
        <w:divId w:val="74667187"/>
        <w:rPr>
          <w:rFonts w:ascii="Arial" w:hAnsi="Arial" w:cs="Arial"/>
        </w:rPr>
      </w:pPr>
      <w:r w:rsidRPr="00921674">
        <w:rPr>
          <w:rFonts w:ascii="Arial" w:hAnsi="Arial" w:cs="Arial"/>
        </w:rPr>
        <w:t xml:space="preserve">During the first lesson I will also be using exit cards as a strategy for feedback as well as questioning. These will be used at the end of the lesson to track the understanding from the active circle time and then at the end of the lesson. </w:t>
      </w:r>
      <w:r w:rsidR="00F6242F" w:rsidRPr="00921674">
        <w:rPr>
          <w:rFonts w:ascii="Arial" w:hAnsi="Arial" w:cs="Arial"/>
        </w:rPr>
        <w:t xml:space="preserve">Exit cards are a way to ask questions at the end of the lesson, they are a written response to questions, they are a quick and informal assessment to enable teachers to assess the understanding of the material (Readingrockets, 2015). </w:t>
      </w:r>
      <w:r w:rsidR="0086554A" w:rsidRPr="00921674">
        <w:rPr>
          <w:rFonts w:ascii="Arial" w:hAnsi="Arial" w:cs="Arial"/>
        </w:rPr>
        <w:t xml:space="preserve">Fisher and Frey (2004) stated that exit tickets allow teachers to gain live feedback as they provide a chance to alter instructions to better meet the needs of all students. </w:t>
      </w:r>
      <w:r w:rsidR="00446995" w:rsidRPr="00921674">
        <w:rPr>
          <w:rFonts w:ascii="Arial" w:hAnsi="Arial" w:cs="Arial"/>
        </w:rPr>
        <w:t xml:space="preserve">Using exit tickets can be used in a fun way to gain evidence for assessment for each pupil as exit cards can be kept, they can also be used to use for future lessons, using previous questions to answer more critical thinking questions </w:t>
      </w:r>
      <w:r w:rsidR="00546FF5">
        <w:rPr>
          <w:rFonts w:ascii="Arial" w:hAnsi="Arial" w:cs="Arial"/>
        </w:rPr>
        <w:t>(</w:t>
      </w:r>
      <w:r w:rsidR="00274C16" w:rsidRPr="00921674">
        <w:rPr>
          <w:rFonts w:ascii="Arial" w:hAnsi="Arial" w:cs="Arial"/>
        </w:rPr>
        <w:t>M. Paul</w:t>
      </w:r>
      <w:r w:rsidR="00546FF5">
        <w:rPr>
          <w:rFonts w:ascii="Arial" w:hAnsi="Arial" w:cs="Arial"/>
        </w:rPr>
        <w:t xml:space="preserve"> N.S)</w:t>
      </w:r>
      <w:r w:rsidR="00446995" w:rsidRPr="00921674">
        <w:rPr>
          <w:rFonts w:ascii="Arial" w:hAnsi="Arial" w:cs="Arial"/>
        </w:rPr>
        <w:t xml:space="preserve">. </w:t>
      </w:r>
      <w:r w:rsidR="00546FF5">
        <w:rPr>
          <w:rFonts w:ascii="Arial" w:hAnsi="Arial" w:cs="Arial"/>
        </w:rPr>
        <w:t>E</w:t>
      </w:r>
      <w:r w:rsidR="002E3683" w:rsidRPr="00921674">
        <w:rPr>
          <w:rFonts w:ascii="Arial" w:hAnsi="Arial" w:cs="Arial"/>
        </w:rPr>
        <w:t xml:space="preserve">xit tickets can be used by including open ended questions, and close ended questions, using different questions can allow effectiveness for pupil interactions and thinking skills. </w:t>
      </w:r>
      <w:proofErr w:type="spellStart"/>
      <w:r w:rsidR="002E3683" w:rsidRPr="00921674">
        <w:rPr>
          <w:rFonts w:ascii="Arial" w:hAnsi="Arial" w:cs="Arial"/>
        </w:rPr>
        <w:t>M.Paul</w:t>
      </w:r>
      <w:proofErr w:type="spellEnd"/>
      <w:r w:rsidR="00546FF5">
        <w:rPr>
          <w:rFonts w:ascii="Arial" w:hAnsi="Arial" w:cs="Arial"/>
        </w:rPr>
        <w:t xml:space="preserve"> (N.S)</w:t>
      </w:r>
      <w:r w:rsidR="002E3683" w:rsidRPr="00921674">
        <w:rPr>
          <w:rFonts w:ascii="Arial" w:hAnsi="Arial" w:cs="Arial"/>
        </w:rPr>
        <w:t xml:space="preserve"> also states that exit tickets are not used for testing </w:t>
      </w:r>
      <w:r w:rsidR="00C126C8" w:rsidRPr="00921674">
        <w:rPr>
          <w:rFonts w:ascii="Arial" w:hAnsi="Arial" w:cs="Arial"/>
        </w:rPr>
        <w:t>students’</w:t>
      </w:r>
      <w:r w:rsidR="002E3683" w:rsidRPr="00921674">
        <w:rPr>
          <w:rFonts w:ascii="Arial" w:hAnsi="Arial" w:cs="Arial"/>
        </w:rPr>
        <w:t xml:space="preserve"> knowledge but to gain valuable feedback about the lesson and challenge pupils through a single question, to allow them to apply what they have learned in the lesson. </w:t>
      </w:r>
      <w:r w:rsidR="00C126C8" w:rsidRPr="00921674">
        <w:rPr>
          <w:rFonts w:ascii="Arial" w:hAnsi="Arial" w:cs="Arial"/>
        </w:rPr>
        <w:t xml:space="preserve">Wood.F (2018) states that although exit cards can be used </w:t>
      </w:r>
      <w:proofErr w:type="gramStart"/>
      <w:r w:rsidR="00C126C8" w:rsidRPr="00921674">
        <w:rPr>
          <w:rFonts w:ascii="Arial" w:hAnsi="Arial" w:cs="Arial"/>
        </w:rPr>
        <w:t>as a way to</w:t>
      </w:r>
      <w:proofErr w:type="gramEnd"/>
      <w:r w:rsidR="00C126C8" w:rsidRPr="00921674">
        <w:rPr>
          <w:rFonts w:ascii="Arial" w:hAnsi="Arial" w:cs="Arial"/>
        </w:rPr>
        <w:t xml:space="preserve"> track understanding they </w:t>
      </w:r>
      <w:r w:rsidR="005656F2" w:rsidRPr="00921674">
        <w:rPr>
          <w:rFonts w:ascii="Arial" w:hAnsi="Arial" w:cs="Arial"/>
        </w:rPr>
        <w:t>cannot</w:t>
      </w:r>
      <w:r w:rsidR="00C126C8" w:rsidRPr="00921674">
        <w:rPr>
          <w:rFonts w:ascii="Arial" w:hAnsi="Arial" w:cs="Arial"/>
        </w:rPr>
        <w:t xml:space="preserve"> hold the knowledge the children have been written down forever. Subsequently </w:t>
      </w:r>
      <w:r w:rsidR="005656F2" w:rsidRPr="00921674">
        <w:rPr>
          <w:rFonts w:ascii="Arial" w:hAnsi="Arial" w:cs="Arial"/>
        </w:rPr>
        <w:t xml:space="preserve">Hartsdown Academy (2017) state that exit tickets are effective they must be used after the learning and ongoing learning application, for the understanding not to be lost from one lesson to another. </w:t>
      </w:r>
    </w:p>
    <w:p w14:paraId="7608DE84" w14:textId="77777777" w:rsidR="00D224DA" w:rsidRPr="00921674" w:rsidRDefault="00D224DA" w:rsidP="00921674">
      <w:pPr>
        <w:spacing w:line="360" w:lineRule="auto"/>
        <w:divId w:val="74667187"/>
        <w:rPr>
          <w:rFonts w:ascii="Arial" w:hAnsi="Arial" w:cs="Arial"/>
        </w:rPr>
      </w:pPr>
    </w:p>
    <w:p w14:paraId="7CEB37BF" w14:textId="66C69DF5" w:rsidR="00461188" w:rsidRPr="00921674" w:rsidRDefault="00461188" w:rsidP="00921674">
      <w:pPr>
        <w:spacing w:line="360" w:lineRule="auto"/>
        <w:divId w:val="74667187"/>
        <w:rPr>
          <w:rFonts w:ascii="Arial" w:hAnsi="Arial" w:cs="Arial"/>
        </w:rPr>
      </w:pPr>
    </w:p>
    <w:p w14:paraId="0068773F" w14:textId="1D56C7CD" w:rsidR="00656354" w:rsidRPr="00921674" w:rsidRDefault="00D64EA3" w:rsidP="00921674">
      <w:pPr>
        <w:spacing w:line="360" w:lineRule="auto"/>
        <w:divId w:val="74667187"/>
        <w:rPr>
          <w:rFonts w:ascii="Arial" w:hAnsi="Arial" w:cs="Arial"/>
        </w:rPr>
      </w:pPr>
      <w:r w:rsidRPr="00921674">
        <w:rPr>
          <w:rFonts w:ascii="Arial" w:hAnsi="Arial" w:cs="Arial"/>
        </w:rPr>
        <w:t>Within the second and third lesson I will be using the strategy of “what can we do in order to succeed</w:t>
      </w:r>
      <w:proofErr w:type="gramStart"/>
      <w:r w:rsidRPr="00921674">
        <w:rPr>
          <w:rFonts w:ascii="Arial" w:hAnsi="Arial" w:cs="Arial"/>
        </w:rPr>
        <w:t>”,</w:t>
      </w:r>
      <w:proofErr w:type="gramEnd"/>
      <w:r w:rsidRPr="00921674">
        <w:rPr>
          <w:rFonts w:ascii="Arial" w:hAnsi="Arial" w:cs="Arial"/>
        </w:rPr>
        <w:t xml:space="preserve"> </w:t>
      </w:r>
      <w:r w:rsidR="00546FF5">
        <w:rPr>
          <w:rFonts w:ascii="Arial" w:hAnsi="Arial" w:cs="Arial"/>
        </w:rPr>
        <w:t>T</w:t>
      </w:r>
      <w:r w:rsidRPr="00921674">
        <w:rPr>
          <w:rFonts w:ascii="Arial" w:hAnsi="Arial" w:cs="Arial"/>
        </w:rPr>
        <w:t xml:space="preserve">his question application will allow the children to </w:t>
      </w:r>
      <w:r w:rsidR="00656354" w:rsidRPr="00921674">
        <w:rPr>
          <w:rFonts w:ascii="Arial" w:hAnsi="Arial" w:cs="Arial"/>
        </w:rPr>
        <w:t xml:space="preserve">think about what they need to include within their story that relates to the nightmare man. During the second lesson it will involve the children reading the nightmare man, evaluating what the characters feel and how they came to these conclusions, by asking peers and sharing conclusions with the class. The third lesson follows from this as the end of lesson two the children will begin writing their short story, using ideas and prior knowledge on </w:t>
      </w:r>
      <w:r w:rsidR="001A46FB" w:rsidRPr="00921674">
        <w:rPr>
          <w:rFonts w:ascii="Arial" w:hAnsi="Arial" w:cs="Arial"/>
        </w:rPr>
        <w:t>fears,</w:t>
      </w:r>
      <w:r w:rsidR="00656354" w:rsidRPr="00921674">
        <w:rPr>
          <w:rFonts w:ascii="Arial" w:hAnsi="Arial" w:cs="Arial"/>
        </w:rPr>
        <w:t xml:space="preserve"> and understanding the criteria for story writing. Referring to the first lesson this follows the Welsh government (2021) </w:t>
      </w:r>
      <w:r w:rsidR="00656354" w:rsidRPr="00921674">
        <w:rPr>
          <w:rFonts w:ascii="Arial" w:hAnsi="Arial" w:cs="Arial"/>
        </w:rPr>
        <w:lastRenderedPageBreak/>
        <w:t xml:space="preserve">statement of language literacy and communication, mental health and </w:t>
      </w:r>
      <w:r w:rsidR="001C2D49" w:rsidRPr="00921674">
        <w:rPr>
          <w:rFonts w:ascii="Arial" w:hAnsi="Arial" w:cs="Arial"/>
        </w:rPr>
        <w:t>well-being</w:t>
      </w:r>
      <w:r w:rsidR="00656354" w:rsidRPr="00921674">
        <w:rPr>
          <w:rFonts w:ascii="Arial" w:hAnsi="Arial" w:cs="Arial"/>
        </w:rPr>
        <w:t xml:space="preserve"> and humanities. This follows the statement of “In all its forms it can inspire and motivate us, while also helping us to learn more about language and communication. This Area provides learners with literary experiences that can engage them as listeners, viewers, readers, narrators, and creators. These experiences support them to appreciate a creator’s craft as well as develop their own creative skills” </w:t>
      </w:r>
      <w:r w:rsidR="00546FF5">
        <w:rPr>
          <w:rFonts w:ascii="Arial" w:hAnsi="Arial" w:cs="Arial"/>
        </w:rPr>
        <w:t>(</w:t>
      </w:r>
      <w:r w:rsidR="00656354" w:rsidRPr="00921674">
        <w:rPr>
          <w:rFonts w:ascii="Arial" w:hAnsi="Arial" w:cs="Arial"/>
        </w:rPr>
        <w:t xml:space="preserve">Welsh government 2021). </w:t>
      </w:r>
      <w:r w:rsidR="00075DC8" w:rsidRPr="00921674">
        <w:rPr>
          <w:rFonts w:ascii="Arial" w:hAnsi="Arial" w:cs="Arial"/>
        </w:rPr>
        <w:t xml:space="preserve"> Sharing criteria to pupils before they begin their lesson </w:t>
      </w:r>
      <w:r w:rsidR="00A10ED0" w:rsidRPr="00921674">
        <w:rPr>
          <w:rFonts w:ascii="Arial" w:hAnsi="Arial" w:cs="Arial"/>
        </w:rPr>
        <w:t xml:space="preserve">can provide children with the knowledge of what they are learning and why, and gives them the opportunity to connect with their previous lessons and knowledge (Royal society of chemistry, 2021). </w:t>
      </w:r>
      <w:r w:rsidR="006529EE" w:rsidRPr="00921674">
        <w:rPr>
          <w:rFonts w:ascii="Arial" w:hAnsi="Arial" w:cs="Arial"/>
        </w:rPr>
        <w:t>Sharing criteria can be done by showing the children a piece of work and asking them to separate everything that makes it good, through this the children are able to identify what made this work successful, allowing success criteria to be built (GlowScotland, p.7, 2014)</w:t>
      </w:r>
      <w:r w:rsidR="004D1078" w:rsidRPr="00921674">
        <w:rPr>
          <w:rFonts w:ascii="Arial" w:hAnsi="Arial" w:cs="Arial"/>
        </w:rPr>
        <w:t>.</w:t>
      </w:r>
      <w:r w:rsidR="0009098D" w:rsidRPr="00921674">
        <w:rPr>
          <w:rFonts w:ascii="Arial" w:hAnsi="Arial" w:cs="Arial"/>
        </w:rPr>
        <w:t xml:space="preserve"> Visible learning research shows that asking questions such as “what is the success criteria and how can I be successful” to children it allows students to learn in a greater speed (effect size d= 1.33). this happens as sharing clarity and allowing the children to discover what needs to be done kick starts the metacognition cycle, </w:t>
      </w:r>
      <w:r w:rsidR="00EB0482" w:rsidRPr="00921674">
        <w:rPr>
          <w:rFonts w:ascii="Arial" w:hAnsi="Arial" w:cs="Arial"/>
        </w:rPr>
        <w:t xml:space="preserve">The metacognitive proves involves three stages to coach adults and children in order to improve their self-awareness and ultimately their executive functioning, self-monitoring, evaluating and regulation </w:t>
      </w:r>
      <w:r w:rsidR="00546FF5">
        <w:rPr>
          <w:rFonts w:ascii="Arial" w:hAnsi="Arial" w:cs="Arial"/>
        </w:rPr>
        <w:t>(</w:t>
      </w:r>
      <w:r w:rsidR="00EB0482" w:rsidRPr="00921674">
        <w:rPr>
          <w:rFonts w:ascii="Arial" w:hAnsi="Arial" w:cs="Arial"/>
        </w:rPr>
        <w:t>Kaleel.M</w:t>
      </w:r>
      <w:r w:rsidR="00546FF5">
        <w:rPr>
          <w:rFonts w:ascii="Arial" w:hAnsi="Arial" w:cs="Arial"/>
        </w:rPr>
        <w:t xml:space="preserve">, </w:t>
      </w:r>
      <w:r w:rsidR="00EB0482" w:rsidRPr="00921674">
        <w:rPr>
          <w:rFonts w:ascii="Arial" w:hAnsi="Arial" w:cs="Arial"/>
        </w:rPr>
        <w:t xml:space="preserve">2019). </w:t>
      </w:r>
      <w:r w:rsidR="00546FF5">
        <w:rPr>
          <w:rFonts w:ascii="Arial" w:hAnsi="Arial" w:cs="Arial"/>
        </w:rPr>
        <w:t>T</w:t>
      </w:r>
      <w:r w:rsidR="0009098D" w:rsidRPr="00921674">
        <w:rPr>
          <w:rFonts w:ascii="Arial" w:hAnsi="Arial" w:cs="Arial"/>
        </w:rPr>
        <w:t xml:space="preserve">his allows them to get a clear picture of the challenge ahead of them and determine their own strengths and areas for growth. </w:t>
      </w:r>
      <w:r w:rsidR="005B156E" w:rsidRPr="00921674">
        <w:rPr>
          <w:rFonts w:ascii="Arial" w:hAnsi="Arial" w:cs="Arial"/>
        </w:rPr>
        <w:t>(Vandas.K, 2021)</w:t>
      </w:r>
      <w:r w:rsidR="00EB0482" w:rsidRPr="00921674">
        <w:rPr>
          <w:rFonts w:ascii="Arial" w:hAnsi="Arial" w:cs="Arial"/>
        </w:rPr>
        <w:t xml:space="preserve">. </w:t>
      </w:r>
    </w:p>
    <w:p w14:paraId="0E1EC93E" w14:textId="4E1AFEF4" w:rsidR="00921674" w:rsidRDefault="00921674" w:rsidP="00921674">
      <w:pPr>
        <w:spacing w:line="360" w:lineRule="auto"/>
        <w:divId w:val="74667187"/>
      </w:pPr>
    </w:p>
    <w:p w14:paraId="3DF35FBA" w14:textId="06FC121A" w:rsidR="00921674" w:rsidRPr="008E19C4" w:rsidRDefault="008E19C4" w:rsidP="008E19C4">
      <w:pPr>
        <w:spacing w:line="360" w:lineRule="auto"/>
        <w:divId w:val="74667187"/>
        <w:rPr>
          <w:rFonts w:ascii="Arial" w:hAnsi="Arial" w:cs="Arial"/>
        </w:rPr>
      </w:pPr>
      <w:r w:rsidRPr="008E19C4">
        <w:rPr>
          <w:rFonts w:ascii="Arial" w:hAnsi="Arial" w:cs="Arial"/>
        </w:rPr>
        <w:t xml:space="preserve">Conclusion </w:t>
      </w:r>
    </w:p>
    <w:p w14:paraId="14949001" w14:textId="77777777" w:rsidR="00921674" w:rsidRPr="008E19C4" w:rsidRDefault="00921674" w:rsidP="008E19C4">
      <w:pPr>
        <w:spacing w:line="360" w:lineRule="auto"/>
        <w:divId w:val="74667187"/>
        <w:rPr>
          <w:rFonts w:ascii="Arial" w:eastAsia="Arial" w:hAnsi="Arial" w:cs="Arial"/>
          <w:color w:val="1F1F1F"/>
        </w:rPr>
      </w:pPr>
    </w:p>
    <w:p w14:paraId="66022DCB" w14:textId="084893CF" w:rsidR="00B565D5" w:rsidRPr="008E19C4" w:rsidRDefault="001266D9" w:rsidP="008E19C4">
      <w:pPr>
        <w:spacing w:line="360" w:lineRule="auto"/>
        <w:divId w:val="74667187"/>
        <w:rPr>
          <w:rFonts w:ascii="Arial" w:hAnsi="Arial" w:cs="Arial"/>
        </w:rPr>
      </w:pPr>
      <w:r w:rsidRPr="008E19C4">
        <w:rPr>
          <w:rFonts w:ascii="Arial" w:hAnsi="Arial" w:cs="Arial"/>
        </w:rPr>
        <w:t xml:space="preserve">Throughout this assignment I have gained the knowledge and understanding of the importance of AFL and how they can cause great outcomes for overall pupil learning and participation. Although AFL is a vital way to strategically use interactive forms of assessment it is important to ensure they are being implemented correctly in order to provide useful ways to </w:t>
      </w:r>
      <w:r w:rsidR="000D78C7" w:rsidRPr="008E19C4">
        <w:rPr>
          <w:rFonts w:ascii="Arial" w:hAnsi="Arial" w:cs="Arial"/>
        </w:rPr>
        <w:t xml:space="preserve">improve learning and raise educational standards. There are </w:t>
      </w:r>
      <w:r w:rsidR="00DE2FCA" w:rsidRPr="008E19C4">
        <w:rPr>
          <w:rFonts w:ascii="Arial" w:hAnsi="Arial" w:cs="Arial"/>
        </w:rPr>
        <w:t>several</w:t>
      </w:r>
      <w:r w:rsidR="000D78C7" w:rsidRPr="008E19C4">
        <w:rPr>
          <w:rFonts w:ascii="Arial" w:hAnsi="Arial" w:cs="Arial"/>
        </w:rPr>
        <w:t xml:space="preserve"> strategies that can be implemented within the classroom, and during this assignment I have discovered the classroom environment is important to consider when implementing any AFL strategies to avoid misconceptions with learners understanding of what is expected from them. </w:t>
      </w:r>
      <w:r w:rsidR="00DE2FCA" w:rsidRPr="008E19C4">
        <w:rPr>
          <w:rFonts w:ascii="Arial" w:hAnsi="Arial" w:cs="Arial"/>
        </w:rPr>
        <w:t xml:space="preserve">During my years of </w:t>
      </w:r>
      <w:r w:rsidR="00A21BA2" w:rsidRPr="008E19C4">
        <w:rPr>
          <w:rFonts w:ascii="Arial" w:hAnsi="Arial" w:cs="Arial"/>
        </w:rPr>
        <w:t>teaching,</w:t>
      </w:r>
      <w:r w:rsidR="00DE2FCA" w:rsidRPr="008E19C4">
        <w:rPr>
          <w:rFonts w:ascii="Arial" w:hAnsi="Arial" w:cs="Arial"/>
        </w:rPr>
        <w:t xml:space="preserve"> I will ensure to use research and experiences when choosing AFL strategies to implement to ensure the decisions I am making hold the best outcome for the children and myself. </w:t>
      </w:r>
    </w:p>
    <w:p w14:paraId="7F26549B" w14:textId="7C88B9F0" w:rsidR="00DE2FCA" w:rsidRPr="008E19C4" w:rsidRDefault="00DE2FCA" w:rsidP="008E19C4">
      <w:pPr>
        <w:spacing w:line="360" w:lineRule="auto"/>
        <w:divId w:val="74667187"/>
        <w:rPr>
          <w:rFonts w:ascii="Arial" w:hAnsi="Arial" w:cs="Arial"/>
        </w:rPr>
      </w:pPr>
    </w:p>
    <w:p w14:paraId="241C55AC" w14:textId="253BBFB8" w:rsidR="00DE2FCA" w:rsidRPr="008E19C4" w:rsidRDefault="00DE2FCA" w:rsidP="008E19C4">
      <w:pPr>
        <w:spacing w:line="360" w:lineRule="auto"/>
        <w:divId w:val="74667187"/>
        <w:rPr>
          <w:rFonts w:ascii="Arial" w:hAnsi="Arial" w:cs="Arial"/>
        </w:rPr>
      </w:pPr>
      <w:r w:rsidRPr="008E19C4">
        <w:rPr>
          <w:rFonts w:ascii="Arial" w:hAnsi="Arial" w:cs="Arial"/>
        </w:rPr>
        <w:t xml:space="preserve">To ensure I am choosing the right strategies to develop the </w:t>
      </w:r>
      <w:r w:rsidR="00A21BA2" w:rsidRPr="008E19C4">
        <w:rPr>
          <w:rFonts w:ascii="Arial" w:hAnsi="Arial" w:cs="Arial"/>
        </w:rPr>
        <w:t>children’s</w:t>
      </w:r>
      <w:r w:rsidRPr="008E19C4">
        <w:rPr>
          <w:rFonts w:ascii="Arial" w:hAnsi="Arial" w:cs="Arial"/>
        </w:rPr>
        <w:t xml:space="preserve"> understanding and knowledge of their capabilities</w:t>
      </w:r>
      <w:r w:rsidR="00546FF5">
        <w:rPr>
          <w:rFonts w:ascii="Arial" w:hAnsi="Arial" w:cs="Arial"/>
        </w:rPr>
        <w:t>,</w:t>
      </w:r>
      <w:r w:rsidRPr="008E19C4">
        <w:rPr>
          <w:rFonts w:ascii="Arial" w:hAnsi="Arial" w:cs="Arial"/>
        </w:rPr>
        <w:t xml:space="preserve"> I will try my best to use the </w:t>
      </w:r>
      <w:r w:rsidR="00A21BA2" w:rsidRPr="008E19C4">
        <w:rPr>
          <w:rFonts w:ascii="Arial" w:hAnsi="Arial" w:cs="Arial"/>
        </w:rPr>
        <w:t>strategies</w:t>
      </w:r>
      <w:r w:rsidRPr="008E19C4">
        <w:rPr>
          <w:rFonts w:ascii="Arial" w:hAnsi="Arial" w:cs="Arial"/>
        </w:rPr>
        <w:t xml:space="preserve"> as experience, by </w:t>
      </w:r>
      <w:r w:rsidRPr="008E19C4">
        <w:rPr>
          <w:rFonts w:ascii="Arial" w:hAnsi="Arial" w:cs="Arial"/>
        </w:rPr>
        <w:lastRenderedPageBreak/>
        <w:t xml:space="preserve">doing this I will implement different </w:t>
      </w:r>
      <w:r w:rsidR="00A21BA2" w:rsidRPr="008E19C4">
        <w:rPr>
          <w:rFonts w:ascii="Arial" w:hAnsi="Arial" w:cs="Arial"/>
        </w:rPr>
        <w:t>strategies</w:t>
      </w:r>
      <w:r w:rsidRPr="008E19C4">
        <w:rPr>
          <w:rFonts w:ascii="Arial" w:hAnsi="Arial" w:cs="Arial"/>
        </w:rPr>
        <w:t xml:space="preserve"> as I move along my practice, keeping the knowledge of the outcomes as I move from one to the next. By doing this it will not only develop my knowledge of what works best for that group of children but it will develop their </w:t>
      </w:r>
      <w:r w:rsidR="00A21BA2" w:rsidRPr="008E19C4">
        <w:rPr>
          <w:rFonts w:ascii="Arial" w:hAnsi="Arial" w:cs="Arial"/>
        </w:rPr>
        <w:t xml:space="preserve">understanding of what works best for them personally. </w:t>
      </w:r>
    </w:p>
    <w:p w14:paraId="43234440" w14:textId="3AFE2C0F" w:rsidR="00C87847" w:rsidRPr="008E19C4" w:rsidRDefault="00C87847" w:rsidP="008E19C4">
      <w:pPr>
        <w:spacing w:line="360" w:lineRule="auto"/>
        <w:divId w:val="74667187"/>
        <w:rPr>
          <w:rFonts w:ascii="Arial" w:hAnsi="Arial" w:cs="Arial"/>
        </w:rPr>
      </w:pPr>
    </w:p>
    <w:p w14:paraId="43ED0900" w14:textId="63FDBF70" w:rsidR="00C87847" w:rsidRPr="008E19C4" w:rsidRDefault="00C87847" w:rsidP="008E19C4">
      <w:pPr>
        <w:spacing w:line="360" w:lineRule="auto"/>
        <w:divId w:val="74667187"/>
        <w:rPr>
          <w:rFonts w:ascii="Arial" w:hAnsi="Arial" w:cs="Arial"/>
        </w:rPr>
      </w:pPr>
      <w:r w:rsidRPr="008E19C4">
        <w:rPr>
          <w:rFonts w:ascii="Arial" w:hAnsi="Arial" w:cs="Arial"/>
        </w:rPr>
        <w:t xml:space="preserve">Adapting myself around the needs of the children is the focus when implementing strategies, using AFL is to ensure focus is on the children, understanding what their needs for learning are, how to get them there and how they can get themselves there in a comfortable confident environment. During every practice I ensure to put the children at the focus of everything I do, and moving forward I will continue to do so, implementing AFL in any way possible. </w:t>
      </w:r>
    </w:p>
    <w:p w14:paraId="2DB0F888" w14:textId="77777777" w:rsidR="00F53EFB" w:rsidRPr="008E19C4" w:rsidRDefault="00F53EFB" w:rsidP="008E19C4">
      <w:pPr>
        <w:spacing w:line="360" w:lineRule="auto"/>
        <w:divId w:val="74667187"/>
        <w:rPr>
          <w:rFonts w:ascii="Arial" w:hAnsi="Arial" w:cs="Arial"/>
        </w:rPr>
      </w:pPr>
    </w:p>
    <w:p w14:paraId="793B53C4" w14:textId="77777777" w:rsidR="00F53EFB" w:rsidRPr="00F53EFB" w:rsidRDefault="00F53EFB" w:rsidP="00F53EFB">
      <w:pPr>
        <w:divId w:val="74667187"/>
        <w:rPr>
          <w:rFonts w:ascii=".AppleSystemUIFont" w:hAnsi=".AppleSystemUIFont" w:cs="Times New Roman"/>
          <w:sz w:val="26"/>
          <w:szCs w:val="26"/>
        </w:rPr>
      </w:pPr>
    </w:p>
    <w:p w14:paraId="740988A7" w14:textId="3B6111AF" w:rsidR="00F53EFB" w:rsidRPr="005046D4" w:rsidRDefault="005046D4" w:rsidP="00F53EFB">
      <w:pPr>
        <w:divId w:val="74667187"/>
        <w:rPr>
          <w:rFonts w:ascii="Arial" w:hAnsi="Arial" w:cs="Arial"/>
        </w:rPr>
      </w:pPr>
      <w:r>
        <w:rPr>
          <w:rFonts w:ascii="Arial" w:hAnsi="Arial" w:cs="Arial"/>
        </w:rPr>
        <w:t>R</w:t>
      </w:r>
      <w:r w:rsidR="00F53EFB" w:rsidRPr="005046D4">
        <w:rPr>
          <w:rFonts w:ascii="Arial" w:hAnsi="Arial" w:cs="Arial"/>
        </w:rPr>
        <w:t>eferences: </w:t>
      </w:r>
    </w:p>
    <w:p w14:paraId="2CCC51A6" w14:textId="77777777" w:rsidR="00F53EFB" w:rsidRPr="005046D4" w:rsidRDefault="00F53EFB" w:rsidP="00F53EFB">
      <w:pPr>
        <w:divId w:val="74667187"/>
        <w:rPr>
          <w:rFonts w:ascii="Arial" w:hAnsi="Arial" w:cs="Arial"/>
        </w:rPr>
      </w:pPr>
    </w:p>
    <w:p w14:paraId="715BAC24" w14:textId="16084876" w:rsidR="00AD33EE" w:rsidRPr="005046D4" w:rsidRDefault="004D6F91" w:rsidP="00F53EFB">
      <w:pPr>
        <w:divId w:val="74667187"/>
        <w:rPr>
          <w:rFonts w:ascii="Arial" w:hAnsi="Arial" w:cs="Arial"/>
          <w:color w:val="232323"/>
          <w:shd w:val="clear" w:color="auto" w:fill="FFFFFF"/>
        </w:rPr>
      </w:pPr>
      <w:r w:rsidRPr="005046D4">
        <w:rPr>
          <w:rFonts w:ascii="Arial" w:hAnsi="Arial" w:cs="Arial"/>
          <w:color w:val="232323"/>
          <w:shd w:val="clear" w:color="auto" w:fill="FFFFFF"/>
        </w:rPr>
        <w:t xml:space="preserve">Black, P., &amp; </w:t>
      </w:r>
      <w:r w:rsidR="00274C16" w:rsidRPr="005046D4">
        <w:rPr>
          <w:rFonts w:ascii="Arial" w:hAnsi="Arial" w:cs="Arial"/>
          <w:color w:val="232323"/>
          <w:shd w:val="clear" w:color="auto" w:fill="FFFFFF"/>
        </w:rPr>
        <w:t>William</w:t>
      </w:r>
      <w:r w:rsidRPr="005046D4">
        <w:rPr>
          <w:rFonts w:ascii="Arial" w:hAnsi="Arial" w:cs="Arial"/>
          <w:color w:val="232323"/>
          <w:shd w:val="clear" w:color="auto" w:fill="FFFFFF"/>
        </w:rPr>
        <w:t>, D. (1998). Inside the Black Box: Raising Standards through Classroom Assessment.</w:t>
      </w:r>
    </w:p>
    <w:p w14:paraId="67252E4E" w14:textId="77777777" w:rsidR="00AD33EE" w:rsidRPr="005046D4" w:rsidRDefault="00AD33EE" w:rsidP="00F53EFB">
      <w:pPr>
        <w:divId w:val="74667187"/>
        <w:rPr>
          <w:rFonts w:ascii="Arial" w:hAnsi="Arial" w:cs="Arial"/>
          <w:color w:val="232323"/>
          <w:shd w:val="clear" w:color="auto" w:fill="FFFFFF"/>
        </w:rPr>
      </w:pPr>
    </w:p>
    <w:p w14:paraId="649F66D7" w14:textId="215AC51C" w:rsidR="00F53EFB" w:rsidRPr="008918B7" w:rsidRDefault="00AD33EE" w:rsidP="00F53EFB">
      <w:pPr>
        <w:divId w:val="74667187"/>
        <w:rPr>
          <w:rFonts w:ascii="Arial" w:hAnsi="Arial" w:cs="Arial"/>
          <w:color w:val="000000" w:themeColor="text1"/>
        </w:rPr>
      </w:pPr>
      <w:r w:rsidRPr="005046D4">
        <w:rPr>
          <w:rFonts w:ascii="Arial" w:hAnsi="Arial" w:cs="Arial"/>
          <w:color w:val="000000" w:themeColor="text1"/>
        </w:rPr>
        <w:t xml:space="preserve">Available at: </w:t>
      </w:r>
      <w:hyperlink r:id="rId7" w:history="1">
        <w:r w:rsidRPr="005046D4">
          <w:rPr>
            <w:rStyle w:val="Hyperlink"/>
            <w:rFonts w:ascii="Arial" w:hAnsi="Arial" w:cs="Arial"/>
          </w:rPr>
          <w:t>https://kappanonline.org/inside-the-black-box-raising-standards-through-classroom-assessment/</w:t>
        </w:r>
      </w:hyperlink>
      <w:r w:rsidR="008918B7">
        <w:rPr>
          <w:rFonts w:ascii="Arial" w:hAnsi="Arial" w:cs="Arial"/>
          <w:color w:val="000000" w:themeColor="text1"/>
        </w:rPr>
        <w:t xml:space="preserve"> (</w:t>
      </w:r>
      <w:r w:rsidR="004D6F91" w:rsidRPr="005046D4">
        <w:rPr>
          <w:rFonts w:ascii="Arial" w:hAnsi="Arial" w:cs="Arial"/>
        </w:rPr>
        <w:t>Accessed: 29 November, 2022</w:t>
      </w:r>
      <w:r w:rsidR="008918B7">
        <w:rPr>
          <w:rFonts w:ascii="Arial" w:hAnsi="Arial" w:cs="Arial"/>
        </w:rPr>
        <w:t xml:space="preserve">) </w:t>
      </w:r>
    </w:p>
    <w:p w14:paraId="365EFC1C" w14:textId="74FA8281" w:rsidR="00AD33EE" w:rsidRPr="005046D4" w:rsidRDefault="00AD33EE" w:rsidP="00F53EFB">
      <w:pPr>
        <w:divId w:val="74667187"/>
        <w:rPr>
          <w:rFonts w:ascii="Arial" w:hAnsi="Arial" w:cs="Arial"/>
        </w:rPr>
      </w:pPr>
    </w:p>
    <w:p w14:paraId="3BFCFFED" w14:textId="77777777" w:rsidR="00F53EFB" w:rsidRPr="005046D4" w:rsidRDefault="00F53EFB" w:rsidP="00F53EFB">
      <w:pPr>
        <w:divId w:val="74667187"/>
        <w:rPr>
          <w:rFonts w:ascii="Arial" w:hAnsi="Arial" w:cs="Arial"/>
        </w:rPr>
      </w:pPr>
    </w:p>
    <w:p w14:paraId="73F2F4CC" w14:textId="77777777" w:rsidR="00F53EFB" w:rsidRPr="005046D4" w:rsidRDefault="00F53EFB" w:rsidP="00F53EFB">
      <w:pPr>
        <w:divId w:val="74667187"/>
        <w:rPr>
          <w:rFonts w:ascii="Arial" w:hAnsi="Arial" w:cs="Arial"/>
        </w:rPr>
      </w:pPr>
      <w:r w:rsidRPr="005046D4">
        <w:rPr>
          <w:rFonts w:ascii="Arial" w:hAnsi="Arial" w:cs="Arial"/>
        </w:rPr>
        <w:t>BLACK, PAUL and WILIAM, DYLAN (1998) Inside the black box (London, King’s College). p4 </w:t>
      </w:r>
    </w:p>
    <w:p w14:paraId="4AA61DCF" w14:textId="238140BE" w:rsidR="00F53EFB" w:rsidRDefault="00F53EFB" w:rsidP="00F53EFB">
      <w:pPr>
        <w:divId w:val="74667187"/>
        <w:rPr>
          <w:rFonts w:ascii="Arial" w:hAnsi="Arial" w:cs="Arial"/>
        </w:rPr>
      </w:pPr>
    </w:p>
    <w:p w14:paraId="309D70D9" w14:textId="77777777" w:rsidR="008918B7" w:rsidRPr="005046D4" w:rsidRDefault="008918B7" w:rsidP="00F53EFB">
      <w:pPr>
        <w:divId w:val="74667187"/>
        <w:rPr>
          <w:rFonts w:ascii="Arial" w:hAnsi="Arial" w:cs="Arial"/>
        </w:rPr>
      </w:pPr>
    </w:p>
    <w:p w14:paraId="7B39D296" w14:textId="0A7A8BA2" w:rsidR="004D6F91" w:rsidRPr="005046D4" w:rsidRDefault="004D6F91" w:rsidP="00F53EFB">
      <w:pPr>
        <w:divId w:val="74667187"/>
        <w:rPr>
          <w:rFonts w:ascii="Arial" w:hAnsi="Arial" w:cs="Arial"/>
        </w:rPr>
      </w:pPr>
      <w:r w:rsidRPr="005046D4">
        <w:rPr>
          <w:rFonts w:ascii="Arial" w:hAnsi="Arial" w:cs="Arial"/>
        </w:rPr>
        <w:t xml:space="preserve">Black PJ and </w:t>
      </w:r>
      <w:r w:rsidR="00274C16" w:rsidRPr="005046D4">
        <w:rPr>
          <w:rFonts w:ascii="Arial" w:hAnsi="Arial" w:cs="Arial"/>
        </w:rPr>
        <w:t>William</w:t>
      </w:r>
      <w:r w:rsidRPr="005046D4">
        <w:rPr>
          <w:rFonts w:ascii="Arial" w:hAnsi="Arial" w:cs="Arial"/>
        </w:rPr>
        <w:t xml:space="preserve"> D (1998a), ‘Assessment and Classroom Learning’, Assessment in Education, March, p7-74 </w:t>
      </w:r>
    </w:p>
    <w:p w14:paraId="5AA34C4C" w14:textId="22FEF4AC" w:rsidR="004D6F91" w:rsidRDefault="004D6F91" w:rsidP="00F53EFB">
      <w:pPr>
        <w:divId w:val="74667187"/>
        <w:rPr>
          <w:rFonts w:ascii="Arial" w:hAnsi="Arial" w:cs="Arial"/>
        </w:rPr>
      </w:pPr>
    </w:p>
    <w:p w14:paraId="29FD3B09" w14:textId="77777777" w:rsidR="008918B7" w:rsidRPr="005046D4" w:rsidRDefault="008918B7" w:rsidP="00F53EFB">
      <w:pPr>
        <w:divId w:val="74667187"/>
        <w:rPr>
          <w:rFonts w:ascii="Arial" w:hAnsi="Arial" w:cs="Arial"/>
        </w:rPr>
      </w:pPr>
    </w:p>
    <w:p w14:paraId="6527AAA9" w14:textId="1D2EF151" w:rsidR="004D6F91" w:rsidRPr="005046D4" w:rsidRDefault="004D6F91" w:rsidP="004D6F91">
      <w:pPr>
        <w:divId w:val="74667187"/>
        <w:rPr>
          <w:rFonts w:ascii="Arial" w:hAnsi="Arial" w:cs="Arial"/>
        </w:rPr>
      </w:pPr>
      <w:r w:rsidRPr="005046D4">
        <w:rPr>
          <w:rFonts w:ascii="Arial" w:hAnsi="Arial" w:cs="Arial"/>
        </w:rPr>
        <w:t xml:space="preserve">Bowling Green State University, </w:t>
      </w:r>
      <w:r w:rsidR="008918B7">
        <w:rPr>
          <w:rFonts w:ascii="Arial" w:hAnsi="Arial" w:cs="Arial"/>
        </w:rPr>
        <w:t>(</w:t>
      </w:r>
      <w:r w:rsidRPr="005046D4">
        <w:rPr>
          <w:rFonts w:ascii="Arial" w:hAnsi="Arial" w:cs="Arial"/>
        </w:rPr>
        <w:t>2019</w:t>
      </w:r>
      <w:r w:rsidR="008918B7">
        <w:rPr>
          <w:rFonts w:ascii="Arial" w:hAnsi="Arial" w:cs="Arial"/>
        </w:rPr>
        <w:t>)</w:t>
      </w:r>
      <w:r w:rsidRPr="005046D4">
        <w:rPr>
          <w:rFonts w:ascii="Arial" w:hAnsi="Arial" w:cs="Arial"/>
        </w:rPr>
        <w:t xml:space="preserve">, The Effect of Exit Slips on Student Motivation within the Classroom, p.1 </w:t>
      </w:r>
    </w:p>
    <w:p w14:paraId="2B48D60F" w14:textId="77777777" w:rsidR="004D6F91" w:rsidRPr="005046D4" w:rsidRDefault="004D6F91" w:rsidP="004D6F91">
      <w:pPr>
        <w:divId w:val="74667187"/>
        <w:rPr>
          <w:rFonts w:ascii="Arial" w:hAnsi="Arial" w:cs="Arial"/>
        </w:rPr>
      </w:pPr>
    </w:p>
    <w:p w14:paraId="0FCD65E6" w14:textId="77804DD0" w:rsidR="008918B7" w:rsidRPr="005046D4" w:rsidRDefault="004D6F91" w:rsidP="004D6F91">
      <w:pPr>
        <w:divId w:val="74667187"/>
        <w:rPr>
          <w:rFonts w:ascii="Arial" w:hAnsi="Arial" w:cs="Arial"/>
        </w:rPr>
      </w:pPr>
      <w:r w:rsidRPr="005046D4">
        <w:rPr>
          <w:rFonts w:ascii="Arial" w:hAnsi="Arial" w:cs="Arial"/>
        </w:rPr>
        <w:t>Available at:</w:t>
      </w:r>
      <w:hyperlink r:id="rId8" w:anchor=":~:text=students%20said%20that%20they%20were,effective%20tool%20in%20the%20classroom" w:history="1">
        <w:r w:rsidRPr="005046D4">
          <w:rPr>
            <w:rStyle w:val="Hyperlink"/>
            <w:rFonts w:ascii="Arial" w:hAnsi="Arial" w:cs="Arial"/>
          </w:rPr>
          <w:t>https://scholarworks.bgsu.edu/cgi/viewcontent.cgi?article=1555&amp;context=honorsprojects#:~:text=students%20said%20that%20they%20were,effective%20tool%20in%20the%20classroom</w:t>
        </w:r>
      </w:hyperlink>
      <w:r w:rsidRPr="005046D4">
        <w:rPr>
          <w:rFonts w:ascii="Arial" w:hAnsi="Arial" w:cs="Arial"/>
        </w:rPr>
        <w:t xml:space="preserve">. </w:t>
      </w:r>
      <w:r w:rsidR="008918B7">
        <w:rPr>
          <w:rFonts w:ascii="Arial" w:hAnsi="Arial" w:cs="Arial"/>
        </w:rPr>
        <w:t xml:space="preserve"> (</w:t>
      </w:r>
      <w:r w:rsidR="00274C16" w:rsidRPr="005046D4">
        <w:rPr>
          <w:rFonts w:ascii="Arial" w:hAnsi="Arial" w:cs="Arial"/>
        </w:rPr>
        <w:t>Accessed</w:t>
      </w:r>
      <w:r w:rsidRPr="005046D4">
        <w:rPr>
          <w:rFonts w:ascii="Arial" w:hAnsi="Arial" w:cs="Arial"/>
        </w:rPr>
        <w:t xml:space="preserve">: 5 </w:t>
      </w:r>
      <w:r w:rsidR="00274C16" w:rsidRPr="005046D4">
        <w:rPr>
          <w:rFonts w:ascii="Arial" w:hAnsi="Arial" w:cs="Arial"/>
        </w:rPr>
        <w:t>January</w:t>
      </w:r>
      <w:r w:rsidRPr="005046D4">
        <w:rPr>
          <w:rFonts w:ascii="Arial" w:hAnsi="Arial" w:cs="Arial"/>
        </w:rPr>
        <w:t xml:space="preserve"> 202</w:t>
      </w:r>
      <w:r w:rsidR="008918B7">
        <w:rPr>
          <w:rFonts w:ascii="Arial" w:hAnsi="Arial" w:cs="Arial"/>
        </w:rPr>
        <w:t>3)</w:t>
      </w:r>
    </w:p>
    <w:p w14:paraId="4FC1B0F1" w14:textId="77777777" w:rsidR="004D6F91" w:rsidRPr="005046D4" w:rsidRDefault="004D6F91" w:rsidP="004D6F91">
      <w:pPr>
        <w:divId w:val="74667187"/>
        <w:rPr>
          <w:rFonts w:ascii="Arial" w:hAnsi="Arial" w:cs="Arial"/>
        </w:rPr>
      </w:pPr>
    </w:p>
    <w:p w14:paraId="54ADE225" w14:textId="77777777" w:rsidR="004D6F91" w:rsidRPr="005046D4" w:rsidRDefault="004D6F91" w:rsidP="004D6F91">
      <w:pPr>
        <w:divId w:val="74667187"/>
        <w:rPr>
          <w:rFonts w:ascii="Arial" w:hAnsi="Arial" w:cs="Arial"/>
        </w:rPr>
      </w:pPr>
    </w:p>
    <w:p w14:paraId="2DC9820E" w14:textId="04B21513" w:rsidR="004D6F91" w:rsidRPr="005046D4" w:rsidRDefault="004D6F91" w:rsidP="004D6F91">
      <w:pPr>
        <w:divId w:val="74667187"/>
        <w:rPr>
          <w:rFonts w:ascii="Arial" w:hAnsi="Arial" w:cs="Arial"/>
        </w:rPr>
      </w:pPr>
      <w:r w:rsidRPr="005046D4">
        <w:rPr>
          <w:rFonts w:ascii="Arial" w:hAnsi="Arial" w:cs="Arial"/>
        </w:rPr>
        <w:t xml:space="preserve">Bloom, </w:t>
      </w:r>
      <w:r w:rsidR="00274C16" w:rsidRPr="005046D4">
        <w:rPr>
          <w:rFonts w:ascii="Arial" w:hAnsi="Arial" w:cs="Arial"/>
        </w:rPr>
        <w:t>B.S., Englehart</w:t>
      </w:r>
      <w:r w:rsidRPr="005046D4">
        <w:rPr>
          <w:rFonts w:ascii="Arial" w:hAnsi="Arial" w:cs="Arial"/>
        </w:rPr>
        <w:t>, M. D., Furst, E. J., Hill, W. H., &amp; Krathwohl, D. R. (1956). Taxonomy of educational objectives: The classification of educational goals. Handbook I: Cognitive domain.</w:t>
      </w:r>
    </w:p>
    <w:p w14:paraId="268F1A0B" w14:textId="77777777" w:rsidR="004D6F91" w:rsidRPr="005046D4" w:rsidRDefault="004D6F91" w:rsidP="004D6F91">
      <w:pPr>
        <w:divId w:val="74667187"/>
        <w:rPr>
          <w:rFonts w:ascii="Arial" w:hAnsi="Arial" w:cs="Arial"/>
        </w:rPr>
      </w:pPr>
    </w:p>
    <w:p w14:paraId="5AE6F25C" w14:textId="77777777" w:rsidR="004D6F91" w:rsidRPr="005046D4" w:rsidRDefault="004D6F91" w:rsidP="004D6F91">
      <w:pPr>
        <w:divId w:val="74667187"/>
        <w:rPr>
          <w:rFonts w:ascii="Arial" w:hAnsi="Arial" w:cs="Arial"/>
        </w:rPr>
      </w:pPr>
    </w:p>
    <w:p w14:paraId="68EC8F82" w14:textId="136F4D51" w:rsidR="004D6F91" w:rsidRPr="005046D4" w:rsidRDefault="004D6F91" w:rsidP="004D6F91">
      <w:pPr>
        <w:divId w:val="74667187"/>
        <w:rPr>
          <w:rFonts w:ascii="Arial" w:hAnsi="Arial" w:cs="Arial"/>
        </w:rPr>
      </w:pPr>
      <w:r w:rsidRPr="005046D4">
        <w:rPr>
          <w:rFonts w:ascii="Arial" w:hAnsi="Arial" w:cs="Arial"/>
        </w:rPr>
        <w:t>Barack.l (2020</w:t>
      </w:r>
      <w:r w:rsidR="00274C16" w:rsidRPr="005046D4">
        <w:rPr>
          <w:rFonts w:ascii="Arial" w:hAnsi="Arial" w:cs="Arial"/>
        </w:rPr>
        <w:t>),</w:t>
      </w:r>
      <w:r w:rsidRPr="005046D4">
        <w:rPr>
          <w:rFonts w:ascii="Arial" w:hAnsi="Arial" w:cs="Arial"/>
        </w:rPr>
        <w:t xml:space="preserve"> How peer reviews can build critical </w:t>
      </w:r>
      <w:r w:rsidR="00274C16" w:rsidRPr="005046D4">
        <w:rPr>
          <w:rFonts w:ascii="Arial" w:hAnsi="Arial" w:cs="Arial"/>
        </w:rPr>
        <w:t>thinking</w:t>
      </w:r>
      <w:r w:rsidRPr="005046D4">
        <w:rPr>
          <w:rFonts w:ascii="Arial" w:hAnsi="Arial" w:cs="Arial"/>
        </w:rPr>
        <w:t>, SEL K-12 dive</w:t>
      </w:r>
    </w:p>
    <w:p w14:paraId="23285985" w14:textId="77777777" w:rsidR="004D6F91" w:rsidRPr="005046D4" w:rsidRDefault="004D6F91" w:rsidP="004D6F91">
      <w:pPr>
        <w:divId w:val="74667187"/>
        <w:rPr>
          <w:rFonts w:ascii="Arial" w:hAnsi="Arial" w:cs="Arial"/>
        </w:rPr>
      </w:pPr>
    </w:p>
    <w:p w14:paraId="61ACAC03" w14:textId="401065AD" w:rsidR="004D6F91" w:rsidRPr="008918B7" w:rsidRDefault="004D6F91" w:rsidP="004D6F91">
      <w:pPr>
        <w:divId w:val="74667187"/>
        <w:rPr>
          <w:rFonts w:ascii="Arial" w:hAnsi="Arial" w:cs="Arial"/>
          <w:color w:val="0000FF"/>
          <w:u w:val="single"/>
        </w:rPr>
      </w:pPr>
      <w:r w:rsidRPr="005046D4">
        <w:rPr>
          <w:rFonts w:ascii="Arial" w:hAnsi="Arial" w:cs="Arial"/>
          <w:color w:val="000000" w:themeColor="text1"/>
        </w:rPr>
        <w:t xml:space="preserve">Available at: </w:t>
      </w:r>
      <w:hyperlink r:id="rId9" w:history="1">
        <w:r w:rsidRPr="005046D4">
          <w:rPr>
            <w:rStyle w:val="Hyperlink"/>
            <w:rFonts w:ascii="Arial" w:hAnsi="Arial" w:cs="Arial"/>
          </w:rPr>
          <w:t>https://www.k12dive.com/news/how-peer-reviews-can-build-critical-thinking-sel-skills/574196/</w:t>
        </w:r>
      </w:hyperlink>
      <w:r w:rsidR="008918B7">
        <w:rPr>
          <w:rStyle w:val="Hyperlink"/>
          <w:rFonts w:ascii="Arial" w:hAnsi="Arial" w:cs="Arial"/>
        </w:rPr>
        <w:t xml:space="preserve">  (</w:t>
      </w:r>
      <w:r w:rsidRPr="005046D4">
        <w:rPr>
          <w:rFonts w:ascii="Arial" w:hAnsi="Arial" w:cs="Arial"/>
          <w:color w:val="000000" w:themeColor="text1"/>
        </w:rPr>
        <w:t>Accessed: 6 January, 2023</w:t>
      </w:r>
      <w:r w:rsidR="008918B7">
        <w:rPr>
          <w:rFonts w:ascii="Arial" w:hAnsi="Arial" w:cs="Arial"/>
          <w:color w:val="000000" w:themeColor="text1"/>
        </w:rPr>
        <w:t>)</w:t>
      </w:r>
    </w:p>
    <w:p w14:paraId="7D68CA16" w14:textId="6D293AF4" w:rsidR="004D6F91" w:rsidRPr="005046D4" w:rsidRDefault="004D6F91" w:rsidP="00F53EFB">
      <w:pPr>
        <w:divId w:val="74667187"/>
        <w:rPr>
          <w:rFonts w:ascii="Arial" w:hAnsi="Arial" w:cs="Arial"/>
        </w:rPr>
      </w:pPr>
      <w:r w:rsidRPr="005046D4">
        <w:rPr>
          <w:rFonts w:ascii="Arial" w:hAnsi="Arial" w:cs="Arial"/>
        </w:rPr>
        <w:lastRenderedPageBreak/>
        <w:br/>
      </w:r>
    </w:p>
    <w:p w14:paraId="40F4EA4A" w14:textId="63D119CA" w:rsidR="004D6F91" w:rsidRPr="005046D4" w:rsidRDefault="004D6F91" w:rsidP="004D6F91">
      <w:pPr>
        <w:divId w:val="74667187"/>
        <w:rPr>
          <w:rFonts w:ascii="Arial" w:hAnsi="Arial" w:cs="Arial"/>
        </w:rPr>
      </w:pPr>
      <w:r w:rsidRPr="005046D4">
        <w:rPr>
          <w:rFonts w:ascii="Arial" w:hAnsi="Arial" w:cs="Arial"/>
        </w:rPr>
        <w:t xml:space="preserve">Chan </w:t>
      </w:r>
      <w:r w:rsidR="00274C16" w:rsidRPr="005046D4">
        <w:rPr>
          <w:rFonts w:ascii="Arial" w:hAnsi="Arial" w:cs="Arial"/>
        </w:rPr>
        <w:t>C. (</w:t>
      </w:r>
      <w:r w:rsidRPr="005046D4">
        <w:rPr>
          <w:rFonts w:ascii="Arial" w:hAnsi="Arial" w:cs="Arial"/>
        </w:rPr>
        <w:t xml:space="preserve">2010) Assessment: Self and Peer Assessment, University of Hong Kong </w:t>
      </w:r>
    </w:p>
    <w:p w14:paraId="6527104B" w14:textId="77777777" w:rsidR="004D6F91" w:rsidRPr="005046D4" w:rsidRDefault="004D6F91" w:rsidP="004D6F91">
      <w:pPr>
        <w:divId w:val="74667187"/>
        <w:rPr>
          <w:rFonts w:ascii="Arial" w:hAnsi="Arial" w:cs="Arial"/>
        </w:rPr>
      </w:pPr>
    </w:p>
    <w:p w14:paraId="6ED6785A" w14:textId="6D0E90AD" w:rsidR="004D6F91" w:rsidRPr="005046D4" w:rsidRDefault="004D6F91" w:rsidP="004D6F91">
      <w:pPr>
        <w:divId w:val="74667187"/>
        <w:rPr>
          <w:rFonts w:ascii="Arial" w:hAnsi="Arial" w:cs="Arial"/>
        </w:rPr>
      </w:pPr>
      <w:r w:rsidRPr="005046D4">
        <w:rPr>
          <w:rFonts w:ascii="Arial" w:hAnsi="Arial" w:cs="Arial"/>
        </w:rPr>
        <w:t xml:space="preserve">Available at: </w:t>
      </w:r>
      <w:hyperlink r:id="rId10" w:history="1">
        <w:r w:rsidRPr="005046D4">
          <w:rPr>
            <w:rStyle w:val="Hyperlink"/>
            <w:rFonts w:ascii="Arial" w:hAnsi="Arial" w:cs="Arial"/>
          </w:rPr>
          <w:t>http://ar.cetl.hku.hk</w:t>
        </w:r>
      </w:hyperlink>
      <w:r w:rsidR="008918B7">
        <w:rPr>
          <w:rFonts w:ascii="Arial" w:hAnsi="Arial" w:cs="Arial"/>
        </w:rPr>
        <w:t xml:space="preserve">  (</w:t>
      </w:r>
      <w:r w:rsidRPr="005046D4">
        <w:rPr>
          <w:rFonts w:ascii="Arial" w:hAnsi="Arial" w:cs="Arial"/>
        </w:rPr>
        <w:t>Accessed: 6 January 2023</w:t>
      </w:r>
      <w:r w:rsidR="008918B7">
        <w:rPr>
          <w:rFonts w:ascii="Arial" w:hAnsi="Arial" w:cs="Arial"/>
        </w:rPr>
        <w:t>)</w:t>
      </w:r>
    </w:p>
    <w:p w14:paraId="47613239" w14:textId="42D17FBD" w:rsidR="004D6F91" w:rsidRPr="005046D4" w:rsidRDefault="004D6F91" w:rsidP="00F53EFB">
      <w:pPr>
        <w:divId w:val="74667187"/>
        <w:rPr>
          <w:rFonts w:ascii="Arial" w:hAnsi="Arial" w:cs="Arial"/>
        </w:rPr>
      </w:pPr>
      <w:r w:rsidRPr="005046D4">
        <w:rPr>
          <w:rFonts w:ascii="Arial" w:hAnsi="Arial" w:cs="Arial"/>
        </w:rPr>
        <w:t xml:space="preserve"> </w:t>
      </w:r>
    </w:p>
    <w:p w14:paraId="7A1E51F8" w14:textId="77777777" w:rsidR="004D6F91" w:rsidRPr="005046D4" w:rsidRDefault="004D6F91" w:rsidP="00F53EFB">
      <w:pPr>
        <w:divId w:val="74667187"/>
        <w:rPr>
          <w:rFonts w:ascii="Arial" w:hAnsi="Arial" w:cs="Arial"/>
        </w:rPr>
      </w:pPr>
    </w:p>
    <w:p w14:paraId="04557307" w14:textId="77777777" w:rsidR="004D6F91" w:rsidRPr="005046D4" w:rsidRDefault="004D6F91" w:rsidP="004D6F91">
      <w:pPr>
        <w:divId w:val="74667187"/>
        <w:rPr>
          <w:rFonts w:ascii="Arial" w:hAnsi="Arial" w:cs="Arial"/>
        </w:rPr>
      </w:pPr>
      <w:r w:rsidRPr="005046D4">
        <w:rPr>
          <w:rFonts w:ascii="Arial" w:hAnsi="Arial" w:cs="Arial"/>
        </w:rPr>
        <w:t xml:space="preserve">CLARKE, SHIRLEY (2001) Unlocking formative assessment (London, </w:t>
      </w:r>
      <w:proofErr w:type="gramStart"/>
      <w:r w:rsidRPr="005046D4">
        <w:rPr>
          <w:rFonts w:ascii="Arial" w:hAnsi="Arial" w:cs="Arial"/>
        </w:rPr>
        <w:t>Hodder</w:t>
      </w:r>
      <w:proofErr w:type="gramEnd"/>
      <w:r w:rsidRPr="005046D4">
        <w:rPr>
          <w:rFonts w:ascii="Arial" w:hAnsi="Arial" w:cs="Arial"/>
        </w:rPr>
        <w:t xml:space="preserve"> and Stoughton). p4 </w:t>
      </w:r>
    </w:p>
    <w:p w14:paraId="04B73ABF" w14:textId="77777777" w:rsidR="004D6F91" w:rsidRPr="005046D4" w:rsidRDefault="004D6F91" w:rsidP="00F53EFB">
      <w:pPr>
        <w:divId w:val="74667187"/>
        <w:rPr>
          <w:rFonts w:ascii="Arial" w:hAnsi="Arial" w:cs="Arial"/>
        </w:rPr>
      </w:pPr>
    </w:p>
    <w:p w14:paraId="191A4651" w14:textId="2159CB40" w:rsidR="00AD33EE" w:rsidRPr="005046D4" w:rsidRDefault="00AD33EE" w:rsidP="008918B7">
      <w:pPr>
        <w:spacing w:line="360" w:lineRule="auto"/>
        <w:divId w:val="74667187"/>
        <w:rPr>
          <w:rFonts w:ascii="Arial" w:hAnsi="Arial" w:cs="Arial"/>
        </w:rPr>
      </w:pPr>
      <w:r w:rsidRPr="005046D4">
        <w:rPr>
          <w:rFonts w:ascii="Arial" w:hAnsi="Arial" w:cs="Arial"/>
        </w:rPr>
        <w:t xml:space="preserve">Education (2008), P.1, </w:t>
      </w:r>
      <w:r w:rsidR="008918B7" w:rsidRPr="008918B7">
        <w:rPr>
          <w:rFonts w:ascii="Arial" w:hAnsi="Arial" w:cs="Arial"/>
        </w:rPr>
        <w:t>Assessment for learning</w:t>
      </w:r>
      <w:r w:rsidR="008918B7">
        <w:rPr>
          <w:rFonts w:ascii="Arial" w:hAnsi="Arial" w:cs="Arial"/>
        </w:rPr>
        <w:t xml:space="preserve">, </w:t>
      </w:r>
      <w:r w:rsidRPr="005046D4">
        <w:rPr>
          <w:rFonts w:ascii="Arial" w:hAnsi="Arial" w:cs="Arial"/>
        </w:rPr>
        <w:t>Sharing objectives and criteria</w:t>
      </w:r>
    </w:p>
    <w:p w14:paraId="5B27142C" w14:textId="77F21619"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Available at:</w:t>
      </w:r>
    </w:p>
    <w:p w14:paraId="7A700AC2" w14:textId="7EAB7152" w:rsidR="00AD33EE" w:rsidRPr="005046D4" w:rsidRDefault="00D62DD4" w:rsidP="00AD33EE">
      <w:pPr>
        <w:divId w:val="74667187"/>
        <w:rPr>
          <w:rFonts w:ascii="Arial" w:hAnsi="Arial" w:cs="Arial"/>
        </w:rPr>
      </w:pPr>
      <w:hyperlink r:id="rId11" w:history="1">
        <w:r w:rsidR="00AD33EE" w:rsidRPr="005046D4">
          <w:rPr>
            <w:rFonts w:ascii="Arial" w:hAnsi="Arial" w:cs="Arial"/>
            <w:color w:val="0000FF"/>
            <w:u w:val="single"/>
          </w:rPr>
          <w:t>https://edu.rsc.org/assessment-for-learning/sharing-objectives-principles-of-assessment-for-learning/4012320.article</w:t>
        </w:r>
      </w:hyperlink>
      <w:r w:rsidR="00AD33EE" w:rsidRPr="005046D4">
        <w:rPr>
          <w:rFonts w:ascii="Arial" w:hAnsi="Arial" w:cs="Arial"/>
        </w:rPr>
        <w:t> </w:t>
      </w:r>
      <w:r w:rsidR="008918B7">
        <w:rPr>
          <w:rFonts w:ascii="Arial" w:hAnsi="Arial" w:cs="Arial"/>
        </w:rPr>
        <w:t xml:space="preserve"> (</w:t>
      </w:r>
      <w:r w:rsidR="008918B7" w:rsidRPr="005046D4">
        <w:rPr>
          <w:rFonts w:ascii="Arial" w:hAnsi="Arial" w:cs="Arial"/>
        </w:rPr>
        <w:t>Accessed: 4 January 2023</w:t>
      </w:r>
      <w:r w:rsidR="008918B7">
        <w:rPr>
          <w:rFonts w:ascii="Arial" w:hAnsi="Arial" w:cs="Arial"/>
        </w:rPr>
        <w:t>)</w:t>
      </w:r>
    </w:p>
    <w:p w14:paraId="3C62BC14" w14:textId="77777777" w:rsidR="00AD33EE" w:rsidRPr="005046D4" w:rsidRDefault="00AD33EE" w:rsidP="00AD33EE">
      <w:pPr>
        <w:divId w:val="74667187"/>
        <w:rPr>
          <w:rFonts w:ascii="Arial" w:hAnsi="Arial" w:cs="Arial"/>
        </w:rPr>
      </w:pPr>
    </w:p>
    <w:p w14:paraId="61D27706" w14:textId="03CC331F" w:rsidR="00F53EFB" w:rsidRPr="005046D4" w:rsidRDefault="00F53EFB" w:rsidP="00F53EFB">
      <w:pPr>
        <w:divId w:val="74667187"/>
        <w:rPr>
          <w:rFonts w:ascii="Arial" w:hAnsi="Arial" w:cs="Arial"/>
        </w:rPr>
      </w:pPr>
    </w:p>
    <w:p w14:paraId="0383DDE5" w14:textId="7E10421D" w:rsidR="00D62DD4" w:rsidRDefault="00AD33EE" w:rsidP="00AD33EE">
      <w:pPr>
        <w:divId w:val="74667187"/>
        <w:rPr>
          <w:rFonts w:ascii="Arial" w:hAnsi="Arial" w:cs="Arial"/>
        </w:rPr>
      </w:pPr>
      <w:r w:rsidRPr="005046D4">
        <w:rPr>
          <w:rFonts w:ascii="Arial" w:hAnsi="Arial" w:cs="Arial"/>
        </w:rPr>
        <w:t xml:space="preserve">Fletcher-Wood, H. (2016). Using exit tickets to assess and plan: ‘The turning fork of teaching’ [online] </w:t>
      </w:r>
      <w:hyperlink r:id="rId12" w:history="1">
        <w:r w:rsidR="00D62DD4" w:rsidRPr="0090287F">
          <w:rPr>
            <w:rStyle w:val="Hyperlink"/>
            <w:rFonts w:ascii="Arial" w:hAnsi="Arial" w:cs="Arial"/>
          </w:rPr>
          <w:t>https://improvingteaching.co.uk/2016/04/24/exit-tickets-assess-plan/</w:t>
        </w:r>
      </w:hyperlink>
    </w:p>
    <w:p w14:paraId="4E97FAC9" w14:textId="2D1FF75B" w:rsidR="00AD33EE" w:rsidRPr="005046D4" w:rsidRDefault="00D62DD4" w:rsidP="00AD33EE">
      <w:pPr>
        <w:divId w:val="74667187"/>
        <w:rPr>
          <w:rFonts w:ascii="Arial" w:hAnsi="Arial" w:cs="Arial"/>
        </w:rPr>
      </w:pPr>
      <w:r>
        <w:rPr>
          <w:rFonts w:ascii="Arial" w:hAnsi="Arial" w:cs="Arial"/>
        </w:rPr>
        <w:t>(</w:t>
      </w:r>
      <w:r w:rsidR="00AD33EE" w:rsidRPr="005046D4">
        <w:rPr>
          <w:rFonts w:ascii="Arial" w:hAnsi="Arial" w:cs="Arial"/>
        </w:rPr>
        <w:t>Accessed: 06 March 2020</w:t>
      </w:r>
      <w:r>
        <w:rPr>
          <w:rFonts w:ascii="Arial" w:hAnsi="Arial" w:cs="Arial"/>
        </w:rPr>
        <w:t>)</w:t>
      </w:r>
    </w:p>
    <w:p w14:paraId="4BD1E701" w14:textId="487C2887" w:rsidR="00AD33EE" w:rsidRPr="005046D4" w:rsidRDefault="00AD33EE" w:rsidP="00F53EFB">
      <w:pPr>
        <w:divId w:val="74667187"/>
        <w:rPr>
          <w:rFonts w:ascii="Arial" w:hAnsi="Arial" w:cs="Arial"/>
        </w:rPr>
      </w:pPr>
    </w:p>
    <w:p w14:paraId="5E2BAB1E" w14:textId="77777777" w:rsidR="00AD33EE" w:rsidRPr="005046D4" w:rsidRDefault="00AD33EE" w:rsidP="00F53EFB">
      <w:pPr>
        <w:divId w:val="74667187"/>
        <w:rPr>
          <w:rFonts w:ascii="Arial" w:hAnsi="Arial" w:cs="Arial"/>
        </w:rPr>
      </w:pPr>
    </w:p>
    <w:p w14:paraId="6AA36073" w14:textId="77777777" w:rsidR="00AD33EE" w:rsidRPr="005046D4" w:rsidRDefault="00AD33EE" w:rsidP="00AD33EE">
      <w:pPr>
        <w:divId w:val="74667187"/>
        <w:rPr>
          <w:rFonts w:ascii="Arial" w:hAnsi="Arial" w:cs="Arial"/>
          <w:color w:val="000000"/>
          <w:shd w:val="clear" w:color="auto" w:fill="FFFFFF"/>
        </w:rPr>
      </w:pPr>
      <w:r w:rsidRPr="005046D4">
        <w:rPr>
          <w:rFonts w:ascii="Arial" w:hAnsi="Arial" w:cs="Arial"/>
          <w:color w:val="000000"/>
          <w:shd w:val="clear" w:color="auto" w:fill="FFFFFF"/>
        </w:rPr>
        <w:t>Fisher, D., and Frey, N. (2004). </w:t>
      </w:r>
      <w:r w:rsidRPr="005046D4">
        <w:rPr>
          <w:rStyle w:val="Emphasis"/>
          <w:rFonts w:ascii="Arial" w:hAnsi="Arial" w:cs="Arial"/>
          <w:color w:val="000000"/>
          <w:shd w:val="clear" w:color="auto" w:fill="FFFFFF"/>
        </w:rPr>
        <w:t>Improving Adolescent Literacy: Strategies at Work</w:t>
      </w:r>
      <w:r w:rsidRPr="005046D4">
        <w:rPr>
          <w:rFonts w:ascii="Arial" w:hAnsi="Arial" w:cs="Arial"/>
          <w:color w:val="000000"/>
          <w:shd w:val="clear" w:color="auto" w:fill="FFFFFF"/>
        </w:rPr>
        <w:t xml:space="preserve">. New Jersey: Pearson Prentice Hall. </w:t>
      </w:r>
    </w:p>
    <w:p w14:paraId="152940B0" w14:textId="32D62A47" w:rsidR="00AD33EE" w:rsidRPr="005046D4" w:rsidRDefault="00AD33EE" w:rsidP="00F53EFB">
      <w:pPr>
        <w:divId w:val="74667187"/>
        <w:rPr>
          <w:rFonts w:ascii="Arial" w:hAnsi="Arial" w:cs="Arial"/>
        </w:rPr>
      </w:pPr>
      <w:r w:rsidRPr="005046D4">
        <w:rPr>
          <w:rFonts w:ascii="Arial" w:hAnsi="Arial" w:cs="Arial"/>
        </w:rPr>
        <w:t xml:space="preserve"> </w:t>
      </w:r>
    </w:p>
    <w:p w14:paraId="5D20A58E" w14:textId="77777777" w:rsidR="00AD33EE" w:rsidRPr="005046D4" w:rsidRDefault="00AD33EE" w:rsidP="00F53EFB">
      <w:pPr>
        <w:divId w:val="74667187"/>
        <w:rPr>
          <w:rFonts w:ascii="Arial" w:hAnsi="Arial" w:cs="Arial"/>
        </w:rPr>
      </w:pPr>
    </w:p>
    <w:p w14:paraId="5DAC5072" w14:textId="0BB9AF28" w:rsidR="00AD33EE" w:rsidRPr="005046D4" w:rsidRDefault="00274C16" w:rsidP="00AD33EE">
      <w:pPr>
        <w:divId w:val="74667187"/>
        <w:rPr>
          <w:rFonts w:ascii="Arial" w:hAnsi="Arial" w:cs="Arial"/>
          <w:color w:val="000000" w:themeColor="text1"/>
        </w:rPr>
      </w:pPr>
      <w:r w:rsidRPr="005046D4">
        <w:rPr>
          <w:rFonts w:ascii="Arial" w:hAnsi="Arial" w:cs="Arial"/>
          <w:color w:val="000000" w:themeColor="text1"/>
        </w:rPr>
        <w:t>Glow Scotland</w:t>
      </w:r>
      <w:r w:rsidR="00AD33EE" w:rsidRPr="005046D4">
        <w:rPr>
          <w:rFonts w:ascii="Arial" w:hAnsi="Arial" w:cs="Arial"/>
          <w:color w:val="000000" w:themeColor="text1"/>
        </w:rPr>
        <w:t xml:space="preserve">, </w:t>
      </w:r>
      <w:r w:rsidR="008918B7">
        <w:rPr>
          <w:rFonts w:ascii="Arial" w:hAnsi="Arial" w:cs="Arial"/>
          <w:color w:val="000000" w:themeColor="text1"/>
        </w:rPr>
        <w:t>(</w:t>
      </w:r>
      <w:r w:rsidR="00AD33EE" w:rsidRPr="005046D4">
        <w:rPr>
          <w:rFonts w:ascii="Arial" w:hAnsi="Arial" w:cs="Arial"/>
          <w:color w:val="000000" w:themeColor="text1"/>
        </w:rPr>
        <w:t>2014</w:t>
      </w:r>
      <w:r w:rsidR="008918B7">
        <w:rPr>
          <w:rFonts w:ascii="Arial" w:hAnsi="Arial" w:cs="Arial"/>
          <w:color w:val="000000" w:themeColor="text1"/>
        </w:rPr>
        <w:t>)</w:t>
      </w:r>
      <w:r w:rsidR="00AD33EE" w:rsidRPr="005046D4">
        <w:rPr>
          <w:rFonts w:ascii="Arial" w:hAnsi="Arial" w:cs="Arial"/>
          <w:color w:val="000000" w:themeColor="text1"/>
        </w:rPr>
        <w:t>, P.7, Learning intentions and success criteria- what is the difference?</w:t>
      </w:r>
    </w:p>
    <w:p w14:paraId="73FAB424" w14:textId="5BF2983A"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Available at:</w:t>
      </w:r>
    </w:p>
    <w:p w14:paraId="369707DF" w14:textId="77777777" w:rsidR="00AD33EE" w:rsidRPr="005046D4" w:rsidRDefault="00D62DD4" w:rsidP="00AD33EE">
      <w:pPr>
        <w:divId w:val="74667187"/>
        <w:rPr>
          <w:rFonts w:ascii="Arial" w:hAnsi="Arial" w:cs="Arial"/>
          <w:color w:val="000000" w:themeColor="text1"/>
        </w:rPr>
      </w:pPr>
      <w:hyperlink r:id="rId13" w:history="1">
        <w:r w:rsidR="00AD33EE" w:rsidRPr="005046D4">
          <w:rPr>
            <w:rStyle w:val="Hyperlink"/>
            <w:rFonts w:ascii="Arial" w:hAnsi="Arial" w:cs="Arial"/>
          </w:rPr>
          <w:t>https://blogs.glowscotland.org.uk/er/public/EastRenfrewshireLAR/uploads/sites/5239/2014/02/Clarifying_and_Sharing_LIs__SC.pdf</w:t>
        </w:r>
      </w:hyperlink>
      <w:r w:rsidR="00AD33EE" w:rsidRPr="005046D4">
        <w:rPr>
          <w:rFonts w:ascii="Arial" w:hAnsi="Arial" w:cs="Arial"/>
          <w:color w:val="000000" w:themeColor="text1"/>
        </w:rPr>
        <w:t xml:space="preserve"> </w:t>
      </w:r>
    </w:p>
    <w:p w14:paraId="5B15C369" w14:textId="04FC93C8" w:rsidR="00AD33EE" w:rsidRDefault="00AD33EE" w:rsidP="00AD33EE">
      <w:pPr>
        <w:divId w:val="74667187"/>
        <w:rPr>
          <w:rFonts w:ascii="Arial" w:hAnsi="Arial" w:cs="Arial"/>
          <w:color w:val="000000" w:themeColor="text1"/>
        </w:rPr>
      </w:pPr>
      <w:r w:rsidRPr="005046D4">
        <w:rPr>
          <w:rFonts w:ascii="Arial" w:hAnsi="Arial" w:cs="Arial"/>
          <w:color w:val="000000" w:themeColor="text1"/>
        </w:rPr>
        <w:t xml:space="preserve">(Accessed: 6 January 2023) </w:t>
      </w:r>
    </w:p>
    <w:p w14:paraId="68BE25DD" w14:textId="77777777" w:rsidR="008918B7" w:rsidRPr="005046D4" w:rsidRDefault="008918B7" w:rsidP="00AD33EE">
      <w:pPr>
        <w:divId w:val="74667187"/>
        <w:rPr>
          <w:rFonts w:ascii="Arial" w:hAnsi="Arial" w:cs="Arial"/>
          <w:color w:val="000000" w:themeColor="text1"/>
        </w:rPr>
      </w:pPr>
    </w:p>
    <w:p w14:paraId="48DF86A9" w14:textId="58270A29" w:rsidR="00F53EFB" w:rsidRPr="005046D4" w:rsidRDefault="00AD33EE" w:rsidP="00F53EFB">
      <w:pPr>
        <w:divId w:val="74667187"/>
        <w:rPr>
          <w:rFonts w:ascii="Arial" w:hAnsi="Arial" w:cs="Arial"/>
        </w:rPr>
      </w:pPr>
      <w:r w:rsidRPr="005046D4">
        <w:rPr>
          <w:rFonts w:ascii="Arial" w:hAnsi="Arial" w:cs="Arial"/>
        </w:rPr>
        <w:t xml:space="preserve"> </w:t>
      </w:r>
    </w:p>
    <w:p w14:paraId="14DC3CE8" w14:textId="3603E01F" w:rsidR="008918B7" w:rsidRDefault="00F53EFB" w:rsidP="00F53EFB">
      <w:pPr>
        <w:divId w:val="74667187"/>
        <w:rPr>
          <w:rFonts w:ascii="Arial" w:hAnsi="Arial" w:cs="Arial"/>
        </w:rPr>
      </w:pPr>
      <w:r w:rsidRPr="005046D4">
        <w:rPr>
          <w:rFonts w:ascii="Arial" w:hAnsi="Arial" w:cs="Arial"/>
        </w:rPr>
        <w:t>KUMON (2012), What are benefits of timing my child’s work? </w:t>
      </w:r>
    </w:p>
    <w:p w14:paraId="4DB9CCE5" w14:textId="675A9795" w:rsidR="00D62DD4" w:rsidRDefault="00D62DD4" w:rsidP="00F53EFB">
      <w:pPr>
        <w:divId w:val="74667187"/>
        <w:rPr>
          <w:rFonts w:ascii="Arial" w:hAnsi="Arial" w:cs="Arial"/>
        </w:rPr>
      </w:pPr>
      <w:hyperlink r:id="rId14" w:history="1">
        <w:r w:rsidRPr="0090287F">
          <w:rPr>
            <w:rStyle w:val="Hyperlink"/>
            <w:rFonts w:ascii="Arial" w:hAnsi="Arial" w:cs="Arial"/>
          </w:rPr>
          <w:t>https://www.kumon.co.uk/blog/benefits-of-timing-my-childs-work/#:~:text=If%20children%20complete%20activities%20under,their%20confidence%20in%20the%20subject</w:t>
        </w:r>
      </w:hyperlink>
      <w:r w:rsidRPr="00D62DD4">
        <w:rPr>
          <w:rFonts w:ascii="Arial" w:hAnsi="Arial" w:cs="Arial"/>
        </w:rPr>
        <w:t>.</w:t>
      </w:r>
      <w:r>
        <w:rPr>
          <w:rFonts w:ascii="Arial" w:hAnsi="Arial" w:cs="Arial"/>
        </w:rPr>
        <w:t xml:space="preserve"> </w:t>
      </w:r>
    </w:p>
    <w:p w14:paraId="51434B0E" w14:textId="61B201D1" w:rsidR="008918B7" w:rsidRPr="005046D4" w:rsidRDefault="008918B7" w:rsidP="00F53EFB">
      <w:pPr>
        <w:divId w:val="74667187"/>
        <w:rPr>
          <w:rFonts w:ascii="Arial" w:hAnsi="Arial" w:cs="Arial"/>
        </w:rPr>
      </w:pPr>
      <w:r>
        <w:rPr>
          <w:rFonts w:ascii="Arial" w:hAnsi="Arial" w:cs="Arial"/>
        </w:rPr>
        <w:t>(</w:t>
      </w:r>
      <w:r w:rsidR="00F53EFB" w:rsidRPr="005046D4">
        <w:rPr>
          <w:rFonts w:ascii="Arial" w:hAnsi="Arial" w:cs="Arial"/>
        </w:rPr>
        <w:t>Accessed: 19 December 2022</w:t>
      </w:r>
      <w:r>
        <w:rPr>
          <w:rFonts w:ascii="Arial" w:hAnsi="Arial" w:cs="Arial"/>
        </w:rPr>
        <w:t>)</w:t>
      </w:r>
    </w:p>
    <w:p w14:paraId="7231A307" w14:textId="75484025" w:rsidR="00AD33EE" w:rsidRPr="005046D4" w:rsidRDefault="00AD33EE" w:rsidP="00F53EFB">
      <w:pPr>
        <w:divId w:val="74667187"/>
        <w:rPr>
          <w:rFonts w:ascii="Arial" w:hAnsi="Arial" w:cs="Arial"/>
        </w:rPr>
      </w:pPr>
    </w:p>
    <w:p w14:paraId="5EE5C608" w14:textId="7B8B91EE"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Kaleel.M, 2019, The metacognitive cycle</w:t>
      </w:r>
    </w:p>
    <w:p w14:paraId="346A4023" w14:textId="50AF6CE6"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Available at:</w:t>
      </w:r>
    </w:p>
    <w:p w14:paraId="2FEB066F" w14:textId="77777777" w:rsidR="00AD33EE" w:rsidRPr="005046D4" w:rsidRDefault="00D62DD4" w:rsidP="00AD33EE">
      <w:pPr>
        <w:divId w:val="74667187"/>
        <w:rPr>
          <w:rFonts w:ascii="Arial" w:hAnsi="Arial" w:cs="Arial"/>
          <w:color w:val="000000" w:themeColor="text1"/>
        </w:rPr>
      </w:pPr>
      <w:hyperlink r:id="rId15" w:anchor=":~:text=The%20metacognitive%20process%2C%20or%20cycle,Evaluating%2C%20and%20Self%2DRegulation" w:history="1">
        <w:r w:rsidR="00AD33EE" w:rsidRPr="005046D4">
          <w:rPr>
            <w:rStyle w:val="Hyperlink"/>
            <w:rFonts w:ascii="Arial" w:hAnsi="Arial" w:cs="Arial"/>
          </w:rPr>
          <w:t>https://www.unlimitedpotentialstl.com/the-upside-blog/the-metacognitive-cycle#:~:text=The%20metacognitive%20process%2C%20or%20cycle,Evaluating%2C%20and%20Self%2DRegulation</w:t>
        </w:r>
      </w:hyperlink>
      <w:r w:rsidR="00AD33EE" w:rsidRPr="005046D4">
        <w:rPr>
          <w:rFonts w:ascii="Arial" w:hAnsi="Arial" w:cs="Arial"/>
          <w:color w:val="000000" w:themeColor="text1"/>
        </w:rPr>
        <w:t xml:space="preserve">. </w:t>
      </w:r>
    </w:p>
    <w:p w14:paraId="6662AEE2" w14:textId="77777777"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(Accessed: 6 January 2023)</w:t>
      </w:r>
    </w:p>
    <w:p w14:paraId="23E7A803" w14:textId="77777777" w:rsidR="00F53EFB" w:rsidRPr="005046D4" w:rsidRDefault="00F53EFB" w:rsidP="00F53EFB">
      <w:pPr>
        <w:divId w:val="74667187"/>
        <w:rPr>
          <w:rFonts w:ascii="Arial" w:hAnsi="Arial" w:cs="Arial"/>
        </w:rPr>
      </w:pPr>
    </w:p>
    <w:p w14:paraId="2A178404" w14:textId="77777777" w:rsidR="00AD33EE" w:rsidRPr="005046D4" w:rsidRDefault="00AD33EE" w:rsidP="00AD33EE">
      <w:pPr>
        <w:divId w:val="74667187"/>
        <w:rPr>
          <w:rFonts w:ascii="Arial" w:hAnsi="Arial" w:cs="Arial"/>
        </w:rPr>
      </w:pPr>
    </w:p>
    <w:p w14:paraId="63306199" w14:textId="77777777" w:rsidR="00AD33EE" w:rsidRPr="005046D4" w:rsidRDefault="00AD33EE" w:rsidP="00AD33EE">
      <w:pPr>
        <w:divId w:val="74667187"/>
        <w:rPr>
          <w:rFonts w:ascii="Arial" w:hAnsi="Arial" w:cs="Arial"/>
        </w:rPr>
      </w:pPr>
      <w:r w:rsidRPr="005046D4">
        <w:rPr>
          <w:rFonts w:ascii="Arial" w:hAnsi="Arial" w:cs="Arial"/>
        </w:rPr>
        <w:t>Literacy online (2010), Evaluation </w:t>
      </w:r>
    </w:p>
    <w:p w14:paraId="24D0FA63" w14:textId="2AB4F79A"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Available at:</w:t>
      </w:r>
    </w:p>
    <w:p w14:paraId="4259FA2B" w14:textId="797D9838" w:rsidR="008918B7" w:rsidRPr="005046D4" w:rsidRDefault="00D62DD4" w:rsidP="008918B7">
      <w:pPr>
        <w:divId w:val="74667187"/>
        <w:rPr>
          <w:rFonts w:ascii="Arial" w:hAnsi="Arial" w:cs="Arial"/>
        </w:rPr>
      </w:pPr>
      <w:hyperlink r:id="rId16" w:history="1">
        <w:r w:rsidR="00AD33EE" w:rsidRPr="005046D4">
          <w:rPr>
            <w:rFonts w:ascii="Arial" w:hAnsi="Arial" w:cs="Arial"/>
            <w:color w:val="0000FF"/>
            <w:u w:val="single"/>
          </w:rPr>
          <w:t>http://lisalozenski.weebly.com/evaluating.html</w:t>
        </w:r>
      </w:hyperlink>
      <w:r w:rsidR="008918B7">
        <w:rPr>
          <w:rFonts w:ascii="Arial" w:hAnsi="Arial" w:cs="Arial"/>
          <w:color w:val="0000FF"/>
          <w:u w:val="single"/>
        </w:rPr>
        <w:t xml:space="preserve"> (</w:t>
      </w:r>
      <w:r w:rsidR="008918B7" w:rsidRPr="005046D4">
        <w:rPr>
          <w:rFonts w:ascii="Arial" w:hAnsi="Arial" w:cs="Arial"/>
        </w:rPr>
        <w:t>accessed: 20 November 2022</w:t>
      </w:r>
      <w:r w:rsidR="008918B7">
        <w:rPr>
          <w:rFonts w:ascii="Arial" w:hAnsi="Arial" w:cs="Arial"/>
        </w:rPr>
        <w:t>)</w:t>
      </w:r>
    </w:p>
    <w:p w14:paraId="3E259612" w14:textId="10DF0D0E" w:rsidR="00AD33EE" w:rsidRPr="005046D4" w:rsidRDefault="00AD33EE" w:rsidP="00AD33EE">
      <w:pPr>
        <w:divId w:val="74667187"/>
        <w:rPr>
          <w:rFonts w:ascii="Arial" w:hAnsi="Arial" w:cs="Arial"/>
        </w:rPr>
      </w:pPr>
    </w:p>
    <w:p w14:paraId="2D5616FE" w14:textId="6CBDA8C0" w:rsidR="00AD33EE" w:rsidRPr="005046D4" w:rsidRDefault="00AD33EE" w:rsidP="00F53EFB">
      <w:pPr>
        <w:divId w:val="74667187"/>
        <w:rPr>
          <w:rFonts w:ascii="Arial" w:hAnsi="Arial" w:cs="Arial"/>
        </w:rPr>
      </w:pPr>
    </w:p>
    <w:p w14:paraId="6924A9D3" w14:textId="5A7345E5" w:rsidR="00AD33EE" w:rsidRPr="005046D4" w:rsidRDefault="00AD33EE" w:rsidP="00AD33EE">
      <w:pPr>
        <w:divId w:val="74667187"/>
        <w:rPr>
          <w:rFonts w:ascii="Arial" w:hAnsi="Arial" w:cs="Arial"/>
        </w:rPr>
      </w:pPr>
      <w:r w:rsidRPr="005046D4">
        <w:rPr>
          <w:rFonts w:ascii="Arial" w:hAnsi="Arial" w:cs="Arial"/>
        </w:rPr>
        <w:t xml:space="preserve">Lemov, D. 2015. Teach Like </w:t>
      </w:r>
      <w:r w:rsidR="00274C16" w:rsidRPr="005046D4">
        <w:rPr>
          <w:rFonts w:ascii="Arial" w:hAnsi="Arial" w:cs="Arial"/>
        </w:rPr>
        <w:t>a</w:t>
      </w:r>
      <w:r w:rsidRPr="005046D4">
        <w:rPr>
          <w:rFonts w:ascii="Arial" w:hAnsi="Arial" w:cs="Arial"/>
        </w:rPr>
        <w:t xml:space="preserve"> Champion </w:t>
      </w:r>
      <w:r w:rsidR="00274C16" w:rsidRPr="005046D4">
        <w:rPr>
          <w:rFonts w:ascii="Arial" w:hAnsi="Arial" w:cs="Arial"/>
        </w:rPr>
        <w:t>2.0:</w:t>
      </w:r>
      <w:r w:rsidRPr="005046D4">
        <w:rPr>
          <w:rFonts w:ascii="Arial" w:hAnsi="Arial" w:cs="Arial"/>
        </w:rPr>
        <w:t xml:space="preserve"> 62 Techniques That Put Students </w:t>
      </w:r>
      <w:r w:rsidR="00274C16" w:rsidRPr="005046D4">
        <w:rPr>
          <w:rFonts w:ascii="Arial" w:hAnsi="Arial" w:cs="Arial"/>
        </w:rPr>
        <w:t>on</w:t>
      </w:r>
      <w:r w:rsidRPr="005046D4">
        <w:rPr>
          <w:rFonts w:ascii="Arial" w:hAnsi="Arial" w:cs="Arial"/>
        </w:rPr>
        <w:t xml:space="preserve"> The Path </w:t>
      </w:r>
      <w:r w:rsidR="001C2D49" w:rsidRPr="005046D4">
        <w:rPr>
          <w:rFonts w:ascii="Arial" w:hAnsi="Arial" w:cs="Arial"/>
        </w:rPr>
        <w:t>to</w:t>
      </w:r>
      <w:r w:rsidRPr="005046D4">
        <w:rPr>
          <w:rFonts w:ascii="Arial" w:hAnsi="Arial" w:cs="Arial"/>
        </w:rPr>
        <w:t xml:space="preserve"> College. Jossey-Bass. San Francisco, USA </w:t>
      </w:r>
    </w:p>
    <w:p w14:paraId="7C0C9124" w14:textId="0928FA75" w:rsidR="00AD33EE" w:rsidRPr="005046D4" w:rsidRDefault="00AD33EE" w:rsidP="00AD33EE">
      <w:pPr>
        <w:divId w:val="74667187"/>
        <w:rPr>
          <w:rFonts w:ascii="Arial" w:hAnsi="Arial" w:cs="Arial"/>
        </w:rPr>
      </w:pPr>
    </w:p>
    <w:p w14:paraId="69D6660B" w14:textId="77777777" w:rsidR="00AD33EE" w:rsidRPr="005046D4" w:rsidRDefault="00AD33EE" w:rsidP="00AD33EE">
      <w:pPr>
        <w:divId w:val="74667187"/>
        <w:rPr>
          <w:rFonts w:ascii="Arial" w:hAnsi="Arial" w:cs="Arial"/>
          <w:color w:val="000000"/>
          <w:shd w:val="clear" w:color="auto" w:fill="FFFFFF"/>
        </w:rPr>
      </w:pPr>
    </w:p>
    <w:p w14:paraId="6115A06A" w14:textId="2CC1E3BF" w:rsidR="00AD33EE" w:rsidRPr="005046D4" w:rsidRDefault="00AD33EE" w:rsidP="00AD33EE">
      <w:pPr>
        <w:divId w:val="74667187"/>
        <w:rPr>
          <w:rFonts w:ascii="Arial" w:hAnsi="Arial" w:cs="Arial"/>
          <w:color w:val="000000"/>
          <w:shd w:val="clear" w:color="auto" w:fill="FFFFFF"/>
        </w:rPr>
      </w:pPr>
      <w:r w:rsidRPr="005046D4">
        <w:rPr>
          <w:rFonts w:ascii="Arial" w:hAnsi="Arial" w:cs="Arial"/>
          <w:color w:val="000000"/>
          <w:shd w:val="clear" w:color="auto" w:fill="FFFFFF"/>
        </w:rPr>
        <w:t xml:space="preserve">M.Paul, Exit tickets </w:t>
      </w:r>
    </w:p>
    <w:p w14:paraId="254ADEFF" w14:textId="58E8452E"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Available at:</w:t>
      </w:r>
    </w:p>
    <w:p w14:paraId="15B7FC58" w14:textId="77777777" w:rsidR="00AD33EE" w:rsidRPr="005046D4" w:rsidRDefault="00AD33EE" w:rsidP="00AD33EE">
      <w:pPr>
        <w:divId w:val="74667187"/>
        <w:rPr>
          <w:rFonts w:ascii="Arial" w:hAnsi="Arial" w:cs="Arial"/>
          <w:color w:val="000000"/>
          <w:shd w:val="clear" w:color="auto" w:fill="FFFFFF"/>
        </w:rPr>
      </w:pPr>
    </w:p>
    <w:p w14:paraId="4E587CC8" w14:textId="77777777" w:rsidR="00AD33EE" w:rsidRPr="005046D4" w:rsidRDefault="00D62DD4" w:rsidP="00AD33EE">
      <w:pPr>
        <w:divId w:val="74667187"/>
        <w:rPr>
          <w:rFonts w:ascii="Arial" w:hAnsi="Arial" w:cs="Arial"/>
          <w:color w:val="000000" w:themeColor="text1"/>
        </w:rPr>
      </w:pPr>
      <w:hyperlink r:id="rId17" w:anchor=":~:text=Closed%2Dended%20exit%20tickets%20consist,ways%20to%20measure%20student%20learning" w:history="1">
        <w:r w:rsidR="00AD33EE" w:rsidRPr="005046D4">
          <w:rPr>
            <w:rStyle w:val="Hyperlink"/>
            <w:rFonts w:ascii="Arial" w:hAnsi="Arial" w:cs="Arial"/>
          </w:rPr>
          <w:t>https://www.structural-learning.com/post/exit-tickets#:~:text=Closed%2Dended%20exit%20tickets%20consist,ways%20to%20measure%20student%20learning</w:t>
        </w:r>
      </w:hyperlink>
      <w:r w:rsidR="00AD33EE" w:rsidRPr="005046D4">
        <w:rPr>
          <w:rFonts w:ascii="Arial" w:hAnsi="Arial" w:cs="Arial"/>
          <w:color w:val="000000" w:themeColor="text1"/>
        </w:rPr>
        <w:t xml:space="preserve"> </w:t>
      </w:r>
    </w:p>
    <w:p w14:paraId="33B7E311" w14:textId="77777777"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(Accessed: 6 January 2023)</w:t>
      </w:r>
    </w:p>
    <w:p w14:paraId="308ED7EC" w14:textId="77777777" w:rsidR="00AD33EE" w:rsidRPr="005046D4" w:rsidRDefault="00AD33EE" w:rsidP="00AD33EE">
      <w:pPr>
        <w:divId w:val="74667187"/>
        <w:rPr>
          <w:rFonts w:ascii="Arial" w:hAnsi="Arial" w:cs="Arial"/>
          <w:color w:val="000000" w:themeColor="text1"/>
        </w:rPr>
      </w:pPr>
    </w:p>
    <w:p w14:paraId="72FE3CEB" w14:textId="77777777" w:rsidR="00AD33EE" w:rsidRPr="005046D4" w:rsidRDefault="00AD33EE" w:rsidP="00AD33EE">
      <w:pPr>
        <w:divId w:val="74667187"/>
        <w:rPr>
          <w:rFonts w:ascii="Arial" w:hAnsi="Arial" w:cs="Arial"/>
          <w:color w:val="000000" w:themeColor="text1"/>
        </w:rPr>
      </w:pPr>
    </w:p>
    <w:p w14:paraId="1E73E874" w14:textId="251A6705" w:rsidR="00AD33EE" w:rsidRPr="005046D4" w:rsidRDefault="00AD33EE" w:rsidP="00AD33EE">
      <w:pPr>
        <w:divId w:val="74667187"/>
        <w:rPr>
          <w:rFonts w:ascii="Arial" w:hAnsi="Arial" w:cs="Arial"/>
          <w:color w:val="000000" w:themeColor="text1"/>
        </w:rPr>
      </w:pPr>
      <w:proofErr w:type="spellStart"/>
      <w:r w:rsidRPr="005046D4">
        <w:rPr>
          <w:rFonts w:ascii="Arial" w:hAnsi="Arial" w:cs="Arial"/>
          <w:color w:val="000000" w:themeColor="text1"/>
        </w:rPr>
        <w:t>M.Tate</w:t>
      </w:r>
      <w:proofErr w:type="spellEnd"/>
      <w:r w:rsidRPr="005046D4">
        <w:rPr>
          <w:rFonts w:ascii="Arial" w:hAnsi="Arial" w:cs="Arial"/>
          <w:color w:val="000000" w:themeColor="text1"/>
        </w:rPr>
        <w:t xml:space="preserve">, </w:t>
      </w:r>
      <w:r w:rsidR="008918B7">
        <w:rPr>
          <w:rFonts w:ascii="Arial" w:hAnsi="Arial" w:cs="Arial"/>
          <w:color w:val="000000" w:themeColor="text1"/>
        </w:rPr>
        <w:t>(</w:t>
      </w:r>
      <w:r w:rsidRPr="005046D4">
        <w:rPr>
          <w:rFonts w:ascii="Arial" w:hAnsi="Arial" w:cs="Arial"/>
          <w:color w:val="000000" w:themeColor="text1"/>
        </w:rPr>
        <w:t>2017</w:t>
      </w:r>
      <w:r w:rsidR="008918B7">
        <w:rPr>
          <w:rFonts w:ascii="Arial" w:hAnsi="Arial" w:cs="Arial"/>
          <w:color w:val="000000" w:themeColor="text1"/>
        </w:rPr>
        <w:t>)</w:t>
      </w:r>
      <w:r w:rsidRPr="005046D4">
        <w:rPr>
          <w:rFonts w:ascii="Arial" w:hAnsi="Arial" w:cs="Arial"/>
          <w:color w:val="000000" w:themeColor="text1"/>
        </w:rPr>
        <w:t xml:space="preserve">, AFL: Exit tickets </w:t>
      </w:r>
    </w:p>
    <w:p w14:paraId="713CD475" w14:textId="09E4E215"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Available at:</w:t>
      </w:r>
    </w:p>
    <w:p w14:paraId="5FA95EF7" w14:textId="77777777" w:rsidR="00AD33EE" w:rsidRPr="005046D4" w:rsidRDefault="00D62DD4" w:rsidP="00AD33EE">
      <w:pPr>
        <w:divId w:val="74667187"/>
        <w:rPr>
          <w:rFonts w:ascii="Arial" w:hAnsi="Arial" w:cs="Arial"/>
          <w:color w:val="000000" w:themeColor="text1"/>
        </w:rPr>
      </w:pPr>
      <w:hyperlink r:id="rId18" w:history="1">
        <w:r w:rsidR="00AD33EE" w:rsidRPr="005046D4">
          <w:rPr>
            <w:rStyle w:val="Hyperlink"/>
            <w:rFonts w:ascii="Arial" w:hAnsi="Arial" w:cs="Arial"/>
          </w:rPr>
          <w:t>https://hartsdown.org/afl-exit-tickets/</w:t>
        </w:r>
      </w:hyperlink>
      <w:r w:rsidR="00AD33EE" w:rsidRPr="005046D4">
        <w:rPr>
          <w:rFonts w:ascii="Arial" w:hAnsi="Arial" w:cs="Arial"/>
          <w:color w:val="000000" w:themeColor="text1"/>
        </w:rPr>
        <w:t xml:space="preserve"> </w:t>
      </w:r>
    </w:p>
    <w:p w14:paraId="7FAD05BD" w14:textId="77777777"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 xml:space="preserve">(Accessed: 6 January 2023) </w:t>
      </w:r>
    </w:p>
    <w:p w14:paraId="42FFB022" w14:textId="77777777" w:rsidR="00AD33EE" w:rsidRPr="005046D4" w:rsidRDefault="00AD33EE" w:rsidP="00F53EFB">
      <w:pPr>
        <w:divId w:val="74667187"/>
        <w:rPr>
          <w:rFonts w:ascii="Arial" w:hAnsi="Arial" w:cs="Arial"/>
        </w:rPr>
      </w:pPr>
    </w:p>
    <w:p w14:paraId="753E4267" w14:textId="77777777" w:rsidR="00F53EFB" w:rsidRPr="005046D4" w:rsidRDefault="00F53EFB" w:rsidP="00F53EFB">
      <w:pPr>
        <w:divId w:val="74667187"/>
        <w:rPr>
          <w:rFonts w:ascii="Arial" w:hAnsi="Arial" w:cs="Arial"/>
        </w:rPr>
      </w:pPr>
    </w:p>
    <w:p w14:paraId="3CE04D9B" w14:textId="01895310" w:rsidR="00AD33EE" w:rsidRDefault="00AD33EE" w:rsidP="00AD33EE">
      <w:pPr>
        <w:divId w:val="74667187"/>
        <w:rPr>
          <w:rFonts w:ascii="Arial" w:hAnsi="Arial" w:cs="Arial"/>
        </w:rPr>
      </w:pPr>
      <w:r w:rsidRPr="005046D4">
        <w:rPr>
          <w:rFonts w:ascii="Arial" w:hAnsi="Arial" w:cs="Arial"/>
          <w:color w:val="58595A"/>
          <w:shd w:val="clear" w:color="auto" w:fill="FFFFFF"/>
        </w:rPr>
        <w:t xml:space="preserve">Northern Illinois University </w:t>
      </w:r>
      <w:r w:rsidR="00274C16" w:rsidRPr="005046D4">
        <w:rPr>
          <w:rFonts w:ascii="Arial" w:hAnsi="Arial" w:cs="Arial"/>
          <w:color w:val="58595A"/>
          <w:shd w:val="clear" w:color="auto" w:fill="FFFFFF"/>
        </w:rPr>
        <w:t>Centre</w:t>
      </w:r>
      <w:r w:rsidRPr="005046D4">
        <w:rPr>
          <w:rFonts w:ascii="Arial" w:hAnsi="Arial" w:cs="Arial"/>
          <w:color w:val="58595A"/>
          <w:shd w:val="clear" w:color="auto" w:fill="FFFFFF"/>
        </w:rPr>
        <w:t xml:space="preserve"> for Innovative Teaching and Learning. (2012). Peer and self-assessment. In </w:t>
      </w:r>
      <w:r w:rsidRPr="005046D4">
        <w:rPr>
          <w:rStyle w:val="Emphasis"/>
          <w:rFonts w:ascii="Arial" w:hAnsi="Arial" w:cs="Arial"/>
          <w:color w:val="58595A"/>
          <w:shd w:val="clear" w:color="auto" w:fill="FFFFFF"/>
        </w:rPr>
        <w:t>Instructional guide for university faculty and teaching assistants.</w:t>
      </w:r>
      <w:r w:rsidRPr="005046D4">
        <w:rPr>
          <w:rFonts w:ascii="Arial" w:hAnsi="Arial" w:cs="Arial"/>
          <w:color w:val="58595A"/>
          <w:shd w:val="clear" w:color="auto" w:fill="FFFFFF"/>
        </w:rPr>
        <w:t> Retrieved from </w:t>
      </w:r>
      <w:hyperlink r:id="rId19" w:history="1">
        <w:r w:rsidRPr="005046D4">
          <w:rPr>
            <w:rStyle w:val="Hyperlink"/>
            <w:rFonts w:ascii="Arial" w:hAnsi="Arial" w:cs="Arial"/>
            <w:color w:val="58595A"/>
            <w:shd w:val="clear" w:color="auto" w:fill="FFFFFF"/>
          </w:rPr>
          <w:t>https://www.niu.edu/citl/resources/guides/instructional-guide</w:t>
        </w:r>
      </w:hyperlink>
      <w:r w:rsidRPr="005046D4">
        <w:rPr>
          <w:rFonts w:ascii="Arial" w:hAnsi="Arial" w:cs="Arial"/>
        </w:rPr>
        <w:t xml:space="preserve"> </w:t>
      </w:r>
    </w:p>
    <w:p w14:paraId="0C443521" w14:textId="77777777" w:rsidR="008918B7" w:rsidRPr="005046D4" w:rsidRDefault="008918B7" w:rsidP="00AD33EE">
      <w:pPr>
        <w:divId w:val="74667187"/>
        <w:rPr>
          <w:rFonts w:ascii="Arial" w:hAnsi="Arial" w:cs="Arial"/>
        </w:rPr>
      </w:pPr>
    </w:p>
    <w:p w14:paraId="7E26FB71" w14:textId="77777777" w:rsidR="008918B7" w:rsidRPr="005046D4" w:rsidRDefault="00AD33EE" w:rsidP="008918B7">
      <w:pPr>
        <w:divId w:val="74667187"/>
        <w:rPr>
          <w:rFonts w:ascii="Arial" w:hAnsi="Arial" w:cs="Arial"/>
        </w:rPr>
      </w:pPr>
      <w:r w:rsidRPr="005046D4">
        <w:rPr>
          <w:rFonts w:ascii="Arial" w:hAnsi="Arial" w:cs="Arial"/>
        </w:rPr>
        <w:t>Royal society of Chemistry,</w:t>
      </w:r>
      <w:r w:rsidR="008918B7">
        <w:rPr>
          <w:rFonts w:ascii="Arial" w:hAnsi="Arial" w:cs="Arial"/>
        </w:rPr>
        <w:t xml:space="preserve">2020, </w:t>
      </w:r>
    </w:p>
    <w:p w14:paraId="48C83401" w14:textId="38892C44" w:rsidR="00AD33EE" w:rsidRPr="005046D4" w:rsidRDefault="008918B7" w:rsidP="008918B7">
      <w:pPr>
        <w:divId w:val="74667187"/>
        <w:rPr>
          <w:rFonts w:ascii="Arial" w:hAnsi="Arial" w:cs="Arial"/>
        </w:rPr>
      </w:pPr>
      <w:r w:rsidRPr="005046D4">
        <w:rPr>
          <w:rFonts w:ascii="Arial" w:hAnsi="Arial" w:cs="Arial"/>
        </w:rPr>
        <w:t>No hands up: Rethinking questioning techniques</w:t>
      </w:r>
    </w:p>
    <w:p w14:paraId="20C51394" w14:textId="014B61E3"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Available at:</w:t>
      </w:r>
    </w:p>
    <w:p w14:paraId="437FDE5C" w14:textId="77777777" w:rsidR="00AD33EE" w:rsidRPr="005046D4" w:rsidRDefault="00D62DD4" w:rsidP="00AD33EE">
      <w:pPr>
        <w:divId w:val="74667187"/>
        <w:rPr>
          <w:rFonts w:ascii="Arial" w:hAnsi="Arial" w:cs="Arial"/>
        </w:rPr>
      </w:pPr>
      <w:hyperlink r:id="rId20" w:history="1">
        <w:r w:rsidR="00AD33EE" w:rsidRPr="005046D4">
          <w:rPr>
            <w:rStyle w:val="Hyperlink"/>
            <w:rFonts w:ascii="Arial" w:hAnsi="Arial" w:cs="Arial"/>
          </w:rPr>
          <w:t>https://edu.rsc.org/ideas/10-effective-questioning-techniques/4011025.article</w:t>
        </w:r>
      </w:hyperlink>
      <w:r w:rsidR="00AD33EE" w:rsidRPr="005046D4">
        <w:rPr>
          <w:rFonts w:ascii="Arial" w:hAnsi="Arial" w:cs="Arial"/>
        </w:rPr>
        <w:t xml:space="preserve"> </w:t>
      </w:r>
    </w:p>
    <w:p w14:paraId="1B823AA7" w14:textId="77777777" w:rsidR="00AD33EE" w:rsidRPr="005046D4" w:rsidRDefault="00AD33EE" w:rsidP="00AD33EE">
      <w:pPr>
        <w:divId w:val="74667187"/>
        <w:rPr>
          <w:rFonts w:ascii="Arial" w:hAnsi="Arial" w:cs="Arial"/>
        </w:rPr>
      </w:pPr>
      <w:r w:rsidRPr="005046D4">
        <w:rPr>
          <w:rFonts w:ascii="Arial" w:hAnsi="Arial" w:cs="Arial"/>
        </w:rPr>
        <w:t xml:space="preserve">(Accessed: 5 January 2023) </w:t>
      </w:r>
    </w:p>
    <w:p w14:paraId="253B764C" w14:textId="28BDD904" w:rsidR="00F53EFB" w:rsidRPr="005046D4" w:rsidRDefault="00F53EFB" w:rsidP="00F53EFB">
      <w:pPr>
        <w:divId w:val="74667187"/>
        <w:rPr>
          <w:rFonts w:ascii="Arial" w:hAnsi="Arial" w:cs="Arial"/>
        </w:rPr>
      </w:pPr>
    </w:p>
    <w:p w14:paraId="7B347835" w14:textId="0173FD41" w:rsidR="00AD33EE" w:rsidRPr="005046D4" w:rsidRDefault="00AD33EE" w:rsidP="00AD33EE">
      <w:pPr>
        <w:divId w:val="74667187"/>
        <w:rPr>
          <w:rFonts w:ascii="Arial" w:hAnsi="Arial" w:cs="Arial"/>
        </w:rPr>
      </w:pPr>
      <w:r w:rsidRPr="005046D4">
        <w:rPr>
          <w:rFonts w:ascii="Arial" w:hAnsi="Arial" w:cs="Arial"/>
        </w:rPr>
        <w:t xml:space="preserve">Paul Main, Exit tickets </w:t>
      </w:r>
    </w:p>
    <w:p w14:paraId="5404D58A" w14:textId="79CFF82F"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Available at:</w:t>
      </w:r>
    </w:p>
    <w:p w14:paraId="26F48BDB" w14:textId="216E08E8" w:rsidR="00AD33EE" w:rsidRPr="005046D4" w:rsidRDefault="00D62DD4" w:rsidP="00AD33EE">
      <w:pPr>
        <w:divId w:val="74667187"/>
        <w:rPr>
          <w:rFonts w:ascii="Arial" w:hAnsi="Arial" w:cs="Arial"/>
        </w:rPr>
      </w:pPr>
      <w:hyperlink r:id="rId21" w:history="1">
        <w:r w:rsidR="00AD33EE" w:rsidRPr="005046D4">
          <w:rPr>
            <w:rStyle w:val="Hyperlink"/>
            <w:rFonts w:ascii="Arial" w:hAnsi="Arial" w:cs="Arial"/>
          </w:rPr>
          <w:t>https://www.structural-learning.com/post/exit-tickets</w:t>
        </w:r>
      </w:hyperlink>
      <w:r w:rsidR="00AD33EE" w:rsidRPr="005046D4">
        <w:rPr>
          <w:rFonts w:ascii="Arial" w:hAnsi="Arial" w:cs="Arial"/>
        </w:rPr>
        <w:t xml:space="preserve"> </w:t>
      </w:r>
      <w:r w:rsidR="008918B7">
        <w:rPr>
          <w:rFonts w:ascii="Arial" w:hAnsi="Arial" w:cs="Arial"/>
        </w:rPr>
        <w:t>(p.1)</w:t>
      </w:r>
    </w:p>
    <w:p w14:paraId="0EA61B1E" w14:textId="5C6EFAA8" w:rsidR="00AD33EE" w:rsidRPr="005046D4" w:rsidRDefault="00AD33EE" w:rsidP="00AD33EE">
      <w:pPr>
        <w:divId w:val="74667187"/>
        <w:rPr>
          <w:rFonts w:ascii="Arial" w:hAnsi="Arial" w:cs="Arial"/>
        </w:rPr>
      </w:pPr>
      <w:r w:rsidRPr="005046D4">
        <w:rPr>
          <w:rFonts w:ascii="Arial" w:hAnsi="Arial" w:cs="Arial"/>
        </w:rPr>
        <w:t>(</w:t>
      </w:r>
      <w:r w:rsidR="00274C16" w:rsidRPr="005046D4">
        <w:rPr>
          <w:rFonts w:ascii="Arial" w:hAnsi="Arial" w:cs="Arial"/>
        </w:rPr>
        <w:t>Accessed</w:t>
      </w:r>
      <w:r w:rsidRPr="005046D4">
        <w:rPr>
          <w:rFonts w:ascii="Arial" w:hAnsi="Arial" w:cs="Arial"/>
        </w:rPr>
        <w:t xml:space="preserve">: 5 </w:t>
      </w:r>
      <w:r w:rsidR="00274C16" w:rsidRPr="005046D4">
        <w:rPr>
          <w:rFonts w:ascii="Arial" w:hAnsi="Arial" w:cs="Arial"/>
        </w:rPr>
        <w:t>January</w:t>
      </w:r>
      <w:r w:rsidRPr="005046D4">
        <w:rPr>
          <w:rFonts w:ascii="Arial" w:hAnsi="Arial" w:cs="Arial"/>
        </w:rPr>
        <w:t xml:space="preserve"> 2023) </w:t>
      </w:r>
    </w:p>
    <w:p w14:paraId="163B478C" w14:textId="156AF71D" w:rsidR="00AD33EE" w:rsidRPr="005046D4" w:rsidRDefault="00AD33EE" w:rsidP="00F53EFB">
      <w:pPr>
        <w:divId w:val="74667187"/>
        <w:rPr>
          <w:rFonts w:ascii="Arial" w:hAnsi="Arial" w:cs="Arial"/>
        </w:rPr>
      </w:pPr>
    </w:p>
    <w:p w14:paraId="165EA7AB" w14:textId="77777777" w:rsidR="00AD33EE" w:rsidRPr="005046D4" w:rsidRDefault="00AD33EE" w:rsidP="00AD33EE">
      <w:pPr>
        <w:divId w:val="74667187"/>
        <w:rPr>
          <w:rFonts w:ascii="Arial" w:hAnsi="Arial" w:cs="Arial"/>
          <w:color w:val="000000" w:themeColor="text1"/>
        </w:rPr>
      </w:pPr>
    </w:p>
    <w:p w14:paraId="4852F89A" w14:textId="7E4F59C0" w:rsidR="00AD33EE" w:rsidRPr="005046D4" w:rsidRDefault="00AD33EE" w:rsidP="00AD33EE">
      <w:pPr>
        <w:divId w:val="74667187"/>
        <w:rPr>
          <w:rFonts w:ascii="Arial" w:hAnsi="Arial" w:cs="Arial"/>
          <w:color w:val="212121"/>
        </w:rPr>
      </w:pPr>
      <w:r w:rsidRPr="005046D4">
        <w:rPr>
          <w:rFonts w:ascii="Arial" w:hAnsi="Arial" w:cs="Arial"/>
          <w:color w:val="000000" w:themeColor="text1"/>
        </w:rPr>
        <w:t xml:space="preserve">Royal society of Chemistry, </w:t>
      </w:r>
      <w:r w:rsidR="008918B7">
        <w:rPr>
          <w:rFonts w:ascii="Arial" w:hAnsi="Arial" w:cs="Arial"/>
          <w:color w:val="000000" w:themeColor="text1"/>
        </w:rPr>
        <w:t>(</w:t>
      </w:r>
      <w:r w:rsidRPr="005046D4">
        <w:rPr>
          <w:rFonts w:ascii="Arial" w:hAnsi="Arial" w:cs="Arial"/>
          <w:color w:val="000000" w:themeColor="text1"/>
        </w:rPr>
        <w:t>2021</w:t>
      </w:r>
      <w:r w:rsidR="008918B7">
        <w:rPr>
          <w:rFonts w:ascii="Arial" w:hAnsi="Arial" w:cs="Arial"/>
          <w:color w:val="000000" w:themeColor="text1"/>
        </w:rPr>
        <w:t>)</w:t>
      </w:r>
      <w:r w:rsidRPr="005046D4">
        <w:rPr>
          <w:rFonts w:ascii="Arial" w:hAnsi="Arial" w:cs="Arial"/>
          <w:color w:val="000000" w:themeColor="text1"/>
        </w:rPr>
        <w:t xml:space="preserve">, </w:t>
      </w:r>
      <w:r w:rsidRPr="005046D4">
        <w:rPr>
          <w:rFonts w:ascii="Arial" w:hAnsi="Arial" w:cs="Arial"/>
          <w:color w:val="444444"/>
        </w:rPr>
        <w:t xml:space="preserve">assessment for learning, sharing objectives and criteria </w:t>
      </w:r>
    </w:p>
    <w:p w14:paraId="32180F9A" w14:textId="7A99B486"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Available at:</w:t>
      </w:r>
    </w:p>
    <w:p w14:paraId="601B50C0" w14:textId="77777777" w:rsidR="00AD33EE" w:rsidRPr="005046D4" w:rsidRDefault="00D62DD4" w:rsidP="00AD33EE">
      <w:pPr>
        <w:divId w:val="74667187"/>
        <w:rPr>
          <w:rFonts w:ascii="Arial" w:hAnsi="Arial" w:cs="Arial"/>
          <w:color w:val="000000" w:themeColor="text1"/>
        </w:rPr>
      </w:pPr>
      <w:hyperlink r:id="rId22" w:anchor=":~:text=Sharing%20objectives%20and%20criteria%20can%20have%20a%20number%20of%20uses,connect%20up%20with%20previous%20sessions" w:history="1">
        <w:r w:rsidR="00AD33EE" w:rsidRPr="005046D4">
          <w:rPr>
            <w:rStyle w:val="Hyperlink"/>
            <w:rFonts w:ascii="Arial" w:hAnsi="Arial" w:cs="Arial"/>
          </w:rPr>
          <w:t>https://edu.rsc.org/assessment-for-learning/sharing-objectives-principles-of-assessment-for-learning/4012320.article#:~:text=Sharing%20objectives%20and%20criteria%20can%20have%20a%20number%20of%20uses,connect%20up%20with%20previous%20sessions</w:t>
        </w:r>
      </w:hyperlink>
      <w:r w:rsidR="00AD33EE" w:rsidRPr="005046D4">
        <w:rPr>
          <w:rFonts w:ascii="Arial" w:hAnsi="Arial" w:cs="Arial"/>
          <w:color w:val="000000" w:themeColor="text1"/>
        </w:rPr>
        <w:t xml:space="preserve">. </w:t>
      </w:r>
    </w:p>
    <w:p w14:paraId="12F5AC5F" w14:textId="77777777" w:rsidR="00AD33EE" w:rsidRPr="005046D4" w:rsidRDefault="00AD33EE" w:rsidP="00AD33EE">
      <w:pPr>
        <w:divId w:val="74667187"/>
        <w:rPr>
          <w:rFonts w:ascii="Arial" w:hAnsi="Arial" w:cs="Arial"/>
          <w:color w:val="000000" w:themeColor="text1"/>
        </w:rPr>
      </w:pPr>
      <w:r w:rsidRPr="005046D4">
        <w:rPr>
          <w:rFonts w:ascii="Arial" w:hAnsi="Arial" w:cs="Arial"/>
          <w:color w:val="000000" w:themeColor="text1"/>
        </w:rPr>
        <w:t xml:space="preserve">(Accessed: 6 January 2023) </w:t>
      </w:r>
    </w:p>
    <w:p w14:paraId="4396C344" w14:textId="746686E4" w:rsidR="00AD33EE" w:rsidRPr="005046D4" w:rsidRDefault="00AD33EE" w:rsidP="00F53EFB">
      <w:pPr>
        <w:divId w:val="74667187"/>
        <w:rPr>
          <w:rFonts w:ascii="Arial" w:hAnsi="Arial" w:cs="Arial"/>
        </w:rPr>
      </w:pPr>
    </w:p>
    <w:p w14:paraId="3BC8D499" w14:textId="38C7DF4A" w:rsidR="008918B7" w:rsidRDefault="00AD33EE" w:rsidP="00AD33EE">
      <w:pPr>
        <w:divId w:val="74667187"/>
        <w:rPr>
          <w:rFonts w:ascii="Arial" w:hAnsi="Arial" w:cs="Arial"/>
        </w:rPr>
      </w:pPr>
      <w:r w:rsidRPr="005046D4">
        <w:rPr>
          <w:rFonts w:ascii="Arial" w:hAnsi="Arial" w:cs="Arial"/>
        </w:rPr>
        <w:t xml:space="preserve">Sing, J. (2017). Why do I need a plenary? Teaching resources, Teaching staff news plenaries, plenary, teaching resources [online] </w:t>
      </w:r>
      <w:hyperlink r:id="rId23" w:history="1">
        <w:r w:rsidR="008918B7" w:rsidRPr="0090287F">
          <w:rPr>
            <w:rStyle w:val="Hyperlink"/>
            <w:rFonts w:ascii="Arial" w:hAnsi="Arial" w:cs="Arial"/>
          </w:rPr>
          <w:t>https://www.connex-education.com/why-do-i-need-aplenary/</w:t>
        </w:r>
      </w:hyperlink>
    </w:p>
    <w:p w14:paraId="0C3C0B6E" w14:textId="563EA18F" w:rsidR="00AD33EE" w:rsidRPr="005046D4" w:rsidRDefault="00AD33EE" w:rsidP="00AD33EE">
      <w:pPr>
        <w:divId w:val="74667187"/>
        <w:rPr>
          <w:rFonts w:ascii="Arial" w:hAnsi="Arial" w:cs="Arial"/>
        </w:rPr>
      </w:pPr>
      <w:r w:rsidRPr="005046D4">
        <w:rPr>
          <w:rFonts w:ascii="Arial" w:hAnsi="Arial" w:cs="Arial"/>
        </w:rPr>
        <w:t>Accessed: 06 March 2020</w:t>
      </w:r>
    </w:p>
    <w:p w14:paraId="0E61B41E" w14:textId="77777777" w:rsidR="007E07E1" w:rsidRPr="005046D4" w:rsidRDefault="007E07E1" w:rsidP="007E07E1">
      <w:pPr>
        <w:divId w:val="74667187"/>
        <w:rPr>
          <w:rFonts w:ascii="Arial" w:hAnsi="Arial" w:cs="Arial"/>
          <w:color w:val="000000" w:themeColor="text1"/>
        </w:rPr>
      </w:pPr>
    </w:p>
    <w:p w14:paraId="5547A908" w14:textId="77777777" w:rsidR="007E07E1" w:rsidRPr="005046D4" w:rsidRDefault="007E07E1" w:rsidP="007E07E1">
      <w:pPr>
        <w:divId w:val="74667187"/>
        <w:rPr>
          <w:rFonts w:ascii="Arial" w:hAnsi="Arial" w:cs="Arial"/>
        </w:rPr>
      </w:pPr>
    </w:p>
    <w:p w14:paraId="392C7258" w14:textId="7870BF9A" w:rsidR="007E07E1" w:rsidRDefault="007E07E1" w:rsidP="007E07E1">
      <w:pPr>
        <w:divId w:val="74667187"/>
        <w:rPr>
          <w:rFonts w:ascii="Arial" w:hAnsi="Arial" w:cs="Arial"/>
          <w:color w:val="000000" w:themeColor="text1"/>
        </w:rPr>
      </w:pPr>
      <w:proofErr w:type="spellStart"/>
      <w:r>
        <w:rPr>
          <w:rFonts w:ascii="Arial" w:hAnsi="Arial" w:cs="Arial"/>
          <w:color w:val="000000" w:themeColor="text1"/>
        </w:rPr>
        <w:t>Tania.K</w:t>
      </w:r>
      <w:proofErr w:type="spellEnd"/>
      <w:r>
        <w:rPr>
          <w:rFonts w:ascii="Arial" w:hAnsi="Arial" w:cs="Arial"/>
          <w:color w:val="000000" w:themeColor="text1"/>
        </w:rPr>
        <w:t xml:space="preserve">, </w:t>
      </w:r>
      <w:r w:rsidR="00D62DD4">
        <w:rPr>
          <w:rFonts w:ascii="Arial" w:hAnsi="Arial" w:cs="Arial"/>
          <w:color w:val="000000" w:themeColor="text1"/>
        </w:rPr>
        <w:t xml:space="preserve">(N.S), </w:t>
      </w:r>
      <w:r>
        <w:rPr>
          <w:rFonts w:ascii="Arial" w:hAnsi="Arial" w:cs="Arial"/>
          <w:color w:val="000000" w:themeColor="text1"/>
        </w:rPr>
        <w:t>how to use think- pair- share activity in your classroom</w:t>
      </w:r>
    </w:p>
    <w:p w14:paraId="792B7D05" w14:textId="77777777" w:rsidR="007E07E1" w:rsidRDefault="007E07E1" w:rsidP="007E07E1">
      <w:pPr>
        <w:divId w:val="74667187"/>
        <w:rPr>
          <w:rFonts w:ascii="Arial" w:hAnsi="Arial" w:cs="Arial"/>
          <w:color w:val="000000" w:themeColor="text1"/>
        </w:rPr>
      </w:pPr>
    </w:p>
    <w:p w14:paraId="14682DF8" w14:textId="77777777" w:rsidR="007E07E1" w:rsidRPr="005046D4" w:rsidRDefault="007E07E1" w:rsidP="007E07E1">
      <w:pPr>
        <w:divId w:val="74667187"/>
        <w:rPr>
          <w:rFonts w:ascii="Arial" w:hAnsi="Arial" w:cs="Arial"/>
          <w:color w:val="000000" w:themeColor="text1"/>
        </w:rPr>
      </w:pPr>
      <w:r>
        <w:rPr>
          <w:rFonts w:ascii="Arial" w:hAnsi="Arial" w:cs="Arial"/>
          <w:color w:val="000000" w:themeColor="text1"/>
        </w:rPr>
        <w:t>Available at:</w:t>
      </w:r>
    </w:p>
    <w:p w14:paraId="7BB82E06" w14:textId="77777777" w:rsidR="007E07E1" w:rsidRPr="005046D4" w:rsidRDefault="00D62DD4" w:rsidP="007E07E1">
      <w:pPr>
        <w:divId w:val="74667187"/>
        <w:rPr>
          <w:rFonts w:ascii="Arial" w:hAnsi="Arial" w:cs="Arial"/>
        </w:rPr>
      </w:pPr>
      <w:hyperlink r:id="rId24" w:history="1">
        <w:r w:rsidR="007E07E1" w:rsidRPr="005046D4">
          <w:rPr>
            <w:rFonts w:ascii="Arial" w:hAnsi="Arial" w:cs="Arial"/>
            <w:color w:val="0000FF"/>
            <w:u w:val="single"/>
          </w:rPr>
          <w:t>https://www.wgu.edu/heyteach/article/how-think-pair-share-activity-can-improve-your-classroom-discussions1704.html</w:t>
        </w:r>
      </w:hyperlink>
      <w:r w:rsidR="007E07E1" w:rsidRPr="005046D4">
        <w:rPr>
          <w:rFonts w:ascii="Arial" w:hAnsi="Arial" w:cs="Arial"/>
        </w:rPr>
        <w:t> </w:t>
      </w:r>
    </w:p>
    <w:p w14:paraId="63CA9F74" w14:textId="2095D410" w:rsidR="007E07E1" w:rsidRDefault="007E07E1" w:rsidP="007E07E1">
      <w:pPr>
        <w:divId w:val="74667187"/>
        <w:rPr>
          <w:rFonts w:ascii="Arial" w:hAnsi="Arial" w:cs="Arial"/>
          <w:color w:val="000000" w:themeColor="text1"/>
        </w:rPr>
      </w:pPr>
      <w:r>
        <w:rPr>
          <w:rFonts w:ascii="Arial" w:hAnsi="Arial" w:cs="Arial"/>
          <w:color w:val="000000" w:themeColor="text1"/>
        </w:rPr>
        <w:t>(Accessed: 6 January 2023)</w:t>
      </w:r>
    </w:p>
    <w:p w14:paraId="2EF51AF8" w14:textId="77777777" w:rsidR="007E07E1" w:rsidRPr="005046D4" w:rsidRDefault="007E07E1" w:rsidP="007E07E1">
      <w:pPr>
        <w:divId w:val="74667187"/>
        <w:rPr>
          <w:rFonts w:ascii="Arial" w:hAnsi="Arial" w:cs="Arial"/>
          <w:color w:val="000000" w:themeColor="text1"/>
        </w:rPr>
      </w:pPr>
    </w:p>
    <w:p w14:paraId="3F2DC628" w14:textId="5051931A" w:rsidR="007E07E1" w:rsidRDefault="007E07E1" w:rsidP="00F53EFB">
      <w:pPr>
        <w:divId w:val="74667187"/>
        <w:rPr>
          <w:rFonts w:ascii="Arial" w:hAnsi="Arial" w:cs="Arial"/>
        </w:rPr>
      </w:pPr>
    </w:p>
    <w:p w14:paraId="62CCF3AE" w14:textId="42CE931C" w:rsidR="007E07E1" w:rsidRPr="005046D4" w:rsidRDefault="007E07E1" w:rsidP="007E07E1">
      <w:pPr>
        <w:divId w:val="74667187"/>
        <w:rPr>
          <w:rFonts w:ascii="Arial" w:hAnsi="Arial" w:cs="Arial"/>
        </w:rPr>
      </w:pPr>
      <w:r w:rsidRPr="005046D4">
        <w:rPr>
          <w:rFonts w:ascii="Arial" w:hAnsi="Arial" w:cs="Arial"/>
        </w:rPr>
        <w:t>Teach starter (2018), 4 Benefits of Monitoring Student Progress in the Classroom </w:t>
      </w:r>
    </w:p>
    <w:p w14:paraId="6BAD5624" w14:textId="77777777" w:rsidR="007E07E1" w:rsidRPr="005046D4" w:rsidRDefault="007E07E1" w:rsidP="007E07E1">
      <w:pPr>
        <w:divId w:val="74667187"/>
        <w:rPr>
          <w:rFonts w:ascii="Arial" w:hAnsi="Arial" w:cs="Arial"/>
        </w:rPr>
      </w:pPr>
      <w:r w:rsidRPr="005046D4">
        <w:rPr>
          <w:rFonts w:ascii="Arial" w:hAnsi="Arial" w:cs="Arial"/>
        </w:rPr>
        <w:t>Available at:</w:t>
      </w:r>
    </w:p>
    <w:p w14:paraId="0C070F29" w14:textId="28E7A8BC" w:rsidR="00D62DD4" w:rsidRPr="005046D4" w:rsidRDefault="00D62DD4" w:rsidP="007E07E1">
      <w:pPr>
        <w:divId w:val="74667187"/>
        <w:rPr>
          <w:rFonts w:ascii="Arial" w:hAnsi="Arial" w:cs="Arial"/>
          <w:color w:val="0000FF"/>
          <w:u w:val="single"/>
        </w:rPr>
      </w:pPr>
      <w:hyperlink r:id="rId25" w:history="1">
        <w:r w:rsidR="007E07E1" w:rsidRPr="005046D4">
          <w:rPr>
            <w:rFonts w:ascii="Arial" w:hAnsi="Arial" w:cs="Arial"/>
            <w:color w:val="0000FF"/>
            <w:u w:val="single"/>
          </w:rPr>
          <w:t>https://www.teachstarter.com/gb/blog/4-benefits-monitoring-student-progress-classroom-gb/</w:t>
        </w:r>
      </w:hyperlink>
      <w:r>
        <w:rPr>
          <w:rFonts w:ascii="Arial" w:hAnsi="Arial" w:cs="Arial"/>
          <w:color w:val="0000FF"/>
          <w:u w:val="single"/>
        </w:rPr>
        <w:t xml:space="preserve"> (p.1)</w:t>
      </w:r>
    </w:p>
    <w:p w14:paraId="56193868" w14:textId="77777777" w:rsidR="007E07E1" w:rsidRPr="005046D4" w:rsidRDefault="007E07E1" w:rsidP="007E07E1">
      <w:pPr>
        <w:divId w:val="74667187"/>
        <w:rPr>
          <w:rFonts w:ascii="Arial" w:hAnsi="Arial" w:cs="Arial"/>
        </w:rPr>
      </w:pPr>
      <w:r w:rsidRPr="005046D4">
        <w:rPr>
          <w:rFonts w:ascii="Arial" w:hAnsi="Arial" w:cs="Arial"/>
        </w:rPr>
        <w:t>Accessed: 31 December 2022</w:t>
      </w:r>
    </w:p>
    <w:p w14:paraId="64852442" w14:textId="071817B6" w:rsidR="007E07E1" w:rsidRDefault="007E07E1" w:rsidP="00F53EFB">
      <w:pPr>
        <w:divId w:val="74667187"/>
        <w:rPr>
          <w:rFonts w:ascii="Arial" w:hAnsi="Arial" w:cs="Arial"/>
        </w:rPr>
      </w:pPr>
    </w:p>
    <w:p w14:paraId="42524B01" w14:textId="77777777" w:rsidR="007E07E1" w:rsidRDefault="007E07E1" w:rsidP="00F53EFB">
      <w:pPr>
        <w:divId w:val="74667187"/>
        <w:rPr>
          <w:rFonts w:ascii="Arial" w:hAnsi="Arial" w:cs="Arial"/>
        </w:rPr>
      </w:pPr>
    </w:p>
    <w:p w14:paraId="233E2FA1" w14:textId="0A91DFDE" w:rsidR="007E07E1" w:rsidRDefault="007E07E1" w:rsidP="007E07E1">
      <w:pPr>
        <w:divId w:val="74667187"/>
        <w:rPr>
          <w:rFonts w:ascii="Arial" w:hAnsi="Arial" w:cs="Arial"/>
        </w:rPr>
      </w:pPr>
      <w:r>
        <w:rPr>
          <w:rFonts w:ascii="Arial" w:hAnsi="Arial" w:cs="Arial"/>
        </w:rPr>
        <w:t xml:space="preserve">Teacher Clarity, </w:t>
      </w:r>
      <w:r w:rsidR="00D62DD4">
        <w:rPr>
          <w:rFonts w:ascii="Arial" w:hAnsi="Arial" w:cs="Arial"/>
        </w:rPr>
        <w:t>(</w:t>
      </w:r>
      <w:r>
        <w:rPr>
          <w:rFonts w:ascii="Arial" w:hAnsi="Arial" w:cs="Arial"/>
        </w:rPr>
        <w:t>2022</w:t>
      </w:r>
      <w:r w:rsidR="00D62DD4">
        <w:rPr>
          <w:rFonts w:ascii="Arial" w:hAnsi="Arial" w:cs="Arial"/>
        </w:rPr>
        <w:t>)</w:t>
      </w:r>
      <w:r>
        <w:rPr>
          <w:rFonts w:ascii="Arial" w:hAnsi="Arial" w:cs="Arial"/>
        </w:rPr>
        <w:t>, 6 examples of success criteria to use in your classroom</w:t>
      </w:r>
    </w:p>
    <w:p w14:paraId="23B5F9EC" w14:textId="77777777" w:rsidR="007E07E1" w:rsidRDefault="007E07E1" w:rsidP="007E07E1">
      <w:pPr>
        <w:divId w:val="74667187"/>
        <w:rPr>
          <w:rFonts w:ascii="Arial" w:hAnsi="Arial" w:cs="Arial"/>
        </w:rPr>
      </w:pPr>
    </w:p>
    <w:p w14:paraId="1741A2B0" w14:textId="77777777" w:rsidR="007E07E1" w:rsidRPr="005046D4" w:rsidRDefault="007E07E1" w:rsidP="007E07E1">
      <w:pPr>
        <w:divId w:val="74667187"/>
        <w:rPr>
          <w:rFonts w:ascii="Arial" w:hAnsi="Arial" w:cs="Arial"/>
        </w:rPr>
      </w:pPr>
      <w:r>
        <w:rPr>
          <w:rFonts w:ascii="Arial" w:hAnsi="Arial" w:cs="Arial"/>
        </w:rPr>
        <w:t>Available at:</w:t>
      </w:r>
    </w:p>
    <w:p w14:paraId="4C0AE625" w14:textId="77777777" w:rsidR="007E07E1" w:rsidRPr="005046D4" w:rsidRDefault="00D62DD4" w:rsidP="007E07E1">
      <w:pPr>
        <w:divId w:val="74667187"/>
        <w:rPr>
          <w:rFonts w:ascii="Arial" w:hAnsi="Arial" w:cs="Arial"/>
        </w:rPr>
      </w:pPr>
      <w:hyperlink r:id="rId26" w:history="1">
        <w:r w:rsidR="007E07E1" w:rsidRPr="0053360B">
          <w:rPr>
            <w:rStyle w:val="Hyperlink"/>
            <w:rFonts w:ascii="Arial" w:hAnsi="Arial" w:cs="Arial"/>
          </w:rPr>
          <w:t>https://www.talesfromaverybusyteacher.com/2022/06/6-examples-of-success-criteria-to-use-in-your-classroom.html</w:t>
        </w:r>
      </w:hyperlink>
    </w:p>
    <w:p w14:paraId="592BF9B9" w14:textId="77777777" w:rsidR="007E07E1" w:rsidRPr="005046D4" w:rsidRDefault="007E07E1" w:rsidP="007E07E1">
      <w:pPr>
        <w:divId w:val="74667187"/>
        <w:rPr>
          <w:rFonts w:ascii="Arial" w:hAnsi="Arial" w:cs="Arial"/>
        </w:rPr>
      </w:pPr>
      <w:r>
        <w:rPr>
          <w:rFonts w:ascii="Arial" w:hAnsi="Arial" w:cs="Arial"/>
        </w:rPr>
        <w:t>(Accessed: 6 January 2023)</w:t>
      </w:r>
    </w:p>
    <w:p w14:paraId="383D504B" w14:textId="77777777" w:rsidR="007E07E1" w:rsidRPr="005046D4" w:rsidRDefault="007E07E1" w:rsidP="00F53EFB">
      <w:pPr>
        <w:divId w:val="74667187"/>
        <w:rPr>
          <w:rFonts w:ascii="Arial" w:hAnsi="Arial" w:cs="Arial"/>
        </w:rPr>
      </w:pPr>
    </w:p>
    <w:p w14:paraId="61739D5A" w14:textId="4457C14A" w:rsidR="00AD33EE" w:rsidRDefault="00AD33EE">
      <w:pPr>
        <w:rPr>
          <w:rFonts w:ascii="Arial" w:hAnsi="Arial" w:cs="Arial"/>
          <w:color w:val="000000" w:themeColor="text1"/>
        </w:rPr>
      </w:pPr>
    </w:p>
    <w:p w14:paraId="759F0FBE" w14:textId="77777777" w:rsidR="007E07E1" w:rsidRDefault="007E07E1">
      <w:pPr>
        <w:rPr>
          <w:rFonts w:ascii="Arial" w:hAnsi="Arial" w:cs="Arial"/>
          <w:color w:val="000000" w:themeColor="text1"/>
        </w:rPr>
      </w:pPr>
    </w:p>
    <w:p w14:paraId="11D8C705" w14:textId="2D9D2257" w:rsidR="007E07E1" w:rsidRDefault="007E07E1">
      <w:pPr>
        <w:rPr>
          <w:rFonts w:ascii="Arial" w:hAnsi="Arial" w:cs="Arial"/>
          <w:color w:val="000000" w:themeColor="text1"/>
        </w:rPr>
      </w:pPr>
      <w:r>
        <w:rPr>
          <w:rFonts w:ascii="Arial" w:hAnsi="Arial" w:cs="Arial"/>
          <w:color w:val="000000" w:themeColor="text1"/>
        </w:rPr>
        <w:t xml:space="preserve">Welsh government, </w:t>
      </w:r>
      <w:r w:rsidR="00D62DD4">
        <w:rPr>
          <w:rFonts w:ascii="Arial" w:hAnsi="Arial" w:cs="Arial"/>
          <w:color w:val="000000" w:themeColor="text1"/>
        </w:rPr>
        <w:t>(</w:t>
      </w:r>
      <w:r>
        <w:rPr>
          <w:rFonts w:ascii="Arial" w:hAnsi="Arial" w:cs="Arial"/>
          <w:color w:val="000000" w:themeColor="text1"/>
        </w:rPr>
        <w:t>2021</w:t>
      </w:r>
      <w:r w:rsidR="00D62DD4">
        <w:rPr>
          <w:rFonts w:ascii="Arial" w:hAnsi="Arial" w:cs="Arial"/>
          <w:color w:val="000000" w:themeColor="text1"/>
        </w:rPr>
        <w:t>)</w:t>
      </w:r>
      <w:r>
        <w:rPr>
          <w:rFonts w:ascii="Arial" w:hAnsi="Arial" w:cs="Arial"/>
          <w:color w:val="000000" w:themeColor="text1"/>
        </w:rPr>
        <w:t xml:space="preserve">, Health and well-being, What matter statement </w:t>
      </w:r>
    </w:p>
    <w:p w14:paraId="028A4E55" w14:textId="77777777" w:rsidR="007E07E1" w:rsidRDefault="007E07E1">
      <w:pPr>
        <w:rPr>
          <w:rFonts w:ascii="Arial" w:hAnsi="Arial" w:cs="Arial"/>
          <w:color w:val="000000" w:themeColor="text1"/>
        </w:rPr>
      </w:pPr>
    </w:p>
    <w:p w14:paraId="72B33CC0" w14:textId="771661A7" w:rsidR="007E07E1" w:rsidRPr="005046D4" w:rsidRDefault="007E07E1">
      <w:pPr>
        <w:rPr>
          <w:rFonts w:ascii="Arial" w:hAnsi="Arial" w:cs="Arial"/>
          <w:color w:val="000000" w:themeColor="text1"/>
        </w:rPr>
      </w:pPr>
      <w:r>
        <w:rPr>
          <w:rFonts w:ascii="Arial" w:hAnsi="Arial" w:cs="Arial"/>
          <w:color w:val="000000" w:themeColor="text1"/>
        </w:rPr>
        <w:t xml:space="preserve">Available at: </w:t>
      </w:r>
    </w:p>
    <w:p w14:paraId="61C521BA" w14:textId="77777777" w:rsidR="00AD33EE" w:rsidRPr="005046D4" w:rsidRDefault="00D62DD4" w:rsidP="00AD33EE">
      <w:pPr>
        <w:rPr>
          <w:rFonts w:ascii="Arial" w:hAnsi="Arial" w:cs="Arial"/>
        </w:rPr>
      </w:pPr>
      <w:hyperlink r:id="rId27" w:history="1">
        <w:r w:rsidR="00AD33EE" w:rsidRPr="005046D4">
          <w:rPr>
            <w:rFonts w:ascii="Arial" w:hAnsi="Arial" w:cs="Arial"/>
            <w:color w:val="0000FF"/>
            <w:u w:val="single"/>
          </w:rPr>
          <w:t>https://hwb.gov.wales/curriculum-for-wales/health-and-well-being/statements-of-what-matters</w:t>
        </w:r>
      </w:hyperlink>
    </w:p>
    <w:p w14:paraId="23B49502" w14:textId="01F88966" w:rsidR="00AD33EE" w:rsidRPr="005046D4" w:rsidRDefault="007E07E1">
      <w:pPr>
        <w:rPr>
          <w:rFonts w:ascii="Arial" w:hAnsi="Arial" w:cs="Arial"/>
          <w:color w:val="000000" w:themeColor="text1"/>
        </w:rPr>
      </w:pPr>
      <w:r>
        <w:rPr>
          <w:rFonts w:ascii="Arial" w:hAnsi="Arial" w:cs="Arial"/>
          <w:color w:val="000000" w:themeColor="text1"/>
        </w:rPr>
        <w:t>(Accessed: 6 January 2023)</w:t>
      </w:r>
    </w:p>
    <w:p w14:paraId="6D5E40D8" w14:textId="53EA9D19" w:rsidR="009B2C65" w:rsidRPr="005046D4" w:rsidRDefault="009B2C65">
      <w:pPr>
        <w:rPr>
          <w:rFonts w:ascii="Arial" w:hAnsi="Arial" w:cs="Arial"/>
          <w:color w:val="000000" w:themeColor="text1"/>
        </w:rPr>
      </w:pPr>
    </w:p>
    <w:p w14:paraId="6A99A105" w14:textId="2C4ABBC9" w:rsidR="009B2C65" w:rsidRPr="005046D4" w:rsidRDefault="009B2C65">
      <w:pPr>
        <w:rPr>
          <w:rFonts w:ascii="Arial" w:hAnsi="Arial" w:cs="Arial"/>
          <w:color w:val="000000" w:themeColor="text1"/>
        </w:rPr>
      </w:pPr>
    </w:p>
    <w:p w14:paraId="4A12DA99" w14:textId="3E131FD0" w:rsidR="009B2C65" w:rsidRPr="005046D4" w:rsidRDefault="009B2C65">
      <w:pPr>
        <w:rPr>
          <w:rFonts w:ascii="Arial" w:hAnsi="Arial" w:cs="Arial"/>
          <w:color w:val="000000" w:themeColor="text1"/>
        </w:rPr>
      </w:pPr>
      <w:r w:rsidRPr="005046D4">
        <w:rPr>
          <w:rFonts w:ascii="Arial" w:hAnsi="Arial" w:cs="Arial"/>
          <w:color w:val="000000" w:themeColor="text1"/>
        </w:rPr>
        <w:t xml:space="preserve">Welsh government, </w:t>
      </w:r>
      <w:r w:rsidR="00D62DD4">
        <w:rPr>
          <w:rFonts w:ascii="Arial" w:hAnsi="Arial" w:cs="Arial"/>
          <w:color w:val="000000" w:themeColor="text1"/>
        </w:rPr>
        <w:t>(</w:t>
      </w:r>
      <w:r w:rsidRPr="005046D4">
        <w:rPr>
          <w:rFonts w:ascii="Arial" w:hAnsi="Arial" w:cs="Arial"/>
          <w:color w:val="000000" w:themeColor="text1"/>
        </w:rPr>
        <w:t>2021</w:t>
      </w:r>
      <w:r w:rsidR="00D62DD4">
        <w:rPr>
          <w:rFonts w:ascii="Arial" w:hAnsi="Arial" w:cs="Arial"/>
          <w:color w:val="000000" w:themeColor="text1"/>
        </w:rPr>
        <w:t>)</w:t>
      </w:r>
      <w:r w:rsidRPr="005046D4">
        <w:rPr>
          <w:rFonts w:ascii="Arial" w:hAnsi="Arial" w:cs="Arial"/>
          <w:color w:val="000000" w:themeColor="text1"/>
        </w:rPr>
        <w:t xml:space="preserve">, Introduction to curriculum for Wales guidance </w:t>
      </w:r>
    </w:p>
    <w:p w14:paraId="4EB30876" w14:textId="54387946" w:rsidR="00AD33EE" w:rsidRPr="00AD33EE" w:rsidRDefault="00AD33EE">
      <w:r>
        <w:t>Available at:</w:t>
      </w:r>
    </w:p>
    <w:p w14:paraId="34C6F47C" w14:textId="7377BC3D" w:rsidR="009B2C65" w:rsidRDefault="00D62DD4">
      <w:pPr>
        <w:rPr>
          <w:color w:val="000000" w:themeColor="text1"/>
        </w:rPr>
      </w:pPr>
      <w:hyperlink r:id="rId28" w:history="1">
        <w:r w:rsidR="009B2C65" w:rsidRPr="0053360B">
          <w:rPr>
            <w:rStyle w:val="Hyperlink"/>
          </w:rPr>
          <w:t>https://hwb.gov.wales/curriculum-for-wales/introduction/</w:t>
        </w:r>
      </w:hyperlink>
      <w:r w:rsidR="009B2C65">
        <w:rPr>
          <w:color w:val="000000" w:themeColor="text1"/>
        </w:rPr>
        <w:t xml:space="preserve"> </w:t>
      </w:r>
    </w:p>
    <w:p w14:paraId="0A7B1D82" w14:textId="666CD540" w:rsidR="009B2C65" w:rsidRDefault="009B2C65" w:rsidP="009B2C65">
      <w:pPr>
        <w:rPr>
          <w:color w:val="000000" w:themeColor="text1"/>
        </w:rPr>
      </w:pPr>
      <w:r>
        <w:rPr>
          <w:color w:val="000000" w:themeColor="text1"/>
        </w:rPr>
        <w:t>(Accessed: 6 January 2023)</w:t>
      </w:r>
    </w:p>
    <w:p w14:paraId="783DED82" w14:textId="7ACD9EB1" w:rsidR="009B2C65" w:rsidRDefault="009B2C65" w:rsidP="009B2C65">
      <w:pPr>
        <w:rPr>
          <w:color w:val="000000" w:themeColor="text1"/>
        </w:rPr>
      </w:pPr>
    </w:p>
    <w:p w14:paraId="3D4DDFEA" w14:textId="77777777" w:rsidR="009B2C65" w:rsidRDefault="009B2C65" w:rsidP="009B2C65">
      <w:pPr>
        <w:rPr>
          <w:color w:val="000000" w:themeColor="text1"/>
        </w:rPr>
      </w:pPr>
    </w:p>
    <w:p w14:paraId="0B869FB9" w14:textId="7DB3151D" w:rsidR="009B2C65" w:rsidRDefault="009B2C65" w:rsidP="009B2C65">
      <w:pPr>
        <w:rPr>
          <w:color w:val="000000" w:themeColor="text1"/>
        </w:rPr>
      </w:pPr>
      <w:r>
        <w:rPr>
          <w:color w:val="000000" w:themeColor="text1"/>
        </w:rPr>
        <w:t xml:space="preserve">Welsh government, </w:t>
      </w:r>
      <w:r w:rsidR="00D62DD4">
        <w:rPr>
          <w:color w:val="000000" w:themeColor="text1"/>
        </w:rPr>
        <w:t>(</w:t>
      </w:r>
      <w:r>
        <w:rPr>
          <w:color w:val="000000" w:themeColor="text1"/>
        </w:rPr>
        <w:t>2021</w:t>
      </w:r>
      <w:r w:rsidR="00D62DD4">
        <w:rPr>
          <w:color w:val="000000" w:themeColor="text1"/>
        </w:rPr>
        <w:t>)</w:t>
      </w:r>
      <w:r>
        <w:rPr>
          <w:color w:val="000000" w:themeColor="text1"/>
        </w:rPr>
        <w:t xml:space="preserve">, Area of learning and experience, </w:t>
      </w:r>
      <w:proofErr w:type="gramStart"/>
      <w:r>
        <w:rPr>
          <w:color w:val="000000" w:themeColor="text1"/>
        </w:rPr>
        <w:t>Health</w:t>
      </w:r>
      <w:proofErr w:type="gramEnd"/>
      <w:r>
        <w:rPr>
          <w:color w:val="000000" w:themeColor="text1"/>
        </w:rPr>
        <w:t xml:space="preserve"> and Well-being</w:t>
      </w:r>
    </w:p>
    <w:p w14:paraId="53418C3C" w14:textId="27EE2E15" w:rsidR="00AD33EE" w:rsidRPr="00AD33EE" w:rsidRDefault="00AD33EE" w:rsidP="009B2C65">
      <w:r>
        <w:t>Available at:</w:t>
      </w:r>
    </w:p>
    <w:p w14:paraId="09C06094" w14:textId="168EF678" w:rsidR="009B2C65" w:rsidRDefault="00D62DD4" w:rsidP="009B2C65">
      <w:pPr>
        <w:rPr>
          <w:color w:val="000000" w:themeColor="text1"/>
        </w:rPr>
      </w:pPr>
      <w:hyperlink r:id="rId29" w:history="1">
        <w:r w:rsidR="009B2C65" w:rsidRPr="0053360B">
          <w:rPr>
            <w:rStyle w:val="Hyperlink"/>
          </w:rPr>
          <w:t>https://hwb.gov.wales/curriculum-for-wales/health-and-well-being/statements-of-what-matters</w:t>
        </w:r>
      </w:hyperlink>
    </w:p>
    <w:p w14:paraId="6410D576" w14:textId="77777777" w:rsidR="009B2C65" w:rsidRDefault="009B2C65" w:rsidP="009B2C65">
      <w:pPr>
        <w:rPr>
          <w:color w:val="000000" w:themeColor="text1"/>
        </w:rPr>
      </w:pPr>
      <w:r>
        <w:rPr>
          <w:color w:val="000000" w:themeColor="text1"/>
        </w:rPr>
        <w:t>(Accessed: 6 January 2023)</w:t>
      </w:r>
    </w:p>
    <w:p w14:paraId="04AFE9C7" w14:textId="74D9E907" w:rsidR="009B2C65" w:rsidRDefault="009B2C65" w:rsidP="009B2C65">
      <w:pPr>
        <w:rPr>
          <w:color w:val="000000" w:themeColor="text1"/>
        </w:rPr>
      </w:pPr>
    </w:p>
    <w:p w14:paraId="537D56E3" w14:textId="4AF37EFC" w:rsidR="009B2C65" w:rsidRDefault="009B2C65">
      <w:pPr>
        <w:rPr>
          <w:color w:val="000000" w:themeColor="text1"/>
        </w:rPr>
      </w:pPr>
      <w:r>
        <w:rPr>
          <w:color w:val="000000" w:themeColor="text1"/>
        </w:rPr>
        <w:t xml:space="preserve"> </w:t>
      </w:r>
    </w:p>
    <w:p w14:paraId="1FAA3702" w14:textId="389EA977" w:rsidR="00AD33EE" w:rsidRDefault="00D62DD4" w:rsidP="00AD33EE">
      <w:r>
        <w:t xml:space="preserve">Strictly positive teaching, </w:t>
      </w:r>
      <w:r w:rsidR="00AD33EE">
        <w:t xml:space="preserve">5 alternatives to hands up in the classroom, </w:t>
      </w:r>
      <w:r>
        <w:t>(</w:t>
      </w:r>
      <w:r w:rsidR="00AD33EE">
        <w:t>2017</w:t>
      </w:r>
      <w:r>
        <w:t>)</w:t>
      </w:r>
    </w:p>
    <w:p w14:paraId="1F9A485C" w14:textId="31A9DE62" w:rsidR="00AD33EE" w:rsidRDefault="00AD33EE" w:rsidP="00AD33EE">
      <w:r>
        <w:t>Available at:</w:t>
      </w:r>
    </w:p>
    <w:p w14:paraId="600D143A" w14:textId="77777777" w:rsidR="00AD33EE" w:rsidRDefault="00D62DD4" w:rsidP="00AD33EE">
      <w:hyperlink r:id="rId30" w:history="1">
        <w:r w:rsidR="00AD33EE" w:rsidRPr="000B4E02">
          <w:rPr>
            <w:rStyle w:val="Hyperlink"/>
          </w:rPr>
          <w:t>https://strictlypositiveteaching.org/2017/01/11/5-alternatives-to-hands-up-in-the-classroom/</w:t>
        </w:r>
      </w:hyperlink>
      <w:r w:rsidR="00AD33EE">
        <w:t xml:space="preserve"> </w:t>
      </w:r>
    </w:p>
    <w:p w14:paraId="70CDE05D" w14:textId="6BDF1467" w:rsidR="00AD33EE" w:rsidRPr="00AD33EE" w:rsidRDefault="00D62DD4" w:rsidP="00AD33EE">
      <w:r>
        <w:t>(A</w:t>
      </w:r>
      <w:r w:rsidR="00AD33EE">
        <w:t xml:space="preserve">ccessed: 5 January 2023) </w:t>
      </w:r>
    </w:p>
    <w:p w14:paraId="7A5B67CE" w14:textId="3254D894" w:rsidR="00AD33EE" w:rsidRDefault="00AD33EE">
      <w:pPr>
        <w:rPr>
          <w:color w:val="000000" w:themeColor="text1"/>
        </w:rPr>
      </w:pPr>
    </w:p>
    <w:p w14:paraId="7C057855" w14:textId="2E6F7C9D" w:rsidR="00183FE3" w:rsidRDefault="00183FE3">
      <w:pPr>
        <w:rPr>
          <w:color w:val="000000" w:themeColor="text1"/>
        </w:rPr>
      </w:pPr>
      <w:r>
        <w:rPr>
          <w:color w:val="000000" w:themeColor="text1"/>
        </w:rPr>
        <w:t>Appendix</w:t>
      </w:r>
      <w:r w:rsidR="00BA1F59">
        <w:rPr>
          <w:color w:val="000000" w:themeColor="text1"/>
        </w:rPr>
        <w:t xml:space="preserve"> 1: </w:t>
      </w:r>
    </w:p>
    <w:p w14:paraId="060C6F6D" w14:textId="261B5AA7" w:rsidR="00BA1F59" w:rsidRDefault="00BA1F59">
      <w:pPr>
        <w:rPr>
          <w:color w:val="000000" w:themeColor="text1"/>
        </w:rPr>
      </w:pPr>
    </w:p>
    <w:p w14:paraId="15861BE3" w14:textId="77777777" w:rsidR="00640A42" w:rsidRDefault="00640A42" w:rsidP="00BA1F59">
      <w:pPr>
        <w:rPr>
          <w:noProof/>
        </w:rPr>
      </w:pPr>
    </w:p>
    <w:p w14:paraId="57416393" w14:textId="77777777" w:rsidR="00640A42" w:rsidRDefault="00640A42" w:rsidP="00BA1F59">
      <w:pPr>
        <w:rPr>
          <w:noProof/>
        </w:rPr>
      </w:pPr>
    </w:p>
    <w:p w14:paraId="4D5B68BE" w14:textId="77777777" w:rsidR="00640A42" w:rsidRDefault="00640A42" w:rsidP="00BA1F59">
      <w:pPr>
        <w:rPr>
          <w:noProof/>
        </w:rPr>
      </w:pPr>
    </w:p>
    <w:p w14:paraId="6B4E3FF1" w14:textId="77777777" w:rsidR="00640A42" w:rsidRDefault="00640A42" w:rsidP="00BA1F59">
      <w:pPr>
        <w:rPr>
          <w:noProof/>
        </w:rPr>
      </w:pPr>
    </w:p>
    <w:p w14:paraId="49AF7B8D" w14:textId="77777777" w:rsidR="00640A42" w:rsidRDefault="00640A42" w:rsidP="00BA1F59">
      <w:pPr>
        <w:rPr>
          <w:noProof/>
        </w:rPr>
      </w:pPr>
    </w:p>
    <w:p w14:paraId="2EF81CB8" w14:textId="77777777" w:rsidR="00640A42" w:rsidRDefault="00640A42" w:rsidP="00BA1F59">
      <w:pPr>
        <w:rPr>
          <w:noProof/>
        </w:rPr>
      </w:pPr>
    </w:p>
    <w:p w14:paraId="687B18B6" w14:textId="77777777" w:rsidR="00640A42" w:rsidRDefault="00640A42" w:rsidP="00BA1F59">
      <w:pPr>
        <w:rPr>
          <w:noProof/>
        </w:rPr>
      </w:pPr>
    </w:p>
    <w:p w14:paraId="4373ED5C" w14:textId="77777777" w:rsidR="00640A42" w:rsidRDefault="00640A42" w:rsidP="00BA1F59">
      <w:pPr>
        <w:rPr>
          <w:noProof/>
        </w:rPr>
      </w:pPr>
    </w:p>
    <w:p w14:paraId="4636708C" w14:textId="77777777" w:rsidR="00640A42" w:rsidRDefault="00640A42" w:rsidP="00BA1F59">
      <w:pPr>
        <w:rPr>
          <w:noProof/>
        </w:rPr>
      </w:pPr>
    </w:p>
    <w:p w14:paraId="5DCA9386" w14:textId="55A2BA91" w:rsidR="00640A42" w:rsidRDefault="00640A42" w:rsidP="00BA1F59">
      <w:pPr>
        <w:rPr>
          <w:noProof/>
        </w:rPr>
      </w:pPr>
      <w:r>
        <w:rPr>
          <w:noProof/>
        </w:rPr>
        <w:lastRenderedPageBreak/>
        <w:drawing>
          <wp:anchor distT="0" distB="0" distL="114300" distR="114300" simplePos="0" relativeHeight="251630592" behindDoc="0" locked="0" layoutInCell="1" allowOverlap="1" wp14:anchorId="1C4AC648" wp14:editId="64DDAB27">
            <wp:simplePos x="0" y="0"/>
            <wp:positionH relativeFrom="column">
              <wp:posOffset>-31777</wp:posOffset>
            </wp:positionH>
            <wp:positionV relativeFrom="paragraph">
              <wp:posOffset>210434</wp:posOffset>
            </wp:positionV>
            <wp:extent cx="5523399" cy="3901333"/>
            <wp:effectExtent l="0" t="0" r="127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3332" t="23609" r="24560" b="10956"/>
                    <a:stretch/>
                  </pic:blipFill>
                  <pic:spPr bwMode="auto">
                    <a:xfrm>
                      <a:off x="0" y="0"/>
                      <a:ext cx="5523399" cy="3901333"/>
                    </a:xfrm>
                    <a:prstGeom prst="rect">
                      <a:avLst/>
                    </a:prstGeom>
                    <a:ln>
                      <a:noFill/>
                    </a:ln>
                    <a:extLst>
                      <a:ext uri="{53640926-AAD7-44D8-BBD7-CCE9431645EC}">
                        <a14:shadowObscured xmlns:a14="http://schemas.microsoft.com/office/drawing/2010/main"/>
                      </a:ext>
                    </a:extLst>
                  </pic:spPr>
                </pic:pic>
              </a:graphicData>
            </a:graphic>
          </wp:anchor>
        </w:drawing>
      </w:r>
    </w:p>
    <w:p w14:paraId="3CF93335" w14:textId="41BA75E9" w:rsidR="00640A42" w:rsidRDefault="00640A42" w:rsidP="00BA1F59">
      <w:pPr>
        <w:rPr>
          <w:noProof/>
        </w:rPr>
      </w:pPr>
    </w:p>
    <w:p w14:paraId="6ED6B6F9" w14:textId="403BF716" w:rsidR="00640A42" w:rsidRDefault="00640A42" w:rsidP="00BA1F59">
      <w:pPr>
        <w:rPr>
          <w:noProof/>
        </w:rPr>
      </w:pPr>
      <w:r>
        <w:rPr>
          <w:noProof/>
        </w:rPr>
        <w:drawing>
          <wp:anchor distT="0" distB="0" distL="114300" distR="114300" simplePos="0" relativeHeight="251588608" behindDoc="0" locked="0" layoutInCell="1" allowOverlap="1" wp14:anchorId="76893A28" wp14:editId="5782D657">
            <wp:simplePos x="0" y="0"/>
            <wp:positionH relativeFrom="margin">
              <wp:posOffset>342403</wp:posOffset>
            </wp:positionH>
            <wp:positionV relativeFrom="page">
              <wp:align>bottom</wp:align>
            </wp:positionV>
            <wp:extent cx="4706620" cy="322516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3999" t="21953" r="25774" b="16862"/>
                    <a:stretch/>
                  </pic:blipFill>
                  <pic:spPr bwMode="auto">
                    <a:xfrm>
                      <a:off x="0" y="0"/>
                      <a:ext cx="4706620" cy="3225165"/>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14208" behindDoc="0" locked="0" layoutInCell="1" allowOverlap="1" wp14:anchorId="5FCFF1B3" wp14:editId="773AC4C7">
            <wp:simplePos x="0" y="0"/>
            <wp:positionH relativeFrom="margin">
              <wp:posOffset>-209633</wp:posOffset>
            </wp:positionH>
            <wp:positionV relativeFrom="paragraph">
              <wp:posOffset>239063</wp:posOffset>
            </wp:positionV>
            <wp:extent cx="5848350" cy="1613535"/>
            <wp:effectExtent l="0" t="0" r="0" b="571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3584" t="25158" r="28253" b="51206"/>
                    <a:stretch/>
                  </pic:blipFill>
                  <pic:spPr bwMode="auto">
                    <a:xfrm>
                      <a:off x="0" y="0"/>
                      <a:ext cx="5848350" cy="16135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A095217" w14:textId="61A9A5F5" w:rsidR="00640A42" w:rsidRDefault="00640A42" w:rsidP="00BA1F59">
      <w:pPr>
        <w:rPr>
          <w:noProof/>
        </w:rPr>
      </w:pPr>
    </w:p>
    <w:p w14:paraId="0A20C4FD" w14:textId="1254CD84" w:rsidR="00640A42" w:rsidRDefault="00640A42" w:rsidP="00BA1F59">
      <w:pPr>
        <w:rPr>
          <w:noProof/>
        </w:rPr>
      </w:pPr>
    </w:p>
    <w:p w14:paraId="6179A648" w14:textId="154C9B98" w:rsidR="00640A42" w:rsidRDefault="00640A42" w:rsidP="00BA1F59">
      <w:pPr>
        <w:rPr>
          <w:noProof/>
        </w:rPr>
      </w:pPr>
    </w:p>
    <w:p w14:paraId="276B710B" w14:textId="309E00F6" w:rsidR="00640A42" w:rsidRDefault="00640A42" w:rsidP="00BA1F59">
      <w:pPr>
        <w:rPr>
          <w:noProof/>
        </w:rPr>
      </w:pPr>
    </w:p>
    <w:p w14:paraId="27E08446" w14:textId="7AEF64A6" w:rsidR="00640A42" w:rsidRDefault="00640A42" w:rsidP="00BA1F59">
      <w:pPr>
        <w:rPr>
          <w:noProof/>
        </w:rPr>
      </w:pPr>
    </w:p>
    <w:p w14:paraId="73EFE1FD" w14:textId="253DEDBF" w:rsidR="00640A42" w:rsidRDefault="00640A42" w:rsidP="00BA1F59">
      <w:pPr>
        <w:rPr>
          <w:noProof/>
        </w:rPr>
      </w:pPr>
    </w:p>
    <w:p w14:paraId="0995E2BC" w14:textId="77777777" w:rsidR="00640A42" w:rsidRDefault="00640A42" w:rsidP="00BA1F59">
      <w:pPr>
        <w:rPr>
          <w:noProof/>
        </w:rPr>
      </w:pPr>
    </w:p>
    <w:p w14:paraId="589CFBF8" w14:textId="5EEAE863" w:rsidR="00640A42" w:rsidRDefault="00640A42" w:rsidP="00BA1F59">
      <w:pPr>
        <w:rPr>
          <w:noProof/>
        </w:rPr>
      </w:pPr>
    </w:p>
    <w:p w14:paraId="27749FF4" w14:textId="535C7C05" w:rsidR="00640A42" w:rsidRDefault="00640A42" w:rsidP="00BA1F59">
      <w:pPr>
        <w:rPr>
          <w:noProof/>
        </w:rPr>
      </w:pPr>
    </w:p>
    <w:p w14:paraId="044755F1" w14:textId="7B6EC019" w:rsidR="00640A42" w:rsidRDefault="00640A42" w:rsidP="00BA1F59">
      <w:pPr>
        <w:rPr>
          <w:noProof/>
        </w:rPr>
      </w:pPr>
    </w:p>
    <w:p w14:paraId="2A02FA31" w14:textId="197A4D87" w:rsidR="00640A42" w:rsidRDefault="00640A42" w:rsidP="00BA1F59">
      <w:pPr>
        <w:rPr>
          <w:noProof/>
        </w:rPr>
      </w:pPr>
    </w:p>
    <w:p w14:paraId="2533A18E" w14:textId="19D68336" w:rsidR="00640A42" w:rsidRDefault="00640A42" w:rsidP="00BA1F59">
      <w:pPr>
        <w:rPr>
          <w:noProof/>
        </w:rPr>
      </w:pPr>
      <w:r>
        <w:rPr>
          <w:noProof/>
        </w:rPr>
        <w:lastRenderedPageBreak/>
        <w:drawing>
          <wp:anchor distT="0" distB="0" distL="114300" distR="114300" simplePos="0" relativeHeight="251644928" behindDoc="0" locked="0" layoutInCell="1" allowOverlap="1" wp14:anchorId="65B65AA4" wp14:editId="6F7366E7">
            <wp:simplePos x="0" y="0"/>
            <wp:positionH relativeFrom="column">
              <wp:posOffset>691129</wp:posOffset>
            </wp:positionH>
            <wp:positionV relativeFrom="paragraph">
              <wp:posOffset>7013</wp:posOffset>
            </wp:positionV>
            <wp:extent cx="4552950" cy="3156585"/>
            <wp:effectExtent l="0" t="0" r="0"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3723" t="26390" r="26051" b="11701"/>
                    <a:stretch/>
                  </pic:blipFill>
                  <pic:spPr bwMode="auto">
                    <a:xfrm>
                      <a:off x="0" y="0"/>
                      <a:ext cx="4552950" cy="3156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51957D" w14:textId="1D6754A1" w:rsidR="00640A42" w:rsidRDefault="00640A42" w:rsidP="00BA1F59">
      <w:pPr>
        <w:rPr>
          <w:noProof/>
        </w:rPr>
      </w:pPr>
    </w:p>
    <w:p w14:paraId="74040CD1" w14:textId="3569C0DC" w:rsidR="00640A42" w:rsidRDefault="00640A42" w:rsidP="00BA1F59">
      <w:pPr>
        <w:rPr>
          <w:noProof/>
        </w:rPr>
      </w:pPr>
    </w:p>
    <w:p w14:paraId="13C337F2" w14:textId="1F59B390" w:rsidR="00640A42" w:rsidRDefault="00640A42" w:rsidP="00BA1F59">
      <w:pPr>
        <w:rPr>
          <w:noProof/>
        </w:rPr>
      </w:pPr>
    </w:p>
    <w:p w14:paraId="6FA13EC7" w14:textId="38B91C1B" w:rsidR="00640A42" w:rsidRDefault="00640A42" w:rsidP="00BA1F59">
      <w:pPr>
        <w:rPr>
          <w:noProof/>
        </w:rPr>
      </w:pPr>
    </w:p>
    <w:p w14:paraId="47762F18" w14:textId="07D2DC9D" w:rsidR="00640A42" w:rsidRDefault="00640A42" w:rsidP="00BA1F59">
      <w:pPr>
        <w:rPr>
          <w:noProof/>
        </w:rPr>
      </w:pPr>
    </w:p>
    <w:p w14:paraId="4CFBC257" w14:textId="0E0F56F2" w:rsidR="00640A42" w:rsidRDefault="00640A42" w:rsidP="00BA1F59">
      <w:pPr>
        <w:rPr>
          <w:noProof/>
        </w:rPr>
      </w:pPr>
    </w:p>
    <w:p w14:paraId="576AA39D" w14:textId="65ECA548" w:rsidR="00640A42" w:rsidRDefault="00640A42" w:rsidP="00BA1F59">
      <w:pPr>
        <w:rPr>
          <w:noProof/>
        </w:rPr>
      </w:pPr>
    </w:p>
    <w:p w14:paraId="58ECB014" w14:textId="171B0877" w:rsidR="00640A42" w:rsidRDefault="00640A42" w:rsidP="00BA1F59">
      <w:pPr>
        <w:rPr>
          <w:noProof/>
        </w:rPr>
      </w:pPr>
    </w:p>
    <w:p w14:paraId="2C0808E0" w14:textId="23013974" w:rsidR="00640A42" w:rsidRDefault="00640A42" w:rsidP="00BA1F59">
      <w:pPr>
        <w:rPr>
          <w:noProof/>
        </w:rPr>
      </w:pPr>
    </w:p>
    <w:p w14:paraId="556C4946" w14:textId="6129225A" w:rsidR="00640A42" w:rsidRDefault="00640A42" w:rsidP="00BA1F59">
      <w:pPr>
        <w:rPr>
          <w:noProof/>
        </w:rPr>
      </w:pPr>
    </w:p>
    <w:p w14:paraId="6706B679" w14:textId="7C2AD052" w:rsidR="00640A42" w:rsidRDefault="00640A42" w:rsidP="00BA1F59">
      <w:pPr>
        <w:rPr>
          <w:noProof/>
        </w:rPr>
      </w:pPr>
    </w:p>
    <w:p w14:paraId="3636C065" w14:textId="66AA7D95" w:rsidR="00640A42" w:rsidRDefault="00640A42" w:rsidP="00BA1F59">
      <w:pPr>
        <w:rPr>
          <w:noProof/>
        </w:rPr>
      </w:pPr>
    </w:p>
    <w:p w14:paraId="5950B4FD" w14:textId="26210C52" w:rsidR="00640A42" w:rsidRDefault="00640A42" w:rsidP="00BA1F59">
      <w:pPr>
        <w:rPr>
          <w:noProof/>
        </w:rPr>
      </w:pPr>
    </w:p>
    <w:p w14:paraId="0A4E9A13" w14:textId="77777777" w:rsidR="00640A42" w:rsidRDefault="00640A42" w:rsidP="00BA1F59">
      <w:pPr>
        <w:rPr>
          <w:noProof/>
        </w:rPr>
      </w:pPr>
    </w:p>
    <w:p w14:paraId="46A9C19D" w14:textId="431FDCD5" w:rsidR="00640A42" w:rsidRDefault="00640A42" w:rsidP="00BA1F59">
      <w:pPr>
        <w:rPr>
          <w:noProof/>
        </w:rPr>
      </w:pPr>
    </w:p>
    <w:p w14:paraId="2B5F4C91" w14:textId="13E642E5" w:rsidR="00640A42" w:rsidRDefault="00640A42" w:rsidP="00BA1F59">
      <w:pPr>
        <w:rPr>
          <w:noProof/>
        </w:rPr>
      </w:pPr>
    </w:p>
    <w:p w14:paraId="32442FE8" w14:textId="025766F3" w:rsidR="00640A42" w:rsidRDefault="00640A42" w:rsidP="00BA1F59">
      <w:pPr>
        <w:rPr>
          <w:noProof/>
        </w:rPr>
      </w:pPr>
    </w:p>
    <w:p w14:paraId="6AD1A929" w14:textId="0D5C3449" w:rsidR="00640A42" w:rsidRDefault="00640A42" w:rsidP="00BA1F59">
      <w:pPr>
        <w:rPr>
          <w:noProof/>
        </w:rPr>
      </w:pPr>
      <w:r>
        <w:rPr>
          <w:noProof/>
        </w:rPr>
        <w:drawing>
          <wp:anchor distT="0" distB="0" distL="114300" distR="114300" simplePos="0" relativeHeight="251657216" behindDoc="0" locked="0" layoutInCell="1" allowOverlap="1" wp14:anchorId="73F026E4" wp14:editId="70E7E727">
            <wp:simplePos x="0" y="0"/>
            <wp:positionH relativeFrom="margin">
              <wp:align>center</wp:align>
            </wp:positionH>
            <wp:positionV relativeFrom="paragraph">
              <wp:posOffset>308693</wp:posOffset>
            </wp:positionV>
            <wp:extent cx="5155122" cy="2091193"/>
            <wp:effectExtent l="0" t="0" r="762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4554" t="36752" r="26180" b="27718"/>
                    <a:stretch/>
                  </pic:blipFill>
                  <pic:spPr bwMode="auto">
                    <a:xfrm>
                      <a:off x="0" y="0"/>
                      <a:ext cx="5155122" cy="2091193"/>
                    </a:xfrm>
                    <a:prstGeom prst="rect">
                      <a:avLst/>
                    </a:prstGeom>
                    <a:ln>
                      <a:noFill/>
                    </a:ln>
                    <a:extLst>
                      <a:ext uri="{53640926-AAD7-44D8-BBD7-CCE9431645EC}">
                        <a14:shadowObscured xmlns:a14="http://schemas.microsoft.com/office/drawing/2010/main"/>
                      </a:ext>
                    </a:extLst>
                  </pic:spPr>
                </pic:pic>
              </a:graphicData>
            </a:graphic>
          </wp:anchor>
        </w:drawing>
      </w:r>
    </w:p>
    <w:p w14:paraId="056D4F49" w14:textId="7E7E4BFC" w:rsidR="00640A42" w:rsidRDefault="00640A42" w:rsidP="00BA1F59">
      <w:pPr>
        <w:rPr>
          <w:noProof/>
        </w:rPr>
      </w:pPr>
    </w:p>
    <w:p w14:paraId="5AFEF35F" w14:textId="61C3675E" w:rsidR="00640A42" w:rsidRDefault="00640A42" w:rsidP="00BA1F59">
      <w:pPr>
        <w:rPr>
          <w:noProof/>
        </w:rPr>
      </w:pPr>
    </w:p>
    <w:p w14:paraId="70DA8219" w14:textId="0FA83637" w:rsidR="00640A42" w:rsidRDefault="00640A42" w:rsidP="00BA1F59">
      <w:pPr>
        <w:rPr>
          <w:noProof/>
        </w:rPr>
      </w:pPr>
    </w:p>
    <w:p w14:paraId="02717909" w14:textId="254E8141" w:rsidR="00BA1F59" w:rsidRDefault="00640A42" w:rsidP="00BA1F59">
      <w:pPr>
        <w:rPr>
          <w:noProof/>
        </w:rPr>
      </w:pPr>
      <w:r>
        <w:rPr>
          <w:noProof/>
        </w:rPr>
        <w:drawing>
          <wp:anchor distT="0" distB="0" distL="114300" distR="114300" simplePos="0" relativeHeight="251652096" behindDoc="0" locked="0" layoutInCell="1" allowOverlap="1" wp14:anchorId="5C18DA8D" wp14:editId="6E1CFBBE">
            <wp:simplePos x="0" y="0"/>
            <wp:positionH relativeFrom="margin">
              <wp:posOffset>269875</wp:posOffset>
            </wp:positionH>
            <wp:positionV relativeFrom="paragraph">
              <wp:posOffset>-487045</wp:posOffset>
            </wp:positionV>
            <wp:extent cx="5048885" cy="336169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18589" t="21456" r="22866" b="9237"/>
                    <a:stretch/>
                  </pic:blipFill>
                  <pic:spPr bwMode="auto">
                    <a:xfrm>
                      <a:off x="0" y="0"/>
                      <a:ext cx="5048885" cy="3361690"/>
                    </a:xfrm>
                    <a:prstGeom prst="rect">
                      <a:avLst/>
                    </a:prstGeom>
                    <a:ln>
                      <a:noFill/>
                    </a:ln>
                    <a:extLst>
                      <a:ext uri="{53640926-AAD7-44D8-BBD7-CCE9431645EC}">
                        <a14:shadowObscured xmlns:a14="http://schemas.microsoft.com/office/drawing/2010/main"/>
                      </a:ext>
                    </a:extLst>
                  </pic:spPr>
                </pic:pic>
              </a:graphicData>
            </a:graphic>
          </wp:anchor>
        </w:drawing>
      </w:r>
      <w:r w:rsidR="00E0207C" w:rsidRPr="00E0207C">
        <w:rPr>
          <w:noProof/>
        </w:rPr>
        <w:t xml:space="preserve">  </w:t>
      </w:r>
    </w:p>
    <w:p w14:paraId="06F2EAB4" w14:textId="1467A0AD" w:rsidR="00640A42" w:rsidRDefault="00640A42" w:rsidP="00BA1F59">
      <w:pPr>
        <w:rPr>
          <w:noProof/>
        </w:rPr>
      </w:pPr>
    </w:p>
    <w:p w14:paraId="2C4901B7" w14:textId="5B299D67" w:rsidR="00640A42" w:rsidRDefault="00640A42" w:rsidP="00BA1F59">
      <w:pPr>
        <w:rPr>
          <w:noProof/>
        </w:rPr>
      </w:pPr>
    </w:p>
    <w:p w14:paraId="5D80AEB5" w14:textId="4FC15EF2" w:rsidR="00640A42" w:rsidRDefault="00640A42" w:rsidP="00BA1F59">
      <w:pPr>
        <w:rPr>
          <w:color w:val="000000" w:themeColor="text1"/>
        </w:rPr>
      </w:pPr>
    </w:p>
    <w:p w14:paraId="48645CEE" w14:textId="4D4DE955" w:rsidR="00640A42" w:rsidRPr="00640A42" w:rsidRDefault="00640A42" w:rsidP="00640A42"/>
    <w:p w14:paraId="40FD37AC" w14:textId="4D4D9A80" w:rsidR="00640A42" w:rsidRPr="00640A42" w:rsidRDefault="00640A42" w:rsidP="00640A42"/>
    <w:p w14:paraId="352CF23F" w14:textId="18563B3F" w:rsidR="00640A42" w:rsidRPr="00640A42" w:rsidRDefault="00640A42" w:rsidP="00640A42"/>
    <w:p w14:paraId="3F2BA9FE" w14:textId="09254167" w:rsidR="00640A42" w:rsidRPr="00640A42" w:rsidRDefault="00640A42" w:rsidP="00640A42"/>
    <w:p w14:paraId="754AD4DF" w14:textId="52D561A7" w:rsidR="00640A42" w:rsidRPr="00640A42" w:rsidRDefault="00640A42" w:rsidP="00640A42"/>
    <w:p w14:paraId="5F101A35" w14:textId="07CA5B98" w:rsidR="00640A42" w:rsidRPr="00640A42" w:rsidRDefault="00640A42" w:rsidP="00640A42"/>
    <w:p w14:paraId="79287EC0" w14:textId="21939638" w:rsidR="00640A42" w:rsidRPr="00640A42" w:rsidRDefault="00640A42" w:rsidP="00640A42"/>
    <w:p w14:paraId="35F6AF99" w14:textId="53BB3E79" w:rsidR="00640A42" w:rsidRPr="00640A42" w:rsidRDefault="00640A42" w:rsidP="00640A42"/>
    <w:p w14:paraId="51588325" w14:textId="4BABFE74" w:rsidR="00640A42" w:rsidRPr="00640A42" w:rsidRDefault="00640A42" w:rsidP="00640A42"/>
    <w:p w14:paraId="204D8414" w14:textId="58D0C83C" w:rsidR="00640A42" w:rsidRPr="00640A42" w:rsidRDefault="00640A42" w:rsidP="00640A42"/>
    <w:p w14:paraId="5C9E7EE3" w14:textId="4776A32E" w:rsidR="00640A42" w:rsidRDefault="00640A42" w:rsidP="00640A42">
      <w:pPr>
        <w:rPr>
          <w:color w:val="000000" w:themeColor="text1"/>
        </w:rPr>
      </w:pPr>
    </w:p>
    <w:p w14:paraId="2D5EF7F3" w14:textId="2F5AEFC2" w:rsidR="00640A42" w:rsidRDefault="00640A42" w:rsidP="00640A42"/>
    <w:p w14:paraId="006D773B" w14:textId="77777777" w:rsidR="00FC452D" w:rsidRDefault="00640A42" w:rsidP="00640A42">
      <w:r>
        <w:rPr>
          <w:noProof/>
        </w:rPr>
        <w:lastRenderedPageBreak/>
        <w:drawing>
          <wp:inline distT="0" distB="0" distL="0" distR="0" wp14:anchorId="620DAEA5" wp14:editId="2198103D">
            <wp:extent cx="4905955" cy="2660636"/>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9145" t="25414" r="20496" b="16390"/>
                    <a:stretch/>
                  </pic:blipFill>
                  <pic:spPr bwMode="auto">
                    <a:xfrm>
                      <a:off x="0" y="0"/>
                      <a:ext cx="4936257" cy="2677070"/>
                    </a:xfrm>
                    <a:prstGeom prst="rect">
                      <a:avLst/>
                    </a:prstGeom>
                    <a:ln>
                      <a:noFill/>
                    </a:ln>
                    <a:extLst>
                      <a:ext uri="{53640926-AAD7-44D8-BBD7-CCE9431645EC}">
                        <a14:shadowObscured xmlns:a14="http://schemas.microsoft.com/office/drawing/2010/main"/>
                      </a:ext>
                    </a:extLst>
                  </pic:spPr>
                </pic:pic>
              </a:graphicData>
            </a:graphic>
          </wp:inline>
        </w:drawing>
      </w:r>
    </w:p>
    <w:p w14:paraId="46C3B1CA" w14:textId="64581D07" w:rsidR="00640A42" w:rsidRDefault="00640A42" w:rsidP="00640A42"/>
    <w:p w14:paraId="7930D26D" w14:textId="235E8244" w:rsidR="00640A42" w:rsidRDefault="00FC452D" w:rsidP="00640A42">
      <w:r>
        <w:rPr>
          <w:noProof/>
        </w:rPr>
        <w:drawing>
          <wp:anchor distT="0" distB="0" distL="114300" distR="114300" simplePos="0" relativeHeight="251662336" behindDoc="0" locked="0" layoutInCell="1" allowOverlap="1" wp14:anchorId="2C30C1D2" wp14:editId="2E77FF65">
            <wp:simplePos x="0" y="0"/>
            <wp:positionH relativeFrom="column">
              <wp:posOffset>389282</wp:posOffset>
            </wp:positionH>
            <wp:positionV relativeFrom="paragraph">
              <wp:posOffset>49254</wp:posOffset>
            </wp:positionV>
            <wp:extent cx="4746625" cy="2816860"/>
            <wp:effectExtent l="0" t="0" r="0"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0810" t="32066" r="35467" b="21799"/>
                    <a:stretch/>
                  </pic:blipFill>
                  <pic:spPr bwMode="auto">
                    <a:xfrm>
                      <a:off x="0" y="0"/>
                      <a:ext cx="4746625" cy="2816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F5451E" w14:textId="472C97CD" w:rsidR="00640A42" w:rsidRDefault="00640A42" w:rsidP="00640A42"/>
    <w:p w14:paraId="009C0931" w14:textId="4056AA35" w:rsidR="00640A42" w:rsidRDefault="00640A42" w:rsidP="00640A42"/>
    <w:p w14:paraId="4A2793AC" w14:textId="4521E7DC" w:rsidR="00FC452D" w:rsidRDefault="00FC452D" w:rsidP="00640A42"/>
    <w:p w14:paraId="5346B822" w14:textId="0CE0FFC4" w:rsidR="00FC452D" w:rsidRDefault="00FC452D" w:rsidP="00640A42"/>
    <w:p w14:paraId="79C41867" w14:textId="40E0ADD7" w:rsidR="00FC452D" w:rsidRDefault="00FC452D" w:rsidP="00640A42"/>
    <w:p w14:paraId="7415225A" w14:textId="34A89DDF" w:rsidR="00FC452D" w:rsidRDefault="00FC452D" w:rsidP="00640A42"/>
    <w:p w14:paraId="7EE2478E" w14:textId="65A5E20C" w:rsidR="00FC452D" w:rsidRDefault="00FC452D" w:rsidP="00640A42"/>
    <w:p w14:paraId="2095AEED" w14:textId="77777777" w:rsidR="00FC452D" w:rsidRDefault="00FC452D" w:rsidP="00640A42"/>
    <w:p w14:paraId="0F6D13D1" w14:textId="77777777" w:rsidR="00FC452D" w:rsidRDefault="00FC452D" w:rsidP="00640A42"/>
    <w:p w14:paraId="52A886EB" w14:textId="77777777" w:rsidR="00FC452D" w:rsidRDefault="00FC452D" w:rsidP="00640A42"/>
    <w:p w14:paraId="6A308233" w14:textId="32551FFF" w:rsidR="00FC452D" w:rsidRDefault="00FC452D" w:rsidP="00640A42"/>
    <w:p w14:paraId="2DD19779" w14:textId="00058FA4" w:rsidR="00FC452D" w:rsidRDefault="00FC452D" w:rsidP="00640A42"/>
    <w:p w14:paraId="6AB104B2" w14:textId="1A035CF6" w:rsidR="00FC452D" w:rsidRDefault="00FC452D" w:rsidP="00640A42"/>
    <w:p w14:paraId="4D0436D6" w14:textId="0679D585" w:rsidR="00FC452D" w:rsidRDefault="00FC452D" w:rsidP="00640A42">
      <w:r>
        <w:rPr>
          <w:noProof/>
        </w:rPr>
        <w:drawing>
          <wp:anchor distT="0" distB="0" distL="114300" distR="114300" simplePos="0" relativeHeight="251676672" behindDoc="0" locked="0" layoutInCell="1" allowOverlap="1" wp14:anchorId="364904DA" wp14:editId="47821F7D">
            <wp:simplePos x="0" y="0"/>
            <wp:positionH relativeFrom="margin">
              <wp:posOffset>179181</wp:posOffset>
            </wp:positionH>
            <wp:positionV relativeFrom="paragraph">
              <wp:posOffset>682708</wp:posOffset>
            </wp:positionV>
            <wp:extent cx="5064760" cy="2947670"/>
            <wp:effectExtent l="0" t="0" r="254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0254" t="26640" r="20631" b="12186"/>
                    <a:stretch/>
                  </pic:blipFill>
                  <pic:spPr bwMode="auto">
                    <a:xfrm>
                      <a:off x="0" y="0"/>
                      <a:ext cx="5064760" cy="2947670"/>
                    </a:xfrm>
                    <a:prstGeom prst="rect">
                      <a:avLst/>
                    </a:prstGeom>
                    <a:ln>
                      <a:noFill/>
                    </a:ln>
                    <a:extLst>
                      <a:ext uri="{53640926-AAD7-44D8-BBD7-CCE9431645EC}">
                        <a14:shadowObscured xmlns:a14="http://schemas.microsoft.com/office/drawing/2010/main"/>
                      </a:ext>
                    </a:extLst>
                  </pic:spPr>
                </pic:pic>
              </a:graphicData>
            </a:graphic>
          </wp:anchor>
        </w:drawing>
      </w:r>
    </w:p>
    <w:p w14:paraId="02F94EFE" w14:textId="77777777" w:rsidR="00D42154" w:rsidRDefault="00D42154" w:rsidP="00640A42"/>
    <w:p w14:paraId="1B25D4D5" w14:textId="77777777" w:rsidR="00D42154" w:rsidRDefault="00D42154" w:rsidP="00640A42"/>
    <w:p w14:paraId="0755D779" w14:textId="77777777" w:rsidR="00D42154" w:rsidRDefault="00D42154" w:rsidP="00640A42"/>
    <w:p w14:paraId="4BBEEEBB" w14:textId="77777777" w:rsidR="00D42154" w:rsidRDefault="00D42154" w:rsidP="00640A42">
      <w:pPr>
        <w:rPr>
          <w:noProof/>
        </w:rPr>
      </w:pPr>
    </w:p>
    <w:p w14:paraId="0CD5E66C" w14:textId="77777777" w:rsidR="00D42154" w:rsidRDefault="00D42154" w:rsidP="00640A42">
      <w:pPr>
        <w:rPr>
          <w:noProof/>
        </w:rPr>
      </w:pPr>
    </w:p>
    <w:p w14:paraId="56620E41" w14:textId="77777777" w:rsidR="00D42154" w:rsidRDefault="00D42154" w:rsidP="00640A42">
      <w:pPr>
        <w:rPr>
          <w:noProof/>
        </w:rPr>
      </w:pPr>
    </w:p>
    <w:p w14:paraId="7820F503" w14:textId="77777777" w:rsidR="00D42154" w:rsidRDefault="00D42154" w:rsidP="00640A42">
      <w:pPr>
        <w:rPr>
          <w:noProof/>
        </w:rPr>
      </w:pPr>
    </w:p>
    <w:p w14:paraId="6115E43F" w14:textId="77777777" w:rsidR="00D42154" w:rsidRDefault="00D42154" w:rsidP="00640A42">
      <w:pPr>
        <w:rPr>
          <w:noProof/>
        </w:rPr>
      </w:pPr>
    </w:p>
    <w:p w14:paraId="46113A12" w14:textId="77777777" w:rsidR="00D42154" w:rsidRDefault="00D42154" w:rsidP="00640A42">
      <w:pPr>
        <w:rPr>
          <w:noProof/>
        </w:rPr>
      </w:pPr>
    </w:p>
    <w:p w14:paraId="40E75524" w14:textId="77777777" w:rsidR="00D42154" w:rsidRDefault="00D42154" w:rsidP="00640A42">
      <w:pPr>
        <w:rPr>
          <w:noProof/>
        </w:rPr>
      </w:pPr>
    </w:p>
    <w:p w14:paraId="51A09DF2" w14:textId="77777777" w:rsidR="00D42154" w:rsidRDefault="00D42154" w:rsidP="00640A42">
      <w:pPr>
        <w:rPr>
          <w:noProof/>
        </w:rPr>
      </w:pPr>
    </w:p>
    <w:p w14:paraId="15EE994B" w14:textId="77777777" w:rsidR="00D42154" w:rsidRDefault="00D42154" w:rsidP="00640A42">
      <w:pPr>
        <w:rPr>
          <w:noProof/>
        </w:rPr>
      </w:pPr>
    </w:p>
    <w:p w14:paraId="0A60925E" w14:textId="77777777" w:rsidR="00D42154" w:rsidRDefault="00D42154" w:rsidP="00640A42">
      <w:pPr>
        <w:rPr>
          <w:noProof/>
        </w:rPr>
      </w:pPr>
    </w:p>
    <w:p w14:paraId="503DD12C" w14:textId="77777777" w:rsidR="00D42154" w:rsidRDefault="00D42154" w:rsidP="00640A42">
      <w:pPr>
        <w:rPr>
          <w:noProof/>
        </w:rPr>
      </w:pPr>
    </w:p>
    <w:p w14:paraId="672ED271" w14:textId="77777777" w:rsidR="00D42154" w:rsidRDefault="00D42154" w:rsidP="00640A42">
      <w:pPr>
        <w:rPr>
          <w:noProof/>
        </w:rPr>
      </w:pPr>
    </w:p>
    <w:p w14:paraId="27E453CE" w14:textId="77777777" w:rsidR="00D42154" w:rsidRDefault="00D42154" w:rsidP="00640A42">
      <w:pPr>
        <w:rPr>
          <w:noProof/>
        </w:rPr>
      </w:pPr>
    </w:p>
    <w:p w14:paraId="4732898A" w14:textId="77777777" w:rsidR="00D42154" w:rsidRDefault="00D42154" w:rsidP="00640A42">
      <w:pPr>
        <w:rPr>
          <w:noProof/>
        </w:rPr>
      </w:pPr>
    </w:p>
    <w:p w14:paraId="4D7A58DD" w14:textId="02418E77" w:rsidR="00640A42" w:rsidRPr="00640A42" w:rsidRDefault="00D42154" w:rsidP="00640A42">
      <w:pPr>
        <w:rPr>
          <w:noProof/>
        </w:rPr>
      </w:pPr>
      <w:r>
        <w:rPr>
          <w:noProof/>
        </w:rPr>
        <w:lastRenderedPageBreak/>
        <w:drawing>
          <wp:anchor distT="0" distB="0" distL="114300" distR="114300" simplePos="0" relativeHeight="251756544" behindDoc="0" locked="0" layoutInCell="1" allowOverlap="1" wp14:anchorId="5DE4982E" wp14:editId="77590496">
            <wp:simplePos x="0" y="0"/>
            <wp:positionH relativeFrom="column">
              <wp:posOffset>691515</wp:posOffset>
            </wp:positionH>
            <wp:positionV relativeFrom="paragraph">
              <wp:posOffset>7276465</wp:posOffset>
            </wp:positionV>
            <wp:extent cx="3378835" cy="1572260"/>
            <wp:effectExtent l="0" t="0" r="0" b="889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l="21225" t="23926" r="25916" b="26982"/>
                    <a:stretch/>
                  </pic:blipFill>
                  <pic:spPr bwMode="auto">
                    <a:xfrm>
                      <a:off x="0" y="0"/>
                      <a:ext cx="3378835" cy="1572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3296" behindDoc="0" locked="0" layoutInCell="1" allowOverlap="1" wp14:anchorId="18D4CCA8" wp14:editId="1FA64CAC">
            <wp:simplePos x="0" y="0"/>
            <wp:positionH relativeFrom="margin">
              <wp:posOffset>-437322</wp:posOffset>
            </wp:positionH>
            <wp:positionV relativeFrom="paragraph">
              <wp:posOffset>5183174</wp:posOffset>
            </wp:positionV>
            <wp:extent cx="3704590" cy="204343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24832" t="31076" r="25636" b="20333"/>
                    <a:stretch/>
                  </pic:blipFill>
                  <pic:spPr bwMode="auto">
                    <a:xfrm>
                      <a:off x="0" y="0"/>
                      <a:ext cx="3704590" cy="2043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1968" behindDoc="0" locked="0" layoutInCell="1" allowOverlap="1" wp14:anchorId="5B882114" wp14:editId="3E4814F9">
            <wp:simplePos x="0" y="0"/>
            <wp:positionH relativeFrom="page">
              <wp:posOffset>4356128</wp:posOffset>
            </wp:positionH>
            <wp:positionV relativeFrom="paragraph">
              <wp:posOffset>5290019</wp:posOffset>
            </wp:positionV>
            <wp:extent cx="2846070" cy="198755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24417" t="25404" r="35065" b="24279"/>
                    <a:stretch/>
                  </pic:blipFill>
                  <pic:spPr bwMode="auto">
                    <a:xfrm>
                      <a:off x="0" y="0"/>
                      <a:ext cx="2846070" cy="1987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0400" behindDoc="0" locked="0" layoutInCell="1" allowOverlap="1" wp14:anchorId="46D92E15" wp14:editId="7E7668AD">
            <wp:simplePos x="0" y="0"/>
            <wp:positionH relativeFrom="column">
              <wp:posOffset>-143345</wp:posOffset>
            </wp:positionH>
            <wp:positionV relativeFrom="paragraph">
              <wp:posOffset>3633305</wp:posOffset>
            </wp:positionV>
            <wp:extent cx="5430520" cy="1579245"/>
            <wp:effectExtent l="0" t="0" r="0" b="190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24278" t="24174" r="27547" b="50911"/>
                    <a:stretch/>
                  </pic:blipFill>
                  <pic:spPr bwMode="auto">
                    <a:xfrm>
                      <a:off x="0" y="0"/>
                      <a:ext cx="5430520" cy="1579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452D">
        <w:rPr>
          <w:noProof/>
        </w:rPr>
        <w:drawing>
          <wp:anchor distT="0" distB="0" distL="114300" distR="114300" simplePos="0" relativeHeight="251665408" behindDoc="0" locked="0" layoutInCell="1" allowOverlap="1" wp14:anchorId="0E73FC66" wp14:editId="49139A52">
            <wp:simplePos x="0" y="0"/>
            <wp:positionH relativeFrom="margin">
              <wp:align>left</wp:align>
            </wp:positionH>
            <wp:positionV relativeFrom="paragraph">
              <wp:posOffset>238319</wp:posOffset>
            </wp:positionV>
            <wp:extent cx="5093335" cy="3347085"/>
            <wp:effectExtent l="0" t="0" r="0" b="571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22474" t="29103" r="28539" b="13666"/>
                    <a:stretch/>
                  </pic:blipFill>
                  <pic:spPr bwMode="auto">
                    <a:xfrm>
                      <a:off x="0" y="0"/>
                      <a:ext cx="5093335" cy="3347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640A42" w:rsidRPr="00640A42">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56476" w14:textId="77777777" w:rsidR="00183FE3" w:rsidRDefault="00183FE3" w:rsidP="00183FE3">
      <w:r>
        <w:separator/>
      </w:r>
    </w:p>
  </w:endnote>
  <w:endnote w:type="continuationSeparator" w:id="0">
    <w:p w14:paraId="443688BB" w14:textId="77777777" w:rsidR="00183FE3" w:rsidRDefault="00183FE3" w:rsidP="00183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CD357" w14:textId="77777777" w:rsidR="00183FE3" w:rsidRDefault="00183FE3" w:rsidP="00183FE3">
      <w:r>
        <w:separator/>
      </w:r>
    </w:p>
  </w:footnote>
  <w:footnote w:type="continuationSeparator" w:id="0">
    <w:p w14:paraId="604554BD" w14:textId="77777777" w:rsidR="00183FE3" w:rsidRDefault="00183FE3" w:rsidP="00183F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FF599" w14:textId="03C7CBC6" w:rsidR="00183FE3" w:rsidRDefault="00183FE3">
    <w:pPr>
      <w:pStyle w:val="Header"/>
    </w:pPr>
    <w:r>
      <w:t xml:space="preserve">                                                                                                                                     Olivia Sheehan (2103294)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5E25"/>
    <w:multiLevelType w:val="hybridMultilevel"/>
    <w:tmpl w:val="A69E85AC"/>
    <w:lvl w:ilvl="0" w:tplc="08090001">
      <w:start w:val="1"/>
      <w:numFmt w:val="bullet"/>
      <w:lvlText w:val=""/>
      <w:lvlJc w:val="left"/>
      <w:pPr>
        <w:ind w:left="1080" w:hanging="360"/>
      </w:pPr>
      <w:rPr>
        <w:rFonts w:ascii="Symbol" w:hAnsi="Symbol" w:hint="default"/>
        <w:color w:val="auto"/>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368DBBD"/>
    <w:multiLevelType w:val="hybridMultilevel"/>
    <w:tmpl w:val="FFFFFFFF"/>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abstractNum w:abstractNumId="2" w15:restartNumberingAfterBreak="0">
    <w:nsid w:val="6BF5717D"/>
    <w:multiLevelType w:val="hybridMultilevel"/>
    <w:tmpl w:val="B436F83E"/>
    <w:lvl w:ilvl="0" w:tplc="08090001">
      <w:start w:val="1"/>
      <w:numFmt w:val="bullet"/>
      <w:lvlText w:val=""/>
      <w:lvlJc w:val="left"/>
      <w:pPr>
        <w:ind w:left="2160" w:hanging="360"/>
      </w:pPr>
      <w:rPr>
        <w:rFonts w:ascii="Symbol" w:hAnsi="Symbol" w:hint="default"/>
        <w:color w:val="auto"/>
        <w:sz w:val="24"/>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2018001533">
    <w:abstractNumId w:val="0"/>
  </w:num>
  <w:num w:numId="2" w16cid:durableId="1608386692">
    <w:abstractNumId w:val="1"/>
  </w:num>
  <w:num w:numId="3" w16cid:durableId="1884052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E1F"/>
    <w:rsid w:val="0001383D"/>
    <w:rsid w:val="000177CF"/>
    <w:rsid w:val="0002095E"/>
    <w:rsid w:val="00075DC8"/>
    <w:rsid w:val="0009098D"/>
    <w:rsid w:val="000D78C7"/>
    <w:rsid w:val="001266D9"/>
    <w:rsid w:val="00131FAB"/>
    <w:rsid w:val="00166E1F"/>
    <w:rsid w:val="00170B1B"/>
    <w:rsid w:val="00183FE3"/>
    <w:rsid w:val="001A46FB"/>
    <w:rsid w:val="001B5A13"/>
    <w:rsid w:val="001C2D49"/>
    <w:rsid w:val="001C4A08"/>
    <w:rsid w:val="002110DA"/>
    <w:rsid w:val="002245C4"/>
    <w:rsid w:val="00274C16"/>
    <w:rsid w:val="002A043F"/>
    <w:rsid w:val="002A4770"/>
    <w:rsid w:val="002D0BC1"/>
    <w:rsid w:val="002E26B2"/>
    <w:rsid w:val="002E3683"/>
    <w:rsid w:val="002E3FFA"/>
    <w:rsid w:val="0032305E"/>
    <w:rsid w:val="00446995"/>
    <w:rsid w:val="00461188"/>
    <w:rsid w:val="004C631F"/>
    <w:rsid w:val="004D1078"/>
    <w:rsid w:val="004D6F91"/>
    <w:rsid w:val="005046D4"/>
    <w:rsid w:val="00546FF5"/>
    <w:rsid w:val="005477EC"/>
    <w:rsid w:val="00552021"/>
    <w:rsid w:val="005656F2"/>
    <w:rsid w:val="005B156E"/>
    <w:rsid w:val="005C63BA"/>
    <w:rsid w:val="005D30E5"/>
    <w:rsid w:val="005F184B"/>
    <w:rsid w:val="00640A42"/>
    <w:rsid w:val="0064388C"/>
    <w:rsid w:val="006529EE"/>
    <w:rsid w:val="00656354"/>
    <w:rsid w:val="00665622"/>
    <w:rsid w:val="00753B9B"/>
    <w:rsid w:val="00757993"/>
    <w:rsid w:val="007741C3"/>
    <w:rsid w:val="007E07E1"/>
    <w:rsid w:val="0086554A"/>
    <w:rsid w:val="008918B7"/>
    <w:rsid w:val="008C4FD8"/>
    <w:rsid w:val="008D4022"/>
    <w:rsid w:val="008E19C4"/>
    <w:rsid w:val="008E2F31"/>
    <w:rsid w:val="0091324C"/>
    <w:rsid w:val="00921674"/>
    <w:rsid w:val="00927F5F"/>
    <w:rsid w:val="00961602"/>
    <w:rsid w:val="009B2C65"/>
    <w:rsid w:val="009E619B"/>
    <w:rsid w:val="00A10ED0"/>
    <w:rsid w:val="00A21BA2"/>
    <w:rsid w:val="00A50058"/>
    <w:rsid w:val="00A81C02"/>
    <w:rsid w:val="00AB31CD"/>
    <w:rsid w:val="00AB6599"/>
    <w:rsid w:val="00AD33EE"/>
    <w:rsid w:val="00B557CF"/>
    <w:rsid w:val="00B565D5"/>
    <w:rsid w:val="00B60592"/>
    <w:rsid w:val="00B70F9D"/>
    <w:rsid w:val="00B73921"/>
    <w:rsid w:val="00BA1F59"/>
    <w:rsid w:val="00BE0CA6"/>
    <w:rsid w:val="00BE548D"/>
    <w:rsid w:val="00BF21D8"/>
    <w:rsid w:val="00C126C8"/>
    <w:rsid w:val="00C74473"/>
    <w:rsid w:val="00C87847"/>
    <w:rsid w:val="00CB085B"/>
    <w:rsid w:val="00CC420B"/>
    <w:rsid w:val="00CE36FF"/>
    <w:rsid w:val="00CF106E"/>
    <w:rsid w:val="00D223E6"/>
    <w:rsid w:val="00D224DA"/>
    <w:rsid w:val="00D22761"/>
    <w:rsid w:val="00D41E57"/>
    <w:rsid w:val="00D42154"/>
    <w:rsid w:val="00D62DD4"/>
    <w:rsid w:val="00D64EA3"/>
    <w:rsid w:val="00DA5CD1"/>
    <w:rsid w:val="00DE2FCA"/>
    <w:rsid w:val="00DE33E7"/>
    <w:rsid w:val="00DF3717"/>
    <w:rsid w:val="00E0207C"/>
    <w:rsid w:val="00E57FAC"/>
    <w:rsid w:val="00E85FED"/>
    <w:rsid w:val="00EB0482"/>
    <w:rsid w:val="00EC5AEB"/>
    <w:rsid w:val="00EE1ADC"/>
    <w:rsid w:val="00F40F8F"/>
    <w:rsid w:val="00F53EFB"/>
    <w:rsid w:val="00F6242F"/>
    <w:rsid w:val="00F87C9A"/>
    <w:rsid w:val="00FC4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CB21EB"/>
  <w15:chartTrackingRefBased/>
  <w15:docId w15:val="{FA3DD6C4-F694-064F-9AB8-B30DC8FFB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0ED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166E1F"/>
    <w:rPr>
      <w:rFonts w:ascii=".AppleSystemUIFont" w:hAnsi=".AppleSystemUIFont" w:cs="Times New Roman"/>
      <w:sz w:val="26"/>
      <w:szCs w:val="26"/>
    </w:rPr>
  </w:style>
  <w:style w:type="paragraph" w:customStyle="1" w:styleId="p2">
    <w:name w:val="p2"/>
    <w:basedOn w:val="Normal"/>
    <w:rsid w:val="00166E1F"/>
    <w:rPr>
      <w:rFonts w:ascii=".AppleSystemUIFont" w:hAnsi=".AppleSystemUIFont" w:cs="Times New Roman"/>
      <w:sz w:val="26"/>
      <w:szCs w:val="26"/>
    </w:rPr>
  </w:style>
  <w:style w:type="character" w:customStyle="1" w:styleId="s1">
    <w:name w:val="s1"/>
    <w:basedOn w:val="DefaultParagraphFont"/>
    <w:rsid w:val="00166E1F"/>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166E1F"/>
  </w:style>
  <w:style w:type="character" w:styleId="Hyperlink">
    <w:name w:val="Hyperlink"/>
    <w:basedOn w:val="DefaultParagraphFont"/>
    <w:uiPriority w:val="99"/>
    <w:unhideWhenUsed/>
    <w:rsid w:val="00F53EFB"/>
    <w:rPr>
      <w:color w:val="0000FF"/>
      <w:u w:val="single"/>
    </w:rPr>
  </w:style>
  <w:style w:type="character" w:styleId="UnresolvedMention">
    <w:name w:val="Unresolved Mention"/>
    <w:basedOn w:val="DefaultParagraphFont"/>
    <w:uiPriority w:val="99"/>
    <w:semiHidden/>
    <w:unhideWhenUsed/>
    <w:rsid w:val="002A4770"/>
    <w:rPr>
      <w:color w:val="605E5C"/>
      <w:shd w:val="clear" w:color="auto" w:fill="E1DFDD"/>
    </w:rPr>
  </w:style>
  <w:style w:type="character" w:styleId="Emphasis">
    <w:name w:val="Emphasis"/>
    <w:basedOn w:val="DefaultParagraphFont"/>
    <w:uiPriority w:val="20"/>
    <w:qFormat/>
    <w:rsid w:val="00B565D5"/>
    <w:rPr>
      <w:i/>
      <w:iCs/>
    </w:rPr>
  </w:style>
  <w:style w:type="paragraph" w:styleId="NormalWeb">
    <w:name w:val="Normal (Web)"/>
    <w:basedOn w:val="Normal"/>
    <w:uiPriority w:val="99"/>
    <w:semiHidden/>
    <w:unhideWhenUsed/>
    <w:rsid w:val="00461188"/>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656354"/>
    <w:pPr>
      <w:ind w:left="720"/>
      <w:contextualSpacing/>
    </w:pPr>
    <w:rPr>
      <w:rFonts w:eastAsiaTheme="minorHAnsi"/>
      <w:sz w:val="24"/>
      <w:szCs w:val="24"/>
      <w:lang w:eastAsia="en-US"/>
    </w:rPr>
  </w:style>
  <w:style w:type="character" w:customStyle="1" w:styleId="Heading1Char">
    <w:name w:val="Heading 1 Char"/>
    <w:basedOn w:val="DefaultParagraphFont"/>
    <w:link w:val="Heading1"/>
    <w:uiPriority w:val="9"/>
    <w:rsid w:val="00A10ED0"/>
    <w:rPr>
      <w:rFonts w:ascii="Times New Roman" w:eastAsia="Times New Roman" w:hAnsi="Times New Roman" w:cs="Times New Roman"/>
      <w:b/>
      <w:bCs/>
      <w:kern w:val="36"/>
      <w:sz w:val="48"/>
      <w:szCs w:val="48"/>
    </w:rPr>
  </w:style>
  <w:style w:type="character" w:customStyle="1" w:styleId="normaltextrun">
    <w:name w:val="normaltextrun"/>
    <w:basedOn w:val="DefaultParagraphFont"/>
    <w:rsid w:val="00183FE3"/>
  </w:style>
  <w:style w:type="paragraph" w:styleId="Header">
    <w:name w:val="header"/>
    <w:basedOn w:val="Normal"/>
    <w:link w:val="HeaderChar"/>
    <w:uiPriority w:val="99"/>
    <w:unhideWhenUsed/>
    <w:rsid w:val="00183FE3"/>
    <w:pPr>
      <w:tabs>
        <w:tab w:val="center" w:pos="4513"/>
        <w:tab w:val="right" w:pos="9026"/>
      </w:tabs>
    </w:pPr>
  </w:style>
  <w:style w:type="character" w:customStyle="1" w:styleId="HeaderChar">
    <w:name w:val="Header Char"/>
    <w:basedOn w:val="DefaultParagraphFont"/>
    <w:link w:val="Header"/>
    <w:uiPriority w:val="99"/>
    <w:rsid w:val="00183FE3"/>
  </w:style>
  <w:style w:type="paragraph" w:styleId="Footer">
    <w:name w:val="footer"/>
    <w:basedOn w:val="Normal"/>
    <w:link w:val="FooterChar"/>
    <w:uiPriority w:val="99"/>
    <w:unhideWhenUsed/>
    <w:rsid w:val="00183FE3"/>
    <w:pPr>
      <w:tabs>
        <w:tab w:val="center" w:pos="4513"/>
        <w:tab w:val="right" w:pos="9026"/>
      </w:tabs>
    </w:pPr>
  </w:style>
  <w:style w:type="character" w:customStyle="1" w:styleId="FooterChar">
    <w:name w:val="Footer Char"/>
    <w:basedOn w:val="DefaultParagraphFont"/>
    <w:link w:val="Footer"/>
    <w:uiPriority w:val="99"/>
    <w:rsid w:val="00183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187">
      <w:bodyDiv w:val="1"/>
      <w:marLeft w:val="0"/>
      <w:marRight w:val="0"/>
      <w:marTop w:val="0"/>
      <w:marBottom w:val="0"/>
      <w:divBdr>
        <w:top w:val="none" w:sz="0" w:space="0" w:color="auto"/>
        <w:left w:val="none" w:sz="0" w:space="0" w:color="auto"/>
        <w:bottom w:val="none" w:sz="0" w:space="0" w:color="auto"/>
        <w:right w:val="none" w:sz="0" w:space="0" w:color="auto"/>
      </w:divBdr>
      <w:divsChild>
        <w:div w:id="1633049832">
          <w:marLeft w:val="0"/>
          <w:marRight w:val="0"/>
          <w:marTop w:val="0"/>
          <w:marBottom w:val="0"/>
          <w:divBdr>
            <w:top w:val="none" w:sz="0" w:space="0" w:color="auto"/>
            <w:left w:val="none" w:sz="0" w:space="0" w:color="auto"/>
            <w:bottom w:val="none" w:sz="0" w:space="0" w:color="auto"/>
            <w:right w:val="none" w:sz="0" w:space="0" w:color="auto"/>
          </w:divBdr>
        </w:div>
      </w:divsChild>
    </w:div>
    <w:div w:id="174349472">
      <w:bodyDiv w:val="1"/>
      <w:marLeft w:val="0"/>
      <w:marRight w:val="0"/>
      <w:marTop w:val="0"/>
      <w:marBottom w:val="0"/>
      <w:divBdr>
        <w:top w:val="none" w:sz="0" w:space="0" w:color="auto"/>
        <w:left w:val="none" w:sz="0" w:space="0" w:color="auto"/>
        <w:bottom w:val="none" w:sz="0" w:space="0" w:color="auto"/>
        <w:right w:val="none" w:sz="0" w:space="0" w:color="auto"/>
      </w:divBdr>
      <w:divsChild>
        <w:div w:id="745763901">
          <w:marLeft w:val="0"/>
          <w:marRight w:val="0"/>
          <w:marTop w:val="0"/>
          <w:marBottom w:val="0"/>
          <w:divBdr>
            <w:top w:val="none" w:sz="0" w:space="0" w:color="auto"/>
            <w:left w:val="none" w:sz="0" w:space="0" w:color="auto"/>
            <w:bottom w:val="none" w:sz="0" w:space="0" w:color="auto"/>
            <w:right w:val="none" w:sz="0" w:space="0" w:color="auto"/>
          </w:divBdr>
        </w:div>
        <w:div w:id="391371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s.glowscotland.org.uk/er/public/EastRenfrewshireLAR/uploads/sites/5239/2014/02/Clarifying_and_Sharing_LIs__SC.pdf" TargetMode="External"/><Relationship Id="rId18" Type="http://schemas.openxmlformats.org/officeDocument/2006/relationships/hyperlink" Target="https://hartsdown.org/afl-exit-tickets/" TargetMode="External"/><Relationship Id="rId26" Type="http://schemas.openxmlformats.org/officeDocument/2006/relationships/hyperlink" Target="https://www.talesfromaverybusyteacher.com/2022/06/6-examples-of-success-criteria-to-use-in-your-classroom.html" TargetMode="External"/><Relationship Id="rId39" Type="http://schemas.openxmlformats.org/officeDocument/2006/relationships/image" Target="media/image9.png"/><Relationship Id="rId21" Type="http://schemas.openxmlformats.org/officeDocument/2006/relationships/hyperlink" Target="https://www.structural-learning.com/post/exit-tickets" TargetMode="External"/><Relationship Id="rId34" Type="http://schemas.openxmlformats.org/officeDocument/2006/relationships/image" Target="media/image4.png"/><Relationship Id="rId42" Type="http://schemas.openxmlformats.org/officeDocument/2006/relationships/image" Target="media/image12.png"/><Relationship Id="rId47" Type="http://schemas.openxmlformats.org/officeDocument/2006/relationships/theme" Target="theme/theme1.xml"/><Relationship Id="rId7" Type="http://schemas.openxmlformats.org/officeDocument/2006/relationships/hyperlink" Target="https://kappanonline.org/inside-the-black-box-raising-standards-through-classroom-assessment/" TargetMode="External"/><Relationship Id="rId2" Type="http://schemas.openxmlformats.org/officeDocument/2006/relationships/styles" Target="styles.xml"/><Relationship Id="rId16" Type="http://schemas.openxmlformats.org/officeDocument/2006/relationships/hyperlink" Target="http://lisalozenski.weebly.com/evaluating.html" TargetMode="External"/><Relationship Id="rId29" Type="http://schemas.openxmlformats.org/officeDocument/2006/relationships/hyperlink" Target="https://hwb.gov.wales/curriculum-for-wales/health-and-well-being/statements-of-what-matt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rsc.org/assessment-for-learning/sharing-objectives-principles-of-assessment-for-learning/4012320.article" TargetMode="External"/><Relationship Id="rId24" Type="http://schemas.openxmlformats.org/officeDocument/2006/relationships/hyperlink" Target="https://www.wgu.edu/heyteach/article/how-think-pair-share-activity-can-improve-your-classroom-discussions1704.html"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unlimitedpotentialstl.com/the-upside-blog/the-metacognitive-cycle" TargetMode="External"/><Relationship Id="rId23" Type="http://schemas.openxmlformats.org/officeDocument/2006/relationships/hyperlink" Target="https://www.connex-education.com/why-do-i-need-aplenary/" TargetMode="External"/><Relationship Id="rId28" Type="http://schemas.openxmlformats.org/officeDocument/2006/relationships/hyperlink" Target="https://hwb.gov.wales/curriculum-for-wales/introduction/" TargetMode="External"/><Relationship Id="rId36" Type="http://schemas.openxmlformats.org/officeDocument/2006/relationships/image" Target="media/image6.png"/><Relationship Id="rId10" Type="http://schemas.openxmlformats.org/officeDocument/2006/relationships/hyperlink" Target="http://ar.cetl.hku.hk" TargetMode="External"/><Relationship Id="rId19" Type="http://schemas.openxmlformats.org/officeDocument/2006/relationships/hyperlink" Target="https://www.niu.edu/citl/resources/guides/instructional-guide" TargetMode="External"/><Relationship Id="rId31" Type="http://schemas.openxmlformats.org/officeDocument/2006/relationships/image" Target="media/image1.png"/><Relationship Id="rId44"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hyperlink" Target="https://www.k12dive.com/news/how-peer-reviews-can-build-critical-thinking-sel-skills/574196/" TargetMode="External"/><Relationship Id="rId14" Type="http://schemas.openxmlformats.org/officeDocument/2006/relationships/hyperlink" Target="https://www.kumon.co.uk/blog/benefits-of-timing-my-childs-work/#:~:text=If%20children%20complete%20activities%20under,their%20confidence%20in%20the%20subject" TargetMode="External"/><Relationship Id="rId22" Type="http://schemas.openxmlformats.org/officeDocument/2006/relationships/hyperlink" Target="https://edu.rsc.org/assessment-for-learning/sharing-objectives-principles-of-assessment-for-learning/4012320.article" TargetMode="External"/><Relationship Id="rId27" Type="http://schemas.openxmlformats.org/officeDocument/2006/relationships/hyperlink" Target="https://hwb.gov.wales/curriculum-for-wales/health-and-well-being/statements-of-what-matters" TargetMode="External"/><Relationship Id="rId30" Type="http://schemas.openxmlformats.org/officeDocument/2006/relationships/hyperlink" Target="https://strictlypositiveteaching.org/2017/01/11/5-alternatives-to-hands-up-in-the-classroom/" TargetMode="External"/><Relationship Id="rId35" Type="http://schemas.openxmlformats.org/officeDocument/2006/relationships/image" Target="media/image5.png"/><Relationship Id="rId43" Type="http://schemas.openxmlformats.org/officeDocument/2006/relationships/image" Target="media/image13.png"/><Relationship Id="rId8" Type="http://schemas.openxmlformats.org/officeDocument/2006/relationships/hyperlink" Target="https://scholarworks.bgsu.edu/cgi/viewcontent.cgi?article=1555&amp;context=honorsprojects" TargetMode="External"/><Relationship Id="rId3" Type="http://schemas.openxmlformats.org/officeDocument/2006/relationships/settings" Target="settings.xml"/><Relationship Id="rId12" Type="http://schemas.openxmlformats.org/officeDocument/2006/relationships/hyperlink" Target="https://improvingteaching.co.uk/2016/04/24/exit-tickets-assess-plan/" TargetMode="External"/><Relationship Id="rId17" Type="http://schemas.openxmlformats.org/officeDocument/2006/relationships/hyperlink" Target="https://www.structural-learning.com/post/exit-tickets" TargetMode="External"/><Relationship Id="rId25" Type="http://schemas.openxmlformats.org/officeDocument/2006/relationships/hyperlink" Target="https://www.teachstarter.com/gb/blog/4-benefits-monitoring-student-progress-classroom-gb/"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fontTable" Target="fontTable.xml"/><Relationship Id="rId20" Type="http://schemas.openxmlformats.org/officeDocument/2006/relationships/hyperlink" Target="https://edu.rsc.org/ideas/10-effective-questioning-techniques/4011025.article" TargetMode="External"/><Relationship Id="rId4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4862</Words>
  <Characters>27718</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jane</dc:creator>
  <cp:keywords/>
  <dc:description/>
  <cp:lastModifiedBy>olivia jane</cp:lastModifiedBy>
  <cp:revision>2</cp:revision>
  <dcterms:created xsi:type="dcterms:W3CDTF">2023-01-08T23:11:00Z</dcterms:created>
  <dcterms:modified xsi:type="dcterms:W3CDTF">2023-01-08T23:11:00Z</dcterms:modified>
</cp:coreProperties>
</file>