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3EBE1C" w14:textId="77777777" w:rsidR="00A70386" w:rsidRPr="00A70386" w:rsidRDefault="00A70386" w:rsidP="00A70386">
      <w:pPr>
        <w:rPr>
          <w:rFonts w:ascii="Times New Roman" w:eastAsia="Times New Roman" w:hAnsi="Times New Roman" w:cs="Times New Roman"/>
          <w:sz w:val="28"/>
          <w:szCs w:val="28"/>
        </w:rPr>
      </w:pPr>
      <w:r w:rsidRPr="00A70386">
        <w:rPr>
          <w:rFonts w:ascii="Times New Roman" w:eastAsia="Times New Roman" w:hAnsi="Times New Roman" w:cs="Times New Roman"/>
          <w:sz w:val="28"/>
          <w:szCs w:val="28"/>
        </w:rPr>
        <w:t>Chapter 2.   Review of Literature</w:t>
      </w:r>
    </w:p>
    <w:p w14:paraId="500FFB75" w14:textId="77777777" w:rsidR="00A70386" w:rsidRPr="00A70386" w:rsidRDefault="00A70386" w:rsidP="00A70386">
      <w:pPr>
        <w:rPr>
          <w:rFonts w:ascii="Times New Roman" w:eastAsia="Times New Roman" w:hAnsi="Times New Roman" w:cs="Times New Roman"/>
          <w:sz w:val="24"/>
          <w:szCs w:val="24"/>
        </w:rPr>
      </w:pPr>
    </w:p>
    <w:p w14:paraId="102E95B1" w14:textId="20016BC9" w:rsidR="00A70386" w:rsidRPr="00A70386" w:rsidRDefault="004465A9" w:rsidP="00A7038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r w:rsidR="00A70386" w:rsidRPr="00A70386">
        <w:rPr>
          <w:rFonts w:ascii="Times New Roman" w:eastAsia="Times New Roman" w:hAnsi="Times New Roman" w:cs="Times New Roman"/>
          <w:sz w:val="24"/>
          <w:szCs w:val="24"/>
        </w:rPr>
        <w:t xml:space="preserve"> Introduction</w:t>
      </w:r>
    </w:p>
    <w:p w14:paraId="66316723" w14:textId="5E88940D"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In this dissertation the topic of Police Defunding will be </w:t>
      </w:r>
      <w:r w:rsidR="000E7D8F" w:rsidRPr="00A70386">
        <w:rPr>
          <w:rFonts w:ascii="Times New Roman" w:eastAsia="Times New Roman" w:hAnsi="Times New Roman" w:cs="Times New Roman"/>
          <w:sz w:val="24"/>
          <w:szCs w:val="24"/>
        </w:rPr>
        <w:t>raised</w:t>
      </w:r>
      <w:r w:rsidRPr="00A70386">
        <w:rPr>
          <w:rFonts w:ascii="Times New Roman" w:eastAsia="Times New Roman" w:hAnsi="Times New Roman" w:cs="Times New Roman"/>
          <w:sz w:val="24"/>
          <w:szCs w:val="24"/>
        </w:rPr>
        <w:t xml:space="preserve"> from a variety of viewpoints, as with any social phenomenon, it has a past, present and importantly a future, each of which will need to be explored in order for us to better understand its position as a concept within </w:t>
      </w:r>
      <w:r w:rsidR="000E7D8F" w:rsidRPr="00A70386">
        <w:rPr>
          <w:rFonts w:ascii="Times New Roman" w:eastAsia="Times New Roman" w:hAnsi="Times New Roman" w:cs="Times New Roman"/>
          <w:sz w:val="24"/>
          <w:szCs w:val="24"/>
        </w:rPr>
        <w:t>modern</w:t>
      </w:r>
      <w:r w:rsidRPr="00A70386">
        <w:rPr>
          <w:rFonts w:ascii="Times New Roman" w:eastAsia="Times New Roman" w:hAnsi="Times New Roman" w:cs="Times New Roman"/>
          <w:sz w:val="24"/>
          <w:szCs w:val="24"/>
        </w:rPr>
        <w:t xml:space="preserve"> academia, policing and political or policy research.  </w:t>
      </w:r>
      <w:r w:rsidR="000E7D8F">
        <w:rPr>
          <w:rFonts w:ascii="Times New Roman" w:eastAsia="Times New Roman" w:hAnsi="Times New Roman" w:cs="Times New Roman"/>
          <w:sz w:val="24"/>
          <w:szCs w:val="24"/>
        </w:rPr>
        <w:t>It</w:t>
      </w:r>
      <w:r w:rsidRPr="00A70386">
        <w:rPr>
          <w:rFonts w:ascii="Times New Roman" w:eastAsia="Times New Roman" w:hAnsi="Times New Roman" w:cs="Times New Roman"/>
          <w:sz w:val="24"/>
          <w:szCs w:val="24"/>
        </w:rPr>
        <w:t xml:space="preserve"> is composed of several disciplines ranging more specifically from, sociology to Police Science, Community Studie</w:t>
      </w:r>
      <w:r w:rsidR="004465A9">
        <w:rPr>
          <w:rFonts w:ascii="Times New Roman" w:eastAsia="Times New Roman" w:hAnsi="Times New Roman" w:cs="Times New Roman"/>
          <w:sz w:val="24"/>
          <w:szCs w:val="24"/>
        </w:rPr>
        <w:t xml:space="preserve">s, Education and Health, which </w:t>
      </w:r>
      <w:r w:rsidRPr="00A70386">
        <w:rPr>
          <w:rFonts w:ascii="Times New Roman" w:eastAsia="Times New Roman" w:hAnsi="Times New Roman" w:cs="Times New Roman"/>
          <w:sz w:val="24"/>
          <w:szCs w:val="24"/>
        </w:rPr>
        <w:t xml:space="preserve">when viewed in </w:t>
      </w:r>
      <w:r w:rsidR="000E7D8F" w:rsidRPr="00A70386">
        <w:rPr>
          <w:rFonts w:ascii="Times New Roman" w:eastAsia="Times New Roman" w:hAnsi="Times New Roman" w:cs="Times New Roman"/>
          <w:sz w:val="24"/>
          <w:szCs w:val="24"/>
        </w:rPr>
        <w:t>order</w:t>
      </w:r>
      <w:r w:rsidRPr="00A70386">
        <w:rPr>
          <w:rFonts w:ascii="Times New Roman" w:eastAsia="Times New Roman" w:hAnsi="Times New Roman" w:cs="Times New Roman"/>
          <w:sz w:val="24"/>
          <w:szCs w:val="24"/>
        </w:rPr>
        <w:t xml:space="preserve"> to form the knowledge base from which this dissertation is framed. The review of literature that follows, is therefore designed to enable the reader to gain a clear understanding of where the ‘police defunding’ debate originated, how it has impacted on Police Services in the United Kingdom, and how reliable is the theory </w:t>
      </w:r>
      <w:r w:rsidR="000E7D8F" w:rsidRPr="00A70386">
        <w:rPr>
          <w:rFonts w:ascii="Times New Roman" w:eastAsia="Times New Roman" w:hAnsi="Times New Roman" w:cs="Times New Roman"/>
          <w:sz w:val="24"/>
          <w:szCs w:val="24"/>
        </w:rPr>
        <w:t>behind</w:t>
      </w:r>
      <w:r w:rsidRPr="00A70386">
        <w:rPr>
          <w:rFonts w:ascii="Times New Roman" w:eastAsia="Times New Roman" w:hAnsi="Times New Roman" w:cs="Times New Roman"/>
          <w:sz w:val="24"/>
          <w:szCs w:val="24"/>
        </w:rPr>
        <w:t xml:space="preserve"> it, as a facilitator of community regeneration.  </w:t>
      </w:r>
      <w:r w:rsidR="004465A9">
        <w:rPr>
          <w:rFonts w:ascii="Times New Roman" w:eastAsia="Times New Roman" w:hAnsi="Times New Roman" w:cs="Times New Roman"/>
          <w:sz w:val="24"/>
          <w:szCs w:val="24"/>
        </w:rPr>
        <w:t>It also</w:t>
      </w:r>
      <w:r w:rsidRPr="00A70386">
        <w:rPr>
          <w:rFonts w:ascii="Times New Roman" w:eastAsia="Times New Roman" w:hAnsi="Times New Roman" w:cs="Times New Roman"/>
          <w:sz w:val="24"/>
          <w:szCs w:val="24"/>
        </w:rPr>
        <w:t xml:space="preserve"> seeks to offer an insight into the intellectual </w:t>
      </w:r>
      <w:r w:rsidR="000E7D8F" w:rsidRPr="00A70386">
        <w:rPr>
          <w:rFonts w:ascii="Times New Roman" w:eastAsia="Times New Roman" w:hAnsi="Times New Roman" w:cs="Times New Roman"/>
          <w:sz w:val="24"/>
          <w:szCs w:val="24"/>
        </w:rPr>
        <w:t>groundworks</w:t>
      </w:r>
      <w:r w:rsidRPr="00A70386">
        <w:rPr>
          <w:rFonts w:ascii="Times New Roman" w:eastAsia="Times New Roman" w:hAnsi="Times New Roman" w:cs="Times New Roman"/>
          <w:sz w:val="24"/>
          <w:szCs w:val="24"/>
        </w:rPr>
        <w:t xml:space="preserve"> of the broader study</w:t>
      </w:r>
      <w:r w:rsidR="000E7D8F">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p>
    <w:p w14:paraId="104EA0A1" w14:textId="7FB37D7F" w:rsidR="00A70386" w:rsidRPr="00A70386" w:rsidRDefault="004465A9" w:rsidP="00A703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A70386" w:rsidRPr="00A70386">
        <w:rPr>
          <w:rFonts w:ascii="Times New Roman" w:eastAsia="Times New Roman" w:hAnsi="Times New Roman" w:cs="Times New Roman"/>
          <w:sz w:val="24"/>
          <w:szCs w:val="24"/>
        </w:rPr>
        <w:t xml:space="preserve"> inclusions are rooted in several academic, community activist and policy studies, from which a broader understanding of the phrase and it’s intended operationalisation can be </w:t>
      </w:r>
      <w:r w:rsidR="000E7D8F" w:rsidRPr="00A70386">
        <w:rPr>
          <w:rFonts w:ascii="Times New Roman" w:eastAsia="Times New Roman" w:hAnsi="Times New Roman" w:cs="Times New Roman"/>
          <w:sz w:val="24"/>
          <w:szCs w:val="24"/>
        </w:rPr>
        <w:t>gathered</w:t>
      </w:r>
      <w:r w:rsidR="00A70386" w:rsidRPr="00A70386">
        <w:rPr>
          <w:rFonts w:ascii="Times New Roman" w:eastAsia="Times New Roman" w:hAnsi="Times New Roman" w:cs="Times New Roman"/>
          <w:sz w:val="24"/>
          <w:szCs w:val="24"/>
        </w:rPr>
        <w:t xml:space="preserve">.  It should also be noted that for the purpose of this dissertation the term is understood to be a method of funding community support and the </w:t>
      </w:r>
      <w:r w:rsidR="00165725" w:rsidRPr="00A70386">
        <w:rPr>
          <w:rFonts w:ascii="Times New Roman" w:eastAsia="Times New Roman" w:hAnsi="Times New Roman" w:cs="Times New Roman"/>
          <w:sz w:val="24"/>
          <w:szCs w:val="24"/>
        </w:rPr>
        <w:t>set-up</w:t>
      </w:r>
      <w:r w:rsidR="00A70386" w:rsidRPr="00A70386">
        <w:rPr>
          <w:rFonts w:ascii="Times New Roman" w:eastAsia="Times New Roman" w:hAnsi="Times New Roman" w:cs="Times New Roman"/>
          <w:sz w:val="24"/>
          <w:szCs w:val="24"/>
        </w:rPr>
        <w:t xml:space="preserve"> required to reactivate projects and services previously underwritten by Central and Local Government; through the reallocation of police funding.  Therein, the </w:t>
      </w:r>
      <w:r w:rsidR="00165725" w:rsidRPr="00A70386">
        <w:rPr>
          <w:rFonts w:ascii="Times New Roman" w:eastAsia="Times New Roman" w:hAnsi="Times New Roman" w:cs="Times New Roman"/>
          <w:sz w:val="24"/>
          <w:szCs w:val="24"/>
        </w:rPr>
        <w:t>focus</w:t>
      </w:r>
      <w:r w:rsidR="00A70386" w:rsidRPr="00A70386">
        <w:rPr>
          <w:rFonts w:ascii="Times New Roman" w:eastAsia="Times New Roman" w:hAnsi="Times New Roman" w:cs="Times New Roman"/>
          <w:sz w:val="24"/>
          <w:szCs w:val="24"/>
        </w:rPr>
        <w:t xml:space="preserve"> will settle on all but two of the broader services affected, those services being Youthwork and Community Mental Health.  In many ways the cuts to either the NHS or Education, serve as prime examples of a broader trend, one affecting all aspects of society, where funding has either been cut or entirely removed, there is a </w:t>
      </w:r>
      <w:r w:rsidRPr="00A70386">
        <w:rPr>
          <w:rFonts w:ascii="Times New Roman" w:eastAsia="Times New Roman" w:hAnsi="Times New Roman" w:cs="Times New Roman"/>
          <w:sz w:val="24"/>
          <w:szCs w:val="24"/>
        </w:rPr>
        <w:t>generalizable</w:t>
      </w:r>
      <w:r w:rsidR="00A70386" w:rsidRPr="00A70386">
        <w:rPr>
          <w:rFonts w:ascii="Times New Roman" w:eastAsia="Times New Roman" w:hAnsi="Times New Roman" w:cs="Times New Roman"/>
          <w:sz w:val="24"/>
          <w:szCs w:val="24"/>
        </w:rPr>
        <w:t xml:space="preserve"> quality to their selection in terms of providing a case in support of this paper.  </w:t>
      </w:r>
      <w:r>
        <w:rPr>
          <w:rFonts w:ascii="Times New Roman" w:eastAsia="Times New Roman" w:hAnsi="Times New Roman" w:cs="Times New Roman"/>
          <w:sz w:val="24"/>
          <w:szCs w:val="24"/>
        </w:rPr>
        <w:t>These</w:t>
      </w:r>
      <w:r w:rsidR="00A70386" w:rsidRPr="00A70386">
        <w:rPr>
          <w:rFonts w:ascii="Times New Roman" w:eastAsia="Times New Roman" w:hAnsi="Times New Roman" w:cs="Times New Roman"/>
          <w:sz w:val="24"/>
          <w:szCs w:val="24"/>
        </w:rPr>
        <w:t xml:space="preserve"> cutbacks have impacted disastrously on some of the poorest communities, which in the case of Youthwork, according to the YMCA (2022), amounts to almost a billion-pound decline in funding of Youth Services over the past decade; with funding for services in Wales being slashed by a staggering 70% in real terms, since 2002 (YMCA, 2022).  </w:t>
      </w:r>
    </w:p>
    <w:p w14:paraId="3374FE15" w14:textId="05155CDD"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Likewise significant cuts to Health have impacted extensively on Community Mental Health Services, and whilst the Welsh Government have assigned some funding to ‘talking therapies’ and importance of delivering services in the medium of Welsh (Cameron, 2022), the Trades Union Congress (TUC, 2019/2022) set out a far less optimistic vision of health, retention of </w:t>
      </w:r>
      <w:r w:rsidRPr="00A70386">
        <w:rPr>
          <w:rFonts w:ascii="Times New Roman" w:eastAsia="Times New Roman" w:hAnsi="Times New Roman" w:cs="Times New Roman"/>
          <w:sz w:val="24"/>
          <w:szCs w:val="24"/>
        </w:rPr>
        <w:lastRenderedPageBreak/>
        <w:t xml:space="preserve">staff, accessing services and mounting violence, as three key areas in need of immediate support. </w:t>
      </w:r>
      <w:r w:rsidR="00165725" w:rsidRPr="00A70386">
        <w:rPr>
          <w:rFonts w:ascii="Times New Roman" w:eastAsia="Times New Roman" w:hAnsi="Times New Roman" w:cs="Times New Roman"/>
          <w:sz w:val="24"/>
          <w:szCs w:val="24"/>
        </w:rPr>
        <w:t>Ideas</w:t>
      </w:r>
      <w:r w:rsidRPr="00A70386">
        <w:rPr>
          <w:rFonts w:ascii="Times New Roman" w:eastAsia="Times New Roman" w:hAnsi="Times New Roman" w:cs="Times New Roman"/>
          <w:sz w:val="24"/>
          <w:szCs w:val="24"/>
        </w:rPr>
        <w:t xml:space="preserve"> of research into any issue related to mental health remain to say the very least visibly absent, as a consequence of low, or no funding.  According to the Mental Health Foundation (2022) research in this area is chronically underfunded.  </w:t>
      </w:r>
      <w:r w:rsidRPr="004465A9">
        <w:rPr>
          <w:rFonts w:ascii="Times New Roman" w:eastAsia="Times New Roman" w:hAnsi="Times New Roman" w:cs="Times New Roman"/>
          <w:color w:val="000000" w:themeColor="text1"/>
          <w:sz w:val="24"/>
          <w:szCs w:val="24"/>
        </w:rPr>
        <w:t>I</w:t>
      </w:r>
      <w:r w:rsidRPr="004465A9">
        <w:rPr>
          <w:rFonts w:ascii="Times New Roman" w:eastAsia="Times New Roman" w:hAnsi="Times New Roman" w:cs="Times New Roman"/>
          <w:color w:val="000000" w:themeColor="text1"/>
          <w:spacing w:val="5"/>
          <w:sz w:val="24"/>
          <w:szCs w:val="24"/>
        </w:rPr>
        <w:t>n 2011 the annual spend on cancer research was £521 million, approximately £1,571 per cancer patient, whereas the average spend on mental health was £115 million, which translates into</w:t>
      </w:r>
      <w:r w:rsidRPr="004465A9">
        <w:rPr>
          <w:rFonts w:ascii="Times New Roman" w:eastAsia="Times New Roman" w:hAnsi="Times New Roman" w:cs="Times New Roman"/>
          <w:color w:val="000000" w:themeColor="text1"/>
          <w:sz w:val="24"/>
          <w:szCs w:val="24"/>
        </w:rPr>
        <w:t xml:space="preserve"> </w:t>
      </w:r>
      <w:r w:rsidRPr="00A70386">
        <w:rPr>
          <w:rFonts w:ascii="Times New Roman" w:eastAsia="Times New Roman" w:hAnsi="Times New Roman" w:cs="Times New Roman"/>
          <w:sz w:val="24"/>
          <w:szCs w:val="24"/>
        </w:rPr>
        <w:t xml:space="preserve">£9.75 per adult with a mental health problem.   Clearly these services, or more pointedly their absence from those communities worst hit by unemployment, generational poverty or lack of social infrastructure, each need to be funded independently by either Central or Local government, yet regrettably such funding is, according to these same institutions, simply unavailable.  </w:t>
      </w:r>
    </w:p>
    <w:p w14:paraId="2A442AF2" w14:textId="4E2634ED"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As a society, we seem to have moved away from a culture of preventative measures, through proactive models of health and youth working, in to a culture where crisis intervention has become the norm.  In many cases, this ‘norm’ places a huge responsibility on police services, who routinely tackle problems rooted in mental health, and youth crime, in the absence of professionally trained and experienced Health Care Professionals and Youth workers.  So, one of the first questions to be addressed, must centre on notions of costings, </w:t>
      </w:r>
      <w:r w:rsidR="009C529B" w:rsidRPr="00A70386">
        <w:rPr>
          <w:rFonts w:ascii="Times New Roman" w:eastAsia="Times New Roman" w:hAnsi="Times New Roman" w:cs="Times New Roman"/>
          <w:sz w:val="24"/>
          <w:szCs w:val="24"/>
        </w:rPr>
        <w:t>particularly</w:t>
      </w:r>
      <w:r w:rsidRPr="00A70386">
        <w:rPr>
          <w:rFonts w:ascii="Times New Roman" w:eastAsia="Times New Roman" w:hAnsi="Times New Roman" w:cs="Times New Roman"/>
          <w:sz w:val="24"/>
          <w:szCs w:val="24"/>
        </w:rPr>
        <w:t xml:space="preserve"> how much does it cost the police service to manage offenders with mental health problems or youth crime, in the absence of community based proactive health or youth services?  </w:t>
      </w:r>
    </w:p>
    <w:p w14:paraId="14304C0D" w14:textId="3B7A981E" w:rsidR="00A70386" w:rsidRPr="00A70386" w:rsidRDefault="00623F1B" w:rsidP="00A7038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A70386" w:rsidRPr="00A70386">
        <w:rPr>
          <w:rFonts w:ascii="Times New Roman" w:eastAsia="Times New Roman" w:hAnsi="Times New Roman" w:cs="Times New Roman"/>
          <w:sz w:val="24"/>
          <w:szCs w:val="24"/>
        </w:rPr>
        <w:t xml:space="preserve"> presenting </w:t>
      </w:r>
      <w:r w:rsidR="009C529B" w:rsidRPr="00A70386">
        <w:rPr>
          <w:rFonts w:ascii="Times New Roman" w:eastAsia="Times New Roman" w:hAnsi="Times New Roman" w:cs="Times New Roman"/>
          <w:sz w:val="24"/>
          <w:szCs w:val="24"/>
        </w:rPr>
        <w:t>theory</w:t>
      </w:r>
      <w:r w:rsidR="00A70386" w:rsidRPr="00A70386">
        <w:rPr>
          <w:rFonts w:ascii="Times New Roman" w:eastAsia="Times New Roman" w:hAnsi="Times New Roman" w:cs="Times New Roman"/>
          <w:sz w:val="24"/>
          <w:szCs w:val="24"/>
        </w:rPr>
        <w:t xml:space="preserve"> suggests that if the cost to the police of managing offences linked to the removal of key health or youth work provisions, could be relocated back to those services, then a reduction in crime, police time and resources should follow. It is also import</w:t>
      </w:r>
      <w:r>
        <w:rPr>
          <w:rFonts w:ascii="Times New Roman" w:eastAsia="Times New Roman" w:hAnsi="Times New Roman" w:cs="Times New Roman"/>
          <w:sz w:val="24"/>
          <w:szCs w:val="24"/>
        </w:rPr>
        <w:t>ant</w:t>
      </w:r>
      <w:r w:rsidR="00A70386" w:rsidRPr="00A70386">
        <w:rPr>
          <w:rFonts w:ascii="Times New Roman" w:eastAsia="Times New Roman" w:hAnsi="Times New Roman" w:cs="Times New Roman"/>
          <w:sz w:val="24"/>
          <w:szCs w:val="24"/>
        </w:rPr>
        <w:t xml:space="preserve"> to remember that South Wales Police [my own employing force] have faced their own budget cuts,  which according to the South Wales Police &amp; Crime Plan 2021-25 (Vaughan &amp; Michael, 2021), will have amounted to £45 million worth of cuts in police grant funding since 2010.  So the question under debate is less about imposing further cuts to </w:t>
      </w:r>
      <w:r>
        <w:rPr>
          <w:rFonts w:ascii="Times New Roman" w:eastAsia="Times New Roman" w:hAnsi="Times New Roman" w:cs="Times New Roman"/>
          <w:sz w:val="24"/>
          <w:szCs w:val="24"/>
        </w:rPr>
        <w:t>policing</w:t>
      </w:r>
      <w:r w:rsidR="00A70386" w:rsidRPr="00A70386">
        <w:rPr>
          <w:rFonts w:ascii="Times New Roman" w:eastAsia="Times New Roman" w:hAnsi="Times New Roman" w:cs="Times New Roman"/>
          <w:sz w:val="24"/>
          <w:szCs w:val="24"/>
        </w:rPr>
        <w:t xml:space="preserve">, and more about relieving operational police officers of the burden imposed by cuts to other services, which ultimately impact on the operational role, </w:t>
      </w:r>
      <w:r w:rsidRPr="00A70386">
        <w:rPr>
          <w:rFonts w:ascii="Times New Roman" w:eastAsia="Times New Roman" w:hAnsi="Times New Roman" w:cs="Times New Roman"/>
          <w:sz w:val="24"/>
          <w:szCs w:val="24"/>
        </w:rPr>
        <w:t>particularly</w:t>
      </w:r>
      <w:r w:rsidR="00A70386" w:rsidRPr="00A70386">
        <w:rPr>
          <w:rFonts w:ascii="Times New Roman" w:eastAsia="Times New Roman" w:hAnsi="Times New Roman" w:cs="Times New Roman"/>
          <w:sz w:val="24"/>
          <w:szCs w:val="24"/>
        </w:rPr>
        <w:t xml:space="preserve"> to serve and protect, as opposed to managing the fallout triggered as a consequence of the ongoing </w:t>
      </w:r>
      <w:r w:rsidRPr="00A70386">
        <w:rPr>
          <w:rFonts w:ascii="Times New Roman" w:eastAsia="Times New Roman" w:hAnsi="Times New Roman" w:cs="Times New Roman"/>
          <w:sz w:val="24"/>
          <w:szCs w:val="24"/>
        </w:rPr>
        <w:t>ending</w:t>
      </w:r>
      <w:r w:rsidR="00A70386" w:rsidRPr="00A70386">
        <w:rPr>
          <w:rFonts w:ascii="Times New Roman" w:eastAsia="Times New Roman" w:hAnsi="Times New Roman" w:cs="Times New Roman"/>
          <w:sz w:val="24"/>
          <w:szCs w:val="24"/>
        </w:rPr>
        <w:t xml:space="preserve"> of vital community resources.  That said, in an environment of ongoing cuts to funding, where did the concept of police defunding actually come from?    </w:t>
      </w:r>
    </w:p>
    <w:p w14:paraId="1BE242CD" w14:textId="643B4FF8"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According to Jackson </w:t>
      </w:r>
      <w:r w:rsidRPr="00A70386">
        <w:rPr>
          <w:rFonts w:ascii="Times New Roman" w:eastAsia="Times New Roman" w:hAnsi="Times New Roman" w:cs="Times New Roman"/>
          <w:i/>
          <w:iCs/>
          <w:sz w:val="24"/>
          <w:szCs w:val="24"/>
        </w:rPr>
        <w:t>et al</w:t>
      </w:r>
      <w:r w:rsidRPr="00A70386">
        <w:rPr>
          <w:rFonts w:ascii="Times New Roman" w:eastAsia="Times New Roman" w:hAnsi="Times New Roman" w:cs="Times New Roman"/>
          <w:sz w:val="24"/>
          <w:szCs w:val="24"/>
        </w:rPr>
        <w:t xml:space="preserve"> (2022), cities across the United States erupted in protests and civil riots after George Floyd, a black man, died at the hands of a white police officer, who knelt on </w:t>
      </w:r>
      <w:r w:rsidRPr="00A70386">
        <w:rPr>
          <w:rFonts w:ascii="Times New Roman" w:eastAsia="Times New Roman" w:hAnsi="Times New Roman" w:cs="Times New Roman"/>
          <w:sz w:val="24"/>
          <w:szCs w:val="24"/>
        </w:rPr>
        <w:lastRenderedPageBreak/>
        <w:t xml:space="preserve">Floyd’s neck during an arrest in Minneapolis on 25 May 2020.  Dixon &amp; Dundes (2020), remind us that the tragic incident, was filmed on a mobile phone, which captured Floyd repeating the words, “I can’t breathe”.  The four officers involved in the arrest were sacked the following day, whilst Derek Chauvin, the officer who knelt on Floyd’s neck, was charged with third-degree murder and second-degree manslaughter on 29 May (Eligon </w:t>
      </w:r>
      <w:r w:rsidRPr="00A70386">
        <w:rPr>
          <w:rFonts w:ascii="Times New Roman" w:eastAsia="Times New Roman" w:hAnsi="Times New Roman" w:cs="Times New Roman"/>
          <w:i/>
          <w:iCs/>
          <w:sz w:val="24"/>
          <w:szCs w:val="24"/>
        </w:rPr>
        <w:t>et al</w:t>
      </w:r>
      <w:r w:rsidRPr="00A70386">
        <w:rPr>
          <w:rFonts w:ascii="Times New Roman" w:eastAsia="Times New Roman" w:hAnsi="Times New Roman" w:cs="Times New Roman"/>
          <w:sz w:val="24"/>
          <w:szCs w:val="24"/>
        </w:rPr>
        <w:t xml:space="preserve"> 2022).  On 3</w:t>
      </w:r>
      <w:r w:rsidR="00623F1B">
        <w:rPr>
          <w:rFonts w:ascii="Times New Roman" w:eastAsia="Times New Roman" w:hAnsi="Times New Roman" w:cs="Times New Roman"/>
          <w:sz w:val="24"/>
          <w:szCs w:val="24"/>
        </w:rPr>
        <w:t>rd</w:t>
      </w:r>
      <w:r w:rsidRPr="00A70386">
        <w:rPr>
          <w:rFonts w:ascii="Times New Roman" w:eastAsia="Times New Roman" w:hAnsi="Times New Roman" w:cs="Times New Roman"/>
          <w:sz w:val="24"/>
          <w:szCs w:val="24"/>
        </w:rPr>
        <w:t xml:space="preserve"> June, he was further charged with second-degree unintentional murder while committing a </w:t>
      </w:r>
      <w:r w:rsidR="00623F1B" w:rsidRPr="00A70386">
        <w:rPr>
          <w:rFonts w:ascii="Times New Roman" w:eastAsia="Times New Roman" w:hAnsi="Times New Roman" w:cs="Times New Roman"/>
          <w:sz w:val="24"/>
          <w:szCs w:val="24"/>
        </w:rPr>
        <w:t>crime</w:t>
      </w:r>
      <w:r w:rsidRPr="00A70386">
        <w:rPr>
          <w:rFonts w:ascii="Times New Roman" w:eastAsia="Times New Roman" w:hAnsi="Times New Roman" w:cs="Times New Roman"/>
          <w:sz w:val="24"/>
          <w:szCs w:val="24"/>
        </w:rPr>
        <w:t xml:space="preserve">.  Additionally, on the 3 June, the three other officers involved, were charged with aiding and </w:t>
      </w:r>
      <w:r w:rsidR="00623F1B" w:rsidRPr="00A70386">
        <w:rPr>
          <w:rFonts w:ascii="Times New Roman" w:eastAsia="Times New Roman" w:hAnsi="Times New Roman" w:cs="Times New Roman"/>
          <w:sz w:val="24"/>
          <w:szCs w:val="24"/>
        </w:rPr>
        <w:t>assisting</w:t>
      </w:r>
      <w:r w:rsidRPr="00A70386">
        <w:rPr>
          <w:rFonts w:ascii="Times New Roman" w:eastAsia="Times New Roman" w:hAnsi="Times New Roman" w:cs="Times New Roman"/>
          <w:sz w:val="24"/>
          <w:szCs w:val="24"/>
        </w:rPr>
        <w:t xml:space="preserve"> </w:t>
      </w:r>
      <w:r w:rsidR="00623F1B" w:rsidRPr="00A70386">
        <w:rPr>
          <w:rFonts w:ascii="Times New Roman" w:eastAsia="Times New Roman" w:hAnsi="Times New Roman" w:cs="Times New Roman"/>
          <w:sz w:val="24"/>
          <w:szCs w:val="24"/>
        </w:rPr>
        <w:t>accidental</w:t>
      </w:r>
      <w:r w:rsidRPr="00A70386">
        <w:rPr>
          <w:rFonts w:ascii="Times New Roman" w:eastAsia="Times New Roman" w:hAnsi="Times New Roman" w:cs="Times New Roman"/>
          <w:sz w:val="24"/>
          <w:szCs w:val="24"/>
        </w:rPr>
        <w:t xml:space="preserve"> second-degree murder, and aiding and </w:t>
      </w:r>
      <w:r w:rsidR="00623F1B" w:rsidRPr="00A70386">
        <w:rPr>
          <w:rFonts w:ascii="Times New Roman" w:eastAsia="Times New Roman" w:hAnsi="Times New Roman" w:cs="Times New Roman"/>
          <w:sz w:val="24"/>
          <w:szCs w:val="24"/>
        </w:rPr>
        <w:t>aiding</w:t>
      </w:r>
      <w:r w:rsidRPr="00A70386">
        <w:rPr>
          <w:rFonts w:ascii="Times New Roman" w:eastAsia="Times New Roman" w:hAnsi="Times New Roman" w:cs="Times New Roman"/>
          <w:sz w:val="24"/>
          <w:szCs w:val="24"/>
        </w:rPr>
        <w:t xml:space="preserve"> second-degree manslaughter (Fleetwood &amp; Lea, 2022)  </w:t>
      </w:r>
    </w:p>
    <w:p w14:paraId="52296F2A" w14:textId="67E622ED"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The net result of the killing, provoked a national outburst, with thousands of people across the United States participating in public protests and importantly, calls to defund or abolish the police.  The civil action that followed this tragic incident represented one of the largest social movements in American history.  In the aftermath of George Floyd’s murder, support for defunding the police grew, it was a tipping point, where historical and embedded racism within American policing </w:t>
      </w:r>
      <w:r w:rsidR="00623F1B" w:rsidRPr="00A70386">
        <w:rPr>
          <w:rFonts w:ascii="Times New Roman" w:eastAsia="Times New Roman" w:hAnsi="Times New Roman" w:cs="Times New Roman"/>
          <w:sz w:val="24"/>
          <w:szCs w:val="24"/>
        </w:rPr>
        <w:t>exceeded</w:t>
      </w:r>
      <w:r w:rsidRPr="00A70386">
        <w:rPr>
          <w:rFonts w:ascii="Times New Roman" w:eastAsia="Times New Roman" w:hAnsi="Times New Roman" w:cs="Times New Roman"/>
          <w:sz w:val="24"/>
          <w:szCs w:val="24"/>
        </w:rPr>
        <w:t xml:space="preserve"> the political and entered into the social domain, for many it was an introduction to the Black Lives Matter movement, founded in 2013 as a consequence of the acquittal of Trayvon Martin’s murderer on 26 February 2012.   Black Lives Matter now stands as a Global Network Foundation with activists in the US, UK, and Canada, their mission </w:t>
      </w:r>
      <w:r w:rsidR="00623F1B">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is to eradicate white supremacy and build local power to intervene in violence inflicted on Black communities by the state and vigilantes</w:t>
      </w:r>
      <w:r w:rsidR="00623F1B">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(BlackLivesMatter, 2022).</w:t>
      </w:r>
    </w:p>
    <w:p w14:paraId="1A9A7D0B" w14:textId="3B3F6DD7"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Howard (2022),</w:t>
      </w:r>
      <w:r w:rsidR="00623F1B">
        <w:rPr>
          <w:rFonts w:ascii="Times New Roman" w:eastAsia="Times New Roman" w:hAnsi="Times New Roman" w:cs="Times New Roman"/>
          <w:sz w:val="24"/>
          <w:szCs w:val="24"/>
        </w:rPr>
        <w:t xml:space="preserve"> and</w:t>
      </w:r>
      <w:r w:rsidRPr="00A70386">
        <w:rPr>
          <w:rFonts w:ascii="Times New Roman" w:eastAsia="Times New Roman" w:hAnsi="Times New Roman" w:cs="Times New Roman"/>
          <w:sz w:val="24"/>
          <w:szCs w:val="24"/>
        </w:rPr>
        <w:t xml:space="preserve"> (Schafer &amp; Myers, 2022; Lum </w:t>
      </w:r>
      <w:r w:rsidRPr="00A70386">
        <w:rPr>
          <w:rFonts w:ascii="Times New Roman" w:eastAsia="Times New Roman" w:hAnsi="Times New Roman" w:cs="Times New Roman"/>
          <w:i/>
          <w:iCs/>
          <w:sz w:val="24"/>
          <w:szCs w:val="24"/>
        </w:rPr>
        <w:t>et al</w:t>
      </w:r>
      <w:r w:rsidRPr="00A70386">
        <w:rPr>
          <w:rFonts w:ascii="Times New Roman" w:eastAsia="Times New Roman" w:hAnsi="Times New Roman" w:cs="Times New Roman"/>
          <w:sz w:val="24"/>
          <w:szCs w:val="24"/>
        </w:rPr>
        <w:t xml:space="preserve"> 2021; Vermeer 2020; Rushin &amp; Michalski, 2020) propose, the movement continues to facilitate ongoing discussions and debates in many cities around the world, such discourse centring on policing, with one singular call for reform, that call being to “defund the police”.  Such calls find their centre in notions of defunding the police by shifting resources away from </w:t>
      </w:r>
      <w:r w:rsidR="0039321D">
        <w:rPr>
          <w:rFonts w:ascii="Times New Roman" w:eastAsia="Times New Roman" w:hAnsi="Times New Roman" w:cs="Times New Roman"/>
          <w:sz w:val="24"/>
          <w:szCs w:val="24"/>
        </w:rPr>
        <w:t>police</w:t>
      </w:r>
      <w:r w:rsidRPr="00A70386">
        <w:rPr>
          <w:rFonts w:ascii="Times New Roman" w:eastAsia="Times New Roman" w:hAnsi="Times New Roman" w:cs="Times New Roman"/>
          <w:sz w:val="24"/>
          <w:szCs w:val="24"/>
        </w:rPr>
        <w:t xml:space="preserve">, and on to other public services, notably those services which improve the quality of life and wellbeing of communities, their argument being that the police as an institution are not always the best placed organisationally to manage public challenges that they are not equipped or trained to manage, or as Massaro &amp; Boyce (2021) suggest ‘should not handle as a matter of principle’.  Stuart &amp; Beckett (2021) </w:t>
      </w:r>
      <w:r w:rsidR="0039321D">
        <w:rPr>
          <w:rFonts w:ascii="Times New Roman" w:eastAsia="Times New Roman" w:hAnsi="Times New Roman" w:cs="Times New Roman"/>
          <w:sz w:val="24"/>
          <w:szCs w:val="24"/>
        </w:rPr>
        <w:t>are</w:t>
      </w:r>
      <w:r w:rsidRPr="00A70386">
        <w:rPr>
          <w:rFonts w:ascii="Times New Roman" w:eastAsia="Times New Roman" w:hAnsi="Times New Roman" w:cs="Times New Roman"/>
          <w:sz w:val="24"/>
          <w:szCs w:val="24"/>
        </w:rPr>
        <w:t xml:space="preserve"> one example where reducing police-led responses following the Seattle bombings, led to the successful transfer of calls and resources initially made to the police, on to mental health crises teams.  </w:t>
      </w:r>
    </w:p>
    <w:p w14:paraId="33BBE038" w14:textId="457D0C77"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lastRenderedPageBreak/>
        <w:t xml:space="preserve">The rational </w:t>
      </w:r>
      <w:r w:rsidR="0039321D" w:rsidRPr="00A70386">
        <w:rPr>
          <w:rFonts w:ascii="Times New Roman" w:eastAsia="Times New Roman" w:hAnsi="Times New Roman" w:cs="Times New Roman"/>
          <w:sz w:val="24"/>
          <w:szCs w:val="24"/>
        </w:rPr>
        <w:t>behind</w:t>
      </w:r>
      <w:r w:rsidRPr="00A70386">
        <w:rPr>
          <w:rFonts w:ascii="Times New Roman" w:eastAsia="Times New Roman" w:hAnsi="Times New Roman" w:cs="Times New Roman"/>
          <w:sz w:val="24"/>
          <w:szCs w:val="24"/>
        </w:rPr>
        <w:t xml:space="preserve"> these calls for change centre on the </w:t>
      </w:r>
      <w:r w:rsidR="00B03C98" w:rsidRPr="00A70386">
        <w:rPr>
          <w:rFonts w:ascii="Times New Roman" w:eastAsia="Times New Roman" w:hAnsi="Times New Roman" w:cs="Times New Roman"/>
          <w:sz w:val="24"/>
          <w:szCs w:val="24"/>
        </w:rPr>
        <w:t>view</w:t>
      </w:r>
      <w:r w:rsidRPr="00A70386">
        <w:rPr>
          <w:rFonts w:ascii="Times New Roman" w:eastAsia="Times New Roman" w:hAnsi="Times New Roman" w:cs="Times New Roman"/>
          <w:sz w:val="24"/>
          <w:szCs w:val="24"/>
        </w:rPr>
        <w:t xml:space="preserve"> that in many cases the police are not the best service to respond to certain calls for help, so by reducing police responses to calls for minor crimes or community based issues, (from traffic problems to youth crime within schools), may be more appropriately </w:t>
      </w:r>
      <w:r w:rsidR="00B03C98" w:rsidRPr="00A70386">
        <w:rPr>
          <w:rFonts w:ascii="Times New Roman" w:eastAsia="Times New Roman" w:hAnsi="Times New Roman" w:cs="Times New Roman"/>
          <w:sz w:val="24"/>
          <w:szCs w:val="24"/>
        </w:rPr>
        <w:t>dealt</w:t>
      </w:r>
      <w:r w:rsidRPr="00A70386">
        <w:rPr>
          <w:rFonts w:ascii="Times New Roman" w:eastAsia="Times New Roman" w:hAnsi="Times New Roman" w:cs="Times New Roman"/>
          <w:sz w:val="24"/>
          <w:szCs w:val="24"/>
        </w:rPr>
        <w:t xml:space="preserve"> with by other agencies. In relation to youth crime, avoiding the criminalization of young people, and their induction into the youth justice system presents as an excellent idea, endorsed by Case &amp; Haines, (2021) as being entirely in-keeping with the government’s own Children-First manifesto. Jones (2001) proposed in a Critique of the Audit Commission's Report on Youth Justice (2001), Jones point being that there was little wonder that the police were being drawn into youth deviance, when youth work, educational welfare and other once well-funded and organised institutions were disappearing day by day.  </w:t>
      </w:r>
    </w:p>
    <w:p w14:paraId="49959A49" w14:textId="59C6315D"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Likewise Geller (2021) proposes that police involvement in non-crime related occurrences, has the capacity to </w:t>
      </w:r>
      <w:r w:rsidR="0039321D" w:rsidRPr="00A70386">
        <w:rPr>
          <w:rFonts w:ascii="Times New Roman" w:eastAsia="Times New Roman" w:hAnsi="Times New Roman" w:cs="Times New Roman"/>
          <w:sz w:val="24"/>
          <w:szCs w:val="24"/>
        </w:rPr>
        <w:t>kindle</w:t>
      </w:r>
      <w:r w:rsidR="00B03C98">
        <w:rPr>
          <w:rFonts w:ascii="Times New Roman" w:eastAsia="Times New Roman" w:hAnsi="Times New Roman" w:cs="Times New Roman"/>
          <w:sz w:val="24"/>
          <w:szCs w:val="24"/>
        </w:rPr>
        <w:t xml:space="preserve"> a </w:t>
      </w:r>
      <w:r w:rsidRPr="00A70386">
        <w:rPr>
          <w:rFonts w:ascii="Times New Roman" w:eastAsia="Times New Roman" w:hAnsi="Times New Roman" w:cs="Times New Roman"/>
          <w:sz w:val="24"/>
          <w:szCs w:val="24"/>
        </w:rPr>
        <w:t xml:space="preserve">negative cycle of arrests, particularly where the use of force has initiated the contact, police officers are after all human beings and don’t always get it right, and whilst on the surface force may well be deemed appropriate, it </w:t>
      </w:r>
      <w:r w:rsidR="00BA267A" w:rsidRPr="00A70386">
        <w:rPr>
          <w:rFonts w:ascii="Times New Roman" w:eastAsia="Times New Roman" w:hAnsi="Times New Roman" w:cs="Times New Roman"/>
          <w:sz w:val="24"/>
          <w:szCs w:val="24"/>
        </w:rPr>
        <w:t>unavoidably</w:t>
      </w:r>
      <w:r w:rsidRPr="00A70386">
        <w:rPr>
          <w:rFonts w:ascii="Times New Roman" w:eastAsia="Times New Roman" w:hAnsi="Times New Roman" w:cs="Times New Roman"/>
          <w:sz w:val="24"/>
          <w:szCs w:val="24"/>
        </w:rPr>
        <w:t xml:space="preserve"> leads the young people involved to an induction into the criminal justice system.  In summary of this section, discussion has fallen to the origins of ‘police defunding’, which has gained </w:t>
      </w:r>
      <w:r w:rsidR="00BA267A" w:rsidRPr="00A70386">
        <w:rPr>
          <w:rFonts w:ascii="Times New Roman" w:eastAsia="Times New Roman" w:hAnsi="Times New Roman" w:cs="Times New Roman"/>
          <w:sz w:val="24"/>
          <w:szCs w:val="24"/>
        </w:rPr>
        <w:t>bad name</w:t>
      </w:r>
      <w:r w:rsidRPr="00A70386">
        <w:rPr>
          <w:rFonts w:ascii="Times New Roman" w:eastAsia="Times New Roman" w:hAnsi="Times New Roman" w:cs="Times New Roman"/>
          <w:sz w:val="24"/>
          <w:szCs w:val="24"/>
        </w:rPr>
        <w:t xml:space="preserve"> in the United States as a reaction to the deliberate targeting of Black, Hispanic and Asian people at the hands of the police.  Whilst American, in origin and context, the problem of racism in law enforcement is by no means isolated to the USA, indeed closer to home here in the UK, Miller (2021) discusses the </w:t>
      </w:r>
      <w:r w:rsidR="00BA267A">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pervasive nature of bullying and harassment within police occupational culture, and suggests that it remains embedded albeit tacitly, in the mindsets of countless police officers and civilian staff</w:t>
      </w:r>
      <w:r w:rsidR="00BA267A">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alike.  Indeed the work of Pilkington, (2021) and attempts to change the narrative on race and racism, in the aftermath of The Sewell Report (2021) has served as a timely eye-opener, for British Police Forces.  </w:t>
      </w:r>
    </w:p>
    <w:p w14:paraId="0B4CC979" w14:textId="4C70BEEF"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Clearly racism is engrained in our society, so it should come as no shock to discover its presence in policing, that said as new intakes assume their place as operational police officers, one would hope that their generation has been schooled in political correctness, their upbringing far more culturally diverse than any previous intakes, leading one would hope to more inclusive outlooks, and to one degree or another that they celebrate diversity in all its forms.  Therein police defunding isn’t a punishment strategy designed to further damage polic</w:t>
      </w:r>
      <w:r w:rsidR="00B03C98">
        <w:rPr>
          <w:rFonts w:ascii="Times New Roman" w:eastAsia="Times New Roman" w:hAnsi="Times New Roman" w:cs="Times New Roman"/>
          <w:sz w:val="24"/>
          <w:szCs w:val="24"/>
        </w:rPr>
        <w:t xml:space="preserve">ing, </w:t>
      </w:r>
      <w:r w:rsidRPr="00A70386">
        <w:rPr>
          <w:rFonts w:ascii="Times New Roman" w:eastAsia="Times New Roman" w:hAnsi="Times New Roman" w:cs="Times New Roman"/>
          <w:sz w:val="24"/>
          <w:szCs w:val="24"/>
        </w:rPr>
        <w:t xml:space="preserve">it might just as easily be viewed as a means of relieving overstretched police services, by supporting other professional bodies in the delivery of those services in which they excel.     </w:t>
      </w:r>
    </w:p>
    <w:p w14:paraId="1BD9F077" w14:textId="0FF3F348"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lastRenderedPageBreak/>
        <w:t xml:space="preserve">In an article published by The Police Foundation (2020), entitled “The police should engage with the arguments behind the defund movement; it is time to rethink the role and purpose of policing”, this British Police made the point that the police defunding debate, originated in a country which has seen a steady increase in spending on both its military and police, to an extent where in cases, the lines drawn between one or the other, are almost </w:t>
      </w:r>
      <w:r w:rsidR="00BA267A" w:rsidRPr="00A70386">
        <w:rPr>
          <w:rFonts w:ascii="Times New Roman" w:eastAsia="Times New Roman" w:hAnsi="Times New Roman" w:cs="Times New Roman"/>
          <w:sz w:val="24"/>
          <w:szCs w:val="24"/>
        </w:rPr>
        <w:t>vague</w:t>
      </w:r>
      <w:r w:rsidRPr="00A70386">
        <w:rPr>
          <w:rFonts w:ascii="Times New Roman" w:eastAsia="Times New Roman" w:hAnsi="Times New Roman" w:cs="Times New Roman"/>
          <w:sz w:val="24"/>
          <w:szCs w:val="24"/>
        </w:rPr>
        <w:t xml:space="preserve">.  The opposite is indeed the case for the UK where as suggested above, in my own Force [South Wales Police], we have endured cuts amounting to £45 million in police grant funding since 2010 (Vaughan &amp; Michael, 2021).  In a sense, as many </w:t>
      </w:r>
      <w:r w:rsidR="00BA267A" w:rsidRPr="00A70386">
        <w:rPr>
          <w:rFonts w:ascii="Times New Roman" w:eastAsia="Times New Roman" w:hAnsi="Times New Roman" w:cs="Times New Roman"/>
          <w:sz w:val="24"/>
          <w:szCs w:val="24"/>
        </w:rPr>
        <w:t>reporters</w:t>
      </w:r>
      <w:r w:rsidRPr="00A70386">
        <w:rPr>
          <w:rFonts w:ascii="Times New Roman" w:eastAsia="Times New Roman" w:hAnsi="Times New Roman" w:cs="Times New Roman"/>
          <w:sz w:val="24"/>
          <w:szCs w:val="24"/>
        </w:rPr>
        <w:t xml:space="preserve"> have pointed out, we have technically been defunding the police in the United Kingdom for well over a decade.  Unfortunately, rather than reallocating those funds to vital community services, offering a degree of preventative support; which would fall in line with the defund movement, </w:t>
      </w:r>
      <w:r w:rsidR="00BA267A" w:rsidRPr="00A70386">
        <w:rPr>
          <w:rFonts w:ascii="Times New Roman" w:eastAsia="Times New Roman" w:hAnsi="Times New Roman" w:cs="Times New Roman"/>
          <w:sz w:val="24"/>
          <w:szCs w:val="24"/>
        </w:rPr>
        <w:t>following</w:t>
      </w:r>
      <w:r w:rsidRPr="00A70386">
        <w:rPr>
          <w:rFonts w:ascii="Times New Roman" w:eastAsia="Times New Roman" w:hAnsi="Times New Roman" w:cs="Times New Roman"/>
          <w:sz w:val="24"/>
          <w:szCs w:val="24"/>
        </w:rPr>
        <w:t xml:space="preserve"> governments have seen fit to cut budgets across the rest of the public sector as well as those of the police.</w:t>
      </w:r>
    </w:p>
    <w:p w14:paraId="12EABFFA" w14:textId="60AA444D" w:rsidR="00A70386" w:rsidRPr="00A70386" w:rsidRDefault="00A70386" w:rsidP="00A70386">
      <w:pPr>
        <w:spacing w:line="360" w:lineRule="auto"/>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In terms of police time spent dealing with individuals affected by mental health difficulties, whilst </w:t>
      </w:r>
      <w:r w:rsidR="00BA267A" w:rsidRPr="00A70386">
        <w:rPr>
          <w:rFonts w:ascii="Times New Roman" w:eastAsia="Times New Roman" w:hAnsi="Times New Roman" w:cs="Times New Roman"/>
          <w:sz w:val="24"/>
          <w:szCs w:val="24"/>
        </w:rPr>
        <w:t>action</w:t>
      </w:r>
      <w:r w:rsidRPr="00A70386">
        <w:rPr>
          <w:rFonts w:ascii="Times New Roman" w:eastAsia="Times New Roman" w:hAnsi="Times New Roman" w:cs="Times New Roman"/>
          <w:sz w:val="24"/>
          <w:szCs w:val="24"/>
        </w:rPr>
        <w:t xml:space="preserve"> remains unclear, the numbers of people held in custody continue to grow; indeed the first of the recommendations of the 2019 National Assembly for Wales Report on Mental health in policing and police custody’, reads; </w:t>
      </w:r>
    </w:p>
    <w:p w14:paraId="52D39CE1" w14:textId="77777777" w:rsidR="00A70386" w:rsidRPr="00A70386" w:rsidRDefault="00A70386" w:rsidP="00A70386">
      <w:pPr>
        <w:spacing w:after="0" w:line="240" w:lineRule="auto"/>
        <w:ind w:left="1843" w:right="1938"/>
        <w:jc w:val="both"/>
        <w:rPr>
          <w:rFonts w:ascii="Times New Roman" w:eastAsia="Times New Roman" w:hAnsi="Times New Roman" w:cs="Times New Roman"/>
        </w:rPr>
      </w:pPr>
      <w:r w:rsidRPr="00A70386">
        <w:rPr>
          <w:rFonts w:ascii="Times New Roman" w:eastAsia="Times New Roman" w:hAnsi="Times New Roman" w:cs="Times New Roman"/>
        </w:rPr>
        <w:t xml:space="preserve">Recommendation 1. “We recommend that the Welsh Government works with the police to seek evidence about why the number of detentions under the Mental health Act is increasing, and to provide some analysis of national and local data to explain the regional variations in policing and police custody” </w:t>
      </w:r>
    </w:p>
    <w:p w14:paraId="1B365362" w14:textId="14F65FF5" w:rsidR="00A70386" w:rsidRPr="00A70386" w:rsidRDefault="00A70386" w:rsidP="00A70386">
      <w:pPr>
        <w:spacing w:line="240" w:lineRule="auto"/>
        <w:ind w:left="1843" w:right="1938"/>
        <w:jc w:val="both"/>
        <w:rPr>
          <w:rFonts w:ascii="Times New Roman" w:eastAsia="Times New Roman" w:hAnsi="Times New Roman" w:cs="Times New Roman"/>
        </w:rPr>
      </w:pPr>
      <w:r w:rsidRPr="00A70386">
        <w:rPr>
          <w:rFonts w:ascii="Times New Roman" w:eastAsia="Times New Roman" w:hAnsi="Times New Roman" w:cs="Times New Roman"/>
        </w:rPr>
        <w:t xml:space="preserve">    (</w:t>
      </w:r>
      <w:bookmarkStart w:id="0" w:name="_Hlk108305606"/>
      <w:r w:rsidRPr="00A70386">
        <w:rPr>
          <w:rFonts w:ascii="Times New Roman" w:eastAsia="Times New Roman" w:hAnsi="Times New Roman" w:cs="Times New Roman"/>
        </w:rPr>
        <w:t xml:space="preserve">National Assembly for Wales, 2019, Pg 16., </w:t>
      </w:r>
      <w:bookmarkEnd w:id="0"/>
      <w:r w:rsidRPr="00A70386">
        <w:rPr>
          <w:rFonts w:ascii="Times New Roman" w:eastAsia="Times New Roman" w:hAnsi="Times New Roman" w:cs="Times New Roman"/>
        </w:rPr>
        <w:t xml:space="preserve">para 466).  </w:t>
      </w:r>
    </w:p>
    <w:p w14:paraId="0E29A2CF" w14:textId="77777777" w:rsidR="00A70386" w:rsidRPr="00A70386" w:rsidRDefault="00A70386" w:rsidP="00A70386">
      <w:pPr>
        <w:spacing w:line="240" w:lineRule="auto"/>
        <w:ind w:right="1938"/>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In the same report, input from the Police Federation of England and Wales (pg. 5) proposed:-</w:t>
      </w:r>
    </w:p>
    <w:p w14:paraId="6E578842" w14:textId="7F0B2E10" w:rsidR="00A70386" w:rsidRPr="00A70386" w:rsidRDefault="00A70386" w:rsidP="00A70386">
      <w:pPr>
        <w:spacing w:line="240" w:lineRule="auto"/>
        <w:ind w:left="1843" w:right="1938"/>
        <w:jc w:val="both"/>
        <w:rPr>
          <w:rFonts w:ascii="Times New Roman" w:eastAsia="Times New Roman" w:hAnsi="Times New Roman" w:cs="Times New Roman"/>
          <w:sz w:val="24"/>
          <w:szCs w:val="24"/>
        </w:rPr>
      </w:pPr>
      <w:r w:rsidRPr="00A70386">
        <w:rPr>
          <w:rFonts w:ascii="Times New Roman" w:eastAsia="Times New Roman" w:hAnsi="Times New Roman" w:cs="Times New Roman"/>
        </w:rPr>
        <w:t>“that on the basis of the Mental Health Act, Section 3.16, which states that “It is imperative that a mentally disordered or otherwise mentally vulnerable person, detained under the Mental Health Act 1983, section 136, be assessed as soon as possible”</w:t>
      </w:r>
      <w:r w:rsidRPr="00A70386">
        <w:rPr>
          <w:rFonts w:ascii="Times New Roman" w:eastAsia="Times New Roman" w:hAnsi="Times New Roman" w:cs="Times New Roman"/>
          <w:sz w:val="24"/>
          <w:szCs w:val="24"/>
        </w:rPr>
        <w:t xml:space="preserve">, </w:t>
      </w:r>
    </w:p>
    <w:p w14:paraId="2F133A7F" w14:textId="09FFA8CB" w:rsidR="00A70386" w:rsidRPr="00A70386" w:rsidRDefault="00BA267A" w:rsidP="00A70386">
      <w:pPr>
        <w:spacing w:line="240" w:lineRule="auto"/>
        <w:ind w:right="1938"/>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also</w:t>
      </w:r>
      <w:r w:rsidR="00A70386" w:rsidRPr="00A70386">
        <w:rPr>
          <w:rFonts w:ascii="Times New Roman" w:eastAsia="Times New Roman" w:hAnsi="Times New Roman" w:cs="Times New Roman"/>
          <w:sz w:val="24"/>
          <w:szCs w:val="24"/>
        </w:rPr>
        <w:t xml:space="preserve"> the Federation proposed the following:-</w:t>
      </w:r>
    </w:p>
    <w:p w14:paraId="0FB7F0FB" w14:textId="77777777" w:rsidR="00A70386" w:rsidRPr="00A70386" w:rsidRDefault="00A70386" w:rsidP="00A70386">
      <w:pPr>
        <w:spacing w:after="0" w:line="240" w:lineRule="auto"/>
        <w:ind w:left="1843" w:right="1938"/>
        <w:jc w:val="both"/>
        <w:rPr>
          <w:rFonts w:ascii="Times New Roman" w:eastAsia="Times New Roman" w:hAnsi="Times New Roman" w:cs="Times New Roman"/>
        </w:rPr>
      </w:pPr>
      <w:r w:rsidRPr="00A70386">
        <w:rPr>
          <w:rFonts w:ascii="Times New Roman" w:eastAsia="Times New Roman" w:hAnsi="Times New Roman" w:cs="Times New Roman"/>
        </w:rPr>
        <w:t xml:space="preserve"> “It is a fact, that police resources are not suitably equipped to deal with mentally disordered prisoners – including children - who may need care as opposed to simple restraint. We have ‘police cells’ as opposed to ‘secure units’ and police officers or contracted civilian detention officers, as opposed to ‘medically trained personnel’. Access to medically trained personnel is, of course, available but such prisoners could, currently, be taken to any custody suite in </w:t>
      </w:r>
      <w:r w:rsidRPr="00A70386">
        <w:rPr>
          <w:rFonts w:ascii="Times New Roman" w:eastAsia="Times New Roman" w:hAnsi="Times New Roman" w:cs="Times New Roman"/>
        </w:rPr>
        <w:lastRenderedPageBreak/>
        <w:t>Wales, often across wide rural areas, with no guarantee of permanent or ad hoc, medical staff being in attendance.</w:t>
      </w:r>
    </w:p>
    <w:p w14:paraId="1EA494AB" w14:textId="77777777" w:rsidR="00A70386" w:rsidRPr="00A70386" w:rsidRDefault="00A70386" w:rsidP="00A70386">
      <w:pPr>
        <w:spacing w:line="240" w:lineRule="auto"/>
        <w:ind w:left="1843" w:right="1938"/>
        <w:jc w:val="both"/>
        <w:rPr>
          <w:rFonts w:ascii="Times New Roman" w:eastAsia="Times New Roman" w:hAnsi="Times New Roman" w:cs="Times New Roman"/>
        </w:rPr>
      </w:pPr>
      <w:r w:rsidRPr="00A70386">
        <w:rPr>
          <w:rFonts w:ascii="Times New Roman" w:eastAsia="Times New Roman" w:hAnsi="Times New Roman" w:cs="Times New Roman"/>
        </w:rPr>
        <w:t xml:space="preserve">                      (National Assembly for Wales., 2019, Pg 16.) </w:t>
      </w:r>
    </w:p>
    <w:p w14:paraId="2AE8228A" w14:textId="77777777" w:rsidR="00A70386" w:rsidRPr="00A70386" w:rsidRDefault="00A70386" w:rsidP="00A70386">
      <w:pPr>
        <w:spacing w:line="240" w:lineRule="auto"/>
        <w:ind w:right="-46"/>
        <w:jc w:val="both"/>
        <w:rPr>
          <w:rFonts w:ascii="Times New Roman" w:eastAsia="Times New Roman" w:hAnsi="Times New Roman" w:cs="Times New Roman"/>
        </w:rPr>
      </w:pPr>
    </w:p>
    <w:p w14:paraId="2681C760" w14:textId="53428B87" w:rsidR="00A70386" w:rsidRPr="00A70386" w:rsidRDefault="00A70386" w:rsidP="00A70386">
      <w:pPr>
        <w:spacing w:line="36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In the same report the National Assembly for Wales confirmed that they had </w:t>
      </w:r>
      <w:r w:rsidR="00B30B51" w:rsidRPr="00A70386">
        <w:rPr>
          <w:rFonts w:ascii="Times New Roman" w:eastAsia="Times New Roman" w:hAnsi="Times New Roman" w:cs="Times New Roman"/>
          <w:sz w:val="24"/>
          <w:szCs w:val="24"/>
        </w:rPr>
        <w:t>protected</w:t>
      </w:r>
      <w:r w:rsidRPr="00A70386">
        <w:rPr>
          <w:rFonts w:ascii="Times New Roman" w:eastAsia="Times New Roman" w:hAnsi="Times New Roman" w:cs="Times New Roman"/>
          <w:sz w:val="24"/>
          <w:szCs w:val="24"/>
        </w:rPr>
        <w:t xml:space="preserve"> funding of up to £2.5 million, towards the establishment of full time Mental Health Specialists either based in the community, where they could advise officers on best outcome strategies, or base them in custody suites. Yet as Davies (2021) </w:t>
      </w:r>
      <w:r w:rsidR="00B30B51" w:rsidRPr="00A70386">
        <w:rPr>
          <w:rFonts w:ascii="Times New Roman" w:eastAsia="Times New Roman" w:hAnsi="Times New Roman" w:cs="Times New Roman"/>
          <w:sz w:val="24"/>
          <w:szCs w:val="24"/>
        </w:rPr>
        <w:t>states</w:t>
      </w:r>
      <w:r w:rsidRPr="00A70386">
        <w:rPr>
          <w:rFonts w:ascii="Times New Roman" w:eastAsia="Times New Roman" w:hAnsi="Times New Roman" w:cs="Times New Roman"/>
          <w:sz w:val="24"/>
          <w:szCs w:val="24"/>
        </w:rPr>
        <w:t>, there is mounting evidence which suggests that a very real need for enhanced mental health services exists, particularly in the more challenged areas of the country, ironically as Foley &amp; Massey, (2021) suggest, their absents in community, is paralleled by an equally growing number of police officers experiencing exhaustion leading to burn out.   It seems clear that the police in isolation cannot  manage all of society’s problems, therein the argument for sharing such responsibility and creating a very real form of social, as opposed to criminal justice system, may well begin with the management of homeless rough-sleeping, mental health emergencies, drug and alcohol-related difficulties or cases of domestic violence, which may be more effectively and as Duff and Kemp (2020) propose humanely, delt with by well-funded, community-based emergency support teams staffed by crisis intervention and violence de-escalation workers.</w:t>
      </w:r>
    </w:p>
    <w:p w14:paraId="5BCA6D0A" w14:textId="5F30EC6B" w:rsidR="00A70386" w:rsidRPr="00A70386" w:rsidRDefault="00A70386" w:rsidP="00A70386">
      <w:pPr>
        <w:spacing w:line="36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Whilst not discussed in any detail here, a </w:t>
      </w:r>
      <w:r w:rsidR="00B30B51" w:rsidRPr="00A70386">
        <w:rPr>
          <w:rFonts w:ascii="Times New Roman" w:eastAsia="Times New Roman" w:hAnsi="Times New Roman" w:cs="Times New Roman"/>
          <w:sz w:val="24"/>
          <w:szCs w:val="24"/>
        </w:rPr>
        <w:t>view</w:t>
      </w:r>
      <w:r w:rsidRPr="00A70386">
        <w:rPr>
          <w:rFonts w:ascii="Times New Roman" w:eastAsia="Times New Roman" w:hAnsi="Times New Roman" w:cs="Times New Roman"/>
          <w:sz w:val="24"/>
          <w:szCs w:val="24"/>
        </w:rPr>
        <w:t xml:space="preserve"> of </w:t>
      </w:r>
      <w:r w:rsidR="00B30B51" w:rsidRPr="00A70386">
        <w:rPr>
          <w:rFonts w:ascii="Times New Roman" w:eastAsia="Times New Roman" w:hAnsi="Times New Roman" w:cs="Times New Roman"/>
          <w:sz w:val="24"/>
          <w:szCs w:val="24"/>
        </w:rPr>
        <w:t>division</w:t>
      </w:r>
      <w:r w:rsidRPr="00A70386">
        <w:rPr>
          <w:rFonts w:ascii="Times New Roman" w:eastAsia="Times New Roman" w:hAnsi="Times New Roman" w:cs="Times New Roman"/>
          <w:sz w:val="24"/>
          <w:szCs w:val="24"/>
        </w:rPr>
        <w:t xml:space="preserve"> exists where young people with mental health problems, become </w:t>
      </w:r>
      <w:r w:rsidR="00B30B51" w:rsidRPr="00A70386">
        <w:rPr>
          <w:rFonts w:ascii="Times New Roman" w:eastAsia="Times New Roman" w:hAnsi="Times New Roman" w:cs="Times New Roman"/>
          <w:sz w:val="24"/>
          <w:szCs w:val="24"/>
        </w:rPr>
        <w:t>involved</w:t>
      </w:r>
      <w:r w:rsidRPr="00A70386">
        <w:rPr>
          <w:rFonts w:ascii="Times New Roman" w:eastAsia="Times New Roman" w:hAnsi="Times New Roman" w:cs="Times New Roman"/>
          <w:sz w:val="24"/>
          <w:szCs w:val="24"/>
        </w:rPr>
        <w:t xml:space="preserve"> with the criminal justice system, in the worst cases according to data compiled during Question for the Ministry of Justice, tabled on 15 May 2018, Youth Custody: Costs, it was revealed that a placement in a Secure Children's Home costs the tax payer £210,000 a year, whilst a custodial sentence in an </w:t>
      </w:r>
      <w:r w:rsidR="00B30B51">
        <w:rPr>
          <w:rFonts w:ascii="Times New Roman" w:eastAsia="Times New Roman" w:hAnsi="Times New Roman" w:cs="Times New Roman"/>
          <w:sz w:val="24"/>
          <w:szCs w:val="24"/>
        </w:rPr>
        <w:t>under 18</w:t>
      </w:r>
      <w:r w:rsidRPr="00A70386">
        <w:rPr>
          <w:rFonts w:ascii="Times New Roman" w:eastAsia="Times New Roman" w:hAnsi="Times New Roman" w:cs="Times New Roman"/>
          <w:sz w:val="24"/>
          <w:szCs w:val="24"/>
        </w:rPr>
        <w:t xml:space="preserve"> Young Offender Institutions, came in at £76,000. In conclusion, should any of the thousands of children and young people currently in detention, had access to a proactive community based Mental Health provisions, Social Services, or School based Youth provisions, then it could be argued that they may well have never offended in the first place.</w:t>
      </w:r>
    </w:p>
    <w:p w14:paraId="7FC5F730" w14:textId="77777777" w:rsidR="00A70386" w:rsidRPr="00A70386" w:rsidRDefault="00A70386" w:rsidP="00A70386">
      <w:pPr>
        <w:spacing w:line="240" w:lineRule="auto"/>
        <w:ind w:right="-46"/>
        <w:jc w:val="both"/>
        <w:rPr>
          <w:rFonts w:ascii="Times New Roman" w:eastAsia="Times New Roman" w:hAnsi="Times New Roman" w:cs="Times New Roman"/>
          <w:sz w:val="24"/>
          <w:szCs w:val="24"/>
        </w:rPr>
      </w:pPr>
    </w:p>
    <w:p w14:paraId="68A8F57B" w14:textId="77777777" w:rsidR="00A70386" w:rsidRPr="00A70386" w:rsidRDefault="00A70386" w:rsidP="00A70386">
      <w:pPr>
        <w:spacing w:line="240" w:lineRule="auto"/>
        <w:ind w:right="-46"/>
        <w:jc w:val="both"/>
        <w:rPr>
          <w:rFonts w:ascii="Times New Roman" w:eastAsia="Times New Roman" w:hAnsi="Times New Roman" w:cs="Times New Roman"/>
          <w:sz w:val="24"/>
          <w:szCs w:val="24"/>
        </w:rPr>
      </w:pPr>
    </w:p>
    <w:p w14:paraId="34DE5211" w14:textId="77777777" w:rsidR="00A70386" w:rsidRPr="00B30B51" w:rsidRDefault="00A70386" w:rsidP="00A70386">
      <w:pPr>
        <w:spacing w:line="240" w:lineRule="auto"/>
        <w:ind w:right="-46"/>
        <w:jc w:val="both"/>
        <w:rPr>
          <w:rFonts w:ascii="Times New Roman" w:eastAsia="Times New Roman" w:hAnsi="Times New Roman" w:cs="Times New Roman"/>
          <w:b/>
          <w:bCs/>
          <w:sz w:val="24"/>
          <w:szCs w:val="24"/>
        </w:rPr>
      </w:pPr>
      <w:r w:rsidRPr="00B30B51">
        <w:rPr>
          <w:rFonts w:ascii="Times New Roman" w:eastAsia="Times New Roman" w:hAnsi="Times New Roman" w:cs="Times New Roman"/>
          <w:b/>
          <w:bCs/>
          <w:sz w:val="28"/>
          <w:szCs w:val="28"/>
        </w:rPr>
        <w:t>Bibliography</w:t>
      </w:r>
    </w:p>
    <w:p w14:paraId="36FE515A" w14:textId="5F432051" w:rsidR="00A70386" w:rsidRP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BlackLivesMatter, Global Network Foundation, Inc</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2022,  About</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17 June</w:t>
      </w:r>
      <w:r w:rsidR="00376AB5"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 xml:space="preserve">2022) </w:t>
      </w:r>
      <w:hyperlink r:id="rId6" w:history="1">
        <w:r w:rsidRPr="00A70386">
          <w:rPr>
            <w:rStyle w:val="Hyperlink"/>
            <w:rFonts w:ascii="Times New Roman" w:eastAsia="Times New Roman" w:hAnsi="Times New Roman" w:cs="Times New Roman"/>
            <w:sz w:val="24"/>
            <w:szCs w:val="24"/>
          </w:rPr>
          <w:t>https://blacklivesmatter.com/about/</w:t>
        </w:r>
      </w:hyperlink>
    </w:p>
    <w:p w14:paraId="08F95CA0" w14:textId="6AC2D157"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Cameron, J, 2022, This is a preprint of an article published in the Advances in Mental Health journal</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06 June</w:t>
      </w:r>
      <w:r w:rsidR="00376AB5"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2022)</w:t>
      </w:r>
      <w:r w:rsidRPr="00A70386">
        <w:rPr>
          <w:rFonts w:ascii="Times New Roman" w:eastAsia="Times New Roman" w:hAnsi="Times New Roman" w:cs="Times New Roman"/>
          <w:sz w:val="24"/>
          <w:szCs w:val="24"/>
        </w:rPr>
        <w:t xml:space="preserve"> </w:t>
      </w:r>
      <w:hyperlink r:id="rId7" w:history="1">
        <w:r w:rsidRPr="00A70386">
          <w:rPr>
            <w:rStyle w:val="Hyperlink"/>
            <w:rFonts w:ascii="Times New Roman" w:eastAsia="Times New Roman" w:hAnsi="Times New Roman" w:cs="Times New Roman"/>
            <w:sz w:val="24"/>
            <w:szCs w:val="24"/>
          </w:rPr>
          <w:t>https://www.researchgate.net/profile/Shari-</w:t>
        </w:r>
        <w:r w:rsidRPr="00A70386">
          <w:rPr>
            <w:rStyle w:val="Hyperlink"/>
            <w:rFonts w:ascii="Times New Roman" w:eastAsia="Times New Roman" w:hAnsi="Times New Roman" w:cs="Times New Roman"/>
            <w:sz w:val="24"/>
            <w:szCs w:val="24"/>
          </w:rPr>
          <w:lastRenderedPageBreak/>
          <w:t>Mcdaid/publication/361164677_Title_Recent_policy_developments_in_prevention_and_early_intervention_a_scoping_review_of_national_plans_in_Australia_Finland_Ireland_New_Zealand_Scotland_and_Wales/links/62a08829416ec50bdb15338d/Title-Recent-policy-developments-in-prevention-and-early-intervention-a-scoping-review-of-national-plans-in-Australia-Finland-Ireland-New-Zealand-Scotland-and-Wales.pdf</w:t>
        </w:r>
      </w:hyperlink>
    </w:p>
    <w:p w14:paraId="61631255" w14:textId="71CEBA6E"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Case, S</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Haines, K, 2021</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Abolishing youth justice systems: children first, offenders nowhere. Youth justice,</w:t>
      </w:r>
      <w:r>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pp.3-17</w:t>
      </w:r>
      <w:r>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21 June</w:t>
      </w:r>
      <w:r w:rsidRPr="00044034">
        <w:rPr>
          <w:rFonts w:ascii="Times New Roman" w:eastAsia="Times New Roman" w:hAnsi="Times New Roman" w:cs="Times New Roman"/>
          <w:sz w:val="24"/>
          <w:szCs w:val="24"/>
        </w:rPr>
        <w:t xml:space="preserve"> 2022)</w:t>
      </w:r>
      <w:r w:rsidRPr="00A70386">
        <w:rPr>
          <w:rFonts w:ascii="Times New Roman" w:eastAsia="Times New Roman" w:hAnsi="Times New Roman" w:cs="Times New Roman"/>
          <w:sz w:val="24"/>
          <w:szCs w:val="24"/>
        </w:rPr>
        <w:t xml:space="preserve">  </w:t>
      </w:r>
      <w:hyperlink r:id="rId8" w:history="1">
        <w:r w:rsidRPr="00A70386">
          <w:rPr>
            <w:rStyle w:val="Hyperlink"/>
            <w:rFonts w:ascii="Times New Roman" w:eastAsia="Times New Roman" w:hAnsi="Times New Roman" w:cs="Times New Roman"/>
            <w:sz w:val="24"/>
            <w:szCs w:val="24"/>
          </w:rPr>
          <w:t>https://journals.sagepub.com/doi/full/10.1177/1473225419898754</w:t>
        </w:r>
      </w:hyperlink>
    </w:p>
    <w:p w14:paraId="30C3272A" w14:textId="2D7F77E9"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Cooper, J, 2021</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In need of what? Section 17 Provision under the Children Act 1989</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ccessed online:</w:t>
      </w:r>
      <w:r w:rsidR="006E3F3B">
        <w:rPr>
          <w:rFonts w:ascii="Times New Roman" w:eastAsia="Times New Roman" w:hAnsi="Times New Roman" w:cs="Times New Roman"/>
          <w:sz w:val="24"/>
          <w:szCs w:val="24"/>
        </w:rPr>
        <w:t xml:space="preserve"> 01 July</w:t>
      </w:r>
      <w:r w:rsidRPr="00044034">
        <w:rPr>
          <w:rFonts w:ascii="Times New Roman" w:eastAsia="Times New Roman" w:hAnsi="Times New Roman" w:cs="Times New Roman"/>
          <w:sz w:val="24"/>
          <w:szCs w:val="24"/>
        </w:rPr>
        <w:t xml:space="preserve"> 2022)</w:t>
      </w:r>
      <w:r w:rsidRPr="00A70386">
        <w:rPr>
          <w:rFonts w:ascii="Times New Roman" w:eastAsia="Times New Roman" w:hAnsi="Times New Roman" w:cs="Times New Roman"/>
          <w:sz w:val="24"/>
          <w:szCs w:val="24"/>
        </w:rPr>
        <w:t xml:space="preserve"> Children &amp;</w:t>
      </w:r>
      <w:r>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Society. </w:t>
      </w:r>
      <w:hyperlink r:id="rId9" w:history="1">
        <w:r w:rsidRPr="00A70386">
          <w:rPr>
            <w:rStyle w:val="Hyperlink"/>
            <w:rFonts w:ascii="Times New Roman" w:eastAsia="Times New Roman" w:hAnsi="Times New Roman" w:cs="Times New Roman"/>
            <w:sz w:val="24"/>
            <w:szCs w:val="24"/>
          </w:rPr>
          <w:t>https://onlinelibrary.wiley.com/doi/abs/10.1111/chso.12519</w:t>
        </w:r>
      </w:hyperlink>
    </w:p>
    <w:p w14:paraId="2079CF3C" w14:textId="7F88F956" w:rsidR="00A70386" w:rsidRP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Davies, M.J, Police Federation, Research and Policy Support Report</w:t>
      </w:r>
      <w:r>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Demand Capacity &amp; Welfare Survey 2020; Headline report: January 2021.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23 June</w:t>
      </w:r>
      <w:r w:rsidR="006E3F3B"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w:t>
      </w:r>
      <w:hyperlink r:id="rId10" w:history="1">
        <w:r w:rsidRPr="00A70386">
          <w:rPr>
            <w:rStyle w:val="Hyperlink"/>
            <w:rFonts w:ascii="Times New Roman" w:eastAsia="Times New Roman" w:hAnsi="Times New Roman" w:cs="Times New Roman"/>
            <w:sz w:val="24"/>
            <w:szCs w:val="24"/>
          </w:rPr>
          <w:t>https://www.polfed.org/media/16557/dcw_prrb-report-13-01-2021-v20.pdf</w:t>
        </w:r>
      </w:hyperlink>
    </w:p>
    <w:p w14:paraId="44EA17BA" w14:textId="02B1FE3C" w:rsidR="00A70386" w:rsidRP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Dixon, P</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J and Dundes, L, 2020</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Exceptional injustice: Facebook as a reflection of race-and gender-based narratives following the death of George Floyd. Social Sciences, p.231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17 June</w:t>
      </w:r>
      <w:r w:rsidR="00376AB5"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w:t>
      </w:r>
      <w:hyperlink r:id="rId11" w:history="1">
        <w:r w:rsidRPr="00A70386">
          <w:rPr>
            <w:rStyle w:val="Hyperlink"/>
            <w:rFonts w:ascii="Times New Roman" w:eastAsia="Times New Roman" w:hAnsi="Times New Roman" w:cs="Times New Roman"/>
            <w:sz w:val="24"/>
            <w:szCs w:val="24"/>
          </w:rPr>
          <w:t>https://www.mdpi.com/2076-0760/9/12/231</w:t>
        </w:r>
      </w:hyperlink>
    </w:p>
    <w:p w14:paraId="1E9D49CB" w14:textId="343A0D71" w:rsidR="00A70386" w:rsidRP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Eligon, J, Arango, T, Dewan, S</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Bogel-Burroughs, N, 2021</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Derek Chauvin verdict brings a rare rebuke of police misconduct. The New York Times.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17 June</w:t>
      </w:r>
      <w:r w:rsidR="00376AB5"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12" w:history="1">
        <w:r w:rsidRPr="00A70386">
          <w:rPr>
            <w:rStyle w:val="Hyperlink"/>
            <w:rFonts w:ascii="Times New Roman" w:eastAsia="Times New Roman" w:hAnsi="Times New Roman" w:cs="Times New Roman"/>
            <w:sz w:val="24"/>
            <w:szCs w:val="24"/>
          </w:rPr>
          <w:t>https://www.gooriweb.org/museums/nyt20apr2021.pdf</w:t>
        </w:r>
      </w:hyperlink>
    </w:p>
    <w:p w14:paraId="5ED466A6" w14:textId="77C1B793"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English, C, 2022</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Emotional labour and the childcare crisis in neoliberal Britain</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Feelings and Work in Modern History: Emotional Labour and Emotions about Labour,</w:t>
      </w:r>
      <w:r>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 Jul</w:t>
      </w:r>
      <w:r w:rsidR="00651CCD">
        <w:rPr>
          <w:rFonts w:ascii="Times New Roman" w:eastAsia="Times New Roman" w:hAnsi="Times New Roman" w:cs="Times New Roman"/>
          <w:sz w:val="24"/>
          <w:szCs w:val="24"/>
        </w:rPr>
        <w:t xml:space="preserve">y </w:t>
      </w:r>
      <w:r w:rsidRPr="00044034">
        <w:rPr>
          <w:rFonts w:ascii="Times New Roman" w:eastAsia="Times New Roman" w:hAnsi="Times New Roman" w:cs="Times New Roman"/>
          <w:sz w:val="24"/>
          <w:szCs w:val="24"/>
        </w:rPr>
        <w:t>2022)</w:t>
      </w:r>
      <w:r w:rsidRPr="00A70386">
        <w:rPr>
          <w:rFonts w:ascii="Times New Roman" w:eastAsia="Times New Roman" w:hAnsi="Times New Roman" w:cs="Times New Roman"/>
          <w:sz w:val="24"/>
          <w:szCs w:val="24"/>
        </w:rPr>
        <w:t xml:space="preserve"> p.234 </w:t>
      </w:r>
      <w:hyperlink r:id="rId13" w:anchor="v=onepage&amp;q&amp;f=false" w:history="1">
        <w:r w:rsidRPr="00A70386">
          <w:rPr>
            <w:rStyle w:val="Hyperlink"/>
            <w:rFonts w:ascii="Times New Roman" w:eastAsia="Times New Roman" w:hAnsi="Times New Roman" w:cs="Times New Roman"/>
            <w:sz w:val="24"/>
            <w:szCs w:val="24"/>
          </w:rPr>
          <w:t>https://books.google.co.uk/books?hl=en&amp;lr=&amp;id=lMVcEAAAQBAJ&amp;oi=fnd&amp;pg=PT157&amp;dq=outsourcing+of+%E2%80%98at-risk%E2%80%99+Child+Care+cases+in+the+uk&amp;ots=hDI4heTanK&amp;sig=6nJ-VO0kdlmiblxajwm_aCYIvZg&amp;redir_esc=y#v=onepage&amp;q&amp;f=false</w:t>
        </w:r>
      </w:hyperlink>
    </w:p>
    <w:p w14:paraId="1572D961" w14:textId="218B899F"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Feldman, G, 2022</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Disruptive social work: Forms, possibilities and tensions. The British Journal of Social Work, 52(2), pp.759-775</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4 july</w:t>
      </w:r>
      <w:r w:rsidRPr="00044034">
        <w:rPr>
          <w:rFonts w:ascii="Times New Roman" w:eastAsia="Times New Roman" w:hAnsi="Times New Roman" w:cs="Times New Roman"/>
          <w:sz w:val="24"/>
          <w:szCs w:val="24"/>
        </w:rPr>
        <w:t xml:space="preserve"> 2022)</w:t>
      </w:r>
      <w:r w:rsidRPr="00A70386">
        <w:rPr>
          <w:rFonts w:ascii="Times New Roman" w:eastAsia="Times New Roman" w:hAnsi="Times New Roman" w:cs="Times New Roman"/>
          <w:sz w:val="24"/>
          <w:szCs w:val="24"/>
        </w:rPr>
        <w:t xml:space="preserve"> </w:t>
      </w:r>
      <w:hyperlink r:id="rId14" w:history="1">
        <w:r w:rsidRPr="00A70386">
          <w:rPr>
            <w:rStyle w:val="Hyperlink"/>
            <w:rFonts w:ascii="Times New Roman" w:eastAsia="Times New Roman" w:hAnsi="Times New Roman" w:cs="Times New Roman"/>
            <w:sz w:val="24"/>
            <w:szCs w:val="24"/>
          </w:rPr>
          <w:t>https://academic.oup.com/bjsw/article-abstract/52/2/759/6168483</w:t>
        </w:r>
      </w:hyperlink>
    </w:p>
    <w:p w14:paraId="31D1EFB3" w14:textId="7229001B" w:rsidR="00A70386" w:rsidRP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Fleetwood, J</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Lea, J, 2022</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Defunding the police in the UK: Critical questions and practical suggestions</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The Howard Journal of Crime and Justice</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17 June</w:t>
      </w:r>
      <w:r w:rsidR="00376AB5"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2022)</w:t>
      </w:r>
      <w:r w:rsidRPr="00A70386">
        <w:rPr>
          <w:rFonts w:ascii="Times New Roman" w:eastAsia="Times New Roman" w:hAnsi="Times New Roman" w:cs="Times New Roman"/>
          <w:sz w:val="24"/>
          <w:szCs w:val="24"/>
        </w:rPr>
        <w:t xml:space="preserve"> </w:t>
      </w:r>
      <w:hyperlink r:id="rId15" w:history="1">
        <w:r w:rsidRPr="00A70386">
          <w:rPr>
            <w:rStyle w:val="Hyperlink"/>
            <w:rFonts w:ascii="Times New Roman" w:eastAsia="Times New Roman" w:hAnsi="Times New Roman" w:cs="Times New Roman"/>
            <w:sz w:val="24"/>
            <w:szCs w:val="24"/>
          </w:rPr>
          <w:t>https://onlinelibrary.wiley.com/doi/full/10.1111/hojo.12468</w:t>
        </w:r>
      </w:hyperlink>
    </w:p>
    <w:p w14:paraId="0A9525C8" w14:textId="65D38629"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Foley, J</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Massey, K L D. (2021) ‘The ‘cost’ of caring in policing: From burnout to PTSD in police officers in England and Wales’, The Police Journal, 94, pp. 298–315</w:t>
      </w:r>
      <w:r>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23 June</w:t>
      </w:r>
      <w:r w:rsidR="006E3F3B" w:rsidRPr="00044034">
        <w:rPr>
          <w:rFonts w:ascii="Times New Roman" w:eastAsia="Times New Roman" w:hAnsi="Times New Roman" w:cs="Times New Roman"/>
          <w:sz w:val="24"/>
          <w:szCs w:val="24"/>
        </w:rPr>
        <w:t xml:space="preserve"> </w:t>
      </w:r>
      <w:r w:rsidRPr="00044034">
        <w:rPr>
          <w:rFonts w:ascii="Times New Roman" w:eastAsia="Times New Roman" w:hAnsi="Times New Roman" w:cs="Times New Roman"/>
          <w:sz w:val="24"/>
          <w:szCs w:val="24"/>
        </w:rPr>
        <w:t>2022)</w:t>
      </w:r>
      <w:r w:rsidRPr="00A70386">
        <w:rPr>
          <w:rFonts w:ascii="Times New Roman" w:eastAsia="Times New Roman" w:hAnsi="Times New Roman" w:cs="Times New Roman"/>
          <w:sz w:val="24"/>
          <w:szCs w:val="24"/>
        </w:rPr>
        <w:t xml:space="preserve"> </w:t>
      </w:r>
      <w:hyperlink r:id="rId16" w:history="1">
        <w:r w:rsidRPr="00A70386">
          <w:rPr>
            <w:rStyle w:val="Hyperlink"/>
            <w:rFonts w:ascii="Times New Roman" w:eastAsia="Times New Roman" w:hAnsi="Times New Roman" w:cs="Times New Roman"/>
            <w:sz w:val="24"/>
            <w:szCs w:val="24"/>
          </w:rPr>
          <w:t>https://journals.sagepub.com/doi/full/10.1177/0032258X20917442</w:t>
        </w:r>
      </w:hyperlink>
    </w:p>
    <w:p w14:paraId="16D71B09" w14:textId="286113B8"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Geller, A, 2021</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Youth‒police contact: Burdens and inequities in an adverse childhood experience, 2014‒2017. American journal of public health, 111, pp.1300-1308.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22 June</w:t>
      </w:r>
      <w:r w:rsidRPr="00044034">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 xml:space="preserve"> </w:t>
      </w:r>
      <w:hyperlink r:id="rId17" w:history="1">
        <w:r w:rsidRPr="00A70386">
          <w:rPr>
            <w:rStyle w:val="Hyperlink"/>
            <w:rFonts w:ascii="Times New Roman" w:eastAsia="Times New Roman" w:hAnsi="Times New Roman" w:cs="Times New Roman"/>
            <w:sz w:val="24"/>
            <w:szCs w:val="24"/>
          </w:rPr>
          <w:t>https://ajph.aphapublications.org/doi/abs/10.2105/AJPH.2021.306259</w:t>
        </w:r>
      </w:hyperlink>
    </w:p>
    <w:p w14:paraId="357E48EB" w14:textId="08753BF0" w:rsidR="00A70386" w:rsidRP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Ghazinour, M, &amp; Rostami, A</w:t>
      </w:r>
      <w:r>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(2021). Social ecology of police resilience. In M. Ungar (Ed.), Multisystemic resilience: Adaptation and transformation in contexts of change (pp. 181–196). Oxford University Press. </w:t>
      </w:r>
      <w:r w:rsidRPr="00044034">
        <w:rPr>
          <w:rFonts w:ascii="Times New Roman" w:eastAsia="Times New Roman" w:hAnsi="Times New Roman" w:cs="Times New Roman"/>
          <w:sz w:val="24"/>
          <w:szCs w:val="24"/>
        </w:rPr>
        <w:t>(</w:t>
      </w:r>
      <w:r>
        <w:rPr>
          <w:rFonts w:ascii="Times New Roman" w:eastAsia="Times New Roman" w:hAnsi="Times New Roman" w:cs="Times New Roman"/>
          <w:sz w:val="24"/>
          <w:szCs w:val="24"/>
        </w:rPr>
        <w:t>A</w:t>
      </w:r>
      <w:r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 xml:space="preserve">3 July </w:t>
      </w:r>
      <w:r w:rsidRPr="00044034">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 xml:space="preserve"> </w:t>
      </w:r>
      <w:hyperlink r:id="rId18" w:history="1">
        <w:r w:rsidRPr="00A70386">
          <w:rPr>
            <w:rStyle w:val="Hyperlink"/>
            <w:rFonts w:ascii="Times New Roman" w:eastAsia="Times New Roman" w:hAnsi="Times New Roman" w:cs="Times New Roman"/>
            <w:sz w:val="24"/>
            <w:szCs w:val="24"/>
          </w:rPr>
          <w:t>https://psycnet.apa.org/record/2021-20253-010</w:t>
        </w:r>
      </w:hyperlink>
    </w:p>
    <w:p w14:paraId="6BE6F1A1" w14:textId="165C0D7B"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lastRenderedPageBreak/>
        <w:t xml:space="preserve">Howard, L.C, Krueger, E.A, Barker, J.O, Boley Cruz, T, Cwalina, S.N, Unger, J.B, Barrington-Trimis, J.L. and Leventhal, A.M, 2022. Young Adults’ Distress About Police Brutality Following the Death of George Floyd. Youth &amp; Society,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17 June</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19" w:history="1">
        <w:r w:rsidR="00B1129E" w:rsidRPr="00A70386">
          <w:rPr>
            <w:rStyle w:val="Hyperlink"/>
            <w:rFonts w:ascii="Times New Roman" w:eastAsia="Times New Roman" w:hAnsi="Times New Roman" w:cs="Times New Roman"/>
            <w:sz w:val="24"/>
            <w:szCs w:val="24"/>
          </w:rPr>
          <w:t>https://journals.sagepub.com/doi/abs/10.1177/0044118X221087282</w:t>
        </w:r>
      </w:hyperlink>
    </w:p>
    <w:p w14:paraId="126B13A1" w14:textId="0BFD84DA" w:rsidR="00B1129E"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Healthcare Inspectorate Wales, 2022, National Review of mental health crisis prevention in the community finds challenges across Wales</w:t>
      </w:r>
      <w:r w:rsidR="00B1129E">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23 June</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r w:rsidR="00B1129E" w:rsidRPr="00A70386">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20" w:history="1">
        <w:r w:rsidR="00B1129E" w:rsidRPr="00A70386">
          <w:rPr>
            <w:rStyle w:val="Hyperlink"/>
            <w:rFonts w:ascii="Times New Roman" w:eastAsia="Times New Roman" w:hAnsi="Times New Roman" w:cs="Times New Roman"/>
            <w:sz w:val="24"/>
            <w:szCs w:val="24"/>
          </w:rPr>
          <w:t>https://hiw.org.uk/national-review-mental-health-crisis-prevention-community-finds-challenges-across-wales</w:t>
        </w:r>
      </w:hyperlink>
    </w:p>
    <w:p w14:paraId="7E54371F" w14:textId="7258B602"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Hu, Y. and Qian, Y, 2021. COVID-19 and adolescent mental health in the United Kingdom. Journal of Adolescent Health,</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pp.26-32</w:t>
      </w:r>
      <w:r w:rsidR="00B1129E">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4 July</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r w:rsidR="00B1129E" w:rsidRPr="00A70386">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21" w:history="1">
        <w:r w:rsidR="00B1129E" w:rsidRPr="00A70386">
          <w:rPr>
            <w:rStyle w:val="Hyperlink"/>
            <w:rFonts w:ascii="Times New Roman" w:eastAsia="Times New Roman" w:hAnsi="Times New Roman" w:cs="Times New Roman"/>
            <w:sz w:val="24"/>
            <w:szCs w:val="24"/>
          </w:rPr>
          <w:t>https://www.researchgate.net/profile/Yang-Hu-56/publication/350966385_COVID-19_and_Adolescent_Mental_Health_in_the_United_Kingdom/links/610583951ca20f6f86ef00dc/COVID-19-and-Adolescent-Mental-Health-in-the-United-Kingdom.pdf</w:t>
        </w:r>
      </w:hyperlink>
    </w:p>
    <w:p w14:paraId="7FD39419" w14:textId="250ACB1D"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Jackson, J, Fine, A, Bradford, B. and Trinkner, R, 2022. Social Identity and Support for Defunding the Police in the Aftermath of George Floyd’s Murder.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06 June</w:t>
      </w:r>
      <w:r w:rsidR="00376AB5" w:rsidRPr="00044034">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2022)</w:t>
      </w:r>
      <w:r w:rsidR="00B1129E">
        <w:rPr>
          <w:rFonts w:ascii="Times New Roman" w:eastAsia="Times New Roman" w:hAnsi="Times New Roman" w:cs="Times New Roman"/>
          <w:sz w:val="24"/>
          <w:szCs w:val="24"/>
        </w:rPr>
        <w:t xml:space="preserve">  </w:t>
      </w:r>
      <w:r w:rsidR="00B1129E" w:rsidRPr="00A70386">
        <w:rPr>
          <w:rFonts w:ascii="Times New Roman" w:eastAsia="Times New Roman" w:hAnsi="Times New Roman" w:cs="Times New Roman"/>
          <w:sz w:val="24"/>
          <w:szCs w:val="24"/>
        </w:rPr>
        <w:t xml:space="preserve">    </w:t>
      </w:r>
      <w:hyperlink r:id="rId22" w:history="1">
        <w:r w:rsidR="00B1129E" w:rsidRPr="00A70386">
          <w:rPr>
            <w:rStyle w:val="Hyperlink"/>
            <w:rFonts w:ascii="Times New Roman" w:eastAsia="Times New Roman" w:hAnsi="Times New Roman" w:cs="Times New Roman"/>
            <w:sz w:val="24"/>
            <w:szCs w:val="24"/>
          </w:rPr>
          <w:t>https://osf.io/preprints/socarxiv/f8j45/</w:t>
        </w:r>
      </w:hyperlink>
    </w:p>
    <w:p w14:paraId="72E57C63" w14:textId="783CB8E4"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James, L, James, S. and Hesketh, I. (2021), "Evaluating the effectiveness of the fatigue and shift working risk management strategy for UK home office police forces: a pilot study", International Journal of Emergency Services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23 June</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hyperlink r:id="rId23" w:history="1">
        <w:r w:rsidR="00B1129E" w:rsidRPr="00A70386">
          <w:rPr>
            <w:rStyle w:val="Hyperlink"/>
            <w:rFonts w:ascii="Times New Roman" w:eastAsia="Times New Roman" w:hAnsi="Times New Roman" w:cs="Times New Roman"/>
            <w:sz w:val="24"/>
            <w:szCs w:val="24"/>
          </w:rPr>
          <w:t>https://www.emerald.com/insight/content/doi/10.1108/IJES-05-2021-0031/full/html</w:t>
        </w:r>
      </w:hyperlink>
    </w:p>
    <w:p w14:paraId="68E1E52A" w14:textId="111291DF"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Jones, D, 2001</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‘Misjudged Youth’ A Critique of the Audit Commission's Reports on Youth Justice. British Journal of Criminology,</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pp.362-380.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21 June</w:t>
      </w:r>
      <w:r w:rsidR="006E3F3B" w:rsidRPr="00044034">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2022)</w:t>
      </w:r>
      <w:r w:rsidR="00B1129E">
        <w:rPr>
          <w:rFonts w:ascii="Times New Roman" w:eastAsia="Times New Roman" w:hAnsi="Times New Roman" w:cs="Times New Roman"/>
          <w:sz w:val="24"/>
          <w:szCs w:val="24"/>
        </w:rPr>
        <w:t xml:space="preserve"> </w:t>
      </w:r>
      <w:hyperlink r:id="rId24" w:history="1">
        <w:r w:rsidR="00B1129E" w:rsidRPr="00A70386">
          <w:rPr>
            <w:rStyle w:val="Hyperlink"/>
            <w:rFonts w:ascii="Times New Roman" w:eastAsia="Times New Roman" w:hAnsi="Times New Roman" w:cs="Times New Roman"/>
            <w:sz w:val="24"/>
            <w:szCs w:val="24"/>
          </w:rPr>
          <w:t>https://academic.oup.com/bjc/article-abstract/41/2/362/362261</w:t>
        </w:r>
      </w:hyperlink>
    </w:p>
    <w:p w14:paraId="3D215832" w14:textId="18A37129"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Kiraly, M</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Farmer, E, 2021</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Kinship care in Australia and the United Kingdom. Child protection and the care continuum: Theoretical, empirical and practice insights, pp.175-192.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2 July</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hyperlink r:id="rId25" w:anchor="v=onepage&amp;q&amp;f=false" w:history="1">
        <w:r w:rsidR="00B1129E" w:rsidRPr="00A70386">
          <w:rPr>
            <w:rStyle w:val="Hyperlink"/>
            <w:rFonts w:ascii="Times New Roman" w:eastAsia="Times New Roman" w:hAnsi="Times New Roman" w:cs="Times New Roman"/>
            <w:sz w:val="24"/>
            <w:szCs w:val="24"/>
          </w:rPr>
          <w:t>https://books.google.co.uk/books?hl=en&amp;lr=&amp;id=_hMHEAAAQBAJ&amp;oi=fnd&amp;pg=PA175&amp;dq=outsourcing+of+%E2%80%98at-risk%E2%80%99+Child+Care+cases+in+the+uk&amp;ots=KHHFv2mecZ&amp;sig=5GKGYdu7GAW7WkY1XDvwnuMd2II&amp;redir_esc=y#v=onepage&amp;q&amp;f=false</w:t>
        </w:r>
      </w:hyperlink>
    </w:p>
    <w:p w14:paraId="43414B22" w14:textId="4F9B4A99"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Lockey, S, Graham, L, Zheng, Y, Hesketh, I, Plater, </w:t>
      </w:r>
      <w:r w:rsidR="00B1129E">
        <w:rPr>
          <w:rFonts w:ascii="Times New Roman" w:eastAsia="Times New Roman" w:hAnsi="Times New Roman" w:cs="Times New Roman"/>
          <w:sz w:val="24"/>
          <w:szCs w:val="24"/>
        </w:rPr>
        <w:t>M,</w:t>
      </w:r>
      <w:r w:rsidRPr="00A70386">
        <w:rPr>
          <w:rFonts w:ascii="Times New Roman" w:eastAsia="Times New Roman" w:hAnsi="Times New Roman" w:cs="Times New Roman"/>
          <w:sz w:val="24"/>
          <w:szCs w:val="24"/>
        </w:rPr>
        <w:t xml:space="preserve"> and Gracey, S, 2021</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The impact of workplace stressors on exhaustion and work engagement in policing. The Police Journal</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2 July</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hyperlink r:id="rId26" w:history="1">
        <w:r w:rsidR="00B1129E" w:rsidRPr="00A70386">
          <w:rPr>
            <w:rStyle w:val="Hyperlink"/>
            <w:rFonts w:ascii="Times New Roman" w:eastAsia="Times New Roman" w:hAnsi="Times New Roman" w:cs="Times New Roman"/>
            <w:sz w:val="24"/>
            <w:szCs w:val="24"/>
          </w:rPr>
          <w:t>https://journals.sagepub.com/doi/abs/10.1177/0032258X211016532</w:t>
        </w:r>
      </w:hyperlink>
    </w:p>
    <w:p w14:paraId="3F5277CF" w14:textId="285EFB09" w:rsidR="00B1129E"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Lum, C, Koper, C</w:t>
      </w:r>
      <w:r w:rsidR="00B1129E">
        <w:rPr>
          <w:rFonts w:ascii="Times New Roman" w:eastAsia="Times New Roman" w:hAnsi="Times New Roman" w:cs="Times New Roman"/>
          <w:sz w:val="24"/>
          <w:szCs w:val="24"/>
        </w:rPr>
        <w:t xml:space="preserve"> S,</w:t>
      </w:r>
      <w:r w:rsidRPr="00A70386">
        <w:rPr>
          <w:rFonts w:ascii="Times New Roman" w:eastAsia="Times New Roman" w:hAnsi="Times New Roman" w:cs="Times New Roman"/>
          <w:sz w:val="24"/>
          <w:szCs w:val="24"/>
        </w:rPr>
        <w:t xml:space="preserve"> and Wu, X, 2021</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Can we really defund the police? A nine-agency study of police response to calls for service. Police Quarterly,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4 July</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hyperlink r:id="rId27" w:history="1">
        <w:r w:rsidR="00B1129E" w:rsidRPr="00A70386">
          <w:rPr>
            <w:rStyle w:val="Hyperlink"/>
            <w:rFonts w:ascii="Times New Roman" w:eastAsia="Times New Roman" w:hAnsi="Times New Roman" w:cs="Times New Roman"/>
            <w:sz w:val="24"/>
            <w:szCs w:val="24"/>
          </w:rPr>
          <w:t>https://journals.sagepub.com/doi/full/10.1177/10986111211035002</w:t>
        </w:r>
      </w:hyperlink>
    </w:p>
    <w:p w14:paraId="120B37C5" w14:textId="2D3A5F45"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Massaro, </w:t>
      </w:r>
      <w:r w:rsidR="00B1129E">
        <w:rPr>
          <w:rFonts w:ascii="Times New Roman" w:eastAsia="Times New Roman" w:hAnsi="Times New Roman" w:cs="Times New Roman"/>
          <w:sz w:val="24"/>
          <w:szCs w:val="24"/>
        </w:rPr>
        <w:t>V,</w:t>
      </w:r>
      <w:r w:rsidRPr="00A70386">
        <w:rPr>
          <w:rFonts w:ascii="Times New Roman" w:eastAsia="Times New Roman" w:hAnsi="Times New Roman" w:cs="Times New Roman"/>
          <w:sz w:val="24"/>
          <w:szCs w:val="24"/>
        </w:rPr>
        <w:t xml:space="preserve"> and Boyce, G, 2021</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Carceral Geographies, Police Geographies, and the Networked Continuum of State-Sanctioned Coercion and Control. ACME: An International Journal for Critical Geographies,</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pp</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569-578.</w:t>
      </w:r>
      <w:r w:rsidR="00B1129E" w:rsidRPr="00B1129E">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18 June</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28" w:history="1">
        <w:r w:rsidR="00B1129E" w:rsidRPr="00A70386">
          <w:rPr>
            <w:rStyle w:val="Hyperlink"/>
            <w:rFonts w:ascii="Times New Roman" w:eastAsia="Times New Roman" w:hAnsi="Times New Roman" w:cs="Times New Roman"/>
            <w:sz w:val="24"/>
            <w:szCs w:val="24"/>
          </w:rPr>
          <w:t>https://acme-journal.org/index.php/acme/article/view/2196</w:t>
        </w:r>
      </w:hyperlink>
    </w:p>
    <w:p w14:paraId="53673670" w14:textId="2EE76705"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McDowell, MG. and Fernandez, L.A, 2018. ‘Disband, disempower, and disarm’: Amplifying the theory and practice of police abolition. Critical Criminology, pp373-391.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10 July</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r w:rsidR="00B1129E" w:rsidRPr="00A70386">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29" w:history="1">
        <w:r w:rsidR="00B1129E" w:rsidRPr="00A70386">
          <w:rPr>
            <w:rStyle w:val="Hyperlink"/>
            <w:rFonts w:ascii="Times New Roman" w:eastAsia="Times New Roman" w:hAnsi="Times New Roman" w:cs="Times New Roman"/>
            <w:sz w:val="24"/>
            <w:szCs w:val="24"/>
          </w:rPr>
          <w:t>https://link.springer.com/article/10.1007/s10612-018-9400-4</w:t>
        </w:r>
      </w:hyperlink>
    </w:p>
    <w:p w14:paraId="39A05788" w14:textId="333850EB"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lastRenderedPageBreak/>
        <w:t>Mental Health Foundation</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(2022), Research costs: statistics.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06 June</w:t>
      </w:r>
      <w:r w:rsidR="00376AB5" w:rsidRPr="00044034">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2022)</w:t>
      </w:r>
      <w:r w:rsidR="00B1129E">
        <w:rPr>
          <w:rFonts w:ascii="Times New Roman" w:eastAsia="Times New Roman" w:hAnsi="Times New Roman" w:cs="Times New Roman"/>
          <w:sz w:val="24"/>
          <w:szCs w:val="24"/>
        </w:rPr>
        <w:t xml:space="preserve"> </w:t>
      </w:r>
      <w:hyperlink r:id="rId30" w:history="1">
        <w:r w:rsidR="00B1129E" w:rsidRPr="00A70386">
          <w:rPr>
            <w:rStyle w:val="Hyperlink"/>
            <w:rFonts w:ascii="Times New Roman" w:eastAsia="Times New Roman" w:hAnsi="Times New Roman" w:cs="Times New Roman"/>
            <w:sz w:val="24"/>
            <w:szCs w:val="24"/>
          </w:rPr>
          <w:t>https://www.mentalhealth.org.uk/explore-mental-health/statistics/research-costs-statistics</w:t>
        </w:r>
      </w:hyperlink>
    </w:p>
    <w:p w14:paraId="574AC503" w14:textId="7242B6B2"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Miller, H, 2021</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Police occupational culture and bullying</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Special topics and particular occupations, professions and sectors,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22 June</w:t>
      </w:r>
      <w:r w:rsidR="006E3F3B" w:rsidRPr="00044034">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2022)</w:t>
      </w:r>
      <w:r w:rsidR="00B1129E">
        <w:rPr>
          <w:rFonts w:ascii="Times New Roman" w:eastAsia="Times New Roman" w:hAnsi="Times New Roman" w:cs="Times New Roman"/>
          <w:sz w:val="24"/>
          <w:szCs w:val="24"/>
        </w:rPr>
        <w:t xml:space="preserve"> </w:t>
      </w:r>
      <w:hyperlink r:id="rId31" w:history="1">
        <w:r w:rsidR="00B1129E" w:rsidRPr="00A70386">
          <w:rPr>
            <w:rStyle w:val="Hyperlink"/>
            <w:rFonts w:ascii="Times New Roman" w:eastAsia="Times New Roman" w:hAnsi="Times New Roman" w:cs="Times New Roman"/>
            <w:sz w:val="24"/>
            <w:szCs w:val="24"/>
          </w:rPr>
          <w:t>https://link.springer.com/referenceworkentry/10.1007/978-981-10-5308-5_6?noAccess=true</w:t>
        </w:r>
      </w:hyperlink>
    </w:p>
    <w:p w14:paraId="6A74DE4D" w14:textId="3B53A408"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National Assembly for Wales, 2019, Mental health in policing and police custody.  Health Social Care and Sports Committee;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23 June</w:t>
      </w:r>
      <w:r w:rsidR="006E3F3B" w:rsidRPr="00044034">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2022)</w:t>
      </w:r>
      <w:r w:rsidR="00B1129E">
        <w:rPr>
          <w:rFonts w:ascii="Times New Roman" w:eastAsia="Times New Roman" w:hAnsi="Times New Roman" w:cs="Times New Roman"/>
          <w:sz w:val="24"/>
          <w:szCs w:val="24"/>
        </w:rPr>
        <w:t xml:space="preserve"> </w:t>
      </w:r>
      <w:hyperlink r:id="rId32" w:history="1">
        <w:r w:rsidR="00B1129E" w:rsidRPr="00A70386">
          <w:rPr>
            <w:rStyle w:val="Hyperlink"/>
            <w:rFonts w:ascii="Times New Roman" w:eastAsia="Times New Roman" w:hAnsi="Times New Roman" w:cs="Times New Roman"/>
            <w:sz w:val="24"/>
            <w:szCs w:val="24"/>
          </w:rPr>
          <w:t>https://senedd.wales/laid%20documents/cr-ld12843/cr-ld12843%20-e.pdf</w:t>
        </w:r>
      </w:hyperlink>
    </w:p>
    <w:p w14:paraId="5FEB71FA" w14:textId="38B6A109" w:rsidR="00B1129E"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Paterson A. (2021) Sleep</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The Elixir of Resilience. In: Trauma and Resilience in Contemporary Australian Policing. Springer, Singapore.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4</w:t>
      </w:r>
      <w:r w:rsidR="00B1129E" w:rsidRPr="00044034">
        <w:rPr>
          <w:rFonts w:ascii="Times New Roman" w:eastAsia="Times New Roman" w:hAnsi="Times New Roman" w:cs="Times New Roman"/>
          <w:sz w:val="24"/>
          <w:szCs w:val="24"/>
        </w:rPr>
        <w:t xml:space="preserve"> </w:t>
      </w:r>
      <w:r w:rsidR="00651CCD">
        <w:rPr>
          <w:rFonts w:ascii="Times New Roman" w:eastAsia="Times New Roman" w:hAnsi="Times New Roman" w:cs="Times New Roman"/>
          <w:sz w:val="24"/>
          <w:szCs w:val="24"/>
        </w:rPr>
        <w:t>July</w:t>
      </w:r>
      <w:r w:rsidR="00B1129E" w:rsidRPr="00044034">
        <w:rPr>
          <w:rFonts w:ascii="Times New Roman" w:eastAsia="Times New Roman" w:hAnsi="Times New Roman" w:cs="Times New Roman"/>
          <w:sz w:val="24"/>
          <w:szCs w:val="24"/>
        </w:rPr>
        <w:t xml:space="preserve"> 2022)</w:t>
      </w:r>
      <w:r w:rsidR="00B1129E">
        <w:rPr>
          <w:rFonts w:ascii="Times New Roman" w:eastAsia="Times New Roman" w:hAnsi="Times New Roman" w:cs="Times New Roman"/>
          <w:sz w:val="24"/>
          <w:szCs w:val="24"/>
        </w:rPr>
        <w:t xml:space="preserve"> </w:t>
      </w:r>
      <w:hyperlink r:id="rId33" w:history="1">
        <w:r w:rsidR="00B1129E" w:rsidRPr="00A70386">
          <w:rPr>
            <w:rStyle w:val="Hyperlink"/>
            <w:rFonts w:ascii="Times New Roman" w:eastAsia="Times New Roman" w:hAnsi="Times New Roman" w:cs="Times New Roman"/>
            <w:sz w:val="24"/>
            <w:szCs w:val="24"/>
          </w:rPr>
          <w:t>https://doi.org/10.1007/978-981-16-4416-0_7</w:t>
        </w:r>
      </w:hyperlink>
      <w:r w:rsidRPr="00A70386">
        <w:rPr>
          <w:rFonts w:ascii="Times New Roman" w:eastAsia="Times New Roman" w:hAnsi="Times New Roman" w:cs="Times New Roman"/>
          <w:sz w:val="24"/>
          <w:szCs w:val="24"/>
        </w:rPr>
        <w:t>.</w:t>
      </w:r>
    </w:p>
    <w:p w14:paraId="15619432" w14:textId="7235E96C"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 Police Federation, 2020</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Demand, capacity &amp; welfare</w:t>
      </w:r>
      <w:r w:rsidR="00B1129E">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B1129E">
        <w:rPr>
          <w:rFonts w:ascii="Times New Roman" w:eastAsia="Times New Roman" w:hAnsi="Times New Roman" w:cs="Times New Roman"/>
          <w:sz w:val="24"/>
          <w:szCs w:val="24"/>
        </w:rPr>
        <w:t>4</w:t>
      </w:r>
      <w:r w:rsidR="00B1129E" w:rsidRPr="00044034">
        <w:rPr>
          <w:rFonts w:ascii="Times New Roman" w:eastAsia="Times New Roman" w:hAnsi="Times New Roman" w:cs="Times New Roman"/>
          <w:sz w:val="24"/>
          <w:szCs w:val="24"/>
        </w:rPr>
        <w:t xml:space="preserve"> </w:t>
      </w:r>
      <w:r w:rsidR="00651CCD">
        <w:rPr>
          <w:rFonts w:ascii="Times New Roman" w:eastAsia="Times New Roman" w:hAnsi="Times New Roman" w:cs="Times New Roman"/>
          <w:sz w:val="24"/>
          <w:szCs w:val="24"/>
        </w:rPr>
        <w:t>July</w:t>
      </w:r>
      <w:r w:rsidR="00B1129E" w:rsidRPr="00044034">
        <w:rPr>
          <w:rFonts w:ascii="Times New Roman" w:eastAsia="Times New Roman" w:hAnsi="Times New Roman" w:cs="Times New Roman"/>
          <w:sz w:val="24"/>
          <w:szCs w:val="24"/>
        </w:rPr>
        <w:t xml:space="preserve"> 2022</w:t>
      </w:r>
      <w:r w:rsidRPr="00A70386">
        <w:rPr>
          <w:rFonts w:ascii="Times New Roman" w:eastAsia="Times New Roman" w:hAnsi="Times New Roman" w:cs="Times New Roman"/>
          <w:sz w:val="24"/>
          <w:szCs w:val="24"/>
        </w:rPr>
        <w:t xml:space="preserve">); </w:t>
      </w:r>
      <w:hyperlink r:id="rId34" w:history="1">
        <w:r w:rsidR="00B1129E" w:rsidRPr="00A70386">
          <w:rPr>
            <w:rStyle w:val="Hyperlink"/>
            <w:rFonts w:ascii="Times New Roman" w:eastAsia="Times New Roman" w:hAnsi="Times New Roman" w:cs="Times New Roman"/>
            <w:sz w:val="24"/>
            <w:szCs w:val="24"/>
          </w:rPr>
          <w:t>https://www.polfed.org/support/demand-capacity-welfare/</w:t>
        </w:r>
      </w:hyperlink>
    </w:p>
    <w:p w14:paraId="5B7F1243" w14:textId="75B457E2"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Rushin, S</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Michalski, R, 2020</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Police funding. Fla. L. Rev, 72, p277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18 June</w:t>
      </w:r>
      <w:r w:rsidR="00B1129E" w:rsidRPr="00044034">
        <w:rPr>
          <w:rFonts w:ascii="Times New Roman" w:eastAsia="Times New Roman" w:hAnsi="Times New Roman" w:cs="Times New Roman"/>
          <w:sz w:val="24"/>
          <w:szCs w:val="24"/>
        </w:rPr>
        <w:t xml:space="preserve"> 2022</w:t>
      </w:r>
      <w:r w:rsidR="00B1129E" w:rsidRPr="00A70386">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hyperlink r:id="rId35" w:history="1">
        <w:r w:rsidR="00B1129E" w:rsidRPr="00A70386">
          <w:rPr>
            <w:rStyle w:val="Hyperlink"/>
            <w:rFonts w:ascii="Times New Roman" w:eastAsia="Times New Roman" w:hAnsi="Times New Roman" w:cs="Times New Roman"/>
            <w:sz w:val="24"/>
            <w:szCs w:val="24"/>
          </w:rPr>
          <w:t>https://scholar.google.com/citations?user=37eLqv4AAAAJ&amp;hl=en&amp;oi=sra</w:t>
        </w:r>
      </w:hyperlink>
    </w:p>
    <w:p w14:paraId="34EC74D9" w14:textId="33337F95"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Schafer, JA a</w:t>
      </w:r>
      <w:bookmarkStart w:id="1" w:name="_GoBack"/>
      <w:bookmarkEnd w:id="1"/>
      <w:r w:rsidRPr="00A70386">
        <w:rPr>
          <w:rFonts w:ascii="Times New Roman" w:eastAsia="Times New Roman" w:hAnsi="Times New Roman" w:cs="Times New Roman"/>
          <w:sz w:val="24"/>
          <w:szCs w:val="24"/>
        </w:rPr>
        <w:t>nd Myers, RW, 2022. Thinking About Police Crisis and Reform. In Rethinking and Reforming American Policing (pp. 1-29</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18 June</w:t>
      </w:r>
      <w:r w:rsidR="00B1129E" w:rsidRPr="00044034">
        <w:rPr>
          <w:rFonts w:ascii="Times New Roman" w:eastAsia="Times New Roman" w:hAnsi="Times New Roman" w:cs="Times New Roman"/>
          <w:sz w:val="24"/>
          <w:szCs w:val="24"/>
        </w:rPr>
        <w:t xml:space="preserve"> 2022</w:t>
      </w:r>
      <w:r w:rsidR="00B1129E" w:rsidRPr="00A70386">
        <w:rPr>
          <w:rFonts w:ascii="Times New Roman" w:eastAsia="Times New Roman" w:hAnsi="Times New Roman" w:cs="Times New Roman"/>
          <w:sz w:val="24"/>
          <w:szCs w:val="24"/>
        </w:rPr>
        <w:t>)</w:t>
      </w:r>
      <w:r w:rsidR="00B1129E">
        <w:rPr>
          <w:rFonts w:ascii="Times New Roman" w:eastAsia="Times New Roman" w:hAnsi="Times New Roman" w:cs="Times New Roman"/>
          <w:b/>
          <w:bCs/>
          <w:sz w:val="24"/>
          <w:szCs w:val="24"/>
        </w:rPr>
        <w:t xml:space="preserve"> </w:t>
      </w:r>
      <w:hyperlink r:id="rId36" w:history="1">
        <w:r w:rsidR="00B1129E" w:rsidRPr="00A70386">
          <w:rPr>
            <w:rStyle w:val="Hyperlink"/>
            <w:rFonts w:ascii="Times New Roman" w:eastAsia="Times New Roman" w:hAnsi="Times New Roman" w:cs="Times New Roman"/>
            <w:sz w:val="24"/>
            <w:szCs w:val="24"/>
          </w:rPr>
          <w:t>https://link.springer.com/chapter/10.1007/978-3-030-88896-1_1</w:t>
        </w:r>
      </w:hyperlink>
    </w:p>
    <w:p w14:paraId="6E4B80DF" w14:textId="5CF91C61"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Stuart, F</w:t>
      </w:r>
      <w:r w:rsidR="00B1129E">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and Beckett, K, 2021. Addressing urban disorder without police: How Seattle's LEAD program responds to behavioral‐health‐related disruptions, resolves business complaints, and reconfigures the field of public safety. Law &amp; Policy, pp.390-414</w:t>
      </w:r>
      <w:r w:rsidR="00B1129E">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18 June</w:t>
      </w:r>
      <w:r w:rsidR="006E3F3B" w:rsidRPr="00044034">
        <w:rPr>
          <w:rFonts w:ascii="Times New Roman" w:eastAsia="Times New Roman" w:hAnsi="Times New Roman" w:cs="Times New Roman"/>
          <w:sz w:val="24"/>
          <w:szCs w:val="24"/>
        </w:rPr>
        <w:t xml:space="preserve"> </w:t>
      </w:r>
      <w:r w:rsidR="00B1129E" w:rsidRPr="00044034">
        <w:rPr>
          <w:rFonts w:ascii="Times New Roman" w:eastAsia="Times New Roman" w:hAnsi="Times New Roman" w:cs="Times New Roman"/>
          <w:sz w:val="24"/>
          <w:szCs w:val="24"/>
        </w:rPr>
        <w:t>2022</w:t>
      </w:r>
      <w:r w:rsidR="00B1129E" w:rsidRPr="00A70386">
        <w:rPr>
          <w:rFonts w:ascii="Times New Roman" w:eastAsia="Times New Roman" w:hAnsi="Times New Roman" w:cs="Times New Roman"/>
          <w:sz w:val="24"/>
          <w:szCs w:val="24"/>
        </w:rPr>
        <w:t>)</w:t>
      </w:r>
      <w:r w:rsidR="00B1129E">
        <w:rPr>
          <w:rFonts w:ascii="Times New Roman" w:eastAsia="Times New Roman" w:hAnsi="Times New Roman" w:cs="Times New Roman"/>
          <w:b/>
          <w:bCs/>
          <w:sz w:val="24"/>
          <w:szCs w:val="24"/>
        </w:rPr>
        <w:t xml:space="preserve"> </w:t>
      </w:r>
      <w:r w:rsidRPr="00A70386">
        <w:rPr>
          <w:rFonts w:ascii="Times New Roman" w:eastAsia="Times New Roman" w:hAnsi="Times New Roman" w:cs="Times New Roman"/>
          <w:sz w:val="24"/>
          <w:szCs w:val="24"/>
        </w:rPr>
        <w:t xml:space="preserve"> </w:t>
      </w:r>
      <w:hyperlink r:id="rId37" w:history="1">
        <w:r w:rsidR="00B1129E" w:rsidRPr="00A70386">
          <w:rPr>
            <w:rStyle w:val="Hyperlink"/>
            <w:rFonts w:ascii="Times New Roman" w:eastAsia="Times New Roman" w:hAnsi="Times New Roman" w:cs="Times New Roman"/>
            <w:sz w:val="24"/>
            <w:szCs w:val="24"/>
          </w:rPr>
          <w:t>https://onlinelibrary.wiley.com/doi/abs/10.1111/lapo.12178</w:t>
        </w:r>
      </w:hyperlink>
    </w:p>
    <w:p w14:paraId="619BD542" w14:textId="0D7D98A9"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Swanston, E, Pulman, A, Dogan, H, Murphy, J</w:t>
      </w:r>
      <w:r w:rsidR="00B1129E">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and Bitters, F, 2021. Scoping the Need for a Tailored mHealth App to Improve Health and Well-being Behavioral Transformation in the Police: Exploring the Views of UK Police Workers via Web-Based Surveys and Client Meetings. </w:t>
      </w:r>
      <w:r w:rsidR="00B1129E" w:rsidRPr="00044034">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A</w:t>
      </w:r>
      <w:r w:rsidR="00B1129E"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22 June</w:t>
      </w:r>
      <w:r w:rsidR="00B1129E" w:rsidRPr="00044034">
        <w:rPr>
          <w:rFonts w:ascii="Times New Roman" w:eastAsia="Times New Roman" w:hAnsi="Times New Roman" w:cs="Times New Roman"/>
          <w:sz w:val="24"/>
          <w:szCs w:val="24"/>
        </w:rPr>
        <w:t xml:space="preserve"> 2022</w:t>
      </w:r>
      <w:r w:rsidR="00B1129E" w:rsidRPr="00A70386">
        <w:rPr>
          <w:rFonts w:ascii="Times New Roman" w:eastAsia="Times New Roman" w:hAnsi="Times New Roman" w:cs="Times New Roman"/>
          <w:sz w:val="24"/>
          <w:szCs w:val="24"/>
        </w:rPr>
        <w:t>)</w:t>
      </w:r>
      <w:r w:rsidR="00B1129E">
        <w:rPr>
          <w:rFonts w:ascii="Times New Roman" w:eastAsia="Times New Roman" w:hAnsi="Times New Roman" w:cs="Times New Roman"/>
          <w:sz w:val="24"/>
          <w:szCs w:val="24"/>
        </w:rPr>
        <w:t xml:space="preserve"> </w:t>
      </w:r>
      <w:hyperlink r:id="rId38" w:history="1">
        <w:r w:rsidR="00B1129E" w:rsidRPr="00A70386">
          <w:rPr>
            <w:rStyle w:val="Hyperlink"/>
            <w:rFonts w:ascii="Times New Roman" w:eastAsia="Times New Roman" w:hAnsi="Times New Roman" w:cs="Times New Roman"/>
            <w:sz w:val="24"/>
            <w:szCs w:val="24"/>
          </w:rPr>
          <w:t>https://formative.jmir.org/2021/8/e28075/</w:t>
        </w:r>
      </w:hyperlink>
    </w:p>
    <w:p w14:paraId="325134B2" w14:textId="3D21F34E"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The Police Foundation, 2022, The police should engage with the arguments behind the defund movement. It is time to rethink the role and purpose of policing.  </w:t>
      </w:r>
      <w:r w:rsidR="00895811" w:rsidRPr="00044034">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A</w:t>
      </w:r>
      <w:r w:rsidR="00895811"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22 June</w:t>
      </w:r>
      <w:r w:rsidR="006E3F3B" w:rsidRPr="00044034">
        <w:rPr>
          <w:rFonts w:ascii="Times New Roman" w:eastAsia="Times New Roman" w:hAnsi="Times New Roman" w:cs="Times New Roman"/>
          <w:sz w:val="24"/>
          <w:szCs w:val="24"/>
        </w:rPr>
        <w:t xml:space="preserve"> </w:t>
      </w:r>
      <w:r w:rsidR="00895811" w:rsidRPr="00044034">
        <w:rPr>
          <w:rFonts w:ascii="Times New Roman" w:eastAsia="Times New Roman" w:hAnsi="Times New Roman" w:cs="Times New Roman"/>
          <w:sz w:val="24"/>
          <w:szCs w:val="24"/>
        </w:rPr>
        <w:t>2022</w:t>
      </w:r>
      <w:r w:rsidR="00895811" w:rsidRPr="00A70386">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 xml:space="preserve"> </w:t>
      </w:r>
      <w:hyperlink r:id="rId39" w:history="1">
        <w:r w:rsidR="00895811" w:rsidRPr="00A70386">
          <w:rPr>
            <w:rStyle w:val="Hyperlink"/>
            <w:rFonts w:ascii="Times New Roman" w:eastAsia="Times New Roman" w:hAnsi="Times New Roman" w:cs="Times New Roman"/>
            <w:sz w:val="24"/>
            <w:szCs w:val="24"/>
          </w:rPr>
          <w:t>https://www.policingreview.org.uk/the-police-should-engage-with-the-arguments-behind-the-defund-movement-it-is-time-to-rethink-the-role-and-purpose-of-policing/</w:t>
        </w:r>
      </w:hyperlink>
    </w:p>
    <w:p w14:paraId="1685D40C" w14:textId="66D59965"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Trades Union Congress, 2020, Breaking Point: the crisis in mental health funding. </w:t>
      </w:r>
      <w:r w:rsidR="00895811" w:rsidRPr="00044034">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A</w:t>
      </w:r>
      <w:r w:rsidR="00895811"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06 June</w:t>
      </w:r>
      <w:r w:rsidR="00376AB5" w:rsidRPr="00044034">
        <w:rPr>
          <w:rFonts w:ascii="Times New Roman" w:eastAsia="Times New Roman" w:hAnsi="Times New Roman" w:cs="Times New Roman"/>
          <w:sz w:val="24"/>
          <w:szCs w:val="24"/>
        </w:rPr>
        <w:t xml:space="preserve"> </w:t>
      </w:r>
      <w:r w:rsidR="00895811" w:rsidRPr="00044034">
        <w:rPr>
          <w:rFonts w:ascii="Times New Roman" w:eastAsia="Times New Roman" w:hAnsi="Times New Roman" w:cs="Times New Roman"/>
          <w:sz w:val="24"/>
          <w:szCs w:val="24"/>
        </w:rPr>
        <w:t>2022</w:t>
      </w:r>
      <w:r w:rsidR="00895811" w:rsidRPr="00A70386">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 xml:space="preserve"> </w:t>
      </w:r>
      <w:hyperlink r:id="rId40" w:history="1">
        <w:r w:rsidR="00895811" w:rsidRPr="00A70386">
          <w:rPr>
            <w:rStyle w:val="Hyperlink"/>
            <w:rFonts w:ascii="Times New Roman" w:eastAsia="Times New Roman" w:hAnsi="Times New Roman" w:cs="Times New Roman"/>
            <w:sz w:val="24"/>
            <w:szCs w:val="24"/>
          </w:rPr>
          <w:t>https://www.tuc.org.uk/sites/default/files/Mentalhealthfundingreport2_0.pdf</w:t>
        </w:r>
      </w:hyperlink>
    </w:p>
    <w:p w14:paraId="420D15F2" w14:textId="1552A915"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Vaughan. J, &amp; Michael. A, (2021), South Wales Police &amp; Crime Plan 2021-25 </w:t>
      </w:r>
      <w:r w:rsidR="00895811" w:rsidRPr="00044034">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A</w:t>
      </w:r>
      <w:r w:rsidR="00895811"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06 June</w:t>
      </w:r>
      <w:r w:rsidR="00376AB5" w:rsidRPr="00044034">
        <w:rPr>
          <w:rFonts w:ascii="Times New Roman" w:eastAsia="Times New Roman" w:hAnsi="Times New Roman" w:cs="Times New Roman"/>
          <w:sz w:val="24"/>
          <w:szCs w:val="24"/>
        </w:rPr>
        <w:t xml:space="preserve"> </w:t>
      </w:r>
      <w:r w:rsidR="00895811" w:rsidRPr="00044034">
        <w:rPr>
          <w:rFonts w:ascii="Times New Roman" w:eastAsia="Times New Roman" w:hAnsi="Times New Roman" w:cs="Times New Roman"/>
          <w:sz w:val="24"/>
          <w:szCs w:val="24"/>
        </w:rPr>
        <w:t>2022</w:t>
      </w:r>
      <w:r w:rsidR="00895811" w:rsidRPr="00A70386">
        <w:rPr>
          <w:rFonts w:ascii="Times New Roman" w:eastAsia="Times New Roman" w:hAnsi="Times New Roman" w:cs="Times New Roman"/>
          <w:sz w:val="24"/>
          <w:szCs w:val="24"/>
        </w:rPr>
        <w:t>)</w:t>
      </w:r>
      <w:r w:rsidRPr="00A70386">
        <w:rPr>
          <w:rFonts w:ascii="Times New Roman" w:eastAsia="Times New Roman" w:hAnsi="Times New Roman" w:cs="Times New Roman"/>
          <w:sz w:val="24"/>
          <w:szCs w:val="24"/>
        </w:rPr>
        <w:t xml:space="preserve"> https://www.apccs.police.uk/media/6362/eng-police-and-crime-plan-2021-25.pdf</w:t>
      </w:r>
    </w:p>
    <w:p w14:paraId="0B0FB311" w14:textId="492F9D91"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Vermeer, MJ, Woods, D. and Jackson, B.A, 2020. Would Law Enforcement Leaders Support Defunding the Police?: Probably-if Communities Ask Police to Solve Fewer Problems. </w:t>
      </w:r>
      <w:r w:rsidR="00895811" w:rsidRPr="00044034">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A</w:t>
      </w:r>
      <w:r w:rsidR="00895811" w:rsidRPr="00044034">
        <w:rPr>
          <w:rFonts w:ascii="Times New Roman" w:eastAsia="Times New Roman" w:hAnsi="Times New Roman" w:cs="Times New Roman"/>
          <w:sz w:val="24"/>
          <w:szCs w:val="24"/>
        </w:rPr>
        <w:t xml:space="preserve">ccessed online: </w:t>
      </w:r>
      <w:r w:rsidR="006E3F3B">
        <w:rPr>
          <w:rFonts w:ascii="Times New Roman" w:eastAsia="Times New Roman" w:hAnsi="Times New Roman" w:cs="Times New Roman"/>
          <w:sz w:val="24"/>
          <w:szCs w:val="24"/>
        </w:rPr>
        <w:t>18 June</w:t>
      </w:r>
      <w:r w:rsidR="00895811" w:rsidRPr="00044034">
        <w:rPr>
          <w:rFonts w:ascii="Times New Roman" w:eastAsia="Times New Roman" w:hAnsi="Times New Roman" w:cs="Times New Roman"/>
          <w:sz w:val="24"/>
          <w:szCs w:val="24"/>
        </w:rPr>
        <w:t xml:space="preserve"> 2022</w:t>
      </w:r>
      <w:r w:rsidR="00895811" w:rsidRPr="00A70386">
        <w:rPr>
          <w:rFonts w:ascii="Times New Roman" w:eastAsia="Times New Roman" w:hAnsi="Times New Roman" w:cs="Times New Roman"/>
          <w:sz w:val="24"/>
          <w:szCs w:val="24"/>
        </w:rPr>
        <w:t xml:space="preserve">) </w:t>
      </w:r>
      <w:hyperlink r:id="rId41" w:history="1">
        <w:r w:rsidR="00895811" w:rsidRPr="00A70386">
          <w:rPr>
            <w:rStyle w:val="Hyperlink"/>
            <w:rFonts w:ascii="Times New Roman" w:eastAsia="Times New Roman" w:hAnsi="Times New Roman" w:cs="Times New Roman"/>
            <w:sz w:val="24"/>
            <w:szCs w:val="24"/>
          </w:rPr>
          <w:t>https://www.jstor.org/stable/pdf/resrep26518.pdf</w:t>
        </w:r>
      </w:hyperlink>
    </w:p>
    <w:p w14:paraId="745557F5" w14:textId="4096628A"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t xml:space="preserve">Welsh Government, 2019, Together for Mental Health, The plan for 2019 to 2022.  </w:t>
      </w:r>
      <w:r w:rsidR="00895811" w:rsidRPr="00044034">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A</w:t>
      </w:r>
      <w:r w:rsidR="00895811" w:rsidRPr="00044034">
        <w:rPr>
          <w:rFonts w:ascii="Times New Roman" w:eastAsia="Times New Roman" w:hAnsi="Times New Roman" w:cs="Times New Roman"/>
          <w:sz w:val="24"/>
          <w:szCs w:val="24"/>
        </w:rPr>
        <w:t xml:space="preserve">ccessed online: </w:t>
      </w:r>
      <w:r w:rsidR="00651CCD">
        <w:rPr>
          <w:rFonts w:ascii="Times New Roman" w:eastAsia="Times New Roman" w:hAnsi="Times New Roman" w:cs="Times New Roman"/>
          <w:sz w:val="24"/>
          <w:szCs w:val="24"/>
        </w:rPr>
        <w:t>06 June</w:t>
      </w:r>
      <w:r w:rsidR="00895811" w:rsidRPr="00044034">
        <w:rPr>
          <w:rFonts w:ascii="Times New Roman" w:eastAsia="Times New Roman" w:hAnsi="Times New Roman" w:cs="Times New Roman"/>
          <w:sz w:val="24"/>
          <w:szCs w:val="24"/>
        </w:rPr>
        <w:t xml:space="preserve"> 2022</w:t>
      </w:r>
      <w:r w:rsidR="00895811" w:rsidRPr="00A70386">
        <w:rPr>
          <w:rFonts w:ascii="Times New Roman" w:eastAsia="Times New Roman" w:hAnsi="Times New Roman" w:cs="Times New Roman"/>
          <w:sz w:val="24"/>
          <w:szCs w:val="24"/>
        </w:rPr>
        <w:t xml:space="preserve">) </w:t>
      </w:r>
      <w:r w:rsidRPr="00A70386">
        <w:rPr>
          <w:rFonts w:ascii="Times New Roman" w:eastAsia="Times New Roman" w:hAnsi="Times New Roman" w:cs="Times New Roman"/>
          <w:sz w:val="24"/>
          <w:szCs w:val="24"/>
        </w:rPr>
        <w:t xml:space="preserve"> </w:t>
      </w:r>
      <w:hyperlink r:id="rId42" w:history="1">
        <w:r w:rsidR="00895811" w:rsidRPr="00A70386">
          <w:rPr>
            <w:rStyle w:val="Hyperlink"/>
            <w:rFonts w:ascii="Times New Roman" w:eastAsia="Times New Roman" w:hAnsi="Times New Roman" w:cs="Times New Roman"/>
            <w:sz w:val="24"/>
            <w:szCs w:val="24"/>
          </w:rPr>
          <w:t>https://gov.wales/sites/default/files/publications/2020-06/together-for-mental-health-delivery-plan-plain-english-version.pdf</w:t>
        </w:r>
      </w:hyperlink>
    </w:p>
    <w:p w14:paraId="091C4878" w14:textId="76B82F5D" w:rsidR="00A70386" w:rsidRDefault="00A70386" w:rsidP="00A70386">
      <w:pPr>
        <w:spacing w:line="240" w:lineRule="auto"/>
        <w:ind w:right="-46"/>
        <w:jc w:val="both"/>
        <w:rPr>
          <w:rFonts w:ascii="Times New Roman" w:eastAsia="Times New Roman" w:hAnsi="Times New Roman" w:cs="Times New Roman"/>
          <w:sz w:val="24"/>
          <w:szCs w:val="24"/>
        </w:rPr>
      </w:pPr>
      <w:r w:rsidRPr="00A70386">
        <w:rPr>
          <w:rFonts w:ascii="Times New Roman" w:eastAsia="Times New Roman" w:hAnsi="Times New Roman" w:cs="Times New Roman"/>
          <w:sz w:val="24"/>
          <w:szCs w:val="24"/>
        </w:rPr>
        <w:lastRenderedPageBreak/>
        <w:t xml:space="preserve">YMCA, 2022, Almost a billion-pound decline in funding for youth services by local authorities across England and Wales. </w:t>
      </w:r>
      <w:r w:rsidR="00895811" w:rsidRPr="00044034">
        <w:rPr>
          <w:rFonts w:ascii="Times New Roman" w:eastAsia="Times New Roman" w:hAnsi="Times New Roman" w:cs="Times New Roman"/>
          <w:sz w:val="24"/>
          <w:szCs w:val="24"/>
        </w:rPr>
        <w:t>(</w:t>
      </w:r>
      <w:r w:rsidR="00895811">
        <w:rPr>
          <w:rFonts w:ascii="Times New Roman" w:eastAsia="Times New Roman" w:hAnsi="Times New Roman" w:cs="Times New Roman"/>
          <w:sz w:val="24"/>
          <w:szCs w:val="24"/>
        </w:rPr>
        <w:t>A</w:t>
      </w:r>
      <w:r w:rsidR="00895811" w:rsidRPr="00044034">
        <w:rPr>
          <w:rFonts w:ascii="Times New Roman" w:eastAsia="Times New Roman" w:hAnsi="Times New Roman" w:cs="Times New Roman"/>
          <w:sz w:val="24"/>
          <w:szCs w:val="24"/>
        </w:rPr>
        <w:t xml:space="preserve">ccessed online: </w:t>
      </w:r>
      <w:r w:rsidR="00376AB5">
        <w:rPr>
          <w:rFonts w:ascii="Times New Roman" w:eastAsia="Times New Roman" w:hAnsi="Times New Roman" w:cs="Times New Roman"/>
          <w:sz w:val="24"/>
          <w:szCs w:val="24"/>
        </w:rPr>
        <w:t>06 June</w:t>
      </w:r>
      <w:r w:rsidR="00895811" w:rsidRPr="00044034">
        <w:rPr>
          <w:rFonts w:ascii="Times New Roman" w:eastAsia="Times New Roman" w:hAnsi="Times New Roman" w:cs="Times New Roman"/>
          <w:sz w:val="24"/>
          <w:szCs w:val="24"/>
        </w:rPr>
        <w:t xml:space="preserve"> 2022</w:t>
      </w:r>
      <w:r w:rsidR="00895811" w:rsidRPr="00A70386">
        <w:rPr>
          <w:rFonts w:ascii="Times New Roman" w:eastAsia="Times New Roman" w:hAnsi="Times New Roman" w:cs="Times New Roman"/>
          <w:sz w:val="24"/>
          <w:szCs w:val="24"/>
        </w:rPr>
        <w:t xml:space="preserve">)  </w:t>
      </w:r>
      <w:hyperlink r:id="rId43" w:history="1">
        <w:r w:rsidR="00895811" w:rsidRPr="00A70386">
          <w:rPr>
            <w:rStyle w:val="Hyperlink"/>
            <w:rFonts w:ascii="Times New Roman" w:eastAsia="Times New Roman" w:hAnsi="Times New Roman" w:cs="Times New Roman"/>
            <w:sz w:val="24"/>
            <w:szCs w:val="24"/>
          </w:rPr>
          <w:t>https://www.ymca.org.uk/outofservice</w:t>
        </w:r>
      </w:hyperlink>
    </w:p>
    <w:p w14:paraId="1D21B217" w14:textId="77777777" w:rsidR="00895811" w:rsidRPr="00A70386" w:rsidRDefault="00895811" w:rsidP="00A70386">
      <w:pPr>
        <w:spacing w:line="240" w:lineRule="auto"/>
        <w:ind w:right="-46"/>
        <w:jc w:val="both"/>
        <w:rPr>
          <w:rFonts w:ascii="Times New Roman" w:eastAsia="Times New Roman" w:hAnsi="Times New Roman" w:cs="Times New Roman"/>
          <w:sz w:val="24"/>
          <w:szCs w:val="24"/>
        </w:rPr>
      </w:pPr>
    </w:p>
    <w:p w14:paraId="1D14DDD1" w14:textId="77777777" w:rsidR="00A70386" w:rsidRPr="00A70386" w:rsidRDefault="00A70386" w:rsidP="00A70386">
      <w:pPr>
        <w:spacing w:line="240" w:lineRule="auto"/>
        <w:ind w:right="-46"/>
        <w:jc w:val="both"/>
        <w:rPr>
          <w:rFonts w:ascii="Times New Roman" w:eastAsia="Times New Roman" w:hAnsi="Times New Roman" w:cs="Times New Roman"/>
          <w:sz w:val="24"/>
          <w:szCs w:val="24"/>
        </w:rPr>
      </w:pPr>
    </w:p>
    <w:p w14:paraId="448E5392" w14:textId="77777777" w:rsidR="00A70386" w:rsidRPr="00A70386" w:rsidRDefault="00A70386" w:rsidP="00A70386">
      <w:pPr>
        <w:spacing w:line="240" w:lineRule="auto"/>
        <w:ind w:right="-46"/>
        <w:jc w:val="both"/>
        <w:rPr>
          <w:rFonts w:ascii="Times New Roman" w:eastAsia="Times New Roman" w:hAnsi="Times New Roman" w:cs="Times New Roman"/>
          <w:sz w:val="24"/>
          <w:szCs w:val="24"/>
        </w:rPr>
      </w:pPr>
    </w:p>
    <w:p w14:paraId="2328EE2B" w14:textId="77777777" w:rsidR="00A70386" w:rsidRPr="00A70386" w:rsidRDefault="00A70386" w:rsidP="00A70386">
      <w:pPr>
        <w:spacing w:line="240" w:lineRule="auto"/>
        <w:ind w:right="-46"/>
        <w:jc w:val="both"/>
        <w:rPr>
          <w:rFonts w:ascii="Times New Roman" w:eastAsia="Times New Roman" w:hAnsi="Times New Roman" w:cs="Times New Roman"/>
          <w:sz w:val="24"/>
          <w:szCs w:val="24"/>
        </w:rPr>
      </w:pPr>
    </w:p>
    <w:p w14:paraId="7445B133" w14:textId="77777777" w:rsidR="00A70386" w:rsidRPr="00A70386" w:rsidRDefault="00A70386" w:rsidP="00A70386">
      <w:pPr>
        <w:spacing w:line="240" w:lineRule="auto"/>
        <w:ind w:right="-46"/>
        <w:jc w:val="both"/>
        <w:rPr>
          <w:rFonts w:ascii="Times New Roman" w:eastAsia="Times New Roman" w:hAnsi="Times New Roman" w:cs="Times New Roman"/>
          <w:sz w:val="24"/>
          <w:szCs w:val="24"/>
        </w:rPr>
      </w:pPr>
    </w:p>
    <w:p w14:paraId="4D7D2571" w14:textId="77777777" w:rsidR="00A70386" w:rsidRDefault="00A70386"/>
    <w:sectPr w:rsidR="00A70386" w:rsidSect="004465A9">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D2E483" w14:textId="77777777" w:rsidR="00895811" w:rsidRDefault="00895811" w:rsidP="00895811">
      <w:pPr>
        <w:spacing w:after="0" w:line="240" w:lineRule="auto"/>
      </w:pPr>
      <w:r>
        <w:separator/>
      </w:r>
    </w:p>
  </w:endnote>
  <w:endnote w:type="continuationSeparator" w:id="0">
    <w:p w14:paraId="31B638B6" w14:textId="77777777" w:rsidR="00895811" w:rsidRDefault="00895811" w:rsidP="00895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0A665E" w14:textId="71FEF66D" w:rsidR="00B03C98" w:rsidRDefault="004E25B1" w:rsidP="004E25B1">
    <w:pPr>
      <w:pStyle w:val="Footer"/>
      <w:rPr>
        <w:color w:val="000000"/>
        <w:sz w:val="17"/>
      </w:rPr>
    </w:pPr>
    <w:bookmarkStart w:id="4" w:name="TITUS1FooterEvenPages"/>
    <w:r>
      <w:rPr>
        <w:color w:val="000000"/>
        <w:sz w:val="17"/>
      </w:rPr>
      <w:t> </w:t>
    </w:r>
  </w:p>
  <w:bookmarkEnd w:id="4"/>
  <w:p w14:paraId="33ECD39B" w14:textId="77777777" w:rsidR="00B03C98" w:rsidRDefault="00B03C98" w:rsidP="00B03C98">
    <w:pPr>
      <w:pStyle w:val="Footer"/>
    </w:pPr>
  </w:p>
  <w:p w14:paraId="10AA8131" w14:textId="77777777" w:rsidR="004465A9" w:rsidRDefault="004465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060C32" w14:textId="6FE5AC54" w:rsidR="004465A9" w:rsidRDefault="004E25B1" w:rsidP="004E25B1">
    <w:pPr>
      <w:pStyle w:val="Footer"/>
      <w:rPr>
        <w:color w:val="000000"/>
        <w:sz w:val="17"/>
      </w:rPr>
    </w:pPr>
    <w:bookmarkStart w:id="5" w:name="TITUS1FooterPrimary"/>
    <w:r>
      <w:rPr>
        <w:color w:val="000000"/>
        <w:sz w:val="17"/>
      </w:rPr>
      <w:t> </w:t>
    </w:r>
  </w:p>
  <w:bookmarkEnd w:id="5"/>
  <w:p w14:paraId="44070090" w14:textId="77777777" w:rsidR="004465A9" w:rsidRDefault="004465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42884D" w14:textId="2DA815AA" w:rsidR="004465A9" w:rsidRDefault="004E25B1" w:rsidP="004E25B1">
    <w:pPr>
      <w:pStyle w:val="Footer"/>
      <w:rPr>
        <w:color w:val="000000"/>
        <w:sz w:val="17"/>
      </w:rPr>
    </w:pPr>
    <w:bookmarkStart w:id="7" w:name="TITUS1FooterFirstPage"/>
    <w:r>
      <w:rPr>
        <w:color w:val="000000"/>
        <w:sz w:val="17"/>
      </w:rPr>
      <w:t> </w:t>
    </w:r>
  </w:p>
  <w:bookmarkEnd w:id="7"/>
  <w:p w14:paraId="23FABC7D" w14:textId="77777777" w:rsidR="004465A9" w:rsidRDefault="00446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01A034" w14:textId="77777777" w:rsidR="00895811" w:rsidRDefault="00895811" w:rsidP="00895811">
      <w:pPr>
        <w:spacing w:after="0" w:line="240" w:lineRule="auto"/>
      </w:pPr>
      <w:r>
        <w:separator/>
      </w:r>
    </w:p>
  </w:footnote>
  <w:footnote w:type="continuationSeparator" w:id="0">
    <w:p w14:paraId="3B9F2998" w14:textId="77777777" w:rsidR="00895811" w:rsidRDefault="00895811" w:rsidP="00895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282721" w14:textId="2042CF36" w:rsidR="00B03C98" w:rsidRDefault="004E25B1" w:rsidP="004E25B1">
    <w:pPr>
      <w:pStyle w:val="Header"/>
      <w:rPr>
        <w:color w:val="000000"/>
        <w:sz w:val="17"/>
      </w:rPr>
    </w:pPr>
    <w:bookmarkStart w:id="2" w:name="TITUS1HeaderEvenPages"/>
    <w:r>
      <w:rPr>
        <w:color w:val="000000"/>
        <w:sz w:val="17"/>
      </w:rPr>
      <w:t> </w:t>
    </w:r>
  </w:p>
  <w:bookmarkEnd w:id="2"/>
  <w:p w14:paraId="189D2835" w14:textId="77777777" w:rsidR="00B03C98" w:rsidRDefault="00B03C98" w:rsidP="00B03C98">
    <w:pPr>
      <w:pStyle w:val="Header"/>
    </w:pPr>
  </w:p>
  <w:p w14:paraId="687D0556" w14:textId="77777777" w:rsidR="004465A9" w:rsidRDefault="004465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9DCC7" w14:textId="6C12C08C" w:rsidR="004465A9" w:rsidRDefault="004E25B1" w:rsidP="004E25B1">
    <w:pPr>
      <w:pStyle w:val="Header"/>
      <w:rPr>
        <w:color w:val="000000"/>
        <w:sz w:val="17"/>
      </w:rPr>
    </w:pPr>
    <w:bookmarkStart w:id="3" w:name="TITUS1HeaderPrimary"/>
    <w:r>
      <w:rPr>
        <w:color w:val="000000"/>
        <w:sz w:val="17"/>
      </w:rPr>
      <w:t> </w:t>
    </w:r>
  </w:p>
  <w:bookmarkEnd w:id="3"/>
  <w:p w14:paraId="78C0D83D" w14:textId="77777777" w:rsidR="004465A9" w:rsidRDefault="004465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F24309" w14:textId="79548FFF" w:rsidR="004465A9" w:rsidRDefault="004E25B1" w:rsidP="004E25B1">
    <w:pPr>
      <w:pStyle w:val="Header"/>
      <w:rPr>
        <w:color w:val="000000"/>
        <w:sz w:val="17"/>
      </w:rPr>
    </w:pPr>
    <w:bookmarkStart w:id="6" w:name="TITUS1HeaderFirstPage"/>
    <w:r>
      <w:rPr>
        <w:color w:val="000000"/>
        <w:sz w:val="17"/>
      </w:rPr>
      <w:t> </w:t>
    </w:r>
  </w:p>
  <w:bookmarkEnd w:id="6"/>
  <w:p w14:paraId="59E0EFD0" w14:textId="77777777" w:rsidR="004465A9" w:rsidRDefault="004465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386"/>
    <w:rsid w:val="000E7D8F"/>
    <w:rsid w:val="00165725"/>
    <w:rsid w:val="00376AB5"/>
    <w:rsid w:val="0039321D"/>
    <w:rsid w:val="003B4278"/>
    <w:rsid w:val="004465A9"/>
    <w:rsid w:val="004E25B1"/>
    <w:rsid w:val="00623F1B"/>
    <w:rsid w:val="00651CCD"/>
    <w:rsid w:val="006E3F3B"/>
    <w:rsid w:val="00895811"/>
    <w:rsid w:val="009C529B"/>
    <w:rsid w:val="00A70386"/>
    <w:rsid w:val="00B03C98"/>
    <w:rsid w:val="00B1129E"/>
    <w:rsid w:val="00B30B51"/>
    <w:rsid w:val="00BA267A"/>
    <w:rsid w:val="00FA0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74F30FC"/>
  <w15:chartTrackingRefBased/>
  <w15:docId w15:val="{15FEF358-5431-4AB1-AFEF-C6C9E5BD5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0386"/>
    <w:rPr>
      <w:color w:val="0563C1" w:themeColor="hyperlink"/>
      <w:u w:val="single"/>
    </w:rPr>
  </w:style>
  <w:style w:type="character" w:customStyle="1" w:styleId="UnresolvedMention">
    <w:name w:val="Unresolved Mention"/>
    <w:basedOn w:val="DefaultParagraphFont"/>
    <w:uiPriority w:val="99"/>
    <w:semiHidden/>
    <w:unhideWhenUsed/>
    <w:rsid w:val="00A70386"/>
    <w:rPr>
      <w:color w:val="605E5C"/>
      <w:shd w:val="clear" w:color="auto" w:fill="E1DFDD"/>
    </w:rPr>
  </w:style>
  <w:style w:type="paragraph" w:styleId="Header">
    <w:name w:val="header"/>
    <w:basedOn w:val="Normal"/>
    <w:link w:val="HeaderChar"/>
    <w:uiPriority w:val="99"/>
    <w:unhideWhenUsed/>
    <w:rsid w:val="00446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5A9"/>
  </w:style>
  <w:style w:type="paragraph" w:styleId="Footer">
    <w:name w:val="footer"/>
    <w:basedOn w:val="Normal"/>
    <w:link w:val="FooterChar"/>
    <w:uiPriority w:val="99"/>
    <w:unhideWhenUsed/>
    <w:rsid w:val="00446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lMVcEAAAQBAJ&amp;oi=fnd&amp;pg=PT157&amp;dq=outsourcing+of+%E2%80%98at-risk%E2%80%99+Child+Care+cases+in+the+uk&amp;ots=hDI4heTanK&amp;sig=6nJ-VO0kdlmiblxajwm_aCYIvZg&amp;redir_esc=y" TargetMode="External"/><Relationship Id="rId18" Type="http://schemas.openxmlformats.org/officeDocument/2006/relationships/hyperlink" Target="https://psycnet.apa.org/record/2021-20253-010" TargetMode="External"/><Relationship Id="rId26" Type="http://schemas.openxmlformats.org/officeDocument/2006/relationships/hyperlink" Target="https://journals.sagepub.com/doi/abs/10.1177/0032258X211016532" TargetMode="External"/><Relationship Id="rId39" Type="http://schemas.openxmlformats.org/officeDocument/2006/relationships/hyperlink" Target="https://www.policingreview.org.uk/the-police-should-engage-with-the-arguments-behind-the-defund-movement-it-is-time-to-rethink-the-role-and-purpose-of-policing/" TargetMode="External"/><Relationship Id="rId3" Type="http://schemas.openxmlformats.org/officeDocument/2006/relationships/webSettings" Target="webSettings.xml"/><Relationship Id="rId21" Type="http://schemas.openxmlformats.org/officeDocument/2006/relationships/hyperlink" Target="https://www.researchgate.net/profile/Yang-Hu-56/publication/350966385_COVID-19_and_Adolescent_Mental_Health_in_the_United_Kingdom/links/610583951ca20f6f86ef00dc/COVID-19-and-Adolescent-Mental-Health-in-the-United-Kingdom.pdf" TargetMode="External"/><Relationship Id="rId34" Type="http://schemas.openxmlformats.org/officeDocument/2006/relationships/hyperlink" Target="https://www.polfed.org/support/demand-capacity-welfare/" TargetMode="External"/><Relationship Id="rId42" Type="http://schemas.openxmlformats.org/officeDocument/2006/relationships/hyperlink" Target="https://gov.wales/sites/default/files/publications/2020-06/together-for-mental-health-delivery-plan-plain-english-version.pdf"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hyperlink" Target="https://www.researchgate.net/profile/Shari-Mcdaid/publication/361164677_Title_Recent_policy_developments_in_prevention_and_early_intervention_a_scoping_review_of_national_plans_in_Australia_Finland_Ireland_New_Zealand_Scotland_and_Wales/links/62a08829416ec50bdb15338d/Title-Recent-policy-developments-in-prevention-and-early-intervention-a-scoping-review-of-national-plans-in-Australia-Finland-Ireland-New-Zealand-Scotland-and-Wales.pdf" TargetMode="External"/><Relationship Id="rId12" Type="http://schemas.openxmlformats.org/officeDocument/2006/relationships/hyperlink" Target="https://www.gooriweb.org/museums/nyt20apr2021.pdf" TargetMode="External"/><Relationship Id="rId17" Type="http://schemas.openxmlformats.org/officeDocument/2006/relationships/hyperlink" Target="https://ajph.aphapublications.org/doi/abs/10.2105/AJPH.2021.306259" TargetMode="External"/><Relationship Id="rId25" Type="http://schemas.openxmlformats.org/officeDocument/2006/relationships/hyperlink" Target="https://books.google.co.uk/books?hl=en&amp;lr=&amp;id=_hMHEAAAQBAJ&amp;oi=fnd&amp;pg=PA175&amp;dq=outsourcing+of+%E2%80%98at-risk%E2%80%99+Child+Care+cases+in+the+uk&amp;ots=KHHFv2mecZ&amp;sig=5GKGYdu7GAW7WkY1XDvwnuMd2II&amp;redir_esc=y" TargetMode="External"/><Relationship Id="rId33" Type="http://schemas.openxmlformats.org/officeDocument/2006/relationships/hyperlink" Target="https://doi.org/10.1007/978-981-16-4416-0_7" TargetMode="External"/><Relationship Id="rId38" Type="http://schemas.openxmlformats.org/officeDocument/2006/relationships/hyperlink" Target="https://formative.jmir.org/2021/8/e28075/"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journals.sagepub.com/doi/full/10.1177/0032258X20917442" TargetMode="External"/><Relationship Id="rId20" Type="http://schemas.openxmlformats.org/officeDocument/2006/relationships/hyperlink" Target="https://hiw.org.uk/national-review-mental-health-crisis-prevention-community-finds-challenges-across-wales" TargetMode="External"/><Relationship Id="rId29" Type="http://schemas.openxmlformats.org/officeDocument/2006/relationships/hyperlink" Target="https://link.springer.com/article/10.1007/s10612-018-9400-4" TargetMode="External"/><Relationship Id="rId41" Type="http://schemas.openxmlformats.org/officeDocument/2006/relationships/hyperlink" Target="https://www.jstor.org/stable/pdf/resrep26518.pdf" TargetMode="External"/><Relationship Id="rId1" Type="http://schemas.openxmlformats.org/officeDocument/2006/relationships/styles" Target="styles.xml"/><Relationship Id="rId6" Type="http://schemas.openxmlformats.org/officeDocument/2006/relationships/hyperlink" Target="https://blacklivesmatter.com/about/" TargetMode="External"/><Relationship Id="rId11" Type="http://schemas.openxmlformats.org/officeDocument/2006/relationships/hyperlink" Target="https://www.mdpi.com/2076-0760/9/12/231" TargetMode="External"/><Relationship Id="rId24" Type="http://schemas.openxmlformats.org/officeDocument/2006/relationships/hyperlink" Target="https://academic.oup.com/bjc/article-abstract/41/2/362/362261" TargetMode="External"/><Relationship Id="rId32" Type="http://schemas.openxmlformats.org/officeDocument/2006/relationships/hyperlink" Target="https://senedd.wales/laid%20documents/cr-ld12843/cr-ld12843%20-e.pdf" TargetMode="External"/><Relationship Id="rId37" Type="http://schemas.openxmlformats.org/officeDocument/2006/relationships/hyperlink" Target="https://onlinelibrary.wiley.com/doi/abs/10.1111/lapo.12178" TargetMode="External"/><Relationship Id="rId40" Type="http://schemas.openxmlformats.org/officeDocument/2006/relationships/hyperlink" Target="https://www.tuc.org.uk/sites/default/files/Mentalhealthfundingreport2_0.pdf" TargetMode="External"/><Relationship Id="rId45"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onlinelibrary.wiley.com/doi/full/10.1111/hojo.12468" TargetMode="External"/><Relationship Id="rId23" Type="http://schemas.openxmlformats.org/officeDocument/2006/relationships/hyperlink" Target="https://www.emerald.com/insight/content/doi/10.1108/IJES-05-2021-0031/full/html" TargetMode="External"/><Relationship Id="rId28" Type="http://schemas.openxmlformats.org/officeDocument/2006/relationships/hyperlink" Target="https://acme-journal.org/index.php/acme/article/view/2196" TargetMode="External"/><Relationship Id="rId36" Type="http://schemas.openxmlformats.org/officeDocument/2006/relationships/hyperlink" Target="https://link.springer.com/chapter/10.1007/978-3-030-88896-1_1" TargetMode="External"/><Relationship Id="rId49" Type="http://schemas.openxmlformats.org/officeDocument/2006/relationships/footer" Target="footer3.xml"/><Relationship Id="rId10" Type="http://schemas.openxmlformats.org/officeDocument/2006/relationships/hyperlink" Target="https://www.polfed.org/media/16557/dcw_prrb-report-13-01-2021-v20.pdf" TargetMode="External"/><Relationship Id="rId19" Type="http://schemas.openxmlformats.org/officeDocument/2006/relationships/hyperlink" Target="https://journals.sagepub.com/doi/abs/10.1177/0044118X221087282" TargetMode="External"/><Relationship Id="rId31" Type="http://schemas.openxmlformats.org/officeDocument/2006/relationships/hyperlink" Target="https://link.springer.com/referenceworkentry/10.1007/978-981-10-5308-5_6?noAccess=true"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onlinelibrary.wiley.com/doi/abs/10.1111/chso.12519" TargetMode="External"/><Relationship Id="rId14" Type="http://schemas.openxmlformats.org/officeDocument/2006/relationships/hyperlink" Target="https://academic.oup.com/bjsw/article-abstract/52/2/759/6168483" TargetMode="External"/><Relationship Id="rId22" Type="http://schemas.openxmlformats.org/officeDocument/2006/relationships/hyperlink" Target="https://osf.io/preprints/socarxiv/f8j45/" TargetMode="External"/><Relationship Id="rId27" Type="http://schemas.openxmlformats.org/officeDocument/2006/relationships/hyperlink" Target="https://journals.sagepub.com/doi/full/10.1177/10986111211035002" TargetMode="External"/><Relationship Id="rId30" Type="http://schemas.openxmlformats.org/officeDocument/2006/relationships/hyperlink" Target="https://www.mentalhealth.org.uk/explore-mental-health/statistics/research-costs-statistics" TargetMode="External"/><Relationship Id="rId35" Type="http://schemas.openxmlformats.org/officeDocument/2006/relationships/hyperlink" Target="https://scholar.google.com/citations?user=37eLqv4AAAAJ&amp;hl=en&amp;oi=sra" TargetMode="External"/><Relationship Id="rId43" Type="http://schemas.openxmlformats.org/officeDocument/2006/relationships/hyperlink" Target="https://www.ymca.org.uk/outofservice" TargetMode="External"/><Relationship Id="rId48" Type="http://schemas.openxmlformats.org/officeDocument/2006/relationships/header" Target="header3.xml"/><Relationship Id="rId8" Type="http://schemas.openxmlformats.org/officeDocument/2006/relationships/hyperlink" Target="https://journals.sagepub.com/doi/full/10.1177/1473225419898754"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4563</Words>
  <Characters>26011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Andrews,Danielle swp6660</dc:creator>
  <cp:keywords/>
  <dc:description/>
  <cp:lastModifiedBy>Andrews,Danielle swp6660</cp:lastModifiedBy>
  <cp:revision>3</cp:revision>
  <dcterms:created xsi:type="dcterms:W3CDTF">2022-07-13T11:07:00Z</dcterms:created>
  <dcterms:modified xsi:type="dcterms:W3CDTF">2022-07-13T11:08:00Z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2022-07-11T01:24:23Z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1973a10d-0e91-40ff-8640-68b3b0ba50e0</vt:lpwstr>
  </property>
  <property fmtid="{D5CDD505-2E9C-101B-9397-08002B2CF9AE}" pid="8" name="MSIP_Label_66cf8fe5-b7b7-4df7-b38d-1c61ac2f6639_ContentBits">
    <vt:lpwstr>0</vt:lpwstr>
  </property>
  <property fmtid="{D5CDD505-2E9C-101B-9397-08002B2CF9AE}" pid="9" name="TitusGUID">
    <vt:lpwstr>df989b6f-942b-4f32-b087-978046d9c52a</vt:lpwstr>
  </property>
  <property fmtid="{D5CDD505-2E9C-101B-9397-08002B2CF9AE}" pid="10" name="Classification">
    <vt:lpwstr>OFFICIAL</vt:lpwstr>
  </property>
  <property fmtid="{D5CDD505-2E9C-101B-9397-08002B2CF9AE}" pid="11" name="Visibility">
    <vt:lpwstr>NOT VISIBLE</vt:lpwstr>
  </property>
</Properties>
</file>