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8D7DF" w14:textId="77777777" w:rsidR="00A757C3" w:rsidRDefault="00A757C3" w:rsidP="00A757C3">
      <w:pPr>
        <w:rPr>
          <w:b/>
          <w:bCs/>
          <w:sz w:val="36"/>
          <w:szCs w:val="36"/>
        </w:rPr>
      </w:pPr>
      <w:r w:rsidRPr="00A757C3">
        <w:rPr>
          <w:sz w:val="36"/>
          <w:szCs w:val="36"/>
        </w:rPr>
        <w:t>Name:</w:t>
      </w:r>
      <w:r>
        <w:rPr>
          <w:b/>
          <w:bCs/>
          <w:sz w:val="36"/>
          <w:szCs w:val="36"/>
        </w:rPr>
        <w:t xml:space="preserve"> </w:t>
      </w:r>
      <w:r w:rsidRPr="00F74A0A">
        <w:rPr>
          <w:sz w:val="36"/>
          <w:szCs w:val="36"/>
        </w:rPr>
        <w:t>Sadia Islam</w:t>
      </w:r>
    </w:p>
    <w:p w14:paraId="36A15185" w14:textId="490EF5CF" w:rsidR="00A757C3" w:rsidRPr="00786B7C" w:rsidRDefault="00A757C3" w:rsidP="00A757C3">
      <w:pPr>
        <w:rPr>
          <w:b/>
          <w:bCs/>
          <w:sz w:val="36"/>
          <w:szCs w:val="36"/>
        </w:rPr>
      </w:pPr>
      <w:r w:rsidRPr="00A757C3">
        <w:rPr>
          <w:sz w:val="36"/>
          <w:szCs w:val="36"/>
        </w:rPr>
        <w:t>Student ID:</w:t>
      </w:r>
      <w:r>
        <w:rPr>
          <w:b/>
          <w:bCs/>
          <w:sz w:val="36"/>
          <w:szCs w:val="36"/>
        </w:rPr>
        <w:t xml:space="preserve"> </w:t>
      </w:r>
      <w:r w:rsidRPr="00F74A0A">
        <w:rPr>
          <w:sz w:val="36"/>
          <w:szCs w:val="36"/>
        </w:rPr>
        <w:t>2511736</w:t>
      </w:r>
    </w:p>
    <w:p w14:paraId="6ADD2D1E" w14:textId="77777777" w:rsidR="00B7685B" w:rsidRDefault="00A757C3" w:rsidP="00A757C3">
      <w:pPr>
        <w:rPr>
          <w:sz w:val="36"/>
          <w:szCs w:val="36"/>
        </w:rPr>
      </w:pPr>
      <w:r w:rsidRPr="00A757C3">
        <w:rPr>
          <w:sz w:val="36"/>
          <w:szCs w:val="36"/>
        </w:rPr>
        <w:t>Course name:</w:t>
      </w:r>
      <w:r>
        <w:rPr>
          <w:b/>
          <w:bCs/>
          <w:sz w:val="36"/>
          <w:szCs w:val="36"/>
        </w:rPr>
        <w:t xml:space="preserve"> </w:t>
      </w:r>
      <w:r w:rsidRPr="00A757C3">
        <w:rPr>
          <w:sz w:val="36"/>
          <w:szCs w:val="36"/>
        </w:rPr>
        <w:t>Advancing to Doctoral Research Stage</w:t>
      </w:r>
      <w:r>
        <w:rPr>
          <w:b/>
          <w:bCs/>
          <w:sz w:val="36"/>
          <w:szCs w:val="36"/>
        </w:rPr>
        <w:t xml:space="preserve"> </w:t>
      </w:r>
      <w:r>
        <w:rPr>
          <w:sz w:val="36"/>
          <w:szCs w:val="36"/>
        </w:rPr>
        <w:t>(LCDB7012)</w:t>
      </w:r>
    </w:p>
    <w:p w14:paraId="3F469B08" w14:textId="6AB2DD35" w:rsidR="00A757C3" w:rsidRPr="00F401F9" w:rsidRDefault="00A757C3" w:rsidP="00A757C3">
      <w:pPr>
        <w:rPr>
          <w:sz w:val="36"/>
          <w:szCs w:val="36"/>
        </w:rPr>
      </w:pPr>
      <w:r>
        <w:rPr>
          <w:sz w:val="36"/>
          <w:szCs w:val="36"/>
        </w:rPr>
        <w:t>Module Lead:</w:t>
      </w:r>
      <w:r w:rsidR="00B7685B">
        <w:rPr>
          <w:sz w:val="36"/>
          <w:szCs w:val="36"/>
        </w:rPr>
        <w:t xml:space="preserve"> </w:t>
      </w:r>
      <w:r>
        <w:rPr>
          <w:sz w:val="36"/>
          <w:szCs w:val="36"/>
        </w:rPr>
        <w:t>Dr. Caroline Jawad</w:t>
      </w:r>
    </w:p>
    <w:p w14:paraId="12B66198" w14:textId="77777777" w:rsidR="00A757C3" w:rsidRPr="00B7685B" w:rsidRDefault="00A757C3" w:rsidP="00A757C3">
      <w:pPr>
        <w:rPr>
          <w:rFonts w:ascii="Times New Roman" w:hAnsi="Times New Roman" w:cs="Times New Roman"/>
          <w:color w:val="000000"/>
          <w:sz w:val="28"/>
          <w:szCs w:val="28"/>
        </w:rPr>
      </w:pPr>
      <w:r w:rsidRPr="00B7685B">
        <w:rPr>
          <w:rFonts w:ascii="Times New Roman" w:hAnsi="Times New Roman" w:cs="Times New Roman"/>
          <w:sz w:val="36"/>
          <w:szCs w:val="36"/>
        </w:rPr>
        <w:t>Topic</w:t>
      </w:r>
      <w:r w:rsidRPr="00B7685B">
        <w:rPr>
          <w:rFonts w:ascii="Times New Roman" w:hAnsi="Times New Roman" w:cs="Times New Roman"/>
          <w:sz w:val="32"/>
          <w:szCs w:val="32"/>
        </w:rPr>
        <w:t>:</w:t>
      </w:r>
      <w:r w:rsidRPr="00B7685B">
        <w:rPr>
          <w:rFonts w:ascii="Times New Roman" w:hAnsi="Times New Roman" w:cs="Times New Roman"/>
          <w:color w:val="000000"/>
          <w:sz w:val="32"/>
          <w:szCs w:val="32"/>
        </w:rPr>
        <w:t xml:space="preserve"> </w:t>
      </w:r>
      <w:r w:rsidRPr="00B7685B">
        <w:rPr>
          <w:rFonts w:ascii="Times New Roman" w:hAnsi="Times New Roman" w:cs="Times New Roman"/>
          <w:color w:val="000000"/>
          <w:sz w:val="28"/>
          <w:szCs w:val="28"/>
        </w:rPr>
        <w:t>A PILOT STUDY EXPLORING: CUSTOMER PERCEPTION OF TRUST AND SECURITY IN DIGITAL BANKING PLATFORM IN CHITTAGONG.</w:t>
      </w:r>
    </w:p>
    <w:p w14:paraId="7B0EA01C" w14:textId="77777777" w:rsidR="005A4CA3" w:rsidRDefault="005A4CA3" w:rsidP="00250513">
      <w:pPr>
        <w:jc w:val="both"/>
        <w:rPr>
          <w:sz w:val="32"/>
          <w:szCs w:val="32"/>
        </w:rPr>
      </w:pPr>
    </w:p>
    <w:p w14:paraId="4B976B9D" w14:textId="77777777" w:rsidR="00B7685B" w:rsidRDefault="00B7685B">
      <w:pPr>
        <w:pStyle w:val="TOCHeading"/>
      </w:pPr>
    </w:p>
    <w:p w14:paraId="5667A778" w14:textId="77777777" w:rsidR="00B7685B" w:rsidRDefault="00B7685B">
      <w:pPr>
        <w:pStyle w:val="TOCHeading"/>
      </w:pPr>
    </w:p>
    <w:p w14:paraId="0EAE47FF" w14:textId="77777777" w:rsidR="00CC2529" w:rsidRDefault="00CC2529">
      <w:pPr>
        <w:pStyle w:val="TOCHeading"/>
      </w:pPr>
    </w:p>
    <w:p w14:paraId="48FE3AEB" w14:textId="77777777" w:rsidR="00CC2529" w:rsidRDefault="00CC2529">
      <w:pPr>
        <w:pStyle w:val="TOCHeading"/>
      </w:pPr>
    </w:p>
    <w:sdt>
      <w:sdtPr>
        <w:id w:val="-468515376"/>
        <w:docPartObj>
          <w:docPartGallery w:val="Table of Contents"/>
          <w:docPartUnique/>
        </w:docPartObj>
      </w:sdtPr>
      <w:sdtEndPr>
        <w:rPr>
          <w:rFonts w:asciiTheme="minorHAnsi" w:eastAsiaTheme="minorHAnsi" w:hAnsiTheme="minorHAnsi" w:cs="Vrinda"/>
          <w:noProof/>
          <w:color w:val="auto"/>
          <w:kern w:val="2"/>
          <w:sz w:val="24"/>
          <w:szCs w:val="30"/>
          <w:lang w:bidi="bn-IN"/>
          <w14:ligatures w14:val="standardContextual"/>
        </w:rPr>
      </w:sdtEndPr>
      <w:sdtContent>
        <w:p w14:paraId="1E942512" w14:textId="3566EF7C" w:rsidR="008C6FB9" w:rsidRPr="00501467" w:rsidRDefault="008C6FB9">
          <w:pPr>
            <w:pStyle w:val="TOCHeading"/>
            <w:rPr>
              <w:sz w:val="32"/>
              <w:szCs w:val="32"/>
            </w:rPr>
          </w:pPr>
          <w:r w:rsidRPr="00501467">
            <w:rPr>
              <w:sz w:val="32"/>
              <w:szCs w:val="32"/>
            </w:rPr>
            <w:t>Table of Contents</w:t>
          </w:r>
        </w:p>
        <w:p w14:paraId="4C2D05E2" w14:textId="310E4FE1" w:rsidR="008C6FB9" w:rsidRPr="00501467" w:rsidRDefault="008C6FB9">
          <w:pPr>
            <w:pStyle w:val="TOC2"/>
            <w:tabs>
              <w:tab w:val="right" w:leader="dot" w:pos="9350"/>
            </w:tabs>
            <w:rPr>
              <w:rFonts w:eastAsiaTheme="minorEastAsia"/>
              <w:b w:val="0"/>
              <w:bCs w:val="0"/>
              <w:smallCaps w:val="0"/>
              <w:noProof/>
              <w:sz w:val="28"/>
              <w:szCs w:val="28"/>
            </w:rPr>
          </w:pPr>
          <w:r w:rsidRPr="00501467">
            <w:rPr>
              <w:b w:val="0"/>
              <w:bCs w:val="0"/>
              <w:sz w:val="28"/>
              <w:szCs w:val="28"/>
            </w:rPr>
            <w:fldChar w:fldCharType="begin"/>
          </w:r>
          <w:r w:rsidRPr="00501467">
            <w:rPr>
              <w:sz w:val="28"/>
              <w:szCs w:val="28"/>
            </w:rPr>
            <w:instrText xml:space="preserve"> TOC \o "1-3" \h \z \u </w:instrText>
          </w:r>
          <w:r w:rsidRPr="00501467">
            <w:rPr>
              <w:b w:val="0"/>
              <w:bCs w:val="0"/>
              <w:sz w:val="28"/>
              <w:szCs w:val="28"/>
            </w:rPr>
            <w:fldChar w:fldCharType="separate"/>
          </w:r>
          <w:hyperlink w:anchor="_Toc242247224" w:history="1">
            <w:r w:rsidRPr="00501467">
              <w:rPr>
                <w:rStyle w:val="Hyperlink"/>
                <w:rFonts w:ascii="Times New Roman" w:eastAsia="Times New Roman" w:hAnsi="Times New Roman" w:cs="Times New Roman"/>
                <w:noProof/>
                <w:kern w:val="36"/>
                <w:sz w:val="28"/>
                <w:szCs w:val="28"/>
                <w14:ligatures w14:val="none"/>
              </w:rPr>
              <w:t>1.Who I Was When I Started</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_Toc242247224 \h </w:instrText>
            </w:r>
            <w:r w:rsidRPr="00501467">
              <w:rPr>
                <w:noProof/>
                <w:webHidden/>
                <w:sz w:val="28"/>
                <w:szCs w:val="28"/>
              </w:rPr>
            </w:r>
            <w:r w:rsidRPr="00501467">
              <w:rPr>
                <w:noProof/>
                <w:webHidden/>
                <w:sz w:val="28"/>
                <w:szCs w:val="28"/>
              </w:rPr>
              <w:fldChar w:fldCharType="separate"/>
            </w:r>
            <w:r w:rsidRPr="00501467">
              <w:rPr>
                <w:noProof/>
                <w:webHidden/>
                <w:sz w:val="28"/>
                <w:szCs w:val="28"/>
              </w:rPr>
              <w:t>1</w:t>
            </w:r>
            <w:r w:rsidRPr="00501467">
              <w:rPr>
                <w:noProof/>
                <w:webHidden/>
                <w:sz w:val="28"/>
                <w:szCs w:val="28"/>
              </w:rPr>
              <w:fldChar w:fldCharType="end"/>
            </w:r>
          </w:hyperlink>
        </w:p>
        <w:p w14:paraId="31D331EC" w14:textId="7647EC05" w:rsidR="008C6FB9" w:rsidRPr="00501467" w:rsidRDefault="008C6FB9">
          <w:pPr>
            <w:pStyle w:val="TOC1"/>
            <w:tabs>
              <w:tab w:val="right" w:leader="dot" w:pos="9350"/>
            </w:tabs>
            <w:rPr>
              <w:rFonts w:eastAsiaTheme="minorEastAsia"/>
              <w:b w:val="0"/>
              <w:bCs w:val="0"/>
              <w:caps w:val="0"/>
              <w:noProof/>
              <w:sz w:val="28"/>
              <w:szCs w:val="28"/>
              <w:u w:val="none"/>
            </w:rPr>
          </w:pPr>
          <w:hyperlink w:anchor="_Toc242247226" w:history="1">
            <w:r w:rsidRPr="00501467">
              <w:rPr>
                <w:rStyle w:val="Hyperlink"/>
                <w:rFonts w:ascii="Times New Roman" w:eastAsia="Times New Roman" w:hAnsi="Times New Roman" w:cs="Times New Roman"/>
                <w:noProof/>
                <w:kern w:val="36"/>
                <w:sz w:val="28"/>
                <w:szCs w:val="28"/>
                <w14:ligatures w14:val="none"/>
              </w:rPr>
              <w:t>3. The Evolution of My Research Focus</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_Toc242247226 \h </w:instrText>
            </w:r>
            <w:r w:rsidRPr="00501467">
              <w:rPr>
                <w:noProof/>
                <w:webHidden/>
                <w:sz w:val="28"/>
                <w:szCs w:val="28"/>
              </w:rPr>
            </w:r>
            <w:r w:rsidRPr="00501467">
              <w:rPr>
                <w:noProof/>
                <w:webHidden/>
                <w:sz w:val="28"/>
                <w:szCs w:val="28"/>
              </w:rPr>
              <w:fldChar w:fldCharType="separate"/>
            </w:r>
            <w:r w:rsidRPr="00501467">
              <w:rPr>
                <w:noProof/>
                <w:webHidden/>
                <w:sz w:val="28"/>
                <w:szCs w:val="28"/>
              </w:rPr>
              <w:t>7</w:t>
            </w:r>
            <w:r w:rsidRPr="00501467">
              <w:rPr>
                <w:noProof/>
                <w:webHidden/>
                <w:sz w:val="28"/>
                <w:szCs w:val="28"/>
              </w:rPr>
              <w:fldChar w:fldCharType="end"/>
            </w:r>
          </w:hyperlink>
        </w:p>
        <w:p w14:paraId="0E2EF4B1" w14:textId="01556AC7" w:rsidR="008C6FB9" w:rsidRPr="00501467" w:rsidRDefault="008C6FB9">
          <w:pPr>
            <w:pStyle w:val="TOC1"/>
            <w:tabs>
              <w:tab w:val="right" w:leader="dot" w:pos="9350"/>
            </w:tabs>
            <w:rPr>
              <w:rFonts w:eastAsiaTheme="minorEastAsia"/>
              <w:b w:val="0"/>
              <w:bCs w:val="0"/>
              <w:caps w:val="0"/>
              <w:noProof/>
              <w:sz w:val="28"/>
              <w:szCs w:val="28"/>
              <w:u w:val="none"/>
            </w:rPr>
          </w:pPr>
          <w:hyperlink w:anchor="_Toc242247227" w:history="1">
            <w:r w:rsidRPr="00501467">
              <w:rPr>
                <w:rStyle w:val="Hyperlink"/>
                <w:rFonts w:ascii="Times New Roman" w:eastAsia="Times New Roman" w:hAnsi="Times New Roman" w:cs="Times New Roman"/>
                <w:noProof/>
                <w:kern w:val="36"/>
                <w:sz w:val="28"/>
                <w:szCs w:val="28"/>
                <w14:ligatures w14:val="none"/>
              </w:rPr>
              <w:t>4. Positionality, Power and Research Relationships</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_Toc242247227 \h </w:instrText>
            </w:r>
            <w:r w:rsidRPr="00501467">
              <w:rPr>
                <w:noProof/>
                <w:webHidden/>
                <w:sz w:val="28"/>
                <w:szCs w:val="28"/>
              </w:rPr>
            </w:r>
            <w:r w:rsidRPr="00501467">
              <w:rPr>
                <w:noProof/>
                <w:webHidden/>
                <w:sz w:val="28"/>
                <w:szCs w:val="28"/>
              </w:rPr>
              <w:fldChar w:fldCharType="separate"/>
            </w:r>
            <w:r w:rsidRPr="00501467">
              <w:rPr>
                <w:noProof/>
                <w:webHidden/>
                <w:sz w:val="28"/>
                <w:szCs w:val="28"/>
              </w:rPr>
              <w:t>9</w:t>
            </w:r>
            <w:r w:rsidRPr="00501467">
              <w:rPr>
                <w:noProof/>
                <w:webHidden/>
                <w:sz w:val="28"/>
                <w:szCs w:val="28"/>
              </w:rPr>
              <w:fldChar w:fldCharType="end"/>
            </w:r>
          </w:hyperlink>
        </w:p>
        <w:p w14:paraId="3A6DE87E" w14:textId="79C40CB6" w:rsidR="008C6FB9" w:rsidRPr="00501467" w:rsidRDefault="008C6FB9">
          <w:pPr>
            <w:pStyle w:val="TOC1"/>
            <w:tabs>
              <w:tab w:val="right" w:leader="dot" w:pos="9350"/>
            </w:tabs>
            <w:rPr>
              <w:rFonts w:eastAsiaTheme="minorEastAsia"/>
              <w:b w:val="0"/>
              <w:bCs w:val="0"/>
              <w:caps w:val="0"/>
              <w:noProof/>
              <w:sz w:val="28"/>
              <w:szCs w:val="28"/>
              <w:u w:val="none"/>
            </w:rPr>
          </w:pPr>
          <w:hyperlink w:anchor="_Toc242247228" w:history="1">
            <w:r w:rsidRPr="00501467">
              <w:rPr>
                <w:rStyle w:val="Hyperlink"/>
                <w:rFonts w:ascii="Times New Roman" w:eastAsia="Times New Roman" w:hAnsi="Times New Roman" w:cs="Times New Roman"/>
                <w:noProof/>
                <w:kern w:val="36"/>
                <w:sz w:val="28"/>
                <w:szCs w:val="28"/>
                <w14:ligatures w14:val="none"/>
              </w:rPr>
              <w:t>5. Ethical Tensions in My Study</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_Toc242247228 \h </w:instrText>
            </w:r>
            <w:r w:rsidRPr="00501467">
              <w:rPr>
                <w:noProof/>
                <w:webHidden/>
                <w:sz w:val="28"/>
                <w:szCs w:val="28"/>
              </w:rPr>
            </w:r>
            <w:r w:rsidRPr="00501467">
              <w:rPr>
                <w:noProof/>
                <w:webHidden/>
                <w:sz w:val="28"/>
                <w:szCs w:val="28"/>
              </w:rPr>
              <w:fldChar w:fldCharType="separate"/>
            </w:r>
            <w:r w:rsidRPr="00501467">
              <w:rPr>
                <w:noProof/>
                <w:webHidden/>
                <w:sz w:val="28"/>
                <w:szCs w:val="28"/>
              </w:rPr>
              <w:t>12</w:t>
            </w:r>
            <w:r w:rsidRPr="00501467">
              <w:rPr>
                <w:noProof/>
                <w:webHidden/>
                <w:sz w:val="28"/>
                <w:szCs w:val="28"/>
              </w:rPr>
              <w:fldChar w:fldCharType="end"/>
            </w:r>
          </w:hyperlink>
        </w:p>
        <w:p w14:paraId="46A1BF7C" w14:textId="46DDDFBF" w:rsidR="008C6FB9" w:rsidRPr="00501467" w:rsidRDefault="008C6FB9">
          <w:pPr>
            <w:pStyle w:val="TOC1"/>
            <w:tabs>
              <w:tab w:val="right" w:leader="dot" w:pos="9350"/>
            </w:tabs>
            <w:rPr>
              <w:rFonts w:eastAsiaTheme="minorEastAsia"/>
              <w:b w:val="0"/>
              <w:bCs w:val="0"/>
              <w:caps w:val="0"/>
              <w:noProof/>
              <w:sz w:val="28"/>
              <w:szCs w:val="28"/>
              <w:u w:val="none"/>
            </w:rPr>
          </w:pPr>
          <w:hyperlink w:anchor="_Toc242247230" w:history="1">
            <w:r w:rsidRPr="00501467">
              <w:rPr>
                <w:rStyle w:val="Hyperlink"/>
                <w:rFonts w:ascii="Times New Roman" w:eastAsia="Times New Roman" w:hAnsi="Times New Roman" w:cs="Times New Roman"/>
                <w:noProof/>
                <w:kern w:val="36"/>
                <w:sz w:val="28"/>
                <w:szCs w:val="28"/>
                <w14:ligatures w14:val="none"/>
              </w:rPr>
              <w:t>6. Me as a Developing Researcher</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_Toc242247230 \h </w:instrText>
            </w:r>
            <w:r w:rsidRPr="00501467">
              <w:rPr>
                <w:noProof/>
                <w:webHidden/>
                <w:sz w:val="28"/>
                <w:szCs w:val="28"/>
              </w:rPr>
            </w:r>
            <w:r w:rsidRPr="00501467">
              <w:rPr>
                <w:noProof/>
                <w:webHidden/>
                <w:sz w:val="28"/>
                <w:szCs w:val="28"/>
              </w:rPr>
              <w:fldChar w:fldCharType="separate"/>
            </w:r>
            <w:r w:rsidRPr="00501467">
              <w:rPr>
                <w:noProof/>
                <w:webHidden/>
                <w:sz w:val="28"/>
                <w:szCs w:val="28"/>
              </w:rPr>
              <w:t>14</w:t>
            </w:r>
            <w:r w:rsidRPr="00501467">
              <w:rPr>
                <w:noProof/>
                <w:webHidden/>
                <w:sz w:val="28"/>
                <w:szCs w:val="28"/>
              </w:rPr>
              <w:fldChar w:fldCharType="end"/>
            </w:r>
          </w:hyperlink>
        </w:p>
        <w:p w14:paraId="463BD57B" w14:textId="7472090D" w:rsidR="008C6FB9" w:rsidRPr="00501467" w:rsidRDefault="008C6FB9">
          <w:pPr>
            <w:pStyle w:val="TOC1"/>
            <w:tabs>
              <w:tab w:val="right" w:leader="dot" w:pos="9350"/>
            </w:tabs>
            <w:rPr>
              <w:rFonts w:eastAsiaTheme="minorEastAsia"/>
              <w:b w:val="0"/>
              <w:bCs w:val="0"/>
              <w:caps w:val="0"/>
              <w:noProof/>
              <w:sz w:val="28"/>
              <w:szCs w:val="28"/>
              <w:u w:val="none"/>
            </w:rPr>
          </w:pPr>
          <w:hyperlink w:anchor="_Toc242247231" w:history="1">
            <w:r w:rsidRPr="00501467">
              <w:rPr>
                <w:rStyle w:val="Hyperlink"/>
                <w:rFonts w:ascii="Times New Roman" w:eastAsia="Times New Roman" w:hAnsi="Times New Roman" w:cs="Times New Roman"/>
                <w:noProof/>
                <w:kern w:val="36"/>
                <w:sz w:val="28"/>
                <w:szCs w:val="28"/>
                <w14:ligatures w14:val="none"/>
              </w:rPr>
              <w:t>References</w:t>
            </w:r>
            <w:r w:rsidRPr="00501467">
              <w:rPr>
                <w:noProof/>
                <w:webHidden/>
                <w:sz w:val="28"/>
                <w:szCs w:val="28"/>
              </w:rPr>
              <w:tab/>
            </w:r>
            <w:r w:rsidRPr="00501467">
              <w:rPr>
                <w:noProof/>
                <w:webHidden/>
                <w:sz w:val="28"/>
                <w:szCs w:val="28"/>
              </w:rPr>
              <w:fldChar w:fldCharType="begin"/>
            </w:r>
            <w:r w:rsidRPr="00501467">
              <w:rPr>
                <w:noProof/>
                <w:webHidden/>
                <w:sz w:val="28"/>
                <w:szCs w:val="28"/>
              </w:rPr>
              <w:instrText xml:space="preserve"> PAGEREF _Toc242247231 \h </w:instrText>
            </w:r>
            <w:r w:rsidRPr="00501467">
              <w:rPr>
                <w:noProof/>
                <w:webHidden/>
                <w:sz w:val="28"/>
                <w:szCs w:val="28"/>
              </w:rPr>
            </w:r>
            <w:r w:rsidRPr="00501467">
              <w:rPr>
                <w:noProof/>
                <w:webHidden/>
                <w:sz w:val="28"/>
                <w:szCs w:val="28"/>
              </w:rPr>
              <w:fldChar w:fldCharType="separate"/>
            </w:r>
            <w:r w:rsidRPr="00501467">
              <w:rPr>
                <w:noProof/>
                <w:webHidden/>
                <w:sz w:val="28"/>
                <w:szCs w:val="28"/>
              </w:rPr>
              <w:t>17</w:t>
            </w:r>
            <w:r w:rsidRPr="00501467">
              <w:rPr>
                <w:noProof/>
                <w:webHidden/>
                <w:sz w:val="28"/>
                <w:szCs w:val="28"/>
              </w:rPr>
              <w:fldChar w:fldCharType="end"/>
            </w:r>
          </w:hyperlink>
        </w:p>
        <w:p w14:paraId="345EF0A4" w14:textId="55D21B9A" w:rsidR="008C6FB9" w:rsidRDefault="008C6FB9">
          <w:r w:rsidRPr="00501467">
            <w:rPr>
              <w:b/>
              <w:bCs/>
              <w:noProof/>
              <w:sz w:val="28"/>
              <w:szCs w:val="28"/>
            </w:rPr>
            <w:fldChar w:fldCharType="end"/>
          </w:r>
        </w:p>
      </w:sdtContent>
    </w:sdt>
    <w:p w14:paraId="188547EC" w14:textId="7C42BAFC" w:rsidR="00A757C3" w:rsidRDefault="00A757C3"/>
    <w:p w14:paraId="1C51AADD" w14:textId="77777777" w:rsidR="00B7685B" w:rsidRDefault="00B7685B" w:rsidP="00250513">
      <w:pPr>
        <w:jc w:val="both"/>
        <w:rPr>
          <w:sz w:val="32"/>
          <w:szCs w:val="32"/>
        </w:rPr>
      </w:pPr>
    </w:p>
    <w:p w14:paraId="24904E4F" w14:textId="63B11A7A" w:rsidR="00630BAB" w:rsidRPr="00B7685B" w:rsidRDefault="00250513" w:rsidP="00250513">
      <w:pPr>
        <w:jc w:val="both"/>
        <w:rPr>
          <w:rFonts w:ascii="Times New Roman" w:hAnsi="Times New Roman" w:cs="Times New Roman"/>
          <w:sz w:val="32"/>
          <w:szCs w:val="32"/>
        </w:rPr>
      </w:pPr>
      <w:r w:rsidRPr="00B7685B">
        <w:rPr>
          <w:rFonts w:ascii="Times New Roman" w:hAnsi="Times New Roman" w:cs="Times New Roman"/>
          <w:sz w:val="32"/>
          <w:szCs w:val="32"/>
        </w:rPr>
        <w:t>Title</w:t>
      </w:r>
      <w:r w:rsidR="004F2FAF" w:rsidRPr="00B7685B">
        <w:rPr>
          <w:rFonts w:ascii="Times New Roman" w:hAnsi="Times New Roman" w:cs="Times New Roman"/>
          <w:sz w:val="32"/>
          <w:szCs w:val="32"/>
        </w:rPr>
        <w:t>:</w:t>
      </w:r>
      <w:r w:rsidRPr="00B7685B">
        <w:rPr>
          <w:rFonts w:ascii="Times New Roman" w:hAnsi="Times New Roman" w:cs="Times New Roman"/>
          <w:sz w:val="32"/>
          <w:szCs w:val="32"/>
        </w:rPr>
        <w:t xml:space="preserve"> </w:t>
      </w:r>
      <w:r w:rsidR="005B2CC3" w:rsidRPr="00B7685B">
        <w:rPr>
          <w:rFonts w:ascii="Times New Roman" w:hAnsi="Times New Roman" w:cs="Times New Roman"/>
          <w:sz w:val="32"/>
          <w:szCs w:val="32"/>
        </w:rPr>
        <w:t>A Pilot Study Exploring: Customer Perception of Trust and Security in Digital Banking Platform</w:t>
      </w:r>
      <w:r w:rsidR="004F2FAF" w:rsidRPr="00B7685B">
        <w:rPr>
          <w:rFonts w:ascii="Times New Roman" w:hAnsi="Times New Roman" w:cs="Times New Roman"/>
          <w:sz w:val="32"/>
          <w:szCs w:val="32"/>
        </w:rPr>
        <w:t>s</w:t>
      </w:r>
      <w:r w:rsidR="005B2CC3" w:rsidRPr="00B7685B">
        <w:rPr>
          <w:rFonts w:ascii="Times New Roman" w:hAnsi="Times New Roman" w:cs="Times New Roman"/>
          <w:sz w:val="32"/>
          <w:szCs w:val="32"/>
        </w:rPr>
        <w:t xml:space="preserve"> in Chittagong</w:t>
      </w:r>
    </w:p>
    <w:p w14:paraId="4E5EDAC1" w14:textId="426B2C53" w:rsidR="00630BAB" w:rsidRPr="00250513" w:rsidRDefault="00630BAB" w:rsidP="00630BAB">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14:ligatures w14:val="none"/>
        </w:rPr>
      </w:pPr>
      <w:bookmarkStart w:id="0" w:name="_Toc242246066"/>
      <w:bookmarkStart w:id="1" w:name="_Toc242247224"/>
      <w:r w:rsidRPr="00250513">
        <w:rPr>
          <w:rFonts w:ascii="Times New Roman" w:eastAsia="Times New Roman" w:hAnsi="Times New Roman" w:cs="Times New Roman"/>
          <w:b/>
          <w:bCs/>
          <w:color w:val="000000"/>
          <w:kern w:val="36"/>
          <w:sz w:val="32"/>
          <w:szCs w:val="32"/>
          <w14:ligatures w14:val="none"/>
        </w:rPr>
        <w:t>1.</w:t>
      </w:r>
      <w:r w:rsidR="005B2CC3" w:rsidRPr="00250513">
        <w:rPr>
          <w:rFonts w:ascii="Times New Roman" w:eastAsia="Times New Roman" w:hAnsi="Times New Roman" w:cs="Times New Roman"/>
          <w:b/>
          <w:bCs/>
          <w:color w:val="000000"/>
          <w:kern w:val="36"/>
          <w:sz w:val="32"/>
          <w:szCs w:val="32"/>
          <w14:ligatures w14:val="none"/>
        </w:rPr>
        <w:t>Who I Was When I Started</w:t>
      </w:r>
      <w:bookmarkEnd w:id="0"/>
      <w:bookmarkEnd w:id="1"/>
    </w:p>
    <w:p w14:paraId="2E904354" w14:textId="10C1539B" w:rsidR="007759FA" w:rsidRPr="00630BAB" w:rsidRDefault="007759FA" w:rsidP="00630BAB">
      <w:pPr>
        <w:spacing w:before="100" w:beforeAutospacing="1" w:after="100" w:afterAutospacing="1" w:line="240" w:lineRule="auto"/>
        <w:outlineLvl w:val="0"/>
        <w:rPr>
          <w:rFonts w:ascii="Times New Roman" w:eastAsia="Times New Roman" w:hAnsi="Times New Roman" w:cs="Times New Roman"/>
          <w:color w:val="000000"/>
          <w:kern w:val="36"/>
          <w:sz w:val="32"/>
          <w:szCs w:val="32"/>
          <w14:ligatures w14:val="none"/>
        </w:rPr>
      </w:pPr>
      <w:bookmarkStart w:id="2" w:name="_Toc242246067"/>
      <w:bookmarkStart w:id="3" w:name="_Toc242247225"/>
      <w:r w:rsidRPr="00630BAB">
        <w:rPr>
          <w:rFonts w:ascii="Times New Roman" w:eastAsia="Times New Roman" w:hAnsi="Times New Roman" w:cs="Times New Roman"/>
          <w:color w:val="000000"/>
          <w:kern w:val="0"/>
          <w:sz w:val="32"/>
          <w:szCs w:val="32"/>
          <w14:ligatures w14:val="none"/>
        </w:rPr>
        <w:t>When I began my doctoral research, I approached research with a</w:t>
      </w:r>
      <w:r w:rsidR="0025051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straightforward understanding of what it meant to produce knowledge. I believed that a good researcher should identify a clear problem, establish appropriate questions, collect reliable information and </w:t>
      </w:r>
      <w:proofErr w:type="spellStart"/>
      <w:r w:rsidRPr="00630BAB">
        <w:rPr>
          <w:rFonts w:ascii="Times New Roman" w:eastAsia="Times New Roman" w:hAnsi="Times New Roman" w:cs="Times New Roman"/>
          <w:color w:val="000000"/>
          <w:kern w:val="0"/>
          <w:sz w:val="32"/>
          <w:szCs w:val="32"/>
          <w14:ligatures w14:val="none"/>
        </w:rPr>
        <w:t>analyse</w:t>
      </w:r>
      <w:proofErr w:type="spellEnd"/>
      <w:r w:rsidRPr="00630BAB">
        <w:rPr>
          <w:rFonts w:ascii="Times New Roman" w:eastAsia="Times New Roman" w:hAnsi="Times New Roman" w:cs="Times New Roman"/>
          <w:color w:val="000000"/>
          <w:kern w:val="0"/>
          <w:sz w:val="32"/>
          <w:szCs w:val="32"/>
          <w14:ligatures w14:val="none"/>
        </w:rPr>
        <w:t xml:space="preserve"> the evidence as objectively as possible.</w:t>
      </w:r>
      <w:r w:rsidR="00B7685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I still value careful planning and credible evidence, but I now </w:t>
      </w:r>
      <w:proofErr w:type="spellStart"/>
      <w:r w:rsidRPr="00630BAB">
        <w:rPr>
          <w:rFonts w:ascii="Times New Roman" w:eastAsia="Times New Roman" w:hAnsi="Times New Roman" w:cs="Times New Roman"/>
          <w:color w:val="000000"/>
          <w:kern w:val="0"/>
          <w:sz w:val="32"/>
          <w:szCs w:val="32"/>
          <w14:ligatures w14:val="none"/>
        </w:rPr>
        <w:t>recognise</w:t>
      </w:r>
      <w:proofErr w:type="spellEnd"/>
      <w:r w:rsidRPr="00630BAB">
        <w:rPr>
          <w:rFonts w:ascii="Times New Roman" w:eastAsia="Times New Roman" w:hAnsi="Times New Roman" w:cs="Times New Roman"/>
          <w:color w:val="000000"/>
          <w:kern w:val="0"/>
          <w:sz w:val="32"/>
          <w:szCs w:val="32"/>
          <w14:ligatures w14:val="none"/>
        </w:rPr>
        <w:t xml:space="preserve"> that my original understanding placed too much emphasis on the researcher as a detached observer.</w:t>
      </w:r>
      <w:bookmarkEnd w:id="2"/>
      <w:bookmarkEnd w:id="3"/>
    </w:p>
    <w:p w14:paraId="37DDFA1B" w14:textId="4608A585" w:rsidR="00630BAB" w:rsidRPr="00630BAB" w:rsidRDefault="007759FA" w:rsidP="00630BAB">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assumption did not come from nowhere. My previous academic</w:t>
      </w:r>
      <w:r w:rsidR="00250513">
        <w:rPr>
          <w:rFonts w:ascii="Times New Roman" w:eastAsia="Times New Roman" w:hAnsi="Times New Roman" w:cs="Times New Roman"/>
          <w:color w:val="000000"/>
          <w:kern w:val="0"/>
          <w:sz w:val="32"/>
          <w:szCs w:val="32"/>
          <w14:ligatures w14:val="none"/>
        </w:rPr>
        <w:t xml:space="preserve"> learning from MSc in Statistics</w:t>
      </w:r>
      <w:r w:rsidRPr="00630BAB">
        <w:rPr>
          <w:rFonts w:ascii="Times New Roman" w:eastAsia="Times New Roman" w:hAnsi="Times New Roman" w:cs="Times New Roman"/>
          <w:color w:val="000000"/>
          <w:kern w:val="0"/>
          <w:sz w:val="32"/>
          <w:szCs w:val="32"/>
          <w14:ligatures w14:val="none"/>
        </w:rPr>
        <w:t xml:space="preserve"> and professional experience had encouraged me to value structure, clearly defined objectives and outcomes that could be identified and measured. In particular, my previous experience as an Assistant Executive in Quality Control department in BSRM company involved working with</w:t>
      </w:r>
      <w:r w:rsidR="00630BAB" w:rsidRPr="00630BAB">
        <w:rPr>
          <w:rFonts w:ascii="Times New Roman" w:eastAsia="Times New Roman" w:hAnsi="Times New Roman" w:cs="Times New Roman"/>
          <w:color w:val="000000"/>
          <w:kern w:val="0"/>
          <w:sz w:val="32"/>
          <w:szCs w:val="32"/>
          <w14:ligatures w14:val="none"/>
        </w:rPr>
        <w:t xml:space="preserve"> quality inspection, production monitoring,</w:t>
      </w:r>
      <w:r w:rsidR="00250513">
        <w:rPr>
          <w:rFonts w:ascii="Times New Roman" w:eastAsia="Times New Roman" w:hAnsi="Times New Roman" w:cs="Times New Roman"/>
          <w:color w:val="000000"/>
          <w:kern w:val="0"/>
          <w:sz w:val="32"/>
          <w:szCs w:val="32"/>
          <w14:ligatures w14:val="none"/>
        </w:rPr>
        <w:t xml:space="preserve"> </w:t>
      </w:r>
      <w:r w:rsidR="00630BAB" w:rsidRPr="00630BAB">
        <w:rPr>
          <w:rFonts w:ascii="Times New Roman" w:eastAsia="Times New Roman" w:hAnsi="Times New Roman" w:cs="Times New Roman"/>
          <w:color w:val="000000"/>
          <w:kern w:val="0"/>
          <w:sz w:val="32"/>
          <w:szCs w:val="32"/>
          <w14:ligatures w14:val="none"/>
        </w:rPr>
        <w:t>identifying defects</w:t>
      </w:r>
      <w:r w:rsidRPr="00630BAB">
        <w:rPr>
          <w:rFonts w:ascii="Times New Roman" w:eastAsia="Times New Roman" w:hAnsi="Times New Roman" w:cs="Times New Roman"/>
          <w:color w:val="000000"/>
          <w:kern w:val="0"/>
          <w:sz w:val="32"/>
          <w:szCs w:val="32"/>
          <w14:ligatures w14:val="none"/>
        </w:rPr>
        <w:t>.</w:t>
      </w:r>
      <w:r w:rsidR="00630BAB"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This encouraged me to think in terms of problems that could be clearly identified and solutions that could be clearly evaluated. When I first approached doctoral research, I carried some of this mindset with me. I wanted my </w:t>
      </w:r>
      <w:r w:rsidRPr="00630BAB">
        <w:rPr>
          <w:rFonts w:ascii="Times New Roman" w:eastAsia="Times New Roman" w:hAnsi="Times New Roman" w:cs="Times New Roman"/>
          <w:color w:val="000000"/>
          <w:kern w:val="0"/>
          <w:sz w:val="32"/>
          <w:szCs w:val="32"/>
          <w14:ligatures w14:val="none"/>
        </w:rPr>
        <w:lastRenderedPageBreak/>
        <w:t>research questions to be precise and my findings to provide clear answers.</w:t>
      </w:r>
    </w:p>
    <w:p w14:paraId="1D320F57" w14:textId="54C2C00C" w:rsidR="007759FA" w:rsidRPr="00630BAB" w:rsidRDefault="007759FA" w:rsidP="00630BAB">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I initially thought this approach would be particularly useful for my digital banking research. I wanted to understand what factors make customers trust digital banking and what makes them feel insecure. I therefore found it attractive to think about trust and security as concepts that could be defined in advance and then explored consistently across </w:t>
      </w:r>
      <w:proofErr w:type="spellStart"/>
      <w:proofErr w:type="gramStart"/>
      <w:r w:rsidRPr="00630BAB">
        <w:rPr>
          <w:rFonts w:ascii="Times New Roman" w:eastAsia="Times New Roman" w:hAnsi="Times New Roman" w:cs="Times New Roman"/>
          <w:color w:val="000000"/>
          <w:kern w:val="0"/>
          <w:sz w:val="32"/>
          <w:szCs w:val="32"/>
          <w14:ligatures w14:val="none"/>
        </w:rPr>
        <w:t>participants.My</w:t>
      </w:r>
      <w:proofErr w:type="spellEnd"/>
      <w:proofErr w:type="gramEnd"/>
      <w:r w:rsidRPr="00630BAB">
        <w:rPr>
          <w:rFonts w:ascii="Times New Roman" w:eastAsia="Times New Roman" w:hAnsi="Times New Roman" w:cs="Times New Roman"/>
          <w:color w:val="000000"/>
          <w:kern w:val="0"/>
          <w:sz w:val="32"/>
          <w:szCs w:val="32"/>
          <w14:ligatures w14:val="none"/>
        </w:rPr>
        <w:t xml:space="preserve"> pilot study challenged this assumption. I conducted a qualitative pilot involving six digital banking users in Chittagong using semi-structured interviews. The purpose of the pilot was not simply to produce a small version of the main study. It allowed me to test whether my interview questions worked in practice, whether participants understood them as I intended, whether the interview process was comfortable and where the research instrument needed refinement. The pilot showed me that some of my assumptions about interviewing were too simple.</w:t>
      </w:r>
    </w:p>
    <w:p w14:paraId="5A9E675B" w14:textId="0699F64E" w:rsidR="007759FA" w:rsidRPr="00630BAB" w:rsidRDefault="007759FA" w:rsidP="00630BAB">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One of the clearest examples was my question about the meaning of trust. I expected participants to provide useful definitions when I asked what trust meant to them. Instead, some answers were quite general. In contrast, when I asked about actual experiences, participants talked in much greater detail about successful transactions, delayed transfers, OTPs, fingerprint authentication, notifications, scams and customer support. This was an important moment for me because I </w:t>
      </w:r>
      <w:proofErr w:type="spellStart"/>
      <w:r w:rsidRPr="00630BAB">
        <w:rPr>
          <w:rFonts w:ascii="Times New Roman" w:eastAsia="Times New Roman" w:hAnsi="Times New Roman" w:cs="Times New Roman"/>
          <w:color w:val="000000"/>
          <w:kern w:val="0"/>
          <w:sz w:val="32"/>
          <w:szCs w:val="32"/>
          <w14:ligatures w14:val="none"/>
        </w:rPr>
        <w:t>realised</w:t>
      </w:r>
      <w:proofErr w:type="spellEnd"/>
      <w:r w:rsidRPr="00630BAB">
        <w:rPr>
          <w:rFonts w:ascii="Times New Roman" w:eastAsia="Times New Roman" w:hAnsi="Times New Roman" w:cs="Times New Roman"/>
          <w:color w:val="000000"/>
          <w:kern w:val="0"/>
          <w:sz w:val="32"/>
          <w:szCs w:val="32"/>
          <w14:ligatures w14:val="none"/>
        </w:rPr>
        <w:t xml:space="preserve"> that the quality of an interview question cannot be judged only by whether it sounds theoretically appropriate. It must also work within the participant's lived experience.</w:t>
      </w:r>
      <w:r w:rsidR="0025051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For example, one participant described digital banking as convenient because transactions could be completed at any time, but also explained that delayed transactions could become stressful. The participant later described a delayed money transfer that initially reduced confidence because they feared that the money had been lost. Customer support eventually resolved the problem, which helped restore trust. This account was much richer than a simple response to the question “Do you trust digital banking?</w:t>
      </w:r>
      <w:r w:rsidR="00250513">
        <w:rPr>
          <w:rFonts w:ascii="Times New Roman" w:eastAsia="Times New Roman" w:hAnsi="Times New Roman" w:cs="Times New Roman"/>
          <w:color w:val="000000"/>
          <w:kern w:val="0"/>
          <w:sz w:val="32"/>
          <w:szCs w:val="32"/>
          <w14:ligatures w14:val="none"/>
        </w:rPr>
        <w:t xml:space="preserve"> </w:t>
      </w:r>
      <w:proofErr w:type="gramStart"/>
      <w:r w:rsidRPr="00630BAB">
        <w:rPr>
          <w:rFonts w:ascii="Times New Roman" w:eastAsia="Times New Roman" w:hAnsi="Times New Roman" w:cs="Times New Roman"/>
          <w:color w:val="000000"/>
          <w:kern w:val="0"/>
          <w:sz w:val="32"/>
          <w:szCs w:val="32"/>
          <w14:ligatures w14:val="none"/>
        </w:rPr>
        <w:t>”because</w:t>
      </w:r>
      <w:proofErr w:type="gramEnd"/>
      <w:r w:rsidRPr="00630BAB">
        <w:rPr>
          <w:rFonts w:ascii="Times New Roman" w:eastAsia="Times New Roman" w:hAnsi="Times New Roman" w:cs="Times New Roman"/>
          <w:color w:val="000000"/>
          <w:kern w:val="0"/>
          <w:sz w:val="32"/>
          <w:szCs w:val="32"/>
          <w14:ligatures w14:val="none"/>
        </w:rPr>
        <w:t xml:space="preserve"> it </w:t>
      </w:r>
      <w:r w:rsidRPr="00630BAB">
        <w:rPr>
          <w:rFonts w:ascii="Times New Roman" w:eastAsia="Times New Roman" w:hAnsi="Times New Roman" w:cs="Times New Roman"/>
          <w:color w:val="000000"/>
          <w:kern w:val="0"/>
          <w:sz w:val="32"/>
          <w:szCs w:val="32"/>
          <w14:ligatures w14:val="none"/>
        </w:rPr>
        <w:lastRenderedPageBreak/>
        <w:t>showed trust as something connected to experience, uncertainty and institutional response.</w:t>
      </w:r>
    </w:p>
    <w:p w14:paraId="09EFF95C" w14:textId="77777777" w:rsidR="007759FA" w:rsidRPr="00630BAB" w:rsidRDefault="007759FA" w:rsidP="007759FA">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The pilot therefore changed my understanding of the relationship between researcher and participant. I had initially imagined that my role was mainly to ask questions and collect participants' answers. I now understand that the interview itself is an interaction in which the questions I choose, the follow-up prompts I use and my responses to participants influence what becomes available as data. This is consistent with Berger's (2015) argument that researcher position and reflexivity need to be considered within qualitative research.</w:t>
      </w:r>
    </w:p>
    <w:p w14:paraId="6D359384" w14:textId="7684AB5C" w:rsidR="007759FA" w:rsidRPr="00630BAB" w:rsidRDefault="007759FA" w:rsidP="007759FA">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My understanding of objectivity has also changed. I do not now believe that </w:t>
      </w:r>
      <w:proofErr w:type="spellStart"/>
      <w:r w:rsidRPr="00630BAB">
        <w:rPr>
          <w:rFonts w:ascii="Times New Roman" w:eastAsia="Times New Roman" w:hAnsi="Times New Roman" w:cs="Times New Roman"/>
          <w:color w:val="000000"/>
          <w:kern w:val="0"/>
          <w:sz w:val="32"/>
          <w:szCs w:val="32"/>
          <w14:ligatures w14:val="none"/>
        </w:rPr>
        <w:t>rigour</w:t>
      </w:r>
      <w:proofErr w:type="spellEnd"/>
      <w:r w:rsidRPr="00630BAB">
        <w:rPr>
          <w:rFonts w:ascii="Times New Roman" w:eastAsia="Times New Roman" w:hAnsi="Times New Roman" w:cs="Times New Roman"/>
          <w:color w:val="000000"/>
          <w:kern w:val="0"/>
          <w:sz w:val="32"/>
          <w:szCs w:val="32"/>
          <w14:ligatures w14:val="none"/>
        </w:rPr>
        <w:t xml:space="preserve"> requires me to pretend that I have no influence on the research. Instead, I understand </w:t>
      </w:r>
      <w:proofErr w:type="spellStart"/>
      <w:r w:rsidRPr="00630BAB">
        <w:rPr>
          <w:rFonts w:ascii="Times New Roman" w:eastAsia="Times New Roman" w:hAnsi="Times New Roman" w:cs="Times New Roman"/>
          <w:color w:val="000000"/>
          <w:kern w:val="0"/>
          <w:sz w:val="32"/>
          <w:szCs w:val="32"/>
          <w14:ligatures w14:val="none"/>
        </w:rPr>
        <w:t>rigour</w:t>
      </w:r>
      <w:proofErr w:type="spellEnd"/>
      <w:r w:rsidRPr="00630BAB">
        <w:rPr>
          <w:rFonts w:ascii="Times New Roman" w:eastAsia="Times New Roman" w:hAnsi="Times New Roman" w:cs="Times New Roman"/>
          <w:color w:val="000000"/>
          <w:kern w:val="0"/>
          <w:sz w:val="32"/>
          <w:szCs w:val="32"/>
          <w14:ligatures w14:val="none"/>
        </w:rPr>
        <w:t xml:space="preserve"> as requiring me to </w:t>
      </w:r>
      <w:proofErr w:type="spellStart"/>
      <w:r w:rsidRPr="00630BAB">
        <w:rPr>
          <w:rFonts w:ascii="Times New Roman" w:eastAsia="Times New Roman" w:hAnsi="Times New Roman" w:cs="Times New Roman"/>
          <w:color w:val="000000"/>
          <w:kern w:val="0"/>
          <w:sz w:val="32"/>
          <w:szCs w:val="32"/>
          <w14:ligatures w14:val="none"/>
        </w:rPr>
        <w:t>recognise</w:t>
      </w:r>
      <w:proofErr w:type="spellEnd"/>
      <w:r w:rsidRPr="00630BAB">
        <w:rPr>
          <w:rFonts w:ascii="Times New Roman" w:eastAsia="Times New Roman" w:hAnsi="Times New Roman" w:cs="Times New Roman"/>
          <w:color w:val="000000"/>
          <w:kern w:val="0"/>
          <w:sz w:val="32"/>
          <w:szCs w:val="32"/>
          <w14:ligatures w14:val="none"/>
        </w:rPr>
        <w:t xml:space="preserve"> and examine that influence. This is particularly important in an interpretivist study because I am interested in how customers interpret and make sense of trust and security rather than assuming that these concepts have one fixed </w:t>
      </w:r>
      <w:proofErr w:type="spellStart"/>
      <w:proofErr w:type="gramStart"/>
      <w:r w:rsidRPr="00630BAB">
        <w:rPr>
          <w:rFonts w:ascii="Times New Roman" w:eastAsia="Times New Roman" w:hAnsi="Times New Roman" w:cs="Times New Roman"/>
          <w:color w:val="000000"/>
          <w:kern w:val="0"/>
          <w:sz w:val="32"/>
          <w:szCs w:val="32"/>
          <w14:ligatures w14:val="none"/>
        </w:rPr>
        <w:t>meaning.The</w:t>
      </w:r>
      <w:proofErr w:type="spellEnd"/>
      <w:proofErr w:type="gramEnd"/>
      <w:r w:rsidRPr="00630BAB">
        <w:rPr>
          <w:rFonts w:ascii="Times New Roman" w:eastAsia="Times New Roman" w:hAnsi="Times New Roman" w:cs="Times New Roman"/>
          <w:color w:val="000000"/>
          <w:kern w:val="0"/>
          <w:sz w:val="32"/>
          <w:szCs w:val="32"/>
          <w14:ligatures w14:val="none"/>
        </w:rPr>
        <w:t xml:space="preserve"> pilot also challenged my assumption that trust and security could be separated neatly. One participant described trust through successful transactions and immediate notifications, while also valuing OTP and fingerprint authentication. At the same time, security features could create reassurance while reminding participants about the possibility of fraud. An OTP could therefore represent protection, but the wider context of scams could also make a participant more </w:t>
      </w:r>
      <w:proofErr w:type="spellStart"/>
      <w:proofErr w:type="gramStart"/>
      <w:r w:rsidRPr="00630BAB">
        <w:rPr>
          <w:rFonts w:ascii="Times New Roman" w:eastAsia="Times New Roman" w:hAnsi="Times New Roman" w:cs="Times New Roman"/>
          <w:color w:val="000000"/>
          <w:kern w:val="0"/>
          <w:sz w:val="32"/>
          <w:szCs w:val="32"/>
          <w14:ligatures w14:val="none"/>
        </w:rPr>
        <w:t>cautious.This</w:t>
      </w:r>
      <w:proofErr w:type="spellEnd"/>
      <w:proofErr w:type="gramEnd"/>
      <w:r w:rsidRPr="00630BAB">
        <w:rPr>
          <w:rFonts w:ascii="Times New Roman" w:eastAsia="Times New Roman" w:hAnsi="Times New Roman" w:cs="Times New Roman"/>
          <w:color w:val="000000"/>
          <w:kern w:val="0"/>
          <w:sz w:val="32"/>
          <w:szCs w:val="32"/>
          <w14:ligatures w14:val="none"/>
        </w:rPr>
        <w:t xml:space="preserve"> experience made me more aware of the assumptions I bring into research. I entered the pilot expecting security features to be central because security was prominent in my research topic and literature. However, participants often gave greater attention to convenience, reliability and what happened when something went wrong. This taught me that I need to remain open to meanings that do not fit my original expectations.</w:t>
      </w:r>
    </w:p>
    <w:p w14:paraId="089AE24F" w14:textId="77777777" w:rsidR="00630BAB" w:rsidRPr="00630BAB" w:rsidRDefault="007759FA" w:rsidP="00630BAB">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I therefore see my development during Part 1 as a movement from wanting to control the research process towards </w:t>
      </w:r>
      <w:proofErr w:type="spellStart"/>
      <w:r w:rsidRPr="00630BAB">
        <w:rPr>
          <w:rFonts w:ascii="Times New Roman" w:eastAsia="Times New Roman" w:hAnsi="Times New Roman" w:cs="Times New Roman"/>
          <w:color w:val="000000"/>
          <w:kern w:val="0"/>
          <w:sz w:val="32"/>
          <w:szCs w:val="32"/>
          <w14:ligatures w14:val="none"/>
        </w:rPr>
        <w:t>recognising</w:t>
      </w:r>
      <w:proofErr w:type="spellEnd"/>
      <w:r w:rsidRPr="00630BAB">
        <w:rPr>
          <w:rFonts w:ascii="Times New Roman" w:eastAsia="Times New Roman" w:hAnsi="Times New Roman" w:cs="Times New Roman"/>
          <w:color w:val="000000"/>
          <w:kern w:val="0"/>
          <w:sz w:val="32"/>
          <w:szCs w:val="32"/>
          <w14:ligatures w14:val="none"/>
        </w:rPr>
        <w:t xml:space="preserve"> that </w:t>
      </w:r>
      <w:r w:rsidRPr="00630BAB">
        <w:rPr>
          <w:rFonts w:ascii="Times New Roman" w:eastAsia="Times New Roman" w:hAnsi="Times New Roman" w:cs="Times New Roman"/>
          <w:color w:val="000000"/>
          <w:kern w:val="0"/>
          <w:sz w:val="32"/>
          <w:szCs w:val="32"/>
          <w14:ligatures w14:val="none"/>
        </w:rPr>
        <w:lastRenderedPageBreak/>
        <w:t>qualitative research requires openness, reflexivity and uncertainty. I still value structure, but I no longer see structure as a way of eliminating uncertainty. Instead, I see it as a framework within which unexpected participant meanings can be explored.</w:t>
      </w:r>
    </w:p>
    <w:p w14:paraId="033AA679" w14:textId="13824B99" w:rsidR="005B2CC3" w:rsidRPr="00250513" w:rsidRDefault="005B2CC3" w:rsidP="00630BAB">
      <w:pPr>
        <w:spacing w:before="100" w:beforeAutospacing="1" w:after="100" w:afterAutospacing="1" w:line="240" w:lineRule="auto"/>
        <w:rPr>
          <w:rFonts w:ascii="Times New Roman" w:eastAsia="Times New Roman" w:hAnsi="Times New Roman" w:cs="Times New Roman"/>
          <w:b/>
          <w:bCs/>
          <w:color w:val="000000"/>
          <w:kern w:val="0"/>
          <w:sz w:val="32"/>
          <w:szCs w:val="32"/>
          <w14:ligatures w14:val="none"/>
        </w:rPr>
      </w:pPr>
      <w:r w:rsidRPr="00250513">
        <w:rPr>
          <w:rFonts w:ascii="Times New Roman" w:eastAsia="Times New Roman" w:hAnsi="Times New Roman" w:cs="Times New Roman"/>
          <w:b/>
          <w:bCs/>
          <w:color w:val="000000"/>
          <w:kern w:val="36"/>
          <w:sz w:val="32"/>
          <w:szCs w:val="32"/>
          <w14:ligatures w14:val="none"/>
        </w:rPr>
        <w:t>2. My Relationship with Theory and Literature</w:t>
      </w:r>
    </w:p>
    <w:p w14:paraId="7C1126E0"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relationship with theory has probably been one of the most noticeable areas of development during Part 1. At the beginning, I expected theory to provide a clear framework for understanding why customers accept or reject digital banking. I was therefore initially attracted to theories such as the Technology Acceptance Model (TAM) and UTAUT.</w:t>
      </w:r>
    </w:p>
    <w:p w14:paraId="390D650D"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Davis (1989) explains technology acceptance through concepts such as perceived usefulness and perceived ease of use, while Venkatesh et al. (2003) developed UTAUT by bringing together several earlier technology acceptance perspectives. These theories initially felt comfortable to me because they provided clear concepts that could be </w:t>
      </w:r>
      <w:proofErr w:type="spellStart"/>
      <w:r w:rsidRPr="00630BAB">
        <w:rPr>
          <w:rFonts w:ascii="Times New Roman" w:eastAsia="Times New Roman" w:hAnsi="Times New Roman" w:cs="Times New Roman"/>
          <w:color w:val="000000"/>
          <w:kern w:val="0"/>
          <w:sz w:val="32"/>
          <w:szCs w:val="32"/>
          <w14:ligatures w14:val="none"/>
        </w:rPr>
        <w:t>organised</w:t>
      </w:r>
      <w:proofErr w:type="spellEnd"/>
      <w:r w:rsidRPr="00630BAB">
        <w:rPr>
          <w:rFonts w:ascii="Times New Roman" w:eastAsia="Times New Roman" w:hAnsi="Times New Roman" w:cs="Times New Roman"/>
          <w:color w:val="000000"/>
          <w:kern w:val="0"/>
          <w:sz w:val="32"/>
          <w:szCs w:val="32"/>
          <w14:ligatures w14:val="none"/>
        </w:rPr>
        <w:t xml:space="preserve"> and applied to the research problem.</w:t>
      </w:r>
    </w:p>
    <w:p w14:paraId="51EA7013" w14:textId="0D63C649"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Looking back, I think this tells me something about my previous way of thinking. I was attracted to theories that made the research problem feel manageable. If I could identify specific factors, I felt that I could understand the phenomenon more easily. This preference may have been influenced by my previous academic experiences, where structured models and clearly defined concepts were often helpful in organi</w:t>
      </w:r>
      <w:r w:rsidR="002773B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ing research.</w:t>
      </w:r>
    </w:p>
    <w:p w14:paraId="29DA6644" w14:textId="4C260E5B"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However, my engagement with trust theory was more challenging. Trust seemed much less straightforward. Mayer, Davis and </w:t>
      </w:r>
      <w:proofErr w:type="spellStart"/>
      <w:r w:rsidRPr="00630BAB">
        <w:rPr>
          <w:rFonts w:ascii="Times New Roman" w:eastAsia="Times New Roman" w:hAnsi="Times New Roman" w:cs="Times New Roman"/>
          <w:color w:val="000000"/>
          <w:kern w:val="0"/>
          <w:sz w:val="32"/>
          <w:szCs w:val="32"/>
          <w14:ligatures w14:val="none"/>
        </w:rPr>
        <w:t>Schoorman</w:t>
      </w:r>
      <w:proofErr w:type="spellEnd"/>
      <w:r w:rsidRPr="00630BAB">
        <w:rPr>
          <w:rFonts w:ascii="Times New Roman" w:eastAsia="Times New Roman" w:hAnsi="Times New Roman" w:cs="Times New Roman"/>
          <w:color w:val="000000"/>
          <w:kern w:val="0"/>
          <w:sz w:val="32"/>
          <w:szCs w:val="32"/>
          <w14:ligatures w14:val="none"/>
        </w:rPr>
        <w:t xml:space="preserve"> (1995) conceptuali</w:t>
      </w:r>
      <w:r w:rsidR="002773B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 organi</w:t>
      </w:r>
      <w:r w:rsidR="002773B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 xml:space="preserve">ational trust through dimensions including ability, benevolence and integrity, while McKnight, Choudhury and Kacmar (2002) examine trust within electronic commerce. These perspectives helped me understand that trust is not simply a reaction to a technical </w:t>
      </w:r>
      <w:r w:rsidRPr="00630BAB">
        <w:rPr>
          <w:rFonts w:ascii="Times New Roman" w:eastAsia="Times New Roman" w:hAnsi="Times New Roman" w:cs="Times New Roman"/>
          <w:color w:val="000000"/>
          <w:kern w:val="0"/>
          <w:sz w:val="32"/>
          <w:szCs w:val="32"/>
          <w14:ligatures w14:val="none"/>
        </w:rPr>
        <w:lastRenderedPageBreak/>
        <w:t>feature. It can involve perceptions of competence, reliability, honesty and previous experience.</w:t>
      </w:r>
    </w:p>
    <w:p w14:paraId="0DE1CAEB" w14:textId="2AFA1159"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Initially, I found this complexity difficult because I wanted one clear definition that I could apply consistently to all participants. I now think that my difficulty was partly caused by my own expectation that a research concept should be stable before I investigate it.</w:t>
      </w:r>
      <w:r w:rsidR="00A55BCF">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The pilot interviews made this issue much clearer. Participants did not always separate trust, security, convenience and reliability in the way I had separated them in my research notes. For example, a successful transfer could make someone trust the service because it was reliable. The same person might then become concerned when a transfer was delayed. Trust was therefore connected to experience rather than only to the presence of a security feature.</w:t>
      </w:r>
    </w:p>
    <w:p w14:paraId="2A3252D8"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helped me understand why interpretivist thinking became increasingly relevant to my research. If I want to understand how customers make sense of digital banking, I need to give them space to describe their own meanings rather than imposing my categories too strongly.</w:t>
      </w:r>
    </w:p>
    <w:p w14:paraId="22F72F82" w14:textId="06733F63" w:rsidR="005B2CC3" w:rsidRPr="00A55BCF" w:rsidRDefault="005B2CC3" w:rsidP="00A55BCF">
      <w:pPr>
        <w:autoSpaceDE w:val="0"/>
        <w:autoSpaceDN w:val="0"/>
        <w:adjustRightInd w:val="0"/>
        <w:spacing w:after="0" w:line="240" w:lineRule="auto"/>
        <w:rPr>
          <w:rFonts w:ascii="AppleSystemUIFont" w:hAnsi="AppleSystemUIFont" w:cs="AppleSystemUIFont"/>
          <w:kern w:val="0"/>
          <w:sz w:val="26"/>
          <w:szCs w:val="26"/>
        </w:rPr>
      </w:pPr>
      <w:r w:rsidRPr="00630BAB">
        <w:rPr>
          <w:rFonts w:ascii="Times New Roman" w:eastAsia="Times New Roman" w:hAnsi="Times New Roman" w:cs="Times New Roman"/>
          <w:color w:val="000000"/>
          <w:kern w:val="0"/>
          <w:sz w:val="32"/>
          <w:szCs w:val="32"/>
          <w14:ligatures w14:val="none"/>
        </w:rPr>
        <w:t xml:space="preserve">My reading about qualitative methodology also changed how I understood analysis. Initially, I thought thematic analysis was mainly a systematic process of identifying repeated ideas in interview transcripts. I now understand that interpretation plays an important role in deciding what counts as a meaningful pattern. Braun and Clarke's work on reflexive thematic analysis </w:t>
      </w:r>
      <w:proofErr w:type="gramStart"/>
      <w:r w:rsidRPr="00630BAB">
        <w:rPr>
          <w:rFonts w:ascii="Times New Roman" w:eastAsia="Times New Roman" w:hAnsi="Times New Roman" w:cs="Times New Roman"/>
          <w:color w:val="000000"/>
          <w:kern w:val="0"/>
          <w:sz w:val="32"/>
          <w:szCs w:val="32"/>
          <w14:ligatures w14:val="none"/>
        </w:rPr>
        <w:t>has</w:t>
      </w:r>
      <w:proofErr w:type="gramEnd"/>
      <w:r w:rsidRPr="00630BAB">
        <w:rPr>
          <w:rFonts w:ascii="Times New Roman" w:eastAsia="Times New Roman" w:hAnsi="Times New Roman" w:cs="Times New Roman"/>
          <w:color w:val="000000"/>
          <w:kern w:val="0"/>
          <w:sz w:val="32"/>
          <w:szCs w:val="32"/>
          <w14:ligatures w14:val="none"/>
        </w:rPr>
        <w:t xml:space="preserve"> been particularly important because it </w:t>
      </w:r>
      <w:proofErr w:type="spellStart"/>
      <w:r w:rsidRPr="00630BAB">
        <w:rPr>
          <w:rFonts w:ascii="Times New Roman" w:eastAsia="Times New Roman" w:hAnsi="Times New Roman" w:cs="Times New Roman"/>
          <w:color w:val="000000"/>
          <w:kern w:val="0"/>
          <w:sz w:val="32"/>
          <w:szCs w:val="32"/>
          <w14:ligatures w14:val="none"/>
        </w:rPr>
        <w:t>emphasises</w:t>
      </w:r>
      <w:proofErr w:type="spellEnd"/>
      <w:r w:rsidRPr="00630BAB">
        <w:rPr>
          <w:rFonts w:ascii="Times New Roman" w:eastAsia="Times New Roman" w:hAnsi="Times New Roman" w:cs="Times New Roman"/>
          <w:color w:val="000000"/>
          <w:kern w:val="0"/>
          <w:sz w:val="32"/>
          <w:szCs w:val="32"/>
          <w14:ligatures w14:val="none"/>
        </w:rPr>
        <w:t xml:space="preserve"> the active role of the researcher in the analytical process (Braun and Clarke, 2021; Braun and Clarke, 2022</w:t>
      </w:r>
      <w:proofErr w:type="gramStart"/>
      <w:r w:rsidRPr="00630BAB">
        <w:rPr>
          <w:rFonts w:ascii="Times New Roman" w:eastAsia="Times New Roman" w:hAnsi="Times New Roman" w:cs="Times New Roman"/>
          <w:color w:val="000000"/>
          <w:kern w:val="0"/>
          <w:sz w:val="32"/>
          <w:szCs w:val="32"/>
          <w14:ligatures w14:val="none"/>
        </w:rPr>
        <w:t>).This</w:t>
      </w:r>
      <w:proofErr w:type="gramEnd"/>
      <w:r w:rsidRPr="00630BAB">
        <w:rPr>
          <w:rFonts w:ascii="Times New Roman" w:eastAsia="Times New Roman" w:hAnsi="Times New Roman" w:cs="Times New Roman"/>
          <w:color w:val="000000"/>
          <w:kern w:val="0"/>
          <w:sz w:val="32"/>
          <w:szCs w:val="32"/>
          <w14:ligatures w14:val="none"/>
        </w:rPr>
        <w:t xml:space="preserve"> was initially uncomfortable for me. I associated rigorous research with reducing researcher influence as much as possible. However, more recent methodological discussions describe reflexivity as an ongoing practice through which researchers examine how their subjectivity and context influence the research process </w:t>
      </w:r>
      <w:r w:rsidR="00C0561A" w:rsidRPr="00C0561A">
        <w:rPr>
          <w:rFonts w:ascii="AppleSystemUIFont" w:hAnsi="AppleSystemUIFont" w:cs="AppleSystemUIFont"/>
          <w:kern w:val="0"/>
          <w:sz w:val="32"/>
          <w:szCs w:val="32"/>
        </w:rPr>
        <w:t>(Olmos-Vega et al.,</w:t>
      </w:r>
      <w:proofErr w:type="gramStart"/>
      <w:r w:rsidR="00C0561A" w:rsidRPr="00C0561A">
        <w:rPr>
          <w:rFonts w:ascii="AppleSystemUIFont" w:hAnsi="AppleSystemUIFont" w:cs="AppleSystemUIFont"/>
          <w:kern w:val="0"/>
          <w:sz w:val="32"/>
          <w:szCs w:val="32"/>
        </w:rPr>
        <w:t>2023)</w:t>
      </w:r>
      <w:r w:rsidRPr="00630BAB">
        <w:rPr>
          <w:rFonts w:ascii="Times New Roman" w:eastAsia="Times New Roman" w:hAnsi="Times New Roman" w:cs="Times New Roman"/>
          <w:color w:val="000000"/>
          <w:kern w:val="0"/>
          <w:sz w:val="32"/>
          <w:szCs w:val="32"/>
          <w14:ligatures w14:val="none"/>
        </w:rPr>
        <w:t>This</w:t>
      </w:r>
      <w:proofErr w:type="gramEnd"/>
      <w:r w:rsidRPr="00630BAB">
        <w:rPr>
          <w:rFonts w:ascii="Times New Roman" w:eastAsia="Times New Roman" w:hAnsi="Times New Roman" w:cs="Times New Roman"/>
          <w:color w:val="000000"/>
          <w:kern w:val="0"/>
          <w:sz w:val="32"/>
          <w:szCs w:val="32"/>
          <w14:ligatures w14:val="none"/>
        </w:rPr>
        <w:t xml:space="preserve"> helped me understand that the aim is not to become completely detached, which </w:t>
      </w:r>
      <w:r w:rsidRPr="00630BAB">
        <w:rPr>
          <w:rFonts w:ascii="Times New Roman" w:eastAsia="Times New Roman" w:hAnsi="Times New Roman" w:cs="Times New Roman"/>
          <w:color w:val="000000"/>
          <w:kern w:val="0"/>
          <w:sz w:val="32"/>
          <w:szCs w:val="32"/>
          <w14:ligatures w14:val="none"/>
        </w:rPr>
        <w:lastRenderedPageBreak/>
        <w:t>may be impossible, but to become more conscious of how my position affects my decisions.</w:t>
      </w:r>
    </w:p>
    <w:p w14:paraId="380DD192" w14:textId="77777777" w:rsidR="00A55BCF" w:rsidRPr="00A55BCF" w:rsidRDefault="00A55BCF" w:rsidP="00A55BCF">
      <w:pPr>
        <w:autoSpaceDE w:val="0"/>
        <w:autoSpaceDN w:val="0"/>
        <w:adjustRightInd w:val="0"/>
        <w:spacing w:after="0" w:line="240" w:lineRule="auto"/>
        <w:rPr>
          <w:rFonts w:ascii="AppleSystemUIFont" w:hAnsi="AppleSystemUIFont" w:cs="AppleSystemUIFont"/>
          <w:kern w:val="0"/>
          <w:sz w:val="32"/>
          <w:szCs w:val="32"/>
        </w:rPr>
      </w:pPr>
      <w:r w:rsidRPr="00A55BCF">
        <w:rPr>
          <w:rFonts w:ascii="AppleSystemUIFont" w:hAnsi="AppleSystemUIFont" w:cs="AppleSystemUIFont"/>
          <w:kern w:val="0"/>
          <w:sz w:val="32"/>
          <w:szCs w:val="32"/>
        </w:rPr>
        <w:t>The literature on digital banking in Bangladesh also influenced this development. For example, Bappy and Chowdhury (2020) found that perceived security, perceived privacy and bank reputation were important antecedents of trust in online banking among their Bangladeshi participants. Akter, Kabir and Reza (2021) also found that perceived technology security and trust were significant influences on internet-banking adoption in Bangladesh. </w:t>
      </w:r>
    </w:p>
    <w:p w14:paraId="73B1D0F8" w14:textId="77777777" w:rsidR="00A55BCF" w:rsidRPr="00630BAB" w:rsidRDefault="00A55BCF"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p>
    <w:p w14:paraId="52CF5E7D" w14:textId="17164F03"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Another important change in my relationship with literature is that I have become less interested in finding sources that simply support what I already believe. Earlier, I tended to look for literature that confirmed that security leads to trust. I now see greater value in literature that creates tension.</w:t>
      </w:r>
      <w:r w:rsidR="000839AA"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For example, security features may increase confidence, but they can also create inconvenience or anxiety. Customers may appreciate biometric authentication but worry about privacy. They may value OTPs but simultaneously be concerned about phishing or scams. These contradictions are important rather than problematic.</w:t>
      </w:r>
      <w:r w:rsidR="000839AA"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This is particularly relevant in Bangladesh. Bappy and Chowdhury (2020) found that perceived privacy, perceived security and bank reputation were associated with trust in online banking in their Bangladeshi study. More recent work also continues to examine trust, fear and privacy in digital financial services in Bangladesh, suggesting that these concerns are interconnected rather than completely separate issues.</w:t>
      </w:r>
    </w:p>
    <w:p w14:paraId="6673E5F2" w14:textId="4DE1D36C"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The literature has therefore helped me recogni</w:t>
      </w:r>
      <w:r w:rsidR="000839AA"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 that my study should not simply reproduce existing categories. Instead, theory should provide a way of thinking about the data while allowing participants' experiences to challenge my assumptions.</w:t>
      </w:r>
      <w:r w:rsidR="000839AA"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I have also become more aware that my theoretical preferences can influence what I notice. If I approach an interview expecting to find usefulness, ease of use, security and trust, I </w:t>
      </w:r>
      <w:r w:rsidRPr="00630BAB">
        <w:rPr>
          <w:rFonts w:ascii="Times New Roman" w:eastAsia="Times New Roman" w:hAnsi="Times New Roman" w:cs="Times New Roman"/>
          <w:color w:val="000000"/>
          <w:kern w:val="0"/>
          <w:sz w:val="32"/>
          <w:szCs w:val="32"/>
          <w14:ligatures w14:val="none"/>
        </w:rPr>
        <w:lastRenderedPageBreak/>
        <w:t>may overlook something that does not fit those categories. This is one reason I now see theory as a guide rather than a fixed template.</w:t>
      </w:r>
    </w:p>
    <w:p w14:paraId="07495101" w14:textId="34585038"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I am still developing this balance. I do not want to abandon theory because it provides important conceptual direction. At the same time, I do not want theory to become a filter that prevents unexpected findings from being recogni</w:t>
      </w:r>
      <w:r w:rsidR="000839AA"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ed.</w:t>
      </w:r>
    </w:p>
    <w:p w14:paraId="20C74822" w14:textId="77777777" w:rsidR="005B2CC3" w:rsidRPr="00250513" w:rsidRDefault="005B2CC3" w:rsidP="005B2CC3">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14:ligatures w14:val="none"/>
        </w:rPr>
      </w:pPr>
      <w:bookmarkStart w:id="4" w:name="_Toc242246068"/>
      <w:bookmarkStart w:id="5" w:name="_Toc242247226"/>
      <w:r w:rsidRPr="00250513">
        <w:rPr>
          <w:rFonts w:ascii="Times New Roman" w:eastAsia="Times New Roman" w:hAnsi="Times New Roman" w:cs="Times New Roman"/>
          <w:b/>
          <w:bCs/>
          <w:color w:val="000000"/>
          <w:kern w:val="36"/>
          <w:sz w:val="32"/>
          <w:szCs w:val="32"/>
          <w14:ligatures w14:val="none"/>
        </w:rPr>
        <w:t>3. The Evolution of My Research Focus</w:t>
      </w:r>
      <w:bookmarkEnd w:id="4"/>
      <w:bookmarkEnd w:id="5"/>
    </w:p>
    <w:p w14:paraId="1826F375"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research focus has changed considerably during Part 1. Initially, my interest in digital banking was broad. I wanted to understand whether customers trusted digital banking platforms and whether they considered them secure.</w:t>
      </w:r>
    </w:p>
    <w:p w14:paraId="763970DF" w14:textId="6C6B26D8"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As I reviewed the literature, I reali</w:t>
      </w:r>
      <w:r w:rsidR="00E5627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ed that these questions contained several different issues. Trust could relate to security, privacy, reliability, reputation, previous experience and customer service. Security could involve authentication, passwords, biometrics, OTPs, notifications and concerns about fraud. Trying to examine everything at the same level would have made the project too broad.</w:t>
      </w:r>
      <w:r w:rsidR="00E5627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I therefore gradually focused on customer perceptions of trust and security.</w:t>
      </w:r>
    </w:p>
    <w:p w14:paraId="27977602" w14:textId="369BE9FC"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The pilot study was particularly important in this development. Before the interviews, I assumed that direct questions about trust would provide useful answers. However, when I asked participants abstract questions, the responses were sometimes quite general. When I asked about actual experiences, the conversations became much </w:t>
      </w:r>
      <w:proofErr w:type="spellStart"/>
      <w:proofErr w:type="gramStart"/>
      <w:r w:rsidRPr="00630BAB">
        <w:rPr>
          <w:rFonts w:ascii="Times New Roman" w:eastAsia="Times New Roman" w:hAnsi="Times New Roman" w:cs="Times New Roman"/>
          <w:color w:val="000000"/>
          <w:kern w:val="0"/>
          <w:sz w:val="32"/>
          <w:szCs w:val="32"/>
          <w14:ligatures w14:val="none"/>
        </w:rPr>
        <w:t>richer.For</w:t>
      </w:r>
      <w:proofErr w:type="spellEnd"/>
      <w:proofErr w:type="gramEnd"/>
      <w:r w:rsidRPr="00630BAB">
        <w:rPr>
          <w:rFonts w:ascii="Times New Roman" w:eastAsia="Times New Roman" w:hAnsi="Times New Roman" w:cs="Times New Roman"/>
          <w:color w:val="000000"/>
          <w:kern w:val="0"/>
          <w:sz w:val="32"/>
          <w:szCs w:val="32"/>
          <w14:ligatures w14:val="none"/>
        </w:rPr>
        <w:t xml:space="preserve"> example, asking about a recent digital banking transaction encouraged participants to talk about successful transfers, delays, notifications, security procedures and customer support. These experiences provided a more meaningful way of understanding what trust meant to them.</w:t>
      </w:r>
    </w:p>
    <w:p w14:paraId="7896F19B"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was an important change in my thinking. Instead of treating trust as a concept that participants needed to define, I began to see trust as something that could be explored through their experiences.</w:t>
      </w:r>
    </w:p>
    <w:p w14:paraId="445E8975" w14:textId="5B2653F4" w:rsidR="005B2CC3"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lastRenderedPageBreak/>
        <w:t>I also began to question my original distinction between trust in the bank and trust in the technology. At first, I wanted to separate these two areas. However, participants did not necessarily make that distinction themselves. If an application failed during a transaction, for example, the customer might blame the technology, the bank or both.</w:t>
      </w:r>
      <w:r w:rsidR="00E5627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This made me reali</w:t>
      </w:r>
      <w:r w:rsidR="00E5627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 that I should not force participants to use distinctions that are primarily created by my research design.</w:t>
      </w:r>
    </w:p>
    <w:p w14:paraId="39A5293C" w14:textId="77777777" w:rsidR="00A55BCF" w:rsidRPr="00A55BCF" w:rsidRDefault="00A55BCF" w:rsidP="00A55BCF">
      <w:pPr>
        <w:autoSpaceDE w:val="0"/>
        <w:autoSpaceDN w:val="0"/>
        <w:adjustRightInd w:val="0"/>
        <w:spacing w:after="0" w:line="240" w:lineRule="auto"/>
        <w:rPr>
          <w:rFonts w:ascii="AppleSystemUIFont" w:hAnsi="AppleSystemUIFont" w:cs="AppleSystemUIFont"/>
          <w:kern w:val="0"/>
          <w:sz w:val="32"/>
          <w:szCs w:val="32"/>
        </w:rPr>
      </w:pPr>
      <w:r w:rsidRPr="00A55BCF">
        <w:rPr>
          <w:rFonts w:ascii="AppleSystemUIFont" w:hAnsi="AppleSystemUIFont" w:cs="AppleSystemUIFont"/>
          <w:kern w:val="0"/>
          <w:sz w:val="32"/>
          <w:szCs w:val="32"/>
        </w:rPr>
        <w:t>My pilot also made me think more carefully about reliability and the response of the bank when something goes wrong. This is relevant to the wider Bangladeshi digital-banking literature, where service quality dimensions such as reliability and assurance have been linked to customer satisfaction and retention (Hasan et al., 2023). </w:t>
      </w:r>
    </w:p>
    <w:p w14:paraId="2A66F19D" w14:textId="535E13B1"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The pilot also exposed questions that I had not initially considered. I was mainly interested in people who were currently using digital banking. However, what about people who had stopped using digital banking because they did not trust it? What about people who rarely use digital banking? What about customers who had experienced fraud or a serious transaction problem?</w:t>
      </w:r>
      <w:r w:rsidR="00E5627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These questions are important because my participants may naturally be more positive towards digital banking if they continue to use it.</w:t>
      </w:r>
    </w:p>
    <w:p w14:paraId="4A4FDC31" w14:textId="01271505"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I do not necessarily intend to expand my research indefinitely. A doctoral project still needs clear boundaries. However, recogni</w:t>
      </w:r>
      <w:r w:rsidR="00E5627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ing what I have excluded is important. It reminds me that my research questions are not neutral descriptions of reality. They determine which experiences become visible and which remain outside the study.</w:t>
      </w:r>
    </w:p>
    <w:p w14:paraId="626B138D" w14:textId="3DB1269E"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professional and cultural understanding of digital banking in Bangladesh has also influenced my research focus. Digital banking offers convenience and can reduce the need for branch visits, but customers may still have concerns about reliability, privacy and security. Research on Bangladeshi online banking similarly identifies convenience alongside concerns about security and reliability.</w:t>
      </w:r>
      <w:r w:rsidR="00630BAB"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This </w:t>
      </w:r>
      <w:r w:rsidRPr="00630BAB">
        <w:rPr>
          <w:rFonts w:ascii="Times New Roman" w:eastAsia="Times New Roman" w:hAnsi="Times New Roman" w:cs="Times New Roman"/>
          <w:color w:val="000000"/>
          <w:kern w:val="0"/>
          <w:sz w:val="32"/>
          <w:szCs w:val="32"/>
          <w14:ligatures w14:val="none"/>
        </w:rPr>
        <w:lastRenderedPageBreak/>
        <w:t>reinforces the relevance of my topic, but it also creates a challenge. I do not want my research simply to repeat findings that are already established. My aim is to understand how customers themselves make sense of these issues.</w:t>
      </w:r>
    </w:p>
    <w:p w14:paraId="0406F75D" w14:textId="5DFC65AF"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I recogni</w:t>
      </w:r>
      <w:r w:rsidR="00EA3DE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 that this development is not necessarily finished. One of the lessons I take from Part 1 is that research questions can become stronger when the researcher is willing to reconsider them. I now see this process as part of doctoral development rather than evidence that I failed to define my research properly at the beginning.</w:t>
      </w:r>
    </w:p>
    <w:p w14:paraId="74FE579C" w14:textId="77777777" w:rsidR="009C68EB" w:rsidRDefault="00630BAB" w:rsidP="009C68EB">
      <w:pPr>
        <w:spacing w:before="100" w:beforeAutospacing="1" w:after="100" w:afterAutospacing="1" w:line="240" w:lineRule="auto"/>
        <w:rPr>
          <w:rFonts w:ascii="Times New Roman" w:eastAsia="Times New Roman" w:hAnsi="Times New Roman" w:cs="Times New Roman"/>
          <w:color w:val="000000"/>
          <w:kern w:val="0"/>
          <w:szCs w:val="24"/>
          <w14:ligatures w14:val="none"/>
        </w:rPr>
      </w:pPr>
      <w:r w:rsidRPr="00250513">
        <w:rPr>
          <w:rFonts w:ascii="Times New Roman" w:eastAsia="Times New Roman" w:hAnsi="Times New Roman" w:cs="Times New Roman"/>
          <w:color w:val="000000"/>
          <w:kern w:val="0"/>
          <w:sz w:val="32"/>
          <w:szCs w:val="32"/>
          <w14:ligatures w14:val="none"/>
        </w:rPr>
        <w:t>My current research question is</w:t>
      </w:r>
      <w:r w:rsidR="00092A13">
        <w:rPr>
          <w:rFonts w:ascii="Times New Roman" w:eastAsia="Times New Roman" w:hAnsi="Times New Roman" w:cs="Times New Roman"/>
          <w:color w:val="000000"/>
          <w:kern w:val="0"/>
          <w:sz w:val="32"/>
          <w:szCs w:val="32"/>
          <w14:ligatures w14:val="none"/>
        </w:rPr>
        <w:t xml:space="preserve"> </w:t>
      </w:r>
      <w:r w:rsidR="00092A13">
        <w:rPr>
          <w:rFonts w:ascii="Times New Roman" w:eastAsia="Times New Roman" w:hAnsi="Times New Roman" w:cs="Times New Roman"/>
          <w:color w:val="000000"/>
          <w:sz w:val="32"/>
          <w:szCs w:val="32"/>
        </w:rPr>
        <w:t>h</w:t>
      </w:r>
      <w:r w:rsidR="00250513" w:rsidRPr="00250513">
        <w:rPr>
          <w:rFonts w:ascii="Times New Roman" w:eastAsia="Times New Roman" w:hAnsi="Times New Roman" w:cs="Times New Roman"/>
          <w:color w:val="000000"/>
          <w:sz w:val="32"/>
          <w:szCs w:val="32"/>
        </w:rPr>
        <w:t>ow do customers</w:t>
      </w:r>
      <w:r w:rsidR="009C68EB">
        <w:rPr>
          <w:rFonts w:ascii="Times New Roman" w:eastAsia="Times New Roman" w:hAnsi="Times New Roman" w:cs="Times New Roman"/>
          <w:color w:val="000000"/>
          <w:sz w:val="32"/>
          <w:szCs w:val="32"/>
        </w:rPr>
        <w:t xml:space="preserve"> in Chittagong</w:t>
      </w:r>
      <w:r w:rsidR="00250513" w:rsidRPr="00250513">
        <w:rPr>
          <w:rFonts w:ascii="Times New Roman" w:eastAsia="Times New Roman" w:hAnsi="Times New Roman" w:cs="Times New Roman"/>
          <w:color w:val="000000"/>
          <w:sz w:val="32"/>
          <w:szCs w:val="32"/>
        </w:rPr>
        <w:t xml:space="preserve"> construct, negotiate trust</w:t>
      </w:r>
      <w:r w:rsidR="009C68EB">
        <w:rPr>
          <w:rFonts w:ascii="Times New Roman" w:eastAsia="Times New Roman" w:hAnsi="Times New Roman" w:cs="Times New Roman"/>
          <w:color w:val="000000"/>
          <w:sz w:val="32"/>
          <w:szCs w:val="32"/>
        </w:rPr>
        <w:t xml:space="preserve"> and security </w:t>
      </w:r>
      <w:r w:rsidR="00250513" w:rsidRPr="00250513">
        <w:rPr>
          <w:rFonts w:ascii="Times New Roman" w:eastAsia="Times New Roman" w:hAnsi="Times New Roman" w:cs="Times New Roman"/>
          <w:color w:val="000000"/>
          <w:sz w:val="32"/>
          <w:szCs w:val="32"/>
        </w:rPr>
        <w:t>through</w:t>
      </w:r>
      <w:r w:rsidR="00092A13">
        <w:rPr>
          <w:rFonts w:ascii="Times New Roman" w:eastAsia="Times New Roman" w:hAnsi="Times New Roman" w:cs="Times New Roman"/>
          <w:color w:val="000000"/>
          <w:sz w:val="32"/>
          <w:szCs w:val="32"/>
        </w:rPr>
        <w:t xml:space="preserve"> their</w:t>
      </w:r>
      <w:r w:rsidR="00250513" w:rsidRPr="00250513">
        <w:rPr>
          <w:rFonts w:ascii="Times New Roman" w:eastAsia="Times New Roman" w:hAnsi="Times New Roman" w:cs="Times New Roman"/>
          <w:color w:val="000000"/>
          <w:sz w:val="32"/>
          <w:szCs w:val="32"/>
        </w:rPr>
        <w:t xml:space="preserve"> everyday digital banking experiences?</w:t>
      </w:r>
      <w:r w:rsidR="009C68EB" w:rsidRPr="009C68EB">
        <w:rPr>
          <w:rFonts w:ascii="Times New Roman" w:eastAsia="Times New Roman" w:hAnsi="Times New Roman" w:cs="Times New Roman"/>
          <w:color w:val="000000"/>
          <w:kern w:val="0"/>
          <w:szCs w:val="24"/>
          <w14:ligatures w14:val="none"/>
        </w:rPr>
        <w:t xml:space="preserve"> </w:t>
      </w:r>
    </w:p>
    <w:p w14:paraId="090B2AF4" w14:textId="71A6E695" w:rsidR="009C68EB" w:rsidRPr="009C68EB" w:rsidRDefault="009C68EB" w:rsidP="009C68EB">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Pr>
          <w:rFonts w:ascii="Times New Roman" w:eastAsia="Times New Roman" w:hAnsi="Times New Roman" w:cs="Times New Roman"/>
          <w:color w:val="000000"/>
          <w:kern w:val="0"/>
          <w:sz w:val="32"/>
          <w:szCs w:val="32"/>
          <w14:ligatures w14:val="none"/>
        </w:rPr>
        <w:t xml:space="preserve">This </w:t>
      </w:r>
      <w:r w:rsidRPr="009C68EB">
        <w:rPr>
          <w:rFonts w:ascii="Times New Roman" w:eastAsia="Times New Roman" w:hAnsi="Times New Roman" w:cs="Times New Roman"/>
          <w:color w:val="000000"/>
          <w:kern w:val="0"/>
          <w:sz w:val="32"/>
          <w:szCs w:val="32"/>
          <w14:ligatures w14:val="none"/>
        </w:rPr>
        <w:t>question concerns how customers interpret security features and how these interpretations contribute to their perceptions of platform trustworthiness.</w:t>
      </w:r>
      <w:r w:rsidR="00C0561A">
        <w:rPr>
          <w:rFonts w:ascii="Times New Roman" w:eastAsia="Times New Roman" w:hAnsi="Times New Roman" w:cs="Times New Roman"/>
          <w:color w:val="000000"/>
          <w:kern w:val="0"/>
          <w:sz w:val="32"/>
          <w:szCs w:val="32"/>
          <w14:ligatures w14:val="none"/>
        </w:rPr>
        <w:t xml:space="preserve"> </w:t>
      </w:r>
      <w:r w:rsidRPr="009C68EB">
        <w:rPr>
          <w:rFonts w:ascii="Times New Roman" w:eastAsia="Times New Roman" w:hAnsi="Times New Roman" w:cs="Times New Roman"/>
          <w:color w:val="000000"/>
          <w:kern w:val="0"/>
          <w:sz w:val="32"/>
          <w:szCs w:val="32"/>
          <w14:ligatures w14:val="none"/>
        </w:rPr>
        <w:t xml:space="preserve">This represents a significant shift from my original interest in identifying fixed “factors” towards understanding how meanings are constructed through experience. It is also more consistent with my interpretivist position because it places participants' interpretations at the </w:t>
      </w:r>
      <w:proofErr w:type="spellStart"/>
      <w:r w:rsidRPr="009C68EB">
        <w:rPr>
          <w:rFonts w:ascii="Times New Roman" w:eastAsia="Times New Roman" w:hAnsi="Times New Roman" w:cs="Times New Roman"/>
          <w:color w:val="000000"/>
          <w:kern w:val="0"/>
          <w:sz w:val="32"/>
          <w:szCs w:val="32"/>
          <w14:ligatures w14:val="none"/>
        </w:rPr>
        <w:t>centre</w:t>
      </w:r>
      <w:proofErr w:type="spellEnd"/>
      <w:r w:rsidRPr="009C68EB">
        <w:rPr>
          <w:rFonts w:ascii="Times New Roman" w:eastAsia="Times New Roman" w:hAnsi="Times New Roman" w:cs="Times New Roman"/>
          <w:color w:val="000000"/>
          <w:kern w:val="0"/>
          <w:sz w:val="32"/>
          <w:szCs w:val="32"/>
          <w14:ligatures w14:val="none"/>
        </w:rPr>
        <w:t xml:space="preserve"> of the research.</w:t>
      </w:r>
    </w:p>
    <w:p w14:paraId="00726EE0" w14:textId="77777777" w:rsidR="005B2CC3" w:rsidRPr="005A4CA3" w:rsidRDefault="005B2CC3" w:rsidP="005B2CC3">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14:ligatures w14:val="none"/>
        </w:rPr>
      </w:pPr>
      <w:bookmarkStart w:id="6" w:name="_Toc242246069"/>
      <w:bookmarkStart w:id="7" w:name="_Toc242247227"/>
      <w:r w:rsidRPr="005A4CA3">
        <w:rPr>
          <w:rFonts w:ascii="Times New Roman" w:eastAsia="Times New Roman" w:hAnsi="Times New Roman" w:cs="Times New Roman"/>
          <w:b/>
          <w:bCs/>
          <w:color w:val="000000"/>
          <w:kern w:val="36"/>
          <w:sz w:val="32"/>
          <w:szCs w:val="32"/>
          <w14:ligatures w14:val="none"/>
        </w:rPr>
        <w:t>4. Positionality, Power and Research Relationships</w:t>
      </w:r>
      <w:bookmarkEnd w:id="6"/>
      <w:bookmarkEnd w:id="7"/>
    </w:p>
    <w:p w14:paraId="41143E4C" w14:textId="77777777" w:rsidR="005B2CC3"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Before Part 1, I did not think deeply about my own position in relation to participants. I tended to assume that my familiarity with the Bangladeshi context would mainly help me. I understood the cultural environment, language and everyday context in which digital banking takes place, so I expected this familiarity to make communication easier.</w:t>
      </w:r>
    </w:p>
    <w:p w14:paraId="28B2404F" w14:textId="058D625D" w:rsidR="005A4CA3" w:rsidRPr="00A757C3" w:rsidRDefault="005A4CA3" w:rsidP="00A757C3">
      <w:pPr>
        <w:pStyle w:val="isselectedend"/>
        <w:rPr>
          <w:color w:val="000000"/>
          <w:sz w:val="32"/>
          <w:szCs w:val="32"/>
        </w:rPr>
      </w:pPr>
      <w:r w:rsidRPr="00A757C3">
        <w:rPr>
          <w:color w:val="000000"/>
          <w:sz w:val="32"/>
          <w:szCs w:val="32"/>
        </w:rPr>
        <w:t>My positionality influenced how I approached the pilot interviews and how participants responded to me. I am a</w:t>
      </w:r>
      <w:r w:rsidRPr="00A757C3">
        <w:rPr>
          <w:rStyle w:val="apple-converted-space"/>
          <w:rFonts w:eastAsiaTheme="majorEastAsia"/>
          <w:color w:val="000000"/>
          <w:sz w:val="32"/>
          <w:szCs w:val="32"/>
        </w:rPr>
        <w:t> </w:t>
      </w:r>
      <w:r w:rsidRPr="00A757C3">
        <w:rPr>
          <w:rStyle w:val="Strong"/>
          <w:rFonts w:eastAsiaTheme="majorEastAsia"/>
          <w:b w:val="0"/>
          <w:bCs w:val="0"/>
          <w:color w:val="000000"/>
          <w:sz w:val="32"/>
          <w:szCs w:val="32"/>
        </w:rPr>
        <w:t>27</w:t>
      </w:r>
      <w:r w:rsidR="00A757C3">
        <w:rPr>
          <w:rStyle w:val="Strong"/>
          <w:rFonts w:eastAsiaTheme="majorEastAsia"/>
          <w:b w:val="0"/>
          <w:bCs w:val="0"/>
          <w:color w:val="000000"/>
          <w:sz w:val="32"/>
          <w:szCs w:val="32"/>
        </w:rPr>
        <w:t xml:space="preserve"> </w:t>
      </w:r>
      <w:r w:rsidRPr="00A757C3">
        <w:rPr>
          <w:rStyle w:val="Strong"/>
          <w:rFonts w:eastAsiaTheme="majorEastAsia"/>
          <w:b w:val="0"/>
          <w:bCs w:val="0"/>
          <w:color w:val="000000"/>
          <w:sz w:val="32"/>
          <w:szCs w:val="32"/>
        </w:rPr>
        <w:t>year</w:t>
      </w:r>
      <w:r w:rsidR="00A757C3">
        <w:rPr>
          <w:rStyle w:val="Strong"/>
          <w:rFonts w:eastAsiaTheme="majorEastAsia"/>
          <w:b w:val="0"/>
          <w:bCs w:val="0"/>
          <w:color w:val="000000"/>
          <w:sz w:val="32"/>
          <w:szCs w:val="32"/>
        </w:rPr>
        <w:t xml:space="preserve">s </w:t>
      </w:r>
      <w:r w:rsidRPr="00A757C3">
        <w:rPr>
          <w:rStyle w:val="Strong"/>
          <w:rFonts w:eastAsiaTheme="majorEastAsia"/>
          <w:b w:val="0"/>
          <w:bCs w:val="0"/>
          <w:color w:val="000000"/>
          <w:sz w:val="32"/>
          <w:szCs w:val="32"/>
        </w:rPr>
        <w:t>old woman</w:t>
      </w:r>
      <w:r w:rsidRPr="00A757C3">
        <w:rPr>
          <w:rStyle w:val="apple-converted-space"/>
          <w:rFonts w:eastAsiaTheme="majorEastAsia"/>
          <w:color w:val="000000"/>
          <w:sz w:val="32"/>
          <w:szCs w:val="32"/>
        </w:rPr>
        <w:t> </w:t>
      </w:r>
      <w:r w:rsidRPr="00A757C3">
        <w:rPr>
          <w:color w:val="000000"/>
          <w:sz w:val="32"/>
          <w:szCs w:val="32"/>
        </w:rPr>
        <w:t xml:space="preserve">and </w:t>
      </w:r>
      <w:r w:rsidR="00A757C3">
        <w:rPr>
          <w:color w:val="000000"/>
          <w:sz w:val="32"/>
          <w:szCs w:val="32"/>
        </w:rPr>
        <w:t xml:space="preserve">I had </w:t>
      </w:r>
      <w:r w:rsidRPr="00A757C3">
        <w:rPr>
          <w:color w:val="000000"/>
          <w:sz w:val="32"/>
          <w:szCs w:val="32"/>
        </w:rPr>
        <w:t>work</w:t>
      </w:r>
      <w:r w:rsidR="00A757C3">
        <w:rPr>
          <w:color w:val="000000"/>
          <w:sz w:val="32"/>
          <w:szCs w:val="32"/>
        </w:rPr>
        <w:t>ed</w:t>
      </w:r>
      <w:r w:rsidRPr="00A757C3">
        <w:rPr>
          <w:color w:val="000000"/>
          <w:sz w:val="32"/>
          <w:szCs w:val="32"/>
        </w:rPr>
        <w:t xml:space="preserve"> as an</w:t>
      </w:r>
      <w:r w:rsidRPr="00A757C3">
        <w:rPr>
          <w:rStyle w:val="apple-converted-space"/>
          <w:rFonts w:eastAsiaTheme="majorEastAsia"/>
          <w:color w:val="000000"/>
          <w:sz w:val="32"/>
          <w:szCs w:val="32"/>
        </w:rPr>
        <w:t> </w:t>
      </w:r>
      <w:r w:rsidRPr="00A757C3">
        <w:rPr>
          <w:rStyle w:val="Strong"/>
          <w:rFonts w:eastAsiaTheme="majorEastAsia"/>
          <w:b w:val="0"/>
          <w:bCs w:val="0"/>
          <w:color w:val="000000"/>
          <w:sz w:val="32"/>
          <w:szCs w:val="32"/>
        </w:rPr>
        <w:t>Assistant Executive in Quality Control at BSRM</w:t>
      </w:r>
      <w:r w:rsidRPr="00A757C3">
        <w:rPr>
          <w:color w:val="000000"/>
          <w:sz w:val="32"/>
          <w:szCs w:val="32"/>
        </w:rPr>
        <w:t xml:space="preserve">. Although my professional role is not directly related to banking, my work environment has made me familiar with rules, procedures and </w:t>
      </w:r>
      <w:r w:rsidRPr="00A757C3">
        <w:rPr>
          <w:color w:val="000000"/>
          <w:sz w:val="32"/>
          <w:szCs w:val="32"/>
        </w:rPr>
        <w:lastRenderedPageBreak/>
        <w:t xml:space="preserve">checking whether processes are working correctly. I </w:t>
      </w:r>
      <w:proofErr w:type="spellStart"/>
      <w:r w:rsidRPr="00A757C3">
        <w:rPr>
          <w:color w:val="000000"/>
          <w:sz w:val="32"/>
          <w:szCs w:val="32"/>
        </w:rPr>
        <w:t>recognised</w:t>
      </w:r>
      <w:proofErr w:type="spellEnd"/>
      <w:r w:rsidRPr="00A757C3">
        <w:rPr>
          <w:color w:val="000000"/>
          <w:sz w:val="32"/>
          <w:szCs w:val="32"/>
        </w:rPr>
        <w:t xml:space="preserve"> that this could influence how I understood participants' experiences of trust and </w:t>
      </w:r>
      <w:proofErr w:type="spellStart"/>
      <w:proofErr w:type="gramStart"/>
      <w:r w:rsidRPr="00A757C3">
        <w:rPr>
          <w:color w:val="000000"/>
          <w:sz w:val="32"/>
          <w:szCs w:val="32"/>
        </w:rPr>
        <w:t>security.The</w:t>
      </w:r>
      <w:proofErr w:type="spellEnd"/>
      <w:proofErr w:type="gramEnd"/>
      <w:r w:rsidRPr="00A757C3">
        <w:rPr>
          <w:color w:val="000000"/>
          <w:sz w:val="32"/>
          <w:szCs w:val="32"/>
        </w:rPr>
        <w:t xml:space="preserve"> interviews were conducted in</w:t>
      </w:r>
      <w:r w:rsidRPr="00A757C3">
        <w:rPr>
          <w:rStyle w:val="apple-converted-space"/>
          <w:rFonts w:eastAsiaTheme="majorEastAsia"/>
          <w:color w:val="000000"/>
          <w:sz w:val="32"/>
          <w:szCs w:val="32"/>
        </w:rPr>
        <w:t> </w:t>
      </w:r>
      <w:r w:rsidRPr="00A757C3">
        <w:rPr>
          <w:rStyle w:val="Strong"/>
          <w:rFonts w:eastAsiaTheme="majorEastAsia"/>
          <w:b w:val="0"/>
          <w:bCs w:val="0"/>
          <w:color w:val="000000"/>
          <w:sz w:val="32"/>
          <w:szCs w:val="32"/>
        </w:rPr>
        <w:t>English</w:t>
      </w:r>
      <w:r w:rsidRPr="00A757C3">
        <w:rPr>
          <w:b/>
          <w:bCs/>
          <w:color w:val="000000"/>
          <w:sz w:val="32"/>
          <w:szCs w:val="32"/>
        </w:rPr>
        <w:t>.</w:t>
      </w:r>
      <w:r w:rsidRPr="00A757C3">
        <w:rPr>
          <w:color w:val="000000"/>
          <w:sz w:val="32"/>
          <w:szCs w:val="32"/>
        </w:rPr>
        <w:t xml:space="preserve"> This helped me communicate directly with participants, but I was also aware that language could affect how comfortably they expressed personal experiences.</w:t>
      </w:r>
      <w:r w:rsidR="00A757C3">
        <w:rPr>
          <w:color w:val="000000"/>
          <w:sz w:val="32"/>
          <w:szCs w:val="32"/>
        </w:rPr>
        <w:t xml:space="preserve"> </w:t>
      </w:r>
      <w:r w:rsidRPr="00A757C3">
        <w:rPr>
          <w:color w:val="000000"/>
          <w:sz w:val="32"/>
          <w:szCs w:val="32"/>
        </w:rPr>
        <w:t xml:space="preserve">My age, gender and professional position could also influence the power relationship. With participants closer to my age, the conversation felt more informal, while with older participants I was more conscious of being a younger researcher. I therefore tried to create a relaxed environment and </w:t>
      </w:r>
      <w:r w:rsidR="00A757C3">
        <w:rPr>
          <w:color w:val="000000"/>
          <w:sz w:val="32"/>
          <w:szCs w:val="32"/>
        </w:rPr>
        <w:t xml:space="preserve">also </w:t>
      </w:r>
      <w:proofErr w:type="spellStart"/>
      <w:r w:rsidRPr="00A757C3">
        <w:rPr>
          <w:color w:val="000000"/>
          <w:sz w:val="32"/>
          <w:szCs w:val="32"/>
        </w:rPr>
        <w:t>emphasised</w:t>
      </w:r>
      <w:proofErr w:type="spellEnd"/>
      <w:r w:rsidRPr="00A757C3">
        <w:rPr>
          <w:color w:val="000000"/>
          <w:sz w:val="32"/>
          <w:szCs w:val="32"/>
        </w:rPr>
        <w:t xml:space="preserve"> that there were no right or wrong answers.</w:t>
      </w:r>
    </w:p>
    <w:p w14:paraId="3CA8E766" w14:textId="443B4CC7" w:rsidR="005B2CC3" w:rsidRPr="00630BAB" w:rsidRDefault="00487D7D"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These details matter </w:t>
      </w:r>
      <w:r w:rsidR="00A757C3">
        <w:rPr>
          <w:rFonts w:ascii="Times New Roman" w:eastAsia="Times New Roman" w:hAnsi="Times New Roman" w:cs="Times New Roman"/>
          <w:color w:val="000000"/>
          <w:kern w:val="0"/>
          <w:sz w:val="32"/>
          <w:szCs w:val="32"/>
          <w14:ligatures w14:val="none"/>
        </w:rPr>
        <w:t xml:space="preserve">a lot </w:t>
      </w:r>
      <w:r w:rsidRPr="00630BAB">
        <w:rPr>
          <w:rFonts w:ascii="Times New Roman" w:eastAsia="Times New Roman" w:hAnsi="Times New Roman" w:cs="Times New Roman"/>
          <w:color w:val="000000"/>
          <w:kern w:val="0"/>
          <w:sz w:val="32"/>
          <w:szCs w:val="32"/>
          <w14:ligatures w14:val="none"/>
        </w:rPr>
        <w:t>because participants do not meet a neutral researcher. They meet a person who has a particular history, identity and position. My familiarity with Bangladesh and with everyday digital banking practices may create a degree of cultural closeness. This can help communication because I may understand local expressions, routines and concerns without participants having to explain every contextual detail.</w:t>
      </w:r>
      <w:r w:rsidR="00195316">
        <w:rPr>
          <w:rFonts w:ascii="Times New Roman" w:eastAsia="Times New Roman" w:hAnsi="Times New Roman" w:cs="Times New Roman"/>
          <w:color w:val="000000"/>
          <w:kern w:val="0"/>
          <w:sz w:val="32"/>
          <w:szCs w:val="32"/>
          <w14:ligatures w14:val="none"/>
        </w:rPr>
        <w:t xml:space="preserve"> </w:t>
      </w:r>
      <w:proofErr w:type="gramStart"/>
      <w:r w:rsidR="005B2CC3" w:rsidRPr="00630BAB">
        <w:rPr>
          <w:rFonts w:ascii="Times New Roman" w:eastAsia="Times New Roman" w:hAnsi="Times New Roman" w:cs="Times New Roman"/>
          <w:color w:val="000000"/>
          <w:kern w:val="0"/>
          <w:sz w:val="32"/>
          <w:szCs w:val="32"/>
          <w14:ligatures w14:val="none"/>
        </w:rPr>
        <w:t>I</w:t>
      </w:r>
      <w:proofErr w:type="gramEnd"/>
      <w:r w:rsidR="005B2CC3" w:rsidRPr="00630BAB">
        <w:rPr>
          <w:rFonts w:ascii="Times New Roman" w:eastAsia="Times New Roman" w:hAnsi="Times New Roman" w:cs="Times New Roman"/>
          <w:color w:val="000000"/>
          <w:kern w:val="0"/>
          <w:sz w:val="32"/>
          <w:szCs w:val="32"/>
          <w14:ligatures w14:val="none"/>
        </w:rPr>
        <w:t xml:space="preserve"> still see this as a potential strength, but I now recogni</w:t>
      </w:r>
      <w:r w:rsidR="00EA3DE7" w:rsidRPr="00630BAB">
        <w:rPr>
          <w:rFonts w:ascii="Times New Roman" w:eastAsia="Times New Roman" w:hAnsi="Times New Roman" w:cs="Times New Roman"/>
          <w:color w:val="000000"/>
          <w:kern w:val="0"/>
          <w:sz w:val="32"/>
          <w:szCs w:val="32"/>
          <w14:ligatures w14:val="none"/>
        </w:rPr>
        <w:t>z</w:t>
      </w:r>
      <w:r w:rsidR="005B2CC3" w:rsidRPr="00630BAB">
        <w:rPr>
          <w:rFonts w:ascii="Times New Roman" w:eastAsia="Times New Roman" w:hAnsi="Times New Roman" w:cs="Times New Roman"/>
          <w:color w:val="000000"/>
          <w:kern w:val="0"/>
          <w:sz w:val="32"/>
          <w:szCs w:val="32"/>
          <w14:ligatures w14:val="none"/>
        </w:rPr>
        <w:t>e that being familiar with a research context can also create problems.</w:t>
      </w:r>
      <w:r w:rsidR="00EA3DE7" w:rsidRPr="00630BAB">
        <w:rPr>
          <w:rFonts w:ascii="Times New Roman" w:eastAsia="Times New Roman" w:hAnsi="Times New Roman" w:cs="Times New Roman"/>
          <w:color w:val="000000"/>
          <w:kern w:val="0"/>
          <w:sz w:val="32"/>
          <w:szCs w:val="32"/>
          <w14:ligatures w14:val="none"/>
        </w:rPr>
        <w:t xml:space="preserve"> </w:t>
      </w:r>
      <w:r w:rsidR="005B2CC3" w:rsidRPr="00630BAB">
        <w:rPr>
          <w:rFonts w:ascii="Times New Roman" w:eastAsia="Times New Roman" w:hAnsi="Times New Roman" w:cs="Times New Roman"/>
          <w:color w:val="000000"/>
          <w:kern w:val="0"/>
          <w:sz w:val="32"/>
          <w:szCs w:val="32"/>
          <w14:ligatures w14:val="none"/>
        </w:rPr>
        <w:t>Berger (2015) argues that researchers' positions and experiences can influence reflexivity and that insider status can provide both advantages and challenges. This is particularly relevant to my study because I may share some cultural familiarity with participants.</w:t>
      </w:r>
      <w:r w:rsidR="00A757C3">
        <w:rPr>
          <w:rFonts w:ascii="Times New Roman" w:eastAsia="Times New Roman" w:hAnsi="Times New Roman" w:cs="Times New Roman"/>
          <w:color w:val="000000"/>
          <w:kern w:val="0"/>
          <w:sz w:val="32"/>
          <w:szCs w:val="32"/>
          <w14:ligatures w14:val="none"/>
        </w:rPr>
        <w:t xml:space="preserve"> </w:t>
      </w:r>
      <w:r w:rsidR="005B2CC3" w:rsidRPr="00630BAB">
        <w:rPr>
          <w:rFonts w:ascii="Times New Roman" w:eastAsia="Times New Roman" w:hAnsi="Times New Roman" w:cs="Times New Roman"/>
          <w:color w:val="000000"/>
          <w:kern w:val="0"/>
          <w:sz w:val="32"/>
          <w:szCs w:val="32"/>
          <w14:ligatures w14:val="none"/>
        </w:rPr>
        <w:t>The danger is that I may assume I understand something when I have not actually explored it. If a participant describes a particular behavior that seems familiar to me, I may be less likely to ask follow-up questions. A researcher who is less familiar with the context might find the same behavior unusual and ask for clarification.</w:t>
      </w:r>
    </w:p>
    <w:p w14:paraId="55BB2618" w14:textId="2308411A"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means that cultural familiarity can create both closeness and distance. It can help me understand the context, but it can also make some things invisible.</w:t>
      </w:r>
      <w:r w:rsidR="00EA3DE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I also need to think about power. Initially, I thought about power mainly in terms of formal authority. I now understand that researchers have a different kind of power. I decide who </w:t>
      </w:r>
      <w:r w:rsidRPr="00630BAB">
        <w:rPr>
          <w:rFonts w:ascii="Times New Roman" w:eastAsia="Times New Roman" w:hAnsi="Times New Roman" w:cs="Times New Roman"/>
          <w:color w:val="000000"/>
          <w:kern w:val="0"/>
          <w:sz w:val="32"/>
          <w:szCs w:val="32"/>
          <w14:ligatures w14:val="none"/>
        </w:rPr>
        <w:lastRenderedPageBreak/>
        <w:t>participates, what questions are asked and which responses are included in the final analysis.</w:t>
      </w:r>
      <w:r w:rsidR="00EA3DE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Participants may control what they say, but I control how their words are subsequently represented.</w:t>
      </w:r>
    </w:p>
    <w:p w14:paraId="07B15671"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is particularly important because digital banking can involve sensitive information. Participants may talk about financial transactions, failed transfers, security problems, scams or fears about personal information. Even when I do not ask them for specific account details, the subject itself can make them cautious.</w:t>
      </w:r>
    </w:p>
    <w:p w14:paraId="23FBB19A" w14:textId="6DA65B16"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responsibility is therefore to make it clear that participants do not need to provide information that they consider too personal. Consent should not be treated as something completed once at the beginning. It needs to be understood as part of the continuing relationship between researcher and participant.</w:t>
      </w:r>
      <w:r w:rsidR="00EA3DE7" w:rsidRPr="00630BAB">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Another issue is my behavior during interviews. I have reali</w:t>
      </w:r>
      <w:r w:rsidR="00EA3DE7"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ed that even small reactions can influence a conversation. If I respond with surprise when a participant describes a security concern, they may think that I expect them to discuss security risks. If I appear particularly interested in a positive experience, they may continue in that direction.</w:t>
      </w:r>
      <w:r w:rsidR="00A757C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This has made me more conscious of the importance of neutral and open questioning.</w:t>
      </w:r>
    </w:p>
    <w:p w14:paraId="09D93432"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pilot interviews also showed me that the research relationship can affect the quality of the data. Participants were generally more comfortable when talking about things they had actually experienced rather than when they were asked to provide abstract definitions. This taught me that the interview is not simply a question-and-answer process.</w:t>
      </w:r>
    </w:p>
    <w:p w14:paraId="6CB40E12" w14:textId="66BF0B96"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Recent work on reflexivity similarly emphasi</w:t>
      </w:r>
      <w:r w:rsidR="001F4558" w:rsidRPr="00630BAB">
        <w:rPr>
          <w:rFonts w:ascii="Times New Roman" w:eastAsia="Times New Roman" w:hAnsi="Times New Roman" w:cs="Times New Roman"/>
          <w:color w:val="000000"/>
          <w:kern w:val="0"/>
          <w:sz w:val="32"/>
          <w:szCs w:val="32"/>
          <w14:ligatures w14:val="none"/>
        </w:rPr>
        <w:t>z</w:t>
      </w:r>
      <w:r w:rsidRPr="00630BAB">
        <w:rPr>
          <w:rFonts w:ascii="Times New Roman" w:eastAsia="Times New Roman" w:hAnsi="Times New Roman" w:cs="Times New Roman"/>
          <w:color w:val="000000"/>
          <w:kern w:val="0"/>
          <w:sz w:val="32"/>
          <w:szCs w:val="32"/>
          <w14:ligatures w14:val="none"/>
        </w:rPr>
        <w:t>es that researchers' culture, history and lived experiences are part of the field encounter rather than something that can simply be removed from the research process.</w:t>
      </w:r>
    </w:p>
    <w:p w14:paraId="7AC7D7C1" w14:textId="1EA2F3F4"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I therefore need to continue developing a reflexive approach. One practical step will be to maintain notes about important decisions and </w:t>
      </w:r>
      <w:r w:rsidRPr="00630BAB">
        <w:rPr>
          <w:rFonts w:ascii="Times New Roman" w:eastAsia="Times New Roman" w:hAnsi="Times New Roman" w:cs="Times New Roman"/>
          <w:color w:val="000000"/>
          <w:kern w:val="0"/>
          <w:sz w:val="32"/>
          <w:szCs w:val="32"/>
          <w14:ligatures w14:val="none"/>
        </w:rPr>
        <w:lastRenderedPageBreak/>
        <w:t xml:space="preserve">moments after interviews. I can record questions that worked well, questions that appeared confusing and situations where I may have influenced the direction of the </w:t>
      </w:r>
      <w:proofErr w:type="spellStart"/>
      <w:proofErr w:type="gramStart"/>
      <w:r w:rsidRPr="00630BAB">
        <w:rPr>
          <w:rFonts w:ascii="Times New Roman" w:eastAsia="Times New Roman" w:hAnsi="Times New Roman" w:cs="Times New Roman"/>
          <w:color w:val="000000"/>
          <w:kern w:val="0"/>
          <w:sz w:val="32"/>
          <w:szCs w:val="32"/>
          <w14:ligatures w14:val="none"/>
        </w:rPr>
        <w:t>discussion.I</w:t>
      </w:r>
      <w:proofErr w:type="spellEnd"/>
      <w:proofErr w:type="gramEnd"/>
      <w:r w:rsidRPr="00630BAB">
        <w:rPr>
          <w:rFonts w:ascii="Times New Roman" w:eastAsia="Times New Roman" w:hAnsi="Times New Roman" w:cs="Times New Roman"/>
          <w:color w:val="000000"/>
          <w:kern w:val="0"/>
          <w:sz w:val="32"/>
          <w:szCs w:val="32"/>
          <w14:ligatures w14:val="none"/>
        </w:rPr>
        <w:t xml:space="preserve"> also need to be careful when interpreting participants' accounts. Because I have contextual familiarity, I might feel confident that I know what a participant means. However, familiarity should not replace careful interpretation.</w:t>
      </w:r>
    </w:p>
    <w:p w14:paraId="5FAD0331"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position is therefore neither completely insider nor completely outsider. It can change depending on the participant, situation and subject being discussed. Research on insider-outsider positioning similarly shows that shared identities do not automatically remove differences in power or interpretation (Adeagbo, 2021).</w:t>
      </w:r>
    </w:p>
    <w:p w14:paraId="0B606737" w14:textId="77777777" w:rsidR="005B2CC3" w:rsidRPr="00630BAB"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has changed the way I think about positionality. I now understand it not simply as a paragraph describing who I am but as something that needs to influence how I conduct and interpret my research.</w:t>
      </w:r>
    </w:p>
    <w:p w14:paraId="00A36D09" w14:textId="77777777" w:rsidR="005B2CC3" w:rsidRPr="005A4CA3" w:rsidRDefault="005B2CC3" w:rsidP="005B2CC3">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14:ligatures w14:val="none"/>
        </w:rPr>
      </w:pPr>
      <w:bookmarkStart w:id="8" w:name="_Toc242246070"/>
      <w:bookmarkStart w:id="9" w:name="_Toc242247228"/>
      <w:r w:rsidRPr="005A4CA3">
        <w:rPr>
          <w:rFonts w:ascii="Times New Roman" w:eastAsia="Times New Roman" w:hAnsi="Times New Roman" w:cs="Times New Roman"/>
          <w:b/>
          <w:bCs/>
          <w:color w:val="000000"/>
          <w:kern w:val="36"/>
          <w:sz w:val="32"/>
          <w:szCs w:val="32"/>
          <w14:ligatures w14:val="none"/>
        </w:rPr>
        <w:t>5. Ethical Tensions in My Study</w:t>
      </w:r>
      <w:bookmarkEnd w:id="8"/>
      <w:bookmarkEnd w:id="9"/>
    </w:p>
    <w:p w14:paraId="50B98E5C" w14:textId="77777777"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The pilot showed me that ethical research involves more than obtaining consent and removing participants' names. I have identified three main tensions that I need to manage in the main study.</w:t>
      </w:r>
    </w:p>
    <w:p w14:paraId="37DA865A" w14:textId="77777777"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Tension 1: Rich accounts versus participant privacy</w:t>
      </w:r>
    </w:p>
    <w:p w14:paraId="0E5EF177" w14:textId="05E3AE5A"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 xml:space="preserve">My first tension is between obtaining detailed accounts and protecting privacy. My research concerns financial </w:t>
      </w:r>
      <w:proofErr w:type="spellStart"/>
      <w:r w:rsidRPr="00630BAB">
        <w:rPr>
          <w:rFonts w:ascii="Times New Roman" w:eastAsia="Times New Roman" w:hAnsi="Times New Roman" w:cs="Times New Roman"/>
          <w:color w:val="000000"/>
          <w:kern w:val="0"/>
          <w:sz w:val="32"/>
          <w:szCs w:val="32"/>
          <w14:ligatures w14:val="none"/>
        </w:rPr>
        <w:t>behaviour</w:t>
      </w:r>
      <w:proofErr w:type="spellEnd"/>
      <w:r w:rsidRPr="00630BAB">
        <w:rPr>
          <w:rFonts w:ascii="Times New Roman" w:eastAsia="Times New Roman" w:hAnsi="Times New Roman" w:cs="Times New Roman"/>
          <w:color w:val="000000"/>
          <w:kern w:val="0"/>
          <w:sz w:val="32"/>
          <w:szCs w:val="32"/>
          <w14:ligatures w14:val="none"/>
        </w:rPr>
        <w:t xml:space="preserve">, security and experiences of scams or transaction problems. Detailed stories can be analytically valuable, but they may also contain information that could make a participant </w:t>
      </w:r>
      <w:proofErr w:type="spellStart"/>
      <w:proofErr w:type="gramStart"/>
      <w:r w:rsidRPr="00630BAB">
        <w:rPr>
          <w:rFonts w:ascii="Times New Roman" w:eastAsia="Times New Roman" w:hAnsi="Times New Roman" w:cs="Times New Roman"/>
          <w:color w:val="000000"/>
          <w:kern w:val="0"/>
          <w:sz w:val="32"/>
          <w:szCs w:val="32"/>
          <w14:ligatures w14:val="none"/>
        </w:rPr>
        <w:t>identifiable.The</w:t>
      </w:r>
      <w:proofErr w:type="spellEnd"/>
      <w:proofErr w:type="gramEnd"/>
      <w:r w:rsidRPr="00630BAB">
        <w:rPr>
          <w:rFonts w:ascii="Times New Roman" w:eastAsia="Times New Roman" w:hAnsi="Times New Roman" w:cs="Times New Roman"/>
          <w:color w:val="000000"/>
          <w:kern w:val="0"/>
          <w:sz w:val="32"/>
          <w:szCs w:val="32"/>
          <w14:ligatures w14:val="none"/>
        </w:rPr>
        <w:t xml:space="preserve"> pilot helped me understand why this matters. Participants may describe a particular transaction problem, a bank response or an experience involving fraud. Even if I remove their names, a combination of details could potentially identify the </w:t>
      </w:r>
      <w:proofErr w:type="spellStart"/>
      <w:proofErr w:type="gramStart"/>
      <w:r w:rsidRPr="00630BAB">
        <w:rPr>
          <w:rFonts w:ascii="Times New Roman" w:eastAsia="Times New Roman" w:hAnsi="Times New Roman" w:cs="Times New Roman"/>
          <w:color w:val="000000"/>
          <w:kern w:val="0"/>
          <w:sz w:val="32"/>
          <w:szCs w:val="32"/>
          <w14:ligatures w14:val="none"/>
        </w:rPr>
        <w:t>individual.My</w:t>
      </w:r>
      <w:proofErr w:type="spellEnd"/>
      <w:proofErr w:type="gramEnd"/>
      <w:r w:rsidRPr="00630BAB">
        <w:rPr>
          <w:rFonts w:ascii="Times New Roman" w:eastAsia="Times New Roman" w:hAnsi="Times New Roman" w:cs="Times New Roman"/>
          <w:color w:val="000000"/>
          <w:kern w:val="0"/>
          <w:sz w:val="32"/>
          <w:szCs w:val="32"/>
          <w14:ligatures w14:val="none"/>
        </w:rPr>
        <w:t xml:space="preserve"> response will be to collect only information that is relevant to the research question and to </w:t>
      </w:r>
      <w:proofErr w:type="spellStart"/>
      <w:r w:rsidRPr="00630BAB">
        <w:rPr>
          <w:rFonts w:ascii="Times New Roman" w:eastAsia="Times New Roman" w:hAnsi="Times New Roman" w:cs="Times New Roman"/>
          <w:color w:val="000000"/>
          <w:kern w:val="0"/>
          <w:sz w:val="32"/>
          <w:szCs w:val="32"/>
          <w14:ligatures w14:val="none"/>
        </w:rPr>
        <w:t>generalise</w:t>
      </w:r>
      <w:proofErr w:type="spellEnd"/>
      <w:r w:rsidRPr="00630BAB">
        <w:rPr>
          <w:rFonts w:ascii="Times New Roman" w:eastAsia="Times New Roman" w:hAnsi="Times New Roman" w:cs="Times New Roman"/>
          <w:color w:val="000000"/>
          <w:kern w:val="0"/>
          <w:sz w:val="32"/>
          <w:szCs w:val="32"/>
          <w14:ligatures w14:val="none"/>
        </w:rPr>
        <w:t xml:space="preserve"> or remove unnecessary identifying details during transcription and reporting. I will </w:t>
      </w:r>
      <w:r w:rsidRPr="00630BAB">
        <w:rPr>
          <w:rFonts w:ascii="Times New Roman" w:eastAsia="Times New Roman" w:hAnsi="Times New Roman" w:cs="Times New Roman"/>
          <w:color w:val="000000"/>
          <w:kern w:val="0"/>
          <w:sz w:val="32"/>
          <w:szCs w:val="32"/>
          <w14:ligatures w14:val="none"/>
        </w:rPr>
        <w:lastRenderedPageBreak/>
        <w:t>not ask participants to disclose account numbers, passwords, OTPs or other confidential banking information. However, I also need to avoid removing so much context that the participant's experience loses its meaning.</w:t>
      </w:r>
    </w:p>
    <w:p w14:paraId="6B621601" w14:textId="77777777"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This means confidentiality is not simply a technical process of replacing names with participant numbers. It requires judgement about the whole account.</w:t>
      </w:r>
    </w:p>
    <w:p w14:paraId="2CF311E9" w14:textId="77777777" w:rsidR="00487D7D" w:rsidRPr="00630BAB" w:rsidRDefault="00487D7D" w:rsidP="00487D7D">
      <w:pPr>
        <w:spacing w:before="100" w:beforeAutospacing="1" w:after="100" w:afterAutospacing="1" w:line="240" w:lineRule="auto"/>
        <w:outlineLvl w:val="2"/>
        <w:rPr>
          <w:rFonts w:ascii="Times New Roman" w:eastAsia="Times New Roman" w:hAnsi="Times New Roman" w:cs="Times New Roman"/>
          <w:color w:val="000000"/>
          <w:kern w:val="0"/>
          <w:sz w:val="32"/>
          <w:szCs w:val="32"/>
          <w14:ligatures w14:val="none"/>
        </w:rPr>
      </w:pPr>
      <w:bookmarkStart w:id="10" w:name="_Toc242246071"/>
      <w:bookmarkStart w:id="11" w:name="_Toc242247229"/>
      <w:r w:rsidRPr="00630BAB">
        <w:rPr>
          <w:rFonts w:ascii="Times New Roman" w:eastAsia="Times New Roman" w:hAnsi="Times New Roman" w:cs="Times New Roman"/>
          <w:color w:val="000000"/>
          <w:kern w:val="0"/>
          <w:sz w:val="32"/>
          <w:szCs w:val="32"/>
          <w14:ligatures w14:val="none"/>
        </w:rPr>
        <w:t>Tension 2: Rapport versus researcher influence</w:t>
      </w:r>
      <w:bookmarkEnd w:id="10"/>
      <w:bookmarkEnd w:id="11"/>
    </w:p>
    <w:p w14:paraId="17D22C31" w14:textId="38FC121E"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My second tension concerns rapport. I want participants to feel comfortable because a relaxed interview can encourage them to describe experiences honestly. However, becoming too involved in the conversation can influence what participants say. The pilot demonstrated that my questioning affected the type of information participants provided. Abstract questions sometimes produced brief responses, whereas experience-based prompts encouraged detailed accounts. This was useful, but it also reminded me that I have the power to shape the conversation. My response will therefore be to use open questions and neutral follow-up prompts such as “Can you tell me more about that experience?” or “What happened next?” rather than questions that imply the answer I expect. I will also maintain reflexive notes after interviews to consider whether my reactions or assumptions may have influenced the discussion. I do not believe that this will remove researcher influence completely. Instead, the aim is to become more aware of it and account for it.</w:t>
      </w:r>
    </w:p>
    <w:p w14:paraId="56AAC626" w14:textId="7BF8EE12"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Tension 3: Interpretation versus participants' meanings</w:t>
      </w:r>
    </w:p>
    <w:p w14:paraId="739287AA" w14:textId="1BC395D7"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The third tension concerns analysis. I need to interpret the data because simply reproducing participants' words would not constitute doctoral analysis. However, interpretation also gives me power over how participants' experiences are represented.</w:t>
      </w:r>
      <w:r w:rsidR="005A4CA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The OTP example demonstrates this problem. A participant described OTP as important and said it made them feel more secure. It would be easy for me to </w:t>
      </w:r>
      <w:r w:rsidRPr="00630BAB">
        <w:rPr>
          <w:rFonts w:ascii="Times New Roman" w:eastAsia="Times New Roman" w:hAnsi="Times New Roman" w:cs="Times New Roman"/>
          <w:color w:val="000000"/>
          <w:kern w:val="0"/>
          <w:sz w:val="32"/>
          <w:szCs w:val="32"/>
          <w14:ligatures w14:val="none"/>
        </w:rPr>
        <w:lastRenderedPageBreak/>
        <w:t>interpret this immediately as evidence that security technology produces trust. However, the participant also explained that they did not fully understand how OTP worked and mainly trusted that it worked because they assumed banks would not introduce something unsafe.</w:t>
      </w:r>
      <w:r w:rsidR="005A4CA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These are not exactly the same meaning. If I move too quickly from the participant's statement to a theoretical category, I risk replacing their account with my own interpretation.</w:t>
      </w:r>
      <w:r w:rsidR="00A55BCF">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 xml:space="preserve">My response will be to use reflexive thematic analysis as an interpretive process rather than a search for themes that supposedly exist independently in the transcript. Braun and Clarke (2021; 2022) </w:t>
      </w:r>
      <w:proofErr w:type="spellStart"/>
      <w:r w:rsidRPr="00630BAB">
        <w:rPr>
          <w:rFonts w:ascii="Times New Roman" w:eastAsia="Times New Roman" w:hAnsi="Times New Roman" w:cs="Times New Roman"/>
          <w:color w:val="000000"/>
          <w:kern w:val="0"/>
          <w:sz w:val="32"/>
          <w:szCs w:val="32"/>
          <w14:ligatures w14:val="none"/>
        </w:rPr>
        <w:t>emphasise</w:t>
      </w:r>
      <w:proofErr w:type="spellEnd"/>
      <w:r w:rsidRPr="00630BAB">
        <w:rPr>
          <w:rFonts w:ascii="Times New Roman" w:eastAsia="Times New Roman" w:hAnsi="Times New Roman" w:cs="Times New Roman"/>
          <w:color w:val="000000"/>
          <w:kern w:val="0"/>
          <w:sz w:val="32"/>
          <w:szCs w:val="32"/>
          <w14:ligatures w14:val="none"/>
        </w:rPr>
        <w:t xml:space="preserve"> the active role of the researcher in reflexive thematic analysis. I will therefore treat theoretical concepts as </w:t>
      </w:r>
      <w:proofErr w:type="spellStart"/>
      <w:r w:rsidRPr="00630BAB">
        <w:rPr>
          <w:rFonts w:ascii="Times New Roman" w:eastAsia="Times New Roman" w:hAnsi="Times New Roman" w:cs="Times New Roman"/>
          <w:color w:val="000000"/>
          <w:kern w:val="0"/>
          <w:sz w:val="32"/>
          <w:szCs w:val="32"/>
          <w14:ligatures w14:val="none"/>
        </w:rPr>
        <w:t>sensitising</w:t>
      </w:r>
      <w:proofErr w:type="spellEnd"/>
      <w:r w:rsidRPr="00630BAB">
        <w:rPr>
          <w:rFonts w:ascii="Times New Roman" w:eastAsia="Times New Roman" w:hAnsi="Times New Roman" w:cs="Times New Roman"/>
          <w:color w:val="000000"/>
          <w:kern w:val="0"/>
          <w:sz w:val="32"/>
          <w:szCs w:val="32"/>
          <w14:ligatures w14:val="none"/>
        </w:rPr>
        <w:t xml:space="preserve"> ideas rather than predetermined coding categories and remain attentive to contradictory or unexpected accounts.</w:t>
      </w:r>
      <w:r w:rsidR="005A4CA3">
        <w:rPr>
          <w:rFonts w:ascii="Times New Roman" w:eastAsia="Times New Roman" w:hAnsi="Times New Roman" w:cs="Times New Roman"/>
          <w:color w:val="000000"/>
          <w:kern w:val="0"/>
          <w:sz w:val="32"/>
          <w:szCs w:val="32"/>
          <w14:ligatures w14:val="none"/>
        </w:rPr>
        <w:t xml:space="preserve"> </w:t>
      </w:r>
      <w:r w:rsidRPr="00630BAB">
        <w:rPr>
          <w:rFonts w:ascii="Times New Roman" w:eastAsia="Times New Roman" w:hAnsi="Times New Roman" w:cs="Times New Roman"/>
          <w:color w:val="000000"/>
          <w:kern w:val="0"/>
          <w:sz w:val="32"/>
          <w:szCs w:val="32"/>
          <w14:ligatures w14:val="none"/>
        </w:rPr>
        <w:t>I will also distinguish between participants' words and my analytical claims. Where appropriate, participant quotations will be used to show the relationship between the account and my interpretation.</w:t>
      </w:r>
    </w:p>
    <w:p w14:paraId="576B76A6" w14:textId="77777777" w:rsidR="00487D7D" w:rsidRPr="00630BAB" w:rsidRDefault="00487D7D" w:rsidP="00487D7D">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r w:rsidRPr="00630BAB">
        <w:rPr>
          <w:rFonts w:ascii="Times New Roman" w:eastAsia="Times New Roman" w:hAnsi="Times New Roman" w:cs="Times New Roman"/>
          <w:color w:val="000000"/>
          <w:kern w:val="0"/>
          <w:sz w:val="32"/>
          <w:szCs w:val="32"/>
          <w14:ligatures w14:val="none"/>
        </w:rPr>
        <w:t>Overall, these three tensions have changed my understanding of ethics. Ethical responsibility extends into interviewing, analysis and writing. It concerns not only whether participants consented to the study but also whether I represent their experiences fairly and cautiously.</w:t>
      </w:r>
    </w:p>
    <w:p w14:paraId="1E030B43" w14:textId="77777777" w:rsidR="005B2CC3" w:rsidRPr="004C5715" w:rsidRDefault="005B2CC3" w:rsidP="005B2CC3">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14:ligatures w14:val="none"/>
        </w:rPr>
      </w:pPr>
      <w:bookmarkStart w:id="12" w:name="_Toc242246072"/>
      <w:bookmarkStart w:id="13" w:name="_Toc242247230"/>
      <w:r w:rsidRPr="004C5715">
        <w:rPr>
          <w:rFonts w:ascii="Times New Roman" w:eastAsia="Times New Roman" w:hAnsi="Times New Roman" w:cs="Times New Roman"/>
          <w:b/>
          <w:bCs/>
          <w:color w:val="000000"/>
          <w:kern w:val="36"/>
          <w:sz w:val="32"/>
          <w:szCs w:val="32"/>
          <w14:ligatures w14:val="none"/>
        </w:rPr>
        <w:t>6. Me as a Developing Researcher</w:t>
      </w:r>
      <w:bookmarkEnd w:id="12"/>
      <w:bookmarkEnd w:id="13"/>
    </w:p>
    <w:p w14:paraId="7BC0D11D" w14:textId="5352373C" w:rsidR="00E05322" w:rsidRPr="00E23364" w:rsidRDefault="00E05322" w:rsidP="00E05322">
      <w:pPr>
        <w:pStyle w:val="NormalWeb"/>
        <w:rPr>
          <w:color w:val="000000"/>
          <w:sz w:val="32"/>
          <w:szCs w:val="32"/>
        </w:rPr>
      </w:pPr>
      <w:r w:rsidRPr="00E05322">
        <w:rPr>
          <w:color w:val="000000"/>
        </w:rPr>
        <w:t xml:space="preserve"> </w:t>
      </w:r>
      <w:r w:rsidRPr="00E23364">
        <w:rPr>
          <w:color w:val="000000"/>
          <w:sz w:val="32"/>
          <w:szCs w:val="32"/>
        </w:rPr>
        <w:t xml:space="preserve">The pilot study has changed how I understand what it means to become a doctoral researcher. At the beginning, I mainly thought researcher development meant improving my ability to design research, find relevant literature and apply appropriate methods. After completing the pilot, I now understand that development also means becoming more aware of the assumptions I bring into the research process and learning how to question </w:t>
      </w:r>
      <w:proofErr w:type="spellStart"/>
      <w:proofErr w:type="gramStart"/>
      <w:r w:rsidRPr="00E23364">
        <w:rPr>
          <w:color w:val="000000"/>
          <w:sz w:val="32"/>
          <w:szCs w:val="32"/>
        </w:rPr>
        <w:t>them.One</w:t>
      </w:r>
      <w:proofErr w:type="spellEnd"/>
      <w:proofErr w:type="gramEnd"/>
      <w:r w:rsidRPr="00E23364">
        <w:rPr>
          <w:color w:val="000000"/>
          <w:sz w:val="32"/>
          <w:szCs w:val="32"/>
        </w:rPr>
        <w:t xml:space="preserve"> important area I need to develop is my ability to live with uncertainty. I still tend to look for clear categories and straightforward answers. This was particularly evident in my original intention to separate trust in the bank from trust in the technology and to define trust and security before interviewing participants. However, the </w:t>
      </w:r>
      <w:r w:rsidRPr="00E23364">
        <w:rPr>
          <w:color w:val="000000"/>
          <w:sz w:val="32"/>
          <w:szCs w:val="32"/>
        </w:rPr>
        <w:lastRenderedPageBreak/>
        <w:t>pilot showed me that participants did not always understand or describe their experiences in these separate categories. Their accounts were often more connected and complex than I expected.</w:t>
      </w:r>
    </w:p>
    <w:p w14:paraId="2F234331" w14:textId="77777777" w:rsidR="00E05322" w:rsidRPr="00E23364" w:rsidRDefault="00E05322" w:rsidP="00E05322">
      <w:pPr>
        <w:pStyle w:val="NormalWeb"/>
        <w:rPr>
          <w:color w:val="000000"/>
          <w:sz w:val="32"/>
          <w:szCs w:val="32"/>
        </w:rPr>
      </w:pPr>
      <w:r w:rsidRPr="00E23364">
        <w:rPr>
          <w:color w:val="000000"/>
          <w:sz w:val="32"/>
          <w:szCs w:val="32"/>
        </w:rPr>
        <w:t xml:space="preserve">For Part 2, I therefore need to avoid forcing participants' experiences into categories simply because those categories appear in the literature. Concepts such as trust, risk, security and reliability can help </w:t>
      </w:r>
      <w:proofErr w:type="spellStart"/>
      <w:r w:rsidRPr="00E23364">
        <w:rPr>
          <w:color w:val="000000"/>
          <w:sz w:val="32"/>
          <w:szCs w:val="32"/>
        </w:rPr>
        <w:t>sensitise</w:t>
      </w:r>
      <w:proofErr w:type="spellEnd"/>
      <w:r w:rsidRPr="00E23364">
        <w:rPr>
          <w:color w:val="000000"/>
          <w:sz w:val="32"/>
          <w:szCs w:val="32"/>
        </w:rPr>
        <w:t xml:space="preserve"> my thinking, but they should not determine what I expect to find. I need to remain open to meanings that may not fit neatly within existing concepts.</w:t>
      </w:r>
    </w:p>
    <w:p w14:paraId="76AEA6DA" w14:textId="7E2FF12C" w:rsidR="00E05322" w:rsidRPr="00E23364" w:rsidRDefault="00E05322" w:rsidP="00E05322">
      <w:pPr>
        <w:pStyle w:val="NormalWeb"/>
        <w:rPr>
          <w:color w:val="000000"/>
          <w:sz w:val="32"/>
          <w:szCs w:val="32"/>
        </w:rPr>
      </w:pPr>
      <w:r w:rsidRPr="00E23364">
        <w:rPr>
          <w:color w:val="000000"/>
          <w:sz w:val="32"/>
          <w:szCs w:val="32"/>
        </w:rPr>
        <w:t xml:space="preserve">A second area for development is reflexivity. I understand the concept more clearly now, but the pilot taught me that understanding reflexivity is different from actually </w:t>
      </w:r>
      <w:proofErr w:type="spellStart"/>
      <w:r w:rsidRPr="00E23364">
        <w:rPr>
          <w:color w:val="000000"/>
          <w:sz w:val="32"/>
          <w:szCs w:val="32"/>
        </w:rPr>
        <w:t>practising</w:t>
      </w:r>
      <w:proofErr w:type="spellEnd"/>
      <w:r w:rsidRPr="00E23364">
        <w:rPr>
          <w:color w:val="000000"/>
          <w:sz w:val="32"/>
          <w:szCs w:val="32"/>
        </w:rPr>
        <w:t xml:space="preserve"> it. Reflexivity needs to take place throughout the research process, particularly during interviews and analysis, rather than being added only when writing the final </w:t>
      </w:r>
      <w:proofErr w:type="spellStart"/>
      <w:proofErr w:type="gramStart"/>
      <w:r w:rsidRPr="00E23364">
        <w:rPr>
          <w:color w:val="000000"/>
          <w:sz w:val="32"/>
          <w:szCs w:val="32"/>
        </w:rPr>
        <w:t>dissertation.For</w:t>
      </w:r>
      <w:proofErr w:type="spellEnd"/>
      <w:proofErr w:type="gramEnd"/>
      <w:r w:rsidRPr="00E23364">
        <w:rPr>
          <w:color w:val="000000"/>
          <w:sz w:val="32"/>
          <w:szCs w:val="32"/>
        </w:rPr>
        <w:t xml:space="preserve"> example, I expected participants to focus strongly on security. However, one participant spent considerable time discussing convenience, successful transactions and customer support. My initial reaction was to think about how these responses fitted my research topic. I now </w:t>
      </w:r>
      <w:proofErr w:type="spellStart"/>
      <w:r w:rsidRPr="00E23364">
        <w:rPr>
          <w:color w:val="000000"/>
          <w:sz w:val="32"/>
          <w:szCs w:val="32"/>
        </w:rPr>
        <w:t>realise</w:t>
      </w:r>
      <w:proofErr w:type="spellEnd"/>
      <w:r w:rsidRPr="00E23364">
        <w:rPr>
          <w:color w:val="000000"/>
          <w:sz w:val="32"/>
          <w:szCs w:val="32"/>
        </w:rPr>
        <w:t xml:space="preserve"> that I should also question why I expected security to dominate and whether that expectation influenced what I noticed.</w:t>
      </w:r>
    </w:p>
    <w:p w14:paraId="2544034A" w14:textId="77777777" w:rsidR="00E05322" w:rsidRPr="00E23364" w:rsidRDefault="00E05322" w:rsidP="00E05322">
      <w:pPr>
        <w:pStyle w:val="NormalWeb"/>
        <w:rPr>
          <w:color w:val="000000"/>
          <w:sz w:val="32"/>
          <w:szCs w:val="32"/>
        </w:rPr>
      </w:pPr>
      <w:r w:rsidRPr="00E23364">
        <w:rPr>
          <w:color w:val="000000"/>
          <w:sz w:val="32"/>
          <w:szCs w:val="32"/>
        </w:rPr>
        <w:t>The pilot also helped me improve my interviewing skills. A question such as “What does trust mean to you?” seemed suitable in theory, but sometimes produced broad or abstract responses. In contrast, asking participants to describe a particular experience generated much richer and more detailed accounts. For the main study, I will therefore revise the interview guide by reducing repetitive questions, using more experience-based wording and including prompts about specific incidents. I will also avoid forcing participants to choose between trust in the bank and trust in the technology.</w:t>
      </w:r>
    </w:p>
    <w:p w14:paraId="3D3EFEBB" w14:textId="77777777" w:rsidR="00E05322" w:rsidRPr="00E23364" w:rsidRDefault="00E05322" w:rsidP="00E05322">
      <w:pPr>
        <w:pStyle w:val="NormalWeb"/>
        <w:rPr>
          <w:color w:val="000000"/>
          <w:sz w:val="32"/>
          <w:szCs w:val="32"/>
        </w:rPr>
      </w:pPr>
      <w:r w:rsidRPr="00E23364">
        <w:rPr>
          <w:color w:val="000000"/>
          <w:sz w:val="32"/>
          <w:szCs w:val="32"/>
        </w:rPr>
        <w:t xml:space="preserve">Another area I need to develop is analytical discipline. I have learned that qualitative analysis requires me to consider evidence that challenges my expectations, rather than looking only for information that confirms </w:t>
      </w:r>
      <w:r w:rsidRPr="00E23364">
        <w:rPr>
          <w:color w:val="000000"/>
          <w:sz w:val="32"/>
          <w:szCs w:val="32"/>
        </w:rPr>
        <w:lastRenderedPageBreak/>
        <w:t>them. The pilot revealed useful contradictions: participants could trust digital banking while remaining cautious about scams; security features could provide reassurance while also reminding them of potential risks; and technical problems could reduce trust temporarily, while effective customer support could help rebuild it. These contradictions are not weaknesses in the data. They may help explain how customers negotiate trust in everyday digital banking.</w:t>
      </w:r>
    </w:p>
    <w:p w14:paraId="34BF2566" w14:textId="77777777" w:rsidR="00E05322" w:rsidRPr="00E23364" w:rsidRDefault="00E05322" w:rsidP="00E05322">
      <w:pPr>
        <w:pStyle w:val="NormalWeb"/>
        <w:rPr>
          <w:color w:val="000000"/>
          <w:sz w:val="32"/>
          <w:szCs w:val="32"/>
        </w:rPr>
      </w:pPr>
      <w:r w:rsidRPr="00E23364">
        <w:rPr>
          <w:color w:val="000000"/>
          <w:sz w:val="32"/>
          <w:szCs w:val="32"/>
        </w:rPr>
        <w:t>I also need to remain aware of my position as a researcher. My familiarity with the Bangladeshi context can support communication with participants, but it can also lead me to make assumptions. In Part 2, I will therefore keep a reflexive research diary and record moments when I feel surprised, make assumptions or notice that theoretical expectations influence my interpretation.</w:t>
      </w:r>
    </w:p>
    <w:p w14:paraId="240A8F40" w14:textId="77777777" w:rsidR="00E05322" w:rsidRPr="00E23364" w:rsidRDefault="00E05322" w:rsidP="00E05322">
      <w:pPr>
        <w:pStyle w:val="NormalWeb"/>
        <w:rPr>
          <w:color w:val="000000"/>
          <w:sz w:val="32"/>
          <w:szCs w:val="32"/>
        </w:rPr>
      </w:pPr>
      <w:r w:rsidRPr="00E23364">
        <w:rPr>
          <w:color w:val="000000"/>
          <w:sz w:val="32"/>
          <w:szCs w:val="32"/>
        </w:rPr>
        <w:t>Finally, I now understand the pilot as more than a smaller version of the main study. Its value was in testing the research process itself. The six interviews showed me which questions encouraged detailed responses, where further probing was needed and which of my assumptions required reconsideration.</w:t>
      </w:r>
    </w:p>
    <w:p w14:paraId="442651E2" w14:textId="77777777" w:rsidR="00E05322" w:rsidRPr="00E23364" w:rsidRDefault="00E05322" w:rsidP="00E05322">
      <w:pPr>
        <w:pStyle w:val="NormalWeb"/>
        <w:rPr>
          <w:color w:val="000000"/>
          <w:sz w:val="32"/>
          <w:szCs w:val="32"/>
        </w:rPr>
      </w:pPr>
      <w:r w:rsidRPr="00E23364">
        <w:rPr>
          <w:color w:val="000000"/>
          <w:sz w:val="32"/>
          <w:szCs w:val="32"/>
        </w:rPr>
        <w:t>I move into Part 2 with greater confidence, but also with a stronger awareness of uncertainty. I now see doctoral development not as becoming completely certain, but as becoming better able to question, reflect and respond critically. Most importantly, I have learned that reflexivity is not something I can complete once; it is an ongoing part of becoming a qualitative doctoral researcher.</w:t>
      </w:r>
    </w:p>
    <w:p w14:paraId="060A53F9" w14:textId="0D201775" w:rsidR="00E05322" w:rsidRPr="00E23364" w:rsidRDefault="00E05322" w:rsidP="00A70374">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p>
    <w:p w14:paraId="13926465" w14:textId="3676C5C2" w:rsidR="005B2CC3" w:rsidRPr="00E23364" w:rsidRDefault="005B2CC3" w:rsidP="005B2CC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p>
    <w:p w14:paraId="6A84383D" w14:textId="77777777" w:rsidR="0011587A" w:rsidRPr="00E23364" w:rsidRDefault="0011587A" w:rsidP="005B2CC3">
      <w:pPr>
        <w:spacing w:before="100" w:beforeAutospacing="1" w:after="100" w:afterAutospacing="1" w:line="240" w:lineRule="auto"/>
        <w:outlineLvl w:val="0"/>
        <w:rPr>
          <w:rFonts w:ascii="Times New Roman" w:eastAsia="Times New Roman" w:hAnsi="Times New Roman" w:cs="Times New Roman"/>
          <w:kern w:val="0"/>
          <w:sz w:val="32"/>
          <w:szCs w:val="32"/>
          <w14:ligatures w14:val="none"/>
        </w:rPr>
      </w:pPr>
    </w:p>
    <w:p w14:paraId="416F5B6D" w14:textId="77777777" w:rsidR="0011587A" w:rsidRPr="00E23364" w:rsidRDefault="0011587A" w:rsidP="005B2CC3">
      <w:pPr>
        <w:spacing w:before="100" w:beforeAutospacing="1" w:after="100" w:afterAutospacing="1" w:line="240" w:lineRule="auto"/>
        <w:outlineLvl w:val="0"/>
        <w:rPr>
          <w:rFonts w:ascii="Times New Roman" w:eastAsia="Times New Roman" w:hAnsi="Times New Roman" w:cs="Times New Roman"/>
          <w:kern w:val="0"/>
          <w:sz w:val="32"/>
          <w:szCs w:val="32"/>
          <w14:ligatures w14:val="none"/>
        </w:rPr>
      </w:pPr>
    </w:p>
    <w:p w14:paraId="50DB3CCB" w14:textId="77777777" w:rsidR="00487D7D" w:rsidRPr="00E23364" w:rsidRDefault="00487D7D" w:rsidP="005B2CC3">
      <w:pPr>
        <w:spacing w:before="100" w:beforeAutospacing="1" w:after="100" w:afterAutospacing="1" w:line="240" w:lineRule="auto"/>
        <w:outlineLvl w:val="0"/>
        <w:rPr>
          <w:rFonts w:ascii="Times New Roman" w:eastAsia="Times New Roman" w:hAnsi="Times New Roman" w:cs="Times New Roman"/>
          <w:color w:val="000000"/>
          <w:kern w:val="36"/>
          <w:sz w:val="32"/>
          <w:szCs w:val="32"/>
          <w14:ligatures w14:val="none"/>
        </w:rPr>
      </w:pPr>
    </w:p>
    <w:p w14:paraId="028A2D87" w14:textId="77777777" w:rsidR="00487D7D" w:rsidRPr="00E23364" w:rsidRDefault="00487D7D" w:rsidP="005B2CC3">
      <w:pPr>
        <w:spacing w:before="100" w:beforeAutospacing="1" w:after="100" w:afterAutospacing="1" w:line="240" w:lineRule="auto"/>
        <w:outlineLvl w:val="0"/>
        <w:rPr>
          <w:rFonts w:ascii="Times New Roman" w:eastAsia="Times New Roman" w:hAnsi="Times New Roman" w:cs="Times New Roman"/>
          <w:color w:val="000000"/>
          <w:kern w:val="36"/>
          <w:sz w:val="32"/>
          <w:szCs w:val="32"/>
          <w14:ligatures w14:val="none"/>
        </w:rPr>
      </w:pPr>
    </w:p>
    <w:p w14:paraId="54E1D9FF" w14:textId="77777777" w:rsidR="005A4CA3" w:rsidRDefault="005A4CA3"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p>
    <w:p w14:paraId="5B8E5FBD" w14:textId="77777777" w:rsidR="005A4CA3" w:rsidRDefault="005A4CA3"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p>
    <w:p w14:paraId="21B24FD8" w14:textId="77777777" w:rsidR="004E4214" w:rsidRDefault="004E4214"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bookmarkStart w:id="14" w:name="_Toc242246073"/>
    </w:p>
    <w:p w14:paraId="37F5CC3B" w14:textId="77777777" w:rsidR="004E4214" w:rsidRDefault="004E4214"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p>
    <w:p w14:paraId="4390425B" w14:textId="77777777" w:rsidR="004E4214" w:rsidRDefault="004E4214"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p>
    <w:p w14:paraId="15FD1B1B" w14:textId="6BA8BE0F" w:rsidR="005B2CC3" w:rsidRPr="00A55BCF" w:rsidRDefault="005B2CC3" w:rsidP="005B2CC3">
      <w:pPr>
        <w:spacing w:before="100" w:beforeAutospacing="1" w:after="100" w:afterAutospacing="1" w:line="240" w:lineRule="auto"/>
        <w:outlineLvl w:val="0"/>
        <w:rPr>
          <w:rFonts w:ascii="Times New Roman" w:eastAsia="Times New Roman" w:hAnsi="Times New Roman" w:cs="Times New Roman"/>
          <w:color w:val="000000"/>
          <w:kern w:val="36"/>
          <w:sz w:val="36"/>
          <w:szCs w:val="36"/>
          <w14:ligatures w14:val="none"/>
        </w:rPr>
      </w:pPr>
      <w:bookmarkStart w:id="15" w:name="_Toc242247231"/>
      <w:r w:rsidRPr="00A55BCF">
        <w:rPr>
          <w:rFonts w:ascii="Times New Roman" w:eastAsia="Times New Roman" w:hAnsi="Times New Roman" w:cs="Times New Roman"/>
          <w:color w:val="000000"/>
          <w:kern w:val="36"/>
          <w:sz w:val="36"/>
          <w:szCs w:val="36"/>
          <w14:ligatures w14:val="none"/>
        </w:rPr>
        <w:t>References</w:t>
      </w:r>
      <w:bookmarkEnd w:id="14"/>
      <w:bookmarkEnd w:id="15"/>
    </w:p>
    <w:p w14:paraId="54F8C516" w14:textId="0A033B88"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1.</w:t>
      </w:r>
      <w:r w:rsidR="007759FA" w:rsidRPr="00630BAB">
        <w:rPr>
          <w:rFonts w:ascii="AppleSystemUIFont" w:hAnsi="AppleSystemUIFont" w:cs="AppleSystemUIFont"/>
          <w:kern w:val="0"/>
          <w:sz w:val="32"/>
          <w:szCs w:val="32"/>
        </w:rPr>
        <w:t>Adeagbo, M.J. (2021) ‘An “outsider within”: considering positionality and reflexivity in research on HIV-positive adolescent mothers in South Africa’, </w:t>
      </w:r>
      <w:r w:rsidR="007759FA" w:rsidRPr="00630BAB">
        <w:rPr>
          <w:rFonts w:ascii="AppleSystemUIFont" w:hAnsi="AppleSystemUIFont" w:cs="AppleSystemUIFont"/>
          <w:i/>
          <w:iCs/>
          <w:kern w:val="0"/>
          <w:sz w:val="32"/>
          <w:szCs w:val="32"/>
        </w:rPr>
        <w:t>Qualitative Research</w:t>
      </w:r>
      <w:r w:rsidR="007759FA" w:rsidRPr="00630BAB">
        <w:rPr>
          <w:rFonts w:ascii="AppleSystemUIFont" w:hAnsi="AppleSystemUIFont" w:cs="AppleSystemUIFont"/>
          <w:kern w:val="0"/>
          <w:sz w:val="32"/>
          <w:szCs w:val="32"/>
        </w:rPr>
        <w:t xml:space="preserve">, 21(2), pp. 181–194.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10.1177/1468794120922072.</w:t>
      </w:r>
    </w:p>
    <w:p w14:paraId="37A14510"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66ADAD8A" w14:textId="21D35754"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2.</w:t>
      </w:r>
      <w:r w:rsidR="007759FA" w:rsidRPr="00630BAB">
        <w:rPr>
          <w:rFonts w:ascii="AppleSystemUIFont" w:hAnsi="AppleSystemUIFont" w:cs="AppleSystemUIFont"/>
          <w:kern w:val="0"/>
          <w:sz w:val="32"/>
          <w:szCs w:val="32"/>
        </w:rPr>
        <w:t>Akter, S., Kabir, N. and Reza, T. (2021) ‘Unfolding factors behind internet-banking adoption in Bangladesh: An extension of UTAUT2 with perceived security and trust’, </w:t>
      </w:r>
      <w:r w:rsidR="007759FA" w:rsidRPr="00630BAB">
        <w:rPr>
          <w:rFonts w:ascii="AppleSystemUIFont" w:hAnsi="AppleSystemUIFont" w:cs="AppleSystemUIFont"/>
          <w:i/>
          <w:iCs/>
          <w:kern w:val="0"/>
          <w:sz w:val="32"/>
          <w:szCs w:val="32"/>
        </w:rPr>
        <w:t>The Journal of Management Theory and Practice</w:t>
      </w:r>
      <w:r w:rsidR="007759FA" w:rsidRPr="00630BAB">
        <w:rPr>
          <w:rFonts w:ascii="AppleSystemUIFont" w:hAnsi="AppleSystemUIFont" w:cs="AppleSystemUIFont"/>
          <w:kern w:val="0"/>
          <w:sz w:val="32"/>
          <w:szCs w:val="32"/>
        </w:rPr>
        <w:t xml:space="preserve">, 2(2), pp. 51–63.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10.37231/jmtp.2021.2.2.111.</w:t>
      </w:r>
    </w:p>
    <w:p w14:paraId="680D9134"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2FE76B17" w14:textId="6D1246C9"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3.</w:t>
      </w:r>
      <w:r w:rsidR="007759FA" w:rsidRPr="00630BAB">
        <w:rPr>
          <w:rFonts w:ascii="AppleSystemUIFont" w:hAnsi="AppleSystemUIFont" w:cs="AppleSystemUIFont"/>
          <w:kern w:val="0"/>
          <w:sz w:val="32"/>
          <w:szCs w:val="32"/>
        </w:rPr>
        <w:t>Bappy, T.A. and Chowdhury, R.S. (2020) ‘Antecedents of trust in online banking: A Bangladeshi perspective’, </w:t>
      </w:r>
      <w:r w:rsidR="007759FA" w:rsidRPr="00630BAB">
        <w:rPr>
          <w:rFonts w:ascii="AppleSystemUIFont" w:hAnsi="AppleSystemUIFont" w:cs="AppleSystemUIFont"/>
          <w:i/>
          <w:iCs/>
          <w:kern w:val="0"/>
          <w:sz w:val="32"/>
          <w:szCs w:val="32"/>
        </w:rPr>
        <w:t>AIUB Journal of Business and Economics</w:t>
      </w:r>
      <w:r w:rsidR="007759FA" w:rsidRPr="00630BAB">
        <w:rPr>
          <w:rFonts w:ascii="AppleSystemUIFont" w:hAnsi="AppleSystemUIFont" w:cs="AppleSystemUIFont"/>
          <w:kern w:val="0"/>
          <w:sz w:val="32"/>
          <w:szCs w:val="32"/>
        </w:rPr>
        <w:t>, 17(1), pp. 41–66.</w:t>
      </w:r>
    </w:p>
    <w:p w14:paraId="394FAD40"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5C0410AB" w14:textId="2BE92A2B"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4.</w:t>
      </w:r>
      <w:r w:rsidR="007759FA" w:rsidRPr="00630BAB">
        <w:rPr>
          <w:rFonts w:ascii="AppleSystemUIFont" w:hAnsi="AppleSystemUIFont" w:cs="AppleSystemUIFont"/>
          <w:kern w:val="0"/>
          <w:sz w:val="32"/>
          <w:szCs w:val="32"/>
        </w:rPr>
        <w:t>Berger, R. (2015) ‘Now I see it, now I don’t: Researcher’s position and reflexivity in qualitative research’, </w:t>
      </w:r>
      <w:r w:rsidR="007759FA" w:rsidRPr="00630BAB">
        <w:rPr>
          <w:rFonts w:ascii="AppleSystemUIFont" w:hAnsi="AppleSystemUIFont" w:cs="AppleSystemUIFont"/>
          <w:i/>
          <w:iCs/>
          <w:kern w:val="0"/>
          <w:sz w:val="32"/>
          <w:szCs w:val="32"/>
        </w:rPr>
        <w:t>Qualitative Research</w:t>
      </w:r>
      <w:r w:rsidR="007759FA" w:rsidRPr="00630BAB">
        <w:rPr>
          <w:rFonts w:ascii="AppleSystemUIFont" w:hAnsi="AppleSystemUIFont" w:cs="AppleSystemUIFont"/>
          <w:kern w:val="0"/>
          <w:sz w:val="32"/>
          <w:szCs w:val="32"/>
        </w:rPr>
        <w:t xml:space="preserve">, 15(2), pp. 219–234.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10.1177/1468794112468475.</w:t>
      </w:r>
    </w:p>
    <w:p w14:paraId="3F099F90"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42517C7F" w14:textId="77777777" w:rsidR="00A55BCF"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lastRenderedPageBreak/>
        <w:t>5.</w:t>
      </w:r>
      <w:r w:rsidR="007759FA" w:rsidRPr="00630BAB">
        <w:rPr>
          <w:rFonts w:ascii="AppleSystemUIFont" w:hAnsi="AppleSystemUIFont" w:cs="AppleSystemUIFont"/>
          <w:kern w:val="0"/>
          <w:sz w:val="32"/>
          <w:szCs w:val="32"/>
        </w:rPr>
        <w:t xml:space="preserve">Braun, V. and Clarke, V. (2021) ‘One size </w:t>
      </w:r>
      <w:proofErr w:type="gramStart"/>
      <w:r w:rsidR="007759FA" w:rsidRPr="00630BAB">
        <w:rPr>
          <w:rFonts w:ascii="AppleSystemUIFont" w:hAnsi="AppleSystemUIFont" w:cs="AppleSystemUIFont"/>
          <w:kern w:val="0"/>
          <w:sz w:val="32"/>
          <w:szCs w:val="32"/>
        </w:rPr>
        <w:t>fits</w:t>
      </w:r>
      <w:proofErr w:type="gramEnd"/>
      <w:r w:rsidR="007759FA" w:rsidRPr="00630BAB">
        <w:rPr>
          <w:rFonts w:ascii="AppleSystemUIFont" w:hAnsi="AppleSystemUIFont" w:cs="AppleSystemUIFont"/>
          <w:kern w:val="0"/>
          <w:sz w:val="32"/>
          <w:szCs w:val="32"/>
        </w:rPr>
        <w:t xml:space="preserve"> all? What counts as quality practice in (reflexive) thematic analysis?’, </w:t>
      </w:r>
      <w:r w:rsidR="007759FA" w:rsidRPr="00630BAB">
        <w:rPr>
          <w:rFonts w:ascii="AppleSystemUIFont" w:hAnsi="AppleSystemUIFont" w:cs="AppleSystemUIFont"/>
          <w:i/>
          <w:iCs/>
          <w:kern w:val="0"/>
          <w:sz w:val="32"/>
          <w:szCs w:val="32"/>
        </w:rPr>
        <w:t>Qualitative Research in Psychology</w:t>
      </w:r>
      <w:r w:rsidR="007759FA" w:rsidRPr="00630BAB">
        <w:rPr>
          <w:rFonts w:ascii="AppleSystemUIFont" w:hAnsi="AppleSystemUIFont" w:cs="AppleSystemUIFont"/>
          <w:kern w:val="0"/>
          <w:sz w:val="32"/>
          <w:szCs w:val="32"/>
        </w:rPr>
        <w:t xml:space="preserve">, 18(3), pp. 328–352.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xml:space="preserve">: </w:t>
      </w:r>
    </w:p>
    <w:p w14:paraId="23005C9F" w14:textId="092DEFB4" w:rsidR="007759FA" w:rsidRDefault="007759FA" w:rsidP="007759FA">
      <w:pPr>
        <w:autoSpaceDE w:val="0"/>
        <w:autoSpaceDN w:val="0"/>
        <w:adjustRightInd w:val="0"/>
        <w:spacing w:after="0" w:line="240" w:lineRule="auto"/>
        <w:rPr>
          <w:rFonts w:ascii="AppleSystemUIFont" w:hAnsi="AppleSystemUIFont" w:cs="AppleSystemUIFont"/>
          <w:kern w:val="0"/>
          <w:sz w:val="32"/>
          <w:szCs w:val="32"/>
        </w:rPr>
      </w:pPr>
      <w:r w:rsidRPr="00630BAB">
        <w:rPr>
          <w:rFonts w:ascii="AppleSystemUIFont" w:hAnsi="AppleSystemUIFont" w:cs="AppleSystemUIFont"/>
          <w:kern w:val="0"/>
          <w:sz w:val="32"/>
          <w:szCs w:val="32"/>
        </w:rPr>
        <w:t>10.1080/14780887.2020.1769238.</w:t>
      </w:r>
    </w:p>
    <w:p w14:paraId="6D7A3B19"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5FEDF3D6" w14:textId="1FCA296A" w:rsidR="007759FA"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6.</w:t>
      </w:r>
      <w:r w:rsidR="007759FA" w:rsidRPr="00630BAB">
        <w:rPr>
          <w:rFonts w:ascii="AppleSystemUIFont" w:hAnsi="AppleSystemUIFont" w:cs="AppleSystemUIFont"/>
          <w:kern w:val="0"/>
          <w:sz w:val="32"/>
          <w:szCs w:val="32"/>
        </w:rPr>
        <w:t>Braun, V. and Clarke, V. (2022) </w:t>
      </w:r>
      <w:r w:rsidR="007759FA" w:rsidRPr="00630BAB">
        <w:rPr>
          <w:rFonts w:ascii="AppleSystemUIFont" w:hAnsi="AppleSystemUIFont" w:cs="AppleSystemUIFont"/>
          <w:i/>
          <w:iCs/>
          <w:kern w:val="0"/>
          <w:sz w:val="32"/>
          <w:szCs w:val="32"/>
        </w:rPr>
        <w:t>Thematic Analysis: A Practical Guide</w:t>
      </w:r>
      <w:r w:rsidR="007759FA" w:rsidRPr="00630BAB">
        <w:rPr>
          <w:rFonts w:ascii="AppleSystemUIFont" w:hAnsi="AppleSystemUIFont" w:cs="AppleSystemUIFont"/>
          <w:kern w:val="0"/>
          <w:sz w:val="32"/>
          <w:szCs w:val="32"/>
        </w:rPr>
        <w:t>. London: SAGE.</w:t>
      </w:r>
    </w:p>
    <w:p w14:paraId="46B03BCC" w14:textId="77777777" w:rsidR="007759FA" w:rsidRDefault="007759FA" w:rsidP="007759FA">
      <w:pPr>
        <w:autoSpaceDE w:val="0"/>
        <w:autoSpaceDN w:val="0"/>
        <w:adjustRightInd w:val="0"/>
        <w:spacing w:after="0" w:line="240" w:lineRule="auto"/>
        <w:rPr>
          <w:rFonts w:ascii="AppleSystemUIFont" w:hAnsi="AppleSystemUIFont" w:cs="AppleSystemUIFont"/>
          <w:kern w:val="0"/>
          <w:sz w:val="32"/>
          <w:szCs w:val="32"/>
        </w:rPr>
      </w:pPr>
      <w:r w:rsidRPr="00630BAB">
        <w:rPr>
          <w:rFonts w:ascii="AppleSystemUIFont" w:hAnsi="AppleSystemUIFont" w:cs="AppleSystemUIFont"/>
          <w:kern w:val="0"/>
          <w:sz w:val="32"/>
          <w:szCs w:val="32"/>
        </w:rPr>
        <w:t>Davis, F.D. (1989) ‘Perceived usefulness, perceived ease of use, and user acceptance of information technology’, </w:t>
      </w:r>
      <w:r w:rsidRPr="00630BAB">
        <w:rPr>
          <w:rFonts w:ascii="AppleSystemUIFont" w:hAnsi="AppleSystemUIFont" w:cs="AppleSystemUIFont"/>
          <w:i/>
          <w:iCs/>
          <w:kern w:val="0"/>
          <w:sz w:val="32"/>
          <w:szCs w:val="32"/>
        </w:rPr>
        <w:t>MIS Quarterly</w:t>
      </w:r>
      <w:r w:rsidRPr="00630BAB">
        <w:rPr>
          <w:rFonts w:ascii="AppleSystemUIFont" w:hAnsi="AppleSystemUIFont" w:cs="AppleSystemUIFont"/>
          <w:kern w:val="0"/>
          <w:sz w:val="32"/>
          <w:szCs w:val="32"/>
        </w:rPr>
        <w:t xml:space="preserve">, 13(3), pp. 319–340. </w:t>
      </w:r>
      <w:proofErr w:type="spellStart"/>
      <w:r w:rsidRPr="00630BAB">
        <w:rPr>
          <w:rFonts w:ascii="AppleSystemUIFont" w:hAnsi="AppleSystemUIFont" w:cs="AppleSystemUIFont"/>
          <w:kern w:val="0"/>
          <w:sz w:val="32"/>
          <w:szCs w:val="32"/>
        </w:rPr>
        <w:t>doi</w:t>
      </w:r>
      <w:proofErr w:type="spellEnd"/>
      <w:r w:rsidRPr="00630BAB">
        <w:rPr>
          <w:rFonts w:ascii="AppleSystemUIFont" w:hAnsi="AppleSystemUIFont" w:cs="AppleSystemUIFont"/>
          <w:kern w:val="0"/>
          <w:sz w:val="32"/>
          <w:szCs w:val="32"/>
        </w:rPr>
        <w:t>: 10.2307/249008.</w:t>
      </w:r>
    </w:p>
    <w:p w14:paraId="7FA387DD"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71F2DFE4" w14:textId="7BA9F181" w:rsidR="007759FA"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7.</w:t>
      </w:r>
      <w:r w:rsidR="007759FA" w:rsidRPr="00630BAB">
        <w:rPr>
          <w:rFonts w:ascii="AppleSystemUIFont" w:hAnsi="AppleSystemUIFont" w:cs="AppleSystemUIFont"/>
          <w:kern w:val="0"/>
          <w:sz w:val="32"/>
          <w:szCs w:val="32"/>
        </w:rPr>
        <w:t>Hasan, A.A.-T., Islam, R., Hasan, M. and Haydar, A. (2023) ‘Measuring the effect of internet banking service quality on customer retention: The mediating role of customer satisfaction’, </w:t>
      </w:r>
      <w:r w:rsidR="007759FA" w:rsidRPr="00630BAB">
        <w:rPr>
          <w:rFonts w:ascii="AppleSystemUIFont" w:hAnsi="AppleSystemUIFont" w:cs="AppleSystemUIFont"/>
          <w:i/>
          <w:iCs/>
          <w:kern w:val="0"/>
          <w:sz w:val="32"/>
          <w:szCs w:val="32"/>
        </w:rPr>
        <w:t>Journal of Business Studies</w:t>
      </w:r>
      <w:r w:rsidR="007759FA" w:rsidRPr="00630BAB">
        <w:rPr>
          <w:rFonts w:ascii="AppleSystemUIFont" w:hAnsi="AppleSystemUIFont" w:cs="AppleSystemUIFont"/>
          <w:kern w:val="0"/>
          <w:sz w:val="32"/>
          <w:szCs w:val="32"/>
        </w:rPr>
        <w:t xml:space="preserve">, 13(2), pp. 44–59.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10.68117/</w:t>
      </w:r>
      <w:proofErr w:type="gramStart"/>
      <w:r w:rsidR="007759FA" w:rsidRPr="00630BAB">
        <w:rPr>
          <w:rFonts w:ascii="AppleSystemUIFont" w:hAnsi="AppleSystemUIFont" w:cs="AppleSystemUIFont"/>
          <w:kern w:val="0"/>
          <w:sz w:val="32"/>
          <w:szCs w:val="32"/>
        </w:rPr>
        <w:t>jbs.2023.v</w:t>
      </w:r>
      <w:proofErr w:type="gramEnd"/>
      <w:r w:rsidR="007759FA" w:rsidRPr="00630BAB">
        <w:rPr>
          <w:rFonts w:ascii="AppleSystemUIFont" w:hAnsi="AppleSystemUIFont" w:cs="AppleSystemUIFont"/>
          <w:kern w:val="0"/>
          <w:sz w:val="32"/>
          <w:szCs w:val="32"/>
        </w:rPr>
        <w:t>13i2.a3.</w:t>
      </w:r>
    </w:p>
    <w:p w14:paraId="0D84256B" w14:textId="214E91EC"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8.</w:t>
      </w:r>
      <w:r w:rsidR="007759FA" w:rsidRPr="00630BAB">
        <w:rPr>
          <w:rFonts w:ascii="AppleSystemUIFont" w:hAnsi="AppleSystemUIFont" w:cs="AppleSystemUIFont"/>
          <w:kern w:val="0"/>
          <w:sz w:val="32"/>
          <w:szCs w:val="32"/>
        </w:rPr>
        <w:t xml:space="preserve">Mayer, R.C., Davis, J.H. and </w:t>
      </w:r>
      <w:proofErr w:type="spellStart"/>
      <w:r w:rsidR="007759FA" w:rsidRPr="00630BAB">
        <w:rPr>
          <w:rFonts w:ascii="AppleSystemUIFont" w:hAnsi="AppleSystemUIFont" w:cs="AppleSystemUIFont"/>
          <w:kern w:val="0"/>
          <w:sz w:val="32"/>
          <w:szCs w:val="32"/>
        </w:rPr>
        <w:t>Schoorman</w:t>
      </w:r>
      <w:proofErr w:type="spellEnd"/>
      <w:r w:rsidR="007759FA" w:rsidRPr="00630BAB">
        <w:rPr>
          <w:rFonts w:ascii="AppleSystemUIFont" w:hAnsi="AppleSystemUIFont" w:cs="AppleSystemUIFont"/>
          <w:kern w:val="0"/>
          <w:sz w:val="32"/>
          <w:szCs w:val="32"/>
        </w:rPr>
        <w:t>, F.D. (1995) ‘An integrative model of organizational trust’, </w:t>
      </w:r>
      <w:r w:rsidR="007759FA" w:rsidRPr="00630BAB">
        <w:rPr>
          <w:rFonts w:ascii="AppleSystemUIFont" w:hAnsi="AppleSystemUIFont" w:cs="AppleSystemUIFont"/>
          <w:i/>
          <w:iCs/>
          <w:kern w:val="0"/>
          <w:sz w:val="32"/>
          <w:szCs w:val="32"/>
        </w:rPr>
        <w:t>Academy of Management Review</w:t>
      </w:r>
      <w:r w:rsidR="007759FA" w:rsidRPr="00630BAB">
        <w:rPr>
          <w:rFonts w:ascii="AppleSystemUIFont" w:hAnsi="AppleSystemUIFont" w:cs="AppleSystemUIFont"/>
          <w:kern w:val="0"/>
          <w:sz w:val="32"/>
          <w:szCs w:val="32"/>
        </w:rPr>
        <w:t xml:space="preserve">, 20(3), pp. 709–734.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10.5465/amr.1995.9508080335.</w:t>
      </w:r>
    </w:p>
    <w:p w14:paraId="0FC1B216"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219C2974" w14:textId="768B7B3E"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9.</w:t>
      </w:r>
      <w:r w:rsidR="007759FA" w:rsidRPr="00630BAB">
        <w:rPr>
          <w:rFonts w:ascii="AppleSystemUIFont" w:hAnsi="AppleSystemUIFont" w:cs="AppleSystemUIFont"/>
          <w:kern w:val="0"/>
          <w:sz w:val="32"/>
          <w:szCs w:val="32"/>
        </w:rPr>
        <w:t>McKnight, D.H., Choudhury, V. and Kacmar, C. (2002) ‘Developing and validating trust measures for e-commerce: An integrative typology’, </w:t>
      </w:r>
      <w:r w:rsidR="007759FA" w:rsidRPr="00630BAB">
        <w:rPr>
          <w:rFonts w:ascii="AppleSystemUIFont" w:hAnsi="AppleSystemUIFont" w:cs="AppleSystemUIFont"/>
          <w:i/>
          <w:iCs/>
          <w:kern w:val="0"/>
          <w:sz w:val="32"/>
          <w:szCs w:val="32"/>
        </w:rPr>
        <w:t>Information Systems Research</w:t>
      </w:r>
      <w:r w:rsidR="007759FA" w:rsidRPr="00630BAB">
        <w:rPr>
          <w:rFonts w:ascii="AppleSystemUIFont" w:hAnsi="AppleSystemUIFont" w:cs="AppleSystemUIFont"/>
          <w:kern w:val="0"/>
          <w:sz w:val="32"/>
          <w:szCs w:val="32"/>
        </w:rPr>
        <w:t xml:space="preserve">, 13(3), pp. 334–359.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10.1287/isre.13.3.334.81.</w:t>
      </w:r>
    </w:p>
    <w:p w14:paraId="7F9A377E"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7EEF07BA" w14:textId="4045170D" w:rsidR="007759FA"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10.</w:t>
      </w:r>
      <w:r w:rsidR="007759FA" w:rsidRPr="00630BAB">
        <w:rPr>
          <w:rFonts w:ascii="AppleSystemUIFont" w:hAnsi="AppleSystemUIFont" w:cs="AppleSystemUIFont"/>
          <w:kern w:val="0"/>
          <w:sz w:val="32"/>
          <w:szCs w:val="32"/>
        </w:rPr>
        <w:t xml:space="preserve">Olmos-Vega, F.M., </w:t>
      </w:r>
      <w:proofErr w:type="spellStart"/>
      <w:r w:rsidR="007759FA" w:rsidRPr="00630BAB">
        <w:rPr>
          <w:rFonts w:ascii="AppleSystemUIFont" w:hAnsi="AppleSystemUIFont" w:cs="AppleSystemUIFont"/>
          <w:kern w:val="0"/>
          <w:sz w:val="32"/>
          <w:szCs w:val="32"/>
        </w:rPr>
        <w:t>Stalmeijer</w:t>
      </w:r>
      <w:proofErr w:type="spellEnd"/>
      <w:r w:rsidR="007759FA" w:rsidRPr="00630BAB">
        <w:rPr>
          <w:rFonts w:ascii="AppleSystemUIFont" w:hAnsi="AppleSystemUIFont" w:cs="AppleSystemUIFont"/>
          <w:kern w:val="0"/>
          <w:sz w:val="32"/>
          <w:szCs w:val="32"/>
        </w:rPr>
        <w:t xml:space="preserve">, R.E., </w:t>
      </w:r>
      <w:proofErr w:type="spellStart"/>
      <w:r w:rsidR="007759FA" w:rsidRPr="00630BAB">
        <w:rPr>
          <w:rFonts w:ascii="AppleSystemUIFont" w:hAnsi="AppleSystemUIFont" w:cs="AppleSystemUIFont"/>
          <w:kern w:val="0"/>
          <w:sz w:val="32"/>
          <w:szCs w:val="32"/>
        </w:rPr>
        <w:t>Varpio</w:t>
      </w:r>
      <w:proofErr w:type="spellEnd"/>
      <w:r w:rsidR="007759FA" w:rsidRPr="00630BAB">
        <w:rPr>
          <w:rFonts w:ascii="AppleSystemUIFont" w:hAnsi="AppleSystemUIFont" w:cs="AppleSystemUIFont"/>
          <w:kern w:val="0"/>
          <w:sz w:val="32"/>
          <w:szCs w:val="32"/>
        </w:rPr>
        <w:t>, L. and Kahlke, R. (2023) ‘A practical guide to reflexivity in qualitative research: AMEE Guide No. 149’, </w:t>
      </w:r>
      <w:r w:rsidR="007759FA" w:rsidRPr="00630BAB">
        <w:rPr>
          <w:rFonts w:ascii="AppleSystemUIFont" w:hAnsi="AppleSystemUIFont" w:cs="AppleSystemUIFont"/>
          <w:i/>
          <w:iCs/>
          <w:kern w:val="0"/>
          <w:sz w:val="32"/>
          <w:szCs w:val="32"/>
        </w:rPr>
        <w:t>Medical Teacher</w:t>
      </w:r>
      <w:r w:rsidR="007759FA" w:rsidRPr="00630BAB">
        <w:rPr>
          <w:rFonts w:ascii="AppleSystemUIFont" w:hAnsi="AppleSystemUIFont" w:cs="AppleSystemUIFont"/>
          <w:kern w:val="0"/>
          <w:sz w:val="32"/>
          <w:szCs w:val="32"/>
        </w:rPr>
        <w:t xml:space="preserve">, 45(3), pp. 241–251.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10.1080/0142159X.2022.2057287.</w:t>
      </w:r>
    </w:p>
    <w:p w14:paraId="3FE574F0" w14:textId="77777777" w:rsidR="00A55BCF"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p>
    <w:p w14:paraId="33085A70" w14:textId="31E7AAAE" w:rsidR="007759FA" w:rsidRPr="00630BAB" w:rsidRDefault="00A55BCF" w:rsidP="007759FA">
      <w:pPr>
        <w:autoSpaceDE w:val="0"/>
        <w:autoSpaceDN w:val="0"/>
        <w:adjustRightInd w:val="0"/>
        <w:spacing w:after="0" w:line="240" w:lineRule="auto"/>
        <w:rPr>
          <w:rFonts w:ascii="AppleSystemUIFont" w:hAnsi="AppleSystemUIFont" w:cs="AppleSystemUIFont"/>
          <w:kern w:val="0"/>
          <w:sz w:val="32"/>
          <w:szCs w:val="32"/>
        </w:rPr>
      </w:pPr>
      <w:r>
        <w:rPr>
          <w:rFonts w:ascii="AppleSystemUIFont" w:hAnsi="AppleSystemUIFont" w:cs="AppleSystemUIFont"/>
          <w:kern w:val="0"/>
          <w:sz w:val="32"/>
          <w:szCs w:val="32"/>
        </w:rPr>
        <w:t>11.</w:t>
      </w:r>
      <w:r w:rsidR="007759FA" w:rsidRPr="00630BAB">
        <w:rPr>
          <w:rFonts w:ascii="AppleSystemUIFont" w:hAnsi="AppleSystemUIFont" w:cs="AppleSystemUIFont"/>
          <w:kern w:val="0"/>
          <w:sz w:val="32"/>
          <w:szCs w:val="32"/>
        </w:rPr>
        <w:t>Venkatesh, V., Morris, M.G., Davis, G.B. and Davis, F.D. (2003) ‘User acceptance of information technology: Toward a unified view’, </w:t>
      </w:r>
      <w:r w:rsidR="007759FA" w:rsidRPr="00630BAB">
        <w:rPr>
          <w:rFonts w:ascii="AppleSystemUIFont" w:hAnsi="AppleSystemUIFont" w:cs="AppleSystemUIFont"/>
          <w:i/>
          <w:iCs/>
          <w:kern w:val="0"/>
          <w:sz w:val="32"/>
          <w:szCs w:val="32"/>
        </w:rPr>
        <w:t>MIS Quarterly</w:t>
      </w:r>
      <w:r w:rsidR="007759FA" w:rsidRPr="00630BAB">
        <w:rPr>
          <w:rFonts w:ascii="AppleSystemUIFont" w:hAnsi="AppleSystemUIFont" w:cs="AppleSystemUIFont"/>
          <w:kern w:val="0"/>
          <w:sz w:val="32"/>
          <w:szCs w:val="32"/>
        </w:rPr>
        <w:t xml:space="preserve">, 27(3), pp. 425–478. </w:t>
      </w:r>
      <w:proofErr w:type="spellStart"/>
      <w:r w:rsidR="007759FA" w:rsidRPr="00630BAB">
        <w:rPr>
          <w:rFonts w:ascii="AppleSystemUIFont" w:hAnsi="AppleSystemUIFont" w:cs="AppleSystemUIFont"/>
          <w:kern w:val="0"/>
          <w:sz w:val="32"/>
          <w:szCs w:val="32"/>
        </w:rPr>
        <w:t>doi</w:t>
      </w:r>
      <w:proofErr w:type="spellEnd"/>
      <w:r w:rsidR="007759FA" w:rsidRPr="00630BAB">
        <w:rPr>
          <w:rFonts w:ascii="AppleSystemUIFont" w:hAnsi="AppleSystemUIFont" w:cs="AppleSystemUIFont"/>
          <w:kern w:val="0"/>
          <w:sz w:val="32"/>
          <w:szCs w:val="32"/>
        </w:rPr>
        <w:t>: 10.2307/30036540.</w:t>
      </w:r>
    </w:p>
    <w:p w14:paraId="62825BDE" w14:textId="77777777" w:rsidR="007759FA" w:rsidRPr="00630BAB" w:rsidRDefault="007759FA" w:rsidP="007759FA">
      <w:pPr>
        <w:autoSpaceDE w:val="0"/>
        <w:autoSpaceDN w:val="0"/>
        <w:adjustRightInd w:val="0"/>
        <w:spacing w:after="0" w:line="240" w:lineRule="auto"/>
        <w:rPr>
          <w:rFonts w:ascii="AppleSystemUIFont" w:hAnsi="AppleSystemUIFont" w:cs="AppleSystemUIFont"/>
          <w:kern w:val="0"/>
          <w:sz w:val="32"/>
          <w:szCs w:val="32"/>
        </w:rPr>
      </w:pPr>
      <w:r w:rsidRPr="00630BAB">
        <w:rPr>
          <w:rFonts w:ascii="AppleSystemUIFont" w:hAnsi="AppleSystemUIFont" w:cs="AppleSystemUIFont"/>
          <w:kern w:val="0"/>
          <w:sz w:val="32"/>
          <w:szCs w:val="32"/>
        </w:rPr>
        <w:t> </w:t>
      </w:r>
    </w:p>
    <w:p w14:paraId="6E32EAC3" w14:textId="77777777" w:rsidR="007759FA" w:rsidRPr="00630BAB" w:rsidRDefault="007759FA" w:rsidP="005B2CC3">
      <w:pPr>
        <w:spacing w:before="100" w:beforeAutospacing="1" w:after="100" w:afterAutospacing="1" w:line="240" w:lineRule="auto"/>
        <w:outlineLvl w:val="0"/>
        <w:rPr>
          <w:rFonts w:ascii="Times New Roman" w:eastAsia="Times New Roman" w:hAnsi="Times New Roman" w:cs="Times New Roman"/>
          <w:color w:val="000000"/>
          <w:kern w:val="36"/>
          <w:sz w:val="32"/>
          <w:szCs w:val="32"/>
          <w14:ligatures w14:val="none"/>
        </w:rPr>
      </w:pPr>
    </w:p>
    <w:p w14:paraId="5D0ADABD" w14:textId="77777777" w:rsidR="004C68A1" w:rsidRPr="00630BAB" w:rsidRDefault="004C68A1" w:rsidP="00A85A3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p>
    <w:p w14:paraId="04767CD9" w14:textId="77777777" w:rsidR="004C68A1" w:rsidRPr="00630BAB" w:rsidRDefault="004C68A1" w:rsidP="00A85A33">
      <w:pPr>
        <w:spacing w:before="100" w:beforeAutospacing="1" w:after="100" w:afterAutospacing="1" w:line="240" w:lineRule="auto"/>
        <w:rPr>
          <w:rFonts w:ascii="Times New Roman" w:eastAsia="Times New Roman" w:hAnsi="Times New Roman" w:cs="Times New Roman"/>
          <w:color w:val="000000"/>
          <w:kern w:val="0"/>
          <w:sz w:val="32"/>
          <w:szCs w:val="32"/>
          <w14:ligatures w14:val="none"/>
        </w:rPr>
      </w:pPr>
    </w:p>
    <w:sectPr w:rsidR="004C68A1" w:rsidRPr="00630BA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DBCF2" w14:textId="77777777" w:rsidR="00054D9B" w:rsidRDefault="00054D9B" w:rsidP="00A85A33">
      <w:pPr>
        <w:spacing w:after="0" w:line="240" w:lineRule="auto"/>
      </w:pPr>
      <w:r>
        <w:separator/>
      </w:r>
    </w:p>
  </w:endnote>
  <w:endnote w:type="continuationSeparator" w:id="0">
    <w:p w14:paraId="3230CB2E" w14:textId="77777777" w:rsidR="00054D9B" w:rsidRDefault="00054D9B" w:rsidP="00A85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F7B9F" w14:textId="77777777" w:rsidR="00054D9B" w:rsidRDefault="00054D9B" w:rsidP="00A85A33">
      <w:pPr>
        <w:spacing w:after="0" w:line="240" w:lineRule="auto"/>
      </w:pPr>
      <w:r>
        <w:separator/>
      </w:r>
    </w:p>
  </w:footnote>
  <w:footnote w:type="continuationSeparator" w:id="0">
    <w:p w14:paraId="5BCB9E3C" w14:textId="77777777" w:rsidR="00054D9B" w:rsidRDefault="00054D9B" w:rsidP="00A85A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D6EAB"/>
    <w:multiLevelType w:val="hybridMultilevel"/>
    <w:tmpl w:val="041052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0900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A33"/>
    <w:rsid w:val="000078FE"/>
    <w:rsid w:val="00032562"/>
    <w:rsid w:val="00054D9B"/>
    <w:rsid w:val="000839AA"/>
    <w:rsid w:val="00092A13"/>
    <w:rsid w:val="000C15FC"/>
    <w:rsid w:val="0011587A"/>
    <w:rsid w:val="00140811"/>
    <w:rsid w:val="001616F4"/>
    <w:rsid w:val="00195316"/>
    <w:rsid w:val="001D65DA"/>
    <w:rsid w:val="001F0145"/>
    <w:rsid w:val="001F4558"/>
    <w:rsid w:val="001F7E2D"/>
    <w:rsid w:val="00215D10"/>
    <w:rsid w:val="002328A9"/>
    <w:rsid w:val="00250513"/>
    <w:rsid w:val="00264C1A"/>
    <w:rsid w:val="002657E0"/>
    <w:rsid w:val="002745B8"/>
    <w:rsid w:val="002773B7"/>
    <w:rsid w:val="002C0FBE"/>
    <w:rsid w:val="00487D7D"/>
    <w:rsid w:val="004B290B"/>
    <w:rsid w:val="004C5715"/>
    <w:rsid w:val="004C68A1"/>
    <w:rsid w:val="004E4214"/>
    <w:rsid w:val="004F2FAF"/>
    <w:rsid w:val="004F7591"/>
    <w:rsid w:val="00501467"/>
    <w:rsid w:val="005A4CA3"/>
    <w:rsid w:val="005B2CC3"/>
    <w:rsid w:val="005F4D05"/>
    <w:rsid w:val="00615A69"/>
    <w:rsid w:val="00630BAB"/>
    <w:rsid w:val="006408B2"/>
    <w:rsid w:val="00674CAA"/>
    <w:rsid w:val="006804FC"/>
    <w:rsid w:val="006C551B"/>
    <w:rsid w:val="00756FB8"/>
    <w:rsid w:val="007759FA"/>
    <w:rsid w:val="00797D4A"/>
    <w:rsid w:val="007C4C2F"/>
    <w:rsid w:val="00831CC8"/>
    <w:rsid w:val="00840CB7"/>
    <w:rsid w:val="008566DB"/>
    <w:rsid w:val="00863724"/>
    <w:rsid w:val="008763F2"/>
    <w:rsid w:val="008C6FB9"/>
    <w:rsid w:val="008D4B7C"/>
    <w:rsid w:val="00943980"/>
    <w:rsid w:val="0098138B"/>
    <w:rsid w:val="009C68EB"/>
    <w:rsid w:val="009C7988"/>
    <w:rsid w:val="009E10A8"/>
    <w:rsid w:val="00A337A0"/>
    <w:rsid w:val="00A355FE"/>
    <w:rsid w:val="00A55BCF"/>
    <w:rsid w:val="00A70318"/>
    <w:rsid w:val="00A70374"/>
    <w:rsid w:val="00A757C3"/>
    <w:rsid w:val="00A85A33"/>
    <w:rsid w:val="00A90121"/>
    <w:rsid w:val="00A94078"/>
    <w:rsid w:val="00AE35B9"/>
    <w:rsid w:val="00AF45A6"/>
    <w:rsid w:val="00B1729F"/>
    <w:rsid w:val="00B23845"/>
    <w:rsid w:val="00B45FF4"/>
    <w:rsid w:val="00B7685B"/>
    <w:rsid w:val="00B972D1"/>
    <w:rsid w:val="00BF4DCD"/>
    <w:rsid w:val="00C0561A"/>
    <w:rsid w:val="00C405B0"/>
    <w:rsid w:val="00C56D54"/>
    <w:rsid w:val="00C7697D"/>
    <w:rsid w:val="00CC2529"/>
    <w:rsid w:val="00D27E9A"/>
    <w:rsid w:val="00E05322"/>
    <w:rsid w:val="00E23364"/>
    <w:rsid w:val="00E24174"/>
    <w:rsid w:val="00E56277"/>
    <w:rsid w:val="00E61134"/>
    <w:rsid w:val="00E870E4"/>
    <w:rsid w:val="00EA3DE7"/>
    <w:rsid w:val="00F03962"/>
    <w:rsid w:val="00F24B09"/>
    <w:rsid w:val="00F24FA9"/>
    <w:rsid w:val="00F56A97"/>
    <w:rsid w:val="00F61EA7"/>
    <w:rsid w:val="00F72C90"/>
    <w:rsid w:val="00F73639"/>
    <w:rsid w:val="00FB7B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3B76A"/>
  <w15:chartTrackingRefBased/>
  <w15:docId w15:val="{52C43D72-165B-FB4B-AF88-8145957C5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A85A3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A85A3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A85A3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A85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A3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A85A3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A85A3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A85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A33"/>
    <w:rPr>
      <w:rFonts w:eastAsiaTheme="majorEastAsia" w:cstheme="majorBidi"/>
      <w:color w:val="272727" w:themeColor="text1" w:themeTint="D8"/>
    </w:rPr>
  </w:style>
  <w:style w:type="paragraph" w:styleId="Title">
    <w:name w:val="Title"/>
    <w:basedOn w:val="Normal"/>
    <w:next w:val="Normal"/>
    <w:link w:val="TitleChar"/>
    <w:uiPriority w:val="10"/>
    <w:qFormat/>
    <w:rsid w:val="00A85A3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85A3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85A3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85A3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85A33"/>
    <w:pPr>
      <w:spacing w:before="160"/>
      <w:jc w:val="center"/>
    </w:pPr>
    <w:rPr>
      <w:i/>
      <w:iCs/>
      <w:color w:val="404040" w:themeColor="text1" w:themeTint="BF"/>
    </w:rPr>
  </w:style>
  <w:style w:type="character" w:customStyle="1" w:styleId="QuoteChar">
    <w:name w:val="Quote Char"/>
    <w:basedOn w:val="DefaultParagraphFont"/>
    <w:link w:val="Quote"/>
    <w:uiPriority w:val="29"/>
    <w:rsid w:val="00A85A33"/>
    <w:rPr>
      <w:rFonts w:cs="Vrinda"/>
      <w:i/>
      <w:iCs/>
      <w:color w:val="404040" w:themeColor="text1" w:themeTint="BF"/>
    </w:rPr>
  </w:style>
  <w:style w:type="paragraph" w:styleId="ListParagraph">
    <w:name w:val="List Paragraph"/>
    <w:basedOn w:val="Normal"/>
    <w:uiPriority w:val="34"/>
    <w:qFormat/>
    <w:rsid w:val="00A85A33"/>
    <w:pPr>
      <w:ind w:left="720"/>
      <w:contextualSpacing/>
    </w:pPr>
  </w:style>
  <w:style w:type="character" w:styleId="IntenseEmphasis">
    <w:name w:val="Intense Emphasis"/>
    <w:basedOn w:val="DefaultParagraphFont"/>
    <w:uiPriority w:val="21"/>
    <w:qFormat/>
    <w:rsid w:val="00A85A33"/>
    <w:rPr>
      <w:i/>
      <w:iCs/>
      <w:color w:val="0F4761" w:themeColor="accent1" w:themeShade="BF"/>
    </w:rPr>
  </w:style>
  <w:style w:type="paragraph" w:styleId="IntenseQuote">
    <w:name w:val="Intense Quote"/>
    <w:basedOn w:val="Normal"/>
    <w:next w:val="Normal"/>
    <w:link w:val="IntenseQuoteChar"/>
    <w:uiPriority w:val="30"/>
    <w:qFormat/>
    <w:rsid w:val="00A85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A33"/>
    <w:rPr>
      <w:rFonts w:cs="Vrinda"/>
      <w:i/>
      <w:iCs/>
      <w:color w:val="0F4761" w:themeColor="accent1" w:themeShade="BF"/>
    </w:rPr>
  </w:style>
  <w:style w:type="character" w:styleId="IntenseReference">
    <w:name w:val="Intense Reference"/>
    <w:basedOn w:val="DefaultParagraphFont"/>
    <w:uiPriority w:val="32"/>
    <w:qFormat/>
    <w:rsid w:val="00A85A33"/>
    <w:rPr>
      <w:b/>
      <w:bCs/>
      <w:smallCaps/>
      <w:color w:val="0F4761" w:themeColor="accent1" w:themeShade="BF"/>
      <w:spacing w:val="5"/>
    </w:rPr>
  </w:style>
  <w:style w:type="paragraph" w:styleId="NormalWeb">
    <w:name w:val="Normal (Web)"/>
    <w:basedOn w:val="Normal"/>
    <w:uiPriority w:val="99"/>
    <w:semiHidden/>
    <w:unhideWhenUsed/>
    <w:rsid w:val="00A85A33"/>
    <w:pPr>
      <w:spacing w:before="100" w:beforeAutospacing="1" w:after="100" w:afterAutospacing="1" w:line="240" w:lineRule="auto"/>
    </w:pPr>
    <w:rPr>
      <w:rFonts w:ascii="Times New Roman" w:eastAsia="Times New Roman" w:hAnsi="Times New Roman" w:cs="Times New Roman"/>
      <w:kern w:val="0"/>
      <w:szCs w:val="24"/>
      <w14:ligatures w14:val="none"/>
    </w:rPr>
  </w:style>
  <w:style w:type="paragraph" w:styleId="Header">
    <w:name w:val="header"/>
    <w:basedOn w:val="Normal"/>
    <w:link w:val="HeaderChar"/>
    <w:uiPriority w:val="99"/>
    <w:unhideWhenUsed/>
    <w:rsid w:val="00A85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A33"/>
    <w:rPr>
      <w:rFonts w:cs="Vrinda"/>
    </w:rPr>
  </w:style>
  <w:style w:type="paragraph" w:styleId="Footer">
    <w:name w:val="footer"/>
    <w:basedOn w:val="Normal"/>
    <w:link w:val="FooterChar"/>
    <w:uiPriority w:val="99"/>
    <w:unhideWhenUsed/>
    <w:rsid w:val="00A85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A33"/>
    <w:rPr>
      <w:rFonts w:cs="Vrinda"/>
    </w:rPr>
  </w:style>
  <w:style w:type="character" w:styleId="Strong">
    <w:name w:val="Strong"/>
    <w:basedOn w:val="DefaultParagraphFont"/>
    <w:uiPriority w:val="22"/>
    <w:qFormat/>
    <w:rsid w:val="005B2CC3"/>
    <w:rPr>
      <w:b/>
      <w:bCs/>
    </w:rPr>
  </w:style>
  <w:style w:type="character" w:customStyle="1" w:styleId="apple-converted-space">
    <w:name w:val="apple-converted-space"/>
    <w:basedOn w:val="DefaultParagraphFont"/>
    <w:rsid w:val="005B2CC3"/>
  </w:style>
  <w:style w:type="character" w:styleId="Emphasis">
    <w:name w:val="Emphasis"/>
    <w:basedOn w:val="DefaultParagraphFont"/>
    <w:uiPriority w:val="20"/>
    <w:qFormat/>
    <w:rsid w:val="005B2CC3"/>
    <w:rPr>
      <w:i/>
      <w:iCs/>
    </w:rPr>
  </w:style>
  <w:style w:type="paragraph" w:styleId="NoSpacing">
    <w:name w:val="No Spacing"/>
    <w:uiPriority w:val="1"/>
    <w:qFormat/>
    <w:rsid w:val="00630BAB"/>
    <w:pPr>
      <w:spacing w:after="0" w:line="240" w:lineRule="auto"/>
    </w:pPr>
    <w:rPr>
      <w:rFonts w:cs="Vrinda"/>
    </w:rPr>
  </w:style>
  <w:style w:type="paragraph" w:customStyle="1" w:styleId="isselectedend">
    <w:name w:val="isselectedend"/>
    <w:basedOn w:val="Normal"/>
    <w:rsid w:val="005A4CA3"/>
    <w:pPr>
      <w:spacing w:before="100" w:beforeAutospacing="1" w:after="100" w:afterAutospacing="1" w:line="240" w:lineRule="auto"/>
    </w:pPr>
    <w:rPr>
      <w:rFonts w:ascii="Times New Roman" w:eastAsia="Times New Roman" w:hAnsi="Times New Roman" w:cs="Times New Roman"/>
      <w:kern w:val="0"/>
      <w:szCs w:val="24"/>
      <w14:ligatures w14:val="none"/>
    </w:rPr>
  </w:style>
  <w:style w:type="paragraph" w:styleId="TOCHeading">
    <w:name w:val="TOC Heading"/>
    <w:basedOn w:val="Heading1"/>
    <w:next w:val="Normal"/>
    <w:uiPriority w:val="39"/>
    <w:unhideWhenUsed/>
    <w:qFormat/>
    <w:rsid w:val="00A757C3"/>
    <w:pPr>
      <w:spacing w:before="480" w:after="0" w:line="276" w:lineRule="auto"/>
      <w:outlineLvl w:val="9"/>
    </w:pPr>
    <w:rPr>
      <w:b/>
      <w:bCs/>
      <w:kern w:val="0"/>
      <w:sz w:val="28"/>
      <w:szCs w:val="28"/>
      <w:lang w:bidi="ar-SA"/>
      <w14:ligatures w14:val="none"/>
    </w:rPr>
  </w:style>
  <w:style w:type="paragraph" w:styleId="TOC2">
    <w:name w:val="toc 2"/>
    <w:basedOn w:val="Normal"/>
    <w:next w:val="Normal"/>
    <w:autoRedefine/>
    <w:uiPriority w:val="39"/>
    <w:unhideWhenUsed/>
    <w:rsid w:val="00A757C3"/>
    <w:pPr>
      <w:spacing w:after="0"/>
    </w:pPr>
    <w:rPr>
      <w:b/>
      <w:bCs/>
      <w:smallCaps/>
      <w:sz w:val="22"/>
      <w:szCs w:val="22"/>
    </w:rPr>
  </w:style>
  <w:style w:type="paragraph" w:styleId="TOC1">
    <w:name w:val="toc 1"/>
    <w:basedOn w:val="Normal"/>
    <w:next w:val="Normal"/>
    <w:autoRedefine/>
    <w:uiPriority w:val="39"/>
    <w:unhideWhenUsed/>
    <w:rsid w:val="00A757C3"/>
    <w:pPr>
      <w:spacing w:before="360" w:after="360"/>
    </w:pPr>
    <w:rPr>
      <w:b/>
      <w:bCs/>
      <w:caps/>
      <w:sz w:val="22"/>
      <w:szCs w:val="22"/>
      <w:u w:val="single"/>
    </w:rPr>
  </w:style>
  <w:style w:type="paragraph" w:styleId="TOC3">
    <w:name w:val="toc 3"/>
    <w:basedOn w:val="Normal"/>
    <w:next w:val="Normal"/>
    <w:autoRedefine/>
    <w:uiPriority w:val="39"/>
    <w:unhideWhenUsed/>
    <w:rsid w:val="00A757C3"/>
    <w:pPr>
      <w:spacing w:after="0"/>
    </w:pPr>
    <w:rPr>
      <w:smallCaps/>
      <w:sz w:val="22"/>
      <w:szCs w:val="22"/>
    </w:rPr>
  </w:style>
  <w:style w:type="character" w:styleId="Hyperlink">
    <w:name w:val="Hyperlink"/>
    <w:basedOn w:val="DefaultParagraphFont"/>
    <w:uiPriority w:val="99"/>
    <w:unhideWhenUsed/>
    <w:rsid w:val="00A757C3"/>
    <w:rPr>
      <w:color w:val="467886" w:themeColor="hyperlink"/>
      <w:u w:val="single"/>
    </w:rPr>
  </w:style>
  <w:style w:type="paragraph" w:styleId="TOC4">
    <w:name w:val="toc 4"/>
    <w:basedOn w:val="Normal"/>
    <w:next w:val="Normal"/>
    <w:autoRedefine/>
    <w:uiPriority w:val="39"/>
    <w:semiHidden/>
    <w:unhideWhenUsed/>
    <w:rsid w:val="00A757C3"/>
    <w:pPr>
      <w:spacing w:after="0"/>
    </w:pPr>
    <w:rPr>
      <w:sz w:val="22"/>
      <w:szCs w:val="22"/>
    </w:rPr>
  </w:style>
  <w:style w:type="paragraph" w:styleId="TOC5">
    <w:name w:val="toc 5"/>
    <w:basedOn w:val="Normal"/>
    <w:next w:val="Normal"/>
    <w:autoRedefine/>
    <w:uiPriority w:val="39"/>
    <w:semiHidden/>
    <w:unhideWhenUsed/>
    <w:rsid w:val="00A757C3"/>
    <w:pPr>
      <w:spacing w:after="0"/>
    </w:pPr>
    <w:rPr>
      <w:sz w:val="22"/>
      <w:szCs w:val="22"/>
    </w:rPr>
  </w:style>
  <w:style w:type="paragraph" w:styleId="TOC6">
    <w:name w:val="toc 6"/>
    <w:basedOn w:val="Normal"/>
    <w:next w:val="Normal"/>
    <w:autoRedefine/>
    <w:uiPriority w:val="39"/>
    <w:semiHidden/>
    <w:unhideWhenUsed/>
    <w:rsid w:val="00A757C3"/>
    <w:pPr>
      <w:spacing w:after="0"/>
    </w:pPr>
    <w:rPr>
      <w:sz w:val="22"/>
      <w:szCs w:val="22"/>
    </w:rPr>
  </w:style>
  <w:style w:type="paragraph" w:styleId="TOC7">
    <w:name w:val="toc 7"/>
    <w:basedOn w:val="Normal"/>
    <w:next w:val="Normal"/>
    <w:autoRedefine/>
    <w:uiPriority w:val="39"/>
    <w:semiHidden/>
    <w:unhideWhenUsed/>
    <w:rsid w:val="00A757C3"/>
    <w:pPr>
      <w:spacing w:after="0"/>
    </w:pPr>
    <w:rPr>
      <w:sz w:val="22"/>
      <w:szCs w:val="22"/>
    </w:rPr>
  </w:style>
  <w:style w:type="paragraph" w:styleId="TOC8">
    <w:name w:val="toc 8"/>
    <w:basedOn w:val="Normal"/>
    <w:next w:val="Normal"/>
    <w:autoRedefine/>
    <w:uiPriority w:val="39"/>
    <w:semiHidden/>
    <w:unhideWhenUsed/>
    <w:rsid w:val="00A757C3"/>
    <w:pPr>
      <w:spacing w:after="0"/>
    </w:pPr>
    <w:rPr>
      <w:sz w:val="22"/>
      <w:szCs w:val="22"/>
    </w:rPr>
  </w:style>
  <w:style w:type="paragraph" w:styleId="TOC9">
    <w:name w:val="toc 9"/>
    <w:basedOn w:val="Normal"/>
    <w:next w:val="Normal"/>
    <w:autoRedefine/>
    <w:uiPriority w:val="39"/>
    <w:semiHidden/>
    <w:unhideWhenUsed/>
    <w:rsid w:val="00A757C3"/>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CB2B9-DCD2-0244-A424-FDE37400E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5174</Words>
  <Characters>29497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2</cp:revision>
  <cp:lastPrinted>2026-10-07T05:18:00Z</cp:lastPrinted>
  <dcterms:created xsi:type="dcterms:W3CDTF">2026-10-07T05:35:00Z</dcterms:created>
  <dcterms:modified xsi:type="dcterms:W3CDTF">2026-10-07T05:35:00Z</dcterms:modified>
</cp:coreProperties>
</file>