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A80727" w14:textId="05C792C0" w:rsidR="00415524" w:rsidRDefault="00415524">
      <w:r>
        <w:t xml:space="preserve">                                          </w:t>
      </w:r>
    </w:p>
    <w:p w14:paraId="6E9E04FE" w14:textId="18AF6A59" w:rsidR="00415524" w:rsidRDefault="00415524">
      <w:r>
        <w:t xml:space="preserve">                                                </w:t>
      </w:r>
      <w:r>
        <w:rPr>
          <w:noProof/>
        </w:rPr>
        <w:drawing>
          <wp:inline distT="0" distB="0" distL="0" distR="0" wp14:anchorId="1C8F9AF2" wp14:editId="678F8CA3">
            <wp:extent cx="3598164" cy="1440180"/>
            <wp:effectExtent l="0" t="0" r="2540" b="7620"/>
            <wp:docPr id="882304881"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304881" name="Picture 1" descr="A close-up of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26A089E5" w14:textId="4F270423" w:rsidR="00415524" w:rsidRPr="00415524" w:rsidRDefault="00415524" w:rsidP="00415524">
      <w:r>
        <w:t xml:space="preserve">                                                  </w:t>
      </w:r>
      <w:r w:rsidRPr="00415524">
        <w:t xml:space="preserve"> </w:t>
      </w:r>
      <w:r w:rsidRPr="00415524">
        <w:rPr>
          <w:b/>
          <w:bCs/>
        </w:rPr>
        <w:t>Program</w:t>
      </w:r>
      <w:r w:rsidRPr="00415524">
        <w:t xml:space="preserve">: Master of Business Administration </w:t>
      </w:r>
    </w:p>
    <w:p w14:paraId="77D6DBA6" w14:textId="77777777" w:rsidR="00415524" w:rsidRPr="00415524" w:rsidRDefault="00415524" w:rsidP="00415524">
      <w:r w:rsidRPr="00415524">
        <w:t xml:space="preserve">                                                  </w:t>
      </w:r>
      <w:r w:rsidRPr="00415524">
        <w:rPr>
          <w:b/>
          <w:bCs/>
        </w:rPr>
        <w:t>Module</w:t>
      </w:r>
      <w:r w:rsidRPr="00415524">
        <w:t xml:space="preserve">: Marketing management </w:t>
      </w:r>
    </w:p>
    <w:p w14:paraId="08B557C2" w14:textId="77777777" w:rsidR="00415524" w:rsidRPr="00415524" w:rsidRDefault="00415524" w:rsidP="00415524">
      <w:r w:rsidRPr="00415524">
        <w:t xml:space="preserve">                                                  </w:t>
      </w:r>
      <w:r w:rsidRPr="00415524">
        <w:rPr>
          <w:b/>
          <w:bCs/>
        </w:rPr>
        <w:t>Module code</w:t>
      </w:r>
      <w:r w:rsidRPr="00415524">
        <w:t>: LCMB7024</w:t>
      </w:r>
    </w:p>
    <w:p w14:paraId="2FF4690C" w14:textId="3ACDEE82" w:rsidR="00415524" w:rsidRPr="00415524" w:rsidRDefault="00415524" w:rsidP="00415524">
      <w:r w:rsidRPr="00415524">
        <w:rPr>
          <w:b/>
          <w:bCs/>
        </w:rPr>
        <w:t xml:space="preserve">                                               </w:t>
      </w:r>
      <w:r>
        <w:rPr>
          <w:b/>
          <w:bCs/>
        </w:rPr>
        <w:t xml:space="preserve"> </w:t>
      </w:r>
      <w:r w:rsidRPr="00415524">
        <w:rPr>
          <w:b/>
          <w:bCs/>
        </w:rPr>
        <w:t xml:space="preserve">  </w:t>
      </w:r>
      <w:r w:rsidR="009034F9" w:rsidRPr="00415524">
        <w:rPr>
          <w:b/>
          <w:bCs/>
        </w:rPr>
        <w:t>Assignment</w:t>
      </w:r>
      <w:r w:rsidR="00E3354B">
        <w:rPr>
          <w:b/>
          <w:bCs/>
        </w:rPr>
        <w:t xml:space="preserve"> 2: Portfolio</w:t>
      </w:r>
      <w:r w:rsidR="00E3354B" w:rsidRPr="00E3354B">
        <w:t>: Brand Extension</w:t>
      </w:r>
    </w:p>
    <w:p w14:paraId="4E6EB458" w14:textId="43C73FE5" w:rsidR="00415524" w:rsidRPr="00415524" w:rsidRDefault="00415524" w:rsidP="00415524">
      <w:r w:rsidRPr="00415524">
        <w:t xml:space="preserve">                                                   </w:t>
      </w:r>
      <w:r w:rsidR="009034F9" w:rsidRPr="00415524">
        <w:rPr>
          <w:b/>
          <w:bCs/>
        </w:rPr>
        <w:t>Lecturer</w:t>
      </w:r>
      <w:r w:rsidR="009034F9" w:rsidRPr="00415524">
        <w:t>:</w:t>
      </w:r>
      <w:r w:rsidRPr="00415524">
        <w:t xml:space="preserve">  </w:t>
      </w:r>
      <w:r w:rsidR="00E85CB9">
        <w:t xml:space="preserve">Dr Laila </w:t>
      </w:r>
      <w:proofErr w:type="spellStart"/>
      <w:r w:rsidR="00E85CB9">
        <w:t>Maazouz</w:t>
      </w:r>
      <w:proofErr w:type="spellEnd"/>
      <w:r w:rsidRPr="00415524">
        <w:t xml:space="preserve"> </w:t>
      </w:r>
    </w:p>
    <w:p w14:paraId="08097CA6" w14:textId="77777777" w:rsidR="00415524" w:rsidRPr="00415524" w:rsidRDefault="00415524" w:rsidP="00415524">
      <w:r w:rsidRPr="00415524">
        <w:t xml:space="preserve">                                                   </w:t>
      </w:r>
      <w:r w:rsidRPr="00415524">
        <w:rPr>
          <w:b/>
          <w:bCs/>
        </w:rPr>
        <w:t>Student Name</w:t>
      </w:r>
      <w:r w:rsidRPr="00415524">
        <w:t xml:space="preserve">: Mustakim kazi </w:t>
      </w:r>
    </w:p>
    <w:p w14:paraId="6EFF9643" w14:textId="77777777" w:rsidR="00415524" w:rsidRPr="00415524" w:rsidRDefault="00415524" w:rsidP="00415524">
      <w:r w:rsidRPr="00415524">
        <w:t xml:space="preserve">                                                   </w:t>
      </w:r>
      <w:r w:rsidRPr="00415524">
        <w:rPr>
          <w:b/>
          <w:bCs/>
        </w:rPr>
        <w:t>Student</w:t>
      </w:r>
      <w:r w:rsidRPr="00415524">
        <w:t xml:space="preserve"> </w:t>
      </w:r>
      <w:r w:rsidRPr="00415524">
        <w:rPr>
          <w:b/>
          <w:bCs/>
        </w:rPr>
        <w:t>Id</w:t>
      </w:r>
      <w:r w:rsidRPr="00415524">
        <w:t>: 2427257</w:t>
      </w:r>
    </w:p>
    <w:p w14:paraId="5E347DC0" w14:textId="77777777" w:rsidR="00415524" w:rsidRPr="00415524" w:rsidRDefault="00415524" w:rsidP="00415524">
      <w:r w:rsidRPr="00415524">
        <w:t xml:space="preserve">                                                </w:t>
      </w:r>
      <w:r>
        <w:t xml:space="preserve"> </w:t>
      </w:r>
      <w:r w:rsidRPr="00415524">
        <w:t xml:space="preserve">  </w:t>
      </w:r>
      <w:proofErr w:type="gramStart"/>
      <w:r w:rsidRPr="00415524">
        <w:rPr>
          <w:b/>
          <w:bCs/>
        </w:rPr>
        <w:t>Group</w:t>
      </w:r>
      <w:r w:rsidRPr="00415524">
        <w:t xml:space="preserve"> :</w:t>
      </w:r>
      <w:proofErr w:type="gramEnd"/>
      <w:r w:rsidRPr="00415524">
        <w:t xml:space="preserve"> 2</w:t>
      </w:r>
    </w:p>
    <w:p w14:paraId="1B32EB37" w14:textId="35573659" w:rsidR="00415524" w:rsidRDefault="00E85CB9">
      <w:pPr>
        <w:rPr>
          <w:b/>
          <w:bCs/>
        </w:rPr>
      </w:pPr>
      <w:r w:rsidRPr="00E85CB9">
        <w:rPr>
          <w:b/>
          <w:bCs/>
        </w:rPr>
        <w:t xml:space="preserve">                                                </w:t>
      </w:r>
      <w:r>
        <w:rPr>
          <w:b/>
          <w:bCs/>
        </w:rPr>
        <w:t xml:space="preserve">  </w:t>
      </w:r>
      <w:r w:rsidRPr="00E85CB9">
        <w:rPr>
          <w:b/>
          <w:bCs/>
        </w:rPr>
        <w:t xml:space="preserve"> Total words</w:t>
      </w:r>
      <w:r>
        <w:rPr>
          <w:b/>
          <w:bCs/>
        </w:rPr>
        <w:t xml:space="preserve">: 2741 </w:t>
      </w:r>
    </w:p>
    <w:p w14:paraId="1A561431" w14:textId="6DCCD1B1" w:rsidR="00E85CB9" w:rsidRPr="00E85CB9" w:rsidRDefault="00E85CB9">
      <w:pPr>
        <w:rPr>
          <w:b/>
          <w:bCs/>
        </w:rPr>
      </w:pPr>
      <w:r>
        <w:rPr>
          <w:b/>
          <w:bCs/>
        </w:rPr>
        <w:t xml:space="preserve">                                                   Date of Submission: 28 April 2025</w:t>
      </w:r>
    </w:p>
    <w:p w14:paraId="57FBC784" w14:textId="77777777" w:rsidR="00415524" w:rsidRDefault="00415524"/>
    <w:p w14:paraId="3EAB2C3A" w14:textId="77777777" w:rsidR="00415524" w:rsidRDefault="00415524"/>
    <w:p w14:paraId="0C8E6840" w14:textId="77777777" w:rsidR="00415524" w:rsidRDefault="00415524"/>
    <w:p w14:paraId="58CE1BC8" w14:textId="77777777" w:rsidR="00415524" w:rsidRPr="00415524" w:rsidRDefault="00415524" w:rsidP="00415524"/>
    <w:p w14:paraId="760CB041" w14:textId="77777777" w:rsidR="00415524" w:rsidRPr="00415524" w:rsidRDefault="00415524" w:rsidP="00415524"/>
    <w:p w14:paraId="5FD29D54" w14:textId="77777777" w:rsidR="00415524" w:rsidRPr="00415524" w:rsidRDefault="00415524" w:rsidP="00415524"/>
    <w:p w14:paraId="2DEA9920" w14:textId="77777777" w:rsidR="00415524" w:rsidRPr="00415524" w:rsidRDefault="00415524" w:rsidP="00415524"/>
    <w:p w14:paraId="1C0132E6" w14:textId="77777777" w:rsidR="00415524" w:rsidRPr="00415524" w:rsidRDefault="00415524" w:rsidP="00415524"/>
    <w:p w14:paraId="750A65F6" w14:textId="77777777" w:rsidR="00415524" w:rsidRPr="00415524" w:rsidRDefault="00415524" w:rsidP="00415524"/>
    <w:p w14:paraId="2AF6885A" w14:textId="77777777" w:rsidR="00415524" w:rsidRPr="00415524" w:rsidRDefault="00415524" w:rsidP="00415524"/>
    <w:p w14:paraId="4ED9B372" w14:textId="77777777" w:rsidR="00415524" w:rsidRPr="00415524" w:rsidRDefault="00415524" w:rsidP="00415524"/>
    <w:p w14:paraId="10C5F296" w14:textId="77777777" w:rsidR="00415524" w:rsidRPr="00415524" w:rsidRDefault="00415524" w:rsidP="00415524"/>
    <w:p w14:paraId="0C159E45" w14:textId="77777777" w:rsidR="00415524" w:rsidRPr="00415524" w:rsidRDefault="00415524" w:rsidP="00415524"/>
    <w:p w14:paraId="346578EF" w14:textId="77777777" w:rsidR="00415524" w:rsidRPr="00415524" w:rsidRDefault="00415524" w:rsidP="00415524"/>
    <w:p w14:paraId="33DD47AF" w14:textId="77777777" w:rsidR="00415524" w:rsidRPr="00415524" w:rsidRDefault="00415524" w:rsidP="00415524"/>
    <w:p w14:paraId="4B13DCC4" w14:textId="77777777" w:rsidR="00415524" w:rsidRPr="00415524" w:rsidRDefault="00415524" w:rsidP="00415524"/>
    <w:p w14:paraId="54091D06" w14:textId="77777777" w:rsidR="00415524" w:rsidRPr="00415524" w:rsidRDefault="00415524" w:rsidP="00415524"/>
    <w:sdt>
      <w:sdtPr>
        <w:id w:val="192805816"/>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5C446C85" w14:textId="5AD6DF4C" w:rsidR="0033739D" w:rsidRDefault="00E77E19">
          <w:pPr>
            <w:pStyle w:val="TOCHeading"/>
          </w:pPr>
          <w:r>
            <w:t xml:space="preserve">Apple ring – A New Brand Extension  </w:t>
          </w:r>
        </w:p>
        <w:p w14:paraId="29C1ADD8" w14:textId="599EBCA8" w:rsidR="00E85CB9" w:rsidRDefault="0033739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96701789" w:history="1">
            <w:r w:rsidR="00E85CB9" w:rsidRPr="00A556B3">
              <w:rPr>
                <w:rStyle w:val="Hyperlink"/>
                <w:noProof/>
              </w:rPr>
              <w:t>Introduction</w:t>
            </w:r>
            <w:r w:rsidR="00E85CB9">
              <w:rPr>
                <w:noProof/>
                <w:webHidden/>
              </w:rPr>
              <w:tab/>
            </w:r>
            <w:r w:rsidR="00E85CB9">
              <w:rPr>
                <w:noProof/>
                <w:webHidden/>
              </w:rPr>
              <w:fldChar w:fldCharType="begin"/>
            </w:r>
            <w:r w:rsidR="00E85CB9">
              <w:rPr>
                <w:noProof/>
                <w:webHidden/>
              </w:rPr>
              <w:instrText xml:space="preserve"> PAGEREF _Toc196701789 \h </w:instrText>
            </w:r>
            <w:r w:rsidR="00E85CB9">
              <w:rPr>
                <w:noProof/>
                <w:webHidden/>
              </w:rPr>
            </w:r>
            <w:r w:rsidR="00E85CB9">
              <w:rPr>
                <w:noProof/>
                <w:webHidden/>
              </w:rPr>
              <w:fldChar w:fldCharType="separate"/>
            </w:r>
            <w:r w:rsidR="008B32DD">
              <w:rPr>
                <w:noProof/>
                <w:webHidden/>
              </w:rPr>
              <w:t>3</w:t>
            </w:r>
            <w:r w:rsidR="00E85CB9">
              <w:rPr>
                <w:noProof/>
                <w:webHidden/>
              </w:rPr>
              <w:fldChar w:fldCharType="end"/>
            </w:r>
          </w:hyperlink>
        </w:p>
        <w:p w14:paraId="0636FCDB" w14:textId="584F49E8" w:rsidR="00E85CB9" w:rsidRDefault="00E85CB9">
          <w:pPr>
            <w:pStyle w:val="TOC1"/>
            <w:tabs>
              <w:tab w:val="right" w:leader="dot" w:pos="9350"/>
            </w:tabs>
            <w:rPr>
              <w:rFonts w:eastAsiaTheme="minorEastAsia"/>
              <w:noProof/>
            </w:rPr>
          </w:pPr>
          <w:hyperlink w:anchor="_Toc196701790" w:history="1">
            <w:r w:rsidRPr="00A556B3">
              <w:rPr>
                <w:rStyle w:val="Hyperlink"/>
                <w:noProof/>
              </w:rPr>
              <w:t>Brand Extension Overview</w:t>
            </w:r>
            <w:r>
              <w:rPr>
                <w:noProof/>
                <w:webHidden/>
              </w:rPr>
              <w:tab/>
            </w:r>
            <w:r>
              <w:rPr>
                <w:noProof/>
                <w:webHidden/>
              </w:rPr>
              <w:fldChar w:fldCharType="begin"/>
            </w:r>
            <w:r>
              <w:rPr>
                <w:noProof/>
                <w:webHidden/>
              </w:rPr>
              <w:instrText xml:space="preserve"> PAGEREF _Toc196701790 \h </w:instrText>
            </w:r>
            <w:r>
              <w:rPr>
                <w:noProof/>
                <w:webHidden/>
              </w:rPr>
            </w:r>
            <w:r>
              <w:rPr>
                <w:noProof/>
                <w:webHidden/>
              </w:rPr>
              <w:fldChar w:fldCharType="separate"/>
            </w:r>
            <w:r w:rsidR="008B32DD">
              <w:rPr>
                <w:noProof/>
                <w:webHidden/>
              </w:rPr>
              <w:t>3</w:t>
            </w:r>
            <w:r>
              <w:rPr>
                <w:noProof/>
                <w:webHidden/>
              </w:rPr>
              <w:fldChar w:fldCharType="end"/>
            </w:r>
          </w:hyperlink>
        </w:p>
        <w:p w14:paraId="068F18AE" w14:textId="62677466" w:rsidR="00E85CB9" w:rsidRDefault="00E85CB9">
          <w:pPr>
            <w:pStyle w:val="TOC1"/>
            <w:tabs>
              <w:tab w:val="right" w:leader="dot" w:pos="9350"/>
            </w:tabs>
            <w:rPr>
              <w:rFonts w:eastAsiaTheme="minorEastAsia"/>
              <w:noProof/>
            </w:rPr>
          </w:pPr>
          <w:hyperlink w:anchor="_Toc196701791" w:history="1">
            <w:r w:rsidRPr="00A556B3">
              <w:rPr>
                <w:rStyle w:val="Hyperlink"/>
                <w:noProof/>
              </w:rPr>
              <w:t>Segmentation, Targeting, and Positioning (STP)</w:t>
            </w:r>
            <w:r>
              <w:rPr>
                <w:noProof/>
                <w:webHidden/>
              </w:rPr>
              <w:tab/>
            </w:r>
            <w:r>
              <w:rPr>
                <w:noProof/>
                <w:webHidden/>
              </w:rPr>
              <w:fldChar w:fldCharType="begin"/>
            </w:r>
            <w:r>
              <w:rPr>
                <w:noProof/>
                <w:webHidden/>
              </w:rPr>
              <w:instrText xml:space="preserve"> PAGEREF _Toc196701791 \h </w:instrText>
            </w:r>
            <w:r>
              <w:rPr>
                <w:noProof/>
                <w:webHidden/>
              </w:rPr>
            </w:r>
            <w:r>
              <w:rPr>
                <w:noProof/>
                <w:webHidden/>
              </w:rPr>
              <w:fldChar w:fldCharType="separate"/>
            </w:r>
            <w:r w:rsidR="008B32DD">
              <w:rPr>
                <w:noProof/>
                <w:webHidden/>
              </w:rPr>
              <w:t>4</w:t>
            </w:r>
            <w:r>
              <w:rPr>
                <w:noProof/>
                <w:webHidden/>
              </w:rPr>
              <w:fldChar w:fldCharType="end"/>
            </w:r>
          </w:hyperlink>
        </w:p>
        <w:p w14:paraId="3AB28AC0" w14:textId="53627911" w:rsidR="00E85CB9" w:rsidRDefault="00E85CB9">
          <w:pPr>
            <w:pStyle w:val="TOC1"/>
            <w:tabs>
              <w:tab w:val="right" w:leader="dot" w:pos="9350"/>
            </w:tabs>
            <w:rPr>
              <w:rFonts w:eastAsiaTheme="minorEastAsia"/>
              <w:noProof/>
            </w:rPr>
          </w:pPr>
          <w:hyperlink w:anchor="_Toc196701792" w:history="1">
            <w:r w:rsidRPr="00A556B3">
              <w:rPr>
                <w:rStyle w:val="Hyperlink"/>
                <w:noProof/>
              </w:rPr>
              <w:t>Customer Persona</w:t>
            </w:r>
            <w:r>
              <w:rPr>
                <w:noProof/>
                <w:webHidden/>
              </w:rPr>
              <w:tab/>
            </w:r>
            <w:r>
              <w:rPr>
                <w:noProof/>
                <w:webHidden/>
              </w:rPr>
              <w:fldChar w:fldCharType="begin"/>
            </w:r>
            <w:r>
              <w:rPr>
                <w:noProof/>
                <w:webHidden/>
              </w:rPr>
              <w:instrText xml:space="preserve"> PAGEREF _Toc196701792 \h </w:instrText>
            </w:r>
            <w:r>
              <w:rPr>
                <w:noProof/>
                <w:webHidden/>
              </w:rPr>
            </w:r>
            <w:r>
              <w:rPr>
                <w:noProof/>
                <w:webHidden/>
              </w:rPr>
              <w:fldChar w:fldCharType="separate"/>
            </w:r>
            <w:r w:rsidR="008B32DD">
              <w:rPr>
                <w:noProof/>
                <w:webHidden/>
              </w:rPr>
              <w:t>9</w:t>
            </w:r>
            <w:r>
              <w:rPr>
                <w:noProof/>
                <w:webHidden/>
              </w:rPr>
              <w:fldChar w:fldCharType="end"/>
            </w:r>
          </w:hyperlink>
        </w:p>
        <w:p w14:paraId="6E81C2C9" w14:textId="2CB72B62" w:rsidR="00E85CB9" w:rsidRDefault="00E85CB9">
          <w:pPr>
            <w:pStyle w:val="TOC1"/>
            <w:tabs>
              <w:tab w:val="right" w:leader="dot" w:pos="9350"/>
            </w:tabs>
            <w:rPr>
              <w:rFonts w:eastAsiaTheme="minorEastAsia"/>
              <w:noProof/>
            </w:rPr>
          </w:pPr>
          <w:hyperlink w:anchor="_Toc196701793" w:history="1">
            <w:r w:rsidRPr="00A556B3">
              <w:rPr>
                <w:rStyle w:val="Hyperlink"/>
                <w:noProof/>
              </w:rPr>
              <w:t>Marketing Mix Strategies (4Ps)</w:t>
            </w:r>
            <w:r>
              <w:rPr>
                <w:noProof/>
                <w:webHidden/>
              </w:rPr>
              <w:tab/>
            </w:r>
            <w:r>
              <w:rPr>
                <w:noProof/>
                <w:webHidden/>
              </w:rPr>
              <w:fldChar w:fldCharType="begin"/>
            </w:r>
            <w:r>
              <w:rPr>
                <w:noProof/>
                <w:webHidden/>
              </w:rPr>
              <w:instrText xml:space="preserve"> PAGEREF _Toc196701793 \h </w:instrText>
            </w:r>
            <w:r>
              <w:rPr>
                <w:noProof/>
                <w:webHidden/>
              </w:rPr>
            </w:r>
            <w:r>
              <w:rPr>
                <w:noProof/>
                <w:webHidden/>
              </w:rPr>
              <w:fldChar w:fldCharType="separate"/>
            </w:r>
            <w:r w:rsidR="008B32DD">
              <w:rPr>
                <w:noProof/>
                <w:webHidden/>
              </w:rPr>
              <w:t>11</w:t>
            </w:r>
            <w:r>
              <w:rPr>
                <w:noProof/>
                <w:webHidden/>
              </w:rPr>
              <w:fldChar w:fldCharType="end"/>
            </w:r>
          </w:hyperlink>
        </w:p>
        <w:p w14:paraId="031A8D76" w14:textId="7488D9CA" w:rsidR="00E85CB9" w:rsidRDefault="00E85CB9">
          <w:pPr>
            <w:pStyle w:val="TOC1"/>
            <w:tabs>
              <w:tab w:val="right" w:leader="dot" w:pos="9350"/>
            </w:tabs>
            <w:rPr>
              <w:rFonts w:eastAsiaTheme="minorEastAsia"/>
              <w:noProof/>
            </w:rPr>
          </w:pPr>
          <w:hyperlink w:anchor="_Toc196701794" w:history="1">
            <w:r w:rsidRPr="00A556B3">
              <w:rPr>
                <w:rStyle w:val="Hyperlink"/>
                <w:noProof/>
              </w:rPr>
              <w:t>References</w:t>
            </w:r>
            <w:r>
              <w:rPr>
                <w:noProof/>
                <w:webHidden/>
              </w:rPr>
              <w:tab/>
            </w:r>
            <w:r>
              <w:rPr>
                <w:noProof/>
                <w:webHidden/>
              </w:rPr>
              <w:fldChar w:fldCharType="begin"/>
            </w:r>
            <w:r>
              <w:rPr>
                <w:noProof/>
                <w:webHidden/>
              </w:rPr>
              <w:instrText xml:space="preserve"> PAGEREF _Toc196701794 \h </w:instrText>
            </w:r>
            <w:r>
              <w:rPr>
                <w:noProof/>
                <w:webHidden/>
              </w:rPr>
            </w:r>
            <w:r>
              <w:rPr>
                <w:noProof/>
                <w:webHidden/>
              </w:rPr>
              <w:fldChar w:fldCharType="separate"/>
            </w:r>
            <w:r w:rsidR="008B32DD">
              <w:rPr>
                <w:noProof/>
                <w:webHidden/>
              </w:rPr>
              <w:t>13</w:t>
            </w:r>
            <w:r>
              <w:rPr>
                <w:noProof/>
                <w:webHidden/>
              </w:rPr>
              <w:fldChar w:fldCharType="end"/>
            </w:r>
          </w:hyperlink>
        </w:p>
        <w:p w14:paraId="480411A4" w14:textId="2CB1A5D6" w:rsidR="0033739D" w:rsidRDefault="0033739D">
          <w:r>
            <w:rPr>
              <w:b/>
              <w:bCs/>
              <w:noProof/>
            </w:rPr>
            <w:fldChar w:fldCharType="end"/>
          </w:r>
        </w:p>
      </w:sdtContent>
    </w:sdt>
    <w:p w14:paraId="7CAB5681" w14:textId="77777777" w:rsidR="00415524" w:rsidRPr="00415524" w:rsidRDefault="00415524" w:rsidP="00415524"/>
    <w:p w14:paraId="54227F35" w14:textId="77777777" w:rsidR="00415524" w:rsidRPr="00415524" w:rsidRDefault="00415524" w:rsidP="00415524"/>
    <w:p w14:paraId="4A770745" w14:textId="77777777" w:rsidR="00415524" w:rsidRPr="00415524" w:rsidRDefault="00415524" w:rsidP="00415524"/>
    <w:p w14:paraId="535EB4F0" w14:textId="77777777" w:rsidR="00415524" w:rsidRPr="00415524" w:rsidRDefault="00415524" w:rsidP="00415524"/>
    <w:p w14:paraId="735030FA" w14:textId="77777777" w:rsidR="00415524" w:rsidRPr="00415524" w:rsidRDefault="00415524" w:rsidP="00415524"/>
    <w:p w14:paraId="6673E632" w14:textId="77777777" w:rsidR="00415524" w:rsidRPr="00415524" w:rsidRDefault="00415524" w:rsidP="00415524"/>
    <w:p w14:paraId="07530447" w14:textId="77777777" w:rsidR="00415524" w:rsidRPr="00415524" w:rsidRDefault="00415524" w:rsidP="00415524"/>
    <w:p w14:paraId="16D7D1CA" w14:textId="77777777" w:rsidR="00415524" w:rsidRPr="00415524" w:rsidRDefault="00415524" w:rsidP="00415524"/>
    <w:p w14:paraId="7097FC7C" w14:textId="77777777" w:rsidR="00415524" w:rsidRPr="00415524" w:rsidRDefault="00415524" w:rsidP="00415524"/>
    <w:p w14:paraId="11BE138A" w14:textId="77777777" w:rsidR="00415524" w:rsidRPr="00415524" w:rsidRDefault="00415524" w:rsidP="00415524"/>
    <w:p w14:paraId="44005D97" w14:textId="77777777" w:rsidR="00415524" w:rsidRPr="00415524" w:rsidRDefault="00415524" w:rsidP="00415524"/>
    <w:p w14:paraId="5D133622" w14:textId="77777777" w:rsidR="00415524" w:rsidRPr="00415524" w:rsidRDefault="00415524" w:rsidP="00415524"/>
    <w:p w14:paraId="45108CBE" w14:textId="77777777" w:rsidR="00415524" w:rsidRPr="00415524" w:rsidRDefault="00415524" w:rsidP="00415524"/>
    <w:p w14:paraId="53EB0A65" w14:textId="0D79DE83" w:rsidR="00415524" w:rsidRDefault="00E3354B" w:rsidP="00E3354B">
      <w:pPr>
        <w:pStyle w:val="Heading1"/>
      </w:pPr>
      <w:bookmarkStart w:id="0" w:name="_Toc196701789"/>
      <w:r>
        <w:t>Introduction</w:t>
      </w:r>
      <w:bookmarkEnd w:id="0"/>
      <w:r>
        <w:t xml:space="preserve"> </w:t>
      </w:r>
    </w:p>
    <w:p w14:paraId="7074DEB1" w14:textId="54DCE69E" w:rsidR="00E3354B" w:rsidRDefault="00E87714" w:rsidP="00E87714">
      <w:r>
        <w:t xml:space="preserve"> </w:t>
      </w:r>
      <w:r w:rsidR="00976C85" w:rsidRPr="00976C85">
        <w:t>Apple Inc. is a global technology innovation company known for combining clean design with ease of use. In a bid to expand its ecosystem and ride the wave of the emerging wearable tech market, Apple will introduce a new brand extension: the Apple Ring. This smart ring complements Apple's existing product portfolio with the provision of health, connectivity, and convenience in an elegant, fashion-forward way.</w:t>
      </w:r>
      <w:r w:rsidR="00976C85" w:rsidRPr="00976C85">
        <w:t xml:space="preserve"> </w:t>
      </w:r>
      <w:r w:rsidR="00976C85" w:rsidRPr="00976C85">
        <w:t>This portfolio documents the development of the Apple Ring, encompassing its STP strategy, target customer profile, and marketing mix strategy (4Ps) to ensure a successful market entry.</w:t>
      </w:r>
    </w:p>
    <w:p w14:paraId="53FBDBAF" w14:textId="77777777" w:rsidR="00E87714" w:rsidRDefault="00E87714" w:rsidP="00E87714"/>
    <w:p w14:paraId="0A103F62" w14:textId="0EB5D804" w:rsidR="00E87714" w:rsidRDefault="00E87714" w:rsidP="00E87714">
      <w:pPr>
        <w:pStyle w:val="Heading1"/>
      </w:pPr>
      <w:bookmarkStart w:id="1" w:name="_Toc196701790"/>
      <w:r>
        <w:t>Brand Extension Overview</w:t>
      </w:r>
      <w:bookmarkEnd w:id="1"/>
      <w:r>
        <w:t xml:space="preserve"> </w:t>
      </w:r>
    </w:p>
    <w:p w14:paraId="00917DE0" w14:textId="38EE2B77" w:rsidR="005C295D" w:rsidRDefault="00EF6C88" w:rsidP="005C295D">
      <w:r w:rsidRPr="00EF6C88">
        <w:t>The Apple Ring is Apple’s latest innovation in wearable technology — a miniature, high-tech, and stylish smart ring designed to integrate perfectly with the rest of the Apple ecosystem. It provides a combination of advanced health monitoring, effortless connectivity, and premium design, all packaged in a streamlined, minimal form factor.</w:t>
      </w:r>
    </w:p>
    <w:p w14:paraId="527F9505" w14:textId="5BB16015" w:rsidR="00EF6C88" w:rsidRDefault="00EF6C88" w:rsidP="005C295D">
      <w:pPr>
        <w:rPr>
          <w:u w:val="single"/>
        </w:rPr>
      </w:pPr>
      <w:r w:rsidRPr="00EF6C88">
        <w:rPr>
          <w:u w:val="single"/>
        </w:rPr>
        <w:t>Main element</w:t>
      </w:r>
      <w:r>
        <w:rPr>
          <w:u w:val="single"/>
        </w:rPr>
        <w:t xml:space="preserve">s: </w:t>
      </w:r>
    </w:p>
    <w:p w14:paraId="7238FE73" w14:textId="77777777" w:rsidR="00EF6C88" w:rsidRPr="00EF6C88" w:rsidRDefault="00EF6C88" w:rsidP="00EF6C88">
      <w:r w:rsidRPr="00EF6C88">
        <w:t>1. Advanced Health Monitoring</w:t>
      </w:r>
    </w:p>
    <w:p w14:paraId="7800E754" w14:textId="2CC9CCAF" w:rsidR="00EF6C88" w:rsidRDefault="00EF6C88" w:rsidP="00EF6C88">
      <w:r w:rsidRPr="00EF6C88">
        <w:t xml:space="preserve">The Apple Ring </w:t>
      </w:r>
      <w:r w:rsidRPr="00EF6C88">
        <w:t>includes</w:t>
      </w:r>
      <w:r w:rsidRPr="00EF6C88">
        <w:t xml:space="preserve"> highly sensitive sensors to provide constant health tracking, </w:t>
      </w:r>
      <w:r w:rsidRPr="00EF6C88">
        <w:t>including</w:t>
      </w:r>
      <w:r>
        <w:t xml:space="preserve"> </w:t>
      </w:r>
      <w:r w:rsidRPr="00EF6C88">
        <w:t>Real-time heart rate monitoring for feedback and alert</w:t>
      </w:r>
      <w:r>
        <w:t xml:space="preserve"> along with </w:t>
      </w:r>
      <w:r w:rsidRPr="00EF6C88">
        <w:t>Monitoring of blood oxygen (SpO2) levels to maintain respiratory health</w:t>
      </w:r>
      <w:r w:rsidR="00A97E23">
        <w:t xml:space="preserve"> as well as </w:t>
      </w:r>
      <w:r w:rsidRPr="00EF6C88">
        <w:t>Sleep tracking to monitor sleep quality, including REM, deep, and light sleep stages</w:t>
      </w:r>
      <w:r w:rsidR="00A97E23">
        <w:t xml:space="preserve"> in addition </w:t>
      </w:r>
      <w:r w:rsidRPr="00EF6C88">
        <w:t xml:space="preserve">Monitoring of daily activity, steps, calories burnt, and movement </w:t>
      </w:r>
      <w:r w:rsidR="00A97E23" w:rsidRPr="00EF6C88">
        <w:t>goals.</w:t>
      </w:r>
      <w:r w:rsidR="00A97E23">
        <w:t xml:space="preserve"> And </w:t>
      </w:r>
      <w:r w:rsidRPr="00EF6C88">
        <w:t>All data automatically syncs with the Apple Health app for easy monitoring and long-term health tracking.</w:t>
      </w:r>
    </w:p>
    <w:p w14:paraId="561345CC" w14:textId="77777777" w:rsidR="00A97E23" w:rsidRPr="00A97E23" w:rsidRDefault="00A97E23" w:rsidP="00A97E23">
      <w:r w:rsidRPr="00A97E23">
        <w:t>2. Real-Time Notification Alerts</w:t>
      </w:r>
    </w:p>
    <w:p w14:paraId="1D1CDEFA" w14:textId="49CA4428" w:rsidR="00A97E23" w:rsidRDefault="00A97E23" w:rsidP="00EF6C88">
      <w:r w:rsidRPr="00A97E23">
        <w:t xml:space="preserve">The Apple Ring integrates advanced health-tracking sensors, real-time alert </w:t>
      </w:r>
      <w:r>
        <w:t>functionality</w:t>
      </w:r>
      <w:r w:rsidRPr="00A97E23">
        <w:t xml:space="preserve">, and </w:t>
      </w:r>
      <w:r>
        <w:t>perfect</w:t>
      </w:r>
      <w:r w:rsidRPr="00A97E23">
        <w:t xml:space="preserve"> contactless payments into a sleek, </w:t>
      </w:r>
      <w:r>
        <w:t>minimalist</w:t>
      </w:r>
      <w:r w:rsidRPr="00A97E23">
        <w:t xml:space="preserve"> design. It features mainstream features like heart rate tracking, blood oxygen tracking, and sleep monitoring, along with the addition of Siri voice support for simple commands. With the integration of high-end materials like titanium and ceramic with battery life that can last hours and water resistance, the Apple Ring integrates functionality, durability, and elegance into one revolutionary wearable.</w:t>
      </w:r>
    </w:p>
    <w:p w14:paraId="77286973" w14:textId="3BDA3092" w:rsidR="003C3B02" w:rsidRDefault="003C3B02" w:rsidP="00EF6C88">
      <w:r w:rsidRPr="003C3B02">
        <w:lastRenderedPageBreak/>
        <w:t>3. </w:t>
      </w:r>
      <w:r>
        <w:t>Contactless payment -</w:t>
      </w:r>
      <w:r w:rsidRPr="003C3B02">
        <w:t>Apple Pay </w:t>
      </w:r>
      <w:r>
        <w:t xml:space="preserve"> </w:t>
      </w:r>
      <w:r w:rsidRPr="003C3B02">
        <w:t xml:space="preserve"> </w:t>
      </w:r>
      <w:r w:rsidRPr="003C3B02">
        <w:br/>
        <w:t>Apple Ring Features embedded NFC technology, enabling users to pay safely and conveniently using a touch of their finger. It simplifies daily payments, making them faster, safer, and more convenient, without having to use cash or physical cards.</w:t>
      </w:r>
    </w:p>
    <w:p w14:paraId="729EA890" w14:textId="77777777" w:rsidR="003C3B02" w:rsidRPr="003C3B02" w:rsidRDefault="003C3B02" w:rsidP="003C3B02">
      <w:r w:rsidRPr="003C3B02">
        <w:t>4. Voice Control through Siri</w:t>
      </w:r>
    </w:p>
    <w:p w14:paraId="4BB583F0" w14:textId="7F7E6682" w:rsidR="003C3B02" w:rsidRPr="003C3B02" w:rsidRDefault="003C3B02" w:rsidP="003C3B02">
      <w:r w:rsidRPr="003C3B02">
        <w:t>The Apple Ring offers Siri integration in a simple way, allowing users to easily activate voice commands through a tap or voice command. Actions like sending messages, setting alarms, using maps, and controlling smart home devices become easy, enhancing daily convenience.</w:t>
      </w:r>
      <w:r>
        <w:t xml:space="preserve"> </w:t>
      </w:r>
    </w:p>
    <w:p w14:paraId="0D93701F" w14:textId="77777777" w:rsidR="003C3B02" w:rsidRPr="003C3B02" w:rsidRDefault="003C3B02" w:rsidP="003C3B02"/>
    <w:p w14:paraId="184934D9" w14:textId="77777777" w:rsidR="003C3B02" w:rsidRPr="00EF6C88" w:rsidRDefault="003C3B02" w:rsidP="00EF6C88"/>
    <w:p w14:paraId="2F94B066" w14:textId="0B53B177" w:rsidR="005C295D" w:rsidRPr="00EF6C88" w:rsidRDefault="005C295D" w:rsidP="005C295D"/>
    <w:p w14:paraId="75F6C214" w14:textId="77777777" w:rsidR="005C295D" w:rsidRDefault="005C295D" w:rsidP="005C295D">
      <w:pPr>
        <w:pStyle w:val="Heading1"/>
      </w:pPr>
      <w:bookmarkStart w:id="2" w:name="_Toc196701791"/>
      <w:r>
        <w:t>Segmentation, Targeting, and Positioning (STP)</w:t>
      </w:r>
      <w:bookmarkEnd w:id="2"/>
    </w:p>
    <w:p w14:paraId="16807C05" w14:textId="77777777" w:rsidR="005C295D" w:rsidRDefault="005C295D" w:rsidP="005C295D"/>
    <w:p w14:paraId="666D1828" w14:textId="03936E49" w:rsidR="005C295D" w:rsidRDefault="00D53DAC" w:rsidP="005C295D">
      <w:r>
        <w:t xml:space="preserve">         </w:t>
      </w:r>
      <w:r>
        <w:rPr>
          <w:noProof/>
        </w:rPr>
        <w:drawing>
          <wp:inline distT="0" distB="0" distL="0" distR="0" wp14:anchorId="49FA8F81" wp14:editId="018CFC48">
            <wp:extent cx="5943600" cy="2921635"/>
            <wp:effectExtent l="0" t="0" r="0" b="0"/>
            <wp:docPr id="1633795488" name="Picture 2" descr="A diagram of a marketing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795488" name="Picture 2" descr="A diagram of a marketing strateg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943600" cy="2921635"/>
                    </a:xfrm>
                    <a:prstGeom prst="rect">
                      <a:avLst/>
                    </a:prstGeom>
                  </pic:spPr>
                </pic:pic>
              </a:graphicData>
            </a:graphic>
          </wp:inline>
        </w:drawing>
      </w:r>
    </w:p>
    <w:p w14:paraId="18827913" w14:textId="77777777" w:rsidR="00D53DAC" w:rsidRDefault="00D53DAC" w:rsidP="005C295D"/>
    <w:p w14:paraId="19ADBCA0" w14:textId="77777777" w:rsidR="00D53DAC" w:rsidRDefault="00D53DAC" w:rsidP="005C295D"/>
    <w:p w14:paraId="1C33A548" w14:textId="77777777" w:rsidR="00D53DAC" w:rsidRDefault="00D53DAC" w:rsidP="005C295D"/>
    <w:p w14:paraId="511D1D10" w14:textId="77777777" w:rsidR="00D53DAC" w:rsidRDefault="00D53DAC" w:rsidP="00D53DAC">
      <w:pPr>
        <w:ind w:firstLine="720"/>
      </w:pPr>
    </w:p>
    <w:p w14:paraId="071A4024" w14:textId="77777777" w:rsidR="00D53DAC" w:rsidRDefault="00D53DAC" w:rsidP="005C295D"/>
    <w:p w14:paraId="5A227DF1" w14:textId="32C38B24" w:rsidR="005C295D" w:rsidRDefault="005C295D" w:rsidP="005C295D">
      <w:r>
        <w:t xml:space="preserve"> </w:t>
      </w:r>
      <w:r w:rsidR="00D53DAC">
        <w:t xml:space="preserve"> </w:t>
      </w:r>
      <w:r>
        <w:t xml:space="preserve"> </w:t>
      </w:r>
      <w:r>
        <w:t>Segmentation</w:t>
      </w:r>
      <w:r w:rsidR="00B34E4D">
        <w:t xml:space="preserve">:   </w:t>
      </w:r>
    </w:p>
    <w:p w14:paraId="3C94C911" w14:textId="315B870A" w:rsidR="00B34E4D" w:rsidRDefault="00B34E4D" w:rsidP="005C295D">
      <w:r>
        <w:t xml:space="preserve"> According to </w:t>
      </w:r>
      <w:r w:rsidRPr="00B34E4D">
        <w:t>Philip Kotler</w:t>
      </w:r>
      <w:r>
        <w:t xml:space="preserve"> </w:t>
      </w:r>
      <w:r w:rsidR="002E4AC1" w:rsidRPr="00B34E4D">
        <w:t>segmentation,</w:t>
      </w:r>
      <w:r w:rsidRPr="00B34E4D">
        <w:t xml:space="preserve"> the process of dividing a large business or consumer market, usually made up of existing and potential customers, into smaller sub-markets of consumers who have similar </w:t>
      </w:r>
      <w:r w:rsidRPr="00B34E4D">
        <w:t>types</w:t>
      </w:r>
      <w:r w:rsidRPr="00B34E4D">
        <w:t xml:space="preserve"> of characteristics. This helps </w:t>
      </w:r>
      <w:r>
        <w:t>companies</w:t>
      </w:r>
      <w:r w:rsidRPr="00B34E4D">
        <w:t xml:space="preserve"> target specific segments of the market </w:t>
      </w:r>
      <w:r>
        <w:t>with</w:t>
      </w:r>
      <w:r w:rsidRPr="00B34E4D">
        <w:t xml:space="preserve"> tailored marketing strategies.</w:t>
      </w:r>
    </w:p>
    <w:p w14:paraId="01278318" w14:textId="03E9CEDC" w:rsidR="002E4AC1" w:rsidRDefault="00B34E4D" w:rsidP="005C295D">
      <w:r w:rsidRPr="00B34E4D">
        <w:t>Kotler </w:t>
      </w:r>
      <w:r>
        <w:t xml:space="preserve">Illustrates </w:t>
      </w:r>
      <w:r w:rsidR="002E4AC1">
        <w:t xml:space="preserve">the </w:t>
      </w:r>
      <w:r w:rsidR="002E4AC1" w:rsidRPr="00B34E4D">
        <w:t>market</w:t>
      </w:r>
      <w:r w:rsidRPr="00B34E4D">
        <w:t xml:space="preserve"> segmentation as a method of segmenting groups of consumers with </w:t>
      </w:r>
      <w:r w:rsidR="0060148D">
        <w:t xml:space="preserve">similar </w:t>
      </w:r>
      <w:r w:rsidR="0060148D" w:rsidRPr="00B34E4D">
        <w:t>needs</w:t>
      </w:r>
      <w:r w:rsidRPr="00B34E4D">
        <w:t>, behavior</w:t>
      </w:r>
      <w:r>
        <w:t>s</w:t>
      </w:r>
      <w:r w:rsidRPr="00B34E4D">
        <w:t>, or characteristics to target them. The objective is to create more customized and effective marketing strategies that can be applied to each specific segment, maximizing marketing effectiveness.</w:t>
      </w:r>
    </w:p>
    <w:tbl>
      <w:tblPr>
        <w:tblW w:w="10360" w:type="dxa"/>
        <w:tblLook w:val="04A0" w:firstRow="1" w:lastRow="0" w:firstColumn="1" w:lastColumn="0" w:noHBand="0" w:noVBand="1"/>
      </w:tblPr>
      <w:tblGrid>
        <w:gridCol w:w="5240"/>
        <w:gridCol w:w="5120"/>
      </w:tblGrid>
      <w:tr w:rsidR="002E4AC1" w:rsidRPr="002E4AC1" w14:paraId="6B6FD316" w14:textId="77777777" w:rsidTr="002E4AC1">
        <w:trPr>
          <w:trHeight w:val="300"/>
        </w:trPr>
        <w:tc>
          <w:tcPr>
            <w:tcW w:w="5240" w:type="dxa"/>
            <w:tcBorders>
              <w:top w:val="single" w:sz="4" w:space="0" w:color="4EA72E"/>
              <w:left w:val="single" w:sz="4" w:space="0" w:color="4EA72E"/>
              <w:bottom w:val="single" w:sz="8" w:space="0" w:color="4EA72E"/>
              <w:right w:val="single" w:sz="4" w:space="0" w:color="4EA72E"/>
            </w:tcBorders>
            <w:shd w:val="clear" w:color="000000" w:fill="DAE9F8"/>
            <w:noWrap/>
            <w:vAlign w:val="bottom"/>
            <w:hideMark/>
          </w:tcPr>
          <w:p w14:paraId="63DCF34D" w14:textId="0021B65D" w:rsidR="002E4AC1" w:rsidRPr="002E4AC1" w:rsidRDefault="002E4AC1" w:rsidP="002E4AC1">
            <w:pPr>
              <w:spacing w:after="0" w:line="240" w:lineRule="auto"/>
              <w:rPr>
                <w:rFonts w:ascii="Aptos Narrow" w:eastAsia="Times New Roman" w:hAnsi="Aptos Narrow" w:cs="Times New Roman"/>
                <w:b/>
                <w:bCs/>
                <w:color w:val="000000"/>
                <w:kern w:val="0"/>
                <w:sz w:val="22"/>
                <w:szCs w:val="22"/>
                <w14:ligatures w14:val="none"/>
              </w:rPr>
            </w:pPr>
            <w:r w:rsidRPr="002E4AC1">
              <w:rPr>
                <w:rFonts w:ascii="Aptos Narrow" w:eastAsia="Times New Roman" w:hAnsi="Aptos Narrow" w:cs="Times New Roman"/>
                <w:b/>
                <w:bCs/>
                <w:color w:val="000000"/>
                <w:kern w:val="0"/>
                <w:sz w:val="22"/>
                <w:szCs w:val="22"/>
                <w14:ligatures w14:val="none"/>
              </w:rPr>
              <w:t>Segmentation</w:t>
            </w:r>
            <w:r w:rsidRPr="002E4AC1">
              <w:rPr>
                <w:rFonts w:ascii="Aptos Narrow" w:eastAsia="Times New Roman" w:hAnsi="Aptos Narrow" w:cs="Times New Roman"/>
                <w:b/>
                <w:bCs/>
                <w:color w:val="000000"/>
                <w:kern w:val="0"/>
                <w:sz w:val="22"/>
                <w:szCs w:val="22"/>
                <w14:ligatures w14:val="none"/>
              </w:rPr>
              <w:t xml:space="preserve"> type </w:t>
            </w:r>
          </w:p>
        </w:tc>
        <w:tc>
          <w:tcPr>
            <w:tcW w:w="5120" w:type="dxa"/>
            <w:tcBorders>
              <w:top w:val="single" w:sz="4" w:space="0" w:color="4EA72E"/>
              <w:left w:val="single" w:sz="4" w:space="0" w:color="4EA72E"/>
              <w:bottom w:val="single" w:sz="8" w:space="0" w:color="4EA72E"/>
              <w:right w:val="single" w:sz="4" w:space="0" w:color="4EA72E"/>
            </w:tcBorders>
            <w:shd w:val="clear" w:color="000000" w:fill="DAE9F8"/>
            <w:noWrap/>
            <w:vAlign w:val="bottom"/>
            <w:hideMark/>
          </w:tcPr>
          <w:p w14:paraId="2E6ECB09" w14:textId="77777777" w:rsidR="002E4AC1" w:rsidRPr="002E4AC1" w:rsidRDefault="002E4AC1" w:rsidP="002E4AC1">
            <w:pPr>
              <w:spacing w:after="0" w:line="240" w:lineRule="auto"/>
              <w:rPr>
                <w:rFonts w:ascii="Aptos Narrow" w:eastAsia="Times New Roman" w:hAnsi="Aptos Narrow" w:cs="Times New Roman"/>
                <w:b/>
                <w:bCs/>
                <w:color w:val="000000"/>
                <w:kern w:val="0"/>
                <w:sz w:val="22"/>
                <w:szCs w:val="22"/>
                <w14:ligatures w14:val="none"/>
              </w:rPr>
            </w:pPr>
            <w:r w:rsidRPr="002E4AC1">
              <w:rPr>
                <w:rFonts w:ascii="Aptos Narrow" w:eastAsia="Times New Roman" w:hAnsi="Aptos Narrow" w:cs="Times New Roman"/>
                <w:b/>
                <w:bCs/>
                <w:color w:val="000000"/>
                <w:kern w:val="0"/>
                <w:sz w:val="22"/>
                <w:szCs w:val="22"/>
                <w14:ligatures w14:val="none"/>
              </w:rPr>
              <w:t>Criteria</w:t>
            </w:r>
          </w:p>
        </w:tc>
      </w:tr>
      <w:tr w:rsidR="002E4AC1" w:rsidRPr="002E4AC1" w14:paraId="6C2D2233" w14:textId="77777777" w:rsidTr="002E4AC1">
        <w:trPr>
          <w:trHeight w:val="300"/>
        </w:trPr>
        <w:tc>
          <w:tcPr>
            <w:tcW w:w="5240" w:type="dxa"/>
            <w:tcBorders>
              <w:top w:val="single" w:sz="4" w:space="0" w:color="4EA72E"/>
              <w:left w:val="single" w:sz="4" w:space="0" w:color="4EA72E"/>
              <w:bottom w:val="single" w:sz="4" w:space="0" w:color="4EA72E"/>
              <w:right w:val="single" w:sz="4" w:space="0" w:color="4EA72E"/>
            </w:tcBorders>
            <w:shd w:val="clear" w:color="000000" w:fill="FFFFFF"/>
            <w:noWrap/>
            <w:vAlign w:val="bottom"/>
            <w:hideMark/>
          </w:tcPr>
          <w:p w14:paraId="3C01E363" w14:textId="77777777" w:rsidR="002E4AC1" w:rsidRPr="002E4AC1" w:rsidRDefault="002E4AC1" w:rsidP="002E4AC1">
            <w:pPr>
              <w:spacing w:after="0" w:line="240" w:lineRule="auto"/>
              <w:rPr>
                <w:rFonts w:ascii="Aptos Narrow" w:eastAsia="Times New Roman" w:hAnsi="Aptos Narrow" w:cs="Times New Roman"/>
                <w:color w:val="000000"/>
                <w:kern w:val="0"/>
                <w:sz w:val="22"/>
                <w:szCs w:val="22"/>
                <w14:ligatures w14:val="none"/>
              </w:rPr>
            </w:pPr>
            <w:r w:rsidRPr="002E4AC1">
              <w:rPr>
                <w:rFonts w:ascii="Aptos Narrow" w:eastAsia="Times New Roman" w:hAnsi="Aptos Narrow" w:cs="Times New Roman"/>
                <w:color w:val="000000"/>
                <w:kern w:val="0"/>
                <w:sz w:val="22"/>
                <w:szCs w:val="22"/>
                <w14:ligatures w14:val="none"/>
              </w:rPr>
              <w:t xml:space="preserve">Demographic segmentation </w:t>
            </w:r>
          </w:p>
        </w:tc>
        <w:tc>
          <w:tcPr>
            <w:tcW w:w="5120" w:type="dxa"/>
            <w:tcBorders>
              <w:top w:val="single" w:sz="4" w:space="0" w:color="4EA72E"/>
              <w:left w:val="single" w:sz="4" w:space="0" w:color="4EA72E"/>
              <w:bottom w:val="single" w:sz="4" w:space="0" w:color="4EA72E"/>
              <w:right w:val="single" w:sz="4" w:space="0" w:color="4EA72E"/>
            </w:tcBorders>
            <w:shd w:val="clear" w:color="000000" w:fill="FFFFFF"/>
            <w:noWrap/>
            <w:vAlign w:val="bottom"/>
            <w:hideMark/>
          </w:tcPr>
          <w:p w14:paraId="2F7D1220" w14:textId="238AC79B" w:rsidR="002E4AC1" w:rsidRPr="002E4AC1" w:rsidRDefault="002E4AC1" w:rsidP="002E4AC1">
            <w:pPr>
              <w:spacing w:after="0" w:line="240" w:lineRule="auto"/>
              <w:rPr>
                <w:rFonts w:ascii="Aptos Narrow" w:eastAsia="Times New Roman" w:hAnsi="Aptos Narrow" w:cs="Times New Roman"/>
                <w:color w:val="000000"/>
                <w:kern w:val="0"/>
                <w:sz w:val="22"/>
                <w:szCs w:val="22"/>
                <w14:ligatures w14:val="none"/>
              </w:rPr>
            </w:pPr>
            <w:r w:rsidRPr="002E4AC1">
              <w:rPr>
                <w:rFonts w:ascii="Aptos Narrow" w:eastAsia="Times New Roman" w:hAnsi="Aptos Narrow" w:cs="Times New Roman"/>
                <w:color w:val="000000"/>
                <w:kern w:val="0"/>
                <w:sz w:val="22"/>
                <w:szCs w:val="22"/>
                <w14:ligatures w14:val="none"/>
              </w:rPr>
              <w:t>Based on age,</w:t>
            </w:r>
            <w:r>
              <w:rPr>
                <w:rFonts w:ascii="Aptos Narrow" w:eastAsia="Times New Roman" w:hAnsi="Aptos Narrow" w:cs="Times New Roman"/>
                <w:color w:val="000000"/>
                <w:kern w:val="0"/>
                <w:sz w:val="22"/>
                <w:szCs w:val="22"/>
                <w14:ligatures w14:val="none"/>
              </w:rPr>
              <w:t xml:space="preserve"> </w:t>
            </w:r>
            <w:r w:rsidRPr="002E4AC1">
              <w:rPr>
                <w:rFonts w:ascii="Aptos Narrow" w:eastAsia="Times New Roman" w:hAnsi="Aptos Narrow" w:cs="Times New Roman"/>
                <w:color w:val="000000"/>
                <w:kern w:val="0"/>
                <w:sz w:val="22"/>
                <w:szCs w:val="22"/>
                <w14:ligatures w14:val="none"/>
              </w:rPr>
              <w:t>gender,</w:t>
            </w:r>
            <w:r>
              <w:rPr>
                <w:rFonts w:ascii="Aptos Narrow" w:eastAsia="Times New Roman" w:hAnsi="Aptos Narrow" w:cs="Times New Roman"/>
                <w:color w:val="000000"/>
                <w:kern w:val="0"/>
                <w:sz w:val="22"/>
                <w:szCs w:val="22"/>
                <w14:ligatures w14:val="none"/>
              </w:rPr>
              <w:t xml:space="preserve"> </w:t>
            </w:r>
            <w:r w:rsidRPr="002E4AC1">
              <w:rPr>
                <w:rFonts w:ascii="Aptos Narrow" w:eastAsia="Times New Roman" w:hAnsi="Aptos Narrow" w:cs="Times New Roman"/>
                <w:color w:val="000000"/>
                <w:kern w:val="0"/>
                <w:sz w:val="22"/>
                <w:szCs w:val="22"/>
                <w14:ligatures w14:val="none"/>
              </w:rPr>
              <w:t>income,</w:t>
            </w:r>
            <w:r>
              <w:rPr>
                <w:rFonts w:ascii="Aptos Narrow" w:eastAsia="Times New Roman" w:hAnsi="Aptos Narrow" w:cs="Times New Roman"/>
                <w:color w:val="000000"/>
                <w:kern w:val="0"/>
                <w:sz w:val="22"/>
                <w:szCs w:val="22"/>
                <w14:ligatures w14:val="none"/>
              </w:rPr>
              <w:t xml:space="preserve"> </w:t>
            </w:r>
            <w:r w:rsidRPr="002E4AC1">
              <w:rPr>
                <w:rFonts w:ascii="Aptos Narrow" w:eastAsia="Times New Roman" w:hAnsi="Aptos Narrow" w:cs="Times New Roman"/>
                <w:color w:val="000000"/>
                <w:kern w:val="0"/>
                <w:sz w:val="22"/>
                <w:szCs w:val="22"/>
                <w14:ligatures w14:val="none"/>
              </w:rPr>
              <w:t>occupation</w:t>
            </w:r>
            <w:r w:rsidRPr="002E4AC1">
              <w:rPr>
                <w:rFonts w:ascii="Aptos Narrow" w:eastAsia="Times New Roman" w:hAnsi="Aptos Narrow" w:cs="Times New Roman"/>
                <w:color w:val="000000"/>
                <w:kern w:val="0"/>
                <w:sz w:val="22"/>
                <w:szCs w:val="22"/>
                <w14:ligatures w14:val="none"/>
              </w:rPr>
              <w:t>,</w:t>
            </w:r>
            <w:r>
              <w:rPr>
                <w:rFonts w:ascii="Aptos Narrow" w:eastAsia="Times New Roman" w:hAnsi="Aptos Narrow" w:cs="Times New Roman"/>
                <w:color w:val="000000"/>
                <w:kern w:val="0"/>
                <w:sz w:val="22"/>
                <w:szCs w:val="22"/>
                <w14:ligatures w14:val="none"/>
              </w:rPr>
              <w:t xml:space="preserve"> Education </w:t>
            </w:r>
            <w:r w:rsidRPr="002E4AC1">
              <w:rPr>
                <w:rFonts w:ascii="Aptos Narrow" w:eastAsia="Times New Roman" w:hAnsi="Aptos Narrow" w:cs="Times New Roman"/>
                <w:color w:val="000000"/>
                <w:kern w:val="0"/>
                <w:sz w:val="22"/>
                <w:szCs w:val="22"/>
                <w14:ligatures w14:val="none"/>
              </w:rPr>
              <w:t>etc.</w:t>
            </w:r>
          </w:p>
        </w:tc>
      </w:tr>
      <w:tr w:rsidR="002E4AC1" w:rsidRPr="002E4AC1" w14:paraId="2B788CE8" w14:textId="77777777" w:rsidTr="002E4AC1">
        <w:trPr>
          <w:trHeight w:val="300"/>
        </w:trPr>
        <w:tc>
          <w:tcPr>
            <w:tcW w:w="5240" w:type="dxa"/>
            <w:tcBorders>
              <w:top w:val="single" w:sz="4" w:space="0" w:color="4EA72E"/>
              <w:left w:val="single" w:sz="4" w:space="0" w:color="4EA72E"/>
              <w:bottom w:val="single" w:sz="4" w:space="0" w:color="4EA72E"/>
              <w:right w:val="single" w:sz="4" w:space="0" w:color="4EA72E"/>
            </w:tcBorders>
            <w:shd w:val="clear" w:color="000000" w:fill="FFFFFF"/>
            <w:noWrap/>
            <w:vAlign w:val="bottom"/>
            <w:hideMark/>
          </w:tcPr>
          <w:p w14:paraId="1A85F0CC" w14:textId="77777777" w:rsidR="002E4AC1" w:rsidRPr="002E4AC1" w:rsidRDefault="002E4AC1" w:rsidP="002E4AC1">
            <w:pPr>
              <w:spacing w:after="0" w:line="240" w:lineRule="auto"/>
              <w:rPr>
                <w:rFonts w:ascii="Aptos Narrow" w:eastAsia="Times New Roman" w:hAnsi="Aptos Narrow" w:cs="Times New Roman"/>
                <w:color w:val="000000"/>
                <w:kern w:val="0"/>
                <w:sz w:val="22"/>
                <w:szCs w:val="22"/>
                <w14:ligatures w14:val="none"/>
              </w:rPr>
            </w:pPr>
            <w:r w:rsidRPr="002E4AC1">
              <w:rPr>
                <w:rFonts w:ascii="Aptos Narrow" w:eastAsia="Times New Roman" w:hAnsi="Aptos Narrow" w:cs="Times New Roman"/>
                <w:color w:val="000000"/>
                <w:kern w:val="0"/>
                <w:sz w:val="22"/>
                <w:szCs w:val="22"/>
                <w14:ligatures w14:val="none"/>
              </w:rPr>
              <w:t>Geographic segmentation</w:t>
            </w:r>
          </w:p>
        </w:tc>
        <w:tc>
          <w:tcPr>
            <w:tcW w:w="5120" w:type="dxa"/>
            <w:tcBorders>
              <w:top w:val="single" w:sz="4" w:space="0" w:color="4EA72E"/>
              <w:left w:val="single" w:sz="4" w:space="0" w:color="4EA72E"/>
              <w:bottom w:val="single" w:sz="4" w:space="0" w:color="4EA72E"/>
              <w:right w:val="single" w:sz="4" w:space="0" w:color="4EA72E"/>
            </w:tcBorders>
            <w:shd w:val="clear" w:color="000000" w:fill="FFFFFF"/>
            <w:noWrap/>
            <w:vAlign w:val="bottom"/>
            <w:hideMark/>
          </w:tcPr>
          <w:p w14:paraId="1F7375BD" w14:textId="42207553" w:rsidR="002E4AC1" w:rsidRPr="002E4AC1" w:rsidRDefault="002E4AC1" w:rsidP="002E4AC1">
            <w:pPr>
              <w:spacing w:after="0" w:line="240" w:lineRule="auto"/>
              <w:rPr>
                <w:rFonts w:ascii="Aptos Narrow" w:eastAsia="Times New Roman" w:hAnsi="Aptos Narrow" w:cs="Times New Roman"/>
                <w:color w:val="000000"/>
                <w:kern w:val="0"/>
                <w:sz w:val="22"/>
                <w:szCs w:val="22"/>
                <w14:ligatures w14:val="none"/>
              </w:rPr>
            </w:pPr>
            <w:r w:rsidRPr="002E4AC1">
              <w:rPr>
                <w:rFonts w:ascii="Aptos Narrow" w:eastAsia="Times New Roman" w:hAnsi="Aptos Narrow" w:cs="Times New Roman"/>
                <w:color w:val="000000"/>
                <w:kern w:val="0"/>
                <w:sz w:val="22"/>
                <w:szCs w:val="22"/>
                <w14:ligatures w14:val="none"/>
              </w:rPr>
              <w:t>Based on location, such as country,</w:t>
            </w:r>
            <w:r>
              <w:rPr>
                <w:rFonts w:ascii="Aptos Narrow" w:eastAsia="Times New Roman" w:hAnsi="Aptos Narrow" w:cs="Times New Roman"/>
                <w:color w:val="000000"/>
                <w:kern w:val="0"/>
                <w:sz w:val="22"/>
                <w:szCs w:val="22"/>
                <w14:ligatures w14:val="none"/>
              </w:rPr>
              <w:t xml:space="preserve"> </w:t>
            </w:r>
            <w:r w:rsidRPr="002E4AC1">
              <w:rPr>
                <w:rFonts w:ascii="Aptos Narrow" w:eastAsia="Times New Roman" w:hAnsi="Aptos Narrow" w:cs="Times New Roman"/>
                <w:color w:val="000000"/>
                <w:kern w:val="0"/>
                <w:sz w:val="22"/>
                <w:szCs w:val="22"/>
                <w14:ligatures w14:val="none"/>
              </w:rPr>
              <w:t>regions, or</w:t>
            </w:r>
            <w:r w:rsidRPr="002E4AC1">
              <w:rPr>
                <w:rFonts w:ascii="Aptos Narrow" w:eastAsia="Times New Roman" w:hAnsi="Aptos Narrow" w:cs="Times New Roman"/>
                <w:color w:val="000000"/>
                <w:kern w:val="0"/>
                <w:sz w:val="22"/>
                <w:szCs w:val="22"/>
                <w14:ligatures w14:val="none"/>
              </w:rPr>
              <w:t xml:space="preserve"> city.</w:t>
            </w:r>
          </w:p>
        </w:tc>
      </w:tr>
      <w:tr w:rsidR="002E4AC1" w:rsidRPr="002E4AC1" w14:paraId="5CE856E5" w14:textId="77777777" w:rsidTr="002E4AC1">
        <w:trPr>
          <w:trHeight w:val="300"/>
        </w:trPr>
        <w:tc>
          <w:tcPr>
            <w:tcW w:w="5240" w:type="dxa"/>
            <w:tcBorders>
              <w:top w:val="single" w:sz="4" w:space="0" w:color="4EA72E"/>
              <w:left w:val="single" w:sz="4" w:space="0" w:color="4EA72E"/>
              <w:bottom w:val="single" w:sz="4" w:space="0" w:color="4EA72E"/>
              <w:right w:val="single" w:sz="4" w:space="0" w:color="4EA72E"/>
            </w:tcBorders>
            <w:shd w:val="clear" w:color="000000" w:fill="FFFFFF"/>
            <w:noWrap/>
            <w:vAlign w:val="bottom"/>
            <w:hideMark/>
          </w:tcPr>
          <w:p w14:paraId="4AC2716E" w14:textId="77777777" w:rsidR="002E4AC1" w:rsidRPr="002E4AC1" w:rsidRDefault="002E4AC1" w:rsidP="002E4AC1">
            <w:pPr>
              <w:spacing w:after="0" w:line="240" w:lineRule="auto"/>
              <w:rPr>
                <w:rFonts w:ascii="Aptos Narrow" w:eastAsia="Times New Roman" w:hAnsi="Aptos Narrow" w:cs="Times New Roman"/>
                <w:color w:val="000000"/>
                <w:kern w:val="0"/>
                <w:sz w:val="22"/>
                <w:szCs w:val="22"/>
                <w14:ligatures w14:val="none"/>
              </w:rPr>
            </w:pPr>
            <w:r w:rsidRPr="002E4AC1">
              <w:rPr>
                <w:rFonts w:ascii="Aptos Narrow" w:eastAsia="Times New Roman" w:hAnsi="Aptos Narrow" w:cs="Times New Roman"/>
                <w:color w:val="000000"/>
                <w:kern w:val="0"/>
                <w:sz w:val="22"/>
                <w:szCs w:val="22"/>
                <w14:ligatures w14:val="none"/>
              </w:rPr>
              <w:t xml:space="preserve">Behavioral segmentation </w:t>
            </w:r>
          </w:p>
        </w:tc>
        <w:tc>
          <w:tcPr>
            <w:tcW w:w="5120" w:type="dxa"/>
            <w:tcBorders>
              <w:top w:val="single" w:sz="4" w:space="0" w:color="4EA72E"/>
              <w:left w:val="single" w:sz="4" w:space="0" w:color="4EA72E"/>
              <w:bottom w:val="single" w:sz="4" w:space="0" w:color="4EA72E"/>
              <w:right w:val="single" w:sz="4" w:space="0" w:color="4EA72E"/>
            </w:tcBorders>
            <w:shd w:val="clear" w:color="000000" w:fill="FFFFFF"/>
            <w:noWrap/>
            <w:vAlign w:val="bottom"/>
            <w:hideMark/>
          </w:tcPr>
          <w:p w14:paraId="208657F0" w14:textId="071A3AFA" w:rsidR="002E4AC1" w:rsidRPr="002E4AC1" w:rsidRDefault="002E4AC1" w:rsidP="002E4AC1">
            <w:pPr>
              <w:spacing w:after="0" w:line="240" w:lineRule="auto"/>
              <w:rPr>
                <w:rFonts w:ascii="Aptos Narrow" w:eastAsia="Times New Roman" w:hAnsi="Aptos Narrow" w:cs="Times New Roman"/>
                <w:color w:val="000000"/>
                <w:kern w:val="0"/>
                <w:sz w:val="22"/>
                <w:szCs w:val="22"/>
                <w14:ligatures w14:val="none"/>
              </w:rPr>
            </w:pPr>
            <w:r w:rsidRPr="002E4AC1">
              <w:rPr>
                <w:rFonts w:ascii="Aptos Narrow" w:eastAsia="Times New Roman" w:hAnsi="Aptos Narrow" w:cs="Times New Roman"/>
                <w:color w:val="000000"/>
                <w:kern w:val="0"/>
                <w:sz w:val="22"/>
                <w:szCs w:val="22"/>
                <w14:ligatures w14:val="none"/>
              </w:rPr>
              <w:t xml:space="preserve">Based on consumer </w:t>
            </w:r>
            <w:r w:rsidRPr="002E4AC1">
              <w:rPr>
                <w:rFonts w:ascii="Aptos Narrow" w:eastAsia="Times New Roman" w:hAnsi="Aptos Narrow" w:cs="Times New Roman"/>
                <w:color w:val="000000"/>
                <w:kern w:val="0"/>
                <w:sz w:val="22"/>
                <w:szCs w:val="22"/>
                <w14:ligatures w14:val="none"/>
              </w:rPr>
              <w:t>behavior</w:t>
            </w:r>
            <w:r w:rsidRPr="002E4AC1">
              <w:rPr>
                <w:rFonts w:ascii="Aptos Narrow" w:eastAsia="Times New Roman" w:hAnsi="Aptos Narrow" w:cs="Times New Roman"/>
                <w:color w:val="000000"/>
                <w:kern w:val="0"/>
                <w:sz w:val="22"/>
                <w:szCs w:val="22"/>
                <w14:ligatures w14:val="none"/>
              </w:rPr>
              <w:t xml:space="preserve">, </w:t>
            </w:r>
            <w:r w:rsidRPr="002E4AC1">
              <w:rPr>
                <w:rFonts w:ascii="Aptos Narrow" w:eastAsia="Times New Roman" w:hAnsi="Aptos Narrow" w:cs="Times New Roman"/>
                <w:color w:val="000000"/>
                <w:kern w:val="0"/>
                <w:sz w:val="22"/>
                <w:szCs w:val="22"/>
                <w14:ligatures w14:val="none"/>
              </w:rPr>
              <w:t>usage</w:t>
            </w:r>
            <w:r w:rsidRPr="002E4AC1">
              <w:rPr>
                <w:rFonts w:ascii="Aptos Narrow" w:eastAsia="Times New Roman" w:hAnsi="Aptos Narrow" w:cs="Times New Roman"/>
                <w:color w:val="000000"/>
                <w:kern w:val="0"/>
                <w:sz w:val="22"/>
                <w:szCs w:val="22"/>
                <w14:ligatures w14:val="none"/>
              </w:rPr>
              <w:t xml:space="preserve"> rate,</w:t>
            </w:r>
            <w:r>
              <w:rPr>
                <w:rFonts w:ascii="Aptos Narrow" w:eastAsia="Times New Roman" w:hAnsi="Aptos Narrow" w:cs="Times New Roman"/>
                <w:color w:val="000000"/>
                <w:kern w:val="0"/>
                <w:sz w:val="22"/>
                <w:szCs w:val="22"/>
                <w14:ligatures w14:val="none"/>
              </w:rPr>
              <w:t xml:space="preserve"> </w:t>
            </w:r>
            <w:proofErr w:type="spellStart"/>
            <w:proofErr w:type="gramStart"/>
            <w:r w:rsidR="0060148D">
              <w:rPr>
                <w:rFonts w:ascii="Aptos Narrow" w:eastAsia="Times New Roman" w:hAnsi="Aptos Narrow" w:cs="Times New Roman"/>
                <w:color w:val="000000"/>
                <w:kern w:val="0"/>
                <w:sz w:val="22"/>
                <w:szCs w:val="22"/>
                <w14:ligatures w14:val="none"/>
              </w:rPr>
              <w:t>loyalty,</w:t>
            </w:r>
            <w:r w:rsidRPr="002E4AC1">
              <w:rPr>
                <w:rFonts w:ascii="Aptos Narrow" w:eastAsia="Times New Roman" w:hAnsi="Aptos Narrow" w:cs="Times New Roman"/>
                <w:color w:val="000000"/>
                <w:kern w:val="0"/>
                <w:sz w:val="22"/>
                <w:szCs w:val="22"/>
                <w14:ligatures w14:val="none"/>
              </w:rPr>
              <w:t>etc</w:t>
            </w:r>
            <w:proofErr w:type="spellEnd"/>
            <w:r w:rsidRPr="002E4AC1">
              <w:rPr>
                <w:rFonts w:ascii="Aptos Narrow" w:eastAsia="Times New Roman" w:hAnsi="Aptos Narrow" w:cs="Times New Roman"/>
                <w:color w:val="000000"/>
                <w:kern w:val="0"/>
                <w:sz w:val="22"/>
                <w:szCs w:val="22"/>
                <w14:ligatures w14:val="none"/>
              </w:rPr>
              <w:t>.</w:t>
            </w:r>
            <w:proofErr w:type="gramEnd"/>
          </w:p>
        </w:tc>
      </w:tr>
      <w:tr w:rsidR="002E4AC1" w:rsidRPr="002E4AC1" w14:paraId="76D1768E" w14:textId="77777777" w:rsidTr="002E4AC1">
        <w:trPr>
          <w:trHeight w:val="300"/>
        </w:trPr>
        <w:tc>
          <w:tcPr>
            <w:tcW w:w="5240" w:type="dxa"/>
            <w:tcBorders>
              <w:top w:val="single" w:sz="4" w:space="0" w:color="4EA72E"/>
              <w:left w:val="single" w:sz="4" w:space="0" w:color="4EA72E"/>
              <w:bottom w:val="single" w:sz="4" w:space="0" w:color="4EA72E"/>
              <w:right w:val="single" w:sz="4" w:space="0" w:color="4EA72E"/>
            </w:tcBorders>
            <w:shd w:val="clear" w:color="000000" w:fill="FFFFFF"/>
            <w:noWrap/>
            <w:vAlign w:val="bottom"/>
            <w:hideMark/>
          </w:tcPr>
          <w:p w14:paraId="585A7EAF" w14:textId="77777777" w:rsidR="002E4AC1" w:rsidRPr="002E4AC1" w:rsidRDefault="002E4AC1" w:rsidP="002E4AC1">
            <w:pPr>
              <w:spacing w:after="0" w:line="240" w:lineRule="auto"/>
              <w:rPr>
                <w:rFonts w:ascii="Aptos Narrow" w:eastAsia="Times New Roman" w:hAnsi="Aptos Narrow" w:cs="Times New Roman"/>
                <w:color w:val="000000"/>
                <w:kern w:val="0"/>
                <w:sz w:val="22"/>
                <w:szCs w:val="22"/>
                <w14:ligatures w14:val="none"/>
              </w:rPr>
            </w:pPr>
            <w:r w:rsidRPr="002E4AC1">
              <w:rPr>
                <w:rFonts w:ascii="Aptos Narrow" w:eastAsia="Times New Roman" w:hAnsi="Aptos Narrow" w:cs="Times New Roman"/>
                <w:color w:val="000000"/>
                <w:kern w:val="0"/>
                <w:sz w:val="22"/>
                <w:szCs w:val="22"/>
                <w14:ligatures w14:val="none"/>
              </w:rPr>
              <w:t>psychographic segmentation</w:t>
            </w:r>
          </w:p>
        </w:tc>
        <w:tc>
          <w:tcPr>
            <w:tcW w:w="5120" w:type="dxa"/>
            <w:tcBorders>
              <w:top w:val="single" w:sz="4" w:space="0" w:color="4EA72E"/>
              <w:left w:val="single" w:sz="4" w:space="0" w:color="4EA72E"/>
              <w:bottom w:val="single" w:sz="4" w:space="0" w:color="4EA72E"/>
              <w:right w:val="single" w:sz="4" w:space="0" w:color="4EA72E"/>
            </w:tcBorders>
            <w:shd w:val="clear" w:color="000000" w:fill="FFFFFF"/>
            <w:noWrap/>
            <w:vAlign w:val="bottom"/>
            <w:hideMark/>
          </w:tcPr>
          <w:p w14:paraId="22BAE434" w14:textId="62B6341A" w:rsidR="002E4AC1" w:rsidRPr="002E4AC1" w:rsidRDefault="002E4AC1" w:rsidP="002E4AC1">
            <w:pPr>
              <w:spacing w:after="0" w:line="240" w:lineRule="auto"/>
              <w:rPr>
                <w:rFonts w:ascii="Aptos Narrow" w:eastAsia="Times New Roman" w:hAnsi="Aptos Narrow" w:cs="Times New Roman"/>
                <w:color w:val="000000"/>
                <w:kern w:val="0"/>
                <w:sz w:val="22"/>
                <w:szCs w:val="22"/>
                <w14:ligatures w14:val="none"/>
              </w:rPr>
            </w:pPr>
            <w:r w:rsidRPr="002E4AC1">
              <w:rPr>
                <w:rFonts w:ascii="Aptos Narrow" w:eastAsia="Times New Roman" w:hAnsi="Aptos Narrow" w:cs="Times New Roman"/>
                <w:color w:val="000000"/>
                <w:kern w:val="0"/>
                <w:sz w:val="22"/>
                <w:szCs w:val="22"/>
                <w14:ligatures w14:val="none"/>
              </w:rPr>
              <w:t xml:space="preserve">Based on </w:t>
            </w:r>
            <w:r w:rsidRPr="002E4AC1">
              <w:rPr>
                <w:rFonts w:ascii="Aptos Narrow" w:eastAsia="Times New Roman" w:hAnsi="Aptos Narrow" w:cs="Times New Roman"/>
                <w:color w:val="000000"/>
                <w:kern w:val="0"/>
                <w:sz w:val="22"/>
                <w:szCs w:val="22"/>
                <w14:ligatures w14:val="none"/>
              </w:rPr>
              <w:t>lifestyle</w:t>
            </w:r>
            <w:r w:rsidRPr="002E4AC1">
              <w:rPr>
                <w:rFonts w:ascii="Aptos Narrow" w:eastAsia="Times New Roman" w:hAnsi="Aptos Narrow" w:cs="Times New Roman"/>
                <w:color w:val="000000"/>
                <w:kern w:val="0"/>
                <w:sz w:val="22"/>
                <w:szCs w:val="22"/>
                <w14:ligatures w14:val="none"/>
              </w:rPr>
              <w:t>, value,</w:t>
            </w:r>
            <w:r>
              <w:rPr>
                <w:rFonts w:ascii="Aptos Narrow" w:eastAsia="Times New Roman" w:hAnsi="Aptos Narrow" w:cs="Times New Roman"/>
                <w:color w:val="000000"/>
                <w:kern w:val="0"/>
                <w:sz w:val="22"/>
                <w:szCs w:val="22"/>
                <w14:ligatures w14:val="none"/>
              </w:rPr>
              <w:t xml:space="preserve"> </w:t>
            </w:r>
            <w:r w:rsidRPr="002E4AC1">
              <w:rPr>
                <w:rFonts w:ascii="Aptos Narrow" w:eastAsia="Times New Roman" w:hAnsi="Aptos Narrow" w:cs="Times New Roman"/>
                <w:color w:val="000000"/>
                <w:kern w:val="0"/>
                <w:sz w:val="22"/>
                <w:szCs w:val="22"/>
                <w14:ligatures w14:val="none"/>
              </w:rPr>
              <w:t>interests</w:t>
            </w:r>
            <w:r w:rsidRPr="002E4AC1">
              <w:rPr>
                <w:rFonts w:ascii="Aptos Narrow" w:eastAsia="Times New Roman" w:hAnsi="Aptos Narrow" w:cs="Times New Roman"/>
                <w:color w:val="000000"/>
                <w:kern w:val="0"/>
                <w:sz w:val="22"/>
                <w:szCs w:val="22"/>
                <w14:ligatures w14:val="none"/>
              </w:rPr>
              <w:t>, and personality traits</w:t>
            </w:r>
          </w:p>
        </w:tc>
      </w:tr>
    </w:tbl>
    <w:p w14:paraId="17F21649" w14:textId="3DF528B5" w:rsidR="00B34E4D" w:rsidRDefault="00B34E4D" w:rsidP="005C295D"/>
    <w:p w14:paraId="7846743E" w14:textId="5410C91F" w:rsidR="005C295D" w:rsidRDefault="00DA1822" w:rsidP="005C295D">
      <w:r>
        <w:t>1.</w:t>
      </w:r>
      <w:r w:rsidR="005C295D">
        <w:t>Demographic: Adults aged 20–45, middle to high income, urban residents.</w:t>
      </w:r>
    </w:p>
    <w:p w14:paraId="506CE4F5" w14:textId="77777777" w:rsidR="00DA1822" w:rsidRDefault="00DA1822" w:rsidP="00DA1822">
      <w:r>
        <w:t xml:space="preserve">  </w:t>
      </w:r>
      <w:r w:rsidRPr="00DA1822">
        <w:t>Age: Targeting younger to middle-aged adults (25-45) who would be more technology-savvy and have more interest in smart wearables.</w:t>
      </w:r>
    </w:p>
    <w:p w14:paraId="69F746C1" w14:textId="1308B74E" w:rsidR="00DA1822" w:rsidRPr="00DA1822" w:rsidRDefault="00DA1822" w:rsidP="00DA1822">
      <w:r w:rsidRPr="00DA1822">
        <w:t>Gender: The product can be promoted to both male and female customers, as smart wearables appeal to both sexes equally.</w:t>
      </w:r>
    </w:p>
    <w:p w14:paraId="4E624B08" w14:textId="2D4D0214" w:rsidR="00DA1822" w:rsidRPr="00DA1822" w:rsidRDefault="00DA1822" w:rsidP="00DA1822">
      <w:r w:rsidRPr="00DA1822">
        <w:t>Income: The Apple Vision Ring would likely to appeal to individuals with higher disposable income, such as professionals, executives, and high-income earners. Since Apple products typically target the premium segment, this product would be no different.</w:t>
      </w:r>
    </w:p>
    <w:p w14:paraId="5A4A229A" w14:textId="77777777" w:rsidR="00DA1822" w:rsidRDefault="00DA1822" w:rsidP="00DA1822">
      <w:r w:rsidRPr="00DA1822">
        <w:t>Profession: Career professionals, technophiles, and technology-related or creative profession individuals who welcome innovation and see the value added by technology in their lives.</w:t>
      </w:r>
    </w:p>
    <w:p w14:paraId="7863C2B6" w14:textId="77777777" w:rsidR="00DA1822" w:rsidRDefault="00DA1822" w:rsidP="005C295D">
      <w:r w:rsidRPr="00DA1822">
        <w:t>Education Level: Targeting people with higher levels of education, particularly those who are exposed to or engaged in tech-related occupations, as they will be more likely to adopt new technology more quickly.</w:t>
      </w:r>
    </w:p>
    <w:p w14:paraId="71913332" w14:textId="77777777" w:rsidR="00197F11" w:rsidRDefault="00DA1822" w:rsidP="005C295D">
      <w:r>
        <w:lastRenderedPageBreak/>
        <w:t xml:space="preserve">2. </w:t>
      </w:r>
      <w:r w:rsidR="005C295D">
        <w:t>Geographic: Primarily in North America, Europe, and Asia-Pacific regions.</w:t>
      </w:r>
    </w:p>
    <w:p w14:paraId="3CD7BD12" w14:textId="04A438D4" w:rsidR="00197F11" w:rsidRDefault="00197F11" w:rsidP="005C295D">
      <w:r w:rsidRPr="00197F11">
        <w:t xml:space="preserve">Geographic segmentation for the Apple Vision Ring focuses on urban areas in developed countries where there is a high concentration of tech enthusiasts and early </w:t>
      </w:r>
      <w:r w:rsidRPr="00197F11">
        <w:t>adopters. Focused</w:t>
      </w:r>
      <w:r w:rsidRPr="00197F11">
        <w:t xml:space="preserve"> cities are big cities like San Francisco, London, and Berlin, which have a high adoption rate for technology. The product is appropriate for consumers living in cities where innovation and new technology are part of their </w:t>
      </w:r>
      <w:r w:rsidRPr="00197F11">
        <w:t>lifestyle. New</w:t>
      </w:r>
      <w:r w:rsidRPr="00197F11">
        <w:t xml:space="preserve"> technology </w:t>
      </w:r>
      <w:r w:rsidR="0060148D" w:rsidRPr="00197F11">
        <w:t>is</w:t>
      </w:r>
      <w:r w:rsidRPr="00197F11">
        <w:t xml:space="preserve"> part of their lifestyle. Also, its water and crush-proof nature </w:t>
      </w:r>
      <w:r w:rsidR="0060148D" w:rsidRPr="00197F11">
        <w:t>make</w:t>
      </w:r>
      <w:r w:rsidRPr="00197F11">
        <w:t xml:space="preserve"> it appropriate for utilization in regions that experience varied climatic conditions.</w:t>
      </w:r>
    </w:p>
    <w:p w14:paraId="61803B6E" w14:textId="412263A2" w:rsidR="00197F11" w:rsidRDefault="00197F11" w:rsidP="005C295D">
      <w:r>
        <w:t>3</w:t>
      </w:r>
      <w:r w:rsidR="0060148D">
        <w:t>. Behavioral</w:t>
      </w:r>
      <w:r>
        <w:t xml:space="preserve">: </w:t>
      </w:r>
      <w:r w:rsidRPr="00197F11">
        <w:t>Behavioral of the Apple Vision Ring is targeted at frequent users of Apple devices and brand loyalists that are already part of the Apple ecosystem.</w:t>
      </w:r>
    </w:p>
    <w:p w14:paraId="4BFF2AF1" w14:textId="5BF6CFF1" w:rsidR="00197F11" w:rsidRDefault="00197F11" w:rsidP="005C295D">
      <w:r w:rsidRPr="00197F11">
        <w:t xml:space="preserve"> They are looking for seamless synchronization with their existing devices, such as iPhones and Apple Watches. Convenience, ease of use, and a desire for the latest technology are what </w:t>
      </w:r>
      <w:r w:rsidR="0060148D" w:rsidRPr="00197F11">
        <w:t>drive</w:t>
      </w:r>
      <w:r w:rsidRPr="00197F11">
        <w:t xml:space="preserve"> them. Apple Vision Ring appeals to customers seeking health benefits, enhanced connectivity, and an easier-to-use experience, making it perfect for those who value both function and form.</w:t>
      </w:r>
    </w:p>
    <w:p w14:paraId="4BA3DCDA" w14:textId="77777777" w:rsidR="00197F11" w:rsidRDefault="00197F11" w:rsidP="005C295D">
      <w:r>
        <w:t>4.</w:t>
      </w:r>
      <w:r w:rsidR="005C295D">
        <w:t>Psychographic: Health-conscious, image-conscious, technology enthusiasts, fashion-forward individuals.</w:t>
      </w:r>
      <w:r>
        <w:t xml:space="preserve"> </w:t>
      </w:r>
    </w:p>
    <w:p w14:paraId="0B705A60" w14:textId="418CA507" w:rsidR="00197F11" w:rsidRDefault="00197F11" w:rsidP="005C295D">
      <w:r w:rsidRPr="00197F11">
        <w:t>Psychographic segmentation appeals to customers who lead a health-focused, technology-driven lifestyle. They enjoy innovation, luxury, and items that can aid their wellness goals. The Apple Vision Ring targets working professionals and heavy users who care about health monitoring, productivity, and sophistication. It is for those who enjoy being on top of tech and appreciate devices that seamlessly integrate into their professional and personal lives. The device is not just a gadget but a symbol of sophistication and a modern lifestyle.</w:t>
      </w:r>
    </w:p>
    <w:p w14:paraId="37492328" w14:textId="77777777" w:rsidR="005C295D" w:rsidRDefault="005C295D" w:rsidP="005C295D"/>
    <w:p w14:paraId="7DA3BCB6" w14:textId="4228CF1A" w:rsidR="003A4E40" w:rsidRDefault="003A4E40" w:rsidP="005C295D">
      <w:r>
        <w:rPr>
          <w:noProof/>
        </w:rPr>
        <w:lastRenderedPageBreak/>
        <w:drawing>
          <wp:inline distT="0" distB="0" distL="0" distR="0" wp14:anchorId="7C3A80DE" wp14:editId="0D92982A">
            <wp:extent cx="5429250" cy="3619500"/>
            <wp:effectExtent l="0" t="0" r="0" b="0"/>
            <wp:docPr id="2040610348" name="Picture 3" descr="A diagram of a targ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610348" name="Picture 3" descr="A diagram of a targe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29250" cy="3619500"/>
                    </a:xfrm>
                    <a:prstGeom prst="rect">
                      <a:avLst/>
                    </a:prstGeom>
                  </pic:spPr>
                </pic:pic>
              </a:graphicData>
            </a:graphic>
          </wp:inline>
        </w:drawing>
      </w:r>
    </w:p>
    <w:p w14:paraId="7672C862" w14:textId="4B386A8C" w:rsidR="003A4E40" w:rsidRDefault="0060148D" w:rsidP="005C295D">
      <w:r>
        <w:t>Targeting:</w:t>
      </w:r>
    </w:p>
    <w:p w14:paraId="03AE062C" w14:textId="77777777" w:rsidR="003A4E40" w:rsidRDefault="003A4E40" w:rsidP="005C295D"/>
    <w:p w14:paraId="426C33FE" w14:textId="2C7E4872" w:rsidR="005C295D" w:rsidRDefault="005C295D" w:rsidP="005C295D">
      <w:r>
        <w:t>Primary Target: Young professionals, fitness enthusiasts, and early adopters already embedded in the Apple ecosystem (iPhone, Apple Watch users).</w:t>
      </w:r>
    </w:p>
    <w:p w14:paraId="4C137250" w14:textId="34239087" w:rsidR="005C295D" w:rsidRDefault="005C295D" w:rsidP="005C295D">
      <w:r>
        <w:t>Secondary Target: Luxury tech consumers who desire a discreet yet powerful wearable device.</w:t>
      </w:r>
    </w:p>
    <w:p w14:paraId="6B67CD94" w14:textId="754626D3" w:rsidR="00A53EAF" w:rsidRDefault="00D53DAC" w:rsidP="005C295D">
      <w:r w:rsidRPr="00D53DAC">
        <w:t xml:space="preserve">Targeting, according to Kottler and Philip, is a critical segment of the marketing process where a company selects certain parts of the market on which it will focus its efforts. This involves looking at potential segments based on the size of the segment, the potential for growth, competition, and how capable the company is </w:t>
      </w:r>
      <w:r w:rsidRPr="00D53DAC">
        <w:t>of addressing</w:t>
      </w:r>
      <w:r w:rsidRPr="00D53DAC">
        <w:t xml:space="preserve"> the segment</w:t>
      </w:r>
      <w:r>
        <w:t xml:space="preserve"> </w:t>
      </w:r>
      <w:r w:rsidRPr="00D53DAC">
        <w:t xml:space="preserve">effectively. By narrowing down its target, a firm can create focused marketing strategies that will be more appealing to its chosen segment. Apple follows a differentiated marketing approach in targeting, wherein it targets multiple segments with various products that serve their individual needs. For example, Apple targets high-end earners with high-end devices such as the iPhone Pro and MacBook Pro and price-sensitive customers with lower-priced devices such as the iPhone SE. Apple targets professionals and creatives with one-off tools like the MacBook Air, iPad Pro, and productivity and design-oriented software. By diversifying its product line and communication strategies, Apple </w:t>
      </w:r>
      <w:r w:rsidRPr="00D53DAC">
        <w:t>caters</w:t>
      </w:r>
      <w:r w:rsidRPr="00D53DAC">
        <w:t xml:space="preserve"> to a wonderful range of customers, from tech enthusiasts to business customers, making each one feel </w:t>
      </w:r>
      <w:r w:rsidRPr="00D53DAC">
        <w:lastRenderedPageBreak/>
        <w:t xml:space="preserve">part of its brand in the most personal way. This segment-of-many </w:t>
      </w:r>
      <w:r w:rsidRPr="00D53DAC">
        <w:t>customers</w:t>
      </w:r>
      <w:r w:rsidRPr="00D53DAC">
        <w:t xml:space="preserve"> approach not only enhances customer satisfaction but also enhances Apple's reputation as an innovative, high-tech, and high-quality technology provider company.</w:t>
      </w:r>
    </w:p>
    <w:p w14:paraId="21153524" w14:textId="77777777" w:rsidR="005C295D" w:rsidRDefault="005C295D" w:rsidP="005C295D"/>
    <w:p w14:paraId="45A463E5" w14:textId="77777777" w:rsidR="005C295D" w:rsidRDefault="005C295D" w:rsidP="005C295D">
      <w:r>
        <w:t>Positioning</w:t>
      </w:r>
    </w:p>
    <w:p w14:paraId="4E991C69" w14:textId="7C47BA27" w:rsidR="005C295D" w:rsidRDefault="00EC23F9" w:rsidP="005C295D">
      <w:r>
        <w:t xml:space="preserve"> </w:t>
      </w:r>
      <w:r>
        <w:rPr>
          <w:noProof/>
        </w:rPr>
        <w:drawing>
          <wp:inline distT="0" distB="0" distL="0" distR="0" wp14:anchorId="2C9A2D92" wp14:editId="5692F8D6">
            <wp:extent cx="5591175" cy="4038600"/>
            <wp:effectExtent l="0" t="0" r="9525" b="0"/>
            <wp:docPr id="757940664" name="Picture 4" descr="A diagram of a brand positio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940664" name="Picture 4" descr="A diagram of a brand positioning&#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591175" cy="4038600"/>
                    </a:xfrm>
                    <a:prstGeom prst="rect">
                      <a:avLst/>
                    </a:prstGeom>
                  </pic:spPr>
                </pic:pic>
              </a:graphicData>
            </a:graphic>
          </wp:inline>
        </w:drawing>
      </w:r>
    </w:p>
    <w:p w14:paraId="62B8AC7C" w14:textId="77777777" w:rsidR="00D53DAC" w:rsidRDefault="005C295D" w:rsidP="005C295D">
      <w:r>
        <w:t>The Apple Ring is positioned as:</w:t>
      </w:r>
    </w:p>
    <w:p w14:paraId="5787275B" w14:textId="5C7DD747" w:rsidR="005C295D" w:rsidRDefault="005C295D" w:rsidP="005C295D">
      <w:r>
        <w:t>The ultimate fusion of technology, health, and style — bringing innovation right to your fingertips.”</w:t>
      </w:r>
    </w:p>
    <w:p w14:paraId="4A8BCC7F" w14:textId="77777777" w:rsidR="00D53DAC" w:rsidRDefault="005C295D" w:rsidP="005C295D">
      <w:r>
        <w:t>This positioning emphasizes the ring’s discreet design, functionality, and its seamless fit into a busy, modern lifestyle.</w:t>
      </w:r>
    </w:p>
    <w:p w14:paraId="50EAAB76" w14:textId="0D3BDDF4" w:rsidR="00D53DAC" w:rsidRDefault="00D53DAC" w:rsidP="005C295D">
      <w:r w:rsidRPr="00D53DAC">
        <w:t xml:space="preserve">Positioning, according to Kottler and Philip, refers to the process of establishing a distinct and desirable place for a brand or product in the minds of target consumers, relative to competitors. It involves creating a unique value proposition that highlights the product’s key </w:t>
      </w:r>
      <w:r w:rsidR="00EC23F9" w:rsidRPr="00D53DAC">
        <w:t>differentiators and</w:t>
      </w:r>
      <w:r w:rsidRPr="00D53DAC">
        <w:t xml:space="preserve"> aligning marketing messages to ensure that the target segment perceives the brand in the intended way. Apple’s positioning strategy is centered around being a premium, innovative brand that delivers high-quality, user-friendly products with </w:t>
      </w:r>
      <w:r w:rsidRPr="00D53DAC">
        <w:lastRenderedPageBreak/>
        <w:t>cutting-edge technology. It emphasizes design, ease of use, and a seamless user experience, positioning its devices as not just tools, but essential elements of a sophisticated, aspirational lifestyle. Apple’s focus on privacy, security, and sustainability further strengthens its positioning as a forward-thinking, responsible brand. Through consistent messaging and product innovation, Apple has carved a niche as a leader in the tech industry, appealing to consumers who value both functionality and prestige.</w:t>
      </w:r>
    </w:p>
    <w:p w14:paraId="593A2F38" w14:textId="77777777" w:rsidR="005C295D" w:rsidRPr="005C295D" w:rsidRDefault="005C295D" w:rsidP="005C295D"/>
    <w:p w14:paraId="6EB3FF07" w14:textId="56652F0A" w:rsidR="00E87714" w:rsidRDefault="003118D7" w:rsidP="003118D7">
      <w:pPr>
        <w:pStyle w:val="Heading1"/>
      </w:pPr>
      <w:bookmarkStart w:id="3" w:name="_Toc196701792"/>
      <w:r>
        <w:t>Customer Persona</w:t>
      </w:r>
      <w:bookmarkEnd w:id="3"/>
    </w:p>
    <w:p w14:paraId="74FC1EAA" w14:textId="77777777" w:rsidR="00EC23F9" w:rsidRDefault="00EC23F9" w:rsidP="003118D7"/>
    <w:p w14:paraId="0B4F7CB9" w14:textId="2EC8AB8E" w:rsidR="00EC23F9" w:rsidRDefault="00EC23F9" w:rsidP="003118D7">
      <w:r>
        <w:rPr>
          <w:noProof/>
        </w:rPr>
        <w:drawing>
          <wp:inline distT="0" distB="0" distL="0" distR="0" wp14:anchorId="636A3FC0" wp14:editId="67F5519E">
            <wp:extent cx="5943600" cy="3962400"/>
            <wp:effectExtent l="0" t="0" r="0" b="0"/>
            <wp:docPr id="184203917" name="Picture 5" descr="A person with a pyramid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03917" name="Picture 5" descr="A person with a pyramid of information&#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60BA0CC3" w14:textId="40E3BFA3" w:rsidR="00EC23F9" w:rsidRDefault="003118D7" w:rsidP="003118D7">
      <w:r>
        <w:t>Name: Alex Carter</w:t>
      </w:r>
    </w:p>
    <w:p w14:paraId="05411ED3" w14:textId="77777777" w:rsidR="003118D7" w:rsidRDefault="003118D7" w:rsidP="003118D7">
      <w:r>
        <w:t>Age: 29</w:t>
      </w:r>
    </w:p>
    <w:p w14:paraId="2E48259F" w14:textId="77777777" w:rsidR="003118D7" w:rsidRDefault="003118D7" w:rsidP="003118D7">
      <w:r>
        <w:t>Gender: Male</w:t>
      </w:r>
    </w:p>
    <w:p w14:paraId="20D81B9B" w14:textId="77777777" w:rsidR="003118D7" w:rsidRDefault="003118D7" w:rsidP="003118D7">
      <w:r>
        <w:t>Location: London, United Kingdom</w:t>
      </w:r>
    </w:p>
    <w:p w14:paraId="1DA7D0CB" w14:textId="77777777" w:rsidR="003118D7" w:rsidRDefault="003118D7" w:rsidP="003118D7">
      <w:r>
        <w:t>Occupation: Digital Marketing Manager</w:t>
      </w:r>
    </w:p>
    <w:p w14:paraId="4A01BA29" w14:textId="77777777" w:rsidR="003118D7" w:rsidRDefault="003118D7" w:rsidP="003118D7">
      <w:r>
        <w:lastRenderedPageBreak/>
        <w:t>Annual Income: £60,000</w:t>
      </w:r>
    </w:p>
    <w:p w14:paraId="3F4F9C7F" w14:textId="7D4D6F5E" w:rsidR="003118D7" w:rsidRDefault="003118D7" w:rsidP="003118D7">
      <w:r>
        <w:t xml:space="preserve">Education: </w:t>
      </w:r>
      <w:r w:rsidR="00A94173">
        <w:t>Master’s degree in business and marketing</w:t>
      </w:r>
    </w:p>
    <w:p w14:paraId="6C3399AA" w14:textId="77777777" w:rsidR="003118D7" w:rsidRDefault="003118D7" w:rsidP="003118D7">
      <w:r>
        <w:t>Relationship Status: Single</w:t>
      </w:r>
    </w:p>
    <w:p w14:paraId="5C8F1F41" w14:textId="213818B2" w:rsidR="003118D7" w:rsidRDefault="003118D7" w:rsidP="003118D7">
      <w:r>
        <w:t>Demographics</w:t>
      </w:r>
      <w:r w:rsidR="00196817">
        <w:t>:</w:t>
      </w:r>
    </w:p>
    <w:p w14:paraId="3ECC7C46" w14:textId="0759BC8C" w:rsidR="00196817" w:rsidRPr="00196817" w:rsidRDefault="00196817" w:rsidP="00196817">
      <w:r w:rsidRPr="00196817">
        <w:t>Lives in a urban city with access to Apple flagship stores</w:t>
      </w:r>
      <w:r>
        <w:t xml:space="preserve"> </w:t>
      </w:r>
      <w:r w:rsidRPr="00196817">
        <w:t>High disposable income</w:t>
      </w:r>
      <w:r w:rsidRPr="00196817">
        <w:t xml:space="preserve"> tends to upgrade to latest Apple device Fitness-oriented lifestyle, regular gym workouts and tracking exercises Psychographics Technology-savvy and interested in using technology to optimize daily life Interested in self-improvement, productivity, and health Admires minimalist design and high-end brands Often shares life news on social media, wants to be perceived as a </w:t>
      </w:r>
      <w:r w:rsidR="00E85CB9" w:rsidRPr="00196817">
        <w:t>fashionista</w:t>
      </w:r>
      <w:r w:rsidR="00E85CB9">
        <w:t>.</w:t>
      </w:r>
      <w:r w:rsidR="00E85CB9" w:rsidRPr="00196817">
        <w:t xml:space="preserve"> The</w:t>
      </w:r>
      <w:r w:rsidRPr="00196817">
        <w:t xml:space="preserve"> Apple Ring is perfectly appropriate to Alex's need for stylish, practical technology that adds to the work and entertainment sides of life.</w:t>
      </w:r>
    </w:p>
    <w:p w14:paraId="5E74643D" w14:textId="77777777" w:rsidR="00196817" w:rsidRPr="00196817" w:rsidRDefault="00196817" w:rsidP="00196817">
      <w:r w:rsidRPr="00196817">
        <w:t>Psychographics:</w:t>
      </w:r>
    </w:p>
    <w:p w14:paraId="323663E9" w14:textId="77777777" w:rsidR="00196817" w:rsidRPr="00196817" w:rsidRDefault="00196817" w:rsidP="00196817">
      <w:r w:rsidRPr="00196817">
        <w:t>Alex Carter is an active individual who leads an energetic and busy life. He is constantly managing the stress of a high-pressure career, a dedicated exercise routine, and socializing with friends and business colleagues. Efficiency is extremely valuable to Alex, and he is continually on the lookout for ways to streamline his day-to-day tasks. He highly values innovation, convenience, and high quality, and believes technology should not only enhance his work productivity but also his personal lifestyle. Alex's interests naturally fall under the scope of the latest advancements in technology, wearable devices, fitness, world travel experiences, and interactive gaming. As an early adopter, he is motivated by the excitement of finding new technologies that offer both utility and a sense of high end.</w:t>
      </w:r>
    </w:p>
    <w:p w14:paraId="7EC1CABD" w14:textId="77777777" w:rsidR="00196817" w:rsidRPr="00196817" w:rsidRDefault="00196817" w:rsidP="00196817">
      <w:r w:rsidRPr="00196817">
        <w:t>Goals and Challenges:</w:t>
      </w:r>
    </w:p>
    <w:p w14:paraId="6871EEC6" w14:textId="77777777" w:rsidR="0060148D" w:rsidRDefault="00196817" w:rsidP="00196817">
      <w:r w:rsidRPr="00196817">
        <w:t xml:space="preserve">Alex's highest priority is to find technology that complements and augments his professional and personal life. He would like to have a seamless experience where all devices get along and work with one another, saving him time and making communication and entertainment easier. However, one of the biggest issues he faces is tech overload. Because there are so many different devices and systems in his life, incompatibility and inefficient workflows </w:t>
      </w:r>
      <w:proofErr w:type="gramStart"/>
      <w:r w:rsidRPr="00196817">
        <w:t>more often than not</w:t>
      </w:r>
      <w:proofErr w:type="gramEnd"/>
      <w:r w:rsidRPr="00196817">
        <w:t xml:space="preserve"> lead to frustration. What Alex truly requires is a breakthrough solution capable of bringing all his digital devices together into a single, simplified ecosystem so that he can remain focused, productive, and connected without the fuss.</w:t>
      </w:r>
    </w:p>
    <w:p w14:paraId="11593598" w14:textId="04E1E099" w:rsidR="00196817" w:rsidRPr="00196817" w:rsidRDefault="00196817" w:rsidP="00196817">
      <w:r w:rsidRPr="00196817">
        <w:t>Buying Behavior:</w:t>
      </w:r>
    </w:p>
    <w:p w14:paraId="2669B8ED" w14:textId="77777777" w:rsidR="00196817" w:rsidRPr="00196817" w:rsidRDefault="00196817" w:rsidP="00196817">
      <w:r w:rsidRPr="00196817">
        <w:lastRenderedPageBreak/>
        <w:t>Alex is a highly strategic and detail-oriented buyer in his purchase decision-making. He is driven by products that combine high quality, advanced functionality, and contemporary, sophisticated design. Interoperability with his existing Apple devices is a significant factor in his buying decision since he wants a unified and connected technological ecosystem. Alex trusts Apple's brand reputation in delivering quality and stable devices. He thoroughly researches products by reading professional reviews, comparing specifications, and watching real-life demonstrations before committing to a purchase to ensure that he is making a fully informed investment considering his lifestyle and needs.</w:t>
      </w:r>
    </w:p>
    <w:p w14:paraId="220C07AE" w14:textId="77777777" w:rsidR="00196817" w:rsidRPr="00196817" w:rsidRDefault="00196817" w:rsidP="00196817">
      <w:r w:rsidRPr="00196817">
        <w:t>How the Apple Vision Ring Meets Alex's Needs:</w:t>
      </w:r>
    </w:p>
    <w:p w14:paraId="428F5E93" w14:textId="472F05EF" w:rsidR="00196817" w:rsidRPr="00196817" w:rsidRDefault="00196817" w:rsidP="00196817">
      <w:r w:rsidRPr="00196817">
        <w:t xml:space="preserve">The Apple Vision Ring is an ideal match for Alex Carter's needs and goals. As a cutting-edge wearable, it offers seamless integration with </w:t>
      </w:r>
      <w:r w:rsidR="0060148D" w:rsidRPr="00196817">
        <w:t>its</w:t>
      </w:r>
      <w:r w:rsidRPr="00196817">
        <w:t xml:space="preserve"> iPhone, MacBook, and Apple Watch for a fully integrated and efficient digital experience. The Vision Ring answers his needs of work performance enhancement and personal convenience by offering revolutionary features that combine communication, task management, and entertainment. It also solves </w:t>
      </w:r>
      <w:proofErr w:type="gramStart"/>
      <w:r w:rsidRPr="00196817">
        <w:t>his</w:t>
      </w:r>
      <w:proofErr w:type="gramEnd"/>
      <w:r w:rsidRPr="00196817">
        <w:t xml:space="preserve"> issue of tech overload by reducing the number of devices he needs and streamlining key functions into a single handy device. For Alex, the Apple Vision Ring is not just another technology gadget—it is an essential tool that enables him to stay abreast of his busy lifestyle while still being connected, productive, and at the leading edge of the technology wave.</w:t>
      </w:r>
    </w:p>
    <w:p w14:paraId="2A6E19F4" w14:textId="77777777" w:rsidR="00E92F7C" w:rsidRDefault="00E92F7C" w:rsidP="00E92F7C">
      <w:pPr>
        <w:pStyle w:val="Heading1"/>
      </w:pPr>
      <w:bookmarkStart w:id="4" w:name="_Toc196701793"/>
      <w:r>
        <w:t>Marketing Mix Strategies (4Ps)</w:t>
      </w:r>
      <w:bookmarkEnd w:id="4"/>
    </w:p>
    <w:p w14:paraId="5CE665B4" w14:textId="1AB1757C" w:rsidR="00E92F7C" w:rsidRDefault="0060148D" w:rsidP="00E92F7C">
      <w:r w:rsidRPr="0060148D">
        <w:t>Kotler emphasized that the marketing mix</w:t>
      </w:r>
      <w:r>
        <w:t xml:space="preserve"> boosts </w:t>
      </w:r>
      <w:r w:rsidR="005D4A99">
        <w:t xml:space="preserve">a company, affects consumer </w:t>
      </w:r>
      <w:r w:rsidR="005D4A99" w:rsidRPr="005D4A99">
        <w:t>buying</w:t>
      </w:r>
      <w:r w:rsidR="005D4A99" w:rsidRPr="005D4A99">
        <w:t xml:space="preserve"> behavior and </w:t>
      </w:r>
      <w:r w:rsidR="005D4A99" w:rsidRPr="005D4A99">
        <w:t>meets</w:t>
      </w:r>
      <w:r w:rsidR="005D4A99" w:rsidRPr="005D4A99">
        <w:t xml:space="preserve"> customer needs effectively. The 4Ps (Product, Price, Place, Promotion) must work together to deliver value to customers and achieve business goals.</w:t>
      </w:r>
      <w:r w:rsidR="005D4A99">
        <w:t xml:space="preserve"> </w:t>
      </w:r>
    </w:p>
    <w:p w14:paraId="4BB74D82" w14:textId="335FF86D" w:rsidR="005D4A99" w:rsidRPr="005D4A99" w:rsidRDefault="005D4A99" w:rsidP="005D4A99">
      <w:pPr>
        <w:rPr>
          <w:b/>
          <w:bCs/>
        </w:rPr>
      </w:pPr>
      <w:r w:rsidRPr="005D4A99">
        <w:rPr>
          <w:b/>
          <w:bCs/>
        </w:rPr>
        <w:t>Product:</w:t>
      </w:r>
      <w:r w:rsidRPr="005D4A99">
        <w:t xml:space="preserve"> The</w:t>
      </w:r>
      <w:r w:rsidRPr="005D4A99">
        <w:t xml:space="preserve"> product is the physical item or service offered to meet </w:t>
      </w:r>
      <w:proofErr w:type="gramStart"/>
      <w:r w:rsidRPr="005D4A99">
        <w:t>customer</w:t>
      </w:r>
      <w:proofErr w:type="gramEnd"/>
      <w:r w:rsidRPr="005D4A99">
        <w:t xml:space="preserve"> needs and desires. It includes not just the physical good itself but also its design, features, quality, brand, and supporting services. The product in the Apple Vision Ring case would be a fashionable, state-of-the-art wearable device that is compatible with other Apple products, offering customers seamless control, communication, and convenience through cutting-edge </w:t>
      </w:r>
      <w:r w:rsidRPr="005D4A99">
        <w:t>technology. Price</w:t>
      </w:r>
      <w:r w:rsidRPr="005D4A99">
        <w:t xml:space="preserve"> is the cost that customers </w:t>
      </w:r>
      <w:proofErr w:type="gramStart"/>
      <w:r w:rsidRPr="005D4A99">
        <w:t>have to</w:t>
      </w:r>
      <w:proofErr w:type="gramEnd"/>
      <w:r w:rsidRPr="005D4A99">
        <w:t xml:space="preserve"> pay </w:t>
      </w:r>
      <w:proofErr w:type="gramStart"/>
      <w:r w:rsidRPr="005D4A99">
        <w:t>in order to</w:t>
      </w:r>
      <w:proofErr w:type="gramEnd"/>
      <w:r w:rsidRPr="005D4A99">
        <w:t xml:space="preserve"> receive the product. It is an expression of the perceived value of the product, demand in the market, cost of production, and competition pricing. For Apple Vision Ring, the price strategy would be premium, consistent with Apple's brand positioning, appealing to tech-savvy and high-income customers such as Alex Carter who are willing to spend money on high-quality, innovative gadgets.</w:t>
      </w:r>
    </w:p>
    <w:p w14:paraId="5225533C" w14:textId="77777777" w:rsidR="005D4A99" w:rsidRPr="005D4A99" w:rsidRDefault="005D4A99" w:rsidP="005D4A99">
      <w:pPr>
        <w:rPr>
          <w:b/>
          <w:bCs/>
        </w:rPr>
      </w:pPr>
    </w:p>
    <w:p w14:paraId="2C6AEFAE" w14:textId="1B4364C1" w:rsidR="005D4A99" w:rsidRPr="005D4A99" w:rsidRDefault="005D4A99" w:rsidP="005D4A99">
      <w:pPr>
        <w:rPr>
          <w:b/>
          <w:bCs/>
        </w:rPr>
      </w:pPr>
      <w:r w:rsidRPr="005D4A99">
        <w:rPr>
          <w:b/>
          <w:bCs/>
        </w:rPr>
        <w:t>Place:</w:t>
      </w:r>
      <w:r>
        <w:rPr>
          <w:b/>
          <w:bCs/>
        </w:rPr>
        <w:t xml:space="preserve"> </w:t>
      </w:r>
      <w:r w:rsidRPr="005D4A99">
        <w:t xml:space="preserve">Place includes distribution points and channels through which the product is being offered to customers. It ensures that the product reaches the customer at the correct time and at the correct </w:t>
      </w:r>
      <w:r w:rsidRPr="005D4A99">
        <w:t>location</w:t>
      </w:r>
      <w:r w:rsidRPr="005D4A99">
        <w:t>. Apple would offer the Vision Ring through its official Apple Stores, approved retailers, and official websites, which would be easily reachable for consumers worldwide, especially in the large tech-savvy markets like the UK, the US, and Europe.</w:t>
      </w:r>
    </w:p>
    <w:p w14:paraId="0FE49312" w14:textId="0C4CE8A7" w:rsidR="005D4A99" w:rsidRPr="005D4A99" w:rsidRDefault="005D4A99" w:rsidP="005D4A99">
      <w:pPr>
        <w:rPr>
          <w:b/>
          <w:bCs/>
        </w:rPr>
      </w:pPr>
      <w:r w:rsidRPr="005D4A99">
        <w:rPr>
          <w:b/>
          <w:bCs/>
        </w:rPr>
        <w:t>Promotion:</w:t>
      </w:r>
      <w:r>
        <w:rPr>
          <w:b/>
          <w:bCs/>
        </w:rPr>
        <w:t xml:space="preserve"> </w:t>
      </w:r>
      <w:r w:rsidRPr="005D4A99">
        <w:t xml:space="preserve">Promotion includes all the tasks used to inform, persuade, and remind potential buyers of the product. They are </w:t>
      </w:r>
      <w:r w:rsidRPr="005D4A99">
        <w:t>advertising</w:t>
      </w:r>
      <w:r w:rsidRPr="005D4A99">
        <w:t xml:space="preserve">, public relations, sales promotion, and web marketing efforts. To promote the Vision Ring, Apple can utilize a blend of web ads, influencer partnerships, teaser campaigns, keynote sessions, and hands-on demos, focusing on </w:t>
      </w:r>
      <w:r w:rsidRPr="005D4A99">
        <w:t>innovation</w:t>
      </w:r>
      <w:r w:rsidRPr="005D4A99">
        <w:t>, integration capability, and upscale lifestyle worth of the product.</w:t>
      </w:r>
    </w:p>
    <w:p w14:paraId="7C10B6C8" w14:textId="77777777" w:rsidR="005D4A99" w:rsidRDefault="005D4A99" w:rsidP="005D4A99">
      <w:pPr>
        <w:rPr>
          <w:b/>
          <w:bCs/>
        </w:rPr>
      </w:pPr>
      <w:r w:rsidRPr="005D4A99">
        <w:rPr>
          <w:b/>
          <w:bCs/>
        </w:rPr>
        <w:t>Conclusion</w:t>
      </w:r>
    </w:p>
    <w:p w14:paraId="661EAAFA" w14:textId="7F29A7A1" w:rsidR="005D4A99" w:rsidRPr="005D4A99" w:rsidRDefault="005D4A99" w:rsidP="005D4A99">
      <w:pPr>
        <w:rPr>
          <w:b/>
          <w:bCs/>
        </w:rPr>
      </w:pPr>
      <w:r w:rsidRPr="005D4A99">
        <w:t xml:space="preserve">Apple Vision Ring is a smart brand extension that supports Apple's innovation and premium position. Through targeting tech-adopting consumers like Alex Carter and putting the ring as an essential, integrated wearable gadget, Apple meets the needs of modern, busy lives. Segmentation, targeting, and positioning supported by tight marketing mix tactics make </w:t>
      </w:r>
      <w:r w:rsidRPr="005D4A99">
        <w:t>Vision</w:t>
      </w:r>
      <w:r w:rsidRPr="005D4A99">
        <w:t xml:space="preserve"> Ring a viable member of the Apple product lineup.</w:t>
      </w:r>
    </w:p>
    <w:p w14:paraId="61973A20" w14:textId="77777777" w:rsidR="005D4A99" w:rsidRPr="005D4A99" w:rsidRDefault="005D4A99" w:rsidP="00E92F7C">
      <w:pPr>
        <w:rPr>
          <w:b/>
          <w:bCs/>
        </w:rPr>
      </w:pPr>
    </w:p>
    <w:p w14:paraId="0B12601D" w14:textId="77777777" w:rsidR="005D4A99" w:rsidRDefault="005D4A99" w:rsidP="00E92F7C"/>
    <w:p w14:paraId="71A54B16" w14:textId="77777777" w:rsidR="005D4A99" w:rsidRDefault="005D4A99" w:rsidP="00E92F7C"/>
    <w:p w14:paraId="34478628" w14:textId="77777777" w:rsidR="00E92F7C" w:rsidRDefault="00E92F7C" w:rsidP="00E92F7C"/>
    <w:p w14:paraId="0E173DE3" w14:textId="77777777" w:rsidR="003118D7" w:rsidRPr="003118D7" w:rsidRDefault="003118D7" w:rsidP="003118D7"/>
    <w:p w14:paraId="5FCF3C00" w14:textId="77777777" w:rsidR="00E87714" w:rsidRDefault="00E87714" w:rsidP="00E87714"/>
    <w:p w14:paraId="64B7C06D" w14:textId="77777777" w:rsidR="005D4A99" w:rsidRDefault="005D4A99" w:rsidP="00282F49">
      <w:pPr>
        <w:pStyle w:val="Heading1"/>
      </w:pPr>
    </w:p>
    <w:p w14:paraId="479A8324" w14:textId="77777777" w:rsidR="005D4A99" w:rsidRDefault="005D4A99" w:rsidP="00282F49">
      <w:pPr>
        <w:pStyle w:val="Heading1"/>
      </w:pPr>
    </w:p>
    <w:p w14:paraId="63DA84D8" w14:textId="77777777" w:rsidR="005D4A99" w:rsidRDefault="005D4A99" w:rsidP="00282F49">
      <w:pPr>
        <w:pStyle w:val="Heading1"/>
      </w:pPr>
    </w:p>
    <w:p w14:paraId="0903D3CD" w14:textId="30D4840C" w:rsidR="00E92F7C" w:rsidRDefault="00282F49" w:rsidP="00282F49">
      <w:pPr>
        <w:pStyle w:val="Heading1"/>
      </w:pPr>
      <w:bookmarkStart w:id="5" w:name="_Toc196701794"/>
      <w:r>
        <w:t>References</w:t>
      </w:r>
      <w:bookmarkEnd w:id="5"/>
      <w:r>
        <w:t xml:space="preserve"> </w:t>
      </w:r>
    </w:p>
    <w:p w14:paraId="6CFE226B" w14:textId="77777777" w:rsidR="00282F49" w:rsidRDefault="00282F49" w:rsidP="00282F49"/>
    <w:p w14:paraId="366E8F39" w14:textId="572B6575" w:rsidR="00282F49" w:rsidRDefault="00282F49" w:rsidP="00282F49">
      <w:r>
        <w:t xml:space="preserve"> Books for STP (Segmentation, Targeting, </w:t>
      </w:r>
      <w:proofErr w:type="gramStart"/>
      <w:r>
        <w:t>Positioning)</w:t>
      </w:r>
      <w:r w:rsidR="00E85CB9">
        <w:t xml:space="preserve">  </w:t>
      </w:r>
      <w:r>
        <w:t>Armstrong</w:t>
      </w:r>
      <w:proofErr w:type="gramEnd"/>
      <w:r>
        <w:t>, G., Adam, S., Denize, S., and Kotler, P. (2014).</w:t>
      </w:r>
    </w:p>
    <w:p w14:paraId="4A794AE2" w14:textId="77777777" w:rsidR="00282F49" w:rsidRDefault="00282F49" w:rsidP="00282F49">
      <w:r>
        <w:t>Principles of Marketing (6th ed.). Pearson Australia.</w:t>
      </w:r>
    </w:p>
    <w:p w14:paraId="276C8A7D" w14:textId="7CA64469" w:rsidR="00282F49" w:rsidRDefault="00282F49" w:rsidP="00282F49">
      <w:r>
        <w:t>Solomon, M. R., Marshall, G. W., &amp; Stuart, E. W. (2012).</w:t>
      </w:r>
    </w:p>
    <w:p w14:paraId="0A09A858" w14:textId="77777777" w:rsidR="00282F49" w:rsidRDefault="00282F49" w:rsidP="00282F49">
      <w:r>
        <w:t>Marketing: Real People, Real Choices (7th ed.). Pearson.</w:t>
      </w:r>
    </w:p>
    <w:p w14:paraId="23C35DE2" w14:textId="3A750836" w:rsidR="00282F49" w:rsidRDefault="00282F49" w:rsidP="00282F49">
      <w:r>
        <w:t>Smith, P.R., &amp; Zook, Z. (2016).</w:t>
      </w:r>
    </w:p>
    <w:p w14:paraId="18F57781" w14:textId="4F864F4B" w:rsidR="00282F49" w:rsidRDefault="00282F49" w:rsidP="00282F49">
      <w:r>
        <w:t xml:space="preserve">Marketing Communications: Integrating Offline and Online with </w:t>
      </w:r>
      <w:r w:rsidR="00E85CB9">
        <w:t>social media</w:t>
      </w:r>
      <w:r>
        <w:t xml:space="preserve"> (6th ed.). Kogan Page.</w:t>
      </w:r>
    </w:p>
    <w:p w14:paraId="50EF98DF" w14:textId="0F9FC410" w:rsidR="00282F49" w:rsidRDefault="00282F49" w:rsidP="00282F49">
      <w:r>
        <w:t>Chaffey, D., &amp; Ellis-Chadwick, F. (2019).</w:t>
      </w:r>
    </w:p>
    <w:p w14:paraId="12C88EC3" w14:textId="77777777" w:rsidR="00282F49" w:rsidRDefault="00282F49" w:rsidP="00282F49">
      <w:r>
        <w:t>Digital Marketing (7th ed.). Pearson Education.</w:t>
      </w:r>
    </w:p>
    <w:p w14:paraId="4A4EF956" w14:textId="00078A44" w:rsidR="00282F49" w:rsidRDefault="00282F49" w:rsidP="00282F49">
      <w:r w:rsidRPr="00E85CB9">
        <w:rPr>
          <w:b/>
          <w:bCs/>
        </w:rPr>
        <w:t>Academic</w:t>
      </w:r>
      <w:r>
        <w:t xml:space="preserve"> Journal Articles for STP</w:t>
      </w:r>
    </w:p>
    <w:p w14:paraId="52C02857" w14:textId="1E7A2528" w:rsidR="00282F49" w:rsidRDefault="00282F49" w:rsidP="00282F49">
      <w:r>
        <w:t>Smith, W.R. (1956).</w:t>
      </w:r>
    </w:p>
    <w:p w14:paraId="30D8721D" w14:textId="77777777" w:rsidR="00282F49" w:rsidRDefault="00282F49" w:rsidP="00282F49">
      <w:r>
        <w:t>“Product Differentiation and Market Segmentation as Alternative Marketing Strategies”, Journal of Marketing, 21(1), pp. 3-8.</w:t>
      </w:r>
    </w:p>
    <w:p w14:paraId="319CE3A7" w14:textId="652B38E8" w:rsidR="00282F49" w:rsidRDefault="00282F49" w:rsidP="00282F49">
      <w:proofErr w:type="spellStart"/>
      <w:r>
        <w:t>Foedermayr</w:t>
      </w:r>
      <w:proofErr w:type="spellEnd"/>
      <w:r>
        <w:t>, E. K., &amp; Diamantopoulos, A. (2008).</w:t>
      </w:r>
    </w:p>
    <w:p w14:paraId="6AD64705" w14:textId="77777777" w:rsidR="00282F49" w:rsidRDefault="00282F49" w:rsidP="00282F49">
      <w:r>
        <w:t>“Market Segmentation in Practice: Review of Empirical Studies, Methodological Assessment, and Agenda for Future Research”, Journal of Strategic Marketing, 16(3), pp. 223-265.</w:t>
      </w:r>
    </w:p>
    <w:p w14:paraId="06353C27" w14:textId="4D267E17" w:rsidR="00282F49" w:rsidRDefault="00282F49" w:rsidP="00282F49">
      <w:r>
        <w:t>Wind, Y. (1978).</w:t>
      </w:r>
    </w:p>
    <w:p w14:paraId="43515446" w14:textId="77777777" w:rsidR="00282F49" w:rsidRDefault="00282F49" w:rsidP="00282F49">
      <w:r>
        <w:lastRenderedPageBreak/>
        <w:t>“Issues and Advances in Segmentation Research”, Journal of Marketing Research, 15(3), pp. 317-337.</w:t>
      </w:r>
    </w:p>
    <w:p w14:paraId="293661D7" w14:textId="668DF2EC" w:rsidR="00282F49" w:rsidRDefault="00282F49" w:rsidP="00282F49">
      <w:r>
        <w:t xml:space="preserve"> </w:t>
      </w:r>
      <w:r w:rsidRPr="00E85CB9">
        <w:rPr>
          <w:b/>
          <w:bCs/>
        </w:rPr>
        <w:t>Financial &amp; Strategic Books</w:t>
      </w:r>
      <w:r>
        <w:t xml:space="preserve"> for Evaluating Target Markets</w:t>
      </w:r>
    </w:p>
    <w:p w14:paraId="26544A4D" w14:textId="0487A075" w:rsidR="00282F49" w:rsidRDefault="00282F49" w:rsidP="00282F49">
      <w:r>
        <w:t>Drury, C. (2018).</w:t>
      </w:r>
    </w:p>
    <w:p w14:paraId="0AB3339C" w14:textId="77777777" w:rsidR="00282F49" w:rsidRDefault="00282F49" w:rsidP="00282F49">
      <w:r>
        <w:t>Management and Cost Accounting (10th ed.). Cengage Learning.</w:t>
      </w:r>
    </w:p>
    <w:p w14:paraId="107A69C2" w14:textId="078B606E" w:rsidR="00282F49" w:rsidRDefault="00282F49" w:rsidP="00282F49">
      <w:r>
        <w:t>Brigham, E. F., &amp; Ehrhardt, M. C. (2016).</w:t>
      </w:r>
    </w:p>
    <w:p w14:paraId="4337F764" w14:textId="77777777" w:rsidR="00282F49" w:rsidRDefault="00282F49" w:rsidP="00282F49">
      <w:r>
        <w:t>Financial Management: Theory and Practice (15th ed.). Cengage Learning.</w:t>
      </w:r>
    </w:p>
    <w:p w14:paraId="76E6D44D" w14:textId="4738ED19" w:rsidR="00282F49" w:rsidRDefault="00282F49" w:rsidP="00282F49">
      <w:r>
        <w:t>Kaplan, R. S., &amp; Norton, D. P. (1996).</w:t>
      </w:r>
    </w:p>
    <w:p w14:paraId="106B7407" w14:textId="77777777" w:rsidR="00282F49" w:rsidRDefault="00282F49" w:rsidP="00282F49">
      <w:r>
        <w:t>The Balanced Scorecard: Translating Strategy into Action. Harvard Business School Press.</w:t>
      </w:r>
    </w:p>
    <w:p w14:paraId="054EF34F" w14:textId="77777777" w:rsidR="00282F49" w:rsidRDefault="00282F49" w:rsidP="00282F49">
      <w:r>
        <w:t>(How companies measure and balance financial and non-financial factors when targeting.)</w:t>
      </w:r>
    </w:p>
    <w:p w14:paraId="76C6190D" w14:textId="5488ADB7" w:rsidR="00282F49" w:rsidRDefault="00282F49" w:rsidP="00282F49">
      <w:r>
        <w:t>4. Official Financial and Strategy Frameworks</w:t>
      </w:r>
    </w:p>
    <w:p w14:paraId="28BC0A8D" w14:textId="326A0234" w:rsidR="00282F49" w:rsidRDefault="00282F49" w:rsidP="00282F49">
      <w:r>
        <w:t>Porter, M.E. (1985).</w:t>
      </w:r>
    </w:p>
    <w:p w14:paraId="50ED7C64" w14:textId="77777777" w:rsidR="00282F49" w:rsidRDefault="00282F49" w:rsidP="00282F49">
      <w:r>
        <w:t>Competitive Advantage: Creating and Sustaining Superior Performance. Free Press.</w:t>
      </w:r>
    </w:p>
    <w:p w14:paraId="41C9F8DF" w14:textId="77777777" w:rsidR="00282F49" w:rsidRDefault="00282F49" w:rsidP="00282F49">
      <w:r>
        <w:t>(Using competitive forces to decide attractive target markets.)</w:t>
      </w:r>
    </w:p>
    <w:p w14:paraId="7C5D561B" w14:textId="26AB4E99" w:rsidR="00282F49" w:rsidRDefault="00282F49" w:rsidP="00282F49">
      <w:r>
        <w:t>Ansoff, H.I. (1957).</w:t>
      </w:r>
    </w:p>
    <w:p w14:paraId="23BD3482" w14:textId="77777777" w:rsidR="00282F49" w:rsidRDefault="00282F49" w:rsidP="00282F49">
      <w:r>
        <w:t>“Strategies for Diversification”, Harvard Business Review, 35(5), pp. 113-124.</w:t>
      </w:r>
    </w:p>
    <w:p w14:paraId="2C942BE1" w14:textId="77777777" w:rsidR="00282F49" w:rsidRDefault="00282F49" w:rsidP="00282F49">
      <w:r>
        <w:t>(Market expansion, targeting and financial considerations.)</w:t>
      </w:r>
    </w:p>
    <w:p w14:paraId="5C58ABA2" w14:textId="16BF67D7" w:rsidR="00282F49" w:rsidRDefault="00282F49" w:rsidP="00282F49">
      <w:r>
        <w:t>5. Bonus - Simple Sources (Helpful for quick theory and examples)</w:t>
      </w:r>
    </w:p>
    <w:p w14:paraId="50BD4635" w14:textId="443A5483" w:rsidR="00282F49" w:rsidRDefault="00282F49" w:rsidP="00282F49">
      <w:r>
        <w:t>Chartered Institute of Marketing (CIM). (Website and publications.)</w:t>
      </w:r>
    </w:p>
    <w:p w14:paraId="083B4FBA" w14:textId="26EB1819" w:rsidR="00282F49" w:rsidRDefault="00282F49" w:rsidP="00282F49">
      <w:r>
        <w:t>(Provides updated models and examples for STP.)</w:t>
      </w:r>
    </w:p>
    <w:p w14:paraId="666E3855" w14:textId="180680AC" w:rsidR="00282F49" w:rsidRDefault="00282F49" w:rsidP="00282F49">
      <w:r>
        <w:t>Investopedia.</w:t>
      </w:r>
    </w:p>
    <w:p w14:paraId="2D7403B3" w14:textId="5FD9CF78" w:rsidR="00282F49" w:rsidRDefault="00282F49" w:rsidP="00282F49">
      <w:r>
        <w:t>(Good for simple definitions of market segmentation, targeting, positioning and financial evaluation.)</w:t>
      </w:r>
    </w:p>
    <w:p w14:paraId="13F1CA3D" w14:textId="410CFE03" w:rsidR="00282F49" w:rsidRDefault="00282F49" w:rsidP="00282F49">
      <w:r>
        <w:t>Quick Harvard Style Examples:</w:t>
      </w:r>
    </w:p>
    <w:p w14:paraId="12650377" w14:textId="77777777" w:rsidR="00282F49" w:rsidRDefault="00282F49" w:rsidP="00282F49">
      <w:r>
        <w:t>Armstrong, G., Adam, S., Denize, S. and Kotler, P., 2014. Principles of Marketing. 6th ed. Pearson Australia.</w:t>
      </w:r>
    </w:p>
    <w:p w14:paraId="40F27D89" w14:textId="77777777" w:rsidR="00282F49" w:rsidRDefault="00282F49" w:rsidP="00282F49">
      <w:r>
        <w:lastRenderedPageBreak/>
        <w:t>Smith, W.R., 1956. Product Differentiation and Market Segmentation as Alternative Marketing Strategies. Journal of Marketing, 21(1), pp.3-8.</w:t>
      </w:r>
    </w:p>
    <w:p w14:paraId="54D99E8B" w14:textId="32323607" w:rsidR="00282F49" w:rsidRPr="00282F49" w:rsidRDefault="00282F49" w:rsidP="00282F49">
      <w:r>
        <w:t>Drury, C., 2018. Management and Cost Accounting. 10th ed. Cengage Learning.</w:t>
      </w:r>
    </w:p>
    <w:p w14:paraId="5961E965" w14:textId="7AFAAEC9" w:rsidR="00415524" w:rsidRDefault="00415524"/>
    <w:sectPr w:rsidR="004155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F75324" w14:textId="77777777" w:rsidR="00190104" w:rsidRDefault="00190104" w:rsidP="003A4E40">
      <w:pPr>
        <w:spacing w:after="0" w:line="240" w:lineRule="auto"/>
      </w:pPr>
      <w:r>
        <w:separator/>
      </w:r>
    </w:p>
  </w:endnote>
  <w:endnote w:type="continuationSeparator" w:id="0">
    <w:p w14:paraId="56BB4E37" w14:textId="77777777" w:rsidR="00190104" w:rsidRDefault="00190104" w:rsidP="003A4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A58CB4" w14:textId="77777777" w:rsidR="00190104" w:rsidRDefault="00190104" w:rsidP="003A4E40">
      <w:pPr>
        <w:spacing w:after="0" w:line="240" w:lineRule="auto"/>
      </w:pPr>
      <w:r>
        <w:separator/>
      </w:r>
    </w:p>
  </w:footnote>
  <w:footnote w:type="continuationSeparator" w:id="0">
    <w:p w14:paraId="53BAD8AD" w14:textId="77777777" w:rsidR="00190104" w:rsidRDefault="00190104" w:rsidP="003A4E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B922A5"/>
    <w:multiLevelType w:val="hybridMultilevel"/>
    <w:tmpl w:val="BB5676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05945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524"/>
    <w:rsid w:val="00190104"/>
    <w:rsid w:val="00196817"/>
    <w:rsid w:val="00197F11"/>
    <w:rsid w:val="00282F49"/>
    <w:rsid w:val="002E4AC1"/>
    <w:rsid w:val="003118D7"/>
    <w:rsid w:val="0033739D"/>
    <w:rsid w:val="003A4E40"/>
    <w:rsid w:val="003C3B02"/>
    <w:rsid w:val="00415524"/>
    <w:rsid w:val="005C295D"/>
    <w:rsid w:val="005D4A99"/>
    <w:rsid w:val="0060148D"/>
    <w:rsid w:val="008B32DD"/>
    <w:rsid w:val="009034F9"/>
    <w:rsid w:val="00976C85"/>
    <w:rsid w:val="00A53EAF"/>
    <w:rsid w:val="00A94173"/>
    <w:rsid w:val="00A97E23"/>
    <w:rsid w:val="00B34E4D"/>
    <w:rsid w:val="00D53DAC"/>
    <w:rsid w:val="00DA1822"/>
    <w:rsid w:val="00E3354B"/>
    <w:rsid w:val="00E614DC"/>
    <w:rsid w:val="00E77E19"/>
    <w:rsid w:val="00E85CB9"/>
    <w:rsid w:val="00E87714"/>
    <w:rsid w:val="00E92F7C"/>
    <w:rsid w:val="00EC23F9"/>
    <w:rsid w:val="00EF6C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570B2"/>
  <w15:chartTrackingRefBased/>
  <w15:docId w15:val="{D6924E23-E20C-47B0-8BC8-BE15DA687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524"/>
  </w:style>
  <w:style w:type="paragraph" w:styleId="Heading1">
    <w:name w:val="heading 1"/>
    <w:basedOn w:val="Normal"/>
    <w:next w:val="Normal"/>
    <w:link w:val="Heading1Char"/>
    <w:uiPriority w:val="9"/>
    <w:qFormat/>
    <w:rsid w:val="004155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55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55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55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55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55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55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55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55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5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55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55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55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55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55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55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55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5524"/>
    <w:rPr>
      <w:rFonts w:eastAsiaTheme="majorEastAsia" w:cstheme="majorBidi"/>
      <w:color w:val="272727" w:themeColor="text1" w:themeTint="D8"/>
    </w:rPr>
  </w:style>
  <w:style w:type="paragraph" w:styleId="Title">
    <w:name w:val="Title"/>
    <w:basedOn w:val="Normal"/>
    <w:next w:val="Normal"/>
    <w:link w:val="TitleChar"/>
    <w:uiPriority w:val="10"/>
    <w:qFormat/>
    <w:rsid w:val="004155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55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55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55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5524"/>
    <w:pPr>
      <w:spacing w:before="160"/>
      <w:jc w:val="center"/>
    </w:pPr>
    <w:rPr>
      <w:i/>
      <w:iCs/>
      <w:color w:val="404040" w:themeColor="text1" w:themeTint="BF"/>
    </w:rPr>
  </w:style>
  <w:style w:type="character" w:customStyle="1" w:styleId="QuoteChar">
    <w:name w:val="Quote Char"/>
    <w:basedOn w:val="DefaultParagraphFont"/>
    <w:link w:val="Quote"/>
    <w:uiPriority w:val="29"/>
    <w:rsid w:val="00415524"/>
    <w:rPr>
      <w:i/>
      <w:iCs/>
      <w:color w:val="404040" w:themeColor="text1" w:themeTint="BF"/>
    </w:rPr>
  </w:style>
  <w:style w:type="paragraph" w:styleId="ListParagraph">
    <w:name w:val="List Paragraph"/>
    <w:basedOn w:val="Normal"/>
    <w:uiPriority w:val="34"/>
    <w:qFormat/>
    <w:rsid w:val="00415524"/>
    <w:pPr>
      <w:ind w:left="720"/>
      <w:contextualSpacing/>
    </w:pPr>
  </w:style>
  <w:style w:type="character" w:styleId="IntenseEmphasis">
    <w:name w:val="Intense Emphasis"/>
    <w:basedOn w:val="DefaultParagraphFont"/>
    <w:uiPriority w:val="21"/>
    <w:qFormat/>
    <w:rsid w:val="00415524"/>
    <w:rPr>
      <w:i/>
      <w:iCs/>
      <w:color w:val="0F4761" w:themeColor="accent1" w:themeShade="BF"/>
    </w:rPr>
  </w:style>
  <w:style w:type="paragraph" w:styleId="IntenseQuote">
    <w:name w:val="Intense Quote"/>
    <w:basedOn w:val="Normal"/>
    <w:next w:val="Normal"/>
    <w:link w:val="IntenseQuoteChar"/>
    <w:uiPriority w:val="30"/>
    <w:qFormat/>
    <w:rsid w:val="004155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5524"/>
    <w:rPr>
      <w:i/>
      <w:iCs/>
      <w:color w:val="0F4761" w:themeColor="accent1" w:themeShade="BF"/>
    </w:rPr>
  </w:style>
  <w:style w:type="character" w:styleId="IntenseReference">
    <w:name w:val="Intense Reference"/>
    <w:basedOn w:val="DefaultParagraphFont"/>
    <w:uiPriority w:val="32"/>
    <w:qFormat/>
    <w:rsid w:val="00415524"/>
    <w:rPr>
      <w:b/>
      <w:bCs/>
      <w:smallCaps/>
      <w:color w:val="0F4761" w:themeColor="accent1" w:themeShade="BF"/>
      <w:spacing w:val="5"/>
    </w:rPr>
  </w:style>
  <w:style w:type="paragraph" w:styleId="TOCHeading">
    <w:name w:val="TOC Heading"/>
    <w:basedOn w:val="Heading1"/>
    <w:next w:val="Normal"/>
    <w:uiPriority w:val="39"/>
    <w:unhideWhenUsed/>
    <w:qFormat/>
    <w:rsid w:val="0033739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3739D"/>
    <w:pPr>
      <w:spacing w:after="100"/>
    </w:pPr>
  </w:style>
  <w:style w:type="character" w:styleId="Hyperlink">
    <w:name w:val="Hyperlink"/>
    <w:basedOn w:val="DefaultParagraphFont"/>
    <w:uiPriority w:val="99"/>
    <w:unhideWhenUsed/>
    <w:rsid w:val="0033739D"/>
    <w:rPr>
      <w:color w:val="467886" w:themeColor="hyperlink"/>
      <w:u w:val="single"/>
    </w:rPr>
  </w:style>
  <w:style w:type="paragraph" w:styleId="Header">
    <w:name w:val="header"/>
    <w:basedOn w:val="Normal"/>
    <w:link w:val="HeaderChar"/>
    <w:uiPriority w:val="99"/>
    <w:unhideWhenUsed/>
    <w:rsid w:val="003A4E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4E40"/>
  </w:style>
  <w:style w:type="paragraph" w:styleId="Footer">
    <w:name w:val="footer"/>
    <w:basedOn w:val="Normal"/>
    <w:link w:val="FooterChar"/>
    <w:uiPriority w:val="99"/>
    <w:unhideWhenUsed/>
    <w:rsid w:val="003A4E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4E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717474">
      <w:bodyDiv w:val="1"/>
      <w:marLeft w:val="0"/>
      <w:marRight w:val="0"/>
      <w:marTop w:val="0"/>
      <w:marBottom w:val="0"/>
      <w:divBdr>
        <w:top w:val="none" w:sz="0" w:space="0" w:color="auto"/>
        <w:left w:val="none" w:sz="0" w:space="0" w:color="auto"/>
        <w:bottom w:val="none" w:sz="0" w:space="0" w:color="auto"/>
        <w:right w:val="none" w:sz="0" w:space="0" w:color="auto"/>
      </w:divBdr>
    </w:div>
    <w:div w:id="500047971">
      <w:bodyDiv w:val="1"/>
      <w:marLeft w:val="0"/>
      <w:marRight w:val="0"/>
      <w:marTop w:val="0"/>
      <w:marBottom w:val="0"/>
      <w:divBdr>
        <w:top w:val="none" w:sz="0" w:space="0" w:color="auto"/>
        <w:left w:val="none" w:sz="0" w:space="0" w:color="auto"/>
        <w:bottom w:val="none" w:sz="0" w:space="0" w:color="auto"/>
        <w:right w:val="none" w:sz="0" w:space="0" w:color="auto"/>
      </w:divBdr>
    </w:div>
    <w:div w:id="574779768">
      <w:bodyDiv w:val="1"/>
      <w:marLeft w:val="0"/>
      <w:marRight w:val="0"/>
      <w:marTop w:val="0"/>
      <w:marBottom w:val="0"/>
      <w:divBdr>
        <w:top w:val="none" w:sz="0" w:space="0" w:color="auto"/>
        <w:left w:val="none" w:sz="0" w:space="0" w:color="auto"/>
        <w:bottom w:val="none" w:sz="0" w:space="0" w:color="auto"/>
        <w:right w:val="none" w:sz="0" w:space="0" w:color="auto"/>
      </w:divBdr>
    </w:div>
    <w:div w:id="592516812">
      <w:bodyDiv w:val="1"/>
      <w:marLeft w:val="0"/>
      <w:marRight w:val="0"/>
      <w:marTop w:val="0"/>
      <w:marBottom w:val="0"/>
      <w:divBdr>
        <w:top w:val="none" w:sz="0" w:space="0" w:color="auto"/>
        <w:left w:val="none" w:sz="0" w:space="0" w:color="auto"/>
        <w:bottom w:val="none" w:sz="0" w:space="0" w:color="auto"/>
        <w:right w:val="none" w:sz="0" w:space="0" w:color="auto"/>
      </w:divBdr>
    </w:div>
    <w:div w:id="722752715">
      <w:bodyDiv w:val="1"/>
      <w:marLeft w:val="0"/>
      <w:marRight w:val="0"/>
      <w:marTop w:val="0"/>
      <w:marBottom w:val="0"/>
      <w:divBdr>
        <w:top w:val="none" w:sz="0" w:space="0" w:color="auto"/>
        <w:left w:val="none" w:sz="0" w:space="0" w:color="auto"/>
        <w:bottom w:val="none" w:sz="0" w:space="0" w:color="auto"/>
        <w:right w:val="none" w:sz="0" w:space="0" w:color="auto"/>
      </w:divBdr>
    </w:div>
    <w:div w:id="827942779">
      <w:bodyDiv w:val="1"/>
      <w:marLeft w:val="0"/>
      <w:marRight w:val="0"/>
      <w:marTop w:val="0"/>
      <w:marBottom w:val="0"/>
      <w:divBdr>
        <w:top w:val="none" w:sz="0" w:space="0" w:color="auto"/>
        <w:left w:val="none" w:sz="0" w:space="0" w:color="auto"/>
        <w:bottom w:val="none" w:sz="0" w:space="0" w:color="auto"/>
        <w:right w:val="none" w:sz="0" w:space="0" w:color="auto"/>
      </w:divBdr>
    </w:div>
    <w:div w:id="841970604">
      <w:bodyDiv w:val="1"/>
      <w:marLeft w:val="0"/>
      <w:marRight w:val="0"/>
      <w:marTop w:val="0"/>
      <w:marBottom w:val="0"/>
      <w:divBdr>
        <w:top w:val="none" w:sz="0" w:space="0" w:color="auto"/>
        <w:left w:val="none" w:sz="0" w:space="0" w:color="auto"/>
        <w:bottom w:val="none" w:sz="0" w:space="0" w:color="auto"/>
        <w:right w:val="none" w:sz="0" w:space="0" w:color="auto"/>
      </w:divBdr>
    </w:div>
    <w:div w:id="916087979">
      <w:bodyDiv w:val="1"/>
      <w:marLeft w:val="0"/>
      <w:marRight w:val="0"/>
      <w:marTop w:val="0"/>
      <w:marBottom w:val="0"/>
      <w:divBdr>
        <w:top w:val="none" w:sz="0" w:space="0" w:color="auto"/>
        <w:left w:val="none" w:sz="0" w:space="0" w:color="auto"/>
        <w:bottom w:val="none" w:sz="0" w:space="0" w:color="auto"/>
        <w:right w:val="none" w:sz="0" w:space="0" w:color="auto"/>
      </w:divBdr>
    </w:div>
    <w:div w:id="1016620626">
      <w:bodyDiv w:val="1"/>
      <w:marLeft w:val="0"/>
      <w:marRight w:val="0"/>
      <w:marTop w:val="0"/>
      <w:marBottom w:val="0"/>
      <w:divBdr>
        <w:top w:val="none" w:sz="0" w:space="0" w:color="auto"/>
        <w:left w:val="none" w:sz="0" w:space="0" w:color="auto"/>
        <w:bottom w:val="none" w:sz="0" w:space="0" w:color="auto"/>
        <w:right w:val="none" w:sz="0" w:space="0" w:color="auto"/>
      </w:divBdr>
    </w:div>
    <w:div w:id="1031221903">
      <w:bodyDiv w:val="1"/>
      <w:marLeft w:val="0"/>
      <w:marRight w:val="0"/>
      <w:marTop w:val="0"/>
      <w:marBottom w:val="0"/>
      <w:divBdr>
        <w:top w:val="none" w:sz="0" w:space="0" w:color="auto"/>
        <w:left w:val="none" w:sz="0" w:space="0" w:color="auto"/>
        <w:bottom w:val="none" w:sz="0" w:space="0" w:color="auto"/>
        <w:right w:val="none" w:sz="0" w:space="0" w:color="auto"/>
      </w:divBdr>
    </w:div>
    <w:div w:id="1079254848">
      <w:bodyDiv w:val="1"/>
      <w:marLeft w:val="0"/>
      <w:marRight w:val="0"/>
      <w:marTop w:val="0"/>
      <w:marBottom w:val="0"/>
      <w:divBdr>
        <w:top w:val="none" w:sz="0" w:space="0" w:color="auto"/>
        <w:left w:val="none" w:sz="0" w:space="0" w:color="auto"/>
        <w:bottom w:val="none" w:sz="0" w:space="0" w:color="auto"/>
        <w:right w:val="none" w:sz="0" w:space="0" w:color="auto"/>
      </w:divBdr>
    </w:div>
    <w:div w:id="1145269900">
      <w:bodyDiv w:val="1"/>
      <w:marLeft w:val="0"/>
      <w:marRight w:val="0"/>
      <w:marTop w:val="0"/>
      <w:marBottom w:val="0"/>
      <w:divBdr>
        <w:top w:val="none" w:sz="0" w:space="0" w:color="auto"/>
        <w:left w:val="none" w:sz="0" w:space="0" w:color="auto"/>
        <w:bottom w:val="none" w:sz="0" w:space="0" w:color="auto"/>
        <w:right w:val="none" w:sz="0" w:space="0" w:color="auto"/>
      </w:divBdr>
    </w:div>
    <w:div w:id="1168670704">
      <w:bodyDiv w:val="1"/>
      <w:marLeft w:val="0"/>
      <w:marRight w:val="0"/>
      <w:marTop w:val="0"/>
      <w:marBottom w:val="0"/>
      <w:divBdr>
        <w:top w:val="none" w:sz="0" w:space="0" w:color="auto"/>
        <w:left w:val="none" w:sz="0" w:space="0" w:color="auto"/>
        <w:bottom w:val="none" w:sz="0" w:space="0" w:color="auto"/>
        <w:right w:val="none" w:sz="0" w:space="0" w:color="auto"/>
      </w:divBdr>
    </w:div>
    <w:div w:id="1281573551">
      <w:bodyDiv w:val="1"/>
      <w:marLeft w:val="0"/>
      <w:marRight w:val="0"/>
      <w:marTop w:val="0"/>
      <w:marBottom w:val="0"/>
      <w:divBdr>
        <w:top w:val="none" w:sz="0" w:space="0" w:color="auto"/>
        <w:left w:val="none" w:sz="0" w:space="0" w:color="auto"/>
        <w:bottom w:val="none" w:sz="0" w:space="0" w:color="auto"/>
        <w:right w:val="none" w:sz="0" w:space="0" w:color="auto"/>
      </w:divBdr>
    </w:div>
    <w:div w:id="1473526197">
      <w:bodyDiv w:val="1"/>
      <w:marLeft w:val="0"/>
      <w:marRight w:val="0"/>
      <w:marTop w:val="0"/>
      <w:marBottom w:val="0"/>
      <w:divBdr>
        <w:top w:val="none" w:sz="0" w:space="0" w:color="auto"/>
        <w:left w:val="none" w:sz="0" w:space="0" w:color="auto"/>
        <w:bottom w:val="none" w:sz="0" w:space="0" w:color="auto"/>
        <w:right w:val="none" w:sz="0" w:space="0" w:color="auto"/>
      </w:divBdr>
    </w:div>
    <w:div w:id="1542282426">
      <w:bodyDiv w:val="1"/>
      <w:marLeft w:val="0"/>
      <w:marRight w:val="0"/>
      <w:marTop w:val="0"/>
      <w:marBottom w:val="0"/>
      <w:divBdr>
        <w:top w:val="none" w:sz="0" w:space="0" w:color="auto"/>
        <w:left w:val="none" w:sz="0" w:space="0" w:color="auto"/>
        <w:bottom w:val="none" w:sz="0" w:space="0" w:color="auto"/>
        <w:right w:val="none" w:sz="0" w:space="0" w:color="auto"/>
      </w:divBdr>
    </w:div>
    <w:div w:id="1585527715">
      <w:bodyDiv w:val="1"/>
      <w:marLeft w:val="0"/>
      <w:marRight w:val="0"/>
      <w:marTop w:val="0"/>
      <w:marBottom w:val="0"/>
      <w:divBdr>
        <w:top w:val="none" w:sz="0" w:space="0" w:color="auto"/>
        <w:left w:val="none" w:sz="0" w:space="0" w:color="auto"/>
        <w:bottom w:val="none" w:sz="0" w:space="0" w:color="auto"/>
        <w:right w:val="none" w:sz="0" w:space="0" w:color="auto"/>
      </w:divBdr>
    </w:div>
    <w:div w:id="1783306041">
      <w:bodyDiv w:val="1"/>
      <w:marLeft w:val="0"/>
      <w:marRight w:val="0"/>
      <w:marTop w:val="0"/>
      <w:marBottom w:val="0"/>
      <w:divBdr>
        <w:top w:val="none" w:sz="0" w:space="0" w:color="auto"/>
        <w:left w:val="none" w:sz="0" w:space="0" w:color="auto"/>
        <w:bottom w:val="none" w:sz="0" w:space="0" w:color="auto"/>
        <w:right w:val="none" w:sz="0" w:space="0" w:color="auto"/>
      </w:divBdr>
    </w:div>
    <w:div w:id="1874269820">
      <w:bodyDiv w:val="1"/>
      <w:marLeft w:val="0"/>
      <w:marRight w:val="0"/>
      <w:marTop w:val="0"/>
      <w:marBottom w:val="0"/>
      <w:divBdr>
        <w:top w:val="none" w:sz="0" w:space="0" w:color="auto"/>
        <w:left w:val="none" w:sz="0" w:space="0" w:color="auto"/>
        <w:bottom w:val="none" w:sz="0" w:space="0" w:color="auto"/>
        <w:right w:val="none" w:sz="0" w:space="0" w:color="auto"/>
      </w:divBdr>
    </w:div>
    <w:div w:id="1914200499">
      <w:bodyDiv w:val="1"/>
      <w:marLeft w:val="0"/>
      <w:marRight w:val="0"/>
      <w:marTop w:val="0"/>
      <w:marBottom w:val="0"/>
      <w:divBdr>
        <w:top w:val="none" w:sz="0" w:space="0" w:color="auto"/>
        <w:left w:val="none" w:sz="0" w:space="0" w:color="auto"/>
        <w:bottom w:val="none" w:sz="0" w:space="0" w:color="auto"/>
        <w:right w:val="none" w:sz="0" w:space="0" w:color="auto"/>
      </w:divBdr>
    </w:div>
    <w:div w:id="1952397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911B6A-0938-4BD3-BFA8-A602D7CBF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15</Pages>
  <Words>3009</Words>
  <Characters>17153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Mustakim Gulamnabi Kazi (2427257)</dc:creator>
  <cp:keywords/>
  <dc:description/>
  <cp:lastModifiedBy>Mustakim Gulamnabi Kazi (2427257)</cp:lastModifiedBy>
  <cp:revision>1</cp:revision>
  <dcterms:created xsi:type="dcterms:W3CDTF">2025-04-27T20:07:00Z</dcterms:created>
  <dcterms:modified xsi:type="dcterms:W3CDTF">2025-04-28T02:11:00Z</dcterms:modified>
</cp:coreProperties>
</file>