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D50CE" w14:textId="37C6D113" w:rsidR="009A1318" w:rsidRDefault="00953913">
      <w:r>
        <w:rPr>
          <w:noProof/>
        </w:rPr>
        <w:drawing>
          <wp:anchor distT="0" distB="0" distL="114300" distR="114300" simplePos="0" relativeHeight="251658240" behindDoc="1" locked="0" layoutInCell="1" allowOverlap="1" wp14:anchorId="614FA510" wp14:editId="18DCC5AB">
            <wp:simplePos x="0" y="0"/>
            <wp:positionH relativeFrom="margin">
              <wp:align>center</wp:align>
            </wp:positionH>
            <wp:positionV relativeFrom="paragraph">
              <wp:posOffset>220980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B57C0A5" w14:textId="608647CA" w:rsidR="009A1318" w:rsidRDefault="009A1318"/>
    <w:p w14:paraId="795C3108" w14:textId="2AB52BB7" w:rsidR="00180005" w:rsidRDefault="00180005"/>
    <w:p w14:paraId="70F651CE" w14:textId="77777777" w:rsidR="0040672B" w:rsidRDefault="0040672B"/>
    <w:p w14:paraId="73BE963E" w14:textId="77777777" w:rsidR="0040672B" w:rsidRDefault="0040672B"/>
    <w:p w14:paraId="4148F1C3" w14:textId="77777777" w:rsidR="0040672B" w:rsidRDefault="0040672B"/>
    <w:p w14:paraId="1435ADDE" w14:textId="77777777" w:rsidR="00462014" w:rsidRPr="00063B4C" w:rsidRDefault="00462014" w:rsidP="00462014">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6A5BDE4F" w14:textId="77777777" w:rsidR="00462014" w:rsidRPr="00063B4C" w:rsidRDefault="00462014" w:rsidP="00462014">
      <w:pPr>
        <w:pStyle w:val="BodyText"/>
        <w:jc w:val="center"/>
        <w:rPr>
          <w:rFonts w:ascii="Aptos" w:hAnsi="Aptos" w:cs="Arial"/>
          <w:sz w:val="20"/>
        </w:rPr>
      </w:pPr>
    </w:p>
    <w:p w14:paraId="616C7389" w14:textId="77777777" w:rsidR="00462014" w:rsidRPr="00063B4C" w:rsidRDefault="00462014" w:rsidP="00462014">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2364A6DA" w14:textId="77777777" w:rsidR="0040672B" w:rsidRDefault="0040672B"/>
    <w:p w14:paraId="72F26FA8" w14:textId="77777777" w:rsidR="006653B7" w:rsidRDefault="006653B7"/>
    <w:p w14:paraId="306CC9DB" w14:textId="77777777" w:rsidR="006653B7" w:rsidRDefault="006653B7"/>
    <w:p w14:paraId="0BB0CF97" w14:textId="77777777" w:rsidR="006653B7" w:rsidRDefault="006653B7"/>
    <w:p w14:paraId="5AC513CD" w14:textId="77777777" w:rsidR="006653B7" w:rsidRDefault="006653B7"/>
    <w:p w14:paraId="66EDAF19" w14:textId="77777777" w:rsidR="006653B7" w:rsidRDefault="006653B7"/>
    <w:p w14:paraId="44229CB0" w14:textId="77777777" w:rsidR="006653B7" w:rsidRDefault="006653B7"/>
    <w:p w14:paraId="1676E8AD" w14:textId="77777777" w:rsidR="006653B7" w:rsidRDefault="006653B7" w:rsidP="006653B7">
      <w:pPr>
        <w:pStyle w:val="Heading1"/>
        <w:rPr>
          <w:rFonts w:ascii="Aptos" w:hAnsi="Aptos" w:cs="Arial"/>
        </w:rPr>
      </w:pPr>
    </w:p>
    <w:p w14:paraId="24DB4460" w14:textId="6AC8E493" w:rsidR="006653B7" w:rsidRPr="00063B4C" w:rsidRDefault="006653B7" w:rsidP="006653B7">
      <w:pPr>
        <w:pStyle w:val="Heading1"/>
        <w:rPr>
          <w:rFonts w:ascii="Aptos" w:hAnsi="Aptos" w:cs="Arial"/>
        </w:rPr>
      </w:pPr>
      <w:r w:rsidRPr="00063B4C">
        <w:rPr>
          <w:rFonts w:ascii="Aptos" w:hAnsi="Aptos" w:cs="Arial"/>
        </w:rPr>
        <w:t>Disclaimer</w:t>
      </w:r>
    </w:p>
    <w:p w14:paraId="0ADAE6AD" w14:textId="7FEAD1C9" w:rsidR="00EE6684" w:rsidRDefault="006653B7" w:rsidP="006653B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72536A89" w14:textId="77777777" w:rsidR="00677910" w:rsidRPr="0073280B" w:rsidRDefault="00677910" w:rsidP="00677910">
      <w:pPr>
        <w:rPr>
          <w:rFonts w:eastAsia="Times New Roman" w:cs="Arial"/>
          <w:b/>
          <w:sz w:val="28"/>
          <w:szCs w:val="28"/>
        </w:rPr>
      </w:pPr>
      <w:r w:rsidRPr="0073280B">
        <w:rPr>
          <w:rFonts w:eastAsia="Times New Roman" w:cs="Arial"/>
          <w:b/>
          <w:sz w:val="28"/>
          <w:szCs w:val="28"/>
        </w:rPr>
        <w:lastRenderedPageBreak/>
        <w:t>DECLARATION</w:t>
      </w:r>
    </w:p>
    <w:p w14:paraId="052AEFAD" w14:textId="77777777" w:rsidR="00677910" w:rsidRPr="00604A87" w:rsidRDefault="00677910" w:rsidP="00677910">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5B397485" w14:textId="47DC8F1B" w:rsidR="00677910" w:rsidRPr="00604A87" w:rsidRDefault="00677910" w:rsidP="00677910">
      <w:pPr>
        <w:rPr>
          <w:rFonts w:eastAsia="Times New Roman" w:cs="Arial"/>
        </w:rPr>
      </w:pPr>
      <w:r w:rsidRPr="00604A87">
        <w:rPr>
          <w:rFonts w:eastAsia="Times New Roman" w:cs="Arial"/>
        </w:rPr>
        <w:t>Signed…</w:t>
      </w:r>
      <w:r w:rsidR="00A06E13" w:rsidRPr="00A06E13">
        <w:rPr>
          <w:rFonts w:eastAsia="Times New Roman" w:cs="Arial"/>
        </w:rPr>
        <w:t>Afiya Barakat</w:t>
      </w:r>
      <w:r w:rsidRPr="00604A87">
        <w:rPr>
          <w:rFonts w:eastAsia="Times New Roman" w:cs="Arial"/>
        </w:rPr>
        <w:t>…………………………………………</w:t>
      </w:r>
    </w:p>
    <w:p w14:paraId="463806C1" w14:textId="2495E1F6" w:rsidR="00677910" w:rsidRPr="00604A87" w:rsidRDefault="00677910" w:rsidP="00677910">
      <w:pPr>
        <w:rPr>
          <w:rFonts w:eastAsia="Times New Roman" w:cs="Arial"/>
        </w:rPr>
      </w:pPr>
      <w:r w:rsidRPr="00604A87">
        <w:rPr>
          <w:rFonts w:eastAsia="Times New Roman" w:cs="Arial"/>
        </w:rPr>
        <w:t>Date…</w:t>
      </w:r>
      <w:r w:rsidR="002477D5">
        <w:rPr>
          <w:rFonts w:eastAsia="Times New Roman" w:cs="Arial"/>
        </w:rPr>
        <w:t>25 Jul. 26</w:t>
      </w:r>
      <w:r w:rsidRPr="00604A87">
        <w:rPr>
          <w:rFonts w:eastAsia="Times New Roman" w:cs="Arial"/>
        </w:rPr>
        <w:t>……………………………………………</w:t>
      </w:r>
    </w:p>
    <w:p w14:paraId="6E67FE4A" w14:textId="77777777" w:rsidR="00677910" w:rsidRPr="00604A87" w:rsidRDefault="00677910" w:rsidP="00677910">
      <w:pPr>
        <w:rPr>
          <w:rFonts w:eastAsia="Times New Roman" w:cs="Arial"/>
          <w:bCs/>
          <w:kern w:val="32"/>
        </w:rPr>
      </w:pPr>
      <w:r w:rsidRPr="00604A87">
        <w:rPr>
          <w:rFonts w:eastAsia="Times New Roman" w:cs="Arial"/>
          <w:b/>
        </w:rPr>
        <w:t xml:space="preserve">STATEMENT 1 </w:t>
      </w:r>
    </w:p>
    <w:p w14:paraId="26935778" w14:textId="77777777" w:rsidR="00677910" w:rsidRPr="00604A87" w:rsidRDefault="00677910" w:rsidP="00677910">
      <w:pPr>
        <w:rPr>
          <w:rFonts w:eastAsia="Times New Roman" w:cs="Arial"/>
        </w:rPr>
      </w:pPr>
      <w:r w:rsidRPr="00604A87">
        <w:rPr>
          <w:rFonts w:eastAsia="Times New Roman" w:cs="Arial"/>
        </w:rPr>
        <w:t>This dissertation is being submitted in partial fulfilment of the requirements for the degree of BSc.</w:t>
      </w:r>
    </w:p>
    <w:p w14:paraId="7D8F505C" w14:textId="1F23091C" w:rsidR="00677910" w:rsidRPr="00604A87" w:rsidRDefault="00677910" w:rsidP="00677910">
      <w:pPr>
        <w:rPr>
          <w:rFonts w:eastAsia="Times New Roman" w:cs="Arial"/>
        </w:rPr>
      </w:pPr>
      <w:r w:rsidRPr="00604A87">
        <w:rPr>
          <w:rFonts w:eastAsia="Times New Roman" w:cs="Arial"/>
        </w:rPr>
        <w:t>Signed…</w:t>
      </w:r>
      <w:r w:rsidR="002477D5" w:rsidRPr="002477D5">
        <w:rPr>
          <w:rFonts w:eastAsia="Times New Roman" w:cs="Arial"/>
        </w:rPr>
        <w:t>Afiya Barakat</w:t>
      </w:r>
      <w:r w:rsidRPr="00604A87">
        <w:rPr>
          <w:rFonts w:eastAsia="Times New Roman" w:cs="Arial"/>
        </w:rPr>
        <w:t xml:space="preserve">…………………………………………. </w:t>
      </w:r>
    </w:p>
    <w:p w14:paraId="7E0ADB58" w14:textId="2ECF7DDB" w:rsidR="00677910" w:rsidRPr="00604A87" w:rsidRDefault="00677910" w:rsidP="00677910">
      <w:pPr>
        <w:rPr>
          <w:rFonts w:eastAsia="Times New Roman" w:cs="Arial"/>
        </w:rPr>
      </w:pPr>
      <w:r w:rsidRPr="00604A87">
        <w:rPr>
          <w:rFonts w:eastAsia="Times New Roman" w:cs="Arial"/>
        </w:rPr>
        <w:t>Date…</w:t>
      </w:r>
      <w:r w:rsidR="00276BC0">
        <w:rPr>
          <w:rFonts w:eastAsia="Times New Roman" w:cs="Arial"/>
        </w:rPr>
        <w:t>25 Jul. 26</w:t>
      </w:r>
      <w:r w:rsidRPr="00604A87">
        <w:rPr>
          <w:rFonts w:eastAsia="Times New Roman" w:cs="Arial"/>
        </w:rPr>
        <w:t>……………………………………………</w:t>
      </w:r>
    </w:p>
    <w:p w14:paraId="018DBDFA" w14:textId="77777777" w:rsidR="00677910" w:rsidRPr="00604A87" w:rsidRDefault="00677910" w:rsidP="00677910">
      <w:pPr>
        <w:rPr>
          <w:rFonts w:eastAsia="Times New Roman" w:cs="Arial"/>
        </w:rPr>
      </w:pPr>
      <w:r w:rsidRPr="00604A87">
        <w:rPr>
          <w:rFonts w:eastAsia="Times New Roman" w:cs="Arial"/>
          <w:b/>
        </w:rPr>
        <w:t>STATEMENT 2</w:t>
      </w:r>
    </w:p>
    <w:p w14:paraId="35BDCECD" w14:textId="77777777" w:rsidR="00677910" w:rsidRPr="00604A87" w:rsidRDefault="00677910" w:rsidP="00677910">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4DB3640B" w14:textId="04F3C15A" w:rsidR="00677910" w:rsidRPr="00604A87" w:rsidRDefault="00677910" w:rsidP="00677910">
      <w:pPr>
        <w:rPr>
          <w:rFonts w:eastAsia="Times New Roman" w:cs="Arial"/>
        </w:rPr>
      </w:pPr>
      <w:r w:rsidRPr="00604A87">
        <w:rPr>
          <w:rFonts w:eastAsia="Times New Roman" w:cs="Arial"/>
        </w:rPr>
        <w:t>Signed…</w:t>
      </w:r>
      <w:r w:rsidR="00276BC0">
        <w:rPr>
          <w:rFonts w:eastAsia="Times New Roman" w:cs="Arial"/>
        </w:rPr>
        <w:t>Afiya Barakat</w:t>
      </w:r>
      <w:r w:rsidRPr="00604A87">
        <w:rPr>
          <w:rFonts w:eastAsia="Times New Roman" w:cs="Arial"/>
        </w:rPr>
        <w:t>…………………………………………</w:t>
      </w:r>
    </w:p>
    <w:p w14:paraId="7611C991" w14:textId="62BCD2F8" w:rsidR="00677910" w:rsidRPr="00604A87" w:rsidRDefault="00677910" w:rsidP="00677910">
      <w:pPr>
        <w:rPr>
          <w:rFonts w:eastAsia="Times New Roman" w:cs="Arial"/>
        </w:rPr>
      </w:pPr>
      <w:r w:rsidRPr="00604A87">
        <w:rPr>
          <w:rFonts w:eastAsia="Times New Roman" w:cs="Arial"/>
        </w:rPr>
        <w:t>Date…</w:t>
      </w:r>
      <w:r w:rsidR="00A535C7">
        <w:rPr>
          <w:rFonts w:eastAsia="Times New Roman" w:cs="Arial"/>
        </w:rPr>
        <w:t>25 Jul. 26</w:t>
      </w:r>
      <w:r w:rsidRPr="00604A87">
        <w:rPr>
          <w:rFonts w:eastAsia="Times New Roman" w:cs="Arial"/>
        </w:rPr>
        <w:t xml:space="preserve">…………………………………………… </w:t>
      </w:r>
    </w:p>
    <w:p w14:paraId="236EBC22" w14:textId="77777777" w:rsidR="00677910" w:rsidRPr="00604A87" w:rsidRDefault="00677910" w:rsidP="00677910">
      <w:pPr>
        <w:rPr>
          <w:rFonts w:eastAsia="Times New Roman" w:cs="Arial"/>
        </w:rPr>
      </w:pPr>
      <w:r w:rsidRPr="00604A87">
        <w:rPr>
          <w:rFonts w:eastAsia="Times New Roman" w:cs="Arial"/>
          <w:b/>
        </w:rPr>
        <w:t>STATEMENT 3</w:t>
      </w:r>
    </w:p>
    <w:p w14:paraId="6A3432F3" w14:textId="77777777" w:rsidR="00677910" w:rsidRPr="00604A87" w:rsidRDefault="00677910" w:rsidP="00677910">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6F9382DE" w14:textId="00025DF3" w:rsidR="00677910" w:rsidRPr="00604A87" w:rsidRDefault="00677910" w:rsidP="00677910">
      <w:pPr>
        <w:rPr>
          <w:rFonts w:eastAsia="Times New Roman" w:cs="Arial"/>
        </w:rPr>
      </w:pPr>
      <w:r w:rsidRPr="00604A87">
        <w:rPr>
          <w:rFonts w:eastAsia="Times New Roman" w:cs="Arial"/>
        </w:rPr>
        <w:t>Signed…</w:t>
      </w:r>
      <w:r w:rsidR="00A535C7" w:rsidRPr="00A535C7">
        <w:rPr>
          <w:rFonts w:eastAsia="Times New Roman" w:cs="Arial"/>
        </w:rPr>
        <w:t>Afiya Barakat</w:t>
      </w:r>
      <w:r w:rsidRPr="00604A87">
        <w:rPr>
          <w:rFonts w:eastAsia="Times New Roman" w:cs="Arial"/>
        </w:rPr>
        <w:t>……………………………………………</w:t>
      </w:r>
    </w:p>
    <w:p w14:paraId="091082C0" w14:textId="77A16D26" w:rsidR="00677910" w:rsidRPr="00604A87" w:rsidRDefault="00677910" w:rsidP="0067791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A535C7">
        <w:rPr>
          <w:rFonts w:eastAsia="Times New Roman" w:cs="Arial"/>
        </w:rPr>
        <w:t>25 Jul. 26</w:t>
      </w:r>
      <w:r w:rsidRPr="00604A87">
        <w:rPr>
          <w:rFonts w:eastAsia="Times New Roman" w:cs="Arial"/>
        </w:rPr>
        <w:t>……………………………………………</w:t>
      </w:r>
    </w:p>
    <w:p w14:paraId="5974BC37" w14:textId="77777777" w:rsidR="00677910" w:rsidRPr="00604A87" w:rsidRDefault="00677910" w:rsidP="00677910">
      <w:pPr>
        <w:rPr>
          <w:rFonts w:eastAsia="Times New Roman" w:cs="Arial"/>
          <w:b/>
        </w:rPr>
      </w:pPr>
      <w:r w:rsidRPr="00604A87">
        <w:rPr>
          <w:rFonts w:eastAsia="Times New Roman" w:cs="Arial"/>
          <w:b/>
        </w:rPr>
        <w:t>STATEMENT 4</w:t>
      </w:r>
    </w:p>
    <w:p w14:paraId="6E657A38" w14:textId="77777777" w:rsidR="00677910" w:rsidRPr="00604A87" w:rsidRDefault="00677910" w:rsidP="0067791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460EBA4B" w14:textId="75C6B6E5" w:rsidR="00677910" w:rsidRPr="00604A87" w:rsidRDefault="00677910" w:rsidP="00677910">
      <w:pPr>
        <w:rPr>
          <w:rFonts w:eastAsia="Times New Roman" w:cs="Arial"/>
        </w:rPr>
      </w:pPr>
      <w:r w:rsidRPr="00604A87">
        <w:rPr>
          <w:rFonts w:eastAsia="Times New Roman" w:cs="Arial"/>
        </w:rPr>
        <w:t>Signed…</w:t>
      </w:r>
      <w:r w:rsidR="00A535C7">
        <w:rPr>
          <w:rFonts w:eastAsia="Times New Roman" w:cs="Arial"/>
        </w:rPr>
        <w:t>Afiya Barakat</w:t>
      </w:r>
      <w:r w:rsidRPr="00604A87">
        <w:rPr>
          <w:rFonts w:eastAsia="Times New Roman" w:cs="Arial"/>
        </w:rPr>
        <w:t>……………………………………………</w:t>
      </w:r>
    </w:p>
    <w:p w14:paraId="3E0DA424" w14:textId="41DD5008" w:rsidR="00677910" w:rsidRPr="00604A87" w:rsidRDefault="00677910" w:rsidP="0067791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735CCC">
        <w:rPr>
          <w:rFonts w:eastAsia="Times New Roman" w:cs="Arial"/>
        </w:rPr>
        <w:t>25 Jul. 26</w:t>
      </w:r>
      <w:r w:rsidRPr="00604A87">
        <w:rPr>
          <w:rFonts w:eastAsia="Times New Roman" w:cs="Arial"/>
        </w:rPr>
        <w:t>……………………………………………</w:t>
      </w:r>
    </w:p>
    <w:p w14:paraId="2C5ECB33" w14:textId="77777777" w:rsidR="00677910" w:rsidRDefault="00677910" w:rsidP="00677910"/>
    <w:p w14:paraId="05BB5CFC" w14:textId="77777777" w:rsidR="006653B7" w:rsidRDefault="006653B7" w:rsidP="006653B7">
      <w:pPr>
        <w:spacing w:before="62"/>
        <w:ind w:right="96"/>
        <w:rPr>
          <w:rFonts w:cs="Arial"/>
          <w:sz w:val="20"/>
        </w:rPr>
      </w:pPr>
    </w:p>
    <w:p w14:paraId="67023F3B" w14:textId="77777777" w:rsidR="00C97995" w:rsidRDefault="00C97995" w:rsidP="006653B7">
      <w:pPr>
        <w:spacing w:before="62"/>
        <w:ind w:right="96"/>
        <w:rPr>
          <w:rFonts w:cs="Arial"/>
          <w:sz w:val="20"/>
        </w:rPr>
      </w:pPr>
    </w:p>
    <w:p w14:paraId="3CC862FD" w14:textId="77777777" w:rsidR="006653B7" w:rsidRDefault="006653B7"/>
    <w:p w14:paraId="29E7CB9F" w14:textId="77777777" w:rsidR="0040672B" w:rsidRDefault="0040672B"/>
    <w:p w14:paraId="656CA857" w14:textId="77777777" w:rsidR="0040672B" w:rsidRDefault="0040672B"/>
    <w:p w14:paraId="00DC6011" w14:textId="68801B43" w:rsidR="00677910" w:rsidRDefault="00677910"/>
    <w:p w14:paraId="4A5B3178" w14:textId="77777777" w:rsidR="00B63B03" w:rsidRDefault="00B63B03" w:rsidP="00B63B03">
      <w:pPr>
        <w:jc w:val="center"/>
        <w:rPr>
          <w:rFonts w:eastAsia="Arial Unicode MS" w:cs="Arial"/>
          <w:b/>
          <w:sz w:val="56"/>
          <w:szCs w:val="56"/>
        </w:rPr>
      </w:pPr>
    </w:p>
    <w:p w14:paraId="1016C728" w14:textId="69C1BE8A" w:rsidR="00B63B03" w:rsidRPr="00995444" w:rsidRDefault="00847C87" w:rsidP="00B63B03">
      <w:pPr>
        <w:jc w:val="center"/>
        <w:rPr>
          <w:rFonts w:eastAsia="Times New Roman" w:cs="Times New Roman"/>
          <w:sz w:val="20"/>
          <w:szCs w:val="20"/>
        </w:rPr>
      </w:pPr>
      <w:r>
        <w:rPr>
          <w:rFonts w:eastAsia="Arial Unicode MS" w:cs="Arial"/>
          <w:b/>
          <w:sz w:val="56"/>
          <w:szCs w:val="56"/>
        </w:rPr>
        <w:t>How does early</w:t>
      </w:r>
      <w:r w:rsidR="000D189E">
        <w:rPr>
          <w:rFonts w:eastAsia="Arial Unicode MS" w:cs="Arial"/>
          <w:b/>
          <w:sz w:val="56"/>
          <w:szCs w:val="56"/>
        </w:rPr>
        <w:t xml:space="preserve"> psychological trauma (experienced </w:t>
      </w:r>
      <w:r w:rsidR="00FF650E">
        <w:rPr>
          <w:rFonts w:eastAsia="Arial Unicode MS" w:cs="Arial"/>
          <w:b/>
          <w:sz w:val="56"/>
          <w:szCs w:val="56"/>
        </w:rPr>
        <w:t>before the age of 18)</w:t>
      </w:r>
      <w:r w:rsidR="006D1039">
        <w:rPr>
          <w:rFonts w:eastAsia="Arial Unicode MS" w:cs="Arial"/>
          <w:b/>
          <w:sz w:val="56"/>
          <w:szCs w:val="56"/>
        </w:rPr>
        <w:t xml:space="preserve"> influence the development of personality disorders in adult males in the UK</w:t>
      </w:r>
      <w:r w:rsidR="00492AA9">
        <w:rPr>
          <w:rFonts w:eastAsia="Arial Unicode MS" w:cs="Arial"/>
          <w:b/>
          <w:sz w:val="56"/>
          <w:szCs w:val="56"/>
        </w:rPr>
        <w:t>.</w:t>
      </w:r>
      <w:r w:rsidR="00B63B03" w:rsidRPr="00995444">
        <w:rPr>
          <w:rFonts w:eastAsia="Arial Unicode MS" w:cs="Arial"/>
          <w:b/>
          <w:sz w:val="56"/>
          <w:szCs w:val="56"/>
        </w:rPr>
        <w:t xml:space="preserve"> </w:t>
      </w:r>
    </w:p>
    <w:p w14:paraId="54E30506" w14:textId="77777777" w:rsidR="00B63B03" w:rsidRPr="00995444" w:rsidRDefault="00B63B03"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24449990" w14:textId="0635E8EF" w:rsidR="00B63B03" w:rsidRDefault="003D7D80"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Afiya Barakat</w:t>
      </w:r>
    </w:p>
    <w:p w14:paraId="76A5F837" w14:textId="6B3459B8" w:rsidR="00E961DC" w:rsidRPr="00995444" w:rsidRDefault="00E961DC"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2314493</w:t>
      </w:r>
    </w:p>
    <w:p w14:paraId="76C3EFBE" w14:textId="77777777" w:rsidR="00B63B03" w:rsidRPr="00995444" w:rsidRDefault="00B63B03"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55D14256" w14:textId="77777777" w:rsidR="00B63B03" w:rsidRPr="00995444" w:rsidRDefault="00B63B03"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57EAAFE3" w14:textId="77777777" w:rsidR="00B63B03" w:rsidRPr="00995444" w:rsidRDefault="00B63B03"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16A7EB7" w14:textId="77777777" w:rsidR="00B63B03" w:rsidRPr="00995444" w:rsidRDefault="00B63B03"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D8C17DC" w14:textId="77777777" w:rsidR="00B63B03" w:rsidRPr="00995444" w:rsidRDefault="00B63B03" w:rsidP="00B63B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127C238C" w14:textId="77777777" w:rsidR="00B63B03" w:rsidRDefault="00B63B03" w:rsidP="00B63B03"/>
    <w:p w14:paraId="3F6C766B" w14:textId="77777777" w:rsidR="00B63B03" w:rsidRDefault="00B63B03" w:rsidP="00B63B03"/>
    <w:p w14:paraId="687B97EC" w14:textId="77777777" w:rsidR="0040672B" w:rsidRDefault="0040672B"/>
    <w:p w14:paraId="35470071" w14:textId="77777777" w:rsidR="0040672B" w:rsidRDefault="0040672B"/>
    <w:p w14:paraId="201DB830" w14:textId="77777777" w:rsidR="0040672B" w:rsidRDefault="0040672B"/>
    <w:p w14:paraId="5899CA35" w14:textId="77777777" w:rsidR="0040672B" w:rsidRDefault="0040672B"/>
    <w:p w14:paraId="6563731D" w14:textId="77777777" w:rsidR="00735CCC" w:rsidRDefault="00735CCC" w:rsidP="00BA1252"/>
    <w:p w14:paraId="706195D4" w14:textId="7F5B1C8E" w:rsidR="00C60E89" w:rsidRPr="0025020C" w:rsidRDefault="00BA1252" w:rsidP="00BA1252">
      <w:pPr>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6ABDCE2A" w14:textId="77777777" w:rsidR="00C60E89" w:rsidRPr="0025020C" w:rsidRDefault="00C60E89" w:rsidP="00C60E89">
      <w:pPr>
        <w:ind w:right="194"/>
        <w:rPr>
          <w:rFonts w:eastAsia="Arial Unicode MS" w:cs="Arial"/>
        </w:rPr>
      </w:pPr>
    </w:p>
    <w:p w14:paraId="0BE3651C" w14:textId="31E13298" w:rsidR="005E2EEB" w:rsidRPr="00EC43FE" w:rsidRDefault="005E2EEB" w:rsidP="0094672B">
      <w:pPr>
        <w:spacing w:line="360" w:lineRule="auto"/>
        <w:rPr>
          <w:rFonts w:ascii="Arial" w:hAnsi="Arial" w:cs="Arial"/>
        </w:rPr>
      </w:pPr>
      <w:r w:rsidRPr="00EC43FE">
        <w:rPr>
          <w:rFonts w:ascii="Arial" w:hAnsi="Arial" w:cs="Arial"/>
        </w:rPr>
        <w:t>This dissertation investigates how early psychological trauma affects the development of personality disorders in adult males in the United Kingdom. The study's objective was to investigate the connection between personality disorders and adverse childhood experiences (ACEs), considering the psychological processes that underlie this connection. The goals were to assess the implications of trauma-informed care for health and social care practice, investigate the impact of attachment insecurity and emotional dysregulation, and critically review the body of existing literature. This study is crucial because personality disorders are still linked to serious social, psychological, and financial repercussions, and there is still a dearth of research on the unique experiences of adult males in the UK.</w:t>
      </w:r>
    </w:p>
    <w:p w14:paraId="077E6C28" w14:textId="77777777" w:rsidR="005E2EEB" w:rsidRPr="00EC43FE" w:rsidRDefault="005E2EEB" w:rsidP="0094672B">
      <w:pPr>
        <w:spacing w:line="360" w:lineRule="auto"/>
        <w:rPr>
          <w:rFonts w:ascii="Arial" w:hAnsi="Arial" w:cs="Arial"/>
        </w:rPr>
      </w:pPr>
      <w:r w:rsidRPr="00EC43FE">
        <w:rPr>
          <w:rFonts w:ascii="Arial" w:hAnsi="Arial" w:cs="Arial"/>
        </w:rPr>
        <w:t>A secondary research approach was used to conduct an organised review of the literature. Systematic database searches were used to find pertinent peer-reviewed literature, which was then critically evaluated using the CRAAP framework. Three overarching themes emerged from the analysis of the data using thematic analysis: early psychological trauma as a risk factor for personality disorders, attachment insecurity and emotional development, and emotional dysregulation as a mechanism connecting childhood trauma to adult personality pathology.</w:t>
      </w:r>
    </w:p>
    <w:p w14:paraId="0498A503" w14:textId="77777777" w:rsidR="005E2EEB" w:rsidRPr="00EC43FE" w:rsidRDefault="005E2EEB" w:rsidP="0094672B">
      <w:pPr>
        <w:spacing w:line="360" w:lineRule="auto"/>
        <w:rPr>
          <w:rFonts w:ascii="Arial" w:hAnsi="Arial" w:cs="Arial"/>
        </w:rPr>
      </w:pPr>
      <w:r w:rsidRPr="00EC43FE">
        <w:rPr>
          <w:rFonts w:ascii="Arial" w:hAnsi="Arial" w:cs="Arial"/>
        </w:rPr>
        <w:t>The results show that early psychological trauma is a significant environmental risk factor for the development of personality disorders; however, rather than being a direct cause, its effects are best understood through the interaction of multiple developmental processes. According to the review, negative childhood experiences have a significant impact on adult psychological functioning through attachment insecurity and emotional dysregulation. Along with highlighting the growing significance of trauma-informed care within UK mental health services, the study also pointed out shortcomings in the existing body of evidence, such as the lack of male-specific research and the reliance on retrospective self-report data.</w:t>
      </w:r>
    </w:p>
    <w:p w14:paraId="74D3254C" w14:textId="4C65B9C5" w:rsidR="0040672B" w:rsidRPr="00EC43FE" w:rsidRDefault="005E2EEB" w:rsidP="0094672B">
      <w:pPr>
        <w:spacing w:line="360" w:lineRule="auto"/>
        <w:rPr>
          <w:rFonts w:ascii="Arial" w:hAnsi="Arial" w:cs="Arial"/>
        </w:rPr>
      </w:pPr>
      <w:r w:rsidRPr="00EC43FE">
        <w:rPr>
          <w:rFonts w:ascii="Arial" w:hAnsi="Arial" w:cs="Arial"/>
        </w:rPr>
        <w:t>In order to improve understanding of personality disorder development and improve outcomes for adult males affected by early psychological trauma, the dissertation suggests strengthening trauma-informed and attachment-informed practice, improving early identification of childhood trauma, expanding gender-sensitive mental health services, and increasing longitudinal UK-based research.</w:t>
      </w:r>
    </w:p>
    <w:p w14:paraId="490F5E85" w14:textId="77777777" w:rsidR="0040672B" w:rsidRPr="00EC43FE" w:rsidRDefault="0040672B" w:rsidP="0094672B">
      <w:pPr>
        <w:spacing w:line="360" w:lineRule="auto"/>
        <w:rPr>
          <w:rFonts w:ascii="Arial" w:hAnsi="Arial" w:cs="Arial"/>
        </w:rPr>
      </w:pPr>
    </w:p>
    <w:p w14:paraId="111BE823" w14:textId="77777777" w:rsidR="00B40952" w:rsidRDefault="00B40952" w:rsidP="00B40952">
      <w:pPr>
        <w:rPr>
          <w:rFonts w:ascii="Arial" w:hAnsi="Arial" w:cs="Arial"/>
        </w:rPr>
      </w:pPr>
    </w:p>
    <w:p w14:paraId="49552968" w14:textId="29DCA7BE" w:rsidR="002F4893" w:rsidRPr="007F161B" w:rsidRDefault="002F4893" w:rsidP="00B40952">
      <w:pPr>
        <w:rPr>
          <w:rFonts w:ascii="Arial" w:hAnsi="Arial" w:cs="Arial"/>
          <w:sz w:val="32"/>
          <w:szCs w:val="32"/>
        </w:rPr>
      </w:pPr>
      <w:r w:rsidRPr="00FF6124">
        <w:rPr>
          <w:rFonts w:ascii="Aptos" w:hAnsi="Aptos"/>
          <w:color w:val="156082" w:themeColor="accent1"/>
          <w:sz w:val="32"/>
          <w:szCs w:val="32"/>
        </w:rPr>
        <w:lastRenderedPageBreak/>
        <w:t>Table of Contents</w:t>
      </w:r>
    </w:p>
    <w:p w14:paraId="5377F558" w14:textId="6B35179B" w:rsidR="0069749C" w:rsidRPr="008C7661" w:rsidRDefault="00600F0D" w:rsidP="00B40952">
      <w:pPr>
        <w:spacing w:line="240" w:lineRule="auto"/>
        <w:rPr>
          <w:rFonts w:ascii="Arial" w:hAnsi="Arial" w:cs="Arial"/>
          <w:color w:val="156082" w:themeColor="accent1"/>
          <w:sz w:val="28"/>
          <w:szCs w:val="28"/>
        </w:rPr>
      </w:pPr>
      <w:r w:rsidRPr="008C7661">
        <w:rPr>
          <w:rFonts w:ascii="Arial" w:hAnsi="Arial" w:cs="Arial"/>
          <w:color w:val="156082" w:themeColor="accent1"/>
          <w:sz w:val="28"/>
          <w:szCs w:val="28"/>
        </w:rPr>
        <w:t>Chapter 1</w:t>
      </w:r>
    </w:p>
    <w:p w14:paraId="75910A72" w14:textId="4CD847F5" w:rsidR="009941BA" w:rsidRPr="00B40952" w:rsidRDefault="00E0517E" w:rsidP="00B40952">
      <w:pPr>
        <w:spacing w:line="240" w:lineRule="auto"/>
        <w:rPr>
          <w:rFonts w:ascii="Arial" w:hAnsi="Arial" w:cs="Arial"/>
          <w:sz w:val="24"/>
          <w:szCs w:val="24"/>
        </w:rPr>
      </w:pPr>
      <w:r w:rsidRPr="00B40952">
        <w:rPr>
          <w:rFonts w:ascii="Arial" w:hAnsi="Arial" w:cs="Arial"/>
          <w:sz w:val="24"/>
          <w:szCs w:val="24"/>
        </w:rPr>
        <w:t xml:space="preserve">1.1 </w:t>
      </w:r>
      <w:r w:rsidR="00352CDB" w:rsidRPr="00B40952">
        <w:rPr>
          <w:rFonts w:ascii="Arial" w:hAnsi="Arial" w:cs="Arial"/>
          <w:sz w:val="24"/>
          <w:szCs w:val="24"/>
        </w:rPr>
        <w:t>Introductio</w:t>
      </w:r>
      <w:r w:rsidR="009941BA" w:rsidRPr="00B40952">
        <w:rPr>
          <w:rFonts w:ascii="Arial" w:hAnsi="Arial" w:cs="Arial"/>
          <w:sz w:val="24"/>
          <w:szCs w:val="24"/>
        </w:rPr>
        <w:t>n</w:t>
      </w:r>
      <w:r w:rsidR="00B40952">
        <w:rPr>
          <w:rFonts w:ascii="Arial" w:hAnsi="Arial" w:cs="Arial"/>
          <w:sz w:val="24"/>
          <w:szCs w:val="24"/>
        </w:rPr>
        <w:t>…………………………………………………………………</w:t>
      </w:r>
      <w:r w:rsidR="00A840DD">
        <w:rPr>
          <w:rFonts w:ascii="Arial" w:hAnsi="Arial" w:cs="Arial"/>
          <w:sz w:val="24"/>
          <w:szCs w:val="24"/>
        </w:rPr>
        <w:t>…</w:t>
      </w:r>
      <w:r w:rsidR="00F6368F">
        <w:rPr>
          <w:rFonts w:ascii="Arial" w:hAnsi="Arial" w:cs="Arial"/>
          <w:sz w:val="24"/>
          <w:szCs w:val="24"/>
        </w:rPr>
        <w:t>…</w:t>
      </w:r>
      <w:r w:rsidR="00166694">
        <w:rPr>
          <w:rFonts w:ascii="Arial" w:hAnsi="Arial" w:cs="Arial"/>
          <w:sz w:val="24"/>
          <w:szCs w:val="24"/>
        </w:rPr>
        <w:t xml:space="preserve"> 7</w:t>
      </w:r>
    </w:p>
    <w:p w14:paraId="608C743C" w14:textId="311A6ACB" w:rsidR="00352CDB" w:rsidRPr="00B40952" w:rsidRDefault="00E0517E" w:rsidP="00B40952">
      <w:pPr>
        <w:spacing w:line="240" w:lineRule="auto"/>
        <w:rPr>
          <w:rFonts w:ascii="Arial" w:hAnsi="Arial" w:cs="Arial"/>
          <w:sz w:val="24"/>
          <w:szCs w:val="24"/>
        </w:rPr>
      </w:pPr>
      <w:r w:rsidRPr="00B40952">
        <w:rPr>
          <w:rFonts w:ascii="Arial" w:hAnsi="Arial" w:cs="Arial"/>
          <w:sz w:val="24"/>
          <w:szCs w:val="24"/>
        </w:rPr>
        <w:t>1.2</w:t>
      </w:r>
      <w:r w:rsidR="00535477" w:rsidRPr="00B40952">
        <w:rPr>
          <w:rFonts w:ascii="Arial" w:hAnsi="Arial" w:cs="Arial"/>
          <w:sz w:val="24"/>
          <w:szCs w:val="24"/>
        </w:rPr>
        <w:t xml:space="preserve"> </w:t>
      </w:r>
      <w:r w:rsidR="00352CDB" w:rsidRPr="00B40952">
        <w:rPr>
          <w:rFonts w:ascii="Arial" w:hAnsi="Arial" w:cs="Arial"/>
          <w:sz w:val="24"/>
          <w:szCs w:val="24"/>
        </w:rPr>
        <w:t>Key Definitions</w:t>
      </w:r>
      <w:r w:rsidR="00B40952">
        <w:rPr>
          <w:rFonts w:ascii="Arial" w:hAnsi="Arial" w:cs="Arial"/>
          <w:sz w:val="24"/>
          <w:szCs w:val="24"/>
        </w:rPr>
        <w:t>……………………………………………………………</w:t>
      </w:r>
      <w:r w:rsidR="00A840DD">
        <w:rPr>
          <w:rFonts w:ascii="Arial" w:hAnsi="Arial" w:cs="Arial"/>
          <w:sz w:val="24"/>
          <w:szCs w:val="24"/>
        </w:rPr>
        <w:t>………</w:t>
      </w:r>
      <w:r w:rsidR="00166694">
        <w:rPr>
          <w:rFonts w:ascii="Arial" w:hAnsi="Arial" w:cs="Arial"/>
          <w:sz w:val="24"/>
          <w:szCs w:val="24"/>
        </w:rPr>
        <w:t>7,8</w:t>
      </w:r>
    </w:p>
    <w:p w14:paraId="10C8F401" w14:textId="4DAFEBC1" w:rsidR="00A06935" w:rsidRPr="00B40952" w:rsidRDefault="00535477" w:rsidP="00B40952">
      <w:pPr>
        <w:spacing w:line="240" w:lineRule="auto"/>
        <w:rPr>
          <w:rFonts w:ascii="Arial" w:hAnsi="Arial" w:cs="Arial"/>
          <w:sz w:val="24"/>
          <w:szCs w:val="24"/>
        </w:rPr>
      </w:pPr>
      <w:r w:rsidRPr="00B40952">
        <w:rPr>
          <w:rFonts w:ascii="Arial" w:hAnsi="Arial" w:cs="Arial"/>
          <w:sz w:val="24"/>
          <w:szCs w:val="24"/>
        </w:rPr>
        <w:t xml:space="preserve">1.3 </w:t>
      </w:r>
      <w:r w:rsidR="005A0617" w:rsidRPr="00B40952">
        <w:rPr>
          <w:rFonts w:ascii="Arial" w:hAnsi="Arial" w:cs="Arial"/>
          <w:sz w:val="24"/>
          <w:szCs w:val="24"/>
        </w:rPr>
        <w:t>Background and Current Context</w:t>
      </w:r>
      <w:r w:rsidR="00B40952">
        <w:rPr>
          <w:rFonts w:ascii="Arial" w:hAnsi="Arial" w:cs="Arial"/>
          <w:sz w:val="24"/>
          <w:szCs w:val="24"/>
        </w:rPr>
        <w:t>……………………………………………</w:t>
      </w:r>
      <w:r w:rsidR="00DA6342">
        <w:rPr>
          <w:rFonts w:ascii="Arial" w:hAnsi="Arial" w:cs="Arial"/>
          <w:sz w:val="24"/>
          <w:szCs w:val="24"/>
        </w:rPr>
        <w:t>...</w:t>
      </w:r>
      <w:r w:rsidR="002C7BDB">
        <w:rPr>
          <w:rFonts w:ascii="Arial" w:hAnsi="Arial" w:cs="Arial"/>
          <w:sz w:val="24"/>
          <w:szCs w:val="24"/>
        </w:rPr>
        <w:t>8,9</w:t>
      </w:r>
    </w:p>
    <w:p w14:paraId="00062F8C" w14:textId="17F83E5E" w:rsidR="005A0617" w:rsidRPr="00B40952" w:rsidRDefault="00535477" w:rsidP="00B40952">
      <w:pPr>
        <w:spacing w:line="240" w:lineRule="auto"/>
        <w:rPr>
          <w:rFonts w:ascii="Arial" w:hAnsi="Arial" w:cs="Arial"/>
          <w:sz w:val="24"/>
          <w:szCs w:val="24"/>
        </w:rPr>
      </w:pPr>
      <w:r w:rsidRPr="00B40952">
        <w:rPr>
          <w:rFonts w:ascii="Arial" w:hAnsi="Arial" w:cs="Arial"/>
          <w:sz w:val="24"/>
          <w:szCs w:val="24"/>
        </w:rPr>
        <w:t xml:space="preserve">1.4 </w:t>
      </w:r>
      <w:r w:rsidR="00196382" w:rsidRPr="00B40952">
        <w:rPr>
          <w:rFonts w:ascii="Arial" w:hAnsi="Arial" w:cs="Arial"/>
          <w:sz w:val="24"/>
          <w:szCs w:val="24"/>
        </w:rPr>
        <w:t>Rationale</w:t>
      </w:r>
      <w:r w:rsidR="00B40952">
        <w:rPr>
          <w:rFonts w:ascii="Arial" w:hAnsi="Arial" w:cs="Arial"/>
          <w:sz w:val="24"/>
          <w:szCs w:val="24"/>
        </w:rPr>
        <w:t>…………………………………………………………………………</w:t>
      </w:r>
      <w:r w:rsidR="00DA6342">
        <w:rPr>
          <w:rFonts w:ascii="Arial" w:hAnsi="Arial" w:cs="Arial"/>
          <w:sz w:val="24"/>
          <w:szCs w:val="24"/>
        </w:rPr>
        <w:t>.</w:t>
      </w:r>
      <w:r w:rsidR="002C7BDB">
        <w:rPr>
          <w:rFonts w:ascii="Arial" w:hAnsi="Arial" w:cs="Arial"/>
          <w:sz w:val="24"/>
          <w:szCs w:val="24"/>
        </w:rPr>
        <w:t>9,10</w:t>
      </w:r>
    </w:p>
    <w:p w14:paraId="124B9DCE" w14:textId="15D530FB" w:rsidR="00217027" w:rsidRPr="00B40952" w:rsidRDefault="00535477" w:rsidP="00B40952">
      <w:pPr>
        <w:spacing w:line="240" w:lineRule="auto"/>
        <w:rPr>
          <w:rFonts w:ascii="Arial" w:hAnsi="Arial" w:cs="Arial"/>
          <w:sz w:val="24"/>
          <w:szCs w:val="24"/>
        </w:rPr>
      </w:pPr>
      <w:r w:rsidRPr="00B40952">
        <w:rPr>
          <w:rFonts w:ascii="Arial" w:hAnsi="Arial" w:cs="Arial"/>
          <w:sz w:val="24"/>
          <w:szCs w:val="24"/>
        </w:rPr>
        <w:t xml:space="preserve">1.5 </w:t>
      </w:r>
      <w:r w:rsidR="00196382" w:rsidRPr="00B40952">
        <w:rPr>
          <w:rFonts w:ascii="Arial" w:hAnsi="Arial" w:cs="Arial"/>
          <w:sz w:val="24"/>
          <w:szCs w:val="24"/>
        </w:rPr>
        <w:t>Aims and Objective’s</w:t>
      </w:r>
      <w:r w:rsidR="00B40952">
        <w:rPr>
          <w:rFonts w:ascii="Arial" w:hAnsi="Arial" w:cs="Arial"/>
          <w:sz w:val="24"/>
          <w:szCs w:val="24"/>
        </w:rPr>
        <w:t>……………………………………………………………</w:t>
      </w:r>
      <w:r w:rsidR="002C7BDB">
        <w:rPr>
          <w:rFonts w:ascii="Arial" w:hAnsi="Arial" w:cs="Arial"/>
          <w:sz w:val="24"/>
          <w:szCs w:val="24"/>
        </w:rPr>
        <w:t>10</w:t>
      </w:r>
    </w:p>
    <w:p w14:paraId="6A0AADE8" w14:textId="0DBFE587" w:rsidR="00334928" w:rsidRPr="00B40952" w:rsidRDefault="00F56188" w:rsidP="00B40952">
      <w:pPr>
        <w:spacing w:line="240" w:lineRule="auto"/>
        <w:rPr>
          <w:rFonts w:ascii="Arial" w:hAnsi="Arial" w:cs="Arial"/>
          <w:sz w:val="24"/>
          <w:szCs w:val="24"/>
        </w:rPr>
      </w:pPr>
      <w:r w:rsidRPr="00B40952">
        <w:rPr>
          <w:rFonts w:ascii="Arial" w:hAnsi="Arial" w:cs="Arial"/>
          <w:sz w:val="24"/>
          <w:szCs w:val="24"/>
        </w:rPr>
        <w:t xml:space="preserve">1.6 </w:t>
      </w:r>
      <w:r w:rsidR="00334928" w:rsidRPr="00B40952">
        <w:rPr>
          <w:rFonts w:ascii="Arial" w:hAnsi="Arial" w:cs="Arial"/>
          <w:sz w:val="24"/>
          <w:szCs w:val="24"/>
        </w:rPr>
        <w:t>Conclusion</w:t>
      </w:r>
      <w:r w:rsidR="00B40952">
        <w:rPr>
          <w:rFonts w:ascii="Arial" w:hAnsi="Arial" w:cs="Arial"/>
          <w:sz w:val="24"/>
          <w:szCs w:val="24"/>
        </w:rPr>
        <w:t>………………………………………………………………………</w:t>
      </w:r>
      <w:r w:rsidR="00C9186D">
        <w:rPr>
          <w:rFonts w:ascii="Arial" w:hAnsi="Arial" w:cs="Arial"/>
          <w:sz w:val="24"/>
          <w:szCs w:val="24"/>
        </w:rPr>
        <w:t>..</w:t>
      </w:r>
      <w:r w:rsidR="002C7BDB">
        <w:rPr>
          <w:rFonts w:ascii="Arial" w:hAnsi="Arial" w:cs="Arial"/>
          <w:sz w:val="24"/>
          <w:szCs w:val="24"/>
        </w:rPr>
        <w:t>11</w:t>
      </w:r>
    </w:p>
    <w:p w14:paraId="6719EB7C" w14:textId="77777777" w:rsidR="00EE4080" w:rsidRPr="00B40952" w:rsidRDefault="00EE4080" w:rsidP="00B40952">
      <w:pPr>
        <w:spacing w:line="240" w:lineRule="auto"/>
        <w:rPr>
          <w:rFonts w:ascii="Arial" w:hAnsi="Arial" w:cs="Arial"/>
          <w:sz w:val="24"/>
          <w:szCs w:val="24"/>
        </w:rPr>
      </w:pPr>
    </w:p>
    <w:p w14:paraId="26618962" w14:textId="77777777" w:rsidR="00EE4080" w:rsidRPr="00B40952" w:rsidRDefault="00EE4080" w:rsidP="00B40952">
      <w:pPr>
        <w:spacing w:line="240" w:lineRule="auto"/>
        <w:rPr>
          <w:rFonts w:ascii="Arial" w:hAnsi="Arial" w:cs="Arial"/>
          <w:color w:val="156082" w:themeColor="accent1"/>
          <w:sz w:val="24"/>
          <w:szCs w:val="24"/>
        </w:rPr>
      </w:pPr>
      <w:r w:rsidRPr="00B40952">
        <w:rPr>
          <w:rFonts w:ascii="Arial" w:hAnsi="Arial" w:cs="Arial"/>
          <w:color w:val="156082" w:themeColor="accent1"/>
          <w:sz w:val="24"/>
          <w:szCs w:val="24"/>
        </w:rPr>
        <w:t>Chapter 2 – Literature Review</w:t>
      </w:r>
    </w:p>
    <w:p w14:paraId="0463DC26" w14:textId="5C943AB7" w:rsidR="008349E8" w:rsidRPr="00B40952" w:rsidRDefault="005A6D54" w:rsidP="00B40952">
      <w:pPr>
        <w:spacing w:line="240" w:lineRule="auto"/>
        <w:rPr>
          <w:rFonts w:ascii="Arial" w:hAnsi="Arial" w:cs="Arial"/>
          <w:sz w:val="24"/>
          <w:szCs w:val="24"/>
        </w:rPr>
      </w:pPr>
      <w:r w:rsidRPr="00B40952">
        <w:rPr>
          <w:rFonts w:ascii="Arial" w:hAnsi="Arial" w:cs="Arial"/>
          <w:sz w:val="24"/>
          <w:szCs w:val="24"/>
        </w:rPr>
        <w:t>2.1</w:t>
      </w:r>
      <w:r w:rsidR="00A840DD">
        <w:rPr>
          <w:rFonts w:ascii="Arial" w:hAnsi="Arial" w:cs="Arial"/>
          <w:sz w:val="24"/>
          <w:szCs w:val="24"/>
        </w:rPr>
        <w:t xml:space="preserve"> </w:t>
      </w:r>
      <w:r w:rsidR="00CA58D8" w:rsidRPr="00B40952">
        <w:rPr>
          <w:rFonts w:ascii="Arial" w:hAnsi="Arial" w:cs="Arial"/>
          <w:sz w:val="24"/>
          <w:szCs w:val="24"/>
        </w:rPr>
        <w:t>Introduction</w:t>
      </w:r>
      <w:r w:rsidR="00B40952">
        <w:rPr>
          <w:rFonts w:ascii="Arial" w:hAnsi="Arial" w:cs="Arial"/>
          <w:sz w:val="24"/>
          <w:szCs w:val="24"/>
        </w:rPr>
        <w:t>………………………………………………………………………</w:t>
      </w:r>
      <w:r w:rsidR="00851157">
        <w:rPr>
          <w:rFonts w:ascii="Arial" w:hAnsi="Arial" w:cs="Arial"/>
          <w:sz w:val="24"/>
          <w:szCs w:val="24"/>
        </w:rPr>
        <w:t>.11</w:t>
      </w:r>
    </w:p>
    <w:p w14:paraId="61C91FBD" w14:textId="4C3D9374" w:rsidR="00CA58D8" w:rsidRPr="00B40952" w:rsidRDefault="00CA58D8" w:rsidP="00B40952">
      <w:pPr>
        <w:spacing w:line="240" w:lineRule="auto"/>
        <w:rPr>
          <w:rFonts w:ascii="Arial" w:hAnsi="Arial" w:cs="Arial"/>
          <w:sz w:val="24"/>
          <w:szCs w:val="24"/>
        </w:rPr>
      </w:pPr>
      <w:r w:rsidRPr="00B40952">
        <w:rPr>
          <w:rFonts w:ascii="Arial" w:hAnsi="Arial" w:cs="Arial"/>
          <w:sz w:val="24"/>
          <w:szCs w:val="24"/>
        </w:rPr>
        <w:t>2.2 Historical Background</w:t>
      </w:r>
      <w:r w:rsidR="00A840DD">
        <w:rPr>
          <w:rFonts w:ascii="Arial" w:hAnsi="Arial" w:cs="Arial"/>
          <w:sz w:val="24"/>
          <w:szCs w:val="24"/>
        </w:rPr>
        <w:t>…………………………………………………………</w:t>
      </w:r>
      <w:r w:rsidR="004E3582">
        <w:rPr>
          <w:rFonts w:ascii="Arial" w:hAnsi="Arial" w:cs="Arial"/>
          <w:sz w:val="24"/>
          <w:szCs w:val="24"/>
        </w:rPr>
        <w:t>..</w:t>
      </w:r>
      <w:r w:rsidR="00C9186D">
        <w:rPr>
          <w:rFonts w:ascii="Arial" w:hAnsi="Arial" w:cs="Arial"/>
          <w:sz w:val="24"/>
          <w:szCs w:val="24"/>
        </w:rPr>
        <w:t>.</w:t>
      </w:r>
      <w:r w:rsidR="00851157">
        <w:rPr>
          <w:rFonts w:ascii="Arial" w:hAnsi="Arial" w:cs="Arial"/>
          <w:sz w:val="24"/>
          <w:szCs w:val="24"/>
        </w:rPr>
        <w:t>12,13</w:t>
      </w:r>
    </w:p>
    <w:p w14:paraId="2DCED9E1" w14:textId="0E828664" w:rsidR="0069749C" w:rsidRPr="00B40952" w:rsidRDefault="004F2EF9" w:rsidP="00B40952">
      <w:pPr>
        <w:spacing w:line="240" w:lineRule="auto"/>
        <w:rPr>
          <w:rFonts w:ascii="Arial" w:hAnsi="Arial" w:cs="Arial"/>
          <w:sz w:val="24"/>
          <w:szCs w:val="24"/>
        </w:rPr>
      </w:pPr>
      <w:r w:rsidRPr="00B40952">
        <w:rPr>
          <w:rFonts w:ascii="Arial" w:hAnsi="Arial" w:cs="Arial"/>
          <w:sz w:val="24"/>
          <w:szCs w:val="24"/>
        </w:rPr>
        <w:t>2.3 Theoretical Background</w:t>
      </w:r>
      <w:r w:rsidR="00A840DD">
        <w:rPr>
          <w:rFonts w:ascii="Arial" w:hAnsi="Arial" w:cs="Arial"/>
          <w:sz w:val="24"/>
          <w:szCs w:val="24"/>
        </w:rPr>
        <w:t>…………………………………………………………</w:t>
      </w:r>
      <w:r w:rsidR="00FF1B68">
        <w:rPr>
          <w:rFonts w:ascii="Arial" w:hAnsi="Arial" w:cs="Arial"/>
          <w:sz w:val="24"/>
          <w:szCs w:val="24"/>
        </w:rPr>
        <w:t>13</w:t>
      </w:r>
    </w:p>
    <w:p w14:paraId="3E7D46C8" w14:textId="621AA049" w:rsidR="008B7F69" w:rsidRPr="00B40952" w:rsidRDefault="008B7F69" w:rsidP="00B40952">
      <w:pPr>
        <w:spacing w:line="240" w:lineRule="auto"/>
        <w:rPr>
          <w:rFonts w:ascii="Arial" w:hAnsi="Arial" w:cs="Arial"/>
          <w:sz w:val="24"/>
          <w:szCs w:val="24"/>
        </w:rPr>
      </w:pPr>
      <w:r w:rsidRPr="00B40952">
        <w:rPr>
          <w:rFonts w:ascii="Arial" w:hAnsi="Arial" w:cs="Arial"/>
          <w:sz w:val="24"/>
          <w:szCs w:val="24"/>
        </w:rPr>
        <w:t>2.4 International Contex</w:t>
      </w:r>
      <w:r w:rsidR="00A840DD">
        <w:rPr>
          <w:rFonts w:ascii="Arial" w:hAnsi="Arial" w:cs="Arial"/>
          <w:sz w:val="24"/>
          <w:szCs w:val="24"/>
        </w:rPr>
        <w:t>t……………………………………………………………</w:t>
      </w:r>
      <w:r w:rsidR="004E3582">
        <w:rPr>
          <w:rFonts w:ascii="Arial" w:hAnsi="Arial" w:cs="Arial"/>
          <w:sz w:val="24"/>
          <w:szCs w:val="24"/>
        </w:rPr>
        <w:t>.</w:t>
      </w:r>
      <w:r w:rsidR="00FF1B68">
        <w:rPr>
          <w:rFonts w:ascii="Arial" w:hAnsi="Arial" w:cs="Arial"/>
          <w:sz w:val="24"/>
          <w:szCs w:val="24"/>
        </w:rPr>
        <w:t>14,15</w:t>
      </w:r>
    </w:p>
    <w:p w14:paraId="4E258D05" w14:textId="6C496CA6" w:rsidR="008B7F69" w:rsidRPr="00B40952" w:rsidRDefault="006A3E5F" w:rsidP="00B40952">
      <w:pPr>
        <w:spacing w:line="240" w:lineRule="auto"/>
        <w:rPr>
          <w:rFonts w:ascii="Arial" w:hAnsi="Arial" w:cs="Arial"/>
          <w:sz w:val="24"/>
          <w:szCs w:val="24"/>
        </w:rPr>
      </w:pPr>
      <w:r w:rsidRPr="00B40952">
        <w:rPr>
          <w:rFonts w:ascii="Arial" w:hAnsi="Arial" w:cs="Arial"/>
          <w:sz w:val="24"/>
          <w:szCs w:val="24"/>
        </w:rPr>
        <w:t xml:space="preserve">2.5 National and Local (UK </w:t>
      </w:r>
      <w:r w:rsidR="00A840DD" w:rsidRPr="00B40952">
        <w:rPr>
          <w:rFonts w:ascii="Arial" w:hAnsi="Arial" w:cs="Arial"/>
          <w:sz w:val="24"/>
          <w:szCs w:val="24"/>
        </w:rPr>
        <w:t>Context)</w:t>
      </w:r>
      <w:r w:rsidR="00A840DD">
        <w:rPr>
          <w:rFonts w:ascii="Arial" w:hAnsi="Arial" w:cs="Arial"/>
          <w:sz w:val="24"/>
          <w:szCs w:val="24"/>
        </w:rPr>
        <w:t xml:space="preserve"> …………………………………………….</w:t>
      </w:r>
      <w:r w:rsidR="00FF1B68">
        <w:rPr>
          <w:rFonts w:ascii="Arial" w:hAnsi="Arial" w:cs="Arial"/>
          <w:sz w:val="24"/>
          <w:szCs w:val="24"/>
        </w:rPr>
        <w:t>..15,16</w:t>
      </w:r>
    </w:p>
    <w:p w14:paraId="611E9A52" w14:textId="5812D64E" w:rsidR="006A3E5F" w:rsidRPr="00B40952" w:rsidRDefault="00A71631" w:rsidP="00B40952">
      <w:pPr>
        <w:spacing w:line="240" w:lineRule="auto"/>
        <w:rPr>
          <w:rFonts w:ascii="Arial" w:hAnsi="Arial" w:cs="Arial"/>
          <w:sz w:val="24"/>
          <w:szCs w:val="24"/>
        </w:rPr>
      </w:pPr>
      <w:r w:rsidRPr="00B40952">
        <w:rPr>
          <w:rFonts w:ascii="Arial" w:hAnsi="Arial" w:cs="Arial"/>
          <w:sz w:val="24"/>
          <w:szCs w:val="24"/>
        </w:rPr>
        <w:t>2.6 Chapter Conclusion</w:t>
      </w:r>
      <w:r w:rsidR="00A840DD">
        <w:rPr>
          <w:rFonts w:ascii="Arial" w:hAnsi="Arial" w:cs="Arial"/>
          <w:sz w:val="24"/>
          <w:szCs w:val="24"/>
        </w:rPr>
        <w:t>………………………………………………………………</w:t>
      </w:r>
      <w:r w:rsidR="00C9186D">
        <w:rPr>
          <w:rFonts w:ascii="Arial" w:hAnsi="Arial" w:cs="Arial"/>
          <w:sz w:val="24"/>
          <w:szCs w:val="24"/>
        </w:rPr>
        <w:t>17</w:t>
      </w:r>
    </w:p>
    <w:p w14:paraId="300A9370" w14:textId="77777777" w:rsidR="001739DB" w:rsidRPr="00B40952" w:rsidRDefault="001739DB" w:rsidP="00B40952">
      <w:pPr>
        <w:spacing w:line="240" w:lineRule="auto"/>
        <w:rPr>
          <w:rFonts w:ascii="Arial" w:hAnsi="Arial" w:cs="Arial"/>
          <w:sz w:val="24"/>
          <w:szCs w:val="24"/>
        </w:rPr>
      </w:pPr>
    </w:p>
    <w:p w14:paraId="0B7B3720" w14:textId="7136591B" w:rsidR="00A71631" w:rsidRPr="00B40952" w:rsidRDefault="001739DB" w:rsidP="00B40952">
      <w:pPr>
        <w:spacing w:line="240" w:lineRule="auto"/>
        <w:rPr>
          <w:rFonts w:ascii="Arial" w:hAnsi="Arial" w:cs="Arial"/>
          <w:color w:val="156082" w:themeColor="accent1"/>
          <w:sz w:val="24"/>
          <w:szCs w:val="24"/>
        </w:rPr>
      </w:pPr>
      <w:r w:rsidRPr="00B40952">
        <w:rPr>
          <w:rFonts w:ascii="Arial" w:hAnsi="Arial" w:cs="Arial"/>
          <w:color w:val="156082" w:themeColor="accent1"/>
          <w:sz w:val="24"/>
          <w:szCs w:val="24"/>
        </w:rPr>
        <w:t>Chapter 3 – Methodology</w:t>
      </w:r>
    </w:p>
    <w:p w14:paraId="1F6E7468" w14:textId="29D97811" w:rsidR="001739DB" w:rsidRPr="00B40952" w:rsidRDefault="00521828" w:rsidP="00B40952">
      <w:pPr>
        <w:spacing w:line="240" w:lineRule="auto"/>
        <w:rPr>
          <w:rFonts w:ascii="Arial" w:hAnsi="Arial" w:cs="Arial"/>
          <w:sz w:val="24"/>
          <w:szCs w:val="24"/>
        </w:rPr>
      </w:pPr>
      <w:r w:rsidRPr="00B40952">
        <w:rPr>
          <w:rFonts w:ascii="Arial" w:hAnsi="Arial" w:cs="Arial"/>
          <w:sz w:val="24"/>
          <w:szCs w:val="24"/>
        </w:rPr>
        <w:t>3.1 Introduction</w:t>
      </w:r>
      <w:r w:rsidR="002645FF">
        <w:rPr>
          <w:rFonts w:ascii="Arial" w:hAnsi="Arial" w:cs="Arial"/>
          <w:sz w:val="24"/>
          <w:szCs w:val="24"/>
        </w:rPr>
        <w:t>…………………………………………………………………</w:t>
      </w:r>
      <w:r w:rsidR="00DA6342">
        <w:rPr>
          <w:rFonts w:ascii="Arial" w:hAnsi="Arial" w:cs="Arial"/>
          <w:sz w:val="24"/>
          <w:szCs w:val="24"/>
        </w:rPr>
        <w:t>……</w:t>
      </w:r>
      <w:r w:rsidR="007738C5">
        <w:rPr>
          <w:rFonts w:ascii="Arial" w:hAnsi="Arial" w:cs="Arial"/>
          <w:sz w:val="24"/>
          <w:szCs w:val="24"/>
        </w:rPr>
        <w:t>.</w:t>
      </w:r>
      <w:r w:rsidR="00C06859">
        <w:rPr>
          <w:rFonts w:ascii="Arial" w:hAnsi="Arial" w:cs="Arial"/>
          <w:sz w:val="24"/>
          <w:szCs w:val="24"/>
        </w:rPr>
        <w:t>.</w:t>
      </w:r>
      <w:r w:rsidR="001E75D7">
        <w:rPr>
          <w:rFonts w:ascii="Arial" w:hAnsi="Arial" w:cs="Arial"/>
          <w:sz w:val="24"/>
          <w:szCs w:val="24"/>
        </w:rPr>
        <w:t>.</w:t>
      </w:r>
      <w:r w:rsidR="007738C5">
        <w:rPr>
          <w:rFonts w:ascii="Arial" w:hAnsi="Arial" w:cs="Arial"/>
          <w:sz w:val="24"/>
          <w:szCs w:val="24"/>
        </w:rPr>
        <w:t>18</w:t>
      </w:r>
    </w:p>
    <w:p w14:paraId="1600A1FB" w14:textId="14FD418A" w:rsidR="00521828" w:rsidRPr="00B40952" w:rsidRDefault="00521828" w:rsidP="00B40952">
      <w:pPr>
        <w:spacing w:line="240" w:lineRule="auto"/>
        <w:rPr>
          <w:rFonts w:ascii="Arial" w:hAnsi="Arial" w:cs="Arial"/>
          <w:sz w:val="24"/>
          <w:szCs w:val="24"/>
        </w:rPr>
      </w:pPr>
      <w:r w:rsidRPr="00B40952">
        <w:rPr>
          <w:rFonts w:ascii="Arial" w:hAnsi="Arial" w:cs="Arial"/>
          <w:sz w:val="24"/>
          <w:szCs w:val="24"/>
        </w:rPr>
        <w:t>3.2 Research Design</w:t>
      </w:r>
      <w:r w:rsidR="002645FF">
        <w:rPr>
          <w:rFonts w:ascii="Arial" w:hAnsi="Arial" w:cs="Arial"/>
          <w:sz w:val="24"/>
          <w:szCs w:val="24"/>
        </w:rPr>
        <w:t>……………………………………………………………</w:t>
      </w:r>
      <w:r w:rsidR="007738C5">
        <w:rPr>
          <w:rFonts w:ascii="Arial" w:hAnsi="Arial" w:cs="Arial"/>
          <w:sz w:val="24"/>
          <w:szCs w:val="24"/>
        </w:rPr>
        <w:t>……</w:t>
      </w:r>
      <w:r w:rsidR="003D0164">
        <w:rPr>
          <w:rFonts w:ascii="Arial" w:hAnsi="Arial" w:cs="Arial"/>
          <w:sz w:val="24"/>
          <w:szCs w:val="24"/>
        </w:rPr>
        <w:t>.</w:t>
      </w:r>
      <w:r w:rsidR="00C06859">
        <w:rPr>
          <w:rFonts w:ascii="Arial" w:hAnsi="Arial" w:cs="Arial"/>
          <w:sz w:val="24"/>
          <w:szCs w:val="24"/>
        </w:rPr>
        <w:t>18</w:t>
      </w:r>
    </w:p>
    <w:p w14:paraId="2FDD8B45" w14:textId="043A6D8E" w:rsidR="00D37CB2" w:rsidRDefault="004C3E51" w:rsidP="00B40952">
      <w:pPr>
        <w:spacing w:line="240" w:lineRule="auto"/>
        <w:rPr>
          <w:rFonts w:ascii="Arial" w:hAnsi="Arial" w:cs="Arial"/>
          <w:sz w:val="24"/>
          <w:szCs w:val="24"/>
        </w:rPr>
      </w:pPr>
      <w:r w:rsidRPr="00B40952">
        <w:rPr>
          <w:rFonts w:ascii="Arial" w:hAnsi="Arial" w:cs="Arial"/>
          <w:sz w:val="24"/>
          <w:szCs w:val="24"/>
        </w:rPr>
        <w:t>3.3 Search Strategy</w:t>
      </w:r>
      <w:r w:rsidR="002645FF">
        <w:rPr>
          <w:rFonts w:ascii="Arial" w:hAnsi="Arial" w:cs="Arial"/>
          <w:sz w:val="24"/>
          <w:szCs w:val="24"/>
        </w:rPr>
        <w:t>………………………………………………………………</w:t>
      </w:r>
      <w:r w:rsidR="003D0164">
        <w:rPr>
          <w:rFonts w:ascii="Arial" w:hAnsi="Arial" w:cs="Arial"/>
          <w:sz w:val="24"/>
          <w:szCs w:val="24"/>
        </w:rPr>
        <w:t>……18,19</w:t>
      </w:r>
    </w:p>
    <w:p w14:paraId="2AF39322" w14:textId="4475AD50" w:rsidR="00D37CB2" w:rsidRPr="00B40952" w:rsidRDefault="00D37CB2" w:rsidP="00B40952">
      <w:pPr>
        <w:spacing w:line="240" w:lineRule="auto"/>
        <w:rPr>
          <w:rFonts w:ascii="Arial" w:hAnsi="Arial" w:cs="Arial"/>
          <w:sz w:val="24"/>
          <w:szCs w:val="24"/>
        </w:rPr>
      </w:pPr>
      <w:r>
        <w:rPr>
          <w:rFonts w:ascii="Arial" w:hAnsi="Arial" w:cs="Arial"/>
          <w:sz w:val="24"/>
          <w:szCs w:val="24"/>
        </w:rPr>
        <w:t>3.4</w:t>
      </w:r>
      <w:r w:rsidR="008C7DAF">
        <w:rPr>
          <w:rFonts w:ascii="Arial" w:hAnsi="Arial" w:cs="Arial"/>
          <w:sz w:val="24"/>
          <w:szCs w:val="24"/>
        </w:rPr>
        <w:t xml:space="preserve"> Research Validation…………………………………………………………</w:t>
      </w:r>
      <w:r w:rsidR="00330A1A">
        <w:rPr>
          <w:rFonts w:ascii="Arial" w:hAnsi="Arial" w:cs="Arial"/>
          <w:sz w:val="24"/>
          <w:szCs w:val="24"/>
        </w:rPr>
        <w:t>…….19</w:t>
      </w:r>
    </w:p>
    <w:p w14:paraId="13F34B06" w14:textId="08465321" w:rsidR="004C3E51" w:rsidRPr="00B40952" w:rsidRDefault="004C3E51" w:rsidP="00B40952">
      <w:pPr>
        <w:spacing w:line="240" w:lineRule="auto"/>
        <w:rPr>
          <w:rFonts w:ascii="Arial" w:hAnsi="Arial" w:cs="Arial"/>
          <w:sz w:val="24"/>
          <w:szCs w:val="24"/>
        </w:rPr>
      </w:pPr>
      <w:r w:rsidRPr="00B40952">
        <w:rPr>
          <w:rFonts w:ascii="Arial" w:hAnsi="Arial" w:cs="Arial"/>
          <w:sz w:val="24"/>
          <w:szCs w:val="24"/>
        </w:rPr>
        <w:t>3.</w:t>
      </w:r>
      <w:r w:rsidR="008C7DAF">
        <w:rPr>
          <w:rFonts w:ascii="Arial" w:hAnsi="Arial" w:cs="Arial"/>
          <w:sz w:val="24"/>
          <w:szCs w:val="24"/>
        </w:rPr>
        <w:t>5</w:t>
      </w:r>
      <w:r w:rsidRPr="00B40952">
        <w:rPr>
          <w:rFonts w:ascii="Arial" w:hAnsi="Arial" w:cs="Arial"/>
          <w:sz w:val="24"/>
          <w:szCs w:val="24"/>
        </w:rPr>
        <w:t xml:space="preserve"> Inclusion and Exclusion</w:t>
      </w:r>
      <w:r w:rsidR="00526B97" w:rsidRPr="00B40952">
        <w:rPr>
          <w:rFonts w:ascii="Arial" w:hAnsi="Arial" w:cs="Arial"/>
          <w:sz w:val="24"/>
          <w:szCs w:val="24"/>
        </w:rPr>
        <w:t xml:space="preserve"> Criteria</w:t>
      </w:r>
      <w:r w:rsidR="002645FF">
        <w:rPr>
          <w:rFonts w:ascii="Arial" w:hAnsi="Arial" w:cs="Arial"/>
          <w:sz w:val="24"/>
          <w:szCs w:val="24"/>
        </w:rPr>
        <w:t>……………………………………………</w:t>
      </w:r>
      <w:r w:rsidR="00330A1A">
        <w:rPr>
          <w:rFonts w:ascii="Arial" w:hAnsi="Arial" w:cs="Arial"/>
          <w:sz w:val="24"/>
          <w:szCs w:val="24"/>
        </w:rPr>
        <w:t>…….</w:t>
      </w:r>
      <w:r w:rsidR="00A74288">
        <w:rPr>
          <w:rFonts w:ascii="Arial" w:hAnsi="Arial" w:cs="Arial"/>
          <w:sz w:val="24"/>
          <w:szCs w:val="24"/>
        </w:rPr>
        <w:t>20</w:t>
      </w:r>
    </w:p>
    <w:p w14:paraId="01203F11" w14:textId="50BC313F" w:rsidR="00526B97" w:rsidRPr="00B40952" w:rsidRDefault="00526B97" w:rsidP="00B40952">
      <w:pPr>
        <w:spacing w:line="240" w:lineRule="auto"/>
        <w:rPr>
          <w:rFonts w:ascii="Arial" w:hAnsi="Arial" w:cs="Arial"/>
          <w:sz w:val="24"/>
          <w:szCs w:val="24"/>
        </w:rPr>
      </w:pPr>
      <w:r w:rsidRPr="00B40952">
        <w:rPr>
          <w:rFonts w:ascii="Arial" w:hAnsi="Arial" w:cs="Arial"/>
          <w:sz w:val="24"/>
          <w:szCs w:val="24"/>
        </w:rPr>
        <w:t>3.</w:t>
      </w:r>
      <w:r w:rsidR="008C7DAF">
        <w:rPr>
          <w:rFonts w:ascii="Arial" w:hAnsi="Arial" w:cs="Arial"/>
          <w:sz w:val="24"/>
          <w:szCs w:val="24"/>
        </w:rPr>
        <w:t>6</w:t>
      </w:r>
      <w:r w:rsidRPr="00B40952">
        <w:rPr>
          <w:rFonts w:ascii="Arial" w:hAnsi="Arial" w:cs="Arial"/>
          <w:sz w:val="24"/>
          <w:szCs w:val="24"/>
        </w:rPr>
        <w:t xml:space="preserve"> </w:t>
      </w:r>
      <w:r w:rsidR="00C01C71">
        <w:rPr>
          <w:rFonts w:ascii="Arial" w:hAnsi="Arial" w:cs="Arial"/>
          <w:sz w:val="24"/>
          <w:szCs w:val="24"/>
        </w:rPr>
        <w:t>Analysing Researc</w:t>
      </w:r>
      <w:r w:rsidR="00EE7132">
        <w:rPr>
          <w:rFonts w:ascii="Arial" w:hAnsi="Arial" w:cs="Arial"/>
          <w:sz w:val="24"/>
          <w:szCs w:val="24"/>
        </w:rPr>
        <w:t>h</w:t>
      </w:r>
      <w:r w:rsidR="00A74288">
        <w:rPr>
          <w:rFonts w:ascii="Arial" w:hAnsi="Arial" w:cs="Arial"/>
          <w:sz w:val="24"/>
          <w:szCs w:val="24"/>
        </w:rPr>
        <w:t>………………………………………………………………</w:t>
      </w:r>
      <w:r w:rsidR="005C7DE4">
        <w:rPr>
          <w:rFonts w:ascii="Arial" w:hAnsi="Arial" w:cs="Arial"/>
          <w:sz w:val="24"/>
          <w:szCs w:val="24"/>
        </w:rPr>
        <w:t>………………..</w:t>
      </w:r>
      <w:r w:rsidR="00EE7132">
        <w:rPr>
          <w:rFonts w:ascii="Arial" w:hAnsi="Arial" w:cs="Arial"/>
          <w:sz w:val="24"/>
          <w:szCs w:val="24"/>
        </w:rPr>
        <w:t>20,21</w:t>
      </w:r>
    </w:p>
    <w:p w14:paraId="528B8B27" w14:textId="6C5F7438" w:rsidR="00526B97" w:rsidRPr="00B40952" w:rsidRDefault="00526B97" w:rsidP="00B40952">
      <w:pPr>
        <w:spacing w:line="240" w:lineRule="auto"/>
        <w:rPr>
          <w:rFonts w:ascii="Arial" w:hAnsi="Arial" w:cs="Arial"/>
          <w:sz w:val="24"/>
          <w:szCs w:val="24"/>
        </w:rPr>
      </w:pPr>
      <w:r w:rsidRPr="00B40952">
        <w:rPr>
          <w:rFonts w:ascii="Arial" w:hAnsi="Arial" w:cs="Arial"/>
          <w:sz w:val="24"/>
          <w:szCs w:val="24"/>
        </w:rPr>
        <w:t>3.</w:t>
      </w:r>
      <w:r w:rsidR="008C7DAF">
        <w:rPr>
          <w:rFonts w:ascii="Arial" w:hAnsi="Arial" w:cs="Arial"/>
          <w:sz w:val="24"/>
          <w:szCs w:val="24"/>
        </w:rPr>
        <w:t>7</w:t>
      </w:r>
      <w:r w:rsidRPr="00B40952">
        <w:rPr>
          <w:rFonts w:ascii="Arial" w:hAnsi="Arial" w:cs="Arial"/>
          <w:sz w:val="24"/>
          <w:szCs w:val="24"/>
        </w:rPr>
        <w:t xml:space="preserve"> </w:t>
      </w:r>
      <w:r w:rsidR="00C01C71">
        <w:rPr>
          <w:rFonts w:ascii="Arial" w:hAnsi="Arial" w:cs="Arial"/>
          <w:sz w:val="24"/>
          <w:szCs w:val="24"/>
        </w:rPr>
        <w:t>Ethical Considerations</w:t>
      </w:r>
      <w:r w:rsidR="00EE7132">
        <w:rPr>
          <w:rFonts w:ascii="Arial" w:hAnsi="Arial" w:cs="Arial"/>
          <w:sz w:val="24"/>
          <w:szCs w:val="24"/>
        </w:rPr>
        <w:t>………………………………………………………</w:t>
      </w:r>
      <w:r w:rsidR="005C7DE4">
        <w:rPr>
          <w:rFonts w:ascii="Arial" w:hAnsi="Arial" w:cs="Arial"/>
          <w:sz w:val="24"/>
          <w:szCs w:val="24"/>
        </w:rPr>
        <w:t>…….</w:t>
      </w:r>
      <w:r w:rsidR="00372B22">
        <w:rPr>
          <w:rFonts w:ascii="Arial" w:hAnsi="Arial" w:cs="Arial"/>
          <w:sz w:val="24"/>
          <w:szCs w:val="24"/>
        </w:rPr>
        <w:t>21</w:t>
      </w:r>
    </w:p>
    <w:p w14:paraId="2F9B0D85" w14:textId="76B93F7C" w:rsidR="0028644C" w:rsidRPr="00B40952" w:rsidRDefault="00526B97" w:rsidP="00B40952">
      <w:pPr>
        <w:spacing w:line="240" w:lineRule="auto"/>
        <w:rPr>
          <w:rFonts w:ascii="Arial" w:hAnsi="Arial" w:cs="Arial"/>
          <w:sz w:val="24"/>
          <w:szCs w:val="24"/>
        </w:rPr>
      </w:pPr>
      <w:r w:rsidRPr="00B40952">
        <w:rPr>
          <w:rFonts w:ascii="Arial" w:hAnsi="Arial" w:cs="Arial"/>
          <w:sz w:val="24"/>
          <w:szCs w:val="24"/>
        </w:rPr>
        <w:t>3.</w:t>
      </w:r>
      <w:r w:rsidR="00C01C71">
        <w:rPr>
          <w:rFonts w:ascii="Arial" w:hAnsi="Arial" w:cs="Arial"/>
          <w:sz w:val="24"/>
          <w:szCs w:val="24"/>
        </w:rPr>
        <w:t>8 Conclusion</w:t>
      </w:r>
      <w:r w:rsidR="00372B22">
        <w:rPr>
          <w:rFonts w:ascii="Arial" w:hAnsi="Arial" w:cs="Arial"/>
          <w:sz w:val="24"/>
          <w:szCs w:val="24"/>
        </w:rPr>
        <w:t>………………………………………………………………………….21</w:t>
      </w:r>
    </w:p>
    <w:p w14:paraId="25FBA28A" w14:textId="77777777" w:rsidR="0019067D" w:rsidRPr="00B40952" w:rsidRDefault="0019067D" w:rsidP="00B40952">
      <w:pPr>
        <w:spacing w:line="240" w:lineRule="auto"/>
        <w:rPr>
          <w:rFonts w:ascii="Arial" w:hAnsi="Arial" w:cs="Arial"/>
          <w:sz w:val="24"/>
          <w:szCs w:val="24"/>
        </w:rPr>
      </w:pPr>
    </w:p>
    <w:p w14:paraId="28B7E84F" w14:textId="0358A6F7" w:rsidR="0028644C" w:rsidRPr="00B40952" w:rsidRDefault="008A2425" w:rsidP="00B40952">
      <w:pPr>
        <w:spacing w:line="240" w:lineRule="auto"/>
        <w:rPr>
          <w:rFonts w:ascii="Arial" w:hAnsi="Arial" w:cs="Arial"/>
          <w:color w:val="156082" w:themeColor="accent1"/>
          <w:sz w:val="24"/>
          <w:szCs w:val="24"/>
        </w:rPr>
      </w:pPr>
      <w:r w:rsidRPr="00B40952">
        <w:rPr>
          <w:rFonts w:ascii="Arial" w:hAnsi="Arial" w:cs="Arial"/>
          <w:color w:val="156082" w:themeColor="accent1"/>
          <w:sz w:val="24"/>
          <w:szCs w:val="24"/>
        </w:rPr>
        <w:t xml:space="preserve">Chapter </w:t>
      </w:r>
      <w:r w:rsidR="001A50CC" w:rsidRPr="00B40952">
        <w:rPr>
          <w:rFonts w:ascii="Arial" w:hAnsi="Arial" w:cs="Arial"/>
          <w:color w:val="156082" w:themeColor="accent1"/>
          <w:sz w:val="24"/>
          <w:szCs w:val="24"/>
        </w:rPr>
        <w:t>4 – Findings and Discussions</w:t>
      </w:r>
    </w:p>
    <w:p w14:paraId="003A3F15" w14:textId="421534E0" w:rsidR="00B56FE7" w:rsidRPr="00B40952" w:rsidRDefault="00B56FE7" w:rsidP="00B40952">
      <w:pPr>
        <w:spacing w:line="240" w:lineRule="auto"/>
        <w:rPr>
          <w:rFonts w:ascii="Arial" w:hAnsi="Arial" w:cs="Arial"/>
          <w:sz w:val="24"/>
          <w:szCs w:val="24"/>
        </w:rPr>
      </w:pPr>
      <w:r w:rsidRPr="00B40952">
        <w:rPr>
          <w:rFonts w:ascii="Arial" w:hAnsi="Arial" w:cs="Arial"/>
          <w:sz w:val="24"/>
          <w:szCs w:val="24"/>
        </w:rPr>
        <w:t>4.1 Introduction</w:t>
      </w:r>
      <w:r w:rsidR="00206735">
        <w:rPr>
          <w:rFonts w:ascii="Arial" w:hAnsi="Arial" w:cs="Arial"/>
          <w:sz w:val="24"/>
          <w:szCs w:val="24"/>
        </w:rPr>
        <w:t>…………………………………………………………………………</w:t>
      </w:r>
      <w:r w:rsidR="00B94343">
        <w:rPr>
          <w:rFonts w:ascii="Arial" w:hAnsi="Arial" w:cs="Arial"/>
          <w:sz w:val="24"/>
          <w:szCs w:val="24"/>
        </w:rPr>
        <w:t>22</w:t>
      </w:r>
    </w:p>
    <w:p w14:paraId="0285D662" w14:textId="32991CC7" w:rsidR="00B56FE7" w:rsidRDefault="00B56FE7" w:rsidP="00B40952">
      <w:pPr>
        <w:spacing w:line="240" w:lineRule="auto"/>
        <w:rPr>
          <w:rFonts w:ascii="Arial" w:hAnsi="Arial" w:cs="Arial"/>
          <w:sz w:val="24"/>
          <w:szCs w:val="24"/>
        </w:rPr>
      </w:pPr>
      <w:r w:rsidRPr="00B40952">
        <w:rPr>
          <w:rFonts w:ascii="Arial" w:hAnsi="Arial" w:cs="Arial"/>
          <w:sz w:val="24"/>
          <w:szCs w:val="24"/>
        </w:rPr>
        <w:t>4.2 Thematic Analysis</w:t>
      </w:r>
      <w:r w:rsidR="00206735">
        <w:rPr>
          <w:rFonts w:ascii="Arial" w:hAnsi="Arial" w:cs="Arial"/>
          <w:sz w:val="24"/>
          <w:szCs w:val="24"/>
        </w:rPr>
        <w:t>…………………………………………………………………</w:t>
      </w:r>
      <w:r w:rsidR="00B94343">
        <w:rPr>
          <w:rFonts w:ascii="Arial" w:hAnsi="Arial" w:cs="Arial"/>
          <w:sz w:val="24"/>
          <w:szCs w:val="24"/>
        </w:rPr>
        <w:t>22</w:t>
      </w:r>
    </w:p>
    <w:p w14:paraId="1CBD9D60" w14:textId="563BCCF3" w:rsidR="00A55653" w:rsidRDefault="00F6368F" w:rsidP="00B40952">
      <w:pPr>
        <w:spacing w:line="240" w:lineRule="auto"/>
        <w:rPr>
          <w:rFonts w:ascii="Arial" w:hAnsi="Arial" w:cs="Arial"/>
          <w:sz w:val="24"/>
          <w:szCs w:val="24"/>
        </w:rPr>
      </w:pPr>
      <w:r>
        <w:rPr>
          <w:rFonts w:ascii="Arial" w:hAnsi="Arial" w:cs="Arial"/>
          <w:sz w:val="24"/>
          <w:szCs w:val="24"/>
        </w:rPr>
        <w:lastRenderedPageBreak/>
        <w:t>4.3</w:t>
      </w:r>
      <w:r w:rsidR="00ED79DD">
        <w:rPr>
          <w:rFonts w:ascii="Arial" w:hAnsi="Arial" w:cs="Arial"/>
          <w:sz w:val="24"/>
          <w:szCs w:val="24"/>
        </w:rPr>
        <w:t xml:space="preserve"> Them</w:t>
      </w:r>
      <w:r w:rsidR="00B94343">
        <w:rPr>
          <w:rFonts w:ascii="Arial" w:hAnsi="Arial" w:cs="Arial"/>
          <w:sz w:val="24"/>
          <w:szCs w:val="24"/>
        </w:rPr>
        <w:t>e 1</w:t>
      </w:r>
      <w:r w:rsidR="00CE5538">
        <w:rPr>
          <w:rFonts w:ascii="Arial" w:hAnsi="Arial" w:cs="Arial"/>
          <w:sz w:val="24"/>
          <w:szCs w:val="24"/>
        </w:rPr>
        <w:t xml:space="preserve"> Early Psychological Trauma as a risk factor</w:t>
      </w:r>
      <w:r w:rsidR="003800F7">
        <w:rPr>
          <w:rFonts w:ascii="Arial" w:hAnsi="Arial" w:cs="Arial"/>
          <w:sz w:val="24"/>
          <w:szCs w:val="24"/>
        </w:rPr>
        <w:t xml:space="preserve"> for personality </w:t>
      </w:r>
      <w:r w:rsidR="00704027">
        <w:rPr>
          <w:rFonts w:ascii="Arial" w:hAnsi="Arial" w:cs="Arial"/>
          <w:sz w:val="24"/>
          <w:szCs w:val="24"/>
        </w:rPr>
        <w:t xml:space="preserve">disorder (Part </w:t>
      </w:r>
      <w:r w:rsidR="00CA0971">
        <w:rPr>
          <w:rFonts w:ascii="Arial" w:hAnsi="Arial" w:cs="Arial"/>
          <w:sz w:val="24"/>
          <w:szCs w:val="24"/>
        </w:rPr>
        <w:t>1) …</w:t>
      </w:r>
      <w:r w:rsidR="007C184E">
        <w:rPr>
          <w:rFonts w:ascii="Arial" w:hAnsi="Arial" w:cs="Arial"/>
          <w:sz w:val="24"/>
          <w:szCs w:val="24"/>
        </w:rPr>
        <w:t>……………………………………………………………………</w:t>
      </w:r>
      <w:r w:rsidR="00A31B9D">
        <w:rPr>
          <w:rFonts w:ascii="Arial" w:hAnsi="Arial" w:cs="Arial"/>
          <w:sz w:val="24"/>
          <w:szCs w:val="24"/>
        </w:rPr>
        <w:t>……</w:t>
      </w:r>
      <w:r w:rsidR="00D638DD">
        <w:rPr>
          <w:rFonts w:ascii="Arial" w:hAnsi="Arial" w:cs="Arial"/>
          <w:sz w:val="24"/>
          <w:szCs w:val="24"/>
        </w:rPr>
        <w:t>…</w:t>
      </w:r>
      <w:r w:rsidR="00614BCD">
        <w:rPr>
          <w:rFonts w:ascii="Arial" w:hAnsi="Arial" w:cs="Arial"/>
          <w:sz w:val="24"/>
          <w:szCs w:val="24"/>
        </w:rPr>
        <w:t>23,24</w:t>
      </w:r>
    </w:p>
    <w:p w14:paraId="5C09BC36" w14:textId="6565A608" w:rsidR="007C184E" w:rsidRDefault="007C184E" w:rsidP="007C184E">
      <w:pPr>
        <w:spacing w:line="240" w:lineRule="auto"/>
        <w:rPr>
          <w:rFonts w:ascii="Arial" w:hAnsi="Arial" w:cs="Arial"/>
          <w:sz w:val="24"/>
          <w:szCs w:val="24"/>
        </w:rPr>
      </w:pPr>
      <w:r>
        <w:rPr>
          <w:rFonts w:ascii="Arial" w:hAnsi="Arial" w:cs="Arial"/>
          <w:sz w:val="24"/>
          <w:szCs w:val="24"/>
        </w:rPr>
        <w:t xml:space="preserve">4.3 Theme 1 Early Psychological Trauma as a risk factor for personality disorder (Part </w:t>
      </w:r>
      <w:r w:rsidR="00CA0971">
        <w:rPr>
          <w:rFonts w:ascii="Arial" w:hAnsi="Arial" w:cs="Arial"/>
          <w:sz w:val="24"/>
          <w:szCs w:val="24"/>
        </w:rPr>
        <w:t>2) …</w:t>
      </w:r>
      <w:r>
        <w:rPr>
          <w:rFonts w:ascii="Arial" w:hAnsi="Arial" w:cs="Arial"/>
          <w:sz w:val="24"/>
          <w:szCs w:val="24"/>
        </w:rPr>
        <w:t>……………………………………………………………………</w:t>
      </w:r>
      <w:r w:rsidR="00614BCD">
        <w:rPr>
          <w:rFonts w:ascii="Arial" w:hAnsi="Arial" w:cs="Arial"/>
          <w:sz w:val="24"/>
          <w:szCs w:val="24"/>
        </w:rPr>
        <w:t>……</w:t>
      </w:r>
      <w:r w:rsidR="00D638DD">
        <w:rPr>
          <w:rFonts w:ascii="Arial" w:hAnsi="Arial" w:cs="Arial"/>
          <w:sz w:val="24"/>
          <w:szCs w:val="24"/>
        </w:rPr>
        <w:t>…</w:t>
      </w:r>
      <w:r w:rsidR="00614BCD">
        <w:rPr>
          <w:rFonts w:ascii="Arial" w:hAnsi="Arial" w:cs="Arial"/>
          <w:sz w:val="24"/>
          <w:szCs w:val="24"/>
        </w:rPr>
        <w:t>24,25</w:t>
      </w:r>
    </w:p>
    <w:p w14:paraId="695C6E23" w14:textId="14DBBAF0" w:rsidR="007C184E" w:rsidRDefault="007C184E" w:rsidP="007C184E">
      <w:pPr>
        <w:spacing w:line="240" w:lineRule="auto"/>
        <w:rPr>
          <w:rFonts w:ascii="Arial" w:hAnsi="Arial" w:cs="Arial"/>
          <w:sz w:val="24"/>
          <w:szCs w:val="24"/>
        </w:rPr>
      </w:pPr>
      <w:r>
        <w:rPr>
          <w:rFonts w:ascii="Arial" w:hAnsi="Arial" w:cs="Arial"/>
          <w:sz w:val="24"/>
          <w:szCs w:val="24"/>
        </w:rPr>
        <w:t xml:space="preserve">4.3 Theme 1 Early Psychological Trauma as a risk factor for personality disorder (Part </w:t>
      </w:r>
      <w:r w:rsidR="00CA0971">
        <w:rPr>
          <w:rFonts w:ascii="Arial" w:hAnsi="Arial" w:cs="Arial"/>
          <w:sz w:val="24"/>
          <w:szCs w:val="24"/>
        </w:rPr>
        <w:t>3) …</w:t>
      </w:r>
      <w:r>
        <w:rPr>
          <w:rFonts w:ascii="Arial" w:hAnsi="Arial" w:cs="Arial"/>
          <w:sz w:val="24"/>
          <w:szCs w:val="24"/>
        </w:rPr>
        <w:t>……………………………………………………………………</w:t>
      </w:r>
      <w:r w:rsidR="00614BCD">
        <w:rPr>
          <w:rFonts w:ascii="Arial" w:hAnsi="Arial" w:cs="Arial"/>
          <w:sz w:val="24"/>
          <w:szCs w:val="24"/>
        </w:rPr>
        <w:t>………</w:t>
      </w:r>
      <w:r w:rsidR="000E63C7">
        <w:rPr>
          <w:rFonts w:ascii="Arial" w:hAnsi="Arial" w:cs="Arial"/>
          <w:sz w:val="24"/>
          <w:szCs w:val="24"/>
        </w:rPr>
        <w:t>25,26</w:t>
      </w:r>
    </w:p>
    <w:p w14:paraId="08A6CCB5" w14:textId="6A6108C9" w:rsidR="000727C5" w:rsidRDefault="00CB5B16" w:rsidP="007C184E">
      <w:pPr>
        <w:spacing w:line="240" w:lineRule="auto"/>
        <w:rPr>
          <w:rFonts w:ascii="Arial" w:hAnsi="Arial" w:cs="Arial"/>
          <w:sz w:val="24"/>
          <w:szCs w:val="24"/>
        </w:rPr>
      </w:pPr>
      <w:r>
        <w:rPr>
          <w:rFonts w:ascii="Arial" w:hAnsi="Arial" w:cs="Arial"/>
          <w:sz w:val="24"/>
          <w:szCs w:val="24"/>
        </w:rPr>
        <w:t xml:space="preserve">4.4 Theme </w:t>
      </w:r>
      <w:r w:rsidR="00EA0983">
        <w:rPr>
          <w:rFonts w:ascii="Arial" w:hAnsi="Arial" w:cs="Arial"/>
          <w:sz w:val="24"/>
          <w:szCs w:val="24"/>
        </w:rPr>
        <w:t>2</w:t>
      </w:r>
      <w:r>
        <w:rPr>
          <w:rFonts w:ascii="Arial" w:hAnsi="Arial" w:cs="Arial"/>
          <w:sz w:val="24"/>
          <w:szCs w:val="24"/>
        </w:rPr>
        <w:t xml:space="preserve"> Emotional Development and Attachment Insecurity</w:t>
      </w:r>
      <w:r w:rsidR="00EA0983">
        <w:rPr>
          <w:rFonts w:ascii="Arial" w:hAnsi="Arial" w:cs="Arial"/>
          <w:sz w:val="24"/>
          <w:szCs w:val="24"/>
        </w:rPr>
        <w:t>…………</w:t>
      </w:r>
      <w:r w:rsidR="00CA0971">
        <w:rPr>
          <w:rFonts w:ascii="Arial" w:hAnsi="Arial" w:cs="Arial"/>
          <w:sz w:val="24"/>
          <w:szCs w:val="24"/>
        </w:rPr>
        <w:t>….</w:t>
      </w:r>
      <w:r w:rsidR="00E354A7">
        <w:rPr>
          <w:rFonts w:ascii="Arial" w:hAnsi="Arial" w:cs="Arial"/>
          <w:sz w:val="24"/>
          <w:szCs w:val="24"/>
        </w:rPr>
        <w:t>27,28</w:t>
      </w:r>
    </w:p>
    <w:p w14:paraId="11712107" w14:textId="0146EAC4" w:rsidR="00833E32" w:rsidRPr="00B40952" w:rsidRDefault="00833E32" w:rsidP="00833E32">
      <w:pPr>
        <w:spacing w:line="240" w:lineRule="auto"/>
        <w:rPr>
          <w:rFonts w:ascii="Arial" w:hAnsi="Arial" w:cs="Arial"/>
          <w:sz w:val="24"/>
          <w:szCs w:val="24"/>
        </w:rPr>
      </w:pPr>
      <w:r>
        <w:rPr>
          <w:rFonts w:ascii="Arial" w:hAnsi="Arial" w:cs="Arial"/>
          <w:sz w:val="24"/>
          <w:szCs w:val="24"/>
        </w:rPr>
        <w:t xml:space="preserve">4.4 Theme </w:t>
      </w:r>
      <w:r w:rsidR="00EA0983">
        <w:rPr>
          <w:rFonts w:ascii="Arial" w:hAnsi="Arial" w:cs="Arial"/>
          <w:sz w:val="24"/>
          <w:szCs w:val="24"/>
        </w:rPr>
        <w:t>2</w:t>
      </w:r>
      <w:r>
        <w:rPr>
          <w:rFonts w:ascii="Arial" w:hAnsi="Arial" w:cs="Arial"/>
          <w:sz w:val="24"/>
          <w:szCs w:val="24"/>
        </w:rPr>
        <w:t xml:space="preserve"> Emotional Development and Attachment Insecurity</w:t>
      </w:r>
      <w:r w:rsidR="00EA0983">
        <w:rPr>
          <w:rFonts w:ascii="Arial" w:hAnsi="Arial" w:cs="Arial"/>
          <w:sz w:val="24"/>
          <w:szCs w:val="24"/>
        </w:rPr>
        <w:t>…………</w:t>
      </w:r>
      <w:r w:rsidR="00CA0971">
        <w:rPr>
          <w:rFonts w:ascii="Arial" w:hAnsi="Arial" w:cs="Arial"/>
          <w:sz w:val="24"/>
          <w:szCs w:val="24"/>
        </w:rPr>
        <w:t>….</w:t>
      </w:r>
      <w:r w:rsidR="00E354A7">
        <w:rPr>
          <w:rFonts w:ascii="Arial" w:hAnsi="Arial" w:cs="Arial"/>
          <w:sz w:val="24"/>
          <w:szCs w:val="24"/>
        </w:rPr>
        <w:t>28,29</w:t>
      </w:r>
    </w:p>
    <w:p w14:paraId="78FCC7C0" w14:textId="2192A36F" w:rsidR="00833E32" w:rsidRPr="00B40952" w:rsidRDefault="00833E32" w:rsidP="00833E32">
      <w:pPr>
        <w:spacing w:line="240" w:lineRule="auto"/>
        <w:rPr>
          <w:rFonts w:ascii="Arial" w:hAnsi="Arial" w:cs="Arial"/>
          <w:sz w:val="24"/>
          <w:szCs w:val="24"/>
        </w:rPr>
      </w:pPr>
      <w:r>
        <w:rPr>
          <w:rFonts w:ascii="Arial" w:hAnsi="Arial" w:cs="Arial"/>
          <w:sz w:val="24"/>
          <w:szCs w:val="24"/>
        </w:rPr>
        <w:t xml:space="preserve">4.4 Theme </w:t>
      </w:r>
      <w:r w:rsidR="00EA0983">
        <w:rPr>
          <w:rFonts w:ascii="Arial" w:hAnsi="Arial" w:cs="Arial"/>
          <w:sz w:val="24"/>
          <w:szCs w:val="24"/>
        </w:rPr>
        <w:t>2</w:t>
      </w:r>
      <w:r>
        <w:rPr>
          <w:rFonts w:ascii="Arial" w:hAnsi="Arial" w:cs="Arial"/>
          <w:sz w:val="24"/>
          <w:szCs w:val="24"/>
        </w:rPr>
        <w:t xml:space="preserve"> Emotional Development and Attachment Insecurity</w:t>
      </w:r>
      <w:r w:rsidR="00EA0983">
        <w:rPr>
          <w:rFonts w:ascii="Arial" w:hAnsi="Arial" w:cs="Arial"/>
          <w:sz w:val="24"/>
          <w:szCs w:val="24"/>
        </w:rPr>
        <w:t>…………</w:t>
      </w:r>
      <w:r w:rsidR="00CA0971">
        <w:rPr>
          <w:rFonts w:ascii="Arial" w:hAnsi="Arial" w:cs="Arial"/>
          <w:sz w:val="24"/>
          <w:szCs w:val="24"/>
        </w:rPr>
        <w:t>….</w:t>
      </w:r>
      <w:r w:rsidR="002A7DA8">
        <w:rPr>
          <w:rFonts w:ascii="Arial" w:hAnsi="Arial" w:cs="Arial"/>
          <w:sz w:val="24"/>
          <w:szCs w:val="24"/>
        </w:rPr>
        <w:t>30,31</w:t>
      </w:r>
    </w:p>
    <w:p w14:paraId="26A5C8AE" w14:textId="77777777" w:rsidR="00833E32" w:rsidRPr="00B40952" w:rsidRDefault="00833E32" w:rsidP="007C184E">
      <w:pPr>
        <w:spacing w:line="240" w:lineRule="auto"/>
        <w:rPr>
          <w:rFonts w:ascii="Arial" w:hAnsi="Arial" w:cs="Arial"/>
          <w:sz w:val="24"/>
          <w:szCs w:val="24"/>
        </w:rPr>
      </w:pPr>
    </w:p>
    <w:p w14:paraId="550D058E" w14:textId="7109AF00" w:rsidR="00B56FE7" w:rsidRPr="00B40952" w:rsidRDefault="00B56FE7" w:rsidP="00B40952">
      <w:pPr>
        <w:spacing w:line="240" w:lineRule="auto"/>
        <w:rPr>
          <w:rFonts w:ascii="Arial" w:hAnsi="Arial" w:cs="Arial"/>
          <w:sz w:val="24"/>
          <w:szCs w:val="24"/>
        </w:rPr>
      </w:pPr>
      <w:r w:rsidRPr="00B40952">
        <w:rPr>
          <w:rFonts w:ascii="Arial" w:hAnsi="Arial" w:cs="Arial"/>
          <w:sz w:val="24"/>
          <w:szCs w:val="24"/>
        </w:rPr>
        <w:t>4.</w:t>
      </w:r>
      <w:r w:rsidR="00A16F5E">
        <w:rPr>
          <w:rFonts w:ascii="Arial" w:hAnsi="Arial" w:cs="Arial"/>
          <w:sz w:val="24"/>
          <w:szCs w:val="24"/>
        </w:rPr>
        <w:t>5</w:t>
      </w:r>
      <w:r w:rsidR="005E513F">
        <w:rPr>
          <w:rFonts w:ascii="Arial" w:hAnsi="Arial" w:cs="Arial"/>
          <w:sz w:val="24"/>
          <w:szCs w:val="24"/>
        </w:rPr>
        <w:t xml:space="preserve"> Theme 3</w:t>
      </w:r>
      <w:r w:rsidR="009226AF" w:rsidRPr="00B40952">
        <w:rPr>
          <w:rFonts w:ascii="Arial" w:hAnsi="Arial" w:cs="Arial"/>
          <w:sz w:val="24"/>
          <w:szCs w:val="24"/>
        </w:rPr>
        <w:t xml:space="preserve"> </w:t>
      </w:r>
      <w:r w:rsidR="001E7806" w:rsidRPr="00B40952">
        <w:rPr>
          <w:rFonts w:ascii="Arial" w:eastAsia="Times New Roman" w:hAnsi="Arial" w:cs="Arial"/>
          <w:sz w:val="24"/>
          <w:szCs w:val="24"/>
          <w:lang w:eastAsia="en-GB"/>
        </w:rPr>
        <w:t>Emotional Dysregulation as Mechanism Linking Early Psychological Trauma and Personality Disorders</w:t>
      </w:r>
      <w:r w:rsidR="00F90C9C" w:rsidRPr="00B40952">
        <w:rPr>
          <w:rFonts w:ascii="Arial" w:eastAsia="Times New Roman" w:hAnsi="Arial" w:cs="Arial"/>
          <w:sz w:val="24"/>
          <w:szCs w:val="24"/>
          <w:lang w:eastAsia="en-GB"/>
        </w:rPr>
        <w:t xml:space="preserve"> (Part </w:t>
      </w:r>
      <w:r w:rsidR="00E354A7" w:rsidRPr="00B40952">
        <w:rPr>
          <w:rFonts w:ascii="Arial" w:eastAsia="Times New Roman" w:hAnsi="Arial" w:cs="Arial"/>
          <w:sz w:val="24"/>
          <w:szCs w:val="24"/>
          <w:lang w:eastAsia="en-GB"/>
        </w:rPr>
        <w:t>1)</w:t>
      </w:r>
      <w:r w:rsidR="00E354A7">
        <w:rPr>
          <w:rFonts w:ascii="Arial" w:eastAsia="Times New Roman" w:hAnsi="Arial" w:cs="Arial"/>
          <w:sz w:val="24"/>
          <w:szCs w:val="24"/>
          <w:lang w:eastAsia="en-GB"/>
        </w:rPr>
        <w:t xml:space="preserve"> …</w:t>
      </w:r>
      <w:r w:rsidR="008605AF">
        <w:rPr>
          <w:rFonts w:ascii="Arial" w:eastAsia="Times New Roman" w:hAnsi="Arial" w:cs="Arial"/>
          <w:sz w:val="24"/>
          <w:szCs w:val="24"/>
          <w:lang w:eastAsia="en-GB"/>
        </w:rPr>
        <w:t>…………………………………………………</w:t>
      </w:r>
      <w:r w:rsidR="000E63C7">
        <w:rPr>
          <w:rFonts w:ascii="Arial" w:eastAsia="Times New Roman" w:hAnsi="Arial" w:cs="Arial"/>
          <w:sz w:val="24"/>
          <w:szCs w:val="24"/>
          <w:lang w:eastAsia="en-GB"/>
        </w:rPr>
        <w:t>…</w:t>
      </w:r>
      <w:r w:rsidR="00D638DD">
        <w:rPr>
          <w:rFonts w:ascii="Arial" w:eastAsia="Times New Roman" w:hAnsi="Arial" w:cs="Arial"/>
          <w:sz w:val="24"/>
          <w:szCs w:val="24"/>
          <w:lang w:eastAsia="en-GB"/>
        </w:rPr>
        <w:t>………………………………...</w:t>
      </w:r>
      <w:r w:rsidR="00F93069">
        <w:rPr>
          <w:rFonts w:ascii="Arial" w:eastAsia="Times New Roman" w:hAnsi="Arial" w:cs="Arial"/>
          <w:sz w:val="24"/>
          <w:szCs w:val="24"/>
          <w:lang w:eastAsia="en-GB"/>
        </w:rPr>
        <w:t>31,32</w:t>
      </w:r>
    </w:p>
    <w:p w14:paraId="57A8076D" w14:textId="78AAA907" w:rsidR="00855177" w:rsidRPr="00B40952" w:rsidRDefault="000D360F" w:rsidP="00B40952">
      <w:pPr>
        <w:spacing w:line="240" w:lineRule="auto"/>
        <w:rPr>
          <w:rFonts w:ascii="Arial" w:hAnsi="Arial" w:cs="Arial"/>
          <w:sz w:val="24"/>
          <w:szCs w:val="24"/>
        </w:rPr>
      </w:pPr>
      <w:r w:rsidRPr="00B40952">
        <w:rPr>
          <w:rFonts w:ascii="Arial" w:hAnsi="Arial" w:cs="Arial"/>
          <w:sz w:val="24"/>
          <w:szCs w:val="24"/>
        </w:rPr>
        <w:t>4.</w:t>
      </w:r>
      <w:r w:rsidR="005E513F">
        <w:rPr>
          <w:rFonts w:ascii="Arial" w:hAnsi="Arial" w:cs="Arial"/>
          <w:sz w:val="24"/>
          <w:szCs w:val="24"/>
        </w:rPr>
        <w:t>5 Theme 3</w:t>
      </w:r>
      <w:r w:rsidRPr="00B40952">
        <w:rPr>
          <w:rFonts w:ascii="Arial" w:hAnsi="Arial" w:cs="Arial"/>
          <w:sz w:val="24"/>
          <w:szCs w:val="24"/>
        </w:rPr>
        <w:t xml:space="preserve"> </w:t>
      </w:r>
      <w:r w:rsidR="00887EBF" w:rsidRPr="00B40952">
        <w:rPr>
          <w:rFonts w:ascii="Arial" w:eastAsia="Times New Roman" w:hAnsi="Arial" w:cs="Arial"/>
          <w:sz w:val="24"/>
          <w:szCs w:val="24"/>
          <w:lang w:eastAsia="en-GB"/>
        </w:rPr>
        <w:t>Emotional Dysregulation as Mechanism Linking Early Psychological Trauma and Personality Disorders</w:t>
      </w:r>
      <w:r w:rsidR="00F90C9C" w:rsidRPr="00B40952">
        <w:rPr>
          <w:rFonts w:ascii="Arial" w:eastAsia="Times New Roman" w:hAnsi="Arial" w:cs="Arial"/>
          <w:sz w:val="24"/>
          <w:szCs w:val="24"/>
          <w:lang w:eastAsia="en-GB"/>
        </w:rPr>
        <w:t xml:space="preserve"> (Part </w:t>
      </w:r>
      <w:r w:rsidR="00E354A7" w:rsidRPr="00B40952">
        <w:rPr>
          <w:rFonts w:ascii="Arial" w:eastAsia="Times New Roman" w:hAnsi="Arial" w:cs="Arial"/>
          <w:sz w:val="24"/>
          <w:szCs w:val="24"/>
          <w:lang w:eastAsia="en-GB"/>
        </w:rPr>
        <w:t>2)</w:t>
      </w:r>
      <w:r w:rsidR="00E354A7">
        <w:rPr>
          <w:rFonts w:ascii="Arial" w:eastAsia="Times New Roman" w:hAnsi="Arial" w:cs="Arial"/>
          <w:sz w:val="24"/>
          <w:szCs w:val="24"/>
          <w:lang w:eastAsia="en-GB"/>
        </w:rPr>
        <w:t xml:space="preserve"> …</w:t>
      </w:r>
      <w:r w:rsidR="00A31B9D">
        <w:rPr>
          <w:rFonts w:ascii="Arial" w:eastAsia="Times New Roman" w:hAnsi="Arial" w:cs="Arial"/>
          <w:sz w:val="24"/>
          <w:szCs w:val="24"/>
          <w:lang w:eastAsia="en-GB"/>
        </w:rPr>
        <w:t>…………………………………………………</w:t>
      </w:r>
      <w:r w:rsidR="00D638DD">
        <w:rPr>
          <w:rFonts w:ascii="Arial" w:eastAsia="Times New Roman" w:hAnsi="Arial" w:cs="Arial"/>
          <w:sz w:val="24"/>
          <w:szCs w:val="24"/>
          <w:lang w:eastAsia="en-GB"/>
        </w:rPr>
        <w:t>………………………………</w:t>
      </w:r>
      <w:r w:rsidR="000855B3">
        <w:rPr>
          <w:rFonts w:ascii="Arial" w:eastAsia="Times New Roman" w:hAnsi="Arial" w:cs="Arial"/>
          <w:sz w:val="24"/>
          <w:szCs w:val="24"/>
          <w:lang w:eastAsia="en-GB"/>
        </w:rPr>
        <w:t>……</w:t>
      </w:r>
      <w:r w:rsidR="00F93069">
        <w:rPr>
          <w:rFonts w:ascii="Arial" w:eastAsia="Times New Roman" w:hAnsi="Arial" w:cs="Arial"/>
          <w:sz w:val="24"/>
          <w:szCs w:val="24"/>
          <w:lang w:eastAsia="en-GB"/>
        </w:rPr>
        <w:t>32,33</w:t>
      </w:r>
    </w:p>
    <w:p w14:paraId="1F0422FA" w14:textId="72F7B602" w:rsidR="00455C9C" w:rsidRDefault="002F6737" w:rsidP="00B40952">
      <w:pPr>
        <w:spacing w:line="240" w:lineRule="auto"/>
        <w:rPr>
          <w:rFonts w:ascii="Arial" w:hAnsi="Arial" w:cs="Arial"/>
          <w:sz w:val="24"/>
          <w:szCs w:val="24"/>
        </w:rPr>
      </w:pPr>
      <w:r w:rsidRPr="00B40952">
        <w:rPr>
          <w:rFonts w:ascii="Arial" w:hAnsi="Arial" w:cs="Arial"/>
          <w:sz w:val="24"/>
          <w:szCs w:val="24"/>
        </w:rPr>
        <w:t>4.</w:t>
      </w:r>
      <w:r w:rsidR="000727C5">
        <w:rPr>
          <w:rFonts w:ascii="Arial" w:hAnsi="Arial" w:cs="Arial"/>
          <w:sz w:val="24"/>
          <w:szCs w:val="24"/>
        </w:rPr>
        <w:t>5 Theme 3</w:t>
      </w:r>
      <w:r w:rsidRPr="00B40952">
        <w:rPr>
          <w:rFonts w:ascii="Arial" w:hAnsi="Arial" w:cs="Arial"/>
          <w:sz w:val="24"/>
          <w:szCs w:val="24"/>
        </w:rPr>
        <w:t xml:space="preserve"> Emotional Dysregulation as a mechanism Linking Early Psychological Trauma and </w:t>
      </w:r>
      <w:r w:rsidR="007205D2" w:rsidRPr="00B40952">
        <w:rPr>
          <w:rFonts w:ascii="Arial" w:hAnsi="Arial" w:cs="Arial"/>
          <w:sz w:val="24"/>
          <w:szCs w:val="24"/>
        </w:rPr>
        <w:t>Personality Disorders</w:t>
      </w:r>
      <w:r w:rsidR="00F90C9C" w:rsidRPr="00B40952">
        <w:rPr>
          <w:rFonts w:ascii="Arial" w:hAnsi="Arial" w:cs="Arial"/>
          <w:sz w:val="24"/>
          <w:szCs w:val="24"/>
        </w:rPr>
        <w:t xml:space="preserve"> (Part </w:t>
      </w:r>
      <w:r w:rsidR="00D638DD" w:rsidRPr="00B40952">
        <w:rPr>
          <w:rFonts w:ascii="Arial" w:hAnsi="Arial" w:cs="Arial"/>
          <w:sz w:val="24"/>
          <w:szCs w:val="24"/>
        </w:rPr>
        <w:t>3)</w:t>
      </w:r>
      <w:r w:rsidR="00D638DD">
        <w:rPr>
          <w:rFonts w:ascii="Arial" w:hAnsi="Arial" w:cs="Arial"/>
          <w:sz w:val="24"/>
          <w:szCs w:val="24"/>
        </w:rPr>
        <w:t xml:space="preserve"> …</w:t>
      </w:r>
      <w:r w:rsidR="00A31B9D">
        <w:rPr>
          <w:rFonts w:ascii="Arial" w:hAnsi="Arial" w:cs="Arial"/>
          <w:sz w:val="24"/>
          <w:szCs w:val="24"/>
        </w:rPr>
        <w:t>……………………………………………</w:t>
      </w:r>
      <w:r w:rsidR="00D638DD">
        <w:rPr>
          <w:rFonts w:ascii="Arial" w:hAnsi="Arial" w:cs="Arial"/>
          <w:sz w:val="24"/>
          <w:szCs w:val="24"/>
        </w:rPr>
        <w:t>……………………………………</w:t>
      </w:r>
      <w:r w:rsidR="000855B3">
        <w:rPr>
          <w:rFonts w:ascii="Arial" w:hAnsi="Arial" w:cs="Arial"/>
          <w:sz w:val="24"/>
          <w:szCs w:val="24"/>
        </w:rPr>
        <w:t>…</w:t>
      </w:r>
      <w:r w:rsidR="00A31B9D">
        <w:rPr>
          <w:rFonts w:ascii="Arial" w:hAnsi="Arial" w:cs="Arial"/>
          <w:sz w:val="24"/>
          <w:szCs w:val="24"/>
        </w:rPr>
        <w:t>…</w:t>
      </w:r>
      <w:r w:rsidR="00F93069">
        <w:rPr>
          <w:rFonts w:ascii="Arial" w:hAnsi="Arial" w:cs="Arial"/>
          <w:sz w:val="24"/>
          <w:szCs w:val="24"/>
        </w:rPr>
        <w:t>34,25</w:t>
      </w:r>
      <w:r w:rsidR="00A31B9D">
        <w:rPr>
          <w:rFonts w:ascii="Arial" w:hAnsi="Arial" w:cs="Arial"/>
          <w:sz w:val="24"/>
          <w:szCs w:val="24"/>
        </w:rPr>
        <w:t>.</w:t>
      </w:r>
    </w:p>
    <w:p w14:paraId="24ACF67C" w14:textId="61F11E23" w:rsidR="003979FE" w:rsidRPr="00B40952" w:rsidRDefault="003979FE" w:rsidP="00B40952">
      <w:pPr>
        <w:spacing w:line="240" w:lineRule="auto"/>
        <w:rPr>
          <w:rFonts w:ascii="Arial" w:hAnsi="Arial" w:cs="Arial"/>
          <w:sz w:val="24"/>
          <w:szCs w:val="24"/>
        </w:rPr>
      </w:pPr>
      <w:r w:rsidRPr="00B40952">
        <w:rPr>
          <w:rFonts w:ascii="Arial" w:hAnsi="Arial" w:cs="Arial"/>
          <w:sz w:val="24"/>
          <w:szCs w:val="24"/>
        </w:rPr>
        <w:t>4.6 Chapter Conclusion</w:t>
      </w:r>
      <w:r w:rsidR="000727C5">
        <w:rPr>
          <w:rFonts w:ascii="Arial" w:hAnsi="Arial" w:cs="Arial"/>
          <w:sz w:val="24"/>
          <w:szCs w:val="24"/>
        </w:rPr>
        <w:t>………………………………………………………</w:t>
      </w:r>
      <w:r w:rsidR="000855B3">
        <w:rPr>
          <w:rFonts w:ascii="Arial" w:hAnsi="Arial" w:cs="Arial"/>
          <w:sz w:val="24"/>
          <w:szCs w:val="24"/>
        </w:rPr>
        <w:t>….</w:t>
      </w:r>
      <w:r w:rsidR="000727C5">
        <w:rPr>
          <w:rFonts w:ascii="Arial" w:hAnsi="Arial" w:cs="Arial"/>
          <w:sz w:val="24"/>
          <w:szCs w:val="24"/>
        </w:rPr>
        <w:t>…</w:t>
      </w:r>
      <w:r w:rsidR="000855B3">
        <w:rPr>
          <w:rFonts w:ascii="Arial" w:hAnsi="Arial" w:cs="Arial"/>
          <w:sz w:val="24"/>
          <w:szCs w:val="24"/>
        </w:rPr>
        <w:t>.</w:t>
      </w:r>
      <w:r w:rsidR="000727C5">
        <w:rPr>
          <w:rFonts w:ascii="Arial" w:hAnsi="Arial" w:cs="Arial"/>
          <w:sz w:val="24"/>
          <w:szCs w:val="24"/>
        </w:rPr>
        <w:t>36</w:t>
      </w:r>
    </w:p>
    <w:p w14:paraId="163A3BA2" w14:textId="77777777" w:rsidR="00E30818" w:rsidRPr="00B40952" w:rsidRDefault="00E30818" w:rsidP="00B40952">
      <w:pPr>
        <w:spacing w:line="240" w:lineRule="auto"/>
        <w:rPr>
          <w:rFonts w:ascii="Arial" w:hAnsi="Arial" w:cs="Arial"/>
          <w:sz w:val="24"/>
          <w:szCs w:val="24"/>
        </w:rPr>
      </w:pPr>
    </w:p>
    <w:p w14:paraId="6C139FDD" w14:textId="13036BA0" w:rsidR="00E30818" w:rsidRPr="00B40952" w:rsidRDefault="00E30818" w:rsidP="00B40952">
      <w:pPr>
        <w:spacing w:line="240" w:lineRule="auto"/>
        <w:rPr>
          <w:rFonts w:ascii="Arial" w:hAnsi="Arial" w:cs="Arial"/>
          <w:color w:val="156082" w:themeColor="accent1"/>
          <w:sz w:val="24"/>
          <w:szCs w:val="24"/>
        </w:rPr>
      </w:pPr>
      <w:r w:rsidRPr="00B40952">
        <w:rPr>
          <w:rFonts w:ascii="Arial" w:hAnsi="Arial" w:cs="Arial"/>
          <w:color w:val="156082" w:themeColor="accent1"/>
          <w:sz w:val="24"/>
          <w:szCs w:val="24"/>
        </w:rPr>
        <w:t>Chapter 5 – Conclusion and Recommendation</w:t>
      </w:r>
      <w:r w:rsidR="0071357F" w:rsidRPr="00B40952">
        <w:rPr>
          <w:rFonts w:ascii="Arial" w:hAnsi="Arial" w:cs="Arial"/>
          <w:color w:val="156082" w:themeColor="accent1"/>
          <w:sz w:val="24"/>
          <w:szCs w:val="24"/>
        </w:rPr>
        <w:t>s</w:t>
      </w:r>
    </w:p>
    <w:p w14:paraId="34FA7D47" w14:textId="5E7F2C45" w:rsidR="0071357F" w:rsidRPr="00B40952" w:rsidRDefault="0071357F" w:rsidP="00B40952">
      <w:pPr>
        <w:spacing w:line="240" w:lineRule="auto"/>
        <w:rPr>
          <w:rFonts w:ascii="Arial" w:hAnsi="Arial" w:cs="Arial"/>
          <w:sz w:val="24"/>
          <w:szCs w:val="24"/>
        </w:rPr>
      </w:pPr>
      <w:r w:rsidRPr="00B40952">
        <w:rPr>
          <w:rFonts w:ascii="Arial" w:hAnsi="Arial" w:cs="Arial"/>
          <w:sz w:val="24"/>
          <w:szCs w:val="24"/>
        </w:rPr>
        <w:t>5.1 Overall Conclusion</w:t>
      </w:r>
      <w:r w:rsidR="00F17B22">
        <w:rPr>
          <w:rFonts w:ascii="Arial" w:hAnsi="Arial" w:cs="Arial"/>
          <w:sz w:val="24"/>
          <w:szCs w:val="24"/>
        </w:rPr>
        <w:t>……………………………………………………………….37</w:t>
      </w:r>
    </w:p>
    <w:p w14:paraId="2606D4C3" w14:textId="7F5A5ECB" w:rsidR="0071357F" w:rsidRPr="00B40952" w:rsidRDefault="00B226D7" w:rsidP="00B40952">
      <w:pPr>
        <w:spacing w:line="240" w:lineRule="auto"/>
        <w:rPr>
          <w:rFonts w:ascii="Arial" w:hAnsi="Arial" w:cs="Arial"/>
          <w:sz w:val="24"/>
          <w:szCs w:val="24"/>
        </w:rPr>
      </w:pPr>
      <w:r w:rsidRPr="00B40952">
        <w:rPr>
          <w:rFonts w:ascii="Arial" w:hAnsi="Arial" w:cs="Arial"/>
          <w:sz w:val="24"/>
          <w:szCs w:val="24"/>
        </w:rPr>
        <w:t>5.2 Recommendations for Clinical Practice</w:t>
      </w:r>
      <w:r w:rsidR="00F51F3C">
        <w:rPr>
          <w:rFonts w:ascii="Arial" w:hAnsi="Arial" w:cs="Arial"/>
          <w:sz w:val="24"/>
          <w:szCs w:val="24"/>
        </w:rPr>
        <w:t>……………………………………</w:t>
      </w:r>
      <w:r w:rsidR="000855B3">
        <w:rPr>
          <w:rFonts w:ascii="Arial" w:hAnsi="Arial" w:cs="Arial"/>
          <w:sz w:val="24"/>
          <w:szCs w:val="24"/>
        </w:rPr>
        <w:t>…..</w:t>
      </w:r>
      <w:r w:rsidR="00F51F3C">
        <w:rPr>
          <w:rFonts w:ascii="Arial" w:hAnsi="Arial" w:cs="Arial"/>
          <w:sz w:val="24"/>
          <w:szCs w:val="24"/>
        </w:rPr>
        <w:t>37,38</w:t>
      </w:r>
    </w:p>
    <w:p w14:paraId="7D4A4077" w14:textId="518E280A" w:rsidR="00C51F22" w:rsidRDefault="00C51F22" w:rsidP="00B40952">
      <w:pPr>
        <w:spacing w:line="240" w:lineRule="auto"/>
        <w:rPr>
          <w:sz w:val="28"/>
          <w:szCs w:val="28"/>
        </w:rPr>
      </w:pPr>
      <w:r w:rsidRPr="00B40952">
        <w:rPr>
          <w:rFonts w:ascii="Arial" w:hAnsi="Arial" w:cs="Arial"/>
          <w:sz w:val="24"/>
          <w:szCs w:val="24"/>
        </w:rPr>
        <w:t>5.3</w:t>
      </w:r>
      <w:r w:rsidR="00DC78B7" w:rsidRPr="00B40952">
        <w:rPr>
          <w:rFonts w:ascii="Arial" w:hAnsi="Arial" w:cs="Arial"/>
          <w:sz w:val="24"/>
          <w:szCs w:val="24"/>
        </w:rPr>
        <w:t xml:space="preserve"> </w:t>
      </w:r>
      <w:r w:rsidR="00614FA9" w:rsidRPr="00B40952">
        <w:rPr>
          <w:rFonts w:ascii="Arial" w:hAnsi="Arial" w:cs="Arial"/>
          <w:sz w:val="24"/>
          <w:szCs w:val="24"/>
        </w:rPr>
        <w:t>Policy and Service Development</w:t>
      </w:r>
      <w:r w:rsidR="00F51F3C">
        <w:rPr>
          <w:rFonts w:ascii="Arial" w:hAnsi="Arial" w:cs="Arial"/>
          <w:sz w:val="24"/>
          <w:szCs w:val="24"/>
        </w:rPr>
        <w:t>………………………………………………</w:t>
      </w:r>
      <w:r w:rsidR="000855B3">
        <w:rPr>
          <w:rFonts w:ascii="Arial" w:hAnsi="Arial" w:cs="Arial"/>
          <w:sz w:val="24"/>
          <w:szCs w:val="24"/>
        </w:rPr>
        <w:t>.</w:t>
      </w:r>
      <w:r w:rsidR="00022A9F">
        <w:rPr>
          <w:rFonts w:ascii="Arial" w:hAnsi="Arial" w:cs="Arial"/>
          <w:sz w:val="24"/>
          <w:szCs w:val="24"/>
        </w:rPr>
        <w:t>38,39</w:t>
      </w:r>
    </w:p>
    <w:p w14:paraId="5F71B595" w14:textId="60582F90" w:rsidR="00C51F22" w:rsidRPr="00B40952" w:rsidRDefault="00C51F22" w:rsidP="00B40952">
      <w:pPr>
        <w:spacing w:line="240" w:lineRule="auto"/>
        <w:rPr>
          <w:rFonts w:ascii="Arial" w:hAnsi="Arial" w:cs="Arial"/>
          <w:sz w:val="24"/>
          <w:szCs w:val="24"/>
        </w:rPr>
      </w:pPr>
      <w:r w:rsidRPr="00B40952">
        <w:rPr>
          <w:rFonts w:ascii="Arial" w:hAnsi="Arial" w:cs="Arial"/>
          <w:sz w:val="24"/>
          <w:szCs w:val="24"/>
        </w:rPr>
        <w:t>5.4</w:t>
      </w:r>
      <w:r w:rsidR="00614FA9" w:rsidRPr="00B40952">
        <w:rPr>
          <w:rFonts w:ascii="Arial" w:hAnsi="Arial" w:cs="Arial"/>
          <w:sz w:val="24"/>
          <w:szCs w:val="24"/>
        </w:rPr>
        <w:t xml:space="preserve"> Suggestions for Further </w:t>
      </w:r>
      <w:r w:rsidR="005C2ED9" w:rsidRPr="00B40952">
        <w:rPr>
          <w:rFonts w:ascii="Arial" w:hAnsi="Arial" w:cs="Arial"/>
          <w:sz w:val="24"/>
          <w:szCs w:val="24"/>
        </w:rPr>
        <w:t>Researc</w:t>
      </w:r>
      <w:r w:rsidR="00CA0971">
        <w:rPr>
          <w:rFonts w:ascii="Arial" w:hAnsi="Arial" w:cs="Arial"/>
          <w:sz w:val="24"/>
          <w:szCs w:val="24"/>
        </w:rPr>
        <w:t>h</w:t>
      </w:r>
      <w:r w:rsidR="00022A9F">
        <w:rPr>
          <w:rFonts w:ascii="Arial" w:hAnsi="Arial" w:cs="Arial"/>
          <w:sz w:val="24"/>
          <w:szCs w:val="24"/>
        </w:rPr>
        <w:t>……………………………………………..39,</w:t>
      </w:r>
      <w:r w:rsidR="00FB04E0">
        <w:rPr>
          <w:rFonts w:ascii="Arial" w:hAnsi="Arial" w:cs="Arial"/>
          <w:sz w:val="24"/>
          <w:szCs w:val="24"/>
        </w:rPr>
        <w:t>40</w:t>
      </w:r>
    </w:p>
    <w:p w14:paraId="25B5F56A" w14:textId="77777777" w:rsidR="00855177" w:rsidRDefault="00855177" w:rsidP="008349E8">
      <w:pPr>
        <w:rPr>
          <w:sz w:val="28"/>
          <w:szCs w:val="28"/>
        </w:rPr>
      </w:pPr>
    </w:p>
    <w:p w14:paraId="6A1CD27F" w14:textId="6CB8BA76" w:rsidR="0040672B" w:rsidRPr="00991D9E" w:rsidRDefault="0028644C" w:rsidP="00D5624F">
      <w:pPr>
        <w:rPr>
          <w:sz w:val="28"/>
          <w:szCs w:val="28"/>
        </w:rPr>
      </w:pPr>
      <w:r>
        <w:rPr>
          <w:sz w:val="28"/>
          <w:szCs w:val="28"/>
        </w:rPr>
        <w:br w:type="page"/>
      </w:r>
      <w:r w:rsidR="00F813B5" w:rsidRPr="00991D9E">
        <w:rPr>
          <w:rFonts w:ascii="Arial" w:hAnsi="Arial" w:cs="Arial"/>
          <w:b/>
          <w:bCs/>
          <w:sz w:val="28"/>
          <w:szCs w:val="28"/>
        </w:rPr>
        <w:lastRenderedPageBreak/>
        <w:t>1.1</w:t>
      </w:r>
      <w:r w:rsidR="00F813B5" w:rsidRPr="00991D9E">
        <w:rPr>
          <w:sz w:val="28"/>
          <w:szCs w:val="28"/>
        </w:rPr>
        <w:t xml:space="preserve"> </w:t>
      </w:r>
      <w:r w:rsidR="0040672B" w:rsidRPr="00991D9E">
        <w:rPr>
          <w:rFonts w:ascii="Arial" w:hAnsi="Arial" w:cs="Arial"/>
          <w:b/>
          <w:bCs/>
          <w:sz w:val="28"/>
          <w:szCs w:val="28"/>
        </w:rPr>
        <w:t>Introduction</w:t>
      </w:r>
    </w:p>
    <w:p w14:paraId="394EEA82" w14:textId="77777777" w:rsidR="00780EA8" w:rsidRDefault="00780EA8" w:rsidP="005C3446">
      <w:pPr>
        <w:spacing w:after="0" w:line="360" w:lineRule="auto"/>
        <w:rPr>
          <w:rFonts w:ascii="Arial" w:eastAsia="Times New Roman" w:hAnsi="Arial" w:cs="Arial"/>
          <w:lang w:eastAsia="en-GB"/>
        </w:rPr>
      </w:pPr>
    </w:p>
    <w:p w14:paraId="79FD51C4" w14:textId="7F362A97" w:rsidR="00526A2C" w:rsidRPr="00265856" w:rsidRDefault="00526A2C"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 xml:space="preserve">This study investigates how early psychological trauma affects the </w:t>
      </w:r>
      <w:r w:rsidR="007665B2">
        <w:rPr>
          <w:rFonts w:ascii="Arial" w:eastAsia="Times New Roman" w:hAnsi="Arial" w:cs="Arial"/>
          <w:lang w:eastAsia="en-GB"/>
        </w:rPr>
        <w:t>development</w:t>
      </w:r>
      <w:r w:rsidRPr="00265856">
        <w:rPr>
          <w:rFonts w:ascii="Arial" w:eastAsia="Times New Roman" w:hAnsi="Arial" w:cs="Arial"/>
          <w:lang w:eastAsia="en-GB"/>
        </w:rPr>
        <w:t xml:space="preserve"> of personality disorders in male adults in the United Kingdom. It is commonly acknowledged that early psychological trauma, including childhood experiences of abuse and neglect, is a major risk factor for poor mental health outcomes</w:t>
      </w:r>
      <w:r w:rsidR="00C812D7">
        <w:rPr>
          <w:rFonts w:ascii="Arial" w:eastAsia="Times New Roman" w:hAnsi="Arial" w:cs="Arial"/>
          <w:lang w:eastAsia="en-GB"/>
        </w:rPr>
        <w:t xml:space="preserve"> acro</w:t>
      </w:r>
      <w:r w:rsidR="00417F48">
        <w:rPr>
          <w:rFonts w:ascii="Arial" w:eastAsia="Times New Roman" w:hAnsi="Arial" w:cs="Arial"/>
          <w:lang w:eastAsia="en-GB"/>
        </w:rPr>
        <w:t>ss the lifespan according to (</w:t>
      </w:r>
      <w:r w:rsidR="00521D7B">
        <w:rPr>
          <w:rFonts w:ascii="Arial" w:eastAsia="Times New Roman" w:hAnsi="Arial" w:cs="Arial"/>
          <w:lang w:eastAsia="en-GB"/>
        </w:rPr>
        <w:t xml:space="preserve">Briere and </w:t>
      </w:r>
      <w:r w:rsidR="0046552A">
        <w:rPr>
          <w:rFonts w:ascii="Arial" w:eastAsia="Times New Roman" w:hAnsi="Arial" w:cs="Arial"/>
          <w:lang w:eastAsia="en-GB"/>
        </w:rPr>
        <w:t>Scott, 2015)</w:t>
      </w:r>
      <w:r w:rsidRPr="00265856">
        <w:rPr>
          <w:rFonts w:ascii="Arial" w:eastAsia="Times New Roman" w:hAnsi="Arial" w:cs="Arial"/>
          <w:lang w:eastAsia="en-GB"/>
        </w:rPr>
        <w:t>. Persistent patterns of maladaptive thinking, emotional regulation, and interpersonal functioning are hallmarks of personality disorders, which frequently cause significant distress and impairment. Therefore, improving prevention and treatment strategies requires an understanding of how early trauma contributes to these outcomes</w:t>
      </w:r>
      <w:r w:rsidR="0046552A">
        <w:rPr>
          <w:rFonts w:ascii="Arial" w:eastAsia="Times New Roman" w:hAnsi="Arial" w:cs="Arial"/>
          <w:lang w:eastAsia="en-GB"/>
        </w:rPr>
        <w:t xml:space="preserve"> as sta</w:t>
      </w:r>
      <w:r w:rsidR="003A1AD0">
        <w:rPr>
          <w:rFonts w:ascii="Arial" w:eastAsia="Times New Roman" w:hAnsi="Arial" w:cs="Arial"/>
          <w:lang w:eastAsia="en-GB"/>
        </w:rPr>
        <w:t>ted by (Van</w:t>
      </w:r>
      <w:r w:rsidR="005B56A7">
        <w:rPr>
          <w:rFonts w:ascii="Arial" w:eastAsia="Times New Roman" w:hAnsi="Arial" w:cs="Arial"/>
          <w:lang w:eastAsia="en-GB"/>
        </w:rPr>
        <w:t xml:space="preserve"> </w:t>
      </w:r>
      <w:r w:rsidR="003A1AD0">
        <w:rPr>
          <w:rFonts w:ascii="Arial" w:eastAsia="Times New Roman" w:hAnsi="Arial" w:cs="Arial"/>
          <w:lang w:eastAsia="en-GB"/>
        </w:rPr>
        <w:t>der Kolk, 2014)</w:t>
      </w:r>
      <w:r w:rsidRPr="00265856">
        <w:rPr>
          <w:rFonts w:ascii="Arial" w:eastAsia="Times New Roman" w:hAnsi="Arial" w:cs="Arial"/>
          <w:lang w:eastAsia="en-GB"/>
        </w:rPr>
        <w:t>.</w:t>
      </w:r>
    </w:p>
    <w:p w14:paraId="2AFF59A7" w14:textId="77777777" w:rsidR="00F214ED" w:rsidRPr="00265856" w:rsidRDefault="00F214ED" w:rsidP="005C3446">
      <w:pPr>
        <w:spacing w:after="0" w:line="360" w:lineRule="auto"/>
        <w:rPr>
          <w:rFonts w:ascii="Arial" w:eastAsia="Times New Roman" w:hAnsi="Arial" w:cs="Arial"/>
          <w:lang w:eastAsia="en-GB"/>
        </w:rPr>
      </w:pPr>
    </w:p>
    <w:p w14:paraId="004833B8" w14:textId="77777777" w:rsidR="009D5A06" w:rsidRDefault="00F214ED"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Despite evidence that suggests men may experience, express, and seek help for psychological distress in different ways, this study is especially crucial because there has been little attention paid to male populations in the literature. This has significant consequences for mental health services in the UK, where underdiagnosis in men and late presentation are persistent issues.</w:t>
      </w:r>
      <w:r w:rsidRPr="00265856">
        <w:rPr>
          <w:rFonts w:ascii="Arial" w:eastAsia="Times New Roman" w:hAnsi="Arial" w:cs="Arial"/>
          <w:lang w:eastAsia="en-GB"/>
        </w:rPr>
        <w:br/>
      </w:r>
    </w:p>
    <w:p w14:paraId="7FD31CBD" w14:textId="28FF06E4" w:rsidR="00F214ED" w:rsidRPr="00265856" w:rsidRDefault="009D5A06" w:rsidP="005C3446">
      <w:pPr>
        <w:spacing w:after="0" w:line="360" w:lineRule="auto"/>
        <w:rPr>
          <w:rFonts w:ascii="Arial" w:eastAsia="Times New Roman" w:hAnsi="Arial" w:cs="Arial"/>
          <w:lang w:eastAsia="en-GB"/>
        </w:rPr>
      </w:pPr>
      <w:r>
        <w:rPr>
          <w:rFonts w:ascii="Arial" w:eastAsia="Times New Roman" w:hAnsi="Arial" w:cs="Arial"/>
          <w:lang w:eastAsia="en-GB"/>
        </w:rPr>
        <w:t>T</w:t>
      </w:r>
      <w:r w:rsidR="00F214ED" w:rsidRPr="00265856">
        <w:rPr>
          <w:rFonts w:ascii="Arial" w:eastAsia="Times New Roman" w:hAnsi="Arial" w:cs="Arial"/>
          <w:lang w:eastAsia="en-GB"/>
        </w:rPr>
        <w:t>o address this, the study will use a structured literature review methodology, utilising peer-reviewed research to investigate relationships between personality disorders and early trauma, as well as potential psychological explanations for these relationships. By using this method, the study hopes to offer a thorough and pertinent understanding of this problem.</w:t>
      </w:r>
    </w:p>
    <w:p w14:paraId="6637E66A" w14:textId="77777777" w:rsidR="002C6EAD" w:rsidRPr="00265856" w:rsidRDefault="002C6EAD" w:rsidP="005C3446">
      <w:pPr>
        <w:spacing w:after="0" w:line="360" w:lineRule="auto"/>
        <w:rPr>
          <w:rFonts w:ascii="Arial" w:eastAsia="Times New Roman" w:hAnsi="Arial" w:cs="Arial"/>
          <w:lang w:eastAsia="en-GB"/>
        </w:rPr>
      </w:pPr>
    </w:p>
    <w:p w14:paraId="59E1C178" w14:textId="3A15BB51" w:rsidR="002C6EAD" w:rsidRPr="00991D9E" w:rsidRDefault="00F813B5" w:rsidP="005C3446">
      <w:pPr>
        <w:spacing w:after="0" w:line="360" w:lineRule="auto"/>
        <w:rPr>
          <w:rFonts w:ascii="Arial" w:eastAsia="Times New Roman" w:hAnsi="Arial" w:cs="Arial"/>
          <w:b/>
          <w:bCs/>
          <w:sz w:val="28"/>
          <w:szCs w:val="28"/>
          <w:lang w:eastAsia="en-GB"/>
        </w:rPr>
      </w:pPr>
      <w:r w:rsidRPr="00991D9E">
        <w:rPr>
          <w:rFonts w:ascii="Arial" w:eastAsia="Times New Roman" w:hAnsi="Arial" w:cs="Arial"/>
          <w:b/>
          <w:bCs/>
          <w:sz w:val="28"/>
          <w:szCs w:val="28"/>
          <w:lang w:eastAsia="en-GB"/>
        </w:rPr>
        <w:t xml:space="preserve">1.2 </w:t>
      </w:r>
      <w:r w:rsidR="002C6EAD" w:rsidRPr="00991D9E">
        <w:rPr>
          <w:rFonts w:ascii="Arial" w:eastAsia="Times New Roman" w:hAnsi="Arial" w:cs="Arial"/>
          <w:b/>
          <w:bCs/>
          <w:sz w:val="28"/>
          <w:szCs w:val="28"/>
          <w:lang w:eastAsia="en-GB"/>
        </w:rPr>
        <w:t>Key Definition</w:t>
      </w:r>
      <w:r w:rsidR="007F7F74" w:rsidRPr="00991D9E">
        <w:rPr>
          <w:rFonts w:ascii="Arial" w:eastAsia="Times New Roman" w:hAnsi="Arial" w:cs="Arial"/>
          <w:b/>
          <w:bCs/>
          <w:sz w:val="28"/>
          <w:szCs w:val="28"/>
          <w:lang w:eastAsia="en-GB"/>
        </w:rPr>
        <w:t>s</w:t>
      </w:r>
    </w:p>
    <w:p w14:paraId="19B00CBF" w14:textId="77777777" w:rsidR="007F7F74" w:rsidRPr="00265856" w:rsidRDefault="007F7F74" w:rsidP="005C3446">
      <w:pPr>
        <w:spacing w:after="0" w:line="360" w:lineRule="auto"/>
        <w:rPr>
          <w:rFonts w:ascii="Arial" w:eastAsia="Times New Roman" w:hAnsi="Arial" w:cs="Arial"/>
          <w:lang w:eastAsia="en-GB"/>
        </w:rPr>
      </w:pPr>
    </w:p>
    <w:p w14:paraId="1C62CDE5" w14:textId="34860C56" w:rsidR="00FA4868" w:rsidRPr="00984CC1" w:rsidRDefault="007F7F74" w:rsidP="00984CC1">
      <w:pPr>
        <w:pStyle w:val="ListParagraph"/>
        <w:numPr>
          <w:ilvl w:val="0"/>
          <w:numId w:val="1"/>
        </w:numPr>
        <w:spacing w:after="0" w:line="360" w:lineRule="auto"/>
        <w:rPr>
          <w:rFonts w:ascii="Arial" w:eastAsia="Times New Roman" w:hAnsi="Arial" w:cs="Arial"/>
          <w:b/>
          <w:bCs/>
          <w:sz w:val="28"/>
          <w:szCs w:val="28"/>
          <w:lang w:eastAsia="en-GB"/>
        </w:rPr>
      </w:pPr>
      <w:r w:rsidRPr="00984CC1">
        <w:rPr>
          <w:rFonts w:ascii="Arial" w:eastAsia="Times New Roman" w:hAnsi="Arial" w:cs="Arial"/>
          <w:b/>
          <w:bCs/>
          <w:lang w:eastAsia="en-GB"/>
        </w:rPr>
        <w:t>Early Trauma</w:t>
      </w:r>
      <w:r w:rsidRPr="00EE4080">
        <w:rPr>
          <w:rFonts w:ascii="Arial" w:eastAsia="Times New Roman" w:hAnsi="Arial" w:cs="Arial"/>
          <w:b/>
          <w:bCs/>
          <w:sz w:val="28"/>
          <w:szCs w:val="28"/>
          <w:lang w:eastAsia="en-GB"/>
        </w:rPr>
        <w:t xml:space="preserve"> </w:t>
      </w:r>
      <w:r w:rsidR="00984CC1">
        <w:rPr>
          <w:rFonts w:ascii="Arial" w:eastAsia="Times New Roman" w:hAnsi="Arial" w:cs="Arial"/>
          <w:b/>
          <w:bCs/>
          <w:sz w:val="28"/>
          <w:szCs w:val="28"/>
          <w:lang w:eastAsia="en-GB"/>
        </w:rPr>
        <w:t xml:space="preserve">- </w:t>
      </w:r>
      <w:r w:rsidRPr="00984CC1">
        <w:rPr>
          <w:rFonts w:ascii="Arial" w:eastAsia="Times New Roman" w:hAnsi="Arial" w:cs="Arial"/>
          <w:lang w:eastAsia="en-GB"/>
        </w:rPr>
        <w:t xml:space="preserve">According to </w:t>
      </w:r>
      <w:r w:rsidR="007D70B8" w:rsidRPr="00984CC1">
        <w:rPr>
          <w:rFonts w:ascii="Arial" w:eastAsia="Times New Roman" w:hAnsi="Arial" w:cs="Arial"/>
          <w:lang w:eastAsia="en-GB"/>
        </w:rPr>
        <w:t>(</w:t>
      </w:r>
      <w:r w:rsidRPr="00984CC1">
        <w:rPr>
          <w:rFonts w:ascii="Arial" w:eastAsia="Times New Roman" w:hAnsi="Arial" w:cs="Arial"/>
          <w:lang w:eastAsia="en-GB"/>
        </w:rPr>
        <w:t>Felitti</w:t>
      </w:r>
      <w:r w:rsidR="00F32523" w:rsidRPr="00984CC1">
        <w:rPr>
          <w:rFonts w:ascii="Arial" w:eastAsia="Times New Roman" w:hAnsi="Arial" w:cs="Arial"/>
          <w:lang w:eastAsia="en-GB"/>
        </w:rPr>
        <w:t>,</w:t>
      </w:r>
      <w:r w:rsidRPr="00984CC1">
        <w:rPr>
          <w:rFonts w:ascii="Arial" w:eastAsia="Times New Roman" w:hAnsi="Arial" w:cs="Arial"/>
          <w:lang w:eastAsia="en-GB"/>
        </w:rPr>
        <w:t xml:space="preserve"> et al</w:t>
      </w:r>
      <w:r w:rsidR="00F32523" w:rsidRPr="00984CC1">
        <w:rPr>
          <w:rFonts w:ascii="Arial" w:eastAsia="Times New Roman" w:hAnsi="Arial" w:cs="Arial"/>
          <w:lang w:eastAsia="en-GB"/>
        </w:rPr>
        <w:t>,</w:t>
      </w:r>
      <w:r w:rsidRPr="00984CC1">
        <w:rPr>
          <w:rFonts w:ascii="Arial" w:eastAsia="Times New Roman" w:hAnsi="Arial" w:cs="Arial"/>
          <w:lang w:eastAsia="en-GB"/>
        </w:rPr>
        <w:t xml:space="preserve"> 1998), early psychological trauma is defined as upsetting or detrimental events that take place in childhood (before the age of 18), such as emotional, physical, or sexual abuse and neglect, which can have a lasting impact on psychological development.</w:t>
      </w:r>
    </w:p>
    <w:p w14:paraId="7D348D78" w14:textId="77777777" w:rsidR="00D51D9A" w:rsidRPr="00265856" w:rsidRDefault="00D51D9A" w:rsidP="005C3446">
      <w:pPr>
        <w:spacing w:after="0" w:line="360" w:lineRule="auto"/>
        <w:rPr>
          <w:rFonts w:ascii="Arial" w:eastAsia="Times New Roman" w:hAnsi="Arial" w:cs="Arial"/>
          <w:lang w:eastAsia="en-GB"/>
        </w:rPr>
      </w:pPr>
    </w:p>
    <w:p w14:paraId="29A49F3E" w14:textId="77777777" w:rsidR="00C413D3" w:rsidRPr="00265856" w:rsidRDefault="00C413D3" w:rsidP="005C3446">
      <w:pPr>
        <w:spacing w:after="0" w:line="360" w:lineRule="auto"/>
        <w:ind w:left="360"/>
        <w:rPr>
          <w:rFonts w:ascii="Arial" w:eastAsia="Times New Roman" w:hAnsi="Arial" w:cs="Arial"/>
          <w:lang w:eastAsia="en-GB"/>
        </w:rPr>
      </w:pPr>
    </w:p>
    <w:p w14:paraId="34DC6B55" w14:textId="4A708424" w:rsidR="007F7F74" w:rsidRPr="00E6701F" w:rsidRDefault="006F1001" w:rsidP="00984CC1">
      <w:pPr>
        <w:pStyle w:val="ListParagraph"/>
        <w:numPr>
          <w:ilvl w:val="0"/>
          <w:numId w:val="2"/>
        </w:numPr>
        <w:spacing w:after="0" w:line="360" w:lineRule="auto"/>
        <w:rPr>
          <w:rFonts w:ascii="Arial" w:eastAsia="Times New Roman" w:hAnsi="Arial" w:cs="Arial"/>
          <w:b/>
          <w:bCs/>
          <w:lang w:eastAsia="en-GB"/>
        </w:rPr>
      </w:pPr>
      <w:r w:rsidRPr="00265856">
        <w:rPr>
          <w:rFonts w:ascii="Arial" w:eastAsia="Times New Roman" w:hAnsi="Arial" w:cs="Arial"/>
          <w:b/>
          <w:bCs/>
          <w:lang w:eastAsia="en-GB"/>
        </w:rPr>
        <w:t>P</w:t>
      </w:r>
      <w:r w:rsidR="007F7F74" w:rsidRPr="00265856">
        <w:rPr>
          <w:rFonts w:ascii="Arial" w:eastAsia="Times New Roman" w:hAnsi="Arial" w:cs="Arial"/>
          <w:b/>
          <w:bCs/>
          <w:lang w:eastAsia="en-GB"/>
        </w:rPr>
        <w:t>ersonality disorders</w:t>
      </w:r>
      <w:r w:rsidR="00E6701F">
        <w:rPr>
          <w:rFonts w:ascii="Arial" w:eastAsia="Times New Roman" w:hAnsi="Arial" w:cs="Arial"/>
          <w:b/>
          <w:bCs/>
          <w:lang w:eastAsia="en-GB"/>
        </w:rPr>
        <w:t xml:space="preserve"> - </w:t>
      </w:r>
      <w:r w:rsidR="007F7F74" w:rsidRPr="00E6701F">
        <w:rPr>
          <w:rFonts w:ascii="Arial" w:eastAsia="Times New Roman" w:hAnsi="Arial" w:cs="Arial"/>
          <w:lang w:eastAsia="en-GB"/>
        </w:rPr>
        <w:t xml:space="preserve">According to </w:t>
      </w:r>
      <w:r w:rsidR="00AC22AA" w:rsidRPr="00E6701F">
        <w:rPr>
          <w:rFonts w:ascii="Arial" w:eastAsia="Times New Roman" w:hAnsi="Arial" w:cs="Arial"/>
          <w:lang w:eastAsia="en-GB"/>
        </w:rPr>
        <w:t>(</w:t>
      </w:r>
      <w:r w:rsidR="00342D16">
        <w:rPr>
          <w:rFonts w:ascii="Arial" w:eastAsia="Times New Roman" w:hAnsi="Arial" w:cs="Arial"/>
          <w:lang w:eastAsia="en-GB"/>
        </w:rPr>
        <w:t>Sven</w:t>
      </w:r>
      <w:r w:rsidR="006E1742">
        <w:rPr>
          <w:rFonts w:ascii="Arial" w:eastAsia="Times New Roman" w:hAnsi="Arial" w:cs="Arial"/>
          <w:lang w:eastAsia="en-GB"/>
        </w:rPr>
        <w:t>aeus,</w:t>
      </w:r>
      <w:r w:rsidR="00AC22AA" w:rsidRPr="00E6701F">
        <w:rPr>
          <w:rFonts w:ascii="Arial" w:eastAsia="Times New Roman" w:hAnsi="Arial" w:cs="Arial"/>
          <w:lang w:eastAsia="en-GB"/>
        </w:rPr>
        <w:t xml:space="preserve"> </w:t>
      </w:r>
      <w:r w:rsidR="007F7F74" w:rsidRPr="00E6701F">
        <w:rPr>
          <w:rFonts w:ascii="Arial" w:eastAsia="Times New Roman" w:hAnsi="Arial" w:cs="Arial"/>
          <w:lang w:eastAsia="en-GB"/>
        </w:rPr>
        <w:t>2013), personality disorders are characterised by persistent patterns of inner experience and behaviour that differ significantly from cultural norms, are ubiquitous and rigid, and cause distress or impairment.</w:t>
      </w:r>
    </w:p>
    <w:p w14:paraId="2B7D0DF8" w14:textId="77777777" w:rsidR="00D453A5" w:rsidRPr="00265856" w:rsidRDefault="00D453A5" w:rsidP="005C3446">
      <w:pPr>
        <w:spacing w:after="0" w:line="360" w:lineRule="auto"/>
        <w:rPr>
          <w:rFonts w:ascii="Arial" w:eastAsia="Times New Roman" w:hAnsi="Arial" w:cs="Arial"/>
          <w:lang w:eastAsia="en-GB"/>
        </w:rPr>
      </w:pPr>
    </w:p>
    <w:p w14:paraId="01D220A1" w14:textId="79E2E9BF" w:rsidR="00D453A5" w:rsidRPr="00E6701F" w:rsidRDefault="00D453A5" w:rsidP="00E6701F">
      <w:pPr>
        <w:pStyle w:val="ListParagraph"/>
        <w:numPr>
          <w:ilvl w:val="0"/>
          <w:numId w:val="2"/>
        </w:numPr>
        <w:spacing w:after="0" w:line="360" w:lineRule="auto"/>
        <w:rPr>
          <w:rFonts w:ascii="Arial" w:eastAsia="Times New Roman" w:hAnsi="Arial" w:cs="Arial"/>
          <w:lang w:eastAsia="en-GB"/>
        </w:rPr>
      </w:pPr>
      <w:r w:rsidRPr="00265856">
        <w:rPr>
          <w:rFonts w:ascii="Arial" w:eastAsia="Times New Roman" w:hAnsi="Arial" w:cs="Arial"/>
          <w:b/>
          <w:bCs/>
          <w:lang w:eastAsia="en-GB"/>
        </w:rPr>
        <w:lastRenderedPageBreak/>
        <w:t>Emotional Dysregulation</w:t>
      </w:r>
      <w:r w:rsidR="00E6701F">
        <w:rPr>
          <w:rFonts w:ascii="Arial" w:eastAsia="Times New Roman" w:hAnsi="Arial" w:cs="Arial"/>
          <w:b/>
          <w:bCs/>
          <w:lang w:eastAsia="en-GB"/>
        </w:rPr>
        <w:t xml:space="preserve"> - </w:t>
      </w:r>
      <w:r w:rsidRPr="00E6701F">
        <w:rPr>
          <w:rFonts w:ascii="Arial" w:eastAsia="Times New Roman" w:hAnsi="Arial" w:cs="Arial"/>
          <w:lang w:eastAsia="en-GB"/>
        </w:rPr>
        <w:t xml:space="preserve">Emotional dysregulation, which is frequently linked to both trauma exposure and the </w:t>
      </w:r>
      <w:r w:rsidR="00F106A9">
        <w:rPr>
          <w:rFonts w:ascii="Arial" w:eastAsia="Times New Roman" w:hAnsi="Arial" w:cs="Arial"/>
          <w:lang w:eastAsia="en-GB"/>
        </w:rPr>
        <w:t>development</w:t>
      </w:r>
      <w:r w:rsidRPr="00E6701F">
        <w:rPr>
          <w:rFonts w:ascii="Arial" w:eastAsia="Times New Roman" w:hAnsi="Arial" w:cs="Arial"/>
          <w:lang w:eastAsia="en-GB"/>
        </w:rPr>
        <w:t xml:space="preserve"> of personality disorders, is the inability to control and react to emotional experiences in an adaptive manner</w:t>
      </w:r>
      <w:r w:rsidR="00E815DD" w:rsidRPr="00E6701F">
        <w:rPr>
          <w:rFonts w:ascii="Arial" w:eastAsia="Times New Roman" w:hAnsi="Arial" w:cs="Arial"/>
          <w:lang w:eastAsia="en-GB"/>
        </w:rPr>
        <w:t xml:space="preserve"> according</w:t>
      </w:r>
      <w:r w:rsidR="007B3679" w:rsidRPr="00E6701F">
        <w:rPr>
          <w:rFonts w:ascii="Arial" w:eastAsia="Times New Roman" w:hAnsi="Arial" w:cs="Arial"/>
          <w:lang w:eastAsia="en-GB"/>
        </w:rPr>
        <w:t xml:space="preserve"> to</w:t>
      </w:r>
      <w:r w:rsidRPr="00E6701F">
        <w:rPr>
          <w:rFonts w:ascii="Arial" w:eastAsia="Times New Roman" w:hAnsi="Arial" w:cs="Arial"/>
          <w:lang w:eastAsia="en-GB"/>
        </w:rPr>
        <w:t xml:space="preserve"> (Gratz </w:t>
      </w:r>
      <w:r w:rsidR="001814E9">
        <w:rPr>
          <w:rFonts w:ascii="Arial" w:eastAsia="Times New Roman" w:hAnsi="Arial" w:cs="Arial"/>
          <w:lang w:eastAsia="en-GB"/>
        </w:rPr>
        <w:t>and Ro</w:t>
      </w:r>
      <w:r w:rsidR="005F05A7">
        <w:rPr>
          <w:rFonts w:ascii="Arial" w:eastAsia="Times New Roman" w:hAnsi="Arial" w:cs="Arial"/>
          <w:lang w:eastAsia="en-GB"/>
        </w:rPr>
        <w:t>e</w:t>
      </w:r>
      <w:r w:rsidR="001814E9">
        <w:rPr>
          <w:rFonts w:ascii="Arial" w:eastAsia="Times New Roman" w:hAnsi="Arial" w:cs="Arial"/>
          <w:lang w:eastAsia="en-GB"/>
        </w:rPr>
        <w:t>mer</w:t>
      </w:r>
      <w:r w:rsidRPr="00E6701F">
        <w:rPr>
          <w:rFonts w:ascii="Arial" w:eastAsia="Times New Roman" w:hAnsi="Arial" w:cs="Arial"/>
          <w:lang w:eastAsia="en-GB"/>
        </w:rPr>
        <w:t>, 2004).</w:t>
      </w:r>
    </w:p>
    <w:p w14:paraId="6DD276C5" w14:textId="77777777" w:rsidR="00E15CC6" w:rsidRPr="00265856" w:rsidRDefault="00E15CC6" w:rsidP="005C3446">
      <w:pPr>
        <w:pStyle w:val="ListParagraph"/>
        <w:spacing w:after="0" w:line="360" w:lineRule="auto"/>
        <w:ind w:left="360"/>
        <w:rPr>
          <w:rFonts w:ascii="Arial" w:eastAsia="Times New Roman" w:hAnsi="Arial" w:cs="Arial"/>
          <w:lang w:eastAsia="en-GB"/>
        </w:rPr>
      </w:pPr>
    </w:p>
    <w:p w14:paraId="70794621" w14:textId="60214A7F" w:rsidR="00E13829" w:rsidRPr="00E6701F" w:rsidRDefault="00E13829" w:rsidP="00E6701F">
      <w:pPr>
        <w:pStyle w:val="ListParagraph"/>
        <w:numPr>
          <w:ilvl w:val="0"/>
          <w:numId w:val="2"/>
        </w:numPr>
        <w:spacing w:after="0" w:line="360" w:lineRule="auto"/>
        <w:rPr>
          <w:rFonts w:ascii="Arial" w:eastAsia="Times New Roman" w:hAnsi="Arial" w:cs="Arial"/>
          <w:b/>
          <w:bCs/>
          <w:lang w:eastAsia="en-GB"/>
        </w:rPr>
      </w:pPr>
      <w:r w:rsidRPr="00265856">
        <w:rPr>
          <w:rFonts w:ascii="Arial" w:eastAsia="Times New Roman" w:hAnsi="Arial" w:cs="Arial"/>
          <w:b/>
          <w:bCs/>
          <w:lang w:eastAsia="en-GB"/>
        </w:rPr>
        <w:t xml:space="preserve">Adult </w:t>
      </w:r>
      <w:r w:rsidR="008F5631" w:rsidRPr="00265856">
        <w:rPr>
          <w:rFonts w:ascii="Arial" w:eastAsia="Times New Roman" w:hAnsi="Arial" w:cs="Arial"/>
          <w:b/>
          <w:bCs/>
          <w:lang w:eastAsia="en-GB"/>
        </w:rPr>
        <w:t>Males</w:t>
      </w:r>
      <w:r w:rsidR="00E6701F">
        <w:rPr>
          <w:rFonts w:ascii="Arial" w:eastAsia="Times New Roman" w:hAnsi="Arial" w:cs="Arial"/>
          <w:b/>
          <w:bCs/>
          <w:lang w:eastAsia="en-GB"/>
        </w:rPr>
        <w:t xml:space="preserve"> - </w:t>
      </w:r>
      <w:r w:rsidRPr="00E6701F">
        <w:rPr>
          <w:rFonts w:ascii="Arial" w:eastAsia="Times New Roman" w:hAnsi="Arial" w:cs="Arial"/>
          <w:lang w:eastAsia="en-GB"/>
        </w:rPr>
        <w:t>Adult males in this study are defined as people who identify as male and are at least 18 years old. The National Health Service (NHS, 202</w:t>
      </w:r>
      <w:r w:rsidR="00EB3662" w:rsidRPr="00E6701F">
        <w:rPr>
          <w:rFonts w:ascii="Arial" w:eastAsia="Times New Roman" w:hAnsi="Arial" w:cs="Arial"/>
          <w:lang w:eastAsia="en-GB"/>
        </w:rPr>
        <w:t>4</w:t>
      </w:r>
      <w:r w:rsidRPr="00E6701F">
        <w:rPr>
          <w:rFonts w:ascii="Arial" w:eastAsia="Times New Roman" w:hAnsi="Arial" w:cs="Arial"/>
          <w:lang w:eastAsia="en-GB"/>
        </w:rPr>
        <w:t>) and other UK mental health services adhere to clinical and research conventions.</w:t>
      </w:r>
    </w:p>
    <w:p w14:paraId="157CF0CA" w14:textId="77777777" w:rsidR="001B1521" w:rsidRPr="00265856" w:rsidRDefault="001B1521" w:rsidP="005C3446">
      <w:pPr>
        <w:spacing w:after="0" w:line="360" w:lineRule="auto"/>
        <w:ind w:left="360"/>
        <w:rPr>
          <w:rFonts w:ascii="Arial" w:eastAsia="Times New Roman" w:hAnsi="Arial" w:cs="Arial"/>
          <w:lang w:eastAsia="en-GB"/>
        </w:rPr>
      </w:pPr>
    </w:p>
    <w:p w14:paraId="25461F11" w14:textId="6E27CEAB" w:rsidR="00E13829" w:rsidRPr="00E6701F" w:rsidRDefault="008F5631" w:rsidP="00E6701F">
      <w:pPr>
        <w:pStyle w:val="ListParagraph"/>
        <w:numPr>
          <w:ilvl w:val="0"/>
          <w:numId w:val="2"/>
        </w:numPr>
        <w:spacing w:after="0" w:line="360" w:lineRule="auto"/>
        <w:rPr>
          <w:rFonts w:ascii="Arial" w:eastAsia="Times New Roman" w:hAnsi="Arial" w:cs="Arial"/>
          <w:b/>
          <w:bCs/>
          <w:lang w:eastAsia="en-GB"/>
        </w:rPr>
      </w:pPr>
      <w:r w:rsidRPr="00265856">
        <w:rPr>
          <w:rFonts w:ascii="Arial" w:eastAsia="Times New Roman" w:hAnsi="Arial" w:cs="Arial"/>
          <w:b/>
          <w:bCs/>
          <w:lang w:eastAsia="en-GB"/>
        </w:rPr>
        <w:t>Attachment Theory</w:t>
      </w:r>
      <w:r w:rsidR="00A0764F">
        <w:rPr>
          <w:rFonts w:ascii="Arial" w:eastAsia="Times New Roman" w:hAnsi="Arial" w:cs="Arial"/>
          <w:b/>
          <w:bCs/>
          <w:lang w:eastAsia="en-GB"/>
        </w:rPr>
        <w:t xml:space="preserve"> - </w:t>
      </w:r>
      <w:r w:rsidR="00E13829" w:rsidRPr="00E6701F">
        <w:rPr>
          <w:rFonts w:ascii="Arial" w:eastAsia="Times New Roman" w:hAnsi="Arial" w:cs="Arial"/>
          <w:lang w:eastAsia="en-GB"/>
        </w:rPr>
        <w:t>According to</w:t>
      </w:r>
      <w:r w:rsidR="00AC22AA" w:rsidRPr="00E6701F">
        <w:rPr>
          <w:rFonts w:ascii="Arial" w:eastAsia="Times New Roman" w:hAnsi="Arial" w:cs="Arial"/>
          <w:lang w:eastAsia="en-GB"/>
        </w:rPr>
        <w:t xml:space="preserve"> </w:t>
      </w:r>
      <w:r w:rsidR="003C4490" w:rsidRPr="00E6701F">
        <w:rPr>
          <w:rFonts w:ascii="Arial" w:eastAsia="Times New Roman" w:hAnsi="Arial" w:cs="Arial"/>
          <w:lang w:eastAsia="en-GB"/>
        </w:rPr>
        <w:t>(Bowlby</w:t>
      </w:r>
      <w:r w:rsidR="006D3DFF" w:rsidRPr="00E6701F">
        <w:rPr>
          <w:rFonts w:ascii="Arial" w:eastAsia="Times New Roman" w:hAnsi="Arial" w:cs="Arial"/>
          <w:lang w:eastAsia="en-GB"/>
        </w:rPr>
        <w:t>,</w:t>
      </w:r>
      <w:r w:rsidR="004101D1">
        <w:rPr>
          <w:rFonts w:ascii="Arial" w:eastAsia="Times New Roman" w:hAnsi="Arial" w:cs="Arial"/>
          <w:lang w:eastAsia="en-GB"/>
        </w:rPr>
        <w:t xml:space="preserve"> </w:t>
      </w:r>
      <w:r w:rsidR="006D3DFF" w:rsidRPr="00E6701F">
        <w:rPr>
          <w:rFonts w:ascii="Arial" w:eastAsia="Times New Roman" w:hAnsi="Arial" w:cs="Arial"/>
          <w:lang w:eastAsia="en-GB"/>
        </w:rPr>
        <w:t>1988)</w:t>
      </w:r>
      <w:r w:rsidR="00E13829" w:rsidRPr="00E6701F">
        <w:rPr>
          <w:rFonts w:ascii="Arial" w:eastAsia="Times New Roman" w:hAnsi="Arial" w:cs="Arial"/>
          <w:lang w:eastAsia="en-GB"/>
        </w:rPr>
        <w:t xml:space="preserve"> attachment theory, early relationships with carers influence identity development, emotional regulation, and interpersonal functioning; insecure attachment is associated with psychological problems later in life</w:t>
      </w:r>
      <w:r w:rsidR="006D3DFF" w:rsidRPr="00E6701F">
        <w:rPr>
          <w:rFonts w:ascii="Arial" w:eastAsia="Times New Roman" w:hAnsi="Arial" w:cs="Arial"/>
          <w:lang w:eastAsia="en-GB"/>
        </w:rPr>
        <w:t>.</w:t>
      </w:r>
    </w:p>
    <w:p w14:paraId="06244F24" w14:textId="77777777" w:rsidR="009E28BE" w:rsidRPr="00265856" w:rsidRDefault="009E28BE" w:rsidP="005C3446">
      <w:pPr>
        <w:spacing w:after="0" w:line="360" w:lineRule="auto"/>
        <w:rPr>
          <w:rFonts w:ascii="Arial" w:eastAsia="Times New Roman" w:hAnsi="Arial" w:cs="Arial"/>
          <w:lang w:eastAsia="en-GB"/>
        </w:rPr>
      </w:pPr>
    </w:p>
    <w:p w14:paraId="5C2884D7" w14:textId="77777777" w:rsidR="00843015" w:rsidRPr="00265856" w:rsidRDefault="00843015" w:rsidP="005C3446">
      <w:pPr>
        <w:spacing w:after="0" w:line="360" w:lineRule="auto"/>
        <w:rPr>
          <w:rFonts w:ascii="Arial" w:eastAsia="Times New Roman" w:hAnsi="Arial" w:cs="Arial"/>
          <w:b/>
          <w:bCs/>
          <w:lang w:eastAsia="en-GB"/>
        </w:rPr>
      </w:pPr>
    </w:p>
    <w:p w14:paraId="0DA6D596" w14:textId="34A4A12C" w:rsidR="00DB6422" w:rsidRPr="00991D9E" w:rsidRDefault="00F813B5" w:rsidP="005C3446">
      <w:pPr>
        <w:spacing w:after="0" w:line="360" w:lineRule="auto"/>
        <w:rPr>
          <w:rFonts w:ascii="Arial" w:eastAsia="Times New Roman" w:hAnsi="Arial" w:cs="Arial"/>
          <w:b/>
          <w:bCs/>
          <w:sz w:val="28"/>
          <w:szCs w:val="28"/>
          <w:lang w:eastAsia="en-GB"/>
        </w:rPr>
      </w:pPr>
      <w:r w:rsidRPr="00991D9E">
        <w:rPr>
          <w:rFonts w:ascii="Arial" w:eastAsia="Times New Roman" w:hAnsi="Arial" w:cs="Arial"/>
          <w:b/>
          <w:bCs/>
          <w:sz w:val="28"/>
          <w:szCs w:val="28"/>
          <w:lang w:eastAsia="en-GB"/>
        </w:rPr>
        <w:t>1</w:t>
      </w:r>
      <w:r w:rsidR="00991D9E" w:rsidRPr="00991D9E">
        <w:rPr>
          <w:rFonts w:ascii="Arial" w:eastAsia="Times New Roman" w:hAnsi="Arial" w:cs="Arial"/>
          <w:b/>
          <w:bCs/>
          <w:sz w:val="28"/>
          <w:szCs w:val="28"/>
          <w:lang w:eastAsia="en-GB"/>
        </w:rPr>
        <w:t xml:space="preserve">.3 </w:t>
      </w:r>
      <w:r w:rsidR="00DB6422" w:rsidRPr="00991D9E">
        <w:rPr>
          <w:rFonts w:ascii="Arial" w:eastAsia="Times New Roman" w:hAnsi="Arial" w:cs="Arial"/>
          <w:b/>
          <w:bCs/>
          <w:sz w:val="28"/>
          <w:szCs w:val="28"/>
          <w:lang w:eastAsia="en-GB"/>
        </w:rPr>
        <w:t>Background and Current Context</w:t>
      </w:r>
    </w:p>
    <w:p w14:paraId="48B8C9B9" w14:textId="77777777" w:rsidR="00030082" w:rsidRPr="005C3446" w:rsidRDefault="00030082" w:rsidP="005C3446">
      <w:pPr>
        <w:spacing w:after="0" w:line="360" w:lineRule="auto"/>
        <w:rPr>
          <w:rFonts w:ascii="Arial" w:eastAsia="Times New Roman" w:hAnsi="Arial" w:cs="Arial"/>
          <w:b/>
          <w:bCs/>
          <w:sz w:val="24"/>
          <w:szCs w:val="24"/>
          <w:lang w:eastAsia="en-GB"/>
        </w:rPr>
      </w:pPr>
    </w:p>
    <w:tbl>
      <w:tblPr>
        <w:tblStyle w:val="TableGrid"/>
        <w:tblW w:w="0" w:type="auto"/>
        <w:tblLook w:val="04A0" w:firstRow="1" w:lastRow="0" w:firstColumn="1" w:lastColumn="0" w:noHBand="0" w:noVBand="1"/>
      </w:tblPr>
      <w:tblGrid>
        <w:gridCol w:w="1980"/>
        <w:gridCol w:w="4030"/>
        <w:gridCol w:w="3006"/>
      </w:tblGrid>
      <w:tr w:rsidR="005C4AC3" w:rsidRPr="00265856" w14:paraId="01062225" w14:textId="77777777" w:rsidTr="00320BD7">
        <w:tc>
          <w:tcPr>
            <w:tcW w:w="1980" w:type="dxa"/>
          </w:tcPr>
          <w:p w14:paraId="5BA68B41" w14:textId="224C9298" w:rsidR="005C4AC3" w:rsidRPr="00265856" w:rsidRDefault="002972B1" w:rsidP="00320BD7">
            <w:pPr>
              <w:rPr>
                <w:rFonts w:ascii="Arial" w:eastAsia="Times New Roman" w:hAnsi="Arial" w:cs="Arial"/>
                <w:b/>
                <w:bCs/>
                <w:lang w:eastAsia="en-GB"/>
              </w:rPr>
            </w:pPr>
            <w:r w:rsidRPr="00265856">
              <w:rPr>
                <w:rFonts w:ascii="Arial" w:eastAsia="Times New Roman" w:hAnsi="Arial" w:cs="Arial"/>
                <w:b/>
                <w:bCs/>
                <w:lang w:eastAsia="en-GB"/>
              </w:rPr>
              <w:t>Period</w:t>
            </w:r>
          </w:p>
        </w:tc>
        <w:tc>
          <w:tcPr>
            <w:tcW w:w="4030" w:type="dxa"/>
          </w:tcPr>
          <w:p w14:paraId="1F3935D9" w14:textId="3394F4D1" w:rsidR="005C4AC3" w:rsidRPr="00265856" w:rsidRDefault="002972B1" w:rsidP="00320BD7">
            <w:pPr>
              <w:rPr>
                <w:rFonts w:ascii="Arial" w:eastAsia="Times New Roman" w:hAnsi="Arial" w:cs="Arial"/>
                <w:b/>
                <w:bCs/>
                <w:lang w:eastAsia="en-GB"/>
              </w:rPr>
            </w:pPr>
            <w:r w:rsidRPr="00265856">
              <w:rPr>
                <w:rFonts w:ascii="Arial" w:eastAsia="Times New Roman" w:hAnsi="Arial" w:cs="Arial"/>
                <w:b/>
                <w:bCs/>
                <w:lang w:eastAsia="en-GB"/>
              </w:rPr>
              <w:t>Development</w:t>
            </w:r>
          </w:p>
        </w:tc>
        <w:tc>
          <w:tcPr>
            <w:tcW w:w="3006" w:type="dxa"/>
          </w:tcPr>
          <w:p w14:paraId="70D39B9F" w14:textId="620C8921" w:rsidR="005C4AC3" w:rsidRPr="00265856" w:rsidRDefault="002972B1" w:rsidP="00320BD7">
            <w:pPr>
              <w:rPr>
                <w:rFonts w:ascii="Arial" w:eastAsia="Times New Roman" w:hAnsi="Arial" w:cs="Arial"/>
                <w:b/>
                <w:bCs/>
                <w:lang w:eastAsia="en-GB"/>
              </w:rPr>
            </w:pPr>
            <w:r w:rsidRPr="00265856">
              <w:rPr>
                <w:rFonts w:ascii="Arial" w:eastAsia="Times New Roman" w:hAnsi="Arial" w:cs="Arial"/>
                <w:b/>
                <w:bCs/>
                <w:lang w:eastAsia="en-GB"/>
              </w:rPr>
              <w:t>Re</w:t>
            </w:r>
            <w:r w:rsidR="00B81D60" w:rsidRPr="00265856">
              <w:rPr>
                <w:rFonts w:ascii="Arial" w:eastAsia="Times New Roman" w:hAnsi="Arial" w:cs="Arial"/>
                <w:b/>
                <w:bCs/>
                <w:lang w:eastAsia="en-GB"/>
              </w:rPr>
              <w:t>levance to study</w:t>
            </w:r>
          </w:p>
        </w:tc>
      </w:tr>
    </w:tbl>
    <w:p w14:paraId="4BD65DE6" w14:textId="77777777" w:rsidR="00030082" w:rsidRPr="00265856" w:rsidRDefault="00030082" w:rsidP="00320BD7">
      <w:pPr>
        <w:spacing w:after="0" w:line="240" w:lineRule="auto"/>
        <w:rPr>
          <w:rFonts w:ascii="Arial" w:eastAsia="Times New Roman" w:hAnsi="Arial" w:cs="Arial"/>
          <w:b/>
          <w:bCs/>
          <w:lang w:eastAsia="en-GB"/>
        </w:rPr>
      </w:pPr>
    </w:p>
    <w:tbl>
      <w:tblPr>
        <w:tblStyle w:val="TableGrid"/>
        <w:tblW w:w="0" w:type="auto"/>
        <w:tblLook w:val="04A0" w:firstRow="1" w:lastRow="0" w:firstColumn="1" w:lastColumn="0" w:noHBand="0" w:noVBand="1"/>
      </w:tblPr>
      <w:tblGrid>
        <w:gridCol w:w="1980"/>
        <w:gridCol w:w="4030"/>
        <w:gridCol w:w="3006"/>
      </w:tblGrid>
      <w:tr w:rsidR="00726527" w:rsidRPr="00265856" w14:paraId="5582DD75" w14:textId="77777777" w:rsidTr="005C3446">
        <w:tc>
          <w:tcPr>
            <w:tcW w:w="1980" w:type="dxa"/>
          </w:tcPr>
          <w:p w14:paraId="3F12880C" w14:textId="22D9FAED" w:rsidR="00726527" w:rsidRPr="00265856" w:rsidRDefault="00E47F8E" w:rsidP="00320BD7">
            <w:pPr>
              <w:rPr>
                <w:rFonts w:ascii="Arial" w:eastAsia="Times New Roman" w:hAnsi="Arial" w:cs="Arial"/>
                <w:b/>
                <w:bCs/>
                <w:lang w:eastAsia="en-GB"/>
              </w:rPr>
            </w:pPr>
            <w:r w:rsidRPr="00265856">
              <w:rPr>
                <w:rFonts w:ascii="Arial" w:eastAsia="Times New Roman" w:hAnsi="Arial" w:cs="Arial"/>
                <w:b/>
                <w:bCs/>
                <w:lang w:eastAsia="en-GB"/>
              </w:rPr>
              <w:t>1990</w:t>
            </w:r>
            <w:r w:rsidR="0016075C" w:rsidRPr="00265856">
              <w:rPr>
                <w:rFonts w:ascii="Arial" w:eastAsia="Times New Roman" w:hAnsi="Arial" w:cs="Arial"/>
                <w:b/>
                <w:bCs/>
                <w:lang w:eastAsia="en-GB"/>
              </w:rPr>
              <w:t>’s</w:t>
            </w:r>
          </w:p>
        </w:tc>
        <w:tc>
          <w:tcPr>
            <w:tcW w:w="4030" w:type="dxa"/>
          </w:tcPr>
          <w:p w14:paraId="4BFBED80" w14:textId="2C836A29" w:rsidR="002846E8" w:rsidRPr="00265856" w:rsidRDefault="002846E8" w:rsidP="00320BD7">
            <w:pPr>
              <w:rPr>
                <w:rFonts w:ascii="Arial" w:eastAsia="Times New Roman" w:hAnsi="Arial" w:cs="Arial"/>
                <w:lang w:eastAsia="en-GB"/>
              </w:rPr>
            </w:pPr>
            <w:r w:rsidRPr="00265856">
              <w:rPr>
                <w:rFonts w:ascii="Arial" w:eastAsia="Times New Roman" w:hAnsi="Arial" w:cs="Arial"/>
                <w:lang w:eastAsia="en-GB"/>
              </w:rPr>
              <w:t>Strong correlations between childhood trauma and adult health outcomes were found in the Adverse Childhood Experiences study.</w:t>
            </w:r>
            <w:r w:rsidR="00C02036">
              <w:rPr>
                <w:rFonts w:ascii="Arial" w:eastAsia="Times New Roman" w:hAnsi="Arial" w:cs="Arial"/>
                <w:lang w:eastAsia="en-GB"/>
              </w:rPr>
              <w:t xml:space="preserve"> Similar finding</w:t>
            </w:r>
            <w:r w:rsidR="009D3078">
              <w:rPr>
                <w:rFonts w:ascii="Arial" w:eastAsia="Times New Roman" w:hAnsi="Arial" w:cs="Arial"/>
                <w:lang w:eastAsia="en-GB"/>
              </w:rPr>
              <w:t>s were later reinforced by</w:t>
            </w:r>
            <w:r w:rsidR="00210775">
              <w:rPr>
                <w:rFonts w:ascii="Arial" w:eastAsia="Times New Roman" w:hAnsi="Arial" w:cs="Arial"/>
                <w:lang w:eastAsia="en-GB"/>
              </w:rPr>
              <w:t xml:space="preserve"> </w:t>
            </w:r>
            <w:r w:rsidR="009D3078">
              <w:rPr>
                <w:rFonts w:ascii="Arial" w:eastAsia="Times New Roman" w:hAnsi="Arial" w:cs="Arial"/>
                <w:lang w:eastAsia="en-GB"/>
              </w:rPr>
              <w:t>(Anda et al.</w:t>
            </w:r>
            <w:r w:rsidR="00210775">
              <w:rPr>
                <w:rFonts w:ascii="Arial" w:eastAsia="Times New Roman" w:hAnsi="Arial" w:cs="Arial"/>
                <w:lang w:eastAsia="en-GB"/>
              </w:rPr>
              <w:t xml:space="preserve"> 2006).</w:t>
            </w:r>
          </w:p>
          <w:p w14:paraId="44F9FF70" w14:textId="77777777" w:rsidR="00726527" w:rsidRPr="00265856" w:rsidRDefault="00726527" w:rsidP="00320BD7">
            <w:pPr>
              <w:rPr>
                <w:rFonts w:ascii="Arial" w:eastAsia="Times New Roman" w:hAnsi="Arial" w:cs="Arial"/>
                <w:b/>
                <w:bCs/>
                <w:lang w:eastAsia="en-GB"/>
              </w:rPr>
            </w:pPr>
          </w:p>
        </w:tc>
        <w:tc>
          <w:tcPr>
            <w:tcW w:w="3006" w:type="dxa"/>
          </w:tcPr>
          <w:p w14:paraId="6E6A5BB8" w14:textId="77777777" w:rsidR="00BC103B" w:rsidRPr="00265856" w:rsidRDefault="00BC103B" w:rsidP="00320BD7">
            <w:pPr>
              <w:rPr>
                <w:rFonts w:ascii="Arial" w:eastAsia="Times New Roman" w:hAnsi="Arial" w:cs="Arial"/>
                <w:lang w:eastAsia="en-GB"/>
              </w:rPr>
            </w:pPr>
            <w:r w:rsidRPr="00265856">
              <w:rPr>
                <w:rFonts w:ascii="Arial" w:eastAsia="Times New Roman" w:hAnsi="Arial" w:cs="Arial"/>
                <w:lang w:eastAsia="en-GB"/>
              </w:rPr>
              <w:t>Trauma was identified as a long-term risk factor.</w:t>
            </w:r>
          </w:p>
          <w:p w14:paraId="45C945AD" w14:textId="77777777" w:rsidR="00726527" w:rsidRPr="00265856" w:rsidRDefault="00726527" w:rsidP="00320BD7">
            <w:pPr>
              <w:rPr>
                <w:rFonts w:ascii="Arial" w:eastAsia="Times New Roman" w:hAnsi="Arial" w:cs="Arial"/>
                <w:b/>
                <w:bCs/>
                <w:lang w:eastAsia="en-GB"/>
              </w:rPr>
            </w:pPr>
          </w:p>
        </w:tc>
      </w:tr>
      <w:tr w:rsidR="00726527" w:rsidRPr="00265856" w14:paraId="614EFCCC" w14:textId="77777777" w:rsidTr="005C3446">
        <w:tc>
          <w:tcPr>
            <w:tcW w:w="1980" w:type="dxa"/>
          </w:tcPr>
          <w:p w14:paraId="1876A2A7" w14:textId="5270718B" w:rsidR="00726527" w:rsidRPr="00265856" w:rsidRDefault="0016075C" w:rsidP="00320BD7">
            <w:pPr>
              <w:rPr>
                <w:rFonts w:ascii="Arial" w:eastAsia="Times New Roman" w:hAnsi="Arial" w:cs="Arial"/>
                <w:b/>
                <w:bCs/>
                <w:lang w:eastAsia="en-GB"/>
              </w:rPr>
            </w:pPr>
            <w:r w:rsidRPr="00265856">
              <w:rPr>
                <w:rFonts w:ascii="Arial" w:eastAsia="Times New Roman" w:hAnsi="Arial" w:cs="Arial"/>
                <w:b/>
                <w:bCs/>
                <w:lang w:eastAsia="en-GB"/>
              </w:rPr>
              <w:t>2000-2010</w:t>
            </w:r>
          </w:p>
        </w:tc>
        <w:tc>
          <w:tcPr>
            <w:tcW w:w="4030" w:type="dxa"/>
          </w:tcPr>
          <w:p w14:paraId="514DD05E" w14:textId="77777777" w:rsidR="00303A8E" w:rsidRPr="00265856" w:rsidRDefault="00303A8E" w:rsidP="00320BD7">
            <w:pPr>
              <w:rPr>
                <w:rFonts w:ascii="Arial" w:eastAsia="Times New Roman" w:hAnsi="Arial" w:cs="Arial"/>
                <w:lang w:eastAsia="en-GB"/>
              </w:rPr>
            </w:pPr>
            <w:r w:rsidRPr="00265856">
              <w:rPr>
                <w:rFonts w:ascii="Arial" w:eastAsia="Times New Roman" w:hAnsi="Arial" w:cs="Arial"/>
                <w:lang w:eastAsia="en-GB"/>
              </w:rPr>
              <w:t>Epidemiological studies in the UK started tracking the prevalence of personality disorders and trauma.</w:t>
            </w:r>
          </w:p>
          <w:p w14:paraId="1A4AAFA5" w14:textId="77777777" w:rsidR="00726527" w:rsidRPr="00265856" w:rsidRDefault="00726527" w:rsidP="00320BD7">
            <w:pPr>
              <w:rPr>
                <w:rFonts w:ascii="Arial" w:eastAsia="Times New Roman" w:hAnsi="Arial" w:cs="Arial"/>
                <w:b/>
                <w:bCs/>
                <w:lang w:eastAsia="en-GB"/>
              </w:rPr>
            </w:pPr>
          </w:p>
        </w:tc>
        <w:tc>
          <w:tcPr>
            <w:tcW w:w="3006" w:type="dxa"/>
          </w:tcPr>
          <w:p w14:paraId="5E6A39C8" w14:textId="77777777" w:rsidR="00CA5284" w:rsidRPr="00265856" w:rsidRDefault="00CA5284" w:rsidP="00320BD7">
            <w:pPr>
              <w:rPr>
                <w:rFonts w:ascii="Arial" w:eastAsia="Times New Roman" w:hAnsi="Arial" w:cs="Arial"/>
                <w:lang w:eastAsia="en-GB"/>
              </w:rPr>
            </w:pPr>
            <w:r w:rsidRPr="00265856">
              <w:rPr>
                <w:rFonts w:ascii="Arial" w:eastAsia="Times New Roman" w:hAnsi="Arial" w:cs="Arial"/>
                <w:lang w:eastAsia="en-GB"/>
              </w:rPr>
              <w:t>Provided evidence at the population level</w:t>
            </w:r>
          </w:p>
          <w:p w14:paraId="3E4111A7" w14:textId="77777777" w:rsidR="00726527" w:rsidRPr="00265856" w:rsidRDefault="00726527" w:rsidP="00320BD7">
            <w:pPr>
              <w:rPr>
                <w:rFonts w:ascii="Arial" w:eastAsia="Times New Roman" w:hAnsi="Arial" w:cs="Arial"/>
                <w:b/>
                <w:bCs/>
                <w:lang w:eastAsia="en-GB"/>
              </w:rPr>
            </w:pPr>
          </w:p>
        </w:tc>
      </w:tr>
      <w:tr w:rsidR="00726527" w:rsidRPr="00265856" w14:paraId="3B72088C" w14:textId="77777777" w:rsidTr="005C3446">
        <w:tc>
          <w:tcPr>
            <w:tcW w:w="1980" w:type="dxa"/>
          </w:tcPr>
          <w:p w14:paraId="2E4502BD" w14:textId="349ED2A3" w:rsidR="00726527" w:rsidRPr="00265856" w:rsidRDefault="002972B1" w:rsidP="00320BD7">
            <w:pPr>
              <w:rPr>
                <w:rFonts w:ascii="Arial" w:eastAsia="Times New Roman" w:hAnsi="Arial" w:cs="Arial"/>
                <w:b/>
                <w:bCs/>
                <w:lang w:eastAsia="en-GB"/>
              </w:rPr>
            </w:pPr>
            <w:r w:rsidRPr="00265856">
              <w:rPr>
                <w:rFonts w:ascii="Arial" w:eastAsia="Times New Roman" w:hAnsi="Arial" w:cs="Arial"/>
                <w:b/>
                <w:bCs/>
                <w:lang w:eastAsia="en-GB"/>
              </w:rPr>
              <w:t>Present</w:t>
            </w:r>
          </w:p>
        </w:tc>
        <w:tc>
          <w:tcPr>
            <w:tcW w:w="4030" w:type="dxa"/>
          </w:tcPr>
          <w:p w14:paraId="288B02DE" w14:textId="77777777" w:rsidR="001D638A" w:rsidRPr="00265856" w:rsidRDefault="001D638A" w:rsidP="00320BD7">
            <w:pPr>
              <w:rPr>
                <w:rFonts w:ascii="Arial" w:eastAsia="Times New Roman" w:hAnsi="Arial" w:cs="Arial"/>
                <w:lang w:eastAsia="en-GB"/>
              </w:rPr>
            </w:pPr>
            <w:r w:rsidRPr="00265856">
              <w:rPr>
                <w:rFonts w:ascii="Arial" w:eastAsia="Times New Roman" w:hAnsi="Arial" w:cs="Arial"/>
                <w:lang w:eastAsia="en-GB"/>
              </w:rPr>
              <w:t>A greater emphasis on gender disparities and trauma-informed care</w:t>
            </w:r>
          </w:p>
          <w:p w14:paraId="2886E454" w14:textId="77777777" w:rsidR="00726527" w:rsidRPr="00265856" w:rsidRDefault="00726527" w:rsidP="00320BD7">
            <w:pPr>
              <w:rPr>
                <w:rFonts w:ascii="Arial" w:eastAsia="Times New Roman" w:hAnsi="Arial" w:cs="Arial"/>
                <w:b/>
                <w:bCs/>
                <w:lang w:eastAsia="en-GB"/>
              </w:rPr>
            </w:pPr>
          </w:p>
        </w:tc>
        <w:tc>
          <w:tcPr>
            <w:tcW w:w="3006" w:type="dxa"/>
          </w:tcPr>
          <w:p w14:paraId="0E9649F9" w14:textId="77777777" w:rsidR="00557D56" w:rsidRPr="00265856" w:rsidRDefault="00557D56" w:rsidP="00320BD7">
            <w:pPr>
              <w:rPr>
                <w:rFonts w:ascii="Arial" w:eastAsia="Times New Roman" w:hAnsi="Arial" w:cs="Arial"/>
                <w:lang w:eastAsia="en-GB"/>
              </w:rPr>
            </w:pPr>
            <w:r w:rsidRPr="00265856">
              <w:rPr>
                <w:rFonts w:ascii="Arial" w:eastAsia="Times New Roman" w:hAnsi="Arial" w:cs="Arial"/>
                <w:lang w:eastAsia="en-GB"/>
              </w:rPr>
              <w:t>Draws attention to the need for focused research (e.g. adult males)</w:t>
            </w:r>
          </w:p>
          <w:p w14:paraId="59F231EC" w14:textId="77777777" w:rsidR="00726527" w:rsidRPr="00265856" w:rsidRDefault="00726527" w:rsidP="00320BD7">
            <w:pPr>
              <w:rPr>
                <w:rFonts w:ascii="Arial" w:eastAsia="Times New Roman" w:hAnsi="Arial" w:cs="Arial"/>
                <w:b/>
                <w:bCs/>
                <w:lang w:eastAsia="en-GB"/>
              </w:rPr>
            </w:pPr>
          </w:p>
        </w:tc>
      </w:tr>
    </w:tbl>
    <w:p w14:paraId="1EBD3388" w14:textId="77777777" w:rsidR="00D5624F" w:rsidRDefault="00D5624F" w:rsidP="005C3446">
      <w:pPr>
        <w:spacing w:after="0" w:line="360" w:lineRule="auto"/>
        <w:rPr>
          <w:rFonts w:ascii="Arial" w:eastAsia="Times New Roman" w:hAnsi="Arial" w:cs="Arial"/>
          <w:lang w:eastAsia="en-GB"/>
        </w:rPr>
      </w:pPr>
    </w:p>
    <w:p w14:paraId="2FAA91E4" w14:textId="152BC640" w:rsidR="00E956CB" w:rsidRPr="00265856" w:rsidRDefault="00E956CB"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The extent of the problem is shown by recent UK data. A</w:t>
      </w:r>
      <w:r w:rsidR="00D73B54">
        <w:rPr>
          <w:rFonts w:ascii="Arial" w:eastAsia="Times New Roman" w:hAnsi="Arial" w:cs="Arial"/>
          <w:lang w:eastAsia="en-GB"/>
        </w:rPr>
        <w:t>s stated by</w:t>
      </w:r>
      <w:r w:rsidRPr="00265856">
        <w:rPr>
          <w:rFonts w:ascii="Arial" w:eastAsia="Times New Roman" w:hAnsi="Arial" w:cs="Arial"/>
          <w:lang w:eastAsia="en-GB"/>
        </w:rPr>
        <w:t xml:space="preserve"> </w:t>
      </w:r>
      <w:r w:rsidR="00EB0026">
        <w:rPr>
          <w:rFonts w:ascii="Arial" w:eastAsia="Times New Roman" w:hAnsi="Arial" w:cs="Arial"/>
          <w:lang w:eastAsia="en-GB"/>
        </w:rPr>
        <w:t>(</w:t>
      </w:r>
      <w:r w:rsidR="00A77FC7" w:rsidRPr="00A77FC7">
        <w:rPr>
          <w:rFonts w:ascii="Arial" w:eastAsia="Times New Roman" w:hAnsi="Arial" w:cs="Arial"/>
          <w:lang w:eastAsia="en-GB"/>
        </w:rPr>
        <w:t>ONS</w:t>
      </w:r>
      <w:r w:rsidRPr="00A77FC7">
        <w:rPr>
          <w:rFonts w:ascii="Arial" w:eastAsia="Times New Roman" w:hAnsi="Arial" w:cs="Arial"/>
          <w:lang w:eastAsia="en-GB"/>
        </w:rPr>
        <w:t>,</w:t>
      </w:r>
      <w:r w:rsidR="00EB0026" w:rsidRPr="00A77FC7">
        <w:rPr>
          <w:rFonts w:ascii="Arial" w:eastAsia="Times New Roman" w:hAnsi="Arial" w:cs="Arial"/>
          <w:lang w:eastAsia="en-GB"/>
        </w:rPr>
        <w:t xml:space="preserve"> 2024</w:t>
      </w:r>
      <w:r w:rsidR="0065381B">
        <w:rPr>
          <w:rFonts w:ascii="Arial" w:eastAsia="Times New Roman" w:hAnsi="Arial" w:cs="Arial"/>
          <w:lang w:eastAsia="en-GB"/>
        </w:rPr>
        <w:t>)</w:t>
      </w:r>
      <w:r w:rsidRPr="00265856">
        <w:rPr>
          <w:rFonts w:ascii="Arial" w:eastAsia="Times New Roman" w:hAnsi="Arial" w:cs="Arial"/>
          <w:lang w:eastAsia="en-GB"/>
        </w:rPr>
        <w:t xml:space="preserve"> 13.6 million people, or 29% of adults in England and Wales, were abused before turning 18. According to</w:t>
      </w:r>
      <w:r w:rsidR="00F1036C">
        <w:rPr>
          <w:rFonts w:ascii="Arial" w:eastAsia="Times New Roman" w:hAnsi="Arial" w:cs="Arial"/>
          <w:lang w:eastAsia="en-GB"/>
        </w:rPr>
        <w:t>,</w:t>
      </w:r>
      <w:r w:rsidRPr="00265856">
        <w:rPr>
          <w:rFonts w:ascii="Arial" w:eastAsia="Times New Roman" w:hAnsi="Arial" w:cs="Arial"/>
          <w:lang w:eastAsia="en-GB"/>
        </w:rPr>
        <w:t xml:space="preserve"> </w:t>
      </w:r>
      <w:r w:rsidR="00F1036C" w:rsidRPr="00FB1AD5">
        <w:rPr>
          <w:rFonts w:ascii="Arial" w:eastAsia="Times New Roman" w:hAnsi="Arial" w:cs="Arial"/>
          <w:lang w:eastAsia="en-GB"/>
        </w:rPr>
        <w:t>(</w:t>
      </w:r>
      <w:r w:rsidR="00F9285B">
        <w:rPr>
          <w:rFonts w:ascii="Arial" w:eastAsia="Times New Roman" w:hAnsi="Arial" w:cs="Arial"/>
          <w:lang w:eastAsia="en-GB"/>
        </w:rPr>
        <w:t>Bellis</w:t>
      </w:r>
      <w:r w:rsidR="002F4A44">
        <w:rPr>
          <w:rFonts w:ascii="Arial" w:eastAsia="Times New Roman" w:hAnsi="Arial" w:cs="Arial"/>
          <w:lang w:eastAsia="en-GB"/>
        </w:rPr>
        <w:t>, et al,</w:t>
      </w:r>
      <w:r w:rsidR="00F1036C" w:rsidRPr="00FB1AD5">
        <w:rPr>
          <w:rFonts w:ascii="Arial" w:eastAsia="Times New Roman" w:hAnsi="Arial" w:cs="Arial"/>
          <w:lang w:eastAsia="en-GB"/>
        </w:rPr>
        <w:t xml:space="preserve"> 2014</w:t>
      </w:r>
      <w:r w:rsidR="00F1036C">
        <w:rPr>
          <w:rFonts w:ascii="Arial" w:eastAsia="Times New Roman" w:hAnsi="Arial" w:cs="Arial"/>
          <w:lang w:eastAsia="en-GB"/>
        </w:rPr>
        <w:t>)</w:t>
      </w:r>
      <w:r w:rsidR="000153E5">
        <w:rPr>
          <w:rFonts w:ascii="Arial" w:eastAsia="Times New Roman" w:hAnsi="Arial" w:cs="Arial"/>
          <w:lang w:eastAsia="en-GB"/>
        </w:rPr>
        <w:t>,</w:t>
      </w:r>
      <w:r w:rsidRPr="00265856">
        <w:rPr>
          <w:rFonts w:ascii="Arial" w:eastAsia="Times New Roman" w:hAnsi="Arial" w:cs="Arial"/>
          <w:lang w:eastAsia="en-GB"/>
        </w:rPr>
        <w:t xml:space="preserve"> approximately 50% of adults in the UK report having experienced at least one adverse childhood event.</w:t>
      </w:r>
      <w:r w:rsidRPr="00265856">
        <w:rPr>
          <w:rFonts w:ascii="Arial" w:eastAsia="Times New Roman" w:hAnsi="Arial" w:cs="Arial"/>
          <w:lang w:eastAsia="en-GB"/>
        </w:rPr>
        <w:br/>
      </w:r>
      <w:r w:rsidRPr="00265856">
        <w:rPr>
          <w:rFonts w:ascii="Arial" w:eastAsia="Times New Roman" w:hAnsi="Arial" w:cs="Arial"/>
          <w:lang w:eastAsia="en-GB"/>
        </w:rPr>
        <w:br/>
        <w:t xml:space="preserve">Another major issue is personality disorders, which affect about 4.4% of people in the UK </w:t>
      </w:r>
      <w:r w:rsidRPr="00265856">
        <w:rPr>
          <w:rFonts w:ascii="Arial" w:eastAsia="Times New Roman" w:hAnsi="Arial" w:cs="Arial"/>
          <w:lang w:eastAsia="en-GB"/>
        </w:rPr>
        <w:lastRenderedPageBreak/>
        <w:t>and are more common in men. Crucially, negative childhood experiences are strongly linked to the emergence of personality disorders.</w:t>
      </w:r>
    </w:p>
    <w:p w14:paraId="10DDA3FF" w14:textId="77777777" w:rsidR="000803DC" w:rsidRPr="00265856" w:rsidRDefault="000803DC" w:rsidP="005C3446">
      <w:pPr>
        <w:spacing w:after="0" w:line="360" w:lineRule="auto"/>
        <w:rPr>
          <w:rFonts w:ascii="Arial" w:hAnsi="Arial" w:cs="Arial"/>
        </w:rPr>
      </w:pPr>
    </w:p>
    <w:p w14:paraId="33CCE1E6" w14:textId="303F8BA9" w:rsidR="000803DC" w:rsidRPr="00265856" w:rsidRDefault="000803DC"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All of these results show that early trauma is frequent and strongly associated with psychological dysfunction later in life. This study is based on the understudied relationship between trauma and personality pathology, especially in adult males in the UK.</w:t>
      </w:r>
    </w:p>
    <w:p w14:paraId="7869B2BC" w14:textId="77777777" w:rsidR="000E24BC" w:rsidRPr="00265856" w:rsidRDefault="000E24BC" w:rsidP="005C3446">
      <w:pPr>
        <w:spacing w:after="0" w:line="360" w:lineRule="auto"/>
        <w:rPr>
          <w:rFonts w:ascii="Arial" w:eastAsia="Times New Roman" w:hAnsi="Arial" w:cs="Arial"/>
          <w:lang w:eastAsia="en-GB"/>
        </w:rPr>
      </w:pPr>
    </w:p>
    <w:p w14:paraId="719BA680" w14:textId="6361DDA4" w:rsidR="000E24BC" w:rsidRPr="007D084C" w:rsidRDefault="007D084C" w:rsidP="005C3446">
      <w:pPr>
        <w:spacing w:after="0" w:line="360" w:lineRule="auto"/>
        <w:rPr>
          <w:rFonts w:ascii="Arial" w:eastAsia="Times New Roman" w:hAnsi="Arial" w:cs="Arial"/>
          <w:b/>
          <w:bCs/>
          <w:sz w:val="28"/>
          <w:szCs w:val="28"/>
          <w:lang w:eastAsia="en-GB"/>
        </w:rPr>
      </w:pPr>
      <w:r w:rsidRPr="007D084C">
        <w:rPr>
          <w:rFonts w:ascii="Arial" w:eastAsia="Times New Roman" w:hAnsi="Arial" w:cs="Arial"/>
          <w:b/>
          <w:bCs/>
          <w:sz w:val="28"/>
          <w:szCs w:val="28"/>
          <w:lang w:eastAsia="en-GB"/>
        </w:rPr>
        <w:t xml:space="preserve">1.4 </w:t>
      </w:r>
      <w:r w:rsidR="000E24BC" w:rsidRPr="007D084C">
        <w:rPr>
          <w:rFonts w:ascii="Arial" w:eastAsia="Times New Roman" w:hAnsi="Arial" w:cs="Arial"/>
          <w:b/>
          <w:bCs/>
          <w:sz w:val="28"/>
          <w:szCs w:val="28"/>
          <w:lang w:eastAsia="en-GB"/>
        </w:rPr>
        <w:t>Rationale</w:t>
      </w:r>
    </w:p>
    <w:p w14:paraId="15D099AF" w14:textId="77777777" w:rsidR="00BA16B1" w:rsidRPr="00BA16B1" w:rsidRDefault="00BA16B1" w:rsidP="005C3446">
      <w:pPr>
        <w:spacing w:after="0" w:line="360" w:lineRule="auto"/>
        <w:rPr>
          <w:rFonts w:ascii="Arial" w:eastAsia="Times New Roman" w:hAnsi="Arial" w:cs="Arial"/>
          <w:b/>
          <w:bCs/>
          <w:lang w:eastAsia="en-GB"/>
        </w:rPr>
      </w:pPr>
    </w:p>
    <w:p w14:paraId="37F80CDA" w14:textId="21F45A50" w:rsidR="000E24BC" w:rsidRPr="00265856" w:rsidRDefault="000E24BC"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 xml:space="preserve">With a wealth of evidence connecting adverse ACEs to long-term mental health outcomes, early psychological trauma is becoming more widely acknowledged as a significant public health concern. </w:t>
      </w:r>
      <w:r w:rsidR="008137F5">
        <w:rPr>
          <w:rFonts w:ascii="Arial" w:eastAsia="Times New Roman" w:hAnsi="Arial" w:cs="Arial"/>
          <w:lang w:eastAsia="en-GB"/>
        </w:rPr>
        <w:t>The growing</w:t>
      </w:r>
      <w:r w:rsidR="00D21C2A">
        <w:rPr>
          <w:rFonts w:ascii="Arial" w:eastAsia="Times New Roman" w:hAnsi="Arial" w:cs="Arial"/>
          <w:lang w:eastAsia="en-GB"/>
        </w:rPr>
        <w:t xml:space="preserve"> recognition reflects increasing evidence that childhoo</w:t>
      </w:r>
      <w:r w:rsidR="00AF0FE2">
        <w:rPr>
          <w:rFonts w:ascii="Arial" w:eastAsia="Times New Roman" w:hAnsi="Arial" w:cs="Arial"/>
          <w:lang w:eastAsia="en-GB"/>
        </w:rPr>
        <w:t xml:space="preserve">d adversity has long life </w:t>
      </w:r>
      <w:r w:rsidR="008F5679">
        <w:rPr>
          <w:rFonts w:ascii="Arial" w:eastAsia="Times New Roman" w:hAnsi="Arial" w:cs="Arial"/>
          <w:lang w:eastAsia="en-GB"/>
        </w:rPr>
        <w:t>consequences for mental and physical health according to (</w:t>
      </w:r>
      <w:r w:rsidR="00022403">
        <w:rPr>
          <w:rFonts w:ascii="Arial" w:eastAsia="Times New Roman" w:hAnsi="Arial" w:cs="Arial"/>
          <w:lang w:eastAsia="en-GB"/>
        </w:rPr>
        <w:t>Shonkoff</w:t>
      </w:r>
      <w:r w:rsidR="005F0456">
        <w:rPr>
          <w:rFonts w:ascii="Arial" w:eastAsia="Times New Roman" w:hAnsi="Arial" w:cs="Arial"/>
          <w:lang w:eastAsia="en-GB"/>
        </w:rPr>
        <w:t xml:space="preserve"> et al, 2012</w:t>
      </w:r>
      <w:r w:rsidR="00022403">
        <w:rPr>
          <w:rFonts w:ascii="Arial" w:eastAsia="Times New Roman" w:hAnsi="Arial" w:cs="Arial"/>
          <w:lang w:eastAsia="en-GB"/>
        </w:rPr>
        <w:t>)</w:t>
      </w:r>
      <w:r w:rsidR="005F0456">
        <w:rPr>
          <w:rFonts w:ascii="Arial" w:eastAsia="Times New Roman" w:hAnsi="Arial" w:cs="Arial"/>
          <w:lang w:eastAsia="en-GB"/>
        </w:rPr>
        <w:t xml:space="preserve">. </w:t>
      </w:r>
      <w:r w:rsidRPr="00265856">
        <w:rPr>
          <w:rFonts w:ascii="Arial" w:eastAsia="Times New Roman" w:hAnsi="Arial" w:cs="Arial"/>
          <w:lang w:eastAsia="en-GB"/>
        </w:rPr>
        <w:t xml:space="preserve">Exposure to ACEs is linked to a higher risk of psychological distress, maladaptive behaviours, and chronic mental illness in adulthood, </w:t>
      </w:r>
      <w:r w:rsidRPr="00AE1B59">
        <w:rPr>
          <w:rFonts w:ascii="Arial" w:eastAsia="Times New Roman" w:hAnsi="Arial" w:cs="Arial"/>
          <w:lang w:eastAsia="en-GB"/>
        </w:rPr>
        <w:t xml:space="preserve">according to extensive UK research. Additionally, research has repeatedly demonstrated that the cumulative impact </w:t>
      </w:r>
      <w:r w:rsidRPr="00265856">
        <w:rPr>
          <w:rFonts w:ascii="Arial" w:eastAsia="Times New Roman" w:hAnsi="Arial" w:cs="Arial"/>
          <w:lang w:eastAsia="en-GB"/>
        </w:rPr>
        <w:t xml:space="preserve">of numerous adversities greatly increases the probability of worse mental health outcomes over the course of a lifetime. </w:t>
      </w:r>
      <w:r w:rsidR="009E45F0">
        <w:rPr>
          <w:rFonts w:ascii="Arial" w:eastAsia="Times New Roman" w:hAnsi="Arial" w:cs="Arial"/>
          <w:lang w:eastAsia="en-GB"/>
        </w:rPr>
        <w:t>(Herman,</w:t>
      </w:r>
      <w:r w:rsidR="00786BBB">
        <w:rPr>
          <w:rFonts w:ascii="Arial" w:eastAsia="Times New Roman" w:hAnsi="Arial" w:cs="Arial"/>
          <w:lang w:eastAsia="en-GB"/>
        </w:rPr>
        <w:t>1992) argues that repeated interpersonal trauma during childhood has profound and lasting effects on emotional functioning and identity development</w:t>
      </w:r>
      <w:r w:rsidR="00EF5D3A">
        <w:rPr>
          <w:rFonts w:ascii="Arial" w:eastAsia="Times New Roman" w:hAnsi="Arial" w:cs="Arial"/>
          <w:lang w:eastAsia="en-GB"/>
        </w:rPr>
        <w:t>.</w:t>
      </w:r>
      <w:r w:rsidR="00786BBB">
        <w:rPr>
          <w:rFonts w:ascii="Arial" w:eastAsia="Times New Roman" w:hAnsi="Arial" w:cs="Arial"/>
          <w:lang w:eastAsia="en-GB"/>
        </w:rPr>
        <w:t xml:space="preserve"> </w:t>
      </w:r>
      <w:r w:rsidRPr="00265856">
        <w:rPr>
          <w:rFonts w:ascii="Arial" w:eastAsia="Times New Roman" w:hAnsi="Arial" w:cs="Arial"/>
          <w:lang w:eastAsia="en-GB"/>
        </w:rPr>
        <w:t>In addition, personality disorders are a major clinical problem in the UK, impacting a sizeable section of the populace and causing significant functional impairment and service demand.</w:t>
      </w:r>
    </w:p>
    <w:p w14:paraId="77D44AD8" w14:textId="77777777" w:rsidR="00485904" w:rsidRPr="00265856" w:rsidRDefault="00485904" w:rsidP="005C3446">
      <w:pPr>
        <w:spacing w:after="0" w:line="360" w:lineRule="auto"/>
        <w:rPr>
          <w:rFonts w:ascii="Arial" w:eastAsia="Times New Roman" w:hAnsi="Arial" w:cs="Arial"/>
          <w:lang w:eastAsia="en-GB"/>
        </w:rPr>
      </w:pPr>
    </w:p>
    <w:p w14:paraId="1F8D842B" w14:textId="657A5859" w:rsidR="00485904" w:rsidRPr="00265856" w:rsidRDefault="00485904"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 xml:space="preserve">There are still significant gaps in the literature despite this established association. The majority of current research uses large or mixed-gender samples, which limits our knowledge of how early trauma may specifically affect the </w:t>
      </w:r>
      <w:r w:rsidR="008D7E52">
        <w:rPr>
          <w:rFonts w:ascii="Arial" w:eastAsia="Times New Roman" w:hAnsi="Arial" w:cs="Arial"/>
          <w:lang w:eastAsia="en-GB"/>
        </w:rPr>
        <w:t>development</w:t>
      </w:r>
      <w:r w:rsidRPr="00265856">
        <w:rPr>
          <w:rFonts w:ascii="Arial" w:eastAsia="Times New Roman" w:hAnsi="Arial" w:cs="Arial"/>
          <w:lang w:eastAsia="en-GB"/>
        </w:rPr>
        <w:t xml:space="preserve"> of personality disorders in adult males. Given evidence that men may present differently in mental health services and are less likely to seek psychological support, this is especially important. Furthermore, although there is ample evidence linking trauma to personality disorders, little is known about the psychological processes that underlie this relationship, such as emotional dysregulation or attachment disruption.</w:t>
      </w:r>
    </w:p>
    <w:p w14:paraId="775E670F" w14:textId="77777777" w:rsidR="001B69AA" w:rsidRPr="00265856" w:rsidRDefault="001B69AA" w:rsidP="005C3446">
      <w:pPr>
        <w:spacing w:after="0" w:line="360" w:lineRule="auto"/>
        <w:rPr>
          <w:rFonts w:ascii="Arial" w:eastAsia="Times New Roman" w:hAnsi="Arial" w:cs="Arial"/>
          <w:lang w:eastAsia="en-GB"/>
        </w:rPr>
      </w:pPr>
    </w:p>
    <w:p w14:paraId="4960F9E8" w14:textId="77777777" w:rsidR="00340A12" w:rsidRDefault="001B69AA" w:rsidP="005C3446">
      <w:pPr>
        <w:spacing w:after="0" w:line="360" w:lineRule="auto"/>
        <w:rPr>
          <w:rFonts w:ascii="Arial" w:eastAsia="Times New Roman" w:hAnsi="Arial" w:cs="Arial"/>
          <w:lang w:eastAsia="en-GB"/>
        </w:rPr>
      </w:pPr>
      <w:r w:rsidRPr="00265856">
        <w:rPr>
          <w:rFonts w:ascii="Arial" w:eastAsia="Times New Roman" w:hAnsi="Arial" w:cs="Arial"/>
          <w:lang w:eastAsia="en-GB"/>
        </w:rPr>
        <w:t xml:space="preserve">Academic and professional factors, in particular the need for more focused, trauma-informed approaches within UK mental health services, are the driving forces behind this study. This study attempts to close these gaps and advance a more sophisticated understanding of male-specific pathways by synthesising evidence within a precisely defined population. By </w:t>
      </w:r>
      <w:r w:rsidRPr="00265856">
        <w:rPr>
          <w:rFonts w:ascii="Arial" w:eastAsia="Times New Roman" w:hAnsi="Arial" w:cs="Arial"/>
          <w:lang w:eastAsia="en-GB"/>
        </w:rPr>
        <w:lastRenderedPageBreak/>
        <w:t>doing this, it aims to provide guidance for better identification, intervention, and service delivery in modern clinical practice.</w:t>
      </w:r>
    </w:p>
    <w:p w14:paraId="775F5956" w14:textId="77777777" w:rsidR="00C712AE" w:rsidRDefault="00C712AE" w:rsidP="005C3446">
      <w:pPr>
        <w:spacing w:after="0" w:line="360" w:lineRule="auto"/>
        <w:rPr>
          <w:rFonts w:ascii="Arial" w:eastAsia="Times New Roman" w:hAnsi="Arial" w:cs="Arial"/>
          <w:b/>
          <w:bCs/>
          <w:sz w:val="28"/>
          <w:szCs w:val="28"/>
          <w:lang w:eastAsia="en-GB"/>
        </w:rPr>
      </w:pPr>
    </w:p>
    <w:p w14:paraId="4B59FC53" w14:textId="5B055A20" w:rsidR="00256EDB" w:rsidRPr="00340A12" w:rsidRDefault="00172F68" w:rsidP="005C3446">
      <w:pPr>
        <w:spacing w:after="0" w:line="360" w:lineRule="auto"/>
        <w:rPr>
          <w:rFonts w:ascii="Arial" w:eastAsia="Times New Roman" w:hAnsi="Arial" w:cs="Arial"/>
          <w:lang w:eastAsia="en-GB"/>
        </w:rPr>
      </w:pPr>
      <w:r>
        <w:rPr>
          <w:rFonts w:ascii="Arial" w:eastAsia="Times New Roman" w:hAnsi="Arial" w:cs="Arial"/>
          <w:b/>
          <w:bCs/>
          <w:sz w:val="28"/>
          <w:szCs w:val="28"/>
          <w:lang w:eastAsia="en-GB"/>
        </w:rPr>
        <w:t xml:space="preserve">1.5 </w:t>
      </w:r>
      <w:r w:rsidR="00CA4D99" w:rsidRPr="007D084C">
        <w:rPr>
          <w:rFonts w:ascii="Arial" w:eastAsia="Times New Roman" w:hAnsi="Arial" w:cs="Arial"/>
          <w:b/>
          <w:bCs/>
          <w:sz w:val="28"/>
          <w:szCs w:val="28"/>
          <w:lang w:eastAsia="en-GB"/>
        </w:rPr>
        <w:t>Aims and objectives</w:t>
      </w:r>
    </w:p>
    <w:p w14:paraId="658405DF" w14:textId="77777777" w:rsidR="00CA4D99" w:rsidRPr="00265856" w:rsidRDefault="00CA4D99" w:rsidP="005C3446">
      <w:pPr>
        <w:spacing w:after="0" w:line="360" w:lineRule="auto"/>
        <w:rPr>
          <w:rFonts w:ascii="Arial" w:eastAsia="Times New Roman" w:hAnsi="Arial" w:cs="Arial"/>
          <w:lang w:eastAsia="en-GB"/>
        </w:rPr>
      </w:pPr>
    </w:p>
    <w:p w14:paraId="2E2CE15C" w14:textId="531E980E" w:rsidR="00CA4D99" w:rsidRPr="00265856" w:rsidRDefault="00CA4D99" w:rsidP="005C3446">
      <w:pPr>
        <w:spacing w:after="0" w:line="360" w:lineRule="auto"/>
        <w:rPr>
          <w:rFonts w:ascii="Arial" w:eastAsia="Times New Roman" w:hAnsi="Arial" w:cs="Arial"/>
          <w:lang w:eastAsia="en-GB"/>
        </w:rPr>
      </w:pPr>
      <w:r w:rsidRPr="00A0764F">
        <w:rPr>
          <w:rFonts w:ascii="Arial" w:eastAsia="Times New Roman" w:hAnsi="Arial" w:cs="Arial"/>
          <w:b/>
          <w:bCs/>
          <w:sz w:val="28"/>
          <w:szCs w:val="28"/>
          <w:lang w:eastAsia="en-GB"/>
        </w:rPr>
        <w:t xml:space="preserve">Research </w:t>
      </w:r>
      <w:r w:rsidR="00C9605E" w:rsidRPr="00A0764F">
        <w:rPr>
          <w:rFonts w:ascii="Arial" w:eastAsia="Times New Roman" w:hAnsi="Arial" w:cs="Arial"/>
          <w:b/>
          <w:bCs/>
          <w:sz w:val="28"/>
          <w:szCs w:val="28"/>
          <w:lang w:eastAsia="en-GB"/>
        </w:rPr>
        <w:t>Aim</w:t>
      </w:r>
      <w:r w:rsidRPr="00BA16B1">
        <w:rPr>
          <w:rFonts w:ascii="Arial" w:eastAsia="Times New Roman" w:hAnsi="Arial" w:cs="Arial"/>
          <w:lang w:eastAsia="en-GB"/>
        </w:rPr>
        <w:br/>
      </w:r>
      <w:r w:rsidRPr="00265856">
        <w:rPr>
          <w:rFonts w:ascii="Arial" w:eastAsia="Times New Roman" w:hAnsi="Arial" w:cs="Arial"/>
          <w:lang w:eastAsia="en-GB"/>
        </w:rPr>
        <w:br/>
        <w:t xml:space="preserve">The purpose of this study is to critically investigate the connection between the </w:t>
      </w:r>
      <w:r w:rsidR="00242992">
        <w:rPr>
          <w:rFonts w:ascii="Arial" w:eastAsia="Times New Roman" w:hAnsi="Arial" w:cs="Arial"/>
          <w:lang w:eastAsia="en-GB"/>
        </w:rPr>
        <w:t>development</w:t>
      </w:r>
      <w:r w:rsidRPr="00265856">
        <w:rPr>
          <w:rFonts w:ascii="Arial" w:eastAsia="Times New Roman" w:hAnsi="Arial" w:cs="Arial"/>
          <w:lang w:eastAsia="en-GB"/>
        </w:rPr>
        <w:t xml:space="preserve"> of personality disorders in adult males in the UK and early psychological trauma that occurred prior to the age of 18. By doing this, the study aims to investigate both the nature of this association and the psychological mechanisms</w:t>
      </w:r>
      <w:r w:rsidR="0035135B">
        <w:rPr>
          <w:rFonts w:ascii="Arial" w:eastAsia="Times New Roman" w:hAnsi="Arial" w:cs="Arial"/>
          <w:lang w:eastAsia="en-GB"/>
        </w:rPr>
        <w:t xml:space="preserve"> </w:t>
      </w:r>
      <w:r w:rsidRPr="00265856">
        <w:rPr>
          <w:rFonts w:ascii="Arial" w:eastAsia="Times New Roman" w:hAnsi="Arial" w:cs="Arial"/>
          <w:lang w:eastAsia="en-GB"/>
        </w:rPr>
        <w:t>such as emotional dysregulation and attachment insecurity that may mediate this relationship. The research attempts to offer a more nuanced and contextually relevant understanding of how early adverse experiences shape later personality pathology by concentrating on adult males in the UK.</w:t>
      </w:r>
    </w:p>
    <w:p w14:paraId="4E4D57FB" w14:textId="77777777" w:rsidR="009308AF" w:rsidRPr="00265856" w:rsidRDefault="009308AF" w:rsidP="005C3446">
      <w:pPr>
        <w:spacing w:after="0" w:line="360" w:lineRule="auto"/>
        <w:rPr>
          <w:rFonts w:ascii="Arial" w:eastAsia="Times New Roman" w:hAnsi="Arial" w:cs="Arial"/>
          <w:lang w:eastAsia="en-GB"/>
        </w:rPr>
      </w:pPr>
    </w:p>
    <w:p w14:paraId="2BC7E78A" w14:textId="1BF9BF6B" w:rsidR="00CA4D99" w:rsidRPr="00D74454" w:rsidRDefault="009308AF" w:rsidP="005C3446">
      <w:pPr>
        <w:spacing w:after="0" w:line="360" w:lineRule="auto"/>
        <w:rPr>
          <w:rFonts w:ascii="Arial" w:eastAsia="Times New Roman" w:hAnsi="Arial" w:cs="Arial"/>
          <w:b/>
          <w:bCs/>
          <w:sz w:val="28"/>
          <w:szCs w:val="28"/>
          <w:lang w:eastAsia="en-GB"/>
        </w:rPr>
      </w:pPr>
      <w:r w:rsidRPr="00D74454">
        <w:rPr>
          <w:rFonts w:ascii="Arial" w:eastAsia="Times New Roman" w:hAnsi="Arial" w:cs="Arial"/>
          <w:b/>
          <w:bCs/>
          <w:sz w:val="28"/>
          <w:szCs w:val="28"/>
          <w:lang w:eastAsia="en-GB"/>
        </w:rPr>
        <w:t>Research Objectives</w:t>
      </w:r>
    </w:p>
    <w:p w14:paraId="05FA7748" w14:textId="77777777" w:rsidR="001A6070" w:rsidRPr="00265856" w:rsidRDefault="001A6070" w:rsidP="005C3446">
      <w:pPr>
        <w:spacing w:after="0" w:line="360" w:lineRule="auto"/>
        <w:rPr>
          <w:rFonts w:ascii="Arial" w:eastAsia="Times New Roman" w:hAnsi="Arial" w:cs="Arial"/>
          <w:lang w:eastAsia="en-GB"/>
        </w:rPr>
      </w:pPr>
    </w:p>
    <w:p w14:paraId="66A22915" w14:textId="0FB72A61" w:rsidR="00E31D55" w:rsidRPr="00265856" w:rsidRDefault="00E31D55" w:rsidP="005C3446">
      <w:pPr>
        <w:pStyle w:val="ListParagraph"/>
        <w:numPr>
          <w:ilvl w:val="0"/>
          <w:numId w:val="4"/>
        </w:numPr>
        <w:spacing w:after="0" w:line="360" w:lineRule="auto"/>
        <w:rPr>
          <w:rFonts w:ascii="Arial" w:eastAsia="Times New Roman" w:hAnsi="Arial" w:cs="Arial"/>
          <w:lang w:eastAsia="en-GB"/>
        </w:rPr>
      </w:pPr>
      <w:r w:rsidRPr="00265856">
        <w:rPr>
          <w:rFonts w:ascii="Arial" w:eastAsia="Times New Roman" w:hAnsi="Arial" w:cs="Arial"/>
          <w:lang w:eastAsia="en-GB"/>
        </w:rPr>
        <w:t>To conduct a systematic review of peer-reviewed research conducted in the UK between 20</w:t>
      </w:r>
      <w:r w:rsidR="00554376">
        <w:rPr>
          <w:rFonts w:ascii="Arial" w:eastAsia="Times New Roman" w:hAnsi="Arial" w:cs="Arial"/>
          <w:lang w:eastAsia="en-GB"/>
        </w:rPr>
        <w:t>0</w:t>
      </w:r>
      <w:r w:rsidR="00551FC4">
        <w:rPr>
          <w:rFonts w:ascii="Arial" w:eastAsia="Times New Roman" w:hAnsi="Arial" w:cs="Arial"/>
          <w:lang w:eastAsia="en-GB"/>
        </w:rPr>
        <w:t>0</w:t>
      </w:r>
      <w:r w:rsidRPr="00265856">
        <w:rPr>
          <w:rFonts w:ascii="Arial" w:eastAsia="Times New Roman" w:hAnsi="Arial" w:cs="Arial"/>
          <w:lang w:eastAsia="en-GB"/>
        </w:rPr>
        <w:t xml:space="preserve"> and 202</w:t>
      </w:r>
      <w:r w:rsidR="00554376">
        <w:rPr>
          <w:rFonts w:ascii="Arial" w:eastAsia="Times New Roman" w:hAnsi="Arial" w:cs="Arial"/>
          <w:lang w:eastAsia="en-GB"/>
        </w:rPr>
        <w:t>5</w:t>
      </w:r>
      <w:r w:rsidRPr="00265856">
        <w:rPr>
          <w:rFonts w:ascii="Arial" w:eastAsia="Times New Roman" w:hAnsi="Arial" w:cs="Arial"/>
          <w:lang w:eastAsia="en-GB"/>
        </w:rPr>
        <w:t xml:space="preserve"> that examines the relationships between adult males' diagnosed personality disorders and early psychological trauma.</w:t>
      </w:r>
    </w:p>
    <w:p w14:paraId="760F02A9" w14:textId="77777777" w:rsidR="00E31D55" w:rsidRPr="00265856" w:rsidRDefault="00E31D55" w:rsidP="005C3446">
      <w:pPr>
        <w:pStyle w:val="ListParagraph"/>
        <w:spacing w:after="0" w:line="360" w:lineRule="auto"/>
        <w:rPr>
          <w:rFonts w:ascii="Arial" w:eastAsia="Times New Roman" w:hAnsi="Arial" w:cs="Arial"/>
          <w:lang w:eastAsia="en-GB"/>
        </w:rPr>
      </w:pPr>
    </w:p>
    <w:p w14:paraId="38E60D26" w14:textId="77777777" w:rsidR="00E31D55" w:rsidRPr="00265856" w:rsidRDefault="00E31D55" w:rsidP="005C3446">
      <w:pPr>
        <w:pStyle w:val="ListParagraph"/>
        <w:numPr>
          <w:ilvl w:val="0"/>
          <w:numId w:val="4"/>
        </w:numPr>
        <w:spacing w:after="0" w:line="360" w:lineRule="auto"/>
        <w:rPr>
          <w:rFonts w:ascii="Arial" w:eastAsia="Times New Roman" w:hAnsi="Arial" w:cs="Arial"/>
          <w:lang w:eastAsia="en-GB"/>
        </w:rPr>
      </w:pPr>
      <w:r w:rsidRPr="00265856">
        <w:rPr>
          <w:rFonts w:ascii="Arial" w:eastAsia="Times New Roman" w:hAnsi="Arial" w:cs="Arial"/>
          <w:lang w:eastAsia="en-GB"/>
        </w:rPr>
        <w:t>Analyse the differential relationships between particular trauma types (such as emotional, physical, sexual, or neglectful abuse) and personality disorder diagnoses or traits.</w:t>
      </w:r>
    </w:p>
    <w:p w14:paraId="6C93391A" w14:textId="77777777" w:rsidR="00E31D55" w:rsidRPr="00265856" w:rsidRDefault="00E31D55" w:rsidP="005C3446">
      <w:pPr>
        <w:pStyle w:val="ListParagraph"/>
        <w:spacing w:line="360" w:lineRule="auto"/>
        <w:rPr>
          <w:rFonts w:ascii="Arial" w:eastAsia="Times New Roman" w:hAnsi="Arial" w:cs="Arial"/>
          <w:lang w:eastAsia="en-GB"/>
        </w:rPr>
      </w:pPr>
    </w:p>
    <w:p w14:paraId="67029387" w14:textId="77777777" w:rsidR="00E31D55" w:rsidRPr="00265856" w:rsidRDefault="00E31D55" w:rsidP="005C3446">
      <w:pPr>
        <w:pStyle w:val="ListParagraph"/>
        <w:numPr>
          <w:ilvl w:val="0"/>
          <w:numId w:val="4"/>
        </w:numPr>
        <w:spacing w:after="0" w:line="360" w:lineRule="auto"/>
        <w:rPr>
          <w:rFonts w:ascii="Arial" w:eastAsia="Times New Roman" w:hAnsi="Arial" w:cs="Arial"/>
          <w:lang w:eastAsia="en-GB"/>
        </w:rPr>
      </w:pPr>
      <w:r w:rsidRPr="00265856">
        <w:rPr>
          <w:rFonts w:ascii="Arial" w:eastAsia="Times New Roman" w:hAnsi="Arial" w:cs="Arial"/>
          <w:lang w:eastAsia="en-GB"/>
        </w:rPr>
        <w:t>Pinpoint important psychological processes that could account for the relationship between early trauma and later personality pathology, such as attachment insecurity or emotional dysregulation.</w:t>
      </w:r>
    </w:p>
    <w:p w14:paraId="68E29043" w14:textId="77777777" w:rsidR="00E31D55" w:rsidRPr="00265856" w:rsidRDefault="00E31D55" w:rsidP="005C3446">
      <w:pPr>
        <w:pStyle w:val="ListParagraph"/>
        <w:spacing w:line="360" w:lineRule="auto"/>
        <w:rPr>
          <w:rFonts w:ascii="Arial" w:eastAsia="Times New Roman" w:hAnsi="Arial" w:cs="Arial"/>
          <w:lang w:eastAsia="en-GB"/>
        </w:rPr>
      </w:pPr>
    </w:p>
    <w:p w14:paraId="56C53B98" w14:textId="77777777" w:rsidR="00E31D55" w:rsidRDefault="00E31D55" w:rsidP="005C3446">
      <w:pPr>
        <w:pStyle w:val="ListParagraph"/>
        <w:numPr>
          <w:ilvl w:val="0"/>
          <w:numId w:val="4"/>
        </w:numPr>
        <w:spacing w:after="0" w:line="360" w:lineRule="auto"/>
        <w:rPr>
          <w:rFonts w:ascii="Arial" w:eastAsia="Times New Roman" w:hAnsi="Arial" w:cs="Arial"/>
          <w:lang w:eastAsia="en-GB"/>
        </w:rPr>
      </w:pPr>
      <w:r w:rsidRPr="00265856">
        <w:rPr>
          <w:rFonts w:ascii="Arial" w:eastAsia="Times New Roman" w:hAnsi="Arial" w:cs="Arial"/>
          <w:lang w:eastAsia="en-GB"/>
        </w:rPr>
        <w:t>Assess how the most recent research affects trauma-informed clinical practice in the mental health services of the UK.</w:t>
      </w:r>
    </w:p>
    <w:p w14:paraId="27AB2F48" w14:textId="77777777" w:rsidR="002115F0" w:rsidRPr="002115F0" w:rsidRDefault="002115F0" w:rsidP="002115F0">
      <w:pPr>
        <w:pStyle w:val="ListParagraph"/>
        <w:rPr>
          <w:rFonts w:ascii="Arial" w:eastAsia="Times New Roman" w:hAnsi="Arial" w:cs="Arial"/>
          <w:lang w:eastAsia="en-GB"/>
        </w:rPr>
      </w:pPr>
    </w:p>
    <w:p w14:paraId="3D679E63" w14:textId="77777777" w:rsidR="00D5624F" w:rsidRDefault="00D5624F" w:rsidP="002115F0">
      <w:pPr>
        <w:spacing w:after="0" w:line="360" w:lineRule="auto"/>
        <w:rPr>
          <w:rFonts w:ascii="Arial" w:eastAsia="Times New Roman" w:hAnsi="Arial" w:cs="Arial"/>
          <w:b/>
          <w:bCs/>
          <w:lang w:eastAsia="en-GB"/>
        </w:rPr>
      </w:pPr>
    </w:p>
    <w:p w14:paraId="2649C7A0" w14:textId="77777777" w:rsidR="00D5624F" w:rsidRDefault="00D5624F" w:rsidP="002115F0">
      <w:pPr>
        <w:spacing w:after="0" w:line="360" w:lineRule="auto"/>
        <w:rPr>
          <w:rFonts w:ascii="Arial" w:eastAsia="Times New Roman" w:hAnsi="Arial" w:cs="Arial"/>
          <w:b/>
          <w:bCs/>
          <w:lang w:eastAsia="en-GB"/>
        </w:rPr>
      </w:pPr>
    </w:p>
    <w:p w14:paraId="7A08C0B4" w14:textId="3CD5A750" w:rsidR="00E60143" w:rsidRDefault="00E60143">
      <w:pPr>
        <w:rPr>
          <w:rFonts w:ascii="Arial" w:eastAsia="Times New Roman" w:hAnsi="Arial" w:cs="Arial"/>
          <w:b/>
          <w:bCs/>
          <w:lang w:eastAsia="en-GB"/>
        </w:rPr>
      </w:pPr>
      <w:r>
        <w:rPr>
          <w:rFonts w:ascii="Arial" w:eastAsia="Times New Roman" w:hAnsi="Arial" w:cs="Arial"/>
          <w:b/>
          <w:bCs/>
          <w:lang w:eastAsia="en-GB"/>
        </w:rPr>
        <w:br w:type="page"/>
      </w:r>
    </w:p>
    <w:p w14:paraId="48029F6F" w14:textId="6F0DA891" w:rsidR="002115F0" w:rsidRPr="00BE75B1" w:rsidRDefault="00172F68" w:rsidP="002115F0">
      <w:pPr>
        <w:spacing w:after="0" w:line="36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lastRenderedPageBreak/>
        <w:t>1.</w:t>
      </w:r>
      <w:r w:rsidR="00BF6C24">
        <w:rPr>
          <w:rFonts w:ascii="Arial" w:eastAsia="Times New Roman" w:hAnsi="Arial" w:cs="Arial"/>
          <w:b/>
          <w:bCs/>
          <w:sz w:val="28"/>
          <w:szCs w:val="28"/>
          <w:lang w:eastAsia="en-GB"/>
        </w:rPr>
        <w:t xml:space="preserve">6 </w:t>
      </w:r>
      <w:r w:rsidR="00FF4FB2" w:rsidRPr="00BE75B1">
        <w:rPr>
          <w:rFonts w:ascii="Arial" w:eastAsia="Times New Roman" w:hAnsi="Arial" w:cs="Arial"/>
          <w:b/>
          <w:bCs/>
          <w:sz w:val="28"/>
          <w:szCs w:val="28"/>
          <w:lang w:eastAsia="en-GB"/>
        </w:rPr>
        <w:t>Conclusion</w:t>
      </w:r>
    </w:p>
    <w:p w14:paraId="2D57543C" w14:textId="77777777" w:rsidR="00FF4FB2" w:rsidRDefault="00FF4FB2" w:rsidP="002115F0">
      <w:pPr>
        <w:spacing w:after="0" w:line="360" w:lineRule="auto"/>
        <w:rPr>
          <w:rFonts w:ascii="Arial" w:eastAsia="Times New Roman" w:hAnsi="Arial" w:cs="Arial"/>
          <w:lang w:eastAsia="en-GB"/>
        </w:rPr>
      </w:pPr>
    </w:p>
    <w:p w14:paraId="4F70EE28" w14:textId="47D758B1" w:rsidR="00FF4FB2" w:rsidRPr="00684A78" w:rsidRDefault="00FF4FB2" w:rsidP="00684A78">
      <w:pPr>
        <w:spacing w:after="0" w:line="360" w:lineRule="auto"/>
        <w:rPr>
          <w:rFonts w:ascii="Arial" w:eastAsia="Times New Roman" w:hAnsi="Arial" w:cs="Arial"/>
          <w:lang w:eastAsia="en-GB"/>
        </w:rPr>
      </w:pPr>
      <w:r w:rsidRPr="00684A78">
        <w:rPr>
          <w:rFonts w:ascii="Arial" w:eastAsia="Times New Roman" w:hAnsi="Arial" w:cs="Arial"/>
          <w:lang w:eastAsia="en-GB"/>
        </w:rPr>
        <w:t xml:space="preserve">The study's focus, which examines how early psychological trauma affects the </w:t>
      </w:r>
      <w:r w:rsidR="00174854">
        <w:rPr>
          <w:rFonts w:ascii="Arial" w:eastAsia="Times New Roman" w:hAnsi="Arial" w:cs="Arial"/>
          <w:lang w:eastAsia="en-GB"/>
        </w:rPr>
        <w:t>devel</w:t>
      </w:r>
      <w:r w:rsidR="00297D82">
        <w:rPr>
          <w:rFonts w:ascii="Arial" w:eastAsia="Times New Roman" w:hAnsi="Arial" w:cs="Arial"/>
          <w:lang w:eastAsia="en-GB"/>
        </w:rPr>
        <w:t>o</w:t>
      </w:r>
      <w:r w:rsidR="00174854">
        <w:rPr>
          <w:rFonts w:ascii="Arial" w:eastAsia="Times New Roman" w:hAnsi="Arial" w:cs="Arial"/>
          <w:lang w:eastAsia="en-GB"/>
        </w:rPr>
        <w:t>pment</w:t>
      </w:r>
      <w:r w:rsidRPr="00684A78">
        <w:rPr>
          <w:rFonts w:ascii="Arial" w:eastAsia="Times New Roman" w:hAnsi="Arial" w:cs="Arial"/>
          <w:lang w:eastAsia="en-GB"/>
        </w:rPr>
        <w:t xml:space="preserve"> of personality disorders in adult males in the UK, has been introduced in this chapter. It has described the history and present situation, showing how common childhood trauma is and how it is linked to long-term psychological effects. In order to provide conceptual clarity, key definitions were established, and the reasoning pointed out important gaps in the literature, especially the need to better understand underlying psychological mechanisms and the limited focus on male populations. In order to address these concerns, the research aim and objectives were presented, highlighting the study's applicability in both academic and clinical settings.</w:t>
      </w:r>
    </w:p>
    <w:p w14:paraId="3A907CE3" w14:textId="77777777" w:rsidR="00C9066F" w:rsidRPr="00684A78" w:rsidRDefault="00C9066F" w:rsidP="00684A78">
      <w:pPr>
        <w:spacing w:after="0" w:line="360" w:lineRule="auto"/>
        <w:rPr>
          <w:rFonts w:ascii="Arial" w:eastAsia="Times New Roman" w:hAnsi="Arial" w:cs="Arial"/>
          <w:lang w:eastAsia="en-GB"/>
        </w:rPr>
      </w:pPr>
    </w:p>
    <w:p w14:paraId="6CB85FD5" w14:textId="77777777" w:rsidR="00684A78" w:rsidRDefault="00684A78" w:rsidP="00684A78">
      <w:pPr>
        <w:spacing w:after="0" w:line="360" w:lineRule="auto"/>
        <w:rPr>
          <w:rFonts w:ascii="Arial" w:eastAsia="Times New Roman" w:hAnsi="Arial" w:cs="Arial"/>
          <w:lang w:eastAsia="en-GB"/>
        </w:rPr>
      </w:pPr>
      <w:r w:rsidRPr="00684A78">
        <w:rPr>
          <w:rFonts w:ascii="Arial" w:eastAsia="Times New Roman" w:hAnsi="Arial" w:cs="Arial"/>
          <w:lang w:eastAsia="en-GB"/>
        </w:rPr>
        <w:t>Building on this foundation, the next chapter will offer a more thorough review of the background literature and a critical evaluation of the research that has already been done. It will examine important discussions, empirical results, and theoretical frameworks related to the development of personality disorders and early trauma.</w:t>
      </w:r>
    </w:p>
    <w:p w14:paraId="5501ADC4" w14:textId="77777777" w:rsidR="002A07E4" w:rsidRDefault="002A07E4" w:rsidP="00684A78">
      <w:pPr>
        <w:spacing w:after="0" w:line="360" w:lineRule="auto"/>
        <w:rPr>
          <w:rFonts w:ascii="Arial" w:eastAsia="Times New Roman" w:hAnsi="Arial" w:cs="Arial"/>
          <w:lang w:eastAsia="en-GB"/>
        </w:rPr>
      </w:pPr>
    </w:p>
    <w:p w14:paraId="4B38896D" w14:textId="461FF4B8" w:rsidR="002A07E4" w:rsidRPr="003229D1" w:rsidRDefault="002A07E4" w:rsidP="00684A78">
      <w:pPr>
        <w:spacing w:after="0" w:line="360" w:lineRule="auto"/>
        <w:rPr>
          <w:rFonts w:ascii="Arial" w:eastAsia="Times New Roman" w:hAnsi="Arial" w:cs="Arial"/>
          <w:b/>
          <w:bCs/>
          <w:color w:val="156082" w:themeColor="accent1"/>
          <w:sz w:val="32"/>
          <w:szCs w:val="32"/>
          <w:lang w:eastAsia="en-GB"/>
        </w:rPr>
      </w:pPr>
      <w:r w:rsidRPr="003229D1">
        <w:rPr>
          <w:rFonts w:ascii="Arial" w:eastAsia="Times New Roman" w:hAnsi="Arial" w:cs="Arial"/>
          <w:b/>
          <w:bCs/>
          <w:color w:val="156082" w:themeColor="accent1"/>
          <w:sz w:val="32"/>
          <w:szCs w:val="32"/>
          <w:lang w:eastAsia="en-GB"/>
        </w:rPr>
        <w:t>Chapter 2</w:t>
      </w:r>
    </w:p>
    <w:p w14:paraId="0F7F93A2" w14:textId="77777777" w:rsidR="00133CB7" w:rsidRPr="00A62667" w:rsidRDefault="00133CB7" w:rsidP="00684A78">
      <w:pPr>
        <w:spacing w:after="0" w:line="360" w:lineRule="auto"/>
        <w:rPr>
          <w:rFonts w:ascii="Arial" w:eastAsia="Times New Roman" w:hAnsi="Arial" w:cs="Arial"/>
          <w:b/>
          <w:bCs/>
          <w:lang w:eastAsia="en-GB"/>
        </w:rPr>
      </w:pPr>
    </w:p>
    <w:p w14:paraId="299D6C52" w14:textId="3F4EF961" w:rsidR="002A07E4" w:rsidRPr="003229D1" w:rsidRDefault="000C1933" w:rsidP="00684A78">
      <w:pPr>
        <w:spacing w:after="0" w:line="360" w:lineRule="auto"/>
        <w:rPr>
          <w:rFonts w:ascii="Arial" w:eastAsia="Times New Roman" w:hAnsi="Arial" w:cs="Arial"/>
          <w:b/>
          <w:bCs/>
          <w:sz w:val="28"/>
          <w:szCs w:val="28"/>
          <w:lang w:eastAsia="en-GB"/>
        </w:rPr>
      </w:pPr>
      <w:r w:rsidRPr="003229D1">
        <w:rPr>
          <w:rFonts w:ascii="Arial" w:eastAsia="Times New Roman" w:hAnsi="Arial" w:cs="Arial"/>
          <w:b/>
          <w:bCs/>
          <w:sz w:val="28"/>
          <w:szCs w:val="28"/>
          <w:lang w:eastAsia="en-GB"/>
        </w:rPr>
        <w:t xml:space="preserve">2.1) </w:t>
      </w:r>
      <w:r w:rsidR="002A07E4" w:rsidRPr="003229D1">
        <w:rPr>
          <w:rFonts w:ascii="Arial" w:eastAsia="Times New Roman" w:hAnsi="Arial" w:cs="Arial"/>
          <w:b/>
          <w:bCs/>
          <w:sz w:val="28"/>
          <w:szCs w:val="28"/>
          <w:lang w:eastAsia="en-GB"/>
        </w:rPr>
        <w:t>Introduction</w:t>
      </w:r>
    </w:p>
    <w:p w14:paraId="7CF69DF1" w14:textId="77777777" w:rsidR="00133CB7" w:rsidRDefault="00133CB7" w:rsidP="00684A78">
      <w:pPr>
        <w:spacing w:after="0" w:line="360" w:lineRule="auto"/>
        <w:rPr>
          <w:rFonts w:ascii="Arial" w:eastAsia="Times New Roman" w:hAnsi="Arial" w:cs="Arial"/>
          <w:lang w:eastAsia="en-GB"/>
        </w:rPr>
      </w:pPr>
    </w:p>
    <w:p w14:paraId="18B14DAC" w14:textId="111A9BC1" w:rsidR="00133CB7" w:rsidRPr="008E30D6" w:rsidRDefault="00133CB7" w:rsidP="008E30D6">
      <w:pPr>
        <w:spacing w:after="0" w:line="360" w:lineRule="auto"/>
        <w:rPr>
          <w:rFonts w:ascii="Arial" w:eastAsia="Times New Roman" w:hAnsi="Arial" w:cs="Arial"/>
          <w:lang w:eastAsia="en-GB"/>
        </w:rPr>
      </w:pPr>
      <w:r w:rsidRPr="008E30D6">
        <w:rPr>
          <w:rFonts w:ascii="Arial" w:eastAsia="Times New Roman" w:hAnsi="Arial" w:cs="Arial"/>
          <w:lang w:eastAsia="en-GB"/>
        </w:rPr>
        <w:t xml:space="preserve">This chapter gives a thorough overview of the research, emphasising the fundamental ideas of early psychological trauma and personality disorders within a more comprehensive theoretical, historical, and contextual framework. By analysing how conceptions of childhood trauma and personality pathology have evolved over time, as well as the theoretical frameworks that have been employed to explain their relationship, it seeks to place the research within the context of current knowledge. The chapter also </w:t>
      </w:r>
      <w:r w:rsidR="00D26C4B" w:rsidRPr="008E30D6">
        <w:rPr>
          <w:rFonts w:ascii="Arial" w:eastAsia="Times New Roman" w:hAnsi="Arial" w:cs="Arial"/>
          <w:lang w:eastAsia="en-GB"/>
        </w:rPr>
        <w:t>considers</w:t>
      </w:r>
      <w:r w:rsidRPr="008E30D6">
        <w:rPr>
          <w:rFonts w:ascii="Arial" w:eastAsia="Times New Roman" w:hAnsi="Arial" w:cs="Arial"/>
          <w:lang w:eastAsia="en-GB"/>
        </w:rPr>
        <w:t xml:space="preserve"> both global viewpoints and the unique circumstances of the UK, such as the frequency and acknowledgement of trauma and personality disorders in mental health services.</w:t>
      </w:r>
    </w:p>
    <w:p w14:paraId="1AEE0590" w14:textId="77777777" w:rsidR="00C9066F" w:rsidRPr="00684A78" w:rsidRDefault="00C9066F" w:rsidP="00684A78">
      <w:pPr>
        <w:spacing w:after="0" w:line="360" w:lineRule="auto"/>
        <w:rPr>
          <w:rFonts w:ascii="Arial" w:eastAsia="Times New Roman" w:hAnsi="Arial" w:cs="Arial"/>
          <w:lang w:eastAsia="en-GB"/>
        </w:rPr>
      </w:pPr>
    </w:p>
    <w:p w14:paraId="1D89A61F" w14:textId="77777777" w:rsidR="00C9066F" w:rsidRDefault="00C9066F" w:rsidP="00FF4FB2">
      <w:pPr>
        <w:spacing w:after="0" w:line="240" w:lineRule="auto"/>
        <w:rPr>
          <w:rFonts w:ascii="Times New Roman" w:eastAsia="Times New Roman" w:hAnsi="Times New Roman" w:cs="Times New Roman"/>
          <w:sz w:val="24"/>
          <w:szCs w:val="24"/>
          <w:lang w:eastAsia="en-GB"/>
        </w:rPr>
      </w:pPr>
    </w:p>
    <w:p w14:paraId="33013A77" w14:textId="612E13B8" w:rsidR="00C9066F" w:rsidRPr="00F00962" w:rsidRDefault="00E60143" w:rsidP="00E60143">
      <w:pPr>
        <w:rPr>
          <w:rFonts w:ascii="Arial" w:eastAsia="Times New Roman" w:hAnsi="Arial" w:cs="Arial"/>
          <w:b/>
          <w:bCs/>
          <w:sz w:val="28"/>
          <w:szCs w:val="28"/>
          <w:lang w:eastAsia="en-GB"/>
        </w:rPr>
      </w:pPr>
      <w:r>
        <w:rPr>
          <w:rFonts w:ascii="Arial" w:eastAsia="Times New Roman" w:hAnsi="Arial" w:cs="Arial"/>
          <w:b/>
          <w:bCs/>
          <w:sz w:val="28"/>
          <w:szCs w:val="28"/>
          <w:lang w:eastAsia="en-GB"/>
        </w:rPr>
        <w:br w:type="page"/>
      </w:r>
      <w:r w:rsidR="00A706FE" w:rsidRPr="00F00962">
        <w:rPr>
          <w:rFonts w:ascii="Arial" w:eastAsia="Times New Roman" w:hAnsi="Arial" w:cs="Arial"/>
          <w:b/>
          <w:bCs/>
          <w:sz w:val="28"/>
          <w:szCs w:val="28"/>
          <w:lang w:eastAsia="en-GB"/>
        </w:rPr>
        <w:lastRenderedPageBreak/>
        <w:t>2.2 Historical Background</w:t>
      </w:r>
    </w:p>
    <w:p w14:paraId="6B2634A5" w14:textId="77777777" w:rsidR="00723A83" w:rsidRPr="00F00962" w:rsidRDefault="00723A83" w:rsidP="00FF4FB2">
      <w:pPr>
        <w:spacing w:after="0" w:line="240" w:lineRule="auto"/>
        <w:rPr>
          <w:rFonts w:ascii="Times New Roman" w:eastAsia="Times New Roman" w:hAnsi="Times New Roman" w:cs="Times New Roman"/>
          <w:sz w:val="28"/>
          <w:szCs w:val="28"/>
          <w:lang w:eastAsia="en-GB"/>
        </w:rPr>
      </w:pPr>
    </w:p>
    <w:p w14:paraId="1CF34D37" w14:textId="766F0D4A" w:rsidR="005B3AEA" w:rsidRDefault="00C9473D" w:rsidP="009C6BF6">
      <w:pPr>
        <w:spacing w:line="360" w:lineRule="auto"/>
        <w:rPr>
          <w:rFonts w:ascii="Arial" w:eastAsia="Times New Roman" w:hAnsi="Arial" w:cs="Arial"/>
          <w:lang w:eastAsia="en-GB"/>
        </w:rPr>
      </w:pPr>
      <w:r w:rsidRPr="009C6BF6">
        <w:rPr>
          <w:rFonts w:ascii="Arial" w:eastAsia="Times New Roman" w:hAnsi="Arial" w:cs="Arial"/>
          <w:lang w:eastAsia="en-GB"/>
        </w:rPr>
        <w:t>Over time, advances in psychology, psychiatry, and public health have shaped the relationship between early psychological trauma and personality disorders</w:t>
      </w:r>
      <w:r w:rsidR="00311F58">
        <w:rPr>
          <w:rFonts w:ascii="Arial" w:eastAsia="Times New Roman" w:hAnsi="Arial" w:cs="Arial"/>
          <w:lang w:eastAsia="en-GB"/>
        </w:rPr>
        <w:t xml:space="preserve"> according </w:t>
      </w:r>
      <w:r w:rsidR="0053212C">
        <w:rPr>
          <w:rFonts w:ascii="Arial" w:eastAsia="Times New Roman" w:hAnsi="Arial" w:cs="Arial"/>
          <w:lang w:eastAsia="en-GB"/>
        </w:rPr>
        <w:t>to</w:t>
      </w:r>
      <w:r w:rsidR="003326BC">
        <w:rPr>
          <w:rFonts w:ascii="Arial" w:eastAsia="Times New Roman" w:hAnsi="Arial" w:cs="Arial"/>
          <w:lang w:eastAsia="en-GB"/>
        </w:rPr>
        <w:t xml:space="preserve"> </w:t>
      </w:r>
      <w:r w:rsidR="0053212C">
        <w:rPr>
          <w:rFonts w:ascii="Arial" w:eastAsia="Times New Roman" w:hAnsi="Arial" w:cs="Arial"/>
          <w:lang w:eastAsia="en-GB"/>
        </w:rPr>
        <w:t>(</w:t>
      </w:r>
      <w:r w:rsidR="00D82B8A">
        <w:rPr>
          <w:rFonts w:ascii="Arial" w:eastAsia="Times New Roman" w:hAnsi="Arial" w:cs="Arial"/>
          <w:lang w:eastAsia="en-GB"/>
        </w:rPr>
        <w:t>Sims, 2</w:t>
      </w:r>
      <w:r w:rsidR="003326BC">
        <w:rPr>
          <w:rFonts w:ascii="Arial" w:eastAsia="Times New Roman" w:hAnsi="Arial" w:cs="Arial"/>
          <w:lang w:eastAsia="en-GB"/>
        </w:rPr>
        <w:t>026)</w:t>
      </w:r>
      <w:r w:rsidRPr="009C6BF6">
        <w:rPr>
          <w:rFonts w:ascii="Arial" w:eastAsia="Times New Roman" w:hAnsi="Arial" w:cs="Arial"/>
          <w:lang w:eastAsia="en-GB"/>
        </w:rPr>
        <w:t>. Although personality disorders were first conceptualised in ancient Greek medicine, it wasn't until the late 19th and early 20th centuries that they started to be understood within a scientific and clinical framework</w:t>
      </w:r>
      <w:r w:rsidR="00F94A7E">
        <w:rPr>
          <w:rFonts w:ascii="Arial" w:eastAsia="Times New Roman" w:hAnsi="Arial" w:cs="Arial"/>
          <w:lang w:eastAsia="en-GB"/>
        </w:rPr>
        <w:t xml:space="preserve"> as stated </w:t>
      </w:r>
      <w:r w:rsidR="00235C9D" w:rsidRPr="00235C9D">
        <w:rPr>
          <w:rFonts w:ascii="Arial" w:eastAsia="Times New Roman" w:hAnsi="Arial" w:cs="Arial"/>
          <w:lang w:eastAsia="en-GB"/>
        </w:rPr>
        <w:t>by</w:t>
      </w:r>
      <w:r w:rsidRPr="00235C9D">
        <w:rPr>
          <w:rFonts w:ascii="Arial" w:eastAsia="Times New Roman" w:hAnsi="Arial" w:cs="Arial"/>
          <w:lang w:eastAsia="en-GB"/>
        </w:rPr>
        <w:t xml:space="preserve"> (</w:t>
      </w:r>
      <w:r w:rsidR="00413CAF" w:rsidRPr="00235C9D">
        <w:rPr>
          <w:rFonts w:ascii="Arial" w:eastAsia="Times New Roman" w:hAnsi="Arial" w:cs="Arial"/>
          <w:lang w:eastAsia="en-GB"/>
        </w:rPr>
        <w:t>Ainsworth</w:t>
      </w:r>
      <w:r w:rsidR="00A2340D" w:rsidRPr="00235C9D">
        <w:rPr>
          <w:rFonts w:ascii="Arial" w:eastAsia="Times New Roman" w:hAnsi="Arial" w:cs="Arial"/>
          <w:lang w:eastAsia="en-GB"/>
        </w:rPr>
        <w:t>,</w:t>
      </w:r>
      <w:r w:rsidR="001E4848" w:rsidRPr="00235C9D">
        <w:rPr>
          <w:rFonts w:ascii="Arial" w:eastAsia="Times New Roman" w:hAnsi="Arial" w:cs="Arial"/>
          <w:lang w:eastAsia="en-GB"/>
        </w:rPr>
        <w:t xml:space="preserve"> </w:t>
      </w:r>
      <w:r w:rsidR="00A2340D" w:rsidRPr="00235C9D">
        <w:rPr>
          <w:rFonts w:ascii="Arial" w:eastAsia="Times New Roman" w:hAnsi="Arial" w:cs="Arial"/>
          <w:lang w:eastAsia="en-GB"/>
        </w:rPr>
        <w:t>et al</w:t>
      </w:r>
      <w:r w:rsidR="00235C9D">
        <w:rPr>
          <w:rFonts w:ascii="Arial" w:eastAsia="Times New Roman" w:hAnsi="Arial" w:cs="Arial"/>
          <w:lang w:eastAsia="en-GB"/>
        </w:rPr>
        <w:t xml:space="preserve">, </w:t>
      </w:r>
      <w:r w:rsidR="00C370EF">
        <w:rPr>
          <w:rFonts w:ascii="Arial" w:eastAsia="Times New Roman" w:hAnsi="Arial" w:cs="Arial"/>
          <w:lang w:eastAsia="en-GB"/>
        </w:rPr>
        <w:t>1978</w:t>
      </w:r>
      <w:r w:rsidRPr="00235C9D">
        <w:rPr>
          <w:rFonts w:ascii="Arial" w:eastAsia="Times New Roman" w:hAnsi="Arial" w:cs="Arial"/>
          <w:lang w:eastAsia="en-GB"/>
        </w:rPr>
        <w:t>)</w:t>
      </w:r>
      <w:r w:rsidRPr="009C6BF6">
        <w:rPr>
          <w:rFonts w:ascii="Arial" w:eastAsia="Times New Roman" w:hAnsi="Arial" w:cs="Arial"/>
          <w:lang w:eastAsia="en-GB"/>
        </w:rPr>
        <w:t>.</w:t>
      </w:r>
      <w:r w:rsidR="005B3AEA" w:rsidRPr="009C6BF6">
        <w:rPr>
          <w:rFonts w:ascii="Arial" w:eastAsia="Times New Roman" w:hAnsi="Arial" w:cs="Arial"/>
          <w:lang w:eastAsia="en-GB"/>
        </w:rPr>
        <w:t xml:space="preserve"> Psychoanalytic theory at the time, especially Sigmund Freud's work, emphasised the significance of early experiences in forming an adult's personality. Freud laid the groundwork for later trauma-based models by suggesting that unresolved childhood conflicts and traumatic experiences could affect psychological functioning later in life</w:t>
      </w:r>
      <w:r w:rsidR="00213C28">
        <w:rPr>
          <w:rFonts w:ascii="Arial" w:eastAsia="Times New Roman" w:hAnsi="Arial" w:cs="Arial"/>
          <w:lang w:eastAsia="en-GB"/>
        </w:rPr>
        <w:t xml:space="preserve"> as outlined by</w:t>
      </w:r>
      <w:r w:rsidR="0037037F">
        <w:rPr>
          <w:rFonts w:ascii="Arial" w:eastAsia="Times New Roman" w:hAnsi="Arial" w:cs="Arial"/>
          <w:lang w:eastAsia="en-GB"/>
        </w:rPr>
        <w:t xml:space="preserve"> (McLeod, 202</w:t>
      </w:r>
      <w:r w:rsidR="00BF4E64">
        <w:rPr>
          <w:rFonts w:ascii="Arial" w:eastAsia="Times New Roman" w:hAnsi="Arial" w:cs="Arial"/>
          <w:lang w:eastAsia="en-GB"/>
        </w:rPr>
        <w:t>4</w:t>
      </w:r>
      <w:r w:rsidR="0037037F">
        <w:rPr>
          <w:rFonts w:ascii="Arial" w:eastAsia="Times New Roman" w:hAnsi="Arial" w:cs="Arial"/>
          <w:lang w:eastAsia="en-GB"/>
        </w:rPr>
        <w:t>).</w:t>
      </w:r>
    </w:p>
    <w:p w14:paraId="4A71BAEF" w14:textId="497BD9C2" w:rsidR="00827CB6" w:rsidRPr="009C6BF6" w:rsidRDefault="00827CB6" w:rsidP="009C6BF6">
      <w:pPr>
        <w:spacing w:line="360" w:lineRule="auto"/>
        <w:rPr>
          <w:rFonts w:ascii="Arial" w:eastAsia="Times New Roman" w:hAnsi="Arial" w:cs="Arial"/>
          <w:lang w:eastAsia="en-GB"/>
        </w:rPr>
      </w:pPr>
      <w:r>
        <w:rPr>
          <w:rFonts w:ascii="Arial" w:eastAsia="Times New Roman" w:hAnsi="Arial" w:cs="Arial"/>
          <w:lang w:eastAsia="en-GB"/>
        </w:rPr>
        <w:t>These early psy</w:t>
      </w:r>
      <w:r w:rsidR="00335A8C">
        <w:rPr>
          <w:rFonts w:ascii="Arial" w:eastAsia="Times New Roman" w:hAnsi="Arial" w:cs="Arial"/>
          <w:lang w:eastAsia="en-GB"/>
        </w:rPr>
        <w:t xml:space="preserve">choanalytic perspectives later </w:t>
      </w:r>
      <w:r w:rsidR="00857ABD">
        <w:rPr>
          <w:rFonts w:ascii="Arial" w:eastAsia="Times New Roman" w:hAnsi="Arial" w:cs="Arial"/>
          <w:lang w:eastAsia="en-GB"/>
        </w:rPr>
        <w:t>evolved</w:t>
      </w:r>
      <w:r w:rsidR="00335A8C">
        <w:rPr>
          <w:rFonts w:ascii="Arial" w:eastAsia="Times New Roman" w:hAnsi="Arial" w:cs="Arial"/>
          <w:lang w:eastAsia="en-GB"/>
        </w:rPr>
        <w:t xml:space="preserve"> into more trauma-focused developmental models that e</w:t>
      </w:r>
      <w:r w:rsidR="00857ABD">
        <w:rPr>
          <w:rFonts w:ascii="Arial" w:eastAsia="Times New Roman" w:hAnsi="Arial" w:cs="Arial"/>
          <w:lang w:eastAsia="en-GB"/>
        </w:rPr>
        <w:t>mphasised the long-term</w:t>
      </w:r>
      <w:r w:rsidR="00750197">
        <w:rPr>
          <w:rFonts w:ascii="Arial" w:eastAsia="Times New Roman" w:hAnsi="Arial" w:cs="Arial"/>
          <w:lang w:eastAsia="en-GB"/>
        </w:rPr>
        <w:t xml:space="preserve"> consequences of childhood adversity</w:t>
      </w:r>
      <w:r w:rsidR="00AE096D">
        <w:rPr>
          <w:rFonts w:ascii="Arial" w:eastAsia="Times New Roman" w:hAnsi="Arial" w:cs="Arial"/>
          <w:lang w:eastAsia="en-GB"/>
        </w:rPr>
        <w:t xml:space="preserve"> according to (Widom,1989</w:t>
      </w:r>
      <w:r w:rsidR="00E6358A">
        <w:rPr>
          <w:rFonts w:ascii="Arial" w:eastAsia="Times New Roman" w:hAnsi="Arial" w:cs="Arial"/>
          <w:lang w:eastAsia="en-GB"/>
        </w:rPr>
        <w:t>).</w:t>
      </w:r>
    </w:p>
    <w:p w14:paraId="1C65C58F" w14:textId="6F743BBC" w:rsidR="0065128D" w:rsidRPr="009C6BF6" w:rsidRDefault="00AC5F6F" w:rsidP="009C6BF6">
      <w:pPr>
        <w:spacing w:line="360" w:lineRule="auto"/>
        <w:rPr>
          <w:rFonts w:ascii="Arial" w:eastAsia="Times New Roman" w:hAnsi="Arial" w:cs="Arial"/>
          <w:lang w:eastAsia="en-GB"/>
        </w:rPr>
      </w:pPr>
      <w:r w:rsidRPr="009C6BF6">
        <w:rPr>
          <w:rFonts w:ascii="Arial" w:eastAsia="Times New Roman" w:hAnsi="Arial" w:cs="Arial"/>
          <w:lang w:eastAsia="en-GB"/>
        </w:rPr>
        <w:t xml:space="preserve">Building on this, John Bowlby's development of attachment theory in the middle of the 20th century marked a significant change. According to </w:t>
      </w:r>
      <w:r w:rsidR="000B789F">
        <w:rPr>
          <w:rFonts w:ascii="Arial" w:eastAsia="Times New Roman" w:hAnsi="Arial" w:cs="Arial"/>
          <w:lang w:eastAsia="en-GB"/>
        </w:rPr>
        <w:t>(</w:t>
      </w:r>
      <w:r w:rsidRPr="009C6BF6">
        <w:rPr>
          <w:rFonts w:ascii="Arial" w:eastAsia="Times New Roman" w:hAnsi="Arial" w:cs="Arial"/>
          <w:lang w:eastAsia="en-GB"/>
        </w:rPr>
        <w:t>Bowlby</w:t>
      </w:r>
      <w:r w:rsidR="000052DD">
        <w:rPr>
          <w:rFonts w:ascii="Arial" w:eastAsia="Times New Roman" w:hAnsi="Arial" w:cs="Arial"/>
          <w:lang w:eastAsia="en-GB"/>
        </w:rPr>
        <w:t>,1988</w:t>
      </w:r>
      <w:r w:rsidR="000B789F">
        <w:rPr>
          <w:rFonts w:ascii="Arial" w:eastAsia="Times New Roman" w:hAnsi="Arial" w:cs="Arial"/>
          <w:lang w:eastAsia="en-GB"/>
        </w:rPr>
        <w:t>)</w:t>
      </w:r>
      <w:r w:rsidRPr="009C6BF6">
        <w:rPr>
          <w:rFonts w:ascii="Arial" w:eastAsia="Times New Roman" w:hAnsi="Arial" w:cs="Arial"/>
          <w:lang w:eastAsia="en-GB"/>
        </w:rPr>
        <w:t xml:space="preserve">, early interactions between babies and their carers are critical to their emotional and social development, and any disruptions such as abuse or neglect may result in long-term psychological </w:t>
      </w:r>
      <w:r w:rsidRPr="004F362B">
        <w:rPr>
          <w:rFonts w:ascii="Arial" w:eastAsia="Times New Roman" w:hAnsi="Arial" w:cs="Arial"/>
          <w:lang w:eastAsia="en-GB"/>
        </w:rPr>
        <w:t>issues</w:t>
      </w:r>
      <w:r w:rsidR="004F362B" w:rsidRPr="004F362B">
        <w:rPr>
          <w:rFonts w:ascii="Arial" w:eastAsia="Times New Roman" w:hAnsi="Arial" w:cs="Arial"/>
          <w:lang w:eastAsia="en-GB"/>
        </w:rPr>
        <w:t>.</w:t>
      </w:r>
      <w:r w:rsidR="002E5F64" w:rsidRPr="00C9418B">
        <w:rPr>
          <w:rFonts w:ascii="Arial" w:eastAsia="Times New Roman" w:hAnsi="Arial" w:cs="Arial"/>
          <w:color w:val="EE0000"/>
          <w:lang w:eastAsia="en-GB"/>
        </w:rPr>
        <w:t xml:space="preserve"> </w:t>
      </w:r>
      <w:r w:rsidR="009E626C" w:rsidRPr="009C6BF6">
        <w:rPr>
          <w:rFonts w:ascii="Arial" w:eastAsia="Times New Roman" w:hAnsi="Arial" w:cs="Arial"/>
          <w:lang w:eastAsia="en-GB"/>
        </w:rPr>
        <w:t xml:space="preserve">The notion that early adversity can influence patterns of emotional regulation and interpersonal functioning two essential components of personality disorders was empirically supported by </w:t>
      </w:r>
      <w:r w:rsidR="00EB514D">
        <w:rPr>
          <w:rFonts w:ascii="Arial" w:eastAsia="Times New Roman" w:hAnsi="Arial" w:cs="Arial"/>
          <w:lang w:eastAsia="en-GB"/>
        </w:rPr>
        <w:t xml:space="preserve"> </w:t>
      </w:r>
      <w:r w:rsidR="00327C52">
        <w:rPr>
          <w:rFonts w:ascii="Arial" w:eastAsia="Times New Roman" w:hAnsi="Arial" w:cs="Arial"/>
          <w:lang w:eastAsia="en-GB"/>
        </w:rPr>
        <w:t xml:space="preserve"> </w:t>
      </w:r>
      <w:r w:rsidR="009E626C" w:rsidRPr="009C6BF6">
        <w:rPr>
          <w:rFonts w:ascii="Arial" w:eastAsia="Times New Roman" w:hAnsi="Arial" w:cs="Arial"/>
          <w:lang w:eastAsia="en-GB"/>
        </w:rPr>
        <w:t xml:space="preserve">his work and that of </w:t>
      </w:r>
      <w:r w:rsidR="0008757A">
        <w:rPr>
          <w:rFonts w:ascii="Arial" w:eastAsia="Times New Roman" w:hAnsi="Arial" w:cs="Arial"/>
          <w:lang w:eastAsia="en-GB"/>
        </w:rPr>
        <w:t>(Ainsworth</w:t>
      </w:r>
      <w:r w:rsidR="0088147C">
        <w:rPr>
          <w:rFonts w:ascii="Arial" w:eastAsia="Times New Roman" w:hAnsi="Arial" w:cs="Arial"/>
          <w:lang w:eastAsia="en-GB"/>
        </w:rPr>
        <w:t>,</w:t>
      </w:r>
      <w:r w:rsidR="00DC5DBF" w:rsidRPr="007F4ADE">
        <w:rPr>
          <w:rFonts w:ascii="Arial" w:eastAsia="Times New Roman" w:hAnsi="Arial" w:cs="Arial"/>
          <w:lang w:eastAsia="en-GB"/>
        </w:rPr>
        <w:t xml:space="preserve"> et a</w:t>
      </w:r>
      <w:r w:rsidR="007F4ADE" w:rsidRPr="007F4ADE">
        <w:rPr>
          <w:rFonts w:ascii="Arial" w:eastAsia="Times New Roman" w:hAnsi="Arial" w:cs="Arial"/>
          <w:lang w:eastAsia="en-GB"/>
        </w:rPr>
        <w:t>l, 1978</w:t>
      </w:r>
      <w:r w:rsidR="007F4ADE">
        <w:rPr>
          <w:rFonts w:ascii="Arial" w:eastAsia="Times New Roman" w:hAnsi="Arial" w:cs="Arial"/>
          <w:lang w:eastAsia="en-GB"/>
        </w:rPr>
        <w:t>)</w:t>
      </w:r>
      <w:r w:rsidR="009E626C" w:rsidRPr="009C6BF6">
        <w:rPr>
          <w:rFonts w:ascii="Arial" w:eastAsia="Times New Roman" w:hAnsi="Arial" w:cs="Arial"/>
          <w:lang w:eastAsia="en-GB"/>
        </w:rPr>
        <w:t>.</w:t>
      </w:r>
      <w:r w:rsidR="0065128D" w:rsidRPr="009C6BF6">
        <w:rPr>
          <w:rFonts w:ascii="Arial" w:eastAsia="Times New Roman" w:hAnsi="Arial" w:cs="Arial"/>
          <w:lang w:eastAsia="en-GB"/>
        </w:rPr>
        <w:t xml:space="preserve"> This was a major turning point in the field's evolution toward a relational and developmental understanding of psychopathology.</w:t>
      </w:r>
    </w:p>
    <w:p w14:paraId="6E857FC2" w14:textId="5EC10744" w:rsidR="008D6E56" w:rsidRPr="009C6BF6" w:rsidRDefault="00BC7B4F" w:rsidP="009C6BF6">
      <w:pPr>
        <w:spacing w:line="360" w:lineRule="auto"/>
        <w:rPr>
          <w:rFonts w:ascii="Arial" w:eastAsia="Times New Roman" w:hAnsi="Arial" w:cs="Arial"/>
          <w:lang w:eastAsia="en-GB"/>
        </w:rPr>
      </w:pPr>
      <w:r w:rsidRPr="009C6BF6">
        <w:rPr>
          <w:rFonts w:ascii="Arial" w:eastAsia="Times New Roman" w:hAnsi="Arial" w:cs="Arial"/>
          <w:lang w:eastAsia="en-GB"/>
        </w:rPr>
        <w:t xml:space="preserve">Psychiatric classification schemes also developed concurrently. The diagnosis of personality disorders was formalised with the publication of the Diagnostic and Statistical Manual of Mental Disorders </w:t>
      </w:r>
      <w:r w:rsidR="00973363">
        <w:rPr>
          <w:rFonts w:ascii="Arial" w:eastAsia="Times New Roman" w:hAnsi="Arial" w:cs="Arial"/>
          <w:lang w:eastAsia="en-GB"/>
        </w:rPr>
        <w:t xml:space="preserve">as </w:t>
      </w:r>
      <w:r w:rsidR="00501E13">
        <w:rPr>
          <w:rFonts w:ascii="Arial" w:eastAsia="Times New Roman" w:hAnsi="Arial" w:cs="Arial"/>
          <w:lang w:eastAsia="en-GB"/>
        </w:rPr>
        <w:t>outlined by</w:t>
      </w:r>
      <w:r w:rsidR="00973363">
        <w:rPr>
          <w:rFonts w:ascii="Arial" w:eastAsia="Times New Roman" w:hAnsi="Arial" w:cs="Arial"/>
          <w:lang w:eastAsia="en-GB"/>
        </w:rPr>
        <w:t xml:space="preserve"> </w:t>
      </w:r>
      <w:r w:rsidRPr="00932512">
        <w:rPr>
          <w:rFonts w:ascii="Arial" w:eastAsia="Times New Roman" w:hAnsi="Arial" w:cs="Arial"/>
          <w:lang w:eastAsia="en-GB"/>
        </w:rPr>
        <w:t>(</w:t>
      </w:r>
      <w:r w:rsidR="00973363" w:rsidRPr="00932512">
        <w:rPr>
          <w:rFonts w:ascii="Arial" w:eastAsia="Times New Roman" w:hAnsi="Arial" w:cs="Arial"/>
          <w:lang w:eastAsia="en-GB"/>
        </w:rPr>
        <w:t>Natoli, 2020</w:t>
      </w:r>
      <w:r w:rsidRPr="009C6BF6">
        <w:rPr>
          <w:rFonts w:ascii="Arial" w:eastAsia="Times New Roman" w:hAnsi="Arial" w:cs="Arial"/>
          <w:lang w:eastAsia="en-GB"/>
        </w:rPr>
        <w:t xml:space="preserve">) in the middle of the 20th century, though early editions were strongly influenced by psychoanalytic theory before moving toward more descriptive, symptom-based criteria in later </w:t>
      </w:r>
      <w:r w:rsidR="008D6E56" w:rsidRPr="009C6BF6">
        <w:rPr>
          <w:rFonts w:ascii="Arial" w:eastAsia="Times New Roman" w:hAnsi="Arial" w:cs="Arial"/>
          <w:lang w:eastAsia="en-GB"/>
        </w:rPr>
        <w:t>editions. In addition to reflecting a larger trend in psychiatry toward standardisation and empirical research, this shift sparked continuous discussions about the reliability and intricacy of personality disorder diagnoses.</w:t>
      </w:r>
    </w:p>
    <w:p w14:paraId="7554EA45" w14:textId="5F81823B" w:rsidR="00D51E15" w:rsidRPr="009C6BF6" w:rsidRDefault="00D51E15" w:rsidP="009C6BF6">
      <w:pPr>
        <w:spacing w:after="0" w:line="360" w:lineRule="auto"/>
        <w:rPr>
          <w:rFonts w:ascii="Arial" w:eastAsia="Times New Roman" w:hAnsi="Arial" w:cs="Arial"/>
          <w:lang w:eastAsia="en-GB"/>
        </w:rPr>
      </w:pPr>
      <w:r w:rsidRPr="009C6BF6">
        <w:rPr>
          <w:rFonts w:ascii="Arial" w:eastAsia="Times New Roman" w:hAnsi="Arial" w:cs="Arial"/>
          <w:lang w:eastAsia="en-GB"/>
        </w:rPr>
        <w:t xml:space="preserve">The integration of psychological, social, and biological perspectives in research has grown in recent years. </w:t>
      </w:r>
      <w:r w:rsidR="00585D8D">
        <w:rPr>
          <w:rFonts w:ascii="Arial" w:eastAsia="Times New Roman" w:hAnsi="Arial" w:cs="Arial"/>
          <w:lang w:eastAsia="en-GB"/>
        </w:rPr>
        <w:t>According to (Fonagy,</w:t>
      </w:r>
      <w:r w:rsidR="007A06F4">
        <w:rPr>
          <w:rFonts w:ascii="Arial" w:eastAsia="Times New Roman" w:hAnsi="Arial" w:cs="Arial"/>
          <w:lang w:eastAsia="en-GB"/>
        </w:rPr>
        <w:t xml:space="preserve"> et al,</w:t>
      </w:r>
      <w:r w:rsidR="00551FC4">
        <w:rPr>
          <w:rFonts w:ascii="Arial" w:eastAsia="Times New Roman" w:hAnsi="Arial" w:cs="Arial"/>
          <w:lang w:eastAsia="en-GB"/>
        </w:rPr>
        <w:t xml:space="preserve"> 2002</w:t>
      </w:r>
      <w:r w:rsidR="00A33878">
        <w:rPr>
          <w:rFonts w:ascii="Arial" w:eastAsia="Times New Roman" w:hAnsi="Arial" w:cs="Arial"/>
          <w:lang w:eastAsia="en-GB"/>
        </w:rPr>
        <w:t>)</w:t>
      </w:r>
      <w:r w:rsidRPr="009C6BF6">
        <w:rPr>
          <w:rFonts w:ascii="Arial" w:eastAsia="Times New Roman" w:hAnsi="Arial" w:cs="Arial"/>
          <w:lang w:eastAsia="en-GB"/>
        </w:rPr>
        <w:t xml:space="preserve"> early trauma can interfere with emotional growth, attachment stability, and identity formation, which can lead to personality disorders in later life. These concepts have been expanded upon by researchers like Peter Fonagy, who have shown how early attachment trauma can hinder the growth of interpersonal and </w:t>
      </w:r>
      <w:r w:rsidRPr="009C6BF6">
        <w:rPr>
          <w:rFonts w:ascii="Arial" w:eastAsia="Times New Roman" w:hAnsi="Arial" w:cs="Arial"/>
          <w:lang w:eastAsia="en-GB"/>
        </w:rPr>
        <w:lastRenderedPageBreak/>
        <w:t>self-awareness, making people more susceptible to conditions like borderline personality disorder.</w:t>
      </w:r>
    </w:p>
    <w:p w14:paraId="02FC4DF3" w14:textId="77777777" w:rsidR="00886E8C" w:rsidRPr="009C6BF6" w:rsidRDefault="00886E8C" w:rsidP="009C6BF6">
      <w:pPr>
        <w:spacing w:after="0" w:line="360" w:lineRule="auto"/>
        <w:rPr>
          <w:rFonts w:ascii="Arial" w:eastAsia="Times New Roman" w:hAnsi="Arial" w:cs="Arial"/>
          <w:lang w:eastAsia="en-GB"/>
        </w:rPr>
      </w:pPr>
    </w:p>
    <w:p w14:paraId="581D13AC" w14:textId="77777777" w:rsidR="000E3BA1" w:rsidRDefault="00886E8C" w:rsidP="00AD2C2D">
      <w:pPr>
        <w:spacing w:after="0" w:line="360" w:lineRule="auto"/>
        <w:rPr>
          <w:rFonts w:ascii="Arial" w:eastAsia="Times New Roman" w:hAnsi="Arial" w:cs="Arial"/>
          <w:lang w:eastAsia="en-GB"/>
        </w:rPr>
      </w:pPr>
      <w:r w:rsidRPr="009C6BF6">
        <w:rPr>
          <w:rFonts w:ascii="Arial" w:eastAsia="Times New Roman" w:hAnsi="Arial" w:cs="Arial"/>
          <w:lang w:eastAsia="en-GB"/>
        </w:rPr>
        <w:t>Public health perspectives have changed in tandem with theoretical advancements. Childhood trauma is increasingly acknowledged by organisations like the World Health Organi</w:t>
      </w:r>
      <w:r w:rsidR="004F41B3">
        <w:rPr>
          <w:rFonts w:ascii="Arial" w:eastAsia="Times New Roman" w:hAnsi="Arial" w:cs="Arial"/>
          <w:lang w:eastAsia="en-GB"/>
        </w:rPr>
        <w:t>s</w:t>
      </w:r>
      <w:r w:rsidRPr="009C6BF6">
        <w:rPr>
          <w:rFonts w:ascii="Arial" w:eastAsia="Times New Roman" w:hAnsi="Arial" w:cs="Arial"/>
          <w:lang w:eastAsia="en-GB"/>
        </w:rPr>
        <w:t>ation and UK public health bodies as a significant predictor of long-term mental health outcomes. This change is indicative of a larger historical trend away from individual</w:t>
      </w:r>
      <w:r w:rsidR="000810E0">
        <w:rPr>
          <w:rFonts w:ascii="Arial" w:eastAsia="Times New Roman" w:hAnsi="Arial" w:cs="Arial"/>
          <w:lang w:eastAsia="en-GB"/>
        </w:rPr>
        <w:t xml:space="preserve"> </w:t>
      </w:r>
      <w:r w:rsidRPr="009C6BF6">
        <w:rPr>
          <w:rFonts w:ascii="Arial" w:eastAsia="Times New Roman" w:hAnsi="Arial" w:cs="Arial"/>
          <w:lang w:eastAsia="en-GB"/>
        </w:rPr>
        <w:t>focused explanations and toward an understanding of mental health in relation to social and developmental contexts.</w:t>
      </w:r>
    </w:p>
    <w:p w14:paraId="3A9494AF" w14:textId="77777777" w:rsidR="00E6358A" w:rsidRDefault="00E6358A" w:rsidP="00AD2C2D">
      <w:pPr>
        <w:spacing w:after="0" w:line="360" w:lineRule="auto"/>
        <w:rPr>
          <w:rFonts w:ascii="Arial" w:eastAsia="Times New Roman" w:hAnsi="Arial" w:cs="Arial"/>
          <w:lang w:eastAsia="en-GB"/>
        </w:rPr>
      </w:pPr>
    </w:p>
    <w:p w14:paraId="43E5698B" w14:textId="5591DECC" w:rsidR="00AD2C2D" w:rsidRPr="000E3BA1" w:rsidRDefault="00AD2C2D" w:rsidP="00AD2C2D">
      <w:pPr>
        <w:spacing w:after="0" w:line="360" w:lineRule="auto"/>
        <w:rPr>
          <w:rFonts w:ascii="Arial" w:eastAsia="Times New Roman" w:hAnsi="Arial" w:cs="Arial"/>
          <w:lang w:eastAsia="en-GB"/>
        </w:rPr>
      </w:pPr>
      <w:r w:rsidRPr="00F00962">
        <w:rPr>
          <w:rFonts w:ascii="Arial" w:eastAsia="Times New Roman" w:hAnsi="Arial" w:cs="Arial"/>
          <w:b/>
          <w:bCs/>
          <w:sz w:val="28"/>
          <w:szCs w:val="28"/>
          <w:lang w:eastAsia="en-GB"/>
        </w:rPr>
        <w:t>2.3 Theoretical Background</w:t>
      </w:r>
    </w:p>
    <w:p w14:paraId="7EF4A9F3" w14:textId="77777777" w:rsidR="005728A0" w:rsidRPr="00AD2C2D" w:rsidRDefault="005728A0" w:rsidP="00AD2C2D">
      <w:pPr>
        <w:spacing w:after="0" w:line="360" w:lineRule="auto"/>
        <w:rPr>
          <w:rFonts w:ascii="Arial" w:eastAsia="Times New Roman" w:hAnsi="Arial" w:cs="Arial"/>
          <w:b/>
          <w:bCs/>
          <w:lang w:eastAsia="en-GB"/>
        </w:rPr>
      </w:pPr>
    </w:p>
    <w:p w14:paraId="530ECE2A" w14:textId="77777777" w:rsidR="00AD2C2D" w:rsidRPr="00AD2C2D" w:rsidRDefault="00AD2C2D" w:rsidP="00AD2C2D">
      <w:pPr>
        <w:spacing w:after="0" w:line="360" w:lineRule="auto"/>
        <w:rPr>
          <w:rFonts w:ascii="Arial" w:eastAsia="Times New Roman" w:hAnsi="Arial" w:cs="Arial"/>
          <w:lang w:eastAsia="en-GB"/>
        </w:rPr>
      </w:pPr>
      <w:r w:rsidRPr="00AD2C2D">
        <w:rPr>
          <w:rFonts w:ascii="Arial" w:eastAsia="Times New Roman" w:hAnsi="Arial" w:cs="Arial"/>
          <w:lang w:eastAsia="en-GB"/>
        </w:rPr>
        <w:t>A number of important psychological theories, including developmental psychopathology frameworks, attachment theory, and emotion regulation theory, provide a foundation for understanding the connection between early psychological trauma and the emergence of personality disorders. These theories offer a basis for understanding how negative early experiences can influence long-term personality functioning.</w:t>
      </w:r>
    </w:p>
    <w:p w14:paraId="7A0804D6" w14:textId="77777777" w:rsidR="00AD2C2D" w:rsidRPr="00AD2C2D" w:rsidRDefault="00AD2C2D" w:rsidP="00AD2C2D">
      <w:pPr>
        <w:spacing w:after="0" w:line="360" w:lineRule="auto"/>
        <w:rPr>
          <w:rFonts w:ascii="Arial" w:eastAsia="Times New Roman" w:hAnsi="Arial" w:cs="Arial"/>
          <w:lang w:eastAsia="en-GB"/>
        </w:rPr>
      </w:pPr>
    </w:p>
    <w:p w14:paraId="20AE6EF2" w14:textId="68865505" w:rsidR="00AD2C2D" w:rsidRPr="00AD2C2D" w:rsidRDefault="00AD2C2D" w:rsidP="00AD2C2D">
      <w:pPr>
        <w:spacing w:after="0" w:line="360" w:lineRule="auto"/>
        <w:rPr>
          <w:rFonts w:ascii="Arial" w:eastAsia="Times New Roman" w:hAnsi="Arial" w:cs="Arial"/>
          <w:lang w:eastAsia="en-GB"/>
        </w:rPr>
      </w:pPr>
      <w:r w:rsidRPr="003E71F5">
        <w:rPr>
          <w:rFonts w:ascii="Arial" w:eastAsia="Times New Roman" w:hAnsi="Arial" w:cs="Arial"/>
          <w:lang w:eastAsia="en-GB"/>
        </w:rPr>
        <w:t xml:space="preserve">John Bowlby's (1969) </w:t>
      </w:r>
      <w:r w:rsidRPr="00AD2C2D">
        <w:rPr>
          <w:rFonts w:ascii="Arial" w:eastAsia="Times New Roman" w:hAnsi="Arial" w:cs="Arial"/>
          <w:lang w:eastAsia="en-GB"/>
        </w:rPr>
        <w:t>attachment theory is essential to this field of study. It suggests that early interactions with carers create internal working models that affect interpersonal relationships, emotional control, and self-concept.</w:t>
      </w:r>
      <w:r w:rsidR="00E83CFF">
        <w:rPr>
          <w:rFonts w:ascii="Arial" w:eastAsia="Times New Roman" w:hAnsi="Arial" w:cs="Arial"/>
          <w:lang w:eastAsia="en-GB"/>
        </w:rPr>
        <w:t xml:space="preserve"> </w:t>
      </w:r>
      <w:r w:rsidR="00AF0A9A">
        <w:rPr>
          <w:rFonts w:ascii="Arial" w:eastAsia="Times New Roman" w:hAnsi="Arial" w:cs="Arial"/>
          <w:lang w:eastAsia="en-GB"/>
        </w:rPr>
        <w:t>Contemporary attachment research</w:t>
      </w:r>
      <w:r w:rsidR="00FF5E75">
        <w:rPr>
          <w:rFonts w:ascii="Arial" w:eastAsia="Times New Roman" w:hAnsi="Arial" w:cs="Arial"/>
          <w:lang w:eastAsia="en-GB"/>
        </w:rPr>
        <w:t xml:space="preserve"> has continued t</w:t>
      </w:r>
      <w:r w:rsidR="006112B9">
        <w:rPr>
          <w:rFonts w:ascii="Arial" w:eastAsia="Times New Roman" w:hAnsi="Arial" w:cs="Arial"/>
          <w:lang w:eastAsia="en-GB"/>
        </w:rPr>
        <w:t xml:space="preserve">o demonstrate that disrupted attachment relationships increase </w:t>
      </w:r>
      <w:r w:rsidR="0058484E">
        <w:rPr>
          <w:rFonts w:ascii="Arial" w:eastAsia="Times New Roman" w:hAnsi="Arial" w:cs="Arial"/>
          <w:lang w:eastAsia="en-GB"/>
        </w:rPr>
        <w:t>vulnerability to later</w:t>
      </w:r>
      <w:r w:rsidR="00E208BB">
        <w:rPr>
          <w:rFonts w:ascii="Arial" w:eastAsia="Times New Roman" w:hAnsi="Arial" w:cs="Arial"/>
          <w:lang w:eastAsia="en-GB"/>
        </w:rPr>
        <w:t xml:space="preserve"> psychopathology</w:t>
      </w:r>
      <w:r w:rsidR="004762A5">
        <w:rPr>
          <w:rFonts w:ascii="Arial" w:eastAsia="Times New Roman" w:hAnsi="Arial" w:cs="Arial"/>
          <w:lang w:eastAsia="en-GB"/>
        </w:rPr>
        <w:t xml:space="preserve"> according t</w:t>
      </w:r>
      <w:r w:rsidR="005C2E82">
        <w:rPr>
          <w:rFonts w:ascii="Arial" w:eastAsia="Times New Roman" w:hAnsi="Arial" w:cs="Arial"/>
          <w:lang w:eastAsia="en-GB"/>
        </w:rPr>
        <w:t>o</w:t>
      </w:r>
      <w:r w:rsidR="004762A5">
        <w:rPr>
          <w:rFonts w:ascii="Arial" w:eastAsia="Times New Roman" w:hAnsi="Arial" w:cs="Arial"/>
          <w:lang w:eastAsia="en-GB"/>
        </w:rPr>
        <w:t xml:space="preserve"> (</w:t>
      </w:r>
      <w:r w:rsidR="00570E43">
        <w:rPr>
          <w:rFonts w:ascii="Arial" w:eastAsia="Times New Roman" w:hAnsi="Arial" w:cs="Arial"/>
          <w:lang w:eastAsia="en-GB"/>
        </w:rPr>
        <w:t>Lyons-Ruth and Jacobvitz, 2016).</w:t>
      </w:r>
      <w:r w:rsidRPr="00AD2C2D">
        <w:rPr>
          <w:rFonts w:ascii="Arial" w:eastAsia="Times New Roman" w:hAnsi="Arial" w:cs="Arial"/>
          <w:lang w:eastAsia="en-GB"/>
        </w:rPr>
        <w:t xml:space="preserve"> Insecure or disorganised attachment styles, which are closely linked to personality disorders, can result from disturbances to these early attachments, such as abuse or neglect. Early attachment patterns have been shown to predict later emotional and behavioural outcomes in empirical studies, such as those conducted by </w:t>
      </w:r>
      <w:r w:rsidR="00D25982">
        <w:rPr>
          <w:rFonts w:ascii="Arial" w:eastAsia="Times New Roman" w:hAnsi="Arial" w:cs="Arial"/>
          <w:lang w:eastAsia="en-GB"/>
        </w:rPr>
        <w:t>(Ainsworth</w:t>
      </w:r>
      <w:r w:rsidR="00B1168C">
        <w:rPr>
          <w:rFonts w:ascii="Arial" w:eastAsia="Times New Roman" w:hAnsi="Arial" w:cs="Arial"/>
          <w:lang w:eastAsia="en-GB"/>
        </w:rPr>
        <w:t>,</w:t>
      </w:r>
      <w:r w:rsidR="00D25982">
        <w:rPr>
          <w:rFonts w:ascii="Arial" w:eastAsia="Times New Roman" w:hAnsi="Arial" w:cs="Arial"/>
          <w:lang w:eastAsia="en-GB"/>
        </w:rPr>
        <w:t>197</w:t>
      </w:r>
      <w:r w:rsidR="00B1168C">
        <w:rPr>
          <w:rFonts w:ascii="Arial" w:eastAsia="Times New Roman" w:hAnsi="Arial" w:cs="Arial"/>
          <w:lang w:eastAsia="en-GB"/>
        </w:rPr>
        <w:t>8</w:t>
      </w:r>
      <w:r w:rsidRPr="003E71F5">
        <w:rPr>
          <w:rFonts w:ascii="Arial" w:eastAsia="Times New Roman" w:hAnsi="Arial" w:cs="Arial"/>
          <w:lang w:eastAsia="en-GB"/>
        </w:rPr>
        <w:t>)</w:t>
      </w:r>
      <w:r w:rsidR="00A56022">
        <w:rPr>
          <w:rFonts w:ascii="Arial" w:eastAsia="Times New Roman" w:hAnsi="Arial" w:cs="Arial"/>
          <w:lang w:eastAsia="en-GB"/>
        </w:rPr>
        <w:t>.</w:t>
      </w:r>
      <w:r w:rsidRPr="009E62A3">
        <w:rPr>
          <w:rFonts w:ascii="Arial" w:eastAsia="Times New Roman" w:hAnsi="Arial" w:cs="Arial"/>
          <w:color w:val="EE0000"/>
          <w:lang w:eastAsia="en-GB"/>
        </w:rPr>
        <w:t xml:space="preserve"> </w:t>
      </w:r>
      <w:r w:rsidR="003A46AE">
        <w:rPr>
          <w:rFonts w:ascii="Arial" w:eastAsia="Times New Roman" w:hAnsi="Arial" w:cs="Arial"/>
          <w:lang w:eastAsia="en-GB"/>
        </w:rPr>
        <w:t>(</w:t>
      </w:r>
      <w:r w:rsidRPr="00AD2C2D">
        <w:rPr>
          <w:rFonts w:ascii="Arial" w:eastAsia="Times New Roman" w:hAnsi="Arial" w:cs="Arial"/>
          <w:lang w:eastAsia="en-GB"/>
        </w:rPr>
        <w:t>Fonagy</w:t>
      </w:r>
      <w:r w:rsidR="003A46AE">
        <w:rPr>
          <w:rFonts w:ascii="Arial" w:eastAsia="Times New Roman" w:hAnsi="Arial" w:cs="Arial"/>
          <w:lang w:eastAsia="en-GB"/>
        </w:rPr>
        <w:t>,</w:t>
      </w:r>
      <w:r w:rsidR="00D34869">
        <w:rPr>
          <w:rFonts w:ascii="Arial" w:eastAsia="Times New Roman" w:hAnsi="Arial" w:cs="Arial"/>
          <w:lang w:eastAsia="en-GB"/>
        </w:rPr>
        <w:t xml:space="preserve"> et al</w:t>
      </w:r>
      <w:r w:rsidR="00FB2D69">
        <w:rPr>
          <w:rFonts w:ascii="Arial" w:eastAsia="Times New Roman" w:hAnsi="Arial" w:cs="Arial"/>
          <w:lang w:eastAsia="en-GB"/>
        </w:rPr>
        <w:t>,</w:t>
      </w:r>
      <w:r w:rsidR="00AE3BCF">
        <w:rPr>
          <w:rFonts w:ascii="Arial" w:eastAsia="Times New Roman" w:hAnsi="Arial" w:cs="Arial"/>
          <w:lang w:eastAsia="en-GB"/>
        </w:rPr>
        <w:t xml:space="preserve"> </w:t>
      </w:r>
      <w:r w:rsidR="003A46AE">
        <w:rPr>
          <w:rFonts w:ascii="Arial" w:eastAsia="Times New Roman" w:hAnsi="Arial" w:cs="Arial"/>
          <w:lang w:eastAsia="en-GB"/>
        </w:rPr>
        <w:t>200</w:t>
      </w:r>
      <w:r w:rsidR="00930838">
        <w:rPr>
          <w:rFonts w:ascii="Arial" w:eastAsia="Times New Roman" w:hAnsi="Arial" w:cs="Arial"/>
          <w:lang w:eastAsia="en-GB"/>
        </w:rPr>
        <w:t>2</w:t>
      </w:r>
      <w:r w:rsidR="003A46AE">
        <w:rPr>
          <w:rFonts w:ascii="Arial" w:eastAsia="Times New Roman" w:hAnsi="Arial" w:cs="Arial"/>
          <w:lang w:eastAsia="en-GB"/>
        </w:rPr>
        <w:t>)</w:t>
      </w:r>
      <w:r w:rsidRPr="00AD2C2D">
        <w:rPr>
          <w:rFonts w:ascii="Arial" w:eastAsia="Times New Roman" w:hAnsi="Arial" w:cs="Arial"/>
          <w:lang w:eastAsia="en-GB"/>
        </w:rPr>
        <w:t xml:space="preserve"> has highlighted how attachment trauma may hinder mentalisation</w:t>
      </w:r>
      <w:r w:rsidR="00DC2865">
        <w:rPr>
          <w:rFonts w:ascii="Arial" w:eastAsia="Times New Roman" w:hAnsi="Arial" w:cs="Arial"/>
          <w:lang w:eastAsia="en-GB"/>
        </w:rPr>
        <w:t xml:space="preserve">, </w:t>
      </w:r>
      <w:r w:rsidRPr="00AD2C2D">
        <w:rPr>
          <w:rFonts w:ascii="Arial" w:eastAsia="Times New Roman" w:hAnsi="Arial" w:cs="Arial"/>
          <w:lang w:eastAsia="en-GB"/>
        </w:rPr>
        <w:t>the capacity to comprehend one's own and others' mental states and thus contribute to disorders like borderline personality disorder. More recent research has applied attachment theory to personality disorders.</w:t>
      </w:r>
    </w:p>
    <w:p w14:paraId="5EE2EE4A" w14:textId="77777777" w:rsidR="00AD2C2D" w:rsidRPr="00AD2C2D" w:rsidRDefault="00AD2C2D" w:rsidP="00AD2C2D">
      <w:pPr>
        <w:spacing w:after="0" w:line="360" w:lineRule="auto"/>
        <w:rPr>
          <w:rFonts w:ascii="Arial" w:eastAsia="Times New Roman" w:hAnsi="Arial" w:cs="Arial"/>
          <w:lang w:eastAsia="en-GB"/>
        </w:rPr>
      </w:pPr>
    </w:p>
    <w:p w14:paraId="42DC6573" w14:textId="548559CE" w:rsidR="00AD2C2D" w:rsidRPr="00A56022" w:rsidRDefault="00AD2C2D" w:rsidP="00AD2C2D">
      <w:pPr>
        <w:spacing w:after="0" w:line="360" w:lineRule="auto"/>
        <w:rPr>
          <w:rFonts w:ascii="Arial" w:eastAsia="Times New Roman" w:hAnsi="Arial" w:cs="Arial"/>
          <w:lang w:eastAsia="en-GB"/>
        </w:rPr>
      </w:pPr>
      <w:r w:rsidRPr="00AD2C2D">
        <w:rPr>
          <w:rFonts w:ascii="Arial" w:eastAsia="Times New Roman" w:hAnsi="Arial" w:cs="Arial"/>
          <w:lang w:eastAsia="en-GB"/>
        </w:rPr>
        <w:t>This relationship is further supported by the theory of emotion regulation.</w:t>
      </w:r>
      <w:r w:rsidR="00EE5C85">
        <w:rPr>
          <w:rFonts w:ascii="Arial" w:eastAsia="Times New Roman" w:hAnsi="Arial" w:cs="Arial"/>
          <w:lang w:eastAsia="en-GB"/>
        </w:rPr>
        <w:t xml:space="preserve"> </w:t>
      </w:r>
      <w:r w:rsidR="000D2C03">
        <w:rPr>
          <w:rFonts w:ascii="Arial" w:eastAsia="Times New Roman" w:hAnsi="Arial" w:cs="Arial"/>
          <w:lang w:eastAsia="en-GB"/>
        </w:rPr>
        <w:t>Neuro</w:t>
      </w:r>
      <w:r w:rsidR="00C72EAC">
        <w:rPr>
          <w:rFonts w:ascii="Arial" w:eastAsia="Times New Roman" w:hAnsi="Arial" w:cs="Arial"/>
          <w:lang w:eastAsia="en-GB"/>
        </w:rPr>
        <w:t>biological research has similarly shown that chronic childhood trauma alter</w:t>
      </w:r>
      <w:r w:rsidR="000F075A">
        <w:rPr>
          <w:rFonts w:ascii="Arial" w:eastAsia="Times New Roman" w:hAnsi="Arial" w:cs="Arial"/>
          <w:lang w:eastAsia="en-GB"/>
        </w:rPr>
        <w:t>s brain systems involved in emotional regulation and stress respo</w:t>
      </w:r>
      <w:r w:rsidR="003E5731">
        <w:rPr>
          <w:rFonts w:ascii="Arial" w:eastAsia="Times New Roman" w:hAnsi="Arial" w:cs="Arial"/>
          <w:lang w:eastAsia="en-GB"/>
        </w:rPr>
        <w:t xml:space="preserve">nses as outlined </w:t>
      </w:r>
      <w:r w:rsidR="005D3D73">
        <w:rPr>
          <w:rFonts w:ascii="Arial" w:eastAsia="Times New Roman" w:hAnsi="Arial" w:cs="Arial"/>
          <w:lang w:eastAsia="en-GB"/>
        </w:rPr>
        <w:t>by (Lanius et al, 2010</w:t>
      </w:r>
      <w:r w:rsidR="001B2C6E">
        <w:rPr>
          <w:rFonts w:ascii="Arial" w:eastAsia="Times New Roman" w:hAnsi="Arial" w:cs="Arial"/>
          <w:lang w:eastAsia="en-GB"/>
        </w:rPr>
        <w:t>).</w:t>
      </w:r>
      <w:r w:rsidRPr="00AD2C2D">
        <w:rPr>
          <w:rFonts w:ascii="Arial" w:eastAsia="Times New Roman" w:hAnsi="Arial" w:cs="Arial"/>
          <w:lang w:eastAsia="en-GB"/>
        </w:rPr>
        <w:t xml:space="preserve"> Emotional dysregulation, which is frequently seen in people with traumatic histories, was defined by </w:t>
      </w:r>
      <w:r w:rsidR="00A82E04" w:rsidRPr="00A82E04">
        <w:rPr>
          <w:rFonts w:ascii="Arial" w:eastAsia="Times New Roman" w:hAnsi="Arial" w:cs="Arial"/>
          <w:lang w:eastAsia="en-GB"/>
        </w:rPr>
        <w:t>(</w:t>
      </w:r>
      <w:r w:rsidRPr="00A82E04">
        <w:rPr>
          <w:rFonts w:ascii="Arial" w:eastAsia="Times New Roman" w:hAnsi="Arial" w:cs="Arial"/>
          <w:lang w:eastAsia="en-GB"/>
        </w:rPr>
        <w:t>Gr</w:t>
      </w:r>
      <w:r w:rsidR="00350A52" w:rsidRPr="00A82E04">
        <w:rPr>
          <w:rFonts w:ascii="Arial" w:eastAsia="Times New Roman" w:hAnsi="Arial" w:cs="Arial"/>
          <w:lang w:eastAsia="en-GB"/>
        </w:rPr>
        <w:t>atz</w:t>
      </w:r>
      <w:r w:rsidR="000D37C1">
        <w:rPr>
          <w:rFonts w:ascii="Arial" w:eastAsia="Times New Roman" w:hAnsi="Arial" w:cs="Arial"/>
          <w:lang w:eastAsia="en-GB"/>
        </w:rPr>
        <w:t xml:space="preserve"> and Roem</w:t>
      </w:r>
      <w:r w:rsidR="00AE3BCF">
        <w:rPr>
          <w:rFonts w:ascii="Arial" w:eastAsia="Times New Roman" w:hAnsi="Arial" w:cs="Arial"/>
          <w:lang w:eastAsia="en-GB"/>
        </w:rPr>
        <w:t>er</w:t>
      </w:r>
      <w:r w:rsidR="00A82E04">
        <w:rPr>
          <w:rFonts w:ascii="Arial" w:eastAsia="Times New Roman" w:hAnsi="Arial" w:cs="Arial"/>
          <w:lang w:eastAsia="en-GB"/>
        </w:rPr>
        <w:t>,</w:t>
      </w:r>
      <w:r w:rsidRPr="00A82E04">
        <w:rPr>
          <w:rFonts w:ascii="Arial" w:eastAsia="Times New Roman" w:hAnsi="Arial" w:cs="Arial"/>
          <w:lang w:eastAsia="en-GB"/>
        </w:rPr>
        <w:t xml:space="preserve"> 2004) </w:t>
      </w:r>
      <w:r w:rsidRPr="00AD2C2D">
        <w:rPr>
          <w:rFonts w:ascii="Arial" w:eastAsia="Times New Roman" w:hAnsi="Arial" w:cs="Arial"/>
          <w:lang w:eastAsia="en-GB"/>
        </w:rPr>
        <w:t xml:space="preserve">as difficulties controlling emotional reactions. Early trauma can </w:t>
      </w:r>
      <w:r w:rsidRPr="00AD2C2D">
        <w:rPr>
          <w:rFonts w:ascii="Arial" w:eastAsia="Times New Roman" w:hAnsi="Arial" w:cs="Arial"/>
          <w:lang w:eastAsia="en-GB"/>
        </w:rPr>
        <w:lastRenderedPageBreak/>
        <w:t>interfere with the formation of adaptive coping strategies, making a person more susceptible to maladaptive personality traits, according to studies. This is consistent with approaches to developmental psychopathology, which emphasise how biological and environmental factors interact with early risk factors over time to shape developmental trajectories</w:t>
      </w:r>
      <w:r w:rsidR="00A56022">
        <w:rPr>
          <w:rFonts w:ascii="Arial" w:eastAsia="Times New Roman" w:hAnsi="Arial" w:cs="Arial"/>
          <w:lang w:eastAsia="en-GB"/>
        </w:rPr>
        <w:t xml:space="preserve"> according to</w:t>
      </w:r>
      <w:r w:rsidRPr="00AD2C2D">
        <w:rPr>
          <w:rFonts w:ascii="Arial" w:eastAsia="Times New Roman" w:hAnsi="Arial" w:cs="Arial"/>
          <w:lang w:eastAsia="en-GB"/>
        </w:rPr>
        <w:t xml:space="preserve"> </w:t>
      </w:r>
      <w:r w:rsidRPr="00A56022">
        <w:rPr>
          <w:rFonts w:ascii="Arial" w:eastAsia="Times New Roman" w:hAnsi="Arial" w:cs="Arial"/>
          <w:lang w:eastAsia="en-GB"/>
        </w:rPr>
        <w:t>(Cicchetti, 2016).</w:t>
      </w:r>
    </w:p>
    <w:p w14:paraId="1C2CBB14" w14:textId="77777777" w:rsidR="00AD2C2D" w:rsidRPr="00A56022" w:rsidRDefault="00AD2C2D" w:rsidP="00AD2C2D">
      <w:pPr>
        <w:spacing w:after="0" w:line="360" w:lineRule="auto"/>
        <w:rPr>
          <w:rFonts w:ascii="Arial" w:eastAsia="Times New Roman" w:hAnsi="Arial" w:cs="Arial"/>
          <w:lang w:eastAsia="en-GB"/>
        </w:rPr>
      </w:pPr>
    </w:p>
    <w:p w14:paraId="7B11C0FC" w14:textId="77777777" w:rsidR="00AD2C2D" w:rsidRPr="00AD2C2D" w:rsidRDefault="00AD2C2D" w:rsidP="00AD2C2D">
      <w:pPr>
        <w:spacing w:after="0" w:line="360" w:lineRule="auto"/>
        <w:rPr>
          <w:rFonts w:ascii="Arial" w:eastAsia="Times New Roman" w:hAnsi="Arial" w:cs="Arial"/>
          <w:lang w:eastAsia="en-GB"/>
        </w:rPr>
      </w:pPr>
      <w:r w:rsidRPr="00AD2C2D">
        <w:rPr>
          <w:rFonts w:ascii="Arial" w:eastAsia="Times New Roman" w:hAnsi="Arial" w:cs="Arial"/>
          <w:lang w:eastAsia="en-GB"/>
        </w:rPr>
        <w:t>Empirical research has made extensive use of these theories. For instance, research on emotional dysregulation has shown its mediating role between childhood trauma and later psychopathology, while studies employing attachment frameworks have found strong correlations between insecure attachment and borderline personality disorder. These applications demonstrate how well these models explain the relationship between early experiences and adult outcomes.</w:t>
      </w:r>
    </w:p>
    <w:p w14:paraId="732571C3" w14:textId="77777777" w:rsidR="00AD2C2D" w:rsidRPr="00AD2C2D" w:rsidRDefault="00AD2C2D" w:rsidP="00AD2C2D">
      <w:pPr>
        <w:spacing w:after="0" w:line="360" w:lineRule="auto"/>
        <w:rPr>
          <w:rFonts w:ascii="Arial" w:eastAsia="Times New Roman" w:hAnsi="Arial" w:cs="Arial"/>
          <w:lang w:eastAsia="en-GB"/>
        </w:rPr>
      </w:pPr>
    </w:p>
    <w:p w14:paraId="7E8A4D88" w14:textId="77777777" w:rsidR="00AD2C2D" w:rsidRPr="00AD2C2D" w:rsidRDefault="00AD2C2D" w:rsidP="00AD2C2D">
      <w:pPr>
        <w:spacing w:after="0" w:line="360" w:lineRule="auto"/>
        <w:rPr>
          <w:rFonts w:ascii="Arial" w:eastAsia="Times New Roman" w:hAnsi="Arial" w:cs="Arial"/>
          <w:lang w:eastAsia="en-GB"/>
        </w:rPr>
      </w:pPr>
      <w:r w:rsidRPr="00AD2C2D">
        <w:rPr>
          <w:rFonts w:ascii="Arial" w:eastAsia="Times New Roman" w:hAnsi="Arial" w:cs="Arial"/>
          <w:lang w:eastAsia="en-GB"/>
        </w:rPr>
        <w:t>However, there are some drawbacks to these theories. Attachment theory has come under fire for placing too much emphasis on early caregiving relationships while possibly undervaluing the significance of later environmental factors and personal resilience. Recall bias is also a concern because a large portion of the supporting research is based on retrospective self-report data. Emotion regulation models, while useful, may also lack specificity, as emotional dysregulation is a feature of multiple mental health conditions, not solely personality disorders.</w:t>
      </w:r>
    </w:p>
    <w:p w14:paraId="1ACD58D0" w14:textId="77777777" w:rsidR="00AD2C2D" w:rsidRPr="00AD2C2D" w:rsidRDefault="00AD2C2D" w:rsidP="00AD2C2D">
      <w:pPr>
        <w:spacing w:after="0" w:line="360" w:lineRule="auto"/>
        <w:rPr>
          <w:rFonts w:ascii="Arial" w:eastAsia="Times New Roman" w:hAnsi="Arial" w:cs="Arial"/>
          <w:lang w:eastAsia="en-GB"/>
        </w:rPr>
      </w:pPr>
    </w:p>
    <w:p w14:paraId="1C699C45" w14:textId="60FB035A" w:rsidR="007C7576" w:rsidRDefault="00AD2C2D" w:rsidP="00AD2C2D">
      <w:pPr>
        <w:spacing w:after="0" w:line="360" w:lineRule="auto"/>
        <w:rPr>
          <w:rFonts w:ascii="Arial" w:eastAsia="Times New Roman" w:hAnsi="Arial" w:cs="Arial"/>
          <w:lang w:eastAsia="en-GB"/>
        </w:rPr>
      </w:pPr>
      <w:r w:rsidRPr="00AD2C2D">
        <w:rPr>
          <w:rFonts w:ascii="Arial" w:eastAsia="Times New Roman" w:hAnsi="Arial" w:cs="Arial"/>
          <w:lang w:eastAsia="en-GB"/>
        </w:rPr>
        <w:t>The degree to which personality disorders should be viewed as trauma-based conditions is another topic of continuous discussion. Although trauma</w:t>
      </w:r>
      <w:r w:rsidR="00BE14EC">
        <w:rPr>
          <w:rFonts w:ascii="Arial" w:eastAsia="Times New Roman" w:hAnsi="Arial" w:cs="Arial"/>
          <w:lang w:eastAsia="en-GB"/>
        </w:rPr>
        <w:t xml:space="preserve"> </w:t>
      </w:r>
      <w:r w:rsidRPr="00AD2C2D">
        <w:rPr>
          <w:rFonts w:ascii="Arial" w:eastAsia="Times New Roman" w:hAnsi="Arial" w:cs="Arial"/>
          <w:lang w:eastAsia="en-GB"/>
        </w:rPr>
        <w:t>informed viewpoints are becoming more prevalent, some researchers contend that genetic and biological factors are just as significant. As a result, an integrative strategy that considers biological, social, and psychological factors is strongly recommended.</w:t>
      </w:r>
    </w:p>
    <w:p w14:paraId="33F64A30" w14:textId="77777777" w:rsidR="00662B4C" w:rsidRDefault="00662B4C" w:rsidP="001E5697">
      <w:pPr>
        <w:spacing w:after="0" w:line="360" w:lineRule="auto"/>
        <w:rPr>
          <w:rFonts w:ascii="Arial" w:eastAsia="Times New Roman" w:hAnsi="Arial" w:cs="Arial"/>
          <w:lang w:eastAsia="en-GB"/>
        </w:rPr>
      </w:pPr>
    </w:p>
    <w:p w14:paraId="39F0C37C" w14:textId="269C8078" w:rsidR="00291283" w:rsidRPr="00F00962" w:rsidRDefault="00F9623C" w:rsidP="001E5697">
      <w:pPr>
        <w:spacing w:after="0" w:line="360" w:lineRule="auto"/>
        <w:rPr>
          <w:rFonts w:ascii="Arial" w:eastAsia="Times New Roman" w:hAnsi="Arial" w:cs="Arial"/>
          <w:b/>
          <w:bCs/>
          <w:sz w:val="28"/>
          <w:szCs w:val="28"/>
          <w:lang w:eastAsia="en-GB"/>
        </w:rPr>
      </w:pPr>
      <w:r w:rsidRPr="00F00962">
        <w:rPr>
          <w:rFonts w:ascii="Arial" w:eastAsia="Times New Roman" w:hAnsi="Arial" w:cs="Arial"/>
          <w:b/>
          <w:bCs/>
          <w:sz w:val="28"/>
          <w:szCs w:val="28"/>
          <w:lang w:eastAsia="en-GB"/>
        </w:rPr>
        <w:t xml:space="preserve">2.4 </w:t>
      </w:r>
      <w:r w:rsidR="00291283" w:rsidRPr="00F00962">
        <w:rPr>
          <w:rFonts w:ascii="Arial" w:eastAsia="Times New Roman" w:hAnsi="Arial" w:cs="Arial"/>
          <w:b/>
          <w:bCs/>
          <w:sz w:val="28"/>
          <w:szCs w:val="28"/>
          <w:lang w:eastAsia="en-GB"/>
        </w:rPr>
        <w:t>International Context</w:t>
      </w:r>
    </w:p>
    <w:p w14:paraId="03297CB8" w14:textId="77777777" w:rsidR="000D007D" w:rsidRPr="00F00962" w:rsidRDefault="000D007D" w:rsidP="000D007D">
      <w:pPr>
        <w:spacing w:after="0" w:line="360" w:lineRule="auto"/>
        <w:rPr>
          <w:rFonts w:ascii="Arial" w:eastAsia="Times New Roman" w:hAnsi="Arial" w:cs="Arial"/>
          <w:lang w:eastAsia="en-GB"/>
        </w:rPr>
      </w:pPr>
    </w:p>
    <w:p w14:paraId="5CEE1474" w14:textId="44EBCE72" w:rsidR="00DC1D72" w:rsidRPr="000D007D" w:rsidRDefault="00DC1D72" w:rsidP="000D007D">
      <w:pPr>
        <w:spacing w:after="0" w:line="360" w:lineRule="auto"/>
        <w:rPr>
          <w:rFonts w:ascii="Arial" w:eastAsia="Times New Roman" w:hAnsi="Arial" w:cs="Arial"/>
          <w:lang w:eastAsia="en-GB"/>
        </w:rPr>
      </w:pPr>
      <w:r w:rsidRPr="000D007D">
        <w:rPr>
          <w:rFonts w:ascii="Arial" w:eastAsia="Times New Roman" w:hAnsi="Arial" w:cs="Arial"/>
          <w:lang w:eastAsia="en-GB"/>
        </w:rPr>
        <w:t xml:space="preserve">Though its conception and treatment differ by location, the connection between early psychological trauma and the </w:t>
      </w:r>
      <w:r w:rsidR="00CC0E3C">
        <w:rPr>
          <w:rFonts w:ascii="Arial" w:eastAsia="Times New Roman" w:hAnsi="Arial" w:cs="Arial"/>
          <w:lang w:eastAsia="en-GB"/>
        </w:rPr>
        <w:t>development</w:t>
      </w:r>
      <w:r w:rsidRPr="000D007D">
        <w:rPr>
          <w:rFonts w:ascii="Arial" w:eastAsia="Times New Roman" w:hAnsi="Arial" w:cs="Arial"/>
          <w:lang w:eastAsia="en-GB"/>
        </w:rPr>
        <w:t xml:space="preserve"> of personality disorders is becoming more widely acknowledged as a global mental health concern. </w:t>
      </w:r>
      <w:r w:rsidR="001C6537">
        <w:rPr>
          <w:rFonts w:ascii="Arial" w:eastAsia="Times New Roman" w:hAnsi="Arial" w:cs="Arial"/>
          <w:lang w:eastAsia="en-GB"/>
        </w:rPr>
        <w:t>ACE</w:t>
      </w:r>
      <w:r w:rsidR="00F17E69">
        <w:rPr>
          <w:rFonts w:ascii="Arial" w:eastAsia="Times New Roman" w:hAnsi="Arial" w:cs="Arial"/>
          <w:lang w:eastAsia="en-GB"/>
        </w:rPr>
        <w:t>’s</w:t>
      </w:r>
      <w:r w:rsidRPr="000D007D">
        <w:rPr>
          <w:rFonts w:ascii="Arial" w:eastAsia="Times New Roman" w:hAnsi="Arial" w:cs="Arial"/>
          <w:lang w:eastAsia="en-GB"/>
        </w:rPr>
        <w:t xml:space="preserve"> are a major global determinant of mental health outcomes, according to </w:t>
      </w:r>
      <w:r w:rsidR="00D2313C">
        <w:rPr>
          <w:rFonts w:ascii="Arial" w:eastAsia="Times New Roman" w:hAnsi="Arial" w:cs="Arial"/>
          <w:lang w:eastAsia="en-GB"/>
        </w:rPr>
        <w:t>(</w:t>
      </w:r>
      <w:r w:rsidRPr="000D007D">
        <w:rPr>
          <w:rFonts w:ascii="Arial" w:eastAsia="Times New Roman" w:hAnsi="Arial" w:cs="Arial"/>
          <w:lang w:eastAsia="en-GB"/>
        </w:rPr>
        <w:t>W</w:t>
      </w:r>
      <w:r w:rsidR="00F17E69">
        <w:rPr>
          <w:rFonts w:ascii="Arial" w:eastAsia="Times New Roman" w:hAnsi="Arial" w:cs="Arial"/>
          <w:lang w:eastAsia="en-GB"/>
        </w:rPr>
        <w:t>HO</w:t>
      </w:r>
      <w:r w:rsidR="00D2313C">
        <w:rPr>
          <w:rFonts w:ascii="Arial" w:eastAsia="Times New Roman" w:hAnsi="Arial" w:cs="Arial"/>
          <w:lang w:eastAsia="en-GB"/>
        </w:rPr>
        <w:t>, 2021)</w:t>
      </w:r>
      <w:r w:rsidRPr="000D007D">
        <w:rPr>
          <w:rFonts w:ascii="Arial" w:eastAsia="Times New Roman" w:hAnsi="Arial" w:cs="Arial"/>
          <w:lang w:eastAsia="en-GB"/>
        </w:rPr>
        <w:t>.</w:t>
      </w:r>
      <w:r w:rsidR="004026D8">
        <w:rPr>
          <w:rFonts w:ascii="Arial" w:eastAsia="Times New Roman" w:hAnsi="Arial" w:cs="Arial"/>
          <w:lang w:eastAsia="en-GB"/>
        </w:rPr>
        <w:t xml:space="preserve"> </w:t>
      </w:r>
      <w:r w:rsidR="00C374B0">
        <w:rPr>
          <w:rFonts w:ascii="Arial" w:eastAsia="Times New Roman" w:hAnsi="Arial" w:cs="Arial"/>
          <w:lang w:eastAsia="en-GB"/>
        </w:rPr>
        <w:t xml:space="preserve">International research also indicates that trauma-informed </w:t>
      </w:r>
      <w:r w:rsidR="00A371F7">
        <w:rPr>
          <w:rFonts w:ascii="Arial" w:eastAsia="Times New Roman" w:hAnsi="Arial" w:cs="Arial"/>
          <w:lang w:eastAsia="en-GB"/>
        </w:rPr>
        <w:t>services</w:t>
      </w:r>
      <w:r w:rsidR="00C374B0">
        <w:rPr>
          <w:rFonts w:ascii="Arial" w:eastAsia="Times New Roman" w:hAnsi="Arial" w:cs="Arial"/>
          <w:lang w:eastAsia="en-GB"/>
        </w:rPr>
        <w:t xml:space="preserve"> improve engagement</w:t>
      </w:r>
      <w:r w:rsidR="00392E0E">
        <w:rPr>
          <w:rFonts w:ascii="Arial" w:eastAsia="Times New Roman" w:hAnsi="Arial" w:cs="Arial"/>
          <w:lang w:eastAsia="en-GB"/>
        </w:rPr>
        <w:t xml:space="preserve"> and long-term recovery among </w:t>
      </w:r>
      <w:r w:rsidR="00A371F7">
        <w:rPr>
          <w:rFonts w:ascii="Arial" w:eastAsia="Times New Roman" w:hAnsi="Arial" w:cs="Arial"/>
          <w:lang w:eastAsia="en-GB"/>
        </w:rPr>
        <w:t>individuals with complex trauma histories</w:t>
      </w:r>
      <w:r w:rsidRPr="000D007D">
        <w:rPr>
          <w:rFonts w:ascii="Arial" w:eastAsia="Times New Roman" w:hAnsi="Arial" w:cs="Arial"/>
          <w:lang w:eastAsia="en-GB"/>
        </w:rPr>
        <w:t xml:space="preserve"> Global estimates indicate that a considerable </w:t>
      </w:r>
      <w:r w:rsidRPr="000D007D">
        <w:rPr>
          <w:rFonts w:ascii="Arial" w:eastAsia="Times New Roman" w:hAnsi="Arial" w:cs="Arial"/>
          <w:lang w:eastAsia="en-GB"/>
        </w:rPr>
        <w:lastRenderedPageBreak/>
        <w:t>percentage of children are maltreated in some way</w:t>
      </w:r>
      <w:r w:rsidR="00CC0E3C">
        <w:rPr>
          <w:rFonts w:ascii="Arial" w:eastAsia="Times New Roman" w:hAnsi="Arial" w:cs="Arial"/>
          <w:lang w:eastAsia="en-GB"/>
        </w:rPr>
        <w:t>.</w:t>
      </w:r>
      <w:r w:rsidRPr="000D007D">
        <w:rPr>
          <w:rFonts w:ascii="Arial" w:eastAsia="Times New Roman" w:hAnsi="Arial" w:cs="Arial"/>
          <w:lang w:eastAsia="en-GB"/>
        </w:rPr>
        <w:t xml:space="preserve"> This demonstrates the broad applicability of trauma-informed practices in various healthcare systems.</w:t>
      </w:r>
    </w:p>
    <w:p w14:paraId="59DA869C" w14:textId="77777777" w:rsidR="00317287" w:rsidRPr="000D007D" w:rsidRDefault="00317287" w:rsidP="000D007D">
      <w:pPr>
        <w:spacing w:after="0" w:line="360" w:lineRule="auto"/>
        <w:rPr>
          <w:rFonts w:ascii="Arial" w:eastAsia="Times New Roman" w:hAnsi="Arial" w:cs="Arial"/>
          <w:lang w:eastAsia="en-GB"/>
        </w:rPr>
      </w:pPr>
    </w:p>
    <w:p w14:paraId="5142E241" w14:textId="0E658E50" w:rsidR="00BF735A" w:rsidRPr="008B10E8" w:rsidRDefault="00BF735A" w:rsidP="000D007D">
      <w:pPr>
        <w:spacing w:after="0" w:line="360" w:lineRule="auto"/>
        <w:rPr>
          <w:rFonts w:ascii="Arial" w:eastAsia="Times New Roman" w:hAnsi="Arial" w:cs="Arial"/>
          <w:lang w:eastAsia="en-GB"/>
        </w:rPr>
      </w:pPr>
      <w:r w:rsidRPr="000D007D">
        <w:rPr>
          <w:rFonts w:ascii="Arial" w:eastAsia="Times New Roman" w:hAnsi="Arial" w:cs="Arial"/>
          <w:lang w:eastAsia="en-GB"/>
        </w:rPr>
        <w:t xml:space="preserve">There has been a noticeable shift toward trauma-informed care, which incorporates knowledge of early adversity into mental health assessment and intervention, in high-income nations like the United States, the United Kingdom, and some regions of Western Europe. ACEs are consistently linked to an increased risk of mental health disorders, including personality pathology, according to research by Hughes et al. On the other hand, low- and middle-income nations frequently deal with structural issues like a lack of mental health resources, a shortage of workers, and stigma, which can limit early detection and treatment </w:t>
      </w:r>
      <w:r w:rsidR="007670CC">
        <w:rPr>
          <w:rFonts w:ascii="Arial" w:eastAsia="Times New Roman" w:hAnsi="Arial" w:cs="Arial"/>
          <w:lang w:eastAsia="en-GB"/>
        </w:rPr>
        <w:t xml:space="preserve">as stated by </w:t>
      </w:r>
      <w:r w:rsidRPr="008B10E8">
        <w:rPr>
          <w:rFonts w:ascii="Arial" w:eastAsia="Times New Roman" w:hAnsi="Arial" w:cs="Arial"/>
          <w:lang w:eastAsia="en-GB"/>
        </w:rPr>
        <w:t>(Patel et al, 2018).</w:t>
      </w:r>
    </w:p>
    <w:p w14:paraId="3E5141CA" w14:textId="77777777" w:rsidR="00F627DF" w:rsidRPr="000D007D" w:rsidRDefault="00F627DF" w:rsidP="000D007D">
      <w:pPr>
        <w:spacing w:after="0" w:line="360" w:lineRule="auto"/>
        <w:rPr>
          <w:rFonts w:ascii="Arial" w:eastAsia="Times New Roman" w:hAnsi="Arial" w:cs="Arial"/>
          <w:lang w:eastAsia="en-GB"/>
        </w:rPr>
      </w:pPr>
    </w:p>
    <w:p w14:paraId="245680A3" w14:textId="33B082C3" w:rsidR="00572EA8" w:rsidRPr="000D007D" w:rsidRDefault="00572EA8" w:rsidP="000D007D">
      <w:pPr>
        <w:spacing w:after="0" w:line="360" w:lineRule="auto"/>
        <w:rPr>
          <w:rFonts w:ascii="Arial" w:eastAsia="Times New Roman" w:hAnsi="Arial" w:cs="Arial"/>
          <w:lang w:eastAsia="en-GB"/>
        </w:rPr>
      </w:pPr>
      <w:r w:rsidRPr="000D007D">
        <w:rPr>
          <w:rFonts w:ascii="Arial" w:eastAsia="Times New Roman" w:hAnsi="Arial" w:cs="Arial"/>
          <w:lang w:eastAsia="en-GB"/>
        </w:rPr>
        <w:t>Disparities in diagnostic procedures are also revealed by comparative analysis. While other regions may adopt different frameworks or rely more heavily on community-based understandings of mental health</w:t>
      </w:r>
      <w:r w:rsidR="008B10E8">
        <w:rPr>
          <w:rFonts w:ascii="Arial" w:eastAsia="Times New Roman" w:hAnsi="Arial" w:cs="Arial"/>
          <w:lang w:eastAsia="en-GB"/>
        </w:rPr>
        <w:t>.</w:t>
      </w:r>
      <w:r w:rsidRPr="000D007D">
        <w:rPr>
          <w:rFonts w:ascii="Arial" w:eastAsia="Times New Roman" w:hAnsi="Arial" w:cs="Arial"/>
          <w:lang w:eastAsia="en-GB"/>
        </w:rPr>
        <w:t xml:space="preserve"> Western systems usually use structured classifications like the </w:t>
      </w:r>
      <w:r w:rsidR="00BC1096">
        <w:rPr>
          <w:rFonts w:ascii="Arial" w:eastAsia="Times New Roman" w:hAnsi="Arial" w:cs="Arial"/>
          <w:lang w:eastAsia="en-GB"/>
        </w:rPr>
        <w:t>(</w:t>
      </w:r>
      <w:r w:rsidRPr="00996E3F">
        <w:rPr>
          <w:rFonts w:ascii="Arial" w:eastAsia="Times New Roman" w:hAnsi="Arial" w:cs="Arial"/>
          <w:lang w:eastAsia="en-GB"/>
        </w:rPr>
        <w:t>American Psychiatric Association DSM-5</w:t>
      </w:r>
      <w:r w:rsidR="00996E3F">
        <w:rPr>
          <w:rFonts w:ascii="Arial" w:eastAsia="Times New Roman" w:hAnsi="Arial" w:cs="Arial"/>
          <w:lang w:eastAsia="en-GB"/>
        </w:rPr>
        <w:t>)</w:t>
      </w:r>
      <w:r w:rsidRPr="000D007D">
        <w:rPr>
          <w:rFonts w:ascii="Arial" w:eastAsia="Times New Roman" w:hAnsi="Arial" w:cs="Arial"/>
          <w:lang w:eastAsia="en-GB"/>
        </w:rPr>
        <w:t>. The expression of trauma and personality disorders is also influenced by cultural factors, with some societies emphasising collective experiences over individual diagnosis</w:t>
      </w:r>
      <w:r w:rsidR="008B10E8">
        <w:rPr>
          <w:rFonts w:ascii="Arial" w:eastAsia="Times New Roman" w:hAnsi="Arial" w:cs="Arial"/>
          <w:lang w:eastAsia="en-GB"/>
        </w:rPr>
        <w:t xml:space="preserve"> according to</w:t>
      </w:r>
      <w:r w:rsidRPr="000D007D">
        <w:rPr>
          <w:rFonts w:ascii="Arial" w:eastAsia="Times New Roman" w:hAnsi="Arial" w:cs="Arial"/>
          <w:lang w:eastAsia="en-GB"/>
        </w:rPr>
        <w:t xml:space="preserve"> </w:t>
      </w:r>
      <w:r w:rsidRPr="008B10E8">
        <w:rPr>
          <w:rFonts w:ascii="Arial" w:eastAsia="Times New Roman" w:hAnsi="Arial" w:cs="Arial"/>
          <w:lang w:eastAsia="en-GB"/>
        </w:rPr>
        <w:t>(Kirmayer</w:t>
      </w:r>
      <w:r w:rsidR="002F0728">
        <w:rPr>
          <w:rFonts w:ascii="Arial" w:eastAsia="Times New Roman" w:hAnsi="Arial" w:cs="Arial"/>
          <w:lang w:eastAsia="en-GB"/>
        </w:rPr>
        <w:t xml:space="preserve"> </w:t>
      </w:r>
      <w:r w:rsidRPr="008B10E8">
        <w:rPr>
          <w:rFonts w:ascii="Arial" w:eastAsia="Times New Roman" w:hAnsi="Arial" w:cs="Arial"/>
          <w:lang w:eastAsia="en-GB"/>
        </w:rPr>
        <w:t>et al., 2017).</w:t>
      </w:r>
    </w:p>
    <w:p w14:paraId="46E7B72A" w14:textId="77777777" w:rsidR="00572EA8" w:rsidRPr="000D007D" w:rsidRDefault="00572EA8" w:rsidP="000D007D">
      <w:pPr>
        <w:spacing w:after="0" w:line="360" w:lineRule="auto"/>
        <w:rPr>
          <w:rFonts w:ascii="Arial" w:eastAsia="Times New Roman" w:hAnsi="Arial" w:cs="Arial"/>
          <w:lang w:eastAsia="en-GB"/>
        </w:rPr>
      </w:pPr>
    </w:p>
    <w:p w14:paraId="536B8041" w14:textId="15CB618F" w:rsidR="00CB0635" w:rsidRPr="000D007D" w:rsidRDefault="00CB0635" w:rsidP="000D007D">
      <w:pPr>
        <w:spacing w:after="0" w:line="360" w:lineRule="auto"/>
        <w:rPr>
          <w:rFonts w:ascii="Arial" w:eastAsia="Times New Roman" w:hAnsi="Arial" w:cs="Arial"/>
          <w:lang w:eastAsia="en-GB"/>
        </w:rPr>
      </w:pPr>
      <w:r w:rsidRPr="000D007D">
        <w:rPr>
          <w:rFonts w:ascii="Arial" w:eastAsia="Times New Roman" w:hAnsi="Arial" w:cs="Arial"/>
          <w:lang w:eastAsia="en-GB"/>
        </w:rPr>
        <w:t>The goal of international initiatives is to lessen these differences. The</w:t>
      </w:r>
      <w:r w:rsidR="006F323D">
        <w:rPr>
          <w:rFonts w:ascii="Arial" w:eastAsia="Times New Roman" w:hAnsi="Arial" w:cs="Arial"/>
          <w:lang w:eastAsia="en-GB"/>
        </w:rPr>
        <w:t xml:space="preserve"> (</w:t>
      </w:r>
      <w:r w:rsidRPr="0024618E">
        <w:rPr>
          <w:rFonts w:ascii="Arial" w:eastAsia="Times New Roman" w:hAnsi="Arial" w:cs="Arial"/>
          <w:lang w:eastAsia="en-GB"/>
        </w:rPr>
        <w:t>WHO</w:t>
      </w:r>
      <w:r w:rsidRPr="000D007D">
        <w:rPr>
          <w:rFonts w:ascii="Arial" w:eastAsia="Times New Roman" w:hAnsi="Arial" w:cs="Arial"/>
          <w:lang w:eastAsia="en-GB"/>
        </w:rPr>
        <w:t xml:space="preserve"> Mental Health Action Plan</w:t>
      </w:r>
      <w:r w:rsidR="006F323D">
        <w:rPr>
          <w:rFonts w:ascii="Arial" w:eastAsia="Times New Roman" w:hAnsi="Arial" w:cs="Arial"/>
          <w:lang w:eastAsia="en-GB"/>
        </w:rPr>
        <w:t>, 2021)</w:t>
      </w:r>
      <w:r w:rsidRPr="000D007D">
        <w:rPr>
          <w:rFonts w:ascii="Arial" w:eastAsia="Times New Roman" w:hAnsi="Arial" w:cs="Arial"/>
          <w:lang w:eastAsia="en-GB"/>
        </w:rPr>
        <w:t xml:space="preserve"> emphasises early intervention techniques and encourages the integration of mental health into primary care. Case studies show differences in results</w:t>
      </w:r>
      <w:r w:rsidR="00DE6A7D">
        <w:rPr>
          <w:rFonts w:ascii="Arial" w:eastAsia="Times New Roman" w:hAnsi="Arial" w:cs="Arial"/>
          <w:lang w:eastAsia="en-GB"/>
        </w:rPr>
        <w:t>.</w:t>
      </w:r>
      <w:r w:rsidRPr="000D007D">
        <w:rPr>
          <w:rFonts w:ascii="Arial" w:eastAsia="Times New Roman" w:hAnsi="Arial" w:cs="Arial"/>
          <w:lang w:eastAsia="en-GB"/>
        </w:rPr>
        <w:t xml:space="preserve"> Scandinavian nations, for instance, have established early intervention and comprehensive welfare programs linked to better mental health outcomes, while settings with limited resources still encounter care barriers.</w:t>
      </w:r>
    </w:p>
    <w:p w14:paraId="32EE00B2" w14:textId="77777777" w:rsidR="00317287" w:rsidRPr="000D007D" w:rsidRDefault="00317287" w:rsidP="000D007D">
      <w:pPr>
        <w:spacing w:after="0" w:line="360" w:lineRule="auto"/>
        <w:rPr>
          <w:rFonts w:ascii="Arial" w:eastAsia="Times New Roman" w:hAnsi="Arial" w:cs="Arial"/>
          <w:lang w:eastAsia="en-GB"/>
        </w:rPr>
      </w:pPr>
    </w:p>
    <w:p w14:paraId="375C10DE" w14:textId="1390ADF6" w:rsidR="000D007D" w:rsidRDefault="000D007D" w:rsidP="000D007D">
      <w:pPr>
        <w:spacing w:after="0" w:line="360" w:lineRule="auto"/>
        <w:rPr>
          <w:rFonts w:ascii="Arial" w:eastAsia="Times New Roman" w:hAnsi="Arial" w:cs="Arial"/>
          <w:lang w:eastAsia="en-GB"/>
        </w:rPr>
      </w:pPr>
      <w:r w:rsidRPr="000D007D">
        <w:rPr>
          <w:rFonts w:ascii="Arial" w:eastAsia="Times New Roman" w:hAnsi="Arial" w:cs="Arial"/>
          <w:lang w:eastAsia="en-GB"/>
        </w:rPr>
        <w:t>This highlights the necessity of conducting context-specific research, like the current study that focuses on adult males in the UK.</w:t>
      </w:r>
    </w:p>
    <w:p w14:paraId="71AD2B92" w14:textId="77777777" w:rsidR="00AA51EA" w:rsidRDefault="00AA51EA" w:rsidP="000D007D">
      <w:pPr>
        <w:spacing w:after="0" w:line="360" w:lineRule="auto"/>
        <w:rPr>
          <w:rFonts w:ascii="Arial" w:eastAsia="Times New Roman" w:hAnsi="Arial" w:cs="Arial"/>
          <w:lang w:eastAsia="en-GB"/>
        </w:rPr>
      </w:pPr>
    </w:p>
    <w:p w14:paraId="47BD10C2" w14:textId="0CFB4E92" w:rsidR="000537F0" w:rsidRPr="00F00962" w:rsidRDefault="00F9623C" w:rsidP="00FB575F">
      <w:pPr>
        <w:spacing w:after="0" w:line="360" w:lineRule="auto"/>
        <w:rPr>
          <w:rFonts w:ascii="Arial" w:eastAsia="Times New Roman" w:hAnsi="Arial" w:cs="Arial"/>
          <w:b/>
          <w:bCs/>
          <w:sz w:val="28"/>
          <w:szCs w:val="28"/>
          <w:lang w:eastAsia="en-GB"/>
        </w:rPr>
      </w:pPr>
      <w:r w:rsidRPr="00F00962">
        <w:rPr>
          <w:rFonts w:ascii="Arial" w:eastAsia="Times New Roman" w:hAnsi="Arial" w:cs="Arial"/>
          <w:b/>
          <w:bCs/>
          <w:sz w:val="28"/>
          <w:szCs w:val="28"/>
          <w:lang w:eastAsia="en-GB"/>
        </w:rPr>
        <w:t xml:space="preserve">2.5 </w:t>
      </w:r>
      <w:r w:rsidR="00AA51EA" w:rsidRPr="00F00962">
        <w:rPr>
          <w:rFonts w:ascii="Arial" w:eastAsia="Times New Roman" w:hAnsi="Arial" w:cs="Arial"/>
          <w:b/>
          <w:bCs/>
          <w:sz w:val="28"/>
          <w:szCs w:val="28"/>
          <w:lang w:eastAsia="en-GB"/>
        </w:rPr>
        <w:t>National</w:t>
      </w:r>
      <w:r w:rsidR="006F695C" w:rsidRPr="00F00962">
        <w:rPr>
          <w:rFonts w:ascii="Arial" w:eastAsia="Times New Roman" w:hAnsi="Arial" w:cs="Arial"/>
          <w:b/>
          <w:bCs/>
          <w:sz w:val="28"/>
          <w:szCs w:val="28"/>
          <w:lang w:eastAsia="en-GB"/>
        </w:rPr>
        <w:t>/</w:t>
      </w:r>
      <w:r w:rsidR="00AA51EA" w:rsidRPr="00F00962">
        <w:rPr>
          <w:rFonts w:ascii="Arial" w:eastAsia="Times New Roman" w:hAnsi="Arial" w:cs="Arial"/>
          <w:b/>
          <w:bCs/>
          <w:sz w:val="28"/>
          <w:szCs w:val="28"/>
          <w:lang w:eastAsia="en-GB"/>
        </w:rPr>
        <w:t>local UK Context</w:t>
      </w:r>
    </w:p>
    <w:p w14:paraId="447B1AD6" w14:textId="77777777" w:rsidR="004632BE" w:rsidRPr="00FB575F" w:rsidRDefault="004632BE" w:rsidP="00FB575F">
      <w:pPr>
        <w:spacing w:after="0" w:line="360" w:lineRule="auto"/>
        <w:rPr>
          <w:rFonts w:ascii="Arial" w:eastAsia="Times New Roman" w:hAnsi="Arial" w:cs="Arial"/>
          <w:b/>
          <w:bCs/>
          <w:lang w:eastAsia="en-GB"/>
        </w:rPr>
      </w:pPr>
    </w:p>
    <w:p w14:paraId="6474FD6A" w14:textId="4E351E47" w:rsidR="00BF77DE" w:rsidRPr="00FB575F" w:rsidRDefault="00A2437F" w:rsidP="00FB575F">
      <w:pPr>
        <w:spacing w:line="360" w:lineRule="auto"/>
        <w:rPr>
          <w:rFonts w:ascii="Arial" w:eastAsia="Times New Roman" w:hAnsi="Arial" w:cs="Arial"/>
          <w:lang w:eastAsia="en-GB"/>
        </w:rPr>
      </w:pPr>
      <w:r w:rsidRPr="00FB575F">
        <w:rPr>
          <w:rFonts w:ascii="Arial" w:eastAsia="Times New Roman" w:hAnsi="Arial" w:cs="Arial"/>
          <w:lang w:eastAsia="en-GB"/>
        </w:rPr>
        <w:t>Early psychological trauma and personality disorders are becoming more widely acknowledged as serious public health issues in the UK, as evidenced by changing clinical practice and policy development. A</w:t>
      </w:r>
      <w:r w:rsidR="00177107">
        <w:rPr>
          <w:rFonts w:ascii="Arial" w:eastAsia="Times New Roman" w:hAnsi="Arial" w:cs="Arial"/>
          <w:lang w:eastAsia="en-GB"/>
        </w:rPr>
        <w:t>CE</w:t>
      </w:r>
      <w:r w:rsidR="00BB5F9F">
        <w:rPr>
          <w:rFonts w:ascii="Arial" w:eastAsia="Times New Roman" w:hAnsi="Arial" w:cs="Arial"/>
          <w:lang w:eastAsia="en-GB"/>
        </w:rPr>
        <w:t>’</w:t>
      </w:r>
      <w:r w:rsidR="00177107">
        <w:rPr>
          <w:rFonts w:ascii="Arial" w:eastAsia="Times New Roman" w:hAnsi="Arial" w:cs="Arial"/>
          <w:lang w:eastAsia="en-GB"/>
        </w:rPr>
        <w:t>s</w:t>
      </w:r>
      <w:r w:rsidRPr="00FB575F">
        <w:rPr>
          <w:rFonts w:ascii="Arial" w:eastAsia="Times New Roman" w:hAnsi="Arial" w:cs="Arial"/>
          <w:lang w:eastAsia="en-GB"/>
        </w:rPr>
        <w:t xml:space="preserve"> are very common in England, according to research, with almost half of adults reporting at least one traumatic childhood event</w:t>
      </w:r>
      <w:r w:rsidR="00771168">
        <w:rPr>
          <w:rFonts w:ascii="Arial" w:eastAsia="Times New Roman" w:hAnsi="Arial" w:cs="Arial"/>
          <w:color w:val="EE0000"/>
          <w:lang w:eastAsia="en-GB"/>
        </w:rPr>
        <w:t xml:space="preserve"> </w:t>
      </w:r>
      <w:r w:rsidR="00771168" w:rsidRPr="00914CD4">
        <w:rPr>
          <w:rFonts w:ascii="Arial" w:eastAsia="Times New Roman" w:hAnsi="Arial" w:cs="Arial"/>
          <w:lang w:eastAsia="en-GB"/>
        </w:rPr>
        <w:t>as outlined by</w:t>
      </w:r>
      <w:r w:rsidR="008F75F7" w:rsidRPr="00914CD4">
        <w:rPr>
          <w:rFonts w:ascii="Arial" w:eastAsia="Times New Roman" w:hAnsi="Arial" w:cs="Arial"/>
          <w:lang w:eastAsia="en-GB"/>
        </w:rPr>
        <w:t xml:space="preserve"> </w:t>
      </w:r>
      <w:r w:rsidR="00BC1096">
        <w:rPr>
          <w:rFonts w:ascii="Arial" w:eastAsia="Times New Roman" w:hAnsi="Arial" w:cs="Arial"/>
          <w:lang w:eastAsia="en-GB"/>
        </w:rPr>
        <w:t>(</w:t>
      </w:r>
      <w:r w:rsidR="008F75F7" w:rsidRPr="00914CD4">
        <w:rPr>
          <w:rFonts w:ascii="Arial" w:eastAsia="Times New Roman" w:hAnsi="Arial" w:cs="Arial"/>
          <w:lang w:eastAsia="en-GB"/>
        </w:rPr>
        <w:t>Bellis</w:t>
      </w:r>
      <w:r w:rsidR="00BC1096">
        <w:rPr>
          <w:rFonts w:ascii="Arial" w:eastAsia="Times New Roman" w:hAnsi="Arial" w:cs="Arial"/>
          <w:lang w:eastAsia="en-GB"/>
        </w:rPr>
        <w:t xml:space="preserve"> </w:t>
      </w:r>
      <w:r w:rsidR="00914CD4" w:rsidRPr="00914CD4">
        <w:rPr>
          <w:rFonts w:ascii="Arial" w:eastAsia="Times New Roman" w:hAnsi="Arial" w:cs="Arial"/>
          <w:lang w:eastAsia="en-GB"/>
        </w:rPr>
        <w:t>et al</w:t>
      </w:r>
      <w:r w:rsidR="00BC1096">
        <w:rPr>
          <w:rFonts w:ascii="Arial" w:eastAsia="Times New Roman" w:hAnsi="Arial" w:cs="Arial"/>
          <w:lang w:eastAsia="en-GB"/>
        </w:rPr>
        <w:t>.,</w:t>
      </w:r>
      <w:r w:rsidR="00914CD4" w:rsidRPr="00914CD4">
        <w:rPr>
          <w:rFonts w:ascii="Arial" w:eastAsia="Times New Roman" w:hAnsi="Arial" w:cs="Arial"/>
          <w:lang w:eastAsia="en-GB"/>
        </w:rPr>
        <w:t xml:space="preserve"> 2014</w:t>
      </w:r>
      <w:r w:rsidR="00D21283" w:rsidRPr="00914CD4">
        <w:rPr>
          <w:rFonts w:ascii="Arial" w:eastAsia="Times New Roman" w:hAnsi="Arial" w:cs="Arial"/>
          <w:lang w:eastAsia="en-GB"/>
        </w:rPr>
        <w:t xml:space="preserve">). </w:t>
      </w:r>
      <w:r w:rsidR="00BF77DE" w:rsidRPr="00914CD4">
        <w:rPr>
          <w:rFonts w:ascii="Arial" w:eastAsia="Times New Roman" w:hAnsi="Arial" w:cs="Arial"/>
          <w:lang w:eastAsia="en-GB"/>
        </w:rPr>
        <w:t>The understanding of mental health issues, inc</w:t>
      </w:r>
      <w:r w:rsidR="00BF77DE" w:rsidRPr="00FB575F">
        <w:rPr>
          <w:rFonts w:ascii="Arial" w:eastAsia="Times New Roman" w:hAnsi="Arial" w:cs="Arial"/>
          <w:lang w:eastAsia="en-GB"/>
        </w:rPr>
        <w:t xml:space="preserve">luding </w:t>
      </w:r>
      <w:r w:rsidR="00BF77DE" w:rsidRPr="00FB575F">
        <w:rPr>
          <w:rFonts w:ascii="Arial" w:eastAsia="Times New Roman" w:hAnsi="Arial" w:cs="Arial"/>
          <w:lang w:eastAsia="en-GB"/>
        </w:rPr>
        <w:lastRenderedPageBreak/>
        <w:t>personality disorders, has changed as a result of this increased awareness, moving away from purely diagnostic frameworks and toward more trauma-informed viewpoints.</w:t>
      </w:r>
    </w:p>
    <w:p w14:paraId="04F6BCCF" w14:textId="127C6E56" w:rsidR="00214D34" w:rsidRPr="009E62A3" w:rsidRDefault="007B3493" w:rsidP="00FB575F">
      <w:pPr>
        <w:spacing w:line="360" w:lineRule="auto"/>
        <w:rPr>
          <w:rFonts w:ascii="Arial" w:eastAsia="Times New Roman" w:hAnsi="Arial" w:cs="Arial"/>
          <w:color w:val="EE0000"/>
          <w:lang w:eastAsia="en-GB"/>
        </w:rPr>
      </w:pPr>
      <w:r>
        <w:rPr>
          <w:rFonts w:ascii="Arial" w:eastAsia="Times New Roman" w:hAnsi="Arial" w:cs="Arial"/>
          <w:lang w:eastAsia="en-GB"/>
        </w:rPr>
        <w:t>The NHS</w:t>
      </w:r>
      <w:r w:rsidR="009D024F" w:rsidRPr="00FB575F">
        <w:rPr>
          <w:rFonts w:ascii="Arial" w:eastAsia="Times New Roman" w:hAnsi="Arial" w:cs="Arial"/>
          <w:lang w:eastAsia="en-GB"/>
        </w:rPr>
        <w:t xml:space="preserve"> has increasingly incorporated trauma-informed approaches into mental health services as part of national policy and practice. A system-wide approach that acknowledges the pervasive effects of trauma and works to prevent re-traumatization while promoting recovery is known as trauma-informed care</w:t>
      </w:r>
      <w:r w:rsidR="00E009DD">
        <w:rPr>
          <w:rFonts w:ascii="Arial" w:eastAsia="Times New Roman" w:hAnsi="Arial" w:cs="Arial"/>
          <w:lang w:eastAsia="en-GB"/>
        </w:rPr>
        <w:t xml:space="preserve"> </w:t>
      </w:r>
      <w:r w:rsidR="004C7FFA">
        <w:rPr>
          <w:rFonts w:ascii="Arial" w:eastAsia="Times New Roman" w:hAnsi="Arial" w:cs="Arial"/>
          <w:lang w:eastAsia="en-GB"/>
        </w:rPr>
        <w:t xml:space="preserve">according </w:t>
      </w:r>
      <w:r w:rsidR="004C7FFA" w:rsidRPr="00D1599D">
        <w:rPr>
          <w:rFonts w:ascii="Arial" w:eastAsia="Times New Roman" w:hAnsi="Arial" w:cs="Arial"/>
          <w:lang w:eastAsia="en-GB"/>
        </w:rPr>
        <w:t>to</w:t>
      </w:r>
      <w:r w:rsidR="00214D34" w:rsidRPr="00D1599D">
        <w:rPr>
          <w:rFonts w:ascii="Arial" w:eastAsia="Times New Roman" w:hAnsi="Arial" w:cs="Arial"/>
          <w:lang w:eastAsia="en-GB"/>
        </w:rPr>
        <w:t xml:space="preserve"> (NHS</w:t>
      </w:r>
      <w:r w:rsidR="00D1599D" w:rsidRPr="00D1599D">
        <w:rPr>
          <w:rFonts w:ascii="Arial" w:eastAsia="Times New Roman" w:hAnsi="Arial" w:cs="Arial"/>
          <w:lang w:eastAsia="en-GB"/>
        </w:rPr>
        <w:t xml:space="preserve"> England, 2025</w:t>
      </w:r>
      <w:r w:rsidR="00214D34" w:rsidRPr="00D1599D">
        <w:rPr>
          <w:rFonts w:ascii="Arial" w:eastAsia="Times New Roman" w:hAnsi="Arial" w:cs="Arial"/>
          <w:lang w:eastAsia="en-GB"/>
        </w:rPr>
        <w:t>)</w:t>
      </w:r>
      <w:r w:rsidR="00D11806">
        <w:rPr>
          <w:rFonts w:ascii="Arial" w:eastAsia="Times New Roman" w:hAnsi="Arial" w:cs="Arial"/>
          <w:lang w:eastAsia="en-GB"/>
        </w:rPr>
        <w:t xml:space="preserve">. </w:t>
      </w:r>
      <w:r w:rsidR="00B56F2C">
        <w:rPr>
          <w:rFonts w:ascii="Arial" w:eastAsia="Times New Roman" w:hAnsi="Arial" w:cs="Arial"/>
          <w:lang w:eastAsia="en-GB"/>
        </w:rPr>
        <w:t>National guidance has also encouraged wider implementation of evidence</w:t>
      </w:r>
      <w:r w:rsidR="00932AF3">
        <w:rPr>
          <w:rFonts w:ascii="Arial" w:eastAsia="Times New Roman" w:hAnsi="Arial" w:cs="Arial"/>
          <w:lang w:eastAsia="en-GB"/>
        </w:rPr>
        <w:t>-based trauma treatments across UK mental health services</w:t>
      </w:r>
      <w:r w:rsidR="006C14F4">
        <w:rPr>
          <w:rFonts w:ascii="Arial" w:eastAsia="Times New Roman" w:hAnsi="Arial" w:cs="Arial"/>
          <w:lang w:eastAsia="en-GB"/>
        </w:rPr>
        <w:t xml:space="preserve"> as highlighted by</w:t>
      </w:r>
      <w:r w:rsidR="001D60F2">
        <w:rPr>
          <w:rFonts w:ascii="Arial" w:eastAsia="Times New Roman" w:hAnsi="Arial" w:cs="Arial"/>
          <w:lang w:eastAsia="en-GB"/>
        </w:rPr>
        <w:t xml:space="preserve"> (Karatzias et al. </w:t>
      </w:r>
      <w:r w:rsidR="0018337D">
        <w:rPr>
          <w:rFonts w:ascii="Arial" w:eastAsia="Times New Roman" w:hAnsi="Arial" w:cs="Arial"/>
          <w:lang w:eastAsia="en-GB"/>
        </w:rPr>
        <w:t>2019).</w:t>
      </w:r>
      <w:r w:rsidR="00214D34" w:rsidRPr="009E62A3">
        <w:rPr>
          <w:rFonts w:ascii="Arial" w:eastAsia="Times New Roman" w:hAnsi="Arial" w:cs="Arial"/>
          <w:color w:val="EE0000"/>
          <w:lang w:eastAsia="en-GB"/>
        </w:rPr>
        <w:t xml:space="preserve"> </w:t>
      </w:r>
      <w:r w:rsidR="00214D34" w:rsidRPr="00FB575F">
        <w:rPr>
          <w:rFonts w:ascii="Arial" w:eastAsia="Times New Roman" w:hAnsi="Arial" w:cs="Arial"/>
          <w:lang w:eastAsia="en-GB"/>
        </w:rPr>
        <w:t>This is indicative of a larger shift in policy toward person-centred and holistic care, where people's past experiences are seen as crucial to comprehending their present psychological issues. Nonetheless, there is still disagreement over whether trauma-informed practices are fully integrated into practice and how consistently they are applied across services</w:t>
      </w:r>
      <w:r w:rsidR="003D3D5A">
        <w:rPr>
          <w:rFonts w:ascii="Arial" w:eastAsia="Times New Roman" w:hAnsi="Arial" w:cs="Arial"/>
          <w:lang w:eastAsia="en-GB"/>
        </w:rPr>
        <w:t xml:space="preserve"> ac</w:t>
      </w:r>
      <w:r w:rsidR="00BB2ECA">
        <w:rPr>
          <w:rFonts w:ascii="Arial" w:eastAsia="Times New Roman" w:hAnsi="Arial" w:cs="Arial"/>
          <w:lang w:eastAsia="en-GB"/>
        </w:rPr>
        <w:t xml:space="preserve">cording </w:t>
      </w:r>
      <w:r w:rsidR="00BB2ECA" w:rsidRPr="00BB2ECA">
        <w:rPr>
          <w:rFonts w:ascii="Arial" w:eastAsia="Times New Roman" w:hAnsi="Arial" w:cs="Arial"/>
          <w:lang w:eastAsia="en-GB"/>
        </w:rPr>
        <w:t>to</w:t>
      </w:r>
      <w:r w:rsidR="00214D34" w:rsidRPr="00BB2ECA">
        <w:rPr>
          <w:rFonts w:ascii="Arial" w:eastAsia="Times New Roman" w:hAnsi="Arial" w:cs="Arial"/>
          <w:lang w:eastAsia="en-GB"/>
        </w:rPr>
        <w:t xml:space="preserve"> (NHS </w:t>
      </w:r>
      <w:r w:rsidR="00BC54D5">
        <w:rPr>
          <w:rFonts w:ascii="Arial" w:eastAsia="Times New Roman" w:hAnsi="Arial" w:cs="Arial"/>
          <w:lang w:eastAsia="en-GB"/>
        </w:rPr>
        <w:t>England</w:t>
      </w:r>
      <w:r w:rsidR="00BB2ECA">
        <w:rPr>
          <w:rFonts w:ascii="Arial" w:eastAsia="Times New Roman" w:hAnsi="Arial" w:cs="Arial"/>
          <w:lang w:eastAsia="en-GB"/>
        </w:rPr>
        <w:t>, 202</w:t>
      </w:r>
      <w:r w:rsidR="00BC54D5">
        <w:rPr>
          <w:rFonts w:ascii="Arial" w:eastAsia="Times New Roman" w:hAnsi="Arial" w:cs="Arial"/>
          <w:lang w:eastAsia="en-GB"/>
        </w:rPr>
        <w:t>2</w:t>
      </w:r>
      <w:r w:rsidR="00214D34" w:rsidRPr="00BB2ECA">
        <w:rPr>
          <w:rFonts w:ascii="Arial" w:eastAsia="Times New Roman" w:hAnsi="Arial" w:cs="Arial"/>
          <w:lang w:eastAsia="en-GB"/>
        </w:rPr>
        <w:t>).</w:t>
      </w:r>
    </w:p>
    <w:p w14:paraId="079A2D46" w14:textId="57F80597" w:rsidR="00912450" w:rsidRPr="00FB575F" w:rsidRDefault="00912450" w:rsidP="00FB575F">
      <w:pPr>
        <w:spacing w:after="0" w:line="360" w:lineRule="auto"/>
        <w:rPr>
          <w:rFonts w:ascii="Arial" w:eastAsia="Times New Roman" w:hAnsi="Arial" w:cs="Arial"/>
          <w:lang w:eastAsia="en-GB"/>
        </w:rPr>
      </w:pPr>
      <w:r w:rsidRPr="00FB575F">
        <w:rPr>
          <w:rFonts w:ascii="Arial" w:eastAsia="Times New Roman" w:hAnsi="Arial" w:cs="Arial"/>
          <w:lang w:eastAsia="en-GB"/>
        </w:rPr>
        <w:t xml:space="preserve">This field is further shaped by legislative and policy frameworks. </w:t>
      </w:r>
      <w:r w:rsidR="003D3D5A">
        <w:rPr>
          <w:rFonts w:ascii="Arial" w:eastAsia="Times New Roman" w:hAnsi="Arial" w:cs="Arial"/>
          <w:lang w:eastAsia="en-GB"/>
        </w:rPr>
        <w:t>(</w:t>
      </w:r>
      <w:r w:rsidRPr="003D3D5A">
        <w:rPr>
          <w:rFonts w:ascii="Arial" w:eastAsia="Times New Roman" w:hAnsi="Arial" w:cs="Arial"/>
          <w:lang w:eastAsia="en-GB"/>
        </w:rPr>
        <w:t xml:space="preserve">The Mental Health Act (1983, amended 2007) and national initiatives promoting parity between physical and mental </w:t>
      </w:r>
      <w:r w:rsidRPr="00FB575F">
        <w:rPr>
          <w:rFonts w:ascii="Arial" w:eastAsia="Times New Roman" w:hAnsi="Arial" w:cs="Arial"/>
          <w:lang w:eastAsia="en-GB"/>
        </w:rPr>
        <w:t>health have an impact on the structures that UK mental health services operate within. Public health organisations' recommendations also place a strong emphasis on early intervention and prevention, especially when it comes to childhood adversity. In order to lessen the long-term burden on mental health, including the emergence of personality disorders, these frameworks emphasise the significance of treating trauma as soon as possible.</w:t>
      </w:r>
    </w:p>
    <w:p w14:paraId="02714AB4" w14:textId="77777777" w:rsidR="00912450" w:rsidRPr="00FB575F" w:rsidRDefault="00912450" w:rsidP="00FB575F">
      <w:pPr>
        <w:spacing w:after="0" w:line="360" w:lineRule="auto"/>
        <w:rPr>
          <w:rFonts w:ascii="Arial" w:eastAsia="Times New Roman" w:hAnsi="Arial" w:cs="Arial"/>
          <w:lang w:eastAsia="en-GB"/>
        </w:rPr>
      </w:pPr>
    </w:p>
    <w:p w14:paraId="057981B5" w14:textId="7E5C53F8" w:rsidR="002433CE" w:rsidRPr="00FB575F" w:rsidRDefault="00B169D9" w:rsidP="00FB575F">
      <w:pPr>
        <w:spacing w:line="360" w:lineRule="auto"/>
        <w:rPr>
          <w:rFonts w:ascii="Arial" w:eastAsia="Times New Roman" w:hAnsi="Arial" w:cs="Arial"/>
          <w:lang w:eastAsia="en-GB"/>
        </w:rPr>
      </w:pPr>
      <w:r w:rsidRPr="00FB575F">
        <w:rPr>
          <w:rFonts w:ascii="Arial" w:eastAsia="Times New Roman" w:hAnsi="Arial" w:cs="Arial"/>
          <w:lang w:eastAsia="en-GB"/>
        </w:rPr>
        <w:t>The way services are provided varies greatly at the local level. In order to provide more individualised and compassionate care, some NHS Trusts have created specialised trauma-informed pathways, such as integrated services for people with emotionally unstable personality disorder</w:t>
      </w:r>
      <w:r w:rsidR="009F2276">
        <w:rPr>
          <w:rFonts w:ascii="Arial" w:eastAsia="Times New Roman" w:hAnsi="Arial" w:cs="Arial"/>
          <w:color w:val="EE0000"/>
          <w:lang w:eastAsia="en-GB"/>
        </w:rPr>
        <w:t xml:space="preserve"> </w:t>
      </w:r>
      <w:r w:rsidR="009F2276">
        <w:rPr>
          <w:rFonts w:ascii="Arial" w:eastAsia="Times New Roman" w:hAnsi="Arial" w:cs="Arial"/>
          <w:lang w:eastAsia="en-GB"/>
        </w:rPr>
        <w:t>as outlined by</w:t>
      </w:r>
      <w:r w:rsidR="006A5EEB">
        <w:rPr>
          <w:rFonts w:ascii="Arial" w:eastAsia="Times New Roman" w:hAnsi="Arial" w:cs="Arial"/>
          <w:lang w:eastAsia="en-GB"/>
        </w:rPr>
        <w:t xml:space="preserve"> </w:t>
      </w:r>
      <w:r w:rsidR="0027216B">
        <w:rPr>
          <w:rFonts w:ascii="Arial" w:eastAsia="Times New Roman" w:hAnsi="Arial" w:cs="Arial"/>
          <w:lang w:eastAsia="en-GB"/>
        </w:rPr>
        <w:t>(</w:t>
      </w:r>
      <w:r w:rsidR="008C4643">
        <w:rPr>
          <w:rFonts w:ascii="Arial" w:eastAsia="Times New Roman" w:hAnsi="Arial" w:cs="Arial"/>
          <w:lang w:eastAsia="en-GB"/>
        </w:rPr>
        <w:t>NHS 2022</w:t>
      </w:r>
      <w:r w:rsidR="0027216B">
        <w:rPr>
          <w:rFonts w:ascii="Arial" w:eastAsia="Times New Roman" w:hAnsi="Arial" w:cs="Arial"/>
          <w:lang w:eastAsia="en-GB"/>
        </w:rPr>
        <w:t>)</w:t>
      </w:r>
      <w:r w:rsidR="00DB4A8F" w:rsidRPr="00FB575F">
        <w:rPr>
          <w:rFonts w:ascii="Arial" w:eastAsia="Times New Roman" w:hAnsi="Arial" w:cs="Arial"/>
          <w:lang w:eastAsia="en-GB"/>
        </w:rPr>
        <w:t xml:space="preserve">. </w:t>
      </w:r>
      <w:r w:rsidR="002433CE" w:rsidRPr="00FB575F">
        <w:rPr>
          <w:rFonts w:ascii="Arial" w:eastAsia="Times New Roman" w:hAnsi="Arial" w:cs="Arial"/>
          <w:lang w:eastAsia="en-GB"/>
        </w:rPr>
        <w:t>Identifying and assisting those impacted by early trauma is another function of regional initiatives, such as community</w:t>
      </w:r>
      <w:r w:rsidR="0005206E">
        <w:rPr>
          <w:rFonts w:ascii="Arial" w:eastAsia="Times New Roman" w:hAnsi="Arial" w:cs="Arial"/>
          <w:lang w:eastAsia="en-GB"/>
        </w:rPr>
        <w:t xml:space="preserve"> </w:t>
      </w:r>
      <w:r w:rsidR="002433CE" w:rsidRPr="00FB575F">
        <w:rPr>
          <w:rFonts w:ascii="Arial" w:eastAsia="Times New Roman" w:hAnsi="Arial" w:cs="Arial"/>
          <w:lang w:eastAsia="en-GB"/>
        </w:rPr>
        <w:t>based mental health services and safeguarding frameworks. However, geographic location, resource availability, and service capacity can all affect access to these services.</w:t>
      </w:r>
      <w:r w:rsidR="002433CE" w:rsidRPr="00FB575F">
        <w:rPr>
          <w:rFonts w:ascii="Arial" w:eastAsia="Times New Roman" w:hAnsi="Arial" w:cs="Arial"/>
          <w:lang w:eastAsia="en-GB"/>
        </w:rPr>
        <w:br/>
      </w:r>
      <w:r w:rsidR="002433CE" w:rsidRPr="00FB575F">
        <w:rPr>
          <w:rFonts w:ascii="Arial" w:eastAsia="Times New Roman" w:hAnsi="Arial" w:cs="Arial"/>
          <w:lang w:eastAsia="en-GB"/>
        </w:rPr>
        <w:br/>
        <w:t>Despite advancements, problems still exist. In mental health services, personality disorders are still stigmatised, and people may find it difficult to get the right care. Additionally, there are regional differences in training, resources, and service delivery, and the integration of trauma</w:t>
      </w:r>
      <w:r w:rsidR="001465D3">
        <w:rPr>
          <w:rFonts w:ascii="Arial" w:eastAsia="Times New Roman" w:hAnsi="Arial" w:cs="Arial"/>
          <w:lang w:eastAsia="en-GB"/>
        </w:rPr>
        <w:t xml:space="preserve"> </w:t>
      </w:r>
      <w:r w:rsidR="002433CE" w:rsidRPr="00FB575F">
        <w:rPr>
          <w:rFonts w:ascii="Arial" w:eastAsia="Times New Roman" w:hAnsi="Arial" w:cs="Arial"/>
          <w:lang w:eastAsia="en-GB"/>
        </w:rPr>
        <w:t>informed approaches is still in its early stages.</w:t>
      </w:r>
    </w:p>
    <w:p w14:paraId="02F94DDD" w14:textId="6A00FEC7" w:rsidR="00D96737" w:rsidRDefault="00D96737">
      <w:pPr>
        <w:rPr>
          <w:rFonts w:ascii="Arial" w:eastAsia="Times New Roman" w:hAnsi="Arial" w:cs="Arial"/>
          <w:lang w:eastAsia="en-GB"/>
        </w:rPr>
      </w:pPr>
      <w:r>
        <w:rPr>
          <w:rFonts w:ascii="Arial" w:eastAsia="Times New Roman" w:hAnsi="Arial" w:cs="Arial"/>
          <w:lang w:eastAsia="en-GB"/>
        </w:rPr>
        <w:br w:type="page"/>
      </w:r>
    </w:p>
    <w:p w14:paraId="660AB7A5" w14:textId="6CE551B4" w:rsidR="00F9623C" w:rsidRDefault="00F9623C" w:rsidP="00C46743">
      <w:pPr>
        <w:rPr>
          <w:rFonts w:ascii="Arial" w:eastAsia="Times New Roman" w:hAnsi="Arial" w:cs="Arial"/>
          <w:lang w:eastAsia="en-GB"/>
        </w:rPr>
      </w:pPr>
    </w:p>
    <w:p w14:paraId="69B2FF0C" w14:textId="5A153FE1" w:rsidR="00AC2CF7" w:rsidRPr="003846DC" w:rsidRDefault="00AC2CF7" w:rsidP="00FB575F">
      <w:pPr>
        <w:spacing w:after="0" w:line="360" w:lineRule="auto"/>
        <w:rPr>
          <w:rFonts w:ascii="Arial" w:eastAsia="Times New Roman" w:hAnsi="Arial" w:cs="Arial"/>
          <w:b/>
          <w:bCs/>
          <w:sz w:val="28"/>
          <w:szCs w:val="28"/>
          <w:lang w:eastAsia="en-GB"/>
        </w:rPr>
      </w:pPr>
      <w:r w:rsidRPr="003846DC">
        <w:rPr>
          <w:rFonts w:ascii="Arial" w:eastAsia="Times New Roman" w:hAnsi="Arial" w:cs="Arial"/>
          <w:b/>
          <w:bCs/>
          <w:sz w:val="28"/>
          <w:szCs w:val="28"/>
          <w:lang w:eastAsia="en-GB"/>
        </w:rPr>
        <w:t xml:space="preserve"> 2.6 Conclusion</w:t>
      </w:r>
    </w:p>
    <w:p w14:paraId="43F84663" w14:textId="77777777" w:rsidR="008955D2" w:rsidRDefault="008955D2" w:rsidP="008955D2">
      <w:pPr>
        <w:spacing w:after="0" w:line="240" w:lineRule="auto"/>
        <w:rPr>
          <w:rFonts w:ascii="Arial" w:eastAsia="Times New Roman" w:hAnsi="Arial" w:cs="Arial"/>
          <w:b/>
          <w:bCs/>
          <w:lang w:eastAsia="en-GB"/>
        </w:rPr>
      </w:pPr>
    </w:p>
    <w:p w14:paraId="697CE361" w14:textId="4D2C9FB8" w:rsidR="008955D2" w:rsidRPr="008A3BA7" w:rsidRDefault="008955D2" w:rsidP="008A3BA7">
      <w:pPr>
        <w:spacing w:after="0" w:line="360" w:lineRule="auto"/>
        <w:rPr>
          <w:rFonts w:ascii="Arial" w:eastAsia="Times New Roman" w:hAnsi="Arial" w:cs="Arial"/>
          <w:lang w:eastAsia="en-GB"/>
        </w:rPr>
      </w:pPr>
      <w:r w:rsidRPr="008A3BA7">
        <w:rPr>
          <w:rFonts w:ascii="Arial" w:eastAsia="Times New Roman" w:hAnsi="Arial" w:cs="Arial"/>
          <w:lang w:eastAsia="en-GB"/>
        </w:rPr>
        <w:t>Through analysing the evolution of knowledge regarding early psychological trauma and personality disorders in various contexts, this chapter has given a thorough background to the study. It examined the topic's historical development and highlighted important theoretical advances such as attachment and developmental frameworks that support our current understanding. The chapter also examined the problem from a global viewpoint, pointing out patterns and differences in the conceptualisation and treatment of trauma and personality disorders around the world. This was further focused on the UK, where local service delivery, national policies, and healthcare systems show both advancements and continued difficulties in putting trauma-informed practices into practice.</w:t>
      </w:r>
    </w:p>
    <w:p w14:paraId="1C7A97B7" w14:textId="77777777" w:rsidR="009764FA" w:rsidRPr="008A3BA7" w:rsidRDefault="009764FA" w:rsidP="008A3BA7">
      <w:pPr>
        <w:spacing w:after="0" w:line="360" w:lineRule="auto"/>
        <w:rPr>
          <w:rFonts w:ascii="Arial" w:eastAsia="Times New Roman" w:hAnsi="Arial" w:cs="Arial"/>
          <w:lang w:eastAsia="en-GB"/>
        </w:rPr>
      </w:pPr>
    </w:p>
    <w:p w14:paraId="7379045D" w14:textId="77777777" w:rsidR="008A3BA7" w:rsidRDefault="008A3BA7" w:rsidP="008A3BA7">
      <w:pPr>
        <w:spacing w:after="0" w:line="360" w:lineRule="auto"/>
        <w:rPr>
          <w:rFonts w:ascii="Arial" w:eastAsia="Times New Roman" w:hAnsi="Arial" w:cs="Arial"/>
          <w:lang w:eastAsia="en-GB"/>
        </w:rPr>
      </w:pPr>
      <w:r w:rsidRPr="008A3BA7">
        <w:rPr>
          <w:rFonts w:ascii="Arial" w:eastAsia="Times New Roman" w:hAnsi="Arial" w:cs="Arial"/>
          <w:lang w:eastAsia="en-GB"/>
        </w:rPr>
        <w:t>When combined, these viewpoints provide a solid basis for the research, highlighting the intricacy and significance of the subject. The methodology used in this study will be described in the next chapter, showing how the study design is influenced by the background literature and in line with the goals and purpose of the research.</w:t>
      </w:r>
    </w:p>
    <w:p w14:paraId="44F9D12D" w14:textId="77777777" w:rsidR="00677C97" w:rsidRDefault="00677C97" w:rsidP="008A3BA7">
      <w:pPr>
        <w:spacing w:after="0" w:line="360" w:lineRule="auto"/>
        <w:rPr>
          <w:rFonts w:ascii="Arial" w:eastAsia="Times New Roman" w:hAnsi="Arial" w:cs="Arial"/>
          <w:lang w:eastAsia="en-GB"/>
        </w:rPr>
      </w:pPr>
    </w:p>
    <w:p w14:paraId="1EC71D07"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47B571B4"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72D62833"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1B49E62D"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69C7B3F8"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75C86193"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72C1C116"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0010930D"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1116E067"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136A8B10"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49A43FA6"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283A1656"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26A46E10" w14:textId="77777777" w:rsidR="00C46743" w:rsidRDefault="00C46743" w:rsidP="008A3BA7">
      <w:pPr>
        <w:spacing w:after="0" w:line="360" w:lineRule="auto"/>
        <w:rPr>
          <w:rFonts w:ascii="Arial" w:eastAsia="Times New Roman" w:hAnsi="Arial" w:cs="Arial"/>
          <w:color w:val="156082" w:themeColor="accent1"/>
          <w:sz w:val="32"/>
          <w:szCs w:val="32"/>
          <w:lang w:eastAsia="en-GB"/>
        </w:rPr>
      </w:pPr>
    </w:p>
    <w:p w14:paraId="5C828807" w14:textId="5777B696" w:rsidR="00B560B3" w:rsidRPr="00154335" w:rsidRDefault="00154335" w:rsidP="008A3BA7">
      <w:pPr>
        <w:spacing w:after="0" w:line="360" w:lineRule="auto"/>
        <w:rPr>
          <w:rFonts w:ascii="Arial" w:eastAsia="Times New Roman" w:hAnsi="Arial" w:cs="Arial"/>
          <w:color w:val="156082" w:themeColor="accent1"/>
          <w:sz w:val="32"/>
          <w:szCs w:val="32"/>
          <w:lang w:eastAsia="en-GB"/>
        </w:rPr>
      </w:pPr>
      <w:r w:rsidRPr="00154335">
        <w:rPr>
          <w:rFonts w:ascii="Arial" w:eastAsia="Times New Roman" w:hAnsi="Arial" w:cs="Arial"/>
          <w:color w:val="156082" w:themeColor="accent1"/>
          <w:sz w:val="32"/>
          <w:szCs w:val="32"/>
          <w:lang w:eastAsia="en-GB"/>
        </w:rPr>
        <w:lastRenderedPageBreak/>
        <w:t>Chapter 3</w:t>
      </w:r>
    </w:p>
    <w:p w14:paraId="58B71D52" w14:textId="77777777" w:rsidR="00B8048B" w:rsidRDefault="00B8048B" w:rsidP="008A3BA7">
      <w:pPr>
        <w:spacing w:after="0" w:line="360" w:lineRule="auto"/>
        <w:rPr>
          <w:rFonts w:ascii="Arial" w:eastAsia="Times New Roman" w:hAnsi="Arial" w:cs="Arial"/>
          <w:b/>
          <w:bCs/>
          <w:sz w:val="28"/>
          <w:szCs w:val="28"/>
          <w:lang w:eastAsia="en-GB"/>
        </w:rPr>
      </w:pPr>
    </w:p>
    <w:p w14:paraId="641CBA2C" w14:textId="724B959A" w:rsidR="00B560B3" w:rsidRPr="00B502B7" w:rsidRDefault="00E066AC" w:rsidP="008A3BA7">
      <w:pPr>
        <w:spacing w:after="0" w:line="360" w:lineRule="auto"/>
        <w:rPr>
          <w:rFonts w:ascii="Arial" w:eastAsia="Times New Roman" w:hAnsi="Arial" w:cs="Arial"/>
          <w:b/>
          <w:bCs/>
          <w:sz w:val="28"/>
          <w:szCs w:val="28"/>
          <w:lang w:eastAsia="en-GB"/>
        </w:rPr>
      </w:pPr>
      <w:r w:rsidRPr="00B502B7">
        <w:rPr>
          <w:rFonts w:ascii="Arial" w:eastAsia="Times New Roman" w:hAnsi="Arial" w:cs="Arial"/>
          <w:b/>
          <w:bCs/>
          <w:sz w:val="28"/>
          <w:szCs w:val="28"/>
          <w:lang w:eastAsia="en-GB"/>
        </w:rPr>
        <w:t xml:space="preserve">3.1 </w:t>
      </w:r>
      <w:r w:rsidR="00B560B3" w:rsidRPr="00B502B7">
        <w:rPr>
          <w:rFonts w:ascii="Arial" w:eastAsia="Times New Roman" w:hAnsi="Arial" w:cs="Arial"/>
          <w:b/>
          <w:bCs/>
          <w:sz w:val="28"/>
          <w:szCs w:val="28"/>
          <w:lang w:eastAsia="en-GB"/>
        </w:rPr>
        <w:t>Introduction</w:t>
      </w:r>
    </w:p>
    <w:p w14:paraId="5E4A68DD" w14:textId="77777777" w:rsidR="00677C97" w:rsidRDefault="00677C97" w:rsidP="008A3BA7">
      <w:pPr>
        <w:spacing w:after="0" w:line="360" w:lineRule="auto"/>
        <w:rPr>
          <w:rFonts w:ascii="Arial" w:eastAsia="Times New Roman" w:hAnsi="Arial" w:cs="Arial"/>
          <w:lang w:eastAsia="en-GB"/>
        </w:rPr>
      </w:pPr>
    </w:p>
    <w:p w14:paraId="72E632BC" w14:textId="7E85B078" w:rsidR="00677C97" w:rsidRDefault="00677C97" w:rsidP="009E62A3">
      <w:pPr>
        <w:spacing w:after="0" w:line="360" w:lineRule="auto"/>
        <w:rPr>
          <w:rFonts w:ascii="Arial" w:eastAsia="Times New Roman" w:hAnsi="Arial" w:cs="Arial"/>
          <w:color w:val="EE0000"/>
          <w:lang w:eastAsia="en-GB"/>
        </w:rPr>
      </w:pPr>
      <w:r w:rsidRPr="009E62A3">
        <w:rPr>
          <w:rFonts w:ascii="Arial" w:eastAsia="Times New Roman" w:hAnsi="Arial" w:cs="Arial"/>
          <w:lang w:eastAsia="en-GB"/>
        </w:rPr>
        <w:t xml:space="preserve">The approach used to look into how early psychological trauma affects the </w:t>
      </w:r>
      <w:r w:rsidR="00FB6E9A">
        <w:rPr>
          <w:rFonts w:ascii="Arial" w:eastAsia="Times New Roman" w:hAnsi="Arial" w:cs="Arial"/>
          <w:lang w:eastAsia="en-GB"/>
        </w:rPr>
        <w:t>development</w:t>
      </w:r>
      <w:r w:rsidRPr="009E62A3">
        <w:rPr>
          <w:rFonts w:ascii="Arial" w:eastAsia="Times New Roman" w:hAnsi="Arial" w:cs="Arial"/>
          <w:lang w:eastAsia="en-GB"/>
        </w:rPr>
        <w:t xml:space="preserve"> of personality disorders in adult males in the UK is described in this chapter. To methodically find, assess, and synthesise current scholarly evidence pertinent to the research question, a desk-based, literature-based approach was used</w:t>
      </w:r>
      <w:r w:rsidR="000D3F6E">
        <w:rPr>
          <w:rFonts w:ascii="Arial" w:eastAsia="Times New Roman" w:hAnsi="Arial" w:cs="Arial"/>
          <w:lang w:eastAsia="en-GB"/>
        </w:rPr>
        <w:t xml:space="preserve"> as outlined by</w:t>
      </w:r>
      <w:r w:rsidRPr="009E62A3">
        <w:rPr>
          <w:rFonts w:ascii="Arial" w:eastAsia="Times New Roman" w:hAnsi="Arial" w:cs="Arial"/>
          <w:lang w:eastAsia="en-GB"/>
        </w:rPr>
        <w:t xml:space="preserve"> </w:t>
      </w:r>
      <w:r w:rsidRPr="002421A0">
        <w:rPr>
          <w:rFonts w:ascii="Arial" w:eastAsia="Times New Roman" w:hAnsi="Arial" w:cs="Arial"/>
          <w:lang w:eastAsia="en-GB"/>
        </w:rPr>
        <w:t>(Snyder, 2019</w:t>
      </w:r>
      <w:r w:rsidR="00481864" w:rsidRPr="002421A0">
        <w:rPr>
          <w:rFonts w:ascii="Arial" w:eastAsia="Times New Roman" w:hAnsi="Arial" w:cs="Arial"/>
          <w:lang w:eastAsia="en-GB"/>
        </w:rPr>
        <w:t>)</w:t>
      </w:r>
      <w:r w:rsidR="00481864" w:rsidRPr="009E62A3">
        <w:rPr>
          <w:rFonts w:ascii="Arial" w:eastAsia="Times New Roman" w:hAnsi="Arial" w:cs="Arial"/>
          <w:lang w:eastAsia="en-GB"/>
        </w:rPr>
        <w:t>. The</w:t>
      </w:r>
      <w:r w:rsidRPr="009E62A3">
        <w:rPr>
          <w:rFonts w:ascii="Arial" w:eastAsia="Times New Roman" w:hAnsi="Arial" w:cs="Arial"/>
          <w:lang w:eastAsia="en-GB"/>
        </w:rPr>
        <w:t xml:space="preserve"> techniques outlined are essential to guaranteeing an open and thorough literature review, allowing for the identification and critical evaluation of the evidence that will serve as the foundation for the thematic conclusions discussed in Chapter </w:t>
      </w:r>
      <w:r w:rsidRPr="00F42D83">
        <w:rPr>
          <w:rFonts w:ascii="Arial" w:eastAsia="Times New Roman" w:hAnsi="Arial" w:cs="Arial"/>
          <w:lang w:eastAsia="en-GB"/>
        </w:rPr>
        <w:t>4.</w:t>
      </w:r>
    </w:p>
    <w:p w14:paraId="358CE86F" w14:textId="77777777" w:rsidR="008C4D90" w:rsidRDefault="008C4D90" w:rsidP="009E62A3">
      <w:pPr>
        <w:spacing w:after="0" w:line="360" w:lineRule="auto"/>
        <w:rPr>
          <w:rFonts w:ascii="Arial" w:eastAsia="Times New Roman" w:hAnsi="Arial" w:cs="Arial"/>
          <w:color w:val="EE0000"/>
          <w:lang w:eastAsia="en-GB"/>
        </w:rPr>
      </w:pPr>
    </w:p>
    <w:p w14:paraId="7FAE15D7" w14:textId="68D7798A" w:rsidR="008C4D90" w:rsidRPr="00B502B7" w:rsidRDefault="009E2A86" w:rsidP="009E62A3">
      <w:pPr>
        <w:spacing w:after="0" w:line="360" w:lineRule="auto"/>
        <w:rPr>
          <w:rFonts w:ascii="Arial" w:eastAsia="Times New Roman" w:hAnsi="Arial" w:cs="Arial"/>
          <w:b/>
          <w:bCs/>
          <w:color w:val="000000" w:themeColor="text1"/>
          <w:sz w:val="28"/>
          <w:szCs w:val="28"/>
          <w:lang w:eastAsia="en-GB"/>
        </w:rPr>
      </w:pPr>
      <w:r w:rsidRPr="00B502B7">
        <w:rPr>
          <w:rFonts w:ascii="Arial" w:eastAsia="Times New Roman" w:hAnsi="Arial" w:cs="Arial"/>
          <w:b/>
          <w:bCs/>
          <w:color w:val="000000" w:themeColor="text1"/>
          <w:sz w:val="28"/>
          <w:szCs w:val="28"/>
          <w:lang w:eastAsia="en-GB"/>
        </w:rPr>
        <w:t>3.2</w:t>
      </w:r>
      <w:r w:rsidR="00B502B7" w:rsidRPr="00B502B7">
        <w:rPr>
          <w:rFonts w:ascii="Arial" w:eastAsia="Times New Roman" w:hAnsi="Arial" w:cs="Arial"/>
          <w:b/>
          <w:bCs/>
          <w:color w:val="000000" w:themeColor="text1"/>
          <w:sz w:val="28"/>
          <w:szCs w:val="28"/>
          <w:lang w:eastAsia="en-GB"/>
        </w:rPr>
        <w:t xml:space="preserve"> Research Design</w:t>
      </w:r>
    </w:p>
    <w:p w14:paraId="5599E127" w14:textId="77777777" w:rsidR="009E2A86" w:rsidRDefault="009E2A86" w:rsidP="009E62A3">
      <w:pPr>
        <w:spacing w:after="0" w:line="360" w:lineRule="auto"/>
        <w:rPr>
          <w:rFonts w:ascii="Arial" w:eastAsia="Times New Roman" w:hAnsi="Arial" w:cs="Arial"/>
          <w:color w:val="000000" w:themeColor="text1"/>
          <w:lang w:eastAsia="en-GB"/>
        </w:rPr>
      </w:pPr>
    </w:p>
    <w:p w14:paraId="3301E35A" w14:textId="1D0A40FA" w:rsidR="009E2A86" w:rsidRDefault="009E2A86" w:rsidP="00997D5B">
      <w:pPr>
        <w:spacing w:after="0" w:line="360" w:lineRule="auto"/>
        <w:rPr>
          <w:rFonts w:ascii="Arial" w:eastAsia="Times New Roman" w:hAnsi="Arial" w:cs="Arial"/>
          <w:lang w:eastAsia="en-GB"/>
        </w:rPr>
      </w:pPr>
      <w:r w:rsidRPr="00997D5B">
        <w:rPr>
          <w:rFonts w:ascii="Arial" w:eastAsia="Times New Roman" w:hAnsi="Arial" w:cs="Arial"/>
          <w:lang w:eastAsia="en-GB"/>
        </w:rPr>
        <w:t>To make sure that pertinent and excellent literature was found methodically, a structured search strategy was created. Early psychological trauma, childhood trauma, ACE</w:t>
      </w:r>
      <w:r w:rsidR="00C13955">
        <w:rPr>
          <w:rFonts w:ascii="Arial" w:eastAsia="Times New Roman" w:hAnsi="Arial" w:cs="Arial"/>
          <w:lang w:eastAsia="en-GB"/>
        </w:rPr>
        <w:t>’</w:t>
      </w:r>
      <w:r w:rsidRPr="00997D5B">
        <w:rPr>
          <w:rFonts w:ascii="Arial" w:eastAsia="Times New Roman" w:hAnsi="Arial" w:cs="Arial"/>
          <w:lang w:eastAsia="en-GB"/>
        </w:rPr>
        <w:t>s, personality disorder, borderline personality disorder, adult males, and United Kingdom were among the keywords that were taken straight from the research title and question. Professional synonyms and related terms like emotional abuse, attachment trauma, mental health, and emotional dysregulation were also added to expand the search. In order to improve the relevance of search results and decrease irrelevant studies, search terms were combined and refined using Boolean operators (AND, OR, and NOT) (</w:t>
      </w:r>
      <w:r w:rsidR="009A17D6" w:rsidRPr="0017068D">
        <w:rPr>
          <w:rFonts w:ascii="Arial" w:eastAsia="Times New Roman" w:hAnsi="Arial" w:cs="Arial"/>
          <w:color w:val="000000" w:themeColor="text1"/>
          <w:lang w:eastAsia="en-GB"/>
        </w:rPr>
        <w:t>Booth A</w:t>
      </w:r>
      <w:r w:rsidR="0017068D" w:rsidRPr="0017068D">
        <w:rPr>
          <w:rFonts w:ascii="Arial" w:eastAsia="Times New Roman" w:hAnsi="Arial" w:cs="Arial"/>
          <w:color w:val="000000" w:themeColor="text1"/>
          <w:lang w:eastAsia="en-GB"/>
        </w:rPr>
        <w:t>, et al,</w:t>
      </w:r>
      <w:r w:rsidRPr="0017068D">
        <w:rPr>
          <w:rFonts w:ascii="Arial" w:eastAsia="Times New Roman" w:hAnsi="Arial" w:cs="Arial"/>
          <w:color w:val="000000" w:themeColor="text1"/>
          <w:lang w:eastAsia="en-GB"/>
        </w:rPr>
        <w:t xml:space="preserve"> 2021</w:t>
      </w:r>
      <w:r w:rsidRPr="00997D5B">
        <w:rPr>
          <w:rFonts w:ascii="Arial" w:eastAsia="Times New Roman" w:hAnsi="Arial" w:cs="Arial"/>
          <w:lang w:eastAsia="en-GB"/>
        </w:rPr>
        <w:t>).</w:t>
      </w:r>
    </w:p>
    <w:p w14:paraId="6294CF7E" w14:textId="77777777" w:rsidR="00FE1A8C" w:rsidRDefault="00FE1A8C" w:rsidP="00997D5B">
      <w:pPr>
        <w:spacing w:after="0" w:line="360" w:lineRule="auto"/>
        <w:rPr>
          <w:rFonts w:ascii="Arial" w:eastAsia="Times New Roman" w:hAnsi="Arial" w:cs="Arial"/>
          <w:lang w:eastAsia="en-GB"/>
        </w:rPr>
      </w:pPr>
    </w:p>
    <w:p w14:paraId="62F98D78" w14:textId="72C05A92" w:rsidR="00FE1A8C" w:rsidRPr="00FD071C" w:rsidRDefault="00FE1A8C" w:rsidP="00CF3E34">
      <w:pPr>
        <w:spacing w:after="0" w:line="360" w:lineRule="auto"/>
        <w:rPr>
          <w:rFonts w:ascii="Arial" w:eastAsia="Times New Roman" w:hAnsi="Arial" w:cs="Arial"/>
          <w:b/>
          <w:bCs/>
          <w:sz w:val="28"/>
          <w:szCs w:val="28"/>
          <w:lang w:eastAsia="en-GB"/>
        </w:rPr>
      </w:pPr>
      <w:r w:rsidRPr="00FD071C">
        <w:rPr>
          <w:rFonts w:ascii="Arial" w:eastAsia="Times New Roman" w:hAnsi="Arial" w:cs="Arial"/>
          <w:b/>
          <w:bCs/>
          <w:sz w:val="28"/>
          <w:szCs w:val="28"/>
          <w:lang w:eastAsia="en-GB"/>
        </w:rPr>
        <w:t>3.</w:t>
      </w:r>
      <w:r w:rsidR="00531722" w:rsidRPr="00FD071C">
        <w:rPr>
          <w:rFonts w:ascii="Arial" w:eastAsia="Times New Roman" w:hAnsi="Arial" w:cs="Arial"/>
          <w:b/>
          <w:bCs/>
          <w:sz w:val="28"/>
          <w:szCs w:val="28"/>
          <w:lang w:eastAsia="en-GB"/>
        </w:rPr>
        <w:t>3</w:t>
      </w:r>
      <w:r w:rsidR="00EB01EE" w:rsidRPr="00FD071C">
        <w:rPr>
          <w:rFonts w:ascii="Arial" w:eastAsia="Times New Roman" w:hAnsi="Arial" w:cs="Arial"/>
          <w:b/>
          <w:bCs/>
          <w:sz w:val="28"/>
          <w:szCs w:val="28"/>
          <w:lang w:eastAsia="en-GB"/>
        </w:rPr>
        <w:t xml:space="preserve"> </w:t>
      </w:r>
      <w:r w:rsidR="000B6CDF" w:rsidRPr="00FD071C">
        <w:rPr>
          <w:rFonts w:ascii="Arial" w:eastAsia="Times New Roman" w:hAnsi="Arial" w:cs="Arial"/>
          <w:b/>
          <w:bCs/>
          <w:sz w:val="28"/>
          <w:szCs w:val="28"/>
          <w:lang w:eastAsia="en-GB"/>
        </w:rPr>
        <w:t>Search Strategy</w:t>
      </w:r>
    </w:p>
    <w:p w14:paraId="62F6D694" w14:textId="77777777" w:rsidR="00EB01EE" w:rsidRPr="00FD071C" w:rsidRDefault="00EB01EE" w:rsidP="00CF3E34">
      <w:pPr>
        <w:spacing w:after="0" w:line="360" w:lineRule="auto"/>
        <w:rPr>
          <w:rFonts w:ascii="Arial" w:eastAsia="Times New Roman" w:hAnsi="Arial" w:cs="Arial"/>
          <w:b/>
          <w:bCs/>
          <w:sz w:val="28"/>
          <w:szCs w:val="28"/>
          <w:lang w:eastAsia="en-GB"/>
        </w:rPr>
      </w:pPr>
    </w:p>
    <w:p w14:paraId="093E0982" w14:textId="28F919D9" w:rsidR="00C67AF3" w:rsidRPr="00CF3E34" w:rsidRDefault="00C67AF3" w:rsidP="00CF3E34">
      <w:pPr>
        <w:spacing w:after="0" w:line="360" w:lineRule="auto"/>
        <w:rPr>
          <w:rFonts w:ascii="Arial" w:eastAsia="Times New Roman" w:hAnsi="Arial" w:cs="Arial"/>
          <w:lang w:eastAsia="en-GB"/>
        </w:rPr>
      </w:pPr>
      <w:r w:rsidRPr="00CF3E34">
        <w:rPr>
          <w:rFonts w:ascii="Arial" w:eastAsia="Times New Roman" w:hAnsi="Arial" w:cs="Arial"/>
          <w:lang w:eastAsia="en-GB"/>
        </w:rPr>
        <w:t xml:space="preserve">A thorough search of numerous scholarly databases and reliable research platforms turned up pertinent literature. PubMed, PsycINFO, CINAHL Ultimate, Scopus, Google Scholar, and the University of Wales Trinity Saint David (UWTSD) Library were the main databases utilised. These resources were chosen because they offer high-quality publications in psychology, mental health, health, and social care as well as peer-reviewed journals, making them extremely pertinent to the research topic </w:t>
      </w:r>
      <w:r w:rsidRPr="000B6CDF">
        <w:rPr>
          <w:rFonts w:ascii="Arial" w:eastAsia="Times New Roman" w:hAnsi="Arial" w:cs="Arial"/>
          <w:color w:val="000000" w:themeColor="text1"/>
          <w:lang w:eastAsia="en-GB"/>
        </w:rPr>
        <w:t>(</w:t>
      </w:r>
      <w:r w:rsidR="00AB551B" w:rsidRPr="000B6CDF">
        <w:rPr>
          <w:rFonts w:ascii="Arial" w:eastAsia="Times New Roman" w:hAnsi="Arial" w:cs="Arial"/>
          <w:color w:val="000000" w:themeColor="text1"/>
          <w:lang w:eastAsia="en-GB"/>
        </w:rPr>
        <w:t>Booth</w:t>
      </w:r>
      <w:r w:rsidR="000B6CDF" w:rsidRPr="000B6CDF">
        <w:rPr>
          <w:rFonts w:ascii="Arial" w:eastAsia="Times New Roman" w:hAnsi="Arial" w:cs="Arial"/>
          <w:color w:val="000000" w:themeColor="text1"/>
          <w:lang w:eastAsia="en-GB"/>
        </w:rPr>
        <w:t>, et al, 2021</w:t>
      </w:r>
      <w:r w:rsidRPr="00CF3E34">
        <w:rPr>
          <w:rFonts w:ascii="Arial" w:eastAsia="Times New Roman" w:hAnsi="Arial" w:cs="Arial"/>
          <w:lang w:eastAsia="en-GB"/>
        </w:rPr>
        <w:t>). The UWTSD Library made full-text journal articles and electronic books accessible, while Google Scholar was used to find additional articles and grey literature when necessary.</w:t>
      </w:r>
    </w:p>
    <w:p w14:paraId="57516A4A" w14:textId="77777777" w:rsidR="00C67AF3" w:rsidRPr="00CF3E34" w:rsidRDefault="00C67AF3" w:rsidP="00CF3E34">
      <w:pPr>
        <w:spacing w:after="0" w:line="360" w:lineRule="auto"/>
        <w:rPr>
          <w:rFonts w:ascii="Arial" w:eastAsia="Times New Roman" w:hAnsi="Arial" w:cs="Arial"/>
          <w:lang w:eastAsia="en-GB"/>
        </w:rPr>
      </w:pPr>
    </w:p>
    <w:p w14:paraId="4F68DCE1" w14:textId="6AE318A5" w:rsidR="000A375C" w:rsidRPr="00CF3E34" w:rsidRDefault="000A375C" w:rsidP="00CF3E34">
      <w:pPr>
        <w:spacing w:after="0" w:line="360" w:lineRule="auto"/>
        <w:rPr>
          <w:rFonts w:ascii="Arial" w:eastAsia="Times New Roman" w:hAnsi="Arial" w:cs="Arial"/>
          <w:lang w:eastAsia="en-GB"/>
        </w:rPr>
      </w:pPr>
      <w:r w:rsidRPr="00CF3E34">
        <w:rPr>
          <w:rFonts w:ascii="Arial" w:eastAsia="Times New Roman" w:hAnsi="Arial" w:cs="Arial"/>
          <w:lang w:eastAsia="en-GB"/>
        </w:rPr>
        <w:lastRenderedPageBreak/>
        <w:t>Several filters were used across the databases to enhance the relevance and quality of the search results. In order to ensure that the evidence represented current knowledge and practice, these included restricting the results to peer-reviewed publications, English language, and a publication date range of 20</w:t>
      </w:r>
      <w:r w:rsidR="00154335">
        <w:rPr>
          <w:rFonts w:ascii="Arial" w:eastAsia="Times New Roman" w:hAnsi="Arial" w:cs="Arial"/>
          <w:lang w:eastAsia="en-GB"/>
        </w:rPr>
        <w:t>00</w:t>
      </w:r>
      <w:r w:rsidRPr="00CF3E34">
        <w:rPr>
          <w:rFonts w:ascii="Arial" w:eastAsia="Times New Roman" w:hAnsi="Arial" w:cs="Arial"/>
          <w:lang w:eastAsia="en-GB"/>
        </w:rPr>
        <w:t>–202</w:t>
      </w:r>
      <w:r w:rsidR="00154335">
        <w:rPr>
          <w:rFonts w:ascii="Arial" w:eastAsia="Times New Roman" w:hAnsi="Arial" w:cs="Arial"/>
          <w:lang w:eastAsia="en-GB"/>
        </w:rPr>
        <w:t>5</w:t>
      </w:r>
      <w:r w:rsidRPr="00CF3E34">
        <w:rPr>
          <w:rFonts w:ascii="Arial" w:eastAsia="Times New Roman" w:hAnsi="Arial" w:cs="Arial"/>
          <w:lang w:eastAsia="en-GB"/>
        </w:rPr>
        <w:t>. Studies that focused on the UK were given priority when appropriate, but a few international studies were also included to support comparative analysis and offer a broader context.</w:t>
      </w:r>
    </w:p>
    <w:p w14:paraId="43F04F1E" w14:textId="77777777" w:rsidR="00C67AF3" w:rsidRPr="00CF3E34" w:rsidRDefault="00C67AF3" w:rsidP="00CF3E34">
      <w:pPr>
        <w:spacing w:after="0" w:line="360" w:lineRule="auto"/>
        <w:rPr>
          <w:rFonts w:ascii="Arial" w:eastAsia="Times New Roman" w:hAnsi="Arial" w:cs="Arial"/>
          <w:lang w:eastAsia="en-GB"/>
        </w:rPr>
      </w:pPr>
    </w:p>
    <w:p w14:paraId="74129C1E" w14:textId="37C06F85" w:rsidR="009D57FC" w:rsidRPr="00CF3E34" w:rsidRDefault="009D57FC" w:rsidP="00CF3E34">
      <w:pPr>
        <w:spacing w:after="0" w:line="360" w:lineRule="auto"/>
        <w:rPr>
          <w:rFonts w:ascii="Arial" w:eastAsia="Times New Roman" w:hAnsi="Arial" w:cs="Arial"/>
          <w:lang w:eastAsia="en-GB"/>
        </w:rPr>
      </w:pPr>
      <w:r w:rsidRPr="00CF3E34">
        <w:rPr>
          <w:rFonts w:ascii="Arial" w:eastAsia="Times New Roman" w:hAnsi="Arial" w:cs="Arial"/>
          <w:lang w:eastAsia="en-GB"/>
        </w:rPr>
        <w:t>To increase the relevance of the articles that were found, search terms and Boolean operators were improved over time. ACE</w:t>
      </w:r>
      <w:r w:rsidR="000C50BC">
        <w:rPr>
          <w:rFonts w:ascii="Arial" w:eastAsia="Times New Roman" w:hAnsi="Arial" w:cs="Arial"/>
          <w:lang w:eastAsia="en-GB"/>
        </w:rPr>
        <w:t>’</w:t>
      </w:r>
      <w:r w:rsidRPr="00CF3E34">
        <w:rPr>
          <w:rFonts w:ascii="Arial" w:eastAsia="Times New Roman" w:hAnsi="Arial" w:cs="Arial"/>
          <w:lang w:eastAsia="en-GB"/>
        </w:rPr>
        <w:t>s and attachment trauma, for instance, were added to more general terms like childhood trauma, while more specific keyword combinations reduced the number of irrelevant results. To ensure an open and well-organised review process, search terms, databases, article summaries, keywords, and quality evaluation were recorded in a Source Tracking Table (</w:t>
      </w:r>
      <w:r w:rsidRPr="000F59B8">
        <w:rPr>
          <w:rFonts w:ascii="Arial" w:eastAsia="Times New Roman" w:hAnsi="Arial" w:cs="Arial"/>
          <w:lang w:eastAsia="en-GB"/>
        </w:rPr>
        <w:t>see Appendix A).</w:t>
      </w:r>
    </w:p>
    <w:p w14:paraId="0749F288" w14:textId="77777777" w:rsidR="000A375C" w:rsidRPr="00CF3E34" w:rsidRDefault="000A375C" w:rsidP="00CF3E34">
      <w:pPr>
        <w:spacing w:after="0" w:line="360" w:lineRule="auto"/>
        <w:rPr>
          <w:rFonts w:ascii="Arial" w:eastAsia="Times New Roman" w:hAnsi="Arial" w:cs="Arial"/>
          <w:lang w:eastAsia="en-GB"/>
        </w:rPr>
      </w:pPr>
    </w:p>
    <w:p w14:paraId="6601BF1B" w14:textId="37E3E780" w:rsidR="009E2A86" w:rsidRPr="005F451A" w:rsidRDefault="00CF3E34" w:rsidP="00CF3E34">
      <w:pPr>
        <w:spacing w:after="0" w:line="360" w:lineRule="auto"/>
        <w:rPr>
          <w:rFonts w:ascii="Arial" w:eastAsia="Times New Roman" w:hAnsi="Arial" w:cs="Arial"/>
          <w:b/>
          <w:bCs/>
          <w:sz w:val="28"/>
          <w:szCs w:val="28"/>
          <w:lang w:eastAsia="en-GB"/>
        </w:rPr>
      </w:pPr>
      <w:r w:rsidRPr="005F451A">
        <w:rPr>
          <w:rFonts w:ascii="Arial" w:eastAsia="Times New Roman" w:hAnsi="Arial" w:cs="Arial"/>
          <w:b/>
          <w:bCs/>
          <w:sz w:val="28"/>
          <w:szCs w:val="28"/>
          <w:lang w:eastAsia="en-GB"/>
        </w:rPr>
        <w:t>3.4</w:t>
      </w:r>
      <w:r w:rsidR="005F451A">
        <w:rPr>
          <w:rFonts w:ascii="Arial" w:eastAsia="Times New Roman" w:hAnsi="Arial" w:cs="Arial"/>
          <w:b/>
          <w:bCs/>
          <w:sz w:val="28"/>
          <w:szCs w:val="28"/>
          <w:lang w:eastAsia="en-GB"/>
        </w:rPr>
        <w:t xml:space="preserve"> </w:t>
      </w:r>
      <w:r w:rsidR="007E28F0">
        <w:rPr>
          <w:rFonts w:ascii="Arial" w:eastAsia="Times New Roman" w:hAnsi="Arial" w:cs="Arial"/>
          <w:b/>
          <w:bCs/>
          <w:sz w:val="28"/>
          <w:szCs w:val="28"/>
          <w:lang w:eastAsia="en-GB"/>
        </w:rPr>
        <w:t>Research Validation</w:t>
      </w:r>
    </w:p>
    <w:p w14:paraId="23DE2F6A" w14:textId="77777777" w:rsidR="00FD071C" w:rsidRPr="00846BDF" w:rsidRDefault="00FD071C" w:rsidP="00CF3E34">
      <w:pPr>
        <w:spacing w:after="0" w:line="360" w:lineRule="auto"/>
        <w:rPr>
          <w:rFonts w:ascii="Arial" w:eastAsia="Times New Roman" w:hAnsi="Arial" w:cs="Arial"/>
          <w:b/>
          <w:bCs/>
          <w:lang w:eastAsia="en-GB"/>
        </w:rPr>
      </w:pPr>
    </w:p>
    <w:p w14:paraId="0F128320" w14:textId="78FECCC9" w:rsidR="008B4DFE" w:rsidRPr="00322D43" w:rsidRDefault="008B4DFE" w:rsidP="00322D43">
      <w:pPr>
        <w:spacing w:after="0" w:line="360" w:lineRule="auto"/>
        <w:rPr>
          <w:rFonts w:ascii="Arial" w:eastAsia="Times New Roman" w:hAnsi="Arial" w:cs="Arial"/>
          <w:lang w:eastAsia="en-GB"/>
        </w:rPr>
      </w:pPr>
      <w:r w:rsidRPr="00322D43">
        <w:rPr>
          <w:rFonts w:ascii="Arial" w:eastAsia="Times New Roman" w:hAnsi="Arial" w:cs="Arial"/>
          <w:lang w:eastAsia="en-GB"/>
        </w:rPr>
        <w:t xml:space="preserve">The retrieved articles were screened to ascertain their applicability to the research topic after the database searches were completed. Each article's title, abstract, introduction, and conclusion were skimmed as part of an initial evaluation. </w:t>
      </w:r>
      <w:r w:rsidRPr="005C7140">
        <w:rPr>
          <w:rFonts w:ascii="Arial" w:eastAsia="Times New Roman" w:hAnsi="Arial" w:cs="Arial"/>
          <w:color w:val="000000" w:themeColor="text1"/>
          <w:lang w:eastAsia="en-GB"/>
        </w:rPr>
        <w:t xml:space="preserve">According to </w:t>
      </w:r>
      <w:r w:rsidR="00EC13A6">
        <w:rPr>
          <w:rFonts w:ascii="Arial" w:eastAsia="Times New Roman" w:hAnsi="Arial" w:cs="Arial"/>
          <w:color w:val="000000" w:themeColor="text1"/>
          <w:lang w:eastAsia="en-GB"/>
        </w:rPr>
        <w:t>(Xiao</w:t>
      </w:r>
      <w:r w:rsidR="00A06935">
        <w:rPr>
          <w:rFonts w:ascii="Arial" w:eastAsia="Times New Roman" w:hAnsi="Arial" w:cs="Arial"/>
          <w:color w:val="000000" w:themeColor="text1"/>
          <w:lang w:eastAsia="en-GB"/>
        </w:rPr>
        <w:t>, et al,</w:t>
      </w:r>
      <w:r w:rsidRPr="005C7140">
        <w:rPr>
          <w:rFonts w:ascii="Arial" w:eastAsia="Times New Roman" w:hAnsi="Arial" w:cs="Arial"/>
          <w:color w:val="000000" w:themeColor="text1"/>
          <w:lang w:eastAsia="en-GB"/>
        </w:rPr>
        <w:t xml:space="preserve"> 2019), this method allowed for the efficient identification of potentially pertinent studies </w:t>
      </w:r>
      <w:r w:rsidRPr="00322D43">
        <w:rPr>
          <w:rFonts w:ascii="Arial" w:eastAsia="Times New Roman" w:hAnsi="Arial" w:cs="Arial"/>
          <w:lang w:eastAsia="en-GB"/>
        </w:rPr>
        <w:t>while eliminating articles that did not address the research question or focus on early psychological trauma, personality disorders, adult males, or the UK context. After that, articles that seemed pertinent were thoroughly examined to see if they should be included in the literature review.</w:t>
      </w:r>
    </w:p>
    <w:p w14:paraId="4D4B47F6" w14:textId="77777777" w:rsidR="002A4C18" w:rsidRPr="00322D43" w:rsidRDefault="002A4C18" w:rsidP="00322D43">
      <w:pPr>
        <w:spacing w:after="0" w:line="360" w:lineRule="auto"/>
        <w:rPr>
          <w:rFonts w:ascii="Arial" w:eastAsia="Times New Roman" w:hAnsi="Arial" w:cs="Arial"/>
          <w:lang w:eastAsia="en-GB"/>
        </w:rPr>
      </w:pPr>
    </w:p>
    <w:p w14:paraId="567CAFCD" w14:textId="6203274A" w:rsidR="002A4C18" w:rsidRPr="00322D43" w:rsidRDefault="002A4C18" w:rsidP="00322D43">
      <w:pPr>
        <w:spacing w:after="0" w:line="360" w:lineRule="auto"/>
        <w:rPr>
          <w:rFonts w:ascii="Arial" w:eastAsia="Times New Roman" w:hAnsi="Arial" w:cs="Arial"/>
          <w:lang w:eastAsia="en-GB"/>
        </w:rPr>
      </w:pPr>
      <w:r w:rsidRPr="00322D43">
        <w:rPr>
          <w:rFonts w:ascii="Arial" w:eastAsia="Times New Roman" w:hAnsi="Arial" w:cs="Arial"/>
          <w:lang w:eastAsia="en-GB"/>
        </w:rPr>
        <w:t xml:space="preserve">The CRAAP Test, which assesses Currency, Relevance, Authority, Accuracy, and Purpose, was used to critically evaluate each source in order to guarantee the validity and dependability of the chosen evidence </w:t>
      </w:r>
      <w:r w:rsidR="005C7140">
        <w:rPr>
          <w:rFonts w:ascii="Arial" w:eastAsia="Times New Roman" w:hAnsi="Arial" w:cs="Arial"/>
          <w:lang w:eastAsia="en-GB"/>
        </w:rPr>
        <w:t xml:space="preserve">as outlined by </w:t>
      </w:r>
      <w:r w:rsidRPr="005C7140">
        <w:rPr>
          <w:rFonts w:ascii="Arial" w:eastAsia="Times New Roman" w:hAnsi="Arial" w:cs="Arial"/>
          <w:color w:val="000000" w:themeColor="text1"/>
          <w:lang w:eastAsia="en-GB"/>
        </w:rPr>
        <w:t>(Mer</w:t>
      </w:r>
      <w:r w:rsidR="00957071">
        <w:rPr>
          <w:rFonts w:ascii="Arial" w:eastAsia="Times New Roman" w:hAnsi="Arial" w:cs="Arial"/>
          <w:color w:val="000000" w:themeColor="text1"/>
          <w:lang w:eastAsia="en-GB"/>
        </w:rPr>
        <w:t>r</w:t>
      </w:r>
      <w:r w:rsidRPr="005C7140">
        <w:rPr>
          <w:rFonts w:ascii="Arial" w:eastAsia="Times New Roman" w:hAnsi="Arial" w:cs="Arial"/>
          <w:color w:val="000000" w:themeColor="text1"/>
          <w:lang w:eastAsia="en-GB"/>
        </w:rPr>
        <w:t>iam Library, 2023)</w:t>
      </w:r>
      <w:r w:rsidRPr="00322D43">
        <w:rPr>
          <w:rFonts w:ascii="Arial" w:eastAsia="Times New Roman" w:hAnsi="Arial" w:cs="Arial"/>
          <w:lang w:eastAsia="en-GB"/>
        </w:rPr>
        <w:t>. Currency, Relevance, and Authority were given special attention because they were thought to be crucial for guaranteeing that the study represented current understanding, directly addressed the research question, and came from reliable academic sources. Preference was given to peer-reviewed articles that showed strong methodological quality and were published in reputable academic journals, even though not all studies met all five criteria equally.</w:t>
      </w:r>
    </w:p>
    <w:p w14:paraId="1CA85C57" w14:textId="77777777" w:rsidR="002A4C18" w:rsidRPr="00322D43" w:rsidRDefault="002A4C18" w:rsidP="00322D43">
      <w:pPr>
        <w:spacing w:after="0" w:line="360" w:lineRule="auto"/>
        <w:rPr>
          <w:rFonts w:ascii="Arial" w:eastAsia="Times New Roman" w:hAnsi="Arial" w:cs="Arial"/>
          <w:lang w:eastAsia="en-GB"/>
        </w:rPr>
      </w:pPr>
    </w:p>
    <w:p w14:paraId="6E0F1375" w14:textId="27CCD5BF" w:rsidR="003643E8" w:rsidRPr="00322D43" w:rsidRDefault="00957071" w:rsidP="00322D43">
      <w:pPr>
        <w:spacing w:after="0" w:line="360" w:lineRule="auto"/>
        <w:rPr>
          <w:rFonts w:ascii="Arial" w:eastAsia="Times New Roman" w:hAnsi="Arial" w:cs="Arial"/>
          <w:lang w:eastAsia="en-GB"/>
        </w:rPr>
      </w:pPr>
      <w:r>
        <w:rPr>
          <w:rFonts w:ascii="Arial" w:eastAsia="Times New Roman" w:hAnsi="Arial" w:cs="Arial"/>
          <w:lang w:eastAsia="en-GB"/>
        </w:rPr>
        <w:t>(</w:t>
      </w:r>
      <w:r w:rsidR="00861EED">
        <w:rPr>
          <w:rFonts w:ascii="Arial" w:eastAsia="Times New Roman" w:hAnsi="Arial" w:cs="Arial"/>
          <w:lang w:eastAsia="en-GB"/>
        </w:rPr>
        <w:t>Pate</w:t>
      </w:r>
      <w:r w:rsidR="00AF6A04">
        <w:rPr>
          <w:rFonts w:ascii="Arial" w:eastAsia="Times New Roman" w:hAnsi="Arial" w:cs="Arial"/>
          <w:lang w:eastAsia="en-GB"/>
        </w:rPr>
        <w:t xml:space="preserve">l </w:t>
      </w:r>
      <w:r w:rsidR="00C059E4">
        <w:rPr>
          <w:rFonts w:ascii="Arial" w:eastAsia="Times New Roman" w:hAnsi="Arial" w:cs="Arial"/>
          <w:lang w:eastAsia="en-GB"/>
        </w:rPr>
        <w:t>et al, 2018</w:t>
      </w:r>
      <w:r>
        <w:rPr>
          <w:rFonts w:ascii="Arial" w:eastAsia="Times New Roman" w:hAnsi="Arial" w:cs="Arial"/>
          <w:lang w:eastAsia="en-GB"/>
        </w:rPr>
        <w:t>)</w:t>
      </w:r>
      <w:r w:rsidR="003643E8" w:rsidRPr="00322D43">
        <w:rPr>
          <w:rFonts w:ascii="Arial" w:eastAsia="Times New Roman" w:hAnsi="Arial" w:cs="Arial"/>
          <w:lang w:eastAsia="en-GB"/>
        </w:rPr>
        <w:t xml:space="preserve"> for instance, were included since their peer-reviewed systematic review was published in The Lancet Public Health. The study employed rigorous research methods, </w:t>
      </w:r>
      <w:r w:rsidR="003643E8" w:rsidRPr="00322D43">
        <w:rPr>
          <w:rFonts w:ascii="Arial" w:eastAsia="Times New Roman" w:hAnsi="Arial" w:cs="Arial"/>
          <w:lang w:eastAsia="en-GB"/>
        </w:rPr>
        <w:lastRenderedPageBreak/>
        <w:t xml:space="preserve">directly examined the long-term effects of adverse childhood experiences, and is still very relevant to comprehending the connection between early psychological trauma and subsequent mental health outcomes. On the other hand, sources that were not subjected to peer review, had little methodological information, or showed little connection to the research question were not included. To ensure openness and consistency throughout the research process, the results of the quality appraisal were recorded in the Source Tracking Table and CRAAP Evaluation Sheets (see </w:t>
      </w:r>
      <w:r w:rsidR="00A20881" w:rsidRPr="00322D43">
        <w:rPr>
          <w:rFonts w:ascii="Arial" w:eastAsia="Times New Roman" w:hAnsi="Arial" w:cs="Arial"/>
          <w:lang w:eastAsia="en-GB"/>
        </w:rPr>
        <w:t>Appendi</w:t>
      </w:r>
      <w:r w:rsidR="003812EC">
        <w:rPr>
          <w:rFonts w:ascii="Arial" w:eastAsia="Times New Roman" w:hAnsi="Arial" w:cs="Arial"/>
          <w:lang w:eastAsia="en-GB"/>
        </w:rPr>
        <w:t>x</w:t>
      </w:r>
      <w:r w:rsidR="003643E8" w:rsidRPr="00322D43">
        <w:rPr>
          <w:rFonts w:ascii="Arial" w:eastAsia="Times New Roman" w:hAnsi="Arial" w:cs="Arial"/>
          <w:lang w:eastAsia="en-GB"/>
        </w:rPr>
        <w:t xml:space="preserve"> </w:t>
      </w:r>
      <w:r w:rsidR="00C70400" w:rsidRPr="00322D43">
        <w:rPr>
          <w:rFonts w:ascii="Arial" w:eastAsia="Times New Roman" w:hAnsi="Arial" w:cs="Arial"/>
          <w:lang w:eastAsia="en-GB"/>
        </w:rPr>
        <w:t>A</w:t>
      </w:r>
      <w:r w:rsidR="00C70400">
        <w:rPr>
          <w:rFonts w:ascii="Arial" w:eastAsia="Times New Roman" w:hAnsi="Arial" w:cs="Arial"/>
          <w:lang w:eastAsia="en-GB"/>
        </w:rPr>
        <w:t>)</w:t>
      </w:r>
      <w:r w:rsidR="003643E8" w:rsidRPr="00322D43">
        <w:rPr>
          <w:rFonts w:ascii="Arial" w:eastAsia="Times New Roman" w:hAnsi="Arial" w:cs="Arial"/>
          <w:lang w:eastAsia="en-GB"/>
        </w:rPr>
        <w:t>.</w:t>
      </w:r>
    </w:p>
    <w:p w14:paraId="6159D964" w14:textId="77777777" w:rsidR="004C2C2A" w:rsidRPr="00322D43" w:rsidRDefault="004C2C2A" w:rsidP="00322D43">
      <w:pPr>
        <w:spacing w:after="0" w:line="360" w:lineRule="auto"/>
        <w:rPr>
          <w:rFonts w:ascii="Arial" w:eastAsia="Times New Roman" w:hAnsi="Arial" w:cs="Arial"/>
          <w:lang w:eastAsia="en-GB"/>
        </w:rPr>
      </w:pPr>
    </w:p>
    <w:p w14:paraId="4360C607" w14:textId="24763A3D" w:rsidR="004C2C2A" w:rsidRPr="009433A8" w:rsidRDefault="004C2C2A" w:rsidP="00322D43">
      <w:pPr>
        <w:spacing w:after="0" w:line="360" w:lineRule="auto"/>
        <w:rPr>
          <w:rFonts w:ascii="Arial" w:eastAsia="Times New Roman" w:hAnsi="Arial" w:cs="Arial"/>
          <w:b/>
          <w:bCs/>
          <w:sz w:val="28"/>
          <w:szCs w:val="28"/>
          <w:lang w:eastAsia="en-GB"/>
        </w:rPr>
      </w:pPr>
      <w:r w:rsidRPr="009433A8">
        <w:rPr>
          <w:rFonts w:ascii="Arial" w:eastAsia="Times New Roman" w:hAnsi="Arial" w:cs="Arial"/>
          <w:b/>
          <w:bCs/>
          <w:sz w:val="28"/>
          <w:szCs w:val="28"/>
          <w:lang w:eastAsia="en-GB"/>
        </w:rPr>
        <w:t>3.5</w:t>
      </w:r>
      <w:r w:rsidR="006674CE" w:rsidRPr="009433A8">
        <w:rPr>
          <w:rFonts w:ascii="Arial" w:eastAsia="Times New Roman" w:hAnsi="Arial" w:cs="Arial"/>
          <w:b/>
          <w:bCs/>
          <w:sz w:val="28"/>
          <w:szCs w:val="28"/>
          <w:lang w:eastAsia="en-GB"/>
        </w:rPr>
        <w:t xml:space="preserve"> </w:t>
      </w:r>
      <w:r w:rsidR="009433A8" w:rsidRPr="009433A8">
        <w:rPr>
          <w:rFonts w:ascii="Arial" w:eastAsia="Times New Roman" w:hAnsi="Arial" w:cs="Arial"/>
          <w:b/>
          <w:bCs/>
          <w:sz w:val="28"/>
          <w:szCs w:val="28"/>
          <w:lang w:eastAsia="en-GB"/>
        </w:rPr>
        <w:t>Inclusion and Exclusion Criteria</w:t>
      </w:r>
    </w:p>
    <w:p w14:paraId="23F0C2BD" w14:textId="77777777" w:rsidR="004C2C2A" w:rsidRPr="00322D43" w:rsidRDefault="004C2C2A" w:rsidP="00322D43">
      <w:pPr>
        <w:spacing w:after="0" w:line="360" w:lineRule="auto"/>
        <w:rPr>
          <w:rFonts w:ascii="Arial" w:eastAsia="Times New Roman" w:hAnsi="Arial" w:cs="Arial"/>
          <w:lang w:eastAsia="en-GB"/>
        </w:rPr>
      </w:pPr>
    </w:p>
    <w:p w14:paraId="1D5001A7" w14:textId="7ADCD769" w:rsidR="004C2C2A" w:rsidRPr="00322D43" w:rsidRDefault="004C2C2A" w:rsidP="00322D43">
      <w:pPr>
        <w:spacing w:after="0" w:line="360" w:lineRule="auto"/>
        <w:rPr>
          <w:rFonts w:ascii="Arial" w:eastAsia="Times New Roman" w:hAnsi="Arial" w:cs="Arial"/>
          <w:lang w:eastAsia="en-GB"/>
        </w:rPr>
      </w:pPr>
      <w:r w:rsidRPr="00322D43">
        <w:rPr>
          <w:rFonts w:ascii="Arial" w:eastAsia="Times New Roman" w:hAnsi="Arial" w:cs="Arial"/>
          <w:lang w:eastAsia="en-GB"/>
        </w:rPr>
        <w:t>Before the search process started, predetermined inclusion and exclusion criteria were established to guarantee the literature review remained focused and academically sound. Peer-reviewed journal articles written in English, published between 20</w:t>
      </w:r>
      <w:r w:rsidR="00FF335B">
        <w:rPr>
          <w:rFonts w:ascii="Arial" w:eastAsia="Times New Roman" w:hAnsi="Arial" w:cs="Arial"/>
          <w:lang w:eastAsia="en-GB"/>
        </w:rPr>
        <w:t>00</w:t>
      </w:r>
      <w:r w:rsidRPr="00322D43">
        <w:rPr>
          <w:rFonts w:ascii="Arial" w:eastAsia="Times New Roman" w:hAnsi="Arial" w:cs="Arial"/>
          <w:lang w:eastAsia="en-GB"/>
        </w:rPr>
        <w:t xml:space="preserve"> and 202</w:t>
      </w:r>
      <w:r w:rsidR="00FF335B">
        <w:rPr>
          <w:rFonts w:ascii="Arial" w:eastAsia="Times New Roman" w:hAnsi="Arial" w:cs="Arial"/>
          <w:lang w:eastAsia="en-GB"/>
        </w:rPr>
        <w:t>5</w:t>
      </w:r>
      <w:r w:rsidRPr="00322D43">
        <w:rPr>
          <w:rFonts w:ascii="Arial" w:eastAsia="Times New Roman" w:hAnsi="Arial" w:cs="Arial"/>
          <w:lang w:eastAsia="en-GB"/>
        </w:rPr>
        <w:t>, and centred on early psychological trauma, personality disorders, adult males, and the UK met the inclusion criteria. High-</w:t>
      </w:r>
      <w:r w:rsidR="00285324" w:rsidRPr="00322D43">
        <w:rPr>
          <w:rFonts w:ascii="Arial" w:eastAsia="Times New Roman" w:hAnsi="Arial" w:cs="Arial"/>
          <w:lang w:eastAsia="en-GB"/>
        </w:rPr>
        <w:t>Caliber</w:t>
      </w:r>
      <w:r w:rsidRPr="00322D43">
        <w:rPr>
          <w:rFonts w:ascii="Arial" w:eastAsia="Times New Roman" w:hAnsi="Arial" w:cs="Arial"/>
          <w:lang w:eastAsia="en-GB"/>
        </w:rPr>
        <w:t xml:space="preserve"> international studies were also incorporated when necessary to support comparative analysis and offer a more comprehensive context. Only when they were deemed essential to the theoretical foundation of the study were seminal sources published outside of this time frame included.</w:t>
      </w:r>
    </w:p>
    <w:p w14:paraId="09E1B7CB" w14:textId="0CA04382" w:rsidR="004C2C2A" w:rsidRPr="00322D43" w:rsidRDefault="004C2C2A" w:rsidP="00322D43">
      <w:pPr>
        <w:spacing w:after="0" w:line="360" w:lineRule="auto"/>
        <w:rPr>
          <w:rFonts w:ascii="Arial" w:eastAsia="Times New Roman" w:hAnsi="Arial" w:cs="Arial"/>
          <w:lang w:eastAsia="en-GB"/>
        </w:rPr>
      </w:pPr>
    </w:p>
    <w:p w14:paraId="29265576" w14:textId="35C6E095" w:rsidR="00322D43" w:rsidRDefault="00322D43" w:rsidP="00322D43">
      <w:pPr>
        <w:spacing w:after="0" w:line="360" w:lineRule="auto"/>
        <w:rPr>
          <w:rFonts w:ascii="Arial" w:eastAsia="Times New Roman" w:hAnsi="Arial" w:cs="Arial"/>
          <w:color w:val="EE0000"/>
          <w:lang w:eastAsia="en-GB"/>
        </w:rPr>
      </w:pPr>
      <w:r w:rsidRPr="00322D43">
        <w:rPr>
          <w:rFonts w:ascii="Arial" w:eastAsia="Times New Roman" w:hAnsi="Arial" w:cs="Arial"/>
          <w:lang w:eastAsia="en-GB"/>
        </w:rPr>
        <w:t>Opinion blogs, newspaper articles, non-peer-reviewed publications, conference abstracts, dissertations, and studies unrelated to the research topic were all excluded as sources. Additionally, articles without full-text access or published in languages other than English were not included. The reliability, transparency, and general quality of the literature review were enhanced by establishing these criteria, which guaranteed that only pertinent, reliable, and high-quality evidence was included (</w:t>
      </w:r>
      <w:r w:rsidR="0038408B" w:rsidRPr="000E21A3">
        <w:rPr>
          <w:rFonts w:ascii="Arial" w:eastAsia="Times New Roman" w:hAnsi="Arial" w:cs="Arial"/>
          <w:color w:val="000000" w:themeColor="text1"/>
          <w:lang w:eastAsia="en-GB"/>
        </w:rPr>
        <w:t>Booth et al</w:t>
      </w:r>
      <w:r w:rsidR="000E21A3" w:rsidRPr="000E21A3">
        <w:rPr>
          <w:rFonts w:ascii="Arial" w:eastAsia="Times New Roman" w:hAnsi="Arial" w:cs="Arial"/>
          <w:color w:val="000000" w:themeColor="text1"/>
          <w:lang w:eastAsia="en-GB"/>
        </w:rPr>
        <w:t>, 2021</w:t>
      </w:r>
      <w:r w:rsidRPr="000E21A3">
        <w:rPr>
          <w:rFonts w:ascii="Arial" w:eastAsia="Times New Roman" w:hAnsi="Arial" w:cs="Arial"/>
          <w:color w:val="000000" w:themeColor="text1"/>
          <w:lang w:eastAsia="en-GB"/>
        </w:rPr>
        <w:t>).</w:t>
      </w:r>
    </w:p>
    <w:p w14:paraId="7E7AF269" w14:textId="77777777" w:rsidR="00B9637A" w:rsidRDefault="00B9637A" w:rsidP="00322D43">
      <w:pPr>
        <w:spacing w:after="0" w:line="360" w:lineRule="auto"/>
        <w:rPr>
          <w:rFonts w:ascii="Arial" w:eastAsia="Times New Roman" w:hAnsi="Arial" w:cs="Arial"/>
          <w:color w:val="EE0000"/>
          <w:lang w:eastAsia="en-GB"/>
        </w:rPr>
      </w:pPr>
    </w:p>
    <w:p w14:paraId="59767826" w14:textId="05C85D82" w:rsidR="00B9637A" w:rsidRPr="00AF777E" w:rsidRDefault="00AF777E" w:rsidP="00322D43">
      <w:pPr>
        <w:spacing w:after="0" w:line="36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3.6</w:t>
      </w:r>
      <w:r w:rsidR="006C76C3">
        <w:rPr>
          <w:rFonts w:ascii="Arial" w:eastAsia="Times New Roman" w:hAnsi="Arial" w:cs="Arial"/>
          <w:b/>
          <w:bCs/>
          <w:sz w:val="28"/>
          <w:szCs w:val="28"/>
          <w:lang w:eastAsia="en-GB"/>
        </w:rPr>
        <w:t xml:space="preserve"> Analysing Research</w:t>
      </w:r>
    </w:p>
    <w:p w14:paraId="5A67E07C" w14:textId="77777777" w:rsidR="00581E0E" w:rsidRDefault="00581E0E" w:rsidP="003979BA">
      <w:pPr>
        <w:spacing w:after="0" w:line="360" w:lineRule="auto"/>
        <w:rPr>
          <w:rFonts w:ascii="Arial" w:eastAsia="Times New Roman" w:hAnsi="Arial" w:cs="Arial"/>
          <w:color w:val="EE0000"/>
          <w:lang w:eastAsia="en-GB"/>
        </w:rPr>
      </w:pPr>
    </w:p>
    <w:p w14:paraId="3290FF0A" w14:textId="20B49903" w:rsidR="00133635" w:rsidRPr="003979BA" w:rsidRDefault="00133635" w:rsidP="003979BA">
      <w:pPr>
        <w:spacing w:after="0" w:line="360" w:lineRule="auto"/>
        <w:rPr>
          <w:rFonts w:ascii="Arial" w:eastAsia="Times New Roman" w:hAnsi="Arial" w:cs="Arial"/>
          <w:lang w:eastAsia="en-GB"/>
        </w:rPr>
      </w:pPr>
      <w:r w:rsidRPr="003979BA">
        <w:rPr>
          <w:rFonts w:ascii="Arial" w:eastAsia="Times New Roman" w:hAnsi="Arial" w:cs="Arial"/>
          <w:lang w:eastAsia="en-GB"/>
        </w:rPr>
        <w:t>A thematic coding approach was used to analyse the chosen literature, allowing for the identification of recurrent themes and patterns throughout the studies</w:t>
      </w:r>
      <w:r w:rsidR="00C70400">
        <w:rPr>
          <w:rFonts w:ascii="Arial" w:eastAsia="Times New Roman" w:hAnsi="Arial" w:cs="Arial"/>
          <w:lang w:eastAsia="en-GB"/>
        </w:rPr>
        <w:t xml:space="preserve"> as outlined</w:t>
      </w:r>
      <w:r w:rsidRPr="003979BA">
        <w:rPr>
          <w:rFonts w:ascii="Arial" w:eastAsia="Times New Roman" w:hAnsi="Arial" w:cs="Arial"/>
          <w:lang w:eastAsia="en-GB"/>
        </w:rPr>
        <w:t xml:space="preserve"> </w:t>
      </w:r>
      <w:r w:rsidR="00C70400">
        <w:rPr>
          <w:rFonts w:ascii="Arial" w:eastAsia="Times New Roman" w:hAnsi="Arial" w:cs="Arial"/>
          <w:lang w:eastAsia="en-GB"/>
        </w:rPr>
        <w:t xml:space="preserve">by </w:t>
      </w:r>
      <w:r w:rsidRPr="00474EE7">
        <w:rPr>
          <w:rFonts w:ascii="Arial" w:eastAsia="Times New Roman" w:hAnsi="Arial" w:cs="Arial"/>
          <w:lang w:eastAsia="en-GB"/>
        </w:rPr>
        <w:t>(Braun</w:t>
      </w:r>
      <w:r w:rsidR="00474EE7" w:rsidRPr="00474EE7">
        <w:rPr>
          <w:rFonts w:ascii="Arial" w:eastAsia="Times New Roman" w:hAnsi="Arial" w:cs="Arial"/>
          <w:lang w:eastAsia="en-GB"/>
        </w:rPr>
        <w:t>,</w:t>
      </w:r>
      <w:r w:rsidR="0023753B">
        <w:rPr>
          <w:rFonts w:ascii="Arial" w:eastAsia="Times New Roman" w:hAnsi="Arial" w:cs="Arial"/>
          <w:lang w:eastAsia="en-GB"/>
        </w:rPr>
        <w:t xml:space="preserve"> </w:t>
      </w:r>
      <w:r w:rsidR="00474EE7" w:rsidRPr="00474EE7">
        <w:rPr>
          <w:rFonts w:ascii="Arial" w:eastAsia="Times New Roman" w:hAnsi="Arial" w:cs="Arial"/>
          <w:lang w:eastAsia="en-GB"/>
        </w:rPr>
        <w:t>et al</w:t>
      </w:r>
      <w:r w:rsidRPr="00474EE7">
        <w:rPr>
          <w:rFonts w:ascii="Arial" w:eastAsia="Times New Roman" w:hAnsi="Arial" w:cs="Arial"/>
          <w:lang w:eastAsia="en-GB"/>
        </w:rPr>
        <w:t xml:space="preserve">, 2022). Key findings were extracted using the Source Tracking Table and Results </w:t>
      </w:r>
      <w:r w:rsidRPr="003979BA">
        <w:rPr>
          <w:rFonts w:ascii="Arial" w:eastAsia="Times New Roman" w:hAnsi="Arial" w:cs="Arial"/>
          <w:lang w:eastAsia="en-GB"/>
        </w:rPr>
        <w:t>Summary Sheet after each article was thoroughly read. Childhood trauma, (ACE</w:t>
      </w:r>
      <w:r w:rsidR="008D4546">
        <w:rPr>
          <w:rFonts w:ascii="Arial" w:eastAsia="Times New Roman" w:hAnsi="Arial" w:cs="Arial"/>
          <w:lang w:eastAsia="en-GB"/>
        </w:rPr>
        <w:t>’</w:t>
      </w:r>
      <w:r w:rsidRPr="003979BA">
        <w:rPr>
          <w:rFonts w:ascii="Arial" w:eastAsia="Times New Roman" w:hAnsi="Arial" w:cs="Arial"/>
          <w:lang w:eastAsia="en-GB"/>
        </w:rPr>
        <w:t xml:space="preserve">s), attachment insecurity, emotional dysregulation, and the </w:t>
      </w:r>
      <w:r w:rsidR="008D4546">
        <w:rPr>
          <w:rFonts w:ascii="Arial" w:eastAsia="Times New Roman" w:hAnsi="Arial" w:cs="Arial"/>
          <w:lang w:eastAsia="en-GB"/>
        </w:rPr>
        <w:t>development</w:t>
      </w:r>
      <w:r w:rsidRPr="003979BA">
        <w:rPr>
          <w:rFonts w:ascii="Arial" w:eastAsia="Times New Roman" w:hAnsi="Arial" w:cs="Arial"/>
          <w:lang w:eastAsia="en-GB"/>
        </w:rPr>
        <w:t xml:space="preserve"> of personality disorders were among the initial codes given to recurring ideas, concepts, and keywords pertinent to the research question. To find similarities and differences, these codes were then compared between studies.</w:t>
      </w:r>
    </w:p>
    <w:p w14:paraId="152F2E26" w14:textId="77777777" w:rsidR="003979BA" w:rsidRPr="003979BA" w:rsidRDefault="003979BA" w:rsidP="003979BA">
      <w:pPr>
        <w:spacing w:after="0" w:line="360" w:lineRule="auto"/>
        <w:rPr>
          <w:rFonts w:ascii="Arial" w:eastAsia="Times New Roman" w:hAnsi="Arial" w:cs="Arial"/>
          <w:lang w:eastAsia="en-GB"/>
        </w:rPr>
      </w:pPr>
    </w:p>
    <w:p w14:paraId="4D072168" w14:textId="2FCC4753" w:rsidR="00BB365F" w:rsidRDefault="00BB365F" w:rsidP="00BB365F">
      <w:pPr>
        <w:spacing w:after="0" w:line="360" w:lineRule="auto"/>
        <w:rPr>
          <w:rFonts w:ascii="Arial" w:eastAsia="Times New Roman" w:hAnsi="Arial" w:cs="Arial"/>
          <w:lang w:eastAsia="en-GB"/>
        </w:rPr>
      </w:pPr>
      <w:r w:rsidRPr="00BB365F">
        <w:rPr>
          <w:rFonts w:ascii="Arial" w:eastAsia="Times New Roman" w:hAnsi="Arial" w:cs="Arial"/>
          <w:lang w:eastAsia="en-GB"/>
        </w:rPr>
        <w:t>After the initial coding procedure, related codes were grouped into more general themes that matched the goals and purpose of the study. Early psychological trauma as a risk factor, attachment and emotional development, mechanisms connecting trauma to personality disorders, trauma-informed care, and research gaps concerning adult males in the UK were among the preliminary themes.</w:t>
      </w:r>
      <w:r w:rsidR="002322E7">
        <w:rPr>
          <w:rFonts w:ascii="Arial" w:eastAsia="Times New Roman" w:hAnsi="Arial" w:cs="Arial"/>
          <w:lang w:eastAsia="en-GB"/>
        </w:rPr>
        <w:t xml:space="preserve"> </w:t>
      </w:r>
      <w:r w:rsidR="00986A6C">
        <w:rPr>
          <w:rFonts w:ascii="Arial" w:eastAsia="Times New Roman" w:hAnsi="Arial" w:cs="Arial"/>
          <w:lang w:eastAsia="en-GB"/>
        </w:rPr>
        <w:t>C</w:t>
      </w:r>
      <w:r w:rsidR="00986A6C" w:rsidRPr="00BB365F">
        <w:rPr>
          <w:rFonts w:ascii="Arial" w:eastAsia="Times New Roman" w:hAnsi="Arial" w:cs="Arial"/>
          <w:lang w:eastAsia="en-GB"/>
        </w:rPr>
        <w:t>oding</w:t>
      </w:r>
      <w:r w:rsidR="00986A6C">
        <w:rPr>
          <w:rFonts w:ascii="Arial" w:eastAsia="Times New Roman" w:hAnsi="Arial" w:cs="Arial"/>
          <w:lang w:eastAsia="en-GB"/>
        </w:rPr>
        <w:t xml:space="preserve"> and </w:t>
      </w:r>
      <w:r w:rsidR="00986A6C" w:rsidRPr="00BB365F">
        <w:rPr>
          <w:rFonts w:ascii="Arial" w:eastAsia="Times New Roman" w:hAnsi="Arial" w:cs="Arial"/>
          <w:lang w:eastAsia="en-GB"/>
        </w:rPr>
        <w:t>tables</w:t>
      </w:r>
      <w:r w:rsidRPr="00BB365F">
        <w:rPr>
          <w:rFonts w:ascii="Arial" w:eastAsia="Times New Roman" w:hAnsi="Arial" w:cs="Arial"/>
          <w:lang w:eastAsia="en-GB"/>
        </w:rPr>
        <w:t xml:space="preserve"> were used to organise the data and track the development from initial codes to final themes in order to maintain a methodical and transparent approach. The thematic findings in Chapter 4 are based on this methodical analytical procedure</w:t>
      </w:r>
      <w:r w:rsidR="00C577D1">
        <w:rPr>
          <w:rFonts w:ascii="Arial" w:eastAsia="Times New Roman" w:hAnsi="Arial" w:cs="Arial"/>
          <w:lang w:eastAsia="en-GB"/>
        </w:rPr>
        <w:t xml:space="preserve"> as </w:t>
      </w:r>
      <w:r w:rsidR="00986A6C">
        <w:rPr>
          <w:rFonts w:ascii="Arial" w:eastAsia="Times New Roman" w:hAnsi="Arial" w:cs="Arial"/>
          <w:lang w:eastAsia="en-GB"/>
        </w:rPr>
        <w:t>outlined by</w:t>
      </w:r>
      <w:r w:rsidRPr="00BB365F">
        <w:rPr>
          <w:rFonts w:ascii="Arial" w:eastAsia="Times New Roman" w:hAnsi="Arial" w:cs="Arial"/>
          <w:lang w:eastAsia="en-GB"/>
        </w:rPr>
        <w:t xml:space="preserve"> </w:t>
      </w:r>
      <w:r w:rsidRPr="004253D5">
        <w:rPr>
          <w:rFonts w:ascii="Arial" w:eastAsia="Times New Roman" w:hAnsi="Arial" w:cs="Arial"/>
          <w:color w:val="000000" w:themeColor="text1"/>
          <w:lang w:eastAsia="en-GB"/>
        </w:rPr>
        <w:t>(Nowell et al., 2017</w:t>
      </w:r>
      <w:r w:rsidRPr="00BB365F">
        <w:rPr>
          <w:rFonts w:ascii="Arial" w:eastAsia="Times New Roman" w:hAnsi="Arial" w:cs="Arial"/>
          <w:lang w:eastAsia="en-GB"/>
        </w:rPr>
        <w:t>).</w:t>
      </w:r>
    </w:p>
    <w:p w14:paraId="3621C716" w14:textId="77777777" w:rsidR="00B9637A" w:rsidRDefault="00B9637A" w:rsidP="00BB365F">
      <w:pPr>
        <w:spacing w:after="0" w:line="360" w:lineRule="auto"/>
        <w:rPr>
          <w:rFonts w:ascii="Arial" w:eastAsia="Times New Roman" w:hAnsi="Arial" w:cs="Arial"/>
          <w:lang w:eastAsia="en-GB"/>
        </w:rPr>
      </w:pPr>
    </w:p>
    <w:p w14:paraId="3E34F5D8" w14:textId="69262B85" w:rsidR="00B9637A" w:rsidRPr="007C1D46" w:rsidRDefault="00B9637A" w:rsidP="00BB365F">
      <w:pPr>
        <w:spacing w:after="0" w:line="360" w:lineRule="auto"/>
        <w:rPr>
          <w:rFonts w:ascii="Arial" w:eastAsia="Times New Roman" w:hAnsi="Arial" w:cs="Arial"/>
          <w:b/>
          <w:bCs/>
          <w:sz w:val="28"/>
          <w:szCs w:val="28"/>
          <w:lang w:eastAsia="en-GB"/>
        </w:rPr>
      </w:pPr>
      <w:r w:rsidRPr="007C1D46">
        <w:rPr>
          <w:rFonts w:ascii="Arial" w:eastAsia="Times New Roman" w:hAnsi="Arial" w:cs="Arial"/>
          <w:b/>
          <w:bCs/>
          <w:sz w:val="28"/>
          <w:szCs w:val="28"/>
          <w:lang w:eastAsia="en-GB"/>
        </w:rPr>
        <w:t>3.7</w:t>
      </w:r>
      <w:r w:rsidR="007C1D46" w:rsidRPr="007C1D46">
        <w:rPr>
          <w:rFonts w:ascii="Arial" w:eastAsia="Times New Roman" w:hAnsi="Arial" w:cs="Arial"/>
          <w:b/>
          <w:bCs/>
          <w:sz w:val="28"/>
          <w:szCs w:val="28"/>
          <w:lang w:eastAsia="en-GB"/>
        </w:rPr>
        <w:t xml:space="preserve"> </w:t>
      </w:r>
      <w:r w:rsidR="0054004B">
        <w:rPr>
          <w:rFonts w:ascii="Arial" w:eastAsia="Times New Roman" w:hAnsi="Arial" w:cs="Arial"/>
          <w:b/>
          <w:bCs/>
          <w:sz w:val="28"/>
          <w:szCs w:val="28"/>
          <w:lang w:eastAsia="en-GB"/>
        </w:rPr>
        <w:t>Ethical Considerations</w:t>
      </w:r>
    </w:p>
    <w:p w14:paraId="66733C19" w14:textId="77777777" w:rsidR="00F06C9D" w:rsidRDefault="00F06C9D" w:rsidP="00BB365F">
      <w:pPr>
        <w:spacing w:after="0" w:line="360" w:lineRule="auto"/>
        <w:rPr>
          <w:rFonts w:ascii="Arial" w:eastAsia="Times New Roman" w:hAnsi="Arial" w:cs="Arial"/>
          <w:lang w:eastAsia="en-GB"/>
        </w:rPr>
      </w:pPr>
    </w:p>
    <w:p w14:paraId="7024C625" w14:textId="174A8C4B" w:rsidR="00B16D0A" w:rsidRDefault="00B16D0A" w:rsidP="00B16D0A">
      <w:pPr>
        <w:spacing w:after="0" w:line="360" w:lineRule="auto"/>
        <w:rPr>
          <w:rFonts w:ascii="Arial" w:eastAsia="Times New Roman" w:hAnsi="Arial" w:cs="Arial"/>
          <w:lang w:eastAsia="en-GB"/>
        </w:rPr>
      </w:pPr>
      <w:r w:rsidRPr="00B16D0A">
        <w:rPr>
          <w:rFonts w:ascii="Arial" w:eastAsia="Times New Roman" w:hAnsi="Arial" w:cs="Arial"/>
          <w:lang w:eastAsia="en-GB"/>
        </w:rPr>
        <w:t>Since this study used a secondary research methodology, no primary data were gathered, and consequently, no human subjects were involved. Formal ethical approval was therefore not necessary. Nonetheless, the research process continued to be heavily reliant on ethical principles. By correctly citing all sources using the Harvard referencing style, ensuring that concepts and conclusions were properly cited, and avoiding plagiarism, academic integrity was upheld</w:t>
      </w:r>
      <w:r w:rsidR="005062CC">
        <w:rPr>
          <w:rFonts w:ascii="Arial" w:eastAsia="Times New Roman" w:hAnsi="Arial" w:cs="Arial"/>
          <w:lang w:eastAsia="en-GB"/>
        </w:rPr>
        <w:t xml:space="preserve"> as outlined by</w:t>
      </w:r>
      <w:r w:rsidRPr="00B16D0A">
        <w:rPr>
          <w:rFonts w:ascii="Arial" w:eastAsia="Times New Roman" w:hAnsi="Arial" w:cs="Arial"/>
          <w:lang w:eastAsia="en-GB"/>
        </w:rPr>
        <w:t xml:space="preserve"> </w:t>
      </w:r>
      <w:r w:rsidRPr="005062CC">
        <w:rPr>
          <w:rFonts w:ascii="Arial" w:eastAsia="Times New Roman" w:hAnsi="Arial" w:cs="Arial"/>
          <w:lang w:eastAsia="en-GB"/>
        </w:rPr>
        <w:t>(C</w:t>
      </w:r>
      <w:r w:rsidR="005062CC">
        <w:rPr>
          <w:rFonts w:ascii="Arial" w:eastAsia="Times New Roman" w:hAnsi="Arial" w:cs="Arial"/>
          <w:lang w:eastAsia="en-GB"/>
        </w:rPr>
        <w:t>ite them</w:t>
      </w:r>
      <w:r w:rsidRPr="005062CC">
        <w:rPr>
          <w:rFonts w:ascii="Arial" w:eastAsia="Times New Roman" w:hAnsi="Arial" w:cs="Arial"/>
          <w:lang w:eastAsia="en-GB"/>
        </w:rPr>
        <w:t xml:space="preserve"> </w:t>
      </w:r>
      <w:r w:rsidR="005062CC">
        <w:rPr>
          <w:rFonts w:ascii="Arial" w:eastAsia="Times New Roman" w:hAnsi="Arial" w:cs="Arial"/>
          <w:lang w:eastAsia="en-GB"/>
        </w:rPr>
        <w:t>right</w:t>
      </w:r>
      <w:r w:rsidRPr="005062CC">
        <w:rPr>
          <w:rFonts w:ascii="Arial" w:eastAsia="Times New Roman" w:hAnsi="Arial" w:cs="Arial"/>
          <w:lang w:eastAsia="en-GB"/>
        </w:rPr>
        <w:t xml:space="preserve">, 2023). </w:t>
      </w:r>
      <w:r w:rsidRPr="00B16D0A">
        <w:rPr>
          <w:rFonts w:ascii="Arial" w:eastAsia="Times New Roman" w:hAnsi="Arial" w:cs="Arial"/>
          <w:lang w:eastAsia="en-GB"/>
        </w:rPr>
        <w:t>Additionally, care was taken to present the literature impartially and fairly by critically assessing the evidence from a variety of angles rather than only publishing results that confirmed preconceived notions. The literature review's credibility, dependability, and trustworthiness were all improved by this open approach.</w:t>
      </w:r>
    </w:p>
    <w:p w14:paraId="6404D853" w14:textId="77777777" w:rsidR="001E337B" w:rsidRDefault="001E337B" w:rsidP="00B16D0A">
      <w:pPr>
        <w:spacing w:after="0" w:line="360" w:lineRule="auto"/>
        <w:rPr>
          <w:rFonts w:ascii="Arial" w:eastAsia="Times New Roman" w:hAnsi="Arial" w:cs="Arial"/>
          <w:lang w:eastAsia="en-GB"/>
        </w:rPr>
      </w:pPr>
    </w:p>
    <w:p w14:paraId="77FC7940" w14:textId="326DA285" w:rsidR="001E337B" w:rsidRPr="004D65F2" w:rsidRDefault="00AE2C3D" w:rsidP="00B16D0A">
      <w:pPr>
        <w:spacing w:after="0" w:line="360" w:lineRule="auto"/>
        <w:rPr>
          <w:rFonts w:ascii="Arial" w:eastAsia="Times New Roman" w:hAnsi="Arial" w:cs="Arial"/>
          <w:b/>
          <w:bCs/>
          <w:sz w:val="28"/>
          <w:szCs w:val="28"/>
          <w:lang w:eastAsia="en-GB"/>
        </w:rPr>
      </w:pPr>
      <w:r w:rsidRPr="004D65F2">
        <w:rPr>
          <w:rFonts w:ascii="Arial" w:eastAsia="Times New Roman" w:hAnsi="Arial" w:cs="Arial"/>
          <w:b/>
          <w:bCs/>
          <w:sz w:val="28"/>
          <w:szCs w:val="28"/>
          <w:lang w:eastAsia="en-GB"/>
        </w:rPr>
        <w:t xml:space="preserve">3.8 </w:t>
      </w:r>
      <w:r w:rsidR="001E337B" w:rsidRPr="004D65F2">
        <w:rPr>
          <w:rFonts w:ascii="Arial" w:eastAsia="Times New Roman" w:hAnsi="Arial" w:cs="Arial"/>
          <w:b/>
          <w:bCs/>
          <w:sz w:val="28"/>
          <w:szCs w:val="28"/>
          <w:lang w:eastAsia="en-GB"/>
        </w:rPr>
        <w:t>Con</w:t>
      </w:r>
      <w:r w:rsidRPr="004D65F2">
        <w:rPr>
          <w:rFonts w:ascii="Arial" w:eastAsia="Times New Roman" w:hAnsi="Arial" w:cs="Arial"/>
          <w:b/>
          <w:bCs/>
          <w:sz w:val="28"/>
          <w:szCs w:val="28"/>
          <w:lang w:eastAsia="en-GB"/>
        </w:rPr>
        <w:t>clusion</w:t>
      </w:r>
    </w:p>
    <w:p w14:paraId="77170BCC" w14:textId="77777777" w:rsidR="008C55CF" w:rsidRDefault="008C55CF" w:rsidP="00B16D0A">
      <w:pPr>
        <w:spacing w:after="0" w:line="360" w:lineRule="auto"/>
        <w:rPr>
          <w:rFonts w:ascii="Arial" w:eastAsia="Times New Roman" w:hAnsi="Arial" w:cs="Arial"/>
          <w:lang w:eastAsia="en-GB"/>
        </w:rPr>
      </w:pPr>
    </w:p>
    <w:p w14:paraId="3D9BBDCB" w14:textId="41B2B0ED" w:rsidR="00A53C23" w:rsidRDefault="00506030" w:rsidP="001E337B">
      <w:pPr>
        <w:spacing w:after="0" w:line="360" w:lineRule="auto"/>
        <w:rPr>
          <w:rFonts w:ascii="Arial" w:eastAsia="Times New Roman" w:hAnsi="Arial" w:cs="Arial"/>
          <w:lang w:eastAsia="en-GB"/>
        </w:rPr>
      </w:pPr>
      <w:r w:rsidRPr="00A53C23">
        <w:rPr>
          <w:rFonts w:ascii="Arial" w:eastAsia="Times New Roman" w:hAnsi="Arial" w:cs="Arial"/>
          <w:lang w:eastAsia="en-GB"/>
        </w:rPr>
        <w:t xml:space="preserve">The methodology used to perform a structured literature review examining the influence of early psychological trauma on the development of personality disorders in adult males in the UK has been described in this chapter. To find pertinent literature, a methodical search approach was used, backed by predetermined inclusion and exclusion criteria, a transparent source selection procedure, and a quality assessment using the CRAAP test. </w:t>
      </w:r>
      <w:r w:rsidR="00A53C23" w:rsidRPr="00A53C23">
        <w:rPr>
          <w:rFonts w:ascii="Arial" w:eastAsia="Times New Roman" w:hAnsi="Arial" w:cs="Arial"/>
          <w:lang w:eastAsia="en-GB"/>
        </w:rPr>
        <w:t>In order to find recurrent patterns and ideas pertinent to the research goal, the chosen studies were then examined using a thematic coding approach. When taken as a whole, these techniques made sure the review was thorough, reliable, and open. The results of this analysis will be presented in Chapter 4, where the evidence is arranged into major themes and critically examined in light of the goals and research question.</w:t>
      </w:r>
    </w:p>
    <w:p w14:paraId="23410C35" w14:textId="77777777" w:rsidR="000C3DE1" w:rsidRDefault="000C3DE1" w:rsidP="00664E90">
      <w:pPr>
        <w:rPr>
          <w:rFonts w:ascii="Arial" w:eastAsia="Times New Roman" w:hAnsi="Arial" w:cs="Arial"/>
          <w:lang w:eastAsia="en-GB"/>
        </w:rPr>
      </w:pPr>
    </w:p>
    <w:p w14:paraId="0E5C39D0" w14:textId="1B65963B" w:rsidR="00AE2C3D" w:rsidRPr="00986034" w:rsidRDefault="00AE2C3D" w:rsidP="00664E90">
      <w:pPr>
        <w:rPr>
          <w:rFonts w:ascii="Arial" w:eastAsia="Times New Roman" w:hAnsi="Arial" w:cs="Arial"/>
          <w:b/>
          <w:bCs/>
          <w:color w:val="156082" w:themeColor="accent1"/>
          <w:sz w:val="32"/>
          <w:szCs w:val="32"/>
          <w:lang w:eastAsia="en-GB"/>
        </w:rPr>
      </w:pPr>
      <w:r w:rsidRPr="00986034">
        <w:rPr>
          <w:rFonts w:ascii="Arial" w:eastAsia="Times New Roman" w:hAnsi="Arial" w:cs="Arial"/>
          <w:b/>
          <w:bCs/>
          <w:color w:val="156082" w:themeColor="accent1"/>
          <w:sz w:val="32"/>
          <w:szCs w:val="32"/>
          <w:lang w:eastAsia="en-GB"/>
        </w:rPr>
        <w:lastRenderedPageBreak/>
        <w:t>Chapter 4</w:t>
      </w:r>
      <w:r w:rsidR="00E90AF5" w:rsidRPr="00986034">
        <w:rPr>
          <w:rFonts w:ascii="Arial" w:eastAsia="Times New Roman" w:hAnsi="Arial" w:cs="Arial"/>
          <w:b/>
          <w:bCs/>
          <w:color w:val="156082" w:themeColor="accent1"/>
          <w:sz w:val="32"/>
          <w:szCs w:val="32"/>
          <w:lang w:eastAsia="en-GB"/>
        </w:rPr>
        <w:t>.</w:t>
      </w:r>
      <w:r w:rsidR="00F4204F" w:rsidRPr="00986034">
        <w:rPr>
          <w:rFonts w:ascii="Arial" w:eastAsia="Times New Roman" w:hAnsi="Arial" w:cs="Arial"/>
          <w:b/>
          <w:bCs/>
          <w:color w:val="156082" w:themeColor="accent1"/>
          <w:sz w:val="32"/>
          <w:szCs w:val="32"/>
          <w:lang w:eastAsia="en-GB"/>
        </w:rPr>
        <w:t>1</w:t>
      </w:r>
    </w:p>
    <w:p w14:paraId="70A08241" w14:textId="77777777" w:rsidR="0070764A" w:rsidRDefault="0070764A" w:rsidP="001E337B">
      <w:pPr>
        <w:spacing w:after="0" w:line="360" w:lineRule="auto"/>
        <w:rPr>
          <w:rFonts w:ascii="Arial" w:eastAsia="Times New Roman" w:hAnsi="Arial" w:cs="Arial"/>
          <w:b/>
          <w:bCs/>
          <w:lang w:eastAsia="en-GB"/>
        </w:rPr>
      </w:pPr>
    </w:p>
    <w:p w14:paraId="64158B34" w14:textId="3900D963" w:rsidR="00E90AF5" w:rsidRPr="00986034" w:rsidRDefault="00E90AF5" w:rsidP="001E337B">
      <w:pPr>
        <w:spacing w:after="0" w:line="360" w:lineRule="auto"/>
        <w:rPr>
          <w:rFonts w:ascii="Arial" w:eastAsia="Times New Roman" w:hAnsi="Arial" w:cs="Arial"/>
          <w:b/>
          <w:bCs/>
          <w:sz w:val="28"/>
          <w:szCs w:val="28"/>
          <w:lang w:eastAsia="en-GB"/>
        </w:rPr>
      </w:pPr>
      <w:r w:rsidRPr="00986034">
        <w:rPr>
          <w:rFonts w:ascii="Arial" w:eastAsia="Times New Roman" w:hAnsi="Arial" w:cs="Arial"/>
          <w:b/>
          <w:bCs/>
          <w:sz w:val="28"/>
          <w:szCs w:val="28"/>
          <w:lang w:eastAsia="en-GB"/>
        </w:rPr>
        <w:t>Introduction</w:t>
      </w:r>
    </w:p>
    <w:p w14:paraId="10806983" w14:textId="77777777" w:rsidR="00E90AF5" w:rsidRDefault="00E90AF5" w:rsidP="001E337B">
      <w:pPr>
        <w:spacing w:after="0" w:line="360" w:lineRule="auto"/>
        <w:rPr>
          <w:rFonts w:ascii="Arial" w:eastAsia="Times New Roman" w:hAnsi="Arial" w:cs="Arial"/>
          <w:b/>
          <w:bCs/>
          <w:lang w:eastAsia="en-GB"/>
        </w:rPr>
      </w:pPr>
    </w:p>
    <w:p w14:paraId="5BCF2F54" w14:textId="5D0224D4" w:rsidR="00E90AF5" w:rsidRPr="00F4204F" w:rsidRDefault="00E90AF5" w:rsidP="001E337B">
      <w:pPr>
        <w:spacing w:after="0" w:line="360" w:lineRule="auto"/>
        <w:rPr>
          <w:rFonts w:ascii="Arial" w:eastAsia="Times New Roman" w:hAnsi="Arial" w:cs="Arial"/>
          <w:lang w:eastAsia="en-GB"/>
        </w:rPr>
      </w:pPr>
      <w:r w:rsidRPr="00F4204F">
        <w:rPr>
          <w:rFonts w:ascii="Arial" w:eastAsia="Times New Roman" w:hAnsi="Arial" w:cs="Arial"/>
          <w:lang w:eastAsia="en-GB"/>
        </w:rPr>
        <w:t>In order to address the research goal of investigating the influence of early psychological trauma on the development of personality disorders in adult males in the UK, this chapter critically analyses and synthesises the findings found through the structured literature review. The chapter compares and assesses the evidence to find recurrent themes, similarities, and differences across the literature rather than talking about individual studies in isolation. Early psychological trauma as a risk factor, attachment insecurity and emotional development, emotional dysregulation, trauma-informed care, and research gaps pertaining to adult males in the UK are the five main themes that comprise the discussion. When taken as a whole, these themes offer a thorough comprehension of the connection between adult personality pathology and childhood trauma</w:t>
      </w:r>
      <w:r w:rsidR="00DB0917">
        <w:rPr>
          <w:rFonts w:ascii="Arial" w:eastAsia="Times New Roman" w:hAnsi="Arial" w:cs="Arial"/>
          <w:lang w:eastAsia="en-GB"/>
        </w:rPr>
        <w:t xml:space="preserve"> as highlighted by</w:t>
      </w:r>
      <w:r w:rsidRPr="00F4204F">
        <w:rPr>
          <w:rFonts w:ascii="Arial" w:eastAsia="Times New Roman" w:hAnsi="Arial" w:cs="Arial"/>
          <w:lang w:eastAsia="en-GB"/>
        </w:rPr>
        <w:t xml:space="preserve"> (Braun</w:t>
      </w:r>
      <w:r w:rsidR="005B74DA">
        <w:rPr>
          <w:rFonts w:ascii="Arial" w:eastAsia="Times New Roman" w:hAnsi="Arial" w:cs="Arial"/>
          <w:lang w:eastAsia="en-GB"/>
        </w:rPr>
        <w:t xml:space="preserve"> and Clarke</w:t>
      </w:r>
      <w:r w:rsidR="005955B5">
        <w:rPr>
          <w:rFonts w:ascii="Arial" w:eastAsia="Times New Roman" w:hAnsi="Arial" w:cs="Arial"/>
          <w:lang w:eastAsia="en-GB"/>
        </w:rPr>
        <w:t>,</w:t>
      </w:r>
      <w:r w:rsidRPr="00F4204F">
        <w:rPr>
          <w:rFonts w:ascii="Arial" w:eastAsia="Times New Roman" w:hAnsi="Arial" w:cs="Arial"/>
          <w:lang w:eastAsia="en-GB"/>
        </w:rPr>
        <w:t xml:space="preserve"> 2022</w:t>
      </w:r>
      <w:r w:rsidR="005955B5">
        <w:rPr>
          <w:rFonts w:ascii="Arial" w:eastAsia="Times New Roman" w:hAnsi="Arial" w:cs="Arial"/>
          <w:lang w:eastAsia="en-GB"/>
        </w:rPr>
        <w:t>) (</w:t>
      </w:r>
      <w:r w:rsidRPr="00F4204F">
        <w:rPr>
          <w:rFonts w:ascii="Arial" w:eastAsia="Times New Roman" w:hAnsi="Arial" w:cs="Arial"/>
          <w:lang w:eastAsia="en-GB"/>
        </w:rPr>
        <w:t>Snyder, 2019)</w:t>
      </w:r>
    </w:p>
    <w:p w14:paraId="17B4A7AD" w14:textId="77777777" w:rsidR="00F2601E" w:rsidRDefault="00F2601E" w:rsidP="001E337B">
      <w:pPr>
        <w:spacing w:after="0" w:line="360" w:lineRule="auto"/>
        <w:rPr>
          <w:rFonts w:ascii="Arial" w:eastAsia="Times New Roman" w:hAnsi="Arial" w:cs="Arial"/>
          <w:lang w:eastAsia="en-GB"/>
        </w:rPr>
      </w:pPr>
    </w:p>
    <w:p w14:paraId="59F8EB9B" w14:textId="467CBD1E" w:rsidR="00F4204F" w:rsidRPr="00986034" w:rsidRDefault="00F4204F" w:rsidP="001E337B">
      <w:pPr>
        <w:spacing w:after="0" w:line="360" w:lineRule="auto"/>
        <w:rPr>
          <w:rFonts w:ascii="Arial" w:eastAsia="Times New Roman" w:hAnsi="Arial" w:cs="Arial"/>
          <w:b/>
          <w:bCs/>
          <w:sz w:val="28"/>
          <w:szCs w:val="28"/>
          <w:lang w:eastAsia="en-GB"/>
        </w:rPr>
      </w:pPr>
      <w:r w:rsidRPr="00986034">
        <w:rPr>
          <w:rFonts w:ascii="Arial" w:eastAsia="Times New Roman" w:hAnsi="Arial" w:cs="Arial"/>
          <w:b/>
          <w:bCs/>
          <w:sz w:val="28"/>
          <w:szCs w:val="28"/>
          <w:lang w:eastAsia="en-GB"/>
        </w:rPr>
        <w:t>4.2</w:t>
      </w:r>
      <w:r w:rsidR="00986034">
        <w:rPr>
          <w:rFonts w:ascii="Arial" w:eastAsia="Times New Roman" w:hAnsi="Arial" w:cs="Arial"/>
          <w:b/>
          <w:bCs/>
          <w:sz w:val="28"/>
          <w:szCs w:val="28"/>
          <w:lang w:eastAsia="en-GB"/>
        </w:rPr>
        <w:t xml:space="preserve"> </w:t>
      </w:r>
      <w:r w:rsidR="00780AFF">
        <w:rPr>
          <w:rFonts w:ascii="Arial" w:eastAsia="Times New Roman" w:hAnsi="Arial" w:cs="Arial"/>
          <w:b/>
          <w:bCs/>
          <w:sz w:val="28"/>
          <w:szCs w:val="28"/>
          <w:lang w:eastAsia="en-GB"/>
        </w:rPr>
        <w:t>Thematic Analysis</w:t>
      </w:r>
    </w:p>
    <w:p w14:paraId="18330256" w14:textId="77777777" w:rsidR="0070764A" w:rsidRDefault="0070764A" w:rsidP="001E337B">
      <w:pPr>
        <w:spacing w:after="0" w:line="360" w:lineRule="auto"/>
        <w:rPr>
          <w:rFonts w:ascii="Arial" w:eastAsia="Times New Roman" w:hAnsi="Arial" w:cs="Arial"/>
          <w:lang w:eastAsia="en-GB"/>
        </w:rPr>
      </w:pPr>
    </w:p>
    <w:p w14:paraId="07009FF3" w14:textId="77777777" w:rsidR="001803C4" w:rsidRPr="001803C4" w:rsidRDefault="001803C4" w:rsidP="001803C4">
      <w:pPr>
        <w:spacing w:after="0" w:line="360" w:lineRule="auto"/>
        <w:rPr>
          <w:rFonts w:ascii="Arial" w:eastAsia="Times New Roman" w:hAnsi="Arial" w:cs="Arial"/>
          <w:lang w:eastAsia="en-GB"/>
        </w:rPr>
      </w:pPr>
      <w:r w:rsidRPr="001803C4">
        <w:rPr>
          <w:rFonts w:ascii="Arial" w:eastAsia="Times New Roman" w:hAnsi="Arial" w:cs="Arial"/>
          <w:lang w:eastAsia="en-GB"/>
        </w:rPr>
        <w:t>Researchers can synthesise findings from several studies by using thematic analysis, a qualitative technique that finds, arranges, and interprets recurrent patterns or themes within a dataset (Braun and Clarke, 2022). Thematic analysis offers a methodical way to look at existing literature in secondary research, making it possible to find common ideas, connections, and patterns while keeping a transparent audit trail. This approach is especially suitable for structured literature reviews because it makes it easier to compare studies and encourages the creation of conclusions that are supported by evidence.</w:t>
      </w:r>
    </w:p>
    <w:p w14:paraId="3E04D032" w14:textId="77777777" w:rsidR="001803C4" w:rsidRPr="001803C4" w:rsidRDefault="001803C4" w:rsidP="001803C4">
      <w:pPr>
        <w:spacing w:after="0" w:line="360" w:lineRule="auto"/>
        <w:rPr>
          <w:rFonts w:ascii="Arial" w:eastAsia="Times New Roman" w:hAnsi="Arial" w:cs="Arial"/>
          <w:lang w:eastAsia="en-GB"/>
        </w:rPr>
      </w:pPr>
    </w:p>
    <w:p w14:paraId="1446820D" w14:textId="77777777" w:rsidR="00526092" w:rsidRDefault="001803C4" w:rsidP="006C2B8E">
      <w:pPr>
        <w:spacing w:after="0" w:line="360" w:lineRule="auto"/>
        <w:rPr>
          <w:rFonts w:ascii="Arial" w:eastAsia="Times New Roman" w:hAnsi="Arial" w:cs="Arial"/>
          <w:lang w:eastAsia="en-GB"/>
        </w:rPr>
      </w:pPr>
      <w:r w:rsidRPr="001803C4">
        <w:rPr>
          <w:rFonts w:ascii="Arial" w:eastAsia="Times New Roman" w:hAnsi="Arial" w:cs="Arial"/>
          <w:lang w:eastAsia="en-GB"/>
        </w:rPr>
        <w:t xml:space="preserve">The systematic search and quality evaluation described in Chapter 3 were followed by the application of thematic analysis to the chosen literature in this dissertation. The coding and results table </w:t>
      </w:r>
      <w:r w:rsidRPr="00E629AA">
        <w:rPr>
          <w:rFonts w:ascii="Arial" w:eastAsia="Times New Roman" w:hAnsi="Arial" w:cs="Arial"/>
          <w:color w:val="000000" w:themeColor="text1"/>
          <w:lang w:eastAsia="en-GB"/>
        </w:rPr>
        <w:t xml:space="preserve">(see Appendix </w:t>
      </w:r>
      <w:r w:rsidR="00E629AA" w:rsidRPr="00E629AA">
        <w:rPr>
          <w:rFonts w:ascii="Arial" w:eastAsia="Times New Roman" w:hAnsi="Arial" w:cs="Arial"/>
          <w:color w:val="000000" w:themeColor="text1"/>
          <w:lang w:eastAsia="en-GB"/>
        </w:rPr>
        <w:t>B</w:t>
      </w:r>
      <w:r w:rsidRPr="00E629AA">
        <w:rPr>
          <w:rFonts w:ascii="Arial" w:eastAsia="Times New Roman" w:hAnsi="Arial" w:cs="Arial"/>
          <w:color w:val="000000" w:themeColor="text1"/>
          <w:lang w:eastAsia="en-GB"/>
        </w:rPr>
        <w:t>)</w:t>
      </w:r>
      <w:r w:rsidRPr="001803C4">
        <w:rPr>
          <w:rFonts w:ascii="Arial" w:eastAsia="Times New Roman" w:hAnsi="Arial" w:cs="Arial"/>
          <w:lang w:eastAsia="en-GB"/>
        </w:rPr>
        <w:t xml:space="preserve"> was used to extract and code key findings from each article, allowing recurrent concepts to be grouped into more comprehensive analytical themes. This procedure made sure that the literature was interpreted in a transparent, consistent, and evidence-based manner</w:t>
      </w:r>
      <w:r w:rsidR="00D36A44">
        <w:rPr>
          <w:rFonts w:ascii="Arial" w:eastAsia="Times New Roman" w:hAnsi="Arial" w:cs="Arial"/>
          <w:lang w:eastAsia="en-GB"/>
        </w:rPr>
        <w:t xml:space="preserve"> as stated by</w:t>
      </w:r>
      <w:r w:rsidRPr="001803C4">
        <w:rPr>
          <w:rFonts w:ascii="Arial" w:eastAsia="Times New Roman" w:hAnsi="Arial" w:cs="Arial"/>
          <w:lang w:eastAsia="en-GB"/>
        </w:rPr>
        <w:t xml:space="preserve"> (Nowell et al., 2017). The analysis revealed five major themes: emotional dysregulation; attachment insecurity and emotional development; early psychological trauma as a risk factor for personality disorders; trauma-informed care; and research gaps concerning adult males in the UK. The critical discussion that follows in this chapter's sections is framed by these themes.</w:t>
      </w:r>
    </w:p>
    <w:p w14:paraId="0FE030A5" w14:textId="5DFB7F10" w:rsidR="006C2B8E" w:rsidRPr="00526092" w:rsidRDefault="006C2B8E" w:rsidP="006C2B8E">
      <w:pPr>
        <w:spacing w:after="0" w:line="360" w:lineRule="auto"/>
        <w:rPr>
          <w:rFonts w:ascii="Arial" w:eastAsia="Times New Roman" w:hAnsi="Arial" w:cs="Arial"/>
          <w:lang w:eastAsia="en-GB"/>
        </w:rPr>
      </w:pPr>
      <w:r w:rsidRPr="000269E0">
        <w:rPr>
          <w:rFonts w:ascii="Arial" w:eastAsia="Times New Roman" w:hAnsi="Arial" w:cs="Arial"/>
          <w:b/>
          <w:bCs/>
          <w:sz w:val="28"/>
          <w:szCs w:val="28"/>
          <w:lang w:eastAsia="en-GB"/>
        </w:rPr>
        <w:lastRenderedPageBreak/>
        <w:t>4.3 Theme 1: Early Psychological Trauma as a Risk Factor for Personality Disorder Development</w:t>
      </w:r>
      <w:r w:rsidR="000269E0" w:rsidRPr="000269E0">
        <w:rPr>
          <w:rFonts w:ascii="Arial" w:eastAsia="Times New Roman" w:hAnsi="Arial" w:cs="Arial"/>
          <w:b/>
          <w:bCs/>
          <w:sz w:val="28"/>
          <w:szCs w:val="28"/>
          <w:lang w:eastAsia="en-GB"/>
        </w:rPr>
        <w:t>.</w:t>
      </w:r>
      <w:r w:rsidR="009729E1">
        <w:rPr>
          <w:rFonts w:ascii="Arial" w:eastAsia="Times New Roman" w:hAnsi="Arial" w:cs="Arial"/>
          <w:b/>
          <w:bCs/>
          <w:sz w:val="28"/>
          <w:szCs w:val="28"/>
          <w:lang w:eastAsia="en-GB"/>
        </w:rPr>
        <w:t xml:space="preserve"> </w:t>
      </w:r>
    </w:p>
    <w:p w14:paraId="26B6E403" w14:textId="77777777" w:rsidR="006C2B8E" w:rsidRPr="006C2B8E" w:rsidRDefault="006C2B8E" w:rsidP="006C2B8E">
      <w:pPr>
        <w:spacing w:after="0" w:line="360" w:lineRule="auto"/>
        <w:rPr>
          <w:rFonts w:ascii="Arial" w:eastAsia="Times New Roman" w:hAnsi="Arial" w:cs="Arial"/>
          <w:lang w:eastAsia="en-GB"/>
        </w:rPr>
      </w:pPr>
    </w:p>
    <w:p w14:paraId="51561829" w14:textId="6FBD680D" w:rsidR="006C2B8E" w:rsidRPr="006C2B8E" w:rsidRDefault="006C2B8E" w:rsidP="006C2B8E">
      <w:pPr>
        <w:spacing w:after="0" w:line="360" w:lineRule="auto"/>
        <w:rPr>
          <w:rFonts w:ascii="Arial" w:eastAsia="Times New Roman" w:hAnsi="Arial" w:cs="Arial"/>
          <w:lang w:eastAsia="en-GB"/>
        </w:rPr>
      </w:pPr>
      <w:r w:rsidRPr="006C2B8E">
        <w:rPr>
          <w:rFonts w:ascii="Arial" w:eastAsia="Times New Roman" w:hAnsi="Arial" w:cs="Arial"/>
          <w:lang w:eastAsia="en-GB"/>
        </w:rPr>
        <w:t>A</w:t>
      </w:r>
      <w:r w:rsidR="00C13FA4">
        <w:rPr>
          <w:rFonts w:ascii="Arial" w:eastAsia="Times New Roman" w:hAnsi="Arial" w:cs="Arial"/>
          <w:lang w:eastAsia="en-GB"/>
        </w:rPr>
        <w:t>CE’s</w:t>
      </w:r>
      <w:r w:rsidRPr="006C2B8E">
        <w:rPr>
          <w:rFonts w:ascii="Arial" w:eastAsia="Times New Roman" w:hAnsi="Arial" w:cs="Arial"/>
          <w:lang w:eastAsia="en-GB"/>
        </w:rPr>
        <w:t xml:space="preserve"> that interfere with normal emotional, cognitive, and social development are referred to as early psychological trauma. These experiences frequently include exposure to domestic violence, parental substance abuse, emotional, physical, and sexual abuse, emotional and physical neglect, and dysfunctional households</w:t>
      </w:r>
      <w:r w:rsidR="003A6951">
        <w:rPr>
          <w:rFonts w:ascii="Arial" w:eastAsia="Times New Roman" w:hAnsi="Arial" w:cs="Arial"/>
          <w:lang w:eastAsia="en-GB"/>
        </w:rPr>
        <w:t xml:space="preserve"> according to</w:t>
      </w:r>
      <w:r w:rsidRPr="006C2B8E">
        <w:rPr>
          <w:rFonts w:ascii="Arial" w:eastAsia="Times New Roman" w:hAnsi="Arial" w:cs="Arial"/>
          <w:lang w:eastAsia="en-GB"/>
        </w:rPr>
        <w:t xml:space="preserve"> (Felitti et al., 1998). The brain, attachment systems, and emotional regulation skills are especially susceptible to environmental influences during the crucial developmental stage of childhood. According to </w:t>
      </w:r>
      <w:r w:rsidR="00A6732E">
        <w:rPr>
          <w:rFonts w:ascii="Arial" w:eastAsia="Times New Roman" w:hAnsi="Arial" w:cs="Arial"/>
          <w:lang w:eastAsia="en-GB"/>
        </w:rPr>
        <w:t>(</w:t>
      </w:r>
      <w:r w:rsidRPr="006C2B8E">
        <w:rPr>
          <w:rFonts w:ascii="Arial" w:eastAsia="Times New Roman" w:hAnsi="Arial" w:cs="Arial"/>
          <w:lang w:eastAsia="en-GB"/>
        </w:rPr>
        <w:t>Hughes et al.</w:t>
      </w:r>
      <w:r w:rsidR="00A6732E">
        <w:rPr>
          <w:rFonts w:ascii="Arial" w:eastAsia="Times New Roman" w:hAnsi="Arial" w:cs="Arial"/>
          <w:lang w:eastAsia="en-GB"/>
        </w:rPr>
        <w:t>,</w:t>
      </w:r>
      <w:r w:rsidRPr="006C2B8E">
        <w:rPr>
          <w:rFonts w:ascii="Arial" w:eastAsia="Times New Roman" w:hAnsi="Arial" w:cs="Arial"/>
          <w:lang w:eastAsia="en-GB"/>
        </w:rPr>
        <w:t xml:space="preserve"> (2017), exposure to repeated or prolonged trauma during this time can therefore have long-lasting effects on psychological functioning and increase vulnerability to mental health disorders throughout adulthood.</w:t>
      </w:r>
    </w:p>
    <w:p w14:paraId="6EE9CB43" w14:textId="77777777" w:rsidR="006C2B8E" w:rsidRPr="006C2B8E" w:rsidRDefault="006C2B8E" w:rsidP="006C2B8E">
      <w:pPr>
        <w:spacing w:after="0" w:line="360" w:lineRule="auto"/>
        <w:rPr>
          <w:rFonts w:ascii="Arial" w:eastAsia="Times New Roman" w:hAnsi="Arial" w:cs="Arial"/>
          <w:lang w:eastAsia="en-GB"/>
        </w:rPr>
      </w:pPr>
    </w:p>
    <w:p w14:paraId="1A27B889" w14:textId="2FBD17E3" w:rsidR="006C2B8E" w:rsidRPr="006C2B8E" w:rsidRDefault="006C2B8E" w:rsidP="006C2B8E">
      <w:pPr>
        <w:spacing w:after="0" w:line="360" w:lineRule="auto"/>
        <w:rPr>
          <w:rFonts w:ascii="Arial" w:eastAsia="Times New Roman" w:hAnsi="Arial" w:cs="Arial"/>
          <w:lang w:eastAsia="en-GB"/>
        </w:rPr>
      </w:pPr>
      <w:r w:rsidRPr="006C2B8E">
        <w:rPr>
          <w:rFonts w:ascii="Arial" w:eastAsia="Times New Roman" w:hAnsi="Arial" w:cs="Arial"/>
          <w:lang w:eastAsia="en-GB"/>
        </w:rPr>
        <w:t>Persistent patterns of maladaptive thinking, emotional reactions, and interpersonal behaviours that depart from cultural norms and seriously hinder functioning are characteristics of personality disorders</w:t>
      </w:r>
      <w:r w:rsidR="00C14BCF">
        <w:rPr>
          <w:rFonts w:ascii="Arial" w:eastAsia="Times New Roman" w:hAnsi="Arial" w:cs="Arial"/>
          <w:lang w:eastAsia="en-GB"/>
        </w:rPr>
        <w:t xml:space="preserve"> according t</w:t>
      </w:r>
      <w:r w:rsidR="00C55013">
        <w:rPr>
          <w:rFonts w:ascii="Arial" w:eastAsia="Times New Roman" w:hAnsi="Arial" w:cs="Arial"/>
          <w:lang w:eastAsia="en-GB"/>
        </w:rPr>
        <w:t>o</w:t>
      </w:r>
      <w:r w:rsidRPr="006C2B8E">
        <w:rPr>
          <w:rFonts w:ascii="Arial" w:eastAsia="Times New Roman" w:hAnsi="Arial" w:cs="Arial"/>
          <w:lang w:eastAsia="en-GB"/>
        </w:rPr>
        <w:t xml:space="preserve"> (American Psychiatric Association, 2022). ACE</w:t>
      </w:r>
      <w:r w:rsidR="0082412B">
        <w:rPr>
          <w:rFonts w:ascii="Arial" w:eastAsia="Times New Roman" w:hAnsi="Arial" w:cs="Arial"/>
          <w:lang w:eastAsia="en-GB"/>
        </w:rPr>
        <w:t>’</w:t>
      </w:r>
      <w:r w:rsidRPr="006C2B8E">
        <w:rPr>
          <w:rFonts w:ascii="Arial" w:eastAsia="Times New Roman" w:hAnsi="Arial" w:cs="Arial"/>
          <w:lang w:eastAsia="en-GB"/>
        </w:rPr>
        <w:t>s are among the strongest environmental predictors of later personality pathology, despite the fact that biological and genetic factors also play a role in personality development. Early trauma seems to interact with biological vulnerability and social circumstances rather than causing personality disorders on its own, supporting a multifactorial understanding of personality disorder development.</w:t>
      </w:r>
    </w:p>
    <w:p w14:paraId="00DF2887" w14:textId="77777777" w:rsidR="006C2B8E" w:rsidRPr="006C2B8E" w:rsidRDefault="006C2B8E" w:rsidP="006C2B8E">
      <w:pPr>
        <w:spacing w:after="0" w:line="360" w:lineRule="auto"/>
        <w:rPr>
          <w:rFonts w:ascii="Arial" w:eastAsia="Times New Roman" w:hAnsi="Arial" w:cs="Arial"/>
          <w:lang w:eastAsia="en-GB"/>
        </w:rPr>
      </w:pPr>
    </w:p>
    <w:p w14:paraId="0C2284D5" w14:textId="0A335CE0" w:rsidR="006C2B8E" w:rsidRDefault="006C2B8E" w:rsidP="006C2B8E">
      <w:pPr>
        <w:spacing w:after="0" w:line="360" w:lineRule="auto"/>
        <w:rPr>
          <w:rFonts w:ascii="Arial" w:eastAsia="Times New Roman" w:hAnsi="Arial" w:cs="Arial"/>
          <w:lang w:eastAsia="en-GB"/>
        </w:rPr>
      </w:pPr>
      <w:r w:rsidRPr="006C2B8E">
        <w:rPr>
          <w:rFonts w:ascii="Arial" w:eastAsia="Times New Roman" w:hAnsi="Arial" w:cs="Arial"/>
          <w:lang w:eastAsia="en-GB"/>
        </w:rPr>
        <w:t xml:space="preserve">Attachment Theory, first put forth </w:t>
      </w:r>
      <w:r w:rsidR="00082EAE">
        <w:rPr>
          <w:rFonts w:ascii="Arial" w:eastAsia="Times New Roman" w:hAnsi="Arial" w:cs="Arial"/>
          <w:lang w:eastAsia="en-GB"/>
        </w:rPr>
        <w:t>(</w:t>
      </w:r>
      <w:r w:rsidR="00082EAE" w:rsidRPr="006C2B8E">
        <w:rPr>
          <w:rFonts w:ascii="Arial" w:eastAsia="Times New Roman" w:hAnsi="Arial" w:cs="Arial"/>
          <w:lang w:eastAsia="en-GB"/>
        </w:rPr>
        <w:t>Bowlby</w:t>
      </w:r>
      <w:r w:rsidR="00D53BA9">
        <w:rPr>
          <w:rFonts w:ascii="Arial" w:eastAsia="Times New Roman" w:hAnsi="Arial" w:cs="Arial"/>
          <w:lang w:eastAsia="en-GB"/>
        </w:rPr>
        <w:t>,</w:t>
      </w:r>
      <w:r w:rsidR="0057627D">
        <w:rPr>
          <w:rFonts w:ascii="Arial" w:eastAsia="Times New Roman" w:hAnsi="Arial" w:cs="Arial"/>
          <w:lang w:eastAsia="en-GB"/>
        </w:rPr>
        <w:t xml:space="preserve"> </w:t>
      </w:r>
      <w:r w:rsidRPr="006C2B8E">
        <w:rPr>
          <w:rFonts w:ascii="Arial" w:eastAsia="Times New Roman" w:hAnsi="Arial" w:cs="Arial"/>
          <w:lang w:eastAsia="en-GB"/>
        </w:rPr>
        <w:t xml:space="preserve">1988), is often used to explain the connection between childhood trauma and subsequent psychopathology. According to this theory, healthy emotional development, self-esteem, and interpersonal relationships are built on secure attachments made during early childhood. On the other hand, inconsistent, abusive, or neglectful caregiving can lead to insecure attachment styles that hinder emotional control and make a person more vulnerable to psychological issues in the future. This viewpoint was further developed by </w:t>
      </w:r>
      <w:r w:rsidR="007E3738">
        <w:rPr>
          <w:rFonts w:ascii="Arial" w:eastAsia="Times New Roman" w:hAnsi="Arial" w:cs="Arial"/>
          <w:lang w:eastAsia="en-GB"/>
        </w:rPr>
        <w:t>(</w:t>
      </w:r>
      <w:r w:rsidRPr="006C2B8E">
        <w:rPr>
          <w:rFonts w:ascii="Arial" w:eastAsia="Times New Roman" w:hAnsi="Arial" w:cs="Arial"/>
          <w:lang w:eastAsia="en-GB"/>
        </w:rPr>
        <w:t>Fonagy</w:t>
      </w:r>
      <w:r w:rsidR="007E3738">
        <w:rPr>
          <w:rFonts w:ascii="Arial" w:eastAsia="Times New Roman" w:hAnsi="Arial" w:cs="Arial"/>
          <w:lang w:eastAsia="en-GB"/>
        </w:rPr>
        <w:t>,</w:t>
      </w:r>
      <w:r w:rsidRPr="006C2B8E">
        <w:rPr>
          <w:rFonts w:ascii="Arial" w:eastAsia="Times New Roman" w:hAnsi="Arial" w:cs="Arial"/>
          <w:lang w:eastAsia="en-GB"/>
        </w:rPr>
        <w:t xml:space="preserve"> et al</w:t>
      </w:r>
      <w:r w:rsidR="007E3738">
        <w:rPr>
          <w:rFonts w:ascii="Arial" w:eastAsia="Times New Roman" w:hAnsi="Arial" w:cs="Arial"/>
          <w:lang w:eastAsia="en-GB"/>
        </w:rPr>
        <w:t xml:space="preserve">, </w:t>
      </w:r>
      <w:r w:rsidRPr="006C2B8E">
        <w:rPr>
          <w:rFonts w:ascii="Arial" w:eastAsia="Times New Roman" w:hAnsi="Arial" w:cs="Arial"/>
          <w:lang w:eastAsia="en-GB"/>
        </w:rPr>
        <w:t>2002), who suggested that mentalization</w:t>
      </w:r>
      <w:r w:rsidR="007E3738">
        <w:rPr>
          <w:rFonts w:ascii="Arial" w:eastAsia="Times New Roman" w:hAnsi="Arial" w:cs="Arial"/>
          <w:lang w:eastAsia="en-GB"/>
        </w:rPr>
        <w:t xml:space="preserve">, </w:t>
      </w:r>
      <w:r w:rsidRPr="006C2B8E">
        <w:rPr>
          <w:rFonts w:ascii="Arial" w:eastAsia="Times New Roman" w:hAnsi="Arial" w:cs="Arial"/>
          <w:lang w:eastAsia="en-GB"/>
        </w:rPr>
        <w:t>the capacity to comprehend one's own and other people's mental states</w:t>
      </w:r>
      <w:r w:rsidR="007E3738">
        <w:rPr>
          <w:rFonts w:ascii="Arial" w:eastAsia="Times New Roman" w:hAnsi="Arial" w:cs="Arial"/>
          <w:lang w:eastAsia="en-GB"/>
        </w:rPr>
        <w:t xml:space="preserve"> </w:t>
      </w:r>
      <w:r w:rsidRPr="006C2B8E">
        <w:rPr>
          <w:rFonts w:ascii="Arial" w:eastAsia="Times New Roman" w:hAnsi="Arial" w:cs="Arial"/>
          <w:lang w:eastAsia="en-GB"/>
        </w:rPr>
        <w:t>can be hampered by disturbed attachment, which is thought to be especially important in borderline and other personality disorders.</w:t>
      </w:r>
    </w:p>
    <w:p w14:paraId="7F5320A4" w14:textId="77777777" w:rsidR="00090D84" w:rsidRPr="006C2B8E" w:rsidRDefault="00090D84" w:rsidP="006C2B8E">
      <w:pPr>
        <w:spacing w:after="0" w:line="360" w:lineRule="auto"/>
        <w:rPr>
          <w:rFonts w:ascii="Arial" w:eastAsia="Times New Roman" w:hAnsi="Arial" w:cs="Arial"/>
          <w:lang w:eastAsia="en-GB"/>
        </w:rPr>
      </w:pPr>
    </w:p>
    <w:p w14:paraId="47B850BB" w14:textId="5C754E23" w:rsidR="00E96ADA" w:rsidRDefault="006C2B8E" w:rsidP="006C2B8E">
      <w:pPr>
        <w:spacing w:after="0" w:line="360" w:lineRule="auto"/>
        <w:rPr>
          <w:rFonts w:ascii="Arial" w:eastAsia="Times New Roman" w:hAnsi="Arial" w:cs="Arial"/>
          <w:lang w:eastAsia="en-GB"/>
        </w:rPr>
      </w:pPr>
      <w:r w:rsidRPr="006C2B8E">
        <w:rPr>
          <w:rFonts w:ascii="Arial" w:eastAsia="Times New Roman" w:hAnsi="Arial" w:cs="Arial"/>
          <w:lang w:eastAsia="en-GB"/>
        </w:rPr>
        <w:t xml:space="preserve">Global public health statistics demonstrate the importance of childhood trauma, which goes beyond theoretical justifications. A significant dose-response relationship between the quantity of </w:t>
      </w:r>
      <w:r w:rsidR="00A54718">
        <w:rPr>
          <w:rFonts w:ascii="Arial" w:eastAsia="Times New Roman" w:hAnsi="Arial" w:cs="Arial"/>
          <w:lang w:eastAsia="en-GB"/>
        </w:rPr>
        <w:t>A</w:t>
      </w:r>
      <w:r w:rsidR="00F76959">
        <w:rPr>
          <w:rFonts w:ascii="Arial" w:eastAsia="Times New Roman" w:hAnsi="Arial" w:cs="Arial"/>
          <w:lang w:eastAsia="en-GB"/>
        </w:rPr>
        <w:t>CE’s</w:t>
      </w:r>
      <w:r w:rsidRPr="006C2B8E">
        <w:rPr>
          <w:rFonts w:ascii="Arial" w:eastAsia="Times New Roman" w:hAnsi="Arial" w:cs="Arial"/>
          <w:lang w:eastAsia="en-GB"/>
        </w:rPr>
        <w:t xml:space="preserve"> and worse physical and mental health outcomes in adulthood was shown </w:t>
      </w:r>
      <w:r w:rsidRPr="006C2B8E">
        <w:rPr>
          <w:rFonts w:ascii="Arial" w:eastAsia="Times New Roman" w:hAnsi="Arial" w:cs="Arial"/>
          <w:lang w:eastAsia="en-GB"/>
        </w:rPr>
        <w:lastRenderedPageBreak/>
        <w:t xml:space="preserve">in the seminal ACE study by </w:t>
      </w:r>
      <w:r w:rsidR="00577D6D">
        <w:rPr>
          <w:rFonts w:ascii="Arial" w:eastAsia="Times New Roman" w:hAnsi="Arial" w:cs="Arial"/>
          <w:lang w:eastAsia="en-GB"/>
        </w:rPr>
        <w:t>(</w:t>
      </w:r>
      <w:r w:rsidRPr="006C2B8E">
        <w:rPr>
          <w:rFonts w:ascii="Arial" w:eastAsia="Times New Roman" w:hAnsi="Arial" w:cs="Arial"/>
          <w:lang w:eastAsia="en-GB"/>
        </w:rPr>
        <w:t>Felitti</w:t>
      </w:r>
      <w:r w:rsidR="002816AF">
        <w:rPr>
          <w:rFonts w:ascii="Arial" w:eastAsia="Times New Roman" w:hAnsi="Arial" w:cs="Arial"/>
          <w:lang w:eastAsia="en-GB"/>
        </w:rPr>
        <w:t>,</w:t>
      </w:r>
      <w:r w:rsidRPr="006C2B8E">
        <w:rPr>
          <w:rFonts w:ascii="Arial" w:eastAsia="Times New Roman" w:hAnsi="Arial" w:cs="Arial"/>
          <w:lang w:eastAsia="en-GB"/>
        </w:rPr>
        <w:t xml:space="preserve"> et al. 1998). </w:t>
      </w:r>
      <w:r w:rsidR="00844478">
        <w:rPr>
          <w:rFonts w:ascii="Arial" w:eastAsia="Times New Roman" w:hAnsi="Arial" w:cs="Arial"/>
          <w:lang w:eastAsia="en-GB"/>
        </w:rPr>
        <w:t>(</w:t>
      </w:r>
      <w:r w:rsidRPr="006C2B8E">
        <w:rPr>
          <w:rFonts w:ascii="Arial" w:eastAsia="Times New Roman" w:hAnsi="Arial" w:cs="Arial"/>
          <w:lang w:eastAsia="en-GB"/>
        </w:rPr>
        <w:t>Hughes et al</w:t>
      </w:r>
      <w:r w:rsidR="00844478">
        <w:rPr>
          <w:rFonts w:ascii="Arial" w:eastAsia="Times New Roman" w:hAnsi="Arial" w:cs="Arial"/>
          <w:lang w:eastAsia="en-GB"/>
        </w:rPr>
        <w:t>,</w:t>
      </w:r>
      <w:r w:rsidRPr="006C2B8E">
        <w:rPr>
          <w:rFonts w:ascii="Arial" w:eastAsia="Times New Roman" w:hAnsi="Arial" w:cs="Arial"/>
          <w:lang w:eastAsia="en-GB"/>
        </w:rPr>
        <w:t xml:space="preserve"> (2017) found in their systematic review and meta-analysis that people who had four or more ACEs were significantly more likely to experience negative social outcomes, engage in health-risky behaviours, and develop mental illness. These results support the claim that early psychological trauma is a major risk factor for personality pathology later in life and support the dissertation's first major theme.</w:t>
      </w:r>
    </w:p>
    <w:p w14:paraId="4CFA1A9A" w14:textId="77777777" w:rsidR="00835AF4" w:rsidRDefault="00835AF4" w:rsidP="006C2B8E">
      <w:pPr>
        <w:spacing w:after="0" w:line="360" w:lineRule="auto"/>
        <w:rPr>
          <w:rFonts w:ascii="Arial" w:eastAsia="Times New Roman" w:hAnsi="Arial" w:cs="Arial"/>
          <w:lang w:eastAsia="en-GB"/>
        </w:rPr>
      </w:pPr>
    </w:p>
    <w:p w14:paraId="4C9F436B" w14:textId="5365F6F0" w:rsidR="000470C4" w:rsidRDefault="0043213F" w:rsidP="000470C4">
      <w:pPr>
        <w:pStyle w:val="ListParagraph"/>
        <w:spacing w:after="0" w:line="360" w:lineRule="auto"/>
        <w:ind w:left="-142"/>
        <w:rPr>
          <w:rFonts w:ascii="Arial" w:eastAsia="Times New Roman" w:hAnsi="Arial" w:cs="Arial"/>
          <w:lang w:eastAsia="en-GB"/>
        </w:rPr>
      </w:pPr>
      <w:r w:rsidRPr="00EB2AEC">
        <w:rPr>
          <w:rFonts w:ascii="Arial" w:eastAsia="Times New Roman" w:hAnsi="Arial" w:cs="Arial"/>
          <w:b/>
          <w:bCs/>
          <w:sz w:val="28"/>
          <w:szCs w:val="28"/>
          <w:lang w:eastAsia="en-GB"/>
        </w:rPr>
        <w:t>Theme 1: Early Psychological Trauma as a Risk Factor for Personality Disorder Development (Part 2)</w:t>
      </w:r>
      <w:r w:rsidR="00EB2AEC">
        <w:rPr>
          <w:rFonts w:ascii="Arial" w:eastAsia="Times New Roman" w:hAnsi="Arial" w:cs="Arial"/>
          <w:lang w:eastAsia="en-GB"/>
        </w:rPr>
        <w:t>.</w:t>
      </w:r>
      <w:r w:rsidRPr="00EB2AEC">
        <w:rPr>
          <w:rFonts w:ascii="Arial" w:eastAsia="Times New Roman" w:hAnsi="Arial" w:cs="Arial"/>
          <w:lang w:eastAsia="en-GB"/>
        </w:rPr>
        <w:br/>
      </w:r>
      <w:r w:rsidRPr="000470C4">
        <w:rPr>
          <w:rFonts w:ascii="Arial" w:eastAsia="Times New Roman" w:hAnsi="Arial" w:cs="Arial"/>
          <w:lang w:eastAsia="en-GB"/>
        </w:rPr>
        <w:br/>
        <w:t xml:space="preserve">One of the most important environmental risk factors linked to the </w:t>
      </w:r>
      <w:r w:rsidR="002816AF">
        <w:rPr>
          <w:rFonts w:ascii="Arial" w:eastAsia="Times New Roman" w:hAnsi="Arial" w:cs="Arial"/>
          <w:lang w:eastAsia="en-GB"/>
        </w:rPr>
        <w:t>development</w:t>
      </w:r>
      <w:r w:rsidRPr="000470C4">
        <w:rPr>
          <w:rFonts w:ascii="Arial" w:eastAsia="Times New Roman" w:hAnsi="Arial" w:cs="Arial"/>
          <w:lang w:eastAsia="en-GB"/>
        </w:rPr>
        <w:t xml:space="preserve"> of personality disorders in adulthood, according to the literature, is early psychological trauma. There is broad consensus among the reviewed studies that exposure to (ACEs) raises the risk of long-term emotional and behavioural problems. Researchers are increasingly acknowledging the interplay between psychological trauma, biological vulnerability, and social influences, but the evidence also shows that trauma alone is insufficient to explain the development of personality disorders.</w:t>
      </w:r>
      <w:r w:rsidRPr="000470C4">
        <w:rPr>
          <w:rFonts w:ascii="Arial" w:eastAsia="Times New Roman" w:hAnsi="Arial" w:cs="Arial"/>
          <w:lang w:eastAsia="en-GB"/>
        </w:rPr>
        <w:br/>
      </w:r>
      <w:r w:rsidRPr="000470C4">
        <w:rPr>
          <w:rFonts w:ascii="Arial" w:eastAsia="Times New Roman" w:hAnsi="Arial" w:cs="Arial"/>
          <w:lang w:eastAsia="en-GB"/>
        </w:rPr>
        <w:br/>
      </w:r>
      <w:r w:rsidR="00F5295C">
        <w:rPr>
          <w:rFonts w:ascii="Arial" w:eastAsia="Times New Roman" w:hAnsi="Arial" w:cs="Arial"/>
          <w:lang w:eastAsia="en-GB"/>
        </w:rPr>
        <w:t>(</w:t>
      </w:r>
      <w:r w:rsidRPr="000470C4">
        <w:rPr>
          <w:rFonts w:ascii="Arial" w:eastAsia="Times New Roman" w:hAnsi="Arial" w:cs="Arial"/>
          <w:lang w:eastAsia="en-GB"/>
        </w:rPr>
        <w:t>Felitti</w:t>
      </w:r>
      <w:r w:rsidR="00F5295C">
        <w:rPr>
          <w:rFonts w:ascii="Arial" w:eastAsia="Times New Roman" w:hAnsi="Arial" w:cs="Arial"/>
          <w:lang w:eastAsia="en-GB"/>
        </w:rPr>
        <w:t>,</w:t>
      </w:r>
      <w:r w:rsidRPr="000470C4">
        <w:rPr>
          <w:rFonts w:ascii="Arial" w:eastAsia="Times New Roman" w:hAnsi="Arial" w:cs="Arial"/>
          <w:lang w:eastAsia="en-GB"/>
        </w:rPr>
        <w:t xml:space="preserve"> et al.</w:t>
      </w:r>
      <w:r w:rsidR="005E3812">
        <w:rPr>
          <w:rFonts w:ascii="Arial" w:eastAsia="Times New Roman" w:hAnsi="Arial" w:cs="Arial"/>
          <w:lang w:eastAsia="en-GB"/>
        </w:rPr>
        <w:t>)</w:t>
      </w:r>
      <w:r w:rsidRPr="000470C4">
        <w:rPr>
          <w:rFonts w:ascii="Arial" w:eastAsia="Times New Roman" w:hAnsi="Arial" w:cs="Arial"/>
          <w:lang w:eastAsia="en-GB"/>
        </w:rPr>
        <w:t xml:space="preserve"> groundbreaking study from 1998, which involved more than 17,000 participants, was the first to demonstrate the cumulative effect of ACEs on adult health outcomes. According to their findings, there was a clear dose-response relationship between the physical and mental health outcomes of adults who had experienced multiple types of childhood adversity. The study changed our understanding of childhood trauma by showing how early adversity has long-lasting psychological effects, even though it did not specifically address personality disorders. Although the reliance on retrospective self-reporting raises the possibility of recall bias, which could affect the accuracy of participants' childhood experiences, its large sample size and sound methodology continue to be important strengths.</w:t>
      </w:r>
      <w:r w:rsidRPr="000470C4">
        <w:rPr>
          <w:rFonts w:ascii="Arial" w:eastAsia="Times New Roman" w:hAnsi="Arial" w:cs="Arial"/>
          <w:lang w:eastAsia="en-GB"/>
        </w:rPr>
        <w:br/>
      </w:r>
      <w:r w:rsidRPr="000470C4">
        <w:rPr>
          <w:rFonts w:ascii="Arial" w:eastAsia="Times New Roman" w:hAnsi="Arial" w:cs="Arial"/>
          <w:lang w:eastAsia="en-GB"/>
        </w:rPr>
        <w:br/>
        <w:t xml:space="preserve">These conclusions have been reinforced by more thorough analyses in later studies. </w:t>
      </w:r>
      <w:r w:rsidR="004B2C6A">
        <w:rPr>
          <w:rFonts w:ascii="Arial" w:eastAsia="Times New Roman" w:hAnsi="Arial" w:cs="Arial"/>
          <w:lang w:eastAsia="en-GB"/>
        </w:rPr>
        <w:t>(</w:t>
      </w:r>
      <w:r w:rsidRPr="000470C4">
        <w:rPr>
          <w:rFonts w:ascii="Arial" w:eastAsia="Times New Roman" w:hAnsi="Arial" w:cs="Arial"/>
          <w:lang w:eastAsia="en-GB"/>
        </w:rPr>
        <w:t>Hughes</w:t>
      </w:r>
      <w:r w:rsidR="00F70567">
        <w:rPr>
          <w:rFonts w:ascii="Arial" w:eastAsia="Times New Roman" w:hAnsi="Arial" w:cs="Arial"/>
          <w:lang w:eastAsia="en-GB"/>
        </w:rPr>
        <w:t>,</w:t>
      </w:r>
      <w:r w:rsidR="005765BE">
        <w:rPr>
          <w:rFonts w:ascii="Arial" w:eastAsia="Times New Roman" w:hAnsi="Arial" w:cs="Arial"/>
          <w:lang w:eastAsia="en-GB"/>
        </w:rPr>
        <w:t xml:space="preserve"> </w:t>
      </w:r>
      <w:r w:rsidRPr="000470C4">
        <w:rPr>
          <w:rFonts w:ascii="Arial" w:eastAsia="Times New Roman" w:hAnsi="Arial" w:cs="Arial"/>
          <w:lang w:eastAsia="en-GB"/>
        </w:rPr>
        <w:t>et al</w:t>
      </w:r>
      <w:r w:rsidR="00F70567">
        <w:rPr>
          <w:rFonts w:ascii="Arial" w:eastAsia="Times New Roman" w:hAnsi="Arial" w:cs="Arial"/>
          <w:lang w:eastAsia="en-GB"/>
        </w:rPr>
        <w:t xml:space="preserve">, </w:t>
      </w:r>
      <w:r w:rsidRPr="000470C4">
        <w:rPr>
          <w:rFonts w:ascii="Arial" w:eastAsia="Times New Roman" w:hAnsi="Arial" w:cs="Arial"/>
          <w:lang w:eastAsia="en-GB"/>
        </w:rPr>
        <w:t xml:space="preserve">2017) investigated the effects of multiple ACEs in a number of international studies through a systematic review and meta-analysis. Their results supported the findings of </w:t>
      </w:r>
      <w:r w:rsidR="00FC613F">
        <w:rPr>
          <w:rFonts w:ascii="Arial" w:eastAsia="Times New Roman" w:hAnsi="Arial" w:cs="Arial"/>
          <w:lang w:eastAsia="en-GB"/>
        </w:rPr>
        <w:t>(</w:t>
      </w:r>
      <w:r w:rsidRPr="000470C4">
        <w:rPr>
          <w:rFonts w:ascii="Arial" w:eastAsia="Times New Roman" w:hAnsi="Arial" w:cs="Arial"/>
          <w:lang w:eastAsia="en-GB"/>
        </w:rPr>
        <w:t>Felitti et al</w:t>
      </w:r>
      <w:r w:rsidR="00EC74C5">
        <w:rPr>
          <w:rFonts w:ascii="Arial" w:eastAsia="Times New Roman" w:hAnsi="Arial" w:cs="Arial"/>
          <w:lang w:eastAsia="en-GB"/>
        </w:rPr>
        <w:t>, 1998)</w:t>
      </w:r>
      <w:r w:rsidRPr="000470C4">
        <w:rPr>
          <w:rFonts w:ascii="Arial" w:eastAsia="Times New Roman" w:hAnsi="Arial" w:cs="Arial"/>
          <w:lang w:eastAsia="en-GB"/>
        </w:rPr>
        <w:t xml:space="preserve"> by showing that, in comparison to those who reported no childhood adversity, those who were exposed to four or more </w:t>
      </w:r>
      <w:r w:rsidR="00B17F8C">
        <w:rPr>
          <w:rFonts w:ascii="Arial" w:eastAsia="Times New Roman" w:hAnsi="Arial" w:cs="Arial"/>
          <w:lang w:eastAsia="en-GB"/>
        </w:rPr>
        <w:t>ACE’s</w:t>
      </w:r>
      <w:r w:rsidRPr="000470C4">
        <w:rPr>
          <w:rFonts w:ascii="Arial" w:eastAsia="Times New Roman" w:hAnsi="Arial" w:cs="Arial"/>
          <w:lang w:eastAsia="en-GB"/>
        </w:rPr>
        <w:t xml:space="preserve"> were significantly more likely to develop mental health disorders, substance abuse issues, and suicidal behaviours. </w:t>
      </w:r>
      <w:r w:rsidR="00DF6BDF">
        <w:rPr>
          <w:rFonts w:ascii="Arial" w:eastAsia="Times New Roman" w:hAnsi="Arial" w:cs="Arial"/>
          <w:lang w:eastAsia="en-GB"/>
        </w:rPr>
        <w:t>(</w:t>
      </w:r>
      <w:r w:rsidRPr="000470C4">
        <w:rPr>
          <w:rFonts w:ascii="Arial" w:eastAsia="Times New Roman" w:hAnsi="Arial" w:cs="Arial"/>
          <w:lang w:eastAsia="en-GB"/>
        </w:rPr>
        <w:t>Hughes</w:t>
      </w:r>
      <w:r w:rsidR="00DF6BDF">
        <w:rPr>
          <w:rFonts w:ascii="Arial" w:eastAsia="Times New Roman" w:hAnsi="Arial" w:cs="Arial"/>
          <w:lang w:eastAsia="en-GB"/>
        </w:rPr>
        <w:t>,</w:t>
      </w:r>
      <w:r w:rsidR="005765BE">
        <w:rPr>
          <w:rFonts w:ascii="Arial" w:eastAsia="Times New Roman" w:hAnsi="Arial" w:cs="Arial"/>
          <w:lang w:eastAsia="en-GB"/>
        </w:rPr>
        <w:t xml:space="preserve"> </w:t>
      </w:r>
      <w:r w:rsidRPr="000470C4">
        <w:rPr>
          <w:rFonts w:ascii="Arial" w:eastAsia="Times New Roman" w:hAnsi="Arial" w:cs="Arial"/>
          <w:lang w:eastAsia="en-GB"/>
        </w:rPr>
        <w:t>et al</w:t>
      </w:r>
      <w:r w:rsidR="00DF6BDF">
        <w:rPr>
          <w:rFonts w:ascii="Arial" w:eastAsia="Times New Roman" w:hAnsi="Arial" w:cs="Arial"/>
          <w:lang w:eastAsia="en-GB"/>
        </w:rPr>
        <w:t>, 2017</w:t>
      </w:r>
      <w:r w:rsidR="00152C63">
        <w:rPr>
          <w:rFonts w:ascii="Arial" w:eastAsia="Times New Roman" w:hAnsi="Arial" w:cs="Arial"/>
          <w:lang w:eastAsia="en-GB"/>
        </w:rPr>
        <w:t>)</w:t>
      </w:r>
      <w:r w:rsidRPr="000470C4">
        <w:rPr>
          <w:rFonts w:ascii="Arial" w:eastAsia="Times New Roman" w:hAnsi="Arial" w:cs="Arial"/>
          <w:lang w:eastAsia="en-GB"/>
        </w:rPr>
        <w:t xml:space="preserve"> findings are more reliable and broadly applicable due to the inclusion of multiple studies, which strengthens the evidence that cumulative childhood trauma significantly </w:t>
      </w:r>
      <w:r w:rsidRPr="000470C4">
        <w:rPr>
          <w:rFonts w:ascii="Arial" w:eastAsia="Times New Roman" w:hAnsi="Arial" w:cs="Arial"/>
          <w:lang w:eastAsia="en-GB"/>
        </w:rPr>
        <w:lastRenderedPageBreak/>
        <w:t>contributes to negative psychological outcomes in a variety of populations.</w:t>
      </w:r>
      <w:r w:rsidRPr="000470C4">
        <w:rPr>
          <w:rFonts w:ascii="Arial" w:eastAsia="Times New Roman" w:hAnsi="Arial" w:cs="Arial"/>
          <w:lang w:eastAsia="en-GB"/>
        </w:rPr>
        <w:br/>
      </w:r>
      <w:r w:rsidRPr="000470C4">
        <w:rPr>
          <w:rFonts w:ascii="Arial" w:eastAsia="Times New Roman" w:hAnsi="Arial" w:cs="Arial"/>
          <w:lang w:eastAsia="en-GB"/>
        </w:rPr>
        <w:br/>
        <w:t xml:space="preserve">Similar correlations between childhood adversity and poor adult health outcomes were found by </w:t>
      </w:r>
      <w:r w:rsidR="008D2C0E">
        <w:rPr>
          <w:rFonts w:ascii="Arial" w:eastAsia="Times New Roman" w:hAnsi="Arial" w:cs="Arial"/>
          <w:lang w:eastAsia="en-GB"/>
        </w:rPr>
        <w:t>(</w:t>
      </w:r>
      <w:r w:rsidRPr="000470C4">
        <w:rPr>
          <w:rFonts w:ascii="Arial" w:eastAsia="Times New Roman" w:hAnsi="Arial" w:cs="Arial"/>
          <w:lang w:eastAsia="en-GB"/>
        </w:rPr>
        <w:t>Bellis</w:t>
      </w:r>
      <w:r w:rsidR="008D2C0E">
        <w:rPr>
          <w:rFonts w:ascii="Arial" w:eastAsia="Times New Roman" w:hAnsi="Arial" w:cs="Arial"/>
          <w:lang w:eastAsia="en-GB"/>
        </w:rPr>
        <w:t>,</w:t>
      </w:r>
      <w:r w:rsidRPr="000470C4">
        <w:rPr>
          <w:rFonts w:ascii="Arial" w:eastAsia="Times New Roman" w:hAnsi="Arial" w:cs="Arial"/>
          <w:lang w:eastAsia="en-GB"/>
        </w:rPr>
        <w:t xml:space="preserve"> et al. 2014), who looked at the prevalence of ACEs in the UK population. Their findings are especially pertinent to this dissertation because they show that the connection between childhood trauma and adult mental health is present in the UK as well as other international populations. </w:t>
      </w:r>
      <w:r w:rsidR="00624917">
        <w:rPr>
          <w:rFonts w:ascii="Arial" w:eastAsia="Times New Roman" w:hAnsi="Arial" w:cs="Arial"/>
          <w:lang w:eastAsia="en-GB"/>
        </w:rPr>
        <w:t>(</w:t>
      </w:r>
      <w:r w:rsidRPr="000470C4">
        <w:rPr>
          <w:rFonts w:ascii="Arial" w:eastAsia="Times New Roman" w:hAnsi="Arial" w:cs="Arial"/>
          <w:lang w:eastAsia="en-GB"/>
        </w:rPr>
        <w:t>Bellis et al</w:t>
      </w:r>
      <w:r w:rsidR="009213C0">
        <w:rPr>
          <w:rFonts w:ascii="Arial" w:eastAsia="Times New Roman" w:hAnsi="Arial" w:cs="Arial"/>
          <w:lang w:eastAsia="en-GB"/>
        </w:rPr>
        <w:t>,</w:t>
      </w:r>
      <w:r w:rsidR="00624917">
        <w:rPr>
          <w:rFonts w:ascii="Arial" w:eastAsia="Times New Roman" w:hAnsi="Arial" w:cs="Arial"/>
          <w:lang w:eastAsia="en-GB"/>
        </w:rPr>
        <w:t xml:space="preserve"> 2014)</w:t>
      </w:r>
      <w:r w:rsidRPr="000470C4">
        <w:rPr>
          <w:rFonts w:ascii="Arial" w:eastAsia="Times New Roman" w:hAnsi="Arial" w:cs="Arial"/>
          <w:lang w:eastAsia="en-GB"/>
        </w:rPr>
        <w:t xml:space="preserve"> also emphasised the significant social cost of ACEs, arguing that lowering childhood adversity could greatly enhance population mental health and lessen the need for criminal justice and healthcare services. This lends credence to the claim that early intervention is a clinical and public health priority.</w:t>
      </w:r>
      <w:r w:rsidRPr="000470C4">
        <w:rPr>
          <w:rFonts w:ascii="Arial" w:eastAsia="Times New Roman" w:hAnsi="Arial" w:cs="Arial"/>
          <w:lang w:eastAsia="en-GB"/>
        </w:rPr>
        <w:br/>
      </w:r>
      <w:r w:rsidRPr="000470C4">
        <w:rPr>
          <w:rFonts w:ascii="Arial" w:eastAsia="Times New Roman" w:hAnsi="Arial" w:cs="Arial"/>
          <w:lang w:eastAsia="en-GB"/>
        </w:rPr>
        <w:br/>
        <w:t xml:space="preserve">The literature emphasises that not everyone who experiences adversity goes on to develop a personality disorder, even though there is broad consensus regarding the link between childhood trauma and subsequent psychopathology. When thinking about causality, this distinction is crucial. </w:t>
      </w:r>
      <w:r w:rsidR="005C0F81">
        <w:rPr>
          <w:rFonts w:ascii="Arial" w:eastAsia="Times New Roman" w:hAnsi="Arial" w:cs="Arial"/>
          <w:lang w:eastAsia="en-GB"/>
        </w:rPr>
        <w:t>(</w:t>
      </w:r>
      <w:r w:rsidRPr="000470C4">
        <w:rPr>
          <w:rFonts w:ascii="Arial" w:eastAsia="Times New Roman" w:hAnsi="Arial" w:cs="Arial"/>
          <w:lang w:eastAsia="en-GB"/>
        </w:rPr>
        <w:t>Coid et al</w:t>
      </w:r>
      <w:r w:rsidR="00BF51D9">
        <w:rPr>
          <w:rFonts w:ascii="Arial" w:eastAsia="Times New Roman" w:hAnsi="Arial" w:cs="Arial"/>
          <w:lang w:eastAsia="en-GB"/>
        </w:rPr>
        <w:t>, 20</w:t>
      </w:r>
      <w:r w:rsidR="00E22B81">
        <w:rPr>
          <w:rFonts w:ascii="Arial" w:eastAsia="Times New Roman" w:hAnsi="Arial" w:cs="Arial"/>
          <w:lang w:eastAsia="en-GB"/>
        </w:rPr>
        <w:t>06</w:t>
      </w:r>
      <w:r w:rsidR="00BF51D9">
        <w:rPr>
          <w:rFonts w:ascii="Arial" w:eastAsia="Times New Roman" w:hAnsi="Arial" w:cs="Arial"/>
          <w:lang w:eastAsia="en-GB"/>
        </w:rPr>
        <w:t>)</w:t>
      </w:r>
      <w:r w:rsidRPr="000470C4">
        <w:rPr>
          <w:rFonts w:ascii="Arial" w:eastAsia="Times New Roman" w:hAnsi="Arial" w:cs="Arial"/>
          <w:lang w:eastAsia="en-GB"/>
        </w:rPr>
        <w:t xml:space="preserve"> discovered that while personality disorders among adults in the UK were significantly linked to childhood abuse and neglect, other risk factors included co-occurring mental illness, family instability, and socioeconomic deprivation. According to these results, childhood trauma should be considered a major risk factor rather than the only causative factor in the development of personality disorders, supporting a biopsychosocial understanding of this process.</w:t>
      </w:r>
      <w:r w:rsidRPr="000470C4">
        <w:rPr>
          <w:rFonts w:ascii="Arial" w:eastAsia="Times New Roman" w:hAnsi="Arial" w:cs="Arial"/>
          <w:lang w:eastAsia="en-GB"/>
        </w:rPr>
        <w:br/>
      </w:r>
      <w:r w:rsidRPr="000470C4">
        <w:rPr>
          <w:rFonts w:ascii="Arial" w:eastAsia="Times New Roman" w:hAnsi="Arial" w:cs="Arial"/>
          <w:lang w:eastAsia="en-GB"/>
        </w:rPr>
        <w:br/>
      </w:r>
    </w:p>
    <w:p w14:paraId="75216BBE" w14:textId="1BD04DED" w:rsidR="00506030" w:rsidRDefault="003F2BA7" w:rsidP="002C3011">
      <w:pPr>
        <w:spacing w:after="0" w:line="360" w:lineRule="auto"/>
        <w:rPr>
          <w:rFonts w:ascii="Arial" w:eastAsia="Times New Roman" w:hAnsi="Arial" w:cs="Arial"/>
          <w:lang w:eastAsia="en-GB"/>
        </w:rPr>
      </w:pPr>
      <w:r w:rsidRPr="00EB2AEC">
        <w:rPr>
          <w:rFonts w:ascii="Arial" w:eastAsia="Times New Roman" w:hAnsi="Arial" w:cs="Arial"/>
          <w:b/>
          <w:bCs/>
          <w:sz w:val="28"/>
          <w:szCs w:val="28"/>
          <w:lang w:eastAsia="en-GB"/>
        </w:rPr>
        <w:t>4.3 Theme 1: Early Psychological Trauma as a Risk Factor for Personality Disorder Development (Part 3)</w:t>
      </w:r>
      <w:r w:rsidRPr="00EB2AEC">
        <w:rPr>
          <w:rFonts w:ascii="Arial" w:eastAsia="Times New Roman" w:hAnsi="Arial" w:cs="Arial"/>
          <w:sz w:val="28"/>
          <w:szCs w:val="28"/>
          <w:lang w:eastAsia="en-GB"/>
        </w:rPr>
        <w:br/>
      </w:r>
      <w:r w:rsidRPr="00EB2AEC">
        <w:rPr>
          <w:rFonts w:ascii="Arial" w:eastAsia="Times New Roman" w:hAnsi="Arial" w:cs="Arial"/>
          <w:lang w:eastAsia="en-GB"/>
        </w:rPr>
        <w:br/>
      </w:r>
      <w:r w:rsidRPr="003F2BA7">
        <w:rPr>
          <w:rFonts w:ascii="Arial" w:eastAsia="Times New Roman" w:hAnsi="Arial" w:cs="Arial"/>
          <w:lang w:eastAsia="en-GB"/>
        </w:rPr>
        <w:t>The data shows that early psychological trauma has important ramifications for comprehending how personality disorders develop, especially in adult males in the UK. Due to social expectations surrounding masculinity, stigma, and emotional suppression, men are frequently less likely than women to disclose childhood trauma or seek psychological support, despite the established link between ACEs and subsequent mental illness</w:t>
      </w:r>
      <w:r w:rsidR="00764F66">
        <w:rPr>
          <w:rFonts w:ascii="Arial" w:eastAsia="Times New Roman" w:hAnsi="Arial" w:cs="Arial"/>
          <w:lang w:eastAsia="en-GB"/>
        </w:rPr>
        <w:t xml:space="preserve"> according to</w:t>
      </w:r>
      <w:r w:rsidRPr="003F2BA7">
        <w:rPr>
          <w:rFonts w:ascii="Arial" w:eastAsia="Times New Roman" w:hAnsi="Arial" w:cs="Arial"/>
          <w:lang w:eastAsia="en-GB"/>
        </w:rPr>
        <w:t xml:space="preserve"> (Seidler</w:t>
      </w:r>
      <w:r w:rsidR="00DF5132">
        <w:rPr>
          <w:rFonts w:ascii="Arial" w:eastAsia="Times New Roman" w:hAnsi="Arial" w:cs="Arial"/>
          <w:lang w:eastAsia="en-GB"/>
        </w:rPr>
        <w:t>,</w:t>
      </w:r>
      <w:r w:rsidR="00E22B81">
        <w:rPr>
          <w:rFonts w:ascii="Arial" w:eastAsia="Times New Roman" w:hAnsi="Arial" w:cs="Arial"/>
          <w:lang w:eastAsia="en-GB"/>
        </w:rPr>
        <w:t xml:space="preserve"> </w:t>
      </w:r>
      <w:r w:rsidRPr="003F2BA7">
        <w:rPr>
          <w:rFonts w:ascii="Arial" w:eastAsia="Times New Roman" w:hAnsi="Arial" w:cs="Arial"/>
          <w:lang w:eastAsia="en-GB"/>
        </w:rPr>
        <w:t>et a</w:t>
      </w:r>
      <w:r w:rsidR="00AE3529">
        <w:rPr>
          <w:rFonts w:ascii="Arial" w:eastAsia="Times New Roman" w:hAnsi="Arial" w:cs="Arial"/>
          <w:lang w:eastAsia="en-GB"/>
        </w:rPr>
        <w:t>l</w:t>
      </w:r>
      <w:r w:rsidRPr="003F2BA7">
        <w:rPr>
          <w:rFonts w:ascii="Arial" w:eastAsia="Times New Roman" w:hAnsi="Arial" w:cs="Arial"/>
          <w:lang w:eastAsia="en-GB"/>
        </w:rPr>
        <w:t>, 2016). As a result, unresolved trauma may go untreated for many years, raising the risk of maladaptive coping mechanisms, interpersonal problems, and personality disorder-related behaviours. This has significant ramifications for medical professionals because when evaluating adult males who exhibit behavioural issues, substance abuse, or involvement with the criminal justice system, early trauma may be disregarded.</w:t>
      </w:r>
      <w:r w:rsidRPr="003F2BA7">
        <w:rPr>
          <w:rFonts w:ascii="Arial" w:eastAsia="Times New Roman" w:hAnsi="Arial" w:cs="Arial"/>
          <w:lang w:eastAsia="en-GB"/>
        </w:rPr>
        <w:br/>
      </w:r>
      <w:r w:rsidRPr="003F2BA7">
        <w:rPr>
          <w:rFonts w:ascii="Arial" w:eastAsia="Times New Roman" w:hAnsi="Arial" w:cs="Arial"/>
          <w:lang w:eastAsia="en-GB"/>
        </w:rPr>
        <w:lastRenderedPageBreak/>
        <w:br/>
        <w:t xml:space="preserve">From a policy standpoint, the UK's mental health services have been impacted by the expanding body of evidence in favour of trauma-informed practices. According to </w:t>
      </w:r>
      <w:r w:rsidR="005A2EB3">
        <w:rPr>
          <w:rFonts w:ascii="Arial" w:eastAsia="Times New Roman" w:hAnsi="Arial" w:cs="Arial"/>
          <w:lang w:eastAsia="en-GB"/>
        </w:rPr>
        <w:t>(</w:t>
      </w:r>
      <w:r w:rsidRPr="003F2BA7">
        <w:rPr>
          <w:rFonts w:ascii="Arial" w:eastAsia="Times New Roman" w:hAnsi="Arial" w:cs="Arial"/>
          <w:lang w:eastAsia="en-GB"/>
        </w:rPr>
        <w:t>Office for Health Improvement and Disparities</w:t>
      </w:r>
      <w:r w:rsidR="005A2EB3">
        <w:rPr>
          <w:rFonts w:ascii="Arial" w:eastAsia="Times New Roman" w:hAnsi="Arial" w:cs="Arial"/>
          <w:lang w:eastAsia="en-GB"/>
        </w:rPr>
        <w:t>,</w:t>
      </w:r>
      <w:r w:rsidRPr="003F2BA7">
        <w:rPr>
          <w:rFonts w:ascii="Arial" w:eastAsia="Times New Roman" w:hAnsi="Arial" w:cs="Arial"/>
          <w:lang w:eastAsia="en-GB"/>
        </w:rPr>
        <w:t xml:space="preserve"> 2022), trauma-informed practice is an approach that acknowledges the pervasive effects of trauma and aims to promote recovery while preventing re-traumatization. In a similar vein, </w:t>
      </w:r>
      <w:r w:rsidR="001B6E47">
        <w:rPr>
          <w:rFonts w:ascii="Arial" w:eastAsia="Times New Roman" w:hAnsi="Arial" w:cs="Arial"/>
          <w:lang w:eastAsia="en-GB"/>
        </w:rPr>
        <w:t>(</w:t>
      </w:r>
      <w:r w:rsidRPr="003F2BA7">
        <w:rPr>
          <w:rFonts w:ascii="Arial" w:eastAsia="Times New Roman" w:hAnsi="Arial" w:cs="Arial"/>
          <w:lang w:eastAsia="en-GB"/>
        </w:rPr>
        <w:t>NHS England</w:t>
      </w:r>
      <w:r w:rsidR="001B6E47">
        <w:rPr>
          <w:rFonts w:ascii="Arial" w:eastAsia="Times New Roman" w:hAnsi="Arial" w:cs="Arial"/>
          <w:lang w:eastAsia="en-GB"/>
        </w:rPr>
        <w:t>, 2022)</w:t>
      </w:r>
      <w:r w:rsidRPr="003F2BA7">
        <w:rPr>
          <w:rFonts w:ascii="Arial" w:eastAsia="Times New Roman" w:hAnsi="Arial" w:cs="Arial"/>
          <w:lang w:eastAsia="en-GB"/>
        </w:rPr>
        <w:t xml:space="preserve"> has promoted the incorporation of trauma-informed practices into mental health services in order to enhance patient outcomes and engagement. These advancements signify a constructive change in perspective from considering personality disorders only as challenging or incurable conditions to acknowledging the long-term impacts of childhood adversity on emotional and psychological growth. However, the quality of care provided to people with complicated trauma histories is still impacted by differences in staff training, resource distribution, and access to specialised interventions.</w:t>
      </w:r>
      <w:r w:rsidRPr="003F2BA7">
        <w:rPr>
          <w:rFonts w:ascii="Arial" w:eastAsia="Times New Roman" w:hAnsi="Arial" w:cs="Arial"/>
          <w:lang w:eastAsia="en-GB"/>
        </w:rPr>
        <w:br/>
      </w:r>
      <w:r w:rsidRPr="003F2BA7">
        <w:rPr>
          <w:rFonts w:ascii="Arial" w:eastAsia="Times New Roman" w:hAnsi="Arial" w:cs="Arial"/>
          <w:lang w:eastAsia="en-GB"/>
        </w:rPr>
        <w:br/>
        <w:t xml:space="preserve">The results also point out a number of shortcomings in the body of current literature. Retrospective self-report measures of childhood adversity, which are prone to recall bias and may overestimate or underestimate traumatic experiences, account for a large portion of the evidence. Additionally, a lot of research uses mixed-gender samples, which limits our knowledge of how childhood trauma specifically affects the </w:t>
      </w:r>
      <w:r w:rsidR="00B4246A">
        <w:rPr>
          <w:rFonts w:ascii="Arial" w:eastAsia="Times New Roman" w:hAnsi="Arial" w:cs="Arial"/>
          <w:lang w:eastAsia="en-GB"/>
        </w:rPr>
        <w:t>development</w:t>
      </w:r>
      <w:r w:rsidRPr="003F2BA7">
        <w:rPr>
          <w:rFonts w:ascii="Arial" w:eastAsia="Times New Roman" w:hAnsi="Arial" w:cs="Arial"/>
          <w:lang w:eastAsia="en-GB"/>
        </w:rPr>
        <w:t xml:space="preserve"> of personality disorders in adult males. Given the variations in men's help-seeking behaviours, symptom presentation, and social expectations, this constitutes a significant gap in the literature. The mechanisms connecting childhood trauma to adult personality pathology in the UK population would be better understood if these gaps were filled through longitudinal and gender-specific research.</w:t>
      </w:r>
      <w:r w:rsidRPr="003F2BA7">
        <w:rPr>
          <w:rFonts w:ascii="Arial" w:eastAsia="Times New Roman" w:hAnsi="Arial" w:cs="Arial"/>
          <w:lang w:eastAsia="en-GB"/>
        </w:rPr>
        <w:br/>
      </w:r>
      <w:r w:rsidRPr="003F2BA7">
        <w:rPr>
          <w:rFonts w:ascii="Arial" w:eastAsia="Times New Roman" w:hAnsi="Arial" w:cs="Arial"/>
          <w:lang w:eastAsia="en-GB"/>
        </w:rPr>
        <w:br/>
        <w:t>Crucially, the remaining discussion chapters are built upon this theme. The evidence shows that early psychological trauma is a major risk factor, but it also shows that trauma is not the only reason why some people develop personality disorders while others do not. This finding highlights the ways in which trauma affects development. In order to provide a theoretical explanation for the ways in which early trauma may contribute to the development of personality disorders, the following theme examines how disturbed attachment relationships affect emotional development and interpersonal functioning. When taken as a whole, these themes show that personality disorders are not the result of a single causative factor but rather the result of intricate interactions between negative childhood experiences, disturbed attachment processes, and ensuing emotional dysregulation.</w:t>
      </w:r>
    </w:p>
    <w:p w14:paraId="16CB6C32" w14:textId="77777777" w:rsidR="002C3011" w:rsidRPr="002C3011" w:rsidRDefault="002C3011" w:rsidP="002C3011">
      <w:pPr>
        <w:spacing w:after="0" w:line="360" w:lineRule="auto"/>
        <w:rPr>
          <w:rFonts w:ascii="Arial" w:eastAsia="Times New Roman" w:hAnsi="Arial" w:cs="Arial"/>
          <w:lang w:eastAsia="en-GB"/>
        </w:rPr>
      </w:pPr>
    </w:p>
    <w:p w14:paraId="4511092E" w14:textId="77777777" w:rsidR="000843BB" w:rsidRPr="002721BF" w:rsidRDefault="000843BB" w:rsidP="000843BB">
      <w:pPr>
        <w:spacing w:after="0" w:line="360" w:lineRule="auto"/>
        <w:rPr>
          <w:rFonts w:ascii="Arial" w:eastAsia="Times New Roman" w:hAnsi="Arial" w:cs="Arial"/>
          <w:b/>
          <w:bCs/>
          <w:sz w:val="28"/>
          <w:szCs w:val="28"/>
          <w:lang w:eastAsia="en-GB"/>
        </w:rPr>
      </w:pPr>
      <w:r w:rsidRPr="002721BF">
        <w:rPr>
          <w:rFonts w:ascii="Arial" w:eastAsia="Times New Roman" w:hAnsi="Arial" w:cs="Arial"/>
          <w:b/>
          <w:bCs/>
          <w:sz w:val="28"/>
          <w:szCs w:val="28"/>
          <w:lang w:eastAsia="en-GB"/>
        </w:rPr>
        <w:lastRenderedPageBreak/>
        <w:t>4.4 Theme 2: Emotional Development and Attachment Insecurity (Part 1)</w:t>
      </w:r>
    </w:p>
    <w:p w14:paraId="399A03DA" w14:textId="77777777" w:rsidR="000843BB" w:rsidRPr="002721BF" w:rsidRDefault="000843BB" w:rsidP="000843BB">
      <w:pPr>
        <w:spacing w:after="0" w:line="360" w:lineRule="auto"/>
        <w:rPr>
          <w:rFonts w:ascii="Arial" w:eastAsia="Times New Roman" w:hAnsi="Arial" w:cs="Arial"/>
          <w:sz w:val="28"/>
          <w:szCs w:val="28"/>
          <w:lang w:eastAsia="en-GB"/>
        </w:rPr>
      </w:pPr>
    </w:p>
    <w:p w14:paraId="64928960" w14:textId="35240D88" w:rsidR="000843BB" w:rsidRPr="000843BB" w:rsidRDefault="000843BB" w:rsidP="000843BB">
      <w:pPr>
        <w:spacing w:after="0" w:line="360" w:lineRule="auto"/>
        <w:rPr>
          <w:rFonts w:ascii="Arial" w:eastAsia="Times New Roman" w:hAnsi="Arial" w:cs="Arial"/>
          <w:lang w:eastAsia="en-GB"/>
        </w:rPr>
      </w:pPr>
      <w:r w:rsidRPr="000843BB">
        <w:rPr>
          <w:rFonts w:ascii="Arial" w:eastAsia="Times New Roman" w:hAnsi="Arial" w:cs="Arial"/>
          <w:lang w:eastAsia="en-GB"/>
        </w:rPr>
        <w:t xml:space="preserve">Maladaptive emotional and interpersonal patterns that emerge when a child receives inconsistent, abusive, or neglectful care during early development are referred to as attachment insecurity. </w:t>
      </w:r>
      <w:r w:rsidR="001C4631">
        <w:rPr>
          <w:rFonts w:ascii="Arial" w:eastAsia="Times New Roman" w:hAnsi="Arial" w:cs="Arial"/>
          <w:lang w:eastAsia="en-GB"/>
        </w:rPr>
        <w:t>(</w:t>
      </w:r>
      <w:r w:rsidRPr="000843BB">
        <w:rPr>
          <w:rFonts w:ascii="Arial" w:eastAsia="Times New Roman" w:hAnsi="Arial" w:cs="Arial"/>
          <w:lang w:eastAsia="en-GB"/>
        </w:rPr>
        <w:t>Bowlby</w:t>
      </w:r>
      <w:r w:rsidR="001C4631">
        <w:rPr>
          <w:rFonts w:ascii="Arial" w:eastAsia="Times New Roman" w:hAnsi="Arial" w:cs="Arial"/>
          <w:lang w:eastAsia="en-GB"/>
        </w:rPr>
        <w:t>,</w:t>
      </w:r>
      <w:r w:rsidRPr="000843BB">
        <w:rPr>
          <w:rFonts w:ascii="Arial" w:eastAsia="Times New Roman" w:hAnsi="Arial" w:cs="Arial"/>
          <w:lang w:eastAsia="en-GB"/>
        </w:rPr>
        <w:t xml:space="preserve">1988) defined attachment as the emotional connection between a child and their primary carer, which serves as the basis for resilience, emotional security, and positive interpersonal interactions. Children may develop insecure attachment styles, which are marked by emotional instability, difficulty trusting others, and fear of abandonment, when this bond is broken by psychological trauma or poor caregiving. These attachment styles have been found to play a major role in the </w:t>
      </w:r>
      <w:r w:rsidR="001D5B88">
        <w:rPr>
          <w:rFonts w:ascii="Arial" w:eastAsia="Times New Roman" w:hAnsi="Arial" w:cs="Arial"/>
          <w:lang w:eastAsia="en-GB"/>
        </w:rPr>
        <w:t>development</w:t>
      </w:r>
      <w:r w:rsidRPr="000843BB">
        <w:rPr>
          <w:rFonts w:ascii="Arial" w:eastAsia="Times New Roman" w:hAnsi="Arial" w:cs="Arial"/>
          <w:lang w:eastAsia="en-GB"/>
        </w:rPr>
        <w:t xml:space="preserve"> of personality disorders and often continue into adulthood </w:t>
      </w:r>
      <w:r w:rsidR="001D5B88">
        <w:rPr>
          <w:rFonts w:ascii="Arial" w:eastAsia="Times New Roman" w:hAnsi="Arial" w:cs="Arial"/>
          <w:lang w:eastAsia="en-GB"/>
        </w:rPr>
        <w:t>according to</w:t>
      </w:r>
      <w:r w:rsidR="00270A97">
        <w:rPr>
          <w:rFonts w:ascii="Arial" w:eastAsia="Times New Roman" w:hAnsi="Arial" w:cs="Arial"/>
          <w:lang w:eastAsia="en-GB"/>
        </w:rPr>
        <w:t xml:space="preserve"> </w:t>
      </w:r>
      <w:r w:rsidRPr="000843BB">
        <w:rPr>
          <w:rFonts w:ascii="Arial" w:eastAsia="Times New Roman" w:hAnsi="Arial" w:cs="Arial"/>
          <w:lang w:eastAsia="en-GB"/>
        </w:rPr>
        <w:t>(Fonagy</w:t>
      </w:r>
      <w:r w:rsidR="00270A97">
        <w:rPr>
          <w:rFonts w:ascii="Arial" w:eastAsia="Times New Roman" w:hAnsi="Arial" w:cs="Arial"/>
          <w:lang w:eastAsia="en-GB"/>
        </w:rPr>
        <w:t>,</w:t>
      </w:r>
      <w:r w:rsidR="006424E1">
        <w:rPr>
          <w:rFonts w:ascii="Arial" w:eastAsia="Times New Roman" w:hAnsi="Arial" w:cs="Arial"/>
          <w:lang w:eastAsia="en-GB"/>
        </w:rPr>
        <w:t xml:space="preserve"> </w:t>
      </w:r>
      <w:r w:rsidRPr="000843BB">
        <w:rPr>
          <w:rFonts w:ascii="Arial" w:eastAsia="Times New Roman" w:hAnsi="Arial" w:cs="Arial"/>
          <w:lang w:eastAsia="en-GB"/>
        </w:rPr>
        <w:t>et al, 2002).</w:t>
      </w:r>
    </w:p>
    <w:p w14:paraId="64AD1724" w14:textId="77777777" w:rsidR="000843BB" w:rsidRPr="000843BB" w:rsidRDefault="000843BB" w:rsidP="000843BB">
      <w:pPr>
        <w:spacing w:after="0" w:line="360" w:lineRule="auto"/>
        <w:rPr>
          <w:rFonts w:ascii="Arial" w:eastAsia="Times New Roman" w:hAnsi="Arial" w:cs="Arial"/>
          <w:lang w:eastAsia="en-GB"/>
        </w:rPr>
      </w:pPr>
    </w:p>
    <w:p w14:paraId="5F5DB62A" w14:textId="342F0F95" w:rsidR="000843BB" w:rsidRPr="000843BB" w:rsidRDefault="000843BB" w:rsidP="000843BB">
      <w:pPr>
        <w:spacing w:after="0" w:line="360" w:lineRule="auto"/>
        <w:rPr>
          <w:rFonts w:ascii="Arial" w:eastAsia="Times New Roman" w:hAnsi="Arial" w:cs="Arial"/>
          <w:lang w:eastAsia="en-GB"/>
        </w:rPr>
      </w:pPr>
      <w:r w:rsidRPr="000843BB">
        <w:rPr>
          <w:rFonts w:ascii="Arial" w:eastAsia="Times New Roman" w:hAnsi="Arial" w:cs="Arial"/>
          <w:lang w:eastAsia="en-GB"/>
        </w:rPr>
        <w:t xml:space="preserve">One of the most important frameworks for comprehending how early psychological trauma contributes to adult personality pathology is attachment theory. According to </w:t>
      </w:r>
      <w:r w:rsidR="001C4631">
        <w:rPr>
          <w:rFonts w:ascii="Arial" w:eastAsia="Times New Roman" w:hAnsi="Arial" w:cs="Arial"/>
          <w:lang w:eastAsia="en-GB"/>
        </w:rPr>
        <w:t>(</w:t>
      </w:r>
      <w:r w:rsidRPr="000843BB">
        <w:rPr>
          <w:rFonts w:ascii="Arial" w:eastAsia="Times New Roman" w:hAnsi="Arial" w:cs="Arial"/>
          <w:lang w:eastAsia="en-GB"/>
        </w:rPr>
        <w:t>Bowlby</w:t>
      </w:r>
      <w:r w:rsidR="001C4631">
        <w:rPr>
          <w:rFonts w:ascii="Arial" w:eastAsia="Times New Roman" w:hAnsi="Arial" w:cs="Arial"/>
          <w:lang w:eastAsia="en-GB"/>
        </w:rPr>
        <w:t>,</w:t>
      </w:r>
      <w:r w:rsidRPr="000843BB">
        <w:rPr>
          <w:rFonts w:ascii="Arial" w:eastAsia="Times New Roman" w:hAnsi="Arial" w:cs="Arial"/>
          <w:lang w:eastAsia="en-GB"/>
        </w:rPr>
        <w:t xml:space="preserve">1988), a person's "internal working model" is shaped by their repeated interactions with carers, which affects their expectations of both </w:t>
      </w:r>
      <w:r w:rsidR="000460E8" w:rsidRPr="000843BB">
        <w:rPr>
          <w:rFonts w:ascii="Arial" w:eastAsia="Times New Roman" w:hAnsi="Arial" w:cs="Arial"/>
          <w:lang w:eastAsia="en-GB"/>
        </w:rPr>
        <w:t>them</w:t>
      </w:r>
      <w:r w:rsidRPr="000843BB">
        <w:rPr>
          <w:rFonts w:ascii="Arial" w:eastAsia="Times New Roman" w:hAnsi="Arial" w:cs="Arial"/>
          <w:lang w:eastAsia="en-GB"/>
        </w:rPr>
        <w:t xml:space="preserve"> and other people throughout their lives. While exposure to abuse, neglect, or inconsistent caregiving can interfere with these developmental processes, children who receive consistent care are more likely to develop secure attachment and adaptive emotional regulation. As a result, insecure attachment has been linked to low self-esteem, trouble controlling emotions, and unstable interpersonal relationships</w:t>
      </w:r>
      <w:r w:rsidR="00832F5F">
        <w:rPr>
          <w:rFonts w:ascii="Arial" w:eastAsia="Times New Roman" w:hAnsi="Arial" w:cs="Arial"/>
          <w:lang w:eastAsia="en-GB"/>
        </w:rPr>
        <w:t xml:space="preserve">, </w:t>
      </w:r>
      <w:r w:rsidRPr="000843BB">
        <w:rPr>
          <w:rFonts w:ascii="Arial" w:eastAsia="Times New Roman" w:hAnsi="Arial" w:cs="Arial"/>
          <w:lang w:eastAsia="en-GB"/>
        </w:rPr>
        <w:t>all of which are acknowledged characteristics of a number of personality disorders, most notably borderline personality disorder</w:t>
      </w:r>
      <w:r w:rsidR="00837320">
        <w:rPr>
          <w:rFonts w:ascii="Arial" w:eastAsia="Times New Roman" w:hAnsi="Arial" w:cs="Arial"/>
          <w:lang w:eastAsia="en-GB"/>
        </w:rPr>
        <w:t xml:space="preserve"> according to</w:t>
      </w:r>
      <w:r w:rsidRPr="000843BB">
        <w:rPr>
          <w:rFonts w:ascii="Arial" w:eastAsia="Times New Roman" w:hAnsi="Arial" w:cs="Arial"/>
          <w:lang w:eastAsia="en-GB"/>
        </w:rPr>
        <w:t xml:space="preserve"> (American Psychiatric Association, 2022).</w:t>
      </w:r>
    </w:p>
    <w:p w14:paraId="29224D4A" w14:textId="77777777" w:rsidR="000843BB" w:rsidRPr="000843BB" w:rsidRDefault="000843BB" w:rsidP="000843BB">
      <w:pPr>
        <w:spacing w:after="0" w:line="360" w:lineRule="auto"/>
        <w:rPr>
          <w:rFonts w:ascii="Arial" w:eastAsia="Times New Roman" w:hAnsi="Arial" w:cs="Arial"/>
          <w:lang w:eastAsia="en-GB"/>
        </w:rPr>
      </w:pPr>
    </w:p>
    <w:p w14:paraId="23FBD62B" w14:textId="4EEC3A8B" w:rsidR="000843BB" w:rsidRPr="000843BB" w:rsidRDefault="000843BB" w:rsidP="000843BB">
      <w:pPr>
        <w:spacing w:after="0" w:line="360" w:lineRule="auto"/>
        <w:rPr>
          <w:rFonts w:ascii="Arial" w:eastAsia="Times New Roman" w:hAnsi="Arial" w:cs="Arial"/>
          <w:lang w:eastAsia="en-GB"/>
        </w:rPr>
      </w:pPr>
      <w:r w:rsidRPr="000843BB">
        <w:rPr>
          <w:rFonts w:ascii="Arial" w:eastAsia="Times New Roman" w:hAnsi="Arial" w:cs="Arial"/>
          <w:lang w:eastAsia="en-GB"/>
        </w:rPr>
        <w:t xml:space="preserve">Because it offers a developmental explanation for the connection between childhood trauma and the </w:t>
      </w:r>
      <w:r w:rsidR="00837320">
        <w:rPr>
          <w:rFonts w:ascii="Arial" w:eastAsia="Times New Roman" w:hAnsi="Arial" w:cs="Arial"/>
          <w:lang w:eastAsia="en-GB"/>
        </w:rPr>
        <w:t>development</w:t>
      </w:r>
      <w:r w:rsidRPr="000843BB">
        <w:rPr>
          <w:rFonts w:ascii="Arial" w:eastAsia="Times New Roman" w:hAnsi="Arial" w:cs="Arial"/>
          <w:lang w:eastAsia="en-GB"/>
        </w:rPr>
        <w:t xml:space="preserve"> of personality disorders in adult males, this theme is directly related to the research question. Attachment Theory describes the ways in which traumatic experiences may impact later psychological functioning, while Theme 1 established early psychological trauma as a significant environmental risk factor. This viewpoint emphasises the significance of repeated relational experiences during childhood rather than treating trauma as a singular event. It suggests that personality pathology arises from cumulative disruptions to emotional security and social learning.</w:t>
      </w:r>
    </w:p>
    <w:p w14:paraId="0F53F1A3" w14:textId="77777777" w:rsidR="000843BB" w:rsidRPr="000843BB" w:rsidRDefault="000843BB" w:rsidP="000843BB">
      <w:pPr>
        <w:spacing w:after="0" w:line="360" w:lineRule="auto"/>
        <w:rPr>
          <w:rFonts w:ascii="Arial" w:eastAsia="Times New Roman" w:hAnsi="Arial" w:cs="Arial"/>
          <w:lang w:eastAsia="en-GB"/>
        </w:rPr>
      </w:pPr>
    </w:p>
    <w:p w14:paraId="1BAB9A1B" w14:textId="0FE16075" w:rsidR="00506030" w:rsidRPr="00B16D0A" w:rsidRDefault="000843BB" w:rsidP="000843BB">
      <w:pPr>
        <w:spacing w:after="0" w:line="360" w:lineRule="auto"/>
        <w:rPr>
          <w:rFonts w:ascii="Arial" w:eastAsia="Times New Roman" w:hAnsi="Arial" w:cs="Arial"/>
          <w:lang w:eastAsia="en-GB"/>
        </w:rPr>
      </w:pPr>
      <w:r w:rsidRPr="000843BB">
        <w:rPr>
          <w:rFonts w:ascii="Arial" w:eastAsia="Times New Roman" w:hAnsi="Arial" w:cs="Arial"/>
          <w:lang w:eastAsia="en-GB"/>
        </w:rPr>
        <w:t xml:space="preserve">By introducing the idea of </w:t>
      </w:r>
      <w:r w:rsidR="00581D3C" w:rsidRPr="000843BB">
        <w:rPr>
          <w:rFonts w:ascii="Arial" w:eastAsia="Times New Roman" w:hAnsi="Arial" w:cs="Arial"/>
          <w:lang w:eastAsia="en-GB"/>
        </w:rPr>
        <w:t>mentali</w:t>
      </w:r>
      <w:r w:rsidR="00581D3C">
        <w:rPr>
          <w:rFonts w:ascii="Arial" w:eastAsia="Times New Roman" w:hAnsi="Arial" w:cs="Arial"/>
          <w:lang w:eastAsia="en-GB"/>
        </w:rPr>
        <w:t>s</w:t>
      </w:r>
      <w:r w:rsidR="00581D3C" w:rsidRPr="000843BB">
        <w:rPr>
          <w:rFonts w:ascii="Arial" w:eastAsia="Times New Roman" w:hAnsi="Arial" w:cs="Arial"/>
          <w:lang w:eastAsia="en-GB"/>
        </w:rPr>
        <w:t>ation,</w:t>
      </w:r>
      <w:r>
        <w:rPr>
          <w:rFonts w:ascii="Arial" w:eastAsia="Times New Roman" w:hAnsi="Arial" w:cs="Arial"/>
          <w:lang w:eastAsia="en-GB"/>
        </w:rPr>
        <w:t xml:space="preserve"> </w:t>
      </w:r>
      <w:r w:rsidRPr="000843BB">
        <w:rPr>
          <w:rFonts w:ascii="Arial" w:eastAsia="Times New Roman" w:hAnsi="Arial" w:cs="Arial"/>
          <w:lang w:eastAsia="en-GB"/>
        </w:rPr>
        <w:t>the ability to comprehend one's own thoughts, feelings, and those of others</w:t>
      </w:r>
      <w:r>
        <w:rPr>
          <w:rFonts w:ascii="Arial" w:eastAsia="Times New Roman" w:hAnsi="Arial" w:cs="Arial"/>
          <w:lang w:eastAsia="en-GB"/>
        </w:rPr>
        <w:t xml:space="preserve"> </w:t>
      </w:r>
      <w:r w:rsidR="00F25C8C">
        <w:rPr>
          <w:rFonts w:ascii="Arial" w:eastAsia="Times New Roman" w:hAnsi="Arial" w:cs="Arial"/>
          <w:lang w:eastAsia="en-GB"/>
        </w:rPr>
        <w:t>(</w:t>
      </w:r>
      <w:r w:rsidRPr="000843BB">
        <w:rPr>
          <w:rFonts w:ascii="Arial" w:eastAsia="Times New Roman" w:hAnsi="Arial" w:cs="Arial"/>
          <w:lang w:eastAsia="en-GB"/>
        </w:rPr>
        <w:t>Fonagy</w:t>
      </w:r>
      <w:r w:rsidR="00BE207B">
        <w:rPr>
          <w:rFonts w:ascii="Arial" w:eastAsia="Times New Roman" w:hAnsi="Arial" w:cs="Arial"/>
          <w:lang w:eastAsia="en-GB"/>
        </w:rPr>
        <w:t xml:space="preserve"> </w:t>
      </w:r>
      <w:r w:rsidRPr="000843BB">
        <w:rPr>
          <w:rFonts w:ascii="Arial" w:eastAsia="Times New Roman" w:hAnsi="Arial" w:cs="Arial"/>
          <w:lang w:eastAsia="en-GB"/>
        </w:rPr>
        <w:t xml:space="preserve">et al. 2002) further developed attachment theory. They </w:t>
      </w:r>
      <w:r w:rsidRPr="000843BB">
        <w:rPr>
          <w:rFonts w:ascii="Arial" w:eastAsia="Times New Roman" w:hAnsi="Arial" w:cs="Arial"/>
          <w:lang w:eastAsia="en-GB"/>
        </w:rPr>
        <w:lastRenderedPageBreak/>
        <w:t>contend that while traumatic childhood environments can hinder mentalisation and increase susceptibility to emotional instability and interpersonal conflict, stable attachment relationships support the development of this skill. Because it offers a psychological explanation for many of the cognitive and relational challenges frequently seen in adults with personality disorders, this extension of Bowlby's work is especially significant. As a result, attachment insecurity is a crucial developmental pathway that connects early psychological trauma to emotional and behavioural dysfunction in later life</w:t>
      </w:r>
    </w:p>
    <w:p w14:paraId="2021D84F" w14:textId="77777777" w:rsidR="00B16D0A" w:rsidRPr="00B16D0A" w:rsidRDefault="00B16D0A" w:rsidP="00B16D0A">
      <w:pPr>
        <w:spacing w:after="0" w:line="360" w:lineRule="auto"/>
        <w:rPr>
          <w:rFonts w:ascii="Arial" w:eastAsia="Times New Roman" w:hAnsi="Arial" w:cs="Arial"/>
          <w:lang w:eastAsia="en-GB"/>
        </w:rPr>
      </w:pPr>
    </w:p>
    <w:p w14:paraId="57353B73" w14:textId="77777777" w:rsidR="006427A7" w:rsidRPr="00D70AFB" w:rsidRDefault="006427A7" w:rsidP="006427A7">
      <w:pPr>
        <w:spacing w:after="0" w:line="360" w:lineRule="auto"/>
        <w:rPr>
          <w:rFonts w:ascii="Arial" w:eastAsia="Times New Roman" w:hAnsi="Arial" w:cs="Arial"/>
          <w:b/>
          <w:bCs/>
          <w:sz w:val="28"/>
          <w:szCs w:val="28"/>
          <w:lang w:eastAsia="en-GB"/>
        </w:rPr>
      </w:pPr>
      <w:r w:rsidRPr="00D70AFB">
        <w:rPr>
          <w:rFonts w:ascii="Arial" w:eastAsia="Times New Roman" w:hAnsi="Arial" w:cs="Arial"/>
          <w:b/>
          <w:bCs/>
          <w:sz w:val="28"/>
          <w:szCs w:val="28"/>
          <w:lang w:eastAsia="en-GB"/>
        </w:rPr>
        <w:t>4.4 Theme 2: Emotional Development and Attachment Insecurity (Part 2)</w:t>
      </w:r>
    </w:p>
    <w:p w14:paraId="30368046" w14:textId="77777777" w:rsidR="006427A7" w:rsidRPr="00D70AFB" w:rsidRDefault="006427A7" w:rsidP="006427A7">
      <w:pPr>
        <w:spacing w:after="0" w:line="360" w:lineRule="auto"/>
        <w:rPr>
          <w:rFonts w:ascii="Arial" w:eastAsia="Times New Roman" w:hAnsi="Arial" w:cs="Arial"/>
          <w:sz w:val="28"/>
          <w:szCs w:val="28"/>
          <w:lang w:eastAsia="en-GB"/>
        </w:rPr>
      </w:pPr>
    </w:p>
    <w:p w14:paraId="35E3BA92" w14:textId="77777777" w:rsidR="006427A7" w:rsidRPr="006427A7" w:rsidRDefault="006427A7" w:rsidP="006427A7">
      <w:pPr>
        <w:spacing w:after="0" w:line="360" w:lineRule="auto"/>
        <w:rPr>
          <w:rFonts w:ascii="Arial" w:eastAsia="Times New Roman" w:hAnsi="Arial" w:cs="Arial"/>
          <w:lang w:eastAsia="en-GB"/>
        </w:rPr>
      </w:pPr>
      <w:r w:rsidRPr="006427A7">
        <w:rPr>
          <w:rFonts w:ascii="Arial" w:eastAsia="Times New Roman" w:hAnsi="Arial" w:cs="Arial"/>
          <w:lang w:eastAsia="en-GB"/>
        </w:rPr>
        <w:t>One of the main ways that early psychological trauma contributes to the development of personality disorders is attachment insecurity, according to the literature. There is broad consensus that disturbed attachment relationships during childhood seriously impair emotional development and increase vulnerability to maladaptive personality traits in adulthood, despite differences in researchers' emphasis on the relative importance of biological, psychological, and environmental influences.</w:t>
      </w:r>
    </w:p>
    <w:p w14:paraId="7C795544" w14:textId="77777777" w:rsidR="006427A7" w:rsidRPr="006427A7" w:rsidRDefault="006427A7" w:rsidP="006427A7">
      <w:pPr>
        <w:spacing w:after="0" w:line="360" w:lineRule="auto"/>
        <w:rPr>
          <w:rFonts w:ascii="Arial" w:eastAsia="Times New Roman" w:hAnsi="Arial" w:cs="Arial"/>
          <w:lang w:eastAsia="en-GB"/>
        </w:rPr>
      </w:pPr>
    </w:p>
    <w:p w14:paraId="55C916ED" w14:textId="1267CE19" w:rsidR="006427A7" w:rsidRPr="006427A7" w:rsidRDefault="006427A7" w:rsidP="006427A7">
      <w:pPr>
        <w:spacing w:after="0" w:line="360" w:lineRule="auto"/>
        <w:rPr>
          <w:rFonts w:ascii="Arial" w:eastAsia="Times New Roman" w:hAnsi="Arial" w:cs="Arial"/>
          <w:lang w:eastAsia="en-GB"/>
        </w:rPr>
      </w:pPr>
      <w:r w:rsidRPr="006427A7">
        <w:rPr>
          <w:rFonts w:ascii="Arial" w:eastAsia="Times New Roman" w:hAnsi="Arial" w:cs="Arial"/>
          <w:lang w:eastAsia="en-GB"/>
        </w:rPr>
        <w:t xml:space="preserve">By suggesting that children form internal working models based on interactions with their primary carers, </w:t>
      </w:r>
      <w:r w:rsidR="005E2391">
        <w:rPr>
          <w:rFonts w:ascii="Arial" w:eastAsia="Times New Roman" w:hAnsi="Arial" w:cs="Arial"/>
          <w:lang w:eastAsia="en-GB"/>
        </w:rPr>
        <w:t>(</w:t>
      </w:r>
      <w:r w:rsidRPr="006427A7">
        <w:rPr>
          <w:rFonts w:ascii="Arial" w:eastAsia="Times New Roman" w:hAnsi="Arial" w:cs="Arial"/>
          <w:lang w:eastAsia="en-GB"/>
        </w:rPr>
        <w:t>Bowlby's</w:t>
      </w:r>
      <w:r w:rsidR="005E2391">
        <w:rPr>
          <w:rFonts w:ascii="Arial" w:eastAsia="Times New Roman" w:hAnsi="Arial" w:cs="Arial"/>
          <w:lang w:eastAsia="en-GB"/>
        </w:rPr>
        <w:t>,</w:t>
      </w:r>
      <w:r w:rsidRPr="006427A7">
        <w:rPr>
          <w:rFonts w:ascii="Arial" w:eastAsia="Times New Roman" w:hAnsi="Arial" w:cs="Arial"/>
          <w:lang w:eastAsia="en-GB"/>
        </w:rPr>
        <w:t>1988) Attachment Theory lays the groundwork for comprehending this relationship. While insecure attachment, which frequently results from abuse, neglect, or inconsistent caregiving, can cause long-term issues with emotional regulation and social functioning, secure attachment helps children develop emotional resilience, trust, and healthy interpersonal relationships. Bowlby's work is mainly theoretical rather than empirical, but it has had a lasting impact on research on personality disorders. One drawback, though, is that the theory does not adequately account for the biological processes by which trauma affects psychological development because it was created prior to developments in developmental neuroscience.</w:t>
      </w:r>
    </w:p>
    <w:p w14:paraId="1E815A71" w14:textId="77777777" w:rsidR="006427A7" w:rsidRPr="006427A7" w:rsidRDefault="006427A7" w:rsidP="006427A7">
      <w:pPr>
        <w:spacing w:after="0" w:line="360" w:lineRule="auto"/>
        <w:rPr>
          <w:rFonts w:ascii="Arial" w:eastAsia="Times New Roman" w:hAnsi="Arial" w:cs="Arial"/>
          <w:lang w:eastAsia="en-GB"/>
        </w:rPr>
      </w:pPr>
    </w:p>
    <w:p w14:paraId="63775A72" w14:textId="2BF8FF32" w:rsidR="006427A7" w:rsidRPr="006427A7" w:rsidRDefault="006427A7" w:rsidP="006427A7">
      <w:pPr>
        <w:spacing w:after="0" w:line="360" w:lineRule="auto"/>
        <w:rPr>
          <w:rFonts w:ascii="Arial" w:eastAsia="Times New Roman" w:hAnsi="Arial" w:cs="Arial"/>
          <w:lang w:eastAsia="en-GB"/>
        </w:rPr>
      </w:pPr>
      <w:r w:rsidRPr="006427A7">
        <w:rPr>
          <w:rFonts w:ascii="Arial" w:eastAsia="Times New Roman" w:hAnsi="Arial" w:cs="Arial"/>
          <w:lang w:eastAsia="en-GB"/>
        </w:rPr>
        <w:t xml:space="preserve">By presenting the idea of mentalisation, </w:t>
      </w:r>
      <w:r w:rsidR="00E4450F">
        <w:rPr>
          <w:rFonts w:ascii="Arial" w:eastAsia="Times New Roman" w:hAnsi="Arial" w:cs="Arial"/>
          <w:lang w:eastAsia="en-GB"/>
        </w:rPr>
        <w:t>(</w:t>
      </w:r>
      <w:r w:rsidRPr="006427A7">
        <w:rPr>
          <w:rFonts w:ascii="Arial" w:eastAsia="Times New Roman" w:hAnsi="Arial" w:cs="Arial"/>
          <w:lang w:eastAsia="en-GB"/>
        </w:rPr>
        <w:t>Fonagy</w:t>
      </w:r>
      <w:r w:rsidR="00BE207B">
        <w:rPr>
          <w:rFonts w:ascii="Arial" w:eastAsia="Times New Roman" w:hAnsi="Arial" w:cs="Arial"/>
          <w:lang w:eastAsia="en-GB"/>
        </w:rPr>
        <w:t xml:space="preserve"> </w:t>
      </w:r>
      <w:r w:rsidRPr="006427A7">
        <w:rPr>
          <w:rFonts w:ascii="Arial" w:eastAsia="Times New Roman" w:hAnsi="Arial" w:cs="Arial"/>
          <w:lang w:eastAsia="en-GB"/>
        </w:rPr>
        <w:t>et al</w:t>
      </w:r>
      <w:r w:rsidR="00E4450F">
        <w:rPr>
          <w:rFonts w:ascii="Arial" w:eastAsia="Times New Roman" w:hAnsi="Arial" w:cs="Arial"/>
          <w:lang w:eastAsia="en-GB"/>
        </w:rPr>
        <w:t>,</w:t>
      </w:r>
      <w:r w:rsidRPr="006427A7">
        <w:rPr>
          <w:rFonts w:ascii="Arial" w:eastAsia="Times New Roman" w:hAnsi="Arial" w:cs="Arial"/>
          <w:lang w:eastAsia="en-GB"/>
        </w:rPr>
        <w:t xml:space="preserve"> 2002) extended Bowlby's theoretical framework, contending that stable attachment bonds help children comprehend both their own feelings and the intentions of others. According to </w:t>
      </w:r>
      <w:r w:rsidR="001032D9">
        <w:rPr>
          <w:rFonts w:ascii="Arial" w:eastAsia="Times New Roman" w:hAnsi="Arial" w:cs="Arial"/>
          <w:lang w:eastAsia="en-GB"/>
        </w:rPr>
        <w:t>(</w:t>
      </w:r>
      <w:r w:rsidRPr="006427A7">
        <w:rPr>
          <w:rFonts w:ascii="Arial" w:eastAsia="Times New Roman" w:hAnsi="Arial" w:cs="Arial"/>
          <w:lang w:eastAsia="en-GB"/>
        </w:rPr>
        <w:t>Fona</w:t>
      </w:r>
      <w:r w:rsidR="004A4610">
        <w:rPr>
          <w:rFonts w:ascii="Arial" w:eastAsia="Times New Roman" w:hAnsi="Arial" w:cs="Arial"/>
          <w:lang w:eastAsia="en-GB"/>
        </w:rPr>
        <w:t xml:space="preserve">gy </w:t>
      </w:r>
      <w:r w:rsidRPr="006427A7">
        <w:rPr>
          <w:rFonts w:ascii="Arial" w:eastAsia="Times New Roman" w:hAnsi="Arial" w:cs="Arial"/>
          <w:lang w:eastAsia="en-GB"/>
        </w:rPr>
        <w:t>et al,</w:t>
      </w:r>
      <w:r w:rsidR="001032D9">
        <w:rPr>
          <w:rFonts w:ascii="Arial" w:eastAsia="Times New Roman" w:hAnsi="Arial" w:cs="Arial"/>
          <w:lang w:eastAsia="en-GB"/>
        </w:rPr>
        <w:t xml:space="preserve"> 20</w:t>
      </w:r>
      <w:r w:rsidR="00674D0C">
        <w:rPr>
          <w:rFonts w:ascii="Arial" w:eastAsia="Times New Roman" w:hAnsi="Arial" w:cs="Arial"/>
          <w:lang w:eastAsia="en-GB"/>
        </w:rPr>
        <w:t>02)</w:t>
      </w:r>
      <w:r w:rsidRPr="006427A7">
        <w:rPr>
          <w:rFonts w:ascii="Arial" w:eastAsia="Times New Roman" w:hAnsi="Arial" w:cs="Arial"/>
          <w:lang w:eastAsia="en-GB"/>
        </w:rPr>
        <w:t xml:space="preserve"> children who are exposed to long-term psychological trauma frequently have this developmental process disrupted, which leads to heightened emotional sensitivity, unstable interpersonal relationships, and impaired emotional awareness. These traits are frequently seen in people with borderline personality disorder and other personality disorders, indicating that </w:t>
      </w:r>
      <w:r w:rsidRPr="006427A7">
        <w:rPr>
          <w:rFonts w:ascii="Arial" w:eastAsia="Times New Roman" w:hAnsi="Arial" w:cs="Arial"/>
          <w:lang w:eastAsia="en-GB"/>
        </w:rPr>
        <w:lastRenderedPageBreak/>
        <w:t>attachment insecurity offers a developmental pathway connecting psychopathology in adulthood to childhood adversity. By combining developmental psychology with modern clinical practice, Fonagy provide</w:t>
      </w:r>
      <w:r w:rsidR="00EA232E">
        <w:rPr>
          <w:rFonts w:ascii="Arial" w:eastAsia="Times New Roman" w:hAnsi="Arial" w:cs="Arial"/>
          <w:lang w:eastAsia="en-GB"/>
        </w:rPr>
        <w:t>s</w:t>
      </w:r>
      <w:r w:rsidRPr="006427A7">
        <w:rPr>
          <w:rFonts w:ascii="Arial" w:eastAsia="Times New Roman" w:hAnsi="Arial" w:cs="Arial"/>
          <w:lang w:eastAsia="en-GB"/>
        </w:rPr>
        <w:t xml:space="preserve"> a more thorough explanation than Bowlby's original theory.</w:t>
      </w:r>
    </w:p>
    <w:p w14:paraId="74D5A67F" w14:textId="77777777" w:rsidR="006427A7" w:rsidRPr="006427A7" w:rsidRDefault="006427A7" w:rsidP="006427A7">
      <w:pPr>
        <w:spacing w:after="0" w:line="360" w:lineRule="auto"/>
        <w:rPr>
          <w:rFonts w:ascii="Arial" w:eastAsia="Times New Roman" w:hAnsi="Arial" w:cs="Arial"/>
          <w:lang w:eastAsia="en-GB"/>
        </w:rPr>
      </w:pPr>
    </w:p>
    <w:p w14:paraId="4361433C" w14:textId="06AFBA04" w:rsidR="006427A7" w:rsidRPr="006427A7" w:rsidRDefault="006427A7" w:rsidP="006427A7">
      <w:pPr>
        <w:spacing w:after="0" w:line="360" w:lineRule="auto"/>
        <w:rPr>
          <w:rFonts w:ascii="Arial" w:eastAsia="Times New Roman" w:hAnsi="Arial" w:cs="Arial"/>
          <w:lang w:eastAsia="en-GB"/>
        </w:rPr>
      </w:pPr>
      <w:r w:rsidRPr="006427A7">
        <w:rPr>
          <w:rFonts w:ascii="Arial" w:eastAsia="Times New Roman" w:hAnsi="Arial" w:cs="Arial"/>
          <w:lang w:eastAsia="en-GB"/>
        </w:rPr>
        <w:t xml:space="preserve">These theoretical viewpoints are generally supported by the empirical data. Strong correlations between negative childhood experiences, strained family ties, and the prevalence of personality disorders in the UK population were found by </w:t>
      </w:r>
      <w:r w:rsidR="00916402">
        <w:rPr>
          <w:rFonts w:ascii="Arial" w:eastAsia="Times New Roman" w:hAnsi="Arial" w:cs="Arial"/>
          <w:lang w:eastAsia="en-GB"/>
        </w:rPr>
        <w:t>(</w:t>
      </w:r>
      <w:r w:rsidRPr="006427A7">
        <w:rPr>
          <w:rFonts w:ascii="Arial" w:eastAsia="Times New Roman" w:hAnsi="Arial" w:cs="Arial"/>
          <w:lang w:eastAsia="en-GB"/>
        </w:rPr>
        <w:t>Coid</w:t>
      </w:r>
      <w:r w:rsidR="00BE207B">
        <w:rPr>
          <w:rFonts w:ascii="Arial" w:eastAsia="Times New Roman" w:hAnsi="Arial" w:cs="Arial"/>
          <w:lang w:eastAsia="en-GB"/>
        </w:rPr>
        <w:t xml:space="preserve"> </w:t>
      </w:r>
      <w:r w:rsidRPr="006427A7">
        <w:rPr>
          <w:rFonts w:ascii="Arial" w:eastAsia="Times New Roman" w:hAnsi="Arial" w:cs="Arial"/>
          <w:lang w:eastAsia="en-GB"/>
        </w:rPr>
        <w:t>et al</w:t>
      </w:r>
      <w:r w:rsidR="002F3BA7">
        <w:rPr>
          <w:rFonts w:ascii="Arial" w:eastAsia="Times New Roman" w:hAnsi="Arial" w:cs="Arial"/>
          <w:lang w:eastAsia="en-GB"/>
        </w:rPr>
        <w:t xml:space="preserve">, </w:t>
      </w:r>
      <w:r w:rsidRPr="006427A7">
        <w:rPr>
          <w:rFonts w:ascii="Arial" w:eastAsia="Times New Roman" w:hAnsi="Arial" w:cs="Arial"/>
          <w:lang w:eastAsia="en-GB"/>
        </w:rPr>
        <w:t>2006). According to their research, childhood settings marked by abuse, neglect, and uneven caregiving greatly raise the risk of developing personality disorders later in life. Crucially, the study acknowledged that family instability, parental mental illness, and socioeconomic disadvantage often interact to affect developmental outcomes, and that attachment disruption rarely occurs in isolation. This demonstrates that attachment insecurity should be viewed as one part of a larger developmental process rather than as a separate causal factor, supporting the biopsychosocial perspective covered in Theme 1.</w:t>
      </w:r>
    </w:p>
    <w:p w14:paraId="055D1A42" w14:textId="77777777" w:rsidR="006427A7" w:rsidRPr="006427A7" w:rsidRDefault="006427A7" w:rsidP="006427A7">
      <w:pPr>
        <w:spacing w:after="0" w:line="360" w:lineRule="auto"/>
        <w:rPr>
          <w:rFonts w:ascii="Arial" w:eastAsia="Times New Roman" w:hAnsi="Arial" w:cs="Arial"/>
          <w:lang w:eastAsia="en-GB"/>
        </w:rPr>
      </w:pPr>
    </w:p>
    <w:p w14:paraId="5FC51810" w14:textId="74B161A3" w:rsidR="006427A7" w:rsidRPr="006427A7" w:rsidRDefault="006427A7" w:rsidP="006427A7">
      <w:pPr>
        <w:spacing w:after="0" w:line="360" w:lineRule="auto"/>
        <w:rPr>
          <w:rFonts w:ascii="Arial" w:eastAsia="Times New Roman" w:hAnsi="Arial" w:cs="Arial"/>
          <w:lang w:eastAsia="en-GB"/>
        </w:rPr>
      </w:pPr>
      <w:r w:rsidRPr="006427A7">
        <w:rPr>
          <w:rFonts w:ascii="Arial" w:eastAsia="Times New Roman" w:hAnsi="Arial" w:cs="Arial"/>
          <w:lang w:eastAsia="en-GB"/>
        </w:rPr>
        <w:t xml:space="preserve">In a similar vein, </w:t>
      </w:r>
      <w:r w:rsidR="002F3BA7">
        <w:rPr>
          <w:rFonts w:ascii="Arial" w:eastAsia="Times New Roman" w:hAnsi="Arial" w:cs="Arial"/>
          <w:lang w:eastAsia="en-GB"/>
        </w:rPr>
        <w:t>(</w:t>
      </w:r>
      <w:r w:rsidRPr="006427A7">
        <w:rPr>
          <w:rFonts w:ascii="Arial" w:eastAsia="Times New Roman" w:hAnsi="Arial" w:cs="Arial"/>
          <w:lang w:eastAsia="en-GB"/>
        </w:rPr>
        <w:t>Porter</w:t>
      </w:r>
      <w:r w:rsidR="00BE207B">
        <w:rPr>
          <w:rFonts w:ascii="Arial" w:eastAsia="Times New Roman" w:hAnsi="Arial" w:cs="Arial"/>
          <w:lang w:eastAsia="en-GB"/>
        </w:rPr>
        <w:t xml:space="preserve"> </w:t>
      </w:r>
      <w:r w:rsidRPr="006427A7">
        <w:rPr>
          <w:rFonts w:ascii="Arial" w:eastAsia="Times New Roman" w:hAnsi="Arial" w:cs="Arial"/>
          <w:lang w:eastAsia="en-GB"/>
        </w:rPr>
        <w:t>et al</w:t>
      </w:r>
      <w:r w:rsidR="00241828">
        <w:rPr>
          <w:rFonts w:ascii="Arial" w:eastAsia="Times New Roman" w:hAnsi="Arial" w:cs="Arial"/>
          <w:lang w:eastAsia="en-GB"/>
        </w:rPr>
        <w:t>, 2020)</w:t>
      </w:r>
      <w:r w:rsidRPr="006427A7">
        <w:rPr>
          <w:rFonts w:ascii="Arial" w:eastAsia="Times New Roman" w:hAnsi="Arial" w:cs="Arial"/>
          <w:lang w:eastAsia="en-GB"/>
        </w:rPr>
        <w:t xml:space="preserve"> discovered that people with personality disorders often reported having unstable interpersonal relationships and insecure attachment styles. Their results support Bowlby's theory that early experiences providing care still have an impact on adult social functioning, especially when it comes to intimacy, trust, and emotional dependence. But Porter et al. also noted that there was a lot of variation among the participants, indicating that not everyone who is exposed to attachment disruption goes on to develop personality disorders. The long-term effects of childhood adversity may be lessened by protective factors, such as early intervention access, psychological resilience, and supportive adult relationships. This finding draws attention to a significant gap in the literature: a large portion of current research concentrates on risk factors while paying relatively little attention to resilience and recovery.</w:t>
      </w:r>
    </w:p>
    <w:p w14:paraId="2738FF99" w14:textId="77777777" w:rsidR="006427A7" w:rsidRPr="006427A7" w:rsidRDefault="006427A7" w:rsidP="006427A7">
      <w:pPr>
        <w:spacing w:after="0" w:line="360" w:lineRule="auto"/>
        <w:rPr>
          <w:rFonts w:ascii="Arial" w:eastAsia="Times New Roman" w:hAnsi="Arial" w:cs="Arial"/>
          <w:lang w:eastAsia="en-GB"/>
        </w:rPr>
      </w:pPr>
    </w:p>
    <w:p w14:paraId="77DBE743" w14:textId="40256FDA" w:rsidR="003979BA" w:rsidRPr="00B16D0A" w:rsidRDefault="006427A7" w:rsidP="006427A7">
      <w:pPr>
        <w:spacing w:after="0" w:line="360" w:lineRule="auto"/>
        <w:rPr>
          <w:rFonts w:ascii="Arial" w:eastAsia="Times New Roman" w:hAnsi="Arial" w:cs="Arial"/>
          <w:lang w:eastAsia="en-GB"/>
        </w:rPr>
      </w:pPr>
      <w:r w:rsidRPr="006427A7">
        <w:rPr>
          <w:rFonts w:ascii="Arial" w:eastAsia="Times New Roman" w:hAnsi="Arial" w:cs="Arial"/>
          <w:lang w:eastAsia="en-GB"/>
        </w:rPr>
        <w:t xml:space="preserve">With </w:t>
      </w:r>
      <w:r w:rsidR="00FD029C">
        <w:rPr>
          <w:rFonts w:ascii="Arial" w:eastAsia="Times New Roman" w:hAnsi="Arial" w:cs="Arial"/>
          <w:lang w:eastAsia="en-GB"/>
        </w:rPr>
        <w:t>(</w:t>
      </w:r>
      <w:r w:rsidRPr="006427A7">
        <w:rPr>
          <w:rFonts w:ascii="Arial" w:eastAsia="Times New Roman" w:hAnsi="Arial" w:cs="Arial"/>
          <w:lang w:eastAsia="en-GB"/>
        </w:rPr>
        <w:t>Bowlby</w:t>
      </w:r>
      <w:r w:rsidR="00E55289">
        <w:rPr>
          <w:rFonts w:ascii="Arial" w:eastAsia="Times New Roman" w:hAnsi="Arial" w:cs="Arial"/>
          <w:lang w:eastAsia="en-GB"/>
        </w:rPr>
        <w:t>,1988)</w:t>
      </w:r>
      <w:r w:rsidRPr="006427A7">
        <w:rPr>
          <w:rFonts w:ascii="Arial" w:eastAsia="Times New Roman" w:hAnsi="Arial" w:cs="Arial"/>
          <w:lang w:eastAsia="en-GB"/>
        </w:rPr>
        <w:t xml:space="preserve"> laying the theoretical groundwork, Fonagy elucidating the underlying psychological processes, and empirical studies like </w:t>
      </w:r>
      <w:r w:rsidR="00414FD1">
        <w:rPr>
          <w:rFonts w:ascii="Arial" w:eastAsia="Times New Roman" w:hAnsi="Arial" w:cs="Arial"/>
          <w:lang w:eastAsia="en-GB"/>
        </w:rPr>
        <w:t>(</w:t>
      </w:r>
      <w:r w:rsidRPr="006427A7">
        <w:rPr>
          <w:rFonts w:ascii="Arial" w:eastAsia="Times New Roman" w:hAnsi="Arial" w:cs="Arial"/>
          <w:lang w:eastAsia="en-GB"/>
        </w:rPr>
        <w:t>Coid</w:t>
      </w:r>
      <w:r w:rsidR="00BE207B">
        <w:rPr>
          <w:rFonts w:ascii="Arial" w:eastAsia="Times New Roman" w:hAnsi="Arial" w:cs="Arial"/>
          <w:lang w:eastAsia="en-GB"/>
        </w:rPr>
        <w:t xml:space="preserve"> </w:t>
      </w:r>
      <w:r w:rsidRPr="006427A7">
        <w:rPr>
          <w:rFonts w:ascii="Arial" w:eastAsia="Times New Roman" w:hAnsi="Arial" w:cs="Arial"/>
          <w:lang w:eastAsia="en-GB"/>
        </w:rPr>
        <w:t>et al</w:t>
      </w:r>
      <w:r w:rsidR="00077E43">
        <w:rPr>
          <w:rFonts w:ascii="Arial" w:eastAsia="Times New Roman" w:hAnsi="Arial" w:cs="Arial"/>
          <w:lang w:eastAsia="en-GB"/>
        </w:rPr>
        <w:t>, 2006)</w:t>
      </w:r>
      <w:r w:rsidRPr="006427A7">
        <w:rPr>
          <w:rFonts w:ascii="Arial" w:eastAsia="Times New Roman" w:hAnsi="Arial" w:cs="Arial"/>
          <w:lang w:eastAsia="en-GB"/>
        </w:rPr>
        <w:t xml:space="preserve"> and </w:t>
      </w:r>
      <w:r w:rsidR="0035416E">
        <w:rPr>
          <w:rFonts w:ascii="Arial" w:eastAsia="Times New Roman" w:hAnsi="Arial" w:cs="Arial"/>
          <w:lang w:eastAsia="en-GB"/>
        </w:rPr>
        <w:t>(</w:t>
      </w:r>
      <w:r w:rsidRPr="006427A7">
        <w:rPr>
          <w:rFonts w:ascii="Arial" w:eastAsia="Times New Roman" w:hAnsi="Arial" w:cs="Arial"/>
          <w:lang w:eastAsia="en-GB"/>
        </w:rPr>
        <w:t>Porter</w:t>
      </w:r>
      <w:r w:rsidR="00433443">
        <w:rPr>
          <w:rFonts w:ascii="Arial" w:eastAsia="Times New Roman" w:hAnsi="Arial" w:cs="Arial"/>
          <w:lang w:eastAsia="en-GB"/>
        </w:rPr>
        <w:t xml:space="preserve"> </w:t>
      </w:r>
      <w:r w:rsidRPr="006427A7">
        <w:rPr>
          <w:rFonts w:ascii="Arial" w:eastAsia="Times New Roman" w:hAnsi="Arial" w:cs="Arial"/>
          <w:lang w:eastAsia="en-GB"/>
        </w:rPr>
        <w:t>et al</w:t>
      </w:r>
      <w:r w:rsidR="00433443">
        <w:rPr>
          <w:rFonts w:ascii="Arial" w:eastAsia="Times New Roman" w:hAnsi="Arial" w:cs="Arial"/>
          <w:lang w:eastAsia="en-GB"/>
        </w:rPr>
        <w:t>, 202</w:t>
      </w:r>
      <w:r w:rsidR="009C06B3">
        <w:rPr>
          <w:rFonts w:ascii="Arial" w:eastAsia="Times New Roman" w:hAnsi="Arial" w:cs="Arial"/>
          <w:lang w:eastAsia="en-GB"/>
        </w:rPr>
        <w:t>0)</w:t>
      </w:r>
      <w:r w:rsidRPr="006427A7">
        <w:rPr>
          <w:rFonts w:ascii="Arial" w:eastAsia="Times New Roman" w:hAnsi="Arial" w:cs="Arial"/>
          <w:lang w:eastAsia="en-GB"/>
        </w:rPr>
        <w:t xml:space="preserve"> showing how these mechanisms function within clinical populations, the literature offers complementary viewpoints rather than opposing one another. The idea that attachment insecurity is not only linked to personality disorders but also plays a crucial role in comprehending how negative childhood experiences affect adult psychological functioning is strengthened by this convergence of evidence.</w:t>
      </w:r>
    </w:p>
    <w:p w14:paraId="52CBCECB" w14:textId="77777777" w:rsidR="00AF7B0D" w:rsidRPr="00B16D0A" w:rsidRDefault="00AF7B0D" w:rsidP="00B16D0A">
      <w:pPr>
        <w:spacing w:after="0" w:line="360" w:lineRule="auto"/>
        <w:rPr>
          <w:rFonts w:ascii="Arial" w:eastAsia="Times New Roman" w:hAnsi="Arial" w:cs="Arial"/>
          <w:lang w:eastAsia="en-GB"/>
        </w:rPr>
      </w:pPr>
    </w:p>
    <w:p w14:paraId="7ADF227B" w14:textId="75EE5F5E" w:rsidR="00A8145E" w:rsidRPr="00A8145E" w:rsidRDefault="00A8145E" w:rsidP="00A8145E">
      <w:pPr>
        <w:spacing w:after="0" w:line="360" w:lineRule="auto"/>
        <w:rPr>
          <w:rFonts w:ascii="Arial" w:eastAsia="Times New Roman" w:hAnsi="Arial" w:cs="Arial"/>
          <w:lang w:eastAsia="en-GB"/>
        </w:rPr>
      </w:pPr>
      <w:r w:rsidRPr="00B63A3C">
        <w:rPr>
          <w:rFonts w:ascii="Arial" w:eastAsia="Times New Roman" w:hAnsi="Arial" w:cs="Arial"/>
          <w:b/>
          <w:bCs/>
          <w:sz w:val="28"/>
          <w:szCs w:val="28"/>
          <w:lang w:eastAsia="en-GB"/>
        </w:rPr>
        <w:lastRenderedPageBreak/>
        <w:t>4.4 Theme 2: Emotional Development and Attachment Insecurity (Part 3)</w:t>
      </w:r>
      <w:r w:rsidRPr="00A8145E">
        <w:rPr>
          <w:rFonts w:ascii="Arial" w:eastAsia="Times New Roman" w:hAnsi="Arial" w:cs="Arial"/>
          <w:lang w:eastAsia="en-GB"/>
        </w:rPr>
        <w:br/>
      </w:r>
      <w:r w:rsidRPr="00A8145E">
        <w:rPr>
          <w:rFonts w:ascii="Arial" w:eastAsia="Times New Roman" w:hAnsi="Arial" w:cs="Arial"/>
          <w:lang w:eastAsia="en-GB"/>
        </w:rPr>
        <w:br/>
        <w:t xml:space="preserve">According to the reviewed evidence, identifying attachment insecurity as a result of early psychological trauma has significant implications for personality disorder assessment and treatment, especially for adult males in the UK. According to </w:t>
      </w:r>
      <w:r w:rsidR="007B5705">
        <w:rPr>
          <w:rFonts w:ascii="Arial" w:eastAsia="Times New Roman" w:hAnsi="Arial" w:cs="Arial"/>
          <w:lang w:eastAsia="en-GB"/>
        </w:rPr>
        <w:t>(</w:t>
      </w:r>
      <w:r w:rsidRPr="00A8145E">
        <w:rPr>
          <w:rFonts w:ascii="Arial" w:eastAsia="Times New Roman" w:hAnsi="Arial" w:cs="Arial"/>
          <w:lang w:eastAsia="en-GB"/>
        </w:rPr>
        <w:t>Seidler et al</w:t>
      </w:r>
      <w:r w:rsidR="00727D5B">
        <w:rPr>
          <w:rFonts w:ascii="Arial" w:eastAsia="Times New Roman" w:hAnsi="Arial" w:cs="Arial"/>
          <w:lang w:eastAsia="en-GB"/>
        </w:rPr>
        <w:t>,</w:t>
      </w:r>
      <w:r w:rsidRPr="00A8145E">
        <w:rPr>
          <w:rFonts w:ascii="Arial" w:eastAsia="Times New Roman" w:hAnsi="Arial" w:cs="Arial"/>
          <w:lang w:eastAsia="en-GB"/>
        </w:rPr>
        <w:t xml:space="preserve"> 2016), men who have experienced disrupted attachment during childhood may exhibit psychological distress in a different way than women, frequently through aggression, substance abuse, emotional withdrawal, or involvement with the criminal justice system rather than seeking psychological support. These gender disparities may increase the likelihood of ongoing interpersonal and emotional problems linked to personality disorders and delay appropriate intervention by underrecogni</w:t>
      </w:r>
      <w:r w:rsidR="009F51B8">
        <w:rPr>
          <w:rFonts w:ascii="Arial" w:eastAsia="Times New Roman" w:hAnsi="Arial" w:cs="Arial"/>
          <w:lang w:eastAsia="en-GB"/>
        </w:rPr>
        <w:t>z</w:t>
      </w:r>
      <w:r w:rsidRPr="00A8145E">
        <w:rPr>
          <w:rFonts w:ascii="Arial" w:eastAsia="Times New Roman" w:hAnsi="Arial" w:cs="Arial"/>
          <w:lang w:eastAsia="en-GB"/>
        </w:rPr>
        <w:t>ing attachment-related issues within mental health services.</w:t>
      </w:r>
      <w:r w:rsidRPr="00A8145E">
        <w:rPr>
          <w:rFonts w:ascii="Arial" w:eastAsia="Times New Roman" w:hAnsi="Arial" w:cs="Arial"/>
          <w:lang w:eastAsia="en-GB"/>
        </w:rPr>
        <w:br/>
      </w:r>
      <w:r w:rsidRPr="00A8145E">
        <w:rPr>
          <w:rFonts w:ascii="Arial" w:eastAsia="Times New Roman" w:hAnsi="Arial" w:cs="Arial"/>
          <w:lang w:eastAsia="en-GB"/>
        </w:rPr>
        <w:br/>
        <w:t xml:space="preserve">When evaluating people who present with complex mental health needs, practitioners are encouraged to take attachment histories into account due to the growing emphasis on trauma-informed care within UK mental health services. </w:t>
      </w:r>
      <w:r w:rsidR="005749D7">
        <w:rPr>
          <w:rFonts w:ascii="Arial" w:eastAsia="Times New Roman" w:hAnsi="Arial" w:cs="Arial"/>
          <w:lang w:eastAsia="en-GB"/>
        </w:rPr>
        <w:t>(</w:t>
      </w:r>
      <w:r w:rsidRPr="00A8145E">
        <w:rPr>
          <w:rFonts w:ascii="Arial" w:eastAsia="Times New Roman" w:hAnsi="Arial" w:cs="Arial"/>
          <w:lang w:eastAsia="en-GB"/>
        </w:rPr>
        <w:t>The Office for Health Improvement and Disparities</w:t>
      </w:r>
      <w:r w:rsidR="005749D7">
        <w:rPr>
          <w:rFonts w:ascii="Arial" w:eastAsia="Times New Roman" w:hAnsi="Arial" w:cs="Arial"/>
          <w:lang w:eastAsia="en-GB"/>
        </w:rPr>
        <w:t>,</w:t>
      </w:r>
      <w:r w:rsidRPr="00A8145E">
        <w:rPr>
          <w:rFonts w:ascii="Arial" w:eastAsia="Times New Roman" w:hAnsi="Arial" w:cs="Arial"/>
          <w:lang w:eastAsia="en-GB"/>
        </w:rPr>
        <w:t xml:space="preserve"> 2022) </w:t>
      </w:r>
      <w:r w:rsidR="00BF43DD" w:rsidRPr="00A8145E">
        <w:rPr>
          <w:rFonts w:ascii="Arial" w:eastAsia="Times New Roman" w:hAnsi="Arial" w:cs="Arial"/>
          <w:lang w:eastAsia="en-GB"/>
        </w:rPr>
        <w:t>promote</w:t>
      </w:r>
      <w:r w:rsidRPr="00A8145E">
        <w:rPr>
          <w:rFonts w:ascii="Arial" w:eastAsia="Times New Roman" w:hAnsi="Arial" w:cs="Arial"/>
          <w:lang w:eastAsia="en-GB"/>
        </w:rPr>
        <w:t xml:space="preserve"> a trauma-informed approach that acknowledges the lifelong impact of negative childhood experiences on behaviour and emotional functioning. In a similar vein, NHS England advocates for person-centred care that supports individualised therapeutic interventions and recognises the long-term impacts of childhood trauma. Despite these advancements, attachment-informed practice is still uneven across services. The availability of long-term psychological interventions that can address complex attachment difficulties is still impacted by a lack of specialised training, rising service demand, and resource limitations. As a result, some people may receive treatment that is more concerned with managing their symptoms than the underlying developmental factors causing their condition.</w:t>
      </w:r>
      <w:r w:rsidRPr="00A8145E">
        <w:rPr>
          <w:rFonts w:ascii="Arial" w:eastAsia="Times New Roman" w:hAnsi="Arial" w:cs="Arial"/>
          <w:lang w:eastAsia="en-GB"/>
        </w:rPr>
        <w:br/>
      </w:r>
      <w:r w:rsidRPr="00A8145E">
        <w:rPr>
          <w:rFonts w:ascii="Arial" w:eastAsia="Times New Roman" w:hAnsi="Arial" w:cs="Arial"/>
          <w:lang w:eastAsia="en-GB"/>
        </w:rPr>
        <w:br/>
        <w:t xml:space="preserve">There are still a number of issues with attachment theory, despite the literature's strong support for it. Researchers' ability to establish direct causal relationships between childhood attachment experiences and adult personality disorders is limited because a large portion of the evidence currently available comes from cross-sectional or retrospective studies. Furthermore, it is challenging to ascertain whether adult males and females are affected by attachment insecurity differently because many studies examine mixed clinical populations. Further gender-specific longitudinal research is needed to understand how attachment processes affect the development and presentation of personality disorders in the UK context, since men frequently encounter different societal expectations regarding emotional </w:t>
      </w:r>
      <w:r w:rsidRPr="00A8145E">
        <w:rPr>
          <w:rFonts w:ascii="Arial" w:eastAsia="Times New Roman" w:hAnsi="Arial" w:cs="Arial"/>
          <w:lang w:eastAsia="en-GB"/>
        </w:rPr>
        <w:lastRenderedPageBreak/>
        <w:t>expression and seeking help. Additionally, this kind of research would help clinicians create interventions that more accurately represent the needs of male service users.</w:t>
      </w:r>
      <w:r w:rsidRPr="00A8145E">
        <w:rPr>
          <w:rFonts w:ascii="Arial" w:eastAsia="Times New Roman" w:hAnsi="Arial" w:cs="Arial"/>
          <w:lang w:eastAsia="en-GB"/>
        </w:rPr>
        <w:br/>
      </w:r>
      <w:r w:rsidRPr="00A8145E">
        <w:rPr>
          <w:rFonts w:ascii="Arial" w:eastAsia="Times New Roman" w:hAnsi="Arial" w:cs="Arial"/>
          <w:lang w:eastAsia="en-GB"/>
        </w:rPr>
        <w:br/>
        <w:t>The results in this theme also support the idea that the development of personality disorders is interconnected. In addition to explaining how negative childhood experiences interfere with interpersonal relationships and psychological development, attachment insecurity lays the groundwork for comprehending emotional dysregulation in later life. People with insecure attachment often have trouble recognising, controlling, and expressing their emotions, which makes them more susceptible to impulsive actions, unstable relationships, and emotional instability. These overlapping developmental processes show that personality disorders result from the interaction of childhood trauma, disrupted attachment, and poor emotional regulation rather than from a single risk factor. Therefore, the next theme looks at emotional dysregulation as an additional way that early psychological trauma influences the development of personality disorders in adult males.</w:t>
      </w:r>
    </w:p>
    <w:p w14:paraId="30DCE4C5" w14:textId="77777777" w:rsidR="00322D43" w:rsidRPr="00A8145E" w:rsidRDefault="00322D43" w:rsidP="00A8145E">
      <w:pPr>
        <w:spacing w:after="0" w:line="360" w:lineRule="auto"/>
        <w:rPr>
          <w:rFonts w:ascii="Arial" w:eastAsia="Times New Roman" w:hAnsi="Arial" w:cs="Arial"/>
          <w:color w:val="EE0000"/>
          <w:lang w:eastAsia="en-GB"/>
        </w:rPr>
      </w:pPr>
    </w:p>
    <w:p w14:paraId="7D6979B1" w14:textId="3830221D" w:rsidR="00BF43DD" w:rsidRDefault="00BF43DD" w:rsidP="000E37DE">
      <w:pPr>
        <w:rPr>
          <w:rFonts w:ascii="Arial" w:eastAsia="Times New Roman" w:hAnsi="Arial" w:cs="Arial"/>
          <w:b/>
          <w:bCs/>
          <w:sz w:val="28"/>
          <w:szCs w:val="28"/>
          <w:lang w:eastAsia="en-GB"/>
        </w:rPr>
      </w:pPr>
      <w:r w:rsidRPr="006A63A6">
        <w:rPr>
          <w:rFonts w:ascii="Arial" w:eastAsia="Times New Roman" w:hAnsi="Arial" w:cs="Arial"/>
          <w:b/>
          <w:bCs/>
          <w:sz w:val="28"/>
          <w:szCs w:val="28"/>
          <w:lang w:eastAsia="en-GB"/>
        </w:rPr>
        <w:t>4.5 Theme 3</w:t>
      </w:r>
      <w:r w:rsidR="003C2F6C">
        <w:rPr>
          <w:rFonts w:ascii="Arial" w:eastAsia="Times New Roman" w:hAnsi="Arial" w:cs="Arial"/>
          <w:b/>
          <w:bCs/>
          <w:sz w:val="28"/>
          <w:szCs w:val="28"/>
          <w:lang w:eastAsia="en-GB"/>
        </w:rPr>
        <w:t>:</w:t>
      </w:r>
      <w:r w:rsidRPr="006A63A6">
        <w:rPr>
          <w:rFonts w:ascii="Arial" w:eastAsia="Times New Roman" w:hAnsi="Arial" w:cs="Arial"/>
          <w:b/>
          <w:bCs/>
          <w:sz w:val="28"/>
          <w:szCs w:val="28"/>
          <w:lang w:eastAsia="en-GB"/>
        </w:rPr>
        <w:t xml:space="preserve"> Emotional Dysregulation</w:t>
      </w:r>
      <w:r w:rsidR="003C2F6C">
        <w:rPr>
          <w:rFonts w:ascii="Arial" w:eastAsia="Times New Roman" w:hAnsi="Arial" w:cs="Arial"/>
          <w:b/>
          <w:bCs/>
          <w:sz w:val="28"/>
          <w:szCs w:val="28"/>
          <w:lang w:eastAsia="en-GB"/>
        </w:rPr>
        <w:t xml:space="preserve"> as Mechanism</w:t>
      </w:r>
      <w:r w:rsidR="00663125">
        <w:rPr>
          <w:rFonts w:ascii="Arial" w:eastAsia="Times New Roman" w:hAnsi="Arial" w:cs="Arial"/>
          <w:b/>
          <w:bCs/>
          <w:sz w:val="28"/>
          <w:szCs w:val="28"/>
          <w:lang w:eastAsia="en-GB"/>
        </w:rPr>
        <w:t xml:space="preserve"> Linking Early </w:t>
      </w:r>
      <w:r w:rsidR="00D46994">
        <w:rPr>
          <w:rFonts w:ascii="Arial" w:eastAsia="Times New Roman" w:hAnsi="Arial" w:cs="Arial"/>
          <w:b/>
          <w:bCs/>
          <w:sz w:val="28"/>
          <w:szCs w:val="28"/>
          <w:lang w:eastAsia="en-GB"/>
        </w:rPr>
        <w:t>P</w:t>
      </w:r>
      <w:r w:rsidR="00663125">
        <w:rPr>
          <w:rFonts w:ascii="Arial" w:eastAsia="Times New Roman" w:hAnsi="Arial" w:cs="Arial"/>
          <w:b/>
          <w:bCs/>
          <w:sz w:val="28"/>
          <w:szCs w:val="28"/>
          <w:lang w:eastAsia="en-GB"/>
        </w:rPr>
        <w:t>sychological</w:t>
      </w:r>
      <w:r w:rsidR="00D46994">
        <w:rPr>
          <w:rFonts w:ascii="Arial" w:eastAsia="Times New Roman" w:hAnsi="Arial" w:cs="Arial"/>
          <w:b/>
          <w:bCs/>
          <w:sz w:val="28"/>
          <w:szCs w:val="28"/>
          <w:lang w:eastAsia="en-GB"/>
        </w:rPr>
        <w:t xml:space="preserve"> Trauma and P</w:t>
      </w:r>
      <w:r w:rsidR="007A6E11">
        <w:rPr>
          <w:rFonts w:ascii="Arial" w:eastAsia="Times New Roman" w:hAnsi="Arial" w:cs="Arial"/>
          <w:b/>
          <w:bCs/>
          <w:sz w:val="28"/>
          <w:szCs w:val="28"/>
          <w:lang w:eastAsia="en-GB"/>
        </w:rPr>
        <w:t>ersonality Disorders</w:t>
      </w:r>
      <w:r w:rsidRPr="006A63A6">
        <w:rPr>
          <w:rFonts w:ascii="Arial" w:eastAsia="Times New Roman" w:hAnsi="Arial" w:cs="Arial"/>
          <w:b/>
          <w:bCs/>
          <w:sz w:val="28"/>
          <w:szCs w:val="28"/>
          <w:lang w:eastAsia="en-GB"/>
        </w:rPr>
        <w:t xml:space="preserve"> (Part 1)</w:t>
      </w:r>
    </w:p>
    <w:p w14:paraId="7293B0A0" w14:textId="77777777" w:rsidR="000E37DE" w:rsidRPr="000E37DE" w:rsidRDefault="000E37DE" w:rsidP="000E37DE">
      <w:pPr>
        <w:rPr>
          <w:rFonts w:ascii="Arial" w:eastAsia="Times New Roman" w:hAnsi="Arial" w:cs="Arial"/>
          <w:color w:val="EE0000"/>
          <w:lang w:eastAsia="en-GB"/>
        </w:rPr>
      </w:pPr>
    </w:p>
    <w:p w14:paraId="73767654" w14:textId="6BA63BDD" w:rsidR="00BF43DD" w:rsidRPr="00BF43DD" w:rsidRDefault="00BF43DD" w:rsidP="00BF43DD">
      <w:pPr>
        <w:spacing w:line="360" w:lineRule="auto"/>
        <w:rPr>
          <w:rFonts w:ascii="Arial" w:eastAsia="Times New Roman" w:hAnsi="Arial" w:cs="Arial"/>
          <w:lang w:eastAsia="en-GB"/>
        </w:rPr>
      </w:pPr>
      <w:r w:rsidRPr="00BF43DD">
        <w:rPr>
          <w:rFonts w:ascii="Arial" w:eastAsia="Times New Roman" w:hAnsi="Arial" w:cs="Arial"/>
          <w:lang w:eastAsia="en-GB"/>
        </w:rPr>
        <w:t>Persistent challenges in identifying, comprehending, and controlling emotional reactions in ways that are suitable for the circumstance are referred to as emotional dysregulation</w:t>
      </w:r>
      <w:r w:rsidR="00CC1666">
        <w:rPr>
          <w:rFonts w:ascii="Arial" w:eastAsia="Times New Roman" w:hAnsi="Arial" w:cs="Arial"/>
          <w:lang w:eastAsia="en-GB"/>
        </w:rPr>
        <w:t xml:space="preserve"> according to</w:t>
      </w:r>
      <w:r w:rsidRPr="00BF43DD">
        <w:rPr>
          <w:rFonts w:ascii="Arial" w:eastAsia="Times New Roman" w:hAnsi="Arial" w:cs="Arial"/>
          <w:lang w:eastAsia="en-GB"/>
        </w:rPr>
        <w:t xml:space="preserve"> (Gratz </w:t>
      </w:r>
      <w:r w:rsidR="0051513D">
        <w:rPr>
          <w:rFonts w:ascii="Arial" w:eastAsia="Times New Roman" w:hAnsi="Arial" w:cs="Arial"/>
          <w:lang w:eastAsia="en-GB"/>
        </w:rPr>
        <w:t>and Roemer,</w:t>
      </w:r>
      <w:r w:rsidRPr="00BF43DD">
        <w:rPr>
          <w:rFonts w:ascii="Arial" w:eastAsia="Times New Roman" w:hAnsi="Arial" w:cs="Arial"/>
          <w:lang w:eastAsia="en-GB"/>
        </w:rPr>
        <w:t xml:space="preserve"> 2004). People who suffer from emotional dysregulation frequently find it difficult to control the strength and duration of their feelings, which leads to impulsive actions, emotional instability, and trouble sustaining interpersonal relationships. While sporadic emotional dysregulation is a common reaction to stress, persistent issues are linked to a number of mental illnesses, including personality disorders. In the context of this dissertation, early psychological trauma may have an impact on the </w:t>
      </w:r>
      <w:r w:rsidR="0067302B">
        <w:rPr>
          <w:rFonts w:ascii="Arial" w:eastAsia="Times New Roman" w:hAnsi="Arial" w:cs="Arial"/>
          <w:lang w:eastAsia="en-GB"/>
        </w:rPr>
        <w:t>development</w:t>
      </w:r>
      <w:r w:rsidRPr="00BF43DD">
        <w:rPr>
          <w:rFonts w:ascii="Arial" w:eastAsia="Times New Roman" w:hAnsi="Arial" w:cs="Arial"/>
          <w:lang w:eastAsia="en-GB"/>
        </w:rPr>
        <w:t xml:space="preserve"> of personality disorders in adult males through emotional dysregulation, a crucial psychological mechanism.</w:t>
      </w:r>
    </w:p>
    <w:p w14:paraId="6634B009" w14:textId="3D3E1C13" w:rsidR="00BF43DD" w:rsidRPr="00BF43DD" w:rsidRDefault="00BF43DD" w:rsidP="00BF43DD">
      <w:pPr>
        <w:spacing w:line="360" w:lineRule="auto"/>
        <w:rPr>
          <w:rFonts w:ascii="Arial" w:eastAsia="Times New Roman" w:hAnsi="Arial" w:cs="Arial"/>
          <w:lang w:eastAsia="en-GB"/>
        </w:rPr>
      </w:pPr>
      <w:r w:rsidRPr="00BF43DD">
        <w:rPr>
          <w:rFonts w:ascii="Arial" w:eastAsia="Times New Roman" w:hAnsi="Arial" w:cs="Arial"/>
          <w:lang w:eastAsia="en-GB"/>
        </w:rPr>
        <w:t>In the past, developmental and cognitive-</w:t>
      </w:r>
      <w:r w:rsidR="00E676BA" w:rsidRPr="00BF43DD">
        <w:rPr>
          <w:rFonts w:ascii="Arial" w:eastAsia="Times New Roman" w:hAnsi="Arial" w:cs="Arial"/>
          <w:lang w:eastAsia="en-GB"/>
        </w:rPr>
        <w:t>behavioural</w:t>
      </w:r>
      <w:r w:rsidRPr="00BF43DD">
        <w:rPr>
          <w:rFonts w:ascii="Arial" w:eastAsia="Times New Roman" w:hAnsi="Arial" w:cs="Arial"/>
          <w:lang w:eastAsia="en-GB"/>
        </w:rPr>
        <w:t xml:space="preserve"> perspectives have been used to understand emotional dysregulation. These perspectives suggest that children learn effective emotion regulation skills through consistent and supportive caregiving relationships. Children who grow up in loving environments eventually learn to recognise emotions, put up with discomfort, and create flexible coping mechanisms. On the other hand, children who experience abuse, neglect, or long-term psychological trauma often do not have the opportunity to learn these skills, which makes them more susceptible to maladaptive emotional reactions that may last into adulthood </w:t>
      </w:r>
      <w:r w:rsidR="0037581C">
        <w:rPr>
          <w:rFonts w:ascii="Arial" w:eastAsia="Times New Roman" w:hAnsi="Arial" w:cs="Arial"/>
          <w:lang w:eastAsia="en-GB"/>
        </w:rPr>
        <w:t xml:space="preserve">according to </w:t>
      </w:r>
      <w:r w:rsidRPr="00BF43DD">
        <w:rPr>
          <w:rFonts w:ascii="Arial" w:eastAsia="Times New Roman" w:hAnsi="Arial" w:cs="Arial"/>
          <w:lang w:eastAsia="en-GB"/>
        </w:rPr>
        <w:t xml:space="preserve">(Linehan,1993). This </w:t>
      </w:r>
      <w:r w:rsidRPr="00BF43DD">
        <w:rPr>
          <w:rFonts w:ascii="Arial" w:eastAsia="Times New Roman" w:hAnsi="Arial" w:cs="Arial"/>
          <w:lang w:eastAsia="en-GB"/>
        </w:rPr>
        <w:lastRenderedPageBreak/>
        <w:t>understanding has been broadened by recent research, which shows that repeated exposure to childhood adversity can also impact neurobiological systems involved in executive functioning, stress regulation, and emotional processing, thereby raising the lifetime risk of emotional dysregulation</w:t>
      </w:r>
      <w:r w:rsidR="00C35DCC">
        <w:rPr>
          <w:rFonts w:ascii="Arial" w:eastAsia="Times New Roman" w:hAnsi="Arial" w:cs="Arial"/>
          <w:lang w:eastAsia="en-GB"/>
        </w:rPr>
        <w:t xml:space="preserve"> according to</w:t>
      </w:r>
      <w:r w:rsidRPr="00BF43DD">
        <w:rPr>
          <w:rFonts w:ascii="Arial" w:eastAsia="Times New Roman" w:hAnsi="Arial" w:cs="Arial"/>
          <w:lang w:eastAsia="en-GB"/>
        </w:rPr>
        <w:t xml:space="preserve"> (Teicher</w:t>
      </w:r>
      <w:r w:rsidR="00786E89">
        <w:rPr>
          <w:rFonts w:ascii="Arial" w:eastAsia="Times New Roman" w:hAnsi="Arial" w:cs="Arial"/>
          <w:lang w:eastAsia="en-GB"/>
        </w:rPr>
        <w:t xml:space="preserve"> et al</w:t>
      </w:r>
      <w:r w:rsidRPr="00BF43DD">
        <w:rPr>
          <w:rFonts w:ascii="Arial" w:eastAsia="Times New Roman" w:hAnsi="Arial" w:cs="Arial"/>
          <w:lang w:eastAsia="en-GB"/>
        </w:rPr>
        <w:t>, 2016).</w:t>
      </w:r>
    </w:p>
    <w:p w14:paraId="02D43B6C" w14:textId="77777777" w:rsidR="00BF43DD" w:rsidRPr="00BF43DD" w:rsidRDefault="00BF43DD" w:rsidP="00BF43DD">
      <w:pPr>
        <w:spacing w:line="360" w:lineRule="auto"/>
        <w:rPr>
          <w:rFonts w:ascii="Arial" w:eastAsia="Times New Roman" w:hAnsi="Arial" w:cs="Arial"/>
          <w:lang w:eastAsia="en-GB"/>
        </w:rPr>
      </w:pPr>
      <w:r w:rsidRPr="00BF43DD">
        <w:rPr>
          <w:rFonts w:ascii="Arial" w:eastAsia="Times New Roman" w:hAnsi="Arial" w:cs="Arial"/>
          <w:lang w:eastAsia="en-GB"/>
        </w:rPr>
        <w:t>Because it explains how childhood trauma contributes to the behavioural and emotional traits linked to personality disorders, this theme is essential to the research question. Emotional dysregulation explains how these developmental experiences show up as ongoing psychological issues in adulthood, even though Theme 1 identified early psychological trauma as a significant risk factor and Theme 2 examined the impact of disturbed attachment relationships. The literature increasingly suggests that emotional instability is a developmental consequence of prolonged childhood adversity, mediated by impaired attachment relationships and fewer opportunities to develop adaptive emotional coping strategies, rather than just a symptom of personality disorders.</w:t>
      </w:r>
    </w:p>
    <w:p w14:paraId="5AAF0CDC" w14:textId="548BB983" w:rsidR="00AD3184" w:rsidRPr="00BF43DD" w:rsidRDefault="004E56C6" w:rsidP="00BF43DD">
      <w:pPr>
        <w:spacing w:line="360" w:lineRule="auto"/>
        <w:rPr>
          <w:rFonts w:ascii="Arial" w:eastAsia="Times New Roman" w:hAnsi="Arial" w:cs="Arial"/>
          <w:lang w:eastAsia="en-GB"/>
        </w:rPr>
      </w:pPr>
      <w:r>
        <w:rPr>
          <w:rFonts w:ascii="Arial" w:eastAsia="Times New Roman" w:hAnsi="Arial" w:cs="Arial"/>
          <w:lang w:eastAsia="en-GB"/>
        </w:rPr>
        <w:t>(</w:t>
      </w:r>
      <w:r w:rsidR="00BF43DD" w:rsidRPr="00BF43DD">
        <w:rPr>
          <w:rFonts w:ascii="Arial" w:eastAsia="Times New Roman" w:hAnsi="Arial" w:cs="Arial"/>
          <w:lang w:eastAsia="en-GB"/>
        </w:rPr>
        <w:t>Linehan's</w:t>
      </w:r>
      <w:r>
        <w:rPr>
          <w:rFonts w:ascii="Arial" w:eastAsia="Times New Roman" w:hAnsi="Arial" w:cs="Arial"/>
          <w:lang w:eastAsia="en-GB"/>
        </w:rPr>
        <w:t>,</w:t>
      </w:r>
      <w:r w:rsidR="0051513D">
        <w:rPr>
          <w:rFonts w:ascii="Arial" w:eastAsia="Times New Roman" w:hAnsi="Arial" w:cs="Arial"/>
          <w:lang w:eastAsia="en-GB"/>
        </w:rPr>
        <w:t>1</w:t>
      </w:r>
      <w:r w:rsidR="00BF43DD" w:rsidRPr="00BF43DD">
        <w:rPr>
          <w:rFonts w:ascii="Arial" w:eastAsia="Times New Roman" w:hAnsi="Arial" w:cs="Arial"/>
          <w:lang w:eastAsia="en-GB"/>
        </w:rPr>
        <w:t>993) Biosocial Theory, which was created to explain the causes of borderline personality disorder, is one of the most important theoretical frameworks supporting this viewpoint. According to the theory, biological emotional vulnerability and invalidating childhood environments interact to cause emotional dysregulation. Children who grow up in settings where emotional experiences are disregarded, criticised, or punished may not learn healthy techniques for controlling their emotions, making them more susceptible to impulsive actions, unstable relationships, and psychological distress as adults. By showing that personality disorders arise through intricate interactions between early trauma, attachment insecurity, and emotional development rather than through a single causal pathway, this biopsychosocial perspective enhances the theories covered in the preceding themes.</w:t>
      </w:r>
    </w:p>
    <w:p w14:paraId="43B3FCBB" w14:textId="77777777" w:rsidR="002A4E07" w:rsidRDefault="002A4E07" w:rsidP="002A4E07">
      <w:pPr>
        <w:spacing w:after="0" w:line="360" w:lineRule="auto"/>
        <w:rPr>
          <w:rFonts w:ascii="Arial" w:eastAsia="Times New Roman" w:hAnsi="Arial" w:cs="Arial"/>
          <w:b/>
          <w:bCs/>
          <w:lang w:eastAsia="en-GB"/>
        </w:rPr>
      </w:pPr>
    </w:p>
    <w:p w14:paraId="2B62D989" w14:textId="368E146D" w:rsidR="002A4E07" w:rsidRPr="006A63A6" w:rsidRDefault="002A4E07" w:rsidP="002A4E07">
      <w:pPr>
        <w:spacing w:after="0" w:line="360" w:lineRule="auto"/>
        <w:rPr>
          <w:rFonts w:ascii="Arial" w:eastAsia="Times New Roman" w:hAnsi="Arial" w:cs="Arial"/>
          <w:b/>
          <w:bCs/>
          <w:sz w:val="28"/>
          <w:szCs w:val="28"/>
          <w:lang w:eastAsia="en-GB"/>
        </w:rPr>
      </w:pPr>
      <w:r w:rsidRPr="006A63A6">
        <w:rPr>
          <w:rFonts w:ascii="Arial" w:eastAsia="Times New Roman" w:hAnsi="Arial" w:cs="Arial"/>
          <w:b/>
          <w:bCs/>
          <w:sz w:val="28"/>
          <w:szCs w:val="28"/>
          <w:lang w:eastAsia="en-GB"/>
        </w:rPr>
        <w:t>4.5 Theme 3:</w:t>
      </w:r>
      <w:r w:rsidR="00887EBF">
        <w:rPr>
          <w:rFonts w:ascii="Arial" w:eastAsia="Times New Roman" w:hAnsi="Arial" w:cs="Arial"/>
          <w:b/>
          <w:bCs/>
          <w:sz w:val="28"/>
          <w:szCs w:val="28"/>
          <w:lang w:eastAsia="en-GB"/>
        </w:rPr>
        <w:t xml:space="preserve"> </w:t>
      </w:r>
      <w:r w:rsidR="007A6E11" w:rsidRPr="006A63A6">
        <w:rPr>
          <w:rFonts w:ascii="Arial" w:eastAsia="Times New Roman" w:hAnsi="Arial" w:cs="Arial"/>
          <w:b/>
          <w:bCs/>
          <w:sz w:val="28"/>
          <w:szCs w:val="28"/>
          <w:lang w:eastAsia="en-GB"/>
        </w:rPr>
        <w:t>Emotional Dysregulation</w:t>
      </w:r>
      <w:r w:rsidR="007A6E11">
        <w:rPr>
          <w:rFonts w:ascii="Arial" w:eastAsia="Times New Roman" w:hAnsi="Arial" w:cs="Arial"/>
          <w:b/>
          <w:bCs/>
          <w:sz w:val="28"/>
          <w:szCs w:val="28"/>
          <w:lang w:eastAsia="en-GB"/>
        </w:rPr>
        <w:t xml:space="preserve"> as Mechanism Linking Early Psychological Trauma and Personality Disor</w:t>
      </w:r>
      <w:r w:rsidR="00EE5C31">
        <w:rPr>
          <w:rFonts w:ascii="Arial" w:eastAsia="Times New Roman" w:hAnsi="Arial" w:cs="Arial"/>
          <w:b/>
          <w:bCs/>
          <w:sz w:val="28"/>
          <w:szCs w:val="28"/>
          <w:lang w:eastAsia="en-GB"/>
        </w:rPr>
        <w:t xml:space="preserve">ders </w:t>
      </w:r>
      <w:r w:rsidRPr="006A63A6">
        <w:rPr>
          <w:rFonts w:ascii="Arial" w:eastAsia="Times New Roman" w:hAnsi="Arial" w:cs="Arial"/>
          <w:b/>
          <w:bCs/>
          <w:sz w:val="28"/>
          <w:szCs w:val="28"/>
          <w:lang w:eastAsia="en-GB"/>
        </w:rPr>
        <w:t>(Part 2)</w:t>
      </w:r>
    </w:p>
    <w:p w14:paraId="0A40357D" w14:textId="77777777" w:rsidR="002A4E07" w:rsidRPr="006A63A6" w:rsidRDefault="002A4E07" w:rsidP="002A4E07">
      <w:pPr>
        <w:spacing w:after="0" w:line="360" w:lineRule="auto"/>
        <w:rPr>
          <w:rFonts w:ascii="Arial" w:eastAsia="Times New Roman" w:hAnsi="Arial" w:cs="Arial"/>
          <w:sz w:val="28"/>
          <w:szCs w:val="28"/>
          <w:lang w:eastAsia="en-GB"/>
        </w:rPr>
      </w:pPr>
    </w:p>
    <w:p w14:paraId="5C50B248" w14:textId="2E981446" w:rsidR="002A4E07" w:rsidRPr="002A4E07" w:rsidRDefault="002A4E07" w:rsidP="002A4E07">
      <w:pPr>
        <w:spacing w:after="0" w:line="360" w:lineRule="auto"/>
        <w:rPr>
          <w:rFonts w:ascii="Arial" w:eastAsia="Times New Roman" w:hAnsi="Arial" w:cs="Arial"/>
          <w:lang w:eastAsia="en-GB"/>
        </w:rPr>
      </w:pPr>
      <w:r w:rsidRPr="002A4E07">
        <w:rPr>
          <w:rFonts w:ascii="Arial" w:eastAsia="Times New Roman" w:hAnsi="Arial" w:cs="Arial"/>
          <w:lang w:eastAsia="en-GB"/>
        </w:rPr>
        <w:t xml:space="preserve">Emotional dysregulation is frequently found in the literature as a key mechanism connecting early psychological trauma to the </w:t>
      </w:r>
      <w:r w:rsidR="00C6123D">
        <w:rPr>
          <w:rFonts w:ascii="Arial" w:eastAsia="Times New Roman" w:hAnsi="Arial" w:cs="Arial"/>
          <w:lang w:eastAsia="en-GB"/>
        </w:rPr>
        <w:t>development</w:t>
      </w:r>
      <w:r w:rsidRPr="002A4E07">
        <w:rPr>
          <w:rFonts w:ascii="Arial" w:eastAsia="Times New Roman" w:hAnsi="Arial" w:cs="Arial"/>
          <w:lang w:eastAsia="en-GB"/>
        </w:rPr>
        <w:t xml:space="preserve"> of personality disorders. The studies reviewed indicate that emotional dysregulation is the process by which these early experiences translate into long-lasting behavioural and interpersonal issues in adulthood, even though earlier themes established that negative childhood experiences and insecure attachment increase vulnerability to psychological difficulties. There is broad consensus that poor emotion regulation is a defining feature of personality pathology, despite differences in the theoretical frameworks employed to explain this relationship.</w:t>
      </w:r>
    </w:p>
    <w:p w14:paraId="1ED46500" w14:textId="77777777" w:rsidR="002A4E07" w:rsidRPr="002A4E07" w:rsidRDefault="002A4E07" w:rsidP="002A4E07">
      <w:pPr>
        <w:spacing w:after="0" w:line="360" w:lineRule="auto"/>
        <w:rPr>
          <w:rFonts w:ascii="Arial" w:eastAsia="Times New Roman" w:hAnsi="Arial" w:cs="Arial"/>
          <w:lang w:eastAsia="en-GB"/>
        </w:rPr>
      </w:pPr>
    </w:p>
    <w:p w14:paraId="5533799B" w14:textId="6A17ED8A" w:rsidR="002A4E07" w:rsidRPr="002A4E07" w:rsidRDefault="002A4E07" w:rsidP="002A4E07">
      <w:pPr>
        <w:spacing w:after="0" w:line="360" w:lineRule="auto"/>
        <w:rPr>
          <w:rFonts w:ascii="Arial" w:eastAsia="Times New Roman" w:hAnsi="Arial" w:cs="Arial"/>
          <w:lang w:eastAsia="en-GB"/>
        </w:rPr>
      </w:pPr>
      <w:r w:rsidRPr="002A4E07">
        <w:rPr>
          <w:rFonts w:ascii="Arial" w:eastAsia="Times New Roman" w:hAnsi="Arial" w:cs="Arial"/>
          <w:lang w:eastAsia="en-GB"/>
        </w:rPr>
        <w:t xml:space="preserve">According to </w:t>
      </w:r>
      <w:r w:rsidR="00C6123D">
        <w:rPr>
          <w:rFonts w:ascii="Arial" w:eastAsia="Times New Roman" w:hAnsi="Arial" w:cs="Arial"/>
          <w:lang w:eastAsia="en-GB"/>
        </w:rPr>
        <w:t>(</w:t>
      </w:r>
      <w:r w:rsidRPr="002A4E07">
        <w:rPr>
          <w:rFonts w:ascii="Arial" w:eastAsia="Times New Roman" w:hAnsi="Arial" w:cs="Arial"/>
          <w:lang w:eastAsia="en-GB"/>
        </w:rPr>
        <w:t>Gratz</w:t>
      </w:r>
      <w:r w:rsidR="0051513D">
        <w:rPr>
          <w:rFonts w:ascii="Arial" w:eastAsia="Times New Roman" w:hAnsi="Arial" w:cs="Arial"/>
          <w:lang w:eastAsia="en-GB"/>
        </w:rPr>
        <w:t xml:space="preserve"> and Romer</w:t>
      </w:r>
      <w:r w:rsidR="00D20E87">
        <w:rPr>
          <w:rFonts w:ascii="Arial" w:eastAsia="Times New Roman" w:hAnsi="Arial" w:cs="Arial"/>
          <w:lang w:eastAsia="en-GB"/>
        </w:rPr>
        <w:t xml:space="preserve">, </w:t>
      </w:r>
      <w:r w:rsidRPr="002A4E07">
        <w:rPr>
          <w:rFonts w:ascii="Arial" w:eastAsia="Times New Roman" w:hAnsi="Arial" w:cs="Arial"/>
          <w:lang w:eastAsia="en-GB"/>
        </w:rPr>
        <w:t>2004), emotional dysregulation is a multifaceted concept that includes challenges with emotional awareness, acceptance, impulse control, and the capacity to engage in goal-directed behaviour when experiencing emotional distress. They created the Difficulties in Emotion Regulation Scale (DERS), one of the first instruments for assessing emotion regulation issues in a variety of contexts. This was a major breakthrough because it showed that emotional dysregulation encompasses a wider incapacity to comprehend and effectively manage emotional experiences, going beyond heightened emotional reactions. The DERS relies on self-report measures, which may be impacted by participants' self-awareness and willingness to disclose emotional difficulties, even though it offers a trustworthy way to evaluate emotional dysregulation.</w:t>
      </w:r>
    </w:p>
    <w:p w14:paraId="32CD0986" w14:textId="77777777" w:rsidR="002A4E07" w:rsidRPr="002A4E07" w:rsidRDefault="002A4E07" w:rsidP="002A4E07">
      <w:pPr>
        <w:spacing w:after="0" w:line="360" w:lineRule="auto"/>
        <w:rPr>
          <w:rFonts w:ascii="Arial" w:eastAsia="Times New Roman" w:hAnsi="Arial" w:cs="Arial"/>
          <w:lang w:eastAsia="en-GB"/>
        </w:rPr>
      </w:pPr>
    </w:p>
    <w:p w14:paraId="7EF327D4" w14:textId="2D4064A2" w:rsidR="002A4E07" w:rsidRPr="002A4E07" w:rsidRDefault="002A4E07" w:rsidP="002A4E07">
      <w:pPr>
        <w:spacing w:after="0" w:line="360" w:lineRule="auto"/>
        <w:rPr>
          <w:rFonts w:ascii="Arial" w:eastAsia="Times New Roman" w:hAnsi="Arial" w:cs="Arial"/>
          <w:lang w:eastAsia="en-GB"/>
        </w:rPr>
      </w:pPr>
      <w:r w:rsidRPr="002A4E07">
        <w:rPr>
          <w:rFonts w:ascii="Arial" w:eastAsia="Times New Roman" w:hAnsi="Arial" w:cs="Arial"/>
          <w:lang w:eastAsia="en-GB"/>
        </w:rPr>
        <w:t xml:space="preserve">These results are corroborated by </w:t>
      </w:r>
      <w:r w:rsidR="0086469D">
        <w:rPr>
          <w:rFonts w:ascii="Arial" w:eastAsia="Times New Roman" w:hAnsi="Arial" w:cs="Arial"/>
          <w:lang w:eastAsia="en-GB"/>
        </w:rPr>
        <w:t>(</w:t>
      </w:r>
      <w:r w:rsidRPr="002A4E07">
        <w:rPr>
          <w:rFonts w:ascii="Arial" w:eastAsia="Times New Roman" w:hAnsi="Arial" w:cs="Arial"/>
          <w:lang w:eastAsia="en-GB"/>
        </w:rPr>
        <w:t>Fonagy</w:t>
      </w:r>
      <w:r w:rsidR="0051513D">
        <w:rPr>
          <w:rFonts w:ascii="Arial" w:eastAsia="Times New Roman" w:hAnsi="Arial" w:cs="Arial"/>
          <w:lang w:eastAsia="en-GB"/>
        </w:rPr>
        <w:t xml:space="preserve"> </w:t>
      </w:r>
      <w:r w:rsidRPr="002A4E07">
        <w:rPr>
          <w:rFonts w:ascii="Arial" w:eastAsia="Times New Roman" w:hAnsi="Arial" w:cs="Arial"/>
          <w:lang w:eastAsia="en-GB"/>
        </w:rPr>
        <w:t xml:space="preserve">et al. 2002), who contend that insecure attachment relationships cause mentalisation disruptions that lead to emotional dysregulation. This viewpoint holds that children who are abused, neglected, or receive inconsistent care may find it difficult to understand their own feelings as well as those of others, making them more susceptible to impulsivity, emotional instability, and unstable interpersonal relationships. In contrast to </w:t>
      </w:r>
      <w:r w:rsidR="003F5D58">
        <w:rPr>
          <w:rFonts w:ascii="Arial" w:eastAsia="Times New Roman" w:hAnsi="Arial" w:cs="Arial"/>
          <w:lang w:eastAsia="en-GB"/>
        </w:rPr>
        <w:t>(</w:t>
      </w:r>
      <w:r w:rsidRPr="002A4E07">
        <w:rPr>
          <w:rFonts w:ascii="Arial" w:eastAsia="Times New Roman" w:hAnsi="Arial" w:cs="Arial"/>
          <w:lang w:eastAsia="en-GB"/>
        </w:rPr>
        <w:t>Gratz</w:t>
      </w:r>
      <w:r w:rsidR="0051513D">
        <w:rPr>
          <w:rFonts w:ascii="Arial" w:eastAsia="Times New Roman" w:hAnsi="Arial" w:cs="Arial"/>
          <w:lang w:eastAsia="en-GB"/>
        </w:rPr>
        <w:t xml:space="preserve"> and Roemer</w:t>
      </w:r>
      <w:r w:rsidR="003F5D58">
        <w:rPr>
          <w:rFonts w:ascii="Arial" w:eastAsia="Times New Roman" w:hAnsi="Arial" w:cs="Arial"/>
          <w:lang w:eastAsia="en-GB"/>
        </w:rPr>
        <w:t xml:space="preserve">, 2004) </w:t>
      </w:r>
      <w:r w:rsidRPr="002A4E07">
        <w:rPr>
          <w:rFonts w:ascii="Arial" w:eastAsia="Times New Roman" w:hAnsi="Arial" w:cs="Arial"/>
          <w:lang w:eastAsia="en-GB"/>
        </w:rPr>
        <w:t>who mainly concentrate on the behavioural signs of emotional dysregulation,</w:t>
      </w:r>
      <w:r w:rsidR="00E84EEB">
        <w:rPr>
          <w:rFonts w:ascii="Arial" w:eastAsia="Times New Roman" w:hAnsi="Arial" w:cs="Arial"/>
          <w:lang w:eastAsia="en-GB"/>
        </w:rPr>
        <w:t xml:space="preserve"> (</w:t>
      </w:r>
      <w:r w:rsidRPr="002A4E07">
        <w:rPr>
          <w:rFonts w:ascii="Arial" w:eastAsia="Times New Roman" w:hAnsi="Arial" w:cs="Arial"/>
          <w:lang w:eastAsia="en-GB"/>
        </w:rPr>
        <w:t>Fonagy et al</w:t>
      </w:r>
      <w:r w:rsidR="00F6137B">
        <w:rPr>
          <w:rFonts w:ascii="Arial" w:eastAsia="Times New Roman" w:hAnsi="Arial" w:cs="Arial"/>
          <w:lang w:eastAsia="en-GB"/>
        </w:rPr>
        <w:t>, 20</w:t>
      </w:r>
      <w:r w:rsidR="00275BDA">
        <w:rPr>
          <w:rFonts w:ascii="Arial" w:eastAsia="Times New Roman" w:hAnsi="Arial" w:cs="Arial"/>
          <w:lang w:eastAsia="en-GB"/>
        </w:rPr>
        <w:t>0</w:t>
      </w:r>
      <w:r w:rsidR="00F6137B">
        <w:rPr>
          <w:rFonts w:ascii="Arial" w:eastAsia="Times New Roman" w:hAnsi="Arial" w:cs="Arial"/>
          <w:lang w:eastAsia="en-GB"/>
        </w:rPr>
        <w:t>2</w:t>
      </w:r>
      <w:r w:rsidR="00887EBF">
        <w:rPr>
          <w:rFonts w:ascii="Arial" w:eastAsia="Times New Roman" w:hAnsi="Arial" w:cs="Arial"/>
          <w:lang w:eastAsia="en-GB"/>
        </w:rPr>
        <w:t>)</w:t>
      </w:r>
      <w:r w:rsidR="00887EBF" w:rsidRPr="002A4E07">
        <w:rPr>
          <w:rFonts w:ascii="Arial" w:eastAsia="Times New Roman" w:hAnsi="Arial" w:cs="Arial"/>
          <w:lang w:eastAsia="en-GB"/>
        </w:rPr>
        <w:t xml:space="preserve"> </w:t>
      </w:r>
      <w:r w:rsidR="00887EBF">
        <w:rPr>
          <w:rFonts w:ascii="Arial" w:eastAsia="Times New Roman" w:hAnsi="Arial" w:cs="Arial"/>
          <w:lang w:eastAsia="en-GB"/>
        </w:rPr>
        <w:t>gives</w:t>
      </w:r>
      <w:r w:rsidRPr="002A4E07">
        <w:rPr>
          <w:rFonts w:ascii="Arial" w:eastAsia="Times New Roman" w:hAnsi="Arial" w:cs="Arial"/>
          <w:lang w:eastAsia="en-GB"/>
        </w:rPr>
        <w:t xml:space="preserve"> more attention to the relational and developmental causes of these issues. Despite these divergent viewpoints, both methods agree that emotional dysregulation is a result of traumatic childhood experiences rather than a stand-alone sign of personality disorders.</w:t>
      </w:r>
    </w:p>
    <w:p w14:paraId="514BDB2A" w14:textId="77777777" w:rsidR="002A4E07" w:rsidRPr="002A4E07" w:rsidRDefault="002A4E07" w:rsidP="002A4E07">
      <w:pPr>
        <w:spacing w:after="0" w:line="360" w:lineRule="auto"/>
        <w:rPr>
          <w:rFonts w:ascii="Arial" w:eastAsia="Times New Roman" w:hAnsi="Arial" w:cs="Arial"/>
          <w:lang w:eastAsia="en-GB"/>
        </w:rPr>
      </w:pPr>
    </w:p>
    <w:p w14:paraId="6623AA81" w14:textId="710CFC2A" w:rsidR="002A4E07" w:rsidRPr="002A4E07" w:rsidRDefault="007210CB" w:rsidP="002A4E07">
      <w:pPr>
        <w:spacing w:after="0" w:line="360" w:lineRule="auto"/>
        <w:rPr>
          <w:rFonts w:ascii="Arial" w:eastAsia="Times New Roman" w:hAnsi="Arial" w:cs="Arial"/>
          <w:lang w:eastAsia="en-GB"/>
        </w:rPr>
      </w:pPr>
      <w:r>
        <w:rPr>
          <w:rFonts w:ascii="Arial" w:eastAsia="Times New Roman" w:hAnsi="Arial" w:cs="Arial"/>
          <w:lang w:eastAsia="en-GB"/>
        </w:rPr>
        <w:t>(</w:t>
      </w:r>
      <w:r w:rsidR="002A4E07" w:rsidRPr="002A4E07">
        <w:rPr>
          <w:rFonts w:ascii="Arial" w:eastAsia="Times New Roman" w:hAnsi="Arial" w:cs="Arial"/>
          <w:lang w:eastAsia="en-GB"/>
        </w:rPr>
        <w:t>Yuan</w:t>
      </w:r>
      <w:r w:rsidR="00EE3ACF">
        <w:rPr>
          <w:rFonts w:ascii="Arial" w:eastAsia="Times New Roman" w:hAnsi="Arial" w:cs="Arial"/>
          <w:lang w:eastAsia="en-GB"/>
        </w:rPr>
        <w:t xml:space="preserve"> </w:t>
      </w:r>
      <w:r w:rsidR="002A4E07" w:rsidRPr="002A4E07">
        <w:rPr>
          <w:rFonts w:ascii="Arial" w:eastAsia="Times New Roman" w:hAnsi="Arial" w:cs="Arial"/>
          <w:lang w:eastAsia="en-GB"/>
        </w:rPr>
        <w:t>et al</w:t>
      </w:r>
      <w:r>
        <w:rPr>
          <w:rFonts w:ascii="Arial" w:eastAsia="Times New Roman" w:hAnsi="Arial" w:cs="Arial"/>
          <w:lang w:eastAsia="en-GB"/>
        </w:rPr>
        <w:t>, 2022)</w:t>
      </w:r>
      <w:r w:rsidR="002A4E07" w:rsidRPr="002A4E07">
        <w:rPr>
          <w:rFonts w:ascii="Arial" w:eastAsia="Times New Roman" w:hAnsi="Arial" w:cs="Arial"/>
          <w:lang w:eastAsia="en-GB"/>
        </w:rPr>
        <w:t xml:space="preserve"> findings, which showed that childhood maltreatment was substantially linked to emotional dysregulation and increased severity of personality disorder characteristics, offer additional support. According to their research, the relationship between childhood trauma and adult psychopathology is partially mediated by emotional dysregulation, suggesting that traumatic experiences affect emotional functioning rather than directly causing personality disorders. This result supports the thesis of this dissertation, which is that complex developmental pathways involving numerous interrelated psychological processes give rise to personality disorders.</w:t>
      </w:r>
    </w:p>
    <w:p w14:paraId="01510550" w14:textId="77777777" w:rsidR="002A4E07" w:rsidRPr="002A4E07" w:rsidRDefault="002A4E07" w:rsidP="002A4E07">
      <w:pPr>
        <w:spacing w:after="0" w:line="360" w:lineRule="auto"/>
        <w:rPr>
          <w:rFonts w:ascii="Arial" w:eastAsia="Times New Roman" w:hAnsi="Arial" w:cs="Arial"/>
          <w:lang w:eastAsia="en-GB"/>
        </w:rPr>
      </w:pPr>
    </w:p>
    <w:p w14:paraId="1C457780" w14:textId="064E113B" w:rsidR="002A4E07" w:rsidRPr="002A4E07" w:rsidRDefault="002A4E07" w:rsidP="002A4E07">
      <w:pPr>
        <w:spacing w:after="0" w:line="360" w:lineRule="auto"/>
        <w:rPr>
          <w:rFonts w:ascii="Arial" w:eastAsia="Times New Roman" w:hAnsi="Arial" w:cs="Arial"/>
          <w:lang w:eastAsia="en-GB"/>
        </w:rPr>
      </w:pPr>
      <w:r w:rsidRPr="002A4E07">
        <w:rPr>
          <w:rFonts w:ascii="Arial" w:eastAsia="Times New Roman" w:hAnsi="Arial" w:cs="Arial"/>
          <w:lang w:eastAsia="en-GB"/>
        </w:rPr>
        <w:t xml:space="preserve">In a similar vein, </w:t>
      </w:r>
      <w:r w:rsidR="001F386E">
        <w:rPr>
          <w:rFonts w:ascii="Arial" w:eastAsia="Times New Roman" w:hAnsi="Arial" w:cs="Arial"/>
          <w:lang w:eastAsia="en-GB"/>
        </w:rPr>
        <w:t>(</w:t>
      </w:r>
      <w:r w:rsidRPr="002A4E07">
        <w:rPr>
          <w:rFonts w:ascii="Arial" w:eastAsia="Times New Roman" w:hAnsi="Arial" w:cs="Arial"/>
          <w:lang w:eastAsia="en-GB"/>
        </w:rPr>
        <w:t>Patel</w:t>
      </w:r>
      <w:r w:rsidR="009A10AB">
        <w:rPr>
          <w:rFonts w:ascii="Arial" w:eastAsia="Times New Roman" w:hAnsi="Arial" w:cs="Arial"/>
          <w:lang w:eastAsia="en-GB"/>
        </w:rPr>
        <w:t xml:space="preserve"> </w:t>
      </w:r>
      <w:r w:rsidRPr="002A4E07">
        <w:rPr>
          <w:rFonts w:ascii="Arial" w:eastAsia="Times New Roman" w:hAnsi="Arial" w:cs="Arial"/>
          <w:lang w:eastAsia="en-GB"/>
        </w:rPr>
        <w:t>et al</w:t>
      </w:r>
      <w:r w:rsidR="001F386E">
        <w:rPr>
          <w:rFonts w:ascii="Arial" w:eastAsia="Times New Roman" w:hAnsi="Arial" w:cs="Arial"/>
          <w:lang w:eastAsia="en-GB"/>
        </w:rPr>
        <w:t>, 2018)</w:t>
      </w:r>
      <w:r w:rsidRPr="002A4E07">
        <w:rPr>
          <w:rFonts w:ascii="Arial" w:eastAsia="Times New Roman" w:hAnsi="Arial" w:cs="Arial"/>
          <w:lang w:eastAsia="en-GB"/>
        </w:rPr>
        <w:t xml:space="preserve"> stress the significance of early intervention in averting the long-term psychological effects of childhood hardship. According to their research, enhancing emotional resilience and expanding childhood access to mental health services may slow the development of chronic emotional dysregulation and subsequent psychiatric disorders as a result of trauma exposure. Despite the fact that Patel et al. focus on global </w:t>
      </w:r>
      <w:r w:rsidRPr="002A4E07">
        <w:rPr>
          <w:rFonts w:ascii="Arial" w:eastAsia="Times New Roman" w:hAnsi="Arial" w:cs="Arial"/>
          <w:lang w:eastAsia="en-GB"/>
        </w:rPr>
        <w:lastRenderedPageBreak/>
        <w:t>mental health rather than personality disorders specifically, their findings support the larger body of research indicating that effective emotional regulation is a critical protective factor after childhood trauma. By acknowledging emotional regulation as a crucial target for preventative measures, this more comprehensive public health viewpoint expands the conversation beyond individual pathology.</w:t>
      </w:r>
    </w:p>
    <w:p w14:paraId="30062E23" w14:textId="77777777" w:rsidR="002A4E07" w:rsidRPr="002A4E07" w:rsidRDefault="002A4E07" w:rsidP="002A4E07">
      <w:pPr>
        <w:spacing w:after="0" w:line="360" w:lineRule="auto"/>
        <w:rPr>
          <w:rFonts w:ascii="Arial" w:eastAsia="Times New Roman" w:hAnsi="Arial" w:cs="Arial"/>
          <w:lang w:eastAsia="en-GB"/>
        </w:rPr>
      </w:pPr>
    </w:p>
    <w:p w14:paraId="47C8D1BC" w14:textId="77F027AA" w:rsidR="004C2C2A" w:rsidRPr="00BF43DD" w:rsidRDefault="002A4E07" w:rsidP="002A4E07">
      <w:pPr>
        <w:spacing w:after="0" w:line="360" w:lineRule="auto"/>
        <w:rPr>
          <w:rFonts w:ascii="Arial" w:eastAsia="Times New Roman" w:hAnsi="Arial" w:cs="Arial"/>
          <w:lang w:eastAsia="en-GB"/>
        </w:rPr>
      </w:pPr>
      <w:r w:rsidRPr="002A4E07">
        <w:rPr>
          <w:rFonts w:ascii="Arial" w:eastAsia="Times New Roman" w:hAnsi="Arial" w:cs="Arial"/>
          <w:lang w:eastAsia="en-GB"/>
        </w:rPr>
        <w:t>The evidence consistently supports a multifactorial understanding in which emotional dysregulation mediates the relationship between childhood adversity and adult personality pathology, despite differences in the relative importance of attachment, cognitive processes, and biological vulnerability. This body of evidence offers a convincing explanation for why some people who were exposed to childhood trauma have long-lasting emotional and interpersonal issues that continue into adulthood.</w:t>
      </w:r>
    </w:p>
    <w:p w14:paraId="51BFC57C" w14:textId="77777777" w:rsidR="00405E5E" w:rsidRPr="00A8145E" w:rsidRDefault="00405E5E" w:rsidP="00A8145E">
      <w:pPr>
        <w:spacing w:after="0" w:line="360" w:lineRule="auto"/>
        <w:rPr>
          <w:rFonts w:ascii="Arial" w:eastAsia="Times New Roman" w:hAnsi="Arial" w:cs="Arial"/>
          <w:lang w:eastAsia="en-GB"/>
        </w:rPr>
      </w:pPr>
    </w:p>
    <w:p w14:paraId="64DB2941" w14:textId="7C0760D3" w:rsidR="00605B82" w:rsidRPr="005A25DF" w:rsidRDefault="00605B82" w:rsidP="00605B82">
      <w:pPr>
        <w:spacing w:after="0" w:line="360" w:lineRule="auto"/>
        <w:rPr>
          <w:rFonts w:ascii="Arial" w:eastAsia="Times New Roman" w:hAnsi="Arial" w:cs="Arial"/>
          <w:b/>
          <w:bCs/>
          <w:sz w:val="28"/>
          <w:szCs w:val="28"/>
          <w:lang w:eastAsia="en-GB"/>
        </w:rPr>
      </w:pPr>
      <w:r w:rsidRPr="005A25DF">
        <w:rPr>
          <w:rFonts w:ascii="Arial" w:eastAsia="Times New Roman" w:hAnsi="Arial" w:cs="Arial"/>
          <w:b/>
          <w:bCs/>
          <w:sz w:val="28"/>
          <w:szCs w:val="28"/>
          <w:lang w:eastAsia="en-GB"/>
        </w:rPr>
        <w:t>4.5 Theme 3:</w:t>
      </w:r>
      <w:r w:rsidR="00EE5C31" w:rsidRPr="006A63A6">
        <w:rPr>
          <w:rFonts w:ascii="Arial" w:eastAsia="Times New Roman" w:hAnsi="Arial" w:cs="Arial"/>
          <w:b/>
          <w:bCs/>
          <w:sz w:val="28"/>
          <w:szCs w:val="28"/>
          <w:lang w:eastAsia="en-GB"/>
        </w:rPr>
        <w:t xml:space="preserve"> Emotional Dysregulation</w:t>
      </w:r>
      <w:r w:rsidR="00EE5C31">
        <w:rPr>
          <w:rFonts w:ascii="Arial" w:eastAsia="Times New Roman" w:hAnsi="Arial" w:cs="Arial"/>
          <w:b/>
          <w:bCs/>
          <w:sz w:val="28"/>
          <w:szCs w:val="28"/>
          <w:lang w:eastAsia="en-GB"/>
        </w:rPr>
        <w:t xml:space="preserve"> as Mechanism Linking Early Psychological Trauma and Personality Disorders</w:t>
      </w:r>
      <w:r w:rsidRPr="005A25DF">
        <w:rPr>
          <w:rFonts w:ascii="Arial" w:eastAsia="Times New Roman" w:hAnsi="Arial" w:cs="Arial"/>
          <w:b/>
          <w:bCs/>
          <w:sz w:val="28"/>
          <w:szCs w:val="28"/>
          <w:lang w:eastAsia="en-GB"/>
        </w:rPr>
        <w:t xml:space="preserve"> (Part 3)</w:t>
      </w:r>
    </w:p>
    <w:p w14:paraId="46CA8046" w14:textId="77777777" w:rsidR="00605B82" w:rsidRPr="00605B82" w:rsidRDefault="00605B82" w:rsidP="00605B82">
      <w:pPr>
        <w:spacing w:after="0" w:line="360" w:lineRule="auto"/>
        <w:rPr>
          <w:rFonts w:ascii="Arial" w:eastAsia="Times New Roman" w:hAnsi="Arial" w:cs="Arial"/>
          <w:lang w:eastAsia="en-GB"/>
        </w:rPr>
      </w:pPr>
    </w:p>
    <w:p w14:paraId="61A7D937" w14:textId="16D8D3B3" w:rsidR="00605B82" w:rsidRPr="00605B82" w:rsidRDefault="00605B82" w:rsidP="00605B82">
      <w:pPr>
        <w:spacing w:after="0" w:line="360" w:lineRule="auto"/>
        <w:rPr>
          <w:rFonts w:ascii="Arial" w:eastAsia="Times New Roman" w:hAnsi="Arial" w:cs="Arial"/>
          <w:lang w:eastAsia="en-GB"/>
        </w:rPr>
      </w:pPr>
      <w:r w:rsidRPr="00605B82">
        <w:rPr>
          <w:rFonts w:ascii="Arial" w:eastAsia="Times New Roman" w:hAnsi="Arial" w:cs="Arial"/>
          <w:lang w:eastAsia="en-GB"/>
        </w:rPr>
        <w:t xml:space="preserve">Emotional dysregulation has important implications for the diagnosis and treatment of personality disorders, especially in adult males in the UK, according to the reviewed evidence. According to </w:t>
      </w:r>
      <w:r w:rsidR="000D4D83">
        <w:rPr>
          <w:rFonts w:ascii="Arial" w:eastAsia="Times New Roman" w:hAnsi="Arial" w:cs="Arial"/>
          <w:lang w:eastAsia="en-GB"/>
        </w:rPr>
        <w:t>(</w:t>
      </w:r>
      <w:r w:rsidRPr="00605B82">
        <w:rPr>
          <w:rFonts w:ascii="Arial" w:eastAsia="Times New Roman" w:hAnsi="Arial" w:cs="Arial"/>
          <w:lang w:eastAsia="en-GB"/>
        </w:rPr>
        <w:t>Seidler et al</w:t>
      </w:r>
      <w:r w:rsidR="00701071">
        <w:rPr>
          <w:rFonts w:ascii="Arial" w:eastAsia="Times New Roman" w:hAnsi="Arial" w:cs="Arial"/>
          <w:lang w:eastAsia="en-GB"/>
        </w:rPr>
        <w:t xml:space="preserve">, </w:t>
      </w:r>
      <w:r w:rsidRPr="00605B82">
        <w:rPr>
          <w:rFonts w:ascii="Arial" w:eastAsia="Times New Roman" w:hAnsi="Arial" w:cs="Arial"/>
          <w:lang w:eastAsia="en-GB"/>
        </w:rPr>
        <w:t>2016), men who struggle with emotional regulation tend to express their distress in different ways. Anger, aggression, substance abuse, risk-taking behaviours, or emotional withdrawal are more common than overt emotional disclosure. Emotional dysregulation is more likely to be perceived as behavioural misconduct than as a result of unresolved psychological adversity because these presentations may mask the underlying effects of childhood trauma. Therefore, when evaluating adult males who present with complex emotional and interpersonal issues, mental health professionals should take developmental trauma histories into account.</w:t>
      </w:r>
    </w:p>
    <w:p w14:paraId="7F45005F" w14:textId="77777777" w:rsidR="00605B82" w:rsidRPr="00605B82" w:rsidRDefault="00605B82" w:rsidP="00605B82">
      <w:pPr>
        <w:spacing w:after="0" w:line="360" w:lineRule="auto"/>
        <w:rPr>
          <w:rFonts w:ascii="Arial" w:eastAsia="Times New Roman" w:hAnsi="Arial" w:cs="Arial"/>
          <w:lang w:eastAsia="en-GB"/>
        </w:rPr>
      </w:pPr>
    </w:p>
    <w:p w14:paraId="152C4436" w14:textId="781EB69A" w:rsidR="00605B82" w:rsidRPr="00605B82" w:rsidRDefault="00605B82" w:rsidP="00605B82">
      <w:pPr>
        <w:spacing w:after="0" w:line="360" w:lineRule="auto"/>
        <w:rPr>
          <w:rFonts w:ascii="Arial" w:eastAsia="Times New Roman" w:hAnsi="Arial" w:cs="Arial"/>
          <w:lang w:eastAsia="en-GB"/>
        </w:rPr>
      </w:pPr>
      <w:r w:rsidRPr="00605B82">
        <w:rPr>
          <w:rFonts w:ascii="Arial" w:eastAsia="Times New Roman" w:hAnsi="Arial" w:cs="Arial"/>
          <w:lang w:eastAsia="en-GB"/>
        </w:rPr>
        <w:t xml:space="preserve">From a clinical standpoint, the results validate treatments that specifically address emotional control in addition to trauma healing. Dialectical Behaviour Therapy (DBT), an evidence-based intervention intended to enhance emotion regulation, distress tolerance, and interpersonal effectiveness in people with borderline personality disorder, is based on </w:t>
      </w:r>
      <w:r w:rsidR="009F424D">
        <w:rPr>
          <w:rFonts w:ascii="Arial" w:eastAsia="Times New Roman" w:hAnsi="Arial" w:cs="Arial"/>
          <w:lang w:eastAsia="en-GB"/>
        </w:rPr>
        <w:t>(</w:t>
      </w:r>
      <w:r w:rsidRPr="00605B82">
        <w:rPr>
          <w:rFonts w:ascii="Arial" w:eastAsia="Times New Roman" w:hAnsi="Arial" w:cs="Arial"/>
          <w:lang w:eastAsia="en-GB"/>
        </w:rPr>
        <w:t>Linehan's</w:t>
      </w:r>
      <w:r w:rsidR="009F424D">
        <w:rPr>
          <w:rFonts w:ascii="Arial" w:eastAsia="Times New Roman" w:hAnsi="Arial" w:cs="Arial"/>
          <w:lang w:eastAsia="en-GB"/>
        </w:rPr>
        <w:t>,</w:t>
      </w:r>
      <w:r w:rsidRPr="00605B82">
        <w:rPr>
          <w:rFonts w:ascii="Arial" w:eastAsia="Times New Roman" w:hAnsi="Arial" w:cs="Arial"/>
          <w:lang w:eastAsia="en-GB"/>
        </w:rPr>
        <w:t xml:space="preserve">1993) Biosocial Theory. Instead of concentrating only on observable behaviours, DBT's efficacy emphasises the significance of addressing emotional dysregulation as a fundamental aspect of personality pathology. By acknowledging that maladaptive behaviours are often learned coping mechanisms created in reaction to traumatic childhood experiences </w:t>
      </w:r>
      <w:r w:rsidRPr="00605B82">
        <w:rPr>
          <w:rFonts w:ascii="Arial" w:eastAsia="Times New Roman" w:hAnsi="Arial" w:cs="Arial"/>
          <w:lang w:eastAsia="en-GB"/>
        </w:rPr>
        <w:lastRenderedPageBreak/>
        <w:t>rather than deliberate non-compliance or manipulation, this therapeutic approach is consistent with trauma-informed models of care.</w:t>
      </w:r>
    </w:p>
    <w:p w14:paraId="5E417D4B" w14:textId="77777777" w:rsidR="00605B82" w:rsidRPr="00605B82" w:rsidRDefault="00605B82" w:rsidP="00605B82">
      <w:pPr>
        <w:spacing w:after="0" w:line="360" w:lineRule="auto"/>
        <w:rPr>
          <w:rFonts w:ascii="Arial" w:eastAsia="Times New Roman" w:hAnsi="Arial" w:cs="Arial"/>
          <w:lang w:eastAsia="en-GB"/>
        </w:rPr>
      </w:pPr>
    </w:p>
    <w:p w14:paraId="1170907F" w14:textId="6DB0246C" w:rsidR="00605B82" w:rsidRPr="00605B82" w:rsidRDefault="00605B82" w:rsidP="00605B82">
      <w:pPr>
        <w:spacing w:after="0" w:line="360" w:lineRule="auto"/>
        <w:rPr>
          <w:rFonts w:ascii="Arial" w:eastAsia="Times New Roman" w:hAnsi="Arial" w:cs="Arial"/>
          <w:lang w:eastAsia="en-GB"/>
        </w:rPr>
      </w:pPr>
      <w:r w:rsidRPr="00605B82">
        <w:rPr>
          <w:rFonts w:ascii="Arial" w:eastAsia="Times New Roman" w:hAnsi="Arial" w:cs="Arial"/>
          <w:lang w:eastAsia="en-GB"/>
        </w:rPr>
        <w:t xml:space="preserve">When it comes to helping people with complex psychological needs, UK mental health policy has come to recognise the value of trauma-informed and person-centred approaches. Services should acknowledge the long-term effects of childhood adversity and offer care that fosters safety, cooperation, and empowerment, according </w:t>
      </w:r>
      <w:r w:rsidR="007B5284" w:rsidRPr="00605B82">
        <w:rPr>
          <w:rFonts w:ascii="Arial" w:eastAsia="Times New Roman" w:hAnsi="Arial" w:cs="Arial"/>
          <w:lang w:eastAsia="en-GB"/>
        </w:rPr>
        <w:t>to</w:t>
      </w:r>
      <w:r w:rsidR="007B5284">
        <w:rPr>
          <w:rFonts w:ascii="Arial" w:eastAsia="Times New Roman" w:hAnsi="Arial" w:cs="Arial"/>
          <w:lang w:eastAsia="en-GB"/>
        </w:rPr>
        <w:t xml:space="preserve"> (</w:t>
      </w:r>
      <w:r w:rsidR="007B5284" w:rsidRPr="00605B82">
        <w:rPr>
          <w:rFonts w:ascii="Arial" w:eastAsia="Times New Roman" w:hAnsi="Arial" w:cs="Arial"/>
          <w:lang w:eastAsia="en-GB"/>
        </w:rPr>
        <w:t>The</w:t>
      </w:r>
      <w:r w:rsidRPr="00605B82">
        <w:rPr>
          <w:rFonts w:ascii="Arial" w:eastAsia="Times New Roman" w:hAnsi="Arial" w:cs="Arial"/>
          <w:lang w:eastAsia="en-GB"/>
        </w:rPr>
        <w:t xml:space="preserve"> Office for Health Improvement and Disparities</w:t>
      </w:r>
      <w:r w:rsidR="003612FB">
        <w:rPr>
          <w:rFonts w:ascii="Arial" w:eastAsia="Times New Roman" w:hAnsi="Arial" w:cs="Arial"/>
          <w:lang w:eastAsia="en-GB"/>
        </w:rPr>
        <w:t xml:space="preserve">, </w:t>
      </w:r>
      <w:r w:rsidRPr="00605B82">
        <w:rPr>
          <w:rFonts w:ascii="Arial" w:eastAsia="Times New Roman" w:hAnsi="Arial" w:cs="Arial"/>
          <w:lang w:eastAsia="en-GB"/>
        </w:rPr>
        <w:t>2022). Similarly, NHS England promotes methods that incorporate knowledge of trauma into evaluation and treatment planning. Notwithstanding these advancements, regional variations in workforce training, access to specialised psychological therapies, and service capacity continue to impact the standard of care offered. Adult males may be disproportionately affected by these discrepancies, as emotional problems frequently go unnoticed until they manifest in a crisis or through contact with forensic or drug abuse services.</w:t>
      </w:r>
    </w:p>
    <w:p w14:paraId="26642158" w14:textId="77777777" w:rsidR="00605B82" w:rsidRPr="00605B82" w:rsidRDefault="00605B82" w:rsidP="00605B82">
      <w:pPr>
        <w:spacing w:after="0" w:line="360" w:lineRule="auto"/>
        <w:rPr>
          <w:rFonts w:ascii="Arial" w:eastAsia="Times New Roman" w:hAnsi="Arial" w:cs="Arial"/>
          <w:lang w:eastAsia="en-GB"/>
        </w:rPr>
      </w:pPr>
    </w:p>
    <w:p w14:paraId="6A5FF233" w14:textId="77777777" w:rsidR="00605B82" w:rsidRPr="00605B82" w:rsidRDefault="00605B82" w:rsidP="00605B82">
      <w:pPr>
        <w:spacing w:after="0" w:line="360" w:lineRule="auto"/>
        <w:rPr>
          <w:rFonts w:ascii="Arial" w:eastAsia="Times New Roman" w:hAnsi="Arial" w:cs="Arial"/>
          <w:lang w:eastAsia="en-GB"/>
        </w:rPr>
      </w:pPr>
      <w:r w:rsidRPr="00605B82">
        <w:rPr>
          <w:rFonts w:ascii="Arial" w:eastAsia="Times New Roman" w:hAnsi="Arial" w:cs="Arial"/>
          <w:lang w:eastAsia="en-GB"/>
        </w:rPr>
        <w:t>There are still significant limitations, despite the overwhelming evidence that emotional dysregulation acts as a mediator between personality disorders and childhood trauma. The majority of the research uses self-report measures and cross-sectional designs, which makes it difficult to determine the causal relationships between emotional dysregulation, childhood adversity, and later personality disorders. Furthermore, despite evidence indicating that gender affects emotional expression, coping mechanisms, and use of mental health services, relatively few studies look at adult males as a separate population. Increased use of longitudinal studies with a particular focus on male populations in the UK would improve knowledge of the developmental pathways discussed in this dissertation and guide more focused interventions.</w:t>
      </w:r>
    </w:p>
    <w:p w14:paraId="7DDB886F" w14:textId="77777777" w:rsidR="00605B82" w:rsidRPr="00605B82" w:rsidRDefault="00605B82" w:rsidP="00605B82">
      <w:pPr>
        <w:spacing w:after="0" w:line="360" w:lineRule="auto"/>
        <w:rPr>
          <w:rFonts w:ascii="Arial" w:eastAsia="Times New Roman" w:hAnsi="Arial" w:cs="Arial"/>
          <w:lang w:eastAsia="en-GB"/>
        </w:rPr>
      </w:pPr>
    </w:p>
    <w:p w14:paraId="60AB2538" w14:textId="6A0DF877" w:rsidR="00405E5E" w:rsidRDefault="00605B82" w:rsidP="00605B82">
      <w:pPr>
        <w:spacing w:after="0" w:line="360" w:lineRule="auto"/>
        <w:rPr>
          <w:rFonts w:ascii="Arial" w:eastAsia="Times New Roman" w:hAnsi="Arial" w:cs="Arial"/>
          <w:lang w:eastAsia="en-GB"/>
        </w:rPr>
      </w:pPr>
      <w:r w:rsidRPr="00605B82">
        <w:rPr>
          <w:rFonts w:ascii="Arial" w:eastAsia="Times New Roman" w:hAnsi="Arial" w:cs="Arial"/>
          <w:lang w:eastAsia="en-GB"/>
        </w:rPr>
        <w:t>Crucially, emotional dysregulation unifies the main points made in the first three themes. According to the evidence, emotional development is hampered by disturbed attachment relationships, early psychological trauma creates developmental vulnerabilities, and these combined experiences lead to ongoing challenges controlling emotions in adulthood. When taken as a whole, these interrelated mechanisms offer a thorough explanation for how childhood adversity may raise the likelihood of developing personality disorders. After establishing these developmental mechanisms, the next theme looks at how trauma-informed care can improve assessment, intervention, and long-term outcomes for adult males who have experienced early psychological trauma.</w:t>
      </w:r>
    </w:p>
    <w:p w14:paraId="5CEBFA70" w14:textId="77777777" w:rsidR="002938F8" w:rsidRDefault="002938F8" w:rsidP="00605B82">
      <w:pPr>
        <w:spacing w:after="0" w:line="360" w:lineRule="auto"/>
        <w:rPr>
          <w:rFonts w:ascii="Arial" w:eastAsia="Times New Roman" w:hAnsi="Arial" w:cs="Arial"/>
          <w:lang w:eastAsia="en-GB"/>
        </w:rPr>
      </w:pPr>
    </w:p>
    <w:p w14:paraId="12703B2D" w14:textId="4E9D04F3" w:rsidR="002938F8" w:rsidRPr="00CD5F13" w:rsidRDefault="002938F8" w:rsidP="00605B82">
      <w:pPr>
        <w:spacing w:after="0" w:line="360" w:lineRule="auto"/>
        <w:rPr>
          <w:rFonts w:ascii="Arial" w:eastAsia="Times New Roman" w:hAnsi="Arial" w:cs="Arial"/>
          <w:b/>
          <w:bCs/>
          <w:sz w:val="28"/>
          <w:szCs w:val="28"/>
          <w:lang w:eastAsia="en-GB"/>
        </w:rPr>
      </w:pPr>
      <w:r w:rsidRPr="00CD5F13">
        <w:rPr>
          <w:rFonts w:ascii="Arial" w:eastAsia="Times New Roman" w:hAnsi="Arial" w:cs="Arial"/>
          <w:b/>
          <w:bCs/>
          <w:sz w:val="28"/>
          <w:szCs w:val="28"/>
          <w:lang w:eastAsia="en-GB"/>
        </w:rPr>
        <w:lastRenderedPageBreak/>
        <w:t>Conclusion</w:t>
      </w:r>
    </w:p>
    <w:p w14:paraId="6C0EF6CB" w14:textId="77777777" w:rsidR="002938F8" w:rsidRDefault="002938F8" w:rsidP="00605B82">
      <w:pPr>
        <w:spacing w:after="0" w:line="360" w:lineRule="auto"/>
        <w:rPr>
          <w:rFonts w:ascii="Arial" w:eastAsia="Times New Roman" w:hAnsi="Arial" w:cs="Arial"/>
          <w:b/>
          <w:bCs/>
          <w:lang w:eastAsia="en-GB"/>
        </w:rPr>
      </w:pPr>
    </w:p>
    <w:p w14:paraId="420011AF" w14:textId="77777777" w:rsidR="00780EA8" w:rsidRPr="00780EA8" w:rsidRDefault="00780EA8" w:rsidP="00780EA8">
      <w:pPr>
        <w:spacing w:after="0" w:line="360" w:lineRule="auto"/>
        <w:rPr>
          <w:rFonts w:ascii="Arial" w:eastAsia="Times New Roman" w:hAnsi="Arial" w:cs="Arial"/>
          <w:lang w:eastAsia="en-GB"/>
        </w:rPr>
      </w:pPr>
      <w:r w:rsidRPr="00780EA8">
        <w:rPr>
          <w:rFonts w:ascii="Arial" w:eastAsia="Times New Roman" w:hAnsi="Arial" w:cs="Arial"/>
          <w:lang w:eastAsia="en-GB"/>
        </w:rPr>
        <w:t>In order to answer the research question investigating the influence of early psychological trauma on the development of personality disorders in adult males in the UK, this chapter critically analysed and synthesised the findings found through the structured literature review. The discussion showed that early psychological trauma is a major risk factor for personality disorders later in life, and that negative childhood experiences are consistently linked to long-term psychological problems. The significance of attachment insecurity as a developmental mechanism through which traumatic childhood experiences affect emotional and interpersonal functioning was further emphasised in this chapter. Furthermore, emotional dysregulation was found to be a crucial psychological process that connects the behavioural and emotional traits frequently linked to personality disorders with childhood trauma and insecure attachment.</w:t>
      </w:r>
    </w:p>
    <w:p w14:paraId="17B34F07" w14:textId="77777777" w:rsidR="00780EA8" w:rsidRPr="00780EA8" w:rsidRDefault="00780EA8" w:rsidP="00780EA8">
      <w:pPr>
        <w:spacing w:after="0" w:line="360" w:lineRule="auto"/>
        <w:rPr>
          <w:rFonts w:ascii="Arial" w:eastAsia="Times New Roman" w:hAnsi="Arial" w:cs="Arial"/>
          <w:lang w:eastAsia="en-GB"/>
        </w:rPr>
      </w:pPr>
    </w:p>
    <w:p w14:paraId="47C5BDDA" w14:textId="77777777" w:rsidR="002170F1" w:rsidRDefault="00780EA8" w:rsidP="002170F1">
      <w:pPr>
        <w:spacing w:after="0" w:line="360" w:lineRule="auto"/>
        <w:rPr>
          <w:rFonts w:ascii="Arial" w:eastAsia="Times New Roman" w:hAnsi="Arial" w:cs="Arial"/>
          <w:lang w:eastAsia="en-GB"/>
        </w:rPr>
      </w:pPr>
      <w:r w:rsidRPr="00780EA8">
        <w:rPr>
          <w:rFonts w:ascii="Arial" w:eastAsia="Times New Roman" w:hAnsi="Arial" w:cs="Arial"/>
          <w:lang w:eastAsia="en-GB"/>
        </w:rPr>
        <w:t xml:space="preserve">The results show that biological vulnerability, negative childhood experiences, damaged attachment bonds, and poor emotional regulation interact throughout development rather than functioning independently, supporting a multifactorial understanding of personality disorder development. </w:t>
      </w:r>
      <w:r w:rsidR="00F67BFD">
        <w:rPr>
          <w:rFonts w:ascii="Arial" w:eastAsia="Times New Roman" w:hAnsi="Arial" w:cs="Arial"/>
          <w:lang w:eastAsia="en-GB"/>
        </w:rPr>
        <w:t xml:space="preserve">This developmental perspective </w:t>
      </w:r>
      <w:r w:rsidR="001511C2">
        <w:rPr>
          <w:rFonts w:ascii="Arial" w:eastAsia="Times New Roman" w:hAnsi="Arial" w:cs="Arial"/>
          <w:lang w:eastAsia="en-GB"/>
        </w:rPr>
        <w:t xml:space="preserve">is consistent with ecological models of psychopathology that emphasise interactions </w:t>
      </w:r>
      <w:r w:rsidR="000867B1">
        <w:rPr>
          <w:rFonts w:ascii="Arial" w:eastAsia="Times New Roman" w:hAnsi="Arial" w:cs="Arial"/>
          <w:lang w:eastAsia="en-GB"/>
        </w:rPr>
        <w:t xml:space="preserve">between </w:t>
      </w:r>
      <w:r w:rsidR="005C28D6">
        <w:rPr>
          <w:rFonts w:ascii="Arial" w:eastAsia="Times New Roman" w:hAnsi="Arial" w:cs="Arial"/>
          <w:lang w:eastAsia="en-GB"/>
        </w:rPr>
        <w:t>biological, psychological</w:t>
      </w:r>
      <w:r w:rsidR="000867B1">
        <w:rPr>
          <w:rFonts w:ascii="Arial" w:eastAsia="Times New Roman" w:hAnsi="Arial" w:cs="Arial"/>
          <w:lang w:eastAsia="en-GB"/>
        </w:rPr>
        <w:t xml:space="preserve"> and social influences</w:t>
      </w:r>
      <w:r w:rsidR="00FD22B7">
        <w:rPr>
          <w:rFonts w:ascii="Arial" w:eastAsia="Times New Roman" w:hAnsi="Arial" w:cs="Arial"/>
          <w:lang w:eastAsia="en-GB"/>
        </w:rPr>
        <w:t xml:space="preserve"> according to (Sameroff, 2010)</w:t>
      </w:r>
      <w:r w:rsidR="005C28D6">
        <w:rPr>
          <w:rFonts w:ascii="Arial" w:eastAsia="Times New Roman" w:hAnsi="Arial" w:cs="Arial"/>
          <w:lang w:eastAsia="en-GB"/>
        </w:rPr>
        <w:t xml:space="preserve">. </w:t>
      </w:r>
      <w:r w:rsidRPr="00780EA8">
        <w:rPr>
          <w:rFonts w:ascii="Arial" w:eastAsia="Times New Roman" w:hAnsi="Arial" w:cs="Arial"/>
          <w:lang w:eastAsia="en-GB"/>
        </w:rPr>
        <w:t>While acknowledging ongoing gaps in male-specific research and the application of consistent trauma-informed practice, the chapter also highlighted the growing significance of trauma-informed care within UK mental health services. The dissertation's overall conclusions will be summarised in the next chapter, along with an assessment of the evidence's implications for the study's goals and objectives, an acknowledgement of its limitations, and suggestions for further research and clinical practice.</w:t>
      </w:r>
    </w:p>
    <w:p w14:paraId="3FB03F71" w14:textId="77777777" w:rsidR="009D70A9" w:rsidRDefault="009D70A9" w:rsidP="002170F1">
      <w:pPr>
        <w:spacing w:after="0" w:line="360" w:lineRule="auto"/>
        <w:rPr>
          <w:rFonts w:ascii="Arial" w:eastAsia="Times New Roman" w:hAnsi="Arial" w:cs="Arial"/>
          <w:b/>
          <w:bCs/>
          <w:color w:val="156082" w:themeColor="accent1"/>
          <w:sz w:val="32"/>
          <w:szCs w:val="32"/>
          <w:lang w:eastAsia="en-GB"/>
        </w:rPr>
      </w:pPr>
    </w:p>
    <w:p w14:paraId="7FDD4F49" w14:textId="77777777" w:rsidR="009D70A9" w:rsidRDefault="009D70A9" w:rsidP="002170F1">
      <w:pPr>
        <w:spacing w:after="0" w:line="360" w:lineRule="auto"/>
        <w:rPr>
          <w:rFonts w:ascii="Arial" w:eastAsia="Times New Roman" w:hAnsi="Arial" w:cs="Arial"/>
          <w:b/>
          <w:bCs/>
          <w:color w:val="156082" w:themeColor="accent1"/>
          <w:sz w:val="32"/>
          <w:szCs w:val="32"/>
          <w:lang w:eastAsia="en-GB"/>
        </w:rPr>
      </w:pPr>
    </w:p>
    <w:p w14:paraId="3640C808" w14:textId="77777777" w:rsidR="009D70A9" w:rsidRDefault="009D70A9" w:rsidP="002170F1">
      <w:pPr>
        <w:spacing w:after="0" w:line="360" w:lineRule="auto"/>
        <w:rPr>
          <w:rFonts w:ascii="Arial" w:eastAsia="Times New Roman" w:hAnsi="Arial" w:cs="Arial"/>
          <w:b/>
          <w:bCs/>
          <w:color w:val="156082" w:themeColor="accent1"/>
          <w:sz w:val="32"/>
          <w:szCs w:val="32"/>
          <w:lang w:eastAsia="en-GB"/>
        </w:rPr>
      </w:pPr>
    </w:p>
    <w:p w14:paraId="27B68A66" w14:textId="77777777" w:rsidR="009D70A9" w:rsidRDefault="009D70A9" w:rsidP="002170F1">
      <w:pPr>
        <w:spacing w:after="0" w:line="360" w:lineRule="auto"/>
        <w:rPr>
          <w:rFonts w:ascii="Arial" w:eastAsia="Times New Roman" w:hAnsi="Arial" w:cs="Arial"/>
          <w:b/>
          <w:bCs/>
          <w:color w:val="156082" w:themeColor="accent1"/>
          <w:sz w:val="32"/>
          <w:szCs w:val="32"/>
          <w:lang w:eastAsia="en-GB"/>
        </w:rPr>
      </w:pPr>
    </w:p>
    <w:p w14:paraId="0ACFE06C" w14:textId="28B89721" w:rsidR="009D70A9" w:rsidRDefault="009D70A9" w:rsidP="009D70A9">
      <w:pPr>
        <w:rPr>
          <w:rFonts w:ascii="Arial" w:eastAsia="Times New Roman" w:hAnsi="Arial" w:cs="Arial"/>
          <w:b/>
          <w:bCs/>
          <w:color w:val="156082" w:themeColor="accent1"/>
          <w:sz w:val="32"/>
          <w:szCs w:val="32"/>
          <w:lang w:eastAsia="en-GB"/>
        </w:rPr>
      </w:pPr>
    </w:p>
    <w:p w14:paraId="13C2BE79" w14:textId="77777777" w:rsidR="009D70A9" w:rsidRDefault="009D70A9" w:rsidP="002170F1">
      <w:pPr>
        <w:spacing w:after="0" w:line="360" w:lineRule="auto"/>
        <w:rPr>
          <w:rFonts w:ascii="Arial" w:eastAsia="Times New Roman" w:hAnsi="Arial" w:cs="Arial"/>
          <w:b/>
          <w:bCs/>
          <w:color w:val="156082" w:themeColor="accent1"/>
          <w:sz w:val="32"/>
          <w:szCs w:val="32"/>
          <w:lang w:eastAsia="en-GB"/>
        </w:rPr>
      </w:pPr>
    </w:p>
    <w:p w14:paraId="154FC0AC" w14:textId="77777777" w:rsidR="009D70A9" w:rsidRDefault="009D70A9" w:rsidP="002170F1">
      <w:pPr>
        <w:spacing w:after="0" w:line="360" w:lineRule="auto"/>
        <w:rPr>
          <w:rFonts w:ascii="Arial" w:eastAsia="Times New Roman" w:hAnsi="Arial" w:cs="Arial"/>
          <w:b/>
          <w:bCs/>
          <w:color w:val="156082" w:themeColor="accent1"/>
          <w:sz w:val="32"/>
          <w:szCs w:val="32"/>
          <w:lang w:eastAsia="en-GB"/>
        </w:rPr>
      </w:pPr>
    </w:p>
    <w:p w14:paraId="25205152" w14:textId="3111DCC8" w:rsidR="003F5BBF" w:rsidRPr="002170F1" w:rsidRDefault="004E10E0" w:rsidP="002170F1">
      <w:pPr>
        <w:spacing w:after="0" w:line="360" w:lineRule="auto"/>
        <w:rPr>
          <w:rFonts w:ascii="Arial" w:eastAsia="Times New Roman" w:hAnsi="Arial" w:cs="Arial"/>
          <w:lang w:eastAsia="en-GB"/>
        </w:rPr>
      </w:pPr>
      <w:r w:rsidRPr="00172650">
        <w:rPr>
          <w:rFonts w:ascii="Arial" w:eastAsia="Times New Roman" w:hAnsi="Arial" w:cs="Arial"/>
          <w:b/>
          <w:bCs/>
          <w:color w:val="156082" w:themeColor="accent1"/>
          <w:sz w:val="32"/>
          <w:szCs w:val="32"/>
          <w:lang w:eastAsia="en-GB"/>
        </w:rPr>
        <w:lastRenderedPageBreak/>
        <w:t>Chapter 5</w:t>
      </w:r>
    </w:p>
    <w:p w14:paraId="10697419" w14:textId="77777777" w:rsidR="004E10E0" w:rsidRDefault="004E10E0" w:rsidP="00780EA8">
      <w:pPr>
        <w:spacing w:after="0" w:line="360" w:lineRule="auto"/>
        <w:rPr>
          <w:rFonts w:ascii="Arial" w:eastAsia="Times New Roman" w:hAnsi="Arial" w:cs="Arial"/>
          <w:b/>
          <w:bCs/>
          <w:lang w:eastAsia="en-GB"/>
        </w:rPr>
      </w:pPr>
    </w:p>
    <w:p w14:paraId="2E3D922B" w14:textId="4FD926E6" w:rsidR="004E10E0" w:rsidRPr="00172650" w:rsidRDefault="004E10E0" w:rsidP="00780EA8">
      <w:pPr>
        <w:spacing w:after="0" w:line="360" w:lineRule="auto"/>
        <w:rPr>
          <w:rFonts w:ascii="Arial" w:eastAsia="Times New Roman" w:hAnsi="Arial" w:cs="Arial"/>
          <w:b/>
          <w:bCs/>
          <w:sz w:val="28"/>
          <w:szCs w:val="28"/>
          <w:lang w:eastAsia="en-GB"/>
        </w:rPr>
      </w:pPr>
      <w:r w:rsidRPr="00172650">
        <w:rPr>
          <w:rFonts w:ascii="Arial" w:eastAsia="Times New Roman" w:hAnsi="Arial" w:cs="Arial"/>
          <w:b/>
          <w:bCs/>
          <w:sz w:val="28"/>
          <w:szCs w:val="28"/>
          <w:lang w:eastAsia="en-GB"/>
        </w:rPr>
        <w:t>Conc</w:t>
      </w:r>
      <w:r w:rsidR="00065BA5" w:rsidRPr="00172650">
        <w:rPr>
          <w:rFonts w:ascii="Arial" w:eastAsia="Times New Roman" w:hAnsi="Arial" w:cs="Arial"/>
          <w:b/>
          <w:bCs/>
          <w:sz w:val="28"/>
          <w:szCs w:val="28"/>
          <w:lang w:eastAsia="en-GB"/>
        </w:rPr>
        <w:t>lusion</w:t>
      </w:r>
    </w:p>
    <w:p w14:paraId="095A9506" w14:textId="77777777" w:rsidR="004E10E0" w:rsidRDefault="004E10E0" w:rsidP="00780EA8">
      <w:pPr>
        <w:spacing w:after="0" w:line="360" w:lineRule="auto"/>
        <w:rPr>
          <w:rFonts w:ascii="Arial" w:eastAsia="Times New Roman" w:hAnsi="Arial" w:cs="Arial"/>
          <w:b/>
          <w:bCs/>
          <w:lang w:eastAsia="en-GB"/>
        </w:rPr>
      </w:pPr>
    </w:p>
    <w:p w14:paraId="47FDE366" w14:textId="3188D8A1" w:rsidR="004E10E0" w:rsidRPr="004E10E0" w:rsidRDefault="004E10E0" w:rsidP="004E10E0">
      <w:pPr>
        <w:spacing w:after="0" w:line="360" w:lineRule="auto"/>
        <w:rPr>
          <w:rFonts w:ascii="Arial" w:eastAsia="Times New Roman" w:hAnsi="Arial" w:cs="Arial"/>
          <w:lang w:eastAsia="en-GB"/>
        </w:rPr>
      </w:pPr>
      <w:r w:rsidRPr="004E10E0">
        <w:rPr>
          <w:rFonts w:ascii="Arial" w:eastAsia="Times New Roman" w:hAnsi="Arial" w:cs="Arial"/>
          <w:lang w:eastAsia="en-GB"/>
        </w:rPr>
        <w:t>This dissertation used a systematic review and thematic analysis of the literature to investigate how early psychological trauma affects the development of personality disorders in adult males in the United Kingdom. The results show that childhood trauma is a significant environmental risk factor for personality pathology later in life; however, rather than being a direct cause of personality disorders, its impact is best understood through the interaction of multiple developmental processes. Adverse childhood experiences, attachment insecurity, and emotional dysregulation have all been found to be interrelated mechanisms that contribute to long-term psychological and interpersonal problems.</w:t>
      </w:r>
      <w:r w:rsidR="00015098">
        <w:rPr>
          <w:rFonts w:ascii="Arial" w:eastAsia="Times New Roman" w:hAnsi="Arial" w:cs="Arial"/>
          <w:lang w:eastAsia="en-GB"/>
        </w:rPr>
        <w:t xml:space="preserve"> </w:t>
      </w:r>
      <w:r w:rsidR="007B4CCC">
        <w:rPr>
          <w:rFonts w:ascii="Arial" w:eastAsia="Times New Roman" w:hAnsi="Arial" w:cs="Arial"/>
          <w:lang w:eastAsia="en-GB"/>
        </w:rPr>
        <w:t>Research also suggest that strengthening</w:t>
      </w:r>
      <w:r w:rsidR="00944539">
        <w:rPr>
          <w:rFonts w:ascii="Arial" w:eastAsia="Times New Roman" w:hAnsi="Arial" w:cs="Arial"/>
          <w:lang w:eastAsia="en-GB"/>
        </w:rPr>
        <w:t xml:space="preserve"> resilience and protective relationships may reduc</w:t>
      </w:r>
      <w:r w:rsidR="00FD7A37">
        <w:rPr>
          <w:rFonts w:ascii="Arial" w:eastAsia="Times New Roman" w:hAnsi="Arial" w:cs="Arial"/>
          <w:lang w:eastAsia="en-GB"/>
        </w:rPr>
        <w:t>e the long-term impact of childhood adversity</w:t>
      </w:r>
      <w:r w:rsidR="00727058">
        <w:rPr>
          <w:rFonts w:ascii="Arial" w:eastAsia="Times New Roman" w:hAnsi="Arial" w:cs="Arial"/>
          <w:lang w:eastAsia="en-GB"/>
        </w:rPr>
        <w:t xml:space="preserve"> according to (Masten,2014).</w:t>
      </w:r>
    </w:p>
    <w:p w14:paraId="7209952C" w14:textId="77777777" w:rsidR="004E10E0" w:rsidRPr="004E10E0" w:rsidRDefault="004E10E0" w:rsidP="004E10E0">
      <w:pPr>
        <w:spacing w:after="0" w:line="360" w:lineRule="auto"/>
        <w:rPr>
          <w:rFonts w:ascii="Arial" w:eastAsia="Times New Roman" w:hAnsi="Arial" w:cs="Arial"/>
          <w:lang w:eastAsia="en-GB"/>
        </w:rPr>
      </w:pPr>
    </w:p>
    <w:p w14:paraId="59119800" w14:textId="74ACA002" w:rsidR="004E10E0" w:rsidRDefault="004E10E0" w:rsidP="004E10E0">
      <w:pPr>
        <w:spacing w:after="0" w:line="360" w:lineRule="auto"/>
        <w:rPr>
          <w:rFonts w:ascii="Arial" w:eastAsia="Times New Roman" w:hAnsi="Arial" w:cs="Arial"/>
          <w:lang w:eastAsia="en-GB"/>
        </w:rPr>
      </w:pPr>
      <w:r w:rsidRPr="004E10E0">
        <w:rPr>
          <w:rFonts w:ascii="Arial" w:eastAsia="Times New Roman" w:hAnsi="Arial" w:cs="Arial"/>
          <w:lang w:eastAsia="en-GB"/>
        </w:rPr>
        <w:t>The review also emphasised how crucial it is to assess and treat personality disorders from a trauma-informed perspective. Clinicians can provide more comprehensive and person-centred care by acknowledging the long-term effects of childhood trauma rather than concentrating only on symptoms or behaviours. There are still gaps in the evidence base despite the UK's growing recognition of trauma-informed practice, especially when it comes to adult males, whose experiences with trauma, emotional expression, and help-seeking behaviours are still relatively understudied. The overall conclusion of this dissertation is that better identification, treatment, and long-term outcomes for adult males impacted by early psychological trauma may be achieved through enhancing early intervention, bolstering trauma-informed services, and increasing gender-specific research.</w:t>
      </w:r>
    </w:p>
    <w:p w14:paraId="5FC50181" w14:textId="77777777" w:rsidR="00065BA5" w:rsidRDefault="00065BA5" w:rsidP="004E10E0">
      <w:pPr>
        <w:spacing w:after="0" w:line="360" w:lineRule="auto"/>
        <w:rPr>
          <w:rFonts w:ascii="Arial" w:eastAsia="Times New Roman" w:hAnsi="Arial" w:cs="Arial"/>
          <w:lang w:eastAsia="en-GB"/>
        </w:rPr>
      </w:pPr>
    </w:p>
    <w:p w14:paraId="23E2B2D8" w14:textId="21B2F100" w:rsidR="00065BA5" w:rsidRPr="00172650" w:rsidRDefault="00065BA5" w:rsidP="004E10E0">
      <w:pPr>
        <w:spacing w:after="0" w:line="360" w:lineRule="auto"/>
        <w:rPr>
          <w:rFonts w:ascii="Arial" w:eastAsia="Times New Roman" w:hAnsi="Arial" w:cs="Arial"/>
          <w:b/>
          <w:bCs/>
          <w:sz w:val="32"/>
          <w:szCs w:val="32"/>
          <w:lang w:eastAsia="en-GB"/>
        </w:rPr>
      </w:pPr>
      <w:r w:rsidRPr="00172650">
        <w:rPr>
          <w:rFonts w:ascii="Arial" w:eastAsia="Times New Roman" w:hAnsi="Arial" w:cs="Arial"/>
          <w:b/>
          <w:bCs/>
          <w:sz w:val="32"/>
          <w:szCs w:val="32"/>
          <w:lang w:eastAsia="en-GB"/>
        </w:rPr>
        <w:t>Recommendations</w:t>
      </w:r>
    </w:p>
    <w:p w14:paraId="5431D594" w14:textId="77777777" w:rsidR="00B20DF3" w:rsidRDefault="00B20DF3" w:rsidP="004E10E0">
      <w:pPr>
        <w:spacing w:after="0" w:line="360" w:lineRule="auto"/>
        <w:rPr>
          <w:rFonts w:ascii="Arial" w:eastAsia="Times New Roman" w:hAnsi="Arial" w:cs="Arial"/>
          <w:b/>
          <w:bCs/>
          <w:lang w:eastAsia="en-GB"/>
        </w:rPr>
      </w:pPr>
    </w:p>
    <w:p w14:paraId="35A6300E" w14:textId="77777777" w:rsidR="00B20DF3" w:rsidRPr="00172650" w:rsidRDefault="00B20DF3" w:rsidP="00B20DF3">
      <w:pPr>
        <w:spacing w:after="0" w:line="360" w:lineRule="auto"/>
        <w:rPr>
          <w:rFonts w:ascii="Arial" w:eastAsia="Times New Roman" w:hAnsi="Arial" w:cs="Arial"/>
          <w:b/>
          <w:bCs/>
          <w:sz w:val="28"/>
          <w:szCs w:val="28"/>
          <w:lang w:eastAsia="en-GB"/>
        </w:rPr>
      </w:pPr>
      <w:r w:rsidRPr="00172650">
        <w:rPr>
          <w:rFonts w:ascii="Arial" w:eastAsia="Times New Roman" w:hAnsi="Arial" w:cs="Arial"/>
          <w:b/>
          <w:bCs/>
          <w:sz w:val="28"/>
          <w:szCs w:val="28"/>
          <w:lang w:eastAsia="en-GB"/>
        </w:rPr>
        <w:t xml:space="preserve">5.2 Clinical Practice Recommendations </w:t>
      </w:r>
    </w:p>
    <w:p w14:paraId="438E4913" w14:textId="77777777" w:rsidR="00B20DF3" w:rsidRPr="00B20DF3" w:rsidRDefault="00B20DF3" w:rsidP="00B20DF3">
      <w:pPr>
        <w:spacing w:after="0" w:line="360" w:lineRule="auto"/>
        <w:rPr>
          <w:rFonts w:ascii="Arial" w:eastAsia="Times New Roman" w:hAnsi="Arial" w:cs="Arial"/>
          <w:b/>
          <w:bCs/>
          <w:lang w:eastAsia="en-GB"/>
        </w:rPr>
      </w:pPr>
    </w:p>
    <w:p w14:paraId="44963C63" w14:textId="10B17744"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 xml:space="preserve">The results of this dissertation emphasise how crucial it is to incorporate trauma-informed practices into mental health services that assist people with personality disorders. When working with adult males who may exhibit behavioural issues, substance abuse, or aggression instead of candidly discussing emotional distress, healthcare professionals should regularly </w:t>
      </w:r>
      <w:r w:rsidR="00BC15A7" w:rsidRPr="00B20DF3">
        <w:rPr>
          <w:rFonts w:ascii="Arial" w:eastAsia="Times New Roman" w:hAnsi="Arial" w:cs="Arial"/>
          <w:lang w:eastAsia="en-GB"/>
        </w:rPr>
        <w:t>consider</w:t>
      </w:r>
      <w:r w:rsidRPr="00B20DF3">
        <w:rPr>
          <w:rFonts w:ascii="Arial" w:eastAsia="Times New Roman" w:hAnsi="Arial" w:cs="Arial"/>
          <w:lang w:eastAsia="en-GB"/>
        </w:rPr>
        <w:t xml:space="preserve"> the possible impact of adverse childhood experiences during </w:t>
      </w:r>
      <w:r w:rsidRPr="00B20DF3">
        <w:rPr>
          <w:rFonts w:ascii="Arial" w:eastAsia="Times New Roman" w:hAnsi="Arial" w:cs="Arial"/>
          <w:lang w:eastAsia="en-GB"/>
        </w:rPr>
        <w:lastRenderedPageBreak/>
        <w:t>assessment (Office for Health Improvement and Disparities, 2022). Early detection of childhood trauma may increase the accuracy of diagnoses and allow interventions to target the root causes of psychological problems instead of just treating their symptoms.</w:t>
      </w:r>
    </w:p>
    <w:p w14:paraId="52977DAD" w14:textId="77777777" w:rsidR="00B20DF3" w:rsidRPr="00B20DF3" w:rsidRDefault="00B20DF3" w:rsidP="00B20DF3">
      <w:pPr>
        <w:spacing w:after="0" w:line="360" w:lineRule="auto"/>
        <w:rPr>
          <w:rFonts w:ascii="Arial" w:eastAsia="Times New Roman" w:hAnsi="Arial" w:cs="Arial"/>
          <w:lang w:eastAsia="en-GB"/>
        </w:rPr>
      </w:pPr>
    </w:p>
    <w:p w14:paraId="18BD3C47" w14:textId="3F2A79F5"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When evaluating interpersonal functioning and emotional development, mental health professionals should also use attachment-informed methods. More individualised care planning and increased therapeutic engagement may result from an understanding of how insecure attachment affects relationships, emotional regulation, and coping mechanisms. Dialectical behaviour therapy (DBT) and other evidence-based psychological interventions should remain available to people with severe emotional dysregulation because they have been shown to be successful in enhancing emotional regulation, decreasing self-destructive behaviours, and fostering long-term recovery (Linehan, 1993).</w:t>
      </w:r>
      <w:r w:rsidR="00F21846">
        <w:rPr>
          <w:rFonts w:ascii="Arial" w:eastAsia="Times New Roman" w:hAnsi="Arial" w:cs="Arial"/>
          <w:lang w:eastAsia="en-GB"/>
        </w:rPr>
        <w:t xml:space="preserve"> </w:t>
      </w:r>
      <w:r w:rsidR="00951401">
        <w:rPr>
          <w:rFonts w:ascii="Arial" w:eastAsia="Times New Roman" w:hAnsi="Arial" w:cs="Arial"/>
          <w:lang w:eastAsia="en-GB"/>
        </w:rPr>
        <w:t>Trauma-focused psychological</w:t>
      </w:r>
      <w:r w:rsidR="009E1567">
        <w:rPr>
          <w:rFonts w:ascii="Arial" w:eastAsia="Times New Roman" w:hAnsi="Arial" w:cs="Arial"/>
          <w:lang w:eastAsia="en-GB"/>
        </w:rPr>
        <w:t xml:space="preserve"> therapies have also demonstrated effectiveness in improving outcomes following complex childhoo</w:t>
      </w:r>
      <w:r w:rsidR="00DB2F39">
        <w:rPr>
          <w:rFonts w:ascii="Arial" w:eastAsia="Times New Roman" w:hAnsi="Arial" w:cs="Arial"/>
          <w:lang w:eastAsia="en-GB"/>
        </w:rPr>
        <w:t>d trauma according to (</w:t>
      </w:r>
      <w:r w:rsidR="00C35B8F">
        <w:rPr>
          <w:rFonts w:ascii="Arial" w:eastAsia="Times New Roman" w:hAnsi="Arial" w:cs="Arial"/>
          <w:lang w:eastAsia="en-GB"/>
        </w:rPr>
        <w:t>Bisson et al, 2013).</w:t>
      </w:r>
    </w:p>
    <w:p w14:paraId="2EBE2EE2" w14:textId="77777777" w:rsidR="00B20DF3" w:rsidRPr="00B20DF3" w:rsidRDefault="00B20DF3" w:rsidP="00B20DF3">
      <w:pPr>
        <w:spacing w:after="0" w:line="360" w:lineRule="auto"/>
        <w:rPr>
          <w:rFonts w:ascii="Arial" w:eastAsia="Times New Roman" w:hAnsi="Arial" w:cs="Arial"/>
          <w:lang w:eastAsia="en-GB"/>
        </w:rPr>
      </w:pPr>
    </w:p>
    <w:p w14:paraId="51196BB1" w14:textId="77777777"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Lastly, there should be more focus on enhancing professional education about the long-term consequences of childhood trauma. Healthcare workers would be better equipped to identify trauma-related presentations, lessen the stigma attached to personality disorders, and promote person-centred, compassionate care if they received ongoing training. Enhancing clinical knowledge of developmental trauma may eventually lead to better treatment outcomes and patient engagement while promoting more uniform trauma-informed practice throughout UK mental health services</w:t>
      </w:r>
    </w:p>
    <w:p w14:paraId="57454C1A" w14:textId="77777777" w:rsidR="00B20DF3" w:rsidRPr="00B20DF3" w:rsidRDefault="00B20DF3" w:rsidP="00B20DF3">
      <w:pPr>
        <w:spacing w:after="0" w:line="360" w:lineRule="auto"/>
        <w:rPr>
          <w:rFonts w:ascii="Arial" w:eastAsia="Times New Roman" w:hAnsi="Arial" w:cs="Arial"/>
          <w:lang w:eastAsia="en-GB"/>
        </w:rPr>
      </w:pPr>
    </w:p>
    <w:p w14:paraId="18856361" w14:textId="77777777" w:rsidR="00B20DF3" w:rsidRPr="00172650" w:rsidRDefault="00B20DF3" w:rsidP="00B20DF3">
      <w:pPr>
        <w:spacing w:after="0" w:line="360" w:lineRule="auto"/>
        <w:rPr>
          <w:rFonts w:ascii="Arial" w:eastAsia="Times New Roman" w:hAnsi="Arial" w:cs="Arial"/>
          <w:b/>
          <w:bCs/>
          <w:sz w:val="28"/>
          <w:szCs w:val="28"/>
          <w:lang w:eastAsia="en-GB"/>
        </w:rPr>
      </w:pPr>
      <w:r w:rsidRPr="00172650">
        <w:rPr>
          <w:rFonts w:ascii="Arial" w:eastAsia="Times New Roman" w:hAnsi="Arial" w:cs="Arial"/>
          <w:b/>
          <w:bCs/>
          <w:sz w:val="28"/>
          <w:szCs w:val="28"/>
          <w:lang w:eastAsia="en-GB"/>
        </w:rPr>
        <w:t xml:space="preserve">5.3 Policy and Service Development </w:t>
      </w:r>
    </w:p>
    <w:p w14:paraId="50424339" w14:textId="77777777" w:rsidR="00B20DF3" w:rsidRPr="00172650" w:rsidRDefault="00B20DF3" w:rsidP="00B20DF3">
      <w:pPr>
        <w:spacing w:after="0" w:line="360" w:lineRule="auto"/>
        <w:rPr>
          <w:rFonts w:ascii="Arial" w:eastAsia="Times New Roman" w:hAnsi="Arial" w:cs="Arial"/>
          <w:sz w:val="28"/>
          <w:szCs w:val="28"/>
          <w:lang w:eastAsia="en-GB"/>
        </w:rPr>
      </w:pPr>
    </w:p>
    <w:p w14:paraId="1919CA62" w14:textId="77777777"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The results imply that trauma-informed care needs to be implemented more consistently throughout UK mental health services. Access to trauma-informed services is still uneven, despite national guidelines' growing recognition of the significance of comprehending childhood adversity. To guarantee that people with complicated trauma histories receive fair and suitable care, NHS organisations should keep bolstering the integration of trauma-informed principles in assessment, treatment planning, and service delivery (NHS England, 2022).</w:t>
      </w:r>
    </w:p>
    <w:p w14:paraId="0D75E1EE" w14:textId="77777777" w:rsidR="00B20DF3" w:rsidRPr="00B20DF3" w:rsidRDefault="00B20DF3" w:rsidP="00B20DF3">
      <w:pPr>
        <w:spacing w:after="0" w:line="360" w:lineRule="auto"/>
        <w:rPr>
          <w:rFonts w:ascii="Arial" w:eastAsia="Times New Roman" w:hAnsi="Arial" w:cs="Arial"/>
          <w:lang w:eastAsia="en-GB"/>
        </w:rPr>
      </w:pPr>
    </w:p>
    <w:p w14:paraId="7E691025" w14:textId="77777777"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 xml:space="preserve">It is also advised that mental health services, social services, education, and the criminal justice system work together more effectively. Throughout their lives, people with personality disorders often come into contact with a variety of public services; however, fragmented </w:t>
      </w:r>
      <w:r w:rsidRPr="00B20DF3">
        <w:rPr>
          <w:rFonts w:ascii="Arial" w:eastAsia="Times New Roman" w:hAnsi="Arial" w:cs="Arial"/>
          <w:lang w:eastAsia="en-GB"/>
        </w:rPr>
        <w:lastRenderedPageBreak/>
        <w:t>service delivery can lead to repeated evaluations, uneven treatment, and lost chances for early intervention. Creating integrated care pathways would encourage information exchange, care continuity, and early detection of vulnerable individuals after traumatic childhood experiences.</w:t>
      </w:r>
    </w:p>
    <w:p w14:paraId="1F9D4D7C" w14:textId="77777777" w:rsidR="00B20DF3" w:rsidRPr="00B20DF3" w:rsidRDefault="00B20DF3" w:rsidP="00B20DF3">
      <w:pPr>
        <w:spacing w:after="0" w:line="360" w:lineRule="auto"/>
        <w:rPr>
          <w:rFonts w:ascii="Arial" w:eastAsia="Times New Roman" w:hAnsi="Arial" w:cs="Arial"/>
          <w:lang w:eastAsia="en-GB"/>
        </w:rPr>
      </w:pPr>
    </w:p>
    <w:p w14:paraId="70B25334" w14:textId="77777777"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The creation of specialised support services for adult males impacted by childhood trauma should also be taken into consideration by legislators. Despite evidence that men frequently encounter different obstacles to emotional disclosure and help-seeking, the literature reviewed throughout this dissertation revealed a lack of male-specific approaches. Increasing the availability of gender-sensitive services and public awareness campaigns could promote early access to mental health care, lessen stigma, and enhance long-term results for men who are still dealing with the aftereffects of childhood trauma.</w:t>
      </w:r>
    </w:p>
    <w:p w14:paraId="042EE4D6" w14:textId="77777777" w:rsidR="00B20DF3" w:rsidRPr="00B20DF3" w:rsidRDefault="00B20DF3" w:rsidP="00B20DF3">
      <w:pPr>
        <w:spacing w:after="0" w:line="360" w:lineRule="auto"/>
        <w:rPr>
          <w:rFonts w:ascii="Arial" w:eastAsia="Times New Roman" w:hAnsi="Arial" w:cs="Arial"/>
          <w:lang w:eastAsia="en-GB"/>
        </w:rPr>
      </w:pPr>
    </w:p>
    <w:p w14:paraId="160D8B6F" w14:textId="77777777" w:rsidR="00B20DF3" w:rsidRPr="003E564D" w:rsidRDefault="00B20DF3" w:rsidP="00B20DF3">
      <w:pPr>
        <w:spacing w:after="0" w:line="360" w:lineRule="auto"/>
        <w:rPr>
          <w:rFonts w:ascii="Arial" w:eastAsia="Times New Roman" w:hAnsi="Arial" w:cs="Arial"/>
          <w:b/>
          <w:bCs/>
          <w:sz w:val="28"/>
          <w:szCs w:val="28"/>
          <w:lang w:eastAsia="en-GB"/>
        </w:rPr>
      </w:pPr>
      <w:r w:rsidRPr="003E564D">
        <w:rPr>
          <w:rFonts w:ascii="Arial" w:eastAsia="Times New Roman" w:hAnsi="Arial" w:cs="Arial"/>
          <w:b/>
          <w:bCs/>
          <w:sz w:val="28"/>
          <w:szCs w:val="28"/>
          <w:lang w:eastAsia="en-GB"/>
        </w:rPr>
        <w:t xml:space="preserve">5.4 Suggestions for Further Research </w:t>
      </w:r>
    </w:p>
    <w:p w14:paraId="20AAE2D0" w14:textId="77777777" w:rsidR="00B20DF3" w:rsidRPr="003E564D" w:rsidRDefault="00B20DF3" w:rsidP="00B20DF3">
      <w:pPr>
        <w:spacing w:after="0" w:line="360" w:lineRule="auto"/>
        <w:rPr>
          <w:rFonts w:ascii="Arial" w:eastAsia="Times New Roman" w:hAnsi="Arial" w:cs="Arial"/>
          <w:b/>
          <w:bCs/>
          <w:sz w:val="28"/>
          <w:szCs w:val="28"/>
          <w:lang w:eastAsia="en-GB"/>
        </w:rPr>
      </w:pPr>
    </w:p>
    <w:p w14:paraId="56CC15F6" w14:textId="7972156D"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 xml:space="preserve">This dissertation pointed out a number of flaws in the body of current evidence that need to be fixed in subsequent studies. First, more long-term research on the connection between early psychological trauma and the </w:t>
      </w:r>
      <w:r w:rsidR="00BA0CBD">
        <w:rPr>
          <w:rFonts w:ascii="Arial" w:eastAsia="Times New Roman" w:hAnsi="Arial" w:cs="Arial"/>
          <w:lang w:eastAsia="en-GB"/>
        </w:rPr>
        <w:t>development</w:t>
      </w:r>
      <w:r w:rsidRPr="00B20DF3">
        <w:rPr>
          <w:rFonts w:ascii="Arial" w:eastAsia="Times New Roman" w:hAnsi="Arial" w:cs="Arial"/>
          <w:lang w:eastAsia="en-GB"/>
        </w:rPr>
        <w:t xml:space="preserve"> of personality disorders in adult males is obviously needed. Retrospective self-report measures, which are prone to recall bias and make it challenging to establish causal relationships between childhood adversity and adult psychological outcomes, are used in a large portion of the current literature. In addition to strengthening the evidence in favour of trauma-informed interventions, longitudinal research would offer a more thorough understanding of developmental pathways.</w:t>
      </w:r>
    </w:p>
    <w:p w14:paraId="6E735462" w14:textId="77777777" w:rsidR="00B20DF3" w:rsidRPr="00B20DF3" w:rsidRDefault="00B20DF3" w:rsidP="00B20DF3">
      <w:pPr>
        <w:spacing w:after="0" w:line="360" w:lineRule="auto"/>
        <w:rPr>
          <w:rFonts w:ascii="Arial" w:eastAsia="Times New Roman" w:hAnsi="Arial" w:cs="Arial"/>
          <w:lang w:eastAsia="en-GB"/>
        </w:rPr>
      </w:pPr>
    </w:p>
    <w:p w14:paraId="59792185" w14:textId="77777777"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Second, adult males should be given more attention as a separate research population in future studies. Relatively few studies examine how gender affects trauma exposure, emotional regulation, attachment styles, and help-seeking behaviours, despite the fact that many current studies include both men and women. Research that focuses specifically on adult males in the UK would enhance understanding of their distinct experiences and aid in the development of more successful gender-sensitive interventions, given the differences found throughout this dissertation.</w:t>
      </w:r>
    </w:p>
    <w:p w14:paraId="1707D724" w14:textId="77777777" w:rsidR="00B20DF3" w:rsidRPr="00B20DF3" w:rsidRDefault="00B20DF3" w:rsidP="00B20DF3">
      <w:pPr>
        <w:spacing w:after="0" w:line="360" w:lineRule="auto"/>
        <w:rPr>
          <w:rFonts w:ascii="Arial" w:eastAsia="Times New Roman" w:hAnsi="Arial" w:cs="Arial"/>
          <w:lang w:eastAsia="en-GB"/>
        </w:rPr>
      </w:pPr>
    </w:p>
    <w:p w14:paraId="22D5422B" w14:textId="77777777"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 xml:space="preserve">Future studies should also look into protective factors that help some people adjust well to severe childhood adversity. While the majority of the reviewed literature focused on risk factors linked to personality disorders, resilience, supportive relationships, and early intervention techniques that may lessen the long-term effects of trauma received relatively </w:t>
      </w:r>
      <w:r w:rsidRPr="00B20DF3">
        <w:rPr>
          <w:rFonts w:ascii="Arial" w:eastAsia="Times New Roman" w:hAnsi="Arial" w:cs="Arial"/>
          <w:lang w:eastAsia="en-GB"/>
        </w:rPr>
        <w:lastRenderedPageBreak/>
        <w:t>little attention. Improved recovery outcomes and preventative mental health programs could result from a better understanding of these protective mechanisms.</w:t>
      </w:r>
    </w:p>
    <w:p w14:paraId="6A582709" w14:textId="77777777" w:rsidR="00B20DF3" w:rsidRPr="00B20DF3" w:rsidRDefault="00B20DF3" w:rsidP="00B20DF3">
      <w:pPr>
        <w:spacing w:after="0" w:line="360" w:lineRule="auto"/>
        <w:rPr>
          <w:rFonts w:ascii="Arial" w:eastAsia="Times New Roman" w:hAnsi="Arial" w:cs="Arial"/>
          <w:lang w:eastAsia="en-GB"/>
        </w:rPr>
      </w:pPr>
    </w:p>
    <w:p w14:paraId="79320086" w14:textId="6D178ACD" w:rsidR="00B20DF3" w:rsidRPr="00B20DF3" w:rsidRDefault="00B20DF3" w:rsidP="00B20DF3">
      <w:pPr>
        <w:spacing w:after="0" w:line="360" w:lineRule="auto"/>
        <w:rPr>
          <w:rFonts w:ascii="Arial" w:eastAsia="Times New Roman" w:hAnsi="Arial" w:cs="Arial"/>
          <w:lang w:eastAsia="en-GB"/>
        </w:rPr>
      </w:pPr>
      <w:r w:rsidRPr="00B20DF3">
        <w:rPr>
          <w:rFonts w:ascii="Arial" w:eastAsia="Times New Roman" w:hAnsi="Arial" w:cs="Arial"/>
          <w:lang w:eastAsia="en-GB"/>
        </w:rPr>
        <w:t>Lastly, it is advised that trauma-informed care models be further assessed in UK mental health services. The long-term efficacy of trauma-informed practice in improving outcomes for adults with personality disorders needs to be further investigated, despite the fact that it is being promoted more and more in national policy. In order to ensure that trauma-informed care keeps evolving in response to new research, it would be beneficial to evaluate clinical outcomes, patient experiences, and service delivery.</w:t>
      </w:r>
      <w:r w:rsidR="00591945">
        <w:rPr>
          <w:rFonts w:ascii="Arial" w:eastAsia="Times New Roman" w:hAnsi="Arial" w:cs="Arial"/>
          <w:lang w:eastAsia="en-GB"/>
        </w:rPr>
        <w:t xml:space="preserve"> Future studies should also</w:t>
      </w:r>
      <w:r w:rsidR="00812E91">
        <w:rPr>
          <w:rFonts w:ascii="Arial" w:eastAsia="Times New Roman" w:hAnsi="Arial" w:cs="Arial"/>
          <w:lang w:eastAsia="en-GB"/>
        </w:rPr>
        <w:t xml:space="preserve"> continue exploring resilience and post traumatic </w:t>
      </w:r>
      <w:r w:rsidR="0089122E">
        <w:rPr>
          <w:rFonts w:ascii="Arial" w:eastAsia="Times New Roman" w:hAnsi="Arial" w:cs="Arial"/>
          <w:lang w:eastAsia="en-GB"/>
        </w:rPr>
        <w:t>growth, as positive adaption following childhood adversity remains compara</w:t>
      </w:r>
      <w:r w:rsidR="0009517E">
        <w:rPr>
          <w:rFonts w:ascii="Arial" w:eastAsia="Times New Roman" w:hAnsi="Arial" w:cs="Arial"/>
          <w:lang w:eastAsia="en-GB"/>
        </w:rPr>
        <w:t xml:space="preserve">tively under-researched </w:t>
      </w:r>
      <w:r w:rsidR="00524BB7">
        <w:rPr>
          <w:rFonts w:ascii="Arial" w:eastAsia="Times New Roman" w:hAnsi="Arial" w:cs="Arial"/>
          <w:lang w:eastAsia="en-GB"/>
        </w:rPr>
        <w:t>according to (Bonanno, 2004)</w:t>
      </w:r>
      <w:r w:rsidR="00B32EA0">
        <w:rPr>
          <w:rFonts w:ascii="Arial" w:eastAsia="Times New Roman" w:hAnsi="Arial" w:cs="Arial"/>
          <w:lang w:eastAsia="en-GB"/>
        </w:rPr>
        <w:t>.</w:t>
      </w:r>
    </w:p>
    <w:p w14:paraId="5B4C124E" w14:textId="77777777" w:rsidR="001D61F1" w:rsidRPr="00B20DF3" w:rsidRDefault="001D61F1" w:rsidP="00B20DF3">
      <w:pPr>
        <w:spacing w:after="0" w:line="360" w:lineRule="auto"/>
        <w:rPr>
          <w:rFonts w:ascii="Arial" w:eastAsia="Times New Roman" w:hAnsi="Arial" w:cs="Arial"/>
          <w:lang w:eastAsia="en-GB"/>
        </w:rPr>
      </w:pPr>
    </w:p>
    <w:p w14:paraId="5EB4460D" w14:textId="77777777" w:rsidR="001D61F1" w:rsidRPr="00B20DF3" w:rsidRDefault="001D61F1" w:rsidP="00B20DF3">
      <w:pPr>
        <w:spacing w:after="0" w:line="360" w:lineRule="auto"/>
        <w:rPr>
          <w:rFonts w:ascii="Arial" w:eastAsia="Times New Roman" w:hAnsi="Arial" w:cs="Arial"/>
          <w:lang w:eastAsia="en-GB"/>
        </w:rPr>
      </w:pPr>
    </w:p>
    <w:p w14:paraId="7E9C77D5" w14:textId="77777777" w:rsidR="002A4C18" w:rsidRPr="00B20DF3" w:rsidRDefault="002A4C18" w:rsidP="00B20DF3">
      <w:pPr>
        <w:spacing w:after="0" w:line="360" w:lineRule="auto"/>
        <w:rPr>
          <w:rFonts w:ascii="Arial" w:eastAsia="Times New Roman" w:hAnsi="Arial" w:cs="Arial"/>
          <w:lang w:eastAsia="en-GB"/>
        </w:rPr>
      </w:pPr>
    </w:p>
    <w:p w14:paraId="4AA48884" w14:textId="77777777" w:rsidR="008B4DFE" w:rsidRPr="00A8145E" w:rsidRDefault="008B4DFE" w:rsidP="00A8145E">
      <w:pPr>
        <w:spacing w:after="0" w:line="360" w:lineRule="auto"/>
        <w:rPr>
          <w:rFonts w:ascii="Arial" w:eastAsia="Times New Roman" w:hAnsi="Arial" w:cs="Arial"/>
          <w:color w:val="000000" w:themeColor="text1"/>
          <w:lang w:eastAsia="en-GB"/>
        </w:rPr>
      </w:pPr>
    </w:p>
    <w:p w14:paraId="7967494E" w14:textId="77777777" w:rsidR="00B560B3" w:rsidRPr="00A8145E" w:rsidRDefault="00B560B3" w:rsidP="00A8145E">
      <w:pPr>
        <w:spacing w:after="0" w:line="360" w:lineRule="auto"/>
        <w:rPr>
          <w:rFonts w:ascii="Arial" w:eastAsia="Times New Roman" w:hAnsi="Arial" w:cs="Arial"/>
          <w:color w:val="EE0000"/>
          <w:lang w:eastAsia="en-GB"/>
        </w:rPr>
      </w:pPr>
    </w:p>
    <w:p w14:paraId="23B0297D" w14:textId="77777777" w:rsidR="00B560B3" w:rsidRPr="00A8145E" w:rsidRDefault="00B560B3" w:rsidP="00A8145E">
      <w:pPr>
        <w:spacing w:after="0" w:line="360" w:lineRule="auto"/>
        <w:rPr>
          <w:rFonts w:ascii="Arial" w:eastAsia="Times New Roman" w:hAnsi="Arial" w:cs="Arial"/>
          <w:color w:val="EE0000"/>
          <w:lang w:eastAsia="en-GB"/>
        </w:rPr>
      </w:pPr>
    </w:p>
    <w:p w14:paraId="155E8B4F" w14:textId="77777777" w:rsidR="0087517C" w:rsidRPr="00255D39" w:rsidRDefault="00B60DFD" w:rsidP="0087517C">
      <w:pPr>
        <w:spacing w:line="360" w:lineRule="auto"/>
        <w:rPr>
          <w:rFonts w:ascii="Arial" w:eastAsia="Times New Roman" w:hAnsi="Arial" w:cs="Arial"/>
          <w:sz w:val="32"/>
          <w:szCs w:val="32"/>
          <w:lang w:eastAsia="en-GB"/>
        </w:rPr>
      </w:pPr>
      <w:r w:rsidRPr="00A8145E">
        <w:rPr>
          <w:rFonts w:ascii="Arial" w:eastAsia="Times New Roman" w:hAnsi="Arial" w:cs="Arial"/>
          <w:lang w:eastAsia="en-GB"/>
        </w:rPr>
        <w:br w:type="page"/>
      </w:r>
      <w:r w:rsidR="005728A0" w:rsidRPr="00255D39">
        <w:rPr>
          <w:rFonts w:ascii="Arial" w:eastAsia="Times New Roman" w:hAnsi="Arial" w:cs="Arial"/>
          <w:b/>
          <w:bCs/>
          <w:sz w:val="32"/>
          <w:szCs w:val="32"/>
          <w:lang w:eastAsia="en-GB"/>
        </w:rPr>
        <w:lastRenderedPageBreak/>
        <w:t>References</w:t>
      </w:r>
    </w:p>
    <w:p w14:paraId="6B980D84" w14:textId="77777777" w:rsidR="00AE6842" w:rsidRDefault="00AE6842" w:rsidP="00C2772D">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Ainsworth, M, et al. (1980) 'Patterns of attachment: A psychological study of the strange situation', </w:t>
      </w:r>
      <w:r>
        <w:rPr>
          <w:rFonts w:ascii="avenir-regular-class" w:hAnsi="avenir-regular-class"/>
          <w:i/>
          <w:iCs/>
          <w:color w:val="333333"/>
          <w:sz w:val="23"/>
          <w:szCs w:val="23"/>
          <w:shd w:val="clear" w:color="auto" w:fill="FBFBFB"/>
        </w:rPr>
        <w:t>Infant Mental Health journal</w:t>
      </w:r>
      <w:r>
        <w:rPr>
          <w:rFonts w:ascii="avenir-regular-class" w:hAnsi="avenir-regular-class"/>
          <w:color w:val="333333"/>
          <w:sz w:val="23"/>
          <w:szCs w:val="23"/>
          <w:shd w:val="clear" w:color="auto" w:fill="FBFBFB"/>
        </w:rPr>
        <w:t>, 1(1), pp. 68-70.</w:t>
      </w:r>
    </w:p>
    <w:p w14:paraId="434B7AF0"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Anda, R.R. et al. (2006) 'The enduring effects of abuse and related adverse experiences in childhood.', </w:t>
      </w:r>
      <w:r>
        <w:rPr>
          <w:rFonts w:ascii="avenir-regular-class" w:hAnsi="avenir-regular-class"/>
          <w:i/>
          <w:iCs/>
          <w:color w:val="333333"/>
          <w:sz w:val="23"/>
          <w:szCs w:val="23"/>
          <w:shd w:val="clear" w:color="auto" w:fill="FBFBFB"/>
        </w:rPr>
        <w:t>European Archives of Psychiatry and Clinical Neuroscience</w:t>
      </w:r>
      <w:r>
        <w:rPr>
          <w:rFonts w:ascii="avenir-regular-class" w:hAnsi="avenir-regular-class"/>
          <w:color w:val="333333"/>
          <w:sz w:val="23"/>
          <w:szCs w:val="23"/>
          <w:shd w:val="clear" w:color="auto" w:fill="FBFBFB"/>
        </w:rPr>
        <w:t>, 256(3), pp.174-186</w:t>
      </w:r>
    </w:p>
    <w:p w14:paraId="41B817F0" w14:textId="77777777" w:rsidR="00AE6842" w:rsidRDefault="00AE6842" w:rsidP="00C2772D">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 Bellis, M, A. et al (2014) </w:t>
      </w:r>
      <w:r>
        <w:rPr>
          <w:rFonts w:ascii="avenir-regular-class" w:hAnsi="avenir-regular-class"/>
          <w:i/>
          <w:iCs/>
          <w:color w:val="333333"/>
          <w:sz w:val="23"/>
          <w:szCs w:val="23"/>
          <w:shd w:val="clear" w:color="auto" w:fill="FBFBFB"/>
        </w:rPr>
        <w:t>National household survey of adverse childhood experiences and their relationship with resilience to health harming behaviour in England</w:t>
      </w:r>
      <w:r>
        <w:rPr>
          <w:rFonts w:ascii="avenir-regular-class" w:hAnsi="avenir-regular-class"/>
          <w:color w:val="333333"/>
          <w:sz w:val="23"/>
          <w:szCs w:val="23"/>
          <w:shd w:val="clear" w:color="auto" w:fill="FBFBFB"/>
        </w:rPr>
        <w:t xml:space="preserve">. Available at: www.research portal.ukhsa.gov.uk (Accessed: 5 April 2026). </w:t>
      </w:r>
    </w:p>
    <w:p w14:paraId="4E7B285B"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Bisson, J.I. et al (2013) 'Psychological therapies for chronic </w:t>
      </w:r>
      <w:r>
        <w:rPr>
          <w:rFonts w:ascii="avenir-regular-class" w:hAnsi="avenir-regular-class"/>
          <w:color w:val="333333"/>
          <w:sz w:val="23"/>
          <w:szCs w:val="23"/>
          <w:shd w:val="clear" w:color="auto" w:fill="FBFBFB"/>
        </w:rPr>
        <w:t>post-traumatic</w:t>
      </w:r>
      <w:r>
        <w:rPr>
          <w:rFonts w:ascii="avenir-regular-class" w:hAnsi="avenir-regular-class"/>
          <w:color w:val="333333"/>
          <w:sz w:val="23"/>
          <w:szCs w:val="23"/>
          <w:shd w:val="clear" w:color="auto" w:fill="FBFBFB"/>
        </w:rPr>
        <w:t xml:space="preserve"> stress disorder', </w:t>
      </w:r>
      <w:r>
        <w:rPr>
          <w:rFonts w:ascii="avenir-regular-class" w:hAnsi="avenir-regular-class"/>
          <w:i/>
          <w:iCs/>
          <w:color w:val="333333"/>
          <w:sz w:val="23"/>
          <w:szCs w:val="23"/>
          <w:shd w:val="clear" w:color="auto" w:fill="FBFBFB"/>
        </w:rPr>
        <w:t>Cochrane Database of Systematic Reviews</w:t>
      </w:r>
      <w:r>
        <w:rPr>
          <w:rFonts w:ascii="avenir-regular-class" w:hAnsi="avenir-regular-class"/>
          <w:color w:val="333333"/>
          <w:sz w:val="23"/>
          <w:szCs w:val="23"/>
          <w:shd w:val="clear" w:color="auto" w:fill="FBFBFB"/>
        </w:rPr>
        <w:t>, (12).</w:t>
      </w:r>
    </w:p>
    <w:p w14:paraId="65C8008D"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Bonanno, G.A. (2004) 'Loss, trauma and human resilience', </w:t>
      </w:r>
      <w:r>
        <w:rPr>
          <w:rFonts w:ascii="avenir-regular-class" w:hAnsi="avenir-regular-class"/>
          <w:i/>
          <w:iCs/>
          <w:color w:val="333333"/>
          <w:sz w:val="23"/>
          <w:szCs w:val="23"/>
          <w:shd w:val="clear" w:color="auto" w:fill="FBFBFB"/>
        </w:rPr>
        <w:t>American Psychologist</w:t>
      </w:r>
      <w:r>
        <w:rPr>
          <w:rFonts w:ascii="avenir-regular-class" w:hAnsi="avenir-regular-class"/>
          <w:color w:val="333333"/>
          <w:sz w:val="23"/>
          <w:szCs w:val="23"/>
          <w:shd w:val="clear" w:color="auto" w:fill="FBFBFB"/>
        </w:rPr>
        <w:t>, 59(1), pp. 20-28.</w:t>
      </w:r>
    </w:p>
    <w:p w14:paraId="44CA04BA" w14:textId="77777777" w:rsidR="00AE6842" w:rsidRPr="00B87ABD" w:rsidRDefault="00AE6842" w:rsidP="00C2772D">
      <w:pPr>
        <w:spacing w:line="360" w:lineRule="auto"/>
        <w:rPr>
          <w:rFonts w:ascii="Arial" w:eastAsia="Times New Roman" w:hAnsi="Arial" w:cs="Arial"/>
          <w:lang w:eastAsia="en-GB"/>
        </w:rPr>
      </w:pPr>
      <w:r>
        <w:rPr>
          <w:rFonts w:ascii="avenir-regular-class" w:hAnsi="avenir-regular-class"/>
          <w:color w:val="333333"/>
          <w:sz w:val="23"/>
          <w:szCs w:val="23"/>
          <w:shd w:val="clear" w:color="auto" w:fill="FBFBFB"/>
        </w:rPr>
        <w:t>Booth, A, et al. (2021) </w:t>
      </w:r>
      <w:r>
        <w:rPr>
          <w:rFonts w:ascii="avenir-regular-class" w:hAnsi="avenir-regular-class"/>
          <w:i/>
          <w:iCs/>
          <w:color w:val="333333"/>
          <w:sz w:val="23"/>
          <w:szCs w:val="23"/>
          <w:shd w:val="clear" w:color="auto" w:fill="FBFBFB"/>
        </w:rPr>
        <w:t>Systematic Approaches to a Successful literature Review</w:t>
      </w:r>
      <w:r>
        <w:rPr>
          <w:rFonts w:ascii="avenir-regular-class" w:hAnsi="avenir-regular-class"/>
          <w:color w:val="333333"/>
          <w:sz w:val="23"/>
          <w:szCs w:val="23"/>
          <w:shd w:val="clear" w:color="auto" w:fill="FBFBFB"/>
        </w:rPr>
        <w:t xml:space="preserve">. 3rd </w:t>
      </w:r>
      <w:proofErr w:type="spellStart"/>
      <w:r>
        <w:rPr>
          <w:rFonts w:ascii="avenir-regular-class" w:hAnsi="avenir-regular-class"/>
          <w:color w:val="333333"/>
          <w:sz w:val="23"/>
          <w:szCs w:val="23"/>
          <w:shd w:val="clear" w:color="auto" w:fill="FBFBFB"/>
        </w:rPr>
        <w:t>edn</w:t>
      </w:r>
      <w:proofErr w:type="spellEnd"/>
      <w:r>
        <w:rPr>
          <w:rFonts w:ascii="avenir-regular-class" w:hAnsi="avenir-regular-class"/>
          <w:color w:val="333333"/>
          <w:sz w:val="23"/>
          <w:szCs w:val="23"/>
          <w:shd w:val="clear" w:color="auto" w:fill="FBFBFB"/>
        </w:rPr>
        <w:t>. Sage. Bowlby, J. (1988) </w:t>
      </w:r>
      <w:r>
        <w:rPr>
          <w:rFonts w:ascii="avenir-regular-class" w:hAnsi="avenir-regular-class"/>
          <w:i/>
          <w:iCs/>
          <w:color w:val="333333"/>
          <w:sz w:val="23"/>
          <w:szCs w:val="23"/>
          <w:shd w:val="clear" w:color="auto" w:fill="FBFBFB"/>
        </w:rPr>
        <w:t>A secure base: Parent-child attachment and healthy human development.</w:t>
      </w:r>
      <w:r>
        <w:rPr>
          <w:rFonts w:ascii="avenir-regular-class" w:hAnsi="avenir-regular-class"/>
          <w:color w:val="333333"/>
          <w:sz w:val="23"/>
          <w:szCs w:val="23"/>
          <w:shd w:val="clear" w:color="auto" w:fill="FBFBFB"/>
        </w:rPr>
        <w:t xml:space="preserve"> Routledge.</w:t>
      </w:r>
    </w:p>
    <w:p w14:paraId="152435CE"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Bowlby, J. (2013) </w:t>
      </w:r>
      <w:r>
        <w:rPr>
          <w:rFonts w:ascii="avenir-regular-class" w:hAnsi="avenir-regular-class"/>
          <w:i/>
          <w:iCs/>
          <w:color w:val="333333"/>
          <w:sz w:val="23"/>
          <w:szCs w:val="23"/>
          <w:shd w:val="clear" w:color="auto" w:fill="FBFBFB"/>
        </w:rPr>
        <w:t>American Psychiatric Association 2013</w:t>
      </w:r>
      <w:r>
        <w:rPr>
          <w:rFonts w:ascii="avenir-regular-class" w:hAnsi="avenir-regular-class"/>
          <w:color w:val="333333"/>
          <w:sz w:val="23"/>
          <w:szCs w:val="23"/>
          <w:shd w:val="clear" w:color="auto" w:fill="FBFBFB"/>
        </w:rPr>
        <w:t>. Echo Point Books &amp; Media LLC.</w:t>
      </w:r>
    </w:p>
    <w:p w14:paraId="2930D855"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Braun, V, et al. (2021) </w:t>
      </w:r>
      <w:r>
        <w:rPr>
          <w:rFonts w:ascii="avenir-regular-class" w:hAnsi="avenir-regular-class"/>
          <w:i/>
          <w:iCs/>
          <w:color w:val="333333"/>
          <w:sz w:val="23"/>
          <w:szCs w:val="23"/>
          <w:shd w:val="clear" w:color="auto" w:fill="FBFBFB"/>
        </w:rPr>
        <w:t>Thematic Analysis: A Practical Guide</w:t>
      </w:r>
      <w:r>
        <w:rPr>
          <w:rFonts w:ascii="avenir-regular-class" w:hAnsi="avenir-regular-class"/>
          <w:color w:val="333333"/>
          <w:sz w:val="23"/>
          <w:szCs w:val="23"/>
          <w:shd w:val="clear" w:color="auto" w:fill="FBFBFB"/>
        </w:rPr>
        <w:t>. Sage.</w:t>
      </w:r>
    </w:p>
    <w:p w14:paraId="51E80D12"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Briere, J and Scott. (2015) </w:t>
      </w:r>
      <w:r>
        <w:rPr>
          <w:rFonts w:ascii="avenir-regular-class" w:hAnsi="avenir-regular-class"/>
          <w:i/>
          <w:iCs/>
          <w:color w:val="333333"/>
          <w:sz w:val="23"/>
          <w:szCs w:val="23"/>
          <w:shd w:val="clear" w:color="auto" w:fill="FBFBFB"/>
        </w:rPr>
        <w:t>Principles of Trauma Therapy: A Guide to Symptoms</w:t>
      </w:r>
      <w:r>
        <w:rPr>
          <w:rFonts w:ascii="avenir-regular-class" w:hAnsi="avenir-regular-class"/>
          <w:color w:val="333333"/>
          <w:sz w:val="23"/>
          <w:szCs w:val="23"/>
          <w:shd w:val="clear" w:color="auto" w:fill="FBFBFB"/>
        </w:rPr>
        <w:t>. Sage.</w:t>
      </w:r>
    </w:p>
    <w:p w14:paraId="4E4A3D5C"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Chiclana-Actis, C. (2008) </w:t>
      </w:r>
      <w:r>
        <w:rPr>
          <w:rFonts w:ascii="avenir-regular-class" w:hAnsi="avenir-regular-class"/>
          <w:i/>
          <w:iCs/>
          <w:color w:val="333333"/>
          <w:sz w:val="23"/>
          <w:szCs w:val="23"/>
          <w:shd w:val="clear" w:color="auto" w:fill="FBFBFB"/>
        </w:rPr>
        <w:t>Historical evolution of the concept of personality disorder</w:t>
      </w:r>
      <w:r>
        <w:rPr>
          <w:rFonts w:ascii="avenir-regular-class" w:hAnsi="avenir-regular-class"/>
          <w:color w:val="333333"/>
          <w:sz w:val="23"/>
          <w:szCs w:val="23"/>
          <w:shd w:val="clear" w:color="auto" w:fill="FBFBFB"/>
        </w:rPr>
        <w:t>. Available at: www.researchgate.net/publication/290092974_Historical_evolution_of_the_concept_of_personality_disorder (Accessed: 7 May 2026).</w:t>
      </w:r>
    </w:p>
    <w:p w14:paraId="1120D9C0"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Cicchetti, D. (2016) 'Developmental Psychopathology', </w:t>
      </w:r>
      <w:r>
        <w:rPr>
          <w:rFonts w:ascii="avenir-regular-class" w:hAnsi="avenir-regular-class"/>
          <w:i/>
          <w:iCs/>
          <w:color w:val="333333"/>
          <w:sz w:val="23"/>
          <w:szCs w:val="23"/>
          <w:shd w:val="clear" w:color="auto" w:fill="FBFBFB"/>
        </w:rPr>
        <w:t>Development and psychopathology</w:t>
      </w:r>
      <w:r>
        <w:rPr>
          <w:rFonts w:ascii="avenir-regular-class" w:hAnsi="avenir-regular-class"/>
          <w:color w:val="333333"/>
          <w:sz w:val="23"/>
          <w:szCs w:val="23"/>
          <w:shd w:val="clear" w:color="auto" w:fill="FBFBFB"/>
        </w:rPr>
        <w:t>, 28(4), pp.1391-1395</w:t>
      </w:r>
    </w:p>
    <w:p w14:paraId="344E60BC"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Cite Them Right</w:t>
      </w:r>
      <w:r>
        <w:rPr>
          <w:rFonts w:ascii="avenir-regular-class" w:hAnsi="avenir-regular-class"/>
          <w:color w:val="333333"/>
          <w:sz w:val="23"/>
          <w:szCs w:val="23"/>
          <w:shd w:val="clear" w:color="auto" w:fill="FBFBFB"/>
        </w:rPr>
        <w:t> (2023) Available at: www-citethemrightonline.</w:t>
      </w:r>
    </w:p>
    <w:p w14:paraId="3DE1D8CD"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Cloitre, M. et al. (2019) 'Evidence for proposed ICD-11 PTSD', </w:t>
      </w:r>
      <w:r>
        <w:rPr>
          <w:rFonts w:ascii="avenir-regular-class" w:hAnsi="avenir-regular-class"/>
          <w:i/>
          <w:iCs/>
          <w:color w:val="333333"/>
          <w:sz w:val="23"/>
          <w:szCs w:val="23"/>
          <w:shd w:val="clear" w:color="auto" w:fill="FBFBFB"/>
        </w:rPr>
        <w:t>World Psychiatry</w:t>
      </w:r>
      <w:r>
        <w:rPr>
          <w:rFonts w:ascii="avenir-regular-class" w:hAnsi="avenir-regular-class"/>
          <w:color w:val="333333"/>
          <w:sz w:val="23"/>
          <w:szCs w:val="23"/>
          <w:shd w:val="clear" w:color="auto" w:fill="FBFBFB"/>
        </w:rPr>
        <w:t>, 18(3), pp.261-269.</w:t>
      </w:r>
    </w:p>
    <w:p w14:paraId="1C46F569"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Coid, J. (2006) </w:t>
      </w:r>
      <w:r>
        <w:rPr>
          <w:rFonts w:ascii="avenir-regular-class" w:hAnsi="avenir-regular-class"/>
          <w:i/>
          <w:iCs/>
          <w:color w:val="333333"/>
          <w:sz w:val="23"/>
          <w:szCs w:val="23"/>
          <w:shd w:val="clear" w:color="auto" w:fill="FBFBFB"/>
        </w:rPr>
        <w:t>Prevalence and correlates of personality disorder in Great Britain</w:t>
      </w:r>
      <w:r>
        <w:rPr>
          <w:rFonts w:ascii="avenir-regular-class" w:hAnsi="avenir-regular-class"/>
          <w:color w:val="333333"/>
          <w:sz w:val="23"/>
          <w:szCs w:val="23"/>
          <w:shd w:val="clear" w:color="auto" w:fill="FBFBFB"/>
        </w:rPr>
        <w:t>. Available at: www.cambridge.org (Accessed: 6 April 2026).</w:t>
      </w:r>
    </w:p>
    <w:p w14:paraId="694174D0" w14:textId="582A3551" w:rsidR="00AE6842" w:rsidRDefault="00AE6842" w:rsidP="00C2772D">
      <w:pPr>
        <w:spacing w:after="0" w:line="360" w:lineRule="auto"/>
        <w:rPr>
          <w:rFonts w:ascii="avenir-regular-class" w:hAnsi="avenir-regular-class"/>
          <w:color w:val="333333"/>
          <w:sz w:val="23"/>
          <w:szCs w:val="23"/>
          <w:shd w:val="clear" w:color="auto" w:fill="FBFBFB"/>
        </w:rPr>
      </w:pPr>
    </w:p>
    <w:p w14:paraId="0F2B4E32"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Felitti, V, J. et al (1998) 'Relationships of child abuse and household dysfunction to many of the leading causes of death in adults: The adverse childhood experiences study (ACE's)', </w:t>
      </w:r>
      <w:r>
        <w:rPr>
          <w:rFonts w:ascii="avenir-regular-class" w:hAnsi="avenir-regular-class"/>
          <w:i/>
          <w:iCs/>
          <w:color w:val="333333"/>
          <w:sz w:val="23"/>
          <w:szCs w:val="23"/>
          <w:shd w:val="clear" w:color="auto" w:fill="FBFBFB"/>
        </w:rPr>
        <w:t>American Journal of Preventive Medicine</w:t>
      </w:r>
      <w:r>
        <w:rPr>
          <w:rFonts w:ascii="avenir-regular-class" w:hAnsi="avenir-regular-class"/>
          <w:color w:val="333333"/>
          <w:sz w:val="23"/>
          <w:szCs w:val="23"/>
          <w:shd w:val="clear" w:color="auto" w:fill="FBFBFB"/>
        </w:rPr>
        <w:t>, 14(4), pp. 245-258.</w:t>
      </w:r>
    </w:p>
    <w:p w14:paraId="0B638698"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Fonagy, P. (2000) 'Attachment and Borderline Personality Disorder', </w:t>
      </w:r>
      <w:r>
        <w:rPr>
          <w:rFonts w:ascii="avenir-regular-class" w:hAnsi="avenir-regular-class"/>
          <w:i/>
          <w:iCs/>
          <w:color w:val="333333"/>
          <w:sz w:val="23"/>
          <w:szCs w:val="23"/>
          <w:shd w:val="clear" w:color="auto" w:fill="FBFBFB"/>
        </w:rPr>
        <w:t>Journal of the American psychoanalytic association</w:t>
      </w:r>
      <w:r>
        <w:rPr>
          <w:rFonts w:ascii="avenir-regular-class" w:hAnsi="avenir-regular-class"/>
          <w:color w:val="333333"/>
          <w:sz w:val="23"/>
          <w:szCs w:val="23"/>
          <w:shd w:val="clear" w:color="auto" w:fill="FBFBFB"/>
        </w:rPr>
        <w:t>, 48(4), pp. 1129-1146.</w:t>
      </w:r>
    </w:p>
    <w:p w14:paraId="042F3211"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Fonagy, P. (2018) </w:t>
      </w:r>
      <w:r>
        <w:rPr>
          <w:rFonts w:ascii="avenir-regular-class" w:hAnsi="avenir-regular-class"/>
          <w:i/>
          <w:iCs/>
          <w:color w:val="333333"/>
          <w:sz w:val="23"/>
          <w:szCs w:val="23"/>
          <w:shd w:val="clear" w:color="auto" w:fill="FBFBFB"/>
        </w:rPr>
        <w:t>Affect regulation, Mentalization and the development of self</w:t>
      </w:r>
      <w:r>
        <w:rPr>
          <w:rFonts w:ascii="avenir-regular-class" w:hAnsi="avenir-regular-class"/>
          <w:color w:val="333333"/>
          <w:sz w:val="23"/>
          <w:szCs w:val="23"/>
          <w:shd w:val="clear" w:color="auto" w:fill="FBFBFB"/>
        </w:rPr>
        <w:t>. Routledge.</w:t>
      </w:r>
    </w:p>
    <w:p w14:paraId="21A0562C"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Gratz, K.L. et al. (2004) 'Multidimensional assessment of emotion regulation and dysregulation: Development, factor structure, and initial validation of the difficulties in emotion regulation scale', </w:t>
      </w:r>
      <w:r>
        <w:rPr>
          <w:rFonts w:ascii="avenir-regular-class" w:hAnsi="avenir-regular-class"/>
          <w:i/>
          <w:iCs/>
          <w:color w:val="333333"/>
          <w:sz w:val="23"/>
          <w:szCs w:val="23"/>
          <w:shd w:val="clear" w:color="auto" w:fill="FBFBFB"/>
        </w:rPr>
        <w:t>Journal of Psychopathology and Behavioural Assessment</w:t>
      </w:r>
      <w:r>
        <w:rPr>
          <w:rFonts w:ascii="avenir-regular-class" w:hAnsi="avenir-regular-class"/>
          <w:color w:val="333333"/>
          <w:sz w:val="23"/>
          <w:szCs w:val="23"/>
          <w:shd w:val="clear" w:color="auto" w:fill="FBFBFB"/>
        </w:rPr>
        <w:t>, 26(1), pp. 41-54.</w:t>
      </w:r>
    </w:p>
    <w:p w14:paraId="1F169EF8"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Hughes, K, et al. (2017) 'The effect of multiple adverse childhood experiences on health', </w:t>
      </w:r>
      <w:r>
        <w:rPr>
          <w:rFonts w:ascii="avenir-regular-class" w:hAnsi="avenir-regular-class"/>
          <w:i/>
          <w:iCs/>
          <w:color w:val="333333"/>
          <w:sz w:val="23"/>
          <w:szCs w:val="23"/>
          <w:shd w:val="clear" w:color="auto" w:fill="FBFBFB"/>
        </w:rPr>
        <w:t>The Lancet Public Health</w:t>
      </w:r>
      <w:r>
        <w:rPr>
          <w:rFonts w:ascii="avenir-regular-class" w:hAnsi="avenir-regular-class"/>
          <w:color w:val="333333"/>
          <w:sz w:val="23"/>
          <w:szCs w:val="23"/>
          <w:shd w:val="clear" w:color="auto" w:fill="FBFBFB"/>
        </w:rPr>
        <w:t>, 2(8), pp. e356-e366.</w:t>
      </w:r>
    </w:p>
    <w:p w14:paraId="41DD406C"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Karatzias, T. et al (2019) 'Psychological interventions for ICD-11 complex PTSD symptoms', </w:t>
      </w:r>
      <w:r>
        <w:rPr>
          <w:rFonts w:ascii="avenir-regular-class" w:hAnsi="avenir-regular-class"/>
          <w:i/>
          <w:iCs/>
          <w:color w:val="333333"/>
          <w:sz w:val="23"/>
          <w:szCs w:val="23"/>
          <w:shd w:val="clear" w:color="auto" w:fill="FBFBFB"/>
        </w:rPr>
        <w:t>Psychological Medicine</w:t>
      </w:r>
      <w:r>
        <w:rPr>
          <w:rFonts w:ascii="avenir-regular-class" w:hAnsi="avenir-regular-class"/>
          <w:color w:val="333333"/>
          <w:sz w:val="23"/>
          <w:szCs w:val="23"/>
          <w:shd w:val="clear" w:color="auto" w:fill="FBFBFB"/>
        </w:rPr>
        <w:t>, 49(11), pp. 1761-1775</w:t>
      </w:r>
      <w:r>
        <w:rPr>
          <w:rFonts w:ascii="avenir-regular-class" w:hAnsi="avenir-regular-class"/>
          <w:color w:val="333333"/>
          <w:sz w:val="23"/>
          <w:szCs w:val="23"/>
          <w:shd w:val="clear" w:color="auto" w:fill="FBFBFB"/>
        </w:rPr>
        <w:t>.</w:t>
      </w:r>
    </w:p>
    <w:p w14:paraId="5FFD4F24"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Lanius, R.A. et al (2010) </w:t>
      </w:r>
      <w:r>
        <w:rPr>
          <w:rFonts w:ascii="avenir-regular-class" w:hAnsi="avenir-regular-class"/>
          <w:i/>
          <w:iCs/>
          <w:color w:val="333333"/>
          <w:sz w:val="23"/>
          <w:szCs w:val="23"/>
          <w:shd w:val="clear" w:color="auto" w:fill="FBFBFB"/>
        </w:rPr>
        <w:t>The Impact of Early Life Trauma on Health and Disease</w:t>
      </w:r>
      <w:r>
        <w:rPr>
          <w:rFonts w:ascii="avenir-regular-class" w:hAnsi="avenir-regular-class"/>
          <w:color w:val="333333"/>
          <w:sz w:val="23"/>
          <w:szCs w:val="23"/>
          <w:shd w:val="clear" w:color="auto" w:fill="FBFBFB"/>
        </w:rPr>
        <w:t>. Cambridge University Press.</w:t>
      </w:r>
    </w:p>
    <w:p w14:paraId="13D2051A"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Legislation.gov.uk (2007) </w:t>
      </w:r>
      <w:r>
        <w:rPr>
          <w:rFonts w:ascii="avenir-regular-class" w:hAnsi="avenir-regular-class"/>
          <w:i/>
          <w:iCs/>
          <w:color w:val="333333"/>
          <w:sz w:val="23"/>
          <w:szCs w:val="23"/>
          <w:shd w:val="clear" w:color="auto" w:fill="FBFBFB"/>
        </w:rPr>
        <w:t>Mental Health Act 2007</w:t>
      </w:r>
      <w:r>
        <w:rPr>
          <w:rFonts w:ascii="avenir-regular-class" w:hAnsi="avenir-regular-class"/>
          <w:color w:val="333333"/>
          <w:sz w:val="23"/>
          <w:szCs w:val="23"/>
          <w:shd w:val="clear" w:color="auto" w:fill="FBFBFB"/>
        </w:rPr>
        <w:t>. Available at: www.legislation.gov.uk/ukpga/2007/12/contents (Accessed: 30 April 2026).</w:t>
      </w:r>
    </w:p>
    <w:p w14:paraId="7B1A74EF"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Linehan, M.M. (1993) </w:t>
      </w:r>
      <w:r>
        <w:rPr>
          <w:rFonts w:ascii="avenir-regular-class" w:hAnsi="avenir-regular-class"/>
          <w:i/>
          <w:iCs/>
          <w:color w:val="333333"/>
          <w:sz w:val="23"/>
          <w:szCs w:val="23"/>
          <w:shd w:val="clear" w:color="auto" w:fill="FBFBFB"/>
        </w:rPr>
        <w:t>Cognitive-behavioural treatment of borderline</w:t>
      </w:r>
      <w:r>
        <w:rPr>
          <w:rFonts w:ascii="avenir-regular-class" w:hAnsi="avenir-regular-class"/>
          <w:color w:val="333333"/>
          <w:sz w:val="23"/>
          <w:szCs w:val="23"/>
          <w:shd w:val="clear" w:color="auto" w:fill="FBFBFB"/>
        </w:rPr>
        <w:t>. Guilford Press.</w:t>
      </w:r>
    </w:p>
    <w:p w14:paraId="4104E165"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Lyons-Ruth and Jacobvitz. (2016) </w:t>
      </w:r>
      <w:r>
        <w:rPr>
          <w:rFonts w:ascii="avenir-regular-class" w:hAnsi="avenir-regular-class"/>
          <w:i/>
          <w:iCs/>
          <w:color w:val="333333"/>
          <w:sz w:val="23"/>
          <w:szCs w:val="23"/>
          <w:shd w:val="clear" w:color="auto" w:fill="FBFBFB"/>
        </w:rPr>
        <w:t>Attachment Disorganization</w:t>
      </w:r>
      <w:r>
        <w:rPr>
          <w:rFonts w:ascii="avenir-regular-class" w:hAnsi="avenir-regular-class"/>
          <w:color w:val="333333"/>
          <w:sz w:val="23"/>
          <w:szCs w:val="23"/>
          <w:shd w:val="clear" w:color="auto" w:fill="FBFBFB"/>
        </w:rPr>
        <w:t>. Guildford Press.</w:t>
      </w:r>
    </w:p>
    <w:p w14:paraId="7347C12C"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Masten, A.S. (2014) </w:t>
      </w:r>
      <w:r>
        <w:rPr>
          <w:rFonts w:ascii="avenir-regular-class" w:hAnsi="avenir-regular-class"/>
          <w:i/>
          <w:iCs/>
          <w:color w:val="333333"/>
          <w:sz w:val="23"/>
          <w:szCs w:val="23"/>
          <w:shd w:val="clear" w:color="auto" w:fill="FBFBFB"/>
        </w:rPr>
        <w:t>Ordinary Magic: Resilience in Development</w:t>
      </w:r>
      <w:r>
        <w:rPr>
          <w:rFonts w:ascii="avenir-regular-class" w:hAnsi="avenir-regular-class"/>
          <w:color w:val="333333"/>
          <w:sz w:val="23"/>
          <w:szCs w:val="23"/>
          <w:shd w:val="clear" w:color="auto" w:fill="FBFBFB"/>
        </w:rPr>
        <w:t>. Guildford Press.</w:t>
      </w:r>
    </w:p>
    <w:p w14:paraId="22CA9AE4"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McLeod, S. (2024) </w:t>
      </w:r>
      <w:r>
        <w:rPr>
          <w:rFonts w:ascii="avenir-regular-class" w:hAnsi="avenir-regular-class"/>
          <w:i/>
          <w:iCs/>
          <w:color w:val="333333"/>
          <w:sz w:val="23"/>
          <w:szCs w:val="23"/>
          <w:shd w:val="clear" w:color="auto" w:fill="FBFBFB"/>
        </w:rPr>
        <w:t>Sigmund Freuds theories and contribution to psychology</w:t>
      </w:r>
      <w:r>
        <w:rPr>
          <w:rFonts w:ascii="avenir-regular-class" w:hAnsi="avenir-regular-class"/>
          <w:color w:val="333333"/>
          <w:sz w:val="23"/>
          <w:szCs w:val="23"/>
          <w:shd w:val="clear" w:color="auto" w:fill="FBFBFB"/>
        </w:rPr>
        <w:t>. Available at: URL (Accessed: 6 April 2026).</w:t>
      </w:r>
    </w:p>
    <w:p w14:paraId="51A4D181"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Merriam Library (2023) </w:t>
      </w:r>
      <w:r>
        <w:rPr>
          <w:rFonts w:ascii="avenir-regular-class" w:hAnsi="avenir-regular-class"/>
          <w:i/>
          <w:iCs/>
          <w:color w:val="333333"/>
          <w:sz w:val="23"/>
          <w:szCs w:val="23"/>
          <w:shd w:val="clear" w:color="auto" w:fill="FBFBFB"/>
        </w:rPr>
        <w:t>The CRAAP test: Evaluating information sources</w:t>
      </w:r>
      <w:r>
        <w:rPr>
          <w:rFonts w:ascii="avenir-regular-class" w:hAnsi="avenir-regular-class"/>
          <w:color w:val="333333"/>
          <w:sz w:val="23"/>
          <w:szCs w:val="23"/>
          <w:shd w:val="clear" w:color="auto" w:fill="FBFBFB"/>
        </w:rPr>
        <w:t>. Available at: www.library.csuchico.edu/sites/default/files/craap-test.pdf (Accessed: 8 April 2026).</w:t>
      </w:r>
    </w:p>
    <w:p w14:paraId="3B060FF0"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Natoli, A. (2020) 'The DSM’s reconnection to psychoanalytic theory through the alternative model for personality disorders', </w:t>
      </w:r>
      <w:r>
        <w:rPr>
          <w:rFonts w:ascii="avenir-regular-class" w:hAnsi="avenir-regular-class"/>
          <w:i/>
          <w:iCs/>
          <w:color w:val="333333"/>
          <w:sz w:val="23"/>
          <w:szCs w:val="23"/>
          <w:shd w:val="clear" w:color="auto" w:fill="FBFBFB"/>
        </w:rPr>
        <w:t>Journal of the American Psychoanalytic Association</w:t>
      </w:r>
      <w:r>
        <w:rPr>
          <w:rFonts w:ascii="avenir-regular-class" w:hAnsi="avenir-regular-class"/>
          <w:color w:val="333333"/>
          <w:sz w:val="23"/>
          <w:szCs w:val="23"/>
          <w:shd w:val="clear" w:color="auto" w:fill="FBFBFB"/>
        </w:rPr>
        <w:t>, 67(6), Available at: https://doi.org/10.1177/0003065120903060</w:t>
      </w:r>
    </w:p>
    <w:p w14:paraId="729E4E5D"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(2024) </w:t>
      </w:r>
      <w:r>
        <w:rPr>
          <w:rFonts w:ascii="avenir-regular-class" w:hAnsi="avenir-regular-class"/>
          <w:i/>
          <w:iCs/>
          <w:color w:val="333333"/>
          <w:sz w:val="23"/>
          <w:szCs w:val="23"/>
          <w:shd w:val="clear" w:color="auto" w:fill="FBFBFB"/>
        </w:rPr>
        <w:t>Mental Health</w:t>
      </w:r>
      <w:r>
        <w:rPr>
          <w:rFonts w:ascii="avenir-regular-class" w:hAnsi="avenir-regular-class"/>
          <w:color w:val="333333"/>
          <w:sz w:val="23"/>
          <w:szCs w:val="23"/>
          <w:shd w:val="clear" w:color="auto" w:fill="FBFBFB"/>
        </w:rPr>
        <w:t>. Available at: (Accessed: 2 April 2026).</w:t>
      </w:r>
    </w:p>
    <w:p w14:paraId="3E31405E"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(2022) </w:t>
      </w:r>
      <w:r>
        <w:rPr>
          <w:rFonts w:ascii="avenir-regular-class" w:hAnsi="avenir-regular-class"/>
          <w:i/>
          <w:iCs/>
          <w:color w:val="333333"/>
          <w:sz w:val="23"/>
          <w:szCs w:val="23"/>
          <w:shd w:val="clear" w:color="auto" w:fill="FBFBFB"/>
        </w:rPr>
        <w:t>Trauma informed practice guidance</w:t>
      </w:r>
      <w:r>
        <w:rPr>
          <w:rFonts w:ascii="avenir-regular-class" w:hAnsi="avenir-regular-class"/>
          <w:color w:val="333333"/>
          <w:sz w:val="23"/>
          <w:szCs w:val="23"/>
          <w:shd w:val="clear" w:color="auto" w:fill="FBFBFB"/>
        </w:rPr>
        <w:t>. Available at: www.safeguarding-guide.nhs.uk/context-of-NHS-safeguarding/s2-03/ (Accessed: 26 May 2026).</w:t>
      </w:r>
    </w:p>
    <w:p w14:paraId="027F3649"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(2025) </w:t>
      </w:r>
      <w:r>
        <w:rPr>
          <w:rFonts w:ascii="avenir-regular-class" w:hAnsi="avenir-regular-class"/>
          <w:i/>
          <w:iCs/>
          <w:color w:val="333333"/>
          <w:sz w:val="23"/>
          <w:szCs w:val="23"/>
          <w:shd w:val="clear" w:color="auto" w:fill="FBFBFB"/>
        </w:rPr>
        <w:t>Trauma-informed and harm-aware inpatient care</w:t>
      </w:r>
      <w:r>
        <w:rPr>
          <w:rFonts w:ascii="avenir-regular-class" w:hAnsi="avenir-regular-class"/>
          <w:color w:val="333333"/>
          <w:sz w:val="23"/>
          <w:szCs w:val="23"/>
          <w:shd w:val="clear" w:color="auto" w:fill="FBFBFB"/>
        </w:rPr>
        <w:t>. Available at: www.england.nhs.uk/long-read/trauma-informed-harm-aware-inpatient-care/ (Accessed: 26 May 2026).</w:t>
      </w:r>
    </w:p>
    <w:p w14:paraId="655243B7"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NHS Health Research Authority (2021) </w:t>
      </w:r>
      <w:r>
        <w:rPr>
          <w:rFonts w:ascii="avenir-regular-class" w:hAnsi="avenir-regular-class"/>
          <w:i/>
          <w:iCs/>
          <w:color w:val="333333"/>
          <w:sz w:val="23"/>
          <w:szCs w:val="23"/>
          <w:shd w:val="clear" w:color="auto" w:fill="FBFBFB"/>
        </w:rPr>
        <w:t>Trauma-informed care for personality disorder</w:t>
      </w:r>
      <w:r>
        <w:rPr>
          <w:rFonts w:ascii="avenir-regular-class" w:hAnsi="avenir-regular-class"/>
          <w:color w:val="333333"/>
          <w:sz w:val="23"/>
          <w:szCs w:val="23"/>
          <w:shd w:val="clear" w:color="auto" w:fill="FBFBFB"/>
        </w:rPr>
        <w:t>. Available at: www.hra.nhs.uk/planning-and-improving-research/application-summaries/research-summaries/trauma-informed-care-for-personality-disorder/ (Accessed: 26 May 2026).</w:t>
      </w:r>
    </w:p>
    <w:p w14:paraId="1FFCC257"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Nowell, L.S., et al, (2017) 'Thematic analysis: Striving to meet the trustworthiness criteria', </w:t>
      </w:r>
      <w:r>
        <w:rPr>
          <w:rFonts w:ascii="avenir-regular-class" w:hAnsi="avenir-regular-class"/>
          <w:i/>
          <w:iCs/>
          <w:color w:val="333333"/>
          <w:sz w:val="23"/>
          <w:szCs w:val="23"/>
          <w:shd w:val="clear" w:color="auto" w:fill="FBFBFB"/>
        </w:rPr>
        <w:t>International Journal of Qualitative Methods</w:t>
      </w:r>
      <w:r>
        <w:rPr>
          <w:rFonts w:ascii="avenir-regular-class" w:hAnsi="avenir-regular-class"/>
          <w:color w:val="333333"/>
          <w:sz w:val="23"/>
          <w:szCs w:val="23"/>
          <w:shd w:val="clear" w:color="auto" w:fill="FBFBFB"/>
        </w:rPr>
        <w:t>, 16, pp. 1-13</w:t>
      </w:r>
    </w:p>
    <w:p w14:paraId="3EB83B94"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Office of National Statistics (2024) </w:t>
      </w:r>
      <w:r>
        <w:rPr>
          <w:rFonts w:ascii="avenir-regular-class" w:hAnsi="avenir-regular-class"/>
          <w:i/>
          <w:iCs/>
          <w:color w:val="333333"/>
          <w:sz w:val="23"/>
          <w:szCs w:val="23"/>
          <w:shd w:val="clear" w:color="auto" w:fill="FBFBFB"/>
        </w:rPr>
        <w:t>Abuse during childhood in England and Wales: March 2024</w:t>
      </w:r>
      <w:r>
        <w:rPr>
          <w:rFonts w:ascii="avenir-regular-class" w:hAnsi="avenir-regular-class"/>
          <w:color w:val="333333"/>
          <w:sz w:val="23"/>
          <w:szCs w:val="23"/>
          <w:shd w:val="clear" w:color="auto" w:fill="FBFBFB"/>
        </w:rPr>
        <w:t> Available at: www.ons.gov.uk/peoplepopulationandcommunity/crimeandjustice/bulletins/abuseduringchildhoodinenglandandwales/march2024 (Accessed: 6 April 2026).</w:t>
      </w:r>
    </w:p>
    <w:p w14:paraId="3CD26A8B"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Patel, V, et al. (2018) 'The lancet commission on global mental health', </w:t>
      </w:r>
      <w:r>
        <w:rPr>
          <w:rFonts w:ascii="avenir-regular-class" w:hAnsi="avenir-regular-class"/>
          <w:i/>
          <w:iCs/>
          <w:color w:val="333333"/>
          <w:sz w:val="23"/>
          <w:szCs w:val="23"/>
          <w:shd w:val="clear" w:color="auto" w:fill="FBFBFB"/>
        </w:rPr>
        <w:t>The Lancet</w:t>
      </w:r>
      <w:r>
        <w:rPr>
          <w:rFonts w:ascii="avenir-regular-class" w:hAnsi="avenir-regular-class"/>
          <w:color w:val="333333"/>
          <w:sz w:val="23"/>
          <w:szCs w:val="23"/>
          <w:shd w:val="clear" w:color="auto" w:fill="FBFBFB"/>
        </w:rPr>
        <w:t>, 392(10157, pp. 1553-1598.</w:t>
      </w:r>
    </w:p>
    <w:p w14:paraId="6F4E1ECD"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Porter, C. (2020) 'Childhood adversity and borderline personality disorder: A meta-analysis', </w:t>
      </w:r>
      <w:r>
        <w:rPr>
          <w:rFonts w:ascii="avenir-regular-class" w:hAnsi="avenir-regular-class"/>
          <w:i/>
          <w:iCs/>
          <w:color w:val="333333"/>
          <w:sz w:val="23"/>
          <w:szCs w:val="23"/>
          <w:shd w:val="clear" w:color="auto" w:fill="FBFBFB"/>
        </w:rPr>
        <w:t>Acta Psychiatrica Scandinavica</w:t>
      </w:r>
      <w:r>
        <w:rPr>
          <w:rFonts w:ascii="avenir-regular-class" w:hAnsi="avenir-regular-class"/>
          <w:color w:val="333333"/>
          <w:sz w:val="23"/>
          <w:szCs w:val="23"/>
          <w:shd w:val="clear" w:color="auto" w:fill="FBFBFB"/>
        </w:rPr>
        <w:t>, 141(1), pp.6-20</w:t>
      </w:r>
    </w:p>
    <w:p w14:paraId="2300832E"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Royal College of Psychiatrists (2025) </w:t>
      </w:r>
      <w:r>
        <w:rPr>
          <w:rFonts w:ascii="avenir-regular-class" w:hAnsi="avenir-regular-class"/>
          <w:i/>
          <w:iCs/>
          <w:color w:val="333333"/>
          <w:sz w:val="23"/>
          <w:szCs w:val="23"/>
          <w:shd w:val="clear" w:color="auto" w:fill="FBFBFB"/>
        </w:rPr>
        <w:t>Personality disorder</w:t>
      </w:r>
      <w:r>
        <w:rPr>
          <w:rFonts w:ascii="avenir-regular-class" w:hAnsi="avenir-regular-class"/>
          <w:color w:val="333333"/>
          <w:sz w:val="23"/>
          <w:szCs w:val="23"/>
          <w:shd w:val="clear" w:color="auto" w:fill="FBFBFB"/>
        </w:rPr>
        <w:t>. Available at: www.rcpsych.ac.uk (Accessed: 6 April 2026).</w:t>
      </w:r>
    </w:p>
    <w:p w14:paraId="65B533FB"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Sameroff, A. (2010) </w:t>
      </w:r>
      <w:r>
        <w:rPr>
          <w:rFonts w:ascii="avenir-regular-class" w:hAnsi="avenir-regular-class"/>
          <w:i/>
          <w:iCs/>
          <w:color w:val="333333"/>
          <w:sz w:val="23"/>
          <w:szCs w:val="23"/>
          <w:shd w:val="clear" w:color="auto" w:fill="FBFBFB"/>
        </w:rPr>
        <w:t xml:space="preserve">A Unified Theory </w:t>
      </w:r>
      <w:r>
        <w:rPr>
          <w:rFonts w:ascii="avenir-regular-class" w:hAnsi="avenir-regular-class"/>
          <w:i/>
          <w:iCs/>
          <w:color w:val="333333"/>
          <w:sz w:val="23"/>
          <w:szCs w:val="23"/>
          <w:shd w:val="clear" w:color="auto" w:fill="FBFBFB"/>
        </w:rPr>
        <w:t>of</w:t>
      </w:r>
      <w:r>
        <w:rPr>
          <w:rFonts w:ascii="avenir-regular-class" w:hAnsi="avenir-regular-class"/>
          <w:i/>
          <w:iCs/>
          <w:color w:val="333333"/>
          <w:sz w:val="23"/>
          <w:szCs w:val="23"/>
          <w:shd w:val="clear" w:color="auto" w:fill="FBFBFB"/>
        </w:rPr>
        <w:t xml:space="preserve"> Development</w:t>
      </w:r>
      <w:r>
        <w:rPr>
          <w:rFonts w:ascii="avenir-regular-class" w:hAnsi="avenir-regular-class"/>
          <w:color w:val="333333"/>
          <w:sz w:val="23"/>
          <w:szCs w:val="23"/>
          <w:shd w:val="clear" w:color="auto" w:fill="FBFBFB"/>
        </w:rPr>
        <w:t>. Wiley.</w:t>
      </w:r>
    </w:p>
    <w:p w14:paraId="73980DD4"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Seider, Z.E. et al. (2016) 'The role of masculinity in men's help-seeking for depression: A systematic review ', </w:t>
      </w:r>
      <w:r>
        <w:rPr>
          <w:rFonts w:ascii="avenir-regular-class" w:hAnsi="avenir-regular-class"/>
          <w:i/>
          <w:iCs/>
          <w:color w:val="333333"/>
          <w:sz w:val="23"/>
          <w:szCs w:val="23"/>
          <w:shd w:val="clear" w:color="auto" w:fill="FBFBFB"/>
        </w:rPr>
        <w:t>Clinical Psychology</w:t>
      </w:r>
      <w:r>
        <w:rPr>
          <w:rFonts w:ascii="avenir-regular-class" w:hAnsi="avenir-regular-class"/>
          <w:color w:val="333333"/>
          <w:sz w:val="23"/>
          <w:szCs w:val="23"/>
          <w:shd w:val="clear" w:color="auto" w:fill="FBFBFB"/>
        </w:rPr>
        <w:t>, 49, pp.106-118</w:t>
      </w:r>
    </w:p>
    <w:p w14:paraId="2B578291"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Shonkoff, J.P et al. (2012) 'The lifelong effects of early childhood adversity and toxic stress', </w:t>
      </w:r>
      <w:r>
        <w:rPr>
          <w:rFonts w:ascii="avenir-regular-class" w:hAnsi="avenir-regular-class"/>
          <w:i/>
          <w:iCs/>
          <w:color w:val="333333"/>
          <w:sz w:val="23"/>
          <w:szCs w:val="23"/>
          <w:shd w:val="clear" w:color="auto" w:fill="FBFBFB"/>
        </w:rPr>
        <w:t>Pediatrics</w:t>
      </w:r>
      <w:r>
        <w:rPr>
          <w:rFonts w:ascii="avenir-regular-class" w:hAnsi="avenir-regular-class"/>
          <w:color w:val="333333"/>
          <w:sz w:val="23"/>
          <w:szCs w:val="23"/>
          <w:shd w:val="clear" w:color="auto" w:fill="FBFBFB"/>
        </w:rPr>
        <w:t>, 129(1), pp. e232-e246.</w:t>
      </w:r>
    </w:p>
    <w:p w14:paraId="5738B497"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Sims, A. (2026) </w:t>
      </w:r>
      <w:r>
        <w:rPr>
          <w:rFonts w:ascii="avenir-regular-class" w:hAnsi="avenir-regular-class"/>
          <w:i/>
          <w:iCs/>
          <w:color w:val="333333"/>
          <w:sz w:val="23"/>
          <w:szCs w:val="23"/>
          <w:shd w:val="clear" w:color="auto" w:fill="FBFBFB"/>
        </w:rPr>
        <w:t>Theories of personality development</w:t>
      </w:r>
      <w:r>
        <w:rPr>
          <w:rFonts w:ascii="avenir-regular-class" w:hAnsi="avenir-regular-class"/>
          <w:color w:val="333333"/>
          <w:sz w:val="23"/>
          <w:szCs w:val="23"/>
          <w:shd w:val="clear" w:color="auto" w:fill="FBFBFB"/>
        </w:rPr>
        <w:t>. Available at: www.britannica.com/science/mental-disorder/Theories-of-personality-development (Accessed: 30 May 2026).</w:t>
      </w:r>
    </w:p>
    <w:p w14:paraId="3574DC5F"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Snyder, H. (2012) 'Literature review as a research methodology: An overview and guidelines', </w:t>
      </w:r>
      <w:r>
        <w:rPr>
          <w:rFonts w:ascii="avenir-regular-class" w:hAnsi="avenir-regular-class"/>
          <w:i/>
          <w:iCs/>
          <w:color w:val="333333"/>
          <w:sz w:val="23"/>
          <w:szCs w:val="23"/>
          <w:shd w:val="clear" w:color="auto" w:fill="FBFBFB"/>
        </w:rPr>
        <w:t>Journal of Business Research</w:t>
      </w:r>
      <w:r>
        <w:rPr>
          <w:rFonts w:ascii="avenir-regular-class" w:hAnsi="avenir-regular-class"/>
          <w:color w:val="333333"/>
          <w:sz w:val="23"/>
          <w:szCs w:val="23"/>
          <w:shd w:val="clear" w:color="auto" w:fill="FBFBFB"/>
        </w:rPr>
        <w:t>, 104, pp. 333-339</w:t>
      </w:r>
    </w:p>
    <w:p w14:paraId="5F370858"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Svenaeus, F. (2013) </w:t>
      </w:r>
      <w:r>
        <w:rPr>
          <w:rFonts w:ascii="avenir-regular-class" w:hAnsi="avenir-regular-class"/>
          <w:i/>
          <w:iCs/>
          <w:color w:val="333333"/>
          <w:sz w:val="23"/>
          <w:szCs w:val="23"/>
          <w:shd w:val="clear" w:color="auto" w:fill="FBFBFB"/>
        </w:rPr>
        <w:t>American Psychiatric Association 2013</w:t>
      </w:r>
      <w:r>
        <w:rPr>
          <w:rFonts w:ascii="avenir-regular-class" w:hAnsi="avenir-regular-class"/>
          <w:color w:val="333333"/>
          <w:sz w:val="23"/>
          <w:szCs w:val="23"/>
          <w:shd w:val="clear" w:color="auto" w:fill="FBFBFB"/>
        </w:rPr>
        <w:t xml:space="preserve">. 5th </w:t>
      </w:r>
      <w:proofErr w:type="spellStart"/>
      <w:r>
        <w:rPr>
          <w:rFonts w:ascii="avenir-regular-class" w:hAnsi="avenir-regular-class"/>
          <w:color w:val="333333"/>
          <w:sz w:val="23"/>
          <w:szCs w:val="23"/>
          <w:shd w:val="clear" w:color="auto" w:fill="FBFBFB"/>
        </w:rPr>
        <w:t>edn</w:t>
      </w:r>
      <w:proofErr w:type="spellEnd"/>
      <w:r>
        <w:rPr>
          <w:rFonts w:ascii="avenir-regular-class" w:hAnsi="avenir-regular-class"/>
          <w:color w:val="333333"/>
          <w:sz w:val="23"/>
          <w:szCs w:val="23"/>
          <w:shd w:val="clear" w:color="auto" w:fill="FBFBFB"/>
        </w:rPr>
        <w:t>. Washington.</w:t>
      </w:r>
    </w:p>
    <w:p w14:paraId="5D47FE05"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Teicher, M.H. et al. (2016) 'Annual research review: Enduring neurobiological effects of childhood abuse and neglect', </w:t>
      </w:r>
      <w:r>
        <w:rPr>
          <w:rFonts w:ascii="avenir-regular-class" w:hAnsi="avenir-regular-class"/>
          <w:i/>
          <w:iCs/>
          <w:color w:val="333333"/>
          <w:sz w:val="23"/>
          <w:szCs w:val="23"/>
          <w:shd w:val="clear" w:color="auto" w:fill="FBFBFB"/>
        </w:rPr>
        <w:t>Journal of Child Psychiatry</w:t>
      </w:r>
      <w:r>
        <w:rPr>
          <w:rFonts w:ascii="avenir-regular-class" w:hAnsi="avenir-regular-class"/>
          <w:color w:val="333333"/>
          <w:sz w:val="23"/>
          <w:szCs w:val="23"/>
          <w:shd w:val="clear" w:color="auto" w:fill="FBFBFB"/>
        </w:rPr>
        <w:t>, 57(3), pp. 241-266</w:t>
      </w:r>
    </w:p>
    <w:p w14:paraId="2DE8EECB"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Van Der Kolk, B.A. (2014) </w:t>
      </w:r>
      <w:r>
        <w:rPr>
          <w:rFonts w:ascii="avenir-regular-class" w:hAnsi="avenir-regular-class"/>
          <w:i/>
          <w:iCs/>
          <w:color w:val="333333"/>
          <w:sz w:val="23"/>
          <w:szCs w:val="23"/>
          <w:shd w:val="clear" w:color="auto" w:fill="FBFBFB"/>
        </w:rPr>
        <w:t>The Body Keeps Secrets</w:t>
      </w:r>
      <w:r>
        <w:rPr>
          <w:rFonts w:ascii="avenir-regular-class" w:hAnsi="avenir-regular-class"/>
          <w:color w:val="333333"/>
          <w:sz w:val="23"/>
          <w:szCs w:val="23"/>
          <w:shd w:val="clear" w:color="auto" w:fill="FBFBFB"/>
        </w:rPr>
        <w:t>. Viking.</w:t>
      </w:r>
    </w:p>
    <w:p w14:paraId="5C1DA794"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Widom, C.S. (1989) 'The cycle of violence', </w:t>
      </w:r>
      <w:r>
        <w:rPr>
          <w:rFonts w:ascii="avenir-regular-class" w:hAnsi="avenir-regular-class"/>
          <w:i/>
          <w:iCs/>
          <w:color w:val="333333"/>
          <w:sz w:val="23"/>
          <w:szCs w:val="23"/>
          <w:shd w:val="clear" w:color="auto" w:fill="FBFBFB"/>
        </w:rPr>
        <w:t>Science</w:t>
      </w:r>
      <w:r>
        <w:rPr>
          <w:rFonts w:ascii="avenir-regular-class" w:hAnsi="avenir-regular-class"/>
          <w:color w:val="333333"/>
          <w:sz w:val="23"/>
          <w:szCs w:val="23"/>
          <w:shd w:val="clear" w:color="auto" w:fill="FBFBFB"/>
        </w:rPr>
        <w:t>, 244(4901, pp. 160-166</w:t>
      </w:r>
    </w:p>
    <w:p w14:paraId="78B2BDB1" w14:textId="77777777" w:rsidR="00AE6842" w:rsidRDefault="00AE6842" w:rsidP="00C2772D">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World Health Organization (2021) c</w:t>
      </w:r>
      <w:r>
        <w:rPr>
          <w:rFonts w:ascii="avenir-regular-class" w:hAnsi="avenir-regular-class"/>
          <w:i/>
          <w:iCs/>
          <w:color w:val="333333"/>
          <w:sz w:val="23"/>
          <w:szCs w:val="23"/>
          <w:shd w:val="clear" w:color="auto" w:fill="FBFBFB"/>
        </w:rPr>
        <w:t>omprehensive mental health action plan</w:t>
      </w:r>
      <w:r>
        <w:rPr>
          <w:rFonts w:ascii="avenir-regular-class" w:hAnsi="avenir-regular-class"/>
          <w:color w:val="333333"/>
          <w:sz w:val="23"/>
          <w:szCs w:val="23"/>
          <w:shd w:val="clear" w:color="auto" w:fill="FBFBFB"/>
        </w:rPr>
        <w:t>. Available at: www.who.int/publications/i/item/9789240031029 (Accessed: 8 April 2026).</w:t>
      </w:r>
    </w:p>
    <w:p w14:paraId="7C2422D6" w14:textId="77777777" w:rsidR="00AE6842" w:rsidRDefault="00AE6842"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Xiao, Y. (2017) 'Guidance on conducting a literature review', </w:t>
      </w:r>
      <w:r>
        <w:rPr>
          <w:rFonts w:ascii="avenir-regular-class" w:hAnsi="avenir-regular-class"/>
          <w:i/>
          <w:iCs/>
          <w:color w:val="333333"/>
          <w:sz w:val="23"/>
          <w:szCs w:val="23"/>
          <w:shd w:val="clear" w:color="auto" w:fill="FBFBFB"/>
        </w:rPr>
        <w:t>Journal of planning education and research</w:t>
      </w:r>
      <w:r>
        <w:rPr>
          <w:rFonts w:ascii="avenir-regular-class" w:hAnsi="avenir-regular-class"/>
          <w:color w:val="333333"/>
          <w:sz w:val="23"/>
          <w:szCs w:val="23"/>
          <w:shd w:val="clear" w:color="auto" w:fill="FBFBFB"/>
        </w:rPr>
        <w:t>, 39(1), pp.93-112</w:t>
      </w:r>
    </w:p>
    <w:p w14:paraId="18C1D654" w14:textId="4F945788" w:rsidR="004309DF" w:rsidRDefault="004309DF" w:rsidP="00D12A58">
      <w:pPr>
        <w:spacing w:after="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Yuan, X. et al (2022) 'Childhood maltreatment, emotion regulation and personality pathology: A mediation analysis', </w:t>
      </w:r>
      <w:r>
        <w:rPr>
          <w:rFonts w:ascii="avenir-regular-class" w:hAnsi="avenir-regular-class"/>
          <w:i/>
          <w:iCs/>
          <w:color w:val="333333"/>
          <w:sz w:val="23"/>
          <w:szCs w:val="23"/>
          <w:shd w:val="clear" w:color="auto" w:fill="FBFBFB"/>
        </w:rPr>
        <w:t>Journal of Affective Disorders</w:t>
      </w:r>
      <w:r>
        <w:rPr>
          <w:rFonts w:ascii="avenir-regular-class" w:hAnsi="avenir-regular-class"/>
          <w:color w:val="333333"/>
          <w:sz w:val="23"/>
          <w:szCs w:val="23"/>
          <w:shd w:val="clear" w:color="auto" w:fill="FBFBFB"/>
        </w:rPr>
        <w:t>, 310, pp. 352-360</w:t>
      </w:r>
    </w:p>
    <w:p w14:paraId="7E392CDD" w14:textId="77777777" w:rsidR="00602EAB" w:rsidRDefault="00602EAB" w:rsidP="00D12A58">
      <w:pPr>
        <w:spacing w:after="0" w:line="360" w:lineRule="auto"/>
        <w:rPr>
          <w:rFonts w:ascii="avenir-regular-class" w:hAnsi="avenir-regular-class"/>
          <w:color w:val="333333"/>
          <w:sz w:val="23"/>
          <w:szCs w:val="23"/>
          <w:shd w:val="clear" w:color="auto" w:fill="FBFBFB"/>
        </w:rPr>
      </w:pPr>
    </w:p>
    <w:p w14:paraId="476C5CEC" w14:textId="77777777" w:rsidR="004C6299" w:rsidRDefault="004C6299" w:rsidP="00D12A58">
      <w:pPr>
        <w:spacing w:after="0" w:line="360" w:lineRule="auto"/>
        <w:rPr>
          <w:rFonts w:ascii="avenir-regular-class" w:hAnsi="avenir-regular-class"/>
          <w:color w:val="333333"/>
          <w:sz w:val="23"/>
          <w:szCs w:val="23"/>
          <w:shd w:val="clear" w:color="auto" w:fill="FBFBFB"/>
        </w:rPr>
      </w:pPr>
    </w:p>
    <w:p w14:paraId="1F4074B7" w14:textId="77777777" w:rsidR="00A0056A" w:rsidRDefault="00A0056A" w:rsidP="00D12A58">
      <w:pPr>
        <w:spacing w:after="0" w:line="360" w:lineRule="auto"/>
        <w:rPr>
          <w:rFonts w:ascii="avenir-regular-class" w:hAnsi="avenir-regular-class"/>
          <w:color w:val="333333"/>
          <w:sz w:val="23"/>
          <w:szCs w:val="23"/>
          <w:shd w:val="clear" w:color="auto" w:fill="FBFBFB"/>
        </w:rPr>
      </w:pPr>
    </w:p>
    <w:p w14:paraId="5248CB12" w14:textId="77777777" w:rsidR="003C6031" w:rsidRDefault="003C6031" w:rsidP="00D12A58">
      <w:pPr>
        <w:spacing w:after="0" w:line="360" w:lineRule="auto"/>
        <w:rPr>
          <w:rFonts w:ascii="avenir-regular-class" w:hAnsi="avenir-regular-class"/>
          <w:color w:val="333333"/>
          <w:sz w:val="23"/>
          <w:szCs w:val="23"/>
          <w:shd w:val="clear" w:color="auto" w:fill="FBFBFB"/>
        </w:rPr>
      </w:pPr>
    </w:p>
    <w:p w14:paraId="3AEB089A" w14:textId="77777777" w:rsidR="00812783" w:rsidRDefault="00812783" w:rsidP="00D12A58">
      <w:pPr>
        <w:spacing w:after="0" w:line="360" w:lineRule="auto"/>
        <w:rPr>
          <w:rFonts w:ascii="avenir-regular-class" w:hAnsi="avenir-regular-class"/>
          <w:color w:val="333333"/>
          <w:sz w:val="23"/>
          <w:szCs w:val="23"/>
          <w:shd w:val="clear" w:color="auto" w:fill="FBFBFB"/>
        </w:rPr>
      </w:pPr>
    </w:p>
    <w:p w14:paraId="6B3F4260" w14:textId="77777777" w:rsidR="007A2602" w:rsidRPr="00D12A58" w:rsidRDefault="007A2602" w:rsidP="00D12A58">
      <w:pPr>
        <w:spacing w:after="0" w:line="360" w:lineRule="auto"/>
        <w:rPr>
          <w:rFonts w:ascii="avenir-regular-class" w:hAnsi="avenir-regular-class"/>
          <w:color w:val="333333"/>
          <w:sz w:val="23"/>
          <w:szCs w:val="23"/>
          <w:shd w:val="clear" w:color="auto" w:fill="FBFBFB"/>
        </w:rPr>
      </w:pPr>
    </w:p>
    <w:p w14:paraId="77CD83F1" w14:textId="77777777" w:rsidR="006177F4" w:rsidRDefault="006177F4" w:rsidP="00C2772D">
      <w:pPr>
        <w:spacing w:after="0" w:line="360" w:lineRule="auto"/>
        <w:rPr>
          <w:rFonts w:ascii="avenir-regular-class" w:hAnsi="avenir-regular-class"/>
          <w:color w:val="333333"/>
          <w:sz w:val="23"/>
          <w:szCs w:val="23"/>
          <w:shd w:val="clear" w:color="auto" w:fill="FBFBFB"/>
        </w:rPr>
      </w:pPr>
    </w:p>
    <w:p w14:paraId="0CAB9C58" w14:textId="77777777" w:rsidR="004E6EFB" w:rsidRDefault="004E6EFB" w:rsidP="00C2772D">
      <w:pPr>
        <w:spacing w:after="0" w:line="360" w:lineRule="auto"/>
        <w:rPr>
          <w:rFonts w:ascii="avenir-regular-class" w:hAnsi="avenir-regular-class"/>
          <w:color w:val="333333"/>
          <w:sz w:val="23"/>
          <w:szCs w:val="23"/>
          <w:shd w:val="clear" w:color="auto" w:fill="FBFBFB"/>
        </w:rPr>
      </w:pPr>
    </w:p>
    <w:p w14:paraId="1B8E9628" w14:textId="77777777" w:rsidR="005A1487" w:rsidRDefault="005A1487" w:rsidP="00C2772D">
      <w:pPr>
        <w:spacing w:after="0" w:line="360" w:lineRule="auto"/>
        <w:rPr>
          <w:rFonts w:ascii="avenir-regular-class" w:hAnsi="avenir-regular-class"/>
          <w:color w:val="333333"/>
          <w:sz w:val="23"/>
          <w:szCs w:val="23"/>
          <w:shd w:val="clear" w:color="auto" w:fill="FBFBFB"/>
        </w:rPr>
      </w:pPr>
    </w:p>
    <w:p w14:paraId="513A008F" w14:textId="77777777" w:rsidR="0091748E" w:rsidRPr="00FF4FB2" w:rsidRDefault="0091748E" w:rsidP="00FF4FB2">
      <w:pPr>
        <w:spacing w:after="0" w:line="240" w:lineRule="auto"/>
        <w:rPr>
          <w:rFonts w:ascii="Times New Roman" w:eastAsia="Times New Roman" w:hAnsi="Times New Roman" w:cs="Times New Roman"/>
          <w:sz w:val="24"/>
          <w:szCs w:val="24"/>
          <w:lang w:eastAsia="en-GB"/>
        </w:rPr>
      </w:pPr>
    </w:p>
    <w:p w14:paraId="6AB67A5F" w14:textId="77777777" w:rsidR="00FF4FB2" w:rsidRPr="002115F0" w:rsidRDefault="00FF4FB2" w:rsidP="002115F0">
      <w:pPr>
        <w:spacing w:after="0" w:line="360" w:lineRule="auto"/>
        <w:rPr>
          <w:rFonts w:ascii="Arial" w:eastAsia="Times New Roman" w:hAnsi="Arial" w:cs="Arial"/>
          <w:lang w:eastAsia="en-GB"/>
        </w:rPr>
      </w:pPr>
    </w:p>
    <w:p w14:paraId="7D6B05AC" w14:textId="77777777" w:rsidR="00BA16B1" w:rsidRPr="00BA16B1" w:rsidRDefault="00BA16B1" w:rsidP="00BA16B1">
      <w:pPr>
        <w:pStyle w:val="ListParagraph"/>
        <w:rPr>
          <w:rFonts w:ascii="Arial" w:eastAsia="Times New Roman" w:hAnsi="Arial" w:cs="Arial"/>
          <w:lang w:eastAsia="en-GB"/>
        </w:rPr>
      </w:pPr>
    </w:p>
    <w:p w14:paraId="0A3A6616" w14:textId="77777777" w:rsidR="00BA16B1" w:rsidRPr="00BA16B1" w:rsidRDefault="00BA16B1" w:rsidP="00BA16B1">
      <w:pPr>
        <w:spacing w:after="0" w:line="360" w:lineRule="auto"/>
        <w:rPr>
          <w:rFonts w:ascii="Arial" w:eastAsia="Times New Roman" w:hAnsi="Arial" w:cs="Arial"/>
          <w:lang w:eastAsia="en-GB"/>
        </w:rPr>
      </w:pPr>
    </w:p>
    <w:p w14:paraId="3CF562A2" w14:textId="77777777" w:rsidR="00CA4D99" w:rsidRPr="00265856" w:rsidRDefault="00CA4D99" w:rsidP="005C3446">
      <w:pPr>
        <w:spacing w:after="0" w:line="360" w:lineRule="auto"/>
        <w:rPr>
          <w:rFonts w:ascii="Arial" w:eastAsia="Times New Roman" w:hAnsi="Arial" w:cs="Arial"/>
          <w:lang w:eastAsia="en-GB"/>
        </w:rPr>
      </w:pPr>
    </w:p>
    <w:p w14:paraId="43587C3E" w14:textId="77777777" w:rsidR="00CA4D99" w:rsidRPr="00265856" w:rsidRDefault="00CA4D99" w:rsidP="005C3446">
      <w:pPr>
        <w:spacing w:after="0" w:line="360" w:lineRule="auto"/>
        <w:rPr>
          <w:rFonts w:ascii="Arial" w:eastAsia="Times New Roman" w:hAnsi="Arial" w:cs="Arial"/>
          <w:lang w:eastAsia="en-GB"/>
        </w:rPr>
      </w:pPr>
    </w:p>
    <w:p w14:paraId="605F051B" w14:textId="77777777" w:rsidR="00485904" w:rsidRPr="00265856" w:rsidRDefault="00485904" w:rsidP="005C3446">
      <w:pPr>
        <w:spacing w:after="0" w:line="360" w:lineRule="auto"/>
        <w:rPr>
          <w:rFonts w:ascii="Arial" w:eastAsia="Times New Roman" w:hAnsi="Arial" w:cs="Arial"/>
          <w:lang w:eastAsia="en-GB"/>
        </w:rPr>
      </w:pPr>
    </w:p>
    <w:p w14:paraId="7F2B291E" w14:textId="77777777" w:rsidR="00485904" w:rsidRPr="00265856" w:rsidRDefault="00485904" w:rsidP="005C3446">
      <w:pPr>
        <w:spacing w:after="0" w:line="360" w:lineRule="auto"/>
        <w:rPr>
          <w:rFonts w:ascii="Arial" w:eastAsia="Times New Roman" w:hAnsi="Arial" w:cs="Arial"/>
          <w:lang w:eastAsia="en-GB"/>
        </w:rPr>
      </w:pPr>
    </w:p>
    <w:p w14:paraId="39D23BAB" w14:textId="77777777" w:rsidR="00485904" w:rsidRPr="00265856" w:rsidRDefault="00485904" w:rsidP="005C3446">
      <w:pPr>
        <w:spacing w:after="0" w:line="360" w:lineRule="auto"/>
        <w:rPr>
          <w:rFonts w:ascii="Arial" w:eastAsia="Times New Roman" w:hAnsi="Arial" w:cs="Arial"/>
          <w:lang w:eastAsia="en-GB"/>
        </w:rPr>
      </w:pPr>
    </w:p>
    <w:p w14:paraId="3102F313" w14:textId="77777777" w:rsidR="000E24BC" w:rsidRPr="00265856" w:rsidRDefault="000E24BC" w:rsidP="000803DC">
      <w:pPr>
        <w:spacing w:after="0" w:line="240" w:lineRule="auto"/>
        <w:rPr>
          <w:rFonts w:ascii="Times New Roman" w:eastAsia="Times New Roman" w:hAnsi="Times New Roman" w:cs="Times New Roman"/>
          <w:lang w:eastAsia="en-GB"/>
        </w:rPr>
      </w:pPr>
    </w:p>
    <w:p w14:paraId="606B21CA" w14:textId="7D93C0EB" w:rsidR="00935046" w:rsidRDefault="00935046"/>
    <w:p w14:paraId="285CE0E0" w14:textId="77777777" w:rsidR="00935046" w:rsidRDefault="00935046">
      <w:r>
        <w:br w:type="page"/>
      </w:r>
    </w:p>
    <w:tbl>
      <w:tblPr>
        <w:tblStyle w:val="TableGrid"/>
        <w:tblpPr w:leftFromText="180" w:rightFromText="180" w:vertAnchor="text" w:horzAnchor="margin" w:tblpXSpec="center" w:tblpY="284"/>
        <w:tblW w:w="6258" w:type="pct"/>
        <w:tblLook w:val="04A0" w:firstRow="1" w:lastRow="0" w:firstColumn="1" w:lastColumn="0" w:noHBand="0" w:noVBand="1"/>
      </w:tblPr>
      <w:tblGrid>
        <w:gridCol w:w="999"/>
        <w:gridCol w:w="1757"/>
        <w:gridCol w:w="2942"/>
        <w:gridCol w:w="3978"/>
        <w:gridCol w:w="1608"/>
      </w:tblGrid>
      <w:tr w:rsidR="00F35FC7" w:rsidRPr="00470427" w14:paraId="72CC3210" w14:textId="77777777" w:rsidTr="002554B9">
        <w:trPr>
          <w:trHeight w:val="873"/>
        </w:trPr>
        <w:tc>
          <w:tcPr>
            <w:tcW w:w="145" w:type="pct"/>
            <w:shd w:val="clear" w:color="auto" w:fill="83CAEB" w:themeFill="accent1" w:themeFillTint="66"/>
          </w:tcPr>
          <w:p w14:paraId="48EB4D47" w14:textId="7598DE4A" w:rsidR="00F35FC7" w:rsidRPr="00470427" w:rsidRDefault="00CF1BAF" w:rsidP="00941863">
            <w:pPr>
              <w:jc w:val="center"/>
              <w:rPr>
                <w:rFonts w:ascii="Aptos" w:hAnsi="Aptos"/>
                <w:b/>
                <w:bCs/>
                <w:sz w:val="24"/>
                <w:szCs w:val="24"/>
              </w:rPr>
            </w:pPr>
            <w:r>
              <w:rPr>
                <w:rFonts w:ascii="Aptos" w:hAnsi="Aptos"/>
                <w:b/>
                <w:bCs/>
                <w:noProof/>
                <w:sz w:val="24"/>
                <w:szCs w:val="24"/>
              </w:rPr>
              <w:lastRenderedPageBreak/>
              <mc:AlternateContent>
                <mc:Choice Requires="wps">
                  <w:drawing>
                    <wp:anchor distT="0" distB="0" distL="114300" distR="114300" simplePos="0" relativeHeight="251658241" behindDoc="0" locked="0" layoutInCell="1" allowOverlap="1" wp14:anchorId="2D94DDE9" wp14:editId="02FFE0A2">
                      <wp:simplePos x="0" y="0"/>
                      <wp:positionH relativeFrom="column">
                        <wp:posOffset>-29845</wp:posOffset>
                      </wp:positionH>
                      <wp:positionV relativeFrom="paragraph">
                        <wp:posOffset>-1017270</wp:posOffset>
                      </wp:positionV>
                      <wp:extent cx="6949440" cy="792480"/>
                      <wp:effectExtent l="0" t="0" r="22860" b="26670"/>
                      <wp:wrapNone/>
                      <wp:docPr id="1949126245" name="Text Box 1"/>
                      <wp:cNvGraphicFramePr/>
                      <a:graphic xmlns:a="http://schemas.openxmlformats.org/drawingml/2006/main">
                        <a:graphicData uri="http://schemas.microsoft.com/office/word/2010/wordprocessingShape">
                          <wps:wsp>
                            <wps:cNvSpPr txBox="1"/>
                            <wps:spPr>
                              <a:xfrm>
                                <a:off x="0" y="0"/>
                                <a:ext cx="6949440" cy="792480"/>
                              </a:xfrm>
                              <a:prstGeom prst="rect">
                                <a:avLst/>
                              </a:prstGeom>
                              <a:solidFill>
                                <a:schemeClr val="lt1"/>
                              </a:solidFill>
                              <a:ln w="6350">
                                <a:solidFill>
                                  <a:prstClr val="black"/>
                                </a:solidFill>
                              </a:ln>
                            </wps:spPr>
                            <wps:txbx>
                              <w:txbxContent>
                                <w:p w14:paraId="49AD399E" w14:textId="18CFBFEC" w:rsidR="006366AA" w:rsidRDefault="00C5701F" w:rsidP="00BA0644">
                                  <w:pPr>
                                    <w:pStyle w:val="Heading1"/>
                                    <w:jc w:val="center"/>
                                    <w:rPr>
                                      <w:rFonts w:ascii="Aptos" w:hAnsi="Aptos"/>
                                      <w:sz w:val="34"/>
                                      <w:szCs w:val="34"/>
                                    </w:rPr>
                                  </w:pPr>
                                  <w:r>
                                    <w:rPr>
                                      <w:rFonts w:ascii="Aptos" w:hAnsi="Aptos"/>
                                      <w:sz w:val="34"/>
                                      <w:szCs w:val="34"/>
                                    </w:rPr>
                                    <w:t>Appendix A</w:t>
                                  </w:r>
                                  <w:r w:rsidR="00CF1BAF">
                                    <w:rPr>
                                      <w:rFonts w:ascii="Aptos" w:hAnsi="Aptos"/>
                                      <w:sz w:val="34"/>
                                      <w:szCs w:val="34"/>
                                    </w:rPr>
                                    <w:t xml:space="preserve"> </w:t>
                                  </w:r>
                                  <w:r w:rsidR="00BA0644">
                                    <w:rPr>
                                      <w:rFonts w:ascii="Aptos" w:hAnsi="Aptos"/>
                                      <w:sz w:val="34"/>
                                      <w:szCs w:val="34"/>
                                    </w:rPr>
                                    <w:t>-</w:t>
                                  </w:r>
                                  <w:r w:rsidR="007D18D4">
                                    <w:rPr>
                                      <w:rFonts w:ascii="Aptos" w:hAnsi="Aptos"/>
                                      <w:sz w:val="34"/>
                                      <w:szCs w:val="34"/>
                                    </w:rPr>
                                    <w:t xml:space="preserve"> </w:t>
                                  </w:r>
                                  <w:r w:rsidR="006366AA" w:rsidRPr="003706AE">
                                    <w:rPr>
                                      <w:rFonts w:ascii="Aptos" w:hAnsi="Aptos"/>
                                      <w:sz w:val="34"/>
                                      <w:szCs w:val="34"/>
                                    </w:rPr>
                                    <w:t>BMHP6020 Independent Project Source Tracking Table</w:t>
                                  </w:r>
                                </w:p>
                                <w:p w14:paraId="2FD4F9A7" w14:textId="77777777" w:rsidR="006366AA" w:rsidRPr="006366AA" w:rsidRDefault="006366AA" w:rsidP="00BA0644">
                                  <w:pPr>
                                    <w:jc w:val="center"/>
                                  </w:pPr>
                                </w:p>
                                <w:p w14:paraId="1D1D3F56" w14:textId="77777777" w:rsidR="006366AA" w:rsidRDefault="006366AA" w:rsidP="00BA064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94DDE9" id="_x0000_t202" coordsize="21600,21600" o:spt="202" path="m,l,21600r21600,l21600,xe">
                      <v:stroke joinstyle="miter"/>
                      <v:path gradientshapeok="t" o:connecttype="rect"/>
                    </v:shapetype>
                    <v:shape id="Text Box 1" o:spid="_x0000_s1026" type="#_x0000_t202" style="position:absolute;left:0;text-align:left;margin-left:-2.35pt;margin-top:-80.1pt;width:547.2pt;height:62.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" fillcolor="white [3201]" strokeweight=".5pt">
                      <v:textbox>
                        <w:txbxContent>
                          <w:p w14:paraId="49AD399E" w14:textId="18CFBFEC" w:rsidR="006366AA" w:rsidRDefault="00C5701F" w:rsidP="00BA0644">
                            <w:pPr>
                              <w:pStyle w:val="Heading1"/>
                              <w:jc w:val="center"/>
                              <w:rPr>
                                <w:rFonts w:ascii="Aptos" w:hAnsi="Aptos"/>
                                <w:sz w:val="34"/>
                                <w:szCs w:val="34"/>
                              </w:rPr>
                            </w:pPr>
                            <w:r>
                              <w:rPr>
                                <w:rFonts w:ascii="Aptos" w:hAnsi="Aptos"/>
                                <w:sz w:val="34"/>
                                <w:szCs w:val="34"/>
                              </w:rPr>
                              <w:t>Appendix A</w:t>
                            </w:r>
                            <w:r w:rsidR="00CF1BAF">
                              <w:rPr>
                                <w:rFonts w:ascii="Aptos" w:hAnsi="Aptos"/>
                                <w:sz w:val="34"/>
                                <w:szCs w:val="34"/>
                              </w:rPr>
                              <w:t xml:space="preserve"> </w:t>
                            </w:r>
                            <w:r w:rsidR="00BA0644">
                              <w:rPr>
                                <w:rFonts w:ascii="Aptos" w:hAnsi="Aptos"/>
                                <w:sz w:val="34"/>
                                <w:szCs w:val="34"/>
                              </w:rPr>
                              <w:t>-</w:t>
                            </w:r>
                            <w:r w:rsidR="007D18D4">
                              <w:rPr>
                                <w:rFonts w:ascii="Aptos" w:hAnsi="Aptos"/>
                                <w:sz w:val="34"/>
                                <w:szCs w:val="34"/>
                              </w:rPr>
                              <w:t xml:space="preserve"> </w:t>
                            </w:r>
                            <w:r w:rsidR="006366AA" w:rsidRPr="003706AE">
                              <w:rPr>
                                <w:rFonts w:ascii="Aptos" w:hAnsi="Aptos"/>
                                <w:sz w:val="34"/>
                                <w:szCs w:val="34"/>
                              </w:rPr>
                              <w:t>BMHP6020 Independent Project Source Tracking Table</w:t>
                            </w:r>
                          </w:p>
                          <w:p w14:paraId="2FD4F9A7" w14:textId="77777777" w:rsidR="006366AA" w:rsidRPr="006366AA" w:rsidRDefault="006366AA" w:rsidP="00BA0644">
                            <w:pPr>
                              <w:jc w:val="center"/>
                            </w:pPr>
                          </w:p>
                          <w:p w14:paraId="1D1D3F56" w14:textId="77777777" w:rsidR="006366AA" w:rsidRDefault="006366AA" w:rsidP="00BA0644">
                            <w:pPr>
                              <w:jc w:val="center"/>
                            </w:pPr>
                          </w:p>
                        </w:txbxContent>
                      </v:textbox>
                    </v:shape>
                  </w:pict>
                </mc:Fallback>
              </mc:AlternateContent>
            </w:r>
          </w:p>
        </w:tc>
        <w:tc>
          <w:tcPr>
            <w:tcW w:w="853" w:type="pct"/>
            <w:shd w:val="clear" w:color="auto" w:fill="83CAEB" w:themeFill="accent1" w:themeFillTint="66"/>
            <w:vAlign w:val="center"/>
          </w:tcPr>
          <w:p w14:paraId="06007091" w14:textId="77777777" w:rsidR="00F35FC7" w:rsidRPr="00470427" w:rsidRDefault="00F35FC7" w:rsidP="00941863">
            <w:pPr>
              <w:jc w:val="center"/>
              <w:rPr>
                <w:rFonts w:ascii="Aptos" w:hAnsi="Aptos"/>
                <w:b/>
                <w:bCs/>
                <w:sz w:val="24"/>
                <w:szCs w:val="24"/>
              </w:rPr>
            </w:pPr>
            <w:r w:rsidRPr="00470427">
              <w:rPr>
                <w:rFonts w:ascii="Aptos" w:hAnsi="Aptos"/>
                <w:b/>
                <w:bCs/>
                <w:sz w:val="24"/>
                <w:szCs w:val="24"/>
              </w:rPr>
              <w:t>Author &amp; Year</w:t>
            </w:r>
          </w:p>
        </w:tc>
        <w:tc>
          <w:tcPr>
            <w:tcW w:w="1378" w:type="pct"/>
            <w:shd w:val="clear" w:color="auto" w:fill="83CAEB" w:themeFill="accent1" w:themeFillTint="66"/>
            <w:vAlign w:val="center"/>
          </w:tcPr>
          <w:p w14:paraId="59EB20FF" w14:textId="2DE577A5" w:rsidR="00F35FC7" w:rsidRPr="00470427" w:rsidRDefault="00F35FC7" w:rsidP="00941863">
            <w:pPr>
              <w:jc w:val="center"/>
              <w:rPr>
                <w:rFonts w:ascii="Aptos" w:hAnsi="Aptos"/>
                <w:b/>
                <w:bCs/>
                <w:sz w:val="24"/>
                <w:szCs w:val="24"/>
              </w:rPr>
            </w:pPr>
            <w:r>
              <w:rPr>
                <w:rFonts w:ascii="Aptos" w:hAnsi="Aptos"/>
                <w:b/>
                <w:bCs/>
                <w:sz w:val="24"/>
                <w:szCs w:val="24"/>
              </w:rPr>
              <w:t xml:space="preserve">Article </w:t>
            </w:r>
            <w:r w:rsidRPr="00470427">
              <w:rPr>
                <w:rFonts w:ascii="Aptos" w:hAnsi="Aptos"/>
                <w:b/>
                <w:bCs/>
                <w:sz w:val="24"/>
                <w:szCs w:val="24"/>
              </w:rPr>
              <w:t>Title</w:t>
            </w:r>
          </w:p>
        </w:tc>
        <w:tc>
          <w:tcPr>
            <w:tcW w:w="1837" w:type="pct"/>
            <w:shd w:val="clear" w:color="auto" w:fill="83CAEB" w:themeFill="accent1" w:themeFillTint="66"/>
            <w:vAlign w:val="center"/>
          </w:tcPr>
          <w:p w14:paraId="2C5DCAED" w14:textId="2E4058BC" w:rsidR="00F35FC7" w:rsidRPr="00470427" w:rsidRDefault="00F35FC7" w:rsidP="00941863">
            <w:pPr>
              <w:jc w:val="center"/>
              <w:rPr>
                <w:rFonts w:ascii="Aptos" w:hAnsi="Aptos"/>
                <w:b/>
                <w:bCs/>
                <w:sz w:val="24"/>
                <w:szCs w:val="24"/>
              </w:rPr>
            </w:pPr>
            <w:r>
              <w:rPr>
                <w:rFonts w:ascii="Aptos" w:hAnsi="Aptos"/>
                <w:b/>
                <w:bCs/>
                <w:sz w:val="24"/>
                <w:szCs w:val="24"/>
              </w:rPr>
              <w:t xml:space="preserve">Article </w:t>
            </w:r>
            <w:r w:rsidRPr="00470427">
              <w:rPr>
                <w:rFonts w:ascii="Aptos" w:hAnsi="Aptos"/>
                <w:b/>
                <w:bCs/>
                <w:sz w:val="24"/>
                <w:szCs w:val="24"/>
              </w:rPr>
              <w:t>Summary</w:t>
            </w:r>
          </w:p>
        </w:tc>
        <w:tc>
          <w:tcPr>
            <w:tcW w:w="787" w:type="pct"/>
            <w:shd w:val="clear" w:color="auto" w:fill="83CAEB" w:themeFill="accent1" w:themeFillTint="66"/>
            <w:vAlign w:val="center"/>
          </w:tcPr>
          <w:p w14:paraId="253EBC58" w14:textId="77777777" w:rsidR="00F35FC7" w:rsidRPr="00470427" w:rsidRDefault="00F35FC7" w:rsidP="00941863">
            <w:pPr>
              <w:jc w:val="center"/>
              <w:rPr>
                <w:rFonts w:ascii="Aptos" w:hAnsi="Aptos"/>
                <w:b/>
                <w:bCs/>
                <w:sz w:val="24"/>
                <w:szCs w:val="24"/>
              </w:rPr>
            </w:pPr>
            <w:r>
              <w:rPr>
                <w:rFonts w:ascii="Aptos" w:hAnsi="Aptos"/>
                <w:b/>
                <w:bCs/>
                <w:sz w:val="24"/>
                <w:szCs w:val="24"/>
              </w:rPr>
              <w:t>Keywords / Codes</w:t>
            </w:r>
          </w:p>
        </w:tc>
      </w:tr>
      <w:tr w:rsidR="00F35FC7" w:rsidRPr="002E5EDC" w14:paraId="08334668" w14:textId="77777777" w:rsidTr="002554B9">
        <w:trPr>
          <w:trHeight w:val="873"/>
        </w:trPr>
        <w:tc>
          <w:tcPr>
            <w:tcW w:w="145" w:type="pct"/>
            <w:vAlign w:val="center"/>
          </w:tcPr>
          <w:p w14:paraId="1EA99590" w14:textId="77777777" w:rsidR="00F35FC7" w:rsidRPr="002E5EDC" w:rsidRDefault="00F35FC7" w:rsidP="00941863">
            <w:pPr>
              <w:jc w:val="center"/>
              <w:rPr>
                <w:rFonts w:ascii="Arial" w:hAnsi="Arial" w:cs="Arial"/>
                <w:b/>
                <w:bCs/>
              </w:rPr>
            </w:pPr>
            <w:r w:rsidRPr="002E5EDC">
              <w:rPr>
                <w:rFonts w:ascii="Arial" w:hAnsi="Arial" w:cs="Arial"/>
                <w:b/>
                <w:bCs/>
              </w:rPr>
              <w:t>Article 1</w:t>
            </w:r>
          </w:p>
        </w:tc>
        <w:tc>
          <w:tcPr>
            <w:tcW w:w="853" w:type="pct"/>
            <w:vAlign w:val="center"/>
          </w:tcPr>
          <w:p w14:paraId="6ADB71A1" w14:textId="77777777" w:rsidR="00F35FC7" w:rsidRPr="002E5EDC" w:rsidRDefault="00F35FC7" w:rsidP="00941863">
            <w:pPr>
              <w:rPr>
                <w:rFonts w:ascii="Arial" w:hAnsi="Arial" w:cs="Arial"/>
              </w:rPr>
            </w:pPr>
            <w:r w:rsidRPr="002E5EDC">
              <w:rPr>
                <w:rFonts w:ascii="Arial" w:hAnsi="Arial" w:cs="Arial"/>
              </w:rPr>
              <w:t>Felitti V J. et al (1998).</w:t>
            </w:r>
          </w:p>
        </w:tc>
        <w:tc>
          <w:tcPr>
            <w:tcW w:w="1378" w:type="pct"/>
            <w:vAlign w:val="center"/>
          </w:tcPr>
          <w:p w14:paraId="7FA30FCA" w14:textId="77777777" w:rsidR="00F35FC7" w:rsidRPr="002E5EDC" w:rsidRDefault="00F35FC7" w:rsidP="00941863">
            <w:pPr>
              <w:rPr>
                <w:rFonts w:ascii="Arial" w:hAnsi="Arial" w:cs="Arial"/>
              </w:rPr>
            </w:pPr>
            <w:r w:rsidRPr="002E5EDC">
              <w:rPr>
                <w:rFonts w:ascii="Arial" w:hAnsi="Arial" w:cs="Arial"/>
              </w:rPr>
              <w:t>Relationship of childhood Abuse and Household Dysfunction to many of the leading causes of death in adults</w:t>
            </w:r>
          </w:p>
        </w:tc>
        <w:tc>
          <w:tcPr>
            <w:tcW w:w="1837" w:type="pct"/>
            <w:vAlign w:val="center"/>
          </w:tcPr>
          <w:p w14:paraId="2DA1C493"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In addition to examining the long-term effects of childhood abuse, neglect, and dysfunctional households on adult health outcomes, this seminal study introduced the concept of Adverse Childhood Experiences (ACEs). The results showed a significant link between childhood trauma and a higher chance of mental health issues, substance abuse, and chronic illness in later life. Adversity during childhood was found to be a significant risk factor for psychological issues later in life.</w:t>
            </w:r>
          </w:p>
          <w:p w14:paraId="31FF0F8C" w14:textId="77777777" w:rsidR="00F35FC7" w:rsidRPr="002E5EDC" w:rsidRDefault="00F35FC7" w:rsidP="00941863">
            <w:pPr>
              <w:rPr>
                <w:rFonts w:ascii="Arial" w:hAnsi="Arial" w:cs="Arial"/>
              </w:rPr>
            </w:pPr>
          </w:p>
        </w:tc>
        <w:tc>
          <w:tcPr>
            <w:tcW w:w="787" w:type="pct"/>
            <w:vAlign w:val="center"/>
          </w:tcPr>
          <w:p w14:paraId="21044707" w14:textId="77777777" w:rsidR="00F35FC7" w:rsidRPr="002E5EDC" w:rsidRDefault="00F35FC7" w:rsidP="00941863">
            <w:pPr>
              <w:rPr>
                <w:rFonts w:ascii="Arial" w:hAnsi="Arial" w:cs="Arial"/>
                <w:b/>
                <w:bCs/>
              </w:rPr>
            </w:pPr>
          </w:p>
          <w:p w14:paraId="3C2590DD" w14:textId="77777777" w:rsidR="00F35FC7" w:rsidRPr="002E5EDC" w:rsidRDefault="00F35FC7" w:rsidP="00941863">
            <w:pPr>
              <w:rPr>
                <w:rFonts w:ascii="Arial" w:hAnsi="Arial" w:cs="Arial"/>
                <w:b/>
                <w:bCs/>
              </w:rPr>
            </w:pPr>
          </w:p>
        </w:tc>
      </w:tr>
      <w:tr w:rsidR="00F35FC7" w:rsidRPr="002E5EDC" w14:paraId="0C33E518" w14:textId="77777777" w:rsidTr="002554B9">
        <w:trPr>
          <w:trHeight w:val="873"/>
        </w:trPr>
        <w:tc>
          <w:tcPr>
            <w:tcW w:w="145" w:type="pct"/>
            <w:vAlign w:val="center"/>
          </w:tcPr>
          <w:p w14:paraId="3220A846" w14:textId="77777777" w:rsidR="00F35FC7" w:rsidRPr="002E5EDC" w:rsidRDefault="00F35FC7" w:rsidP="00941863">
            <w:pPr>
              <w:jc w:val="center"/>
              <w:rPr>
                <w:rFonts w:ascii="Arial" w:hAnsi="Arial" w:cs="Arial"/>
                <w:b/>
                <w:bCs/>
              </w:rPr>
            </w:pPr>
            <w:r w:rsidRPr="002E5EDC">
              <w:rPr>
                <w:rFonts w:ascii="Arial" w:hAnsi="Arial" w:cs="Arial"/>
                <w:b/>
                <w:bCs/>
              </w:rPr>
              <w:t>CRAAP Notes</w:t>
            </w:r>
          </w:p>
        </w:tc>
        <w:tc>
          <w:tcPr>
            <w:tcW w:w="4068" w:type="pct"/>
            <w:gridSpan w:val="3"/>
            <w:vAlign w:val="center"/>
          </w:tcPr>
          <w:p w14:paraId="29E44A84" w14:textId="77777777" w:rsidR="00F35FC7" w:rsidRPr="002E5EDC" w:rsidRDefault="00F35FC7" w:rsidP="00941863">
            <w:pPr>
              <w:rPr>
                <w:rFonts w:ascii="Arial" w:eastAsia="Times New Roman" w:hAnsi="Arial" w:cs="Arial"/>
                <w:lang w:eastAsia="en-GB"/>
              </w:rPr>
            </w:pPr>
            <w:r w:rsidRPr="002E5EDC">
              <w:rPr>
                <w:rFonts w:ascii="Arial" w:hAnsi="Arial" w:cs="Arial"/>
                <w:b/>
                <w:bCs/>
              </w:rPr>
              <w:t xml:space="preserve">Current: </w:t>
            </w:r>
            <w:r w:rsidRPr="002E5EDC">
              <w:rPr>
                <w:rFonts w:ascii="Arial" w:eastAsia="Times New Roman" w:hAnsi="Arial" w:cs="Arial"/>
                <w:lang w:eastAsia="en-GB"/>
              </w:rPr>
              <w:t>An older study that is still a fundamental and frequently cited source in the field of trauma research.</w:t>
            </w:r>
            <w:r w:rsidRPr="002E5EDC">
              <w:rPr>
                <w:rFonts w:ascii="Arial" w:eastAsia="Times New Roman" w:hAnsi="Arial" w:cs="Arial"/>
                <w:lang w:eastAsia="en-GB"/>
              </w:rPr>
              <w:br/>
            </w:r>
            <w:r w:rsidRPr="002E5EDC">
              <w:rPr>
                <w:rFonts w:ascii="Arial" w:hAnsi="Arial" w:cs="Arial"/>
                <w:b/>
                <w:bCs/>
              </w:rPr>
              <w:t xml:space="preserve">Relevant: </w:t>
            </w:r>
            <w:r w:rsidRPr="002E5EDC">
              <w:rPr>
                <w:rFonts w:ascii="Arial" w:eastAsia="Times New Roman" w:hAnsi="Arial" w:cs="Arial"/>
                <w:lang w:eastAsia="en-GB"/>
              </w:rPr>
              <w:t>It demonstrates the significance of childhood trauma as a predictor of adult psychological outcomes, making it extremely pertinent.</w:t>
            </w:r>
            <w:r w:rsidRPr="002E5EDC">
              <w:rPr>
                <w:rFonts w:ascii="Arial" w:eastAsia="Times New Roman" w:hAnsi="Arial" w:cs="Arial"/>
                <w:lang w:eastAsia="en-GB"/>
              </w:rPr>
              <w:br/>
            </w:r>
            <w:r w:rsidRPr="002E5EDC">
              <w:rPr>
                <w:rFonts w:ascii="Arial" w:hAnsi="Arial" w:cs="Arial"/>
                <w:b/>
                <w:bCs/>
              </w:rPr>
              <w:t xml:space="preserve">Authority: </w:t>
            </w:r>
            <w:r w:rsidRPr="002E5EDC">
              <w:rPr>
                <w:rFonts w:ascii="Arial" w:eastAsia="Times New Roman" w:hAnsi="Arial" w:cs="Arial"/>
                <w:lang w:eastAsia="en-GB"/>
              </w:rPr>
              <w:t xml:space="preserve"> Published by reputable researchers in the American Journal of Preventive Medicine.</w:t>
            </w:r>
            <w:r w:rsidRPr="002E5EDC">
              <w:rPr>
                <w:rFonts w:ascii="Arial" w:eastAsia="Times New Roman" w:hAnsi="Arial" w:cs="Arial"/>
                <w:lang w:eastAsia="en-GB"/>
              </w:rPr>
              <w:br/>
            </w:r>
            <w:r w:rsidRPr="002E5EDC">
              <w:rPr>
                <w:rFonts w:ascii="Arial" w:hAnsi="Arial" w:cs="Arial"/>
                <w:b/>
                <w:bCs/>
              </w:rPr>
              <w:t xml:space="preserve">Accuracy: </w:t>
            </w:r>
            <w:r w:rsidRPr="002E5EDC">
              <w:rPr>
                <w:rFonts w:ascii="Arial" w:eastAsia="Times New Roman" w:hAnsi="Arial" w:cs="Arial"/>
                <w:lang w:eastAsia="en-GB"/>
              </w:rPr>
              <w:t>Large sample size and exacting methodology.</w:t>
            </w:r>
          </w:p>
          <w:p w14:paraId="360B6F90" w14:textId="77777777" w:rsidR="00F35FC7" w:rsidRPr="002E5EDC" w:rsidRDefault="00F35FC7" w:rsidP="00941863">
            <w:pPr>
              <w:rPr>
                <w:rFonts w:ascii="Arial" w:eastAsia="Times New Roman" w:hAnsi="Arial" w:cs="Arial"/>
                <w:lang w:eastAsia="en-GB"/>
              </w:rPr>
            </w:pPr>
            <w:r w:rsidRPr="002E5EDC">
              <w:rPr>
                <w:rFonts w:ascii="Arial" w:hAnsi="Arial" w:cs="Arial"/>
                <w:b/>
                <w:bCs/>
              </w:rPr>
              <w:t>Purpose:</w:t>
            </w:r>
            <w:r w:rsidRPr="002E5EDC">
              <w:rPr>
                <w:rFonts w:ascii="Arial" w:eastAsia="Times New Roman" w:hAnsi="Arial" w:cs="Arial"/>
                <w:lang w:eastAsia="en-GB"/>
              </w:rPr>
              <w:t xml:space="preserve"> To investigate the connection between health outcomes in adulthood and childhood adversity.</w:t>
            </w:r>
          </w:p>
          <w:p w14:paraId="6FC3B755" w14:textId="77777777" w:rsidR="00F35FC7" w:rsidRPr="002E5EDC" w:rsidRDefault="00F35FC7" w:rsidP="00941863">
            <w:pPr>
              <w:pStyle w:val="ListParagraph"/>
              <w:ind w:left="360"/>
              <w:rPr>
                <w:rFonts w:ascii="Arial" w:hAnsi="Arial" w:cs="Arial"/>
              </w:rPr>
            </w:pPr>
            <w:r w:rsidRPr="002E5EDC">
              <w:rPr>
                <w:rFonts w:ascii="Arial" w:hAnsi="Arial" w:cs="Arial"/>
                <w:b/>
                <w:bCs/>
              </w:rPr>
              <w:t xml:space="preserve"> </w:t>
            </w:r>
            <w:r w:rsidRPr="002E5EDC">
              <w:rPr>
                <w:rFonts w:ascii="Arial" w:hAnsi="Arial" w:cs="Arial"/>
              </w:rPr>
              <w:t xml:space="preserve"> </w:t>
            </w:r>
          </w:p>
          <w:p w14:paraId="425D37C8" w14:textId="77777777" w:rsidR="00F35FC7" w:rsidRPr="002E5EDC" w:rsidRDefault="00F35FC7" w:rsidP="00941863">
            <w:pPr>
              <w:pStyle w:val="ListParagraph"/>
              <w:ind w:left="360"/>
              <w:rPr>
                <w:rFonts w:ascii="Arial" w:hAnsi="Arial" w:cs="Arial"/>
              </w:rPr>
            </w:pPr>
          </w:p>
        </w:tc>
        <w:tc>
          <w:tcPr>
            <w:tcW w:w="787" w:type="pct"/>
            <w:vAlign w:val="center"/>
          </w:tcPr>
          <w:p w14:paraId="0D31CFE5"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4B014EAB" w14:textId="77777777" w:rsidR="00F35FC7" w:rsidRPr="002E5EDC" w:rsidRDefault="00F35FC7" w:rsidP="00941863">
            <w:pPr>
              <w:jc w:val="center"/>
              <w:rPr>
                <w:rFonts w:ascii="Arial" w:hAnsi="Arial" w:cs="Arial"/>
                <w:b/>
                <w:bCs/>
              </w:rPr>
            </w:pPr>
            <w:r w:rsidRPr="002E5EDC">
              <w:rPr>
                <w:rFonts w:ascii="Arial" w:hAnsi="Arial" w:cs="Arial"/>
                <w:b/>
                <w:bCs/>
              </w:rPr>
              <w:t>5/5</w:t>
            </w:r>
          </w:p>
        </w:tc>
      </w:tr>
      <w:tr w:rsidR="00F35FC7" w:rsidRPr="002E5EDC" w14:paraId="3EF34120" w14:textId="77777777" w:rsidTr="002554B9">
        <w:trPr>
          <w:trHeight w:val="873"/>
        </w:trPr>
        <w:tc>
          <w:tcPr>
            <w:tcW w:w="145" w:type="pct"/>
            <w:vAlign w:val="center"/>
          </w:tcPr>
          <w:p w14:paraId="3DE87D92" w14:textId="77777777" w:rsidR="00F35FC7" w:rsidRPr="002E5EDC" w:rsidRDefault="00F35FC7" w:rsidP="00941863">
            <w:pPr>
              <w:jc w:val="center"/>
              <w:rPr>
                <w:rFonts w:ascii="Arial" w:hAnsi="Arial" w:cs="Arial"/>
                <w:b/>
                <w:bCs/>
              </w:rPr>
            </w:pPr>
            <w:r w:rsidRPr="002E5EDC">
              <w:rPr>
                <w:rFonts w:ascii="Arial" w:hAnsi="Arial" w:cs="Arial"/>
                <w:b/>
                <w:bCs/>
              </w:rPr>
              <w:t>Article 2</w:t>
            </w:r>
          </w:p>
        </w:tc>
        <w:tc>
          <w:tcPr>
            <w:tcW w:w="853" w:type="pct"/>
            <w:vAlign w:val="center"/>
          </w:tcPr>
          <w:p w14:paraId="1B261831" w14:textId="77777777" w:rsidR="00F35FC7" w:rsidRPr="002E5EDC" w:rsidRDefault="00F35FC7" w:rsidP="00941863">
            <w:pPr>
              <w:rPr>
                <w:rFonts w:ascii="Arial" w:hAnsi="Arial" w:cs="Arial"/>
              </w:rPr>
            </w:pPr>
            <w:r w:rsidRPr="002E5EDC">
              <w:rPr>
                <w:rFonts w:ascii="Arial" w:hAnsi="Arial" w:cs="Arial"/>
              </w:rPr>
              <w:t>Hughes K. et al. (2017)</w:t>
            </w:r>
          </w:p>
        </w:tc>
        <w:tc>
          <w:tcPr>
            <w:tcW w:w="1378" w:type="pct"/>
            <w:vAlign w:val="center"/>
          </w:tcPr>
          <w:p w14:paraId="1F7AD496" w14:textId="77777777" w:rsidR="00F35FC7" w:rsidRPr="002E5EDC" w:rsidRDefault="00F35FC7" w:rsidP="00941863">
            <w:pPr>
              <w:rPr>
                <w:rFonts w:ascii="Arial" w:hAnsi="Arial" w:cs="Arial"/>
              </w:rPr>
            </w:pPr>
            <w:r w:rsidRPr="002E5EDC">
              <w:rPr>
                <w:rFonts w:ascii="Arial" w:hAnsi="Arial" w:cs="Arial"/>
              </w:rPr>
              <w:t>The effect of Multiple Adverse Childhood Experiences on Health: A Systematic Review and Meta-Analysis</w:t>
            </w:r>
          </w:p>
        </w:tc>
        <w:tc>
          <w:tcPr>
            <w:tcW w:w="1837" w:type="pct"/>
            <w:vAlign w:val="center"/>
          </w:tcPr>
          <w:p w14:paraId="463A4E97"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Evidence from several studies looking into the effects of ACEs was examined in this systematic review and meta-analysis. The results demonstrated that the risk of mental illness, substance abuse, self-harm, and poor physical health is greatly increased by exposure to multiple negative experiences. The study emphasises how childhood trauma has long-term effects.</w:t>
            </w:r>
          </w:p>
          <w:p w14:paraId="45E5D75D" w14:textId="77777777" w:rsidR="00F35FC7" w:rsidRPr="002E5EDC" w:rsidRDefault="00F35FC7" w:rsidP="00941863">
            <w:pPr>
              <w:rPr>
                <w:rFonts w:ascii="Arial" w:hAnsi="Arial" w:cs="Arial"/>
              </w:rPr>
            </w:pPr>
          </w:p>
        </w:tc>
        <w:tc>
          <w:tcPr>
            <w:tcW w:w="787" w:type="pct"/>
            <w:vAlign w:val="center"/>
          </w:tcPr>
          <w:p w14:paraId="1D83E2D4" w14:textId="77777777" w:rsidR="00F35FC7" w:rsidRPr="002E5EDC" w:rsidRDefault="00F35FC7" w:rsidP="00941863">
            <w:pPr>
              <w:rPr>
                <w:rFonts w:ascii="Arial" w:hAnsi="Arial" w:cs="Arial"/>
                <w:b/>
                <w:bCs/>
              </w:rPr>
            </w:pPr>
          </w:p>
          <w:p w14:paraId="67A1A2E6" w14:textId="77777777" w:rsidR="00F35FC7" w:rsidRPr="002E5EDC" w:rsidRDefault="00F35FC7" w:rsidP="00941863">
            <w:pPr>
              <w:rPr>
                <w:rFonts w:ascii="Arial" w:hAnsi="Arial" w:cs="Arial"/>
                <w:b/>
                <w:bCs/>
              </w:rPr>
            </w:pPr>
          </w:p>
        </w:tc>
      </w:tr>
      <w:tr w:rsidR="00F35FC7" w:rsidRPr="002E5EDC" w14:paraId="5FB6A9EA" w14:textId="77777777" w:rsidTr="002554B9">
        <w:trPr>
          <w:trHeight w:val="873"/>
        </w:trPr>
        <w:tc>
          <w:tcPr>
            <w:tcW w:w="145" w:type="pct"/>
            <w:vAlign w:val="center"/>
          </w:tcPr>
          <w:p w14:paraId="15162DDD" w14:textId="77777777" w:rsidR="00F35FC7" w:rsidRPr="002E5EDC" w:rsidRDefault="00F35FC7" w:rsidP="00941863">
            <w:pPr>
              <w:jc w:val="center"/>
              <w:rPr>
                <w:rFonts w:ascii="Arial" w:hAnsi="Arial" w:cs="Arial"/>
                <w:b/>
                <w:bCs/>
              </w:rPr>
            </w:pPr>
            <w:r w:rsidRPr="002E5EDC">
              <w:rPr>
                <w:rFonts w:ascii="Arial" w:hAnsi="Arial" w:cs="Arial"/>
                <w:b/>
                <w:bCs/>
              </w:rPr>
              <w:t>CRAAP Notes</w:t>
            </w:r>
          </w:p>
        </w:tc>
        <w:tc>
          <w:tcPr>
            <w:tcW w:w="4068" w:type="pct"/>
            <w:gridSpan w:val="3"/>
            <w:vAlign w:val="center"/>
          </w:tcPr>
          <w:p w14:paraId="0EEA2478"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Current Published in 2017, it is still very pertinent to trauma research today.</w:t>
            </w:r>
          </w:p>
          <w:p w14:paraId="4785D760"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Relevant: It is extremely pertinent to this dissertation because it directly supports the link between negative childhood experiences and subsequent mental health outcomes.</w:t>
            </w:r>
          </w:p>
          <w:p w14:paraId="74A45829"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 xml:space="preserve">Authority: published in the esteemed peer-reviewed journal The Lancet Public Health. The writers are well-known experts in ACE and public health.  </w:t>
            </w:r>
          </w:p>
          <w:p w14:paraId="5FD71860"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 xml:space="preserve">Accuracy: employs a meta-analysis and systematic review approach, combining data from several studies to produce solid conclusions. </w:t>
            </w:r>
          </w:p>
          <w:p w14:paraId="59CF01E6" w14:textId="4A0CF02B" w:rsidR="00F35FC7" w:rsidRPr="002E5EDC" w:rsidRDefault="00F35FC7" w:rsidP="00F35FC7">
            <w:pPr>
              <w:pStyle w:val="ListParagraph"/>
              <w:numPr>
                <w:ilvl w:val="0"/>
                <w:numId w:val="5"/>
              </w:numPr>
              <w:rPr>
                <w:rFonts w:ascii="Arial" w:hAnsi="Arial" w:cs="Arial"/>
              </w:rPr>
            </w:pPr>
            <w:r w:rsidRPr="002E5EDC">
              <w:rPr>
                <w:rFonts w:ascii="Arial" w:hAnsi="Arial" w:cs="Arial"/>
              </w:rPr>
              <w:t xml:space="preserve">Purpose: to investigate the long-term impacts of </w:t>
            </w:r>
            <w:r w:rsidR="005C2ED9" w:rsidRPr="002E5EDC">
              <w:rPr>
                <w:rFonts w:ascii="Arial" w:hAnsi="Arial" w:cs="Arial"/>
              </w:rPr>
              <w:t>unfavourable</w:t>
            </w:r>
            <w:r w:rsidRPr="002E5EDC">
              <w:rPr>
                <w:rFonts w:ascii="Arial" w:hAnsi="Arial" w:cs="Arial"/>
              </w:rPr>
              <w:t xml:space="preserve"> childhood experiences on health outcomes and offer support for preventative and intervention measures.</w:t>
            </w:r>
          </w:p>
          <w:p w14:paraId="7588CB63" w14:textId="77777777" w:rsidR="00F35FC7" w:rsidRPr="002E5EDC" w:rsidRDefault="00F35FC7" w:rsidP="00941863">
            <w:pPr>
              <w:pStyle w:val="ListParagraph"/>
              <w:ind w:left="360"/>
              <w:rPr>
                <w:rFonts w:ascii="Arial" w:hAnsi="Arial" w:cs="Arial"/>
              </w:rPr>
            </w:pPr>
          </w:p>
        </w:tc>
        <w:tc>
          <w:tcPr>
            <w:tcW w:w="787" w:type="pct"/>
            <w:vAlign w:val="center"/>
          </w:tcPr>
          <w:p w14:paraId="1BEF9851"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51B31EEF" w14:textId="77777777" w:rsidR="00F35FC7" w:rsidRPr="002E5EDC" w:rsidRDefault="00F35FC7" w:rsidP="00941863">
            <w:pPr>
              <w:jc w:val="center"/>
              <w:rPr>
                <w:rFonts w:ascii="Arial" w:hAnsi="Arial" w:cs="Arial"/>
                <w:b/>
                <w:bCs/>
              </w:rPr>
            </w:pPr>
            <w:r w:rsidRPr="002E5EDC">
              <w:rPr>
                <w:rFonts w:ascii="Arial" w:hAnsi="Arial" w:cs="Arial"/>
                <w:b/>
                <w:bCs/>
              </w:rPr>
              <w:t>5/5</w:t>
            </w:r>
          </w:p>
        </w:tc>
      </w:tr>
      <w:tr w:rsidR="00F35FC7" w:rsidRPr="002E5EDC" w14:paraId="2E1C3705" w14:textId="77777777" w:rsidTr="002554B9">
        <w:trPr>
          <w:trHeight w:val="873"/>
        </w:trPr>
        <w:tc>
          <w:tcPr>
            <w:tcW w:w="145" w:type="pct"/>
            <w:vAlign w:val="center"/>
          </w:tcPr>
          <w:p w14:paraId="7DA14FD8" w14:textId="77777777" w:rsidR="00F35FC7" w:rsidRPr="002E5EDC" w:rsidRDefault="00F35FC7" w:rsidP="00941863">
            <w:pPr>
              <w:jc w:val="center"/>
              <w:rPr>
                <w:rFonts w:ascii="Arial" w:hAnsi="Arial" w:cs="Arial"/>
                <w:b/>
                <w:bCs/>
              </w:rPr>
            </w:pPr>
            <w:r w:rsidRPr="002E5EDC">
              <w:rPr>
                <w:rFonts w:ascii="Arial" w:hAnsi="Arial" w:cs="Arial"/>
                <w:b/>
                <w:bCs/>
              </w:rPr>
              <w:lastRenderedPageBreak/>
              <w:t>Article 3</w:t>
            </w:r>
          </w:p>
        </w:tc>
        <w:tc>
          <w:tcPr>
            <w:tcW w:w="853" w:type="pct"/>
            <w:vAlign w:val="center"/>
          </w:tcPr>
          <w:p w14:paraId="30810981" w14:textId="77777777" w:rsidR="00F35FC7" w:rsidRPr="002E5EDC" w:rsidRDefault="00F35FC7" w:rsidP="00941863">
            <w:pPr>
              <w:rPr>
                <w:rFonts w:ascii="Arial" w:hAnsi="Arial" w:cs="Arial"/>
              </w:rPr>
            </w:pPr>
            <w:r w:rsidRPr="002E5EDC">
              <w:rPr>
                <w:rFonts w:ascii="Arial" w:hAnsi="Arial" w:cs="Arial"/>
              </w:rPr>
              <w:t>Bellis, M.A. et al. (2014)</w:t>
            </w:r>
          </w:p>
        </w:tc>
        <w:tc>
          <w:tcPr>
            <w:tcW w:w="1378" w:type="pct"/>
            <w:vAlign w:val="center"/>
          </w:tcPr>
          <w:p w14:paraId="61567367" w14:textId="77777777" w:rsidR="00F35FC7" w:rsidRPr="002E5EDC" w:rsidRDefault="00F35FC7" w:rsidP="00941863">
            <w:pPr>
              <w:rPr>
                <w:rFonts w:ascii="Arial" w:hAnsi="Arial" w:cs="Arial"/>
              </w:rPr>
            </w:pPr>
            <w:r w:rsidRPr="002E5EDC">
              <w:rPr>
                <w:rFonts w:ascii="Arial" w:hAnsi="Arial" w:cs="Arial"/>
              </w:rPr>
              <w:t xml:space="preserve">National Household Survey of Adverse Childhood Experiences and Their Relationship with resilience to Health-Harming </w:t>
            </w:r>
            <w:proofErr w:type="spellStart"/>
            <w:r w:rsidRPr="002E5EDC">
              <w:rPr>
                <w:rFonts w:ascii="Arial" w:hAnsi="Arial" w:cs="Arial"/>
              </w:rPr>
              <w:t>Behaviors</w:t>
            </w:r>
            <w:proofErr w:type="spellEnd"/>
            <w:r w:rsidRPr="002E5EDC">
              <w:rPr>
                <w:rFonts w:ascii="Arial" w:hAnsi="Arial" w:cs="Arial"/>
              </w:rPr>
              <w:t xml:space="preserve"> in England</w:t>
            </w:r>
          </w:p>
        </w:tc>
        <w:tc>
          <w:tcPr>
            <w:tcW w:w="1837" w:type="pct"/>
            <w:vAlign w:val="center"/>
          </w:tcPr>
          <w:p w14:paraId="4C961294"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The prevalence of ACEs and their connection to health outcomes were examined in this UK-based study. The results showed that childhood adversity is widespread in England and is linked to worse mental health and more engagement in behaviours that are harmful to one's health. The study offers significant evidence unique to the UK.</w:t>
            </w:r>
          </w:p>
          <w:p w14:paraId="3453A1A4" w14:textId="77777777" w:rsidR="00F35FC7" w:rsidRPr="002E5EDC" w:rsidRDefault="00F35FC7" w:rsidP="00941863">
            <w:pPr>
              <w:rPr>
                <w:rFonts w:ascii="Arial" w:hAnsi="Arial" w:cs="Arial"/>
              </w:rPr>
            </w:pPr>
          </w:p>
        </w:tc>
        <w:tc>
          <w:tcPr>
            <w:tcW w:w="787" w:type="pct"/>
            <w:vAlign w:val="center"/>
          </w:tcPr>
          <w:p w14:paraId="076CDD4F" w14:textId="77777777" w:rsidR="00F35FC7" w:rsidRPr="002E5EDC" w:rsidRDefault="00F35FC7" w:rsidP="00941863">
            <w:pPr>
              <w:rPr>
                <w:rFonts w:ascii="Arial" w:hAnsi="Arial" w:cs="Arial"/>
                <w:b/>
                <w:bCs/>
              </w:rPr>
            </w:pPr>
          </w:p>
          <w:p w14:paraId="7672D32C" w14:textId="77777777" w:rsidR="00F35FC7" w:rsidRPr="002E5EDC" w:rsidRDefault="00F35FC7" w:rsidP="00941863">
            <w:pPr>
              <w:rPr>
                <w:rFonts w:ascii="Arial" w:hAnsi="Arial" w:cs="Arial"/>
                <w:b/>
                <w:bCs/>
              </w:rPr>
            </w:pPr>
          </w:p>
        </w:tc>
      </w:tr>
      <w:tr w:rsidR="00F35FC7" w:rsidRPr="002E5EDC" w14:paraId="018E78CF" w14:textId="77777777" w:rsidTr="002554B9">
        <w:trPr>
          <w:trHeight w:val="873"/>
        </w:trPr>
        <w:tc>
          <w:tcPr>
            <w:tcW w:w="145" w:type="pct"/>
            <w:vAlign w:val="center"/>
          </w:tcPr>
          <w:p w14:paraId="0B77945C" w14:textId="77777777" w:rsidR="00F35FC7" w:rsidRPr="002E5EDC" w:rsidRDefault="00F35FC7" w:rsidP="00941863">
            <w:pPr>
              <w:jc w:val="center"/>
              <w:rPr>
                <w:rFonts w:ascii="Arial" w:hAnsi="Arial" w:cs="Arial"/>
                <w:b/>
                <w:bCs/>
              </w:rPr>
            </w:pPr>
            <w:r w:rsidRPr="002E5EDC">
              <w:rPr>
                <w:rFonts w:ascii="Arial" w:hAnsi="Arial" w:cs="Arial"/>
                <w:b/>
                <w:bCs/>
              </w:rPr>
              <w:t>CRAAP Notes</w:t>
            </w:r>
          </w:p>
        </w:tc>
        <w:tc>
          <w:tcPr>
            <w:tcW w:w="4068" w:type="pct"/>
            <w:gridSpan w:val="3"/>
            <w:vAlign w:val="center"/>
          </w:tcPr>
          <w:p w14:paraId="05834339"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Current: Although a little outdated, it is still very pertinent to UK prevalence data.</w:t>
            </w:r>
          </w:p>
          <w:p w14:paraId="17B6A538"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Relevant: Directly related to the dissertation's focus on the UK.</w:t>
            </w:r>
          </w:p>
          <w:p w14:paraId="54ED2212"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 xml:space="preserve">Authority: carried out by reputable researchers in public health. </w:t>
            </w:r>
          </w:p>
          <w:p w14:paraId="2840E661"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Accuracy: nationwide extensive survey with a strong methodology.</w:t>
            </w:r>
          </w:p>
          <w:p w14:paraId="5CD2E8E9"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Purpose: To investigate the impact and frequency of ACEs in England.</w:t>
            </w:r>
          </w:p>
          <w:p w14:paraId="223E0C09" w14:textId="77777777" w:rsidR="00F35FC7" w:rsidRPr="002E5EDC" w:rsidRDefault="00F35FC7" w:rsidP="00941863">
            <w:pPr>
              <w:pStyle w:val="ListParagraph"/>
              <w:ind w:left="360"/>
              <w:rPr>
                <w:rFonts w:ascii="Arial" w:hAnsi="Arial" w:cs="Arial"/>
              </w:rPr>
            </w:pPr>
          </w:p>
        </w:tc>
        <w:tc>
          <w:tcPr>
            <w:tcW w:w="787" w:type="pct"/>
            <w:vAlign w:val="center"/>
          </w:tcPr>
          <w:p w14:paraId="4160837F"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2EA16AE4" w14:textId="77777777" w:rsidR="00F35FC7" w:rsidRPr="002E5EDC" w:rsidRDefault="00F35FC7" w:rsidP="00941863">
            <w:pPr>
              <w:jc w:val="center"/>
              <w:rPr>
                <w:rFonts w:ascii="Arial" w:hAnsi="Arial" w:cs="Arial"/>
                <w:b/>
                <w:bCs/>
              </w:rPr>
            </w:pPr>
            <w:r w:rsidRPr="002E5EDC">
              <w:rPr>
                <w:rFonts w:ascii="Arial" w:hAnsi="Arial" w:cs="Arial"/>
                <w:b/>
                <w:bCs/>
              </w:rPr>
              <w:t>5/5</w:t>
            </w:r>
          </w:p>
        </w:tc>
      </w:tr>
      <w:tr w:rsidR="00F35FC7" w:rsidRPr="002E5EDC" w14:paraId="4328DB81" w14:textId="77777777" w:rsidTr="002554B9">
        <w:trPr>
          <w:trHeight w:val="873"/>
        </w:trPr>
        <w:tc>
          <w:tcPr>
            <w:tcW w:w="145" w:type="pct"/>
            <w:vAlign w:val="center"/>
          </w:tcPr>
          <w:p w14:paraId="51BD57B8" w14:textId="77777777" w:rsidR="00F35FC7" w:rsidRPr="002E5EDC" w:rsidRDefault="00F35FC7" w:rsidP="00941863">
            <w:pPr>
              <w:jc w:val="center"/>
              <w:rPr>
                <w:rFonts w:ascii="Arial" w:hAnsi="Arial" w:cs="Arial"/>
                <w:b/>
                <w:bCs/>
              </w:rPr>
            </w:pPr>
          </w:p>
          <w:p w14:paraId="67DB025D" w14:textId="77777777" w:rsidR="00F35FC7" w:rsidRPr="002E5EDC" w:rsidRDefault="00F35FC7" w:rsidP="00941863">
            <w:pPr>
              <w:jc w:val="center"/>
              <w:rPr>
                <w:rFonts w:ascii="Arial" w:hAnsi="Arial" w:cs="Arial"/>
                <w:b/>
                <w:bCs/>
              </w:rPr>
            </w:pPr>
            <w:r w:rsidRPr="002E5EDC">
              <w:rPr>
                <w:rFonts w:ascii="Arial" w:hAnsi="Arial" w:cs="Arial"/>
                <w:b/>
                <w:bCs/>
              </w:rPr>
              <w:t>Article 4</w:t>
            </w:r>
          </w:p>
          <w:p w14:paraId="57F68AE4" w14:textId="77777777" w:rsidR="00F35FC7" w:rsidRPr="002E5EDC" w:rsidRDefault="00F35FC7" w:rsidP="00941863">
            <w:pPr>
              <w:jc w:val="center"/>
              <w:rPr>
                <w:rFonts w:ascii="Arial" w:hAnsi="Arial" w:cs="Arial"/>
                <w:b/>
                <w:bCs/>
              </w:rPr>
            </w:pPr>
          </w:p>
        </w:tc>
        <w:tc>
          <w:tcPr>
            <w:tcW w:w="853" w:type="pct"/>
            <w:vAlign w:val="center"/>
          </w:tcPr>
          <w:p w14:paraId="283B3641" w14:textId="77777777" w:rsidR="00F35FC7" w:rsidRPr="002E5EDC" w:rsidRDefault="00F35FC7" w:rsidP="00941863">
            <w:pPr>
              <w:rPr>
                <w:rFonts w:ascii="Arial" w:hAnsi="Arial" w:cs="Arial"/>
              </w:rPr>
            </w:pPr>
            <w:r w:rsidRPr="002E5EDC">
              <w:rPr>
                <w:rFonts w:ascii="Arial" w:hAnsi="Arial" w:cs="Arial"/>
              </w:rPr>
              <w:t>Coid J. et al. (2006)</w:t>
            </w:r>
          </w:p>
        </w:tc>
        <w:tc>
          <w:tcPr>
            <w:tcW w:w="1378" w:type="pct"/>
            <w:vAlign w:val="center"/>
          </w:tcPr>
          <w:p w14:paraId="029D24E6" w14:textId="77777777" w:rsidR="00F35FC7" w:rsidRPr="002E5EDC" w:rsidRDefault="00F35FC7" w:rsidP="00941863">
            <w:pPr>
              <w:rPr>
                <w:rFonts w:ascii="Arial" w:hAnsi="Arial" w:cs="Arial"/>
              </w:rPr>
            </w:pPr>
            <w:r w:rsidRPr="002E5EDC">
              <w:rPr>
                <w:rFonts w:ascii="Arial" w:hAnsi="Arial" w:cs="Arial"/>
              </w:rPr>
              <w:t>Prevalence and Correlates of Personality Disorder in Great Britain.</w:t>
            </w:r>
          </w:p>
        </w:tc>
        <w:tc>
          <w:tcPr>
            <w:tcW w:w="1837" w:type="pct"/>
            <w:vAlign w:val="center"/>
          </w:tcPr>
          <w:p w14:paraId="619D3164"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The frequency of personality disorders in the British population was investigated in this extensive epidemiological study. The results showed that a considerable percentage of adults suffer from personality disorders, which are linked to impaired functioning, psychiatric comorbidity, and social disadvantage. The study offers useful information about the prevalence and traits of personality disorders that is specific to the UK.</w:t>
            </w:r>
          </w:p>
          <w:p w14:paraId="667CBF1E" w14:textId="77777777" w:rsidR="00F35FC7" w:rsidRPr="002E5EDC" w:rsidRDefault="00F35FC7" w:rsidP="00941863">
            <w:pPr>
              <w:rPr>
                <w:rFonts w:ascii="Arial" w:hAnsi="Arial" w:cs="Arial"/>
              </w:rPr>
            </w:pPr>
          </w:p>
        </w:tc>
        <w:tc>
          <w:tcPr>
            <w:tcW w:w="787" w:type="pct"/>
            <w:vAlign w:val="center"/>
          </w:tcPr>
          <w:p w14:paraId="5ABCC10E" w14:textId="77777777" w:rsidR="00F35FC7" w:rsidRPr="002E5EDC" w:rsidRDefault="00F35FC7" w:rsidP="00941863">
            <w:pPr>
              <w:rPr>
                <w:rFonts w:ascii="Arial" w:hAnsi="Arial" w:cs="Arial"/>
                <w:b/>
                <w:bCs/>
              </w:rPr>
            </w:pPr>
          </w:p>
          <w:p w14:paraId="16472A27" w14:textId="77777777" w:rsidR="00F35FC7" w:rsidRPr="002E5EDC" w:rsidRDefault="00F35FC7" w:rsidP="00941863">
            <w:pPr>
              <w:rPr>
                <w:rFonts w:ascii="Arial" w:hAnsi="Arial" w:cs="Arial"/>
                <w:b/>
                <w:bCs/>
              </w:rPr>
            </w:pPr>
          </w:p>
        </w:tc>
      </w:tr>
      <w:tr w:rsidR="00F35FC7" w:rsidRPr="002E5EDC" w14:paraId="0B44F4CD" w14:textId="77777777" w:rsidTr="002554B9">
        <w:trPr>
          <w:trHeight w:val="873"/>
        </w:trPr>
        <w:tc>
          <w:tcPr>
            <w:tcW w:w="145" w:type="pct"/>
            <w:vAlign w:val="center"/>
          </w:tcPr>
          <w:p w14:paraId="1179CCB1" w14:textId="77777777" w:rsidR="00F35FC7" w:rsidRPr="002E5EDC" w:rsidRDefault="00F35FC7" w:rsidP="00941863">
            <w:pPr>
              <w:jc w:val="center"/>
              <w:rPr>
                <w:rFonts w:ascii="Arial" w:hAnsi="Arial" w:cs="Arial"/>
                <w:b/>
                <w:bCs/>
              </w:rPr>
            </w:pPr>
            <w:r w:rsidRPr="002E5EDC">
              <w:rPr>
                <w:rFonts w:ascii="Arial" w:hAnsi="Arial" w:cs="Arial"/>
                <w:b/>
                <w:bCs/>
              </w:rPr>
              <w:t>CRAAP Notes</w:t>
            </w:r>
          </w:p>
        </w:tc>
        <w:tc>
          <w:tcPr>
            <w:tcW w:w="4068" w:type="pct"/>
            <w:gridSpan w:val="3"/>
            <w:vAlign w:val="center"/>
          </w:tcPr>
          <w:p w14:paraId="08AE5A33" w14:textId="77777777" w:rsidR="00F35FC7" w:rsidRPr="002E5EDC" w:rsidRDefault="00F35FC7" w:rsidP="00941863">
            <w:pPr>
              <w:rPr>
                <w:rFonts w:ascii="Arial" w:hAnsi="Arial" w:cs="Arial"/>
              </w:rPr>
            </w:pPr>
            <w:r w:rsidRPr="002E5EDC">
              <w:rPr>
                <w:rFonts w:ascii="Arial" w:hAnsi="Arial" w:cs="Arial"/>
              </w:rPr>
              <w:t>Despite being published in 2006, it is still one of the most often cited UK studies on the prevalence of personality disorders.</w:t>
            </w:r>
          </w:p>
          <w:p w14:paraId="23C71D56" w14:textId="77777777" w:rsidR="00F35FC7" w:rsidRPr="002E5EDC" w:rsidRDefault="00F35FC7" w:rsidP="00941863">
            <w:pPr>
              <w:rPr>
                <w:rFonts w:ascii="Arial" w:hAnsi="Arial" w:cs="Arial"/>
              </w:rPr>
            </w:pPr>
            <w:r w:rsidRPr="002E5EDC">
              <w:rPr>
                <w:rFonts w:ascii="Arial" w:hAnsi="Arial" w:cs="Arial"/>
              </w:rPr>
              <w:t>Extremely pertinent since it offers UK prevalence information that is directly relevant to the dissertation's subject.</w:t>
            </w:r>
          </w:p>
          <w:p w14:paraId="28BD38AC" w14:textId="77777777" w:rsidR="00F35FC7" w:rsidRPr="002E5EDC" w:rsidRDefault="00F35FC7" w:rsidP="00941863">
            <w:pPr>
              <w:rPr>
                <w:rFonts w:ascii="Arial" w:hAnsi="Arial" w:cs="Arial"/>
              </w:rPr>
            </w:pPr>
            <w:r w:rsidRPr="002E5EDC">
              <w:rPr>
                <w:rFonts w:ascii="Arial" w:hAnsi="Arial" w:cs="Arial"/>
              </w:rPr>
              <w:t>Published in the British Journal of Psychiatry by renowned psychiatric epidemiologists.</w:t>
            </w:r>
          </w:p>
          <w:p w14:paraId="7E33DC72" w14:textId="77777777" w:rsidR="00F35FC7" w:rsidRPr="002E5EDC" w:rsidRDefault="00F35FC7" w:rsidP="00941863">
            <w:pPr>
              <w:rPr>
                <w:rFonts w:ascii="Arial" w:hAnsi="Arial" w:cs="Arial"/>
              </w:rPr>
            </w:pPr>
            <w:r w:rsidRPr="002E5EDC">
              <w:rPr>
                <w:rFonts w:ascii="Arial" w:hAnsi="Arial" w:cs="Arial"/>
              </w:rPr>
              <w:t>Robust statistical analysis and a sizable nationally representative sample.</w:t>
            </w:r>
          </w:p>
          <w:p w14:paraId="269D09EF" w14:textId="77777777" w:rsidR="00F35FC7" w:rsidRPr="002E5EDC" w:rsidRDefault="00F35FC7" w:rsidP="00941863">
            <w:pPr>
              <w:rPr>
                <w:rFonts w:ascii="Arial" w:hAnsi="Arial" w:cs="Arial"/>
              </w:rPr>
            </w:pPr>
            <w:r w:rsidRPr="002E5EDC">
              <w:rPr>
                <w:rFonts w:ascii="Arial" w:hAnsi="Arial" w:cs="Arial"/>
              </w:rPr>
              <w:t>To investigate the prevalence and associated factors of personality disorders in the United Kingdom.</w:t>
            </w:r>
          </w:p>
          <w:p w14:paraId="7192EDDD" w14:textId="77777777" w:rsidR="00F35FC7" w:rsidRPr="002E5EDC" w:rsidRDefault="00F35FC7" w:rsidP="00941863">
            <w:pPr>
              <w:pStyle w:val="ListParagraph"/>
              <w:ind w:left="360"/>
              <w:rPr>
                <w:rFonts w:ascii="Arial" w:hAnsi="Arial" w:cs="Arial"/>
              </w:rPr>
            </w:pPr>
          </w:p>
        </w:tc>
        <w:tc>
          <w:tcPr>
            <w:tcW w:w="787" w:type="pct"/>
            <w:vAlign w:val="center"/>
          </w:tcPr>
          <w:p w14:paraId="2CBC2189"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485F4E20" w14:textId="77777777" w:rsidR="00F35FC7" w:rsidRPr="002E5EDC" w:rsidRDefault="00F35FC7" w:rsidP="00941863">
            <w:pPr>
              <w:jc w:val="center"/>
              <w:rPr>
                <w:rFonts w:ascii="Arial" w:hAnsi="Arial" w:cs="Arial"/>
                <w:b/>
                <w:bCs/>
              </w:rPr>
            </w:pPr>
            <w:r w:rsidRPr="002E5EDC">
              <w:rPr>
                <w:rFonts w:ascii="Arial" w:hAnsi="Arial" w:cs="Arial"/>
                <w:b/>
                <w:bCs/>
              </w:rPr>
              <w:t>5/5</w:t>
            </w:r>
          </w:p>
        </w:tc>
      </w:tr>
      <w:tr w:rsidR="00F35FC7" w:rsidRPr="002E5EDC" w14:paraId="37263E50" w14:textId="77777777" w:rsidTr="002554B9">
        <w:trPr>
          <w:trHeight w:val="873"/>
        </w:trPr>
        <w:tc>
          <w:tcPr>
            <w:tcW w:w="145" w:type="pct"/>
            <w:vAlign w:val="center"/>
          </w:tcPr>
          <w:p w14:paraId="6F700169" w14:textId="77777777" w:rsidR="00F35FC7" w:rsidRPr="002E5EDC" w:rsidRDefault="00F35FC7" w:rsidP="00941863">
            <w:pPr>
              <w:jc w:val="center"/>
              <w:rPr>
                <w:rFonts w:ascii="Arial" w:hAnsi="Arial" w:cs="Arial"/>
                <w:b/>
                <w:bCs/>
              </w:rPr>
            </w:pPr>
          </w:p>
          <w:p w14:paraId="36F3080A" w14:textId="77777777" w:rsidR="00F35FC7" w:rsidRPr="002E5EDC" w:rsidRDefault="00F35FC7" w:rsidP="00941863">
            <w:pPr>
              <w:jc w:val="center"/>
              <w:rPr>
                <w:rFonts w:ascii="Arial" w:hAnsi="Arial" w:cs="Arial"/>
                <w:b/>
                <w:bCs/>
              </w:rPr>
            </w:pPr>
            <w:r w:rsidRPr="002E5EDC">
              <w:rPr>
                <w:rFonts w:ascii="Arial" w:hAnsi="Arial" w:cs="Arial"/>
                <w:b/>
                <w:bCs/>
              </w:rPr>
              <w:t>Article 5</w:t>
            </w:r>
          </w:p>
          <w:p w14:paraId="24883AE1" w14:textId="77777777" w:rsidR="00F35FC7" w:rsidRPr="002E5EDC" w:rsidRDefault="00F35FC7" w:rsidP="00941863">
            <w:pPr>
              <w:jc w:val="center"/>
              <w:rPr>
                <w:rFonts w:ascii="Arial" w:hAnsi="Arial" w:cs="Arial"/>
                <w:b/>
                <w:bCs/>
              </w:rPr>
            </w:pPr>
          </w:p>
        </w:tc>
        <w:tc>
          <w:tcPr>
            <w:tcW w:w="853" w:type="pct"/>
            <w:vAlign w:val="center"/>
          </w:tcPr>
          <w:p w14:paraId="19479C03" w14:textId="77777777" w:rsidR="00F35FC7" w:rsidRPr="002E5EDC" w:rsidRDefault="00F35FC7" w:rsidP="00941863">
            <w:pPr>
              <w:rPr>
                <w:rFonts w:ascii="Arial" w:hAnsi="Arial" w:cs="Arial"/>
              </w:rPr>
            </w:pPr>
            <w:r w:rsidRPr="002E5EDC">
              <w:rPr>
                <w:rFonts w:ascii="Arial" w:hAnsi="Arial" w:cs="Arial"/>
              </w:rPr>
              <w:t>Bowlby J,1969</w:t>
            </w:r>
          </w:p>
        </w:tc>
        <w:tc>
          <w:tcPr>
            <w:tcW w:w="1378" w:type="pct"/>
            <w:vAlign w:val="center"/>
          </w:tcPr>
          <w:p w14:paraId="6B38E37F" w14:textId="77777777" w:rsidR="00F35FC7" w:rsidRPr="002E5EDC" w:rsidRDefault="00F35FC7" w:rsidP="00941863">
            <w:pPr>
              <w:rPr>
                <w:rFonts w:ascii="Arial" w:hAnsi="Arial" w:cs="Arial"/>
              </w:rPr>
            </w:pPr>
            <w:r w:rsidRPr="002E5EDC">
              <w:rPr>
                <w:rFonts w:ascii="Arial" w:hAnsi="Arial" w:cs="Arial"/>
              </w:rPr>
              <w:t>Attachment and Loss: Volume 1. Attachment</w:t>
            </w:r>
          </w:p>
        </w:tc>
        <w:tc>
          <w:tcPr>
            <w:tcW w:w="1837" w:type="pct"/>
            <w:vAlign w:val="center"/>
          </w:tcPr>
          <w:p w14:paraId="007C7920"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Early relationships with carers influence emotional, social, and psychological development, according to Bowlby's groundbreaking work, which established attachment theory. Neglect and abuse are examples of disruptions to these attachments that can have a detrimental impact on interpersonal functioning and emotional control. The theory is now essential to comprehending how childhood trauma leads to personality issues in later life.</w:t>
            </w:r>
          </w:p>
          <w:p w14:paraId="423F6903" w14:textId="77777777" w:rsidR="00F35FC7" w:rsidRPr="002E5EDC" w:rsidRDefault="00F35FC7" w:rsidP="00941863">
            <w:pPr>
              <w:rPr>
                <w:rFonts w:ascii="Arial" w:hAnsi="Arial" w:cs="Arial"/>
              </w:rPr>
            </w:pPr>
          </w:p>
        </w:tc>
        <w:tc>
          <w:tcPr>
            <w:tcW w:w="787" w:type="pct"/>
            <w:vAlign w:val="center"/>
          </w:tcPr>
          <w:p w14:paraId="15AC6E43" w14:textId="77777777" w:rsidR="00F35FC7" w:rsidRPr="002E5EDC" w:rsidRDefault="00F35FC7" w:rsidP="00941863">
            <w:pPr>
              <w:rPr>
                <w:rFonts w:ascii="Arial" w:hAnsi="Arial" w:cs="Arial"/>
                <w:b/>
                <w:bCs/>
              </w:rPr>
            </w:pPr>
          </w:p>
          <w:p w14:paraId="130EBAF0" w14:textId="77777777" w:rsidR="00F35FC7" w:rsidRPr="002E5EDC" w:rsidRDefault="00F35FC7" w:rsidP="00941863">
            <w:pPr>
              <w:rPr>
                <w:rFonts w:ascii="Arial" w:hAnsi="Arial" w:cs="Arial"/>
                <w:b/>
                <w:bCs/>
              </w:rPr>
            </w:pPr>
          </w:p>
        </w:tc>
      </w:tr>
      <w:tr w:rsidR="00F35FC7" w:rsidRPr="002E5EDC" w14:paraId="33AC5FBF" w14:textId="77777777" w:rsidTr="002554B9">
        <w:trPr>
          <w:trHeight w:val="873"/>
        </w:trPr>
        <w:tc>
          <w:tcPr>
            <w:tcW w:w="145" w:type="pct"/>
          </w:tcPr>
          <w:p w14:paraId="51315495" w14:textId="77777777" w:rsidR="00F35FC7" w:rsidRPr="002E5EDC" w:rsidRDefault="00F35FC7" w:rsidP="00941863">
            <w:pPr>
              <w:jc w:val="center"/>
              <w:rPr>
                <w:rFonts w:ascii="Arial" w:hAnsi="Arial" w:cs="Arial"/>
                <w:b/>
                <w:bCs/>
              </w:rPr>
            </w:pPr>
            <w:r w:rsidRPr="002E5EDC">
              <w:rPr>
                <w:rFonts w:ascii="Arial" w:hAnsi="Arial" w:cs="Arial"/>
                <w:b/>
                <w:bCs/>
              </w:rPr>
              <w:lastRenderedPageBreak/>
              <w:t>CRAAP Notes</w:t>
            </w:r>
          </w:p>
        </w:tc>
        <w:tc>
          <w:tcPr>
            <w:tcW w:w="4068" w:type="pct"/>
            <w:gridSpan w:val="3"/>
            <w:vAlign w:val="center"/>
          </w:tcPr>
          <w:p w14:paraId="6C86C9F1" w14:textId="77777777" w:rsidR="00F35FC7" w:rsidRPr="002E5EDC" w:rsidRDefault="00F35FC7" w:rsidP="00941863">
            <w:pPr>
              <w:rPr>
                <w:rFonts w:ascii="Arial" w:hAnsi="Arial" w:cs="Arial"/>
              </w:rPr>
            </w:pPr>
            <w:r w:rsidRPr="002E5EDC">
              <w:rPr>
                <w:rFonts w:ascii="Arial" w:hAnsi="Arial" w:cs="Arial"/>
              </w:rPr>
              <w:t>Despite being published in 1969, it is still regarded as a fundamental theoretical work that has an ongoing impact on current research.</w:t>
            </w:r>
          </w:p>
          <w:p w14:paraId="09FE1F63" w14:textId="77777777" w:rsidR="00F35FC7" w:rsidRPr="002E5EDC" w:rsidRDefault="00F35FC7" w:rsidP="00941863">
            <w:pPr>
              <w:rPr>
                <w:rFonts w:ascii="Arial" w:hAnsi="Arial" w:cs="Arial"/>
              </w:rPr>
            </w:pPr>
            <w:r w:rsidRPr="002E5EDC">
              <w:rPr>
                <w:rFonts w:ascii="Arial" w:hAnsi="Arial" w:cs="Arial"/>
              </w:rPr>
              <w:t>Extremely pertinent to the explanation of the processes that connect early trauma and the emergence of personality disorders.</w:t>
            </w:r>
          </w:p>
          <w:p w14:paraId="7506BDC0" w14:textId="77777777" w:rsidR="00F35FC7" w:rsidRPr="002E5EDC" w:rsidRDefault="00F35FC7" w:rsidP="00941863">
            <w:pPr>
              <w:rPr>
                <w:rFonts w:ascii="Arial" w:hAnsi="Arial" w:cs="Arial"/>
              </w:rPr>
            </w:pPr>
            <w:r w:rsidRPr="002E5EDC">
              <w:rPr>
                <w:rFonts w:ascii="Arial" w:hAnsi="Arial" w:cs="Arial"/>
              </w:rPr>
              <w:t>One of the most important psychologists in attachment studies, John Bowlby, wrote this.</w:t>
            </w:r>
          </w:p>
          <w:p w14:paraId="1EAA7613" w14:textId="77777777" w:rsidR="00F35FC7" w:rsidRPr="002E5EDC" w:rsidRDefault="00F35FC7" w:rsidP="00941863">
            <w:pPr>
              <w:rPr>
                <w:rFonts w:ascii="Arial" w:hAnsi="Arial" w:cs="Arial"/>
              </w:rPr>
            </w:pPr>
            <w:r w:rsidRPr="002E5EDC">
              <w:rPr>
                <w:rFonts w:ascii="Arial" w:hAnsi="Arial" w:cs="Arial"/>
              </w:rPr>
              <w:t>Founded on in-depth clinical observations, which were later validated by decades of empirical research.</w:t>
            </w:r>
          </w:p>
          <w:p w14:paraId="0C806C2E" w14:textId="77777777" w:rsidR="00F35FC7" w:rsidRPr="002E5EDC" w:rsidRDefault="00F35FC7" w:rsidP="00941863">
            <w:pPr>
              <w:rPr>
                <w:rFonts w:ascii="Arial" w:hAnsi="Arial" w:cs="Arial"/>
              </w:rPr>
            </w:pPr>
            <w:r w:rsidRPr="002E5EDC">
              <w:rPr>
                <w:rFonts w:ascii="Arial" w:hAnsi="Arial" w:cs="Arial"/>
              </w:rPr>
              <w:t>To elucidate the ways in which early attachment experiences impact subsequent psychological growth.</w:t>
            </w:r>
          </w:p>
          <w:p w14:paraId="35C2D9CF" w14:textId="77777777" w:rsidR="00F35FC7" w:rsidRPr="002E5EDC" w:rsidRDefault="00F35FC7" w:rsidP="00941863">
            <w:pPr>
              <w:pStyle w:val="ListParagraph"/>
              <w:ind w:left="360"/>
              <w:rPr>
                <w:rFonts w:ascii="Arial" w:hAnsi="Arial" w:cs="Arial"/>
              </w:rPr>
            </w:pPr>
          </w:p>
        </w:tc>
        <w:tc>
          <w:tcPr>
            <w:tcW w:w="787" w:type="pct"/>
            <w:vAlign w:val="center"/>
          </w:tcPr>
          <w:p w14:paraId="0F2A9D6A"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70E59C5C" w14:textId="77777777" w:rsidR="00F35FC7" w:rsidRPr="002E5EDC" w:rsidRDefault="00F35FC7" w:rsidP="00941863">
            <w:pPr>
              <w:jc w:val="center"/>
              <w:rPr>
                <w:rFonts w:ascii="Arial" w:hAnsi="Arial" w:cs="Arial"/>
                <w:b/>
                <w:bCs/>
              </w:rPr>
            </w:pPr>
            <w:r w:rsidRPr="002E5EDC">
              <w:rPr>
                <w:rFonts w:ascii="Arial" w:hAnsi="Arial" w:cs="Arial"/>
                <w:b/>
                <w:bCs/>
              </w:rPr>
              <w:t>4/5</w:t>
            </w:r>
          </w:p>
        </w:tc>
      </w:tr>
      <w:tr w:rsidR="00F35FC7" w:rsidRPr="002E5EDC" w14:paraId="4745D3D2" w14:textId="77777777" w:rsidTr="002554B9">
        <w:trPr>
          <w:trHeight w:val="873"/>
        </w:trPr>
        <w:tc>
          <w:tcPr>
            <w:tcW w:w="145" w:type="pct"/>
            <w:vAlign w:val="center"/>
          </w:tcPr>
          <w:p w14:paraId="76E1F2A2" w14:textId="77777777" w:rsidR="00F35FC7" w:rsidRPr="002E5EDC" w:rsidRDefault="00F35FC7" w:rsidP="00941863">
            <w:pPr>
              <w:jc w:val="center"/>
              <w:rPr>
                <w:rFonts w:ascii="Arial" w:hAnsi="Arial" w:cs="Arial"/>
                <w:b/>
                <w:bCs/>
              </w:rPr>
            </w:pPr>
            <w:r w:rsidRPr="002E5EDC">
              <w:rPr>
                <w:rFonts w:ascii="Arial" w:hAnsi="Arial" w:cs="Arial"/>
                <w:b/>
                <w:bCs/>
              </w:rPr>
              <w:t>Article 6</w:t>
            </w:r>
          </w:p>
        </w:tc>
        <w:tc>
          <w:tcPr>
            <w:tcW w:w="853" w:type="pct"/>
            <w:vAlign w:val="center"/>
          </w:tcPr>
          <w:p w14:paraId="55261F4B" w14:textId="77777777" w:rsidR="00F35FC7" w:rsidRPr="002E5EDC" w:rsidRDefault="00F35FC7" w:rsidP="00941863">
            <w:pPr>
              <w:rPr>
                <w:rFonts w:ascii="Arial" w:hAnsi="Arial" w:cs="Arial"/>
              </w:rPr>
            </w:pPr>
            <w:r w:rsidRPr="002E5EDC">
              <w:rPr>
                <w:rFonts w:ascii="Arial" w:hAnsi="Arial" w:cs="Arial"/>
              </w:rPr>
              <w:t>Fonagy, P. et al. (2002).</w:t>
            </w:r>
          </w:p>
        </w:tc>
        <w:tc>
          <w:tcPr>
            <w:tcW w:w="1378" w:type="pct"/>
            <w:vAlign w:val="center"/>
          </w:tcPr>
          <w:p w14:paraId="328B768F" w14:textId="77777777" w:rsidR="00F35FC7" w:rsidRPr="002E5EDC" w:rsidRDefault="00F35FC7" w:rsidP="00941863">
            <w:pPr>
              <w:rPr>
                <w:rFonts w:ascii="Arial" w:hAnsi="Arial" w:cs="Arial"/>
              </w:rPr>
            </w:pPr>
            <w:r w:rsidRPr="002E5EDC">
              <w:rPr>
                <w:rFonts w:ascii="Arial" w:hAnsi="Arial" w:cs="Arial"/>
              </w:rPr>
              <w:t>Affect Regulation, Mentalization and the Development of the self.</w:t>
            </w:r>
          </w:p>
        </w:tc>
        <w:tc>
          <w:tcPr>
            <w:tcW w:w="1837" w:type="pct"/>
            <w:vAlign w:val="center"/>
          </w:tcPr>
          <w:p w14:paraId="2B501E86"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By introducing the idea of mentalization—the capacity to comprehend one's own and other people's thoughts and emotions—this work broadens the scope of attachment theory. According to the authors, attachment trauma can interfere with this process, making people more susceptible to personality disorders, especially borderline personality disorder. The book offers a theoretical justification for the connection between psychological dysfunction later in life and childhood adversity.</w:t>
            </w:r>
          </w:p>
          <w:p w14:paraId="3BAFB49A" w14:textId="77777777" w:rsidR="00F35FC7" w:rsidRPr="002E5EDC" w:rsidRDefault="00F35FC7" w:rsidP="00941863">
            <w:pPr>
              <w:rPr>
                <w:rFonts w:ascii="Arial" w:hAnsi="Arial" w:cs="Arial"/>
              </w:rPr>
            </w:pPr>
          </w:p>
        </w:tc>
        <w:tc>
          <w:tcPr>
            <w:tcW w:w="787" w:type="pct"/>
            <w:vAlign w:val="center"/>
          </w:tcPr>
          <w:p w14:paraId="5EB03B14" w14:textId="77777777" w:rsidR="00F35FC7" w:rsidRPr="002E5EDC" w:rsidRDefault="00F35FC7" w:rsidP="00941863">
            <w:pPr>
              <w:rPr>
                <w:rFonts w:ascii="Arial" w:hAnsi="Arial" w:cs="Arial"/>
                <w:b/>
                <w:bCs/>
              </w:rPr>
            </w:pPr>
          </w:p>
          <w:p w14:paraId="29D764E1" w14:textId="77777777" w:rsidR="00F35FC7" w:rsidRPr="002E5EDC" w:rsidRDefault="00F35FC7" w:rsidP="00941863">
            <w:pPr>
              <w:rPr>
                <w:rFonts w:ascii="Arial" w:hAnsi="Arial" w:cs="Arial"/>
                <w:b/>
                <w:bCs/>
              </w:rPr>
            </w:pPr>
          </w:p>
        </w:tc>
      </w:tr>
      <w:tr w:rsidR="00F35FC7" w:rsidRPr="002E5EDC" w14:paraId="060B8D39" w14:textId="77777777" w:rsidTr="002554B9">
        <w:trPr>
          <w:trHeight w:val="873"/>
        </w:trPr>
        <w:tc>
          <w:tcPr>
            <w:tcW w:w="145" w:type="pct"/>
            <w:vAlign w:val="center"/>
          </w:tcPr>
          <w:p w14:paraId="5CDBEF16" w14:textId="77777777" w:rsidR="00F35FC7" w:rsidRPr="002E5EDC" w:rsidRDefault="00F35FC7" w:rsidP="00941863">
            <w:pPr>
              <w:jc w:val="center"/>
              <w:rPr>
                <w:rFonts w:ascii="Arial" w:hAnsi="Arial" w:cs="Arial"/>
                <w:b/>
                <w:bCs/>
              </w:rPr>
            </w:pPr>
            <w:r w:rsidRPr="002E5EDC">
              <w:rPr>
                <w:rFonts w:ascii="Arial" w:hAnsi="Arial" w:cs="Arial"/>
                <w:b/>
                <w:bCs/>
              </w:rPr>
              <w:t>CRAAP Notes</w:t>
            </w:r>
          </w:p>
        </w:tc>
        <w:tc>
          <w:tcPr>
            <w:tcW w:w="4068" w:type="pct"/>
            <w:gridSpan w:val="3"/>
            <w:vAlign w:val="center"/>
          </w:tcPr>
          <w:p w14:paraId="7C7009FD"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 xml:space="preserve">Current: Despite being published in 2002, it continues to have a significant impact on the study of trauma and personality disorders. </w:t>
            </w:r>
          </w:p>
          <w:p w14:paraId="713C176F"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 xml:space="preserve">Relevant: Focuses on the mechanisms that connect personality pathology and childhood trauma.  </w:t>
            </w:r>
          </w:p>
          <w:p w14:paraId="295BE627"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Authority: Written by globally renowned specialists in personality disorders, trauma, and attachment.</w:t>
            </w:r>
          </w:p>
          <w:p w14:paraId="45991E24"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Accuracy: Founded on in-depth theoretical and clinical research and bolstered by later empirical investigations.</w:t>
            </w:r>
          </w:p>
          <w:p w14:paraId="1E2618DB"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 xml:space="preserve">Purpose: To describe how self-regulation and personality functioning are influenced by attachment experiences. </w:t>
            </w:r>
          </w:p>
          <w:p w14:paraId="369451DE" w14:textId="77777777" w:rsidR="00F35FC7" w:rsidRPr="002E5EDC" w:rsidRDefault="00F35FC7" w:rsidP="00941863">
            <w:pPr>
              <w:pStyle w:val="ListParagraph"/>
              <w:ind w:left="360"/>
              <w:rPr>
                <w:rFonts w:ascii="Arial" w:hAnsi="Arial" w:cs="Arial"/>
              </w:rPr>
            </w:pPr>
          </w:p>
        </w:tc>
        <w:tc>
          <w:tcPr>
            <w:tcW w:w="787" w:type="pct"/>
            <w:vAlign w:val="center"/>
          </w:tcPr>
          <w:p w14:paraId="73156FFC"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18761B8C" w14:textId="77777777" w:rsidR="00F35FC7" w:rsidRPr="002E5EDC" w:rsidRDefault="00F35FC7" w:rsidP="00941863">
            <w:pPr>
              <w:jc w:val="center"/>
              <w:rPr>
                <w:rFonts w:ascii="Arial" w:hAnsi="Arial" w:cs="Arial"/>
                <w:b/>
                <w:bCs/>
              </w:rPr>
            </w:pPr>
            <w:r w:rsidRPr="002E5EDC">
              <w:rPr>
                <w:rFonts w:ascii="Arial" w:hAnsi="Arial" w:cs="Arial"/>
                <w:b/>
                <w:bCs/>
              </w:rPr>
              <w:t>5/5</w:t>
            </w:r>
          </w:p>
        </w:tc>
      </w:tr>
      <w:tr w:rsidR="00F35FC7" w:rsidRPr="002E5EDC" w14:paraId="1A25C4DB" w14:textId="77777777" w:rsidTr="002554B9">
        <w:trPr>
          <w:trHeight w:val="873"/>
        </w:trPr>
        <w:tc>
          <w:tcPr>
            <w:tcW w:w="145" w:type="pct"/>
            <w:vAlign w:val="center"/>
          </w:tcPr>
          <w:p w14:paraId="04358280" w14:textId="77777777" w:rsidR="00F35FC7" w:rsidRPr="002E5EDC" w:rsidRDefault="00F35FC7" w:rsidP="00941863">
            <w:pPr>
              <w:jc w:val="center"/>
              <w:rPr>
                <w:rFonts w:ascii="Arial" w:hAnsi="Arial" w:cs="Arial"/>
                <w:b/>
                <w:bCs/>
              </w:rPr>
            </w:pPr>
            <w:r w:rsidRPr="002E5EDC">
              <w:rPr>
                <w:rFonts w:ascii="Arial" w:hAnsi="Arial" w:cs="Arial"/>
                <w:b/>
                <w:bCs/>
              </w:rPr>
              <w:t>Article 7</w:t>
            </w:r>
          </w:p>
        </w:tc>
        <w:tc>
          <w:tcPr>
            <w:tcW w:w="853" w:type="pct"/>
            <w:vAlign w:val="center"/>
          </w:tcPr>
          <w:p w14:paraId="13DC2439" w14:textId="77777777" w:rsidR="00F35FC7" w:rsidRPr="002E5EDC" w:rsidRDefault="00F35FC7" w:rsidP="00941863">
            <w:pPr>
              <w:rPr>
                <w:rFonts w:ascii="Arial" w:hAnsi="Arial" w:cs="Arial"/>
              </w:rPr>
            </w:pPr>
            <w:r w:rsidRPr="002E5EDC">
              <w:rPr>
                <w:rFonts w:ascii="Arial" w:hAnsi="Arial" w:cs="Arial"/>
              </w:rPr>
              <w:t>Gratz, K.L, et al. (2004)</w:t>
            </w:r>
          </w:p>
        </w:tc>
        <w:tc>
          <w:tcPr>
            <w:tcW w:w="1378" w:type="pct"/>
            <w:vAlign w:val="center"/>
          </w:tcPr>
          <w:p w14:paraId="7F664943" w14:textId="77777777" w:rsidR="00F35FC7" w:rsidRPr="002E5EDC" w:rsidRDefault="00F35FC7" w:rsidP="00941863">
            <w:pPr>
              <w:rPr>
                <w:rFonts w:ascii="Arial" w:hAnsi="Arial" w:cs="Arial"/>
              </w:rPr>
            </w:pPr>
            <w:r w:rsidRPr="002E5EDC">
              <w:rPr>
                <w:rFonts w:ascii="Arial" w:hAnsi="Arial" w:cs="Arial"/>
              </w:rPr>
              <w:t>Multidimensional Assessment of Emotion Regulation and Dysregulation: Development, Factor Structure and Initial Validation of Difficulties in Emotion Regulation Scale.</w:t>
            </w:r>
          </w:p>
        </w:tc>
        <w:tc>
          <w:tcPr>
            <w:tcW w:w="1837" w:type="pct"/>
            <w:vAlign w:val="center"/>
          </w:tcPr>
          <w:p w14:paraId="12159624"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The Difficulties in Emotion Regulation Scale (DERS), a popular tool for assessing emotional dysregulation, was first presented in this study. The authors contended that a number of psychological disorders are linked to challenges in comprehending, controlling, and reacting to emotions. The idea that emotional dysregulation may serve as a conduit between childhood trauma and personality pathology has been supported by the findings, which have been extensively used in trauma and personality disorder research.</w:t>
            </w:r>
          </w:p>
          <w:p w14:paraId="612D8DDC" w14:textId="77777777" w:rsidR="00F35FC7" w:rsidRPr="002E5EDC" w:rsidRDefault="00F35FC7" w:rsidP="00941863">
            <w:pPr>
              <w:rPr>
                <w:rFonts w:ascii="Arial" w:hAnsi="Arial" w:cs="Arial"/>
              </w:rPr>
            </w:pPr>
          </w:p>
        </w:tc>
        <w:tc>
          <w:tcPr>
            <w:tcW w:w="787" w:type="pct"/>
            <w:vAlign w:val="center"/>
          </w:tcPr>
          <w:p w14:paraId="2BA82643" w14:textId="77777777" w:rsidR="00F35FC7" w:rsidRPr="002E5EDC" w:rsidRDefault="00F35FC7" w:rsidP="00941863">
            <w:pPr>
              <w:rPr>
                <w:rFonts w:ascii="Arial" w:hAnsi="Arial" w:cs="Arial"/>
                <w:b/>
                <w:bCs/>
              </w:rPr>
            </w:pPr>
          </w:p>
          <w:p w14:paraId="6CD09D0C" w14:textId="77777777" w:rsidR="00F35FC7" w:rsidRPr="002E5EDC" w:rsidRDefault="00F35FC7" w:rsidP="00941863">
            <w:pPr>
              <w:rPr>
                <w:rFonts w:ascii="Arial" w:hAnsi="Arial" w:cs="Arial"/>
                <w:b/>
                <w:bCs/>
              </w:rPr>
            </w:pPr>
          </w:p>
        </w:tc>
      </w:tr>
      <w:tr w:rsidR="00F35FC7" w:rsidRPr="002E5EDC" w14:paraId="561606F6" w14:textId="77777777" w:rsidTr="002554B9">
        <w:trPr>
          <w:trHeight w:val="873"/>
        </w:trPr>
        <w:tc>
          <w:tcPr>
            <w:tcW w:w="145" w:type="pct"/>
            <w:vAlign w:val="center"/>
          </w:tcPr>
          <w:p w14:paraId="35FDC3D3" w14:textId="77777777" w:rsidR="00F35FC7" w:rsidRPr="002E5EDC" w:rsidRDefault="00F35FC7" w:rsidP="00941863">
            <w:pPr>
              <w:jc w:val="center"/>
              <w:rPr>
                <w:rFonts w:ascii="Arial" w:hAnsi="Arial" w:cs="Arial"/>
                <w:b/>
                <w:bCs/>
              </w:rPr>
            </w:pPr>
            <w:r w:rsidRPr="002E5EDC">
              <w:rPr>
                <w:rFonts w:ascii="Arial" w:hAnsi="Arial" w:cs="Arial"/>
                <w:b/>
                <w:bCs/>
              </w:rPr>
              <w:t xml:space="preserve">CRAAP Notes </w:t>
            </w:r>
          </w:p>
        </w:tc>
        <w:tc>
          <w:tcPr>
            <w:tcW w:w="4068" w:type="pct"/>
            <w:gridSpan w:val="3"/>
            <w:vAlign w:val="center"/>
          </w:tcPr>
          <w:p w14:paraId="634E4D51"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Current: One of the most often cited studies on emotional regulation was published in 2004.</w:t>
            </w:r>
          </w:p>
          <w:p w14:paraId="4DF90A32"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Relevant:  Emotional dysregulation is a major mechanism that connects personality disorders and trauma, making it extremely relevant.</w:t>
            </w:r>
          </w:p>
          <w:p w14:paraId="6608FDF9"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Authority: Published by renowned researchers in a respectable peer-reviewed psychology journal.</w:t>
            </w:r>
          </w:p>
          <w:p w14:paraId="0204232F"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 xml:space="preserve">Accuracy: Robust validation and psychometric testing protocols. </w:t>
            </w:r>
          </w:p>
          <w:p w14:paraId="73C680DC"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Purpose: to create and verify an emotional dysregulation assessment.</w:t>
            </w:r>
          </w:p>
          <w:p w14:paraId="214A805F" w14:textId="77777777" w:rsidR="00F35FC7" w:rsidRPr="002E5EDC" w:rsidRDefault="00F35FC7" w:rsidP="00941863">
            <w:pPr>
              <w:pStyle w:val="ListParagraph"/>
              <w:ind w:left="360"/>
              <w:rPr>
                <w:rFonts w:ascii="Arial" w:hAnsi="Arial" w:cs="Arial"/>
              </w:rPr>
            </w:pPr>
          </w:p>
        </w:tc>
        <w:tc>
          <w:tcPr>
            <w:tcW w:w="787" w:type="pct"/>
            <w:vAlign w:val="center"/>
          </w:tcPr>
          <w:p w14:paraId="422B7E13"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19907645" w14:textId="77777777" w:rsidR="00F35FC7" w:rsidRPr="002E5EDC" w:rsidRDefault="00F35FC7" w:rsidP="00941863">
            <w:pPr>
              <w:jc w:val="center"/>
              <w:rPr>
                <w:rFonts w:ascii="Arial" w:hAnsi="Arial" w:cs="Arial"/>
                <w:b/>
                <w:bCs/>
              </w:rPr>
            </w:pPr>
            <w:r>
              <w:rPr>
                <w:rFonts w:ascii="Arial" w:hAnsi="Arial" w:cs="Arial"/>
                <w:b/>
                <w:bCs/>
              </w:rPr>
              <w:t>5</w:t>
            </w:r>
            <w:r w:rsidRPr="002E5EDC">
              <w:rPr>
                <w:rFonts w:ascii="Arial" w:hAnsi="Arial" w:cs="Arial"/>
                <w:b/>
                <w:bCs/>
              </w:rPr>
              <w:t>/5</w:t>
            </w:r>
          </w:p>
        </w:tc>
      </w:tr>
      <w:tr w:rsidR="00F35FC7" w:rsidRPr="002E5EDC" w14:paraId="3FDB6497" w14:textId="77777777" w:rsidTr="002554B9">
        <w:trPr>
          <w:trHeight w:val="873"/>
        </w:trPr>
        <w:tc>
          <w:tcPr>
            <w:tcW w:w="145" w:type="pct"/>
            <w:vAlign w:val="center"/>
          </w:tcPr>
          <w:p w14:paraId="2615F9AA" w14:textId="77777777" w:rsidR="00F35FC7" w:rsidRPr="002E5EDC" w:rsidRDefault="00F35FC7" w:rsidP="00941863">
            <w:pPr>
              <w:jc w:val="center"/>
              <w:rPr>
                <w:rFonts w:ascii="Arial" w:hAnsi="Arial" w:cs="Arial"/>
                <w:b/>
                <w:bCs/>
              </w:rPr>
            </w:pPr>
            <w:r w:rsidRPr="002E5EDC">
              <w:rPr>
                <w:rFonts w:ascii="Arial" w:hAnsi="Arial" w:cs="Arial"/>
                <w:b/>
                <w:bCs/>
              </w:rPr>
              <w:t>Article 8</w:t>
            </w:r>
          </w:p>
        </w:tc>
        <w:tc>
          <w:tcPr>
            <w:tcW w:w="853" w:type="pct"/>
            <w:vAlign w:val="center"/>
          </w:tcPr>
          <w:p w14:paraId="3417B09F" w14:textId="77777777" w:rsidR="00F35FC7" w:rsidRPr="002E5EDC" w:rsidRDefault="00F35FC7" w:rsidP="00941863">
            <w:pPr>
              <w:rPr>
                <w:rFonts w:ascii="Arial" w:hAnsi="Arial" w:cs="Arial"/>
              </w:rPr>
            </w:pPr>
            <w:r w:rsidRPr="002E5EDC">
              <w:rPr>
                <w:rFonts w:ascii="Arial" w:hAnsi="Arial" w:cs="Arial"/>
              </w:rPr>
              <w:t>Porter, C, et al. (2020).</w:t>
            </w:r>
          </w:p>
        </w:tc>
        <w:tc>
          <w:tcPr>
            <w:tcW w:w="1378" w:type="pct"/>
            <w:vAlign w:val="center"/>
          </w:tcPr>
          <w:p w14:paraId="0BDF90A4" w14:textId="77777777" w:rsidR="00F35FC7" w:rsidRPr="002E5EDC" w:rsidRDefault="00F35FC7" w:rsidP="00941863">
            <w:pPr>
              <w:rPr>
                <w:rFonts w:ascii="Arial" w:hAnsi="Arial" w:cs="Arial"/>
              </w:rPr>
            </w:pPr>
            <w:r w:rsidRPr="002E5EDC">
              <w:rPr>
                <w:rFonts w:ascii="Arial" w:hAnsi="Arial" w:cs="Arial"/>
              </w:rPr>
              <w:t>Childhood Maltreatment and Borderline Personality Disorder: A Meta Analysis.</w:t>
            </w:r>
          </w:p>
        </w:tc>
        <w:tc>
          <w:tcPr>
            <w:tcW w:w="1837" w:type="pct"/>
            <w:vAlign w:val="center"/>
          </w:tcPr>
          <w:p w14:paraId="1ABCA4FE"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The association between childhood maltreatment and borderline personality disorder (BPD) was investigated in this meta-analysis. The results showed a strong correlation between childhood experiences of abuse and neglect and the emergence of BPD symptoms in adulthood. The study offers compelling quantitative proof that trauma is a significant risk factor for personality disorders.</w:t>
            </w:r>
          </w:p>
          <w:p w14:paraId="52126DB4" w14:textId="77777777" w:rsidR="00F35FC7" w:rsidRPr="002E5EDC" w:rsidRDefault="00F35FC7" w:rsidP="00941863">
            <w:pPr>
              <w:rPr>
                <w:rFonts w:ascii="Arial" w:hAnsi="Arial" w:cs="Arial"/>
              </w:rPr>
            </w:pPr>
          </w:p>
        </w:tc>
        <w:tc>
          <w:tcPr>
            <w:tcW w:w="787" w:type="pct"/>
            <w:vAlign w:val="center"/>
          </w:tcPr>
          <w:p w14:paraId="28076C88" w14:textId="77777777" w:rsidR="00F35FC7" w:rsidRPr="002E5EDC" w:rsidRDefault="00F35FC7" w:rsidP="00941863">
            <w:pPr>
              <w:rPr>
                <w:rFonts w:ascii="Arial" w:hAnsi="Arial" w:cs="Arial"/>
                <w:b/>
                <w:bCs/>
              </w:rPr>
            </w:pPr>
          </w:p>
        </w:tc>
      </w:tr>
      <w:tr w:rsidR="00F35FC7" w:rsidRPr="002E5EDC" w14:paraId="10632E4E" w14:textId="77777777" w:rsidTr="002554B9">
        <w:trPr>
          <w:trHeight w:val="873"/>
        </w:trPr>
        <w:tc>
          <w:tcPr>
            <w:tcW w:w="145" w:type="pct"/>
            <w:vAlign w:val="center"/>
          </w:tcPr>
          <w:p w14:paraId="5EAEBDC2" w14:textId="77777777" w:rsidR="00F35FC7" w:rsidRPr="002E5EDC" w:rsidRDefault="00F35FC7" w:rsidP="00941863">
            <w:pPr>
              <w:jc w:val="center"/>
              <w:rPr>
                <w:rFonts w:ascii="Arial" w:hAnsi="Arial" w:cs="Arial"/>
                <w:b/>
                <w:bCs/>
              </w:rPr>
            </w:pPr>
            <w:r w:rsidRPr="002E5EDC">
              <w:rPr>
                <w:rFonts w:ascii="Arial" w:hAnsi="Arial" w:cs="Arial"/>
                <w:b/>
                <w:bCs/>
              </w:rPr>
              <w:t xml:space="preserve">CRAAP Notes </w:t>
            </w:r>
          </w:p>
        </w:tc>
        <w:tc>
          <w:tcPr>
            <w:tcW w:w="4068" w:type="pct"/>
            <w:gridSpan w:val="3"/>
            <w:vAlign w:val="center"/>
          </w:tcPr>
          <w:p w14:paraId="70B2B190"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b/>
                <w:bCs/>
              </w:rPr>
              <w:t xml:space="preserve">Current: </w:t>
            </w:r>
            <w:r w:rsidRPr="002E5EDC">
              <w:rPr>
                <w:rFonts w:ascii="Arial" w:hAnsi="Arial" w:cs="Arial"/>
              </w:rPr>
              <w:t>Current evidence is reflected in a recent publication.</w:t>
            </w:r>
          </w:p>
          <w:p w14:paraId="1252C558"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Relevant: directly related to the dissertation's emphasis on the development of personality disorders and trauma.</w:t>
            </w:r>
          </w:p>
          <w:p w14:paraId="0C698754"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Authority: Published using accepted meta-analytic techniques in a peer-reviewed journal.</w:t>
            </w:r>
          </w:p>
          <w:p w14:paraId="47796A7F"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Accuracy: Increases validity and reliability by combining results from several studies.</w:t>
            </w:r>
          </w:p>
          <w:p w14:paraId="17F760D5"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Purpose: To measure the relationship between borderline personality disorder and maltreatment during childhood.</w:t>
            </w:r>
          </w:p>
          <w:p w14:paraId="084A84ED" w14:textId="77777777" w:rsidR="00F35FC7" w:rsidRPr="002E5EDC" w:rsidRDefault="00F35FC7" w:rsidP="00941863">
            <w:pPr>
              <w:pStyle w:val="ListParagraph"/>
              <w:ind w:left="360"/>
              <w:rPr>
                <w:rFonts w:ascii="Arial" w:hAnsi="Arial" w:cs="Arial"/>
              </w:rPr>
            </w:pPr>
          </w:p>
        </w:tc>
        <w:tc>
          <w:tcPr>
            <w:tcW w:w="787" w:type="pct"/>
            <w:vAlign w:val="center"/>
          </w:tcPr>
          <w:p w14:paraId="2DDA3EC2"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28A656F8" w14:textId="77777777" w:rsidR="00F35FC7" w:rsidRPr="002E5EDC" w:rsidRDefault="00F35FC7" w:rsidP="00941863">
            <w:pPr>
              <w:jc w:val="center"/>
              <w:rPr>
                <w:rFonts w:ascii="Arial" w:hAnsi="Arial" w:cs="Arial"/>
                <w:b/>
                <w:bCs/>
              </w:rPr>
            </w:pPr>
            <w:r w:rsidRPr="002E5EDC">
              <w:rPr>
                <w:rFonts w:ascii="Arial" w:hAnsi="Arial" w:cs="Arial"/>
                <w:b/>
                <w:bCs/>
              </w:rPr>
              <w:t>/5</w:t>
            </w:r>
          </w:p>
        </w:tc>
      </w:tr>
      <w:tr w:rsidR="00F35FC7" w:rsidRPr="002E5EDC" w14:paraId="775E6370" w14:textId="77777777" w:rsidTr="002554B9">
        <w:trPr>
          <w:trHeight w:val="873"/>
        </w:trPr>
        <w:tc>
          <w:tcPr>
            <w:tcW w:w="145" w:type="pct"/>
            <w:vAlign w:val="center"/>
          </w:tcPr>
          <w:p w14:paraId="47F42161" w14:textId="77777777" w:rsidR="00F35FC7" w:rsidRPr="002E5EDC" w:rsidRDefault="00F35FC7" w:rsidP="00941863">
            <w:pPr>
              <w:jc w:val="center"/>
              <w:rPr>
                <w:rFonts w:ascii="Arial" w:hAnsi="Arial" w:cs="Arial"/>
                <w:b/>
                <w:bCs/>
              </w:rPr>
            </w:pPr>
            <w:r w:rsidRPr="002E5EDC">
              <w:rPr>
                <w:rFonts w:ascii="Arial" w:hAnsi="Arial" w:cs="Arial"/>
                <w:b/>
                <w:bCs/>
              </w:rPr>
              <w:t xml:space="preserve">Article 9 </w:t>
            </w:r>
          </w:p>
        </w:tc>
        <w:tc>
          <w:tcPr>
            <w:tcW w:w="853" w:type="pct"/>
            <w:vAlign w:val="center"/>
          </w:tcPr>
          <w:p w14:paraId="7BB1652B" w14:textId="77777777" w:rsidR="00F35FC7" w:rsidRPr="002E5EDC" w:rsidRDefault="00F35FC7" w:rsidP="00941863">
            <w:pPr>
              <w:rPr>
                <w:rFonts w:ascii="Arial" w:hAnsi="Arial" w:cs="Arial"/>
              </w:rPr>
            </w:pPr>
            <w:r w:rsidRPr="002E5EDC">
              <w:rPr>
                <w:rFonts w:ascii="Arial" w:hAnsi="Arial" w:cs="Arial"/>
              </w:rPr>
              <w:t>Yuan, Y, et al. (2023).</w:t>
            </w:r>
          </w:p>
        </w:tc>
        <w:tc>
          <w:tcPr>
            <w:tcW w:w="1378" w:type="pct"/>
            <w:vAlign w:val="center"/>
          </w:tcPr>
          <w:p w14:paraId="5F832824" w14:textId="77777777" w:rsidR="00F35FC7" w:rsidRPr="002E5EDC" w:rsidRDefault="00F35FC7" w:rsidP="00941863">
            <w:pPr>
              <w:rPr>
                <w:rFonts w:ascii="Arial" w:hAnsi="Arial" w:cs="Arial"/>
              </w:rPr>
            </w:pPr>
            <w:r w:rsidRPr="002E5EDC">
              <w:rPr>
                <w:rFonts w:ascii="Arial" w:hAnsi="Arial" w:cs="Arial"/>
              </w:rPr>
              <w:t>Early Childhood Trauma and Borderline Personality Disorder: A Systematic Review.</w:t>
            </w:r>
          </w:p>
        </w:tc>
        <w:tc>
          <w:tcPr>
            <w:tcW w:w="1837" w:type="pct"/>
            <w:vAlign w:val="center"/>
          </w:tcPr>
          <w:p w14:paraId="45A7E14B"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The current research on the connection between borderline personality disorder and childhood trauma was examined in this systematic review. According to the review, a higher risk of personality pathology was consistently linked to emotional abuse, neglect, and other types of childhood adversity. The study emphasises how crucial trauma-informed methods are for diagnosis and treatment.</w:t>
            </w:r>
          </w:p>
          <w:p w14:paraId="547AC985" w14:textId="77777777" w:rsidR="00F35FC7" w:rsidRPr="002E5EDC" w:rsidRDefault="00F35FC7" w:rsidP="00941863">
            <w:pPr>
              <w:rPr>
                <w:rFonts w:ascii="Arial" w:hAnsi="Arial" w:cs="Arial"/>
              </w:rPr>
            </w:pPr>
          </w:p>
        </w:tc>
        <w:tc>
          <w:tcPr>
            <w:tcW w:w="787" w:type="pct"/>
            <w:vAlign w:val="center"/>
          </w:tcPr>
          <w:p w14:paraId="0591D3E7" w14:textId="77777777" w:rsidR="00F35FC7" w:rsidRPr="002E5EDC" w:rsidRDefault="00F35FC7" w:rsidP="00941863">
            <w:pPr>
              <w:rPr>
                <w:rFonts w:ascii="Arial" w:hAnsi="Arial" w:cs="Arial"/>
                <w:b/>
                <w:bCs/>
              </w:rPr>
            </w:pPr>
          </w:p>
          <w:p w14:paraId="467AFD90" w14:textId="77777777" w:rsidR="00F35FC7" w:rsidRPr="002E5EDC" w:rsidRDefault="00F35FC7" w:rsidP="00941863">
            <w:pPr>
              <w:rPr>
                <w:rFonts w:ascii="Arial" w:hAnsi="Arial" w:cs="Arial"/>
                <w:b/>
                <w:bCs/>
              </w:rPr>
            </w:pPr>
          </w:p>
        </w:tc>
      </w:tr>
      <w:tr w:rsidR="00F35FC7" w:rsidRPr="002E5EDC" w14:paraId="17E58C70" w14:textId="77777777" w:rsidTr="002554B9">
        <w:trPr>
          <w:trHeight w:val="873"/>
        </w:trPr>
        <w:tc>
          <w:tcPr>
            <w:tcW w:w="145" w:type="pct"/>
            <w:vAlign w:val="center"/>
          </w:tcPr>
          <w:p w14:paraId="7B19AFA1" w14:textId="77777777" w:rsidR="00F35FC7" w:rsidRPr="002E5EDC" w:rsidRDefault="00F35FC7" w:rsidP="00941863">
            <w:pPr>
              <w:jc w:val="center"/>
              <w:rPr>
                <w:rFonts w:ascii="Arial" w:hAnsi="Arial" w:cs="Arial"/>
                <w:b/>
                <w:bCs/>
              </w:rPr>
            </w:pPr>
            <w:r w:rsidRPr="002E5EDC">
              <w:rPr>
                <w:rFonts w:ascii="Arial" w:hAnsi="Arial" w:cs="Arial"/>
                <w:b/>
                <w:bCs/>
              </w:rPr>
              <w:t>CRAAP Notes</w:t>
            </w:r>
          </w:p>
        </w:tc>
        <w:tc>
          <w:tcPr>
            <w:tcW w:w="4068" w:type="pct"/>
            <w:gridSpan w:val="3"/>
            <w:vAlign w:val="center"/>
          </w:tcPr>
          <w:p w14:paraId="23739BB7" w14:textId="77777777" w:rsidR="00F35FC7" w:rsidRPr="002E5EDC" w:rsidRDefault="00F35FC7" w:rsidP="00F35FC7">
            <w:pPr>
              <w:pStyle w:val="ListParagraph"/>
              <w:numPr>
                <w:ilvl w:val="0"/>
                <w:numId w:val="5"/>
              </w:numPr>
              <w:spacing w:line="276" w:lineRule="auto"/>
              <w:rPr>
                <w:rFonts w:ascii="Arial" w:hAnsi="Arial" w:cs="Arial"/>
                <w:b/>
                <w:bCs/>
              </w:rPr>
            </w:pPr>
            <w:r w:rsidRPr="002E5EDC">
              <w:rPr>
                <w:rFonts w:ascii="Arial" w:hAnsi="Arial" w:cs="Arial"/>
                <w:b/>
                <w:bCs/>
              </w:rPr>
              <w:t>Current:</w:t>
            </w:r>
            <w:r w:rsidRPr="002E5EDC">
              <w:rPr>
                <w:rFonts w:ascii="Arial" w:hAnsi="Arial" w:cs="Arial"/>
              </w:rPr>
              <w:t xml:space="preserve"> Current evidence from a very recent publication.</w:t>
            </w:r>
          </w:p>
          <w:p w14:paraId="2529886F"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b/>
                <w:bCs/>
              </w:rPr>
              <w:t xml:space="preserve">Relevant: </w:t>
            </w:r>
            <w:r w:rsidRPr="002E5EDC">
              <w:rPr>
                <w:rFonts w:ascii="Arial" w:hAnsi="Arial" w:cs="Arial"/>
              </w:rPr>
              <w:t>Extremely pertinent to both the current clinical practice and the research question.</w:t>
            </w:r>
          </w:p>
          <w:p w14:paraId="4563D2B4"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b/>
                <w:bCs/>
              </w:rPr>
              <w:lastRenderedPageBreak/>
              <w:t>Authority:</w:t>
            </w:r>
            <w:r w:rsidRPr="002E5EDC">
              <w:rPr>
                <w:rFonts w:ascii="Arial" w:hAnsi="Arial" w:cs="Arial"/>
              </w:rPr>
              <w:t xml:space="preserve"> Published by researchers with expertise in mental health in a peer-reviewed academic journal.</w:t>
            </w:r>
          </w:p>
          <w:p w14:paraId="21972F11" w14:textId="77777777" w:rsidR="00F35FC7" w:rsidRPr="002E5EDC" w:rsidRDefault="00F35FC7" w:rsidP="00F35FC7">
            <w:pPr>
              <w:pStyle w:val="ListParagraph"/>
              <w:numPr>
                <w:ilvl w:val="0"/>
                <w:numId w:val="5"/>
              </w:numPr>
              <w:spacing w:line="276" w:lineRule="auto"/>
              <w:rPr>
                <w:rFonts w:ascii="Arial" w:hAnsi="Arial" w:cs="Arial"/>
                <w:b/>
                <w:bCs/>
              </w:rPr>
            </w:pPr>
            <w:r w:rsidRPr="002E5EDC">
              <w:rPr>
                <w:rFonts w:ascii="Arial" w:hAnsi="Arial" w:cs="Arial"/>
                <w:b/>
                <w:bCs/>
              </w:rPr>
              <w:t xml:space="preserve">Accuracy: </w:t>
            </w:r>
            <w:r w:rsidRPr="002E5EDC">
              <w:rPr>
                <w:rFonts w:ascii="Arial" w:hAnsi="Arial" w:cs="Arial"/>
              </w:rPr>
              <w:t>Methodology for a systematic review that makes use of several databases and inclusion criteria.</w:t>
            </w:r>
          </w:p>
          <w:p w14:paraId="3FF55354"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b/>
                <w:bCs/>
              </w:rPr>
              <w:t>Purpose:</w:t>
            </w:r>
            <w:r w:rsidRPr="002E5EDC">
              <w:rPr>
                <w:rFonts w:ascii="Arial" w:hAnsi="Arial" w:cs="Arial"/>
              </w:rPr>
              <w:t xml:space="preserve"> To compile current research on the relationship between trauma and borderline personality disorder.</w:t>
            </w:r>
          </w:p>
          <w:p w14:paraId="418A812D" w14:textId="77777777" w:rsidR="00F35FC7" w:rsidRPr="002E5EDC" w:rsidRDefault="00F35FC7" w:rsidP="00941863">
            <w:pPr>
              <w:rPr>
                <w:rFonts w:ascii="Arial" w:hAnsi="Arial" w:cs="Arial"/>
              </w:rPr>
            </w:pPr>
          </w:p>
        </w:tc>
        <w:tc>
          <w:tcPr>
            <w:tcW w:w="787" w:type="pct"/>
            <w:vAlign w:val="center"/>
          </w:tcPr>
          <w:p w14:paraId="798A7602" w14:textId="77777777" w:rsidR="00F35FC7" w:rsidRPr="002E5EDC" w:rsidRDefault="00F35FC7" w:rsidP="00941863">
            <w:pPr>
              <w:jc w:val="center"/>
              <w:rPr>
                <w:rFonts w:ascii="Arial" w:hAnsi="Arial" w:cs="Arial"/>
                <w:b/>
                <w:bCs/>
              </w:rPr>
            </w:pPr>
            <w:r w:rsidRPr="002E5EDC">
              <w:rPr>
                <w:rFonts w:ascii="Arial" w:hAnsi="Arial" w:cs="Arial"/>
                <w:b/>
                <w:bCs/>
              </w:rPr>
              <w:lastRenderedPageBreak/>
              <w:t>CRAAP Score</w:t>
            </w:r>
          </w:p>
          <w:p w14:paraId="4FDE22B0" w14:textId="77777777" w:rsidR="00F35FC7" w:rsidRPr="002E5EDC" w:rsidRDefault="00F35FC7" w:rsidP="00941863">
            <w:pPr>
              <w:jc w:val="center"/>
              <w:rPr>
                <w:rFonts w:ascii="Arial" w:hAnsi="Arial" w:cs="Arial"/>
                <w:b/>
                <w:bCs/>
              </w:rPr>
            </w:pPr>
            <w:r w:rsidRPr="002E5EDC">
              <w:rPr>
                <w:rFonts w:ascii="Arial" w:hAnsi="Arial" w:cs="Arial"/>
                <w:b/>
                <w:bCs/>
              </w:rPr>
              <w:t>5/5</w:t>
            </w:r>
          </w:p>
        </w:tc>
      </w:tr>
      <w:tr w:rsidR="00F35FC7" w:rsidRPr="002E5EDC" w14:paraId="4FBBA464" w14:textId="77777777" w:rsidTr="002554B9">
        <w:trPr>
          <w:trHeight w:val="873"/>
        </w:trPr>
        <w:tc>
          <w:tcPr>
            <w:tcW w:w="145" w:type="pct"/>
            <w:vAlign w:val="center"/>
          </w:tcPr>
          <w:p w14:paraId="5C4957A3" w14:textId="77777777" w:rsidR="00F35FC7" w:rsidRPr="002E5EDC" w:rsidRDefault="00F35FC7" w:rsidP="00941863">
            <w:pPr>
              <w:jc w:val="center"/>
              <w:rPr>
                <w:rFonts w:ascii="Arial" w:hAnsi="Arial" w:cs="Arial"/>
                <w:b/>
                <w:bCs/>
              </w:rPr>
            </w:pPr>
            <w:r w:rsidRPr="002E5EDC">
              <w:rPr>
                <w:rFonts w:ascii="Arial" w:hAnsi="Arial" w:cs="Arial"/>
                <w:b/>
                <w:bCs/>
              </w:rPr>
              <w:t xml:space="preserve">Article 10 </w:t>
            </w:r>
          </w:p>
        </w:tc>
        <w:tc>
          <w:tcPr>
            <w:tcW w:w="853" w:type="pct"/>
            <w:vAlign w:val="center"/>
          </w:tcPr>
          <w:p w14:paraId="04B3F5D7" w14:textId="77777777" w:rsidR="00F35FC7" w:rsidRPr="002E5EDC" w:rsidRDefault="00F35FC7" w:rsidP="00941863">
            <w:pPr>
              <w:rPr>
                <w:rFonts w:ascii="Arial" w:hAnsi="Arial" w:cs="Arial"/>
              </w:rPr>
            </w:pPr>
            <w:r w:rsidRPr="002E5EDC">
              <w:rPr>
                <w:rFonts w:ascii="Arial" w:hAnsi="Arial" w:cs="Arial"/>
              </w:rPr>
              <w:t>Patel, V, et al. (2018)</w:t>
            </w:r>
          </w:p>
        </w:tc>
        <w:tc>
          <w:tcPr>
            <w:tcW w:w="1378" w:type="pct"/>
            <w:vAlign w:val="center"/>
          </w:tcPr>
          <w:p w14:paraId="06EAE29F" w14:textId="77777777" w:rsidR="00F35FC7" w:rsidRPr="002E5EDC" w:rsidRDefault="00F35FC7" w:rsidP="00941863">
            <w:pPr>
              <w:rPr>
                <w:rFonts w:ascii="Arial" w:hAnsi="Arial" w:cs="Arial"/>
              </w:rPr>
            </w:pPr>
            <w:r w:rsidRPr="002E5EDC">
              <w:rPr>
                <w:rFonts w:ascii="Arial" w:hAnsi="Arial" w:cs="Arial"/>
              </w:rPr>
              <w:t>The Lancet Commissions on Global Mental Health and Sustainable Development.</w:t>
            </w:r>
          </w:p>
        </w:tc>
        <w:tc>
          <w:tcPr>
            <w:tcW w:w="1837" w:type="pct"/>
            <w:vAlign w:val="center"/>
          </w:tcPr>
          <w:p w14:paraId="7C0492FF" w14:textId="77777777" w:rsidR="00F35FC7" w:rsidRPr="002E5EDC" w:rsidRDefault="00F35FC7" w:rsidP="00941863">
            <w:pPr>
              <w:rPr>
                <w:rFonts w:ascii="Arial" w:eastAsia="Times New Roman" w:hAnsi="Arial" w:cs="Arial"/>
                <w:lang w:eastAsia="en-GB"/>
              </w:rPr>
            </w:pPr>
            <w:r w:rsidRPr="002E5EDC">
              <w:rPr>
                <w:rFonts w:ascii="Arial" w:eastAsia="Times New Roman" w:hAnsi="Arial" w:cs="Arial"/>
                <w:lang w:eastAsia="en-GB"/>
              </w:rPr>
              <w:t>The need for better prevention, early intervention, and access to mental health services was emphasised in this report, which looked at global mental health issues. As a major predictor of long-term mental health outcomes, the authors emphasised the significance of addressing childhood adversity. The report offers important global context for comprehending mental health issues associated with trauma.</w:t>
            </w:r>
          </w:p>
          <w:p w14:paraId="56884B67" w14:textId="77777777" w:rsidR="00F35FC7" w:rsidRPr="002E5EDC" w:rsidRDefault="00F35FC7" w:rsidP="00941863">
            <w:pPr>
              <w:rPr>
                <w:rFonts w:ascii="Arial" w:hAnsi="Arial" w:cs="Arial"/>
              </w:rPr>
            </w:pPr>
          </w:p>
        </w:tc>
        <w:tc>
          <w:tcPr>
            <w:tcW w:w="787" w:type="pct"/>
            <w:vAlign w:val="center"/>
          </w:tcPr>
          <w:p w14:paraId="45C1978B" w14:textId="77777777" w:rsidR="00F35FC7" w:rsidRPr="002E5EDC" w:rsidRDefault="00F35FC7" w:rsidP="00941863">
            <w:pPr>
              <w:rPr>
                <w:rFonts w:ascii="Arial" w:hAnsi="Arial" w:cs="Arial"/>
                <w:b/>
                <w:bCs/>
              </w:rPr>
            </w:pPr>
          </w:p>
          <w:p w14:paraId="2EDF8344" w14:textId="77777777" w:rsidR="00F35FC7" w:rsidRPr="002E5EDC" w:rsidRDefault="00F35FC7" w:rsidP="00941863">
            <w:pPr>
              <w:rPr>
                <w:rFonts w:ascii="Arial" w:hAnsi="Arial" w:cs="Arial"/>
                <w:b/>
                <w:bCs/>
              </w:rPr>
            </w:pPr>
          </w:p>
        </w:tc>
      </w:tr>
      <w:tr w:rsidR="00F35FC7" w:rsidRPr="002E5EDC" w14:paraId="0F2C20C0" w14:textId="77777777" w:rsidTr="002554B9">
        <w:trPr>
          <w:trHeight w:val="873"/>
        </w:trPr>
        <w:tc>
          <w:tcPr>
            <w:tcW w:w="145" w:type="pct"/>
            <w:vAlign w:val="center"/>
          </w:tcPr>
          <w:p w14:paraId="6C9E5E40" w14:textId="77777777" w:rsidR="00F35FC7" w:rsidRPr="002E5EDC" w:rsidRDefault="00F35FC7" w:rsidP="00941863">
            <w:pPr>
              <w:jc w:val="center"/>
              <w:rPr>
                <w:rFonts w:ascii="Arial" w:hAnsi="Arial" w:cs="Arial"/>
                <w:b/>
                <w:bCs/>
              </w:rPr>
            </w:pPr>
            <w:r w:rsidRPr="002E5EDC">
              <w:rPr>
                <w:rFonts w:ascii="Arial" w:hAnsi="Arial" w:cs="Arial"/>
                <w:b/>
                <w:bCs/>
              </w:rPr>
              <w:t xml:space="preserve">CRAAP Notes </w:t>
            </w:r>
          </w:p>
        </w:tc>
        <w:tc>
          <w:tcPr>
            <w:tcW w:w="4068" w:type="pct"/>
            <w:gridSpan w:val="3"/>
            <w:vAlign w:val="center"/>
          </w:tcPr>
          <w:p w14:paraId="1292B9DC"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Current: Published in 2018, it continues to have an impact on discussions of international mental health policy.</w:t>
            </w:r>
          </w:p>
          <w:p w14:paraId="21F0E319"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Relevant: Highlights the importance of childhood adversity within mental health systems and offers international context.</w:t>
            </w:r>
          </w:p>
          <w:p w14:paraId="3144F612"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 xml:space="preserve">Authority: Written by top international mental health specialists, it was published in The Lancet. </w:t>
            </w:r>
          </w:p>
          <w:p w14:paraId="3DA0EF06" w14:textId="77777777" w:rsidR="00F35FC7" w:rsidRPr="002E5EDC" w:rsidRDefault="00F35FC7" w:rsidP="00F35FC7">
            <w:pPr>
              <w:pStyle w:val="ListParagraph"/>
              <w:numPr>
                <w:ilvl w:val="0"/>
                <w:numId w:val="5"/>
              </w:numPr>
              <w:spacing w:line="276" w:lineRule="auto"/>
              <w:rPr>
                <w:rFonts w:ascii="Arial" w:hAnsi="Arial" w:cs="Arial"/>
              </w:rPr>
            </w:pPr>
            <w:r w:rsidRPr="002E5EDC">
              <w:rPr>
                <w:rFonts w:ascii="Arial" w:hAnsi="Arial" w:cs="Arial"/>
              </w:rPr>
              <w:t>Accuracy: Based on policy analysis and a wealth of global evidence.</w:t>
            </w:r>
          </w:p>
          <w:p w14:paraId="61FE94E4" w14:textId="77777777" w:rsidR="00F35FC7" w:rsidRPr="002E5EDC" w:rsidRDefault="00F35FC7" w:rsidP="00F35FC7">
            <w:pPr>
              <w:pStyle w:val="ListParagraph"/>
              <w:numPr>
                <w:ilvl w:val="0"/>
                <w:numId w:val="5"/>
              </w:numPr>
              <w:rPr>
                <w:rFonts w:ascii="Arial" w:hAnsi="Arial" w:cs="Arial"/>
              </w:rPr>
            </w:pPr>
            <w:r w:rsidRPr="002E5EDC">
              <w:rPr>
                <w:rFonts w:ascii="Arial" w:hAnsi="Arial" w:cs="Arial"/>
              </w:rPr>
              <w:t>Purpose: To influence international mental health policy and enhance mental health outcomes globally.</w:t>
            </w:r>
          </w:p>
          <w:p w14:paraId="7EA2D540" w14:textId="77777777" w:rsidR="00F35FC7" w:rsidRPr="002E5EDC" w:rsidRDefault="00F35FC7" w:rsidP="00941863">
            <w:pPr>
              <w:pStyle w:val="ListParagraph"/>
              <w:ind w:left="360"/>
              <w:rPr>
                <w:rFonts w:ascii="Arial" w:hAnsi="Arial" w:cs="Arial"/>
              </w:rPr>
            </w:pPr>
          </w:p>
        </w:tc>
        <w:tc>
          <w:tcPr>
            <w:tcW w:w="787" w:type="pct"/>
            <w:vAlign w:val="center"/>
          </w:tcPr>
          <w:p w14:paraId="47DC0411" w14:textId="77777777" w:rsidR="00F35FC7" w:rsidRPr="002E5EDC" w:rsidRDefault="00F35FC7" w:rsidP="00941863">
            <w:pPr>
              <w:jc w:val="center"/>
              <w:rPr>
                <w:rFonts w:ascii="Arial" w:hAnsi="Arial" w:cs="Arial"/>
                <w:b/>
                <w:bCs/>
              </w:rPr>
            </w:pPr>
            <w:r w:rsidRPr="002E5EDC">
              <w:rPr>
                <w:rFonts w:ascii="Arial" w:hAnsi="Arial" w:cs="Arial"/>
                <w:b/>
                <w:bCs/>
              </w:rPr>
              <w:t>CRAAP Score</w:t>
            </w:r>
          </w:p>
          <w:p w14:paraId="5E94D7EA" w14:textId="77777777" w:rsidR="00F35FC7" w:rsidRPr="002E5EDC" w:rsidRDefault="00F35FC7" w:rsidP="00941863">
            <w:pPr>
              <w:jc w:val="center"/>
              <w:rPr>
                <w:rFonts w:ascii="Arial" w:hAnsi="Arial" w:cs="Arial"/>
                <w:b/>
                <w:bCs/>
              </w:rPr>
            </w:pPr>
            <w:r w:rsidRPr="002E5EDC">
              <w:rPr>
                <w:rFonts w:ascii="Arial" w:hAnsi="Arial" w:cs="Arial"/>
                <w:b/>
                <w:bCs/>
              </w:rPr>
              <w:t>5/5</w:t>
            </w:r>
          </w:p>
        </w:tc>
      </w:tr>
    </w:tbl>
    <w:p w14:paraId="2AF11914" w14:textId="77777777" w:rsidR="00F35FC7" w:rsidRPr="002E5EDC" w:rsidRDefault="00F35FC7" w:rsidP="00F35FC7">
      <w:pPr>
        <w:pStyle w:val="Heading1"/>
        <w:jc w:val="center"/>
        <w:rPr>
          <w:rFonts w:ascii="Arial" w:hAnsi="Arial" w:cs="Arial"/>
          <w:sz w:val="22"/>
          <w:szCs w:val="22"/>
        </w:rPr>
      </w:pPr>
      <w:r w:rsidRPr="002E5EDC">
        <w:rPr>
          <w:rFonts w:ascii="Arial" w:hAnsi="Arial" w:cs="Arial"/>
          <w:sz w:val="22"/>
          <w:szCs w:val="22"/>
        </w:rPr>
        <w:br/>
      </w:r>
    </w:p>
    <w:p w14:paraId="7E5BD7FF" w14:textId="77777777" w:rsidR="00F35FC7" w:rsidRPr="002E5EDC" w:rsidRDefault="00F35FC7" w:rsidP="00F35FC7">
      <w:pPr>
        <w:rPr>
          <w:rFonts w:ascii="Arial" w:hAnsi="Arial" w:cs="Arial"/>
        </w:rPr>
      </w:pPr>
    </w:p>
    <w:p w14:paraId="247A59A2" w14:textId="77777777" w:rsidR="00F35FC7" w:rsidRPr="002E5EDC" w:rsidRDefault="00F35FC7" w:rsidP="00F35FC7">
      <w:pPr>
        <w:rPr>
          <w:rFonts w:ascii="Arial" w:hAnsi="Arial" w:cs="Arial"/>
        </w:rPr>
      </w:pPr>
    </w:p>
    <w:p w14:paraId="04CD6968" w14:textId="77777777" w:rsidR="00F35FC7" w:rsidRPr="002E5EDC" w:rsidRDefault="00F35FC7" w:rsidP="00F35FC7">
      <w:pPr>
        <w:rPr>
          <w:rFonts w:ascii="Arial" w:hAnsi="Arial" w:cs="Arial"/>
        </w:rPr>
      </w:pPr>
    </w:p>
    <w:p w14:paraId="57516E2E" w14:textId="77777777" w:rsidR="00F35FC7" w:rsidRPr="002E5EDC" w:rsidRDefault="00F35FC7" w:rsidP="00F35FC7">
      <w:pPr>
        <w:rPr>
          <w:rFonts w:ascii="Arial" w:hAnsi="Arial" w:cs="Arial"/>
        </w:rPr>
      </w:pPr>
    </w:p>
    <w:p w14:paraId="69FCCBC7" w14:textId="77777777" w:rsidR="00F35FC7" w:rsidRPr="002E5EDC" w:rsidRDefault="00F35FC7" w:rsidP="00F35FC7">
      <w:pPr>
        <w:rPr>
          <w:rFonts w:ascii="Arial" w:hAnsi="Arial" w:cs="Arial"/>
        </w:rPr>
      </w:pPr>
    </w:p>
    <w:p w14:paraId="22226ECE" w14:textId="77777777" w:rsidR="00F35FC7" w:rsidRPr="002E5EDC" w:rsidRDefault="00F35FC7" w:rsidP="00F35FC7">
      <w:pPr>
        <w:rPr>
          <w:rFonts w:ascii="Arial" w:hAnsi="Arial" w:cs="Arial"/>
        </w:rPr>
      </w:pPr>
    </w:p>
    <w:p w14:paraId="1E01A2B0" w14:textId="77777777" w:rsidR="00F35FC7" w:rsidRPr="002E5EDC" w:rsidRDefault="00F35FC7" w:rsidP="00F35FC7">
      <w:pPr>
        <w:rPr>
          <w:rFonts w:ascii="Arial" w:hAnsi="Arial" w:cs="Arial"/>
        </w:rPr>
      </w:pPr>
    </w:p>
    <w:p w14:paraId="3FCB0936" w14:textId="77777777" w:rsidR="00F35FC7" w:rsidRPr="002E5EDC" w:rsidRDefault="00F35FC7" w:rsidP="00F35FC7">
      <w:pPr>
        <w:rPr>
          <w:rFonts w:ascii="Arial" w:hAnsi="Arial" w:cs="Arial"/>
        </w:rPr>
      </w:pPr>
    </w:p>
    <w:p w14:paraId="6B2D3D33" w14:textId="77777777" w:rsidR="00F35FC7" w:rsidRPr="002E5EDC" w:rsidRDefault="00F35FC7" w:rsidP="00F35FC7">
      <w:pPr>
        <w:rPr>
          <w:rFonts w:ascii="Arial" w:hAnsi="Arial" w:cs="Arial"/>
        </w:rPr>
      </w:pPr>
    </w:p>
    <w:p w14:paraId="4191AC89" w14:textId="77777777" w:rsidR="00F35FC7" w:rsidRPr="002E5EDC" w:rsidRDefault="00F35FC7" w:rsidP="00F35FC7">
      <w:pPr>
        <w:rPr>
          <w:rFonts w:ascii="Arial" w:hAnsi="Arial" w:cs="Arial"/>
        </w:rPr>
      </w:pPr>
    </w:p>
    <w:p w14:paraId="0C94E9E6" w14:textId="77777777" w:rsidR="00F35FC7" w:rsidRPr="002E5EDC" w:rsidRDefault="00F35FC7" w:rsidP="00F35FC7">
      <w:pPr>
        <w:rPr>
          <w:rFonts w:ascii="Arial" w:hAnsi="Arial" w:cs="Arial"/>
        </w:rPr>
      </w:pPr>
    </w:p>
    <w:p w14:paraId="2F14101F" w14:textId="69821EE6" w:rsidR="00414B85" w:rsidRPr="001E4DD8" w:rsidRDefault="001E4DD8" w:rsidP="00D24A8E">
      <w:pPr>
        <w:pStyle w:val="Heading1"/>
        <w:tabs>
          <w:tab w:val="left" w:pos="624"/>
          <w:tab w:val="center" w:pos="4513"/>
        </w:tabs>
        <w:rPr>
          <w:rFonts w:ascii="Arial" w:hAnsi="Arial" w:cs="Arial"/>
          <w:b/>
          <w:bCs/>
          <w:color w:val="156082" w:themeColor="accent1"/>
          <w:sz w:val="32"/>
          <w:szCs w:val="32"/>
        </w:rPr>
      </w:pPr>
      <w:r w:rsidRPr="001E4DD8">
        <w:rPr>
          <w:rFonts w:ascii="Arial" w:hAnsi="Arial" w:cs="Arial"/>
          <w:b/>
          <w:bCs/>
          <w:color w:val="156082" w:themeColor="accent1"/>
          <w:sz w:val="32"/>
          <w:szCs w:val="32"/>
        </w:rPr>
        <w:lastRenderedPageBreak/>
        <w:t>Appendix</w:t>
      </w:r>
      <w:r w:rsidR="00414B85" w:rsidRPr="001E4DD8">
        <w:rPr>
          <w:rFonts w:ascii="Arial" w:hAnsi="Arial" w:cs="Arial"/>
          <w:b/>
          <w:bCs/>
          <w:color w:val="156082" w:themeColor="accent1"/>
          <w:sz w:val="32"/>
          <w:szCs w:val="32"/>
        </w:rPr>
        <w:t xml:space="preserve"> B</w:t>
      </w:r>
    </w:p>
    <w:p w14:paraId="7714ACF0" w14:textId="136EB0AE" w:rsidR="00147CDC" w:rsidRDefault="006E371E" w:rsidP="00F35FC7">
      <w:pPr>
        <w:rPr>
          <w:rFonts w:ascii="Arial" w:hAnsi="Arial" w:cs="Arial"/>
          <w:b/>
          <w:bCs/>
          <w:sz w:val="32"/>
          <w:szCs w:val="32"/>
        </w:rPr>
      </w:pPr>
      <w:r w:rsidRPr="00147CDC">
        <w:rPr>
          <w:rFonts w:ascii="Arial" w:hAnsi="Arial" w:cs="Arial"/>
          <w:b/>
          <w:bCs/>
          <w:sz w:val="32"/>
          <w:szCs w:val="32"/>
        </w:rPr>
        <w:t>Thematic Coding Table</w:t>
      </w:r>
    </w:p>
    <w:p w14:paraId="1EE6A846" w14:textId="77777777" w:rsidR="003B20B7" w:rsidRDefault="003B20B7" w:rsidP="00F35FC7">
      <w:pPr>
        <w:rPr>
          <w:rFonts w:ascii="Arial" w:hAnsi="Arial" w:cs="Arial"/>
          <w:b/>
          <w:bCs/>
          <w:sz w:val="32"/>
          <w:szCs w:val="32"/>
        </w:rPr>
      </w:pPr>
    </w:p>
    <w:tbl>
      <w:tblPr>
        <w:tblStyle w:val="TableGrid"/>
        <w:tblW w:w="0" w:type="auto"/>
        <w:tblLook w:val="04A0" w:firstRow="1" w:lastRow="0" w:firstColumn="1" w:lastColumn="0" w:noHBand="0" w:noVBand="1"/>
      </w:tblPr>
      <w:tblGrid>
        <w:gridCol w:w="2254"/>
        <w:gridCol w:w="2254"/>
        <w:gridCol w:w="2254"/>
        <w:gridCol w:w="2254"/>
      </w:tblGrid>
      <w:tr w:rsidR="00055AD3" w14:paraId="4062EA75" w14:textId="77777777" w:rsidTr="00055AD3">
        <w:tc>
          <w:tcPr>
            <w:tcW w:w="2254" w:type="dxa"/>
          </w:tcPr>
          <w:p w14:paraId="4661495A" w14:textId="35C99177" w:rsidR="00055AD3" w:rsidRPr="0021408B" w:rsidRDefault="003F0C3F" w:rsidP="00F35FC7">
            <w:pPr>
              <w:rPr>
                <w:rFonts w:ascii="Arial" w:hAnsi="Arial" w:cs="Arial"/>
                <w:b/>
                <w:bCs/>
                <w:color w:val="156082" w:themeColor="accent1"/>
                <w:sz w:val="28"/>
                <w:szCs w:val="28"/>
              </w:rPr>
            </w:pPr>
            <w:r w:rsidRPr="0021408B">
              <w:rPr>
                <w:rFonts w:ascii="Arial" w:hAnsi="Arial" w:cs="Arial"/>
                <w:b/>
                <w:bCs/>
                <w:color w:val="156082" w:themeColor="accent1"/>
                <w:sz w:val="28"/>
                <w:szCs w:val="28"/>
              </w:rPr>
              <w:t>Study</w:t>
            </w:r>
          </w:p>
        </w:tc>
        <w:tc>
          <w:tcPr>
            <w:tcW w:w="2254" w:type="dxa"/>
          </w:tcPr>
          <w:p w14:paraId="1D47E068" w14:textId="6A53BC9B" w:rsidR="00055AD3" w:rsidRPr="0021408B" w:rsidRDefault="003F0C3F" w:rsidP="00F35FC7">
            <w:pPr>
              <w:rPr>
                <w:rFonts w:ascii="Arial" w:hAnsi="Arial" w:cs="Arial"/>
                <w:b/>
                <w:bCs/>
                <w:color w:val="156082" w:themeColor="accent1"/>
                <w:sz w:val="28"/>
                <w:szCs w:val="28"/>
              </w:rPr>
            </w:pPr>
            <w:r w:rsidRPr="0021408B">
              <w:rPr>
                <w:rFonts w:ascii="Arial" w:hAnsi="Arial" w:cs="Arial"/>
                <w:b/>
                <w:bCs/>
                <w:color w:val="156082" w:themeColor="accent1"/>
                <w:sz w:val="28"/>
                <w:szCs w:val="28"/>
              </w:rPr>
              <w:t>Key Findings</w:t>
            </w:r>
          </w:p>
        </w:tc>
        <w:tc>
          <w:tcPr>
            <w:tcW w:w="2254" w:type="dxa"/>
          </w:tcPr>
          <w:p w14:paraId="6978C008" w14:textId="10A36F85" w:rsidR="00055AD3" w:rsidRPr="0021408B" w:rsidRDefault="003F0C3F" w:rsidP="00F35FC7">
            <w:pPr>
              <w:rPr>
                <w:rFonts w:ascii="Arial" w:hAnsi="Arial" w:cs="Arial"/>
                <w:b/>
                <w:bCs/>
                <w:color w:val="156082" w:themeColor="accent1"/>
                <w:sz w:val="28"/>
                <w:szCs w:val="28"/>
              </w:rPr>
            </w:pPr>
            <w:r w:rsidRPr="0021408B">
              <w:rPr>
                <w:rFonts w:ascii="Arial" w:hAnsi="Arial" w:cs="Arial"/>
                <w:b/>
                <w:bCs/>
                <w:color w:val="156082" w:themeColor="accent1"/>
                <w:sz w:val="28"/>
                <w:szCs w:val="28"/>
              </w:rPr>
              <w:t>Initial Code</w:t>
            </w:r>
          </w:p>
        </w:tc>
        <w:tc>
          <w:tcPr>
            <w:tcW w:w="2254" w:type="dxa"/>
          </w:tcPr>
          <w:p w14:paraId="586BF355" w14:textId="5389A613" w:rsidR="00055AD3" w:rsidRPr="0021408B" w:rsidRDefault="003F0C3F" w:rsidP="00F35FC7">
            <w:pPr>
              <w:rPr>
                <w:rFonts w:ascii="Arial" w:hAnsi="Arial" w:cs="Arial"/>
                <w:b/>
                <w:bCs/>
                <w:color w:val="156082" w:themeColor="accent1"/>
                <w:sz w:val="28"/>
                <w:szCs w:val="28"/>
              </w:rPr>
            </w:pPr>
            <w:r w:rsidRPr="0021408B">
              <w:rPr>
                <w:rFonts w:ascii="Arial" w:hAnsi="Arial" w:cs="Arial"/>
                <w:b/>
                <w:bCs/>
                <w:color w:val="156082" w:themeColor="accent1"/>
                <w:sz w:val="28"/>
                <w:szCs w:val="28"/>
              </w:rPr>
              <w:t>Final Theme</w:t>
            </w:r>
          </w:p>
        </w:tc>
      </w:tr>
      <w:tr w:rsidR="00055AD3" w14:paraId="12AEC672" w14:textId="77777777" w:rsidTr="00055AD3">
        <w:tc>
          <w:tcPr>
            <w:tcW w:w="2254" w:type="dxa"/>
          </w:tcPr>
          <w:p w14:paraId="2DC95788" w14:textId="3763DA0E" w:rsidR="00055AD3" w:rsidRPr="007608AD" w:rsidRDefault="007608AD" w:rsidP="00F35FC7">
            <w:pPr>
              <w:rPr>
                <w:rFonts w:ascii="Arial" w:hAnsi="Arial" w:cs="Arial"/>
              </w:rPr>
            </w:pPr>
            <w:r>
              <w:rPr>
                <w:rFonts w:ascii="Arial" w:hAnsi="Arial" w:cs="Arial"/>
              </w:rPr>
              <w:t>Felliti et al (1998)</w:t>
            </w:r>
          </w:p>
        </w:tc>
        <w:tc>
          <w:tcPr>
            <w:tcW w:w="2254" w:type="dxa"/>
          </w:tcPr>
          <w:p w14:paraId="202FCBC2" w14:textId="0733F4AD" w:rsidR="00055AD3" w:rsidRPr="00944F4D" w:rsidRDefault="00944F4D" w:rsidP="00F35FC7">
            <w:pPr>
              <w:rPr>
                <w:rFonts w:ascii="Arial" w:hAnsi="Arial" w:cs="Arial"/>
              </w:rPr>
            </w:pPr>
            <w:r>
              <w:rPr>
                <w:rFonts w:ascii="Arial" w:hAnsi="Arial" w:cs="Arial"/>
              </w:rPr>
              <w:t>ACEs</w:t>
            </w:r>
            <w:r w:rsidR="00D07D7E">
              <w:rPr>
                <w:rFonts w:ascii="Arial" w:hAnsi="Arial" w:cs="Arial"/>
              </w:rPr>
              <w:t xml:space="preserve"> are linked to worse adult mental health outcomes</w:t>
            </w:r>
            <w:r w:rsidR="00542C7E">
              <w:rPr>
                <w:rFonts w:ascii="Arial" w:hAnsi="Arial" w:cs="Arial"/>
              </w:rPr>
              <w:t>.</w:t>
            </w:r>
          </w:p>
        </w:tc>
        <w:tc>
          <w:tcPr>
            <w:tcW w:w="2254" w:type="dxa"/>
          </w:tcPr>
          <w:p w14:paraId="64A892AA" w14:textId="109DD215" w:rsidR="00055AD3" w:rsidRPr="00542C7E" w:rsidRDefault="00542C7E" w:rsidP="00F35FC7">
            <w:pPr>
              <w:rPr>
                <w:rFonts w:ascii="Arial" w:hAnsi="Arial" w:cs="Arial"/>
              </w:rPr>
            </w:pPr>
            <w:r w:rsidRPr="00542C7E">
              <w:rPr>
                <w:rFonts w:ascii="Arial" w:hAnsi="Arial" w:cs="Arial"/>
              </w:rPr>
              <w:t>ACEs</w:t>
            </w:r>
            <w:r w:rsidR="00D91D66">
              <w:rPr>
                <w:rFonts w:ascii="Arial" w:hAnsi="Arial" w:cs="Arial"/>
              </w:rPr>
              <w:t>, cumulative adversity and childhood trauma</w:t>
            </w:r>
            <w:r w:rsidR="00252F19">
              <w:rPr>
                <w:rFonts w:ascii="Arial" w:hAnsi="Arial" w:cs="Arial"/>
              </w:rPr>
              <w:t>.</w:t>
            </w:r>
          </w:p>
        </w:tc>
        <w:tc>
          <w:tcPr>
            <w:tcW w:w="2254" w:type="dxa"/>
          </w:tcPr>
          <w:p w14:paraId="320F5EA6" w14:textId="55D6F1F6" w:rsidR="00055AD3" w:rsidRPr="00252F19" w:rsidRDefault="00252F19" w:rsidP="00F35FC7">
            <w:pPr>
              <w:rPr>
                <w:rFonts w:ascii="Arial" w:hAnsi="Arial" w:cs="Arial"/>
              </w:rPr>
            </w:pPr>
            <w:r w:rsidRPr="00252F19">
              <w:rPr>
                <w:rFonts w:ascii="Arial" w:hAnsi="Arial" w:cs="Arial"/>
              </w:rPr>
              <w:t>Theme 1:</w:t>
            </w:r>
            <w:r>
              <w:rPr>
                <w:rFonts w:ascii="Arial" w:hAnsi="Arial" w:cs="Arial"/>
              </w:rPr>
              <w:t xml:space="preserve"> R</w:t>
            </w:r>
            <w:r w:rsidR="00D43C80">
              <w:rPr>
                <w:rFonts w:ascii="Arial" w:hAnsi="Arial" w:cs="Arial"/>
              </w:rPr>
              <w:t>isk factors associated with early psychological trauma</w:t>
            </w:r>
          </w:p>
        </w:tc>
      </w:tr>
      <w:tr w:rsidR="00055AD3" w14:paraId="52FEFE59" w14:textId="77777777" w:rsidTr="00055AD3">
        <w:tc>
          <w:tcPr>
            <w:tcW w:w="2254" w:type="dxa"/>
          </w:tcPr>
          <w:p w14:paraId="55FFC979" w14:textId="169E9ECB" w:rsidR="00055AD3" w:rsidRPr="004D6C36" w:rsidRDefault="004D6C36" w:rsidP="00F35FC7">
            <w:pPr>
              <w:rPr>
                <w:rFonts w:ascii="Arial" w:hAnsi="Arial" w:cs="Arial"/>
              </w:rPr>
            </w:pPr>
            <w:r w:rsidRPr="004D6C36">
              <w:rPr>
                <w:rFonts w:ascii="Arial" w:hAnsi="Arial" w:cs="Arial"/>
              </w:rPr>
              <w:t>Hughes et al (2017)</w:t>
            </w:r>
          </w:p>
        </w:tc>
        <w:tc>
          <w:tcPr>
            <w:tcW w:w="2254" w:type="dxa"/>
          </w:tcPr>
          <w:p w14:paraId="50E0FA6D" w14:textId="04E9E337" w:rsidR="00055AD3" w:rsidRPr="00EE2E0F" w:rsidRDefault="00EE2E0F" w:rsidP="00F35FC7">
            <w:pPr>
              <w:rPr>
                <w:rFonts w:ascii="Arial" w:hAnsi="Arial" w:cs="Arial"/>
              </w:rPr>
            </w:pPr>
            <w:r>
              <w:rPr>
                <w:rFonts w:ascii="Arial" w:hAnsi="Arial" w:cs="Arial"/>
              </w:rPr>
              <w:t>The risk of substance</w:t>
            </w:r>
            <w:r w:rsidR="001D51CD">
              <w:rPr>
                <w:rFonts w:ascii="Arial" w:hAnsi="Arial" w:cs="Arial"/>
              </w:rPr>
              <w:t xml:space="preserve"> abuse and mental illness was elevated by four or more ACEs</w:t>
            </w:r>
            <w:r w:rsidR="00934313">
              <w:rPr>
                <w:rFonts w:ascii="Arial" w:hAnsi="Arial" w:cs="Arial"/>
              </w:rPr>
              <w:t>.</w:t>
            </w:r>
          </w:p>
        </w:tc>
        <w:tc>
          <w:tcPr>
            <w:tcW w:w="2254" w:type="dxa"/>
          </w:tcPr>
          <w:p w14:paraId="61F40EC6" w14:textId="4163B636" w:rsidR="00055AD3" w:rsidRPr="00934313" w:rsidRDefault="00934313" w:rsidP="00F35FC7">
            <w:pPr>
              <w:rPr>
                <w:rFonts w:ascii="Arial" w:hAnsi="Arial" w:cs="Arial"/>
              </w:rPr>
            </w:pPr>
            <w:r>
              <w:rPr>
                <w:rFonts w:ascii="Arial" w:hAnsi="Arial" w:cs="Arial"/>
              </w:rPr>
              <w:t>Multiple ACEs</w:t>
            </w:r>
            <w:r w:rsidR="005B4670">
              <w:rPr>
                <w:rFonts w:ascii="Arial" w:hAnsi="Arial" w:cs="Arial"/>
              </w:rPr>
              <w:t>, cumulative risk.</w:t>
            </w:r>
          </w:p>
        </w:tc>
        <w:tc>
          <w:tcPr>
            <w:tcW w:w="2254" w:type="dxa"/>
          </w:tcPr>
          <w:p w14:paraId="6AE7A056" w14:textId="1AB88FAB" w:rsidR="00055AD3" w:rsidRPr="005B4670" w:rsidRDefault="00846015" w:rsidP="00F35FC7">
            <w:pPr>
              <w:rPr>
                <w:rFonts w:ascii="Arial" w:hAnsi="Arial" w:cs="Arial"/>
              </w:rPr>
            </w:pPr>
            <w:r>
              <w:rPr>
                <w:rFonts w:ascii="Arial" w:hAnsi="Arial" w:cs="Arial"/>
              </w:rPr>
              <w:t>Theme 1</w:t>
            </w:r>
            <w:r w:rsidR="008E4091">
              <w:rPr>
                <w:rFonts w:ascii="Arial" w:hAnsi="Arial" w:cs="Arial"/>
              </w:rPr>
              <w:t xml:space="preserve">: </w:t>
            </w:r>
            <w:r w:rsidR="00055FEA">
              <w:rPr>
                <w:rFonts w:ascii="Arial" w:hAnsi="Arial" w:cs="Arial"/>
              </w:rPr>
              <w:t>Risk factors associated with e</w:t>
            </w:r>
            <w:r w:rsidR="000F0EF9">
              <w:rPr>
                <w:rFonts w:ascii="Arial" w:hAnsi="Arial" w:cs="Arial"/>
              </w:rPr>
              <w:t>arly psychological trauma</w:t>
            </w:r>
            <w:r w:rsidR="00055FEA">
              <w:rPr>
                <w:rFonts w:ascii="Arial" w:hAnsi="Arial" w:cs="Arial"/>
              </w:rPr>
              <w:t>.</w:t>
            </w:r>
          </w:p>
        </w:tc>
      </w:tr>
      <w:tr w:rsidR="005D3BAC" w14:paraId="0EECEF47" w14:textId="77777777" w:rsidTr="00055AD3">
        <w:tc>
          <w:tcPr>
            <w:tcW w:w="2254" w:type="dxa"/>
          </w:tcPr>
          <w:p w14:paraId="1B7086F5" w14:textId="441D0F43" w:rsidR="005D3BAC" w:rsidRPr="00294922" w:rsidRDefault="005D3BAC" w:rsidP="005D3BAC">
            <w:pPr>
              <w:rPr>
                <w:rFonts w:ascii="Arial" w:hAnsi="Arial" w:cs="Arial"/>
              </w:rPr>
            </w:pPr>
            <w:r>
              <w:rPr>
                <w:rFonts w:ascii="Arial" w:hAnsi="Arial" w:cs="Arial"/>
              </w:rPr>
              <w:t>Bellis et al (2014)</w:t>
            </w:r>
          </w:p>
        </w:tc>
        <w:tc>
          <w:tcPr>
            <w:tcW w:w="2254" w:type="dxa"/>
          </w:tcPr>
          <w:p w14:paraId="46F62AB0" w14:textId="5F68070E" w:rsidR="005D3BAC" w:rsidRPr="005E1A60" w:rsidRDefault="005D3BAC" w:rsidP="005D3BAC">
            <w:pPr>
              <w:rPr>
                <w:rFonts w:ascii="Arial" w:hAnsi="Arial" w:cs="Arial"/>
              </w:rPr>
            </w:pPr>
            <w:r w:rsidRPr="005E1A60">
              <w:rPr>
                <w:rFonts w:ascii="Arial" w:hAnsi="Arial" w:cs="Arial"/>
              </w:rPr>
              <w:t>High ACE</w:t>
            </w:r>
            <w:r>
              <w:rPr>
                <w:rFonts w:ascii="Arial" w:hAnsi="Arial" w:cs="Arial"/>
              </w:rPr>
              <w:t xml:space="preserve"> prevalence in the UK population</w:t>
            </w:r>
          </w:p>
        </w:tc>
        <w:tc>
          <w:tcPr>
            <w:tcW w:w="2254" w:type="dxa"/>
          </w:tcPr>
          <w:p w14:paraId="6CD078ED" w14:textId="060419CD" w:rsidR="005D3BAC" w:rsidRPr="007B7FB0" w:rsidRDefault="005D3BAC" w:rsidP="005D3BAC">
            <w:pPr>
              <w:rPr>
                <w:rFonts w:ascii="Arial" w:hAnsi="Arial" w:cs="Arial"/>
              </w:rPr>
            </w:pPr>
            <w:r>
              <w:rPr>
                <w:rFonts w:ascii="Arial" w:hAnsi="Arial" w:cs="Arial"/>
              </w:rPr>
              <w:t>ACE prevalence in the UK, public health.</w:t>
            </w:r>
          </w:p>
        </w:tc>
        <w:tc>
          <w:tcPr>
            <w:tcW w:w="2254" w:type="dxa"/>
          </w:tcPr>
          <w:p w14:paraId="14BC17E2" w14:textId="2971C4B5" w:rsidR="005D3BAC" w:rsidRPr="00F416FF" w:rsidRDefault="005D3BAC" w:rsidP="005D3BAC">
            <w:pPr>
              <w:rPr>
                <w:rFonts w:ascii="Arial" w:hAnsi="Arial" w:cs="Arial"/>
              </w:rPr>
            </w:pPr>
            <w:r>
              <w:rPr>
                <w:rFonts w:ascii="Arial" w:hAnsi="Arial" w:cs="Arial"/>
              </w:rPr>
              <w:t>Theme 1: Risk factors associated with early psychological trauma.</w:t>
            </w:r>
          </w:p>
        </w:tc>
      </w:tr>
      <w:tr w:rsidR="005D3BAC" w14:paraId="3B6912A7" w14:textId="77777777" w:rsidTr="00055AD3">
        <w:tc>
          <w:tcPr>
            <w:tcW w:w="2254" w:type="dxa"/>
          </w:tcPr>
          <w:p w14:paraId="32A436C8" w14:textId="7B0F0D44" w:rsidR="005D3BAC" w:rsidRPr="00265E5C" w:rsidRDefault="005D3BAC" w:rsidP="005D3BAC">
            <w:pPr>
              <w:rPr>
                <w:rFonts w:ascii="Arial" w:hAnsi="Arial" w:cs="Arial"/>
              </w:rPr>
            </w:pPr>
            <w:r w:rsidRPr="00265E5C">
              <w:rPr>
                <w:rFonts w:ascii="Arial" w:hAnsi="Arial" w:cs="Arial"/>
              </w:rPr>
              <w:t>Coid et al (2006)</w:t>
            </w:r>
          </w:p>
        </w:tc>
        <w:tc>
          <w:tcPr>
            <w:tcW w:w="2254" w:type="dxa"/>
          </w:tcPr>
          <w:p w14:paraId="60D67524" w14:textId="4124EAC7" w:rsidR="005D3BAC" w:rsidRPr="0052758C" w:rsidRDefault="005D3BAC" w:rsidP="005D3BAC">
            <w:pPr>
              <w:rPr>
                <w:rFonts w:ascii="Arial" w:hAnsi="Arial" w:cs="Arial"/>
              </w:rPr>
            </w:pPr>
            <w:r w:rsidRPr="0052758C">
              <w:rPr>
                <w:rFonts w:ascii="Arial" w:hAnsi="Arial" w:cs="Arial"/>
              </w:rPr>
              <w:t>Abuse</w:t>
            </w:r>
            <w:r>
              <w:rPr>
                <w:rFonts w:ascii="Arial" w:hAnsi="Arial" w:cs="Arial"/>
              </w:rPr>
              <w:t xml:space="preserve"> and neglect during childhood are linked to personality disorders.</w:t>
            </w:r>
          </w:p>
        </w:tc>
        <w:tc>
          <w:tcPr>
            <w:tcW w:w="2254" w:type="dxa"/>
          </w:tcPr>
          <w:p w14:paraId="1E58C1CB" w14:textId="18D7C459" w:rsidR="005D3BAC" w:rsidRPr="001F1F65" w:rsidRDefault="005D3BAC" w:rsidP="005D3BAC">
            <w:pPr>
              <w:rPr>
                <w:rFonts w:ascii="Arial" w:hAnsi="Arial" w:cs="Arial"/>
              </w:rPr>
            </w:pPr>
            <w:r>
              <w:rPr>
                <w:rFonts w:ascii="Arial" w:hAnsi="Arial" w:cs="Arial"/>
              </w:rPr>
              <w:t>Abuse, neglect and personality disorders.</w:t>
            </w:r>
          </w:p>
        </w:tc>
        <w:tc>
          <w:tcPr>
            <w:tcW w:w="2254" w:type="dxa"/>
          </w:tcPr>
          <w:p w14:paraId="4E0F48CF" w14:textId="6AA045F8" w:rsidR="005D3BAC" w:rsidRPr="00B8333C" w:rsidRDefault="005D3BAC" w:rsidP="005D3BAC">
            <w:pPr>
              <w:rPr>
                <w:rFonts w:ascii="Arial" w:hAnsi="Arial" w:cs="Arial"/>
              </w:rPr>
            </w:pPr>
            <w:r w:rsidRPr="00B8333C">
              <w:rPr>
                <w:rFonts w:ascii="Arial" w:hAnsi="Arial" w:cs="Arial"/>
              </w:rPr>
              <w:t>Theme 1/Theme 2</w:t>
            </w:r>
          </w:p>
        </w:tc>
      </w:tr>
      <w:tr w:rsidR="005D3BAC" w14:paraId="277953C3" w14:textId="77777777" w:rsidTr="00055AD3">
        <w:tc>
          <w:tcPr>
            <w:tcW w:w="2254" w:type="dxa"/>
          </w:tcPr>
          <w:p w14:paraId="48FD6842" w14:textId="34E5CC9B" w:rsidR="005D3BAC" w:rsidRPr="00265E5C" w:rsidRDefault="005D3BAC" w:rsidP="005D3BAC">
            <w:pPr>
              <w:rPr>
                <w:rFonts w:ascii="Arial" w:hAnsi="Arial" w:cs="Arial"/>
              </w:rPr>
            </w:pPr>
            <w:r w:rsidRPr="00265E5C">
              <w:rPr>
                <w:rFonts w:ascii="Arial" w:hAnsi="Arial" w:cs="Arial"/>
              </w:rPr>
              <w:t>Bowlby (1988)</w:t>
            </w:r>
          </w:p>
        </w:tc>
        <w:tc>
          <w:tcPr>
            <w:tcW w:w="2254" w:type="dxa"/>
          </w:tcPr>
          <w:p w14:paraId="3C9592C7" w14:textId="4EB2C942" w:rsidR="005D3BAC" w:rsidRPr="00F42469" w:rsidRDefault="005D3BAC" w:rsidP="005D3BAC">
            <w:pPr>
              <w:rPr>
                <w:rFonts w:ascii="Arial" w:hAnsi="Arial" w:cs="Arial"/>
              </w:rPr>
            </w:pPr>
            <w:r>
              <w:rPr>
                <w:rFonts w:ascii="Arial" w:hAnsi="Arial" w:cs="Arial"/>
              </w:rPr>
              <w:t>Emotional development is influenced by early attachment insecurity.</w:t>
            </w:r>
          </w:p>
        </w:tc>
        <w:tc>
          <w:tcPr>
            <w:tcW w:w="2254" w:type="dxa"/>
          </w:tcPr>
          <w:p w14:paraId="512CBE39" w14:textId="627FD2DD" w:rsidR="005D3BAC" w:rsidRPr="00227935" w:rsidRDefault="005D3BAC" w:rsidP="005D3BAC">
            <w:pPr>
              <w:rPr>
                <w:rFonts w:ascii="Arial" w:hAnsi="Arial" w:cs="Arial"/>
              </w:rPr>
            </w:pPr>
            <w:r w:rsidRPr="00227935">
              <w:rPr>
                <w:rFonts w:ascii="Arial" w:hAnsi="Arial" w:cs="Arial"/>
              </w:rPr>
              <w:t>Insecure and secure attachment</w:t>
            </w:r>
            <w:r>
              <w:rPr>
                <w:rFonts w:ascii="Arial" w:hAnsi="Arial" w:cs="Arial"/>
              </w:rPr>
              <w:t>.</w:t>
            </w:r>
          </w:p>
        </w:tc>
        <w:tc>
          <w:tcPr>
            <w:tcW w:w="2254" w:type="dxa"/>
          </w:tcPr>
          <w:p w14:paraId="3C8A7A0F" w14:textId="09F6CA65" w:rsidR="005D3BAC" w:rsidRPr="00B66E82" w:rsidRDefault="005D3BAC" w:rsidP="005D3BAC">
            <w:pPr>
              <w:rPr>
                <w:rFonts w:ascii="Arial" w:hAnsi="Arial" w:cs="Arial"/>
              </w:rPr>
            </w:pPr>
            <w:r w:rsidRPr="007C0A42">
              <w:rPr>
                <w:rFonts w:ascii="Arial" w:hAnsi="Arial" w:cs="Arial"/>
              </w:rPr>
              <w:t>Theme 2</w:t>
            </w:r>
            <w:r>
              <w:rPr>
                <w:rFonts w:ascii="Arial" w:hAnsi="Arial" w:cs="Arial"/>
              </w:rPr>
              <w:t>: Attachment insecurity and emotional development</w:t>
            </w:r>
            <w:r w:rsidR="00B56AE2">
              <w:rPr>
                <w:rFonts w:ascii="Arial" w:hAnsi="Arial" w:cs="Arial"/>
              </w:rPr>
              <w:t>.</w:t>
            </w:r>
          </w:p>
        </w:tc>
      </w:tr>
      <w:tr w:rsidR="005D3BAC" w14:paraId="6AB2F9C7" w14:textId="77777777" w:rsidTr="00055AD3">
        <w:tc>
          <w:tcPr>
            <w:tcW w:w="2254" w:type="dxa"/>
          </w:tcPr>
          <w:p w14:paraId="748F3029" w14:textId="47D285D4" w:rsidR="005D3BAC" w:rsidRPr="00265E5C" w:rsidRDefault="005D3BAC" w:rsidP="005D3BAC">
            <w:pPr>
              <w:rPr>
                <w:rFonts w:ascii="Arial" w:hAnsi="Arial" w:cs="Arial"/>
              </w:rPr>
            </w:pPr>
            <w:r w:rsidRPr="00265E5C">
              <w:rPr>
                <w:rFonts w:ascii="Arial" w:hAnsi="Arial" w:cs="Arial"/>
              </w:rPr>
              <w:t>Fonagy et al (2002)</w:t>
            </w:r>
          </w:p>
        </w:tc>
        <w:tc>
          <w:tcPr>
            <w:tcW w:w="2254" w:type="dxa"/>
          </w:tcPr>
          <w:p w14:paraId="34378A4F" w14:textId="7C763F97" w:rsidR="005D3BAC" w:rsidRPr="002E78CE" w:rsidRDefault="005D3BAC" w:rsidP="005D3BAC">
            <w:pPr>
              <w:rPr>
                <w:rFonts w:ascii="Arial" w:hAnsi="Arial" w:cs="Arial"/>
              </w:rPr>
            </w:pPr>
            <w:r>
              <w:rPr>
                <w:rFonts w:ascii="Arial" w:hAnsi="Arial" w:cs="Arial"/>
              </w:rPr>
              <w:t>Secure attachment leads to the development of mentalisation.</w:t>
            </w:r>
          </w:p>
        </w:tc>
        <w:tc>
          <w:tcPr>
            <w:tcW w:w="2254" w:type="dxa"/>
          </w:tcPr>
          <w:p w14:paraId="51C1C473" w14:textId="39B15111" w:rsidR="005D3BAC" w:rsidRPr="007640EC" w:rsidRDefault="005D3BAC" w:rsidP="005D3BAC">
            <w:pPr>
              <w:rPr>
                <w:rFonts w:ascii="Arial" w:hAnsi="Arial" w:cs="Arial"/>
              </w:rPr>
            </w:pPr>
            <w:r>
              <w:rPr>
                <w:rFonts w:ascii="Arial" w:hAnsi="Arial" w:cs="Arial"/>
              </w:rPr>
              <w:t>Secure attachment, mentalisation, attachment disruption, emotional development.</w:t>
            </w:r>
          </w:p>
        </w:tc>
        <w:tc>
          <w:tcPr>
            <w:tcW w:w="2254" w:type="dxa"/>
          </w:tcPr>
          <w:p w14:paraId="119A621F" w14:textId="1F90A1E7" w:rsidR="005D3BAC" w:rsidRPr="007C0A42" w:rsidRDefault="005D3BAC" w:rsidP="005D3BAC">
            <w:pPr>
              <w:rPr>
                <w:rFonts w:ascii="Arial" w:hAnsi="Arial" w:cs="Arial"/>
              </w:rPr>
            </w:pPr>
            <w:r w:rsidRPr="007C0A42">
              <w:rPr>
                <w:rFonts w:ascii="Arial" w:hAnsi="Arial" w:cs="Arial"/>
              </w:rPr>
              <w:t>Theme 2</w:t>
            </w:r>
            <w:r>
              <w:rPr>
                <w:rFonts w:ascii="Arial" w:hAnsi="Arial" w:cs="Arial"/>
              </w:rPr>
              <w:t>: Attachment insecurity and emotional development.</w:t>
            </w:r>
          </w:p>
        </w:tc>
      </w:tr>
      <w:tr w:rsidR="00B56AE2" w14:paraId="0C927514" w14:textId="77777777" w:rsidTr="00055AD3">
        <w:tc>
          <w:tcPr>
            <w:tcW w:w="2254" w:type="dxa"/>
          </w:tcPr>
          <w:p w14:paraId="6F25422C" w14:textId="1F9022E8" w:rsidR="00B56AE2" w:rsidRPr="00265E5C" w:rsidRDefault="00B56AE2" w:rsidP="00B56AE2">
            <w:pPr>
              <w:rPr>
                <w:rFonts w:ascii="Arial" w:hAnsi="Arial" w:cs="Arial"/>
              </w:rPr>
            </w:pPr>
            <w:r w:rsidRPr="00265E5C">
              <w:rPr>
                <w:rFonts w:ascii="Arial" w:hAnsi="Arial" w:cs="Arial"/>
              </w:rPr>
              <w:t>Porter et al</w:t>
            </w:r>
            <w:r>
              <w:rPr>
                <w:rFonts w:ascii="Arial" w:hAnsi="Arial" w:cs="Arial"/>
              </w:rPr>
              <w:t xml:space="preserve"> (2020)</w:t>
            </w:r>
          </w:p>
        </w:tc>
        <w:tc>
          <w:tcPr>
            <w:tcW w:w="2254" w:type="dxa"/>
          </w:tcPr>
          <w:p w14:paraId="03688DFF" w14:textId="513FA98F" w:rsidR="00B56AE2" w:rsidRPr="001F4EF4" w:rsidRDefault="00835D28" w:rsidP="00B56AE2">
            <w:pPr>
              <w:rPr>
                <w:rFonts w:ascii="Arial" w:hAnsi="Arial" w:cs="Arial"/>
              </w:rPr>
            </w:pPr>
            <w:r>
              <w:rPr>
                <w:rFonts w:ascii="Arial" w:hAnsi="Arial" w:cs="Arial"/>
              </w:rPr>
              <w:t>Relationship</w:t>
            </w:r>
            <w:r w:rsidR="00364EC8">
              <w:rPr>
                <w:rFonts w:ascii="Arial" w:hAnsi="Arial" w:cs="Arial"/>
              </w:rPr>
              <w:t>s and insecure attachments</w:t>
            </w:r>
            <w:r w:rsidR="0036016A">
              <w:rPr>
                <w:rFonts w:ascii="Arial" w:hAnsi="Arial" w:cs="Arial"/>
              </w:rPr>
              <w:t xml:space="preserve"> are linked to </w:t>
            </w:r>
            <w:r w:rsidR="006234BB">
              <w:rPr>
                <w:rFonts w:ascii="Arial" w:hAnsi="Arial" w:cs="Arial"/>
              </w:rPr>
              <w:t>borderline personality disorder</w:t>
            </w:r>
            <w:r w:rsidR="0001695D">
              <w:rPr>
                <w:rFonts w:ascii="Arial" w:hAnsi="Arial" w:cs="Arial"/>
              </w:rPr>
              <w:t>.</w:t>
            </w:r>
          </w:p>
        </w:tc>
        <w:tc>
          <w:tcPr>
            <w:tcW w:w="2254" w:type="dxa"/>
          </w:tcPr>
          <w:p w14:paraId="5D1C146D" w14:textId="4D9C5615" w:rsidR="00B56AE2" w:rsidRPr="009651B0" w:rsidRDefault="00DF1441" w:rsidP="00B56AE2">
            <w:pPr>
              <w:rPr>
                <w:rFonts w:ascii="Arial" w:hAnsi="Arial" w:cs="Arial"/>
              </w:rPr>
            </w:pPr>
            <w:r w:rsidRPr="009651B0">
              <w:rPr>
                <w:rFonts w:ascii="Arial" w:hAnsi="Arial" w:cs="Arial"/>
              </w:rPr>
              <w:t>Child</w:t>
            </w:r>
            <w:r w:rsidR="00CD1BA9" w:rsidRPr="009651B0">
              <w:rPr>
                <w:rFonts w:ascii="Arial" w:hAnsi="Arial" w:cs="Arial"/>
              </w:rPr>
              <w:t>hood</w:t>
            </w:r>
            <w:r w:rsidRPr="009651B0">
              <w:rPr>
                <w:rFonts w:ascii="Arial" w:hAnsi="Arial" w:cs="Arial"/>
              </w:rPr>
              <w:t xml:space="preserve"> adversi</w:t>
            </w:r>
            <w:r w:rsidR="00CD1BA9" w:rsidRPr="009651B0">
              <w:rPr>
                <w:rFonts w:ascii="Arial" w:hAnsi="Arial" w:cs="Arial"/>
              </w:rPr>
              <w:t>ty</w:t>
            </w:r>
            <w:r w:rsidR="009651B0" w:rsidRPr="009651B0">
              <w:rPr>
                <w:rFonts w:ascii="Arial" w:hAnsi="Arial" w:cs="Arial"/>
              </w:rPr>
              <w:t>, attachment, BPD</w:t>
            </w:r>
          </w:p>
        </w:tc>
        <w:tc>
          <w:tcPr>
            <w:tcW w:w="2254" w:type="dxa"/>
          </w:tcPr>
          <w:p w14:paraId="19487A8F" w14:textId="1BAAFE9F" w:rsidR="00B56AE2" w:rsidRDefault="00B56AE2" w:rsidP="00B56AE2">
            <w:pPr>
              <w:rPr>
                <w:rFonts w:ascii="Arial" w:hAnsi="Arial" w:cs="Arial"/>
                <w:b/>
                <w:bCs/>
                <w:sz w:val="32"/>
                <w:szCs w:val="32"/>
              </w:rPr>
            </w:pPr>
            <w:r w:rsidRPr="007C0A42">
              <w:rPr>
                <w:rFonts w:ascii="Arial" w:hAnsi="Arial" w:cs="Arial"/>
              </w:rPr>
              <w:t>Theme 2</w:t>
            </w:r>
            <w:r>
              <w:rPr>
                <w:rFonts w:ascii="Arial" w:hAnsi="Arial" w:cs="Arial"/>
              </w:rPr>
              <w:t>: Attachment insecurity and emotional development.</w:t>
            </w:r>
          </w:p>
        </w:tc>
      </w:tr>
      <w:tr w:rsidR="00B56AE2" w14:paraId="67949CDB" w14:textId="77777777" w:rsidTr="00055AD3">
        <w:tc>
          <w:tcPr>
            <w:tcW w:w="2254" w:type="dxa"/>
          </w:tcPr>
          <w:p w14:paraId="69A22B6C" w14:textId="26AEEEF0" w:rsidR="00B56AE2" w:rsidRPr="00645814" w:rsidRDefault="00B56AE2" w:rsidP="00B56AE2">
            <w:pPr>
              <w:rPr>
                <w:rFonts w:ascii="Arial" w:hAnsi="Arial" w:cs="Arial"/>
              </w:rPr>
            </w:pPr>
            <w:r w:rsidRPr="00645814">
              <w:rPr>
                <w:rFonts w:ascii="Arial" w:hAnsi="Arial" w:cs="Arial"/>
              </w:rPr>
              <w:t>Gratz &amp; Romer</w:t>
            </w:r>
            <w:r>
              <w:rPr>
                <w:rFonts w:ascii="Arial" w:hAnsi="Arial" w:cs="Arial"/>
              </w:rPr>
              <w:t xml:space="preserve"> (2004)</w:t>
            </w:r>
          </w:p>
        </w:tc>
        <w:tc>
          <w:tcPr>
            <w:tcW w:w="2254" w:type="dxa"/>
          </w:tcPr>
          <w:p w14:paraId="0D68C00E" w14:textId="335ED7A9" w:rsidR="00B56AE2" w:rsidRPr="006754F4" w:rsidRDefault="006754F4" w:rsidP="00B56AE2">
            <w:pPr>
              <w:rPr>
                <w:rFonts w:ascii="Arial" w:hAnsi="Arial" w:cs="Arial"/>
              </w:rPr>
            </w:pPr>
            <w:r w:rsidRPr="006754F4">
              <w:rPr>
                <w:rFonts w:ascii="Arial" w:hAnsi="Arial" w:cs="Arial"/>
              </w:rPr>
              <w:t>Personality</w:t>
            </w:r>
            <w:r w:rsidR="00DC2B67">
              <w:rPr>
                <w:rFonts w:ascii="Arial" w:hAnsi="Arial" w:cs="Arial"/>
              </w:rPr>
              <w:t xml:space="preserve"> disorders and emotional</w:t>
            </w:r>
            <w:r w:rsidR="00411313">
              <w:rPr>
                <w:rFonts w:ascii="Arial" w:hAnsi="Arial" w:cs="Arial"/>
              </w:rPr>
              <w:t xml:space="preserve"> dysregulation</w:t>
            </w:r>
          </w:p>
        </w:tc>
        <w:tc>
          <w:tcPr>
            <w:tcW w:w="2254" w:type="dxa"/>
          </w:tcPr>
          <w:p w14:paraId="069C8932" w14:textId="028B88EF" w:rsidR="00B56AE2" w:rsidRPr="004D4456" w:rsidRDefault="0001695D" w:rsidP="00B56AE2">
            <w:pPr>
              <w:rPr>
                <w:rFonts w:ascii="Arial" w:hAnsi="Arial" w:cs="Arial"/>
              </w:rPr>
            </w:pPr>
            <w:r w:rsidRPr="004D4456">
              <w:rPr>
                <w:rFonts w:ascii="Arial" w:hAnsi="Arial" w:cs="Arial"/>
              </w:rPr>
              <w:t>Emotion</w:t>
            </w:r>
            <w:r w:rsidR="004D4456" w:rsidRPr="004D4456">
              <w:rPr>
                <w:rFonts w:ascii="Arial" w:hAnsi="Arial" w:cs="Arial"/>
              </w:rPr>
              <w:t xml:space="preserve"> </w:t>
            </w:r>
            <w:r w:rsidR="00446246">
              <w:rPr>
                <w:rFonts w:ascii="Arial" w:hAnsi="Arial" w:cs="Arial"/>
              </w:rPr>
              <w:t>dys</w:t>
            </w:r>
            <w:r w:rsidR="00446246" w:rsidRPr="004D4456">
              <w:rPr>
                <w:rFonts w:ascii="Arial" w:hAnsi="Arial" w:cs="Arial"/>
              </w:rPr>
              <w:t>regulation</w:t>
            </w:r>
            <w:r w:rsidR="004D4456">
              <w:rPr>
                <w:rFonts w:ascii="Arial" w:hAnsi="Arial" w:cs="Arial"/>
              </w:rPr>
              <w:t>,</w:t>
            </w:r>
            <w:r w:rsidR="00446246">
              <w:rPr>
                <w:rFonts w:ascii="Arial" w:hAnsi="Arial" w:cs="Arial"/>
              </w:rPr>
              <w:t xml:space="preserve"> mediation, childhood maltreatment</w:t>
            </w:r>
            <w:r w:rsidR="00453EB6">
              <w:rPr>
                <w:rFonts w:ascii="Arial" w:hAnsi="Arial" w:cs="Arial"/>
              </w:rPr>
              <w:t>.</w:t>
            </w:r>
          </w:p>
        </w:tc>
        <w:tc>
          <w:tcPr>
            <w:tcW w:w="2254" w:type="dxa"/>
          </w:tcPr>
          <w:p w14:paraId="3E47E7CE" w14:textId="3C9B1BB3" w:rsidR="00B56AE2" w:rsidRPr="00BB2BC3" w:rsidRDefault="00B56AE2" w:rsidP="00B56AE2">
            <w:pPr>
              <w:rPr>
                <w:rFonts w:ascii="Arial" w:hAnsi="Arial" w:cs="Arial"/>
              </w:rPr>
            </w:pPr>
            <w:r w:rsidRPr="00BB2BC3">
              <w:rPr>
                <w:rFonts w:ascii="Arial" w:hAnsi="Arial" w:cs="Arial"/>
              </w:rPr>
              <w:t>Theme 3:</w:t>
            </w:r>
            <w:r w:rsidR="009D4D1B">
              <w:rPr>
                <w:rFonts w:ascii="Arial" w:hAnsi="Arial" w:cs="Arial"/>
              </w:rPr>
              <w:t xml:space="preserve"> Emotional dysregulation.</w:t>
            </w:r>
          </w:p>
        </w:tc>
      </w:tr>
      <w:tr w:rsidR="00B56AE2" w14:paraId="5A66BFAD" w14:textId="77777777" w:rsidTr="00055AD3">
        <w:tc>
          <w:tcPr>
            <w:tcW w:w="2254" w:type="dxa"/>
          </w:tcPr>
          <w:p w14:paraId="4B52614A" w14:textId="260BA1E5" w:rsidR="00B56AE2" w:rsidRPr="00645814" w:rsidRDefault="00B56AE2" w:rsidP="00B56AE2">
            <w:pPr>
              <w:rPr>
                <w:rFonts w:ascii="Arial" w:hAnsi="Arial" w:cs="Arial"/>
              </w:rPr>
            </w:pPr>
            <w:r>
              <w:rPr>
                <w:rFonts w:ascii="Arial" w:hAnsi="Arial" w:cs="Arial"/>
              </w:rPr>
              <w:t>Yuan et (2022)</w:t>
            </w:r>
          </w:p>
        </w:tc>
        <w:tc>
          <w:tcPr>
            <w:tcW w:w="2254" w:type="dxa"/>
          </w:tcPr>
          <w:p w14:paraId="326B24A8" w14:textId="35E2C801" w:rsidR="00B56AE2" w:rsidRPr="00093072" w:rsidRDefault="000A2326" w:rsidP="00B56AE2">
            <w:pPr>
              <w:rPr>
                <w:rFonts w:ascii="Arial" w:hAnsi="Arial" w:cs="Arial"/>
              </w:rPr>
            </w:pPr>
            <w:r>
              <w:rPr>
                <w:rFonts w:ascii="Arial" w:hAnsi="Arial" w:cs="Arial"/>
              </w:rPr>
              <w:t>Emotional dysregulation</w:t>
            </w:r>
            <w:r w:rsidR="00DD2BCF">
              <w:rPr>
                <w:rFonts w:ascii="Arial" w:hAnsi="Arial" w:cs="Arial"/>
              </w:rPr>
              <w:t xml:space="preserve"> mediates </w:t>
            </w:r>
            <w:r w:rsidR="003C461B">
              <w:rPr>
                <w:rFonts w:ascii="Arial" w:hAnsi="Arial" w:cs="Arial"/>
              </w:rPr>
              <w:t>th</w:t>
            </w:r>
            <w:r w:rsidR="00A9789C">
              <w:rPr>
                <w:rFonts w:ascii="Arial" w:hAnsi="Arial" w:cs="Arial"/>
              </w:rPr>
              <w:t>e effects of childhood trauma</w:t>
            </w:r>
            <w:r w:rsidR="007A30F7">
              <w:rPr>
                <w:rFonts w:ascii="Arial" w:hAnsi="Arial" w:cs="Arial"/>
              </w:rPr>
              <w:t>.</w:t>
            </w:r>
          </w:p>
        </w:tc>
        <w:tc>
          <w:tcPr>
            <w:tcW w:w="2254" w:type="dxa"/>
          </w:tcPr>
          <w:p w14:paraId="536A1387" w14:textId="6668FEB0" w:rsidR="00B56AE2" w:rsidRPr="00523792" w:rsidRDefault="00523792" w:rsidP="00B56AE2">
            <w:pPr>
              <w:rPr>
                <w:rFonts w:ascii="Arial" w:hAnsi="Arial" w:cs="Arial"/>
              </w:rPr>
            </w:pPr>
            <w:r>
              <w:rPr>
                <w:rFonts w:ascii="Arial" w:hAnsi="Arial" w:cs="Arial"/>
              </w:rPr>
              <w:t>Emotional</w:t>
            </w:r>
            <w:r w:rsidR="00075AE0">
              <w:rPr>
                <w:rFonts w:ascii="Arial" w:hAnsi="Arial" w:cs="Arial"/>
              </w:rPr>
              <w:t xml:space="preserve"> </w:t>
            </w:r>
            <w:r w:rsidR="00E34094">
              <w:rPr>
                <w:rFonts w:ascii="Arial" w:hAnsi="Arial" w:cs="Arial"/>
              </w:rPr>
              <w:t>dysregulation, mediation, childhood maltreatment.</w:t>
            </w:r>
          </w:p>
        </w:tc>
        <w:tc>
          <w:tcPr>
            <w:tcW w:w="2254" w:type="dxa"/>
          </w:tcPr>
          <w:p w14:paraId="277BFB5C" w14:textId="4009C39B" w:rsidR="00B56AE2" w:rsidRPr="006C6856" w:rsidRDefault="00B56AE2" w:rsidP="00B56AE2">
            <w:pPr>
              <w:rPr>
                <w:rFonts w:ascii="Arial" w:hAnsi="Arial" w:cs="Arial"/>
              </w:rPr>
            </w:pPr>
            <w:r w:rsidRPr="006C6856">
              <w:rPr>
                <w:rFonts w:ascii="Arial" w:hAnsi="Arial" w:cs="Arial"/>
              </w:rPr>
              <w:t>Theme 3:</w:t>
            </w:r>
            <w:r>
              <w:rPr>
                <w:rFonts w:ascii="Arial" w:hAnsi="Arial" w:cs="Arial"/>
              </w:rPr>
              <w:t xml:space="preserve"> </w:t>
            </w:r>
            <w:r w:rsidR="009D4D1B">
              <w:rPr>
                <w:rFonts w:ascii="Arial" w:hAnsi="Arial" w:cs="Arial"/>
              </w:rPr>
              <w:t>Emotional dysregulation</w:t>
            </w:r>
            <w:r w:rsidR="00DF2EEC">
              <w:rPr>
                <w:rFonts w:ascii="Arial" w:hAnsi="Arial" w:cs="Arial"/>
              </w:rPr>
              <w:t>.</w:t>
            </w:r>
          </w:p>
        </w:tc>
      </w:tr>
      <w:tr w:rsidR="00B56AE2" w14:paraId="5A6F003C" w14:textId="77777777" w:rsidTr="00055AD3">
        <w:tc>
          <w:tcPr>
            <w:tcW w:w="2254" w:type="dxa"/>
          </w:tcPr>
          <w:p w14:paraId="32D44616" w14:textId="392CF5F7" w:rsidR="00B56AE2" w:rsidRDefault="00B56AE2" w:rsidP="00B56AE2">
            <w:pPr>
              <w:rPr>
                <w:rFonts w:ascii="Arial" w:hAnsi="Arial" w:cs="Arial"/>
                <w:b/>
                <w:bCs/>
                <w:sz w:val="32"/>
                <w:szCs w:val="32"/>
              </w:rPr>
            </w:pPr>
            <w:r w:rsidRPr="00744DF5">
              <w:rPr>
                <w:rFonts w:ascii="Arial" w:hAnsi="Arial" w:cs="Arial"/>
              </w:rPr>
              <w:t>Patel et al</w:t>
            </w:r>
            <w:r>
              <w:rPr>
                <w:rFonts w:ascii="Arial" w:hAnsi="Arial" w:cs="Arial"/>
                <w:b/>
                <w:bCs/>
                <w:sz w:val="32"/>
                <w:szCs w:val="32"/>
              </w:rPr>
              <w:t xml:space="preserve"> </w:t>
            </w:r>
            <w:r w:rsidRPr="00744DF5">
              <w:rPr>
                <w:rFonts w:ascii="Arial" w:hAnsi="Arial" w:cs="Arial"/>
              </w:rPr>
              <w:t>(</w:t>
            </w:r>
            <w:r>
              <w:rPr>
                <w:rFonts w:ascii="Arial" w:hAnsi="Arial" w:cs="Arial"/>
              </w:rPr>
              <w:t>2018)</w:t>
            </w:r>
          </w:p>
        </w:tc>
        <w:tc>
          <w:tcPr>
            <w:tcW w:w="2254" w:type="dxa"/>
          </w:tcPr>
          <w:p w14:paraId="14918599" w14:textId="25628B25" w:rsidR="00B56AE2" w:rsidRPr="004028B9" w:rsidRDefault="002B3CF2" w:rsidP="00B56AE2">
            <w:pPr>
              <w:rPr>
                <w:rFonts w:ascii="Arial" w:hAnsi="Arial" w:cs="Arial"/>
              </w:rPr>
            </w:pPr>
            <w:r>
              <w:rPr>
                <w:rFonts w:ascii="Arial" w:hAnsi="Arial" w:cs="Arial"/>
              </w:rPr>
              <w:t>Long</w:t>
            </w:r>
            <w:r w:rsidR="00081900">
              <w:rPr>
                <w:rFonts w:ascii="Arial" w:hAnsi="Arial" w:cs="Arial"/>
              </w:rPr>
              <w:t>-term mental</w:t>
            </w:r>
            <w:r w:rsidR="0005584E">
              <w:rPr>
                <w:rFonts w:ascii="Arial" w:hAnsi="Arial" w:cs="Arial"/>
              </w:rPr>
              <w:t xml:space="preserve"> health </w:t>
            </w:r>
            <w:r w:rsidR="00093072">
              <w:rPr>
                <w:rFonts w:ascii="Arial" w:hAnsi="Arial" w:cs="Arial"/>
              </w:rPr>
              <w:t>outcomes are</w:t>
            </w:r>
            <w:r w:rsidR="00C3585A">
              <w:rPr>
                <w:rFonts w:ascii="Arial" w:hAnsi="Arial" w:cs="Arial"/>
              </w:rPr>
              <w:t xml:space="preserve"> improved by early intervention</w:t>
            </w:r>
            <w:r w:rsidR="00093072">
              <w:rPr>
                <w:rFonts w:ascii="Arial" w:hAnsi="Arial" w:cs="Arial"/>
              </w:rPr>
              <w:t>.</w:t>
            </w:r>
          </w:p>
        </w:tc>
        <w:tc>
          <w:tcPr>
            <w:tcW w:w="2254" w:type="dxa"/>
          </w:tcPr>
          <w:p w14:paraId="2DBEFCA0" w14:textId="75129610" w:rsidR="00B56AE2" w:rsidRPr="00BC3DDC" w:rsidRDefault="00BC3DDC" w:rsidP="00B56AE2">
            <w:pPr>
              <w:rPr>
                <w:rFonts w:ascii="Arial" w:hAnsi="Arial" w:cs="Arial"/>
              </w:rPr>
            </w:pPr>
            <w:r w:rsidRPr="00BC3DDC">
              <w:rPr>
                <w:rFonts w:ascii="Arial" w:hAnsi="Arial" w:cs="Arial"/>
              </w:rPr>
              <w:t>Prevention</w:t>
            </w:r>
            <w:r w:rsidR="0056085A">
              <w:rPr>
                <w:rFonts w:ascii="Arial" w:hAnsi="Arial" w:cs="Arial"/>
              </w:rPr>
              <w:t>, resilience, early intervention.</w:t>
            </w:r>
          </w:p>
        </w:tc>
        <w:tc>
          <w:tcPr>
            <w:tcW w:w="2254" w:type="dxa"/>
          </w:tcPr>
          <w:p w14:paraId="12EE48E4" w14:textId="4A5771D1" w:rsidR="00B56AE2" w:rsidRPr="004B50E4" w:rsidRDefault="00B56AE2" w:rsidP="00B56AE2">
            <w:pPr>
              <w:rPr>
                <w:rFonts w:ascii="Arial" w:hAnsi="Arial" w:cs="Arial"/>
              </w:rPr>
            </w:pPr>
            <w:r w:rsidRPr="004B50E4">
              <w:rPr>
                <w:rFonts w:ascii="Arial" w:hAnsi="Arial" w:cs="Arial"/>
              </w:rPr>
              <w:t>Theme 3:</w:t>
            </w:r>
            <w:r w:rsidR="00DF2EEC">
              <w:rPr>
                <w:rFonts w:ascii="Arial" w:hAnsi="Arial" w:cs="Arial"/>
              </w:rPr>
              <w:t xml:space="preserve"> Emotional dysregulation</w:t>
            </w:r>
          </w:p>
        </w:tc>
      </w:tr>
    </w:tbl>
    <w:p w14:paraId="11A9CDCF" w14:textId="77777777" w:rsidR="005F7C76" w:rsidRDefault="005F7C76" w:rsidP="001E1480">
      <w:pPr>
        <w:rPr>
          <w:rFonts w:ascii="Arial" w:hAnsi="Arial" w:cs="Arial"/>
          <w:b/>
          <w:bCs/>
          <w:sz w:val="32"/>
          <w:szCs w:val="32"/>
        </w:rPr>
      </w:pPr>
    </w:p>
    <w:sectPr w:rsidR="005F7C7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CFD65" w14:textId="77777777" w:rsidR="006F6F19" w:rsidRDefault="006F6F19" w:rsidP="00A25139">
      <w:pPr>
        <w:spacing w:after="0" w:line="240" w:lineRule="auto"/>
      </w:pPr>
      <w:r>
        <w:separator/>
      </w:r>
    </w:p>
  </w:endnote>
  <w:endnote w:type="continuationSeparator" w:id="0">
    <w:p w14:paraId="3FAD2C19" w14:textId="77777777" w:rsidR="006F6F19" w:rsidRDefault="006F6F19" w:rsidP="00A25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3081838"/>
      <w:docPartObj>
        <w:docPartGallery w:val="Page Numbers (Bottom of Page)"/>
        <w:docPartUnique/>
      </w:docPartObj>
    </w:sdtPr>
    <w:sdtContent>
      <w:p w14:paraId="38AE6443" w14:textId="0537F8EC" w:rsidR="00A25139" w:rsidRDefault="00A25139">
        <w:pPr>
          <w:pStyle w:val="Footer"/>
          <w:jc w:val="center"/>
        </w:pPr>
        <w:r>
          <w:fldChar w:fldCharType="begin"/>
        </w:r>
        <w:r>
          <w:instrText>PAGE   \* MERGEFORMAT</w:instrText>
        </w:r>
        <w:r>
          <w:fldChar w:fldCharType="separate"/>
        </w:r>
        <w:r>
          <w:t>2</w:t>
        </w:r>
        <w:r>
          <w:fldChar w:fldCharType="end"/>
        </w:r>
      </w:p>
    </w:sdtContent>
  </w:sdt>
  <w:p w14:paraId="32339422" w14:textId="77777777" w:rsidR="00A25139" w:rsidRDefault="00A25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56B88" w14:textId="77777777" w:rsidR="006F6F19" w:rsidRDefault="006F6F19" w:rsidP="00A25139">
      <w:pPr>
        <w:spacing w:after="0" w:line="240" w:lineRule="auto"/>
      </w:pPr>
      <w:r>
        <w:separator/>
      </w:r>
    </w:p>
  </w:footnote>
  <w:footnote w:type="continuationSeparator" w:id="0">
    <w:p w14:paraId="7F36B06B" w14:textId="77777777" w:rsidR="006F6F19" w:rsidRDefault="006F6F19" w:rsidP="00A25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1180F"/>
    <w:multiLevelType w:val="hybridMultilevel"/>
    <w:tmpl w:val="4BF09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7158C"/>
    <w:multiLevelType w:val="hybridMultilevel"/>
    <w:tmpl w:val="23AE0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B77EA"/>
    <w:multiLevelType w:val="multilevel"/>
    <w:tmpl w:val="3E9A08A0"/>
    <w:lvl w:ilvl="0">
      <w:start w:val="1"/>
      <w:numFmt w:val="decimal"/>
      <w:lvlText w:val="%1."/>
      <w:lvlJc w:val="left"/>
      <w:pPr>
        <w:ind w:left="720" w:hanging="360"/>
      </w:pPr>
      <w:rPr>
        <w:rFonts w:hint="default"/>
        <w:b/>
        <w:bCs/>
      </w:rPr>
    </w:lvl>
    <w:lvl w:ilvl="1">
      <w:start w:val="3"/>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FFC7EDD"/>
    <w:multiLevelType w:val="hybridMultilevel"/>
    <w:tmpl w:val="841472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6226317">
    <w:abstractNumId w:val="0"/>
  </w:num>
  <w:num w:numId="2" w16cid:durableId="917834128">
    <w:abstractNumId w:val="1"/>
  </w:num>
  <w:num w:numId="3" w16cid:durableId="1775006746">
    <w:abstractNumId w:val="4"/>
  </w:num>
  <w:num w:numId="4" w16cid:durableId="1223102090">
    <w:abstractNumId w:val="2"/>
  </w:num>
  <w:num w:numId="5" w16cid:durableId="1693997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595"/>
    <w:rsid w:val="00003CF8"/>
    <w:rsid w:val="000052DD"/>
    <w:rsid w:val="00015098"/>
    <w:rsid w:val="000153E5"/>
    <w:rsid w:val="0001695D"/>
    <w:rsid w:val="00022403"/>
    <w:rsid w:val="00022A9F"/>
    <w:rsid w:val="000269E0"/>
    <w:rsid w:val="00030082"/>
    <w:rsid w:val="00035F04"/>
    <w:rsid w:val="000460E8"/>
    <w:rsid w:val="000470C4"/>
    <w:rsid w:val="0005206E"/>
    <w:rsid w:val="000537F0"/>
    <w:rsid w:val="00053DFC"/>
    <w:rsid w:val="0005584E"/>
    <w:rsid w:val="00055AD3"/>
    <w:rsid w:val="00055FEA"/>
    <w:rsid w:val="00056046"/>
    <w:rsid w:val="00065987"/>
    <w:rsid w:val="00065BA5"/>
    <w:rsid w:val="00066958"/>
    <w:rsid w:val="000727C5"/>
    <w:rsid w:val="00075AE0"/>
    <w:rsid w:val="00077E43"/>
    <w:rsid w:val="000803DC"/>
    <w:rsid w:val="000810E0"/>
    <w:rsid w:val="00081900"/>
    <w:rsid w:val="00082EAE"/>
    <w:rsid w:val="000843BB"/>
    <w:rsid w:val="000855B3"/>
    <w:rsid w:val="000867B1"/>
    <w:rsid w:val="0008757A"/>
    <w:rsid w:val="00090D84"/>
    <w:rsid w:val="00093072"/>
    <w:rsid w:val="0009517E"/>
    <w:rsid w:val="00096D7C"/>
    <w:rsid w:val="00097586"/>
    <w:rsid w:val="000A20AB"/>
    <w:rsid w:val="000A2326"/>
    <w:rsid w:val="000A29E2"/>
    <w:rsid w:val="000A375C"/>
    <w:rsid w:val="000B6CDF"/>
    <w:rsid w:val="000B789F"/>
    <w:rsid w:val="000C1933"/>
    <w:rsid w:val="000C3DE1"/>
    <w:rsid w:val="000C50BC"/>
    <w:rsid w:val="000D007D"/>
    <w:rsid w:val="000D189E"/>
    <w:rsid w:val="000D2C03"/>
    <w:rsid w:val="000D360F"/>
    <w:rsid w:val="000D37C1"/>
    <w:rsid w:val="000D3F6E"/>
    <w:rsid w:val="000D4D83"/>
    <w:rsid w:val="000E21A3"/>
    <w:rsid w:val="000E24BC"/>
    <w:rsid w:val="000E37DE"/>
    <w:rsid w:val="000E3BA1"/>
    <w:rsid w:val="000E63C7"/>
    <w:rsid w:val="000F075A"/>
    <w:rsid w:val="000F0EF9"/>
    <w:rsid w:val="000F59B8"/>
    <w:rsid w:val="001032D9"/>
    <w:rsid w:val="001073C0"/>
    <w:rsid w:val="0012587D"/>
    <w:rsid w:val="00130188"/>
    <w:rsid w:val="00133635"/>
    <w:rsid w:val="00133CB7"/>
    <w:rsid w:val="001465D3"/>
    <w:rsid w:val="00147CDC"/>
    <w:rsid w:val="001511C2"/>
    <w:rsid w:val="00152189"/>
    <w:rsid w:val="00152204"/>
    <w:rsid w:val="00152C63"/>
    <w:rsid w:val="00154335"/>
    <w:rsid w:val="00155F5E"/>
    <w:rsid w:val="0016075C"/>
    <w:rsid w:val="00162768"/>
    <w:rsid w:val="00166694"/>
    <w:rsid w:val="0017068D"/>
    <w:rsid w:val="00172650"/>
    <w:rsid w:val="00172F68"/>
    <w:rsid w:val="001739DB"/>
    <w:rsid w:val="00174854"/>
    <w:rsid w:val="001763EB"/>
    <w:rsid w:val="0017699B"/>
    <w:rsid w:val="00177107"/>
    <w:rsid w:val="00180005"/>
    <w:rsid w:val="001803C4"/>
    <w:rsid w:val="0018091D"/>
    <w:rsid w:val="001814E9"/>
    <w:rsid w:val="0018337D"/>
    <w:rsid w:val="00183F7C"/>
    <w:rsid w:val="0019067D"/>
    <w:rsid w:val="00196382"/>
    <w:rsid w:val="001A50CC"/>
    <w:rsid w:val="001A6070"/>
    <w:rsid w:val="001A7143"/>
    <w:rsid w:val="001B1521"/>
    <w:rsid w:val="001B2C6E"/>
    <w:rsid w:val="001B49D1"/>
    <w:rsid w:val="001B69AA"/>
    <w:rsid w:val="001B6E47"/>
    <w:rsid w:val="001C4631"/>
    <w:rsid w:val="001C5347"/>
    <w:rsid w:val="001C6537"/>
    <w:rsid w:val="001D51CD"/>
    <w:rsid w:val="001D5B88"/>
    <w:rsid w:val="001D60F2"/>
    <w:rsid w:val="001D61F1"/>
    <w:rsid w:val="001D638A"/>
    <w:rsid w:val="001D7AB3"/>
    <w:rsid w:val="001E1480"/>
    <w:rsid w:val="001E1FF8"/>
    <w:rsid w:val="001E337B"/>
    <w:rsid w:val="001E35A8"/>
    <w:rsid w:val="001E4848"/>
    <w:rsid w:val="001E4DD8"/>
    <w:rsid w:val="001E5697"/>
    <w:rsid w:val="001E75D7"/>
    <w:rsid w:val="001E7806"/>
    <w:rsid w:val="001F1F65"/>
    <w:rsid w:val="001F386E"/>
    <w:rsid w:val="001F4EF4"/>
    <w:rsid w:val="00206735"/>
    <w:rsid w:val="00210775"/>
    <w:rsid w:val="002115F0"/>
    <w:rsid w:val="00213C28"/>
    <w:rsid w:val="0021408B"/>
    <w:rsid w:val="00214D34"/>
    <w:rsid w:val="00217027"/>
    <w:rsid w:val="002170F1"/>
    <w:rsid w:val="00217804"/>
    <w:rsid w:val="00227935"/>
    <w:rsid w:val="00227EF7"/>
    <w:rsid w:val="002322E7"/>
    <w:rsid w:val="00235C9D"/>
    <w:rsid w:val="0023753B"/>
    <w:rsid w:val="00241828"/>
    <w:rsid w:val="002421A0"/>
    <w:rsid w:val="00242992"/>
    <w:rsid w:val="002433CE"/>
    <w:rsid w:val="0024618E"/>
    <w:rsid w:val="002477D5"/>
    <w:rsid w:val="00252F19"/>
    <w:rsid w:val="002554B9"/>
    <w:rsid w:val="00255D39"/>
    <w:rsid w:val="00256EDB"/>
    <w:rsid w:val="002645FF"/>
    <w:rsid w:val="00265856"/>
    <w:rsid w:val="00265E5C"/>
    <w:rsid w:val="00270A97"/>
    <w:rsid w:val="0027216B"/>
    <w:rsid w:val="002721BF"/>
    <w:rsid w:val="00275BDA"/>
    <w:rsid w:val="00276366"/>
    <w:rsid w:val="00276BC0"/>
    <w:rsid w:val="00277AA3"/>
    <w:rsid w:val="002816AF"/>
    <w:rsid w:val="002846E8"/>
    <w:rsid w:val="00285324"/>
    <w:rsid w:val="0028644C"/>
    <w:rsid w:val="002904A6"/>
    <w:rsid w:val="00291283"/>
    <w:rsid w:val="002938F8"/>
    <w:rsid w:val="00294922"/>
    <w:rsid w:val="002972B1"/>
    <w:rsid w:val="00297D82"/>
    <w:rsid w:val="002A07E4"/>
    <w:rsid w:val="002A4C18"/>
    <w:rsid w:val="002A4E07"/>
    <w:rsid w:val="002A7DA8"/>
    <w:rsid w:val="002B3CF2"/>
    <w:rsid w:val="002B6139"/>
    <w:rsid w:val="002C3011"/>
    <w:rsid w:val="002C6EAD"/>
    <w:rsid w:val="002C7BDB"/>
    <w:rsid w:val="002E5F64"/>
    <w:rsid w:val="002E78CE"/>
    <w:rsid w:val="002F0728"/>
    <w:rsid w:val="002F3BA7"/>
    <w:rsid w:val="002F4893"/>
    <w:rsid w:val="002F4A44"/>
    <w:rsid w:val="002F6737"/>
    <w:rsid w:val="002F69B5"/>
    <w:rsid w:val="00303A8E"/>
    <w:rsid w:val="0031044A"/>
    <w:rsid w:val="00310D62"/>
    <w:rsid w:val="00311F58"/>
    <w:rsid w:val="00317287"/>
    <w:rsid w:val="00320BD7"/>
    <w:rsid w:val="003229D1"/>
    <w:rsid w:val="00322D43"/>
    <w:rsid w:val="0032453B"/>
    <w:rsid w:val="0032508C"/>
    <w:rsid w:val="00327C52"/>
    <w:rsid w:val="00330A1A"/>
    <w:rsid w:val="003326BC"/>
    <w:rsid w:val="00334928"/>
    <w:rsid w:val="00335A8C"/>
    <w:rsid w:val="00340A12"/>
    <w:rsid w:val="00341FC0"/>
    <w:rsid w:val="00342D16"/>
    <w:rsid w:val="003472FB"/>
    <w:rsid w:val="00350600"/>
    <w:rsid w:val="00350A52"/>
    <w:rsid w:val="0035135B"/>
    <w:rsid w:val="00352CDB"/>
    <w:rsid w:val="0035416E"/>
    <w:rsid w:val="0036016A"/>
    <w:rsid w:val="0036107E"/>
    <w:rsid w:val="0036109B"/>
    <w:rsid w:val="003612FB"/>
    <w:rsid w:val="00362CC3"/>
    <w:rsid w:val="003643E8"/>
    <w:rsid w:val="00364EC8"/>
    <w:rsid w:val="0037037F"/>
    <w:rsid w:val="00372B22"/>
    <w:rsid w:val="0037398D"/>
    <w:rsid w:val="0037581C"/>
    <w:rsid w:val="003800F7"/>
    <w:rsid w:val="00380A6E"/>
    <w:rsid w:val="003812EC"/>
    <w:rsid w:val="0038408B"/>
    <w:rsid w:val="003846DC"/>
    <w:rsid w:val="003922E9"/>
    <w:rsid w:val="00392E0E"/>
    <w:rsid w:val="003934D3"/>
    <w:rsid w:val="00394557"/>
    <w:rsid w:val="003960DD"/>
    <w:rsid w:val="003979BA"/>
    <w:rsid w:val="003979FE"/>
    <w:rsid w:val="003A1AD0"/>
    <w:rsid w:val="003A46AE"/>
    <w:rsid w:val="003A6951"/>
    <w:rsid w:val="003B20B7"/>
    <w:rsid w:val="003B25E8"/>
    <w:rsid w:val="003B7DDF"/>
    <w:rsid w:val="003C2F6C"/>
    <w:rsid w:val="003C4490"/>
    <w:rsid w:val="003C461B"/>
    <w:rsid w:val="003C6031"/>
    <w:rsid w:val="003C603D"/>
    <w:rsid w:val="003D0164"/>
    <w:rsid w:val="003D083C"/>
    <w:rsid w:val="003D3D5A"/>
    <w:rsid w:val="003D7D80"/>
    <w:rsid w:val="003E564D"/>
    <w:rsid w:val="003E5731"/>
    <w:rsid w:val="003E71F5"/>
    <w:rsid w:val="003F0C3F"/>
    <w:rsid w:val="003F2BA7"/>
    <w:rsid w:val="003F37F6"/>
    <w:rsid w:val="003F5BBF"/>
    <w:rsid w:val="003F5D58"/>
    <w:rsid w:val="003F7F5D"/>
    <w:rsid w:val="004026D8"/>
    <w:rsid w:val="004028B9"/>
    <w:rsid w:val="00405E5E"/>
    <w:rsid w:val="0040672B"/>
    <w:rsid w:val="004101D1"/>
    <w:rsid w:val="00410B1D"/>
    <w:rsid w:val="00411313"/>
    <w:rsid w:val="0041318B"/>
    <w:rsid w:val="00413CAF"/>
    <w:rsid w:val="00414B85"/>
    <w:rsid w:val="00414FD1"/>
    <w:rsid w:val="00417F48"/>
    <w:rsid w:val="004253D5"/>
    <w:rsid w:val="004309DF"/>
    <w:rsid w:val="0043213F"/>
    <w:rsid w:val="00433443"/>
    <w:rsid w:val="004362FB"/>
    <w:rsid w:val="00445AA7"/>
    <w:rsid w:val="00446246"/>
    <w:rsid w:val="00453EB6"/>
    <w:rsid w:val="00455C9C"/>
    <w:rsid w:val="00462014"/>
    <w:rsid w:val="004632BE"/>
    <w:rsid w:val="0046552A"/>
    <w:rsid w:val="00474EE7"/>
    <w:rsid w:val="004762A5"/>
    <w:rsid w:val="00481864"/>
    <w:rsid w:val="00483D1C"/>
    <w:rsid w:val="00485904"/>
    <w:rsid w:val="00492AA9"/>
    <w:rsid w:val="004A4610"/>
    <w:rsid w:val="004A488C"/>
    <w:rsid w:val="004B2C6A"/>
    <w:rsid w:val="004B50E4"/>
    <w:rsid w:val="004C2C2A"/>
    <w:rsid w:val="004C3E51"/>
    <w:rsid w:val="004C6299"/>
    <w:rsid w:val="004C7FFA"/>
    <w:rsid w:val="004D4456"/>
    <w:rsid w:val="004D65F2"/>
    <w:rsid w:val="004D6C36"/>
    <w:rsid w:val="004E0B75"/>
    <w:rsid w:val="004E10E0"/>
    <w:rsid w:val="004E3582"/>
    <w:rsid w:val="004E56C6"/>
    <w:rsid w:val="004E6EFB"/>
    <w:rsid w:val="004E72B9"/>
    <w:rsid w:val="004F2EF9"/>
    <w:rsid w:val="004F362B"/>
    <w:rsid w:val="004F3DAB"/>
    <w:rsid w:val="004F41B3"/>
    <w:rsid w:val="00501E13"/>
    <w:rsid w:val="00506030"/>
    <w:rsid w:val="005062CC"/>
    <w:rsid w:val="0050769B"/>
    <w:rsid w:val="005106AD"/>
    <w:rsid w:val="0051513D"/>
    <w:rsid w:val="00521828"/>
    <w:rsid w:val="00521D7B"/>
    <w:rsid w:val="00523792"/>
    <w:rsid w:val="00524BB7"/>
    <w:rsid w:val="00526092"/>
    <w:rsid w:val="00526A2C"/>
    <w:rsid w:val="00526B97"/>
    <w:rsid w:val="0052758C"/>
    <w:rsid w:val="00531722"/>
    <w:rsid w:val="0053182A"/>
    <w:rsid w:val="0053212C"/>
    <w:rsid w:val="00535477"/>
    <w:rsid w:val="0054004B"/>
    <w:rsid w:val="00542C7E"/>
    <w:rsid w:val="00544B8B"/>
    <w:rsid w:val="00551FC4"/>
    <w:rsid w:val="00554376"/>
    <w:rsid w:val="00557D56"/>
    <w:rsid w:val="0056085A"/>
    <w:rsid w:val="005616EB"/>
    <w:rsid w:val="00565B4B"/>
    <w:rsid w:val="00570E43"/>
    <w:rsid w:val="005715E8"/>
    <w:rsid w:val="005728A0"/>
    <w:rsid w:val="00572EA8"/>
    <w:rsid w:val="005749D7"/>
    <w:rsid w:val="0057627D"/>
    <w:rsid w:val="005765BE"/>
    <w:rsid w:val="00577D6D"/>
    <w:rsid w:val="00581D3C"/>
    <w:rsid w:val="00581E0E"/>
    <w:rsid w:val="00584516"/>
    <w:rsid w:val="0058484E"/>
    <w:rsid w:val="00585D8D"/>
    <w:rsid w:val="00591945"/>
    <w:rsid w:val="00594C49"/>
    <w:rsid w:val="005955B5"/>
    <w:rsid w:val="00595C1D"/>
    <w:rsid w:val="00597CE8"/>
    <w:rsid w:val="005A0617"/>
    <w:rsid w:val="005A1487"/>
    <w:rsid w:val="005A25DF"/>
    <w:rsid w:val="005A2EB3"/>
    <w:rsid w:val="005A6D54"/>
    <w:rsid w:val="005B3AEA"/>
    <w:rsid w:val="005B4539"/>
    <w:rsid w:val="005B4670"/>
    <w:rsid w:val="005B56A7"/>
    <w:rsid w:val="005B74DA"/>
    <w:rsid w:val="005C0F81"/>
    <w:rsid w:val="005C28D6"/>
    <w:rsid w:val="005C2E82"/>
    <w:rsid w:val="005C2ED9"/>
    <w:rsid w:val="005C3446"/>
    <w:rsid w:val="005C4AC3"/>
    <w:rsid w:val="005C554F"/>
    <w:rsid w:val="005C7140"/>
    <w:rsid w:val="005C7DE4"/>
    <w:rsid w:val="005D0999"/>
    <w:rsid w:val="005D0A0E"/>
    <w:rsid w:val="005D2056"/>
    <w:rsid w:val="005D3BAC"/>
    <w:rsid w:val="005D3D73"/>
    <w:rsid w:val="005D5DD3"/>
    <w:rsid w:val="005E0AA6"/>
    <w:rsid w:val="005E0D07"/>
    <w:rsid w:val="005E1A60"/>
    <w:rsid w:val="005E2391"/>
    <w:rsid w:val="005E2EEB"/>
    <w:rsid w:val="005E34AC"/>
    <w:rsid w:val="005E3812"/>
    <w:rsid w:val="005E513F"/>
    <w:rsid w:val="005E5330"/>
    <w:rsid w:val="005F0456"/>
    <w:rsid w:val="005F0464"/>
    <w:rsid w:val="005F05A7"/>
    <w:rsid w:val="005F451A"/>
    <w:rsid w:val="005F5561"/>
    <w:rsid w:val="005F7C76"/>
    <w:rsid w:val="005F7FC7"/>
    <w:rsid w:val="00600F0D"/>
    <w:rsid w:val="00602EAB"/>
    <w:rsid w:val="00605B82"/>
    <w:rsid w:val="00607224"/>
    <w:rsid w:val="00607C0F"/>
    <w:rsid w:val="006112B9"/>
    <w:rsid w:val="00613628"/>
    <w:rsid w:val="00614BCD"/>
    <w:rsid w:val="00614FA9"/>
    <w:rsid w:val="006177F4"/>
    <w:rsid w:val="006234BB"/>
    <w:rsid w:val="00624917"/>
    <w:rsid w:val="00624C38"/>
    <w:rsid w:val="00625B13"/>
    <w:rsid w:val="006308B0"/>
    <w:rsid w:val="00632066"/>
    <w:rsid w:val="006336F8"/>
    <w:rsid w:val="006366AA"/>
    <w:rsid w:val="006376D2"/>
    <w:rsid w:val="006424E1"/>
    <w:rsid w:val="006427A7"/>
    <w:rsid w:val="00645814"/>
    <w:rsid w:val="00645F7E"/>
    <w:rsid w:val="0065128D"/>
    <w:rsid w:val="0065381B"/>
    <w:rsid w:val="0065790C"/>
    <w:rsid w:val="00662B4C"/>
    <w:rsid w:val="00663125"/>
    <w:rsid w:val="00664E90"/>
    <w:rsid w:val="006653B7"/>
    <w:rsid w:val="00667311"/>
    <w:rsid w:val="006674CE"/>
    <w:rsid w:val="00672691"/>
    <w:rsid w:val="0067302B"/>
    <w:rsid w:val="00674D0C"/>
    <w:rsid w:val="006754F4"/>
    <w:rsid w:val="0067589B"/>
    <w:rsid w:val="00677910"/>
    <w:rsid w:val="00677C97"/>
    <w:rsid w:val="00680F07"/>
    <w:rsid w:val="00684A78"/>
    <w:rsid w:val="00685F3E"/>
    <w:rsid w:val="00687C3A"/>
    <w:rsid w:val="00691DF5"/>
    <w:rsid w:val="0069749C"/>
    <w:rsid w:val="006A39D4"/>
    <w:rsid w:val="006A3E5F"/>
    <w:rsid w:val="006A5EEB"/>
    <w:rsid w:val="006A63A6"/>
    <w:rsid w:val="006B3D50"/>
    <w:rsid w:val="006C14F4"/>
    <w:rsid w:val="006C2B8E"/>
    <w:rsid w:val="006C3E18"/>
    <w:rsid w:val="006C5F64"/>
    <w:rsid w:val="006C6856"/>
    <w:rsid w:val="006C76C3"/>
    <w:rsid w:val="006D1039"/>
    <w:rsid w:val="006D38B8"/>
    <w:rsid w:val="006D3DFF"/>
    <w:rsid w:val="006E1742"/>
    <w:rsid w:val="006E371E"/>
    <w:rsid w:val="006E4390"/>
    <w:rsid w:val="006E7B39"/>
    <w:rsid w:val="006F1001"/>
    <w:rsid w:val="006F323D"/>
    <w:rsid w:val="006F695C"/>
    <w:rsid w:val="006F6F19"/>
    <w:rsid w:val="00701071"/>
    <w:rsid w:val="00704027"/>
    <w:rsid w:val="0070764A"/>
    <w:rsid w:val="00707C44"/>
    <w:rsid w:val="0071357F"/>
    <w:rsid w:val="00713E95"/>
    <w:rsid w:val="007205D2"/>
    <w:rsid w:val="007210CB"/>
    <w:rsid w:val="00723A83"/>
    <w:rsid w:val="0072497D"/>
    <w:rsid w:val="00726527"/>
    <w:rsid w:val="00726E3D"/>
    <w:rsid w:val="00727058"/>
    <w:rsid w:val="00727D5B"/>
    <w:rsid w:val="00735CCC"/>
    <w:rsid w:val="00742260"/>
    <w:rsid w:val="00744DF5"/>
    <w:rsid w:val="00746EEB"/>
    <w:rsid w:val="007470AA"/>
    <w:rsid w:val="0074728F"/>
    <w:rsid w:val="00750197"/>
    <w:rsid w:val="00752AEE"/>
    <w:rsid w:val="00757A4A"/>
    <w:rsid w:val="007608AD"/>
    <w:rsid w:val="00763D87"/>
    <w:rsid w:val="007640EC"/>
    <w:rsid w:val="00764F66"/>
    <w:rsid w:val="007665B2"/>
    <w:rsid w:val="007670CC"/>
    <w:rsid w:val="00771168"/>
    <w:rsid w:val="00772A7F"/>
    <w:rsid w:val="007738C5"/>
    <w:rsid w:val="00773F54"/>
    <w:rsid w:val="00780AFF"/>
    <w:rsid w:val="00780EA8"/>
    <w:rsid w:val="00783349"/>
    <w:rsid w:val="00786BBB"/>
    <w:rsid w:val="00786E89"/>
    <w:rsid w:val="0079654C"/>
    <w:rsid w:val="007A06F4"/>
    <w:rsid w:val="007A2602"/>
    <w:rsid w:val="007A30F7"/>
    <w:rsid w:val="007A6E11"/>
    <w:rsid w:val="007B1724"/>
    <w:rsid w:val="007B2DA6"/>
    <w:rsid w:val="007B3493"/>
    <w:rsid w:val="007B3679"/>
    <w:rsid w:val="007B4CCC"/>
    <w:rsid w:val="007B5284"/>
    <w:rsid w:val="007B5705"/>
    <w:rsid w:val="007B7FB0"/>
    <w:rsid w:val="007C06F0"/>
    <w:rsid w:val="007C0A42"/>
    <w:rsid w:val="007C184E"/>
    <w:rsid w:val="007C1D46"/>
    <w:rsid w:val="007C2AC6"/>
    <w:rsid w:val="007C7576"/>
    <w:rsid w:val="007D084C"/>
    <w:rsid w:val="007D18D4"/>
    <w:rsid w:val="007D70B8"/>
    <w:rsid w:val="007E28F0"/>
    <w:rsid w:val="007E3738"/>
    <w:rsid w:val="007F161B"/>
    <w:rsid w:val="007F4ADE"/>
    <w:rsid w:val="007F5645"/>
    <w:rsid w:val="007F7F74"/>
    <w:rsid w:val="00803D96"/>
    <w:rsid w:val="00807DAD"/>
    <w:rsid w:val="00812783"/>
    <w:rsid w:val="00812E91"/>
    <w:rsid w:val="008137F5"/>
    <w:rsid w:val="0081524A"/>
    <w:rsid w:val="008155EC"/>
    <w:rsid w:val="0081611F"/>
    <w:rsid w:val="00823B76"/>
    <w:rsid w:val="0082412B"/>
    <w:rsid w:val="00827CB6"/>
    <w:rsid w:val="008328FE"/>
    <w:rsid w:val="00832F5F"/>
    <w:rsid w:val="00833E32"/>
    <w:rsid w:val="008349E8"/>
    <w:rsid w:val="00835AF4"/>
    <w:rsid w:val="00835D28"/>
    <w:rsid w:val="00837320"/>
    <w:rsid w:val="00843015"/>
    <w:rsid w:val="00844343"/>
    <w:rsid w:val="00844478"/>
    <w:rsid w:val="00846015"/>
    <w:rsid w:val="00846BDF"/>
    <w:rsid w:val="008472D9"/>
    <w:rsid w:val="00847C87"/>
    <w:rsid w:val="00851157"/>
    <w:rsid w:val="00855177"/>
    <w:rsid w:val="008572C3"/>
    <w:rsid w:val="00857ABD"/>
    <w:rsid w:val="008605AF"/>
    <w:rsid w:val="00861EED"/>
    <w:rsid w:val="0086469D"/>
    <w:rsid w:val="0086684A"/>
    <w:rsid w:val="0087517C"/>
    <w:rsid w:val="0088147C"/>
    <w:rsid w:val="00882295"/>
    <w:rsid w:val="00886E8C"/>
    <w:rsid w:val="008870A8"/>
    <w:rsid w:val="00887EBF"/>
    <w:rsid w:val="0089122E"/>
    <w:rsid w:val="008955D2"/>
    <w:rsid w:val="00895756"/>
    <w:rsid w:val="008A2425"/>
    <w:rsid w:val="008A3BA7"/>
    <w:rsid w:val="008B10E8"/>
    <w:rsid w:val="008B1625"/>
    <w:rsid w:val="008B303A"/>
    <w:rsid w:val="008B4DFE"/>
    <w:rsid w:val="008B7F69"/>
    <w:rsid w:val="008C2E22"/>
    <w:rsid w:val="008C4643"/>
    <w:rsid w:val="008C4D90"/>
    <w:rsid w:val="008C55CF"/>
    <w:rsid w:val="008C7661"/>
    <w:rsid w:val="008C7DAF"/>
    <w:rsid w:val="008D1EF0"/>
    <w:rsid w:val="008D2C0E"/>
    <w:rsid w:val="008D3120"/>
    <w:rsid w:val="008D4546"/>
    <w:rsid w:val="008D53FF"/>
    <w:rsid w:val="008D6E56"/>
    <w:rsid w:val="008D7E52"/>
    <w:rsid w:val="008E30D6"/>
    <w:rsid w:val="008E3353"/>
    <w:rsid w:val="008E4091"/>
    <w:rsid w:val="008E43A3"/>
    <w:rsid w:val="008E5065"/>
    <w:rsid w:val="008F5631"/>
    <w:rsid w:val="008F5679"/>
    <w:rsid w:val="008F5DA0"/>
    <w:rsid w:val="008F75F7"/>
    <w:rsid w:val="0090028D"/>
    <w:rsid w:val="00906DAD"/>
    <w:rsid w:val="00912450"/>
    <w:rsid w:val="00914CD4"/>
    <w:rsid w:val="00916402"/>
    <w:rsid w:val="0091748E"/>
    <w:rsid w:val="009213C0"/>
    <w:rsid w:val="009226AF"/>
    <w:rsid w:val="00930838"/>
    <w:rsid w:val="009308AF"/>
    <w:rsid w:val="00931245"/>
    <w:rsid w:val="00932512"/>
    <w:rsid w:val="00932AF3"/>
    <w:rsid w:val="00934313"/>
    <w:rsid w:val="00935046"/>
    <w:rsid w:val="009433A8"/>
    <w:rsid w:val="00944539"/>
    <w:rsid w:val="00944F4D"/>
    <w:rsid w:val="0094672B"/>
    <w:rsid w:val="00951401"/>
    <w:rsid w:val="00953913"/>
    <w:rsid w:val="00956A6C"/>
    <w:rsid w:val="00956CBE"/>
    <w:rsid w:val="00957071"/>
    <w:rsid w:val="009615B9"/>
    <w:rsid w:val="009651B0"/>
    <w:rsid w:val="009729E1"/>
    <w:rsid w:val="00973363"/>
    <w:rsid w:val="00974691"/>
    <w:rsid w:val="009764FA"/>
    <w:rsid w:val="0098368D"/>
    <w:rsid w:val="009837A1"/>
    <w:rsid w:val="00984CC1"/>
    <w:rsid w:val="00986034"/>
    <w:rsid w:val="00986A6C"/>
    <w:rsid w:val="00991D9E"/>
    <w:rsid w:val="00991E10"/>
    <w:rsid w:val="009941BA"/>
    <w:rsid w:val="00996E3F"/>
    <w:rsid w:val="00997441"/>
    <w:rsid w:val="00997D5B"/>
    <w:rsid w:val="009A10AB"/>
    <w:rsid w:val="009A1318"/>
    <w:rsid w:val="009A17D6"/>
    <w:rsid w:val="009C06B3"/>
    <w:rsid w:val="009C6BF6"/>
    <w:rsid w:val="009D024F"/>
    <w:rsid w:val="009D3078"/>
    <w:rsid w:val="009D4D1B"/>
    <w:rsid w:val="009D57FC"/>
    <w:rsid w:val="009D5A06"/>
    <w:rsid w:val="009D70A9"/>
    <w:rsid w:val="009E1567"/>
    <w:rsid w:val="009E28BE"/>
    <w:rsid w:val="009E2A86"/>
    <w:rsid w:val="009E45F0"/>
    <w:rsid w:val="009E626C"/>
    <w:rsid w:val="009E62A3"/>
    <w:rsid w:val="009F2276"/>
    <w:rsid w:val="009F424D"/>
    <w:rsid w:val="009F51B8"/>
    <w:rsid w:val="00A0056A"/>
    <w:rsid w:val="00A06935"/>
    <w:rsid w:val="00A06E13"/>
    <w:rsid w:val="00A0764F"/>
    <w:rsid w:val="00A146D0"/>
    <w:rsid w:val="00A149DE"/>
    <w:rsid w:val="00A14E34"/>
    <w:rsid w:val="00A14E65"/>
    <w:rsid w:val="00A16F5E"/>
    <w:rsid w:val="00A20881"/>
    <w:rsid w:val="00A22139"/>
    <w:rsid w:val="00A22D66"/>
    <w:rsid w:val="00A2340D"/>
    <w:rsid w:val="00A2437F"/>
    <w:rsid w:val="00A25139"/>
    <w:rsid w:val="00A31B9D"/>
    <w:rsid w:val="00A33878"/>
    <w:rsid w:val="00A371F7"/>
    <w:rsid w:val="00A51FCB"/>
    <w:rsid w:val="00A535C7"/>
    <w:rsid w:val="00A53C23"/>
    <w:rsid w:val="00A54718"/>
    <w:rsid w:val="00A55653"/>
    <w:rsid w:val="00A56022"/>
    <w:rsid w:val="00A57D5D"/>
    <w:rsid w:val="00A62667"/>
    <w:rsid w:val="00A6732E"/>
    <w:rsid w:val="00A706FE"/>
    <w:rsid w:val="00A71631"/>
    <w:rsid w:val="00A74288"/>
    <w:rsid w:val="00A7743F"/>
    <w:rsid w:val="00A77FC7"/>
    <w:rsid w:val="00A8145E"/>
    <w:rsid w:val="00A82E04"/>
    <w:rsid w:val="00A840DD"/>
    <w:rsid w:val="00A9789C"/>
    <w:rsid w:val="00AA51EA"/>
    <w:rsid w:val="00AB551B"/>
    <w:rsid w:val="00AB70F7"/>
    <w:rsid w:val="00AB7254"/>
    <w:rsid w:val="00AC22AA"/>
    <w:rsid w:val="00AC2CF7"/>
    <w:rsid w:val="00AC5D71"/>
    <w:rsid w:val="00AC5F6F"/>
    <w:rsid w:val="00AD238B"/>
    <w:rsid w:val="00AD2C2D"/>
    <w:rsid w:val="00AD3184"/>
    <w:rsid w:val="00AE096D"/>
    <w:rsid w:val="00AE1B59"/>
    <w:rsid w:val="00AE2C3D"/>
    <w:rsid w:val="00AE3223"/>
    <w:rsid w:val="00AE3529"/>
    <w:rsid w:val="00AE3BCF"/>
    <w:rsid w:val="00AE6842"/>
    <w:rsid w:val="00AF0A9A"/>
    <w:rsid w:val="00AF0FE2"/>
    <w:rsid w:val="00AF3E4C"/>
    <w:rsid w:val="00AF54B9"/>
    <w:rsid w:val="00AF6A04"/>
    <w:rsid w:val="00AF777E"/>
    <w:rsid w:val="00AF7B0D"/>
    <w:rsid w:val="00B024E7"/>
    <w:rsid w:val="00B0690A"/>
    <w:rsid w:val="00B10117"/>
    <w:rsid w:val="00B10F40"/>
    <w:rsid w:val="00B1168C"/>
    <w:rsid w:val="00B169D9"/>
    <w:rsid w:val="00B16D0A"/>
    <w:rsid w:val="00B17F8C"/>
    <w:rsid w:val="00B20DF3"/>
    <w:rsid w:val="00B217F9"/>
    <w:rsid w:val="00B226D7"/>
    <w:rsid w:val="00B321C0"/>
    <w:rsid w:val="00B32EA0"/>
    <w:rsid w:val="00B40952"/>
    <w:rsid w:val="00B41DBA"/>
    <w:rsid w:val="00B4246A"/>
    <w:rsid w:val="00B43AD9"/>
    <w:rsid w:val="00B45D00"/>
    <w:rsid w:val="00B46B59"/>
    <w:rsid w:val="00B502B7"/>
    <w:rsid w:val="00B560B3"/>
    <w:rsid w:val="00B56A7E"/>
    <w:rsid w:val="00B56AE2"/>
    <w:rsid w:val="00B56F2C"/>
    <w:rsid w:val="00B56FE7"/>
    <w:rsid w:val="00B60DFD"/>
    <w:rsid w:val="00B63A3C"/>
    <w:rsid w:val="00B63B03"/>
    <w:rsid w:val="00B66E82"/>
    <w:rsid w:val="00B767C3"/>
    <w:rsid w:val="00B76B1F"/>
    <w:rsid w:val="00B8048B"/>
    <w:rsid w:val="00B81D60"/>
    <w:rsid w:val="00B8333C"/>
    <w:rsid w:val="00B87ABD"/>
    <w:rsid w:val="00B9132C"/>
    <w:rsid w:val="00B94343"/>
    <w:rsid w:val="00B9542F"/>
    <w:rsid w:val="00B9637A"/>
    <w:rsid w:val="00BA0644"/>
    <w:rsid w:val="00BA0CBD"/>
    <w:rsid w:val="00BA1252"/>
    <w:rsid w:val="00BA16B1"/>
    <w:rsid w:val="00BA2E83"/>
    <w:rsid w:val="00BB2BC3"/>
    <w:rsid w:val="00BB2ECA"/>
    <w:rsid w:val="00BB365F"/>
    <w:rsid w:val="00BB5468"/>
    <w:rsid w:val="00BB5F9F"/>
    <w:rsid w:val="00BC103B"/>
    <w:rsid w:val="00BC1096"/>
    <w:rsid w:val="00BC15A7"/>
    <w:rsid w:val="00BC3DDC"/>
    <w:rsid w:val="00BC54D5"/>
    <w:rsid w:val="00BC7B4F"/>
    <w:rsid w:val="00BD3110"/>
    <w:rsid w:val="00BE14EC"/>
    <w:rsid w:val="00BE207B"/>
    <w:rsid w:val="00BE75B1"/>
    <w:rsid w:val="00BF1D21"/>
    <w:rsid w:val="00BF43DD"/>
    <w:rsid w:val="00BF4E64"/>
    <w:rsid w:val="00BF51D9"/>
    <w:rsid w:val="00BF6C24"/>
    <w:rsid w:val="00BF6FD0"/>
    <w:rsid w:val="00BF735A"/>
    <w:rsid w:val="00BF77DE"/>
    <w:rsid w:val="00C01C71"/>
    <w:rsid w:val="00C02036"/>
    <w:rsid w:val="00C059E4"/>
    <w:rsid w:val="00C06859"/>
    <w:rsid w:val="00C13955"/>
    <w:rsid w:val="00C13FA4"/>
    <w:rsid w:val="00C14BA5"/>
    <w:rsid w:val="00C14BCF"/>
    <w:rsid w:val="00C2772D"/>
    <w:rsid w:val="00C31F42"/>
    <w:rsid w:val="00C32BE7"/>
    <w:rsid w:val="00C3585A"/>
    <w:rsid w:val="00C35B8F"/>
    <w:rsid w:val="00C35DCC"/>
    <w:rsid w:val="00C370EF"/>
    <w:rsid w:val="00C374B0"/>
    <w:rsid w:val="00C413D3"/>
    <w:rsid w:val="00C46743"/>
    <w:rsid w:val="00C51F22"/>
    <w:rsid w:val="00C52BA3"/>
    <w:rsid w:val="00C55013"/>
    <w:rsid w:val="00C5701F"/>
    <w:rsid w:val="00C570A4"/>
    <w:rsid w:val="00C577D1"/>
    <w:rsid w:val="00C60E89"/>
    <w:rsid w:val="00C6123D"/>
    <w:rsid w:val="00C67AF3"/>
    <w:rsid w:val="00C70400"/>
    <w:rsid w:val="00C712AE"/>
    <w:rsid w:val="00C72EAC"/>
    <w:rsid w:val="00C74B07"/>
    <w:rsid w:val="00C77E7E"/>
    <w:rsid w:val="00C812D7"/>
    <w:rsid w:val="00C9066F"/>
    <w:rsid w:val="00C9186D"/>
    <w:rsid w:val="00C9418B"/>
    <w:rsid w:val="00C9473D"/>
    <w:rsid w:val="00C9605E"/>
    <w:rsid w:val="00C9736A"/>
    <w:rsid w:val="00C97995"/>
    <w:rsid w:val="00CA0971"/>
    <w:rsid w:val="00CA4D99"/>
    <w:rsid w:val="00CA5284"/>
    <w:rsid w:val="00CA58D8"/>
    <w:rsid w:val="00CB0635"/>
    <w:rsid w:val="00CB5B16"/>
    <w:rsid w:val="00CB7A48"/>
    <w:rsid w:val="00CC0E3C"/>
    <w:rsid w:val="00CC1666"/>
    <w:rsid w:val="00CD1BA9"/>
    <w:rsid w:val="00CD5F13"/>
    <w:rsid w:val="00CE144E"/>
    <w:rsid w:val="00CE47B3"/>
    <w:rsid w:val="00CE5538"/>
    <w:rsid w:val="00CF1BAF"/>
    <w:rsid w:val="00CF3E34"/>
    <w:rsid w:val="00D03E07"/>
    <w:rsid w:val="00D07D7E"/>
    <w:rsid w:val="00D11806"/>
    <w:rsid w:val="00D128C7"/>
    <w:rsid w:val="00D12A58"/>
    <w:rsid w:val="00D13BE8"/>
    <w:rsid w:val="00D154AB"/>
    <w:rsid w:val="00D1599D"/>
    <w:rsid w:val="00D20E87"/>
    <w:rsid w:val="00D21283"/>
    <w:rsid w:val="00D21945"/>
    <w:rsid w:val="00D21C2A"/>
    <w:rsid w:val="00D2313C"/>
    <w:rsid w:val="00D24A8E"/>
    <w:rsid w:val="00D25982"/>
    <w:rsid w:val="00D2609C"/>
    <w:rsid w:val="00D26C4B"/>
    <w:rsid w:val="00D333B6"/>
    <w:rsid w:val="00D34869"/>
    <w:rsid w:val="00D36A44"/>
    <w:rsid w:val="00D37CB2"/>
    <w:rsid w:val="00D41608"/>
    <w:rsid w:val="00D43C80"/>
    <w:rsid w:val="00D453A5"/>
    <w:rsid w:val="00D46994"/>
    <w:rsid w:val="00D51D9A"/>
    <w:rsid w:val="00D51E15"/>
    <w:rsid w:val="00D53BA9"/>
    <w:rsid w:val="00D5624F"/>
    <w:rsid w:val="00D564BF"/>
    <w:rsid w:val="00D62639"/>
    <w:rsid w:val="00D638DD"/>
    <w:rsid w:val="00D63E94"/>
    <w:rsid w:val="00D65C98"/>
    <w:rsid w:val="00D70AFB"/>
    <w:rsid w:val="00D73B54"/>
    <w:rsid w:val="00D74454"/>
    <w:rsid w:val="00D816BB"/>
    <w:rsid w:val="00D82B8A"/>
    <w:rsid w:val="00D91D66"/>
    <w:rsid w:val="00D96737"/>
    <w:rsid w:val="00DA0711"/>
    <w:rsid w:val="00DA6342"/>
    <w:rsid w:val="00DB0917"/>
    <w:rsid w:val="00DB2F39"/>
    <w:rsid w:val="00DB43A5"/>
    <w:rsid w:val="00DB4A8F"/>
    <w:rsid w:val="00DB6422"/>
    <w:rsid w:val="00DC1D72"/>
    <w:rsid w:val="00DC2865"/>
    <w:rsid w:val="00DC2B67"/>
    <w:rsid w:val="00DC5DBF"/>
    <w:rsid w:val="00DC683A"/>
    <w:rsid w:val="00DC78B7"/>
    <w:rsid w:val="00DD0E37"/>
    <w:rsid w:val="00DD2BCF"/>
    <w:rsid w:val="00DE6A7D"/>
    <w:rsid w:val="00DF1441"/>
    <w:rsid w:val="00DF2EEC"/>
    <w:rsid w:val="00DF5132"/>
    <w:rsid w:val="00DF5177"/>
    <w:rsid w:val="00DF6BDF"/>
    <w:rsid w:val="00E009DD"/>
    <w:rsid w:val="00E0517E"/>
    <w:rsid w:val="00E05BBE"/>
    <w:rsid w:val="00E066AC"/>
    <w:rsid w:val="00E13829"/>
    <w:rsid w:val="00E14924"/>
    <w:rsid w:val="00E15CC6"/>
    <w:rsid w:val="00E16BA0"/>
    <w:rsid w:val="00E208BB"/>
    <w:rsid w:val="00E22B81"/>
    <w:rsid w:val="00E30818"/>
    <w:rsid w:val="00E31D55"/>
    <w:rsid w:val="00E34094"/>
    <w:rsid w:val="00E354A7"/>
    <w:rsid w:val="00E42962"/>
    <w:rsid w:val="00E4450F"/>
    <w:rsid w:val="00E47F8E"/>
    <w:rsid w:val="00E5103D"/>
    <w:rsid w:val="00E55289"/>
    <w:rsid w:val="00E5606F"/>
    <w:rsid w:val="00E60143"/>
    <w:rsid w:val="00E629AA"/>
    <w:rsid w:val="00E6358A"/>
    <w:rsid w:val="00E6701F"/>
    <w:rsid w:val="00E676BA"/>
    <w:rsid w:val="00E735EC"/>
    <w:rsid w:val="00E75952"/>
    <w:rsid w:val="00E815DD"/>
    <w:rsid w:val="00E83CFF"/>
    <w:rsid w:val="00E84EEB"/>
    <w:rsid w:val="00E87595"/>
    <w:rsid w:val="00E90AF5"/>
    <w:rsid w:val="00E956CB"/>
    <w:rsid w:val="00E961DC"/>
    <w:rsid w:val="00E96ADA"/>
    <w:rsid w:val="00EA0983"/>
    <w:rsid w:val="00EA1D6E"/>
    <w:rsid w:val="00EA232E"/>
    <w:rsid w:val="00EA459C"/>
    <w:rsid w:val="00EB0026"/>
    <w:rsid w:val="00EB01EE"/>
    <w:rsid w:val="00EB2AEC"/>
    <w:rsid w:val="00EB3662"/>
    <w:rsid w:val="00EB514D"/>
    <w:rsid w:val="00EB6124"/>
    <w:rsid w:val="00EC13A6"/>
    <w:rsid w:val="00EC1B3A"/>
    <w:rsid w:val="00EC43FE"/>
    <w:rsid w:val="00EC487F"/>
    <w:rsid w:val="00EC4F8E"/>
    <w:rsid w:val="00EC74C5"/>
    <w:rsid w:val="00ED79DD"/>
    <w:rsid w:val="00EE0321"/>
    <w:rsid w:val="00EE1421"/>
    <w:rsid w:val="00EE2E0F"/>
    <w:rsid w:val="00EE3811"/>
    <w:rsid w:val="00EE3ACF"/>
    <w:rsid w:val="00EE4080"/>
    <w:rsid w:val="00EE5C31"/>
    <w:rsid w:val="00EE5C85"/>
    <w:rsid w:val="00EE6684"/>
    <w:rsid w:val="00EE7132"/>
    <w:rsid w:val="00EF113B"/>
    <w:rsid w:val="00EF1949"/>
    <w:rsid w:val="00EF5396"/>
    <w:rsid w:val="00EF5D3A"/>
    <w:rsid w:val="00F00962"/>
    <w:rsid w:val="00F06C9D"/>
    <w:rsid w:val="00F1036C"/>
    <w:rsid w:val="00F106A9"/>
    <w:rsid w:val="00F12AE8"/>
    <w:rsid w:val="00F17B03"/>
    <w:rsid w:val="00F17B22"/>
    <w:rsid w:val="00F17E69"/>
    <w:rsid w:val="00F214ED"/>
    <w:rsid w:val="00F217FC"/>
    <w:rsid w:val="00F21846"/>
    <w:rsid w:val="00F25C8C"/>
    <w:rsid w:val="00F2601E"/>
    <w:rsid w:val="00F32523"/>
    <w:rsid w:val="00F35FC7"/>
    <w:rsid w:val="00F416FF"/>
    <w:rsid w:val="00F4204F"/>
    <w:rsid w:val="00F42469"/>
    <w:rsid w:val="00F42D83"/>
    <w:rsid w:val="00F51F3C"/>
    <w:rsid w:val="00F5295C"/>
    <w:rsid w:val="00F540EE"/>
    <w:rsid w:val="00F56188"/>
    <w:rsid w:val="00F6137B"/>
    <w:rsid w:val="00F627DF"/>
    <w:rsid w:val="00F6368F"/>
    <w:rsid w:val="00F63DF2"/>
    <w:rsid w:val="00F640A6"/>
    <w:rsid w:val="00F67BFD"/>
    <w:rsid w:val="00F70567"/>
    <w:rsid w:val="00F73C26"/>
    <w:rsid w:val="00F75311"/>
    <w:rsid w:val="00F76959"/>
    <w:rsid w:val="00F813B5"/>
    <w:rsid w:val="00F90C9C"/>
    <w:rsid w:val="00F9285B"/>
    <w:rsid w:val="00F92C21"/>
    <w:rsid w:val="00F93069"/>
    <w:rsid w:val="00F94A7E"/>
    <w:rsid w:val="00F9623C"/>
    <w:rsid w:val="00FA03EF"/>
    <w:rsid w:val="00FA4868"/>
    <w:rsid w:val="00FB04E0"/>
    <w:rsid w:val="00FB1369"/>
    <w:rsid w:val="00FB162F"/>
    <w:rsid w:val="00FB1AD5"/>
    <w:rsid w:val="00FB2D69"/>
    <w:rsid w:val="00FB4871"/>
    <w:rsid w:val="00FB575F"/>
    <w:rsid w:val="00FB6E9A"/>
    <w:rsid w:val="00FC0026"/>
    <w:rsid w:val="00FC3D73"/>
    <w:rsid w:val="00FC613F"/>
    <w:rsid w:val="00FD029C"/>
    <w:rsid w:val="00FD071C"/>
    <w:rsid w:val="00FD22B7"/>
    <w:rsid w:val="00FD7A37"/>
    <w:rsid w:val="00FE1A8C"/>
    <w:rsid w:val="00FE77B3"/>
    <w:rsid w:val="00FF1B68"/>
    <w:rsid w:val="00FF335B"/>
    <w:rsid w:val="00FF4FB2"/>
    <w:rsid w:val="00FF5E75"/>
    <w:rsid w:val="00FF6124"/>
    <w:rsid w:val="00FF650E"/>
    <w:rsid w:val="00FF6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5EC0B"/>
  <w15:chartTrackingRefBased/>
  <w15:docId w15:val="{82702D67-364E-47EE-AE1E-EE689A434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5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5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5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5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5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5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5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5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5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5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595"/>
    <w:rPr>
      <w:rFonts w:eastAsiaTheme="majorEastAsia" w:cstheme="majorBidi"/>
      <w:color w:val="272727" w:themeColor="text1" w:themeTint="D8"/>
    </w:rPr>
  </w:style>
  <w:style w:type="paragraph" w:styleId="Title">
    <w:name w:val="Title"/>
    <w:basedOn w:val="Normal"/>
    <w:next w:val="Normal"/>
    <w:link w:val="TitleChar"/>
    <w:uiPriority w:val="10"/>
    <w:qFormat/>
    <w:rsid w:val="00E87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595"/>
    <w:pPr>
      <w:spacing w:before="160"/>
      <w:jc w:val="center"/>
    </w:pPr>
    <w:rPr>
      <w:i/>
      <w:iCs/>
      <w:color w:val="404040" w:themeColor="text1" w:themeTint="BF"/>
    </w:rPr>
  </w:style>
  <w:style w:type="character" w:customStyle="1" w:styleId="QuoteChar">
    <w:name w:val="Quote Char"/>
    <w:basedOn w:val="DefaultParagraphFont"/>
    <w:link w:val="Quote"/>
    <w:uiPriority w:val="29"/>
    <w:rsid w:val="00E87595"/>
    <w:rPr>
      <w:i/>
      <w:iCs/>
      <w:color w:val="404040" w:themeColor="text1" w:themeTint="BF"/>
    </w:rPr>
  </w:style>
  <w:style w:type="paragraph" w:styleId="ListParagraph">
    <w:name w:val="List Paragraph"/>
    <w:basedOn w:val="Normal"/>
    <w:uiPriority w:val="34"/>
    <w:qFormat/>
    <w:rsid w:val="00E87595"/>
    <w:pPr>
      <w:ind w:left="720"/>
      <w:contextualSpacing/>
    </w:pPr>
  </w:style>
  <w:style w:type="character" w:styleId="IntenseEmphasis">
    <w:name w:val="Intense Emphasis"/>
    <w:basedOn w:val="DefaultParagraphFont"/>
    <w:uiPriority w:val="21"/>
    <w:qFormat/>
    <w:rsid w:val="00E87595"/>
    <w:rPr>
      <w:i/>
      <w:iCs/>
      <w:color w:val="0F4761" w:themeColor="accent1" w:themeShade="BF"/>
    </w:rPr>
  </w:style>
  <w:style w:type="paragraph" w:styleId="IntenseQuote">
    <w:name w:val="Intense Quote"/>
    <w:basedOn w:val="Normal"/>
    <w:next w:val="Normal"/>
    <w:link w:val="IntenseQuoteChar"/>
    <w:uiPriority w:val="30"/>
    <w:qFormat/>
    <w:rsid w:val="00E875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595"/>
    <w:rPr>
      <w:i/>
      <w:iCs/>
      <w:color w:val="0F4761" w:themeColor="accent1" w:themeShade="BF"/>
    </w:rPr>
  </w:style>
  <w:style w:type="character" w:styleId="IntenseReference">
    <w:name w:val="Intense Reference"/>
    <w:basedOn w:val="DefaultParagraphFont"/>
    <w:uiPriority w:val="32"/>
    <w:qFormat/>
    <w:rsid w:val="00E87595"/>
    <w:rPr>
      <w:b/>
      <w:bCs/>
      <w:smallCaps/>
      <w:color w:val="0F4761" w:themeColor="accent1" w:themeShade="BF"/>
      <w:spacing w:val="5"/>
    </w:rPr>
  </w:style>
  <w:style w:type="table" w:styleId="TableGrid">
    <w:name w:val="Table Grid"/>
    <w:basedOn w:val="TableNormal"/>
    <w:uiPriority w:val="59"/>
    <w:rsid w:val="007265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unhideWhenUsed/>
    <w:qFormat/>
    <w:rsid w:val="00462014"/>
    <w:pPr>
      <w:widowControl w:val="0"/>
      <w:autoSpaceDE w:val="0"/>
      <w:autoSpaceDN w:val="0"/>
      <w:spacing w:after="0" w:line="240" w:lineRule="auto"/>
    </w:pPr>
    <w:rPr>
      <w:rFonts w:ascii="Arial" w:eastAsia="Calibri Light" w:hAnsi="Arial" w:cs="Calibri Light"/>
      <w:lang w:eastAsia="en-GB" w:bidi="en-GB"/>
    </w:rPr>
  </w:style>
  <w:style w:type="character" w:customStyle="1" w:styleId="BodyTextChar">
    <w:name w:val="Body Text Char"/>
    <w:basedOn w:val="DefaultParagraphFont"/>
    <w:link w:val="BodyText"/>
    <w:uiPriority w:val="1"/>
    <w:rsid w:val="00462014"/>
    <w:rPr>
      <w:rFonts w:ascii="Arial" w:eastAsia="Calibri Light" w:hAnsi="Arial" w:cs="Calibri Light"/>
      <w:lang w:eastAsia="en-GB" w:bidi="en-GB"/>
    </w:rPr>
  </w:style>
  <w:style w:type="paragraph" w:styleId="Header">
    <w:name w:val="header"/>
    <w:basedOn w:val="Normal"/>
    <w:link w:val="HeaderChar"/>
    <w:uiPriority w:val="99"/>
    <w:unhideWhenUsed/>
    <w:rsid w:val="00A25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139"/>
  </w:style>
  <w:style w:type="paragraph" w:styleId="Footer">
    <w:name w:val="footer"/>
    <w:basedOn w:val="Normal"/>
    <w:link w:val="FooterChar"/>
    <w:uiPriority w:val="99"/>
    <w:unhideWhenUsed/>
    <w:rsid w:val="00A25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20434</TotalTime>
  <Pages>51</Pages>
  <Words>16065</Words>
  <Characters>91572</Characters>
  <Application>Microsoft Office Word</Application>
  <DocSecurity>0</DocSecurity>
  <Lines>763</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Afiya Barakat</dc:creator>
  <cp:keywords/>
  <dc:description/>
  <cp:lastModifiedBy>Afiya Barakat</cp:lastModifiedBy>
  <cp:revision>1004</cp:revision>
  <cp:lastPrinted>2026-07-26T04:58:00Z</cp:lastPrinted>
  <dcterms:created xsi:type="dcterms:W3CDTF">2026-04-22T09:53:00Z</dcterms:created>
  <dcterms:modified xsi:type="dcterms:W3CDTF">2026-07-26T06:44:00Z</dcterms:modified>
</cp:coreProperties>
</file>