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BEC0088"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3611AD">
        <w:rPr>
          <w:rFonts w:ascii="Arial" w:hAnsi="Arial" w:cs="Arial"/>
          <w:sz w:val="28"/>
          <w:szCs w:val="28"/>
        </w:rPr>
        <w:t>Osazee Iyamu</w:t>
      </w:r>
    </w:p>
    <w:p w14:paraId="476C763A" w14:textId="558FBD42"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3611AD">
        <w:rPr>
          <w:rFonts w:ascii="Arial" w:hAnsi="Arial" w:cs="Arial"/>
          <w:sz w:val="28"/>
          <w:szCs w:val="28"/>
          <w:lang w:val="nl-NL"/>
        </w:rPr>
        <w:t>2438257</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2B5B98A2"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proofErr w:type="spellStart"/>
      <w:r w:rsidR="003611AD">
        <w:rPr>
          <w:rFonts w:ascii="Arial" w:hAnsi="Arial" w:cs="Arial"/>
          <w:sz w:val="28"/>
          <w:szCs w:val="28"/>
          <w:lang w:val="nl-NL"/>
        </w:rPr>
        <w:t>Introduction</w:t>
      </w:r>
      <w:proofErr w:type="spellEnd"/>
      <w:r w:rsidR="003611AD">
        <w:rPr>
          <w:rFonts w:ascii="Arial" w:hAnsi="Arial" w:cs="Arial"/>
          <w:sz w:val="28"/>
          <w:szCs w:val="28"/>
          <w:lang w:val="nl-NL"/>
        </w:rPr>
        <w:t xml:space="preserve"> </w:t>
      </w:r>
      <w:proofErr w:type="spellStart"/>
      <w:r w:rsidR="003611AD">
        <w:rPr>
          <w:rFonts w:ascii="Arial" w:hAnsi="Arial" w:cs="Arial"/>
          <w:sz w:val="28"/>
          <w:szCs w:val="28"/>
          <w:lang w:val="nl-NL"/>
        </w:rPr>
        <w:t>to</w:t>
      </w:r>
      <w:proofErr w:type="spellEnd"/>
      <w:r w:rsidR="003611AD">
        <w:rPr>
          <w:rFonts w:ascii="Arial" w:hAnsi="Arial" w:cs="Arial"/>
          <w:sz w:val="28"/>
          <w:szCs w:val="28"/>
          <w:lang w:val="nl-NL"/>
        </w:rPr>
        <w:t xml:space="preserve"> </w:t>
      </w:r>
      <w:proofErr w:type="spellStart"/>
      <w:r w:rsidR="003611AD">
        <w:rPr>
          <w:rFonts w:ascii="Arial" w:hAnsi="Arial" w:cs="Arial"/>
          <w:sz w:val="28"/>
          <w:szCs w:val="28"/>
          <w:lang w:val="nl-NL"/>
        </w:rPr>
        <w:t>heaalth</w:t>
      </w:r>
      <w:proofErr w:type="spellEnd"/>
      <w:r w:rsidR="003611AD">
        <w:rPr>
          <w:rFonts w:ascii="Arial" w:hAnsi="Arial" w:cs="Arial"/>
          <w:sz w:val="28"/>
          <w:szCs w:val="28"/>
          <w:lang w:val="nl-NL"/>
        </w:rPr>
        <w:t xml:space="preserve"> </w:t>
      </w:r>
      <w:proofErr w:type="spellStart"/>
      <w:r w:rsidR="003611AD">
        <w:rPr>
          <w:rFonts w:ascii="Arial" w:hAnsi="Arial" w:cs="Arial"/>
          <w:sz w:val="28"/>
          <w:szCs w:val="28"/>
          <w:lang w:val="nl-NL"/>
        </w:rPr>
        <w:t>and</w:t>
      </w:r>
      <w:proofErr w:type="spellEnd"/>
      <w:r w:rsidR="003611AD">
        <w:rPr>
          <w:rFonts w:ascii="Arial" w:hAnsi="Arial" w:cs="Arial"/>
          <w:sz w:val="28"/>
          <w:szCs w:val="28"/>
          <w:lang w:val="nl-NL"/>
        </w:rPr>
        <w:t xml:space="preserve"> </w:t>
      </w:r>
      <w:proofErr w:type="spellStart"/>
      <w:r w:rsidR="003611AD">
        <w:rPr>
          <w:rFonts w:ascii="Arial" w:hAnsi="Arial" w:cs="Arial"/>
          <w:sz w:val="28"/>
          <w:szCs w:val="28"/>
          <w:lang w:val="nl-NL"/>
        </w:rPr>
        <w:t>social</w:t>
      </w:r>
      <w:proofErr w:type="spellEnd"/>
      <w:r w:rsidR="003611AD">
        <w:rPr>
          <w:rFonts w:ascii="Arial" w:hAnsi="Arial" w:cs="Arial"/>
          <w:sz w:val="28"/>
          <w:szCs w:val="28"/>
          <w:lang w:val="nl-NL"/>
        </w:rPr>
        <w:t xml:space="preserve"> care</w:t>
      </w:r>
    </w:p>
    <w:p w14:paraId="0009AFB0" w14:textId="4872A452"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proofErr w:type="gramStart"/>
      <w:r w:rsidRPr="0020413D">
        <w:rPr>
          <w:rFonts w:ascii="Arial" w:hAnsi="Arial" w:cs="Arial"/>
          <w:b/>
          <w:bCs/>
          <w:sz w:val="28"/>
          <w:szCs w:val="28"/>
        </w:rPr>
        <w:t>code</w:t>
      </w:r>
      <w:r w:rsidRPr="0020413D">
        <w:rPr>
          <w:rFonts w:ascii="Arial" w:hAnsi="Arial" w:cs="Arial"/>
          <w:sz w:val="28"/>
          <w:szCs w:val="28"/>
        </w:rPr>
        <w:t>:</w:t>
      </w:r>
      <w:r w:rsidR="003611AD">
        <w:rPr>
          <w:rFonts w:ascii="Arial" w:hAnsi="Arial" w:cs="Arial"/>
          <w:sz w:val="28"/>
          <w:szCs w:val="28"/>
        </w:rPr>
        <w:t>LCHS</w:t>
      </w:r>
      <w:proofErr w:type="gramEnd"/>
      <w:r w:rsidR="003611AD">
        <w:rPr>
          <w:rFonts w:ascii="Arial" w:hAnsi="Arial" w:cs="Arial"/>
          <w:sz w:val="28"/>
          <w:szCs w:val="28"/>
        </w:rPr>
        <w:t>4003</w:t>
      </w:r>
    </w:p>
    <w:p w14:paraId="0EA5B494" w14:textId="6A2F706F"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3D6A71D3" w:rsidR="00925D5E" w:rsidRDefault="003611AD">
      <w:pPr>
        <w:sectPr w:rsidR="00925D5E">
          <w:headerReference w:type="default" r:id="rId9"/>
          <w:footerReference w:type="default" r:id="rId10"/>
          <w:pgSz w:w="11906" w:h="16838"/>
          <w:pgMar w:top="1440" w:right="1440" w:bottom="1440" w:left="1440" w:header="708" w:footer="708" w:gutter="0"/>
          <w:cols w:space="708"/>
          <w:docGrid w:linePitch="360"/>
        </w:sectPr>
      </w:pPr>
      <w:r>
        <w:t>Dr Christopher</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1CD4C84E" w14:textId="77777777" w:rsidR="00833470" w:rsidRDefault="00833470" w:rsidP="00833470">
      <w:pPr>
        <w:rPr>
          <w:rFonts w:ascii="Arial" w:hAnsi="Arial" w:cs="Arial"/>
          <w:b/>
          <w:bCs/>
          <w:sz w:val="28"/>
          <w:szCs w:val="28"/>
        </w:r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2F2D77A8" w14:textId="3DE977B2" w:rsidR="00586E19" w:rsidRPr="00586E19" w:rsidRDefault="00586E19" w:rsidP="00586E19">
      <w:pPr>
        <w:spacing w:after="0" w:line="240" w:lineRule="auto"/>
        <w:rPr>
          <w:rFonts w:ascii="Nunito Sans" w:eastAsia="Times New Roman" w:hAnsi="Nunito Sans" w:cs="Times New Roman"/>
          <w:color w:val="0F0D18"/>
          <w:sz w:val="24"/>
          <w:szCs w:val="24"/>
          <w:lang w:eastAsia="en-GB"/>
        </w:rPr>
        <w:sectPr w:rsidR="00586E19" w:rsidRPr="00586E19" w:rsidSect="00925D5E">
          <w:pgSz w:w="11906" w:h="16838"/>
          <w:pgMar w:top="1440" w:right="1440" w:bottom="1440" w:left="1440" w:header="708" w:footer="708" w:gutter="0"/>
          <w:cols w:space="708"/>
          <w:docGrid w:linePitch="360"/>
        </w:sectPr>
      </w:pPr>
    </w:p>
    <w:p w14:paraId="5AFFC33B" w14:textId="08138DA1" w:rsidR="003A000F" w:rsidRDefault="00586E19">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5408" behindDoc="0" locked="0" layoutInCell="1" allowOverlap="1" wp14:anchorId="21A64788" wp14:editId="0C90DA20">
                <wp:simplePos x="0" y="0"/>
                <wp:positionH relativeFrom="margin">
                  <wp:posOffset>3111500</wp:posOffset>
                </wp:positionH>
                <wp:positionV relativeFrom="paragraph">
                  <wp:posOffset>1177925</wp:posOffset>
                </wp:positionV>
                <wp:extent cx="2446655" cy="2490470"/>
                <wp:effectExtent l="25400" t="25400" r="29845" b="241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6655" cy="2490470"/>
                        </a:xfrm>
                        <a:prstGeom prst="rect">
                          <a:avLst/>
                        </a:prstGeom>
                        <a:solidFill>
                          <a:srgbClr val="FFFFFF"/>
                        </a:solidFill>
                        <a:ln w="44450">
                          <a:solidFill>
                            <a:srgbClr val="000000"/>
                          </a:solidFill>
                          <a:miter lim="800000"/>
                          <a:headEnd/>
                          <a:tailEnd/>
                        </a:ln>
                        <a:effectLst>
                          <a:softEdge rad="25400"/>
                        </a:effectLst>
                      </wps:spPr>
                      <wps:txbx>
                        <w:txbxContent>
                          <w:p w14:paraId="16EA0274" w14:textId="3DA876AD" w:rsidR="00BE6BE0" w:rsidRPr="00FD32B5" w:rsidRDefault="00586E19" w:rsidP="00BE6BE0">
                            <w:pPr>
                              <w:rPr>
                                <w:b/>
                                <w:bCs/>
                                <w:color w:val="385623" w:themeColor="accent6" w:themeShade="80"/>
                              </w:rPr>
                            </w:pPr>
                            <w:r>
                              <w:rPr>
                                <w:b/>
                                <w:bCs/>
                                <w:color w:val="385623" w:themeColor="accent6" w:themeShade="80"/>
                              </w:rPr>
                              <w:t>What ambulance services are for?</w:t>
                            </w:r>
                          </w:p>
                          <w:p w14:paraId="2A6CE679" w14:textId="3365AD9C" w:rsidR="00BE6BE0" w:rsidRDefault="00586E19" w:rsidP="00BE6BE0">
                            <w:r w:rsidRPr="00586E19">
                              <w:t>Ambulance services are appropriate for providing immediate, pre-hospital care for urgent medical emergencies, treatment, and stabilization of patients, and rapid transportation to a hospital or other care facility.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6" type="#_x0000_t202" style="position:absolute;margin-left:245pt;margin-top:92.75pt;width:192.65pt;height:196.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" strokeweight="3.5pt">
                <v:textbox>
                  <w:txbxContent>
                    <w:p w14:paraId="16EA0274" w14:textId="3DA876AD" w:rsidR="00BE6BE0" w:rsidRPr="00FD32B5" w:rsidRDefault="00586E19" w:rsidP="00BE6BE0">
                      <w:pPr>
                        <w:rPr>
                          <w:b/>
                          <w:bCs/>
                          <w:color w:val="385623" w:themeColor="accent6" w:themeShade="80"/>
                        </w:rPr>
                      </w:pPr>
                      <w:r>
                        <w:rPr>
                          <w:b/>
                          <w:bCs/>
                          <w:color w:val="385623" w:themeColor="accent6" w:themeShade="80"/>
                        </w:rPr>
                        <w:t>What ambulance services are for?</w:t>
                      </w:r>
                    </w:p>
                    <w:p w14:paraId="2A6CE679" w14:textId="3365AD9C" w:rsidR="00BE6BE0" w:rsidRDefault="00586E19" w:rsidP="00BE6BE0">
                      <w:r w:rsidRPr="00586E19">
                        <w:t>Ambulance services are appropriate for providing immediate, pre-hospital care for urgent medical emergencies, treatment, and stabilization of patients, and rapid transportation to a hospital or other care facility.</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5FF8C30E">
                <wp:simplePos x="0" y="0"/>
                <wp:positionH relativeFrom="page">
                  <wp:posOffset>960120</wp:posOffset>
                </wp:positionH>
                <wp:positionV relativeFrom="paragraph">
                  <wp:posOffset>1155065</wp:posOffset>
                </wp:positionV>
                <wp:extent cx="2429510" cy="2582545"/>
                <wp:effectExtent l="25400" t="25400" r="21590" b="2095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9510" cy="2582545"/>
                        </a:xfrm>
                        <a:prstGeom prst="rect">
                          <a:avLst/>
                        </a:prstGeom>
                        <a:solidFill>
                          <a:srgbClr val="FFFFFF"/>
                        </a:solidFill>
                        <a:ln w="47625">
                          <a:solidFill>
                            <a:schemeClr val="accent2"/>
                          </a:solidFill>
                          <a:miter lim="800000"/>
                          <a:headEnd/>
                          <a:tailEnd/>
                        </a:ln>
                        <a:effectLst>
                          <a:softEdge rad="25400"/>
                        </a:effectLst>
                      </wps:spPr>
                      <wps:txbx>
                        <w:txbxContent>
                          <w:p w14:paraId="44A2397F" w14:textId="0DDC1711" w:rsidR="00BE6BE0" w:rsidRPr="00586E19" w:rsidRDefault="00586E19" w:rsidP="00BE6BE0">
                            <w:pPr>
                              <w:rPr>
                                <w:b/>
                                <w:bCs/>
                                <w:color w:val="385623" w:themeColor="accent6" w:themeShade="80"/>
                              </w:rPr>
                            </w:pPr>
                            <w:r>
                              <w:fldChar w:fldCharType="begin"/>
                            </w:r>
                            <w:r>
                              <w:instrText xml:space="preserve"> INCLUDEPICTURE "/Users/osazeeiyamu/Library/Group Containers/UBF8T346G9.ms/WebArchiveCopyPasteTempFiles/com.microsoft.Word/A%26E+Ambulance+Services.jpg" \* MERGEFORMATINET </w:instrText>
                            </w:r>
                            <w:r>
                              <w:fldChar w:fldCharType="separate"/>
                            </w:r>
                            <w:r>
                              <w:rPr>
                                <w:noProof/>
                              </w:rPr>
                              <w:drawing>
                                <wp:inline distT="0" distB="0" distL="0" distR="0" wp14:anchorId="379A325F" wp14:editId="445B1ACB">
                                  <wp:extent cx="2392760" cy="2377832"/>
                                  <wp:effectExtent l="0" t="0" r="0" b="0"/>
                                  <wp:docPr id="132470177" name="Picture 9" descr="High Dependency Ambulance — Private Ambulance Service &amp; Event Medical Cover  by MET Med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 Dependency Ambulance — Private Ambulance Service &amp; Event Medical Cover  by MET Medic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09351" cy="2394320"/>
                                          </a:xfrm>
                                          <a:prstGeom prst="rect">
                                            <a:avLst/>
                                          </a:prstGeom>
                                          <a:noFill/>
                                          <a:ln>
                                            <a:noFill/>
                                          </a:ln>
                                        </pic:spPr>
                                      </pic:pic>
                                    </a:graphicData>
                                  </a:graphic>
                                </wp:inline>
                              </w:drawing>
                            </w:r>
                            <w:r>
                              <w:fldChar w:fldCharType="end"/>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75.6pt;margin-top:90.95pt;width:191.3pt;height:203.3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" strokecolor="#ed7d31 [3205]" strokeweight="3.75pt">
                <v:textbox>
                  <w:txbxContent>
                    <w:p w14:paraId="44A2397F" w14:textId="0DDC1711" w:rsidR="00BE6BE0" w:rsidRPr="00586E19" w:rsidRDefault="00586E19" w:rsidP="00BE6BE0">
                      <w:pPr>
                        <w:rPr>
                          <w:b/>
                          <w:bCs/>
                          <w:color w:val="385623" w:themeColor="accent6" w:themeShade="80"/>
                        </w:rPr>
                      </w:pPr>
                      <w:r>
                        <w:fldChar w:fldCharType="begin"/>
                      </w:r>
                      <w:r>
                        <w:instrText xml:space="preserve"> INCLUDEPICTURE "/Users/osazeeiyamu/Library/Group Containers/UBF8T346G9.ms/WebArchiveCopyPasteTempFiles/com.microsoft.Word/A%26E+Ambulance+Services.jpg" \* MERGEFORMATINET </w:instrText>
                      </w:r>
                      <w:r>
                        <w:fldChar w:fldCharType="separate"/>
                      </w:r>
                      <w:r>
                        <w:rPr>
                          <w:noProof/>
                        </w:rPr>
                        <w:drawing>
                          <wp:inline distT="0" distB="0" distL="0" distR="0" wp14:anchorId="379A325F" wp14:editId="445B1ACB">
                            <wp:extent cx="2392760" cy="2377832"/>
                            <wp:effectExtent l="0" t="0" r="0" b="0"/>
                            <wp:docPr id="132470177" name="Picture 9" descr="High Dependency Ambulance — Private Ambulance Service &amp; Event Medical Cover  by MET Med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 Dependency Ambulance — Private Ambulance Service &amp; Event Medical Cover  by MET Medic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09351" cy="2394320"/>
                                    </a:xfrm>
                                    <a:prstGeom prst="rect">
                                      <a:avLst/>
                                    </a:prstGeom>
                                    <a:noFill/>
                                    <a:ln>
                                      <a:noFill/>
                                    </a:ln>
                                  </pic:spPr>
                                </pic:pic>
                              </a:graphicData>
                            </a:graphic>
                          </wp:inline>
                        </w:drawing>
                      </w:r>
                      <w:r>
                        <w:fldChar w:fldCharType="end"/>
                      </w:r>
                    </w:p>
                  </w:txbxContent>
                </v:textbox>
                <w10:wrap type="square" anchorx="page"/>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31BE82AC">
                <wp:simplePos x="0" y="0"/>
                <wp:positionH relativeFrom="column">
                  <wp:posOffset>6059805</wp:posOffset>
                </wp:positionH>
                <wp:positionV relativeFrom="paragraph">
                  <wp:posOffset>1153160</wp:posOffset>
                </wp:positionV>
                <wp:extent cx="2466975" cy="2513330"/>
                <wp:effectExtent l="25400" t="25400" r="22225" b="2667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2513330"/>
                        </a:xfrm>
                        <a:prstGeom prst="rect">
                          <a:avLst/>
                        </a:prstGeom>
                        <a:solidFill>
                          <a:srgbClr val="FFFFFF"/>
                        </a:solidFill>
                        <a:ln w="44450">
                          <a:solidFill>
                            <a:srgbClr val="000000"/>
                          </a:solidFill>
                          <a:miter lim="800000"/>
                          <a:headEnd/>
                          <a:tailEnd/>
                        </a:ln>
                        <a:effectLst>
                          <a:softEdge rad="25400"/>
                        </a:effectLst>
                      </wps:spPr>
                      <wps:txbx>
                        <w:txbxContent>
                          <w:p w14:paraId="019AEABF" w14:textId="0BF70D53" w:rsidR="00BE6BE0" w:rsidRPr="00FD32B5" w:rsidRDefault="00586E19" w:rsidP="00BE6BE0">
                            <w:pPr>
                              <w:rPr>
                                <w:b/>
                                <w:bCs/>
                                <w:color w:val="385623" w:themeColor="accent6" w:themeShade="80"/>
                              </w:rPr>
                            </w:pPr>
                            <w:r>
                              <w:rPr>
                                <w:b/>
                                <w:bCs/>
                                <w:color w:val="385623" w:themeColor="accent6" w:themeShade="80"/>
                              </w:rPr>
                              <w:t>History of Ambulance Services</w:t>
                            </w:r>
                          </w:p>
                          <w:p w14:paraId="2F2C6041" w14:textId="276244F3" w:rsidR="00BE6BE0" w:rsidRDefault="00586E19" w:rsidP="00BE6BE0">
                            <w:r w:rsidRPr="00586E19">
                              <w:t>The history of the ambulance service started in the 11th-century Crusades, when the Knights of St. John provided care for the injured. In the 19th century, the civilian service started with horse-drawn ambulances, which appeared in places like London. During the 20th century, motorized ambulances were developed, the emergency number 999 was instituted in 1937, and national ambulance services under the National Health Service (NHS) were established in 1948 in the 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77.15pt;margin-top:90.8pt;width:194.25pt;height:197.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" strokeweight="3.5pt">
                <v:textbox>
                  <w:txbxContent>
                    <w:p w14:paraId="019AEABF" w14:textId="0BF70D53" w:rsidR="00BE6BE0" w:rsidRPr="00FD32B5" w:rsidRDefault="00586E19" w:rsidP="00BE6BE0">
                      <w:pPr>
                        <w:rPr>
                          <w:b/>
                          <w:bCs/>
                          <w:color w:val="385623" w:themeColor="accent6" w:themeShade="80"/>
                        </w:rPr>
                      </w:pPr>
                      <w:r>
                        <w:rPr>
                          <w:b/>
                          <w:bCs/>
                          <w:color w:val="385623" w:themeColor="accent6" w:themeShade="80"/>
                        </w:rPr>
                        <w:t>History of Ambulance Services</w:t>
                      </w:r>
                    </w:p>
                    <w:p w14:paraId="2F2C6041" w14:textId="276244F3" w:rsidR="00BE6BE0" w:rsidRDefault="00586E19" w:rsidP="00BE6BE0">
                      <w:r w:rsidRPr="00586E19">
                        <w:t>The history of the ambulance service started in the 11th-century Crusades, when the Knights of St. John provided care for the injured. In the 19th century, the civilian service started with horse-drawn ambulances, which appeared in places like London. During the 20th century, motorized ambulances were developed, the emergency number 999 was instituted in 1937, and national ambulance services under the National Health Service (NHS) were established in 1948 in the UK.</w:t>
                      </w: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49B55C61">
                <wp:simplePos x="0" y="0"/>
                <wp:positionH relativeFrom="margin">
                  <wp:posOffset>6820535</wp:posOffset>
                </wp:positionH>
                <wp:positionV relativeFrom="paragraph">
                  <wp:posOffset>3738245</wp:posOffset>
                </wp:positionV>
                <wp:extent cx="2730500" cy="1911350"/>
                <wp:effectExtent l="25400" t="25400" r="25400" b="317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0500" cy="1911350"/>
                        </a:xfrm>
                        <a:prstGeom prst="rect">
                          <a:avLst/>
                        </a:prstGeom>
                        <a:solidFill>
                          <a:srgbClr val="FFFFFF"/>
                        </a:solidFill>
                        <a:ln w="44450">
                          <a:solidFill>
                            <a:srgbClr val="000000"/>
                          </a:solidFill>
                          <a:miter lim="800000"/>
                          <a:headEnd/>
                          <a:tailEnd/>
                        </a:ln>
                        <a:effectLst>
                          <a:softEdge rad="25400"/>
                        </a:effectLst>
                      </wps:spPr>
                      <wps:txbx>
                        <w:txbxContent>
                          <w:p w14:paraId="69461F56" w14:textId="2435AF31" w:rsidR="00BE6BE0" w:rsidRDefault="00586E19" w:rsidP="00BE6BE0">
                            <w:r>
                              <w:fldChar w:fldCharType="begin"/>
                            </w:r>
                            <w:r>
                              <w:instrText xml:space="preserve"> INCLUDEPICTURE "/Users/osazeeiyamu/Library/Group Containers/UBF8T346G9.ms/WebArchiveCopyPasteTempFiles/com.microsoft.Word/paramedics-carrying-patient-on-stretcher-large-pod.jpg?preset=680_425&amp;anchor=middlecenter" \* MERGEFORMATINET </w:instrText>
                            </w:r>
                            <w:r>
                              <w:fldChar w:fldCharType="separate"/>
                            </w:r>
                            <w:r>
                              <w:rPr>
                                <w:noProof/>
                              </w:rPr>
                              <w:drawing>
                                <wp:inline distT="0" distB="0" distL="0" distR="0" wp14:anchorId="3A8EBD73" wp14:editId="1106A5AB">
                                  <wp:extent cx="2616414" cy="1632935"/>
                                  <wp:effectExtent l="0" t="0" r="0" b="5715"/>
                                  <wp:docPr id="456285061" name="Picture 10" descr="Ways to Give to Charity | St John Ambu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ys to Give to Charity | St John Ambul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9829" cy="1635066"/>
                                          </a:xfrm>
                                          <a:prstGeom prst="rect">
                                            <a:avLst/>
                                          </a:prstGeom>
                                          <a:noFill/>
                                          <a:ln>
                                            <a:noFill/>
                                          </a:ln>
                                        </pic:spPr>
                                      </pic:pic>
                                    </a:graphicData>
                                  </a:graphic>
                                </wp:inline>
                              </w:drawing>
                            </w:r>
                            <w:r>
                              <w:fldChar w:fldCharType="end"/>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537.05pt;margin-top:294.35pt;width:215pt;height:150.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" strokeweight="3.5pt">
                <v:textbox>
                  <w:txbxContent>
                    <w:p w14:paraId="69461F56" w14:textId="2435AF31" w:rsidR="00BE6BE0" w:rsidRDefault="00586E19" w:rsidP="00BE6BE0">
                      <w:r>
                        <w:fldChar w:fldCharType="begin"/>
                      </w:r>
                      <w:r>
                        <w:instrText xml:space="preserve"> INCLUDEPICTURE "/Users/osazeeiyamu/Library/Group Containers/UBF8T346G9.ms/WebArchiveCopyPasteTempFiles/com.microsoft.Word/paramedics-carrying-patient-on-stretcher-large-pod.jpg?preset=680_425&amp;anchor=middlecenter" \* MERGEFORMATINET </w:instrText>
                      </w:r>
                      <w:r>
                        <w:fldChar w:fldCharType="separate"/>
                      </w:r>
                      <w:r>
                        <w:rPr>
                          <w:noProof/>
                        </w:rPr>
                        <w:drawing>
                          <wp:inline distT="0" distB="0" distL="0" distR="0" wp14:anchorId="3A8EBD73" wp14:editId="1106A5AB">
                            <wp:extent cx="2616414" cy="1632935"/>
                            <wp:effectExtent l="0" t="0" r="0" b="5715"/>
                            <wp:docPr id="456285061" name="Picture 10" descr="Ways to Give to Charity | St John Ambu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ys to Give to Charity | St John Ambul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9829" cy="1635066"/>
                                    </a:xfrm>
                                    <a:prstGeom prst="rect">
                                      <a:avLst/>
                                    </a:prstGeom>
                                    <a:noFill/>
                                    <a:ln>
                                      <a:noFill/>
                                    </a:ln>
                                  </pic:spPr>
                                </pic:pic>
                              </a:graphicData>
                            </a:graphic>
                          </wp:inline>
                        </w:drawing>
                      </w:r>
                      <w:r>
                        <w:fldChar w:fldCharType="end"/>
                      </w:r>
                    </w:p>
                  </w:txbxContent>
                </v:textbox>
                <w10:wrap type="square" anchorx="margin"/>
              </v:shape>
            </w:pict>
          </mc:Fallback>
        </mc:AlternateContent>
      </w:r>
      <w:r>
        <w:rPr>
          <w:noProof/>
        </w:rPr>
        <mc:AlternateContent>
          <mc:Choice Requires="wps">
            <w:drawing>
              <wp:anchor distT="45720" distB="45720" distL="114300" distR="114300" simplePos="0" relativeHeight="251675648" behindDoc="0" locked="0" layoutInCell="1" allowOverlap="1" wp14:anchorId="1182A892" wp14:editId="31A9C89D">
                <wp:simplePos x="0" y="0"/>
                <wp:positionH relativeFrom="page">
                  <wp:posOffset>4025900</wp:posOffset>
                </wp:positionH>
                <wp:positionV relativeFrom="paragraph">
                  <wp:posOffset>3738245</wp:posOffset>
                </wp:positionV>
                <wp:extent cx="3601720" cy="1959610"/>
                <wp:effectExtent l="25400" t="25400" r="30480" b="215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1720" cy="1959610"/>
                        </a:xfrm>
                        <a:prstGeom prst="rect">
                          <a:avLst/>
                        </a:prstGeom>
                        <a:solidFill>
                          <a:srgbClr val="FFFFFF"/>
                        </a:solidFill>
                        <a:ln w="47625">
                          <a:solidFill>
                            <a:srgbClr val="000000"/>
                          </a:solidFill>
                          <a:miter lim="800000"/>
                          <a:headEnd/>
                          <a:tailEnd/>
                        </a:ln>
                        <a:effectLst>
                          <a:softEdge rad="25400"/>
                        </a:effectLst>
                      </wps:spPr>
                      <wps:txbx>
                        <w:txbxContent>
                          <w:p w14:paraId="2390BEA4" w14:textId="2D2BB843" w:rsidR="00BE6BE0" w:rsidRPr="00FD32B5" w:rsidRDefault="00586E19" w:rsidP="00BE6BE0">
                            <w:pPr>
                              <w:rPr>
                                <w:b/>
                                <w:bCs/>
                                <w:color w:val="385623" w:themeColor="accent6" w:themeShade="80"/>
                              </w:rPr>
                            </w:pPr>
                            <w:r>
                              <w:rPr>
                                <w:b/>
                                <w:bCs/>
                                <w:color w:val="385623" w:themeColor="accent6" w:themeShade="80"/>
                              </w:rPr>
                              <w:t>Challenges associated with ambulance use</w:t>
                            </w:r>
                          </w:p>
                          <w:p w14:paraId="481B84A5" w14:textId="77777777" w:rsidR="00586E19" w:rsidRPr="00586E19" w:rsidRDefault="00586E19" w:rsidP="00586E19">
                            <w:pPr>
                              <w:rPr>
                                <w:rFonts w:ascii="Arial" w:hAnsi="Arial" w:cs="Arial"/>
                                <w:b/>
                                <w:bCs/>
                                <w:color w:val="000000" w:themeColor="text1"/>
                                <w:sz w:val="28"/>
                                <w:szCs w:val="28"/>
                              </w:rPr>
                            </w:pPr>
                            <w:r w:rsidRPr="00586E19">
                              <w:rPr>
                                <w:rStyle w:val="diff-highlight"/>
                                <w:rFonts w:ascii="Nunito Sans" w:hAnsi="Nunito Sans"/>
                                <w:color w:val="000000" w:themeColor="text1"/>
                              </w:rPr>
                              <w:t>The</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issues related to</w:t>
                            </w:r>
                            <w:r w:rsidRPr="00586E19">
                              <w:rPr>
                                <w:rFonts w:ascii="Nunito Sans" w:hAnsi="Nunito Sans"/>
                                <w:color w:val="000000" w:themeColor="text1"/>
                                <w:shd w:val="clear" w:color="auto" w:fill="FFFFFF"/>
                              </w:rPr>
                              <w:t xml:space="preserve"> ambulance use include shortages </w:t>
                            </w:r>
                            <w:r w:rsidRPr="00586E19">
                              <w:rPr>
                                <w:rStyle w:val="diff-highlight"/>
                                <w:rFonts w:ascii="Nunito Sans" w:hAnsi="Nunito Sans"/>
                                <w:color w:val="000000" w:themeColor="text1"/>
                              </w:rPr>
                              <w:t>of</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personnel,</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growing demand</w:t>
                            </w:r>
                            <w:r w:rsidRPr="00586E19">
                              <w:rPr>
                                <w:rFonts w:ascii="Nunito Sans" w:hAnsi="Nunito Sans"/>
                                <w:color w:val="000000" w:themeColor="text1"/>
                                <w:shd w:val="clear" w:color="auto" w:fill="FFFFFF"/>
                              </w:rPr>
                              <w:t xml:space="preserve">, and </w:t>
                            </w:r>
                            <w:r w:rsidRPr="00586E19">
                              <w:rPr>
                                <w:rStyle w:val="diff-highlight"/>
                                <w:rFonts w:ascii="Nunito Sans" w:hAnsi="Nunito Sans"/>
                                <w:color w:val="000000" w:themeColor="text1"/>
                              </w:rPr>
                              <w:t>concerns</w:t>
                            </w:r>
                            <w:r w:rsidRPr="00586E19">
                              <w:rPr>
                                <w:rFonts w:ascii="Nunito Sans" w:hAnsi="Nunito Sans"/>
                                <w:color w:val="000000" w:themeColor="text1"/>
                                <w:shd w:val="clear" w:color="auto" w:fill="FFFFFF"/>
                              </w:rPr>
                              <w:t xml:space="preserve"> with traffic and access in urban </w:t>
                            </w:r>
                            <w:r w:rsidRPr="00586E19">
                              <w:rPr>
                                <w:rStyle w:val="diff-highlight"/>
                                <w:rFonts w:ascii="Nunito Sans" w:hAnsi="Nunito Sans"/>
                                <w:color w:val="000000" w:themeColor="text1"/>
                              </w:rPr>
                              <w:t>settings</w:t>
                            </w:r>
                            <w:r w:rsidRPr="00586E19">
                              <w:rPr>
                                <w:rFonts w:ascii="Nunito Sans" w:hAnsi="Nunito Sans"/>
                                <w:color w:val="000000" w:themeColor="text1"/>
                                <w:shd w:val="clear" w:color="auto" w:fill="FFFFFF"/>
                              </w:rPr>
                              <w:t xml:space="preserve">. Other </w:t>
                            </w:r>
                            <w:r w:rsidRPr="00586E19">
                              <w:rPr>
                                <w:rStyle w:val="diff-highlight"/>
                                <w:rFonts w:ascii="Nunito Sans" w:hAnsi="Nunito Sans"/>
                                <w:color w:val="000000" w:themeColor="text1"/>
                              </w:rPr>
                              <w:t>challenges</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that</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come</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up</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include</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issues</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related to funding, typical under-compensation</w:t>
                            </w:r>
                            <w:r w:rsidRPr="00586E19">
                              <w:rPr>
                                <w:rFonts w:ascii="Nunito Sans" w:hAnsi="Nunito Sans"/>
                                <w:color w:val="000000" w:themeColor="text1"/>
                                <w:shd w:val="clear" w:color="auto" w:fill="FFFFFF"/>
                              </w:rPr>
                              <w:t xml:space="preserve"> for non-transport </w:t>
                            </w:r>
                            <w:r w:rsidRPr="00586E19">
                              <w:rPr>
                                <w:rStyle w:val="diff-highlight"/>
                                <w:rFonts w:ascii="Nunito Sans" w:hAnsi="Nunito Sans"/>
                                <w:color w:val="000000" w:themeColor="text1"/>
                              </w:rPr>
                              <w:t>calls</w:t>
                            </w:r>
                            <w:r w:rsidRPr="00586E19">
                              <w:rPr>
                                <w:rFonts w:ascii="Nunito Sans" w:hAnsi="Nunito Sans"/>
                                <w:color w:val="000000" w:themeColor="text1"/>
                                <w:shd w:val="clear" w:color="auto" w:fill="FFFFFF"/>
                              </w:rPr>
                              <w:t>,</w:t>
                            </w:r>
                            <w:r w:rsidRPr="00586E19">
                              <w:rPr>
                                <w:rStyle w:val="diff-highlight"/>
                                <w:rFonts w:ascii="Nunito Sans" w:hAnsi="Nunito Sans"/>
                                <w:color w:val="000000" w:themeColor="text1"/>
                              </w:rPr>
                              <w:t xml:space="preserve"> an</w:t>
                            </w:r>
                            <w:r w:rsidRPr="00586E19">
                              <w:rPr>
                                <w:rFonts w:ascii="Nunito Sans" w:hAnsi="Nunito Sans"/>
                                <w:color w:val="000000" w:themeColor="text1"/>
                                <w:shd w:val="clear" w:color="auto" w:fill="FFFFFF"/>
                              </w:rPr>
                              <w:t xml:space="preserve"> aging </w:t>
                            </w:r>
                            <w:r w:rsidRPr="00586E19">
                              <w:rPr>
                                <w:rStyle w:val="diff-highlight"/>
                                <w:rFonts w:ascii="Nunito Sans" w:hAnsi="Nunito Sans"/>
                                <w:color w:val="000000" w:themeColor="text1"/>
                              </w:rPr>
                              <w:t>fleet</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of vehicles that are</w:t>
                            </w:r>
                            <w:r w:rsidRPr="00586E19">
                              <w:rPr>
                                <w:rFonts w:ascii="Nunito Sans" w:hAnsi="Nunito Sans"/>
                                <w:color w:val="000000" w:themeColor="text1"/>
                                <w:shd w:val="clear" w:color="auto" w:fill="FFFFFF"/>
                              </w:rPr>
                              <w:t xml:space="preserve"> prone to </w:t>
                            </w:r>
                            <w:r w:rsidRPr="00586E19">
                              <w:rPr>
                                <w:rStyle w:val="diff-highlight"/>
                                <w:rFonts w:ascii="Nunito Sans" w:hAnsi="Nunito Sans"/>
                                <w:color w:val="000000" w:themeColor="text1"/>
                              </w:rPr>
                              <w:t>breaking down</w:t>
                            </w:r>
                            <w:r w:rsidRPr="00586E19">
                              <w:rPr>
                                <w:rFonts w:ascii="Nunito Sans" w:hAnsi="Nunito Sans"/>
                                <w:color w:val="000000" w:themeColor="text1"/>
                                <w:shd w:val="clear" w:color="auto" w:fill="FFFFFF"/>
                              </w:rPr>
                              <w:t xml:space="preserve">, and lack of </w:t>
                            </w:r>
                            <w:r w:rsidRPr="00586E19">
                              <w:rPr>
                                <w:rStyle w:val="diff-highlight"/>
                                <w:rFonts w:ascii="Nunito Sans" w:hAnsi="Nunito Sans"/>
                                <w:color w:val="000000" w:themeColor="text1"/>
                              </w:rPr>
                              <w:t>materials,</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such as</w:t>
                            </w:r>
                            <w:r w:rsidRPr="00586E19">
                              <w:rPr>
                                <w:rFonts w:ascii="Nunito Sans" w:hAnsi="Nunito Sans"/>
                                <w:color w:val="000000" w:themeColor="text1"/>
                                <w:shd w:val="clear" w:color="auto" w:fill="FFFFFF"/>
                              </w:rPr>
                              <w:t xml:space="preserve"> PPE.</w:t>
                            </w:r>
                          </w:p>
                          <w:p w14:paraId="02EE69C1" w14:textId="10CC96EF" w:rsidR="00BE6BE0" w:rsidRDefault="00BE6BE0" w:rsidP="00BE6BE0"/>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17pt;margin-top:294.35pt;width:283.6pt;height:154.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" strokeweight="3.75pt">
                <v:textbox>
                  <w:txbxContent>
                    <w:p w14:paraId="2390BEA4" w14:textId="2D2BB843" w:rsidR="00BE6BE0" w:rsidRPr="00FD32B5" w:rsidRDefault="00586E19" w:rsidP="00BE6BE0">
                      <w:pPr>
                        <w:rPr>
                          <w:b/>
                          <w:bCs/>
                          <w:color w:val="385623" w:themeColor="accent6" w:themeShade="80"/>
                        </w:rPr>
                      </w:pPr>
                      <w:r>
                        <w:rPr>
                          <w:b/>
                          <w:bCs/>
                          <w:color w:val="385623" w:themeColor="accent6" w:themeShade="80"/>
                        </w:rPr>
                        <w:t>Challenges associated with ambulance use</w:t>
                      </w:r>
                    </w:p>
                    <w:p w14:paraId="481B84A5" w14:textId="77777777" w:rsidR="00586E19" w:rsidRPr="00586E19" w:rsidRDefault="00586E19" w:rsidP="00586E19">
                      <w:pPr>
                        <w:rPr>
                          <w:rFonts w:ascii="Arial" w:hAnsi="Arial" w:cs="Arial"/>
                          <w:b/>
                          <w:bCs/>
                          <w:color w:val="000000" w:themeColor="text1"/>
                          <w:sz w:val="28"/>
                          <w:szCs w:val="28"/>
                        </w:rPr>
                      </w:pPr>
                      <w:r w:rsidRPr="00586E19">
                        <w:rPr>
                          <w:rStyle w:val="diff-highlight"/>
                          <w:rFonts w:ascii="Nunito Sans" w:hAnsi="Nunito Sans"/>
                          <w:color w:val="000000" w:themeColor="text1"/>
                        </w:rPr>
                        <w:t>The</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issues related to</w:t>
                      </w:r>
                      <w:r w:rsidRPr="00586E19">
                        <w:rPr>
                          <w:rFonts w:ascii="Nunito Sans" w:hAnsi="Nunito Sans"/>
                          <w:color w:val="000000" w:themeColor="text1"/>
                          <w:shd w:val="clear" w:color="auto" w:fill="FFFFFF"/>
                        </w:rPr>
                        <w:t xml:space="preserve"> ambulance use include shortages </w:t>
                      </w:r>
                      <w:r w:rsidRPr="00586E19">
                        <w:rPr>
                          <w:rStyle w:val="diff-highlight"/>
                          <w:rFonts w:ascii="Nunito Sans" w:hAnsi="Nunito Sans"/>
                          <w:color w:val="000000" w:themeColor="text1"/>
                        </w:rPr>
                        <w:t>of</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personnel,</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growing demand</w:t>
                      </w:r>
                      <w:r w:rsidRPr="00586E19">
                        <w:rPr>
                          <w:rFonts w:ascii="Nunito Sans" w:hAnsi="Nunito Sans"/>
                          <w:color w:val="000000" w:themeColor="text1"/>
                          <w:shd w:val="clear" w:color="auto" w:fill="FFFFFF"/>
                        </w:rPr>
                        <w:t xml:space="preserve">, and </w:t>
                      </w:r>
                      <w:r w:rsidRPr="00586E19">
                        <w:rPr>
                          <w:rStyle w:val="diff-highlight"/>
                          <w:rFonts w:ascii="Nunito Sans" w:hAnsi="Nunito Sans"/>
                          <w:color w:val="000000" w:themeColor="text1"/>
                        </w:rPr>
                        <w:t>concerns</w:t>
                      </w:r>
                      <w:r w:rsidRPr="00586E19">
                        <w:rPr>
                          <w:rFonts w:ascii="Nunito Sans" w:hAnsi="Nunito Sans"/>
                          <w:color w:val="000000" w:themeColor="text1"/>
                          <w:shd w:val="clear" w:color="auto" w:fill="FFFFFF"/>
                        </w:rPr>
                        <w:t xml:space="preserve"> with traffic and access in urban </w:t>
                      </w:r>
                      <w:r w:rsidRPr="00586E19">
                        <w:rPr>
                          <w:rStyle w:val="diff-highlight"/>
                          <w:rFonts w:ascii="Nunito Sans" w:hAnsi="Nunito Sans"/>
                          <w:color w:val="000000" w:themeColor="text1"/>
                        </w:rPr>
                        <w:t>settings</w:t>
                      </w:r>
                      <w:r w:rsidRPr="00586E19">
                        <w:rPr>
                          <w:rFonts w:ascii="Nunito Sans" w:hAnsi="Nunito Sans"/>
                          <w:color w:val="000000" w:themeColor="text1"/>
                          <w:shd w:val="clear" w:color="auto" w:fill="FFFFFF"/>
                        </w:rPr>
                        <w:t xml:space="preserve">. Other </w:t>
                      </w:r>
                      <w:r w:rsidRPr="00586E19">
                        <w:rPr>
                          <w:rStyle w:val="diff-highlight"/>
                          <w:rFonts w:ascii="Nunito Sans" w:hAnsi="Nunito Sans"/>
                          <w:color w:val="000000" w:themeColor="text1"/>
                        </w:rPr>
                        <w:t>challenges</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that</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come</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up</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include</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issues</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related to funding, typical under-compensation</w:t>
                      </w:r>
                      <w:r w:rsidRPr="00586E19">
                        <w:rPr>
                          <w:rFonts w:ascii="Nunito Sans" w:hAnsi="Nunito Sans"/>
                          <w:color w:val="000000" w:themeColor="text1"/>
                          <w:shd w:val="clear" w:color="auto" w:fill="FFFFFF"/>
                        </w:rPr>
                        <w:t xml:space="preserve"> for non-transport </w:t>
                      </w:r>
                      <w:r w:rsidRPr="00586E19">
                        <w:rPr>
                          <w:rStyle w:val="diff-highlight"/>
                          <w:rFonts w:ascii="Nunito Sans" w:hAnsi="Nunito Sans"/>
                          <w:color w:val="000000" w:themeColor="text1"/>
                        </w:rPr>
                        <w:t>calls</w:t>
                      </w:r>
                      <w:r w:rsidRPr="00586E19">
                        <w:rPr>
                          <w:rFonts w:ascii="Nunito Sans" w:hAnsi="Nunito Sans"/>
                          <w:color w:val="000000" w:themeColor="text1"/>
                          <w:shd w:val="clear" w:color="auto" w:fill="FFFFFF"/>
                        </w:rPr>
                        <w:t>,</w:t>
                      </w:r>
                      <w:r w:rsidRPr="00586E19">
                        <w:rPr>
                          <w:rStyle w:val="diff-highlight"/>
                          <w:rFonts w:ascii="Nunito Sans" w:hAnsi="Nunito Sans"/>
                          <w:color w:val="000000" w:themeColor="text1"/>
                        </w:rPr>
                        <w:t xml:space="preserve"> an</w:t>
                      </w:r>
                      <w:r w:rsidRPr="00586E19">
                        <w:rPr>
                          <w:rFonts w:ascii="Nunito Sans" w:hAnsi="Nunito Sans"/>
                          <w:color w:val="000000" w:themeColor="text1"/>
                          <w:shd w:val="clear" w:color="auto" w:fill="FFFFFF"/>
                        </w:rPr>
                        <w:t xml:space="preserve"> aging </w:t>
                      </w:r>
                      <w:r w:rsidRPr="00586E19">
                        <w:rPr>
                          <w:rStyle w:val="diff-highlight"/>
                          <w:rFonts w:ascii="Nunito Sans" w:hAnsi="Nunito Sans"/>
                          <w:color w:val="000000" w:themeColor="text1"/>
                        </w:rPr>
                        <w:t>fleet</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of vehicles that are</w:t>
                      </w:r>
                      <w:r w:rsidRPr="00586E19">
                        <w:rPr>
                          <w:rFonts w:ascii="Nunito Sans" w:hAnsi="Nunito Sans"/>
                          <w:color w:val="000000" w:themeColor="text1"/>
                          <w:shd w:val="clear" w:color="auto" w:fill="FFFFFF"/>
                        </w:rPr>
                        <w:t xml:space="preserve"> prone to </w:t>
                      </w:r>
                      <w:r w:rsidRPr="00586E19">
                        <w:rPr>
                          <w:rStyle w:val="diff-highlight"/>
                          <w:rFonts w:ascii="Nunito Sans" w:hAnsi="Nunito Sans"/>
                          <w:color w:val="000000" w:themeColor="text1"/>
                        </w:rPr>
                        <w:t>breaking down</w:t>
                      </w:r>
                      <w:r w:rsidRPr="00586E19">
                        <w:rPr>
                          <w:rFonts w:ascii="Nunito Sans" w:hAnsi="Nunito Sans"/>
                          <w:color w:val="000000" w:themeColor="text1"/>
                          <w:shd w:val="clear" w:color="auto" w:fill="FFFFFF"/>
                        </w:rPr>
                        <w:t xml:space="preserve">, and lack of </w:t>
                      </w:r>
                      <w:r w:rsidRPr="00586E19">
                        <w:rPr>
                          <w:rStyle w:val="diff-highlight"/>
                          <w:rFonts w:ascii="Nunito Sans" w:hAnsi="Nunito Sans"/>
                          <w:color w:val="000000" w:themeColor="text1"/>
                        </w:rPr>
                        <w:t>materials,</w:t>
                      </w:r>
                      <w:r w:rsidRPr="00586E19">
                        <w:rPr>
                          <w:rFonts w:ascii="Nunito Sans" w:hAnsi="Nunito Sans"/>
                          <w:color w:val="000000" w:themeColor="text1"/>
                          <w:shd w:val="clear" w:color="auto" w:fill="FFFFFF"/>
                        </w:rPr>
                        <w:t xml:space="preserve"> </w:t>
                      </w:r>
                      <w:r w:rsidRPr="00586E19">
                        <w:rPr>
                          <w:rStyle w:val="diff-highlight"/>
                          <w:rFonts w:ascii="Nunito Sans" w:hAnsi="Nunito Sans"/>
                          <w:color w:val="000000" w:themeColor="text1"/>
                        </w:rPr>
                        <w:t>such as</w:t>
                      </w:r>
                      <w:r w:rsidRPr="00586E19">
                        <w:rPr>
                          <w:rFonts w:ascii="Nunito Sans" w:hAnsi="Nunito Sans"/>
                          <w:color w:val="000000" w:themeColor="text1"/>
                          <w:shd w:val="clear" w:color="auto" w:fill="FFFFFF"/>
                        </w:rPr>
                        <w:t xml:space="preserve"> PPE.</w:t>
                      </w:r>
                    </w:p>
                    <w:p w14:paraId="02EE69C1" w14:textId="10CC96EF" w:rsidR="00BE6BE0" w:rsidRDefault="00BE6BE0" w:rsidP="00BE6BE0"/>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1B54D494">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EE9E4"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&#13;&#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D9D0CA6">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3A357136" w:rsidR="00BE6BE0" w:rsidRDefault="00586E19" w:rsidP="00BE6BE0">
                            <w:pPr>
                              <w:rPr>
                                <w:b/>
                                <w:bCs/>
                                <w:color w:val="385623" w:themeColor="accent6" w:themeShade="80"/>
                              </w:rPr>
                            </w:pPr>
                            <w:r>
                              <w:rPr>
                                <w:b/>
                                <w:bCs/>
                                <w:color w:val="385623" w:themeColor="accent6" w:themeShade="80"/>
                              </w:rPr>
                              <w:t>Current function</w:t>
                            </w:r>
                          </w:p>
                          <w:p w14:paraId="5E317207" w14:textId="77777777" w:rsidR="00586E19" w:rsidRPr="00586E19" w:rsidRDefault="00586E19" w:rsidP="00586E19">
                            <w:pPr>
                              <w:spacing w:after="0" w:line="360" w:lineRule="atLeast"/>
                              <w:rPr>
                                <w:rFonts w:ascii="Nunito Sans" w:eastAsia="Times New Roman" w:hAnsi="Nunito Sans" w:cs="Times New Roman"/>
                                <w:color w:val="000000" w:themeColor="text1"/>
                                <w:sz w:val="24"/>
                                <w:szCs w:val="24"/>
                                <w:lang w:eastAsia="en-GB"/>
                              </w:rPr>
                            </w:pPr>
                            <w:r w:rsidRPr="00586E19">
                              <w:rPr>
                                <w:rFonts w:ascii="Nunito Sans" w:eastAsia="Times New Roman" w:hAnsi="Nunito Sans" w:cs="Times New Roman"/>
                                <w:color w:val="000000" w:themeColor="text1"/>
                                <w:sz w:val="24"/>
                                <w:szCs w:val="24"/>
                                <w:lang w:eastAsia="en-GB"/>
                              </w:rPr>
                              <w:t>The main purpose of an ambulance service is to provide emergency pre-hospital medical care and stabilization for the serious ill or injured and transport patients to a hospital or other appropriate definitive care. Other objectives should be defined with a focus on emergency pre-hospital care, because in both the formal and informal ambulance literature, a modern ambulance service has an enlarged role in the health care system operating as a mobile health care provider.</w:t>
                            </w:r>
                          </w:p>
                          <w:p w14:paraId="016A6824" w14:textId="77777777" w:rsidR="00586E19" w:rsidRPr="00FD32B5" w:rsidRDefault="00586E19" w:rsidP="00BE6BE0">
                            <w:pPr>
                              <w:rPr>
                                <w:b/>
                                <w:bCs/>
                                <w:color w:val="385623" w:themeColor="accent6" w:themeShade="80"/>
                              </w:rPr>
                            </w:pPr>
                          </w:p>
                          <w:p w14:paraId="42887553" w14:textId="1E975B28"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" strokeweight="3.75pt">
                <v:textbox>
                  <w:txbxContent>
                    <w:p w14:paraId="6E07F680" w14:textId="3A357136" w:rsidR="00BE6BE0" w:rsidRDefault="00586E19" w:rsidP="00BE6BE0">
                      <w:pPr>
                        <w:rPr>
                          <w:b/>
                          <w:bCs/>
                          <w:color w:val="385623" w:themeColor="accent6" w:themeShade="80"/>
                        </w:rPr>
                      </w:pPr>
                      <w:r>
                        <w:rPr>
                          <w:b/>
                          <w:bCs/>
                          <w:color w:val="385623" w:themeColor="accent6" w:themeShade="80"/>
                        </w:rPr>
                        <w:t>Current function</w:t>
                      </w:r>
                    </w:p>
                    <w:p w14:paraId="5E317207" w14:textId="77777777" w:rsidR="00586E19" w:rsidRPr="00586E19" w:rsidRDefault="00586E19" w:rsidP="00586E19">
                      <w:pPr>
                        <w:spacing w:after="0" w:line="360" w:lineRule="atLeast"/>
                        <w:rPr>
                          <w:rFonts w:ascii="Nunito Sans" w:eastAsia="Times New Roman" w:hAnsi="Nunito Sans" w:cs="Times New Roman"/>
                          <w:color w:val="000000" w:themeColor="text1"/>
                          <w:sz w:val="24"/>
                          <w:szCs w:val="24"/>
                          <w:lang w:eastAsia="en-GB"/>
                        </w:rPr>
                      </w:pPr>
                      <w:r w:rsidRPr="00586E19">
                        <w:rPr>
                          <w:rFonts w:ascii="Nunito Sans" w:eastAsia="Times New Roman" w:hAnsi="Nunito Sans" w:cs="Times New Roman"/>
                          <w:color w:val="000000" w:themeColor="text1"/>
                          <w:sz w:val="24"/>
                          <w:szCs w:val="24"/>
                          <w:lang w:eastAsia="en-GB"/>
                        </w:rPr>
                        <w:t>The main purpose of an ambulance service is to provide emergency pre-hospital medical care and stabilization for the serious ill or injured and transport patients to a hospital or other appropriate definitive care. Other objectives should be defined with a focus on emergency pre-hospital care, because in both the formal and informal ambulance literature, a modern ambulance service has an enlarged role in the health care system operating as a mobile health care provider.</w:t>
                      </w:r>
                    </w:p>
                    <w:p w14:paraId="016A6824" w14:textId="77777777" w:rsidR="00586E19" w:rsidRPr="00FD32B5" w:rsidRDefault="00586E19" w:rsidP="00BE6BE0">
                      <w:pPr>
                        <w:rPr>
                          <w:b/>
                          <w:bCs/>
                          <w:color w:val="385623" w:themeColor="accent6" w:themeShade="80"/>
                        </w:rPr>
                      </w:pPr>
                    </w:p>
                    <w:p w14:paraId="42887553" w14:textId="1E975B28" w:rsidR="00BE6BE0" w:rsidRDefault="00BE6BE0"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">
                <v:textbo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t>√</w:t>
      </w:r>
    </w:p>
    <w:p w14:paraId="09967420"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30467235" w14:textId="77777777" w:rsidR="00586E19" w:rsidRDefault="00586E19">
      <w:pPr>
        <w:rPr>
          <w:rFonts w:ascii="Arial" w:hAnsi="Arial" w:cs="Arial"/>
          <w:b/>
          <w:bCs/>
          <w:sz w:val="28"/>
          <w:szCs w:val="28"/>
        </w:rPr>
      </w:pPr>
    </w:p>
    <w:p w14:paraId="5350E1BA" w14:textId="56A55CD8" w:rsidR="00586E19" w:rsidRPr="00586E19" w:rsidRDefault="00586E19">
      <w:pPr>
        <w:rPr>
          <w:rFonts w:cstheme="minorHAnsi"/>
          <w:color w:val="000000" w:themeColor="text1"/>
          <w:sz w:val="24"/>
          <w:szCs w:val="24"/>
          <w:shd w:val="clear" w:color="auto" w:fill="FFFFFF"/>
        </w:rPr>
      </w:pPr>
      <w:r w:rsidRPr="00586E19">
        <w:rPr>
          <w:rFonts w:cstheme="minorHAnsi"/>
          <w:color w:val="000000" w:themeColor="text1"/>
          <w:sz w:val="24"/>
          <w:szCs w:val="24"/>
          <w:shd w:val="clear" w:color="auto" w:fill="FFFFFF"/>
        </w:rPr>
        <w:t xml:space="preserve">The </w:t>
      </w:r>
      <w:r w:rsidRPr="00586E19">
        <w:rPr>
          <w:rStyle w:val="diff-highlight"/>
          <w:rFonts w:cstheme="minorHAnsi"/>
          <w:color w:val="000000" w:themeColor="text1"/>
          <w:sz w:val="24"/>
          <w:szCs w:val="24"/>
        </w:rPr>
        <w:t>National</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Health</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Service (NHS) launched</w:t>
      </w:r>
      <w:r w:rsidRPr="00586E19">
        <w:rPr>
          <w:rFonts w:cstheme="minorHAnsi"/>
          <w:color w:val="000000" w:themeColor="text1"/>
          <w:sz w:val="24"/>
          <w:szCs w:val="24"/>
          <w:shd w:val="clear" w:color="auto" w:fill="FFFFFF"/>
        </w:rPr>
        <w:t xml:space="preserve"> on July 5, 1948, in the </w:t>
      </w:r>
      <w:r w:rsidRPr="00586E19">
        <w:rPr>
          <w:rStyle w:val="diff-highlight"/>
          <w:rFonts w:cstheme="minorHAnsi"/>
          <w:color w:val="000000" w:themeColor="text1"/>
          <w:sz w:val="24"/>
          <w:szCs w:val="24"/>
        </w:rPr>
        <w:t>post-</w:t>
      </w:r>
      <w:r w:rsidRPr="00586E19">
        <w:rPr>
          <w:rFonts w:cstheme="minorHAnsi"/>
          <w:color w:val="000000" w:themeColor="text1"/>
          <w:sz w:val="24"/>
          <w:szCs w:val="24"/>
          <w:shd w:val="clear" w:color="auto" w:fill="FFFFFF"/>
        </w:rPr>
        <w:t>World War II</w:t>
      </w:r>
      <w:r w:rsidRPr="00586E19">
        <w:rPr>
          <w:rStyle w:val="diff-highlight"/>
          <w:rFonts w:cstheme="minorHAnsi"/>
          <w:color w:val="000000" w:themeColor="text1"/>
          <w:sz w:val="24"/>
          <w:szCs w:val="24"/>
        </w:rPr>
        <w:t xml:space="preserve"> period</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which</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was an era</w:t>
      </w:r>
      <w:r w:rsidRPr="00586E19">
        <w:rPr>
          <w:rFonts w:cstheme="minorHAnsi"/>
          <w:color w:val="000000" w:themeColor="text1"/>
          <w:sz w:val="24"/>
          <w:szCs w:val="24"/>
          <w:shd w:val="clear" w:color="auto" w:fill="FFFFFF"/>
        </w:rPr>
        <w:t xml:space="preserve"> of </w:t>
      </w:r>
      <w:r w:rsidRPr="00586E19">
        <w:rPr>
          <w:rStyle w:val="diff-highlight"/>
          <w:rFonts w:cstheme="minorHAnsi"/>
          <w:color w:val="000000" w:themeColor="text1"/>
          <w:sz w:val="24"/>
          <w:szCs w:val="24"/>
        </w:rPr>
        <w:t>considerable</w:t>
      </w:r>
      <w:r w:rsidRPr="00586E19">
        <w:rPr>
          <w:rFonts w:cstheme="minorHAnsi"/>
          <w:color w:val="000000" w:themeColor="text1"/>
          <w:sz w:val="24"/>
          <w:szCs w:val="24"/>
          <w:shd w:val="clear" w:color="auto" w:fill="FFFFFF"/>
        </w:rPr>
        <w:t xml:space="preserve"> social reform and </w:t>
      </w:r>
      <w:r w:rsidRPr="00586E19">
        <w:rPr>
          <w:rStyle w:val="diff-highlight"/>
          <w:rFonts w:cstheme="minorHAnsi"/>
          <w:color w:val="000000" w:themeColor="text1"/>
          <w:sz w:val="24"/>
          <w:szCs w:val="24"/>
        </w:rPr>
        <w:t>the</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determination</w:t>
      </w:r>
      <w:r w:rsidRPr="00586E19">
        <w:rPr>
          <w:rFonts w:cstheme="minorHAnsi"/>
          <w:color w:val="000000" w:themeColor="text1"/>
          <w:sz w:val="24"/>
          <w:szCs w:val="24"/>
          <w:shd w:val="clear" w:color="auto" w:fill="FFFFFF"/>
        </w:rPr>
        <w:t xml:space="preserve"> to </w:t>
      </w:r>
      <w:r w:rsidRPr="00586E19">
        <w:rPr>
          <w:rStyle w:val="diff-highlight"/>
          <w:rFonts w:cstheme="minorHAnsi"/>
          <w:color w:val="000000" w:themeColor="text1"/>
          <w:sz w:val="24"/>
          <w:szCs w:val="24"/>
        </w:rPr>
        <w:t>work toward</w:t>
      </w:r>
      <w:r w:rsidRPr="00586E19">
        <w:rPr>
          <w:rFonts w:cstheme="minorHAnsi"/>
          <w:color w:val="000000" w:themeColor="text1"/>
          <w:sz w:val="24"/>
          <w:szCs w:val="24"/>
          <w:shd w:val="clear" w:color="auto" w:fill="FFFFFF"/>
        </w:rPr>
        <w:t xml:space="preserve"> a new, </w:t>
      </w:r>
      <w:r w:rsidRPr="00586E19">
        <w:rPr>
          <w:rStyle w:val="diff-highlight"/>
          <w:rFonts w:cstheme="minorHAnsi"/>
          <w:color w:val="000000" w:themeColor="text1"/>
          <w:sz w:val="24"/>
          <w:szCs w:val="24"/>
        </w:rPr>
        <w:t>more equal</w:t>
      </w:r>
      <w:r w:rsidRPr="00586E19">
        <w:rPr>
          <w:rFonts w:cstheme="minorHAnsi"/>
          <w:color w:val="000000" w:themeColor="text1"/>
          <w:sz w:val="24"/>
          <w:szCs w:val="24"/>
          <w:shd w:val="clear" w:color="auto" w:fill="FFFFFF"/>
        </w:rPr>
        <w:t xml:space="preserve"> society. The </w:t>
      </w:r>
      <w:r w:rsidRPr="00586E19">
        <w:rPr>
          <w:rStyle w:val="diff-highlight"/>
          <w:rFonts w:cstheme="minorHAnsi"/>
          <w:color w:val="000000" w:themeColor="text1"/>
          <w:sz w:val="24"/>
          <w:szCs w:val="24"/>
        </w:rPr>
        <w:t>idea</w:t>
      </w:r>
      <w:r w:rsidRPr="00586E19">
        <w:rPr>
          <w:rFonts w:cstheme="minorHAnsi"/>
          <w:color w:val="000000" w:themeColor="text1"/>
          <w:sz w:val="24"/>
          <w:szCs w:val="24"/>
          <w:shd w:val="clear" w:color="auto" w:fill="FFFFFF"/>
        </w:rPr>
        <w:t xml:space="preserve"> of a </w:t>
      </w:r>
      <w:r w:rsidRPr="00586E19">
        <w:rPr>
          <w:rStyle w:val="diff-highlight"/>
          <w:rFonts w:cstheme="minorHAnsi"/>
          <w:color w:val="000000" w:themeColor="text1"/>
          <w:sz w:val="24"/>
          <w:szCs w:val="24"/>
        </w:rPr>
        <w:t>comprehensive</w:t>
      </w:r>
      <w:r w:rsidRPr="00586E19">
        <w:rPr>
          <w:rFonts w:cstheme="minorHAnsi"/>
          <w:color w:val="000000" w:themeColor="text1"/>
          <w:sz w:val="24"/>
          <w:szCs w:val="24"/>
          <w:shd w:val="clear" w:color="auto" w:fill="FFFFFF"/>
        </w:rPr>
        <w:t xml:space="preserve"> healthcare </w:t>
      </w:r>
      <w:r w:rsidRPr="00586E19">
        <w:rPr>
          <w:rStyle w:val="diff-highlight"/>
          <w:rFonts w:cstheme="minorHAnsi"/>
          <w:color w:val="000000" w:themeColor="text1"/>
          <w:sz w:val="24"/>
          <w:szCs w:val="24"/>
        </w:rPr>
        <w:t>service</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available</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to</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all was advocated for in</w:t>
      </w:r>
      <w:r w:rsidRPr="00586E19">
        <w:rPr>
          <w:rFonts w:cstheme="minorHAnsi"/>
          <w:color w:val="000000" w:themeColor="text1"/>
          <w:sz w:val="24"/>
          <w:szCs w:val="24"/>
          <w:shd w:val="clear" w:color="auto" w:fill="FFFFFF"/>
        </w:rPr>
        <w:t xml:space="preserve"> the Beveridge Report of 1942 </w:t>
      </w:r>
      <w:r w:rsidRPr="00586E19">
        <w:rPr>
          <w:rStyle w:val="diff-highlight"/>
          <w:rFonts w:cstheme="minorHAnsi"/>
          <w:color w:val="000000" w:themeColor="text1"/>
          <w:sz w:val="24"/>
          <w:szCs w:val="24"/>
        </w:rPr>
        <w:t>that</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suggested</w:t>
      </w:r>
      <w:r w:rsidRPr="00586E19">
        <w:rPr>
          <w:rFonts w:cstheme="minorHAnsi"/>
          <w:color w:val="000000" w:themeColor="text1"/>
          <w:sz w:val="24"/>
          <w:szCs w:val="24"/>
          <w:shd w:val="clear" w:color="auto" w:fill="FFFFFF"/>
        </w:rPr>
        <w:t xml:space="preserve"> a </w:t>
      </w:r>
      <w:r w:rsidRPr="00586E19">
        <w:rPr>
          <w:rStyle w:val="diff-highlight"/>
          <w:rFonts w:cstheme="minorHAnsi"/>
          <w:color w:val="000000" w:themeColor="text1"/>
          <w:sz w:val="24"/>
          <w:szCs w:val="24"/>
        </w:rPr>
        <w:t>universal</w:t>
      </w:r>
      <w:r w:rsidRPr="00586E19">
        <w:rPr>
          <w:rFonts w:cstheme="minorHAnsi"/>
          <w:color w:val="000000" w:themeColor="text1"/>
          <w:sz w:val="24"/>
          <w:szCs w:val="24"/>
          <w:shd w:val="clear" w:color="auto" w:fill="FFFFFF"/>
        </w:rPr>
        <w:t xml:space="preserve"> social security system, including a national health service</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The</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NHS</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was first established</w:t>
      </w:r>
      <w:r w:rsidRPr="00586E19">
        <w:rPr>
          <w:rFonts w:cstheme="minorHAnsi"/>
          <w:color w:val="000000" w:themeColor="text1"/>
          <w:sz w:val="24"/>
          <w:szCs w:val="24"/>
          <w:shd w:val="clear" w:color="auto" w:fill="FFFFFF"/>
        </w:rPr>
        <w:t xml:space="preserve"> in a </w:t>
      </w:r>
      <w:r w:rsidRPr="00586E19">
        <w:rPr>
          <w:rStyle w:val="diff-highlight"/>
          <w:rFonts w:cstheme="minorHAnsi"/>
          <w:color w:val="000000" w:themeColor="text1"/>
          <w:sz w:val="24"/>
          <w:szCs w:val="24"/>
        </w:rPr>
        <w:t>'</w:t>
      </w:r>
      <w:r w:rsidRPr="00586E19">
        <w:rPr>
          <w:rFonts w:cstheme="minorHAnsi"/>
          <w:color w:val="000000" w:themeColor="text1"/>
          <w:sz w:val="24"/>
          <w:szCs w:val="24"/>
          <w:shd w:val="clear" w:color="auto" w:fill="FFFFFF"/>
        </w:rPr>
        <w:t>tripartite</w:t>
      </w:r>
      <w:r w:rsidRPr="00586E19">
        <w:rPr>
          <w:rStyle w:val="diff-highlight"/>
          <w:rFonts w:cstheme="minorHAnsi"/>
          <w:color w:val="000000" w:themeColor="text1"/>
          <w:sz w:val="24"/>
          <w:szCs w:val="24"/>
        </w:rPr>
        <w:t>'</w:t>
      </w:r>
      <w:r w:rsidRPr="00586E19">
        <w:rPr>
          <w:rFonts w:cstheme="minorHAnsi"/>
          <w:color w:val="000000" w:themeColor="text1"/>
          <w:sz w:val="24"/>
          <w:szCs w:val="24"/>
          <w:shd w:val="clear" w:color="auto" w:fill="FFFFFF"/>
        </w:rPr>
        <w:t xml:space="preserve"> system of hospitals, general practice, and local authorities </w:t>
      </w:r>
      <w:r w:rsidRPr="00586E19">
        <w:rPr>
          <w:rStyle w:val="diff-highlight"/>
          <w:rFonts w:cstheme="minorHAnsi"/>
          <w:color w:val="000000" w:themeColor="text1"/>
          <w:sz w:val="24"/>
          <w:szCs w:val="24"/>
        </w:rPr>
        <w:t>and</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has</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evolved</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into</w:t>
      </w:r>
      <w:r w:rsidRPr="00586E19">
        <w:rPr>
          <w:rFonts w:cstheme="minorHAnsi"/>
          <w:color w:val="000000" w:themeColor="text1"/>
          <w:sz w:val="24"/>
          <w:szCs w:val="24"/>
          <w:shd w:val="clear" w:color="auto" w:fill="FFFFFF"/>
        </w:rPr>
        <w:t xml:space="preserve"> a complex modern </w:t>
      </w:r>
      <w:r w:rsidRPr="00586E19">
        <w:rPr>
          <w:rStyle w:val="diff-highlight"/>
          <w:rFonts w:cstheme="minorHAnsi"/>
          <w:color w:val="000000" w:themeColor="text1"/>
          <w:sz w:val="24"/>
          <w:szCs w:val="24"/>
        </w:rPr>
        <w:t>system</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which</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stresses</w:t>
      </w:r>
      <w:r w:rsidRPr="00586E19">
        <w:rPr>
          <w:rFonts w:cstheme="minorHAnsi"/>
          <w:color w:val="000000" w:themeColor="text1"/>
          <w:sz w:val="24"/>
          <w:szCs w:val="24"/>
          <w:shd w:val="clear" w:color="auto" w:fill="FFFFFF"/>
        </w:rPr>
        <w:t xml:space="preserve"> integrated care and market-</w:t>
      </w:r>
      <w:r w:rsidRPr="00586E19">
        <w:rPr>
          <w:rStyle w:val="diff-highlight"/>
          <w:rFonts w:cstheme="minorHAnsi"/>
          <w:color w:val="000000" w:themeColor="text1"/>
          <w:sz w:val="24"/>
          <w:szCs w:val="24"/>
        </w:rPr>
        <w:t>oriented</w:t>
      </w:r>
      <w:r w:rsidRPr="00586E19">
        <w:rPr>
          <w:rFonts w:cstheme="minorHAnsi"/>
          <w:color w:val="000000" w:themeColor="text1"/>
          <w:sz w:val="24"/>
          <w:szCs w:val="24"/>
          <w:shd w:val="clear" w:color="auto" w:fill="FFFFFF"/>
        </w:rPr>
        <w:t xml:space="preserve"> reforms, </w:t>
      </w:r>
      <w:r w:rsidRPr="00586E19">
        <w:rPr>
          <w:rStyle w:val="diff-highlight"/>
          <w:rFonts w:cstheme="minorHAnsi"/>
          <w:color w:val="000000" w:themeColor="text1"/>
          <w:sz w:val="24"/>
          <w:szCs w:val="24"/>
        </w:rPr>
        <w:t>which</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currently</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faces</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continued</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difficulties with</w:t>
      </w:r>
      <w:r w:rsidRPr="00586E19">
        <w:rPr>
          <w:rFonts w:cstheme="minorHAnsi"/>
          <w:color w:val="000000" w:themeColor="text1"/>
          <w:sz w:val="24"/>
          <w:szCs w:val="24"/>
          <w:shd w:val="clear" w:color="auto" w:fill="FFFFFF"/>
        </w:rPr>
        <w:t xml:space="preserve"> funding</w:t>
      </w:r>
      <w:r w:rsidRPr="00586E19">
        <w:rPr>
          <w:rStyle w:val="diff-highlight"/>
          <w:rFonts w:cstheme="minorHAnsi"/>
          <w:color w:val="000000" w:themeColor="text1"/>
          <w:sz w:val="24"/>
          <w:szCs w:val="24"/>
        </w:rPr>
        <w:t>, services coordinated</w:t>
      </w:r>
      <w:r w:rsidRPr="00586E19">
        <w:rPr>
          <w:rFonts w:cstheme="minorHAnsi"/>
          <w:color w:val="000000" w:themeColor="text1"/>
          <w:sz w:val="24"/>
          <w:szCs w:val="24"/>
          <w:shd w:val="clear" w:color="auto" w:fill="FFFFFF"/>
        </w:rPr>
        <w:t xml:space="preserve">, efficiency, and </w:t>
      </w:r>
      <w:r w:rsidRPr="00586E19">
        <w:rPr>
          <w:rStyle w:val="diff-highlight"/>
          <w:rFonts w:cstheme="minorHAnsi"/>
          <w:color w:val="000000" w:themeColor="text1"/>
          <w:sz w:val="24"/>
          <w:szCs w:val="24"/>
        </w:rPr>
        <w:t>governance</w:t>
      </w:r>
      <w:r>
        <w:rPr>
          <w:rFonts w:cstheme="minorHAnsi"/>
          <w:color w:val="000000" w:themeColor="text1"/>
          <w:sz w:val="24"/>
          <w:szCs w:val="24"/>
          <w:shd w:val="clear" w:color="auto" w:fill="FFFFFF"/>
        </w:rPr>
        <w:t xml:space="preserve"> </w:t>
      </w:r>
    </w:p>
    <w:p w14:paraId="1B70FF44" w14:textId="0FCFF33E" w:rsidR="00586E19" w:rsidRPr="00586E19" w:rsidRDefault="00586E19">
      <w:pPr>
        <w:rPr>
          <w:rFonts w:cstheme="minorHAnsi"/>
          <w:color w:val="000000" w:themeColor="text1"/>
          <w:sz w:val="24"/>
          <w:szCs w:val="24"/>
          <w:shd w:val="clear" w:color="auto" w:fill="FFFFFF"/>
        </w:rPr>
      </w:pPr>
      <w:r w:rsidRPr="00586E19">
        <w:rPr>
          <w:rStyle w:val="diff-highlight"/>
          <w:rFonts w:cstheme="minorHAnsi"/>
          <w:color w:val="000000" w:themeColor="text1"/>
          <w:sz w:val="24"/>
          <w:szCs w:val="24"/>
        </w:rPr>
        <w:t>In addition, t</w:t>
      </w:r>
      <w:r w:rsidRPr="00586E19">
        <w:rPr>
          <w:rStyle w:val="diff-highlight"/>
          <w:rFonts w:cstheme="minorHAnsi"/>
          <w:color w:val="000000" w:themeColor="text1"/>
          <w:sz w:val="24"/>
          <w:szCs w:val="24"/>
        </w:rPr>
        <w:t xml:space="preserve">he NHS is a </w:t>
      </w:r>
      <w:r w:rsidRPr="00586E19">
        <w:rPr>
          <w:rStyle w:val="diff-highlight"/>
          <w:rFonts w:cstheme="minorHAnsi"/>
          <w:color w:val="000000" w:themeColor="text1"/>
          <w:sz w:val="24"/>
          <w:szCs w:val="24"/>
        </w:rPr>
        <w:t>big</w:t>
      </w:r>
      <w:r w:rsidRPr="00586E19">
        <w:rPr>
          <w:rStyle w:val="diff-highlight"/>
          <w:rFonts w:cstheme="minorHAnsi"/>
          <w:color w:val="000000" w:themeColor="text1"/>
          <w:sz w:val="24"/>
          <w:szCs w:val="24"/>
        </w:rPr>
        <w:t xml:space="preserve"> organization with </w:t>
      </w:r>
      <w:r w:rsidRPr="00586E19">
        <w:rPr>
          <w:rStyle w:val="diff-highlight"/>
          <w:rFonts w:cstheme="minorHAnsi"/>
          <w:color w:val="000000" w:themeColor="text1"/>
          <w:sz w:val="24"/>
          <w:szCs w:val="24"/>
        </w:rPr>
        <w:t>many</w:t>
      </w:r>
      <w:r w:rsidRPr="00586E19">
        <w:rPr>
          <w:rStyle w:val="diff-highlight"/>
          <w:rFonts w:cstheme="minorHAnsi"/>
          <w:color w:val="000000" w:themeColor="text1"/>
          <w:sz w:val="24"/>
          <w:szCs w:val="24"/>
        </w:rPr>
        <w:t xml:space="preserve"> layers and </w:t>
      </w:r>
      <w:r w:rsidRPr="00586E19">
        <w:rPr>
          <w:rStyle w:val="diff-highlight"/>
          <w:rFonts w:cstheme="minorHAnsi"/>
          <w:color w:val="000000" w:themeColor="text1"/>
          <w:sz w:val="24"/>
          <w:szCs w:val="24"/>
        </w:rPr>
        <w:t>hard</w:t>
      </w:r>
      <w:r w:rsidRPr="00586E19">
        <w:rPr>
          <w:rStyle w:val="diff-highlight"/>
          <w:rFonts w:cstheme="minorHAnsi"/>
          <w:color w:val="000000" w:themeColor="text1"/>
          <w:sz w:val="24"/>
          <w:szCs w:val="24"/>
        </w:rPr>
        <w:t xml:space="preserve"> challenges</w:t>
      </w:r>
      <w:r w:rsidRPr="00586E19">
        <w:rPr>
          <w:rStyle w:val="diff-highlight"/>
          <w:rFonts w:cstheme="minorHAnsi"/>
          <w:color w:val="000000" w:themeColor="text1"/>
          <w:sz w:val="24"/>
          <w:szCs w:val="24"/>
        </w:rPr>
        <w:t>. One of these challenges is f</w:t>
      </w:r>
      <w:r w:rsidRPr="00586E19">
        <w:rPr>
          <w:rStyle w:val="diff-highlight"/>
          <w:rFonts w:cstheme="minorHAnsi"/>
          <w:color w:val="000000" w:themeColor="text1"/>
          <w:sz w:val="24"/>
          <w:szCs w:val="24"/>
        </w:rPr>
        <w:t>inancing</w:t>
      </w:r>
      <w:r w:rsidRPr="00586E19">
        <w:rPr>
          <w:rStyle w:val="diff-highlight"/>
          <w:rFonts w:cstheme="minorHAnsi"/>
          <w:color w:val="000000" w:themeColor="text1"/>
          <w:sz w:val="24"/>
          <w:szCs w:val="24"/>
        </w:rPr>
        <w:t xml:space="preserve">. </w:t>
      </w:r>
      <w:r w:rsidRPr="00586E19">
        <w:rPr>
          <w:rStyle w:val="diff-highlight"/>
          <w:rFonts w:cstheme="minorHAnsi"/>
          <w:color w:val="000000" w:themeColor="text1"/>
          <w:sz w:val="24"/>
          <w:szCs w:val="24"/>
        </w:rPr>
        <w:t>Balancing the increasing expectations for service provision with the finances they have is an ongoing challenge. Integration</w:t>
      </w:r>
      <w:r w:rsidRPr="00586E19">
        <w:rPr>
          <w:rStyle w:val="diff-highlight"/>
          <w:rFonts w:cstheme="minorHAnsi"/>
          <w:color w:val="000000" w:themeColor="text1"/>
          <w:sz w:val="24"/>
          <w:szCs w:val="24"/>
        </w:rPr>
        <w:t xml:space="preserve"> is another one. </w:t>
      </w:r>
      <w:r w:rsidRPr="00586E19">
        <w:rPr>
          <w:rStyle w:val="diff-highlight"/>
          <w:rFonts w:cstheme="minorHAnsi"/>
          <w:color w:val="000000" w:themeColor="text1"/>
          <w:sz w:val="24"/>
          <w:szCs w:val="24"/>
        </w:rPr>
        <w:t xml:space="preserve">There are often coordination barriers to care across departments and providers, which can delay patient journeys and lead to </w:t>
      </w:r>
      <w:r w:rsidRPr="00586E19">
        <w:rPr>
          <w:rStyle w:val="diff-highlight"/>
          <w:rFonts w:cstheme="minorHAnsi"/>
          <w:color w:val="000000" w:themeColor="text1"/>
          <w:sz w:val="24"/>
          <w:szCs w:val="24"/>
        </w:rPr>
        <w:t>difficulty and problem</w:t>
      </w:r>
      <w:r w:rsidRPr="00586E19">
        <w:rPr>
          <w:rStyle w:val="diff-highlight"/>
          <w:rFonts w:cstheme="minorHAnsi"/>
          <w:color w:val="000000" w:themeColor="text1"/>
          <w:sz w:val="24"/>
          <w:szCs w:val="24"/>
        </w:rPr>
        <w:t xml:space="preserve">. </w:t>
      </w:r>
      <w:r w:rsidRPr="00586E19">
        <w:rPr>
          <w:rStyle w:val="diff-highlight"/>
          <w:rFonts w:cstheme="minorHAnsi"/>
          <w:color w:val="000000" w:themeColor="text1"/>
          <w:sz w:val="24"/>
          <w:szCs w:val="24"/>
        </w:rPr>
        <w:t>W</w:t>
      </w:r>
      <w:r w:rsidRPr="00586E19">
        <w:rPr>
          <w:rStyle w:val="diff-highlight"/>
          <w:rFonts w:cstheme="minorHAnsi"/>
          <w:color w:val="000000" w:themeColor="text1"/>
          <w:sz w:val="24"/>
          <w:szCs w:val="24"/>
        </w:rPr>
        <w:t>orkforce</w:t>
      </w:r>
      <w:r w:rsidRPr="00586E19">
        <w:rPr>
          <w:rStyle w:val="diff-highlight"/>
          <w:rFonts w:cstheme="minorHAnsi"/>
          <w:color w:val="000000" w:themeColor="text1"/>
          <w:sz w:val="24"/>
          <w:szCs w:val="24"/>
        </w:rPr>
        <w:t xml:space="preserve"> is another challenge. </w:t>
      </w:r>
      <w:r w:rsidRPr="00586E19">
        <w:rPr>
          <w:rStyle w:val="diff-highlight"/>
          <w:rFonts w:cstheme="minorHAnsi"/>
          <w:color w:val="000000" w:themeColor="text1"/>
          <w:sz w:val="24"/>
          <w:szCs w:val="24"/>
        </w:rPr>
        <w:t xml:space="preserve">Significant workforce shortages </w:t>
      </w:r>
      <w:r w:rsidRPr="00586E19">
        <w:rPr>
          <w:rStyle w:val="diff-highlight"/>
          <w:rFonts w:cstheme="minorHAnsi"/>
          <w:color w:val="000000" w:themeColor="text1"/>
          <w:sz w:val="24"/>
          <w:szCs w:val="24"/>
        </w:rPr>
        <w:t xml:space="preserve">and retention </w:t>
      </w:r>
      <w:r w:rsidRPr="00586E19">
        <w:rPr>
          <w:rStyle w:val="diff-highlight"/>
          <w:rFonts w:cstheme="minorHAnsi"/>
          <w:color w:val="000000" w:themeColor="text1"/>
          <w:sz w:val="24"/>
          <w:szCs w:val="24"/>
        </w:rPr>
        <w:t xml:space="preserve">are </w:t>
      </w:r>
      <w:r w:rsidRPr="00586E19">
        <w:rPr>
          <w:rStyle w:val="diff-highlight"/>
          <w:rFonts w:cstheme="minorHAnsi"/>
          <w:color w:val="000000" w:themeColor="text1"/>
          <w:sz w:val="24"/>
          <w:szCs w:val="24"/>
        </w:rPr>
        <w:t>huge</w:t>
      </w:r>
      <w:r w:rsidRPr="00586E19">
        <w:rPr>
          <w:rStyle w:val="diff-highlight"/>
          <w:rFonts w:cstheme="minorHAnsi"/>
          <w:color w:val="000000" w:themeColor="text1"/>
          <w:sz w:val="24"/>
          <w:szCs w:val="24"/>
        </w:rPr>
        <w:t xml:space="preserve"> barriers to the ability of the NHS to provide services.</w:t>
      </w:r>
      <w:r w:rsidRPr="00586E19">
        <w:rPr>
          <w:rStyle w:val="diff-highlight"/>
          <w:rFonts w:cstheme="minorHAnsi"/>
          <w:color w:val="000000" w:themeColor="text1"/>
          <w:sz w:val="24"/>
          <w:szCs w:val="24"/>
        </w:rPr>
        <w:t xml:space="preserve"> </w:t>
      </w:r>
      <w:r w:rsidRPr="00586E19">
        <w:rPr>
          <w:rStyle w:val="diff-highlight"/>
          <w:rFonts w:cstheme="minorHAnsi"/>
          <w:color w:val="000000" w:themeColor="text1"/>
          <w:sz w:val="24"/>
          <w:szCs w:val="24"/>
        </w:rPr>
        <w:t>There</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are</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many</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challenges in the continued integration of</w:t>
      </w:r>
      <w:r w:rsidRPr="00586E19">
        <w:rPr>
          <w:rFonts w:cstheme="minorHAnsi"/>
          <w:color w:val="000000" w:themeColor="text1"/>
          <w:sz w:val="24"/>
          <w:szCs w:val="24"/>
          <w:shd w:val="clear" w:color="auto" w:fill="FFFFFF"/>
        </w:rPr>
        <w:t xml:space="preserve"> care, </w:t>
      </w:r>
      <w:r w:rsidRPr="00586E19">
        <w:rPr>
          <w:rStyle w:val="diff-highlight"/>
          <w:rFonts w:cstheme="minorHAnsi"/>
          <w:color w:val="000000" w:themeColor="text1"/>
          <w:sz w:val="24"/>
          <w:szCs w:val="24"/>
        </w:rPr>
        <w:t>as</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the</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NHS</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finds</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it</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challenging</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to</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work</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with</w:t>
      </w:r>
      <w:r w:rsidRPr="00586E19">
        <w:rPr>
          <w:rFonts w:cstheme="minorHAnsi"/>
          <w:color w:val="000000" w:themeColor="text1"/>
          <w:sz w:val="24"/>
          <w:szCs w:val="24"/>
          <w:shd w:val="clear" w:color="auto" w:fill="FFFFFF"/>
        </w:rPr>
        <w:t xml:space="preserve"> local government social care services, </w:t>
      </w:r>
      <w:r w:rsidRPr="00586E19">
        <w:rPr>
          <w:rStyle w:val="diff-highlight"/>
          <w:rFonts w:cstheme="minorHAnsi"/>
          <w:color w:val="000000" w:themeColor="text1"/>
          <w:sz w:val="24"/>
          <w:szCs w:val="24"/>
        </w:rPr>
        <w:t>again</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resulting</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in</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delays</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and</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 xml:space="preserve">inefficiencies, </w:t>
      </w:r>
      <w:r w:rsidRPr="00586E19">
        <w:rPr>
          <w:rStyle w:val="diff-highlight"/>
          <w:rFonts w:cstheme="minorHAnsi"/>
          <w:color w:val="000000" w:themeColor="text1"/>
          <w:sz w:val="24"/>
          <w:szCs w:val="24"/>
        </w:rPr>
        <w:t xml:space="preserve">like </w:t>
      </w:r>
      <w:r w:rsidRPr="00586E19">
        <w:rPr>
          <w:rFonts w:cstheme="minorHAnsi"/>
          <w:color w:val="000000" w:themeColor="text1"/>
          <w:sz w:val="24"/>
          <w:szCs w:val="24"/>
          <w:shd w:val="clear" w:color="auto" w:fill="FFFFFF"/>
        </w:rPr>
        <w:t>bed-blocking</w:t>
      </w:r>
      <w:r w:rsidRPr="00586E19">
        <w:rPr>
          <w:rStyle w:val="diff-highlight"/>
          <w:rFonts w:cstheme="minorHAnsi"/>
          <w:color w:val="000000" w:themeColor="text1"/>
          <w:sz w:val="24"/>
          <w:szCs w:val="24"/>
        </w:rPr>
        <w:t>. This occurs</w:t>
      </w:r>
      <w:r w:rsidRPr="00586E19">
        <w:rPr>
          <w:rFonts w:cstheme="minorHAnsi"/>
          <w:color w:val="000000" w:themeColor="text1"/>
          <w:sz w:val="24"/>
          <w:szCs w:val="24"/>
          <w:shd w:val="clear" w:color="auto" w:fill="FFFFFF"/>
        </w:rPr>
        <w:t xml:space="preserve"> where </w:t>
      </w:r>
      <w:r w:rsidRPr="00586E19">
        <w:rPr>
          <w:rStyle w:val="diff-highlight"/>
          <w:rFonts w:cstheme="minorHAnsi"/>
          <w:color w:val="000000" w:themeColor="text1"/>
          <w:sz w:val="24"/>
          <w:szCs w:val="24"/>
        </w:rPr>
        <w:t>a patient</w:t>
      </w:r>
      <w:r w:rsidRPr="00586E19">
        <w:rPr>
          <w:rFonts w:cstheme="minorHAnsi"/>
          <w:color w:val="000000" w:themeColor="text1"/>
          <w:sz w:val="24"/>
          <w:szCs w:val="24"/>
          <w:shd w:val="clear" w:color="auto" w:fill="FFFFFF"/>
        </w:rPr>
        <w:t xml:space="preserve"> who no longer </w:t>
      </w:r>
      <w:r w:rsidRPr="00586E19">
        <w:rPr>
          <w:rStyle w:val="diff-highlight"/>
          <w:rFonts w:cstheme="minorHAnsi"/>
          <w:color w:val="000000" w:themeColor="text1"/>
          <w:sz w:val="24"/>
          <w:szCs w:val="24"/>
        </w:rPr>
        <w:t>warrants any</w:t>
      </w:r>
      <w:r w:rsidRPr="00586E19">
        <w:rPr>
          <w:rFonts w:cstheme="minorHAnsi"/>
          <w:color w:val="000000" w:themeColor="text1"/>
          <w:sz w:val="24"/>
          <w:szCs w:val="24"/>
          <w:shd w:val="clear" w:color="auto" w:fill="FFFFFF"/>
        </w:rPr>
        <w:t xml:space="preserve"> hospital treatment cannot be discharged </w:t>
      </w:r>
      <w:r w:rsidRPr="00586E19">
        <w:rPr>
          <w:rStyle w:val="diff-highlight"/>
          <w:rFonts w:cstheme="minorHAnsi"/>
          <w:color w:val="000000" w:themeColor="text1"/>
          <w:sz w:val="24"/>
          <w:szCs w:val="24"/>
        </w:rPr>
        <w:t>owing</w:t>
      </w:r>
      <w:r w:rsidRPr="00586E19">
        <w:rPr>
          <w:rFonts w:cstheme="minorHAnsi"/>
          <w:color w:val="000000" w:themeColor="text1"/>
          <w:sz w:val="24"/>
          <w:szCs w:val="24"/>
          <w:shd w:val="clear" w:color="auto" w:fill="FFFFFF"/>
        </w:rPr>
        <w:t xml:space="preserve"> </w:t>
      </w:r>
      <w:r w:rsidRPr="00586E19">
        <w:rPr>
          <w:rStyle w:val="diff-highlight"/>
          <w:rFonts w:cstheme="minorHAnsi"/>
          <w:color w:val="000000" w:themeColor="text1"/>
          <w:sz w:val="24"/>
          <w:szCs w:val="24"/>
        </w:rPr>
        <w:t>to</w:t>
      </w:r>
      <w:r w:rsidRPr="00586E19">
        <w:rPr>
          <w:rFonts w:cstheme="minorHAnsi"/>
          <w:color w:val="000000" w:themeColor="text1"/>
          <w:sz w:val="24"/>
          <w:szCs w:val="24"/>
          <w:shd w:val="clear" w:color="auto" w:fill="FFFFFF"/>
        </w:rPr>
        <w:t xml:space="preserve"> a lack of social care provision</w:t>
      </w:r>
      <w:r>
        <w:rPr>
          <w:rFonts w:cstheme="minorHAnsi"/>
          <w:color w:val="000000" w:themeColor="text1"/>
          <w:sz w:val="24"/>
          <w:szCs w:val="24"/>
          <w:shd w:val="clear" w:color="auto" w:fill="FFFFFF"/>
        </w:rPr>
        <w:t xml:space="preserve"> NHS 2025</w:t>
      </w:r>
    </w:p>
    <w:p w14:paraId="23DCAC91" w14:textId="740F3520" w:rsidR="00586E19" w:rsidRPr="00586E19" w:rsidRDefault="00586E19">
      <w:pPr>
        <w:rPr>
          <w:rFonts w:ascii="Arial Narrow" w:hAnsi="Arial Narrow" w:cstheme="minorHAnsi"/>
          <w:i/>
          <w:iCs/>
          <w:color w:val="000000" w:themeColor="text1"/>
          <w:sz w:val="24"/>
          <w:szCs w:val="24"/>
          <w:u w:val="single"/>
          <w:shd w:val="clear" w:color="auto" w:fill="FFFFFF"/>
        </w:rPr>
      </w:pPr>
      <w:r w:rsidRPr="00586E19">
        <w:rPr>
          <w:rFonts w:ascii="Arial Narrow" w:hAnsi="Arial Narrow" w:cstheme="minorHAnsi"/>
          <w:i/>
          <w:iCs/>
          <w:color w:val="000000" w:themeColor="text1"/>
          <w:sz w:val="24"/>
          <w:szCs w:val="24"/>
          <w:u w:val="single"/>
          <w:shd w:val="clear" w:color="auto" w:fill="FFFFFF"/>
        </w:rPr>
        <w:t>Key principles that led to the NHS establishment</w:t>
      </w:r>
    </w:p>
    <w:p w14:paraId="7C89106B" w14:textId="0FF5F52F" w:rsidR="00586E19" w:rsidRDefault="00586E19">
      <w:pPr>
        <w:rPr>
          <w:rFonts w:cstheme="minorHAnsi"/>
          <w:color w:val="000000" w:themeColor="text1"/>
          <w:sz w:val="24"/>
          <w:szCs w:val="24"/>
          <w:shd w:val="clear" w:color="auto" w:fill="FFFFFF"/>
        </w:rPr>
      </w:pPr>
      <w:r w:rsidRPr="00586E19">
        <w:rPr>
          <w:rFonts w:cstheme="minorHAnsi"/>
          <w:color w:val="000000" w:themeColor="text1"/>
          <w:sz w:val="24"/>
          <w:szCs w:val="24"/>
          <w:shd w:val="clear" w:color="auto" w:fill="FFFFFF"/>
        </w:rPr>
        <w:t>Moreover, t</w:t>
      </w:r>
      <w:r w:rsidRPr="00586E19">
        <w:rPr>
          <w:rFonts w:cstheme="minorHAnsi"/>
          <w:color w:val="000000" w:themeColor="text1"/>
          <w:sz w:val="24"/>
          <w:szCs w:val="24"/>
          <w:shd w:val="clear" w:color="auto" w:fill="FFFFFF"/>
        </w:rPr>
        <w:t>he founding of the National Health Service (NHS) of the United Kingdom in 1948 was grounded on three fundamental principles</w:t>
      </w:r>
      <w:r w:rsidRPr="00586E19">
        <w:rPr>
          <w:rFonts w:cstheme="minorHAnsi"/>
          <w:color w:val="000000" w:themeColor="text1"/>
          <w:sz w:val="24"/>
          <w:szCs w:val="24"/>
          <w:shd w:val="clear" w:color="auto" w:fill="FFFFFF"/>
        </w:rPr>
        <w:t xml:space="preserve">, universality, free at the point of delivery and equity based on clinical need. </w:t>
      </w:r>
      <w:r w:rsidRPr="00586E19">
        <w:rPr>
          <w:rFonts w:cstheme="minorHAnsi"/>
          <w:color w:val="000000" w:themeColor="text1"/>
          <w:sz w:val="24"/>
          <w:szCs w:val="24"/>
          <w:shd w:val="clear" w:color="auto" w:fill="FFFFFF"/>
        </w:rPr>
        <w:t>They borrowed much from the Beveridge Report of 1942, which Health Minister Aneurin Bevan promoted. Universality means that the service should be available to all people in the population - any person, regardless of who they are or are not, rich or poor.</w:t>
      </w:r>
      <w:r>
        <w:rPr>
          <w:rFonts w:cstheme="minorHAnsi"/>
          <w:color w:val="000000" w:themeColor="text1"/>
          <w:sz w:val="24"/>
          <w:szCs w:val="24"/>
          <w:shd w:val="clear" w:color="auto" w:fill="FFFFFF"/>
        </w:rPr>
        <w:t xml:space="preserve"> </w:t>
      </w:r>
      <w:r w:rsidRPr="00586E19">
        <w:rPr>
          <w:rFonts w:cstheme="minorHAnsi"/>
          <w:color w:val="000000" w:themeColor="text1"/>
          <w:sz w:val="24"/>
          <w:szCs w:val="24"/>
          <w:shd w:val="clear" w:color="auto" w:fill="FFFFFF"/>
        </w:rPr>
        <w:t xml:space="preserve">Free at the point of delivery means access to healthcare is provided whenever needed, which helps and supports everyone in need. Lastly, equity/ based on clinical need means that treatment is given purely on a person’s clinical need, not their ability to pay. </w:t>
      </w:r>
    </w:p>
    <w:p w14:paraId="6BA9B094" w14:textId="77777777" w:rsidR="00586E19" w:rsidRDefault="00586E19">
      <w:pPr>
        <w:rPr>
          <w:rFonts w:cstheme="minorHAnsi"/>
          <w:color w:val="000000" w:themeColor="text1"/>
          <w:sz w:val="24"/>
          <w:szCs w:val="24"/>
          <w:shd w:val="clear" w:color="auto" w:fill="FFFFFF"/>
        </w:rPr>
      </w:pPr>
    </w:p>
    <w:p w14:paraId="211079BB" w14:textId="01FF4325" w:rsidR="00586E19" w:rsidRPr="00586E19" w:rsidRDefault="00586E19" w:rsidP="00586E19">
      <w:pPr>
        <w:rPr>
          <w:rFonts w:cstheme="minorHAnsi"/>
          <w:color w:val="000000" w:themeColor="text1"/>
          <w:sz w:val="24"/>
          <w:szCs w:val="24"/>
          <w:shd w:val="clear" w:color="auto" w:fill="FFFFFF"/>
        </w:rPr>
      </w:pPr>
      <w:r w:rsidRPr="00586E19">
        <w:rPr>
          <w:rFonts w:cstheme="minorHAnsi"/>
          <w:color w:val="000000" w:themeColor="text1"/>
          <w:sz w:val="24"/>
          <w:szCs w:val="24"/>
          <w:shd w:val="clear" w:color="auto" w:fill="FFFFFF"/>
        </w:rPr>
        <w:t>In the UK, ambulance services were developed towards the end of the 1800s to quickly provide medical assistance at the scene of an incident. The St. John Ambulance Association was formed in 1877 and began to offer first aid training, and ambulance provision, which at the time involved the transportation of sick or injured patients in horse-drawn carriages. Ambulance services were staffed by volunteers from St. John Ambulance who would arrive on-scene with medical supplies for the implementation of first aid</w:t>
      </w:r>
      <w:r>
        <w:rPr>
          <w:rFonts w:cstheme="minorHAnsi"/>
          <w:color w:val="000000" w:themeColor="text1"/>
          <w:sz w:val="24"/>
          <w:szCs w:val="24"/>
          <w:shd w:val="clear" w:color="auto" w:fill="FFFFFF"/>
        </w:rPr>
        <w:t xml:space="preserve"> UNISON 2025.</w:t>
      </w:r>
    </w:p>
    <w:p w14:paraId="101AB8D4" w14:textId="77777777" w:rsidR="00586E19" w:rsidRPr="00586E19" w:rsidRDefault="00586E19" w:rsidP="00586E19">
      <w:pPr>
        <w:rPr>
          <w:rFonts w:cstheme="minorHAnsi"/>
          <w:color w:val="000000" w:themeColor="text1"/>
          <w:sz w:val="24"/>
          <w:szCs w:val="24"/>
          <w:shd w:val="clear" w:color="auto" w:fill="FFFFFF"/>
        </w:rPr>
      </w:pPr>
    </w:p>
    <w:p w14:paraId="6C3151D6" w14:textId="77777777" w:rsidR="00586E19" w:rsidRPr="00586E19" w:rsidRDefault="00586E19" w:rsidP="00586E19">
      <w:pPr>
        <w:rPr>
          <w:rFonts w:cstheme="minorHAnsi"/>
          <w:color w:val="000000" w:themeColor="text1"/>
          <w:sz w:val="24"/>
          <w:szCs w:val="24"/>
          <w:shd w:val="clear" w:color="auto" w:fill="FFFFFF"/>
        </w:rPr>
      </w:pPr>
      <w:r w:rsidRPr="00586E19">
        <w:rPr>
          <w:rFonts w:cstheme="minorHAnsi"/>
          <w:color w:val="000000" w:themeColor="text1"/>
          <w:sz w:val="24"/>
          <w:szCs w:val="24"/>
          <w:shd w:val="clear" w:color="auto" w:fill="FFFFFF"/>
        </w:rPr>
        <w:lastRenderedPageBreak/>
        <w:t xml:space="preserve">From the late 19th century into the 20th century, ambulances transitioned from horse-drawn to motorized, which was </w:t>
      </w:r>
      <w:proofErr w:type="gramStart"/>
      <w:r w:rsidRPr="00586E19">
        <w:rPr>
          <w:rFonts w:cstheme="minorHAnsi"/>
          <w:color w:val="000000" w:themeColor="text1"/>
          <w:sz w:val="24"/>
          <w:szCs w:val="24"/>
          <w:shd w:val="clear" w:color="auto" w:fill="FFFFFF"/>
        </w:rPr>
        <w:t>more timely</w:t>
      </w:r>
      <w:proofErr w:type="gramEnd"/>
      <w:r w:rsidRPr="00586E19">
        <w:rPr>
          <w:rFonts w:cstheme="minorHAnsi"/>
          <w:color w:val="000000" w:themeColor="text1"/>
          <w:sz w:val="24"/>
          <w:szCs w:val="24"/>
          <w:shd w:val="clear" w:color="auto" w:fill="FFFFFF"/>
        </w:rPr>
        <w:t xml:space="preserve"> and meant ambulance services could expand. </w:t>
      </w:r>
    </w:p>
    <w:p w14:paraId="3B1D811E" w14:textId="77777777" w:rsidR="00586E19" w:rsidRPr="00586E19" w:rsidRDefault="00586E19" w:rsidP="00586E19">
      <w:pPr>
        <w:rPr>
          <w:rFonts w:cstheme="minorHAnsi"/>
          <w:color w:val="000000" w:themeColor="text1"/>
          <w:sz w:val="24"/>
          <w:szCs w:val="24"/>
          <w:shd w:val="clear" w:color="auto" w:fill="FFFFFF"/>
        </w:rPr>
      </w:pPr>
    </w:p>
    <w:p w14:paraId="75EF37D5" w14:textId="77777777" w:rsidR="00586E19" w:rsidRPr="00586E19" w:rsidRDefault="00586E19" w:rsidP="00586E19">
      <w:pPr>
        <w:rPr>
          <w:rFonts w:cstheme="minorHAnsi"/>
          <w:color w:val="000000" w:themeColor="text1"/>
          <w:sz w:val="24"/>
          <w:szCs w:val="24"/>
          <w:shd w:val="clear" w:color="auto" w:fill="FFFFFF"/>
        </w:rPr>
      </w:pPr>
      <w:r w:rsidRPr="00586E19">
        <w:rPr>
          <w:rFonts w:cstheme="minorHAnsi"/>
          <w:color w:val="000000" w:themeColor="text1"/>
          <w:sz w:val="24"/>
          <w:szCs w:val="24"/>
          <w:shd w:val="clear" w:color="auto" w:fill="FFFFFF"/>
        </w:rPr>
        <w:t xml:space="preserve"> The development of ambulances became more structured and involved in the military during World War I, which also prompted advances in medical treatment and forms of transport. The introduction of the NHS in 1948 revolutionised ambulances by centralising them as a professional body and establishing protocols to follow in the field.</w:t>
      </w:r>
    </w:p>
    <w:p w14:paraId="753DE1B5" w14:textId="77777777" w:rsidR="00586E19" w:rsidRPr="00586E19" w:rsidRDefault="00586E19" w:rsidP="00586E19">
      <w:pPr>
        <w:rPr>
          <w:rFonts w:cstheme="minorHAnsi"/>
          <w:color w:val="000000" w:themeColor="text1"/>
          <w:sz w:val="24"/>
          <w:szCs w:val="24"/>
          <w:shd w:val="clear" w:color="auto" w:fill="FFFFFF"/>
        </w:rPr>
      </w:pPr>
    </w:p>
    <w:p w14:paraId="5D12BE34" w14:textId="6208DC35" w:rsidR="00586E19" w:rsidRPr="00586E19" w:rsidRDefault="00586E19" w:rsidP="00586E19">
      <w:pPr>
        <w:rPr>
          <w:rFonts w:cstheme="minorHAnsi"/>
          <w:color w:val="000000" w:themeColor="text1"/>
          <w:sz w:val="24"/>
          <w:szCs w:val="24"/>
          <w:shd w:val="clear" w:color="auto" w:fill="FFFFFF"/>
        </w:rPr>
      </w:pPr>
      <w:r w:rsidRPr="00586E19">
        <w:rPr>
          <w:rFonts w:cstheme="minorHAnsi"/>
          <w:color w:val="000000" w:themeColor="text1"/>
          <w:sz w:val="24"/>
          <w:szCs w:val="24"/>
          <w:shd w:val="clear" w:color="auto" w:fill="FFFFFF"/>
        </w:rPr>
        <w:t>Today, UK ambulances are equipped with advanced medical equipment and staffed by trained paramedics and emergency medical technicians who, along with a structured range of services, the scope of service can include basic life support through to advanced interventions. Ambulance services are an integral part of the wider healthcare system in the UK.</w:t>
      </w:r>
    </w:p>
    <w:p w14:paraId="10C4C68F" w14:textId="77777777" w:rsidR="00586E19" w:rsidRDefault="00586E19">
      <w:pPr>
        <w:rPr>
          <w:rFonts w:ascii="Nunito Sans" w:hAnsi="Nunito Sans"/>
          <w:color w:val="000000" w:themeColor="text1"/>
          <w:shd w:val="clear" w:color="auto" w:fill="FFFFFF"/>
        </w:rPr>
      </w:pPr>
    </w:p>
    <w:p w14:paraId="20F1A3B3" w14:textId="282BE0E8" w:rsidR="00586E19" w:rsidRPr="00586E19" w:rsidRDefault="00586E19">
      <w:pPr>
        <w:rPr>
          <w:rFonts w:ascii="Nunito Sans" w:hAnsi="Nunito Sans"/>
          <w:color w:val="000000" w:themeColor="text1"/>
          <w:shd w:val="clear" w:color="auto" w:fill="FFFFFF"/>
        </w:rPr>
        <w:sectPr w:rsidR="00586E19" w:rsidRPr="00586E19" w:rsidSect="003A000F">
          <w:pgSz w:w="11906" w:h="16838"/>
          <w:pgMar w:top="1440" w:right="1440" w:bottom="1440" w:left="1440" w:header="708" w:footer="708" w:gutter="0"/>
          <w:cols w:space="708"/>
          <w:docGrid w:linePitch="360"/>
        </w:sectPr>
      </w:pP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3261870A" w14:textId="77777777" w:rsidR="00586E19" w:rsidRDefault="00586E19" w:rsidP="00833470">
      <w:pPr>
        <w:rPr>
          <w:rFonts w:ascii="Arial" w:hAnsi="Arial" w:cs="Arial"/>
          <w:b/>
          <w:bCs/>
          <w:sz w:val="28"/>
          <w:szCs w:val="28"/>
        </w:rPr>
      </w:pPr>
    </w:p>
    <w:p w14:paraId="0994F215" w14:textId="77777777" w:rsidR="00586E19" w:rsidRPr="00586E19" w:rsidRDefault="00586E19" w:rsidP="00586E19">
      <w:pPr>
        <w:spacing w:after="30" w:line="285" w:lineRule="atLeast"/>
        <w:ind w:right="1500"/>
        <w:outlineLvl w:val="2"/>
        <w:rPr>
          <w:rFonts w:ascii="Arial" w:eastAsia="Times New Roman" w:hAnsi="Arial" w:cs="Arial"/>
          <w:color w:val="000000" w:themeColor="text1"/>
          <w:sz w:val="26"/>
          <w:szCs w:val="26"/>
          <w:lang w:eastAsia="en-GB"/>
        </w:rPr>
      </w:pPr>
      <w:hyperlink r:id="rId13" w:history="1">
        <w:r w:rsidRPr="00586E19">
          <w:rPr>
            <w:rFonts w:ascii="Arial" w:eastAsia="Times New Roman" w:hAnsi="Arial" w:cs="Arial"/>
            <w:color w:val="000000" w:themeColor="text1"/>
            <w:sz w:val="26"/>
            <w:szCs w:val="26"/>
            <w:u w:val="single"/>
            <w:lang w:eastAsia="en-GB"/>
          </w:rPr>
          <w:t>The evolution of the</w:t>
        </w:r>
        <w:r w:rsidRPr="00586E19">
          <w:rPr>
            <w:rFonts w:ascii="Arial" w:eastAsia="Times New Roman" w:hAnsi="Arial" w:cs="Arial"/>
            <w:color w:val="000000" w:themeColor="text1"/>
            <w:sz w:val="26"/>
            <w:szCs w:val="26"/>
            <w:lang w:eastAsia="en-GB"/>
          </w:rPr>
          <w:t> </w:t>
        </w:r>
        <w:r w:rsidRPr="00586E19">
          <w:rPr>
            <w:rFonts w:ascii="Arial" w:eastAsia="Times New Roman" w:hAnsi="Arial" w:cs="Arial"/>
            <w:color w:val="000000" w:themeColor="text1"/>
            <w:sz w:val="26"/>
            <w:szCs w:val="26"/>
            <w:u w:val="single"/>
            <w:lang w:eastAsia="en-GB"/>
          </w:rPr>
          <w:t>NHS</w:t>
        </w:r>
      </w:hyperlink>
    </w:p>
    <w:p w14:paraId="3217CB93" w14:textId="77777777" w:rsidR="00586E19" w:rsidRPr="00586E19" w:rsidRDefault="00586E19" w:rsidP="00586E19">
      <w:pPr>
        <w:spacing w:after="0" w:line="240" w:lineRule="auto"/>
        <w:rPr>
          <w:rFonts w:ascii="Arial" w:eastAsia="Times New Roman" w:hAnsi="Arial" w:cs="Arial"/>
          <w:color w:val="4472C4" w:themeColor="accent1"/>
          <w:sz w:val="20"/>
          <w:szCs w:val="20"/>
          <w:lang w:eastAsia="en-GB"/>
        </w:rPr>
      </w:pPr>
      <w:r w:rsidRPr="00586E19">
        <w:rPr>
          <w:rFonts w:ascii="Arial" w:eastAsia="Times New Roman" w:hAnsi="Arial" w:cs="Arial"/>
          <w:color w:val="4472C4" w:themeColor="accent1"/>
          <w:sz w:val="20"/>
          <w:szCs w:val="20"/>
          <w:lang w:eastAsia="en-GB"/>
        </w:rPr>
        <w:t xml:space="preserve">F </w:t>
      </w:r>
      <w:proofErr w:type="spellStart"/>
      <w:r w:rsidRPr="00586E19">
        <w:rPr>
          <w:rFonts w:ascii="Arial" w:eastAsia="Times New Roman" w:hAnsi="Arial" w:cs="Arial"/>
          <w:color w:val="4472C4" w:themeColor="accent1"/>
          <w:sz w:val="20"/>
          <w:szCs w:val="20"/>
          <w:lang w:eastAsia="en-GB"/>
        </w:rPr>
        <w:t>Honigsbaum</w:t>
      </w:r>
      <w:proofErr w:type="spellEnd"/>
      <w:r w:rsidRPr="00586E19">
        <w:rPr>
          <w:rFonts w:ascii="Arial" w:eastAsia="Times New Roman" w:hAnsi="Arial" w:cs="Arial"/>
          <w:color w:val="4472C4" w:themeColor="accent1"/>
          <w:sz w:val="20"/>
          <w:szCs w:val="20"/>
          <w:lang w:eastAsia="en-GB"/>
        </w:rPr>
        <w:t> - BMJ: British Medical Journal, 1990 - pmc.ncbi.nlm.nih.gov</w:t>
      </w:r>
    </w:p>
    <w:p w14:paraId="4E6A6AA3" w14:textId="77777777" w:rsidR="00586E19" w:rsidRPr="00586E19" w:rsidRDefault="00586E19" w:rsidP="00586E19">
      <w:pPr>
        <w:spacing w:after="30" w:line="285" w:lineRule="atLeast"/>
        <w:ind w:right="1500"/>
        <w:outlineLvl w:val="2"/>
        <w:rPr>
          <w:rFonts w:ascii="Arial" w:eastAsia="Times New Roman" w:hAnsi="Arial" w:cs="Arial"/>
          <w:color w:val="000000" w:themeColor="text1"/>
          <w:sz w:val="26"/>
          <w:szCs w:val="26"/>
          <w:lang w:eastAsia="en-GB"/>
        </w:rPr>
      </w:pPr>
      <w:hyperlink r:id="rId14" w:history="1">
        <w:r w:rsidRPr="00586E19">
          <w:rPr>
            <w:rFonts w:ascii="Arial" w:eastAsia="Times New Roman" w:hAnsi="Arial" w:cs="Arial"/>
            <w:color w:val="000000" w:themeColor="text1"/>
            <w:sz w:val="26"/>
            <w:szCs w:val="26"/>
            <w:u w:val="single"/>
            <w:lang w:eastAsia="en-GB"/>
          </w:rPr>
          <w:t>NHS</w:t>
        </w:r>
        <w:r w:rsidRPr="00586E19">
          <w:rPr>
            <w:rFonts w:ascii="Arial" w:eastAsia="Times New Roman" w:hAnsi="Arial" w:cs="Arial"/>
            <w:color w:val="000000" w:themeColor="text1"/>
            <w:sz w:val="26"/>
            <w:szCs w:val="26"/>
            <w:lang w:eastAsia="en-GB"/>
          </w:rPr>
          <w:t> </w:t>
        </w:r>
        <w:r w:rsidRPr="00586E19">
          <w:rPr>
            <w:rFonts w:ascii="Arial" w:eastAsia="Times New Roman" w:hAnsi="Arial" w:cs="Arial"/>
            <w:color w:val="000000" w:themeColor="text1"/>
            <w:sz w:val="26"/>
            <w:szCs w:val="26"/>
            <w:u w:val="single"/>
            <w:lang w:eastAsia="en-GB"/>
          </w:rPr>
          <w:t>in</w:t>
        </w:r>
        <w:r w:rsidRPr="00586E19">
          <w:rPr>
            <w:rFonts w:ascii="Arial" w:eastAsia="Times New Roman" w:hAnsi="Arial" w:cs="Arial"/>
            <w:color w:val="000000" w:themeColor="text1"/>
            <w:sz w:val="26"/>
            <w:szCs w:val="26"/>
            <w:lang w:eastAsia="en-GB"/>
          </w:rPr>
          <w:t> </w:t>
        </w:r>
        <w:r w:rsidRPr="00586E19">
          <w:rPr>
            <w:rFonts w:ascii="Arial" w:eastAsia="Times New Roman" w:hAnsi="Arial" w:cs="Arial"/>
            <w:color w:val="000000" w:themeColor="text1"/>
            <w:sz w:val="26"/>
            <w:szCs w:val="26"/>
            <w:u w:val="single"/>
            <w:lang w:eastAsia="en-GB"/>
          </w:rPr>
          <w:t>England</w:t>
        </w:r>
        <w:r w:rsidRPr="00586E19">
          <w:rPr>
            <w:rFonts w:ascii="Arial" w:eastAsia="Times New Roman" w:hAnsi="Arial" w:cs="Arial"/>
            <w:color w:val="000000" w:themeColor="text1"/>
            <w:sz w:val="26"/>
            <w:szCs w:val="26"/>
            <w:lang w:eastAsia="en-GB"/>
          </w:rPr>
          <w:t> </w:t>
        </w:r>
        <w:r w:rsidRPr="00586E19">
          <w:rPr>
            <w:rFonts w:ascii="Arial" w:eastAsia="Times New Roman" w:hAnsi="Arial" w:cs="Arial"/>
            <w:color w:val="000000" w:themeColor="text1"/>
            <w:sz w:val="26"/>
            <w:szCs w:val="26"/>
            <w:u w:val="single"/>
            <w:lang w:eastAsia="en-GB"/>
          </w:rPr>
          <w:t>embraces collaboration in tackling biggest crisis in its</w:t>
        </w:r>
        <w:r w:rsidRPr="00586E19">
          <w:rPr>
            <w:rFonts w:ascii="Arial" w:eastAsia="Times New Roman" w:hAnsi="Arial" w:cs="Arial"/>
            <w:color w:val="000000" w:themeColor="text1"/>
            <w:sz w:val="26"/>
            <w:szCs w:val="26"/>
            <w:lang w:eastAsia="en-GB"/>
          </w:rPr>
          <w:t> </w:t>
        </w:r>
        <w:r w:rsidRPr="00586E19">
          <w:rPr>
            <w:rFonts w:ascii="Arial" w:eastAsia="Times New Roman" w:hAnsi="Arial" w:cs="Arial"/>
            <w:color w:val="000000" w:themeColor="text1"/>
            <w:sz w:val="26"/>
            <w:szCs w:val="26"/>
            <w:u w:val="single"/>
            <w:lang w:eastAsia="en-GB"/>
          </w:rPr>
          <w:t>history</w:t>
        </w:r>
      </w:hyperlink>
    </w:p>
    <w:p w14:paraId="6389BB57" w14:textId="77777777" w:rsidR="00586E19" w:rsidRDefault="00586E19" w:rsidP="00586E19">
      <w:pPr>
        <w:spacing w:after="0" w:line="240" w:lineRule="auto"/>
        <w:rPr>
          <w:rFonts w:ascii="Arial" w:eastAsia="Times New Roman" w:hAnsi="Arial" w:cs="Arial"/>
          <w:color w:val="4472C4" w:themeColor="accent1"/>
          <w:sz w:val="20"/>
          <w:szCs w:val="20"/>
          <w:lang w:eastAsia="en-GB"/>
        </w:rPr>
      </w:pPr>
      <w:hyperlink r:id="rId15" w:history="1">
        <w:r w:rsidRPr="00586E19">
          <w:rPr>
            <w:rFonts w:ascii="Arial" w:eastAsia="Times New Roman" w:hAnsi="Arial" w:cs="Arial"/>
            <w:color w:val="4472C4" w:themeColor="accent1"/>
            <w:sz w:val="20"/>
            <w:szCs w:val="20"/>
            <w:u w:val="single"/>
            <w:lang w:eastAsia="en-GB"/>
          </w:rPr>
          <w:t>H Alderwick</w:t>
        </w:r>
      </w:hyperlink>
      <w:r w:rsidRPr="00586E19">
        <w:rPr>
          <w:rFonts w:ascii="Arial" w:eastAsia="Times New Roman" w:hAnsi="Arial" w:cs="Arial"/>
          <w:color w:val="4472C4" w:themeColor="accent1"/>
          <w:sz w:val="20"/>
          <w:szCs w:val="20"/>
          <w:lang w:eastAsia="en-GB"/>
        </w:rPr>
        <w:t>, C Ham - BMJ, 2016 - bmj.com</w:t>
      </w:r>
    </w:p>
    <w:p w14:paraId="66F7FB11" w14:textId="77777777" w:rsidR="00586E19" w:rsidRPr="00586E19" w:rsidRDefault="00586E19" w:rsidP="00586E19">
      <w:pPr>
        <w:spacing w:after="30" w:line="285" w:lineRule="atLeast"/>
        <w:ind w:right="1500"/>
        <w:outlineLvl w:val="2"/>
        <w:rPr>
          <w:rFonts w:ascii="Arial" w:eastAsia="Times New Roman" w:hAnsi="Arial" w:cs="Arial"/>
          <w:color w:val="000000" w:themeColor="text1"/>
          <w:sz w:val="26"/>
          <w:szCs w:val="26"/>
          <w:lang w:eastAsia="en-GB"/>
        </w:rPr>
      </w:pPr>
      <w:hyperlink r:id="rId16" w:history="1">
        <w:r w:rsidRPr="00586E19">
          <w:rPr>
            <w:rFonts w:ascii="Arial" w:eastAsia="Times New Roman" w:hAnsi="Arial" w:cs="Arial"/>
            <w:color w:val="000000" w:themeColor="text1"/>
            <w:sz w:val="26"/>
            <w:szCs w:val="26"/>
            <w:u w:val="single"/>
            <w:lang w:eastAsia="en-GB"/>
          </w:rPr>
          <w:t>Historical</w:t>
        </w:r>
        <w:r w:rsidRPr="00586E19">
          <w:rPr>
            <w:rFonts w:ascii="Arial" w:eastAsia="Times New Roman" w:hAnsi="Arial" w:cs="Arial"/>
            <w:color w:val="000000" w:themeColor="text1"/>
            <w:sz w:val="26"/>
            <w:szCs w:val="26"/>
            <w:lang w:eastAsia="en-GB"/>
          </w:rPr>
          <w:t> </w:t>
        </w:r>
        <w:r w:rsidRPr="00586E19">
          <w:rPr>
            <w:rFonts w:ascii="Arial" w:eastAsia="Times New Roman" w:hAnsi="Arial" w:cs="Arial"/>
            <w:color w:val="000000" w:themeColor="text1"/>
            <w:sz w:val="26"/>
            <w:szCs w:val="26"/>
            <w:u w:val="single"/>
            <w:lang w:eastAsia="en-GB"/>
          </w:rPr>
          <w:t>perspectives in the</w:t>
        </w:r>
        <w:r w:rsidRPr="00586E19">
          <w:rPr>
            <w:rFonts w:ascii="Arial" w:eastAsia="Times New Roman" w:hAnsi="Arial" w:cs="Arial"/>
            <w:color w:val="000000" w:themeColor="text1"/>
            <w:sz w:val="26"/>
            <w:szCs w:val="26"/>
            <w:lang w:eastAsia="en-GB"/>
          </w:rPr>
          <w:t> </w:t>
        </w:r>
        <w:r w:rsidRPr="00586E19">
          <w:rPr>
            <w:rFonts w:ascii="Arial" w:eastAsia="Times New Roman" w:hAnsi="Arial" w:cs="Arial"/>
            <w:color w:val="000000" w:themeColor="text1"/>
            <w:sz w:val="26"/>
            <w:szCs w:val="26"/>
            <w:u w:val="single"/>
            <w:lang w:eastAsia="en-GB"/>
          </w:rPr>
          <w:t>ambulance</w:t>
        </w:r>
        <w:r w:rsidRPr="00586E19">
          <w:rPr>
            <w:rFonts w:ascii="Arial" w:eastAsia="Times New Roman" w:hAnsi="Arial" w:cs="Arial"/>
            <w:color w:val="000000" w:themeColor="text1"/>
            <w:sz w:val="26"/>
            <w:szCs w:val="26"/>
            <w:lang w:eastAsia="en-GB"/>
          </w:rPr>
          <w:t> </w:t>
        </w:r>
        <w:r w:rsidRPr="00586E19">
          <w:rPr>
            <w:rFonts w:ascii="Arial" w:eastAsia="Times New Roman" w:hAnsi="Arial" w:cs="Arial"/>
            <w:color w:val="000000" w:themeColor="text1"/>
            <w:sz w:val="26"/>
            <w:szCs w:val="26"/>
            <w:u w:val="single"/>
            <w:lang w:eastAsia="en-GB"/>
          </w:rPr>
          <w:t>service</w:t>
        </w:r>
      </w:hyperlink>
    </w:p>
    <w:p w14:paraId="5267ACD7" w14:textId="2CA03DF5" w:rsidR="00586E19" w:rsidRDefault="00586E19" w:rsidP="00586E19">
      <w:pPr>
        <w:spacing w:after="0" w:line="240" w:lineRule="auto"/>
        <w:rPr>
          <w:rFonts w:ascii="Arial" w:eastAsia="Times New Roman" w:hAnsi="Arial" w:cs="Arial"/>
          <w:color w:val="4472C4" w:themeColor="accent1"/>
          <w:sz w:val="20"/>
          <w:szCs w:val="20"/>
          <w:lang w:eastAsia="en-GB"/>
        </w:rPr>
      </w:pPr>
      <w:r w:rsidRPr="00586E19">
        <w:rPr>
          <w:rFonts w:ascii="Arial" w:eastAsia="Times New Roman" w:hAnsi="Arial" w:cs="Arial"/>
          <w:color w:val="4472C4" w:themeColor="accent1"/>
          <w:sz w:val="20"/>
          <w:szCs w:val="20"/>
          <w:lang w:eastAsia="en-GB"/>
        </w:rPr>
        <w:t>A Pollock - </w:t>
      </w:r>
      <w:r w:rsidRPr="00586E19">
        <w:rPr>
          <w:rFonts w:ascii="Arial" w:eastAsia="Times New Roman" w:hAnsi="Arial" w:cs="Arial"/>
          <w:b/>
          <w:bCs/>
          <w:color w:val="4472C4" w:themeColor="accent1"/>
          <w:sz w:val="20"/>
          <w:szCs w:val="20"/>
          <w:lang w:eastAsia="en-GB"/>
        </w:rPr>
        <w:t>Ambulance </w:t>
      </w:r>
      <w:r w:rsidRPr="00586E19">
        <w:rPr>
          <w:rFonts w:ascii="Arial" w:eastAsia="Times New Roman" w:hAnsi="Arial" w:cs="Arial"/>
          <w:color w:val="4472C4" w:themeColor="accent1"/>
          <w:sz w:val="20"/>
          <w:szCs w:val="20"/>
          <w:lang w:eastAsia="en-GB"/>
        </w:rPr>
        <w:t xml:space="preserve">services: leadership and management …, 2015 </w:t>
      </w:r>
      <w:r>
        <w:rPr>
          <w:rFonts w:ascii="Arial" w:eastAsia="Times New Roman" w:hAnsi="Arial" w:cs="Arial"/>
          <w:color w:val="4472C4" w:themeColor="accent1"/>
          <w:sz w:val="20"/>
          <w:szCs w:val="20"/>
          <w:lang w:eastAsia="en-GB"/>
        </w:rPr>
        <w:t>–</w:t>
      </w:r>
      <w:r w:rsidRPr="00586E19">
        <w:rPr>
          <w:rFonts w:ascii="Arial" w:eastAsia="Times New Roman" w:hAnsi="Arial" w:cs="Arial"/>
          <w:color w:val="4472C4" w:themeColor="accent1"/>
          <w:sz w:val="20"/>
          <w:szCs w:val="20"/>
          <w:lang w:eastAsia="en-GB"/>
        </w:rPr>
        <w:t xml:space="preserve"> Springer</w:t>
      </w:r>
    </w:p>
    <w:p w14:paraId="21B6AB6C" w14:textId="1764E2CF" w:rsidR="00586E19" w:rsidRDefault="00586E19" w:rsidP="00586E19">
      <w:pPr>
        <w:spacing w:after="0" w:line="240" w:lineRule="auto"/>
        <w:rPr>
          <w:rStyle w:val="s32"/>
          <w:rFonts w:ascii="Arial" w:hAnsi="Arial" w:cs="Arial"/>
          <w:color w:val="000000"/>
          <w:sz w:val="24"/>
          <w:szCs w:val="24"/>
        </w:rPr>
      </w:pPr>
      <w:r w:rsidRPr="00586E19">
        <w:rPr>
          <w:rStyle w:val="s32"/>
          <w:rFonts w:ascii="Arial" w:hAnsi="Arial" w:cs="Arial"/>
          <w:color w:val="000000"/>
          <w:sz w:val="24"/>
          <w:szCs w:val="24"/>
        </w:rPr>
        <w:t>The History of Ambulance, Available at:</w:t>
      </w:r>
      <w:r w:rsidRPr="00586E19">
        <w:rPr>
          <w:rStyle w:val="apple-converted-space"/>
          <w:rFonts w:ascii="Arial" w:hAnsi="Arial" w:cs="Arial"/>
          <w:color w:val="000000"/>
          <w:sz w:val="24"/>
          <w:szCs w:val="24"/>
        </w:rPr>
        <w:t> </w:t>
      </w:r>
      <w:hyperlink r:id="rId17" w:history="1">
        <w:r w:rsidRPr="00586E19">
          <w:rPr>
            <w:rStyle w:val="s35"/>
            <w:rFonts w:ascii="Arial" w:hAnsi="Arial" w:cs="Arial"/>
            <w:color w:val="467886"/>
            <w:sz w:val="24"/>
            <w:szCs w:val="24"/>
            <w:u w:val="single"/>
          </w:rPr>
          <w:t>history of Ambulance Service 2016,</w:t>
        </w:r>
      </w:hyperlink>
      <w:r w:rsidRPr="00586E19">
        <w:rPr>
          <w:rStyle w:val="apple-converted-space"/>
          <w:rFonts w:ascii="Arial" w:hAnsi="Arial" w:cs="Arial"/>
          <w:color w:val="000000"/>
          <w:sz w:val="24"/>
          <w:szCs w:val="24"/>
        </w:rPr>
        <w:t> </w:t>
      </w:r>
      <w:r w:rsidRPr="00586E19">
        <w:rPr>
          <w:rStyle w:val="s32"/>
          <w:rFonts w:ascii="Arial" w:hAnsi="Arial" w:cs="Arial"/>
          <w:color w:val="000000"/>
          <w:sz w:val="24"/>
          <w:szCs w:val="24"/>
        </w:rPr>
        <w:t>Accessed (28/09/25)</w:t>
      </w:r>
    </w:p>
    <w:p w14:paraId="18A28C27" w14:textId="159E3F56" w:rsidR="00586E19" w:rsidRPr="00586E19" w:rsidRDefault="00586E19" w:rsidP="00586E19">
      <w:pPr>
        <w:spacing w:after="0" w:line="240" w:lineRule="auto"/>
        <w:rPr>
          <w:rFonts w:ascii="Arial" w:eastAsia="Times New Roman" w:hAnsi="Arial" w:cs="Arial"/>
          <w:color w:val="4472C4" w:themeColor="accent1"/>
          <w:sz w:val="24"/>
          <w:szCs w:val="24"/>
          <w:lang w:eastAsia="en-GB"/>
        </w:rPr>
      </w:pPr>
      <w:r w:rsidRPr="00586E19">
        <w:rPr>
          <w:rStyle w:val="s32"/>
          <w:rFonts w:ascii="Arial" w:hAnsi="Arial" w:cs="Arial"/>
          <w:color w:val="000000"/>
          <w:sz w:val="24"/>
          <w:szCs w:val="24"/>
        </w:rPr>
        <w:t>UNISON (2025),</w:t>
      </w:r>
      <w:r w:rsidRPr="00586E19">
        <w:rPr>
          <w:rStyle w:val="apple-converted-space"/>
          <w:rFonts w:ascii="Arial" w:hAnsi="Arial" w:cs="Arial"/>
          <w:color w:val="000000"/>
          <w:sz w:val="24"/>
          <w:szCs w:val="24"/>
        </w:rPr>
        <w:t> </w:t>
      </w:r>
      <w:r w:rsidRPr="00586E19">
        <w:rPr>
          <w:rStyle w:val="s34"/>
          <w:rFonts w:ascii="Arial" w:hAnsi="Arial" w:cs="Arial"/>
          <w:i/>
          <w:iCs/>
          <w:color w:val="000000"/>
          <w:sz w:val="24"/>
          <w:szCs w:val="24"/>
        </w:rPr>
        <w:t>Ambulance 99 call handlers quitting amid burnout and pressure,</w:t>
      </w:r>
      <w:r w:rsidRPr="00586E19">
        <w:rPr>
          <w:rStyle w:val="apple-converted-space"/>
          <w:rFonts w:ascii="Arial" w:hAnsi="Arial" w:cs="Arial"/>
          <w:i/>
          <w:iCs/>
          <w:color w:val="000000"/>
          <w:sz w:val="24"/>
          <w:szCs w:val="24"/>
        </w:rPr>
        <w:t> </w:t>
      </w:r>
      <w:r w:rsidRPr="00586E19">
        <w:rPr>
          <w:rStyle w:val="s32"/>
          <w:rFonts w:ascii="Arial" w:hAnsi="Arial" w:cs="Arial"/>
          <w:color w:val="000000"/>
          <w:sz w:val="24"/>
          <w:szCs w:val="24"/>
        </w:rPr>
        <w:t>Available at:</w:t>
      </w:r>
      <w:r w:rsidRPr="00586E19">
        <w:rPr>
          <w:rStyle w:val="apple-converted-space"/>
          <w:rFonts w:ascii="Arial" w:hAnsi="Arial" w:cs="Arial"/>
          <w:color w:val="000000"/>
          <w:sz w:val="24"/>
          <w:szCs w:val="24"/>
        </w:rPr>
        <w:t> </w:t>
      </w:r>
      <w:hyperlink r:id="rId18" w:history="1">
        <w:r w:rsidRPr="00586E19">
          <w:rPr>
            <w:rStyle w:val="s35"/>
            <w:rFonts w:ascii="Arial" w:hAnsi="Arial" w:cs="Arial"/>
            <w:color w:val="467886"/>
            <w:sz w:val="24"/>
            <w:szCs w:val="24"/>
            <w:u w:val="single"/>
          </w:rPr>
          <w:t>Ambulance 999 call handlers quitting amid burnout and pressure | News, Press release | News | UNISON National</w:t>
        </w:r>
      </w:hyperlink>
      <w:r w:rsidRPr="00586E19">
        <w:rPr>
          <w:rStyle w:val="s32"/>
          <w:rFonts w:ascii="Arial" w:hAnsi="Arial" w:cs="Arial"/>
          <w:color w:val="000000"/>
          <w:sz w:val="24"/>
          <w:szCs w:val="24"/>
        </w:rPr>
        <w:t>(Accessed 29/09/2025)</w:t>
      </w:r>
    </w:p>
    <w:p w14:paraId="24AAFC1D" w14:textId="77777777" w:rsidR="00586E19" w:rsidRPr="00586E19" w:rsidRDefault="00586E19" w:rsidP="00586E19">
      <w:pPr>
        <w:spacing w:after="0" w:line="240" w:lineRule="auto"/>
        <w:rPr>
          <w:rFonts w:ascii="Arial" w:eastAsia="Times New Roman" w:hAnsi="Arial" w:cs="Arial"/>
          <w:color w:val="006621"/>
          <w:sz w:val="20"/>
          <w:szCs w:val="20"/>
          <w:lang w:eastAsia="en-GB"/>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55692" w14:textId="77777777" w:rsidR="00DB6904" w:rsidRDefault="00DB6904" w:rsidP="00BE6BE0">
      <w:pPr>
        <w:spacing w:after="0" w:line="240" w:lineRule="auto"/>
      </w:pPr>
      <w:r>
        <w:separator/>
      </w:r>
    </w:p>
  </w:endnote>
  <w:endnote w:type="continuationSeparator" w:id="0">
    <w:p w14:paraId="34D78FC4" w14:textId="77777777" w:rsidR="00DB6904" w:rsidRDefault="00DB6904"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unito Sans">
    <w:panose1 w:val="00000000000000000000"/>
    <w:charset w:val="4D"/>
    <w:family w:val="auto"/>
    <w:pitch w:val="variable"/>
    <w:sig w:usb0="A00002FF" w:usb1="5000204B" w:usb2="00000000" w:usb3="00000000" w:csb0="00000197" w:csb1="00000000"/>
  </w:font>
  <w:font w:name="Arial Narrow">
    <w:panose1 w:val="020B0606020202030204"/>
    <w:charset w:val="00"/>
    <w:family w:val="swiss"/>
    <w:pitch w:val="variable"/>
    <w:sig w:usb0="00000287" w:usb1="000008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28B6C" w14:textId="77777777" w:rsidR="00DB6904" w:rsidRDefault="00DB6904" w:rsidP="00BE6BE0">
      <w:pPr>
        <w:spacing w:after="0" w:line="240" w:lineRule="auto"/>
      </w:pPr>
      <w:r>
        <w:separator/>
      </w:r>
    </w:p>
  </w:footnote>
  <w:footnote w:type="continuationSeparator" w:id="0">
    <w:p w14:paraId="1F2FBD75" w14:textId="77777777" w:rsidR="00DB6904" w:rsidRDefault="00DB6904"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2767BF"/>
    <w:rsid w:val="003611AD"/>
    <w:rsid w:val="003A000F"/>
    <w:rsid w:val="00586E19"/>
    <w:rsid w:val="006A6816"/>
    <w:rsid w:val="00804A7F"/>
    <w:rsid w:val="00833470"/>
    <w:rsid w:val="00925D5E"/>
    <w:rsid w:val="009E257B"/>
    <w:rsid w:val="00A6165E"/>
    <w:rsid w:val="00A82690"/>
    <w:rsid w:val="00B642EF"/>
    <w:rsid w:val="00BE6BE0"/>
    <w:rsid w:val="00C83A82"/>
    <w:rsid w:val="00DB6904"/>
    <w:rsid w:val="00DD2085"/>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86E1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apple-converted-space">
    <w:name w:val="apple-converted-space"/>
    <w:basedOn w:val="DefaultParagraphFont"/>
    <w:rsid w:val="00586E19"/>
  </w:style>
  <w:style w:type="character" w:customStyle="1" w:styleId="diff-highlight">
    <w:name w:val="diff-highlight"/>
    <w:basedOn w:val="DefaultParagraphFont"/>
    <w:rsid w:val="00586E19"/>
  </w:style>
  <w:style w:type="character" w:customStyle="1" w:styleId="Heading3Char">
    <w:name w:val="Heading 3 Char"/>
    <w:basedOn w:val="DefaultParagraphFont"/>
    <w:link w:val="Heading3"/>
    <w:uiPriority w:val="9"/>
    <w:rsid w:val="00586E19"/>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586E19"/>
    <w:rPr>
      <w:color w:val="0000FF"/>
      <w:u w:val="single"/>
    </w:rPr>
  </w:style>
  <w:style w:type="character" w:customStyle="1" w:styleId="s32">
    <w:name w:val="s32"/>
    <w:basedOn w:val="DefaultParagraphFont"/>
    <w:rsid w:val="00586E19"/>
  </w:style>
  <w:style w:type="character" w:customStyle="1" w:styleId="s35">
    <w:name w:val="s35"/>
    <w:basedOn w:val="DefaultParagraphFont"/>
    <w:rsid w:val="00586E19"/>
  </w:style>
  <w:style w:type="character" w:customStyle="1" w:styleId="s34">
    <w:name w:val="s34"/>
    <w:basedOn w:val="DefaultParagraphFont"/>
    <w:rsid w:val="00586E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pmc.ncbi.nlm.nih.gov/articles/PMC1664074/" TargetMode="External"/><Relationship Id="rId18" Type="http://schemas.openxmlformats.org/officeDocument/2006/relationships/hyperlink" Target="https://www.unison.org.uk/news/press-release/2025/06/ambulance-999-call-handlers-quitting-amid-burnout-and-pressur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northamptongeneral.nhs.uk/About/OurHistory/History-of-Ambulance.pdf" TargetMode="External"/><Relationship Id="rId2" Type="http://schemas.openxmlformats.org/officeDocument/2006/relationships/styles" Target="styles.xml"/><Relationship Id="rId16" Type="http://schemas.openxmlformats.org/officeDocument/2006/relationships/hyperlink" Target="https://link.springer.com/chapter/10.1007/978-3-319-18642-9_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scholar.google.com/citations?user=OvqXKw0AAAAJ&amp;hl=en&amp;oi=sra"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bmj.com/content/352/bmj.i1022.abstrac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6</Pages>
  <Words>781</Words>
  <Characters>4458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Osazee Iyamu (2438257)</cp:lastModifiedBy>
  <cp:revision>3</cp:revision>
  <dcterms:created xsi:type="dcterms:W3CDTF">2023-07-06T11:47:00Z</dcterms:created>
  <dcterms:modified xsi:type="dcterms:W3CDTF">2025-11-17T13:45:00Z</dcterms:modified>
</cp:coreProperties>
</file>