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AB5A7C"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85AC8C7"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C56399">
        <w:rPr>
          <w:rFonts w:ascii="Arial" w:hAnsi="Arial" w:cs="Arial"/>
          <w:sz w:val="28"/>
          <w:szCs w:val="28"/>
          <w:lang w:val="nl-NL"/>
        </w:rPr>
        <w:t>Introduction to Public Health</w:t>
      </w:r>
    </w:p>
    <w:p w14:paraId="537571AF" w14:textId="7588A7F0"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C56399">
        <w:rPr>
          <w:rFonts w:ascii="Arial" w:hAnsi="Arial" w:cs="Arial"/>
          <w:sz w:val="28"/>
          <w:szCs w:val="28"/>
        </w:rPr>
        <w:t xml:space="preserve"> LCHS4008</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838F4A3"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56399">
        <w:rPr>
          <w:rFonts w:ascii="Arial" w:hAnsi="Arial" w:cs="Arial"/>
          <w:sz w:val="28"/>
          <w:szCs w:val="28"/>
          <w:lang w:val="nl-NL"/>
        </w:rPr>
        <w:t xml:space="preserve"> Ismihan Bozyigit</w:t>
      </w:r>
    </w:p>
    <w:p w14:paraId="39AA4413" w14:textId="2393B0C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C56399">
        <w:rPr>
          <w:rFonts w:ascii="Arial" w:hAnsi="Arial" w:cs="Arial"/>
          <w:sz w:val="28"/>
          <w:szCs w:val="28"/>
          <w:lang w:val="nl-NL"/>
        </w:rPr>
        <w:t xml:space="preserve"> 2513136</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243D9DB9"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C56399">
        <w:rPr>
          <w:rFonts w:ascii="Arial" w:hAnsi="Arial" w:cs="Arial"/>
          <w:sz w:val="28"/>
          <w:szCs w:val="28"/>
        </w:rPr>
        <w:t xml:space="preserve"> Arif Ahmed</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7FD42DB8"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05AB2C84" w14:textId="2F0267CB" w:rsidR="00B87E75" w:rsidRPr="00BC1043" w:rsidRDefault="00B87E75" w:rsidP="00BC1043">
      <w:pPr>
        <w:spacing w:line="360" w:lineRule="auto"/>
        <w:rPr>
          <w:rFonts w:asciiTheme="minorBidi" w:hAnsiTheme="minorBidi"/>
          <w:sz w:val="22"/>
        </w:rPr>
      </w:pPr>
      <w:r w:rsidRPr="00CD33A8">
        <w:rPr>
          <w:rFonts w:asciiTheme="minorBidi" w:hAnsiTheme="minorBidi"/>
          <w:sz w:val="22"/>
        </w:rPr>
        <w:br w:type="page"/>
      </w:r>
    </w:p>
    <w:p w14:paraId="13E00080" w14:textId="137FF22A" w:rsidR="00B87E75" w:rsidRPr="00CD33A8" w:rsidRDefault="00B87E75" w:rsidP="00CD33A8">
      <w:pPr>
        <w:spacing w:line="360" w:lineRule="auto"/>
        <w:rPr>
          <w:rFonts w:asciiTheme="minorBidi" w:hAnsiTheme="minorBidi"/>
          <w:sz w:val="22"/>
        </w:rPr>
      </w:pPr>
    </w:p>
    <w:sdt>
      <w:sdtPr>
        <w:rPr>
          <w:rFonts w:ascii="Times New Roman" w:eastAsiaTheme="minorHAnsi" w:hAnsi="Times New Roman" w:cstheme="minorBidi"/>
          <w:color w:val="auto"/>
          <w:sz w:val="24"/>
          <w:szCs w:val="22"/>
          <w:lang w:eastAsia="en-US"/>
        </w:rPr>
        <w:id w:val="260490603"/>
        <w:docPartObj>
          <w:docPartGallery w:val="Table of Contents"/>
          <w:docPartUnique/>
        </w:docPartObj>
      </w:sdtPr>
      <w:sdtEndPr>
        <w:rPr>
          <w:rFonts w:ascii="Arial" w:hAnsi="Arial" w:cs="Arial"/>
          <w:b/>
          <w:bCs/>
          <w:szCs w:val="28"/>
        </w:rPr>
      </w:sdtEndPr>
      <w:sdtContent>
        <w:p w14:paraId="6A52A6D7" w14:textId="3D02654A" w:rsidR="00BC1043" w:rsidRPr="0020476A" w:rsidRDefault="00C56399" w:rsidP="00A11235">
          <w:pPr>
            <w:pStyle w:val="TOCHeading"/>
            <w:rPr>
              <w:rFonts w:ascii="Arial" w:hAnsi="Arial" w:cs="Arial"/>
              <w:b/>
              <w:bCs/>
              <w:color w:val="auto"/>
              <w:szCs w:val="28"/>
            </w:rPr>
          </w:pPr>
          <w:r w:rsidRPr="0020476A">
            <w:rPr>
              <w:rFonts w:ascii="Arial" w:hAnsi="Arial" w:cs="Arial"/>
              <w:b/>
              <w:bCs/>
              <w:color w:val="auto"/>
              <w:szCs w:val="28"/>
            </w:rPr>
            <w:t>Contents</w:t>
          </w:r>
        </w:p>
        <w:p w14:paraId="2E43CA7F" w14:textId="77777777" w:rsidR="00D355BA" w:rsidRPr="00D355BA" w:rsidRDefault="00D355BA" w:rsidP="00D355BA">
          <w:pPr>
            <w:rPr>
              <w:lang w:eastAsia="en-GB"/>
            </w:rPr>
          </w:pPr>
        </w:p>
        <w:p w14:paraId="670CEC81" w14:textId="5F024F03" w:rsidR="00F40B90" w:rsidRPr="00D355BA" w:rsidRDefault="00C56399" w:rsidP="00F40B90">
          <w:pPr>
            <w:pStyle w:val="TOC1"/>
            <w:tabs>
              <w:tab w:val="left" w:pos="480"/>
              <w:tab w:val="right" w:leader="dot" w:pos="9016"/>
            </w:tabs>
            <w:spacing w:line="360" w:lineRule="auto"/>
            <w:rPr>
              <w:rFonts w:ascii="Arial" w:eastAsiaTheme="minorEastAsia" w:hAnsi="Arial" w:cs="Arial"/>
              <w:noProof/>
              <w:kern w:val="2"/>
              <w:sz w:val="22"/>
              <w:lang w:eastAsia="en-GB"/>
              <w14:ligatures w14:val="standardContextual"/>
            </w:rPr>
          </w:pPr>
          <w:r w:rsidRPr="00D355BA">
            <w:rPr>
              <w:rFonts w:ascii="Arial" w:hAnsi="Arial" w:cs="Arial"/>
              <w:sz w:val="22"/>
            </w:rPr>
            <w:fldChar w:fldCharType="begin"/>
          </w:r>
          <w:r w:rsidRPr="00D355BA">
            <w:rPr>
              <w:rFonts w:ascii="Arial" w:hAnsi="Arial" w:cs="Arial"/>
              <w:sz w:val="22"/>
            </w:rPr>
            <w:instrText xml:space="preserve"> TOC \o "1-3" \h \z \u </w:instrText>
          </w:r>
          <w:r w:rsidRPr="00D355BA">
            <w:rPr>
              <w:rFonts w:ascii="Arial" w:hAnsi="Arial" w:cs="Arial"/>
              <w:sz w:val="22"/>
            </w:rPr>
            <w:fldChar w:fldCharType="separate"/>
          </w:r>
          <w:hyperlink w:anchor="_Toc227441868" w:history="1">
            <w:r w:rsidR="00F40B90" w:rsidRPr="00D355BA">
              <w:rPr>
                <w:rStyle w:val="Hyperlink"/>
                <w:rFonts w:ascii="Arial" w:hAnsi="Arial" w:cs="Arial"/>
                <w:noProof/>
                <w:sz w:val="22"/>
              </w:rPr>
              <w:t>1.Introduction</w:t>
            </w:r>
            <w:r w:rsidR="00F40B90" w:rsidRPr="00D355BA">
              <w:rPr>
                <w:rFonts w:ascii="Arial" w:hAnsi="Arial" w:cs="Arial"/>
                <w:noProof/>
                <w:webHidden/>
                <w:sz w:val="22"/>
              </w:rPr>
              <w:tab/>
            </w:r>
            <w:r w:rsidR="00F40B90" w:rsidRPr="00D355BA">
              <w:rPr>
                <w:rFonts w:ascii="Arial" w:hAnsi="Arial" w:cs="Arial"/>
                <w:noProof/>
                <w:webHidden/>
                <w:sz w:val="22"/>
              </w:rPr>
              <w:fldChar w:fldCharType="begin"/>
            </w:r>
            <w:r w:rsidR="00F40B90" w:rsidRPr="00D355BA">
              <w:rPr>
                <w:rFonts w:ascii="Arial" w:hAnsi="Arial" w:cs="Arial"/>
                <w:noProof/>
                <w:webHidden/>
                <w:sz w:val="22"/>
              </w:rPr>
              <w:instrText xml:space="preserve"> PAGEREF _Toc227441868 \h </w:instrText>
            </w:r>
            <w:r w:rsidR="00F40B90" w:rsidRPr="00D355BA">
              <w:rPr>
                <w:rFonts w:ascii="Arial" w:hAnsi="Arial" w:cs="Arial"/>
                <w:noProof/>
                <w:webHidden/>
                <w:sz w:val="22"/>
              </w:rPr>
            </w:r>
            <w:r w:rsidR="00F40B90" w:rsidRPr="00D355BA">
              <w:rPr>
                <w:rFonts w:ascii="Arial" w:hAnsi="Arial" w:cs="Arial"/>
                <w:noProof/>
                <w:webHidden/>
                <w:sz w:val="22"/>
              </w:rPr>
              <w:fldChar w:fldCharType="separate"/>
            </w:r>
            <w:r w:rsidR="00D355BA" w:rsidRPr="00D355BA">
              <w:rPr>
                <w:rFonts w:ascii="Arial" w:hAnsi="Arial" w:cs="Arial"/>
                <w:noProof/>
                <w:webHidden/>
                <w:sz w:val="22"/>
              </w:rPr>
              <w:t>3</w:t>
            </w:r>
            <w:r w:rsidR="00F40B90" w:rsidRPr="00D355BA">
              <w:rPr>
                <w:rFonts w:ascii="Arial" w:hAnsi="Arial" w:cs="Arial"/>
                <w:noProof/>
                <w:webHidden/>
                <w:sz w:val="22"/>
              </w:rPr>
              <w:fldChar w:fldCharType="end"/>
            </w:r>
          </w:hyperlink>
        </w:p>
        <w:p w14:paraId="75DA0FF0" w14:textId="276FF3A0" w:rsidR="00F40B90" w:rsidRPr="00D355BA" w:rsidRDefault="00F40B90" w:rsidP="00F40B90">
          <w:pPr>
            <w:pStyle w:val="TOC1"/>
            <w:tabs>
              <w:tab w:val="left" w:pos="480"/>
              <w:tab w:val="right" w:leader="dot" w:pos="9016"/>
            </w:tabs>
            <w:spacing w:line="360" w:lineRule="auto"/>
            <w:rPr>
              <w:rFonts w:ascii="Arial" w:eastAsiaTheme="minorEastAsia" w:hAnsi="Arial" w:cs="Arial"/>
              <w:noProof/>
              <w:kern w:val="2"/>
              <w:sz w:val="22"/>
              <w:lang w:eastAsia="en-GB"/>
              <w14:ligatures w14:val="standardContextual"/>
            </w:rPr>
          </w:pPr>
          <w:hyperlink w:anchor="_Toc227441869" w:history="1">
            <w:r w:rsidRPr="00D355BA">
              <w:rPr>
                <w:rStyle w:val="Hyperlink"/>
                <w:rFonts w:ascii="Arial" w:hAnsi="Arial" w:cs="Arial"/>
                <w:noProof/>
                <w:sz w:val="22"/>
              </w:rPr>
              <w:t>2.Approaches to Measure and Monitor Lung Cancer</w:t>
            </w:r>
            <w:r w:rsidRPr="00D355BA">
              <w:rPr>
                <w:rFonts w:ascii="Arial" w:hAnsi="Arial" w:cs="Arial"/>
                <w:noProof/>
                <w:webHidden/>
                <w:sz w:val="22"/>
              </w:rPr>
              <w:tab/>
            </w:r>
            <w:r w:rsidRPr="00D355BA">
              <w:rPr>
                <w:rFonts w:ascii="Arial" w:hAnsi="Arial" w:cs="Arial"/>
                <w:noProof/>
                <w:webHidden/>
                <w:sz w:val="22"/>
              </w:rPr>
              <w:fldChar w:fldCharType="begin"/>
            </w:r>
            <w:r w:rsidRPr="00D355BA">
              <w:rPr>
                <w:rFonts w:ascii="Arial" w:hAnsi="Arial" w:cs="Arial"/>
                <w:noProof/>
                <w:webHidden/>
                <w:sz w:val="22"/>
              </w:rPr>
              <w:instrText xml:space="preserve"> PAGEREF _Toc227441869 \h </w:instrText>
            </w:r>
            <w:r w:rsidRPr="00D355BA">
              <w:rPr>
                <w:rFonts w:ascii="Arial" w:hAnsi="Arial" w:cs="Arial"/>
                <w:noProof/>
                <w:webHidden/>
                <w:sz w:val="22"/>
              </w:rPr>
            </w:r>
            <w:r w:rsidRPr="00D355BA">
              <w:rPr>
                <w:rFonts w:ascii="Arial" w:hAnsi="Arial" w:cs="Arial"/>
                <w:noProof/>
                <w:webHidden/>
                <w:sz w:val="22"/>
              </w:rPr>
              <w:fldChar w:fldCharType="separate"/>
            </w:r>
            <w:r w:rsidR="00D355BA" w:rsidRPr="00D355BA">
              <w:rPr>
                <w:rFonts w:ascii="Arial" w:hAnsi="Arial" w:cs="Arial"/>
                <w:noProof/>
                <w:webHidden/>
                <w:sz w:val="22"/>
              </w:rPr>
              <w:t>3</w:t>
            </w:r>
            <w:r w:rsidRPr="00D355BA">
              <w:rPr>
                <w:rFonts w:ascii="Arial" w:hAnsi="Arial" w:cs="Arial"/>
                <w:noProof/>
                <w:webHidden/>
                <w:sz w:val="22"/>
              </w:rPr>
              <w:fldChar w:fldCharType="end"/>
            </w:r>
          </w:hyperlink>
        </w:p>
        <w:p w14:paraId="49A26CCA" w14:textId="55E9ED2A" w:rsidR="00F40B90" w:rsidRPr="00D355BA" w:rsidRDefault="00F40B90" w:rsidP="00F40B90">
          <w:pPr>
            <w:pStyle w:val="TOC1"/>
            <w:tabs>
              <w:tab w:val="left" w:pos="480"/>
              <w:tab w:val="right" w:leader="dot" w:pos="9016"/>
            </w:tabs>
            <w:spacing w:line="360" w:lineRule="auto"/>
            <w:rPr>
              <w:rFonts w:ascii="Arial" w:eastAsiaTheme="minorEastAsia" w:hAnsi="Arial" w:cs="Arial"/>
              <w:noProof/>
              <w:kern w:val="2"/>
              <w:sz w:val="22"/>
              <w:lang w:eastAsia="en-GB"/>
              <w14:ligatures w14:val="standardContextual"/>
            </w:rPr>
          </w:pPr>
          <w:hyperlink w:anchor="_Toc227441870" w:history="1">
            <w:r w:rsidRPr="00D355BA">
              <w:rPr>
                <w:rStyle w:val="Hyperlink"/>
                <w:rFonts w:ascii="Arial" w:hAnsi="Arial" w:cs="Arial"/>
                <w:noProof/>
                <w:sz w:val="22"/>
              </w:rPr>
              <w:t>3.How Lung cancer is Controlled</w:t>
            </w:r>
            <w:r w:rsidRPr="00D355BA">
              <w:rPr>
                <w:rFonts w:ascii="Arial" w:hAnsi="Arial" w:cs="Arial"/>
                <w:noProof/>
                <w:webHidden/>
                <w:sz w:val="22"/>
              </w:rPr>
              <w:tab/>
            </w:r>
            <w:r w:rsidRPr="00D355BA">
              <w:rPr>
                <w:rFonts w:ascii="Arial" w:hAnsi="Arial" w:cs="Arial"/>
                <w:noProof/>
                <w:webHidden/>
                <w:sz w:val="22"/>
              </w:rPr>
              <w:fldChar w:fldCharType="begin"/>
            </w:r>
            <w:r w:rsidRPr="00D355BA">
              <w:rPr>
                <w:rFonts w:ascii="Arial" w:hAnsi="Arial" w:cs="Arial"/>
                <w:noProof/>
                <w:webHidden/>
                <w:sz w:val="22"/>
              </w:rPr>
              <w:instrText xml:space="preserve"> PAGEREF _Toc227441870 \h </w:instrText>
            </w:r>
            <w:r w:rsidRPr="00D355BA">
              <w:rPr>
                <w:rFonts w:ascii="Arial" w:hAnsi="Arial" w:cs="Arial"/>
                <w:noProof/>
                <w:webHidden/>
                <w:sz w:val="22"/>
              </w:rPr>
            </w:r>
            <w:r w:rsidRPr="00D355BA">
              <w:rPr>
                <w:rFonts w:ascii="Arial" w:hAnsi="Arial" w:cs="Arial"/>
                <w:noProof/>
                <w:webHidden/>
                <w:sz w:val="22"/>
              </w:rPr>
              <w:fldChar w:fldCharType="separate"/>
            </w:r>
            <w:r w:rsidR="00D355BA" w:rsidRPr="00D355BA">
              <w:rPr>
                <w:rFonts w:ascii="Arial" w:hAnsi="Arial" w:cs="Arial"/>
                <w:noProof/>
                <w:webHidden/>
                <w:sz w:val="22"/>
              </w:rPr>
              <w:t>4</w:t>
            </w:r>
            <w:r w:rsidRPr="00D355BA">
              <w:rPr>
                <w:rFonts w:ascii="Arial" w:hAnsi="Arial" w:cs="Arial"/>
                <w:noProof/>
                <w:webHidden/>
                <w:sz w:val="22"/>
              </w:rPr>
              <w:fldChar w:fldCharType="end"/>
            </w:r>
          </w:hyperlink>
        </w:p>
        <w:p w14:paraId="77344BEF" w14:textId="46323F37" w:rsidR="00F40B90" w:rsidRPr="00D355BA" w:rsidRDefault="00F40B90" w:rsidP="00F40B90">
          <w:pPr>
            <w:pStyle w:val="TOC1"/>
            <w:tabs>
              <w:tab w:val="left" w:pos="480"/>
              <w:tab w:val="right" w:leader="dot" w:pos="9016"/>
            </w:tabs>
            <w:spacing w:line="360" w:lineRule="auto"/>
            <w:rPr>
              <w:rFonts w:ascii="Arial" w:eastAsiaTheme="minorEastAsia" w:hAnsi="Arial" w:cs="Arial"/>
              <w:noProof/>
              <w:kern w:val="2"/>
              <w:sz w:val="22"/>
              <w:lang w:eastAsia="en-GB"/>
              <w14:ligatures w14:val="standardContextual"/>
            </w:rPr>
          </w:pPr>
          <w:hyperlink w:anchor="_Toc227441871" w:history="1">
            <w:r w:rsidRPr="00D355BA">
              <w:rPr>
                <w:rStyle w:val="Hyperlink"/>
                <w:rFonts w:ascii="Arial" w:hAnsi="Arial" w:cs="Arial"/>
                <w:noProof/>
                <w:sz w:val="22"/>
              </w:rPr>
              <w:t>4.Consequences of Lung Cancer on People in the Community</w:t>
            </w:r>
            <w:r w:rsidRPr="00D355BA">
              <w:rPr>
                <w:rFonts w:ascii="Arial" w:hAnsi="Arial" w:cs="Arial"/>
                <w:noProof/>
                <w:webHidden/>
                <w:sz w:val="22"/>
              </w:rPr>
              <w:tab/>
            </w:r>
            <w:r w:rsidRPr="00D355BA">
              <w:rPr>
                <w:rFonts w:ascii="Arial" w:hAnsi="Arial" w:cs="Arial"/>
                <w:noProof/>
                <w:webHidden/>
                <w:sz w:val="22"/>
              </w:rPr>
              <w:fldChar w:fldCharType="begin"/>
            </w:r>
            <w:r w:rsidRPr="00D355BA">
              <w:rPr>
                <w:rFonts w:ascii="Arial" w:hAnsi="Arial" w:cs="Arial"/>
                <w:noProof/>
                <w:webHidden/>
                <w:sz w:val="22"/>
              </w:rPr>
              <w:instrText xml:space="preserve"> PAGEREF _Toc227441871 \h </w:instrText>
            </w:r>
            <w:r w:rsidRPr="00D355BA">
              <w:rPr>
                <w:rFonts w:ascii="Arial" w:hAnsi="Arial" w:cs="Arial"/>
                <w:noProof/>
                <w:webHidden/>
                <w:sz w:val="22"/>
              </w:rPr>
            </w:r>
            <w:r w:rsidRPr="00D355BA">
              <w:rPr>
                <w:rFonts w:ascii="Arial" w:hAnsi="Arial" w:cs="Arial"/>
                <w:noProof/>
                <w:webHidden/>
                <w:sz w:val="22"/>
              </w:rPr>
              <w:fldChar w:fldCharType="separate"/>
            </w:r>
            <w:r w:rsidR="00D355BA" w:rsidRPr="00D355BA">
              <w:rPr>
                <w:rFonts w:ascii="Arial" w:hAnsi="Arial" w:cs="Arial"/>
                <w:noProof/>
                <w:webHidden/>
                <w:sz w:val="22"/>
              </w:rPr>
              <w:t>5</w:t>
            </w:r>
            <w:r w:rsidRPr="00D355BA">
              <w:rPr>
                <w:rFonts w:ascii="Arial" w:hAnsi="Arial" w:cs="Arial"/>
                <w:noProof/>
                <w:webHidden/>
                <w:sz w:val="22"/>
              </w:rPr>
              <w:fldChar w:fldCharType="end"/>
            </w:r>
          </w:hyperlink>
        </w:p>
        <w:p w14:paraId="2C5205C3" w14:textId="4CB9FEFE" w:rsidR="00F40B90" w:rsidRPr="00D355BA" w:rsidRDefault="00F40B90" w:rsidP="00F40B90">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441872" w:history="1">
            <w:r w:rsidRPr="00D355BA">
              <w:rPr>
                <w:rStyle w:val="Hyperlink"/>
                <w:rFonts w:ascii="Arial" w:hAnsi="Arial" w:cs="Arial"/>
                <w:noProof/>
                <w:sz w:val="22"/>
              </w:rPr>
              <w:t xml:space="preserve">5. </w:t>
            </w:r>
            <w:r w:rsidRPr="00D355BA">
              <w:rPr>
                <w:rStyle w:val="Hyperlink"/>
                <w:rFonts w:ascii="Arial" w:hAnsi="Arial" w:cs="Arial"/>
                <w:bCs/>
                <w:noProof/>
                <w:sz w:val="22"/>
              </w:rPr>
              <w:t>Health and Social Care Support Services Required</w:t>
            </w:r>
            <w:r w:rsidRPr="00D355BA">
              <w:rPr>
                <w:rFonts w:ascii="Arial" w:hAnsi="Arial" w:cs="Arial"/>
                <w:noProof/>
                <w:webHidden/>
                <w:sz w:val="22"/>
              </w:rPr>
              <w:tab/>
            </w:r>
            <w:r w:rsidRPr="00D355BA">
              <w:rPr>
                <w:rFonts w:ascii="Arial" w:hAnsi="Arial" w:cs="Arial"/>
                <w:noProof/>
                <w:webHidden/>
                <w:sz w:val="22"/>
              </w:rPr>
              <w:fldChar w:fldCharType="begin"/>
            </w:r>
            <w:r w:rsidRPr="00D355BA">
              <w:rPr>
                <w:rFonts w:ascii="Arial" w:hAnsi="Arial" w:cs="Arial"/>
                <w:noProof/>
                <w:webHidden/>
                <w:sz w:val="22"/>
              </w:rPr>
              <w:instrText xml:space="preserve"> PAGEREF _Toc227441872 \h </w:instrText>
            </w:r>
            <w:r w:rsidRPr="00D355BA">
              <w:rPr>
                <w:rFonts w:ascii="Arial" w:hAnsi="Arial" w:cs="Arial"/>
                <w:noProof/>
                <w:webHidden/>
                <w:sz w:val="22"/>
              </w:rPr>
            </w:r>
            <w:r w:rsidRPr="00D355BA">
              <w:rPr>
                <w:rFonts w:ascii="Arial" w:hAnsi="Arial" w:cs="Arial"/>
                <w:noProof/>
                <w:webHidden/>
                <w:sz w:val="22"/>
              </w:rPr>
              <w:fldChar w:fldCharType="separate"/>
            </w:r>
            <w:r w:rsidR="00D355BA" w:rsidRPr="00D355BA">
              <w:rPr>
                <w:rFonts w:ascii="Arial" w:hAnsi="Arial" w:cs="Arial"/>
                <w:noProof/>
                <w:webHidden/>
                <w:sz w:val="22"/>
              </w:rPr>
              <w:t>6</w:t>
            </w:r>
            <w:r w:rsidRPr="00D355BA">
              <w:rPr>
                <w:rFonts w:ascii="Arial" w:hAnsi="Arial" w:cs="Arial"/>
                <w:noProof/>
                <w:webHidden/>
                <w:sz w:val="22"/>
              </w:rPr>
              <w:fldChar w:fldCharType="end"/>
            </w:r>
          </w:hyperlink>
        </w:p>
        <w:p w14:paraId="61B3E015" w14:textId="1B6D5F20" w:rsidR="00F40B90" w:rsidRPr="00D355BA" w:rsidRDefault="00F40B90" w:rsidP="00F40B90">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441873" w:history="1">
            <w:r w:rsidRPr="00D355BA">
              <w:rPr>
                <w:rStyle w:val="Hyperlink"/>
                <w:rFonts w:ascii="Arial" w:hAnsi="Arial" w:cs="Arial"/>
                <w:noProof/>
                <w:sz w:val="22"/>
              </w:rPr>
              <w:t xml:space="preserve">6. </w:t>
            </w:r>
            <w:r w:rsidRPr="00D355BA">
              <w:rPr>
                <w:rStyle w:val="Hyperlink"/>
                <w:rFonts w:ascii="Arial" w:hAnsi="Arial" w:cs="Arial"/>
                <w:bCs/>
                <w:noProof/>
                <w:sz w:val="22"/>
              </w:rPr>
              <w:t>Conclusion</w:t>
            </w:r>
            <w:r w:rsidRPr="00D355BA">
              <w:rPr>
                <w:rFonts w:ascii="Arial" w:hAnsi="Arial" w:cs="Arial"/>
                <w:noProof/>
                <w:webHidden/>
                <w:sz w:val="22"/>
              </w:rPr>
              <w:tab/>
            </w:r>
            <w:r w:rsidRPr="00D355BA">
              <w:rPr>
                <w:rFonts w:ascii="Arial" w:hAnsi="Arial" w:cs="Arial"/>
                <w:noProof/>
                <w:webHidden/>
                <w:sz w:val="22"/>
              </w:rPr>
              <w:fldChar w:fldCharType="begin"/>
            </w:r>
            <w:r w:rsidRPr="00D355BA">
              <w:rPr>
                <w:rFonts w:ascii="Arial" w:hAnsi="Arial" w:cs="Arial"/>
                <w:noProof/>
                <w:webHidden/>
                <w:sz w:val="22"/>
              </w:rPr>
              <w:instrText xml:space="preserve"> PAGEREF _Toc227441873 \h </w:instrText>
            </w:r>
            <w:r w:rsidRPr="00D355BA">
              <w:rPr>
                <w:rFonts w:ascii="Arial" w:hAnsi="Arial" w:cs="Arial"/>
                <w:noProof/>
                <w:webHidden/>
                <w:sz w:val="22"/>
              </w:rPr>
            </w:r>
            <w:r w:rsidRPr="00D355BA">
              <w:rPr>
                <w:rFonts w:ascii="Arial" w:hAnsi="Arial" w:cs="Arial"/>
                <w:noProof/>
                <w:webHidden/>
                <w:sz w:val="22"/>
              </w:rPr>
              <w:fldChar w:fldCharType="separate"/>
            </w:r>
            <w:r w:rsidR="00D355BA" w:rsidRPr="00D355BA">
              <w:rPr>
                <w:rFonts w:ascii="Arial" w:hAnsi="Arial" w:cs="Arial"/>
                <w:noProof/>
                <w:webHidden/>
                <w:sz w:val="22"/>
              </w:rPr>
              <w:t>6</w:t>
            </w:r>
            <w:r w:rsidRPr="00D355BA">
              <w:rPr>
                <w:rFonts w:ascii="Arial" w:hAnsi="Arial" w:cs="Arial"/>
                <w:noProof/>
                <w:webHidden/>
                <w:sz w:val="22"/>
              </w:rPr>
              <w:fldChar w:fldCharType="end"/>
            </w:r>
          </w:hyperlink>
        </w:p>
        <w:p w14:paraId="4CA86217" w14:textId="32AFEC76" w:rsidR="00F40B90" w:rsidRPr="00D355BA" w:rsidRDefault="00F40B90" w:rsidP="00F40B90">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441874" w:history="1">
            <w:r w:rsidRPr="00D355BA">
              <w:rPr>
                <w:rStyle w:val="Hyperlink"/>
                <w:rFonts w:ascii="Arial" w:hAnsi="Arial" w:cs="Arial"/>
                <w:noProof/>
                <w:sz w:val="22"/>
              </w:rPr>
              <w:t>References</w:t>
            </w:r>
            <w:r w:rsidRPr="00D355BA">
              <w:rPr>
                <w:rFonts w:ascii="Arial" w:hAnsi="Arial" w:cs="Arial"/>
                <w:noProof/>
                <w:webHidden/>
                <w:sz w:val="22"/>
              </w:rPr>
              <w:tab/>
            </w:r>
            <w:r w:rsidRPr="00D355BA">
              <w:rPr>
                <w:rFonts w:ascii="Arial" w:hAnsi="Arial" w:cs="Arial"/>
                <w:noProof/>
                <w:webHidden/>
                <w:sz w:val="22"/>
              </w:rPr>
              <w:fldChar w:fldCharType="begin"/>
            </w:r>
            <w:r w:rsidRPr="00D355BA">
              <w:rPr>
                <w:rFonts w:ascii="Arial" w:hAnsi="Arial" w:cs="Arial"/>
                <w:noProof/>
                <w:webHidden/>
                <w:sz w:val="22"/>
              </w:rPr>
              <w:instrText xml:space="preserve"> PAGEREF _Toc227441874 \h </w:instrText>
            </w:r>
            <w:r w:rsidRPr="00D355BA">
              <w:rPr>
                <w:rFonts w:ascii="Arial" w:hAnsi="Arial" w:cs="Arial"/>
                <w:noProof/>
                <w:webHidden/>
                <w:sz w:val="22"/>
              </w:rPr>
            </w:r>
            <w:r w:rsidRPr="00D355BA">
              <w:rPr>
                <w:rFonts w:ascii="Arial" w:hAnsi="Arial" w:cs="Arial"/>
                <w:noProof/>
                <w:webHidden/>
                <w:sz w:val="22"/>
              </w:rPr>
              <w:fldChar w:fldCharType="separate"/>
            </w:r>
            <w:r w:rsidR="00D355BA" w:rsidRPr="00D355BA">
              <w:rPr>
                <w:rFonts w:ascii="Arial" w:hAnsi="Arial" w:cs="Arial"/>
                <w:noProof/>
                <w:webHidden/>
                <w:sz w:val="22"/>
              </w:rPr>
              <w:t>8</w:t>
            </w:r>
            <w:r w:rsidRPr="00D355BA">
              <w:rPr>
                <w:rFonts w:ascii="Arial" w:hAnsi="Arial" w:cs="Arial"/>
                <w:noProof/>
                <w:webHidden/>
                <w:sz w:val="22"/>
              </w:rPr>
              <w:fldChar w:fldCharType="end"/>
            </w:r>
          </w:hyperlink>
        </w:p>
        <w:p w14:paraId="6D846931" w14:textId="72C7EBBD" w:rsidR="00C56399" w:rsidRPr="00F206DE" w:rsidRDefault="00C56399" w:rsidP="00F40B90">
          <w:pPr>
            <w:spacing w:line="360" w:lineRule="auto"/>
            <w:rPr>
              <w:rFonts w:ascii="Arial" w:hAnsi="Arial" w:cs="Arial"/>
              <w:sz w:val="28"/>
              <w:szCs w:val="28"/>
            </w:rPr>
          </w:pPr>
          <w:r w:rsidRPr="00D355BA">
            <w:rPr>
              <w:rFonts w:ascii="Arial" w:hAnsi="Arial" w:cs="Arial"/>
              <w:b/>
              <w:bCs/>
              <w:sz w:val="22"/>
            </w:rPr>
            <w:fldChar w:fldCharType="end"/>
          </w:r>
        </w:p>
      </w:sdtContent>
    </w:sdt>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1051C90C" w:rsidR="00B87E75" w:rsidRPr="00A11235" w:rsidRDefault="00A11235" w:rsidP="00A11235">
      <w:pPr>
        <w:pStyle w:val="Heading1"/>
      </w:pPr>
      <w:bookmarkStart w:id="0" w:name="_Toc227441868"/>
      <w:r>
        <w:lastRenderedPageBreak/>
        <w:t>1.</w:t>
      </w:r>
      <w:r w:rsidR="00B87E75" w:rsidRPr="00A11235">
        <w:t>Introduction</w:t>
      </w:r>
      <w:bookmarkEnd w:id="0"/>
    </w:p>
    <w:p w14:paraId="27D9335B" w14:textId="77777777" w:rsidR="00BC1043" w:rsidRPr="00A11235" w:rsidRDefault="00BC1043" w:rsidP="00A11235">
      <w:pPr>
        <w:spacing w:line="360" w:lineRule="auto"/>
        <w:rPr>
          <w:rFonts w:ascii="Arial" w:hAnsi="Arial" w:cs="Arial"/>
        </w:rPr>
      </w:pPr>
    </w:p>
    <w:p w14:paraId="1C995204" w14:textId="77777777" w:rsidR="0028672C" w:rsidRDefault="00895A47" w:rsidP="00A11235">
      <w:pPr>
        <w:spacing w:line="360" w:lineRule="auto"/>
        <w:rPr>
          <w:rFonts w:ascii="Arial" w:hAnsi="Arial" w:cs="Arial"/>
          <w:sz w:val="22"/>
        </w:rPr>
      </w:pPr>
      <w:r w:rsidRPr="00A11235">
        <w:rPr>
          <w:rFonts w:ascii="Arial" w:hAnsi="Arial" w:cs="Arial"/>
          <w:sz w:val="22"/>
        </w:rPr>
        <w:t xml:space="preserve">Lung cancer begins when abnormal cells multiply too much inside the lungs and create a harmful growth called a malignant tumour. Doctors divide the disease into two major categories: small cell lung cancer (SCLC) and non-small cell lung cancer (NSCLC). Non-small cell lung cancer is seen more often, representing around 85 out of every 100 cases. </w:t>
      </w:r>
    </w:p>
    <w:p w14:paraId="6F4D7882" w14:textId="4E513634" w:rsidR="00A11235" w:rsidRPr="00A11235" w:rsidRDefault="00895A47" w:rsidP="00A11235">
      <w:pPr>
        <w:spacing w:line="360" w:lineRule="auto"/>
        <w:rPr>
          <w:rFonts w:ascii="Arial" w:hAnsi="Arial" w:cs="Arial"/>
          <w:sz w:val="22"/>
        </w:rPr>
      </w:pPr>
      <w:r w:rsidRPr="00A11235">
        <w:rPr>
          <w:rFonts w:ascii="Arial" w:hAnsi="Arial" w:cs="Arial"/>
          <w:sz w:val="22"/>
        </w:rPr>
        <w:t>Typical warning signs include a cough that does not go away, trouble breathing, spitting up blood, pain in the chest or shoulder, and losing weight for no clear reason. According to the World Health Organization (GLOBOCAN, 2022), lung cancer leads to about 2.2 million new cases and 1.8 million deaths worldwide each year. In the United Kingdom, Cancer Research UK (2024) reports around 48,000 new cases and 35,000 deaths annually.</w:t>
      </w:r>
    </w:p>
    <w:p w14:paraId="68C53673" w14:textId="79818615" w:rsidR="008E3943" w:rsidRPr="00A11235" w:rsidRDefault="00895A47" w:rsidP="00A11235">
      <w:pPr>
        <w:spacing w:line="360" w:lineRule="auto"/>
        <w:rPr>
          <w:rFonts w:ascii="Arial" w:hAnsi="Arial" w:cs="Arial"/>
          <w:sz w:val="22"/>
        </w:rPr>
      </w:pPr>
      <w:r w:rsidRPr="00A11235">
        <w:rPr>
          <w:rFonts w:ascii="Arial" w:hAnsi="Arial" w:cs="Arial"/>
          <w:sz w:val="22"/>
        </w:rPr>
        <w:t>This report will look at the methods used to track lung cancer, describe how the illness is kept under control, outline the effects on local people, and list the health and social care services that patients need.</w:t>
      </w:r>
    </w:p>
    <w:p w14:paraId="52010A5E" w14:textId="77777777" w:rsidR="0026393A" w:rsidRPr="00A11235" w:rsidRDefault="0026393A" w:rsidP="00A11235">
      <w:pPr>
        <w:tabs>
          <w:tab w:val="left" w:pos="6540"/>
        </w:tabs>
        <w:spacing w:line="360" w:lineRule="auto"/>
        <w:rPr>
          <w:rFonts w:ascii="Arial" w:hAnsi="Arial" w:cs="Arial"/>
          <w:sz w:val="22"/>
        </w:rPr>
      </w:pPr>
    </w:p>
    <w:p w14:paraId="73B07562" w14:textId="0501A041" w:rsidR="008E3943" w:rsidRPr="00A11235" w:rsidRDefault="00A11235" w:rsidP="00A11235">
      <w:pPr>
        <w:pStyle w:val="Heading1"/>
      </w:pPr>
      <w:bookmarkStart w:id="1" w:name="_Toc227441869"/>
      <w:r w:rsidRPr="00A11235">
        <w:t>2.</w:t>
      </w:r>
      <w:bookmarkEnd w:id="1"/>
      <w:r w:rsidR="00205DBA" w:rsidRPr="00205DBA">
        <w:t xml:space="preserve"> </w:t>
      </w:r>
      <w:r w:rsidR="00205DBA" w:rsidRPr="00205DBA">
        <w:t>Different Ways to Measure and Keep Track of Lung Cancer</w:t>
      </w:r>
    </w:p>
    <w:p w14:paraId="2CAE7190" w14:textId="77777777" w:rsidR="00C56399" w:rsidRPr="00A11235" w:rsidRDefault="00C56399" w:rsidP="00A11235">
      <w:pPr>
        <w:tabs>
          <w:tab w:val="left" w:pos="6540"/>
        </w:tabs>
        <w:spacing w:line="360" w:lineRule="auto"/>
        <w:rPr>
          <w:rFonts w:ascii="Arial" w:hAnsi="Arial" w:cs="Arial"/>
          <w:sz w:val="22"/>
        </w:rPr>
      </w:pPr>
    </w:p>
    <w:p w14:paraId="3109DB3D" w14:textId="77777777" w:rsidR="00D355BA" w:rsidRDefault="00895A47" w:rsidP="00A11235">
      <w:pPr>
        <w:spacing w:line="360" w:lineRule="auto"/>
        <w:rPr>
          <w:rFonts w:ascii="Arial" w:hAnsi="Arial" w:cs="Arial"/>
          <w:sz w:val="22"/>
        </w:rPr>
      </w:pPr>
      <w:r w:rsidRPr="00A11235">
        <w:rPr>
          <w:rFonts w:ascii="Arial" w:hAnsi="Arial" w:cs="Arial"/>
          <w:sz w:val="22"/>
        </w:rPr>
        <w:t xml:space="preserve">Several methods are used across the UK to monitor lung cancer. The first method involves national cancer registration. Every time someone is diagnosed with lung cancer, the Office for National Statistics (ONS) records information such as the patient's age, sex, the stage of the disease at diagnosis, and whether the person later dies or survives (Office for National Statistics, 2023). </w:t>
      </w:r>
    </w:p>
    <w:p w14:paraId="2810E282" w14:textId="21CF840E" w:rsidR="00A11235" w:rsidRPr="00A11235" w:rsidRDefault="00895A47" w:rsidP="00A11235">
      <w:pPr>
        <w:spacing w:line="360" w:lineRule="auto"/>
        <w:rPr>
          <w:rFonts w:ascii="Arial" w:hAnsi="Arial" w:cs="Arial"/>
          <w:sz w:val="22"/>
        </w:rPr>
      </w:pPr>
      <w:r w:rsidRPr="00A11235">
        <w:rPr>
          <w:rFonts w:ascii="Arial" w:hAnsi="Arial" w:cs="Arial"/>
          <w:sz w:val="22"/>
        </w:rPr>
        <w:t>This information helps public health teams follow trends and find out which groups are most at risk. Cancer Research UK (2024) says that roughly 48,000 new lung cancer cases are identified each year in the UK. A second method is the NHS Targeted Lung Health Check scheme. This programme invites people from 55 to 74 years old who smoke now or have smoked in the past (NHS England, 2024). Those who take part get a low</w:t>
      </w:r>
      <w:r w:rsidRPr="00A11235">
        <w:rPr>
          <w:rFonts w:ascii="Cambria Math" w:hAnsi="Cambria Math" w:cs="Cambria Math"/>
          <w:sz w:val="22"/>
        </w:rPr>
        <w:t>‑</w:t>
      </w:r>
      <w:r w:rsidRPr="00A11235">
        <w:rPr>
          <w:rFonts w:ascii="Arial" w:hAnsi="Arial" w:cs="Arial"/>
          <w:sz w:val="22"/>
        </w:rPr>
        <w:t xml:space="preserve">dose CT scan that can spot lung cancer early, sometimes before any symptoms start. According to NHS England (2024), around 76% of lung cancers picked up by this screening are found at stage 1 or stage 2, when treatment works best and more people survive. </w:t>
      </w:r>
    </w:p>
    <w:p w14:paraId="336F5447" w14:textId="140E06E5" w:rsidR="008E3943" w:rsidRPr="00A11235" w:rsidRDefault="00895A47" w:rsidP="00D01F9B">
      <w:pPr>
        <w:spacing w:line="360" w:lineRule="auto"/>
        <w:rPr>
          <w:rFonts w:ascii="Arial" w:hAnsi="Arial" w:cs="Arial"/>
          <w:sz w:val="22"/>
        </w:rPr>
      </w:pPr>
      <w:r w:rsidRPr="00A11235">
        <w:rPr>
          <w:rFonts w:ascii="Arial" w:hAnsi="Arial" w:cs="Arial"/>
          <w:sz w:val="22"/>
        </w:rPr>
        <w:t xml:space="preserve">Finding cancer early through screening therefore saves lives. A third method is looking at death records. The ONS collects information from death certificates to count how many </w:t>
      </w:r>
      <w:r w:rsidRPr="00A11235">
        <w:rPr>
          <w:rFonts w:ascii="Arial" w:hAnsi="Arial" w:cs="Arial"/>
          <w:sz w:val="22"/>
        </w:rPr>
        <w:lastRenderedPageBreak/>
        <w:t>people die from lung cancer every year. These figures show that about 35,000 people in the UK die from lung cancer annually (Cancer Research UK, 2024). This makes lung cancer responsible for more deaths than breast, prostate and colorectal cancer put together. By comparing how many people get lung cancer and how many die from it over time, health officials can see whether prevention and treatment are improving. Together, these three methods – cancer registries, screening programmes, and death data – give a full picture of how much lung cancer affects the UK. Regular tracking allows the NHS to plan services, spend money where it is needed most, and check the effect of smoking policies. Without good measurement, it would be impossible to know if lung cancer rates are going up or down.</w:t>
      </w:r>
    </w:p>
    <w:p w14:paraId="3398AF2B" w14:textId="77777777" w:rsidR="008E3943" w:rsidRPr="00A11235" w:rsidRDefault="008E3943" w:rsidP="00D01F9B">
      <w:pPr>
        <w:tabs>
          <w:tab w:val="left" w:pos="6540"/>
        </w:tabs>
        <w:spacing w:line="360" w:lineRule="auto"/>
        <w:rPr>
          <w:rFonts w:ascii="Arial" w:hAnsi="Arial" w:cs="Arial"/>
          <w:sz w:val="22"/>
        </w:rPr>
      </w:pPr>
    </w:p>
    <w:p w14:paraId="60B2CDC3" w14:textId="589AD0EB" w:rsidR="00B87E75" w:rsidRDefault="00A11235" w:rsidP="00D01F9B">
      <w:pPr>
        <w:pStyle w:val="Heading1"/>
      </w:pPr>
      <w:bookmarkStart w:id="2" w:name="_Toc227441870"/>
      <w:r>
        <w:t>3.</w:t>
      </w:r>
      <w:bookmarkEnd w:id="2"/>
      <w:r w:rsidR="006A2BD2">
        <w:t>S</w:t>
      </w:r>
      <w:r w:rsidR="0002109F">
        <w:t>trategies for Controlling Lung Cancer</w:t>
      </w:r>
    </w:p>
    <w:p w14:paraId="04E4AAD7" w14:textId="77777777" w:rsidR="00A11235" w:rsidRPr="00A11235" w:rsidRDefault="00A11235" w:rsidP="00A11235"/>
    <w:p w14:paraId="7FEC0047" w14:textId="77777777" w:rsidR="00C1076D" w:rsidRPr="00A11235" w:rsidRDefault="00895A47" w:rsidP="00A11235">
      <w:pPr>
        <w:spacing w:line="360" w:lineRule="auto"/>
        <w:rPr>
          <w:rFonts w:ascii="Arial" w:hAnsi="Arial" w:cs="Arial"/>
          <w:sz w:val="22"/>
        </w:rPr>
      </w:pPr>
      <w:r w:rsidRPr="00A11235">
        <w:rPr>
          <w:rFonts w:ascii="Arial" w:hAnsi="Arial" w:cs="Arial"/>
          <w:sz w:val="22"/>
        </w:rPr>
        <w:t xml:space="preserve">Controlling lung cancer uses three levels of prevention: primary, secondary, and tertiary. Primary prevention tries to stop people from getting the disease at all. Smoking causes about 72% of all lung cancer cases. The UK government has brought in several strong rules to reduce smoking over the last twenty years. These rules include banning smoking in enclosed public places in 2007, making all cigarette packs plain in 2016, and repeatedly raising taxes on tobacco to make it less affordable (Public Health England, 2022). These actions have greatly lowered smoking rates across the country, especially among younger adults. Secondary prevention focuses on finding the disease early, before it causes symptoms or spreads to other parts of the body. </w:t>
      </w:r>
    </w:p>
    <w:p w14:paraId="1EF165D3" w14:textId="77777777" w:rsidR="00C1076D" w:rsidRPr="00A11235" w:rsidRDefault="00C1076D" w:rsidP="00A11235">
      <w:pPr>
        <w:pStyle w:val="ListParagraph"/>
        <w:spacing w:line="360" w:lineRule="auto"/>
        <w:rPr>
          <w:rFonts w:ascii="Arial" w:hAnsi="Arial" w:cs="Arial"/>
          <w:sz w:val="22"/>
        </w:rPr>
      </w:pPr>
    </w:p>
    <w:p w14:paraId="6F3C9A75" w14:textId="77777777" w:rsidR="00C1076D" w:rsidRPr="00A11235" w:rsidRDefault="00895A47" w:rsidP="00A11235">
      <w:pPr>
        <w:spacing w:line="360" w:lineRule="auto"/>
        <w:rPr>
          <w:rFonts w:ascii="Arial" w:hAnsi="Arial" w:cs="Arial"/>
          <w:sz w:val="22"/>
        </w:rPr>
      </w:pPr>
      <w:r w:rsidRPr="00A11235">
        <w:rPr>
          <w:rFonts w:ascii="Arial" w:hAnsi="Arial" w:cs="Arial"/>
          <w:sz w:val="22"/>
        </w:rPr>
        <w:t>The NICE guideline NG122 advises that any adult with a cough that lasts more than two weeks should get a chest X</w:t>
      </w:r>
      <w:r w:rsidRPr="00A11235">
        <w:rPr>
          <w:rFonts w:ascii="Cambria Math" w:hAnsi="Cambria Math" w:cs="Cambria Math"/>
          <w:sz w:val="22"/>
        </w:rPr>
        <w:t>‑</w:t>
      </w:r>
      <w:r w:rsidRPr="00A11235">
        <w:rPr>
          <w:rFonts w:ascii="Arial" w:hAnsi="Arial" w:cs="Arial"/>
          <w:sz w:val="22"/>
        </w:rPr>
        <w:t>ray within 14 days (NICE, 2019). If the X</w:t>
      </w:r>
      <w:r w:rsidRPr="00A11235">
        <w:rPr>
          <w:rFonts w:ascii="Cambria Math" w:hAnsi="Cambria Math" w:cs="Cambria Math"/>
          <w:sz w:val="22"/>
        </w:rPr>
        <w:t>‑</w:t>
      </w:r>
      <w:r w:rsidRPr="00A11235">
        <w:rPr>
          <w:rFonts w:ascii="Arial" w:hAnsi="Arial" w:cs="Arial"/>
          <w:sz w:val="22"/>
        </w:rPr>
        <w:t xml:space="preserve">ray shows anything unusual, the patient has a CT scan without delay. Early diagnosis means less aggressive treatment and a much better chance of survival. The NHS Targeted Lung Health Check programme also helps with secondary prevention by screening people at high risk. Tertiary prevention means treating people who already have lung cancer. Treatment choices include surgery to cut out the tumour, chemotherapy, radiotherapy, and newer drugs called immunotherapies. </w:t>
      </w:r>
    </w:p>
    <w:p w14:paraId="0B68BCA8" w14:textId="2DDC15C9" w:rsidR="00895A47" w:rsidRPr="00A11235" w:rsidRDefault="00895A47" w:rsidP="00A11235">
      <w:pPr>
        <w:spacing w:line="360" w:lineRule="auto"/>
        <w:rPr>
          <w:rFonts w:ascii="Arial" w:hAnsi="Arial" w:cs="Arial"/>
          <w:sz w:val="22"/>
        </w:rPr>
      </w:pPr>
      <w:r w:rsidRPr="00A11235">
        <w:rPr>
          <w:rFonts w:ascii="Arial" w:hAnsi="Arial" w:cs="Arial"/>
          <w:sz w:val="22"/>
        </w:rPr>
        <w:t>The National Lung Cancer Audit found that one</w:t>
      </w:r>
      <w:r w:rsidRPr="00A11235">
        <w:rPr>
          <w:rFonts w:ascii="Cambria Math" w:hAnsi="Cambria Math" w:cs="Cambria Math"/>
          <w:sz w:val="22"/>
        </w:rPr>
        <w:t>‑</w:t>
      </w:r>
      <w:r w:rsidRPr="00A11235">
        <w:rPr>
          <w:rFonts w:ascii="Arial" w:hAnsi="Arial" w:cs="Arial"/>
          <w:sz w:val="22"/>
        </w:rPr>
        <w:t xml:space="preserve">year survival has gone up in recent years but is still only 37% (Royal College of Physicians, 2023). Good care requires a team of specialists from different fields working together. Even with progress, more needs to be done </w:t>
      </w:r>
      <w:r w:rsidRPr="00A11235">
        <w:rPr>
          <w:rFonts w:ascii="Arial" w:hAnsi="Arial" w:cs="Arial"/>
          <w:sz w:val="22"/>
        </w:rPr>
        <w:lastRenderedPageBreak/>
        <w:t>to make sure all patients get fair access to effective treatments, especially those living in poorer areas. Stopping smoking after diagnosis also helps treatment work better and lowers the risk of another cancer. In short, controlling lung cancer needs a mix of government policies, early detection programmes, and good</w:t>
      </w:r>
      <w:r w:rsidRPr="00A11235">
        <w:rPr>
          <w:rFonts w:ascii="Cambria Math" w:hAnsi="Cambria Math" w:cs="Cambria Math"/>
          <w:sz w:val="22"/>
        </w:rPr>
        <w:t>‑</w:t>
      </w:r>
      <w:r w:rsidRPr="00A11235">
        <w:rPr>
          <w:rFonts w:ascii="Arial" w:hAnsi="Arial" w:cs="Arial"/>
          <w:sz w:val="22"/>
        </w:rPr>
        <w:t>quality treatment for everyone.</w:t>
      </w:r>
    </w:p>
    <w:p w14:paraId="68FFD705" w14:textId="77777777" w:rsidR="008E3943" w:rsidRPr="00A11235" w:rsidRDefault="008E3943" w:rsidP="00A11235">
      <w:pPr>
        <w:tabs>
          <w:tab w:val="left" w:pos="6540"/>
        </w:tabs>
        <w:spacing w:line="360" w:lineRule="auto"/>
        <w:rPr>
          <w:rFonts w:ascii="Arial" w:hAnsi="Arial" w:cs="Arial"/>
          <w:sz w:val="22"/>
        </w:rPr>
      </w:pPr>
    </w:p>
    <w:p w14:paraId="2B008FF6" w14:textId="77777777" w:rsidR="008E3943" w:rsidRPr="00A11235" w:rsidRDefault="008E3943" w:rsidP="00A11235">
      <w:pPr>
        <w:tabs>
          <w:tab w:val="left" w:pos="6540"/>
        </w:tabs>
        <w:spacing w:line="360" w:lineRule="auto"/>
        <w:rPr>
          <w:rFonts w:ascii="Arial" w:hAnsi="Arial" w:cs="Arial"/>
          <w:sz w:val="22"/>
        </w:rPr>
      </w:pPr>
    </w:p>
    <w:p w14:paraId="168F4483" w14:textId="4F97FF83" w:rsidR="00C56399" w:rsidRDefault="00A11235" w:rsidP="00A11235">
      <w:pPr>
        <w:pStyle w:val="Heading1"/>
      </w:pPr>
      <w:bookmarkStart w:id="3" w:name="_Toc227419372"/>
      <w:bookmarkStart w:id="4" w:name="_Toc227419413"/>
      <w:bookmarkStart w:id="5" w:name="_Toc227441871"/>
      <w:r>
        <w:t>4.</w:t>
      </w:r>
      <w:bookmarkEnd w:id="3"/>
      <w:bookmarkEnd w:id="4"/>
      <w:bookmarkEnd w:id="5"/>
      <w:r w:rsidR="007A6FD6">
        <w:t>The Impact of Lung</w:t>
      </w:r>
      <w:r w:rsidR="008B48A1">
        <w:t xml:space="preserve"> Cancer on Indi</w:t>
      </w:r>
      <w:r w:rsidR="005A7695">
        <w:t>vidual and Communities</w:t>
      </w:r>
    </w:p>
    <w:p w14:paraId="4E165502" w14:textId="77777777" w:rsidR="00A11235" w:rsidRPr="00A11235" w:rsidRDefault="00A11235" w:rsidP="00A11235">
      <w:pPr>
        <w:rPr>
          <w:rFonts w:ascii="Arial" w:hAnsi="Arial" w:cs="Arial"/>
          <w:sz w:val="22"/>
        </w:rPr>
      </w:pPr>
    </w:p>
    <w:p w14:paraId="3087B34E" w14:textId="77777777" w:rsidR="00A11235" w:rsidRDefault="00C1076D" w:rsidP="00A11235">
      <w:pPr>
        <w:spacing w:line="360" w:lineRule="auto"/>
        <w:rPr>
          <w:rFonts w:ascii="Arial" w:hAnsi="Arial" w:cs="Arial"/>
          <w:sz w:val="22"/>
        </w:rPr>
      </w:pPr>
      <w:r w:rsidRPr="00A11235">
        <w:rPr>
          <w:rFonts w:ascii="Arial" w:hAnsi="Arial" w:cs="Arial"/>
          <w:sz w:val="22"/>
        </w:rPr>
        <w:t>Lung cancer causes serious harm to individuals and their communities in physical, mental, social and money</w:t>
      </w:r>
      <w:r w:rsidRPr="00A11235">
        <w:rPr>
          <w:rFonts w:ascii="Cambria Math" w:hAnsi="Cambria Math" w:cs="Cambria Math"/>
          <w:sz w:val="22"/>
        </w:rPr>
        <w:t>‑</w:t>
      </w:r>
      <w:r w:rsidRPr="00A11235">
        <w:rPr>
          <w:rFonts w:ascii="Arial" w:hAnsi="Arial" w:cs="Arial"/>
          <w:sz w:val="22"/>
        </w:rPr>
        <w:t>related ways. Physically, patients often have long</w:t>
      </w:r>
      <w:r w:rsidRPr="00A11235">
        <w:rPr>
          <w:rFonts w:ascii="Cambria Math" w:hAnsi="Cambria Math" w:cs="Cambria Math"/>
          <w:sz w:val="22"/>
        </w:rPr>
        <w:t>‑</w:t>
      </w:r>
      <w:r w:rsidRPr="00A11235">
        <w:rPr>
          <w:rFonts w:ascii="Arial" w:hAnsi="Arial" w:cs="Arial"/>
          <w:sz w:val="22"/>
        </w:rPr>
        <w:t>lasting pain, severe breathlessness, extreme tiredness, and major weight loss. These problems often stop them from working, doing normal daily tasks, or joining in family and social life. Many patients need help with basic things like washing, dressing and eating. Mentally, anxiety and depression are very common among lung cancer patients. Fear of death, worry about leaving family members behind, and not knowing what will happen in the future cause a lot of emotional suffering (Roy Castle Lung Cancer Foundation, 2024). Without proper mental health support, these feelings can make physical symptoms worse and reduce quality of life. Socially, lung cancer carries a strong stigma because it is so closely linked to smoking. Some patients feel blamed or judged by others, as if they caused their own illness.</w:t>
      </w:r>
    </w:p>
    <w:p w14:paraId="6E5D1AD2" w14:textId="77777777" w:rsidR="00A11235" w:rsidRDefault="00C1076D" w:rsidP="00A11235">
      <w:pPr>
        <w:spacing w:line="360" w:lineRule="auto"/>
        <w:rPr>
          <w:rFonts w:ascii="Arial" w:hAnsi="Arial" w:cs="Arial"/>
          <w:sz w:val="22"/>
        </w:rPr>
      </w:pPr>
      <w:r w:rsidRPr="00A11235">
        <w:rPr>
          <w:rFonts w:ascii="Arial" w:hAnsi="Arial" w:cs="Arial"/>
          <w:sz w:val="22"/>
        </w:rPr>
        <w:t xml:space="preserve"> The Roy Castle Lung Cancer Foundation (2024) says this stigma can stop people from seeing a doctor, which lowers survival rates. Financially, patients may lose their income if they cannot work. Families face extra costs for travelling to hospital appointments, home care services, and special equipment. There are also inequalities. People who live in poorer areas are more likely to be diagnosed at a late stage. Public Health England (2022) shows that emergency hospital visits for lung cancer are much higher in deprived neighbourhoods compared to wealthy areas. Late diagnosis leads to worse results and lower survival. Finally, family carers also suffer a great deal. </w:t>
      </w:r>
    </w:p>
    <w:p w14:paraId="163C0581" w14:textId="60F69272" w:rsidR="00C1076D" w:rsidRPr="00A11235" w:rsidRDefault="00C1076D" w:rsidP="00A11235">
      <w:pPr>
        <w:spacing w:line="360" w:lineRule="auto"/>
        <w:rPr>
          <w:rFonts w:ascii="Arial" w:hAnsi="Arial" w:cs="Arial"/>
          <w:sz w:val="22"/>
        </w:rPr>
      </w:pPr>
      <w:r w:rsidRPr="00A11235">
        <w:rPr>
          <w:rFonts w:ascii="Arial" w:hAnsi="Arial" w:cs="Arial"/>
          <w:sz w:val="22"/>
        </w:rPr>
        <w:t>They often give up paid work to provide unpaid care, which hurts their own health, finances and emotional well</w:t>
      </w:r>
      <w:r w:rsidRPr="00A11235">
        <w:rPr>
          <w:rFonts w:ascii="Cambria Math" w:hAnsi="Cambria Math" w:cs="Cambria Math"/>
          <w:sz w:val="22"/>
        </w:rPr>
        <w:t>‑</w:t>
      </w:r>
      <w:r w:rsidRPr="00A11235">
        <w:rPr>
          <w:rFonts w:ascii="Arial" w:hAnsi="Arial" w:cs="Arial"/>
          <w:sz w:val="22"/>
        </w:rPr>
        <w:t xml:space="preserve">being. </w:t>
      </w:r>
      <w:proofErr w:type="gramStart"/>
      <w:r w:rsidRPr="00A11235">
        <w:rPr>
          <w:rFonts w:ascii="Arial" w:hAnsi="Arial" w:cs="Arial"/>
          <w:sz w:val="22"/>
        </w:rPr>
        <w:t>So</w:t>
      </w:r>
      <w:proofErr w:type="gramEnd"/>
      <w:r w:rsidRPr="00A11235">
        <w:rPr>
          <w:rFonts w:ascii="Arial" w:hAnsi="Arial" w:cs="Arial"/>
          <w:sz w:val="22"/>
        </w:rPr>
        <w:t xml:space="preserve"> the effects of lung cancer go far beyond the patient and reach families and the wider community. Communities with high smoking rates and low incomes face the biggest burden. Dealing with these effects requires not just medical treatment but also social support, financial advice and mental health services. Without a complete approach, patients and their families will continue to experience severe hardship.</w:t>
      </w:r>
    </w:p>
    <w:p w14:paraId="15C25996" w14:textId="77777777" w:rsidR="008E3943" w:rsidRPr="00A11235" w:rsidRDefault="008E3943" w:rsidP="00A11235">
      <w:pPr>
        <w:tabs>
          <w:tab w:val="left" w:pos="6540"/>
        </w:tabs>
        <w:spacing w:line="360" w:lineRule="auto"/>
        <w:rPr>
          <w:rFonts w:ascii="Arial" w:hAnsi="Arial" w:cs="Arial"/>
          <w:sz w:val="22"/>
        </w:rPr>
      </w:pPr>
    </w:p>
    <w:p w14:paraId="3A742EE2" w14:textId="77777777" w:rsidR="008E3943" w:rsidRPr="00A11235" w:rsidRDefault="008E3943" w:rsidP="00A11235">
      <w:pPr>
        <w:tabs>
          <w:tab w:val="left" w:pos="6540"/>
        </w:tabs>
        <w:spacing w:line="360" w:lineRule="auto"/>
        <w:rPr>
          <w:rFonts w:ascii="Arial" w:hAnsi="Arial" w:cs="Arial"/>
          <w:sz w:val="22"/>
        </w:rPr>
      </w:pPr>
    </w:p>
    <w:p w14:paraId="16FAF0EA" w14:textId="7338FAC3" w:rsidR="00B87E75" w:rsidRDefault="008E3943" w:rsidP="00A11235">
      <w:pPr>
        <w:pStyle w:val="Heading1"/>
      </w:pPr>
      <w:bookmarkStart w:id="6" w:name="_Toc227441872"/>
      <w:r w:rsidRPr="00A11235">
        <w:t>5</w:t>
      </w:r>
      <w:r w:rsidR="00B87E75" w:rsidRPr="00A11235">
        <w:t xml:space="preserve">. </w:t>
      </w:r>
      <w:bookmarkEnd w:id="6"/>
      <w:r w:rsidR="005A7695">
        <w:t>Support Services Needed for Lung Cancer Pat</w:t>
      </w:r>
      <w:r w:rsidR="006A2BD2">
        <w:t>ients</w:t>
      </w:r>
    </w:p>
    <w:p w14:paraId="58918D13" w14:textId="77777777" w:rsidR="00A11235" w:rsidRPr="00A11235" w:rsidRDefault="00A11235" w:rsidP="00A11235"/>
    <w:p w14:paraId="5EEC371D" w14:textId="77777777" w:rsidR="00FB7884" w:rsidRPr="00A11235" w:rsidRDefault="00FB7884" w:rsidP="00A11235">
      <w:pPr>
        <w:tabs>
          <w:tab w:val="left" w:pos="6540"/>
        </w:tabs>
        <w:spacing w:line="360" w:lineRule="auto"/>
        <w:rPr>
          <w:rFonts w:ascii="Arial" w:hAnsi="Arial" w:cs="Arial"/>
          <w:sz w:val="22"/>
        </w:rPr>
      </w:pPr>
      <w:r w:rsidRPr="00A11235">
        <w:rPr>
          <w:rFonts w:ascii="Arial" w:hAnsi="Arial" w:cs="Arial"/>
          <w:sz w:val="22"/>
        </w:rPr>
        <w:t>People with lung cancer need many different support services. NHS oncology departments provide treatment, but patients also need clinical nurse specialists who coordinate care, explain treatments, manage symptoms, and offer emotional support (Royal College of Physicians, 2023). Palliative care is essential for pain and symptom management, delivered at home, in a hospice, or hospital. Charities like Marie Curie and MacMillan Cancer Support work alongside the NHS. The Roy Castle Lung Cancer Foundation (2024) offers a free helpline and online support group.</w:t>
      </w:r>
    </w:p>
    <w:p w14:paraId="270B2BE1" w14:textId="77777777" w:rsidR="00FB7884" w:rsidRPr="00A11235" w:rsidRDefault="00FB7884" w:rsidP="00A11235">
      <w:pPr>
        <w:tabs>
          <w:tab w:val="left" w:pos="6540"/>
        </w:tabs>
        <w:spacing w:line="360" w:lineRule="auto"/>
        <w:rPr>
          <w:rFonts w:ascii="Arial" w:hAnsi="Arial" w:cs="Arial"/>
          <w:sz w:val="22"/>
        </w:rPr>
      </w:pPr>
    </w:p>
    <w:p w14:paraId="729F1021" w14:textId="77777777" w:rsidR="00FB7884" w:rsidRPr="00A11235" w:rsidRDefault="00FB7884" w:rsidP="00A11235">
      <w:pPr>
        <w:tabs>
          <w:tab w:val="left" w:pos="6540"/>
        </w:tabs>
        <w:spacing w:line="360" w:lineRule="auto"/>
        <w:rPr>
          <w:rFonts w:ascii="Arial" w:hAnsi="Arial" w:cs="Arial"/>
          <w:sz w:val="22"/>
        </w:rPr>
      </w:pPr>
      <w:r w:rsidRPr="00A11235">
        <w:rPr>
          <w:rFonts w:ascii="Arial" w:hAnsi="Arial" w:cs="Arial"/>
          <w:sz w:val="22"/>
        </w:rPr>
        <w:t>For social care, patients may need help with washing, dressing, eating, and mobility. Local authority social workers assess needs and arrange home care visits. Some patients need equipment such as stairlifts or hospital beds. The Care Act 2014 requires councils to meet eligible care needs. Psychological support is also vital. IAPT provides free counselling for anxiety and depression. Support groups help patients and families share experiences and reduce isolation.</w:t>
      </w:r>
    </w:p>
    <w:p w14:paraId="5B3AC76F" w14:textId="77777777" w:rsidR="00FB7884" w:rsidRPr="00A11235" w:rsidRDefault="00FB7884" w:rsidP="00A11235">
      <w:pPr>
        <w:tabs>
          <w:tab w:val="left" w:pos="6540"/>
        </w:tabs>
        <w:spacing w:line="360" w:lineRule="auto"/>
        <w:rPr>
          <w:rFonts w:ascii="Arial" w:hAnsi="Arial" w:cs="Arial"/>
          <w:sz w:val="22"/>
        </w:rPr>
      </w:pPr>
    </w:p>
    <w:p w14:paraId="6812580D" w14:textId="7901DA7E" w:rsidR="0090040D" w:rsidRDefault="00FB7884" w:rsidP="00A11235">
      <w:pPr>
        <w:tabs>
          <w:tab w:val="left" w:pos="6540"/>
        </w:tabs>
        <w:spacing w:line="360" w:lineRule="auto"/>
        <w:rPr>
          <w:rFonts w:ascii="Arial" w:hAnsi="Arial" w:cs="Arial"/>
          <w:sz w:val="22"/>
        </w:rPr>
      </w:pPr>
      <w:r w:rsidRPr="00A11235">
        <w:rPr>
          <w:rFonts w:ascii="Arial" w:hAnsi="Arial" w:cs="Arial"/>
          <w:sz w:val="22"/>
        </w:rPr>
        <w:t>Financial advice services help patients claim benefits such as PIP, Universal Credit, or Attendance Allowance. Many patients do not know they are entitled. Finally, transport services help patients attend hospital appointments; some NHS trusts offer free patient transport. Together, these services ensure holistic care that addresses all patient needs.</w:t>
      </w:r>
    </w:p>
    <w:p w14:paraId="7C5E3FC1" w14:textId="77777777" w:rsidR="00A11235" w:rsidRPr="00A11235" w:rsidRDefault="00A11235" w:rsidP="00A11235">
      <w:pPr>
        <w:tabs>
          <w:tab w:val="left" w:pos="6540"/>
        </w:tabs>
        <w:spacing w:line="360" w:lineRule="auto"/>
        <w:rPr>
          <w:rFonts w:ascii="Arial" w:hAnsi="Arial" w:cs="Arial"/>
          <w:sz w:val="22"/>
        </w:rPr>
      </w:pPr>
    </w:p>
    <w:p w14:paraId="1AEB7320" w14:textId="1996B897" w:rsidR="0077355A" w:rsidRPr="00A11235" w:rsidRDefault="0077355A" w:rsidP="00A11235">
      <w:pPr>
        <w:pStyle w:val="Heading1"/>
      </w:pPr>
      <w:bookmarkStart w:id="7" w:name="_Toc227441873"/>
      <w:r w:rsidRPr="00A11235">
        <w:t>6</w:t>
      </w:r>
      <w:r w:rsidRPr="00A11235">
        <w:rPr>
          <w:sz w:val="32"/>
        </w:rPr>
        <w:t xml:space="preserve">. </w:t>
      </w:r>
      <w:r w:rsidRPr="00A11235">
        <w:t>Conclusion</w:t>
      </w:r>
      <w:bookmarkEnd w:id="7"/>
    </w:p>
    <w:p w14:paraId="5B9B1EC8" w14:textId="77777777" w:rsidR="0077355A" w:rsidRPr="00A11235" w:rsidRDefault="0077355A" w:rsidP="00A11235">
      <w:pPr>
        <w:spacing w:line="360" w:lineRule="auto"/>
        <w:rPr>
          <w:rFonts w:ascii="Arial" w:hAnsi="Arial" w:cs="Arial"/>
        </w:rPr>
      </w:pPr>
    </w:p>
    <w:p w14:paraId="6DACB9B9" w14:textId="77777777" w:rsidR="00C1076D" w:rsidRPr="00A11235" w:rsidRDefault="00C1076D" w:rsidP="00A11235">
      <w:pPr>
        <w:spacing w:line="360" w:lineRule="auto"/>
        <w:rPr>
          <w:rFonts w:ascii="Arial" w:hAnsi="Arial" w:cs="Arial"/>
          <w:sz w:val="22"/>
        </w:rPr>
      </w:pPr>
      <w:r w:rsidRPr="00A11235">
        <w:rPr>
          <w:rFonts w:ascii="Arial" w:hAnsi="Arial" w:cs="Arial"/>
          <w:sz w:val="22"/>
        </w:rPr>
        <w:t>To sum up, lung cancer remains a major public health problem around the world and especially in the United Kingdom. This report has shown that national cancer registries and the NHS Targeted Lung Health Check programme are the main tools for measuring and watching the disease (NHS England, 2024; Office for National Statistics, 2023). Controlling lung cancer involves three levels of prevention: anti</w:t>
      </w:r>
      <w:r w:rsidRPr="00A11235">
        <w:rPr>
          <w:rFonts w:ascii="Cambria Math" w:hAnsi="Cambria Math" w:cs="Cambria Math"/>
          <w:sz w:val="22"/>
        </w:rPr>
        <w:t>‑</w:t>
      </w:r>
      <w:r w:rsidRPr="00A11235">
        <w:rPr>
          <w:rFonts w:ascii="Arial" w:hAnsi="Arial" w:cs="Arial"/>
          <w:sz w:val="22"/>
        </w:rPr>
        <w:t xml:space="preserve">smoking policies (primary), early </w:t>
      </w:r>
      <w:r w:rsidRPr="00A11235">
        <w:rPr>
          <w:rFonts w:ascii="Arial" w:hAnsi="Arial" w:cs="Arial"/>
          <w:sz w:val="22"/>
        </w:rPr>
        <w:lastRenderedPageBreak/>
        <w:t>detection using NICE guidelines (secondary), and treatment (tertiary) (NICE, 2019; Public Health England, 2022).</w:t>
      </w:r>
    </w:p>
    <w:p w14:paraId="165DE725" w14:textId="77777777" w:rsidR="00C1076D" w:rsidRPr="00A11235" w:rsidRDefault="00C1076D" w:rsidP="00A11235">
      <w:pPr>
        <w:spacing w:line="360" w:lineRule="auto"/>
        <w:rPr>
          <w:rFonts w:ascii="Arial" w:hAnsi="Arial" w:cs="Arial"/>
          <w:sz w:val="22"/>
        </w:rPr>
      </w:pPr>
    </w:p>
    <w:p w14:paraId="1F57342F" w14:textId="2B793083" w:rsidR="0077355A" w:rsidRPr="00A11235" w:rsidRDefault="00C1076D" w:rsidP="00A11235">
      <w:pPr>
        <w:spacing w:line="360" w:lineRule="auto"/>
        <w:rPr>
          <w:rFonts w:ascii="Arial" w:hAnsi="Arial" w:cs="Arial"/>
          <w:sz w:val="22"/>
        </w:rPr>
      </w:pPr>
      <w:r w:rsidRPr="00A11235">
        <w:rPr>
          <w:rFonts w:ascii="Arial" w:hAnsi="Arial" w:cs="Arial"/>
          <w:sz w:val="22"/>
        </w:rPr>
        <w:t>The damage caused by lung cancer to individuals and communities is severe, including physical, mental, social and financial harm. People living in deprived areas have worse outcomes (Roy Castle Lung Cancer Foundation, 2024). Many different health and social care services are needed, such as specialist nurses, palliative care, social care support and mental health services (Royal College of Physicians, 2023). To get better results, the UK should keep investing in early diagnosis, tobacco control and fair access to treatment and support for every patient.</w:t>
      </w:r>
    </w:p>
    <w:p w14:paraId="069E361B" w14:textId="77777777" w:rsidR="0077355A" w:rsidRPr="00CD33A8" w:rsidRDefault="0077355A" w:rsidP="00A11235">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Default="00B87E75" w:rsidP="00A11235">
      <w:pPr>
        <w:pStyle w:val="Heading1"/>
      </w:pPr>
      <w:bookmarkStart w:id="8" w:name="_Toc227441874"/>
      <w:r w:rsidRPr="00CD33A8">
        <w:lastRenderedPageBreak/>
        <w:t>References</w:t>
      </w:r>
      <w:bookmarkEnd w:id="8"/>
    </w:p>
    <w:p w14:paraId="0B6E23B8" w14:textId="77777777" w:rsidR="00505F65" w:rsidRPr="00CD33A8" w:rsidRDefault="00505F65" w:rsidP="00505F65">
      <w:pPr>
        <w:tabs>
          <w:tab w:val="left" w:pos="6540"/>
        </w:tabs>
        <w:spacing w:line="360" w:lineRule="auto"/>
        <w:rPr>
          <w:rFonts w:asciiTheme="minorBidi" w:hAnsiTheme="minorBidi"/>
          <w:sz w:val="22"/>
        </w:rPr>
      </w:pPr>
    </w:p>
    <w:p w14:paraId="3D5484F7" w14:textId="745BAAB4" w:rsidR="00F40B90" w:rsidRPr="00D355BA" w:rsidRDefault="00F40B90" w:rsidP="00F40B90">
      <w:pPr>
        <w:rPr>
          <w:rFonts w:ascii="Arial" w:hAnsi="Arial" w:cs="Arial"/>
          <w:sz w:val="22"/>
        </w:rPr>
      </w:pPr>
      <w:r w:rsidRPr="00D355BA">
        <w:rPr>
          <w:rFonts w:ascii="Arial" w:hAnsi="Arial" w:cs="Arial"/>
          <w:sz w:val="22"/>
        </w:rPr>
        <w:t xml:space="preserve">Cancer Research UK (2024) Lung cancer statistics. Available at: </w:t>
      </w:r>
      <w:r w:rsidRPr="00D355BA">
        <w:rPr>
          <w:rFonts w:ascii="Arial" w:hAnsi="Arial" w:cs="Arial"/>
          <w:color w:val="4472C4" w:themeColor="accent1"/>
          <w:sz w:val="22"/>
        </w:rPr>
        <w:t xml:space="preserve">https://www.cancerresearchuk.org/health-professional/cancer-statistics/statistics-by-cancer-type/lung-cancer </w:t>
      </w:r>
      <w:r w:rsidRPr="00D355BA">
        <w:rPr>
          <w:rFonts w:ascii="Arial" w:hAnsi="Arial" w:cs="Arial"/>
          <w:sz w:val="22"/>
        </w:rPr>
        <w:t>(Accessed: 15 April 2026).</w:t>
      </w:r>
    </w:p>
    <w:p w14:paraId="6E7DDC48" w14:textId="77777777" w:rsidR="00F40B90" w:rsidRPr="00D355BA" w:rsidRDefault="00F40B90" w:rsidP="00F40B90">
      <w:pPr>
        <w:rPr>
          <w:rFonts w:ascii="Arial" w:hAnsi="Arial" w:cs="Arial"/>
          <w:sz w:val="22"/>
        </w:rPr>
      </w:pPr>
    </w:p>
    <w:p w14:paraId="6D78AD37" w14:textId="5B4EC650" w:rsidR="00F40B90" w:rsidRPr="00D355BA" w:rsidRDefault="00F40B90" w:rsidP="00F40B90">
      <w:pPr>
        <w:rPr>
          <w:rFonts w:ascii="Arial" w:hAnsi="Arial" w:cs="Arial"/>
          <w:sz w:val="22"/>
        </w:rPr>
      </w:pPr>
      <w:r w:rsidRPr="00D355BA">
        <w:rPr>
          <w:rFonts w:ascii="Arial" w:hAnsi="Arial" w:cs="Arial"/>
          <w:sz w:val="22"/>
        </w:rPr>
        <w:t xml:space="preserve">GLOBOCAN (2022) Cancer today: lung cancer burden. International Agency for Research on Cancer, World Health Organization. Available at: </w:t>
      </w:r>
      <w:r w:rsidRPr="00D355BA">
        <w:rPr>
          <w:rFonts w:ascii="Arial" w:hAnsi="Arial" w:cs="Arial"/>
          <w:color w:val="4472C4" w:themeColor="accent1"/>
          <w:sz w:val="22"/>
        </w:rPr>
        <w:t xml:space="preserve">https://gco.iarc.fr </w:t>
      </w:r>
      <w:r w:rsidRPr="00D355BA">
        <w:rPr>
          <w:rFonts w:ascii="Arial" w:hAnsi="Arial" w:cs="Arial"/>
          <w:sz w:val="22"/>
        </w:rPr>
        <w:t>(Accessed: 15 April 2026).</w:t>
      </w:r>
    </w:p>
    <w:p w14:paraId="499A08F2" w14:textId="77777777" w:rsidR="00F40B90" w:rsidRPr="00D355BA" w:rsidRDefault="00F40B90" w:rsidP="00F40B90">
      <w:pPr>
        <w:rPr>
          <w:rFonts w:ascii="Arial" w:hAnsi="Arial" w:cs="Arial"/>
          <w:sz w:val="22"/>
        </w:rPr>
      </w:pPr>
    </w:p>
    <w:p w14:paraId="35561065" w14:textId="369BDA87" w:rsidR="00F40B90" w:rsidRPr="00D355BA" w:rsidRDefault="00F40B90" w:rsidP="00F40B90">
      <w:pPr>
        <w:rPr>
          <w:rFonts w:ascii="Arial" w:hAnsi="Arial" w:cs="Arial"/>
          <w:sz w:val="22"/>
        </w:rPr>
      </w:pPr>
      <w:r w:rsidRPr="00D355BA">
        <w:rPr>
          <w:rFonts w:ascii="Arial" w:hAnsi="Arial" w:cs="Arial"/>
          <w:sz w:val="22"/>
        </w:rPr>
        <w:t xml:space="preserve">NHS England (2024) Targeted Lung Health Check programme. Available at: </w:t>
      </w:r>
      <w:r w:rsidRPr="00D355BA">
        <w:rPr>
          <w:rFonts w:ascii="Arial" w:hAnsi="Arial" w:cs="Arial"/>
          <w:color w:val="4472C4" w:themeColor="accent1"/>
          <w:sz w:val="22"/>
        </w:rPr>
        <w:t xml:space="preserve">https://www.england.nhs.uk/ourwork/prevention/lung-health-checks </w:t>
      </w:r>
      <w:r w:rsidRPr="00D355BA">
        <w:rPr>
          <w:rFonts w:ascii="Arial" w:hAnsi="Arial" w:cs="Arial"/>
          <w:sz w:val="22"/>
        </w:rPr>
        <w:t>(Accessed: 15 April 2026).</w:t>
      </w:r>
    </w:p>
    <w:p w14:paraId="41BFBC6C" w14:textId="77777777" w:rsidR="00F40B90" w:rsidRPr="00D355BA" w:rsidRDefault="00F40B90" w:rsidP="00F40B90">
      <w:pPr>
        <w:rPr>
          <w:rFonts w:ascii="Arial" w:hAnsi="Arial" w:cs="Arial"/>
          <w:sz w:val="22"/>
        </w:rPr>
      </w:pPr>
    </w:p>
    <w:p w14:paraId="73AC4AE1" w14:textId="448CD9D0" w:rsidR="00F40B90" w:rsidRPr="00D355BA" w:rsidRDefault="00F40B90" w:rsidP="00F40B90">
      <w:pPr>
        <w:rPr>
          <w:rFonts w:ascii="Arial" w:hAnsi="Arial" w:cs="Arial"/>
          <w:sz w:val="22"/>
        </w:rPr>
      </w:pPr>
      <w:r w:rsidRPr="00D355BA">
        <w:rPr>
          <w:rFonts w:ascii="Arial" w:hAnsi="Arial" w:cs="Arial"/>
          <w:sz w:val="22"/>
        </w:rPr>
        <w:t xml:space="preserve">NICE (2019) Lung cancer: diagnosis and management (NG122). National Institute for Health and Care Excellence. Available at: </w:t>
      </w:r>
      <w:r w:rsidRPr="00D355BA">
        <w:rPr>
          <w:rFonts w:ascii="Arial" w:hAnsi="Arial" w:cs="Arial"/>
          <w:color w:val="4472C4" w:themeColor="accent1"/>
          <w:sz w:val="22"/>
        </w:rPr>
        <w:t xml:space="preserve">https://www.nice.org.uk/guidance/ng122 </w:t>
      </w:r>
      <w:r w:rsidRPr="00D355BA">
        <w:rPr>
          <w:rFonts w:ascii="Arial" w:hAnsi="Arial" w:cs="Arial"/>
          <w:sz w:val="22"/>
        </w:rPr>
        <w:t>(Accessed: 15 April 2026).</w:t>
      </w:r>
    </w:p>
    <w:p w14:paraId="33C19D2A" w14:textId="77777777" w:rsidR="00F40B90" w:rsidRPr="00D355BA" w:rsidRDefault="00F40B90" w:rsidP="00F40B90">
      <w:pPr>
        <w:rPr>
          <w:rFonts w:ascii="Arial" w:hAnsi="Arial" w:cs="Arial"/>
          <w:sz w:val="22"/>
        </w:rPr>
      </w:pPr>
    </w:p>
    <w:p w14:paraId="25B71ED0" w14:textId="389DB359" w:rsidR="00F40B90" w:rsidRPr="00D355BA" w:rsidRDefault="00F40B90" w:rsidP="00F40B90">
      <w:pPr>
        <w:rPr>
          <w:rFonts w:ascii="Arial" w:hAnsi="Arial" w:cs="Arial"/>
          <w:sz w:val="22"/>
        </w:rPr>
      </w:pPr>
      <w:r w:rsidRPr="00D355BA">
        <w:rPr>
          <w:rFonts w:ascii="Arial" w:hAnsi="Arial" w:cs="Arial"/>
          <w:sz w:val="22"/>
        </w:rPr>
        <w:t xml:space="preserve">Office for National Statistics (2023) Cancer registration statistics, England. Available at: </w:t>
      </w:r>
      <w:r w:rsidRPr="00D355BA">
        <w:rPr>
          <w:rFonts w:ascii="Arial" w:hAnsi="Arial" w:cs="Arial"/>
          <w:color w:val="4472C4" w:themeColor="accent1"/>
          <w:sz w:val="22"/>
        </w:rPr>
        <w:t xml:space="preserve">https://www.ons.gov.uk/peoplepopulationandcommunity/healthandsocialcare/conditionsanddiseases </w:t>
      </w:r>
      <w:r w:rsidRPr="00D355BA">
        <w:rPr>
          <w:rFonts w:ascii="Arial" w:hAnsi="Arial" w:cs="Arial"/>
          <w:sz w:val="22"/>
        </w:rPr>
        <w:t>(Accessed: 15 April 2026).</w:t>
      </w:r>
    </w:p>
    <w:p w14:paraId="7D25E122" w14:textId="77777777" w:rsidR="00F40B90" w:rsidRPr="00D355BA" w:rsidRDefault="00F40B90" w:rsidP="00F40B90">
      <w:pPr>
        <w:rPr>
          <w:rFonts w:ascii="Arial" w:hAnsi="Arial" w:cs="Arial"/>
          <w:sz w:val="22"/>
        </w:rPr>
      </w:pPr>
    </w:p>
    <w:p w14:paraId="313AD1CF" w14:textId="45DA5735" w:rsidR="00F40B90" w:rsidRPr="00D355BA" w:rsidRDefault="00F40B90" w:rsidP="00F40B90">
      <w:pPr>
        <w:rPr>
          <w:rFonts w:ascii="Arial" w:hAnsi="Arial" w:cs="Arial"/>
          <w:sz w:val="22"/>
        </w:rPr>
      </w:pPr>
      <w:r w:rsidRPr="00D355BA">
        <w:rPr>
          <w:rFonts w:ascii="Arial" w:hAnsi="Arial" w:cs="Arial"/>
          <w:sz w:val="22"/>
        </w:rPr>
        <w:t xml:space="preserve">Public Health England (2022) Cancer services profile: lung cancer. Available at: </w:t>
      </w:r>
      <w:r w:rsidRPr="00D355BA">
        <w:rPr>
          <w:rFonts w:ascii="Arial" w:hAnsi="Arial" w:cs="Arial"/>
          <w:color w:val="4472C4" w:themeColor="accent1"/>
          <w:sz w:val="22"/>
        </w:rPr>
        <w:t>https://fingertips.phe.org.uk/profile/cancer-services</w:t>
      </w:r>
      <w:r w:rsidRPr="00D355BA">
        <w:rPr>
          <w:rFonts w:ascii="Arial" w:hAnsi="Arial" w:cs="Arial"/>
          <w:sz w:val="22"/>
        </w:rPr>
        <w:t xml:space="preserve"> (Accessed: 15 April 2026).</w:t>
      </w:r>
    </w:p>
    <w:p w14:paraId="388FC0CD" w14:textId="77777777" w:rsidR="00F40B90" w:rsidRPr="00D355BA" w:rsidRDefault="00F40B90" w:rsidP="00F40B90">
      <w:pPr>
        <w:rPr>
          <w:rFonts w:ascii="Arial" w:hAnsi="Arial" w:cs="Arial"/>
          <w:sz w:val="22"/>
        </w:rPr>
      </w:pPr>
    </w:p>
    <w:p w14:paraId="7DE440B3" w14:textId="1BCDF1E9" w:rsidR="00F40B90" w:rsidRPr="00D355BA" w:rsidRDefault="00F40B90" w:rsidP="00F40B90">
      <w:pPr>
        <w:rPr>
          <w:rFonts w:ascii="Arial" w:hAnsi="Arial" w:cs="Arial"/>
          <w:sz w:val="22"/>
        </w:rPr>
      </w:pPr>
      <w:r w:rsidRPr="00D355BA">
        <w:rPr>
          <w:rFonts w:ascii="Arial" w:hAnsi="Arial" w:cs="Arial"/>
          <w:sz w:val="22"/>
        </w:rPr>
        <w:t xml:space="preserve">Roy Castle Lung Cancer Foundation (2024) Lung cancer statistics and facts. Available at: </w:t>
      </w:r>
      <w:r w:rsidRPr="00D355BA">
        <w:rPr>
          <w:rFonts w:ascii="Arial" w:hAnsi="Arial" w:cs="Arial"/>
          <w:color w:val="4472C4" w:themeColor="accent1"/>
          <w:sz w:val="22"/>
        </w:rPr>
        <w:t xml:space="preserve">https://roycastle.org </w:t>
      </w:r>
      <w:r w:rsidRPr="00D355BA">
        <w:rPr>
          <w:rFonts w:ascii="Arial" w:hAnsi="Arial" w:cs="Arial"/>
          <w:sz w:val="22"/>
        </w:rPr>
        <w:t>(Accessed: 15 April 2026).</w:t>
      </w:r>
    </w:p>
    <w:p w14:paraId="38931720" w14:textId="77777777" w:rsidR="00F40B90" w:rsidRPr="00D355BA" w:rsidRDefault="00F40B90" w:rsidP="00F40B90">
      <w:pPr>
        <w:rPr>
          <w:rFonts w:ascii="Arial" w:hAnsi="Arial" w:cs="Arial"/>
          <w:sz w:val="22"/>
        </w:rPr>
      </w:pPr>
    </w:p>
    <w:p w14:paraId="09E9E64F" w14:textId="3EEC2DD8" w:rsidR="00505F65" w:rsidRPr="00D355BA" w:rsidRDefault="00F40B90" w:rsidP="00F40B90">
      <w:pPr>
        <w:rPr>
          <w:rFonts w:ascii="Arial" w:hAnsi="Arial" w:cs="Arial"/>
          <w:sz w:val="22"/>
        </w:rPr>
      </w:pPr>
      <w:r w:rsidRPr="00D355BA">
        <w:rPr>
          <w:rFonts w:ascii="Arial" w:hAnsi="Arial" w:cs="Arial"/>
          <w:sz w:val="22"/>
        </w:rPr>
        <w:t xml:space="preserve">Royal College of Physicians (2023) National Lung Cancer Audit report 2023. Available at: </w:t>
      </w:r>
      <w:r w:rsidRPr="00D355BA">
        <w:rPr>
          <w:rFonts w:ascii="Arial" w:hAnsi="Arial" w:cs="Arial"/>
          <w:color w:val="4472C4" w:themeColor="accent1"/>
          <w:sz w:val="22"/>
        </w:rPr>
        <w:t xml:space="preserve">https://www.rcp.ac.uk/improving-care/audit-and-quality-improvement/national-lung-cancer-audit-nlca </w:t>
      </w:r>
      <w:r w:rsidRPr="00D355BA">
        <w:rPr>
          <w:rFonts w:ascii="Arial" w:hAnsi="Arial" w:cs="Arial"/>
          <w:sz w:val="22"/>
        </w:rPr>
        <w:t>(Accessed: 15 April 2026).</w:t>
      </w:r>
    </w:p>
    <w:p w14:paraId="1425F4AC" w14:textId="6695D929" w:rsidR="001D7C03" w:rsidRPr="00D355BA" w:rsidRDefault="001D7C03" w:rsidP="00CD33A8">
      <w:pPr>
        <w:tabs>
          <w:tab w:val="left" w:pos="6540"/>
        </w:tabs>
        <w:spacing w:line="360" w:lineRule="auto"/>
        <w:rPr>
          <w:rFonts w:ascii="Arial" w:hAnsi="Arial" w:cs="Arial"/>
          <w:sz w:val="22"/>
        </w:rPr>
      </w:pPr>
    </w:p>
    <w:sectPr w:rsidR="001D7C03" w:rsidRPr="00D355BA"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5A9DD" w14:textId="77777777" w:rsidR="0029178B" w:rsidRDefault="0029178B" w:rsidP="003E4ECF">
      <w:pPr>
        <w:spacing w:after="0" w:line="240" w:lineRule="auto"/>
      </w:pPr>
      <w:r>
        <w:separator/>
      </w:r>
    </w:p>
  </w:endnote>
  <w:endnote w:type="continuationSeparator" w:id="0">
    <w:p w14:paraId="3396FA96" w14:textId="77777777" w:rsidR="0029178B" w:rsidRDefault="0029178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1A079" w14:textId="77777777" w:rsidR="0029178B" w:rsidRDefault="0029178B" w:rsidP="003E4ECF">
      <w:pPr>
        <w:spacing w:after="0" w:line="240" w:lineRule="auto"/>
      </w:pPr>
      <w:r>
        <w:separator/>
      </w:r>
    </w:p>
  </w:footnote>
  <w:footnote w:type="continuationSeparator" w:id="0">
    <w:p w14:paraId="15595C48" w14:textId="77777777" w:rsidR="0029178B" w:rsidRDefault="0029178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D1503"/>
    <w:multiLevelType w:val="hybridMultilevel"/>
    <w:tmpl w:val="299E0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1285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78B5"/>
    <w:rsid w:val="000134C4"/>
    <w:rsid w:val="0001637B"/>
    <w:rsid w:val="0002109F"/>
    <w:rsid w:val="000572BF"/>
    <w:rsid w:val="00074402"/>
    <w:rsid w:val="001D7C03"/>
    <w:rsid w:val="0020476A"/>
    <w:rsid w:val="00205DBA"/>
    <w:rsid w:val="00216C85"/>
    <w:rsid w:val="0026393A"/>
    <w:rsid w:val="00273EDD"/>
    <w:rsid w:val="0028672C"/>
    <w:rsid w:val="0029178B"/>
    <w:rsid w:val="002A41D6"/>
    <w:rsid w:val="002C3965"/>
    <w:rsid w:val="00321C4C"/>
    <w:rsid w:val="00392BBC"/>
    <w:rsid w:val="003E4ECF"/>
    <w:rsid w:val="00474267"/>
    <w:rsid w:val="004A736E"/>
    <w:rsid w:val="00505F65"/>
    <w:rsid w:val="005A7695"/>
    <w:rsid w:val="00662D9C"/>
    <w:rsid w:val="006925AA"/>
    <w:rsid w:val="006A2BD2"/>
    <w:rsid w:val="00725177"/>
    <w:rsid w:val="0077355A"/>
    <w:rsid w:val="007A1B8D"/>
    <w:rsid w:val="007A6FD6"/>
    <w:rsid w:val="00814A9E"/>
    <w:rsid w:val="00895A47"/>
    <w:rsid w:val="008B48A1"/>
    <w:rsid w:val="008E3943"/>
    <w:rsid w:val="0090040D"/>
    <w:rsid w:val="00970CFE"/>
    <w:rsid w:val="009B760D"/>
    <w:rsid w:val="009D052C"/>
    <w:rsid w:val="009D1D1E"/>
    <w:rsid w:val="00A035FD"/>
    <w:rsid w:val="00A11235"/>
    <w:rsid w:val="00AB0689"/>
    <w:rsid w:val="00AB5A7C"/>
    <w:rsid w:val="00AD23A0"/>
    <w:rsid w:val="00B87E75"/>
    <w:rsid w:val="00BC1043"/>
    <w:rsid w:val="00C1076D"/>
    <w:rsid w:val="00C56399"/>
    <w:rsid w:val="00CC6BD0"/>
    <w:rsid w:val="00CD33A8"/>
    <w:rsid w:val="00CF141B"/>
    <w:rsid w:val="00D01F9B"/>
    <w:rsid w:val="00D355BA"/>
    <w:rsid w:val="00E569FD"/>
    <w:rsid w:val="00E620E7"/>
    <w:rsid w:val="00F206DE"/>
    <w:rsid w:val="00F40B90"/>
    <w:rsid w:val="00F66E1B"/>
    <w:rsid w:val="00FB78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11235"/>
    <w:pPr>
      <w:keepNext/>
      <w:keepLines/>
      <w:spacing w:before="240" w:after="0" w:line="360" w:lineRule="auto"/>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235"/>
    <w:rPr>
      <w:rFonts w:ascii="Arial" w:eastAsiaTheme="majorEastAsia" w:hAnsi="Arial" w:cs="Arial"/>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C56399"/>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C56399"/>
    <w:pPr>
      <w:spacing w:after="100"/>
    </w:pPr>
  </w:style>
  <w:style w:type="character" w:styleId="Hyperlink">
    <w:name w:val="Hyperlink"/>
    <w:basedOn w:val="DefaultParagraphFont"/>
    <w:uiPriority w:val="99"/>
    <w:unhideWhenUsed/>
    <w:rsid w:val="00C56399"/>
    <w:rPr>
      <w:color w:val="0563C1" w:themeColor="hyperlink"/>
      <w:u w:val="single"/>
    </w:rPr>
  </w:style>
  <w:style w:type="paragraph" w:styleId="ListParagraph">
    <w:name w:val="List Paragraph"/>
    <w:basedOn w:val="Normal"/>
    <w:uiPriority w:val="34"/>
    <w:qFormat/>
    <w:rsid w:val="00BC1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B25ED-AA7C-4AA8-9989-1894DCD02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ISMIHAN BOZYIGIT</cp:lastModifiedBy>
  <cp:revision>2</cp:revision>
  <dcterms:created xsi:type="dcterms:W3CDTF">2026-04-18T21:58:00Z</dcterms:created>
  <dcterms:modified xsi:type="dcterms:W3CDTF">2026-04-18T21:58:00Z</dcterms:modified>
</cp:coreProperties>
</file>