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rPr>
      </w:pPr>
    </w:p>
    <w:p>
      <w:pPr>
        <w:pStyle w:val="2"/>
        <w:keepNext w:val="0"/>
        <w:keepLines w:val="0"/>
        <w:widowControl/>
        <w:suppressLineNumbers w:val="0"/>
        <w:shd w:val="clear" w:fill="FBF7F5"/>
        <w:spacing w:before="0" w:beforeAutospacing="0"/>
        <w:ind w:left="0" w:firstLine="0"/>
        <w:jc w:val="left"/>
        <w:rPr>
          <w:rFonts w:ascii="Segoe UI" w:hAnsi="Segoe UI" w:eastAsia="Segoe UI" w:cs="Segoe UI"/>
          <w:i w:val="0"/>
          <w:iCs w:val="0"/>
          <w:caps w:val="0"/>
          <w:color w:val="373A3C"/>
          <w:spacing w:val="0"/>
          <w:sz w:val="18"/>
          <w:szCs w:val="18"/>
        </w:rPr>
      </w:pPr>
      <w:r>
        <w:rPr>
          <w:rFonts w:hint="default" w:ascii="Segoe UI" w:hAnsi="Segoe UI" w:eastAsia="Segoe UI" w:cs="Segoe UI"/>
          <w:i w:val="0"/>
          <w:iCs w:val="0"/>
          <w:caps w:val="0"/>
          <w:color w:val="373A3C"/>
          <w:spacing w:val="0"/>
          <w:sz w:val="18"/>
          <w:szCs w:val="18"/>
          <w:shd w:val="clear" w:fill="FBF7F5"/>
        </w:rPr>
        <w:t>You should examine the following questions when doing your research:</w:t>
      </w:r>
    </w:p>
    <w:p>
      <w:pPr>
        <w:keepNext w:val="0"/>
        <w:keepLines w:val="0"/>
        <w:widowControl/>
        <w:numPr>
          <w:ilvl w:val="0"/>
          <w:numId w:val="1"/>
        </w:numPr>
        <w:suppressLineNumbers w:val="0"/>
        <w:spacing w:before="0" w:beforeAutospacing="1" w:after="0" w:afterAutospacing="1"/>
        <w:ind w:left="720" w:hanging="360"/>
        <w:jc w:val="left"/>
      </w:pPr>
      <w:r>
        <w:rPr>
          <w:rFonts w:hint="default" w:ascii="Segoe UI" w:hAnsi="Segoe UI" w:eastAsia="Segoe UI" w:cs="Segoe UI"/>
          <w:i w:val="0"/>
          <w:iCs w:val="0"/>
          <w:caps w:val="0"/>
          <w:color w:val="373A3C"/>
          <w:spacing w:val="0"/>
          <w:sz w:val="18"/>
          <w:szCs w:val="18"/>
          <w:shd w:val="clear" w:fill="FBF7F5"/>
        </w:rPr>
        <w:t>What IS an effective working relationship?</w:t>
      </w:r>
    </w:p>
    <w:p>
      <w:pPr>
        <w:keepNext w:val="0"/>
        <w:keepLines w:val="0"/>
        <w:widowControl/>
        <w:numPr>
          <w:ilvl w:val="1"/>
          <w:numId w:val="1"/>
        </w:numPr>
        <w:suppressLineNumbers w:val="0"/>
        <w:spacing w:before="0" w:beforeAutospacing="1" w:after="0" w:afterAutospacing="1"/>
        <w:ind w:left="1440" w:hanging="360"/>
        <w:jc w:val="left"/>
      </w:pPr>
      <w:r>
        <w:rPr>
          <w:rFonts w:hint="default" w:ascii="Segoe UI" w:hAnsi="Segoe UI" w:eastAsia="Segoe UI" w:cs="Segoe UI"/>
          <w:i w:val="0"/>
          <w:iCs w:val="0"/>
          <w:caps w:val="0"/>
          <w:color w:val="373A3C"/>
          <w:spacing w:val="0"/>
          <w:sz w:val="18"/>
          <w:szCs w:val="18"/>
          <w:shd w:val="clear" w:fill="FBF7F5"/>
        </w:rPr>
        <w:t>What are the key elements of an ‘effective working relationship’?</w:t>
      </w:r>
    </w:p>
    <w:p>
      <w:pPr>
        <w:keepNext w:val="0"/>
        <w:keepLines w:val="0"/>
        <w:widowControl/>
        <w:numPr>
          <w:ilvl w:val="0"/>
          <w:numId w:val="2"/>
        </w:numPr>
        <w:suppressLineNumbers w:val="0"/>
        <w:spacing w:before="0" w:beforeAutospacing="1" w:after="0" w:afterAutospacing="1"/>
        <w:ind w:left="720" w:hanging="360"/>
        <w:jc w:val="left"/>
      </w:pPr>
      <w:r>
        <w:rPr>
          <w:rFonts w:hint="default" w:ascii="Segoe UI" w:hAnsi="Segoe UI" w:eastAsia="Segoe UI" w:cs="Segoe UI"/>
          <w:i w:val="0"/>
          <w:iCs w:val="0"/>
          <w:caps w:val="0"/>
          <w:color w:val="373A3C"/>
          <w:spacing w:val="0"/>
          <w:sz w:val="18"/>
          <w:szCs w:val="18"/>
          <w:shd w:val="clear" w:fill="FBF7F5"/>
        </w:rPr>
        <w:t>Why is it effective?</w:t>
      </w:r>
    </w:p>
    <w:p>
      <w:pPr>
        <w:keepNext w:val="0"/>
        <w:keepLines w:val="0"/>
        <w:widowControl/>
        <w:numPr>
          <w:ilvl w:val="1"/>
          <w:numId w:val="2"/>
        </w:numPr>
        <w:suppressLineNumbers w:val="0"/>
        <w:spacing w:before="0" w:beforeAutospacing="1" w:after="0" w:afterAutospacing="1"/>
        <w:ind w:left="1440" w:hanging="360"/>
        <w:jc w:val="left"/>
      </w:pPr>
      <w:r>
        <w:rPr>
          <w:rFonts w:hint="default" w:ascii="Segoe UI" w:hAnsi="Segoe UI" w:eastAsia="Segoe UI" w:cs="Segoe UI"/>
          <w:i w:val="0"/>
          <w:iCs w:val="0"/>
          <w:caps w:val="0"/>
          <w:color w:val="373A3C"/>
          <w:spacing w:val="0"/>
          <w:sz w:val="18"/>
          <w:szCs w:val="18"/>
          <w:shd w:val="clear" w:fill="FBF7F5"/>
        </w:rPr>
        <w:t>How would it make the team better?</w:t>
      </w:r>
    </w:p>
    <w:p>
      <w:pPr>
        <w:keepNext w:val="0"/>
        <w:keepLines w:val="0"/>
        <w:widowControl/>
        <w:numPr>
          <w:ilvl w:val="2"/>
          <w:numId w:val="3"/>
        </w:numPr>
        <w:suppressLineNumbers w:val="0"/>
        <w:tabs>
          <w:tab w:val="left" w:pos="2160"/>
        </w:tabs>
        <w:spacing w:before="0" w:beforeAutospacing="1" w:after="0" w:afterAutospacing="1"/>
        <w:ind w:left="2160" w:hanging="360"/>
        <w:jc w:val="left"/>
      </w:pPr>
      <w:r>
        <w:rPr>
          <w:rFonts w:hint="default" w:ascii="Segoe UI" w:hAnsi="Segoe UI" w:eastAsia="Segoe UI" w:cs="Segoe UI"/>
          <w:i w:val="0"/>
          <w:iCs w:val="0"/>
          <w:caps w:val="0"/>
          <w:color w:val="373A3C"/>
          <w:spacing w:val="0"/>
          <w:sz w:val="18"/>
          <w:szCs w:val="18"/>
          <w:shd w:val="clear" w:fill="FBF7F5"/>
        </w:rPr>
        <w:t>What does an ‘ineffective working relationship’ look like?</w:t>
      </w:r>
    </w:p>
    <w:p>
      <w:pPr>
        <w:keepNext w:val="0"/>
        <w:keepLines w:val="0"/>
        <w:widowControl/>
        <w:numPr>
          <w:ilvl w:val="0"/>
          <w:numId w:val="4"/>
        </w:numPr>
        <w:suppressLineNumbers w:val="0"/>
        <w:spacing w:before="0" w:beforeAutospacing="1" w:after="0" w:afterAutospacing="1"/>
        <w:ind w:left="720" w:hanging="360"/>
        <w:jc w:val="left"/>
      </w:pPr>
      <w:r>
        <w:rPr>
          <w:rFonts w:hint="default" w:ascii="Segoe UI" w:hAnsi="Segoe UI" w:eastAsia="Segoe UI" w:cs="Segoe UI"/>
          <w:i w:val="0"/>
          <w:iCs w:val="0"/>
          <w:caps w:val="0"/>
          <w:color w:val="373A3C"/>
          <w:spacing w:val="0"/>
          <w:sz w:val="18"/>
          <w:szCs w:val="18"/>
          <w:shd w:val="clear" w:fill="FBF7F5"/>
        </w:rPr>
        <w:t>Which things have had a negative effect on the team this week? </w:t>
      </w:r>
    </w:p>
    <w:p>
      <w:pPr>
        <w:keepNext w:val="0"/>
        <w:keepLines w:val="0"/>
        <w:widowControl/>
        <w:numPr>
          <w:ilvl w:val="0"/>
          <w:numId w:val="4"/>
        </w:numPr>
        <w:suppressLineNumbers w:val="0"/>
        <w:spacing w:before="0" w:beforeAutospacing="1" w:after="0" w:afterAutospacing="1"/>
        <w:ind w:left="720" w:hanging="360"/>
        <w:jc w:val="left"/>
      </w:pPr>
      <w:r>
        <w:rPr>
          <w:rFonts w:hint="default" w:ascii="Segoe UI" w:hAnsi="Segoe UI" w:eastAsia="Segoe UI" w:cs="Segoe UI"/>
          <w:i w:val="0"/>
          <w:iCs w:val="0"/>
          <w:caps w:val="0"/>
          <w:color w:val="373A3C"/>
          <w:spacing w:val="0"/>
          <w:sz w:val="18"/>
          <w:szCs w:val="18"/>
          <w:shd w:val="clear" w:fill="FBF7F5"/>
        </w:rPr>
        <w:t>Why?</w:t>
      </w:r>
    </w:p>
    <w:p>
      <w:pPr>
        <w:keepNext w:val="0"/>
        <w:keepLines w:val="0"/>
        <w:widowControl/>
        <w:numPr>
          <w:ilvl w:val="0"/>
          <w:numId w:val="4"/>
        </w:numPr>
        <w:suppressLineNumbers w:val="0"/>
        <w:spacing w:before="0" w:beforeAutospacing="1" w:after="0" w:afterAutospacing="1"/>
        <w:ind w:left="720" w:hanging="360"/>
        <w:jc w:val="left"/>
      </w:pPr>
      <w:r>
        <w:rPr>
          <w:rFonts w:hint="default" w:ascii="Segoe UI" w:hAnsi="Segoe UI" w:eastAsia="Segoe UI" w:cs="Segoe UI"/>
          <w:i w:val="0"/>
          <w:iCs w:val="0"/>
          <w:caps w:val="0"/>
          <w:color w:val="373A3C"/>
          <w:spacing w:val="0"/>
          <w:sz w:val="18"/>
          <w:szCs w:val="18"/>
          <w:shd w:val="clear" w:fill="FBF7F5"/>
        </w:rPr>
        <w:t>How?</w:t>
      </w:r>
    </w:p>
    <w:p>
      <w:pPr>
        <w:keepNext w:val="0"/>
        <w:keepLines w:val="0"/>
        <w:widowControl/>
        <w:numPr>
          <w:ilvl w:val="0"/>
          <w:numId w:val="4"/>
        </w:numPr>
        <w:suppressLineNumbers w:val="0"/>
        <w:spacing w:before="0" w:beforeAutospacing="1" w:after="0" w:afterAutospacing="1"/>
        <w:ind w:left="720" w:hanging="360"/>
        <w:jc w:val="left"/>
      </w:pPr>
      <w:r>
        <w:rPr>
          <w:rFonts w:hint="default" w:ascii="Segoe UI" w:hAnsi="Segoe UI" w:eastAsia="Segoe UI" w:cs="Segoe UI"/>
          <w:i w:val="0"/>
          <w:iCs w:val="0"/>
          <w:caps w:val="0"/>
          <w:color w:val="373A3C"/>
          <w:spacing w:val="0"/>
          <w:sz w:val="18"/>
          <w:szCs w:val="18"/>
          <w:shd w:val="clear" w:fill="FBF7F5"/>
        </w:rPr>
        <w:t>How has this experience helped your group members to learn?</w:t>
      </w:r>
    </w:p>
    <w:p>
      <w:pPr>
        <w:rPr>
          <w:rFonts w:hint="eastAsia"/>
        </w:rPr>
      </w:pPr>
      <w:bookmarkStart w:id="0" w:name="_GoBack"/>
      <w:bookmarkEnd w:id="0"/>
    </w:p>
    <w:p>
      <w:pPr>
        <w:rPr>
          <w:rFonts w:hint="eastAsia"/>
        </w:rPr>
      </w:pPr>
      <w:r>
        <w:rPr>
          <w:rFonts w:hint="eastAsia"/>
        </w:rPr>
        <w:t>There are four requirements for an effective working relationship in a team, which are communication with each other, teamwork and contribution throughout, and a good team requires the contribution of everyone on the team. If the team meets the above conditions, then it is an effective working relationship.</w:t>
      </w:r>
    </w:p>
    <w:p>
      <w:pPr>
        <w:rPr>
          <w:rFonts w:hint="eastAsia"/>
        </w:rPr>
      </w:pPr>
    </w:p>
    <w:p>
      <w:pPr>
        <w:rPr>
          <w:rFonts w:hint="eastAsia"/>
        </w:rPr>
      </w:pPr>
      <w:r>
        <w:rPr>
          <w:rFonts w:hint="eastAsia"/>
        </w:rPr>
        <w:t>The key elements of an effective working relationship are: contribution, mutual communication, and teamwork. The first item of effective working relationship is to communicate with each other. Communication is a key process and behavior to maintain a good team and to ensure that the team is functioning properly. When there is a new problem in team operation or management, we must communicate well and effectively in order to find the crux of the problem and solve it in time by analyzing, discussing and coming up with a plan. Through communication, let each team member understand the existing problems of the team, the progress of the work business, etc., that is, information sharing, is an important motivation and way to let the individuals in the team do their jobs to the maximum. Second, the importance of unity and cooperation, the power of a team is far greater than the power of a single person. The team emphasizes not only the individual's work results, but also the overall performance of the team. The team relies not only on collective discussion and decision-making, it also emphasizes the joint contribution of members.</w:t>
      </w:r>
    </w:p>
    <w:p>
      <w:pPr>
        <w:rPr>
          <w:rFonts w:hint="eastAsia"/>
        </w:rPr>
      </w:pPr>
    </w:p>
    <w:p>
      <w:pPr>
        <w:rPr>
          <w:rFonts w:hint="eastAsia"/>
        </w:rPr>
      </w:pPr>
      <w:r>
        <w:rPr>
          <w:rFonts w:hint="eastAsia"/>
        </w:rPr>
        <w:t>At the core of effective team working relationships is shared commitment. This shared commitment requires a goal that is realistic, challenging, and compelling to the members. Only then can the team be motivated and committed to work together. Inside a team, only by constantly sharing their strengths and merits, constantly learning from the strengths and merits of other members, and communicating in a timely manner when problems are encountered, can the team make the most of its strengths and greatly bring into play the effective working relationship among its members.</w:t>
      </w: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ymbol">
    <w:panose1 w:val="05050102010706020507"/>
    <w:charset w:val="00"/>
    <w:family w:val="auto"/>
    <w:pitch w:val="default"/>
    <w:sig w:usb0="00000000" w:usb1="00000000" w:usb2="00000000" w:usb3="00000000" w:csb0="80000000" w:csb1="00000000"/>
  </w:font>
  <w:font w:name="Courier New">
    <w:panose1 w:val="02070309020205020404"/>
    <w:charset w:val="00"/>
    <w:family w:val="auto"/>
    <w:pitch w:val="default"/>
    <w:sig w:usb0="E0002E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49F6719"/>
    <w:multiLevelType w:val="multilevel"/>
    <w:tmpl w:val="A49F6719"/>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
    <w:nsid w:val="00A96843"/>
    <w:multiLevelType w:val="multilevel"/>
    <w:tmpl w:val="00A96843"/>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2">
    <w:nsid w:val="5CAFDD3D"/>
    <w:multiLevelType w:val="multilevel"/>
    <w:tmpl w:val="5CAFDD3D"/>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num w:numId="1">
    <w:abstractNumId w:val="1"/>
  </w:num>
  <w:num w:numId="2">
    <w:abstractNumId w:val="2"/>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BAF79D1"/>
    <w:rsid w:val="4BAF79D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Office_11.1.0.10495_F1E327BC-269C-435d-A152-05C5408002CA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2021-06-22T06:21:00Z</dcterms:created>
  <dc:creator>Tifa</dc:creator>
  <cp:lastModifiedBy>Tifa</cp:lastModifiedBy>
  <dcterms:modified xsi:type="dcterms:W3CDTF">2021-06-22T06:22:35Z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2052-11.1.0.10495</vt:lpwstr>
  </property>
  <property fmtid="{D5CDD505-2E9C-101B-9397-08002B2CF9AE}" pid="3" name="ICV">
    <vt:lpwstr>E1246C4575EC4C9D9B375EC12B630456</vt:lpwstr>
  </property>
</Properties>
</file>