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6A1BE" w14:textId="77777777" w:rsidR="00BF5447" w:rsidRPr="004D42FC" w:rsidRDefault="00BF5447" w:rsidP="00BF5447">
      <w:pPr>
        <w:rPr>
          <w:b/>
          <w:bCs/>
          <w:i/>
          <w:iCs/>
          <w:u w:val="single"/>
        </w:rPr>
      </w:pPr>
      <w:r w:rsidRPr="004D42FC">
        <w:rPr>
          <w:b/>
          <w:bCs/>
          <w:i/>
          <w:iCs/>
          <w:u w:val="single"/>
        </w:rPr>
        <w:t>Bibliographical Exercise</w:t>
      </w:r>
    </w:p>
    <w:p w14:paraId="4467DAE1" w14:textId="77777777" w:rsidR="00BF5447" w:rsidRPr="004D42FC" w:rsidRDefault="00BF5447" w:rsidP="00BF5447">
      <w:r w:rsidRPr="004D42FC">
        <w:t xml:space="preserve">The </w:t>
      </w:r>
      <w:r w:rsidRPr="005D6CF9">
        <w:t xml:space="preserve">book I </w:t>
      </w:r>
      <w:r>
        <w:t>examined</w:t>
      </w:r>
      <w:r w:rsidRPr="005D6CF9">
        <w:t xml:space="preserve"> for my</w:t>
      </w:r>
      <w:r w:rsidRPr="004D42FC">
        <w:t xml:space="preserve"> bibliographical exercise is the </w:t>
      </w:r>
      <w:proofErr w:type="spellStart"/>
      <w:r w:rsidRPr="004D42FC">
        <w:rPr>
          <w:i/>
          <w:iCs/>
        </w:rPr>
        <w:t>Commentaria</w:t>
      </w:r>
      <w:proofErr w:type="spellEnd"/>
      <w:r w:rsidRPr="004D42FC">
        <w:rPr>
          <w:i/>
          <w:iCs/>
        </w:rPr>
        <w:t xml:space="preserve"> in </w:t>
      </w:r>
      <w:proofErr w:type="spellStart"/>
      <w:r w:rsidRPr="004D42FC">
        <w:rPr>
          <w:i/>
          <w:iCs/>
        </w:rPr>
        <w:t>Quatuor</w:t>
      </w:r>
      <w:proofErr w:type="spellEnd"/>
      <w:r w:rsidRPr="004D42FC">
        <w:rPr>
          <w:i/>
          <w:iCs/>
        </w:rPr>
        <w:t xml:space="preserve"> </w:t>
      </w:r>
      <w:proofErr w:type="spellStart"/>
      <w:r w:rsidRPr="004D42FC">
        <w:rPr>
          <w:i/>
          <w:iCs/>
        </w:rPr>
        <w:t>Prophetas</w:t>
      </w:r>
      <w:proofErr w:type="spellEnd"/>
      <w:r w:rsidRPr="004D42FC">
        <w:rPr>
          <w:i/>
          <w:iCs/>
        </w:rPr>
        <w:t xml:space="preserve"> </w:t>
      </w:r>
      <w:proofErr w:type="spellStart"/>
      <w:r w:rsidRPr="004D42FC">
        <w:rPr>
          <w:i/>
          <w:iCs/>
        </w:rPr>
        <w:t>Maiores</w:t>
      </w:r>
      <w:proofErr w:type="spellEnd"/>
      <w:r w:rsidRPr="004D42FC">
        <w:t xml:space="preserve"> which is the commentary on the Old Testament books of the four major prophets, published in Belgium for the French King Louis the 13</w:t>
      </w:r>
      <w:r w:rsidRPr="004D42FC">
        <w:rPr>
          <w:vertAlign w:val="superscript"/>
        </w:rPr>
        <w:t>th</w:t>
      </w:r>
      <w:r w:rsidRPr="004D42FC">
        <w:t xml:space="preserve">. </w:t>
      </w:r>
    </w:p>
    <w:p w14:paraId="5F44AFF2" w14:textId="77777777" w:rsidR="00BF5447" w:rsidRPr="004D42FC" w:rsidRDefault="00BF5447" w:rsidP="00BF5447">
      <w:pPr>
        <w:rPr>
          <w:b/>
          <w:bCs/>
          <w:i/>
          <w:iCs/>
          <w:u w:val="single"/>
        </w:rPr>
      </w:pPr>
      <w:r w:rsidRPr="004D42FC">
        <w:rPr>
          <w:b/>
          <w:bCs/>
          <w:i/>
          <w:iCs/>
          <w:u w:val="single"/>
        </w:rPr>
        <w:t>Title page</w:t>
      </w:r>
    </w:p>
    <w:p w14:paraId="691EB852" w14:textId="77777777" w:rsidR="00BF5447" w:rsidRPr="004D42FC" w:rsidRDefault="00BF5447" w:rsidP="00BF5447">
      <w:r w:rsidRPr="004D42FC">
        <w:t xml:space="preserve">When looking at the title page for this book, the full title is laid out like this: </w:t>
      </w:r>
    </w:p>
    <w:p w14:paraId="5A9200B9" w14:textId="77777777" w:rsidR="00BF5447" w:rsidRPr="004D42FC" w:rsidRDefault="00BF5447" w:rsidP="00BF5447"/>
    <w:p w14:paraId="2E32985E" w14:textId="77777777" w:rsidR="00BF5447" w:rsidRPr="004D42FC" w:rsidRDefault="00BF5447" w:rsidP="00BF5447">
      <w:r w:rsidRPr="004D42FC">
        <w:t xml:space="preserve">| COMMENTARIA | IN QUATUOR | PROPHETAS | MAIORES | [rule] | </w:t>
      </w:r>
      <w:proofErr w:type="spellStart"/>
      <w:r w:rsidRPr="004D42FC">
        <w:t>Auctore</w:t>
      </w:r>
      <w:proofErr w:type="spellEnd"/>
      <w:r w:rsidRPr="004D42FC">
        <w:t xml:space="preserve"> | R.P. CORNELIO CORNELII | A LAPIDE, è </w:t>
      </w:r>
      <w:proofErr w:type="spellStart"/>
      <w:r w:rsidRPr="004D42FC">
        <w:t>Societate</w:t>
      </w:r>
      <w:proofErr w:type="spellEnd"/>
      <w:r w:rsidRPr="004D42FC">
        <w:t xml:space="preserve"> IESU, | olim in </w:t>
      </w:r>
      <w:proofErr w:type="spellStart"/>
      <w:r w:rsidRPr="004D42FC">
        <w:t>louaniensi</w:t>
      </w:r>
      <w:proofErr w:type="spellEnd"/>
      <w:r w:rsidRPr="004D42FC">
        <w:t xml:space="preserve">, </w:t>
      </w:r>
      <w:proofErr w:type="spellStart"/>
      <w:r w:rsidRPr="004D42FC">
        <w:t>nunc</w:t>
      </w:r>
      <w:proofErr w:type="spellEnd"/>
      <w:r w:rsidRPr="004D42FC">
        <w:t xml:space="preserve"> in Romano </w:t>
      </w:r>
      <w:proofErr w:type="spellStart"/>
      <w:r w:rsidRPr="004D42FC">
        <w:t>Collegio</w:t>
      </w:r>
      <w:proofErr w:type="spellEnd"/>
      <w:r w:rsidRPr="004D42FC">
        <w:t xml:space="preserve"> | </w:t>
      </w:r>
      <w:proofErr w:type="spellStart"/>
      <w:r w:rsidRPr="004D42FC">
        <w:t>Sacrarum</w:t>
      </w:r>
      <w:proofErr w:type="spellEnd"/>
      <w:r w:rsidRPr="004D42FC">
        <w:t xml:space="preserve"> </w:t>
      </w:r>
      <w:proofErr w:type="spellStart"/>
      <w:r w:rsidRPr="004D42FC">
        <w:t>Litterarum</w:t>
      </w:r>
      <w:proofErr w:type="spellEnd"/>
      <w:r w:rsidRPr="004D42FC">
        <w:t xml:space="preserve"> </w:t>
      </w:r>
      <w:proofErr w:type="spellStart"/>
      <w:r w:rsidRPr="004D42FC">
        <w:t>Professore</w:t>
      </w:r>
      <w:proofErr w:type="spellEnd"/>
      <w:r w:rsidRPr="004D42FC">
        <w:t xml:space="preserve">. | [rule] | </w:t>
      </w:r>
      <w:proofErr w:type="spellStart"/>
      <w:r w:rsidRPr="004D42FC">
        <w:t>Poftrema</w:t>
      </w:r>
      <w:proofErr w:type="spellEnd"/>
      <w:r w:rsidRPr="004D42FC">
        <w:t xml:space="preserve"> </w:t>
      </w:r>
      <w:proofErr w:type="spellStart"/>
      <w:r w:rsidRPr="004D42FC">
        <w:t>editio</w:t>
      </w:r>
      <w:proofErr w:type="spellEnd"/>
      <w:r w:rsidRPr="004D42FC">
        <w:t xml:space="preserve"> </w:t>
      </w:r>
      <w:proofErr w:type="spellStart"/>
      <w:r w:rsidRPr="004D42FC">
        <w:t>aucta</w:t>
      </w:r>
      <w:proofErr w:type="spellEnd"/>
      <w:r w:rsidRPr="004D42FC">
        <w:t xml:space="preserve"> et </w:t>
      </w:r>
      <w:proofErr w:type="spellStart"/>
      <w:proofErr w:type="gramStart"/>
      <w:r w:rsidRPr="004D42FC">
        <w:t>recognita</w:t>
      </w:r>
      <w:proofErr w:type="spellEnd"/>
      <w:r w:rsidRPr="004D42FC">
        <w:t>.|</w:t>
      </w:r>
      <w:proofErr w:type="gramEnd"/>
      <w:r w:rsidRPr="004D42FC">
        <w:t xml:space="preserve"> [rule] | ANTUERPIAE | APUD MARTINUM NUTIUM | ANNO M .DC. XXV| </w:t>
      </w:r>
    </w:p>
    <w:p w14:paraId="660C1BD9" w14:textId="77777777" w:rsidR="00BF5447" w:rsidRPr="004D42FC" w:rsidRDefault="00BF5447" w:rsidP="00BF5447"/>
    <w:p w14:paraId="79953B88" w14:textId="77777777" w:rsidR="00BF5447" w:rsidRPr="004D42FC" w:rsidRDefault="00BF5447" w:rsidP="00BF5447">
      <w:r w:rsidRPr="004D42FC">
        <w:t xml:space="preserve">There are no lines going through the title page that are usually found in other late sixteenth and seventeenth century books. </w:t>
      </w:r>
      <w:proofErr w:type="gramStart"/>
      <w:r w:rsidRPr="004D42FC">
        <w:t>However</w:t>
      </w:r>
      <w:proofErr w:type="gramEnd"/>
      <w:r w:rsidRPr="004D42FC">
        <w:t xml:space="preserve"> there is gap between the words which may indicate where a line would normally be in these books, this might be to preserve the look of the title page and not take away from the elegance of the picture. This text is displayed in the middle of the leaf, and around it is a frontispiece depicting a religious statute surrounded by angels that covers most of the leaf, leaving a gap at the top and margin blank in order for the reader to make any notes in the book if they wished. </w:t>
      </w:r>
    </w:p>
    <w:p w14:paraId="6D19B93A" w14:textId="77777777" w:rsidR="00BF5447" w:rsidRPr="004D42FC" w:rsidRDefault="00BF5447" w:rsidP="00BF5447">
      <w:r w:rsidRPr="004D42FC">
        <w:t>When looking at the capitalisation of the letters in the title page, the size of the letters on their lines do not change and are transcribed as capitals, the use of italics also appears in the title page as well for 2 lines:</w:t>
      </w:r>
    </w:p>
    <w:p w14:paraId="0EE3EAC6" w14:textId="77777777" w:rsidR="00BF5447" w:rsidRPr="004D42FC" w:rsidRDefault="00BF5447" w:rsidP="00BF5447">
      <w:r w:rsidRPr="004D42FC">
        <w:rPr>
          <w:lang w:val="it-IT"/>
        </w:rPr>
        <w:t xml:space="preserve">| olim in Louaniensi, nunc in Romano Collegio | Sacrarum Litterarum Professore. </w:t>
      </w:r>
      <w:r w:rsidRPr="004D42FC">
        <w:t>|</w:t>
      </w:r>
    </w:p>
    <w:p w14:paraId="58B2556A" w14:textId="77777777" w:rsidR="00BF5447" w:rsidRPr="004D42FC" w:rsidRDefault="00BF5447" w:rsidP="00BF5447">
      <w:r w:rsidRPr="004D42FC">
        <w:t xml:space="preserve">This represents the italics that can be found in the original transcript. Looking further at the book there is a lack of any sort of odd signs or markings on the title page to be found, however there is a small sentence at the top of the leaf that seems to have been handwritten by someone, although it has faded over </w:t>
      </w:r>
      <w:proofErr w:type="gramStart"/>
      <w:r w:rsidRPr="004D42FC">
        <w:t>time</w:t>
      </w:r>
      <w:proofErr w:type="gramEnd"/>
      <w:r w:rsidRPr="004D42FC">
        <w:t xml:space="preserve"> and it is very difficult to make out what has been written.</w:t>
      </w:r>
    </w:p>
    <w:p w14:paraId="4C83B925" w14:textId="77777777" w:rsidR="00BF5447" w:rsidRPr="004D42FC" w:rsidRDefault="00BF5447" w:rsidP="00BF5447">
      <w:pPr>
        <w:rPr>
          <w:rFonts w:eastAsia="Times New Roman"/>
        </w:rPr>
      </w:pPr>
      <w:r w:rsidRPr="004D42FC">
        <w:rPr>
          <w:rFonts w:eastAsia="Times New Roman"/>
          <w:b/>
          <w:bCs/>
          <w:i/>
          <w:iCs/>
          <w:u w:val="single"/>
        </w:rPr>
        <w:t xml:space="preserve">The colophon </w:t>
      </w:r>
      <w:r w:rsidRPr="004D42FC">
        <w:rPr>
          <w:rFonts w:eastAsia="Times New Roman"/>
        </w:rPr>
        <w:br/>
        <w:t xml:space="preserve">As </w:t>
      </w:r>
      <w:r>
        <w:rPr>
          <w:rFonts w:eastAsia="Times New Roman"/>
        </w:rPr>
        <w:t xml:space="preserve">previously </w:t>
      </w:r>
      <w:r w:rsidRPr="004D42FC">
        <w:rPr>
          <w:rFonts w:eastAsia="Times New Roman"/>
        </w:rPr>
        <w:t>mentioned</w:t>
      </w:r>
      <w:r>
        <w:rPr>
          <w:rFonts w:eastAsia="Times New Roman"/>
        </w:rPr>
        <w:t xml:space="preserve">, </w:t>
      </w:r>
      <w:r w:rsidRPr="004D42FC">
        <w:rPr>
          <w:rFonts w:eastAsia="Times New Roman"/>
        </w:rPr>
        <w:t>this book was printed in Belgium</w:t>
      </w:r>
      <w:r>
        <w:rPr>
          <w:rFonts w:eastAsia="Times New Roman"/>
        </w:rPr>
        <w:t>,</w:t>
      </w:r>
      <w:r w:rsidRPr="004D42FC">
        <w:rPr>
          <w:rFonts w:eastAsia="Times New Roman"/>
        </w:rPr>
        <w:t xml:space="preserve"> and when translated the text provided in the title page says that it was made at Antwerp by 'Martinus </w:t>
      </w:r>
      <w:proofErr w:type="spellStart"/>
      <w:r w:rsidRPr="004D42FC">
        <w:rPr>
          <w:rFonts w:eastAsia="Times New Roman"/>
        </w:rPr>
        <w:t>Nutius</w:t>
      </w:r>
      <w:proofErr w:type="spellEnd"/>
      <w:r w:rsidRPr="004D42FC">
        <w:rPr>
          <w:rFonts w:eastAsia="Times New Roman"/>
        </w:rPr>
        <w:t xml:space="preserve">' and by converting the </w:t>
      </w:r>
      <w:r>
        <w:rPr>
          <w:rFonts w:eastAsia="Times New Roman"/>
        </w:rPr>
        <w:t>R</w:t>
      </w:r>
      <w:r w:rsidRPr="004D42FC">
        <w:rPr>
          <w:rFonts w:eastAsia="Times New Roman"/>
        </w:rPr>
        <w:t>oman numerals given</w:t>
      </w:r>
      <w:r>
        <w:rPr>
          <w:rFonts w:eastAsia="Times New Roman"/>
        </w:rPr>
        <w:t>,</w:t>
      </w:r>
      <w:r w:rsidRPr="004D42FC">
        <w:rPr>
          <w:rFonts w:eastAsia="Times New Roman"/>
        </w:rPr>
        <w:t xml:space="preserve"> it says the year in which this was printed</w:t>
      </w:r>
      <w:r>
        <w:rPr>
          <w:rFonts w:eastAsia="Times New Roman"/>
        </w:rPr>
        <w:t>, which</w:t>
      </w:r>
      <w:r w:rsidRPr="004D42FC">
        <w:rPr>
          <w:rFonts w:eastAsia="Times New Roman"/>
        </w:rPr>
        <w:t xml:space="preserve"> was 1625:</w:t>
      </w:r>
      <w:r w:rsidRPr="004D42FC">
        <w:rPr>
          <w:rFonts w:eastAsia="Times New Roman"/>
        </w:rPr>
        <w:br/>
      </w:r>
      <w:r w:rsidRPr="004D42FC">
        <w:rPr>
          <w:rFonts w:eastAsia="Times New Roman"/>
        </w:rPr>
        <w:br/>
        <w:t xml:space="preserve">| ANTUERPIAE | APVD MARTINUM NUTIUM| ANNO </w:t>
      </w:r>
      <w:proofErr w:type="gramStart"/>
      <w:r w:rsidRPr="004D42FC">
        <w:rPr>
          <w:rFonts w:eastAsia="Times New Roman"/>
        </w:rPr>
        <w:t>M .</w:t>
      </w:r>
      <w:proofErr w:type="gramEnd"/>
      <w:r w:rsidRPr="004D42FC">
        <w:rPr>
          <w:rFonts w:eastAsia="Times New Roman"/>
        </w:rPr>
        <w:t xml:space="preserve"> DC. XXV. |</w:t>
      </w:r>
    </w:p>
    <w:p w14:paraId="7462A105" w14:textId="77777777" w:rsidR="00BF5447" w:rsidRPr="004D42FC" w:rsidRDefault="00BF5447" w:rsidP="00BF5447">
      <w:pPr>
        <w:rPr>
          <w:rFonts w:eastAsia="Times New Roman"/>
          <w:b/>
          <w:bCs/>
          <w:i/>
          <w:iCs/>
          <w:u w:val="single"/>
        </w:rPr>
      </w:pPr>
      <w:r w:rsidRPr="004D42FC">
        <w:rPr>
          <w:rFonts w:eastAsia="Times New Roman"/>
          <w:b/>
          <w:bCs/>
          <w:i/>
          <w:iCs/>
          <w:u w:val="single"/>
        </w:rPr>
        <w:lastRenderedPageBreak/>
        <w:t>Format and registration</w:t>
      </w:r>
    </w:p>
    <w:p w14:paraId="06C84231" w14:textId="77777777" w:rsidR="00BF5447" w:rsidRPr="004D42FC" w:rsidRDefault="00BF5447" w:rsidP="00BF5447">
      <w:pPr>
        <w:rPr>
          <w:rFonts w:eastAsia="Times New Roman"/>
        </w:rPr>
      </w:pPr>
      <w:r w:rsidRPr="004D42FC">
        <w:rPr>
          <w:rFonts w:eastAsia="Times New Roman"/>
        </w:rPr>
        <w:t xml:space="preserve">Signatures in these books were very important as they sent messages to workers </w:t>
      </w:r>
      <w:r>
        <w:rPr>
          <w:rFonts w:eastAsia="Times New Roman"/>
        </w:rPr>
        <w:t>regarding</w:t>
      </w:r>
      <w:r w:rsidRPr="004D42FC">
        <w:rPr>
          <w:rFonts w:eastAsia="Times New Roman"/>
        </w:rPr>
        <w:t xml:space="preserve"> both how to fold the sheets of paper, but also in which order the pages should be in. The signatures at the bottom </w:t>
      </w:r>
      <w:proofErr w:type="gramStart"/>
      <w:r w:rsidRPr="004D42FC">
        <w:rPr>
          <w:rFonts w:eastAsia="Times New Roman"/>
        </w:rPr>
        <w:t>right hand</w:t>
      </w:r>
      <w:proofErr w:type="gramEnd"/>
      <w:r w:rsidRPr="004D42FC">
        <w:rPr>
          <w:rFonts w:eastAsia="Times New Roman"/>
        </w:rPr>
        <w:t xml:space="preserve"> corner of each leaf indicates </w:t>
      </w:r>
      <w:r>
        <w:rPr>
          <w:rFonts w:eastAsia="Times New Roman"/>
        </w:rPr>
        <w:t xml:space="preserve">how </w:t>
      </w:r>
      <w:r w:rsidRPr="004D42FC">
        <w:rPr>
          <w:rFonts w:eastAsia="Times New Roman"/>
        </w:rPr>
        <w:t>the pages are folded in quarto. This is due to numbers in the signatures only going up to four before the sequence restarts</w:t>
      </w:r>
      <w:r>
        <w:rPr>
          <w:rFonts w:eastAsia="Times New Roman"/>
        </w:rPr>
        <w:t>; with</w:t>
      </w:r>
      <w:r w:rsidRPr="004D42FC">
        <w:rPr>
          <w:rFonts w:eastAsia="Times New Roman"/>
        </w:rPr>
        <w:t xml:space="preserve"> this book in particular</w:t>
      </w:r>
      <w:r>
        <w:rPr>
          <w:rFonts w:eastAsia="Times New Roman"/>
        </w:rPr>
        <w:t>,</w:t>
      </w:r>
      <w:r w:rsidRPr="004D42FC">
        <w:rPr>
          <w:rFonts w:eastAsia="Times New Roman"/>
        </w:rPr>
        <w:t xml:space="preserve"> at the beginning the sequence goes:</w:t>
      </w:r>
    </w:p>
    <w:p w14:paraId="4BA01190" w14:textId="77777777" w:rsidR="00BF5447" w:rsidRPr="004D42FC" w:rsidRDefault="00BF5447" w:rsidP="00BF5447">
      <w:pPr>
        <w:rPr>
          <w:rFonts w:eastAsia="Times New Roman"/>
        </w:rPr>
      </w:pPr>
    </w:p>
    <w:p w14:paraId="56CEB141" w14:textId="77777777" w:rsidR="00BF5447" w:rsidRPr="004D42FC" w:rsidRDefault="00BF5447" w:rsidP="00BF5447">
      <w:pPr>
        <w:rPr>
          <w:rFonts w:eastAsia="Times New Roman"/>
        </w:rPr>
      </w:pPr>
      <w:r w:rsidRPr="004D42FC">
        <w:rPr>
          <w:rFonts w:eastAsia="Times New Roman"/>
        </w:rPr>
        <w:t>*2, *3, *4, **, **2, **3, **4</w:t>
      </w:r>
    </w:p>
    <w:p w14:paraId="5272F2B0" w14:textId="77777777" w:rsidR="00BF5447" w:rsidRPr="004D42FC" w:rsidRDefault="00BF5447" w:rsidP="00BF5447">
      <w:pPr>
        <w:rPr>
          <w:rFonts w:eastAsia="Times New Roman"/>
        </w:rPr>
      </w:pPr>
      <w:r w:rsidRPr="004D42FC">
        <w:rPr>
          <w:rFonts w:eastAsia="Times New Roman"/>
        </w:rPr>
        <w:t xml:space="preserve">Then later it turns </w:t>
      </w:r>
      <w:proofErr w:type="gramStart"/>
      <w:r w:rsidRPr="004D42FC">
        <w:rPr>
          <w:rFonts w:eastAsia="Times New Roman"/>
        </w:rPr>
        <w:t>to;</w:t>
      </w:r>
      <w:proofErr w:type="gramEnd"/>
    </w:p>
    <w:p w14:paraId="1ED52F3E" w14:textId="77777777" w:rsidR="00BF5447" w:rsidRPr="004D42FC" w:rsidRDefault="00BF5447" w:rsidP="00BF5447">
      <w:pPr>
        <w:rPr>
          <w:rFonts w:eastAsia="Times New Roman"/>
        </w:rPr>
      </w:pPr>
      <w:r w:rsidRPr="004D42FC">
        <w:rPr>
          <w:rFonts w:eastAsia="Times New Roman"/>
        </w:rPr>
        <w:t>A, A2, Blank, Blank, B, B2....</w:t>
      </w:r>
    </w:p>
    <w:p w14:paraId="7382272D" w14:textId="77777777" w:rsidR="00BF5447" w:rsidRPr="004D42FC" w:rsidRDefault="00BF5447" w:rsidP="00BF5447">
      <w:pPr>
        <w:rPr>
          <w:rFonts w:eastAsia="Times New Roman"/>
        </w:rPr>
      </w:pPr>
      <w:r w:rsidRPr="004D42FC">
        <w:rPr>
          <w:rFonts w:eastAsia="Times New Roman"/>
        </w:rPr>
        <w:t xml:space="preserve">Making the sequence of the </w:t>
      </w:r>
      <w:proofErr w:type="gramStart"/>
      <w:r w:rsidRPr="004D42FC">
        <w:rPr>
          <w:rFonts w:eastAsia="Times New Roman"/>
        </w:rPr>
        <w:t>book;</w:t>
      </w:r>
      <w:proofErr w:type="gramEnd"/>
    </w:p>
    <w:p w14:paraId="6325D864" w14:textId="77777777" w:rsidR="00BF5447" w:rsidRPr="004D42FC" w:rsidRDefault="00BF5447" w:rsidP="00BF5447">
      <w:pPr>
        <w:rPr>
          <w:rFonts w:eastAsia="Times New Roman"/>
        </w:rPr>
      </w:pPr>
      <w:r w:rsidRPr="004D42FC">
        <w:rPr>
          <w:rFonts w:eastAsia="Times New Roman"/>
        </w:rPr>
        <w:t>*2, ****4, A – Z4, AA – ZZ4...</w:t>
      </w:r>
    </w:p>
    <w:p w14:paraId="3DEB55A9" w14:textId="77777777" w:rsidR="00BF5447" w:rsidRPr="004D42FC" w:rsidRDefault="00BF5447" w:rsidP="00BF5447">
      <w:pPr>
        <w:rPr>
          <w:rFonts w:eastAsia="Times New Roman"/>
        </w:rPr>
      </w:pPr>
    </w:p>
    <w:p w14:paraId="08420C5D" w14:textId="77777777" w:rsidR="00BF5447" w:rsidRPr="004D42FC" w:rsidRDefault="00BF5447" w:rsidP="00BF5447">
      <w:pPr>
        <w:rPr>
          <w:rFonts w:eastAsia="Times New Roman"/>
        </w:rPr>
      </w:pPr>
      <w:r w:rsidRPr="004D42FC">
        <w:rPr>
          <w:rFonts w:eastAsia="Times New Roman"/>
        </w:rPr>
        <w:t>When printing in quarto, the printer would have had to print 8 pages of text, then fold the paper in the correct way, to have all the pages in order, collect the gatherings also known as a ‘quarto in fours</w:t>
      </w:r>
      <w:proofErr w:type="gramStart"/>
      <w:r w:rsidRPr="004D42FC">
        <w:rPr>
          <w:rFonts w:eastAsia="Times New Roman"/>
        </w:rPr>
        <w:t xml:space="preserve">’ </w:t>
      </w:r>
      <w:r>
        <w:rPr>
          <w:rFonts w:eastAsia="Times New Roman"/>
        </w:rPr>
        <w:t>,</w:t>
      </w:r>
      <w:r w:rsidRPr="004D42FC">
        <w:rPr>
          <w:rFonts w:eastAsia="Times New Roman"/>
        </w:rPr>
        <w:t>and</w:t>
      </w:r>
      <w:proofErr w:type="gramEnd"/>
      <w:r w:rsidRPr="004D42FC">
        <w:rPr>
          <w:rFonts w:eastAsia="Times New Roman"/>
        </w:rPr>
        <w:t xml:space="preserve"> take them to whoever binds the book together.</w:t>
      </w:r>
    </w:p>
    <w:p w14:paraId="68E108B3" w14:textId="77777777" w:rsidR="00BF5447" w:rsidRPr="004D42FC" w:rsidRDefault="00BF5447" w:rsidP="00BF5447">
      <w:pPr>
        <w:rPr>
          <w:rFonts w:eastAsia="Times New Roman"/>
        </w:rPr>
      </w:pPr>
      <w:r w:rsidRPr="004D42FC">
        <w:rPr>
          <w:rFonts w:eastAsia="Times New Roman"/>
        </w:rPr>
        <w:t>Although in this book on the page in which the title for the first of the 4 prophets appears</w:t>
      </w:r>
      <w:r>
        <w:rPr>
          <w:rFonts w:eastAsia="Times New Roman"/>
        </w:rPr>
        <w:t>:</w:t>
      </w:r>
    </w:p>
    <w:p w14:paraId="1C17AEB8" w14:textId="77777777" w:rsidR="00BF5447" w:rsidRPr="004D42FC" w:rsidRDefault="00BF5447" w:rsidP="00BF5447">
      <w:pPr>
        <w:rPr>
          <w:rFonts w:eastAsia="Times New Roman"/>
        </w:rPr>
      </w:pPr>
      <w:r w:rsidRPr="004D42FC">
        <w:rPr>
          <w:rFonts w:eastAsia="Times New Roman"/>
        </w:rPr>
        <w:t>(| IN PROPHETAS | MAIORES | COMMENTARIVS | IN PROPHETAS | PROOEMIVM)</w:t>
      </w:r>
    </w:p>
    <w:p w14:paraId="53968DB4" w14:textId="77777777" w:rsidR="00BF5447" w:rsidRPr="004D42FC" w:rsidRDefault="00BF5447" w:rsidP="00BF5447">
      <w:pPr>
        <w:rPr>
          <w:rFonts w:eastAsia="Times New Roman"/>
        </w:rPr>
      </w:pPr>
      <w:r>
        <w:rPr>
          <w:rFonts w:eastAsia="Times New Roman"/>
        </w:rPr>
        <w:t>s</w:t>
      </w:r>
      <w:r w:rsidRPr="004D42FC">
        <w:rPr>
          <w:rFonts w:eastAsia="Times New Roman"/>
        </w:rPr>
        <w:t xml:space="preserve">omeone has numbered each side of the leaf counting upwards for the rest of the book, </w:t>
      </w:r>
      <w:r>
        <w:rPr>
          <w:rFonts w:eastAsia="Times New Roman"/>
        </w:rPr>
        <w:t xml:space="preserve">and </w:t>
      </w:r>
      <w:r w:rsidRPr="004D42FC">
        <w:rPr>
          <w:rFonts w:eastAsia="Times New Roman"/>
        </w:rPr>
        <w:t>the size of these numbers does</w:t>
      </w:r>
      <w:r>
        <w:rPr>
          <w:rFonts w:eastAsia="Times New Roman"/>
        </w:rPr>
        <w:t xml:space="preserve"> </w:t>
      </w:r>
      <w:r w:rsidRPr="004D42FC">
        <w:rPr>
          <w:rFonts w:eastAsia="Times New Roman"/>
        </w:rPr>
        <w:t>n</w:t>
      </w:r>
      <w:r>
        <w:rPr>
          <w:rFonts w:eastAsia="Times New Roman"/>
        </w:rPr>
        <w:t>o</w:t>
      </w:r>
      <w:r w:rsidRPr="004D42FC">
        <w:rPr>
          <w:rFonts w:eastAsia="Times New Roman"/>
        </w:rPr>
        <w:t xml:space="preserve">t match with that of the ones printed when the book was first made </w:t>
      </w:r>
      <w:r>
        <w:rPr>
          <w:rFonts w:eastAsia="Times New Roman"/>
        </w:rPr>
        <w:t>so</w:t>
      </w:r>
      <w:r w:rsidRPr="004D42FC">
        <w:rPr>
          <w:rFonts w:eastAsia="Times New Roman"/>
        </w:rPr>
        <w:t xml:space="preserve"> was potentially left by someone who owned the book. Other than that</w:t>
      </w:r>
      <w:r>
        <w:rPr>
          <w:rFonts w:eastAsia="Times New Roman"/>
        </w:rPr>
        <w:t>,</w:t>
      </w:r>
      <w:r w:rsidRPr="004D42FC">
        <w:rPr>
          <w:rFonts w:eastAsia="Times New Roman"/>
        </w:rPr>
        <w:t xml:space="preserve"> there is no distinct numbering system such as </w:t>
      </w:r>
      <w:r>
        <w:rPr>
          <w:rFonts w:eastAsia="Times New Roman"/>
        </w:rPr>
        <w:t>R</w:t>
      </w:r>
      <w:r w:rsidRPr="004D42FC">
        <w:rPr>
          <w:rFonts w:eastAsia="Times New Roman"/>
        </w:rPr>
        <w:t>oman numerals appear</w:t>
      </w:r>
      <w:r>
        <w:rPr>
          <w:rFonts w:eastAsia="Times New Roman"/>
        </w:rPr>
        <w:t xml:space="preserve">ing </w:t>
      </w:r>
      <w:r w:rsidRPr="004D42FC">
        <w:rPr>
          <w:rFonts w:eastAsia="Times New Roman"/>
        </w:rPr>
        <w:t>in the book</w:t>
      </w:r>
      <w:r>
        <w:rPr>
          <w:rFonts w:eastAsia="Times New Roman"/>
        </w:rPr>
        <w:t>,</w:t>
      </w:r>
      <w:r w:rsidRPr="004D42FC">
        <w:rPr>
          <w:rFonts w:eastAsia="Times New Roman"/>
        </w:rPr>
        <w:t xml:space="preserve"> other than the date in the title page. </w:t>
      </w:r>
      <w:proofErr w:type="gramStart"/>
      <w:r w:rsidRPr="004D42FC">
        <w:rPr>
          <w:rFonts w:eastAsia="Times New Roman"/>
        </w:rPr>
        <w:t>However</w:t>
      </w:r>
      <w:proofErr w:type="gramEnd"/>
      <w:r w:rsidRPr="004D42FC">
        <w:rPr>
          <w:rFonts w:eastAsia="Times New Roman"/>
        </w:rPr>
        <w:t xml:space="preserve"> the signatures could be seen as a numbering system as they</w:t>
      </w:r>
      <w:r>
        <w:rPr>
          <w:rFonts w:eastAsia="Times New Roman"/>
        </w:rPr>
        <w:t xml:space="preserve"> a</w:t>
      </w:r>
      <w:r w:rsidRPr="004D42FC">
        <w:rPr>
          <w:rFonts w:eastAsia="Times New Roman"/>
        </w:rPr>
        <w:t>re on the recto side of the leaf</w:t>
      </w:r>
      <w:r>
        <w:rPr>
          <w:rFonts w:eastAsia="Times New Roman"/>
        </w:rPr>
        <w:t>,</w:t>
      </w:r>
      <w:r w:rsidRPr="004D42FC">
        <w:rPr>
          <w:rFonts w:eastAsia="Times New Roman"/>
        </w:rPr>
        <w:t xml:space="preserve"> and when looking for a page someone can look for leaf AA2 and which side of the leaf it</w:t>
      </w:r>
      <w:r>
        <w:rPr>
          <w:rFonts w:eastAsia="Times New Roman"/>
        </w:rPr>
        <w:t xml:space="preserve"> i</w:t>
      </w:r>
      <w:r w:rsidRPr="004D42FC">
        <w:rPr>
          <w:rFonts w:eastAsia="Times New Roman"/>
        </w:rPr>
        <w:t>s on, either recto or verso.</w:t>
      </w:r>
    </w:p>
    <w:p w14:paraId="51C70975" w14:textId="77777777" w:rsidR="00BF5447" w:rsidRPr="004D42FC" w:rsidRDefault="00BF5447" w:rsidP="00BF5447">
      <w:pPr>
        <w:rPr>
          <w:rFonts w:eastAsia="Times New Roman"/>
        </w:rPr>
      </w:pPr>
      <w:r w:rsidRPr="004D42FC">
        <w:rPr>
          <w:rFonts w:eastAsia="Times New Roman"/>
        </w:rPr>
        <w:t>Throughout the book there are lots of small designs</w:t>
      </w:r>
      <w:r>
        <w:rPr>
          <w:rFonts w:eastAsia="Times New Roman"/>
        </w:rPr>
        <w:t>,</w:t>
      </w:r>
      <w:r w:rsidRPr="004D42FC">
        <w:rPr>
          <w:rFonts w:eastAsia="Times New Roman"/>
        </w:rPr>
        <w:t xml:space="preserve"> and the printing publisher’s emblem that fill in the</w:t>
      </w:r>
      <w:r>
        <w:rPr>
          <w:rFonts w:eastAsia="Times New Roman"/>
        </w:rPr>
        <w:t xml:space="preserve"> empty</w:t>
      </w:r>
      <w:r w:rsidRPr="004D42FC">
        <w:rPr>
          <w:rFonts w:eastAsia="Times New Roman"/>
        </w:rPr>
        <w:t xml:space="preserve"> space</w:t>
      </w:r>
      <w:r>
        <w:rPr>
          <w:rFonts w:eastAsia="Times New Roman"/>
        </w:rPr>
        <w:t>s. B</w:t>
      </w:r>
      <w:r w:rsidRPr="004D42FC">
        <w:rPr>
          <w:rFonts w:eastAsia="Times New Roman"/>
        </w:rPr>
        <w:t xml:space="preserve">ooks like these were usually priced quite high as each design had to have its own custom stamp made for </w:t>
      </w:r>
      <w:r>
        <w:rPr>
          <w:rFonts w:eastAsia="Times New Roman"/>
        </w:rPr>
        <w:t>every</w:t>
      </w:r>
      <w:r w:rsidRPr="004D42FC">
        <w:rPr>
          <w:rFonts w:eastAsia="Times New Roman"/>
        </w:rPr>
        <w:t xml:space="preserve"> book</w:t>
      </w:r>
      <w:r>
        <w:rPr>
          <w:rFonts w:eastAsia="Times New Roman"/>
        </w:rPr>
        <w:t>,</w:t>
      </w:r>
      <w:r w:rsidRPr="004D42FC">
        <w:rPr>
          <w:rFonts w:eastAsia="Times New Roman"/>
        </w:rPr>
        <w:t xml:space="preserve"> </w:t>
      </w:r>
      <w:r>
        <w:rPr>
          <w:rFonts w:eastAsia="Times New Roman"/>
        </w:rPr>
        <w:t>which</w:t>
      </w:r>
      <w:r w:rsidRPr="004D42FC">
        <w:rPr>
          <w:rFonts w:eastAsia="Times New Roman"/>
        </w:rPr>
        <w:t xml:space="preserve"> indicates that it</w:t>
      </w:r>
      <w:r>
        <w:rPr>
          <w:rFonts w:eastAsia="Times New Roman"/>
        </w:rPr>
        <w:t xml:space="preserve"> wa</w:t>
      </w:r>
      <w:r w:rsidRPr="004D42FC">
        <w:rPr>
          <w:rFonts w:eastAsia="Times New Roman"/>
        </w:rPr>
        <w:t>s targeted towards a higher member of society at the time.</w:t>
      </w:r>
    </w:p>
    <w:p w14:paraId="5BC2A9E4" w14:textId="77777777" w:rsidR="00BF5447" w:rsidRDefault="00BF5447" w:rsidP="00BF5447">
      <w:pPr>
        <w:rPr>
          <w:rFonts w:eastAsia="Times New Roman"/>
          <w:b/>
          <w:bCs/>
          <w:i/>
          <w:iCs/>
          <w:u w:val="single"/>
        </w:rPr>
      </w:pPr>
    </w:p>
    <w:p w14:paraId="55FC683E" w14:textId="77777777" w:rsidR="00BF5447" w:rsidRDefault="00BF5447" w:rsidP="00BF5447">
      <w:pPr>
        <w:rPr>
          <w:rFonts w:eastAsia="Times New Roman"/>
          <w:b/>
          <w:bCs/>
          <w:i/>
          <w:iCs/>
          <w:u w:val="single"/>
        </w:rPr>
      </w:pPr>
    </w:p>
    <w:p w14:paraId="071AA260" w14:textId="77777777" w:rsidR="003B73E3" w:rsidRDefault="003B73E3" w:rsidP="00BF5447">
      <w:pPr>
        <w:rPr>
          <w:rFonts w:eastAsia="Times New Roman"/>
          <w:b/>
          <w:bCs/>
          <w:i/>
          <w:iCs/>
          <w:u w:val="single"/>
        </w:rPr>
      </w:pPr>
    </w:p>
    <w:p w14:paraId="14C6DDB9" w14:textId="77777777" w:rsidR="003B73E3" w:rsidRDefault="003B73E3" w:rsidP="00BF5447">
      <w:pPr>
        <w:rPr>
          <w:rFonts w:eastAsia="Times New Roman"/>
          <w:b/>
          <w:bCs/>
          <w:i/>
          <w:iCs/>
          <w:u w:val="single"/>
        </w:rPr>
      </w:pPr>
    </w:p>
    <w:p w14:paraId="4F37F940" w14:textId="23D3F0BA" w:rsidR="00BF5447" w:rsidRPr="004D42FC" w:rsidRDefault="00BF5447" w:rsidP="00BF5447">
      <w:pPr>
        <w:rPr>
          <w:rFonts w:eastAsia="Times New Roman"/>
          <w:b/>
          <w:bCs/>
          <w:i/>
          <w:iCs/>
          <w:u w:val="single"/>
        </w:rPr>
      </w:pPr>
      <w:r w:rsidRPr="004D42FC">
        <w:rPr>
          <w:rFonts w:eastAsia="Times New Roman"/>
          <w:b/>
          <w:bCs/>
          <w:i/>
          <w:iCs/>
          <w:u w:val="single"/>
        </w:rPr>
        <w:lastRenderedPageBreak/>
        <w:t>Part 2</w:t>
      </w:r>
    </w:p>
    <w:p w14:paraId="3161E737" w14:textId="0C0FA6ED" w:rsidR="00BF5447" w:rsidRPr="004D42FC" w:rsidRDefault="00BF5447" w:rsidP="00BF5447">
      <w:pPr>
        <w:rPr>
          <w:rFonts w:eastAsia="Times New Roman"/>
        </w:rPr>
      </w:pPr>
      <w:r w:rsidRPr="004D42FC">
        <w:rPr>
          <w:rFonts w:eastAsia="Times New Roman"/>
        </w:rPr>
        <w:t>A copy of this book belonged to King Louis the 13</w:t>
      </w:r>
      <w:r w:rsidRPr="004D42FC">
        <w:rPr>
          <w:rFonts w:eastAsia="Times New Roman"/>
          <w:vertAlign w:val="superscript"/>
        </w:rPr>
        <w:t>th</w:t>
      </w:r>
      <w:r>
        <w:rPr>
          <w:rFonts w:eastAsia="Times New Roman"/>
        </w:rPr>
        <w:t>;</w:t>
      </w:r>
      <w:r w:rsidRPr="004D42FC">
        <w:rPr>
          <w:rFonts w:eastAsia="Times New Roman"/>
        </w:rPr>
        <w:t xml:space="preserve"> during the time in which this book had been made the </w:t>
      </w:r>
      <w:r>
        <w:rPr>
          <w:rFonts w:eastAsia="Times New Roman"/>
        </w:rPr>
        <w:t>K</w:t>
      </w:r>
      <w:r w:rsidRPr="004D42FC">
        <w:rPr>
          <w:rFonts w:eastAsia="Times New Roman"/>
        </w:rPr>
        <w:t>ing had been on the thron</w:t>
      </w:r>
      <w:r>
        <w:rPr>
          <w:rFonts w:eastAsia="Times New Roman"/>
        </w:rPr>
        <w:t>e</w:t>
      </w:r>
      <w:r w:rsidRPr="004D42FC">
        <w:rPr>
          <w:rFonts w:eastAsia="Times New Roman"/>
        </w:rPr>
        <w:t xml:space="preserve"> for 15 years, however there was a rebellion against the </w:t>
      </w:r>
      <w:r>
        <w:rPr>
          <w:rFonts w:eastAsia="Times New Roman"/>
        </w:rPr>
        <w:t>K</w:t>
      </w:r>
      <w:r w:rsidRPr="004D42FC">
        <w:rPr>
          <w:rFonts w:eastAsia="Times New Roman"/>
        </w:rPr>
        <w:t xml:space="preserve">ing during this time period which lasted from 1621 to 1628 known as the Huguenot rebellion. This rebellion was not the only one the king had to face in his lifetime as his mother had tried to start a rebellion against him twice before. After the </w:t>
      </w:r>
      <w:r>
        <w:rPr>
          <w:rFonts w:eastAsia="Times New Roman"/>
        </w:rPr>
        <w:t>K</w:t>
      </w:r>
      <w:r w:rsidRPr="004D42FC">
        <w:rPr>
          <w:rFonts w:eastAsia="Times New Roman"/>
        </w:rPr>
        <w:t>ing stopped the rebellion</w:t>
      </w:r>
      <w:r>
        <w:rPr>
          <w:rFonts w:eastAsia="Times New Roman"/>
        </w:rPr>
        <w:t>,</w:t>
      </w:r>
      <w:r w:rsidRPr="004D42FC">
        <w:rPr>
          <w:rFonts w:eastAsia="Times New Roman"/>
        </w:rPr>
        <w:t xml:space="preserve"> his principal minister convinced the </w:t>
      </w:r>
      <w:r>
        <w:rPr>
          <w:rFonts w:eastAsia="Times New Roman"/>
        </w:rPr>
        <w:t>K</w:t>
      </w:r>
      <w:r w:rsidRPr="004D42FC">
        <w:rPr>
          <w:rFonts w:eastAsia="Times New Roman"/>
        </w:rPr>
        <w:t xml:space="preserve">ing to lead an army to Italy in 1629, but Catholic zealots began appealing to </w:t>
      </w:r>
      <w:r>
        <w:rPr>
          <w:rFonts w:eastAsia="Times New Roman"/>
        </w:rPr>
        <w:t>K</w:t>
      </w:r>
      <w:r w:rsidRPr="004D42FC">
        <w:rPr>
          <w:rFonts w:eastAsia="Times New Roman"/>
        </w:rPr>
        <w:t>ing Louis to reject his minister</w:t>
      </w:r>
      <w:r>
        <w:rPr>
          <w:rFonts w:eastAsia="Times New Roman"/>
        </w:rPr>
        <w:t>’</w:t>
      </w:r>
      <w:r w:rsidRPr="004D42FC">
        <w:rPr>
          <w:rFonts w:eastAsia="Times New Roman"/>
        </w:rPr>
        <w:t>s policy, to which he refused and had the leader of the Catholic zealots exiled.</w:t>
      </w:r>
      <w:r w:rsidR="003B73E3">
        <w:rPr>
          <w:rFonts w:eastAsia="Times New Roman"/>
        </w:rPr>
        <w:t xml:space="preserve"> The King was also known have mental instability and given that the four major prophets talk about bad thing yet to happen, it might show more into the </w:t>
      </w:r>
      <w:proofErr w:type="gramStart"/>
      <w:r w:rsidR="003B73E3">
        <w:rPr>
          <w:rFonts w:eastAsia="Times New Roman"/>
        </w:rPr>
        <w:t>kings</w:t>
      </w:r>
      <w:proofErr w:type="gramEnd"/>
      <w:r w:rsidR="003B73E3">
        <w:rPr>
          <w:rFonts w:eastAsia="Times New Roman"/>
        </w:rPr>
        <w:t xml:space="preserve"> faith and distrust of the people around him, believing that one of the four prophets could occur to him.</w:t>
      </w:r>
      <w:r>
        <w:rPr>
          <w:rStyle w:val="FootnoteReference"/>
          <w:rFonts w:eastAsia="Times New Roman"/>
        </w:rPr>
        <w:footnoteReference w:id="1"/>
      </w:r>
      <w:r>
        <w:rPr>
          <w:rFonts w:eastAsia="Times New Roman"/>
        </w:rPr>
        <w:t xml:space="preserve"> </w:t>
      </w:r>
    </w:p>
    <w:p w14:paraId="13EFF017" w14:textId="77777777" w:rsidR="00BF5447" w:rsidRPr="004D42FC" w:rsidRDefault="00BF5447" w:rsidP="00BF5447">
      <w:pPr>
        <w:rPr>
          <w:rFonts w:eastAsia="Times New Roman"/>
        </w:rPr>
      </w:pPr>
      <w:r w:rsidRPr="004D42FC">
        <w:rPr>
          <w:rFonts w:eastAsia="Times New Roman"/>
        </w:rPr>
        <w:t xml:space="preserve">Martinus </w:t>
      </w:r>
      <w:proofErr w:type="spellStart"/>
      <w:r w:rsidRPr="004D42FC">
        <w:rPr>
          <w:rFonts w:eastAsia="Times New Roman"/>
        </w:rPr>
        <w:t>Nutius</w:t>
      </w:r>
      <w:proofErr w:type="spellEnd"/>
      <w:r w:rsidRPr="004D42FC">
        <w:rPr>
          <w:rFonts w:eastAsia="Times New Roman"/>
        </w:rPr>
        <w:t xml:space="preserve"> the publisher of these books had an emblem that can be found within all his books, including this book the symbol is the letters IHS with a cross above the H and an arrow below, this emblem was oval shaped and is his marking onto the books he printed.</w:t>
      </w:r>
      <w:r>
        <w:rPr>
          <w:rFonts w:eastAsia="Times New Roman"/>
        </w:rPr>
        <w:t xml:space="preserve"> </w:t>
      </w:r>
      <w:r>
        <w:rPr>
          <w:rStyle w:val="FootnoteReference"/>
          <w:rFonts w:eastAsia="Times New Roman"/>
        </w:rPr>
        <w:footnoteReference w:id="2"/>
      </w:r>
      <w:r>
        <w:rPr>
          <w:rFonts w:eastAsia="Times New Roman"/>
        </w:rPr>
        <w:t xml:space="preserve"> </w:t>
      </w:r>
    </w:p>
    <w:p w14:paraId="76DA644A" w14:textId="77777777" w:rsidR="00BF5447" w:rsidRPr="004D42FC" w:rsidRDefault="00BF5447" w:rsidP="00BF5447">
      <w:pPr>
        <w:rPr>
          <w:rFonts w:eastAsia="Times New Roman"/>
        </w:rPr>
      </w:pPr>
      <w:r w:rsidRPr="004D42FC">
        <w:rPr>
          <w:rFonts w:eastAsia="Times New Roman"/>
        </w:rPr>
        <w:t xml:space="preserve">R.P </w:t>
      </w:r>
      <w:proofErr w:type="spellStart"/>
      <w:r w:rsidRPr="004D42FC">
        <w:rPr>
          <w:rFonts w:eastAsia="Times New Roman"/>
        </w:rPr>
        <w:t>Cornelii</w:t>
      </w:r>
      <w:proofErr w:type="spellEnd"/>
      <w:r w:rsidRPr="004D42FC">
        <w:rPr>
          <w:rFonts w:eastAsia="Times New Roman"/>
        </w:rPr>
        <w:t xml:space="preserve"> was the author of this book and 15 of his title pages of his books can be found in the British museum. He was a cleric as well as an author and poet. His works started from 1567- 1637, making this book on</w:t>
      </w:r>
      <w:r>
        <w:rPr>
          <w:rFonts w:eastAsia="Times New Roman"/>
        </w:rPr>
        <w:t>e</w:t>
      </w:r>
      <w:r w:rsidRPr="004D42FC">
        <w:rPr>
          <w:rFonts w:eastAsia="Times New Roman"/>
        </w:rPr>
        <w:t xml:space="preserve"> of his last pieces he wrote. As a cleric his books were targeted towards a very religious Catholic demographic and that of higher social standing.</w:t>
      </w:r>
      <w:r>
        <w:rPr>
          <w:rStyle w:val="FootnoteReference"/>
          <w:rFonts w:eastAsia="Times New Roman"/>
        </w:rPr>
        <w:footnoteReference w:id="3"/>
      </w:r>
    </w:p>
    <w:p w14:paraId="33466518" w14:textId="77777777" w:rsidR="00BF5447" w:rsidRPr="004D42FC" w:rsidRDefault="00BF5447" w:rsidP="00BF5447">
      <w:pPr>
        <w:rPr>
          <w:rFonts w:eastAsia="Times New Roman"/>
        </w:rPr>
      </w:pPr>
    </w:p>
    <w:p w14:paraId="2EA10716" w14:textId="77777777" w:rsidR="00BF5447" w:rsidRDefault="00BF5447" w:rsidP="00BF5447">
      <w:pPr>
        <w:rPr>
          <w:rFonts w:eastAsia="Times New Roman"/>
          <w:b/>
          <w:bCs/>
          <w:i/>
          <w:iCs/>
          <w:u w:val="single"/>
        </w:rPr>
      </w:pPr>
      <w:r>
        <w:rPr>
          <w:rFonts w:eastAsia="Times New Roman"/>
          <w:b/>
          <w:bCs/>
          <w:i/>
          <w:iCs/>
          <w:u w:val="single"/>
        </w:rPr>
        <w:t>Bibliography</w:t>
      </w:r>
    </w:p>
    <w:p w14:paraId="7299A7C3" w14:textId="77777777" w:rsidR="00BF5447" w:rsidRPr="00BF5447" w:rsidRDefault="00BF5447" w:rsidP="00BF5447">
      <w:pPr>
        <w:pStyle w:val="FootnoteText"/>
        <w:rPr>
          <w:lang w:val="it-IT"/>
        </w:rPr>
      </w:pPr>
      <w:r w:rsidRPr="00BA4D9C">
        <w:t>British M</w:t>
      </w:r>
      <w:r>
        <w:t xml:space="preserve">useum </w:t>
      </w:r>
      <w:r w:rsidRPr="00E90447">
        <w:rPr>
          <w:i/>
          <w:iCs/>
        </w:rPr>
        <w:t xml:space="preserve">RP Cornelius </w:t>
      </w:r>
      <w:proofErr w:type="spellStart"/>
      <w:r w:rsidRPr="00E90447">
        <w:rPr>
          <w:i/>
          <w:iCs/>
        </w:rPr>
        <w:t>Cornelii</w:t>
      </w:r>
      <w:proofErr w:type="spellEnd"/>
      <w:r w:rsidRPr="00E90447">
        <w:rPr>
          <w:i/>
          <w:iCs/>
        </w:rPr>
        <w:t xml:space="preserve"> a </w:t>
      </w:r>
      <w:proofErr w:type="spellStart"/>
      <w:r w:rsidRPr="00E90447">
        <w:rPr>
          <w:i/>
          <w:iCs/>
        </w:rPr>
        <w:t>Lapide</w:t>
      </w:r>
      <w:proofErr w:type="spellEnd"/>
      <w:r w:rsidRPr="00E90447">
        <w:rPr>
          <w:i/>
          <w:iCs/>
        </w:rPr>
        <w:t xml:space="preserve"> </w:t>
      </w:r>
      <w:r>
        <w:t xml:space="preserve">(n.d.) </w:t>
      </w:r>
      <w:hyperlink r:id="rId9" w:history="1">
        <w:r w:rsidRPr="00BF5447">
          <w:rPr>
            <w:rStyle w:val="Hyperlink"/>
            <w:lang w:val="it-IT"/>
          </w:rPr>
          <w:t>https://www.britishmuseum.org/collection/term/BIOG148249</w:t>
        </w:r>
      </w:hyperlink>
      <w:r w:rsidRPr="00BF5447">
        <w:rPr>
          <w:lang w:val="it-IT"/>
        </w:rPr>
        <w:t xml:space="preserve"> [Accessed 7/2/24]</w:t>
      </w:r>
    </w:p>
    <w:p w14:paraId="0BC5DCB4" w14:textId="77777777" w:rsidR="00BF5447" w:rsidRPr="00BF5447" w:rsidRDefault="00BF5447" w:rsidP="00BF5447">
      <w:pPr>
        <w:pStyle w:val="FootnoteText"/>
        <w:rPr>
          <w:lang w:val="it-IT"/>
        </w:rPr>
      </w:pPr>
    </w:p>
    <w:p w14:paraId="40B0986B" w14:textId="2F3B0B4D" w:rsidR="00BF5447" w:rsidRDefault="00BF5447" w:rsidP="00BF5447">
      <w:pPr>
        <w:pStyle w:val="FootnoteText"/>
      </w:pPr>
      <w:r w:rsidRPr="00DD0225">
        <w:rPr>
          <w:lang w:val="it-IT"/>
        </w:rPr>
        <w:t xml:space="preserve">Encyclopaedia Brittanica, </w:t>
      </w:r>
      <w:r w:rsidRPr="00DD0225">
        <w:rPr>
          <w:i/>
          <w:iCs/>
          <w:lang w:val="it-IT"/>
        </w:rPr>
        <w:t>Louise XIII</w:t>
      </w:r>
      <w:r w:rsidRPr="00DD0225">
        <w:rPr>
          <w:lang w:val="it-IT"/>
        </w:rPr>
        <w:t>, (n.d</w:t>
      </w:r>
      <w:r>
        <w:rPr>
          <w:lang w:val="it-IT"/>
        </w:rPr>
        <w:t>.)</w:t>
      </w:r>
      <w:r w:rsidR="003B73E3" w:rsidRPr="003B73E3">
        <w:t xml:space="preserve"> </w:t>
      </w:r>
      <w:hyperlink r:id="rId10" w:history="1">
        <w:r w:rsidR="003B73E3" w:rsidRPr="00880E50">
          <w:rPr>
            <w:rStyle w:val="Hyperlink"/>
            <w:lang w:val="it-IT"/>
          </w:rPr>
          <w:t>https://www.britannica.com/biography/Louis-XIII</w:t>
        </w:r>
      </w:hyperlink>
      <w:r w:rsidR="003B73E3">
        <w:rPr>
          <w:lang w:val="it-IT"/>
        </w:rPr>
        <w:t xml:space="preserve"> </w:t>
      </w:r>
      <w:r>
        <w:rPr>
          <w:lang w:val="it-IT"/>
        </w:rPr>
        <w:t xml:space="preserve"> </w:t>
      </w:r>
      <w:r w:rsidRPr="00BA4D9C">
        <w:t>[Accessed 6/2/24]</w:t>
      </w:r>
    </w:p>
    <w:p w14:paraId="51D40F18" w14:textId="77777777" w:rsidR="00BF5447" w:rsidRDefault="00BF5447" w:rsidP="00BF5447">
      <w:pPr>
        <w:pStyle w:val="FootnoteText"/>
      </w:pPr>
    </w:p>
    <w:p w14:paraId="4F53FDD5" w14:textId="77777777" w:rsidR="00BF5447" w:rsidRPr="00533FA5" w:rsidRDefault="00BF5447" w:rsidP="00BF5447">
      <w:pPr>
        <w:pStyle w:val="FootnoteText"/>
      </w:pPr>
      <w:r w:rsidRPr="00533FA5">
        <w:t xml:space="preserve">University of Barcelona </w:t>
      </w:r>
      <w:proofErr w:type="spellStart"/>
      <w:r w:rsidRPr="00533FA5">
        <w:rPr>
          <w:i/>
          <w:iCs/>
        </w:rPr>
        <w:t>Nutius</w:t>
      </w:r>
      <w:proofErr w:type="spellEnd"/>
      <w:r w:rsidRPr="00533FA5">
        <w:rPr>
          <w:i/>
          <w:iCs/>
        </w:rPr>
        <w:t xml:space="preserve"> Martinus</w:t>
      </w:r>
      <w:r>
        <w:rPr>
          <w:i/>
          <w:iCs/>
        </w:rPr>
        <w:t xml:space="preserve"> (n.d.) </w:t>
      </w:r>
      <w:hyperlink r:id="rId11" w:history="1">
        <w:r w:rsidRPr="00533FA5">
          <w:rPr>
            <w:rStyle w:val="Hyperlink"/>
            <w:i/>
            <w:iCs/>
          </w:rPr>
          <w:t>https://marques.crai.ub.edu/en/printer/a12114650/a12114650_2</w:t>
        </w:r>
      </w:hyperlink>
      <w:r w:rsidRPr="00533FA5">
        <w:rPr>
          <w:i/>
          <w:iCs/>
        </w:rPr>
        <w:t xml:space="preserve">  </w:t>
      </w:r>
      <w:r w:rsidRPr="00251D06">
        <w:t>[Accessed 7/2/24]</w:t>
      </w:r>
    </w:p>
    <w:p w14:paraId="643DC6B8" w14:textId="77777777" w:rsidR="00BF5447" w:rsidRPr="00533FA5" w:rsidRDefault="00BF5447" w:rsidP="00BF5447">
      <w:pPr>
        <w:pStyle w:val="FootnoteText"/>
      </w:pPr>
    </w:p>
    <w:p w14:paraId="30FD61BA" w14:textId="77777777" w:rsidR="00BF5447" w:rsidRPr="00533FA5" w:rsidRDefault="00BF5447" w:rsidP="00BF5447">
      <w:pPr>
        <w:rPr>
          <w:rFonts w:eastAsia="Times New Roman"/>
          <w:b/>
          <w:bCs/>
          <w:i/>
          <w:iCs/>
          <w:u w:val="single"/>
        </w:rPr>
      </w:pPr>
    </w:p>
    <w:p w14:paraId="039AF118" w14:textId="77777777" w:rsidR="00BF5447" w:rsidRPr="004D42FC" w:rsidRDefault="00BF5447" w:rsidP="00BF5447">
      <w:pPr>
        <w:rPr>
          <w:rFonts w:eastAsia="Times New Roman"/>
          <w:b/>
          <w:bCs/>
        </w:rPr>
      </w:pPr>
    </w:p>
    <w:p w14:paraId="6A1FD4FF" w14:textId="77777777" w:rsidR="00BF5447" w:rsidRPr="004D42FC" w:rsidRDefault="00BF5447" w:rsidP="00BF5447">
      <w:pPr>
        <w:rPr>
          <w:rFonts w:eastAsia="Times New Roman"/>
          <w:b/>
          <w:bCs/>
        </w:rPr>
      </w:pPr>
    </w:p>
    <w:p w14:paraId="2BB238BB" w14:textId="77777777" w:rsidR="008418E2" w:rsidRDefault="008418E2"/>
    <w:sectPr w:rsidR="008418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3BB41" w14:textId="77777777" w:rsidR="00BF5447" w:rsidRDefault="00BF5447" w:rsidP="00BF5447">
      <w:pPr>
        <w:spacing w:after="0" w:line="240" w:lineRule="auto"/>
      </w:pPr>
      <w:r>
        <w:separator/>
      </w:r>
    </w:p>
  </w:endnote>
  <w:endnote w:type="continuationSeparator" w:id="0">
    <w:p w14:paraId="6EC1848B" w14:textId="77777777" w:rsidR="00BF5447" w:rsidRDefault="00BF5447" w:rsidP="00BF5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464A3" w14:textId="77777777" w:rsidR="00BF5447" w:rsidRDefault="00BF5447" w:rsidP="00BF5447">
      <w:pPr>
        <w:spacing w:after="0" w:line="240" w:lineRule="auto"/>
      </w:pPr>
      <w:r>
        <w:separator/>
      </w:r>
    </w:p>
  </w:footnote>
  <w:footnote w:type="continuationSeparator" w:id="0">
    <w:p w14:paraId="4DD82E0B" w14:textId="77777777" w:rsidR="00BF5447" w:rsidRDefault="00BF5447" w:rsidP="00BF5447">
      <w:pPr>
        <w:spacing w:after="0" w:line="240" w:lineRule="auto"/>
      </w:pPr>
      <w:r>
        <w:continuationSeparator/>
      </w:r>
    </w:p>
  </w:footnote>
  <w:footnote w:id="1">
    <w:p w14:paraId="623B2C14" w14:textId="4640D6B7" w:rsidR="00BF5447" w:rsidRPr="00BA4D9C" w:rsidRDefault="00BF5447" w:rsidP="00BF5447">
      <w:pPr>
        <w:pStyle w:val="FootnoteText"/>
      </w:pPr>
      <w:r>
        <w:rPr>
          <w:rStyle w:val="FootnoteReference"/>
        </w:rPr>
        <w:footnoteRef/>
      </w:r>
      <w:r w:rsidRPr="00DD0225">
        <w:rPr>
          <w:lang w:val="it-IT"/>
        </w:rPr>
        <w:t xml:space="preserve"> Encyclopaedia Brittanica, </w:t>
      </w:r>
      <w:r w:rsidRPr="00DD0225">
        <w:rPr>
          <w:i/>
          <w:iCs/>
          <w:lang w:val="it-IT"/>
        </w:rPr>
        <w:t>Louise XIII</w:t>
      </w:r>
      <w:r w:rsidRPr="00DD0225">
        <w:rPr>
          <w:lang w:val="it-IT"/>
        </w:rPr>
        <w:t>, (n.d</w:t>
      </w:r>
      <w:r>
        <w:rPr>
          <w:lang w:val="it-IT"/>
        </w:rPr>
        <w:t>.)</w:t>
      </w:r>
      <w:r w:rsidR="003B73E3" w:rsidRPr="003B73E3">
        <w:t xml:space="preserve"> </w:t>
      </w:r>
      <w:hyperlink r:id="rId1" w:history="1">
        <w:r w:rsidR="003B73E3" w:rsidRPr="00880E50">
          <w:rPr>
            <w:rStyle w:val="Hyperlink"/>
            <w:lang w:val="it-IT"/>
          </w:rPr>
          <w:t>https://www.britannica.com/biography/Louis-XIII</w:t>
        </w:r>
      </w:hyperlink>
      <w:r w:rsidR="003B73E3">
        <w:rPr>
          <w:lang w:val="it-IT"/>
        </w:rPr>
        <w:t xml:space="preserve"> </w:t>
      </w:r>
      <w:r>
        <w:rPr>
          <w:lang w:val="it-IT"/>
        </w:rPr>
        <w:t xml:space="preserve"> </w:t>
      </w:r>
      <w:r w:rsidRPr="00BA4D9C">
        <w:t>[Accessed 6/2/24]</w:t>
      </w:r>
    </w:p>
  </w:footnote>
  <w:footnote w:id="2">
    <w:p w14:paraId="1316D542" w14:textId="77777777" w:rsidR="00BF5447" w:rsidRDefault="00BF5447" w:rsidP="00BF5447">
      <w:pPr>
        <w:pStyle w:val="FootnoteText"/>
      </w:pPr>
      <w:r>
        <w:rPr>
          <w:rStyle w:val="FootnoteReference"/>
        </w:rPr>
        <w:footnoteRef/>
      </w:r>
      <w:r>
        <w:t xml:space="preserve"> </w:t>
      </w:r>
      <w:r w:rsidRPr="00533FA5">
        <w:t xml:space="preserve">University of Barcelona </w:t>
      </w:r>
      <w:proofErr w:type="spellStart"/>
      <w:r w:rsidRPr="00533FA5">
        <w:rPr>
          <w:i/>
          <w:iCs/>
        </w:rPr>
        <w:t>Nutius</w:t>
      </w:r>
      <w:proofErr w:type="spellEnd"/>
      <w:r w:rsidRPr="00533FA5">
        <w:rPr>
          <w:i/>
          <w:iCs/>
        </w:rPr>
        <w:t xml:space="preserve"> Martinus</w:t>
      </w:r>
      <w:r>
        <w:rPr>
          <w:i/>
          <w:iCs/>
        </w:rPr>
        <w:t xml:space="preserve"> (n.d.) </w:t>
      </w:r>
      <w:hyperlink r:id="rId2" w:history="1">
        <w:r w:rsidRPr="00533FA5">
          <w:rPr>
            <w:rStyle w:val="Hyperlink"/>
            <w:i/>
            <w:iCs/>
          </w:rPr>
          <w:t>https://marques.crai.ub.edu/en/printer/a12114650/a12114650_2</w:t>
        </w:r>
      </w:hyperlink>
    </w:p>
  </w:footnote>
  <w:footnote w:id="3">
    <w:p w14:paraId="6DFFFE38" w14:textId="77777777" w:rsidR="00BF5447" w:rsidRPr="00BA4D9C" w:rsidRDefault="00BF5447" w:rsidP="00BF5447">
      <w:pPr>
        <w:pStyle w:val="FootnoteText"/>
      </w:pPr>
      <w:r>
        <w:rPr>
          <w:rStyle w:val="FootnoteReference"/>
        </w:rPr>
        <w:footnoteRef/>
      </w:r>
      <w:r w:rsidRPr="00BA4D9C">
        <w:t xml:space="preserve"> The British M</w:t>
      </w:r>
      <w:r>
        <w:t xml:space="preserve">useum </w:t>
      </w:r>
      <w:r w:rsidRPr="00E90447">
        <w:rPr>
          <w:i/>
          <w:iCs/>
        </w:rPr>
        <w:t xml:space="preserve">RP Cornelius </w:t>
      </w:r>
      <w:proofErr w:type="spellStart"/>
      <w:r w:rsidRPr="00E90447">
        <w:rPr>
          <w:i/>
          <w:iCs/>
        </w:rPr>
        <w:t>Cornelii</w:t>
      </w:r>
      <w:proofErr w:type="spellEnd"/>
      <w:r w:rsidRPr="00E90447">
        <w:rPr>
          <w:i/>
          <w:iCs/>
        </w:rPr>
        <w:t xml:space="preserve"> a </w:t>
      </w:r>
      <w:proofErr w:type="spellStart"/>
      <w:r w:rsidRPr="00E90447">
        <w:rPr>
          <w:i/>
          <w:iCs/>
        </w:rPr>
        <w:t>Lapide</w:t>
      </w:r>
      <w:proofErr w:type="spellEnd"/>
      <w:r w:rsidRPr="00E90447">
        <w:rPr>
          <w:i/>
          <w:iCs/>
        </w:rPr>
        <w:t xml:space="preserve"> </w:t>
      </w:r>
      <w:r>
        <w:t xml:space="preserve">(n.d.) </w:t>
      </w:r>
      <w:hyperlink r:id="rId3" w:history="1">
        <w:r w:rsidRPr="005641EB">
          <w:rPr>
            <w:rStyle w:val="Hyperlink"/>
          </w:rPr>
          <w:t>https://www.britishmuseum.org/collection/term/BIOG148249</w:t>
        </w:r>
      </w:hyperlink>
      <w:r>
        <w:t xml:space="preserve"> [Accessed 7/2/24]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447"/>
    <w:rsid w:val="003B73E3"/>
    <w:rsid w:val="003E5CF7"/>
    <w:rsid w:val="008418E2"/>
    <w:rsid w:val="00BA11DA"/>
    <w:rsid w:val="00BF54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D136A"/>
  <w15:chartTrackingRefBased/>
  <w15:docId w15:val="{92745D0C-1E15-4682-BCEB-642AB0C10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447"/>
    <w:pPr>
      <w:spacing w:line="278" w:lineRule="auto"/>
    </w:pPr>
    <w:rPr>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5447"/>
    <w:rPr>
      <w:color w:val="0563C1" w:themeColor="hyperlink"/>
      <w:u w:val="single"/>
    </w:rPr>
  </w:style>
  <w:style w:type="paragraph" w:styleId="FootnoteText">
    <w:name w:val="footnote text"/>
    <w:basedOn w:val="Normal"/>
    <w:link w:val="FootnoteTextChar"/>
    <w:uiPriority w:val="99"/>
    <w:unhideWhenUsed/>
    <w:rsid w:val="00BF5447"/>
    <w:pPr>
      <w:spacing w:after="0" w:line="240" w:lineRule="auto"/>
    </w:pPr>
    <w:rPr>
      <w:sz w:val="20"/>
      <w:szCs w:val="20"/>
    </w:rPr>
  </w:style>
  <w:style w:type="character" w:customStyle="1" w:styleId="FootnoteTextChar">
    <w:name w:val="Footnote Text Char"/>
    <w:basedOn w:val="DefaultParagraphFont"/>
    <w:link w:val="FootnoteText"/>
    <w:uiPriority w:val="99"/>
    <w:rsid w:val="00BF5447"/>
    <w:rPr>
      <w:sz w:val="20"/>
      <w:szCs w:val="20"/>
      <w:lang w:eastAsia="en-GB"/>
    </w:rPr>
  </w:style>
  <w:style w:type="character" w:styleId="FootnoteReference">
    <w:name w:val="footnote reference"/>
    <w:basedOn w:val="DefaultParagraphFont"/>
    <w:uiPriority w:val="99"/>
    <w:semiHidden/>
    <w:unhideWhenUsed/>
    <w:rsid w:val="00BF5447"/>
    <w:rPr>
      <w:vertAlign w:val="superscript"/>
    </w:rPr>
  </w:style>
  <w:style w:type="character" w:styleId="FollowedHyperlink">
    <w:name w:val="FollowedHyperlink"/>
    <w:basedOn w:val="DefaultParagraphFont"/>
    <w:uiPriority w:val="99"/>
    <w:semiHidden/>
    <w:unhideWhenUsed/>
    <w:rsid w:val="003B73E3"/>
    <w:rPr>
      <w:color w:val="954F72" w:themeColor="followedHyperlink"/>
      <w:u w:val="single"/>
    </w:rPr>
  </w:style>
  <w:style w:type="character" w:styleId="UnresolvedMention">
    <w:name w:val="Unresolved Mention"/>
    <w:basedOn w:val="DefaultParagraphFont"/>
    <w:uiPriority w:val="99"/>
    <w:semiHidden/>
    <w:unhideWhenUsed/>
    <w:rsid w:val="003B73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arques.crai.ub.edu/en/printer/a12114650/a12114650_2" TargetMode="External"/><Relationship Id="rId5" Type="http://schemas.openxmlformats.org/officeDocument/2006/relationships/settings" Target="settings.xml"/><Relationship Id="rId10" Type="http://schemas.openxmlformats.org/officeDocument/2006/relationships/hyperlink" Target="https://www.britannica.com/biography/Louis-XIII" TargetMode="External"/><Relationship Id="rId4" Type="http://schemas.openxmlformats.org/officeDocument/2006/relationships/styles" Target="styles.xml"/><Relationship Id="rId9" Type="http://schemas.openxmlformats.org/officeDocument/2006/relationships/hyperlink" Target="https://www.britishmuseum.org/collection/term/BIOG148249"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itishmuseum.org/collection/term/BIOG148249" TargetMode="External"/><Relationship Id="rId2" Type="http://schemas.openxmlformats.org/officeDocument/2006/relationships/hyperlink" Target="https://marques.crai.ub.edu/en/printer/a12114650/a12114650_2" TargetMode="External"/><Relationship Id="rId1" Type="http://schemas.openxmlformats.org/officeDocument/2006/relationships/hyperlink" Target="https://www.britannica.com/biography/Louis-XII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d0797ce773e4f9e29f1c258160307c8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7b2035bb0bc245a914505b6e7060fb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A3C52382-868A-4D2F-A52E-C3A89FC8A8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663D39-717D-4088-86AC-89EA75EBA1BA}">
  <ds:schemaRefs>
    <ds:schemaRef ds:uri="http://schemas.microsoft.com/sharepoint/v3/contenttype/forms"/>
  </ds:schemaRefs>
</ds:datastoreItem>
</file>

<file path=customXml/itemProps3.xml><?xml version="1.0" encoding="utf-8"?>
<ds:datastoreItem xmlns:ds="http://schemas.openxmlformats.org/officeDocument/2006/customXml" ds:itemID="{688DE57D-2127-4937-95DD-5155C80E2DD6}">
  <ds:schemaRefs>
    <ds:schemaRef ds:uri="http://www.w3.org/XML/1998/namespace"/>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0338428b-3fc8-4989-9d03-78e16c931d9f"/>
    <ds:schemaRef ds:uri="http://schemas.microsoft.com/office/2006/documentManagement/types"/>
    <ds:schemaRef ds:uri="4055ddc6-ee7b-4b5b-b8fb-52871646f80e"/>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1159</Words>
  <Characters>5334</Characters>
  <Application>Microsoft Office Word</Application>
  <DocSecurity>0</DocSecurity>
  <Lines>102</Lines>
  <Paragraphs>37</Paragraphs>
  <ScaleCrop>false</ScaleCrop>
  <Company>University of Wales Trinity Saint David</Company>
  <LinksUpToDate>false</LinksUpToDate>
  <CharactersWithSpaces>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Y. Davis</dc:creator>
  <cp:keywords/>
  <dc:description/>
  <cp:lastModifiedBy>Enfys Trigger</cp:lastModifiedBy>
  <cp:revision>2</cp:revision>
  <dcterms:created xsi:type="dcterms:W3CDTF">2024-02-08T20:12:00Z</dcterms:created>
  <dcterms:modified xsi:type="dcterms:W3CDTF">2024-02-08T20:12:00Z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