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9C3EA" w14:textId="77777777" w:rsidR="00B9530E" w:rsidRPr="00822E48" w:rsidRDefault="00B9530E">
      <w:pPr>
        <w:pStyle w:val="Normal1"/>
        <w:spacing w:line="360" w:lineRule="auto"/>
        <w:jc w:val="center"/>
        <w:rPr>
          <w:rFonts w:ascii="Times New Roman" w:eastAsia="Times New Roman" w:hAnsi="Times New Roman" w:cs="Times New Roman"/>
          <w:b/>
          <w:sz w:val="32"/>
          <w:szCs w:val="32"/>
          <w:lang w:val="en-GB"/>
        </w:rPr>
      </w:pPr>
    </w:p>
    <w:p w14:paraId="62BDDACC" w14:textId="77777777" w:rsidR="00B9530E" w:rsidRPr="00822E48" w:rsidRDefault="00B9530E">
      <w:pPr>
        <w:pStyle w:val="Normal1"/>
        <w:spacing w:line="360" w:lineRule="auto"/>
        <w:jc w:val="center"/>
        <w:rPr>
          <w:rFonts w:ascii="Times New Roman" w:eastAsia="Times New Roman" w:hAnsi="Times New Roman" w:cs="Times New Roman"/>
          <w:b/>
          <w:sz w:val="32"/>
          <w:szCs w:val="32"/>
          <w:lang w:val="en-GB"/>
        </w:rPr>
      </w:pPr>
    </w:p>
    <w:p w14:paraId="3A2A9A1C" w14:textId="707FFBA8" w:rsidR="007D5568" w:rsidRPr="007D5568" w:rsidRDefault="00000000" w:rsidP="007D5568">
      <w:pPr>
        <w:pStyle w:val="Normal1"/>
        <w:spacing w:line="360" w:lineRule="auto"/>
        <w:jc w:val="center"/>
        <w:rPr>
          <w:rFonts w:ascii="Times New Roman" w:eastAsia="Times New Roman" w:hAnsi="Times New Roman" w:cs="Times New Roman"/>
          <w:b/>
          <w:sz w:val="56"/>
          <w:szCs w:val="56"/>
          <w:lang w:val="en-GB"/>
        </w:rPr>
      </w:pPr>
      <w:r w:rsidRPr="007D5568">
        <w:rPr>
          <w:rFonts w:ascii="Times New Roman" w:eastAsia="Times New Roman" w:hAnsi="Times New Roman" w:cs="Times New Roman"/>
          <w:b/>
          <w:sz w:val="56"/>
          <w:szCs w:val="56"/>
          <w:lang w:val="en-GB"/>
        </w:rPr>
        <w:t>KNOWLEDGE AND INFORMATION MANAGEMENT SKILLS FOR THE WORKPLACE</w:t>
      </w:r>
    </w:p>
    <w:p w14:paraId="7D034C92" w14:textId="77777777" w:rsidR="007D5568" w:rsidRDefault="007D5568" w:rsidP="007D5568">
      <w:pPr>
        <w:pStyle w:val="Normal1"/>
        <w:spacing w:line="360" w:lineRule="auto"/>
        <w:jc w:val="center"/>
        <w:rPr>
          <w:rFonts w:ascii="Times New Roman" w:eastAsia="Times New Roman" w:hAnsi="Times New Roman" w:cs="Times New Roman"/>
          <w:b/>
          <w:sz w:val="48"/>
          <w:szCs w:val="48"/>
          <w:lang w:val="en-GB"/>
        </w:rPr>
      </w:pPr>
    </w:p>
    <w:p w14:paraId="6BEF26E4" w14:textId="77777777" w:rsidR="007D5568" w:rsidRDefault="007D5568" w:rsidP="007D5568">
      <w:pPr>
        <w:pStyle w:val="Normal1"/>
        <w:spacing w:line="360" w:lineRule="auto"/>
        <w:jc w:val="center"/>
        <w:rPr>
          <w:rFonts w:ascii="Times New Roman" w:eastAsia="Times New Roman" w:hAnsi="Times New Roman" w:cs="Times New Roman"/>
          <w:b/>
          <w:sz w:val="48"/>
          <w:szCs w:val="48"/>
          <w:lang w:val="en-GB"/>
        </w:rPr>
      </w:pPr>
    </w:p>
    <w:p w14:paraId="23F82A10" w14:textId="77777777" w:rsidR="007D5568" w:rsidRDefault="007D5568" w:rsidP="007D5568">
      <w:pPr>
        <w:pStyle w:val="Normal1"/>
        <w:spacing w:line="360" w:lineRule="auto"/>
        <w:jc w:val="center"/>
        <w:rPr>
          <w:rFonts w:ascii="Times New Roman" w:eastAsia="Times New Roman" w:hAnsi="Times New Roman" w:cs="Times New Roman"/>
          <w:b/>
          <w:sz w:val="48"/>
          <w:szCs w:val="48"/>
          <w:lang w:val="en-GB"/>
        </w:rPr>
      </w:pPr>
    </w:p>
    <w:p w14:paraId="7AC2B96B" w14:textId="77777777" w:rsidR="007D5568" w:rsidRDefault="007D5568" w:rsidP="007D5568">
      <w:pPr>
        <w:pStyle w:val="Normal1"/>
        <w:spacing w:line="360" w:lineRule="auto"/>
        <w:jc w:val="center"/>
        <w:rPr>
          <w:rFonts w:ascii="Times New Roman" w:eastAsia="Times New Roman" w:hAnsi="Times New Roman" w:cs="Times New Roman"/>
          <w:b/>
          <w:sz w:val="48"/>
          <w:szCs w:val="48"/>
          <w:lang w:val="en-GB"/>
        </w:rPr>
      </w:pPr>
    </w:p>
    <w:p w14:paraId="0B527DD9" w14:textId="2D8FB443" w:rsidR="007D5568" w:rsidRPr="007D5568" w:rsidRDefault="007D5568" w:rsidP="007D5568">
      <w:pPr>
        <w:pStyle w:val="Normal1"/>
        <w:spacing w:line="360" w:lineRule="auto"/>
        <w:jc w:val="center"/>
        <w:rPr>
          <w:rFonts w:ascii="Times New Roman" w:eastAsia="Times New Roman" w:hAnsi="Times New Roman" w:cs="Times New Roman"/>
          <w:b/>
          <w:sz w:val="44"/>
          <w:szCs w:val="44"/>
          <w:lang w:val="en-GB"/>
        </w:rPr>
      </w:pPr>
      <w:r w:rsidRPr="007D5568">
        <w:rPr>
          <w:rFonts w:ascii="Times New Roman" w:eastAsia="Times New Roman" w:hAnsi="Times New Roman" w:cs="Times New Roman"/>
          <w:b/>
          <w:sz w:val="44"/>
          <w:szCs w:val="44"/>
          <w:lang w:val="en-GB"/>
        </w:rPr>
        <w:t xml:space="preserve">Student Name: Mihai Alexandru Netoi </w:t>
      </w:r>
    </w:p>
    <w:p w14:paraId="36341F36" w14:textId="7FB72E61" w:rsidR="007D5568" w:rsidRPr="007D5568" w:rsidRDefault="007D5568" w:rsidP="007D5568">
      <w:pPr>
        <w:pStyle w:val="Normal1"/>
        <w:spacing w:line="360" w:lineRule="auto"/>
        <w:jc w:val="center"/>
        <w:rPr>
          <w:rFonts w:ascii="Times New Roman" w:eastAsia="Times New Roman" w:hAnsi="Times New Roman" w:cs="Times New Roman"/>
          <w:b/>
          <w:sz w:val="44"/>
          <w:szCs w:val="44"/>
          <w:lang w:val="en-GB"/>
        </w:rPr>
      </w:pPr>
      <w:r w:rsidRPr="007D5568">
        <w:rPr>
          <w:rFonts w:ascii="Times New Roman" w:eastAsia="Times New Roman" w:hAnsi="Times New Roman" w:cs="Times New Roman"/>
          <w:b/>
          <w:sz w:val="44"/>
          <w:szCs w:val="44"/>
          <w:lang w:val="en-GB"/>
        </w:rPr>
        <w:t>Student ID:2026780</w:t>
      </w:r>
    </w:p>
    <w:p w14:paraId="2DDBD67C" w14:textId="49A192D4" w:rsidR="007D5568" w:rsidRPr="007D5568" w:rsidRDefault="007D5568" w:rsidP="007D5568">
      <w:pPr>
        <w:pStyle w:val="Normal1"/>
        <w:spacing w:line="360" w:lineRule="auto"/>
        <w:jc w:val="center"/>
        <w:rPr>
          <w:rFonts w:ascii="Times New Roman" w:eastAsia="Times New Roman" w:hAnsi="Times New Roman" w:cs="Times New Roman"/>
          <w:b/>
          <w:sz w:val="44"/>
          <w:szCs w:val="44"/>
          <w:lang w:val="en-GB"/>
        </w:rPr>
      </w:pPr>
      <w:r w:rsidRPr="007D5568">
        <w:rPr>
          <w:rFonts w:ascii="Times New Roman" w:eastAsia="Times New Roman" w:hAnsi="Times New Roman" w:cs="Times New Roman"/>
          <w:b/>
          <w:sz w:val="44"/>
          <w:szCs w:val="44"/>
          <w:lang w:val="en-GB"/>
        </w:rPr>
        <w:t>Lecturer Name: Samuel Ofori</w:t>
      </w:r>
    </w:p>
    <w:p w14:paraId="60C2A615" w14:textId="3D4C6F5E" w:rsidR="007D5568" w:rsidRPr="007D5568" w:rsidRDefault="007D5568" w:rsidP="007D5568">
      <w:pPr>
        <w:pStyle w:val="Normal1"/>
        <w:spacing w:line="360" w:lineRule="auto"/>
        <w:jc w:val="center"/>
        <w:rPr>
          <w:rFonts w:ascii="Times New Roman" w:eastAsia="Times New Roman" w:hAnsi="Times New Roman" w:cs="Times New Roman"/>
          <w:b/>
          <w:sz w:val="44"/>
          <w:szCs w:val="44"/>
          <w:lang w:val="en-GB"/>
        </w:rPr>
      </w:pPr>
      <w:r w:rsidRPr="007D5568">
        <w:rPr>
          <w:rFonts w:ascii="Times New Roman" w:eastAsia="Times New Roman" w:hAnsi="Times New Roman" w:cs="Times New Roman"/>
          <w:b/>
          <w:sz w:val="44"/>
          <w:szCs w:val="44"/>
          <w:lang w:val="en-GB"/>
        </w:rPr>
        <w:t>Module: Knowledge Information Management</w:t>
      </w:r>
    </w:p>
    <w:p w14:paraId="5336FA99" w14:textId="795A659E" w:rsidR="00B9530E" w:rsidRPr="00822E48" w:rsidRDefault="007D5568" w:rsidP="007D5568">
      <w:pPr>
        <w:pStyle w:val="Normal1"/>
        <w:spacing w:line="360" w:lineRule="auto"/>
        <w:jc w:val="center"/>
        <w:rPr>
          <w:rFonts w:ascii="Times New Roman" w:eastAsia="Times New Roman" w:hAnsi="Times New Roman" w:cs="Times New Roman"/>
          <w:b/>
          <w:sz w:val="32"/>
          <w:szCs w:val="32"/>
          <w:lang w:val="en-GB"/>
        </w:rPr>
      </w:pPr>
      <w:r w:rsidRPr="007D5568">
        <w:rPr>
          <w:rFonts w:ascii="Times New Roman" w:eastAsia="Times New Roman" w:hAnsi="Times New Roman" w:cs="Times New Roman"/>
          <w:b/>
          <w:sz w:val="44"/>
          <w:szCs w:val="44"/>
          <w:lang w:val="en-GB"/>
        </w:rPr>
        <w:t>Module Code: BMSW5106</w:t>
      </w:r>
      <w:r w:rsidR="00000000" w:rsidRPr="00822E48">
        <w:rPr>
          <w:lang w:val="en-GB"/>
        </w:rPr>
        <w:br w:type="page"/>
      </w:r>
    </w:p>
    <w:p w14:paraId="7F38B092" w14:textId="77777777" w:rsidR="00B9530E" w:rsidRPr="00822E48" w:rsidRDefault="00000000">
      <w:pPr>
        <w:pStyle w:val="Normal1"/>
        <w:spacing w:line="360" w:lineRule="auto"/>
        <w:jc w:val="center"/>
        <w:rPr>
          <w:rFonts w:ascii="Times New Roman" w:eastAsia="Times New Roman" w:hAnsi="Times New Roman" w:cs="Times New Roman"/>
          <w:b/>
          <w:sz w:val="28"/>
          <w:szCs w:val="28"/>
          <w:lang w:val="en-GB"/>
        </w:rPr>
      </w:pPr>
      <w:r w:rsidRPr="00822E48">
        <w:rPr>
          <w:rFonts w:ascii="Times New Roman" w:eastAsia="Times New Roman" w:hAnsi="Times New Roman" w:cs="Times New Roman"/>
          <w:b/>
          <w:sz w:val="28"/>
          <w:szCs w:val="28"/>
          <w:lang w:val="en-GB"/>
        </w:rPr>
        <w:lastRenderedPageBreak/>
        <w:t>Executive Summary</w:t>
      </w:r>
    </w:p>
    <w:p w14:paraId="3CDACDF2" w14:textId="7A8E6A8A" w:rsidR="006E76A2"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Knowledge management is important for optimizing the performance of organizations by effectively sharing, capturing, and leveraging knowledge assets for strategic advantage. Airbus understands the need to adjust its approach to knowledge management as the aerospace industry evolves. Airbus can standardize knowledge processes, accept new technology, and protect against </w:t>
      </w:r>
      <w:r w:rsidR="00744B1F" w:rsidRPr="00822E48">
        <w:rPr>
          <w:rFonts w:ascii="Times New Roman" w:eastAsia="Times New Roman" w:hAnsi="Times New Roman" w:cs="Times New Roman"/>
          <w:sz w:val="24"/>
          <w:szCs w:val="24"/>
          <w:lang w:val="en-GB"/>
        </w:rPr>
        <w:t>cyber-attacks</w:t>
      </w:r>
      <w:r w:rsidRPr="00822E48">
        <w:rPr>
          <w:rFonts w:ascii="Times New Roman" w:eastAsia="Times New Roman" w:hAnsi="Times New Roman" w:cs="Times New Roman"/>
          <w:sz w:val="24"/>
          <w:szCs w:val="24"/>
          <w:lang w:val="en-GB"/>
        </w:rPr>
        <w:t xml:space="preserve"> to its advantage.  Continuously evaluating its approach, British Airways enhances customer experiences and improves operational efficiency by colle­cting, </w:t>
      </w:r>
      <w:r w:rsidR="007D5568" w:rsidRPr="00822E48">
        <w:rPr>
          <w:rFonts w:ascii="Times New Roman" w:eastAsia="Times New Roman" w:hAnsi="Times New Roman" w:cs="Times New Roman"/>
          <w:sz w:val="24"/>
          <w:szCs w:val="24"/>
          <w:lang w:val="en-GB"/>
        </w:rPr>
        <w:t>analysing</w:t>
      </w:r>
      <w:r w:rsidRPr="00822E48">
        <w:rPr>
          <w:rFonts w:ascii="Times New Roman" w:eastAsia="Times New Roman" w:hAnsi="Times New Roman" w:cs="Times New Roman"/>
          <w:sz w:val="24"/>
          <w:szCs w:val="24"/>
          <w:lang w:val="en-GB"/>
        </w:rPr>
        <w:t xml:space="preserve">, and applying knowledge effectively. British Airways needs to turn away from silos, put money into data analytics and AI, and brace for unknown events. Both companies can benefit by creating a culture of collaboration and adapting knowledge management systems to the continuous changes in those industries. Despite sharing similarities, Airbus and British Airways have differences in the industry's unique challenges, organizational structures, and abilities to optimize their advantages. Being able to identify both commonalities and distinctions is crucial when designing effective strategies in an active environment such as knowledge management within airlines and aerospace. Both companies shine at different stages of the Knowledge Management Value Chain. The ability to combine KMS with IT systems support is apparent in </w:t>
      </w:r>
      <w:proofErr w:type="gramStart"/>
      <w:r w:rsidRPr="00822E48">
        <w:rPr>
          <w:rFonts w:ascii="Times New Roman" w:eastAsia="Times New Roman" w:hAnsi="Times New Roman" w:cs="Times New Roman"/>
          <w:sz w:val="24"/>
          <w:szCs w:val="24"/>
          <w:lang w:val="en-GB"/>
        </w:rPr>
        <w:t>both of these</w:t>
      </w:r>
      <w:proofErr w:type="gramEnd"/>
      <w:r w:rsidRPr="00822E48">
        <w:rPr>
          <w:rFonts w:ascii="Times New Roman" w:eastAsia="Times New Roman" w:hAnsi="Times New Roman" w:cs="Times New Roman"/>
          <w:sz w:val="24"/>
          <w:szCs w:val="24"/>
          <w:lang w:val="en-GB"/>
        </w:rPr>
        <w:t xml:space="preserve"> businesses' infrastructures. Enhancing their capabilities to create, share, and apply knowledge ultimately makes them more competent than competitors. </w:t>
      </w:r>
    </w:p>
    <w:p w14:paraId="311B8EF6" w14:textId="77777777" w:rsidR="006E76A2" w:rsidRPr="00822E48" w:rsidRDefault="00000000">
      <w:pP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br w:type="page"/>
      </w:r>
    </w:p>
    <w:sdt>
      <w:sdtPr>
        <w:rPr>
          <w:rFonts w:ascii="Arial" w:eastAsia="Arial" w:hAnsi="Arial" w:cs="Arial"/>
          <w:color w:val="auto"/>
          <w:sz w:val="22"/>
          <w:szCs w:val="22"/>
          <w:lang w:val="en-GB"/>
        </w:rPr>
        <w:id w:val="1759702074"/>
        <w:docPartObj>
          <w:docPartGallery w:val="Table of Contents"/>
          <w:docPartUnique/>
        </w:docPartObj>
      </w:sdtPr>
      <w:sdtEndPr>
        <w:rPr>
          <w:b/>
          <w:bCs/>
          <w:noProof/>
        </w:rPr>
      </w:sdtEndPr>
      <w:sdtContent>
        <w:p w14:paraId="0948493D" w14:textId="77777777" w:rsidR="006E76A2" w:rsidRPr="00822E48" w:rsidRDefault="00000000" w:rsidP="006E76A2">
          <w:pPr>
            <w:pStyle w:val="TOCHeading"/>
            <w:spacing w:line="360" w:lineRule="auto"/>
            <w:jc w:val="center"/>
            <w:rPr>
              <w:rFonts w:ascii="Times New Roman" w:hAnsi="Times New Roman" w:cs="Times New Roman"/>
              <w:b/>
              <w:bCs/>
              <w:color w:val="000000" w:themeColor="text1"/>
              <w:sz w:val="28"/>
              <w:szCs w:val="28"/>
              <w:lang w:val="en-GB"/>
            </w:rPr>
          </w:pPr>
          <w:r w:rsidRPr="00822E48">
            <w:rPr>
              <w:rFonts w:ascii="Times New Roman" w:hAnsi="Times New Roman" w:cs="Times New Roman"/>
              <w:b/>
              <w:bCs/>
              <w:color w:val="000000" w:themeColor="text1"/>
              <w:sz w:val="28"/>
              <w:szCs w:val="28"/>
              <w:lang w:val="en-GB"/>
            </w:rPr>
            <w:t>Table of Contents</w:t>
          </w:r>
        </w:p>
        <w:p w14:paraId="352E62C8" w14:textId="77777777" w:rsidR="006E76A2" w:rsidRPr="00822E48" w:rsidRDefault="00000000" w:rsidP="006E76A2">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822E48">
            <w:rPr>
              <w:rFonts w:ascii="Times New Roman" w:hAnsi="Times New Roman" w:cs="Times New Roman"/>
              <w:color w:val="000000" w:themeColor="text1"/>
              <w:sz w:val="24"/>
              <w:szCs w:val="24"/>
              <w:lang w:val="en-GB"/>
            </w:rPr>
            <w:fldChar w:fldCharType="begin"/>
          </w:r>
          <w:r w:rsidRPr="00822E48">
            <w:rPr>
              <w:rFonts w:ascii="Times New Roman" w:hAnsi="Times New Roman" w:cs="Times New Roman"/>
              <w:color w:val="000000" w:themeColor="text1"/>
              <w:sz w:val="24"/>
              <w:szCs w:val="24"/>
              <w:lang w:val="en-GB"/>
            </w:rPr>
            <w:instrText xml:space="preserve"> TOC \o "1-3" \h \z \u </w:instrText>
          </w:r>
          <w:r w:rsidRPr="00822E48">
            <w:rPr>
              <w:rFonts w:ascii="Times New Roman" w:hAnsi="Times New Roman" w:cs="Times New Roman"/>
              <w:color w:val="000000" w:themeColor="text1"/>
              <w:sz w:val="24"/>
              <w:szCs w:val="24"/>
              <w:lang w:val="en-GB"/>
            </w:rPr>
            <w:fldChar w:fldCharType="separate"/>
          </w:r>
          <w:hyperlink w:anchor="_Toc149402218" w:history="1">
            <w:r w:rsidRPr="00822E48">
              <w:rPr>
                <w:rStyle w:val="Hyperlink"/>
                <w:rFonts w:ascii="Times New Roman" w:hAnsi="Times New Roman" w:cs="Times New Roman"/>
                <w:noProof/>
                <w:color w:val="000000" w:themeColor="text1"/>
                <w:sz w:val="24"/>
                <w:szCs w:val="24"/>
                <w:lang w:val="en-GB"/>
              </w:rPr>
              <w:t>Task 1 – Scenario Case</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_Toc149402218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4</w:t>
            </w:r>
            <w:r w:rsidRPr="00822E48">
              <w:rPr>
                <w:rFonts w:ascii="Times New Roman" w:hAnsi="Times New Roman" w:cs="Times New Roman"/>
                <w:noProof/>
                <w:webHidden/>
                <w:color w:val="000000" w:themeColor="text1"/>
                <w:sz w:val="24"/>
                <w:szCs w:val="24"/>
                <w:lang w:val="en-GB"/>
              </w:rPr>
              <w:fldChar w:fldCharType="end"/>
            </w:r>
          </w:hyperlink>
        </w:p>
        <w:p w14:paraId="4F906048"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19" w:history="1">
            <w:r w:rsidRPr="00822E48">
              <w:rPr>
                <w:rStyle w:val="Hyperlink"/>
                <w:rFonts w:ascii="Times New Roman" w:hAnsi="Times New Roman" w:cs="Times New Roman"/>
                <w:noProof/>
                <w:color w:val="000000" w:themeColor="text1"/>
                <w:sz w:val="24"/>
                <w:szCs w:val="24"/>
                <w:lang w:val="en-GB"/>
              </w:rPr>
              <w:t>Introduction</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_Toc149402219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4</w:t>
            </w:r>
            <w:r w:rsidRPr="00822E48">
              <w:rPr>
                <w:rFonts w:ascii="Times New Roman" w:hAnsi="Times New Roman" w:cs="Times New Roman"/>
                <w:noProof/>
                <w:webHidden/>
                <w:color w:val="000000" w:themeColor="text1"/>
                <w:sz w:val="24"/>
                <w:szCs w:val="24"/>
                <w:lang w:val="en-GB"/>
              </w:rPr>
              <w:fldChar w:fldCharType="end"/>
            </w:r>
          </w:hyperlink>
        </w:p>
        <w:p w14:paraId="70CA8AE3"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0" w:history="1">
            <w:r w:rsidRPr="00822E48">
              <w:rPr>
                <w:rStyle w:val="Hyperlink"/>
                <w:rFonts w:ascii="Times New Roman" w:hAnsi="Times New Roman" w:cs="Times New Roman"/>
                <w:noProof/>
                <w:color w:val="000000" w:themeColor="text1"/>
                <w:sz w:val="24"/>
                <w:szCs w:val="24"/>
                <w:lang w:val="en-GB"/>
              </w:rPr>
              <w:t>TWOS analysis</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_Toc149402220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5</w:t>
            </w:r>
            <w:r w:rsidRPr="00822E48">
              <w:rPr>
                <w:rFonts w:ascii="Times New Roman" w:hAnsi="Times New Roman" w:cs="Times New Roman"/>
                <w:noProof/>
                <w:webHidden/>
                <w:color w:val="000000" w:themeColor="text1"/>
                <w:sz w:val="24"/>
                <w:szCs w:val="24"/>
                <w:lang w:val="en-GB"/>
              </w:rPr>
              <w:fldChar w:fldCharType="end"/>
            </w:r>
          </w:hyperlink>
        </w:p>
        <w:p w14:paraId="253F136A"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1" w:history="1">
            <w:r w:rsidRPr="00822E48">
              <w:rPr>
                <w:rStyle w:val="Hyperlink"/>
                <w:rFonts w:ascii="Times New Roman" w:hAnsi="Times New Roman" w:cs="Times New Roman"/>
                <w:noProof/>
                <w:color w:val="000000" w:themeColor="text1"/>
                <w:sz w:val="24"/>
                <w:szCs w:val="24"/>
                <w:lang w:val="en-GB"/>
              </w:rPr>
              <w:t>Similarities/differences in the context of Knowledge Management</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_Toc149402221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7</w:t>
            </w:r>
            <w:r w:rsidRPr="00822E48">
              <w:rPr>
                <w:rFonts w:ascii="Times New Roman" w:hAnsi="Times New Roman" w:cs="Times New Roman"/>
                <w:noProof/>
                <w:webHidden/>
                <w:color w:val="000000" w:themeColor="text1"/>
                <w:sz w:val="24"/>
                <w:szCs w:val="24"/>
                <w:lang w:val="en-GB"/>
              </w:rPr>
              <w:fldChar w:fldCharType="end"/>
            </w:r>
          </w:hyperlink>
        </w:p>
        <w:p w14:paraId="7FD8812D"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2" w:history="1">
            <w:r w:rsidRPr="00822E48">
              <w:rPr>
                <w:rStyle w:val="Hyperlink"/>
                <w:rFonts w:ascii="Times New Roman" w:hAnsi="Times New Roman" w:cs="Times New Roman"/>
                <w:noProof/>
                <w:color w:val="000000" w:themeColor="text1"/>
                <w:sz w:val="24"/>
                <w:szCs w:val="24"/>
                <w:lang w:val="en-GB"/>
              </w:rPr>
              <w:t>Critical evaluation of both organizations’ Knowledge Management Systems</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_Toc149402222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9</w:t>
            </w:r>
            <w:r w:rsidRPr="00822E48">
              <w:rPr>
                <w:rFonts w:ascii="Times New Roman" w:hAnsi="Times New Roman" w:cs="Times New Roman"/>
                <w:noProof/>
                <w:webHidden/>
                <w:color w:val="000000" w:themeColor="text1"/>
                <w:sz w:val="24"/>
                <w:szCs w:val="24"/>
                <w:lang w:val="en-GB"/>
              </w:rPr>
              <w:fldChar w:fldCharType="end"/>
            </w:r>
          </w:hyperlink>
        </w:p>
        <w:p w14:paraId="2FE099FA"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3" w:history="1">
            <w:r w:rsidRPr="00822E48">
              <w:rPr>
                <w:rStyle w:val="Hyperlink"/>
                <w:rFonts w:ascii="Times New Roman" w:hAnsi="Times New Roman" w:cs="Times New Roman"/>
                <w:noProof/>
                <w:color w:val="000000" w:themeColor="text1"/>
                <w:sz w:val="24"/>
                <w:szCs w:val="24"/>
                <w:lang w:val="en-GB"/>
              </w:rPr>
              <w:t>Evaluation of a KM value chain</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_Toc149402223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10</w:t>
            </w:r>
            <w:r w:rsidRPr="00822E48">
              <w:rPr>
                <w:rFonts w:ascii="Times New Roman" w:hAnsi="Times New Roman" w:cs="Times New Roman"/>
                <w:noProof/>
                <w:webHidden/>
                <w:color w:val="000000" w:themeColor="text1"/>
                <w:sz w:val="24"/>
                <w:szCs w:val="24"/>
                <w:lang w:val="en-GB"/>
              </w:rPr>
              <w:fldChar w:fldCharType="end"/>
            </w:r>
          </w:hyperlink>
        </w:p>
        <w:p w14:paraId="567FE4C2"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4" w:history="1">
            <w:r w:rsidRPr="00822E48">
              <w:rPr>
                <w:rStyle w:val="Hyperlink"/>
                <w:rFonts w:ascii="Times New Roman" w:hAnsi="Times New Roman" w:cs="Times New Roman"/>
                <w:noProof/>
                <w:color w:val="000000" w:themeColor="text1"/>
                <w:sz w:val="24"/>
                <w:szCs w:val="24"/>
                <w:lang w:val="en-GB"/>
              </w:rPr>
              <w:t>Supporting systems</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_Toc149402224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13</w:t>
            </w:r>
            <w:r w:rsidRPr="00822E48">
              <w:rPr>
                <w:rFonts w:ascii="Times New Roman" w:hAnsi="Times New Roman" w:cs="Times New Roman"/>
                <w:noProof/>
                <w:webHidden/>
                <w:color w:val="000000" w:themeColor="text1"/>
                <w:sz w:val="24"/>
                <w:szCs w:val="24"/>
                <w:lang w:val="en-GB"/>
              </w:rPr>
              <w:fldChar w:fldCharType="end"/>
            </w:r>
          </w:hyperlink>
        </w:p>
        <w:p w14:paraId="0377D79F"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5" w:history="1">
            <w:r w:rsidRPr="00822E48">
              <w:rPr>
                <w:rStyle w:val="Hyperlink"/>
                <w:rFonts w:ascii="Times New Roman" w:hAnsi="Times New Roman" w:cs="Times New Roman"/>
                <w:noProof/>
                <w:color w:val="000000" w:themeColor="text1"/>
                <w:sz w:val="24"/>
                <w:szCs w:val="24"/>
                <w:lang w:val="en-GB"/>
              </w:rPr>
              <w:t>Ways by which organizations deploy Knowledge Management Systems (KMS)</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_Toc149402225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15</w:t>
            </w:r>
            <w:r w:rsidRPr="00822E48">
              <w:rPr>
                <w:rFonts w:ascii="Times New Roman" w:hAnsi="Times New Roman" w:cs="Times New Roman"/>
                <w:noProof/>
                <w:webHidden/>
                <w:color w:val="000000" w:themeColor="text1"/>
                <w:sz w:val="24"/>
                <w:szCs w:val="24"/>
                <w:lang w:val="en-GB"/>
              </w:rPr>
              <w:fldChar w:fldCharType="end"/>
            </w:r>
          </w:hyperlink>
        </w:p>
        <w:p w14:paraId="2797ACE1"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6" w:history="1">
            <w:r w:rsidRPr="00822E48">
              <w:rPr>
                <w:rStyle w:val="Hyperlink"/>
                <w:rFonts w:ascii="Times New Roman" w:hAnsi="Times New Roman" w:cs="Times New Roman"/>
                <w:noProof/>
                <w:color w:val="000000" w:themeColor="text1"/>
                <w:sz w:val="24"/>
                <w:szCs w:val="24"/>
                <w:lang w:val="en-GB"/>
              </w:rPr>
              <w:t>Recommendations</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_Toc149402226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17</w:t>
            </w:r>
            <w:r w:rsidRPr="00822E48">
              <w:rPr>
                <w:rFonts w:ascii="Times New Roman" w:hAnsi="Times New Roman" w:cs="Times New Roman"/>
                <w:noProof/>
                <w:webHidden/>
                <w:color w:val="000000" w:themeColor="text1"/>
                <w:sz w:val="24"/>
                <w:szCs w:val="24"/>
                <w:lang w:val="en-GB"/>
              </w:rPr>
              <w:fldChar w:fldCharType="end"/>
            </w:r>
          </w:hyperlink>
        </w:p>
        <w:p w14:paraId="00CFFD79"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7" w:history="1">
            <w:r w:rsidRPr="00822E48">
              <w:rPr>
                <w:rStyle w:val="Hyperlink"/>
                <w:rFonts w:ascii="Times New Roman" w:hAnsi="Times New Roman" w:cs="Times New Roman"/>
                <w:noProof/>
                <w:color w:val="000000" w:themeColor="text1"/>
                <w:sz w:val="24"/>
                <w:szCs w:val="24"/>
                <w:lang w:val="en-GB"/>
              </w:rPr>
              <w:t>Conclusion</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_Toc149402227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18</w:t>
            </w:r>
            <w:r w:rsidRPr="00822E48">
              <w:rPr>
                <w:rFonts w:ascii="Times New Roman" w:hAnsi="Times New Roman" w:cs="Times New Roman"/>
                <w:noProof/>
                <w:webHidden/>
                <w:color w:val="000000" w:themeColor="text1"/>
                <w:sz w:val="24"/>
                <w:szCs w:val="24"/>
                <w:lang w:val="en-GB"/>
              </w:rPr>
              <w:fldChar w:fldCharType="end"/>
            </w:r>
          </w:hyperlink>
        </w:p>
        <w:p w14:paraId="463BB43E" w14:textId="77777777" w:rsidR="006E76A2" w:rsidRPr="00822E48" w:rsidRDefault="00000000" w:rsidP="006E76A2">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402228" w:history="1">
            <w:r w:rsidRPr="00822E48">
              <w:rPr>
                <w:rStyle w:val="Hyperlink"/>
                <w:rFonts w:ascii="Times New Roman" w:hAnsi="Times New Roman" w:cs="Times New Roman"/>
                <w:noProof/>
                <w:color w:val="000000" w:themeColor="text1"/>
                <w:sz w:val="24"/>
                <w:szCs w:val="24"/>
                <w:lang w:val="en-GB"/>
              </w:rPr>
              <w:t>References</w:t>
            </w:r>
            <w:r w:rsidRPr="00822E48">
              <w:rPr>
                <w:rFonts w:ascii="Times New Roman" w:hAnsi="Times New Roman" w:cs="Times New Roman"/>
                <w:noProof/>
                <w:webHidden/>
                <w:color w:val="000000" w:themeColor="text1"/>
                <w:sz w:val="24"/>
                <w:szCs w:val="24"/>
                <w:lang w:val="en-GB"/>
              </w:rPr>
              <w:tab/>
            </w:r>
            <w:r w:rsidRPr="00822E48">
              <w:rPr>
                <w:rFonts w:ascii="Times New Roman" w:hAnsi="Times New Roman" w:cs="Times New Roman"/>
                <w:noProof/>
                <w:webHidden/>
                <w:color w:val="000000" w:themeColor="text1"/>
                <w:sz w:val="24"/>
                <w:szCs w:val="24"/>
                <w:lang w:val="en-GB"/>
              </w:rPr>
              <w:fldChar w:fldCharType="begin"/>
            </w:r>
            <w:r w:rsidRPr="00822E48">
              <w:rPr>
                <w:rFonts w:ascii="Times New Roman" w:hAnsi="Times New Roman" w:cs="Times New Roman"/>
                <w:noProof/>
                <w:webHidden/>
                <w:color w:val="000000" w:themeColor="text1"/>
                <w:sz w:val="24"/>
                <w:szCs w:val="24"/>
                <w:lang w:val="en-GB"/>
              </w:rPr>
              <w:instrText xml:space="preserve"> PAGEREF _Toc149402228 \h </w:instrText>
            </w:r>
            <w:r w:rsidRPr="00822E48">
              <w:rPr>
                <w:rFonts w:ascii="Times New Roman" w:hAnsi="Times New Roman" w:cs="Times New Roman"/>
                <w:noProof/>
                <w:webHidden/>
                <w:color w:val="000000" w:themeColor="text1"/>
                <w:sz w:val="24"/>
                <w:szCs w:val="24"/>
                <w:lang w:val="en-GB"/>
              </w:rPr>
            </w:r>
            <w:r w:rsidRPr="00822E48">
              <w:rPr>
                <w:rFonts w:ascii="Times New Roman" w:hAnsi="Times New Roman" w:cs="Times New Roman"/>
                <w:noProof/>
                <w:webHidden/>
                <w:color w:val="000000" w:themeColor="text1"/>
                <w:sz w:val="24"/>
                <w:szCs w:val="24"/>
                <w:lang w:val="en-GB"/>
              </w:rPr>
              <w:fldChar w:fldCharType="separate"/>
            </w:r>
            <w:r w:rsidRPr="00822E48">
              <w:rPr>
                <w:rFonts w:ascii="Times New Roman" w:hAnsi="Times New Roman" w:cs="Times New Roman"/>
                <w:noProof/>
                <w:webHidden/>
                <w:color w:val="000000" w:themeColor="text1"/>
                <w:sz w:val="24"/>
                <w:szCs w:val="24"/>
                <w:lang w:val="en-GB"/>
              </w:rPr>
              <w:t>20</w:t>
            </w:r>
            <w:r w:rsidRPr="00822E48">
              <w:rPr>
                <w:rFonts w:ascii="Times New Roman" w:hAnsi="Times New Roman" w:cs="Times New Roman"/>
                <w:noProof/>
                <w:webHidden/>
                <w:color w:val="000000" w:themeColor="text1"/>
                <w:sz w:val="24"/>
                <w:szCs w:val="24"/>
                <w:lang w:val="en-GB"/>
              </w:rPr>
              <w:fldChar w:fldCharType="end"/>
            </w:r>
          </w:hyperlink>
        </w:p>
        <w:p w14:paraId="7B7E8B95" w14:textId="77777777" w:rsidR="006E76A2" w:rsidRPr="00822E48" w:rsidRDefault="00000000" w:rsidP="006E76A2">
          <w:pPr>
            <w:spacing w:line="360" w:lineRule="auto"/>
            <w:jc w:val="both"/>
            <w:rPr>
              <w:lang w:val="en-GB"/>
            </w:rPr>
          </w:pPr>
          <w:r w:rsidRPr="00822E48">
            <w:rPr>
              <w:rFonts w:ascii="Times New Roman" w:hAnsi="Times New Roman" w:cs="Times New Roman"/>
              <w:b/>
              <w:bCs/>
              <w:noProof/>
              <w:color w:val="000000" w:themeColor="text1"/>
              <w:sz w:val="24"/>
              <w:szCs w:val="24"/>
              <w:lang w:val="en-GB"/>
            </w:rPr>
            <w:fldChar w:fldCharType="end"/>
          </w:r>
        </w:p>
      </w:sdtContent>
    </w:sdt>
    <w:p w14:paraId="40BDCF5C"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lang w:val="en-GB"/>
        </w:rPr>
        <w:br w:type="page"/>
      </w:r>
    </w:p>
    <w:p w14:paraId="4CC8DC8E" w14:textId="77777777" w:rsidR="00B9530E" w:rsidRPr="00822E48" w:rsidRDefault="00000000" w:rsidP="00FE0AD4">
      <w:pPr>
        <w:pStyle w:val="Heading1"/>
        <w:rPr>
          <w:lang w:val="en-GB"/>
        </w:rPr>
      </w:pPr>
      <w:bookmarkStart w:id="0" w:name="_Toc149402218"/>
      <w:r w:rsidRPr="00822E48">
        <w:rPr>
          <w:lang w:val="en-GB"/>
        </w:rPr>
        <w:lastRenderedPageBreak/>
        <w:t>Task 1 – Scenario Case</w:t>
      </w:r>
      <w:bookmarkEnd w:id="0"/>
      <w:r w:rsidRPr="00822E48">
        <w:rPr>
          <w:lang w:val="en-GB"/>
        </w:rPr>
        <w:t xml:space="preserve"> </w:t>
      </w:r>
    </w:p>
    <w:p w14:paraId="50C20F26" w14:textId="77777777" w:rsidR="00B9530E" w:rsidRPr="00822E48" w:rsidRDefault="00000000" w:rsidP="00FE0AD4">
      <w:pPr>
        <w:pStyle w:val="Heading2"/>
        <w:rPr>
          <w:lang w:val="en-GB"/>
        </w:rPr>
      </w:pPr>
      <w:bookmarkStart w:id="1" w:name="_Toc149402219"/>
      <w:r w:rsidRPr="00822E48">
        <w:rPr>
          <w:lang w:val="en-GB"/>
        </w:rPr>
        <w:t>Introduction</w:t>
      </w:r>
      <w:bookmarkEnd w:id="1"/>
      <w:r w:rsidRPr="00822E48">
        <w:rPr>
          <w:lang w:val="en-GB"/>
        </w:rPr>
        <w:t xml:space="preserve"> </w:t>
      </w:r>
    </w:p>
    <w:p w14:paraId="3FCBFD4C"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Recognizing knowledge as a pivotal organizational asset, practitioners emphasize its strategic significance. Effective management of knowledge resources becomes a paramount concern for business and academic leaders alike, shaping organizational strategies. In the face of evolving environments and varied responses to change, organizations continuously adapt, redefining contingencies to meet business and knowledge strategy needs. This research addresses the critical evaluation of knowledge collection, analyses, development, storage, and mining for competitive advantage and long-term success. In the realm of knowledge management, two prominent organizations, Airbus and British Airways, stand as pillars of strategic information utilization. </w:t>
      </w:r>
    </w:p>
    <w:p w14:paraId="0FC113F2"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Main organizational activities </w:t>
      </w:r>
    </w:p>
    <w:p w14:paraId="7D26DB64"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Airbus </w:t>
      </w:r>
    </w:p>
    <w:p w14:paraId="56BB792C"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At the forefront of aircraft innovation is Airbus, a worldwide player in the aerospace and defence industry. With around 134,000 employees, it holds the distinction of being the largest aeronautics and space company in Europe and a global leader in the field, solidifying its position at the pinnacle of the aviation industry (airbus.com, 2023). Their approach to aviation technology is strategic, managing knowledge resources through research, development, and production. The organization values its intellectual capital, and its knowledge strategy aligns with its business strategy. In the fiscal year of 2021, the global revenue for Airbus Group reached around 52.1 billion euros. Before the restructuring in January 2014, the Airbus Group was recognized as EADS (statista.com, 2023). Airbus delivers innovative planes with a unique touch. Their success relies on being adaptable by reassessing their business and knowledge strategies to keep up with new challenges. This adaptive ability is crucial for thriving in an ever-changing industry.</w:t>
      </w:r>
    </w:p>
    <w:p w14:paraId="712471E9"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noProof/>
          <w:sz w:val="24"/>
          <w:szCs w:val="24"/>
          <w:lang w:val="en-GB"/>
        </w:rPr>
        <w:lastRenderedPageBreak/>
        <w:drawing>
          <wp:inline distT="114300" distB="114300" distL="114300" distR="114300" wp14:anchorId="3A5E6625" wp14:editId="52816A70">
            <wp:extent cx="3638550" cy="29527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3638550" cy="2952750"/>
                    </a:xfrm>
                    <a:prstGeom prst="rect">
                      <a:avLst/>
                    </a:prstGeom>
                  </pic:spPr>
                </pic:pic>
              </a:graphicData>
            </a:graphic>
          </wp:inline>
        </w:drawing>
      </w:r>
    </w:p>
    <w:p w14:paraId="1E32EB30" w14:textId="77777777" w:rsidR="00B9530E" w:rsidRPr="00822E48" w:rsidRDefault="00000000">
      <w:pPr>
        <w:pStyle w:val="Normal1"/>
        <w:spacing w:line="360" w:lineRule="auto"/>
        <w:jc w:val="center"/>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Figure 1: Global revenue of Airbus </w:t>
      </w:r>
    </w:p>
    <w:p w14:paraId="22754783"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(Source: statista.com, 2023)</w:t>
      </w:r>
    </w:p>
    <w:p w14:paraId="0845337A"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British Airways</w:t>
      </w:r>
    </w:p>
    <w:p w14:paraId="61D47C5A"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British Airways is a prominent playe­r in the airline industry, focusing on providing air travel services globally. There are around 33,600 people employed in British Airways and formed by 30 companies in the UK (statista.com, 2023). With a strong emphasis on quality service­ and operational excelle­nce, the organization engage­s in passenger and cargo transportation. For over a century, British Airways has served as a worldwide airline, using individuals, destinations, and a variety of cultures, fostering great connectivity across the globe (britishairways.com, 2023). </w:t>
      </w:r>
      <w:proofErr w:type="gramStart"/>
      <w:r w:rsidRPr="00822E48">
        <w:rPr>
          <w:rFonts w:ascii="Times New Roman" w:eastAsia="Times New Roman" w:hAnsi="Times New Roman" w:cs="Times New Roman"/>
          <w:sz w:val="24"/>
          <w:szCs w:val="24"/>
          <w:lang w:val="en-GB"/>
        </w:rPr>
        <w:t>In order to</w:t>
      </w:r>
      <w:proofErr w:type="gramEnd"/>
      <w:r w:rsidRPr="00822E48">
        <w:rPr>
          <w:rFonts w:ascii="Times New Roman" w:eastAsia="Times New Roman" w:hAnsi="Times New Roman" w:cs="Times New Roman"/>
          <w:sz w:val="24"/>
          <w:szCs w:val="24"/>
          <w:lang w:val="en-GB"/>
        </w:rPr>
        <w:t xml:space="preserve"> maintain a compe­titive edge in an industry characterized by fierce compe­tition and rapid technological advancements, British Airways strate­gically manages its knowledge resources. This includes effe­ctively adapting to regulatory changes and me­eting customer demands through a dynamic knowledge strategy. In 2020, the airline incurred a global revenue of just 3.9 billion British pounds, making a substantial 70% decline from the preceding year. The significant drop in passenger traffic, amounting to a 74% reduction, can be attributed to the effect of the coronavirus pandemic between 2019 and 2020 (statista.com, 2023). Exploring British Airways' knowledge management practices provides valuable insights into how a major airline aligns its strategies with business goals to thrive in an evolving market.</w:t>
      </w:r>
    </w:p>
    <w:p w14:paraId="2FB368E8" w14:textId="77777777" w:rsidR="00B9530E" w:rsidRPr="00822E48" w:rsidRDefault="00000000" w:rsidP="00FE0AD4">
      <w:pPr>
        <w:pStyle w:val="Heading2"/>
        <w:rPr>
          <w:lang w:val="en-GB"/>
        </w:rPr>
      </w:pPr>
      <w:bookmarkStart w:id="2" w:name="_Toc149402220"/>
      <w:r w:rsidRPr="00822E48">
        <w:rPr>
          <w:lang w:val="en-GB"/>
        </w:rPr>
        <w:t>TWOS analysis</w:t>
      </w:r>
      <w:bookmarkEnd w:id="2"/>
      <w:r w:rsidRPr="00822E48">
        <w:rPr>
          <w:lang w:val="en-GB"/>
        </w:rPr>
        <w:t xml:space="preserve">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24A4E" w14:paraId="5F7461E9" w14:textId="77777777">
        <w:tc>
          <w:tcPr>
            <w:tcW w:w="3120" w:type="dxa"/>
            <w:shd w:val="clear" w:color="auto" w:fill="auto"/>
            <w:tcMar>
              <w:top w:w="100" w:type="dxa"/>
              <w:left w:w="100" w:type="dxa"/>
              <w:bottom w:w="100" w:type="dxa"/>
              <w:right w:w="100" w:type="dxa"/>
            </w:tcMar>
          </w:tcPr>
          <w:p w14:paraId="10CC4874"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lastRenderedPageBreak/>
              <w:t>Aspect</w:t>
            </w:r>
          </w:p>
        </w:tc>
        <w:tc>
          <w:tcPr>
            <w:tcW w:w="3120" w:type="dxa"/>
            <w:shd w:val="clear" w:color="auto" w:fill="auto"/>
            <w:tcMar>
              <w:top w:w="100" w:type="dxa"/>
              <w:left w:w="100" w:type="dxa"/>
              <w:bottom w:w="100" w:type="dxa"/>
              <w:right w:w="100" w:type="dxa"/>
            </w:tcMar>
          </w:tcPr>
          <w:p w14:paraId="08043826"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Airbus Knowledge Management System</w:t>
            </w:r>
          </w:p>
        </w:tc>
        <w:tc>
          <w:tcPr>
            <w:tcW w:w="3120" w:type="dxa"/>
            <w:shd w:val="clear" w:color="auto" w:fill="auto"/>
            <w:tcMar>
              <w:top w:w="100" w:type="dxa"/>
              <w:left w:w="100" w:type="dxa"/>
              <w:bottom w:w="100" w:type="dxa"/>
              <w:right w:w="100" w:type="dxa"/>
            </w:tcMar>
          </w:tcPr>
          <w:p w14:paraId="24EAD183"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British Airways Knowledge Management System</w:t>
            </w:r>
          </w:p>
        </w:tc>
      </w:tr>
      <w:tr w:rsidR="00A24A4E" w14:paraId="28234D8D" w14:textId="77777777">
        <w:tc>
          <w:tcPr>
            <w:tcW w:w="3120" w:type="dxa"/>
            <w:shd w:val="clear" w:color="auto" w:fill="auto"/>
            <w:tcMar>
              <w:top w:w="100" w:type="dxa"/>
              <w:left w:w="100" w:type="dxa"/>
              <w:bottom w:w="100" w:type="dxa"/>
              <w:right w:w="100" w:type="dxa"/>
            </w:tcMar>
          </w:tcPr>
          <w:p w14:paraId="0EDD00E3"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Threats</w:t>
            </w:r>
          </w:p>
        </w:tc>
        <w:tc>
          <w:tcPr>
            <w:tcW w:w="3120" w:type="dxa"/>
            <w:shd w:val="clear" w:color="auto" w:fill="auto"/>
            <w:tcMar>
              <w:top w:w="100" w:type="dxa"/>
              <w:left w:w="100" w:type="dxa"/>
              <w:bottom w:w="100" w:type="dxa"/>
              <w:right w:w="100" w:type="dxa"/>
            </w:tcMar>
          </w:tcPr>
          <w:p w14:paraId="4F77C4C1"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Cybersecurity risks that could compromise sensitive knowledge assets. </w:t>
            </w:r>
          </w:p>
          <w:p w14:paraId="40C3F41C"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Adapting to rapidly changing technological landscapes to avoid obsolescence.</w:t>
            </w:r>
          </w:p>
        </w:tc>
        <w:tc>
          <w:tcPr>
            <w:tcW w:w="3120" w:type="dxa"/>
            <w:shd w:val="clear" w:color="auto" w:fill="auto"/>
            <w:tcMar>
              <w:top w:w="100" w:type="dxa"/>
              <w:left w:w="100" w:type="dxa"/>
              <w:bottom w:w="100" w:type="dxa"/>
              <w:right w:w="100" w:type="dxa"/>
            </w:tcMar>
          </w:tcPr>
          <w:p w14:paraId="3878A167"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Similar cybersecurity threats and industry susceptibility to external shocks.</w:t>
            </w:r>
          </w:p>
          <w:p w14:paraId="06D4ADFC"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Potential effects from economic downturns or external shocks affecting stability. </w:t>
            </w:r>
          </w:p>
        </w:tc>
      </w:tr>
      <w:tr w:rsidR="00A24A4E" w14:paraId="45BBF3BC" w14:textId="77777777">
        <w:tc>
          <w:tcPr>
            <w:tcW w:w="3120" w:type="dxa"/>
            <w:shd w:val="clear" w:color="auto" w:fill="auto"/>
            <w:tcMar>
              <w:top w:w="100" w:type="dxa"/>
              <w:left w:w="100" w:type="dxa"/>
              <w:bottom w:w="100" w:type="dxa"/>
              <w:right w:w="100" w:type="dxa"/>
            </w:tcMar>
          </w:tcPr>
          <w:p w14:paraId="6D62EC1E"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Weaknesses</w:t>
            </w:r>
          </w:p>
        </w:tc>
        <w:tc>
          <w:tcPr>
            <w:tcW w:w="3120" w:type="dxa"/>
            <w:shd w:val="clear" w:color="auto" w:fill="auto"/>
            <w:tcMar>
              <w:top w:w="100" w:type="dxa"/>
              <w:left w:w="100" w:type="dxa"/>
              <w:bottom w:w="100" w:type="dxa"/>
              <w:right w:w="100" w:type="dxa"/>
            </w:tcMar>
          </w:tcPr>
          <w:p w14:paraId="07092932"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Complex organizational structure can impede standardized knowledge flows (Verhagen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2023).</w:t>
            </w:r>
          </w:p>
          <w:p w14:paraId="057E2508"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Challenges in ensuring consistent knowledge management practices and global </w:t>
            </w:r>
          </w:p>
        </w:tc>
        <w:tc>
          <w:tcPr>
            <w:tcW w:w="3120" w:type="dxa"/>
            <w:shd w:val="clear" w:color="auto" w:fill="auto"/>
            <w:tcMar>
              <w:top w:w="100" w:type="dxa"/>
              <w:left w:w="100" w:type="dxa"/>
              <w:bottom w:w="100" w:type="dxa"/>
              <w:right w:w="100" w:type="dxa"/>
            </w:tcMar>
          </w:tcPr>
          <w:p w14:paraId="535F4A6B"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Potential silos within the organization hinder seamless knowledge transfer. </w:t>
            </w:r>
          </w:p>
          <w:p w14:paraId="09B6D2A7"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Streamlining processes to break down silos and improve cross-functional collaboration. </w:t>
            </w:r>
          </w:p>
        </w:tc>
      </w:tr>
      <w:tr w:rsidR="00A24A4E" w14:paraId="17061E09" w14:textId="77777777">
        <w:tc>
          <w:tcPr>
            <w:tcW w:w="3120" w:type="dxa"/>
            <w:shd w:val="clear" w:color="auto" w:fill="auto"/>
            <w:tcMar>
              <w:top w:w="100" w:type="dxa"/>
              <w:left w:w="100" w:type="dxa"/>
              <w:bottom w:w="100" w:type="dxa"/>
              <w:right w:w="100" w:type="dxa"/>
            </w:tcMar>
          </w:tcPr>
          <w:p w14:paraId="56824D6F"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Opportunities</w:t>
            </w:r>
          </w:p>
        </w:tc>
        <w:tc>
          <w:tcPr>
            <w:tcW w:w="3120" w:type="dxa"/>
            <w:shd w:val="clear" w:color="auto" w:fill="auto"/>
            <w:tcMar>
              <w:top w:w="100" w:type="dxa"/>
              <w:left w:w="100" w:type="dxa"/>
              <w:bottom w:w="100" w:type="dxa"/>
              <w:right w:w="100" w:type="dxa"/>
            </w:tcMar>
          </w:tcPr>
          <w:p w14:paraId="5FE188DE"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Technological advancements present opportunities for enhanced systems.</w:t>
            </w:r>
          </w:p>
          <w:p w14:paraId="6A4C9BEA"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Investing in cutting-edge knowledge-sharing platforms for better collaboration.</w:t>
            </w:r>
          </w:p>
        </w:tc>
        <w:tc>
          <w:tcPr>
            <w:tcW w:w="3120" w:type="dxa"/>
            <w:shd w:val="clear" w:color="auto" w:fill="auto"/>
            <w:tcMar>
              <w:top w:w="100" w:type="dxa"/>
              <w:left w:w="100" w:type="dxa"/>
              <w:bottom w:w="100" w:type="dxa"/>
              <w:right w:w="100" w:type="dxa"/>
            </w:tcMar>
          </w:tcPr>
          <w:p w14:paraId="18065619"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Digital transformation offers the chance to optimize knowledge management (</w:t>
            </w:r>
            <w:proofErr w:type="spellStart"/>
            <w:r w:rsidRPr="00822E48">
              <w:rPr>
                <w:rFonts w:ascii="Times New Roman" w:eastAsia="Times New Roman" w:hAnsi="Times New Roman" w:cs="Times New Roman"/>
                <w:sz w:val="24"/>
                <w:szCs w:val="24"/>
                <w:lang w:val="en-GB"/>
              </w:rPr>
              <w:t>Papathomas</w:t>
            </w:r>
            <w:proofErr w:type="spellEnd"/>
            <w:r w:rsidRPr="00822E48">
              <w:rPr>
                <w:rFonts w:ascii="Times New Roman" w:eastAsia="Times New Roman" w:hAnsi="Times New Roman" w:cs="Times New Roman"/>
                <w:sz w:val="24"/>
                <w:szCs w:val="24"/>
                <w:lang w:val="en-GB"/>
              </w:rPr>
              <w:t xml:space="preserve"> and </w:t>
            </w:r>
            <w:proofErr w:type="spellStart"/>
            <w:r w:rsidRPr="00822E48">
              <w:rPr>
                <w:rFonts w:ascii="Times New Roman" w:eastAsia="Times New Roman" w:hAnsi="Times New Roman" w:cs="Times New Roman"/>
                <w:sz w:val="24"/>
                <w:szCs w:val="24"/>
                <w:lang w:val="en-GB"/>
              </w:rPr>
              <w:t>Konteos</w:t>
            </w:r>
            <w:proofErr w:type="spellEnd"/>
            <w:r w:rsidRPr="00822E48">
              <w:rPr>
                <w:rFonts w:ascii="Times New Roman" w:eastAsia="Times New Roman" w:hAnsi="Times New Roman" w:cs="Times New Roman"/>
                <w:sz w:val="24"/>
                <w:szCs w:val="24"/>
                <w:lang w:val="en-GB"/>
              </w:rPr>
              <w:t xml:space="preserve">, 2023). </w:t>
            </w:r>
          </w:p>
          <w:p w14:paraId="4621BABF"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Leveraging data analytics and AI to unlock valuable insights for decision-making. </w:t>
            </w:r>
          </w:p>
        </w:tc>
      </w:tr>
      <w:tr w:rsidR="00A24A4E" w14:paraId="10BB73E5" w14:textId="77777777">
        <w:tc>
          <w:tcPr>
            <w:tcW w:w="3120" w:type="dxa"/>
            <w:shd w:val="clear" w:color="auto" w:fill="auto"/>
            <w:tcMar>
              <w:top w:w="100" w:type="dxa"/>
              <w:left w:w="100" w:type="dxa"/>
              <w:bottom w:w="100" w:type="dxa"/>
              <w:right w:w="100" w:type="dxa"/>
            </w:tcMar>
          </w:tcPr>
          <w:p w14:paraId="60BB0148" w14:textId="77777777" w:rsidR="00B9530E" w:rsidRPr="00822E48"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Strengths</w:t>
            </w:r>
          </w:p>
        </w:tc>
        <w:tc>
          <w:tcPr>
            <w:tcW w:w="3120" w:type="dxa"/>
            <w:shd w:val="clear" w:color="auto" w:fill="auto"/>
            <w:tcMar>
              <w:top w:w="100" w:type="dxa"/>
              <w:left w:w="100" w:type="dxa"/>
              <w:bottom w:w="100" w:type="dxa"/>
              <w:right w:w="100" w:type="dxa"/>
            </w:tcMar>
          </w:tcPr>
          <w:p w14:paraId="012D01F9" w14:textId="77777777" w:rsidR="00B9530E" w:rsidRPr="00822E48" w:rsidRDefault="00000000">
            <w:pPr>
              <w:pStyle w:val="Normal1"/>
              <w:widowControl w:val="0"/>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Global aerospace leadership with extensive engineering expertise.</w:t>
            </w:r>
          </w:p>
          <w:p w14:paraId="36B166A1" w14:textId="77777777" w:rsidR="00B9530E" w:rsidRPr="00822E48" w:rsidRDefault="00000000">
            <w:pPr>
              <w:pStyle w:val="Normal1"/>
              <w:widowControl w:val="0"/>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lastRenderedPageBreak/>
              <w:t>Collaborative culture supporting knowledge sharing among 134,000 employees (airbus.com, 2019).</w:t>
            </w:r>
          </w:p>
        </w:tc>
        <w:tc>
          <w:tcPr>
            <w:tcW w:w="3120" w:type="dxa"/>
            <w:shd w:val="clear" w:color="auto" w:fill="auto"/>
            <w:tcMar>
              <w:top w:w="100" w:type="dxa"/>
              <w:left w:w="100" w:type="dxa"/>
              <w:bottom w:w="100" w:type="dxa"/>
              <w:right w:w="100" w:type="dxa"/>
            </w:tcMar>
          </w:tcPr>
          <w:p w14:paraId="4EBAF8AB" w14:textId="77777777" w:rsidR="00B9530E" w:rsidRPr="00822E48" w:rsidRDefault="00000000">
            <w:pPr>
              <w:pStyle w:val="Normal1"/>
              <w:widowControl w:val="0"/>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lastRenderedPageBreak/>
              <w:t>Rich history and global network; fostering a customer-centric approach.</w:t>
            </w:r>
          </w:p>
          <w:p w14:paraId="75E296AD" w14:textId="77777777" w:rsidR="00B9530E" w:rsidRPr="00822E48" w:rsidRDefault="00000000">
            <w:pPr>
              <w:pStyle w:val="Normal1"/>
              <w:widowControl w:val="0"/>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lastRenderedPageBreak/>
              <w:t>Commitment to service excellence contributing to a wealth of customer data.</w:t>
            </w:r>
          </w:p>
        </w:tc>
      </w:tr>
    </w:tbl>
    <w:p w14:paraId="0259D437" w14:textId="77777777" w:rsidR="00B9530E" w:rsidRPr="00822E48" w:rsidRDefault="00000000">
      <w:pPr>
        <w:pStyle w:val="Normal1"/>
        <w:spacing w:line="360" w:lineRule="auto"/>
        <w:jc w:val="center"/>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lastRenderedPageBreak/>
        <w:t>Table 1: TWOS Analysis</w:t>
      </w:r>
    </w:p>
    <w:p w14:paraId="4B2EE20D"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(Source: Self-developed)</w:t>
      </w:r>
    </w:p>
    <w:p w14:paraId="60A2DCAC"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Analysis </w:t>
      </w:r>
    </w:p>
    <w:p w14:paraId="62F89C0E"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Airbus's strengths lie in its global leadership and collaborative culture, yet the complex organizational structure poses issues. Leveraging technological advancements presents opportunities, the threat of cybersecurity risks and the need for continuous adaptation of technology trends are evident weaknesses (Nasrullayev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2023). The focus needs to be on standardizing knowledge processes globally and investing in cutting-edge platforms. On the other hand, British Airways capitalizes on a rich history, customer-centric approach, and potential silos that need addressing. The digital transformation offers significant opportunities for optimization through data analytics and AI (Lei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2023). However, cybersecurity threats and susceptibility to external shocks are shared threats. Breaking down silos and embracing digital advancements are significant for sustained success.</w:t>
      </w:r>
    </w:p>
    <w:p w14:paraId="7687C2AA" w14:textId="77777777" w:rsidR="00B9530E" w:rsidRPr="00822E48" w:rsidRDefault="00000000" w:rsidP="00FE0AD4">
      <w:pPr>
        <w:pStyle w:val="Heading2"/>
        <w:rPr>
          <w:lang w:val="en-GB"/>
        </w:rPr>
      </w:pPr>
      <w:bookmarkStart w:id="3" w:name="_Toc149402221"/>
      <w:r w:rsidRPr="00822E48">
        <w:rPr>
          <w:lang w:val="en-GB"/>
        </w:rPr>
        <w:t>Similarities/differences in the context of Knowledge Management</w:t>
      </w:r>
      <w:bookmarkEnd w:id="3"/>
      <w:r w:rsidRPr="00822E48">
        <w:rPr>
          <w:lang w:val="en-GB"/>
        </w:rPr>
        <w:t xml:space="preserve"> </w:t>
      </w:r>
    </w:p>
    <w:p w14:paraId="5143DE15"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Similarities </w:t>
      </w:r>
    </w:p>
    <w:p w14:paraId="33AB9BE1"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Global operations </w:t>
      </w:r>
    </w:p>
    <w:p w14:paraId="5987CED1"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Both Airbus and British Airways operate on a global scale, managing extensive networks and diverse </w:t>
      </w:r>
      <w:r w:rsidR="005A3B74" w:rsidRPr="00822E48">
        <w:rPr>
          <w:rFonts w:ascii="Times New Roman" w:eastAsia="Times New Roman" w:hAnsi="Times New Roman" w:cs="Times New Roman"/>
          <w:sz w:val="24"/>
          <w:szCs w:val="24"/>
          <w:lang w:val="en-GB"/>
        </w:rPr>
        <w:t>international</w:t>
      </w:r>
      <w:r w:rsidRPr="00822E48">
        <w:rPr>
          <w:rFonts w:ascii="Times New Roman" w:eastAsia="Times New Roman" w:hAnsi="Times New Roman" w:cs="Times New Roman"/>
          <w:sz w:val="24"/>
          <w:szCs w:val="24"/>
          <w:lang w:val="en-GB"/>
        </w:rPr>
        <w:t xml:space="preserve"> operations. This necessitates robust knowledge management practices to ensure consistency and collaboration across various regions (Gupta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2023). </w:t>
      </w:r>
    </w:p>
    <w:p w14:paraId="4A161E16"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Knowledge-sharing culture </w:t>
      </w:r>
    </w:p>
    <w:p w14:paraId="4D8D1CFD"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 commitment to fostering a culture of knowledge-sharing is evident in both organizations. Airbus encourages collaboration among its employees, promoting innovation and problem-solving (airbus.com, 2019). Similarly, British Airways, dedicated to service excellence, prioritizes continuous learning and improvement through accumulated customer experience data. </w:t>
      </w:r>
    </w:p>
    <w:p w14:paraId="399DFE70"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Technological Adaptation</w:t>
      </w:r>
    </w:p>
    <w:p w14:paraId="7D36D112"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In the face of rapid technological advancements, both organizations recognize the imperative of technological adaptation. Airbus strives to stay at the forefront of </w:t>
      </w:r>
      <w:r w:rsidR="005A3B74" w:rsidRPr="00822E48">
        <w:rPr>
          <w:rFonts w:ascii="Times New Roman" w:eastAsia="Times New Roman" w:hAnsi="Times New Roman" w:cs="Times New Roman"/>
          <w:sz w:val="24"/>
          <w:szCs w:val="24"/>
          <w:lang w:val="en-GB"/>
        </w:rPr>
        <w:t>auroscope</w:t>
      </w:r>
      <w:r w:rsidRPr="00822E48">
        <w:rPr>
          <w:rFonts w:ascii="Times New Roman" w:eastAsia="Times New Roman" w:hAnsi="Times New Roman" w:cs="Times New Roman"/>
          <w:sz w:val="24"/>
          <w:szCs w:val="24"/>
          <w:lang w:val="en-GB"/>
        </w:rPr>
        <w:t xml:space="preserve"> advancements, while </w:t>
      </w:r>
      <w:r w:rsidRPr="00822E48">
        <w:rPr>
          <w:rFonts w:ascii="Times New Roman" w:eastAsia="Times New Roman" w:hAnsi="Times New Roman" w:cs="Times New Roman"/>
          <w:sz w:val="24"/>
          <w:szCs w:val="24"/>
          <w:lang w:val="en-GB"/>
        </w:rPr>
        <w:lastRenderedPageBreak/>
        <w:t xml:space="preserve">British Airways seeks optimization through digital transformation, artificial intelligence, and data analytics. </w:t>
      </w:r>
    </w:p>
    <w:p w14:paraId="3AFF9D32"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Continuous Adaptation to Evolving Environments </w:t>
      </w:r>
    </w:p>
    <w:p w14:paraId="7B3E522A"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In dynamic industries, both organizations confront evolving environments and respond to several institutional and environmental forces. They recognize the need to continuously adapt, prompting a </w:t>
      </w:r>
      <w:r w:rsidR="005A3B74" w:rsidRPr="00822E48">
        <w:rPr>
          <w:rFonts w:ascii="Times New Roman" w:eastAsia="Times New Roman" w:hAnsi="Times New Roman" w:cs="Times New Roman"/>
          <w:sz w:val="24"/>
          <w:szCs w:val="24"/>
          <w:lang w:val="en-GB"/>
        </w:rPr>
        <w:t>revaluation</w:t>
      </w:r>
      <w:r w:rsidRPr="00822E48">
        <w:rPr>
          <w:rFonts w:ascii="Times New Roman" w:eastAsia="Times New Roman" w:hAnsi="Times New Roman" w:cs="Times New Roman"/>
          <w:sz w:val="24"/>
          <w:szCs w:val="24"/>
          <w:lang w:val="en-GB"/>
        </w:rPr>
        <w:t xml:space="preserve"> of contingencies that influence both knowledge and business strategies. </w:t>
      </w:r>
    </w:p>
    <w:p w14:paraId="20E30EA5"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Regulatory compliance</w:t>
      </w:r>
    </w:p>
    <w:p w14:paraId="41B58D4F"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Given the highly regulated nature of the aviation industry, both Airbus and British Airways need to adhere to stringent safety and compliance standards. Knowledge management is significant in ensuring that all employees have access to the latest regulations and guidelines and that compliance-related knowledge is consistently applied across the organization. </w:t>
      </w:r>
    </w:p>
    <w:p w14:paraId="6CFAE078"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Differences </w:t>
      </w:r>
    </w:p>
    <w:p w14:paraId="6F825473"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Core business focus </w:t>
      </w:r>
    </w:p>
    <w:p w14:paraId="75EEBF87"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Primarily focused on aircraft manufacturing, Airbus places a significant emphasis on knowledge related to design, engineering, and production processes. Knowledge management is significant for maintaining consistency in aircraft innovation and quality (</w:t>
      </w:r>
      <w:proofErr w:type="spellStart"/>
      <w:r w:rsidRPr="00822E48">
        <w:rPr>
          <w:rFonts w:ascii="Times New Roman" w:eastAsia="Times New Roman" w:hAnsi="Times New Roman" w:cs="Times New Roman"/>
          <w:sz w:val="24"/>
          <w:szCs w:val="24"/>
          <w:lang w:val="en-GB"/>
        </w:rPr>
        <w:t>Alhamodi</w:t>
      </w:r>
      <w:proofErr w:type="spellEnd"/>
      <w:r w:rsidRPr="00822E48">
        <w:rPr>
          <w:rFonts w:ascii="Times New Roman" w:eastAsia="Times New Roman" w:hAnsi="Times New Roman" w:cs="Times New Roman"/>
          <w:sz w:val="24"/>
          <w:szCs w:val="24"/>
          <w:lang w:val="en-GB"/>
        </w:rPr>
        <w:t xml:space="preserve"> and Masrom, 2023). As an airline, British Airways' core business is </w:t>
      </w:r>
      <w:r w:rsidR="005A3B74" w:rsidRPr="00822E48">
        <w:rPr>
          <w:rFonts w:ascii="Times New Roman" w:eastAsia="Times New Roman" w:hAnsi="Times New Roman" w:cs="Times New Roman"/>
          <w:sz w:val="24"/>
          <w:szCs w:val="24"/>
          <w:lang w:val="en-GB"/>
        </w:rPr>
        <w:t>centred</w:t>
      </w:r>
      <w:r w:rsidRPr="00822E48">
        <w:rPr>
          <w:rFonts w:ascii="Times New Roman" w:eastAsia="Times New Roman" w:hAnsi="Times New Roman" w:cs="Times New Roman"/>
          <w:sz w:val="24"/>
          <w:szCs w:val="24"/>
          <w:lang w:val="en-GB"/>
        </w:rPr>
        <w:t xml:space="preserve"> around passenger services, customer experience, and flight operations. Knowledge management in BA extends to areas like customer service protocols, crew scheduling, and flight operations. </w:t>
      </w:r>
    </w:p>
    <w:p w14:paraId="633692B4"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Organizational Structure Challenges </w:t>
      </w:r>
    </w:p>
    <w:p w14:paraId="3FA6FC8D"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Airbus has a complex organizational structure, potentially impeding standardized knowledge flows globally. The issue lies in streamlining processes across diverse organizational layers. In contrast, British Airways faces potential silos within the organization, hindering seamless knowledge transfer across different departments. Here, the emphasis is on breaking down departmental barriers. </w:t>
      </w:r>
    </w:p>
    <w:p w14:paraId="04337C0D"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Industry-specific landscape</w:t>
      </w:r>
    </w:p>
    <w:p w14:paraId="462AB57F"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The industries in which Airbus and British Airways operate introduce distinct knowledge management challenges. Airbus, deeply entrenched in aerospace and </w:t>
      </w:r>
      <w:r w:rsidR="005A3B74">
        <w:rPr>
          <w:rFonts w:ascii="Times New Roman" w:eastAsia="Times New Roman" w:hAnsi="Times New Roman" w:cs="Times New Roman"/>
          <w:sz w:val="24"/>
          <w:szCs w:val="24"/>
          <w:lang w:val="en-GB"/>
        </w:rPr>
        <w:t>defence</w:t>
      </w:r>
      <w:r w:rsidRPr="00822E48">
        <w:rPr>
          <w:rFonts w:ascii="Times New Roman" w:eastAsia="Times New Roman" w:hAnsi="Times New Roman" w:cs="Times New Roman"/>
          <w:sz w:val="24"/>
          <w:szCs w:val="24"/>
          <w:lang w:val="en-GB"/>
        </w:rPr>
        <w:t xml:space="preserve">, deals with stringent regulations, safety standards, and the constant evolution of aeronautics and space technology. British Airways, operating in the dynamic airline industry, contents with issues specific to </w:t>
      </w:r>
      <w:r w:rsidRPr="00822E48">
        <w:rPr>
          <w:rFonts w:ascii="Times New Roman" w:eastAsia="Times New Roman" w:hAnsi="Times New Roman" w:cs="Times New Roman"/>
          <w:sz w:val="24"/>
          <w:szCs w:val="24"/>
          <w:lang w:val="en-GB"/>
        </w:rPr>
        <w:lastRenderedPageBreak/>
        <w:t>passenger and cargo transportation services, including market demands and regulatory compliance (</w:t>
      </w:r>
      <w:proofErr w:type="spellStart"/>
      <w:r w:rsidRPr="00822E48">
        <w:rPr>
          <w:rFonts w:ascii="Times New Roman" w:eastAsia="Times New Roman" w:hAnsi="Times New Roman" w:cs="Times New Roman"/>
          <w:sz w:val="24"/>
          <w:szCs w:val="24"/>
          <w:lang w:val="en-GB"/>
        </w:rPr>
        <w:t>Perämäki</w:t>
      </w:r>
      <w:proofErr w:type="spellEnd"/>
      <w:r w:rsidRPr="00822E48">
        <w:rPr>
          <w:rFonts w:ascii="Times New Roman" w:eastAsia="Times New Roman" w:hAnsi="Times New Roman" w:cs="Times New Roman"/>
          <w:sz w:val="24"/>
          <w:szCs w:val="24"/>
          <w:lang w:val="en-GB"/>
        </w:rPr>
        <w:t xml:space="preserve">, 2023). </w:t>
      </w:r>
    </w:p>
    <w:p w14:paraId="6F819A82"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Opportunities for optimization</w:t>
      </w:r>
    </w:p>
    <w:p w14:paraId="5A11511B"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While both organizations seek opportunities through technology, the specific focus differs. Airbus aims to improve knowledge-sharing platforms and processes through technological advancements (Kyriazis and Metaxas, 2023). On the other hand, British Airways targets optimization through digital transformation, data analytics, and artificial intelligence, emphasizing the utilization of data for strategic insights.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24A4E" w14:paraId="1F444BFF" w14:textId="77777777">
        <w:tc>
          <w:tcPr>
            <w:tcW w:w="4680" w:type="dxa"/>
            <w:shd w:val="clear" w:color="auto" w:fill="auto"/>
            <w:tcMar>
              <w:top w:w="100" w:type="dxa"/>
              <w:left w:w="100" w:type="dxa"/>
              <w:bottom w:w="100" w:type="dxa"/>
              <w:right w:w="100" w:type="dxa"/>
            </w:tcMar>
          </w:tcPr>
          <w:p w14:paraId="65615797" w14:textId="77777777" w:rsidR="00B9530E" w:rsidRPr="00822E48" w:rsidRDefault="0000000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Similarities</w:t>
            </w:r>
          </w:p>
        </w:tc>
        <w:tc>
          <w:tcPr>
            <w:tcW w:w="4680" w:type="dxa"/>
            <w:shd w:val="clear" w:color="auto" w:fill="auto"/>
            <w:tcMar>
              <w:top w:w="100" w:type="dxa"/>
              <w:left w:w="100" w:type="dxa"/>
              <w:bottom w:w="100" w:type="dxa"/>
              <w:right w:w="100" w:type="dxa"/>
            </w:tcMar>
          </w:tcPr>
          <w:p w14:paraId="626A3370" w14:textId="77777777" w:rsidR="00B9530E" w:rsidRPr="00822E48" w:rsidRDefault="0000000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Differences</w:t>
            </w:r>
          </w:p>
        </w:tc>
      </w:tr>
      <w:tr w:rsidR="00A24A4E" w14:paraId="2E58A083" w14:textId="77777777">
        <w:tc>
          <w:tcPr>
            <w:tcW w:w="4680" w:type="dxa"/>
            <w:shd w:val="clear" w:color="auto" w:fill="auto"/>
            <w:tcMar>
              <w:top w:w="100" w:type="dxa"/>
              <w:left w:w="100" w:type="dxa"/>
              <w:bottom w:w="100" w:type="dxa"/>
              <w:right w:w="100" w:type="dxa"/>
            </w:tcMar>
          </w:tcPr>
          <w:p w14:paraId="1A24363A"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Continuous Adaptation to Evolving Environments </w:t>
            </w:r>
          </w:p>
        </w:tc>
        <w:tc>
          <w:tcPr>
            <w:tcW w:w="4680" w:type="dxa"/>
            <w:shd w:val="clear" w:color="auto" w:fill="auto"/>
            <w:tcMar>
              <w:top w:w="100" w:type="dxa"/>
              <w:left w:w="100" w:type="dxa"/>
              <w:bottom w:w="100" w:type="dxa"/>
              <w:right w:w="100" w:type="dxa"/>
            </w:tcMar>
          </w:tcPr>
          <w:p w14:paraId="7A411892"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Industry-specific landscape</w:t>
            </w:r>
          </w:p>
        </w:tc>
      </w:tr>
      <w:tr w:rsidR="00A24A4E" w14:paraId="6BA50D7A" w14:textId="77777777">
        <w:tc>
          <w:tcPr>
            <w:tcW w:w="4680" w:type="dxa"/>
            <w:shd w:val="clear" w:color="auto" w:fill="auto"/>
            <w:tcMar>
              <w:top w:w="100" w:type="dxa"/>
              <w:left w:w="100" w:type="dxa"/>
              <w:bottom w:w="100" w:type="dxa"/>
              <w:right w:w="100" w:type="dxa"/>
            </w:tcMar>
          </w:tcPr>
          <w:p w14:paraId="191284A7"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Regulatory compliance</w:t>
            </w:r>
          </w:p>
        </w:tc>
        <w:tc>
          <w:tcPr>
            <w:tcW w:w="4680" w:type="dxa"/>
            <w:shd w:val="clear" w:color="auto" w:fill="auto"/>
            <w:tcMar>
              <w:top w:w="100" w:type="dxa"/>
              <w:left w:w="100" w:type="dxa"/>
              <w:bottom w:w="100" w:type="dxa"/>
              <w:right w:w="100" w:type="dxa"/>
            </w:tcMar>
          </w:tcPr>
          <w:p w14:paraId="7677C3F2"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Organizational Structure Challenges </w:t>
            </w:r>
          </w:p>
        </w:tc>
      </w:tr>
      <w:tr w:rsidR="00A24A4E" w14:paraId="4558780B" w14:textId="77777777">
        <w:tc>
          <w:tcPr>
            <w:tcW w:w="4680" w:type="dxa"/>
            <w:shd w:val="clear" w:color="auto" w:fill="auto"/>
            <w:tcMar>
              <w:top w:w="100" w:type="dxa"/>
              <w:left w:w="100" w:type="dxa"/>
              <w:bottom w:w="100" w:type="dxa"/>
              <w:right w:w="100" w:type="dxa"/>
            </w:tcMar>
          </w:tcPr>
          <w:p w14:paraId="3602F72F"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Knowledge-sharing culture </w:t>
            </w:r>
          </w:p>
        </w:tc>
        <w:tc>
          <w:tcPr>
            <w:tcW w:w="4680" w:type="dxa"/>
            <w:shd w:val="clear" w:color="auto" w:fill="auto"/>
            <w:tcMar>
              <w:top w:w="100" w:type="dxa"/>
              <w:left w:w="100" w:type="dxa"/>
              <w:bottom w:w="100" w:type="dxa"/>
              <w:right w:w="100" w:type="dxa"/>
            </w:tcMar>
          </w:tcPr>
          <w:p w14:paraId="2AD19546"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Opportunities for optimization</w:t>
            </w:r>
          </w:p>
        </w:tc>
      </w:tr>
      <w:tr w:rsidR="00A24A4E" w14:paraId="21D78C7E" w14:textId="77777777">
        <w:tc>
          <w:tcPr>
            <w:tcW w:w="4680" w:type="dxa"/>
            <w:shd w:val="clear" w:color="auto" w:fill="auto"/>
            <w:tcMar>
              <w:top w:w="100" w:type="dxa"/>
              <w:left w:w="100" w:type="dxa"/>
              <w:bottom w:w="100" w:type="dxa"/>
              <w:right w:w="100" w:type="dxa"/>
            </w:tcMar>
          </w:tcPr>
          <w:p w14:paraId="6E022120"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Global operations </w:t>
            </w:r>
          </w:p>
        </w:tc>
        <w:tc>
          <w:tcPr>
            <w:tcW w:w="4680" w:type="dxa"/>
            <w:shd w:val="clear" w:color="auto" w:fill="auto"/>
            <w:tcMar>
              <w:top w:w="100" w:type="dxa"/>
              <w:left w:w="100" w:type="dxa"/>
              <w:bottom w:w="100" w:type="dxa"/>
              <w:right w:w="100" w:type="dxa"/>
            </w:tcMar>
          </w:tcPr>
          <w:p w14:paraId="62BDAE60"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Core business focus </w:t>
            </w:r>
          </w:p>
        </w:tc>
      </w:tr>
      <w:tr w:rsidR="00A24A4E" w14:paraId="606236ED" w14:textId="77777777">
        <w:tc>
          <w:tcPr>
            <w:tcW w:w="4680" w:type="dxa"/>
            <w:shd w:val="clear" w:color="auto" w:fill="auto"/>
            <w:tcMar>
              <w:top w:w="100" w:type="dxa"/>
              <w:left w:w="100" w:type="dxa"/>
              <w:bottom w:w="100" w:type="dxa"/>
              <w:right w:w="100" w:type="dxa"/>
            </w:tcMar>
          </w:tcPr>
          <w:p w14:paraId="65357BAA"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Technological Adaptation</w:t>
            </w:r>
          </w:p>
        </w:tc>
        <w:tc>
          <w:tcPr>
            <w:tcW w:w="4680" w:type="dxa"/>
            <w:shd w:val="clear" w:color="auto" w:fill="auto"/>
            <w:tcMar>
              <w:top w:w="100" w:type="dxa"/>
              <w:left w:w="100" w:type="dxa"/>
              <w:bottom w:w="100" w:type="dxa"/>
              <w:right w:w="100" w:type="dxa"/>
            </w:tcMar>
          </w:tcPr>
          <w:p w14:paraId="4FD603F2" w14:textId="77777777" w:rsidR="00B9530E" w:rsidRPr="00822E48" w:rsidRDefault="00B9530E">
            <w:pPr>
              <w:pStyle w:val="Normal1"/>
              <w:spacing w:line="360" w:lineRule="auto"/>
              <w:jc w:val="both"/>
              <w:rPr>
                <w:rFonts w:ascii="Times New Roman" w:eastAsia="Times New Roman" w:hAnsi="Times New Roman" w:cs="Times New Roman"/>
                <w:sz w:val="24"/>
                <w:szCs w:val="24"/>
                <w:lang w:val="en-GB"/>
              </w:rPr>
            </w:pPr>
          </w:p>
        </w:tc>
      </w:tr>
    </w:tbl>
    <w:p w14:paraId="32E1FE09" w14:textId="77777777" w:rsidR="00B9530E" w:rsidRPr="00822E48" w:rsidRDefault="00000000">
      <w:pPr>
        <w:pStyle w:val="Normal1"/>
        <w:spacing w:line="360" w:lineRule="auto"/>
        <w:jc w:val="center"/>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Table 2: Similarities/differences in the context of Knowledge Management </w:t>
      </w:r>
    </w:p>
    <w:p w14:paraId="22DB743E"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(Source: Self-developed)</w:t>
      </w:r>
    </w:p>
    <w:p w14:paraId="58072140" w14:textId="77777777" w:rsidR="00B9530E" w:rsidRPr="00822E48" w:rsidRDefault="00000000" w:rsidP="00FE0AD4">
      <w:pPr>
        <w:pStyle w:val="Heading2"/>
        <w:rPr>
          <w:lang w:val="en-GB"/>
        </w:rPr>
      </w:pPr>
      <w:bookmarkStart w:id="4" w:name="_Toc149402222"/>
      <w:r w:rsidRPr="00822E48">
        <w:rPr>
          <w:lang w:val="en-GB"/>
        </w:rPr>
        <w:t>Critical evaluation of both organizations’ Knowledge Management Systems</w:t>
      </w:r>
      <w:bookmarkEnd w:id="4"/>
      <w:r w:rsidRPr="00822E48">
        <w:rPr>
          <w:lang w:val="en-GB"/>
        </w:rPr>
        <w:t xml:space="preserve"> </w:t>
      </w:r>
    </w:p>
    <w:p w14:paraId="24936CF8"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Knowledge management is significant for optimizing organizational performance by effectively sharing, capturing, and leveraging knowledge assets for strategic advantage. Establishing a knowledge management culture needs a thoughtful framework that integrates people, processes, and technology. Key knowledge management processes for organizational development include knowledge creation, capture, storage, sharing, and continuous improvement to improve performance (Zaim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2019). Airbus and British Airways, leaders in the airline and aerospace industries, respectively, exhibit robust knowledge management (KM) systems, yet with distinct characteristics. Airbus excels in leveraging KM for technological innovation, emphasizing engineering knowledge to drive advancements in aircraft designs and production. Its KM system likely integrates collaborative platforms for cross-disciplinary knowledge sharing among experts. </w:t>
      </w:r>
      <w:r w:rsidRPr="00822E48">
        <w:rPr>
          <w:rFonts w:ascii="Times New Roman" w:eastAsia="Times New Roman" w:hAnsi="Times New Roman" w:cs="Times New Roman"/>
          <w:sz w:val="24"/>
          <w:szCs w:val="24"/>
          <w:lang w:val="en-GB"/>
        </w:rPr>
        <w:lastRenderedPageBreak/>
        <w:t xml:space="preserve">British Airways emphasizes </w:t>
      </w:r>
      <w:proofErr w:type="gramStart"/>
      <w:r w:rsidRPr="00822E48">
        <w:rPr>
          <w:rFonts w:ascii="Times New Roman" w:eastAsia="Times New Roman" w:hAnsi="Times New Roman" w:cs="Times New Roman"/>
          <w:sz w:val="24"/>
          <w:szCs w:val="24"/>
          <w:lang w:val="en-GB"/>
        </w:rPr>
        <w:t>KM  in</w:t>
      </w:r>
      <w:proofErr w:type="gramEnd"/>
      <w:r w:rsidRPr="00822E48">
        <w:rPr>
          <w:rFonts w:ascii="Times New Roman" w:eastAsia="Times New Roman" w:hAnsi="Times New Roman" w:cs="Times New Roman"/>
          <w:sz w:val="24"/>
          <w:szCs w:val="24"/>
          <w:lang w:val="en-GB"/>
        </w:rPr>
        <w:t xml:space="preserve"> optimizing customer experience, logistics, and compliance with the aviation industry. The airline’s KM system likely prioritizes real-time data analytics and operational insights, ensuring efficiency and compliance with stringent regulations. </w:t>
      </w:r>
    </w:p>
    <w:p w14:paraId="46C81BF8" w14:textId="77777777" w:rsidR="00B9530E" w:rsidRPr="00822E48" w:rsidRDefault="00000000" w:rsidP="00FE0AD4">
      <w:pPr>
        <w:pStyle w:val="Heading2"/>
        <w:rPr>
          <w:lang w:val="en-GB"/>
        </w:rPr>
      </w:pPr>
      <w:bookmarkStart w:id="5" w:name="_Toc149402223"/>
      <w:r w:rsidRPr="00822E48">
        <w:rPr>
          <w:lang w:val="en-GB"/>
        </w:rPr>
        <w:t>Evaluation of a KM value chain</w:t>
      </w:r>
      <w:bookmarkEnd w:id="5"/>
      <w:r w:rsidRPr="00822E48">
        <w:rPr>
          <w:lang w:val="en-GB"/>
        </w:rPr>
        <w:t xml:space="preserve"> </w:t>
      </w:r>
    </w:p>
    <w:p w14:paraId="05E5C394"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The KM value chain is a systematic process that encompasses the creation, acquisition, storage, distribution, and application of knowledge within an organization. This framework outlines the key activities involved in managing organizational knowledge (</w:t>
      </w:r>
      <w:proofErr w:type="spellStart"/>
      <w:r w:rsidRPr="00822E48">
        <w:rPr>
          <w:rFonts w:ascii="Times New Roman" w:eastAsia="Times New Roman" w:hAnsi="Times New Roman" w:cs="Times New Roman"/>
          <w:sz w:val="24"/>
          <w:szCs w:val="24"/>
          <w:lang w:val="en-GB"/>
        </w:rPr>
        <w:t>Amoozad</w:t>
      </w:r>
      <w:proofErr w:type="spellEnd"/>
      <w:r w:rsidRPr="00822E48">
        <w:rPr>
          <w:rFonts w:ascii="Times New Roman" w:eastAsia="Times New Roman" w:hAnsi="Times New Roman" w:cs="Times New Roman"/>
          <w:sz w:val="24"/>
          <w:szCs w:val="24"/>
          <w:lang w:val="en-GB"/>
        </w:rPr>
        <w:t xml:space="preserve"> </w:t>
      </w:r>
      <w:proofErr w:type="spellStart"/>
      <w:r w:rsidRPr="00822E48">
        <w:rPr>
          <w:rFonts w:ascii="Times New Roman" w:eastAsia="Times New Roman" w:hAnsi="Times New Roman" w:cs="Times New Roman"/>
          <w:sz w:val="24"/>
          <w:szCs w:val="24"/>
          <w:lang w:val="en-GB"/>
        </w:rPr>
        <w:t>Mahdiraji</w:t>
      </w:r>
      <w:proofErr w:type="spellEnd"/>
      <w:r w:rsidRPr="00822E48">
        <w:rPr>
          <w:rFonts w:ascii="Times New Roman" w:eastAsia="Times New Roman" w:hAnsi="Times New Roman" w:cs="Times New Roman"/>
          <w:sz w:val="24"/>
          <w:szCs w:val="24"/>
          <w:lang w:val="en-GB"/>
        </w:rPr>
        <w:t xml:space="preserve">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2022). Assessing this value chain in both Airbus and British Airways provides insights into their KM effectiveness. </w:t>
      </w:r>
    </w:p>
    <w:p w14:paraId="5A8CA702"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noProof/>
          <w:sz w:val="24"/>
          <w:szCs w:val="24"/>
          <w:lang w:val="en-GB"/>
        </w:rPr>
        <w:drawing>
          <wp:inline distT="114300" distB="114300" distL="114300" distR="114300" wp14:anchorId="49DD3217" wp14:editId="45D7694F">
            <wp:extent cx="5943600" cy="34925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9"/>
                    <a:stretch>
                      <a:fillRect/>
                    </a:stretch>
                  </pic:blipFill>
                  <pic:spPr>
                    <a:xfrm>
                      <a:off x="0" y="0"/>
                      <a:ext cx="5943600" cy="3492500"/>
                    </a:xfrm>
                    <a:prstGeom prst="rect">
                      <a:avLst/>
                    </a:prstGeom>
                  </pic:spPr>
                </pic:pic>
              </a:graphicData>
            </a:graphic>
          </wp:inline>
        </w:drawing>
      </w:r>
    </w:p>
    <w:p w14:paraId="60EFD1F0" w14:textId="77777777" w:rsidR="00B9530E" w:rsidRPr="00822E48" w:rsidRDefault="00000000">
      <w:pPr>
        <w:pStyle w:val="Normal1"/>
        <w:spacing w:line="360" w:lineRule="auto"/>
        <w:jc w:val="center"/>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Figure 2:  KM value chain </w:t>
      </w:r>
    </w:p>
    <w:p w14:paraId="6B55D8B3"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(Source: Self-developed)</w:t>
      </w:r>
    </w:p>
    <w:p w14:paraId="5767362C"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Knowledge creation</w:t>
      </w:r>
    </w:p>
    <w:p w14:paraId="2D962C99"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Airbus excels in knowledge creation, driven by its commitment to technological innovation in aerospace. Research and development activities continually generate engineering and design knowledge, fostering a culture of innovation. Collaboration with top scientists, engineers, and academia contributes to a rich pool of knowledge. Ensuring a balance between practical application and innovation is crucial. Regularly assessing market needs and customer feedback can guide knowledge creation towards solutions that address real-world challenges (Tootell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w:t>
      </w:r>
      <w:r w:rsidRPr="00822E48">
        <w:rPr>
          <w:rFonts w:ascii="Times New Roman" w:eastAsia="Times New Roman" w:hAnsi="Times New Roman" w:cs="Times New Roman"/>
          <w:sz w:val="24"/>
          <w:szCs w:val="24"/>
          <w:lang w:val="en-GB"/>
        </w:rPr>
        <w:lastRenderedPageBreak/>
        <w:t xml:space="preserve">2021). British Airways focuses on creating knowledge related to customer service, aviation regulations, and logistics optimization. Its knowledge creation is customer-centric, aligning with the airline’s commitment to developing exceptional passenger experiences. Conducting regular market research and leveraging customer feedback can guide knowledge-creation efforts, ensuring that services align with changing passenger preferences and industry trends. </w:t>
      </w:r>
    </w:p>
    <w:p w14:paraId="7539B1A9"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Knowledge acquisition</w:t>
      </w:r>
    </w:p>
    <w:p w14:paraId="4161968F"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Airbus likely engages in extensive research partnerships, collaborates with industry experts, and invests in talent acquisition to acquire cutting-edge knowledge. The emphasis is on staying ahead in aerospace technology. Collaboration with universities, suppliers, and industry experts contributes to an adverse knowledge base. Continuous monitoring of emerging technologies and global trends is important to ensure that knowledge acquisition remains aligned with the rapidly evolving aerospace landscape (Brunton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2021). Knowledge acquisition in British Airways includes staying informed about evolving customer preferences, industry regulations, and operational best practices. Partnerships with service providers and industry associations contribute to knowledge acquisition. Establishing a systematic process for monitoring and adapting to global political, economic, and social changes can improve the effectiveness of knowledge acquisition in responding to external factors. </w:t>
      </w:r>
    </w:p>
    <w:p w14:paraId="57D9B0A8"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Knowledge storage</w:t>
      </w:r>
    </w:p>
    <w:p w14:paraId="555B0C86"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Given the highly technical nature of its knowledge, Airbus likely employs sophisticated knowledge repositories, document management, and database systems. Storage emphasizes secure accessibility for design and engineering teams. Implementing advanced knowledge retrieval systems and semantic technology could improve the efficiency of assessing relevant information, enhancing collaboration across teams (Osman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2022). British Airways likely utilizes a combination of data warehouses and systems to store knowledge related to customer profiles, operational procedures, and regulatory compliance. Data security and accessibility are likely key considerations. Regularly updating and auditing data storage systems to ensure compliance with data protection regulations and cybersecurity standards is critical for maintaining the integrity and security of stored knowledge. </w:t>
      </w:r>
    </w:p>
    <w:p w14:paraId="20FC5550"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Knowledge distribution </w:t>
      </w:r>
    </w:p>
    <w:p w14:paraId="0B618F5E"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Knowledge distribution in Airbus includes sharing technical insights across diverse teams. Collaboration platforms, regular workshops, and knowledge-sharing forums facilitate the </w:t>
      </w:r>
      <w:r w:rsidRPr="00822E48">
        <w:rPr>
          <w:rFonts w:ascii="Times New Roman" w:eastAsia="Times New Roman" w:hAnsi="Times New Roman" w:cs="Times New Roman"/>
          <w:sz w:val="24"/>
          <w:szCs w:val="24"/>
          <w:lang w:val="en-GB"/>
        </w:rPr>
        <w:lastRenderedPageBreak/>
        <w:t>dissemination of design and engineering expertise. Implementing real-time collaboration tools and fostering a culture of open communication can improve knowledge distribution and ensure that relevant information reaches the right stakeholders promptly (</w:t>
      </w:r>
      <w:proofErr w:type="spellStart"/>
      <w:r w:rsidRPr="00822E48">
        <w:rPr>
          <w:rFonts w:ascii="Times New Roman" w:eastAsia="Times New Roman" w:hAnsi="Times New Roman" w:cs="Times New Roman"/>
          <w:sz w:val="24"/>
          <w:szCs w:val="24"/>
          <w:lang w:val="en-GB"/>
        </w:rPr>
        <w:t>Atkočiūnienė</w:t>
      </w:r>
      <w:proofErr w:type="spellEnd"/>
      <w:r w:rsidRPr="00822E48">
        <w:rPr>
          <w:rFonts w:ascii="Times New Roman" w:eastAsia="Times New Roman" w:hAnsi="Times New Roman" w:cs="Times New Roman"/>
          <w:sz w:val="24"/>
          <w:szCs w:val="24"/>
          <w:lang w:val="en-GB"/>
        </w:rPr>
        <w:t xml:space="preserve"> and </w:t>
      </w:r>
      <w:proofErr w:type="spellStart"/>
      <w:r w:rsidRPr="00822E48">
        <w:rPr>
          <w:rFonts w:ascii="Times New Roman" w:eastAsia="Times New Roman" w:hAnsi="Times New Roman" w:cs="Times New Roman"/>
          <w:sz w:val="24"/>
          <w:szCs w:val="24"/>
          <w:lang w:val="en-GB"/>
        </w:rPr>
        <w:t>Siudikienė</w:t>
      </w:r>
      <w:proofErr w:type="spellEnd"/>
      <w:r w:rsidRPr="00822E48">
        <w:rPr>
          <w:rFonts w:ascii="Times New Roman" w:eastAsia="Times New Roman" w:hAnsi="Times New Roman" w:cs="Times New Roman"/>
          <w:sz w:val="24"/>
          <w:szCs w:val="24"/>
          <w:lang w:val="en-GB"/>
        </w:rPr>
        <w:t xml:space="preserve">, 2021). British Airways emphasized knowledge distribution through training programs, digital platforms, and operational manuals. This ensures that employees have access to up-to-date information for effective decision-making and customer interactions. Customer service staff can benefit from continuous updates on passenger preferences and service trends (Lee and Lee, 2020). Implementing personalized knowledge distribution strategies based on employee roles and responsibilities can improve the relevance and effectiveness of knowledge sharing within the organization. </w:t>
      </w:r>
    </w:p>
    <w:p w14:paraId="38C5D08E"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Knowledge application</w:t>
      </w:r>
    </w:p>
    <w:p w14:paraId="17DEB566"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This is evident in Airbus through the integration of cutting-edge technologies into aircraft design. The practical application of engineering knowledge ensures the production of state-of-the-art aircraft. Continuous feedback loops from the application phase to the knowledge creation phase can encourage an iterative process (Rotondo and </w:t>
      </w:r>
      <w:proofErr w:type="spellStart"/>
      <w:r w:rsidRPr="00822E48">
        <w:rPr>
          <w:rFonts w:ascii="Times New Roman" w:eastAsia="Times New Roman" w:hAnsi="Times New Roman" w:cs="Times New Roman"/>
          <w:sz w:val="24"/>
          <w:szCs w:val="24"/>
          <w:lang w:val="en-GB"/>
        </w:rPr>
        <w:t>Quilligan</w:t>
      </w:r>
      <w:proofErr w:type="spellEnd"/>
      <w:r w:rsidRPr="00822E48">
        <w:rPr>
          <w:rFonts w:ascii="Times New Roman" w:eastAsia="Times New Roman" w:hAnsi="Times New Roman" w:cs="Times New Roman"/>
          <w:sz w:val="24"/>
          <w:szCs w:val="24"/>
          <w:lang w:val="en-GB"/>
        </w:rPr>
        <w:t xml:space="preserve">, 2020). This allows for quick adjustments and improvements based on real-world performance data. British Airways applies knowledge in operational decision-making, customer service interactions, and logistical planning. The effective use of knowledge contributes to streamlined operations and enhanced passenger satisfaction. Establishing feedback mechanisms from frontline employees and customers can provide valuable insights for refining the use of knowledge, leading to continuous improvements in service quality. </w:t>
      </w:r>
    </w:p>
    <w:p w14:paraId="55E1CD6A"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Measurement and improvement</w:t>
      </w:r>
    </w:p>
    <w:p w14:paraId="529240A9"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Airbus likely employs metrics related to innovation, product quality, and time-to-market for new aircraft. Continuous improvement focuses on refining engineering processes and incorporating lessons learned. Regularly reassessing the relevance of KPIs and incorporating new metrics like sustainability measures, can improve the effectiveness of the measurement and improvement phase (Herath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2023). Metrics in British Airways can include custom satisfaction indices, on-time performance, and regulatory compliance. Continuous improvement efforts aim to enhance operational efficiency and service quality. Regularly assessing and expanding the set of performance metrics to capture changing industry benchmarks and customer expectations. This </w:t>
      </w:r>
      <w:r w:rsidRPr="00822E48">
        <w:rPr>
          <w:rFonts w:ascii="Times New Roman" w:eastAsia="Times New Roman" w:hAnsi="Times New Roman" w:cs="Times New Roman"/>
          <w:sz w:val="24"/>
          <w:szCs w:val="24"/>
          <w:lang w:val="en-GB"/>
        </w:rPr>
        <w:lastRenderedPageBreak/>
        <w:t xml:space="preserve">can enhance the organization’s ability to measure and improve its knowledge application processes. </w:t>
      </w:r>
    </w:p>
    <w:p w14:paraId="4FC7757A" w14:textId="77777777" w:rsidR="00B9530E" w:rsidRPr="00822E48" w:rsidRDefault="00000000" w:rsidP="00FE0AD4">
      <w:pPr>
        <w:pStyle w:val="Heading2"/>
        <w:rPr>
          <w:lang w:val="en-GB"/>
        </w:rPr>
      </w:pPr>
      <w:bookmarkStart w:id="6" w:name="_Toc149402224"/>
      <w:r w:rsidRPr="00822E48">
        <w:rPr>
          <w:lang w:val="en-GB"/>
        </w:rPr>
        <w:t>Supporting systems</w:t>
      </w:r>
      <w:bookmarkEnd w:id="6"/>
      <w:r w:rsidRPr="00822E48">
        <w:rPr>
          <w:lang w:val="en-GB"/>
        </w:rPr>
        <w:t xml:space="preserve"> </w:t>
      </w:r>
    </w:p>
    <w:p w14:paraId="31F29A3E"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Enhancing operational efficiency, decision-making, and spurring innovation within Airbus and British Airways hinges on the integration of various supporting Information Technology (IT) systems with Knowledge Management Systems (KMS). </w:t>
      </w:r>
    </w:p>
    <w:p w14:paraId="43141CF5"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Document Management Systems (DMS)</w:t>
      </w:r>
    </w:p>
    <w:p w14:paraId="75A7B413"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 significant element for capturing and organizing explicit knowledge in organizations is the utilization of Document Management Systems. These systems guarantee secure storage and smooth access to various documents such as manuals and project reports (Stich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2020). Due to its extensive technical documentation related to aerospace design and manufacturing, DMS is deployed extensively in Airbus. British Airways counts on DMS as they systematically organize operational manuals, safety protocols, and customer service guidelines.</w:t>
      </w:r>
    </w:p>
    <w:p w14:paraId="3DB42B46"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noProof/>
          <w:sz w:val="24"/>
          <w:szCs w:val="24"/>
          <w:lang w:val="en-GB"/>
        </w:rPr>
        <w:drawing>
          <wp:inline distT="114300" distB="114300" distL="114300" distR="114300" wp14:anchorId="73EFC414" wp14:editId="50421EF0">
            <wp:extent cx="5695950" cy="32575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695950" cy="3257550"/>
                    </a:xfrm>
                    <a:prstGeom prst="rect">
                      <a:avLst/>
                    </a:prstGeom>
                  </pic:spPr>
                </pic:pic>
              </a:graphicData>
            </a:graphic>
          </wp:inline>
        </w:drawing>
      </w:r>
    </w:p>
    <w:p w14:paraId="43ECE556" w14:textId="77777777" w:rsidR="00B9530E" w:rsidRPr="00822E48" w:rsidRDefault="00000000">
      <w:pPr>
        <w:pStyle w:val="Normal1"/>
        <w:spacing w:line="360" w:lineRule="auto"/>
        <w:jc w:val="center"/>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Figure 3: Document Management Systems (DMS)</w:t>
      </w:r>
    </w:p>
    <w:p w14:paraId="7226E3F7"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(Source: Vilkov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2019)</w:t>
      </w:r>
    </w:p>
    <w:p w14:paraId="59045EC2"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Collaboration Platforms</w:t>
      </w:r>
    </w:p>
    <w:p w14:paraId="17B42533"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Fostering a culture of continuous learning is a crucial aspect of utilizing collaboration platforms that enable knowledge sharing and creation. To achieve this, British Airways may choose to use </w:t>
      </w:r>
      <w:r w:rsidRPr="00822E48">
        <w:rPr>
          <w:rFonts w:ascii="Times New Roman" w:eastAsia="Times New Roman" w:hAnsi="Times New Roman" w:cs="Times New Roman"/>
          <w:sz w:val="24"/>
          <w:szCs w:val="24"/>
          <w:lang w:val="en-GB"/>
        </w:rPr>
        <w:lastRenderedPageBreak/>
        <w:t>collaboration tools to gather insights from various departments, allowing for a customer-focused approach (Mohamed and Al-Azab, 2021). Likewise, Airbus capitalizes on global platforms that allow for real-time collaboration, virtual meetings, and shared workspaces, aiding collective knowledge creation across teams.</w:t>
      </w:r>
    </w:p>
    <w:p w14:paraId="7503DE81"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Customer Relationship Management (CRM) Systems</w:t>
      </w:r>
    </w:p>
    <w:p w14:paraId="307BF7EB"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In managing customer interactions and feedback within the airline industry, CRM systems are key (</w:t>
      </w:r>
      <w:proofErr w:type="spellStart"/>
      <w:r w:rsidRPr="00822E48">
        <w:rPr>
          <w:rFonts w:ascii="Times New Roman" w:eastAsia="Times New Roman" w:hAnsi="Times New Roman" w:cs="Times New Roman"/>
          <w:sz w:val="24"/>
          <w:szCs w:val="24"/>
          <w:lang w:val="en-GB"/>
        </w:rPr>
        <w:t>Alshurideh</w:t>
      </w:r>
      <w:proofErr w:type="spellEnd"/>
      <w:r w:rsidRPr="00822E48">
        <w:rPr>
          <w:rFonts w:ascii="Times New Roman" w:eastAsia="Times New Roman" w:hAnsi="Times New Roman" w:cs="Times New Roman"/>
          <w:sz w:val="24"/>
          <w:szCs w:val="24"/>
          <w:lang w:val="en-GB"/>
        </w:rPr>
        <w:t xml:space="preserve">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2019). Capturing customer preferences, feedback, and service interactions is likely something British Airways implements through its own CRM system. The likely goal of incorporating this information is to create a tacit knowledge base that can guide decision-making related to customer service, marketing, and improving the overall customer experience.</w:t>
      </w:r>
    </w:p>
    <w:p w14:paraId="1EE2D25B"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Data Analytics and Business Intelligence Systems</w:t>
      </w:r>
    </w:p>
    <w:p w14:paraId="7EACBAAE"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Extracting actionable insights from large datasets is beneficial to both Airbus and British Airways as they employ data analytics and business intelligence systems. </w:t>
      </w:r>
      <w:r w:rsidR="005A3B74" w:rsidRPr="00822E48">
        <w:rPr>
          <w:rFonts w:ascii="Times New Roman" w:eastAsia="Times New Roman" w:hAnsi="Times New Roman" w:cs="Times New Roman"/>
          <w:sz w:val="24"/>
          <w:szCs w:val="24"/>
          <w:lang w:val="en-GB"/>
        </w:rPr>
        <w:t>Analysing</w:t>
      </w:r>
      <w:r w:rsidRPr="00822E48">
        <w:rPr>
          <w:rFonts w:ascii="Times New Roman" w:eastAsia="Times New Roman" w:hAnsi="Times New Roman" w:cs="Times New Roman"/>
          <w:sz w:val="24"/>
          <w:szCs w:val="24"/>
          <w:lang w:val="en-GB"/>
        </w:rPr>
        <w:t xml:space="preserve"> performance data from aircraft operations, manufacturing processes, and market trends through these systems provides Airbus with a valuable instrument (Korchagin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2022). On the other end, British Airways can leverage data analytics to improve fuel efficiency, optimize flight schedules, and enhance passenger services.</w:t>
      </w:r>
    </w:p>
    <w:p w14:paraId="4382AC4F"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Artificial Intelligence (AI) and Machine Learning (ML) Tools</w:t>
      </w:r>
    </w:p>
    <w:p w14:paraId="0719195C"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 and ML tools are increasingly becoming integral to knowledge management. Airbus can use AI for predictive maintenance, evaluating historical data to forecast potential issues and enhance aircraft reliability. British Airways could implement AI-driven chatbots for customer support, using machine learning to understand and respond to customer inquiries more effectively. </w:t>
      </w:r>
    </w:p>
    <w:p w14:paraId="68EE9CE9"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Learning Management Systems (LMS)</w:t>
      </w:r>
    </w:p>
    <w:p w14:paraId="25068338"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For continuous employee development, both organizations likely employ Learning Management Systems. These systems facilitate training programs, ensuring that employees have access to the latest industry knowledge, compliance needs, and skills development opportunities (Turnbull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2022).</w:t>
      </w:r>
    </w:p>
    <w:p w14:paraId="05E4B664"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Enterprise Resource Planning (ERP) Systems</w:t>
      </w:r>
    </w:p>
    <w:p w14:paraId="3235D2E6"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ERP systems integrate several business processes and are significant for ensuring seamless information flow. In both Airbus and British Airways, ERP systems play a role in aligning </w:t>
      </w:r>
      <w:r w:rsidRPr="00822E48">
        <w:rPr>
          <w:rFonts w:ascii="Times New Roman" w:eastAsia="Times New Roman" w:hAnsi="Times New Roman" w:cs="Times New Roman"/>
          <w:sz w:val="24"/>
          <w:szCs w:val="24"/>
          <w:lang w:val="en-GB"/>
        </w:rPr>
        <w:lastRenderedPageBreak/>
        <w:t xml:space="preserve">knowledge management with overall organizational strategies. This includes supply chain management, human resources, and financial systems. </w:t>
      </w:r>
    </w:p>
    <w:p w14:paraId="55E8A0B6"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noProof/>
          <w:sz w:val="24"/>
          <w:szCs w:val="24"/>
          <w:lang w:val="en-GB"/>
        </w:rPr>
        <w:drawing>
          <wp:inline distT="114300" distB="114300" distL="114300" distR="114300" wp14:anchorId="13A9B7C7" wp14:editId="70FC17EB">
            <wp:extent cx="5238750" cy="370522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5238750" cy="3705225"/>
                    </a:xfrm>
                    <a:prstGeom prst="rect">
                      <a:avLst/>
                    </a:prstGeom>
                  </pic:spPr>
                </pic:pic>
              </a:graphicData>
            </a:graphic>
          </wp:inline>
        </w:drawing>
      </w:r>
    </w:p>
    <w:p w14:paraId="586A5A2E" w14:textId="77777777" w:rsidR="00B9530E" w:rsidRPr="00822E48" w:rsidRDefault="00000000">
      <w:pPr>
        <w:pStyle w:val="Normal1"/>
        <w:spacing w:line="360" w:lineRule="auto"/>
        <w:jc w:val="center"/>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Figure 4: ERP system </w:t>
      </w:r>
    </w:p>
    <w:p w14:paraId="03127E6A"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(Source: </w:t>
      </w:r>
      <w:proofErr w:type="spellStart"/>
      <w:r w:rsidRPr="00822E48">
        <w:rPr>
          <w:rFonts w:ascii="Times New Roman" w:eastAsia="Times New Roman" w:hAnsi="Times New Roman" w:cs="Times New Roman"/>
          <w:sz w:val="24"/>
          <w:szCs w:val="24"/>
          <w:lang w:val="en-GB"/>
        </w:rPr>
        <w:t>Kitsantas</w:t>
      </w:r>
      <w:proofErr w:type="spellEnd"/>
      <w:r w:rsidRPr="00822E48">
        <w:rPr>
          <w:rFonts w:ascii="Times New Roman" w:eastAsia="Times New Roman" w:hAnsi="Times New Roman" w:cs="Times New Roman"/>
          <w:sz w:val="24"/>
          <w:szCs w:val="24"/>
          <w:lang w:val="en-GB"/>
        </w:rPr>
        <w:t>, 2022)</w:t>
      </w:r>
    </w:p>
    <w:p w14:paraId="77886AF7" w14:textId="77777777" w:rsidR="00B9530E" w:rsidRPr="00822E48" w:rsidRDefault="00000000" w:rsidP="00FE0AD4">
      <w:pPr>
        <w:pStyle w:val="Heading2"/>
        <w:rPr>
          <w:lang w:val="en-GB"/>
        </w:rPr>
      </w:pPr>
      <w:bookmarkStart w:id="7" w:name="_Toc149402225"/>
      <w:r w:rsidRPr="00822E48">
        <w:rPr>
          <w:lang w:val="en-GB"/>
        </w:rPr>
        <w:t>Ways by which organizations deploy Knowledge Management Systems (KMS)</w:t>
      </w:r>
      <w:bookmarkEnd w:id="7"/>
      <w:r w:rsidRPr="00822E48">
        <w:rPr>
          <w:lang w:val="en-GB"/>
        </w:rPr>
        <w:t xml:space="preserve"> </w:t>
      </w:r>
    </w:p>
    <w:p w14:paraId="477C8A5B"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The deployment of KMS is a strategic imperative for organizations seeking to harness their intellectual capital, improve decision-making processes, and encourage innovation. </w:t>
      </w:r>
    </w:p>
    <w:p w14:paraId="0FD4A2F2"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noProof/>
          <w:sz w:val="24"/>
          <w:szCs w:val="24"/>
          <w:lang w:val="en-GB"/>
        </w:rPr>
        <w:lastRenderedPageBreak/>
        <w:drawing>
          <wp:inline distT="114300" distB="114300" distL="114300" distR="114300" wp14:anchorId="122E8F48" wp14:editId="1F3B68D7">
            <wp:extent cx="5943600" cy="3441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2"/>
                    <a:stretch>
                      <a:fillRect/>
                    </a:stretch>
                  </pic:blipFill>
                  <pic:spPr>
                    <a:xfrm>
                      <a:off x="0" y="0"/>
                      <a:ext cx="5943600" cy="3441700"/>
                    </a:xfrm>
                    <a:prstGeom prst="rect">
                      <a:avLst/>
                    </a:prstGeom>
                  </pic:spPr>
                </pic:pic>
              </a:graphicData>
            </a:graphic>
          </wp:inline>
        </w:drawing>
      </w:r>
    </w:p>
    <w:p w14:paraId="6B7BE83E" w14:textId="77777777" w:rsidR="00B9530E" w:rsidRPr="00822E48" w:rsidRDefault="00000000">
      <w:pPr>
        <w:pStyle w:val="Normal1"/>
        <w:spacing w:line="360" w:lineRule="auto"/>
        <w:jc w:val="center"/>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Figure 5: Ways by which Airbus and British Airways deploy </w:t>
      </w:r>
      <w:proofErr w:type="gramStart"/>
      <w:r w:rsidRPr="00822E48">
        <w:rPr>
          <w:rFonts w:ascii="Times New Roman" w:eastAsia="Times New Roman" w:hAnsi="Times New Roman" w:cs="Times New Roman"/>
          <w:b/>
          <w:sz w:val="24"/>
          <w:szCs w:val="24"/>
          <w:lang w:val="en-GB"/>
        </w:rPr>
        <w:t>KMS</w:t>
      </w:r>
      <w:proofErr w:type="gramEnd"/>
    </w:p>
    <w:p w14:paraId="0B89738F" w14:textId="77777777" w:rsidR="00B9530E" w:rsidRPr="00822E48" w:rsidRDefault="00000000">
      <w:pPr>
        <w:pStyle w:val="Normal1"/>
        <w:spacing w:line="360" w:lineRule="auto"/>
        <w:jc w:val="center"/>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(Source: Self-developed)</w:t>
      </w:r>
    </w:p>
    <w:p w14:paraId="3322F11E"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 xml:space="preserve">Airbus </w:t>
      </w:r>
    </w:p>
    <w:p w14:paraId="5E88E044"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Strategic Alignment</w:t>
      </w:r>
    </w:p>
    <w:p w14:paraId="44107EC6"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Airbus aligns its KMS deployment with strategic organizational goals. The </w:t>
      </w:r>
      <w:r w:rsidR="005A3B74" w:rsidRPr="00822E48">
        <w:rPr>
          <w:rFonts w:ascii="Times New Roman" w:eastAsia="Times New Roman" w:hAnsi="Times New Roman" w:cs="Times New Roman"/>
          <w:sz w:val="24"/>
          <w:szCs w:val="24"/>
          <w:lang w:val="en-GB"/>
        </w:rPr>
        <w:t>aero scope</w:t>
      </w:r>
      <w:r w:rsidRPr="00822E48">
        <w:rPr>
          <w:rFonts w:ascii="Times New Roman" w:eastAsia="Times New Roman" w:hAnsi="Times New Roman" w:cs="Times New Roman"/>
          <w:sz w:val="24"/>
          <w:szCs w:val="24"/>
          <w:lang w:val="en-GB"/>
        </w:rPr>
        <w:t xml:space="preserve"> giant recognizes the significance of knowledge in designing and manufacturing cutting-edge aircraft. The KMS is integrated into the core business strategy, ensuring that knowledge creation and application are in harmony with the company’s long-term vision (Abu-</w:t>
      </w:r>
      <w:proofErr w:type="spellStart"/>
      <w:r w:rsidRPr="00822E48">
        <w:rPr>
          <w:rFonts w:ascii="Times New Roman" w:eastAsia="Times New Roman" w:hAnsi="Times New Roman" w:cs="Times New Roman"/>
          <w:sz w:val="24"/>
          <w:szCs w:val="24"/>
          <w:lang w:val="en-GB"/>
        </w:rPr>
        <w:t>AlSondos</w:t>
      </w:r>
      <w:proofErr w:type="spellEnd"/>
      <w:r w:rsidRPr="00822E48">
        <w:rPr>
          <w:rFonts w:ascii="Times New Roman" w:eastAsia="Times New Roman" w:hAnsi="Times New Roman" w:cs="Times New Roman"/>
          <w:sz w:val="24"/>
          <w:szCs w:val="24"/>
          <w:lang w:val="en-GB"/>
        </w:rPr>
        <w:t xml:space="preserve">, 2023). </w:t>
      </w:r>
    </w:p>
    <w:p w14:paraId="47DC4540"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Robust information systems</w:t>
      </w:r>
    </w:p>
    <w:p w14:paraId="6859817D"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Airbus invests in robust information systems to support its KMS. DMS are employees to organize technical documents, design specifications, and project reports. These systems ensure that explicit knowledge is efficiently captured, stored, and made accessible to relevant stakeholders. </w:t>
      </w:r>
    </w:p>
    <w:p w14:paraId="4CC97F10"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Collaboration platforms</w:t>
      </w:r>
    </w:p>
    <w:p w14:paraId="691C5CCE"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Given Airbus’s global presence, collaboration platforms play a pivotal role. Virtual meeting tools, shared workspaces, and collaborative platforms facilitate real-time communication among dispersed teams (Siltanen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2021). This fosters a culture of knowledge sharing, enabling cross-functional collaboration and innovation. </w:t>
      </w:r>
    </w:p>
    <w:p w14:paraId="00213C6E"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Innovation initiatives </w:t>
      </w:r>
    </w:p>
    <w:p w14:paraId="16180987"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lastRenderedPageBreak/>
        <w:t xml:space="preserve">Airbus encourages employees to contribute to the KMS by sharing insights, lessons learned, and best practices. The proactive approach ensures that tacit knowledge, often residing in the minds of experienced engineers, is systematically </w:t>
      </w:r>
      <w:proofErr w:type="gramStart"/>
      <w:r w:rsidRPr="00822E48">
        <w:rPr>
          <w:rFonts w:ascii="Times New Roman" w:eastAsia="Times New Roman" w:hAnsi="Times New Roman" w:cs="Times New Roman"/>
          <w:sz w:val="24"/>
          <w:szCs w:val="24"/>
          <w:lang w:val="en-GB"/>
        </w:rPr>
        <w:t>captured</w:t>
      </w:r>
      <w:proofErr w:type="gramEnd"/>
      <w:r w:rsidRPr="00822E48">
        <w:rPr>
          <w:rFonts w:ascii="Times New Roman" w:eastAsia="Times New Roman" w:hAnsi="Times New Roman" w:cs="Times New Roman"/>
          <w:sz w:val="24"/>
          <w:szCs w:val="24"/>
          <w:lang w:val="en-GB"/>
        </w:rPr>
        <w:t xml:space="preserve"> and made available for future projects. </w:t>
      </w:r>
    </w:p>
    <w:p w14:paraId="3332310C"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b/>
          <w:sz w:val="24"/>
          <w:szCs w:val="24"/>
          <w:lang w:val="en-GB"/>
        </w:rPr>
        <w:t>British Airways</w:t>
      </w:r>
    </w:p>
    <w:p w14:paraId="279079A0"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Hybrid Approach to Knowledge Management </w:t>
      </w:r>
    </w:p>
    <w:p w14:paraId="6C96BA20"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British Airways adopts a hybrid approach, combining centralized and decentralized elements in its KM system. This ensures responsiveness and flexibility to the diverse needs of the organization. The integration of several KM components is tailored to optimize operational efficiency and improve customer service (</w:t>
      </w:r>
      <w:proofErr w:type="spellStart"/>
      <w:r w:rsidRPr="00822E48">
        <w:rPr>
          <w:rFonts w:ascii="Times New Roman" w:eastAsia="Times New Roman" w:hAnsi="Times New Roman" w:cs="Times New Roman"/>
          <w:sz w:val="24"/>
          <w:szCs w:val="24"/>
          <w:lang w:val="en-GB"/>
        </w:rPr>
        <w:t>Abusweilem</w:t>
      </w:r>
      <w:proofErr w:type="spellEnd"/>
      <w:r w:rsidRPr="00822E48">
        <w:rPr>
          <w:rFonts w:ascii="Times New Roman" w:eastAsia="Times New Roman" w:hAnsi="Times New Roman" w:cs="Times New Roman"/>
          <w:sz w:val="24"/>
          <w:szCs w:val="24"/>
          <w:lang w:val="en-GB"/>
        </w:rPr>
        <w:t xml:space="preserve"> and </w:t>
      </w:r>
      <w:proofErr w:type="spellStart"/>
      <w:r w:rsidRPr="00822E48">
        <w:rPr>
          <w:rFonts w:ascii="Times New Roman" w:eastAsia="Times New Roman" w:hAnsi="Times New Roman" w:cs="Times New Roman"/>
          <w:sz w:val="24"/>
          <w:szCs w:val="24"/>
          <w:lang w:val="en-GB"/>
        </w:rPr>
        <w:t>Abualoush</w:t>
      </w:r>
      <w:proofErr w:type="spellEnd"/>
      <w:r w:rsidRPr="00822E48">
        <w:rPr>
          <w:rFonts w:ascii="Times New Roman" w:eastAsia="Times New Roman" w:hAnsi="Times New Roman" w:cs="Times New Roman"/>
          <w:sz w:val="24"/>
          <w:szCs w:val="24"/>
          <w:lang w:val="en-GB"/>
        </w:rPr>
        <w:t xml:space="preserve">, 2019). </w:t>
      </w:r>
    </w:p>
    <w:p w14:paraId="6D6F5702"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AI-Enhanced Customer Support</w:t>
      </w:r>
    </w:p>
    <w:p w14:paraId="6369CB74"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The deployment of AI-driven chatbots and virtual assistants enhances customer support. British Airways uses AI systems to interact with passengers, understand inquiries, and provide real-time information. This application of AI contributes to efficient customer service and reflects the integration of knowledge management principles (Capestro and Kinkel, 2020). </w:t>
      </w:r>
    </w:p>
    <w:p w14:paraId="6CAF1859"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Operational efficiency</w:t>
      </w:r>
    </w:p>
    <w:p w14:paraId="14460E2A"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KMS deployment at British Airways extends to optimizing operational efficiency. Operational data systems are used for crew management, flight scheduling, and resource allocation (Wen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2021). The organization leverages knowledge gleaned from these systems to streamline processes, improve punctuality, and ensure smooth operations. </w:t>
      </w:r>
    </w:p>
    <w:p w14:paraId="5E9A103C" w14:textId="77777777" w:rsidR="00B9530E" w:rsidRPr="00822E48" w:rsidRDefault="00000000">
      <w:pPr>
        <w:pStyle w:val="Normal1"/>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 xml:space="preserve">Business Intelligence (BI) for insights </w:t>
      </w:r>
    </w:p>
    <w:p w14:paraId="576DC9BA"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British Airways employs Business Intelligence (BI) to gain insights into passenger </w:t>
      </w:r>
      <w:r w:rsidR="005A3B74" w:rsidRPr="00822E48">
        <w:rPr>
          <w:rFonts w:ascii="Times New Roman" w:eastAsia="Times New Roman" w:hAnsi="Times New Roman" w:cs="Times New Roman"/>
          <w:sz w:val="24"/>
          <w:szCs w:val="24"/>
          <w:lang w:val="en-GB"/>
        </w:rPr>
        <w:t>behaviour</w:t>
      </w:r>
      <w:r w:rsidRPr="00822E48">
        <w:rPr>
          <w:rFonts w:ascii="Times New Roman" w:eastAsia="Times New Roman" w:hAnsi="Times New Roman" w:cs="Times New Roman"/>
          <w:sz w:val="24"/>
          <w:szCs w:val="24"/>
          <w:lang w:val="en-GB"/>
        </w:rPr>
        <w:t xml:space="preserve">, operational performance, and market trends. These insights are significant are crucial for decision-making, enabling the airline to tailor its services, identify new business opportunities, and stay ahead in a dynamic industry. </w:t>
      </w:r>
    </w:p>
    <w:p w14:paraId="29E0CF0C" w14:textId="77777777" w:rsidR="00B9530E" w:rsidRPr="00822E48" w:rsidRDefault="00000000" w:rsidP="00FE0AD4">
      <w:pPr>
        <w:pStyle w:val="Heading2"/>
        <w:rPr>
          <w:lang w:val="en-GB"/>
        </w:rPr>
      </w:pPr>
      <w:bookmarkStart w:id="8" w:name="_Toc149402226"/>
      <w:r w:rsidRPr="00822E48">
        <w:rPr>
          <w:lang w:val="en-GB"/>
        </w:rPr>
        <w:t>Recommendations</w:t>
      </w:r>
      <w:bookmarkEnd w:id="8"/>
      <w:r w:rsidRPr="00822E48">
        <w:rPr>
          <w:lang w:val="en-GB"/>
        </w:rPr>
        <w:t xml:space="preserve"> </w:t>
      </w:r>
    </w:p>
    <w:p w14:paraId="3073B71B" w14:textId="77777777" w:rsidR="00B9530E" w:rsidRPr="00822E48" w:rsidRDefault="00000000">
      <w:pPr>
        <w:pStyle w:val="Normal1"/>
        <w:spacing w:line="360" w:lineRule="auto"/>
        <w:jc w:val="both"/>
        <w:rPr>
          <w:rFonts w:ascii="Times New Roman" w:eastAsia="Times New Roman" w:hAnsi="Times New Roman" w:cs="Times New Roman"/>
          <w:b/>
          <w:sz w:val="24"/>
          <w:szCs w:val="24"/>
          <w:lang w:val="en-GB"/>
        </w:rPr>
      </w:pPr>
      <w:r w:rsidRPr="00822E48">
        <w:rPr>
          <w:rFonts w:ascii="Times New Roman" w:eastAsia="Times New Roman" w:hAnsi="Times New Roman" w:cs="Times New Roman"/>
          <w:sz w:val="24"/>
          <w:szCs w:val="24"/>
          <w:lang w:val="en-GB"/>
        </w:rPr>
        <w:t>Recommendations seeking to propel Airbus and British Airways towards a more effective and advanced KMS are provided below:</w:t>
      </w:r>
    </w:p>
    <w:p w14:paraId="6244660A" w14:textId="77777777" w:rsidR="00B9530E" w:rsidRPr="00822E48" w:rsidRDefault="00000000" w:rsidP="001A2297">
      <w:pPr>
        <w:pStyle w:val="Normal1"/>
        <w:numPr>
          <w:ilvl w:val="0"/>
          <w:numId w:val="1"/>
        </w:numPr>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Foster a knowledge-sharing culture</w:t>
      </w:r>
      <w:r w:rsidR="001A2297" w:rsidRPr="00822E48">
        <w:rPr>
          <w:rFonts w:ascii="Times New Roman" w:eastAsia="Times New Roman" w:hAnsi="Times New Roman" w:cs="Times New Roman"/>
          <w:bCs/>
          <w:iCs/>
          <w:sz w:val="24"/>
          <w:szCs w:val="24"/>
          <w:lang w:val="en-GB"/>
        </w:rPr>
        <w:t>:</w:t>
      </w:r>
      <w:r w:rsidR="001A2297" w:rsidRPr="00822E48">
        <w:rPr>
          <w:rFonts w:ascii="Times New Roman" w:eastAsia="Times New Roman" w:hAnsi="Times New Roman" w:cs="Times New Roman"/>
          <w:b/>
          <w:iCs/>
          <w:sz w:val="24"/>
          <w:szCs w:val="24"/>
          <w:lang w:val="en-GB"/>
        </w:rPr>
        <w:t xml:space="preserve"> </w:t>
      </w:r>
      <w:r w:rsidRPr="00822E48">
        <w:rPr>
          <w:rFonts w:ascii="Times New Roman" w:eastAsia="Times New Roman" w:hAnsi="Times New Roman" w:cs="Times New Roman"/>
          <w:iCs/>
          <w:sz w:val="24"/>
          <w:szCs w:val="24"/>
          <w:lang w:val="en-GB"/>
        </w:rPr>
        <w:t>Encourage</w:t>
      </w:r>
      <w:r w:rsidRPr="00822E48">
        <w:rPr>
          <w:rFonts w:ascii="Times New Roman" w:eastAsia="Times New Roman" w:hAnsi="Times New Roman" w:cs="Times New Roman"/>
          <w:sz w:val="24"/>
          <w:szCs w:val="24"/>
          <w:lang w:val="en-GB"/>
        </w:rPr>
        <w:t xml:space="preserve"> a culture that values and actively promotes knowledge-sharing within both British Airways and Airbus. Implement initiatives like mentorship programs, knowledge-sharing forums, and collaborative </w:t>
      </w:r>
      <w:r w:rsidRPr="00822E48">
        <w:rPr>
          <w:rFonts w:ascii="Times New Roman" w:eastAsia="Times New Roman" w:hAnsi="Times New Roman" w:cs="Times New Roman"/>
          <w:sz w:val="24"/>
          <w:szCs w:val="24"/>
          <w:lang w:val="en-GB"/>
        </w:rPr>
        <w:lastRenderedPageBreak/>
        <w:t xml:space="preserve">projects to facilitate the exchange of both implicit and explicit knowledge across hierarchical and departmental levels. </w:t>
      </w:r>
    </w:p>
    <w:p w14:paraId="750B88AA" w14:textId="77777777" w:rsidR="00B9530E" w:rsidRPr="00822E48" w:rsidRDefault="00000000" w:rsidP="001A2297">
      <w:pPr>
        <w:pStyle w:val="Normal1"/>
        <w:numPr>
          <w:ilvl w:val="0"/>
          <w:numId w:val="1"/>
        </w:numPr>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Strengthen the integration of emerging technologies</w:t>
      </w:r>
      <w:r w:rsidR="001A2297" w:rsidRPr="00822E48">
        <w:rPr>
          <w:rFonts w:ascii="Times New Roman" w:eastAsia="Times New Roman" w:hAnsi="Times New Roman" w:cs="Times New Roman"/>
          <w:bCs/>
          <w:iCs/>
          <w:sz w:val="24"/>
          <w:szCs w:val="24"/>
          <w:lang w:val="en-GB"/>
        </w:rPr>
        <w:t xml:space="preserve">: </w:t>
      </w:r>
      <w:r w:rsidRPr="00822E48">
        <w:rPr>
          <w:rFonts w:ascii="Times New Roman" w:eastAsia="Times New Roman" w:hAnsi="Times New Roman" w:cs="Times New Roman"/>
          <w:bCs/>
          <w:iCs/>
          <w:sz w:val="24"/>
          <w:szCs w:val="24"/>
          <w:lang w:val="en-GB"/>
        </w:rPr>
        <w:t>Both</w:t>
      </w:r>
      <w:r w:rsidRPr="00822E48">
        <w:rPr>
          <w:rFonts w:ascii="Times New Roman" w:eastAsia="Times New Roman" w:hAnsi="Times New Roman" w:cs="Times New Roman"/>
          <w:sz w:val="24"/>
          <w:szCs w:val="24"/>
          <w:lang w:val="en-GB"/>
        </w:rPr>
        <w:t xml:space="preserve"> organizations need to explore and integrate emerging technologies to improve their KMS capabilities. This includes the adoption of AI and ML for predictive analytics, blockchain for secure data management, and augmented reality for advanced employee training. Embracing these technologies can propel organizations to the forefront of knowledge management innovation (Lee </w:t>
      </w:r>
      <w:r w:rsidRPr="00822E48">
        <w:rPr>
          <w:rFonts w:ascii="Times New Roman" w:eastAsia="Times New Roman" w:hAnsi="Times New Roman" w:cs="Times New Roman"/>
          <w:i/>
          <w:sz w:val="24"/>
          <w:szCs w:val="24"/>
          <w:lang w:val="en-GB"/>
        </w:rPr>
        <w:t>et al</w:t>
      </w:r>
      <w:r w:rsidRPr="00822E48">
        <w:rPr>
          <w:rFonts w:ascii="Times New Roman" w:eastAsia="Times New Roman" w:hAnsi="Times New Roman" w:cs="Times New Roman"/>
          <w:sz w:val="24"/>
          <w:szCs w:val="24"/>
          <w:lang w:val="en-GB"/>
        </w:rPr>
        <w:t xml:space="preserve">., 2019). </w:t>
      </w:r>
    </w:p>
    <w:p w14:paraId="5686C556" w14:textId="77777777" w:rsidR="00B9530E" w:rsidRPr="00822E48" w:rsidRDefault="00000000" w:rsidP="007A012F">
      <w:pPr>
        <w:pStyle w:val="Normal1"/>
        <w:numPr>
          <w:ilvl w:val="0"/>
          <w:numId w:val="1"/>
        </w:numPr>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Develop cross-functional collaboration</w:t>
      </w:r>
      <w:r w:rsidR="007A012F" w:rsidRPr="00822E48">
        <w:rPr>
          <w:rFonts w:ascii="Times New Roman" w:eastAsia="Times New Roman" w:hAnsi="Times New Roman" w:cs="Times New Roman"/>
          <w:bCs/>
          <w:iCs/>
          <w:sz w:val="24"/>
          <w:szCs w:val="24"/>
          <w:lang w:val="en-GB"/>
        </w:rPr>
        <w:t>:</w:t>
      </w:r>
      <w:r w:rsidR="007A012F" w:rsidRPr="00822E48">
        <w:rPr>
          <w:rFonts w:ascii="Times New Roman" w:eastAsia="Times New Roman" w:hAnsi="Times New Roman" w:cs="Times New Roman"/>
          <w:b/>
          <w:i/>
          <w:sz w:val="24"/>
          <w:szCs w:val="24"/>
          <w:lang w:val="en-GB"/>
        </w:rPr>
        <w:t xml:space="preserve"> </w:t>
      </w:r>
      <w:r w:rsidRPr="00822E48">
        <w:rPr>
          <w:rFonts w:ascii="Times New Roman" w:eastAsia="Times New Roman" w:hAnsi="Times New Roman" w:cs="Times New Roman"/>
          <w:sz w:val="24"/>
          <w:szCs w:val="24"/>
          <w:lang w:val="en-GB"/>
        </w:rPr>
        <w:t xml:space="preserve">Strengthen cross-functional collaborations within both organizations. Create initiatives and platforms that facilitate a seamless flow of knowledge between different departments and project teams. This interconnectedness ensures that knowledge is not siloed, encouraging a holistic approach to innovation and problem-solving. </w:t>
      </w:r>
    </w:p>
    <w:p w14:paraId="0B4D5D85" w14:textId="77777777" w:rsidR="00B9530E" w:rsidRPr="00822E48" w:rsidRDefault="00000000" w:rsidP="007A012F">
      <w:pPr>
        <w:pStyle w:val="Normal1"/>
        <w:numPr>
          <w:ilvl w:val="0"/>
          <w:numId w:val="1"/>
        </w:numPr>
        <w:spacing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Continuous training programs</w:t>
      </w:r>
      <w:r w:rsidR="007A012F" w:rsidRPr="00822E48">
        <w:rPr>
          <w:rFonts w:ascii="Times New Roman" w:eastAsia="Times New Roman" w:hAnsi="Times New Roman" w:cs="Times New Roman"/>
          <w:bCs/>
          <w:iCs/>
          <w:sz w:val="24"/>
          <w:szCs w:val="24"/>
          <w:lang w:val="en-GB"/>
        </w:rPr>
        <w:t>:</w:t>
      </w:r>
      <w:r w:rsidR="007A012F" w:rsidRPr="00822E48">
        <w:rPr>
          <w:rFonts w:ascii="Times New Roman" w:eastAsia="Times New Roman" w:hAnsi="Times New Roman" w:cs="Times New Roman"/>
          <w:b/>
          <w:i/>
          <w:sz w:val="24"/>
          <w:szCs w:val="24"/>
          <w:lang w:val="en-GB"/>
        </w:rPr>
        <w:t xml:space="preserve"> </w:t>
      </w:r>
      <w:r w:rsidRPr="00822E48">
        <w:rPr>
          <w:rFonts w:ascii="Times New Roman" w:eastAsia="Times New Roman" w:hAnsi="Times New Roman" w:cs="Times New Roman"/>
          <w:sz w:val="24"/>
          <w:szCs w:val="24"/>
          <w:lang w:val="en-GB"/>
        </w:rPr>
        <w:t xml:space="preserve">Implement continuous training programs for employees to improve their proficiency in using KMS. These programs need to focus on technical aspects </w:t>
      </w:r>
      <w:proofErr w:type="gramStart"/>
      <w:r w:rsidRPr="00822E48">
        <w:rPr>
          <w:rFonts w:ascii="Times New Roman" w:eastAsia="Times New Roman" w:hAnsi="Times New Roman" w:cs="Times New Roman"/>
          <w:sz w:val="24"/>
          <w:szCs w:val="24"/>
          <w:lang w:val="en-GB"/>
        </w:rPr>
        <w:t>and also</w:t>
      </w:r>
      <w:proofErr w:type="gramEnd"/>
      <w:r w:rsidRPr="00822E48">
        <w:rPr>
          <w:rFonts w:ascii="Times New Roman" w:eastAsia="Times New Roman" w:hAnsi="Times New Roman" w:cs="Times New Roman"/>
          <w:sz w:val="24"/>
          <w:szCs w:val="24"/>
          <w:lang w:val="en-GB"/>
        </w:rPr>
        <w:t xml:space="preserve"> emphasize the strategic significance of knowledge management in achieving organizational goals (</w:t>
      </w:r>
      <w:proofErr w:type="spellStart"/>
      <w:r w:rsidRPr="00822E48">
        <w:rPr>
          <w:rFonts w:ascii="Times New Roman" w:eastAsia="Times New Roman" w:hAnsi="Times New Roman" w:cs="Times New Roman"/>
          <w:sz w:val="24"/>
          <w:szCs w:val="24"/>
          <w:lang w:val="en-GB"/>
        </w:rPr>
        <w:t>Abusweilem</w:t>
      </w:r>
      <w:proofErr w:type="spellEnd"/>
      <w:r w:rsidRPr="00822E48">
        <w:rPr>
          <w:rFonts w:ascii="Times New Roman" w:eastAsia="Times New Roman" w:hAnsi="Times New Roman" w:cs="Times New Roman"/>
          <w:sz w:val="24"/>
          <w:szCs w:val="24"/>
          <w:lang w:val="en-GB"/>
        </w:rPr>
        <w:t xml:space="preserve"> and </w:t>
      </w:r>
      <w:proofErr w:type="spellStart"/>
      <w:r w:rsidRPr="00822E48">
        <w:rPr>
          <w:rFonts w:ascii="Times New Roman" w:eastAsia="Times New Roman" w:hAnsi="Times New Roman" w:cs="Times New Roman"/>
          <w:sz w:val="24"/>
          <w:szCs w:val="24"/>
          <w:lang w:val="en-GB"/>
        </w:rPr>
        <w:t>Abualoush</w:t>
      </w:r>
      <w:proofErr w:type="spellEnd"/>
      <w:r w:rsidRPr="00822E48">
        <w:rPr>
          <w:rFonts w:ascii="Times New Roman" w:eastAsia="Times New Roman" w:hAnsi="Times New Roman" w:cs="Times New Roman"/>
          <w:sz w:val="24"/>
          <w:szCs w:val="24"/>
          <w:lang w:val="en-GB"/>
        </w:rPr>
        <w:t xml:space="preserve">, 2019). Regular training ensures that employees are well-equipped to leverage the full potential of the KMS. </w:t>
      </w:r>
    </w:p>
    <w:p w14:paraId="320972A9" w14:textId="77777777" w:rsidR="00B9530E" w:rsidRPr="00822E48" w:rsidRDefault="00000000" w:rsidP="001A2297">
      <w:pPr>
        <w:pStyle w:val="Heading2"/>
        <w:rPr>
          <w:lang w:val="en-GB"/>
        </w:rPr>
      </w:pPr>
      <w:bookmarkStart w:id="9" w:name="_Toc149402227"/>
      <w:r w:rsidRPr="00822E48">
        <w:rPr>
          <w:lang w:val="en-GB"/>
        </w:rPr>
        <w:t>Conclusion</w:t>
      </w:r>
      <w:bookmarkEnd w:id="9"/>
      <w:r w:rsidRPr="00822E48">
        <w:rPr>
          <w:lang w:val="en-GB"/>
        </w:rPr>
        <w:t xml:space="preserve"> </w:t>
      </w:r>
    </w:p>
    <w:p w14:paraId="2F8091D7"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It can be concluded that the examination of the KMS in Airbus and British Airways highlights areas for development to future-proof the organizations in the dynamic aerospace and airline industries. In navigating the complex landscape of knowledge management, Airbus and British Airways showcase both shared </w:t>
      </w:r>
      <w:r w:rsidR="005A3B74" w:rsidRPr="00822E48">
        <w:rPr>
          <w:rFonts w:ascii="Times New Roman" w:eastAsia="Times New Roman" w:hAnsi="Times New Roman" w:cs="Times New Roman"/>
          <w:sz w:val="24"/>
          <w:szCs w:val="24"/>
          <w:lang w:val="en-GB"/>
        </w:rPr>
        <w:t>endeavours</w:t>
      </w:r>
      <w:r w:rsidRPr="00822E48">
        <w:rPr>
          <w:rFonts w:ascii="Times New Roman" w:eastAsia="Times New Roman" w:hAnsi="Times New Roman" w:cs="Times New Roman"/>
          <w:sz w:val="24"/>
          <w:szCs w:val="24"/>
          <w:lang w:val="en-GB"/>
        </w:rPr>
        <w:t xml:space="preserve"> and distinctive issues. Both Airbus and British Airways exhibit strengths in several stages of the knowledge management value chain. The integration of KMS into core business processes improves their capabilities to create, share, and apply knowledge. This in turn can help in contributing to their competitiveness and success in the airline and aerospace industries. </w:t>
      </w:r>
      <w:proofErr w:type="gramStart"/>
      <w:r w:rsidRPr="00822E48">
        <w:rPr>
          <w:rFonts w:ascii="Times New Roman" w:eastAsia="Times New Roman" w:hAnsi="Times New Roman" w:cs="Times New Roman"/>
          <w:sz w:val="24"/>
          <w:szCs w:val="24"/>
          <w:lang w:val="en-GB"/>
        </w:rPr>
        <w:t>In order to</w:t>
      </w:r>
      <w:proofErr w:type="gramEnd"/>
      <w:r w:rsidRPr="00822E48">
        <w:rPr>
          <w:rFonts w:ascii="Times New Roman" w:eastAsia="Times New Roman" w:hAnsi="Times New Roman" w:cs="Times New Roman"/>
          <w:sz w:val="24"/>
          <w:szCs w:val="24"/>
          <w:lang w:val="en-GB"/>
        </w:rPr>
        <w:t xml:space="preserve"> ensure the longevity of talent and knowledge within the microenvironment, the priorities that need to emerge are enhanced tactic tacit knowledge utilization, integration of emerging technologies, promoting cross-functional collaboration, continuous training, and innovation culture. Addressing these development areas can enhance the </w:t>
      </w:r>
      <w:r w:rsidRPr="00822E48">
        <w:rPr>
          <w:rFonts w:ascii="Times New Roman" w:eastAsia="Times New Roman" w:hAnsi="Times New Roman" w:cs="Times New Roman"/>
          <w:sz w:val="24"/>
          <w:szCs w:val="24"/>
          <w:lang w:val="en-GB"/>
        </w:rPr>
        <w:lastRenderedPageBreak/>
        <w:t xml:space="preserve">resilience of the KMS and also </w:t>
      </w:r>
      <w:proofErr w:type="gramStart"/>
      <w:r w:rsidRPr="00822E48">
        <w:rPr>
          <w:rFonts w:ascii="Times New Roman" w:eastAsia="Times New Roman" w:hAnsi="Times New Roman" w:cs="Times New Roman"/>
          <w:sz w:val="24"/>
          <w:szCs w:val="24"/>
          <w:lang w:val="en-GB"/>
        </w:rPr>
        <w:t>future-proof</w:t>
      </w:r>
      <w:proofErr w:type="gramEnd"/>
      <w:r w:rsidRPr="00822E48">
        <w:rPr>
          <w:rFonts w:ascii="Times New Roman" w:eastAsia="Times New Roman" w:hAnsi="Times New Roman" w:cs="Times New Roman"/>
          <w:sz w:val="24"/>
          <w:szCs w:val="24"/>
          <w:lang w:val="en-GB"/>
        </w:rPr>
        <w:t xml:space="preserve"> the talent held within the organizations, ensuring they remain competitive and agile in an environment that demands constant innovation and adaptation. </w:t>
      </w:r>
      <w:r w:rsidRPr="00822E48">
        <w:rPr>
          <w:lang w:val="en-GB"/>
        </w:rPr>
        <w:br w:type="page"/>
      </w:r>
    </w:p>
    <w:p w14:paraId="7267B3C7" w14:textId="77777777" w:rsidR="00B9530E" w:rsidRPr="00822E48" w:rsidRDefault="00000000" w:rsidP="006E76A2">
      <w:pPr>
        <w:pStyle w:val="Heading2"/>
        <w:rPr>
          <w:lang w:val="en-GB"/>
        </w:rPr>
      </w:pPr>
      <w:bookmarkStart w:id="10" w:name="_Toc149402228"/>
      <w:r w:rsidRPr="00822E48">
        <w:rPr>
          <w:lang w:val="en-GB"/>
        </w:rPr>
        <w:lastRenderedPageBreak/>
        <w:t>References</w:t>
      </w:r>
      <w:bookmarkEnd w:id="10"/>
    </w:p>
    <w:p w14:paraId="0F68CEDC" w14:textId="77777777" w:rsidR="00B9530E" w:rsidRPr="00822E48" w:rsidRDefault="00000000">
      <w:pPr>
        <w:pStyle w:val="Normal1"/>
        <w:spacing w:before="240" w:after="240"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Journals</w:t>
      </w:r>
    </w:p>
    <w:p w14:paraId="42D4813F"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Abu-</w:t>
      </w:r>
      <w:proofErr w:type="spellStart"/>
      <w:r w:rsidRPr="00822E48">
        <w:rPr>
          <w:rFonts w:ascii="Times New Roman" w:eastAsia="Times New Roman" w:hAnsi="Times New Roman" w:cs="Times New Roman"/>
          <w:sz w:val="24"/>
          <w:szCs w:val="24"/>
          <w:lang w:val="en-GB"/>
        </w:rPr>
        <w:t>AlSondos</w:t>
      </w:r>
      <w:proofErr w:type="spellEnd"/>
      <w:r w:rsidRPr="00822E48">
        <w:rPr>
          <w:rFonts w:ascii="Times New Roman" w:eastAsia="Times New Roman" w:hAnsi="Times New Roman" w:cs="Times New Roman"/>
          <w:sz w:val="24"/>
          <w:szCs w:val="24"/>
          <w:lang w:val="en-GB"/>
        </w:rPr>
        <w:t xml:space="preserve">, I., 2023. An empirical study of critical success factors in implementing knowledge management systems (KMS): The moderating role of culture. </w:t>
      </w:r>
      <w:r w:rsidRPr="00822E48">
        <w:rPr>
          <w:rFonts w:ascii="Times New Roman" w:eastAsia="Times New Roman" w:hAnsi="Times New Roman" w:cs="Times New Roman"/>
          <w:i/>
          <w:sz w:val="24"/>
          <w:szCs w:val="24"/>
          <w:lang w:val="en-GB"/>
        </w:rPr>
        <w:t>Uncertain Supply Chain Management, 11</w:t>
      </w:r>
      <w:r w:rsidRPr="00822E48">
        <w:rPr>
          <w:rFonts w:ascii="Times New Roman" w:eastAsia="Times New Roman" w:hAnsi="Times New Roman" w:cs="Times New Roman"/>
          <w:sz w:val="24"/>
          <w:szCs w:val="24"/>
          <w:lang w:val="en-GB"/>
        </w:rPr>
        <w:t>(4), pp.1527-1538.</w:t>
      </w:r>
    </w:p>
    <w:p w14:paraId="6D6F37FC"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Abusweilem</w:t>
      </w:r>
      <w:proofErr w:type="spellEnd"/>
      <w:r w:rsidRPr="00822E48">
        <w:rPr>
          <w:rFonts w:ascii="Times New Roman" w:eastAsia="Times New Roman" w:hAnsi="Times New Roman" w:cs="Times New Roman"/>
          <w:sz w:val="24"/>
          <w:szCs w:val="24"/>
          <w:lang w:val="en-GB"/>
        </w:rPr>
        <w:t xml:space="preserve">, M. and </w:t>
      </w:r>
      <w:proofErr w:type="spellStart"/>
      <w:r w:rsidRPr="00822E48">
        <w:rPr>
          <w:rFonts w:ascii="Times New Roman" w:eastAsia="Times New Roman" w:hAnsi="Times New Roman" w:cs="Times New Roman"/>
          <w:sz w:val="24"/>
          <w:szCs w:val="24"/>
          <w:lang w:val="en-GB"/>
        </w:rPr>
        <w:t>Abualoush</w:t>
      </w:r>
      <w:proofErr w:type="spellEnd"/>
      <w:r w:rsidRPr="00822E48">
        <w:rPr>
          <w:rFonts w:ascii="Times New Roman" w:eastAsia="Times New Roman" w:hAnsi="Times New Roman" w:cs="Times New Roman"/>
          <w:sz w:val="24"/>
          <w:szCs w:val="24"/>
          <w:lang w:val="en-GB"/>
        </w:rPr>
        <w:t xml:space="preserve">, S., 2019. The impact of knowledge management process and business intelligence on organizational performance. </w:t>
      </w:r>
      <w:r w:rsidRPr="00822E48">
        <w:rPr>
          <w:rFonts w:ascii="Times New Roman" w:eastAsia="Times New Roman" w:hAnsi="Times New Roman" w:cs="Times New Roman"/>
          <w:i/>
          <w:sz w:val="24"/>
          <w:szCs w:val="24"/>
          <w:lang w:val="en-GB"/>
        </w:rPr>
        <w:t>Management Science Letters, 9</w:t>
      </w:r>
      <w:r w:rsidRPr="00822E48">
        <w:rPr>
          <w:rFonts w:ascii="Times New Roman" w:eastAsia="Times New Roman" w:hAnsi="Times New Roman" w:cs="Times New Roman"/>
          <w:sz w:val="24"/>
          <w:szCs w:val="24"/>
          <w:lang w:val="en-GB"/>
        </w:rPr>
        <w:t>(12), pp.2143-2156.</w:t>
      </w:r>
    </w:p>
    <w:p w14:paraId="5EC3A02D"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Alhamodi</w:t>
      </w:r>
      <w:proofErr w:type="spellEnd"/>
      <w:r w:rsidRPr="00822E48">
        <w:rPr>
          <w:rFonts w:ascii="Times New Roman" w:eastAsia="Times New Roman" w:hAnsi="Times New Roman" w:cs="Times New Roman"/>
          <w:sz w:val="24"/>
          <w:szCs w:val="24"/>
          <w:lang w:val="en-GB"/>
        </w:rPr>
        <w:t xml:space="preserve">, A.M.K.M.A. and Masrom, A.N., 2023. Developing A Multi-Linear Regression Model of Knowledge Management Factors Influencing Collaborative Projects in the Aviation Industry. </w:t>
      </w:r>
      <w:r w:rsidRPr="00822E48">
        <w:rPr>
          <w:rFonts w:ascii="Times New Roman" w:eastAsia="Times New Roman" w:hAnsi="Times New Roman" w:cs="Times New Roman"/>
          <w:i/>
          <w:sz w:val="24"/>
          <w:szCs w:val="24"/>
          <w:lang w:val="en-GB"/>
        </w:rPr>
        <w:t>International Journal of Sustainable Construction Engineering and Technology, 14</w:t>
      </w:r>
      <w:r w:rsidRPr="00822E48">
        <w:rPr>
          <w:rFonts w:ascii="Times New Roman" w:eastAsia="Times New Roman" w:hAnsi="Times New Roman" w:cs="Times New Roman"/>
          <w:sz w:val="24"/>
          <w:szCs w:val="24"/>
          <w:lang w:val="en-GB"/>
        </w:rPr>
        <w:t>(3), pp.277-288.</w:t>
      </w:r>
    </w:p>
    <w:p w14:paraId="11E4D244"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Alshurideh</w:t>
      </w:r>
      <w:proofErr w:type="spellEnd"/>
      <w:r w:rsidRPr="00822E48">
        <w:rPr>
          <w:rFonts w:ascii="Times New Roman" w:eastAsia="Times New Roman" w:hAnsi="Times New Roman" w:cs="Times New Roman"/>
          <w:sz w:val="24"/>
          <w:szCs w:val="24"/>
          <w:lang w:val="en-GB"/>
        </w:rPr>
        <w:t xml:space="preserve">, M., </w:t>
      </w:r>
      <w:proofErr w:type="spellStart"/>
      <w:r w:rsidRPr="00822E48">
        <w:rPr>
          <w:rFonts w:ascii="Times New Roman" w:eastAsia="Times New Roman" w:hAnsi="Times New Roman" w:cs="Times New Roman"/>
          <w:sz w:val="24"/>
          <w:szCs w:val="24"/>
          <w:lang w:val="en-GB"/>
        </w:rPr>
        <w:t>Alsharari</w:t>
      </w:r>
      <w:proofErr w:type="spellEnd"/>
      <w:r w:rsidRPr="00822E48">
        <w:rPr>
          <w:rFonts w:ascii="Times New Roman" w:eastAsia="Times New Roman" w:hAnsi="Times New Roman" w:cs="Times New Roman"/>
          <w:sz w:val="24"/>
          <w:szCs w:val="24"/>
          <w:lang w:val="en-GB"/>
        </w:rPr>
        <w:t xml:space="preserve">, N.M. and Al Kurdi, B., 2019. Supply chain integration and customer relationship management in the airline logistics. </w:t>
      </w:r>
      <w:r w:rsidRPr="00822E48">
        <w:rPr>
          <w:rFonts w:ascii="Times New Roman" w:eastAsia="Times New Roman" w:hAnsi="Times New Roman" w:cs="Times New Roman"/>
          <w:i/>
          <w:sz w:val="24"/>
          <w:szCs w:val="24"/>
          <w:lang w:val="en-GB"/>
        </w:rPr>
        <w:t>Theoretical Economics Letters, 9</w:t>
      </w:r>
      <w:r w:rsidRPr="00822E48">
        <w:rPr>
          <w:rFonts w:ascii="Times New Roman" w:eastAsia="Times New Roman" w:hAnsi="Times New Roman" w:cs="Times New Roman"/>
          <w:sz w:val="24"/>
          <w:szCs w:val="24"/>
          <w:lang w:val="en-GB"/>
        </w:rPr>
        <w:t>(02), p.392.</w:t>
      </w:r>
    </w:p>
    <w:p w14:paraId="12632E1B"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Amoozad</w:t>
      </w:r>
      <w:proofErr w:type="spellEnd"/>
      <w:r w:rsidRPr="00822E48">
        <w:rPr>
          <w:rFonts w:ascii="Times New Roman" w:eastAsia="Times New Roman" w:hAnsi="Times New Roman" w:cs="Times New Roman"/>
          <w:sz w:val="24"/>
          <w:szCs w:val="24"/>
          <w:lang w:val="en-GB"/>
        </w:rPr>
        <w:t xml:space="preserve"> </w:t>
      </w:r>
      <w:proofErr w:type="spellStart"/>
      <w:r w:rsidRPr="00822E48">
        <w:rPr>
          <w:rFonts w:ascii="Times New Roman" w:eastAsia="Times New Roman" w:hAnsi="Times New Roman" w:cs="Times New Roman"/>
          <w:sz w:val="24"/>
          <w:szCs w:val="24"/>
          <w:lang w:val="en-GB"/>
        </w:rPr>
        <w:t>Mahdiraji</w:t>
      </w:r>
      <w:proofErr w:type="spellEnd"/>
      <w:r w:rsidRPr="00822E48">
        <w:rPr>
          <w:rFonts w:ascii="Times New Roman" w:eastAsia="Times New Roman" w:hAnsi="Times New Roman" w:cs="Times New Roman"/>
          <w:sz w:val="24"/>
          <w:szCs w:val="24"/>
          <w:lang w:val="en-GB"/>
        </w:rPr>
        <w:t xml:space="preserve">, H., Beheshti, M., Jafari-Sadeghi, V. and Garcia-Perez, A., 2022. What drives inter-organisational knowledge management? The </w:t>
      </w:r>
      <w:proofErr w:type="gramStart"/>
      <w:r w:rsidRPr="00822E48">
        <w:rPr>
          <w:rFonts w:ascii="Times New Roman" w:eastAsia="Times New Roman" w:hAnsi="Times New Roman" w:cs="Times New Roman"/>
          <w:sz w:val="24"/>
          <w:szCs w:val="24"/>
          <w:lang w:val="en-GB"/>
        </w:rPr>
        <w:t>cause and effect</w:t>
      </w:r>
      <w:proofErr w:type="gramEnd"/>
      <w:r w:rsidRPr="00822E48">
        <w:rPr>
          <w:rFonts w:ascii="Times New Roman" w:eastAsia="Times New Roman" w:hAnsi="Times New Roman" w:cs="Times New Roman"/>
          <w:sz w:val="24"/>
          <w:szCs w:val="24"/>
          <w:lang w:val="en-GB"/>
        </w:rPr>
        <w:t xml:space="preserve"> analysis using a multi-layer multi-criteria decision-making framework. </w:t>
      </w:r>
      <w:r w:rsidRPr="00822E48">
        <w:rPr>
          <w:rFonts w:ascii="Times New Roman" w:eastAsia="Times New Roman" w:hAnsi="Times New Roman" w:cs="Times New Roman"/>
          <w:i/>
          <w:sz w:val="24"/>
          <w:szCs w:val="24"/>
          <w:lang w:val="en-GB"/>
        </w:rPr>
        <w:t>Journal of Knowledge Management, 26</w:t>
      </w:r>
      <w:r w:rsidRPr="00822E48">
        <w:rPr>
          <w:rFonts w:ascii="Times New Roman" w:eastAsia="Times New Roman" w:hAnsi="Times New Roman" w:cs="Times New Roman"/>
          <w:sz w:val="24"/>
          <w:szCs w:val="24"/>
          <w:lang w:val="en-GB"/>
        </w:rPr>
        <w:t>(9), pp.2195-2221.</w:t>
      </w:r>
    </w:p>
    <w:p w14:paraId="01EC8C84"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Atkočiūnienė</w:t>
      </w:r>
      <w:proofErr w:type="spellEnd"/>
      <w:r w:rsidRPr="00822E48">
        <w:rPr>
          <w:rFonts w:ascii="Times New Roman" w:eastAsia="Times New Roman" w:hAnsi="Times New Roman" w:cs="Times New Roman"/>
          <w:sz w:val="24"/>
          <w:szCs w:val="24"/>
          <w:lang w:val="en-GB"/>
        </w:rPr>
        <w:t xml:space="preserve">, Z.O. and </w:t>
      </w:r>
      <w:proofErr w:type="spellStart"/>
      <w:r w:rsidRPr="00822E48">
        <w:rPr>
          <w:rFonts w:ascii="Times New Roman" w:eastAsia="Times New Roman" w:hAnsi="Times New Roman" w:cs="Times New Roman"/>
          <w:sz w:val="24"/>
          <w:szCs w:val="24"/>
          <w:lang w:val="en-GB"/>
        </w:rPr>
        <w:t>Siudikienė</w:t>
      </w:r>
      <w:proofErr w:type="spellEnd"/>
      <w:r w:rsidRPr="00822E48">
        <w:rPr>
          <w:rFonts w:ascii="Times New Roman" w:eastAsia="Times New Roman" w:hAnsi="Times New Roman" w:cs="Times New Roman"/>
          <w:sz w:val="24"/>
          <w:szCs w:val="24"/>
          <w:lang w:val="en-GB"/>
        </w:rPr>
        <w:t xml:space="preserve">, D., 2021. Communication management in promoting knowledge and creativity in fostering innovations in the creative organizations. </w:t>
      </w:r>
      <w:r w:rsidRPr="00822E48">
        <w:rPr>
          <w:rFonts w:ascii="Times New Roman" w:eastAsia="Times New Roman" w:hAnsi="Times New Roman" w:cs="Times New Roman"/>
          <w:i/>
          <w:sz w:val="24"/>
          <w:szCs w:val="24"/>
          <w:lang w:val="en-GB"/>
        </w:rPr>
        <w:t>Creativity Studies, 14</w:t>
      </w:r>
      <w:r w:rsidRPr="00822E48">
        <w:rPr>
          <w:rFonts w:ascii="Times New Roman" w:eastAsia="Times New Roman" w:hAnsi="Times New Roman" w:cs="Times New Roman"/>
          <w:sz w:val="24"/>
          <w:szCs w:val="24"/>
          <w:lang w:val="en-GB"/>
        </w:rPr>
        <w:t>(2), pp.549-576.</w:t>
      </w:r>
    </w:p>
    <w:p w14:paraId="6AD75B19"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Brunton, S.L., Nathan Kutz, J., Manohar, K., </w:t>
      </w:r>
      <w:proofErr w:type="spellStart"/>
      <w:r w:rsidRPr="00822E48">
        <w:rPr>
          <w:rFonts w:ascii="Times New Roman" w:eastAsia="Times New Roman" w:hAnsi="Times New Roman" w:cs="Times New Roman"/>
          <w:sz w:val="24"/>
          <w:szCs w:val="24"/>
          <w:lang w:val="en-GB"/>
        </w:rPr>
        <w:t>Aravkin</w:t>
      </w:r>
      <w:proofErr w:type="spellEnd"/>
      <w:r w:rsidRPr="00822E48">
        <w:rPr>
          <w:rFonts w:ascii="Times New Roman" w:eastAsia="Times New Roman" w:hAnsi="Times New Roman" w:cs="Times New Roman"/>
          <w:sz w:val="24"/>
          <w:szCs w:val="24"/>
          <w:lang w:val="en-GB"/>
        </w:rPr>
        <w:t xml:space="preserve">, A.Y., </w:t>
      </w:r>
      <w:proofErr w:type="spellStart"/>
      <w:r w:rsidRPr="00822E48">
        <w:rPr>
          <w:rFonts w:ascii="Times New Roman" w:eastAsia="Times New Roman" w:hAnsi="Times New Roman" w:cs="Times New Roman"/>
          <w:sz w:val="24"/>
          <w:szCs w:val="24"/>
          <w:lang w:val="en-GB"/>
        </w:rPr>
        <w:t>Morgansen</w:t>
      </w:r>
      <w:proofErr w:type="spellEnd"/>
      <w:r w:rsidRPr="00822E48">
        <w:rPr>
          <w:rFonts w:ascii="Times New Roman" w:eastAsia="Times New Roman" w:hAnsi="Times New Roman" w:cs="Times New Roman"/>
          <w:sz w:val="24"/>
          <w:szCs w:val="24"/>
          <w:lang w:val="en-GB"/>
        </w:rPr>
        <w:t xml:space="preserve">, K., Klemisch, J., Goebel, N., Buttrick, J., Poskin, J., </w:t>
      </w:r>
      <w:proofErr w:type="spellStart"/>
      <w:r w:rsidRPr="00822E48">
        <w:rPr>
          <w:rFonts w:ascii="Times New Roman" w:eastAsia="Times New Roman" w:hAnsi="Times New Roman" w:cs="Times New Roman"/>
          <w:sz w:val="24"/>
          <w:szCs w:val="24"/>
          <w:lang w:val="en-GB"/>
        </w:rPr>
        <w:t>Blom</w:t>
      </w:r>
      <w:proofErr w:type="spellEnd"/>
      <w:r w:rsidRPr="00822E48">
        <w:rPr>
          <w:rFonts w:ascii="Times New Roman" w:eastAsia="Times New Roman" w:hAnsi="Times New Roman" w:cs="Times New Roman"/>
          <w:sz w:val="24"/>
          <w:szCs w:val="24"/>
          <w:lang w:val="en-GB"/>
        </w:rPr>
        <w:t xml:space="preserve">-Schieber, A.W. and Hogan, T., 2021. Data-driven aerospace engineering: reframing the industry with machine learning. </w:t>
      </w:r>
      <w:r w:rsidRPr="00822E48">
        <w:rPr>
          <w:rFonts w:ascii="Times New Roman" w:eastAsia="Times New Roman" w:hAnsi="Times New Roman" w:cs="Times New Roman"/>
          <w:i/>
          <w:sz w:val="24"/>
          <w:szCs w:val="24"/>
          <w:lang w:val="en-GB"/>
        </w:rPr>
        <w:t>AIAA Journal, 59</w:t>
      </w:r>
      <w:r w:rsidRPr="00822E48">
        <w:rPr>
          <w:rFonts w:ascii="Times New Roman" w:eastAsia="Times New Roman" w:hAnsi="Times New Roman" w:cs="Times New Roman"/>
          <w:sz w:val="24"/>
          <w:szCs w:val="24"/>
          <w:lang w:val="en-GB"/>
        </w:rPr>
        <w:t>(8), pp.2820-2847.</w:t>
      </w:r>
    </w:p>
    <w:p w14:paraId="62CEC24C"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lastRenderedPageBreak/>
        <w:t xml:space="preserve">Capestro, M. and Kinkel, S., 2020. Industry 4.0 and knowledge management: A review of empirical studies. </w:t>
      </w:r>
      <w:r w:rsidRPr="00822E48">
        <w:rPr>
          <w:rFonts w:ascii="Times New Roman" w:eastAsia="Times New Roman" w:hAnsi="Times New Roman" w:cs="Times New Roman"/>
          <w:i/>
          <w:sz w:val="24"/>
          <w:szCs w:val="24"/>
          <w:lang w:val="en-GB"/>
        </w:rPr>
        <w:t>Knowledge Management and Industry 4.0: New Paradigms for Value Creation</w:t>
      </w:r>
      <w:r w:rsidRPr="00822E48">
        <w:rPr>
          <w:rFonts w:ascii="Times New Roman" w:eastAsia="Times New Roman" w:hAnsi="Times New Roman" w:cs="Times New Roman"/>
          <w:sz w:val="24"/>
          <w:szCs w:val="24"/>
          <w:lang w:val="en-GB"/>
        </w:rPr>
        <w:t>, pp.19-52.</w:t>
      </w:r>
    </w:p>
    <w:p w14:paraId="3100C3E3"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Gupta, S., </w:t>
      </w:r>
      <w:proofErr w:type="spellStart"/>
      <w:r w:rsidRPr="00822E48">
        <w:rPr>
          <w:rFonts w:ascii="Times New Roman" w:eastAsia="Times New Roman" w:hAnsi="Times New Roman" w:cs="Times New Roman"/>
          <w:sz w:val="24"/>
          <w:szCs w:val="24"/>
          <w:lang w:val="en-GB"/>
        </w:rPr>
        <w:t>Tuunanen</w:t>
      </w:r>
      <w:proofErr w:type="spellEnd"/>
      <w:r w:rsidRPr="00822E48">
        <w:rPr>
          <w:rFonts w:ascii="Times New Roman" w:eastAsia="Times New Roman" w:hAnsi="Times New Roman" w:cs="Times New Roman"/>
          <w:sz w:val="24"/>
          <w:szCs w:val="24"/>
          <w:lang w:val="en-GB"/>
        </w:rPr>
        <w:t xml:space="preserve">, T., Kar, A.K. and Modgil, S., 2023. Managing digital knowledge for ensuring business efficiency and continuity. </w:t>
      </w:r>
      <w:r w:rsidRPr="00822E48">
        <w:rPr>
          <w:rFonts w:ascii="Times New Roman" w:eastAsia="Times New Roman" w:hAnsi="Times New Roman" w:cs="Times New Roman"/>
          <w:i/>
          <w:sz w:val="24"/>
          <w:szCs w:val="24"/>
          <w:lang w:val="en-GB"/>
        </w:rPr>
        <w:t>Journal of Knowledge Management, 27</w:t>
      </w:r>
      <w:r w:rsidRPr="00822E48">
        <w:rPr>
          <w:rFonts w:ascii="Times New Roman" w:eastAsia="Times New Roman" w:hAnsi="Times New Roman" w:cs="Times New Roman"/>
          <w:sz w:val="24"/>
          <w:szCs w:val="24"/>
          <w:lang w:val="en-GB"/>
        </w:rPr>
        <w:t>(2), pp.245-263.</w:t>
      </w:r>
    </w:p>
    <w:p w14:paraId="0567B2FC"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Herath, T.C., Herath, H.S. and Cullum, D., 2023. An information security performance measurement tool for senior managers: Balanced scorecard integration for security governance and control frameworks</w:t>
      </w:r>
      <w:r w:rsidRPr="00822E48">
        <w:rPr>
          <w:rFonts w:ascii="Times New Roman" w:eastAsia="Times New Roman" w:hAnsi="Times New Roman" w:cs="Times New Roman"/>
          <w:i/>
          <w:sz w:val="24"/>
          <w:szCs w:val="24"/>
          <w:lang w:val="en-GB"/>
        </w:rPr>
        <w:t>. Information Systems Frontiers, 25</w:t>
      </w:r>
      <w:r w:rsidRPr="00822E48">
        <w:rPr>
          <w:rFonts w:ascii="Times New Roman" w:eastAsia="Times New Roman" w:hAnsi="Times New Roman" w:cs="Times New Roman"/>
          <w:sz w:val="24"/>
          <w:szCs w:val="24"/>
          <w:lang w:val="en-GB"/>
        </w:rPr>
        <w:t>(2), pp.681-721.</w:t>
      </w:r>
    </w:p>
    <w:p w14:paraId="764A2704"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Kitsantas</w:t>
      </w:r>
      <w:proofErr w:type="spellEnd"/>
      <w:r w:rsidRPr="00822E48">
        <w:rPr>
          <w:rFonts w:ascii="Times New Roman" w:eastAsia="Times New Roman" w:hAnsi="Times New Roman" w:cs="Times New Roman"/>
          <w:sz w:val="24"/>
          <w:szCs w:val="24"/>
          <w:lang w:val="en-GB"/>
        </w:rPr>
        <w:t xml:space="preserve">, T., 2022. Exploring Blockchain Technology and Enterprise Resource Planning System: Business and Technical Aspects, Current Problems, and Future Perspectives. </w:t>
      </w:r>
      <w:r w:rsidRPr="00822E48">
        <w:rPr>
          <w:rFonts w:ascii="Times New Roman" w:eastAsia="Times New Roman" w:hAnsi="Times New Roman" w:cs="Times New Roman"/>
          <w:i/>
          <w:sz w:val="24"/>
          <w:szCs w:val="24"/>
          <w:lang w:val="en-GB"/>
        </w:rPr>
        <w:t>Sustainability, 14</w:t>
      </w:r>
      <w:r w:rsidRPr="00822E48">
        <w:rPr>
          <w:rFonts w:ascii="Times New Roman" w:eastAsia="Times New Roman" w:hAnsi="Times New Roman" w:cs="Times New Roman"/>
          <w:sz w:val="24"/>
          <w:szCs w:val="24"/>
          <w:lang w:val="en-GB"/>
        </w:rPr>
        <w:t>(13), p.7633.</w:t>
      </w:r>
    </w:p>
    <w:p w14:paraId="15C7AA82"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Korchagin, A., </w:t>
      </w:r>
      <w:proofErr w:type="spellStart"/>
      <w:r w:rsidRPr="00822E48">
        <w:rPr>
          <w:rFonts w:ascii="Times New Roman" w:eastAsia="Times New Roman" w:hAnsi="Times New Roman" w:cs="Times New Roman"/>
          <w:sz w:val="24"/>
          <w:szCs w:val="24"/>
          <w:lang w:val="en-GB"/>
        </w:rPr>
        <w:t>Deniskin</w:t>
      </w:r>
      <w:proofErr w:type="spellEnd"/>
      <w:r w:rsidRPr="00822E48">
        <w:rPr>
          <w:rFonts w:ascii="Times New Roman" w:eastAsia="Times New Roman" w:hAnsi="Times New Roman" w:cs="Times New Roman"/>
          <w:sz w:val="24"/>
          <w:szCs w:val="24"/>
          <w:lang w:val="en-GB"/>
        </w:rPr>
        <w:t xml:space="preserve">, Y., </w:t>
      </w:r>
      <w:proofErr w:type="spellStart"/>
      <w:r w:rsidRPr="00822E48">
        <w:rPr>
          <w:rFonts w:ascii="Times New Roman" w:eastAsia="Times New Roman" w:hAnsi="Times New Roman" w:cs="Times New Roman"/>
          <w:sz w:val="24"/>
          <w:szCs w:val="24"/>
          <w:lang w:val="en-GB"/>
        </w:rPr>
        <w:t>Pocebneva</w:t>
      </w:r>
      <w:proofErr w:type="spellEnd"/>
      <w:r w:rsidRPr="00822E48">
        <w:rPr>
          <w:rFonts w:ascii="Times New Roman" w:eastAsia="Times New Roman" w:hAnsi="Times New Roman" w:cs="Times New Roman"/>
          <w:sz w:val="24"/>
          <w:szCs w:val="24"/>
          <w:lang w:val="en-GB"/>
        </w:rPr>
        <w:t xml:space="preserve">, I. and Vasilyeva, O., 2022. Lean Maintenance 4.0: Implementation for aviation industry. </w:t>
      </w:r>
      <w:r w:rsidRPr="00822E48">
        <w:rPr>
          <w:rFonts w:ascii="Times New Roman" w:eastAsia="Times New Roman" w:hAnsi="Times New Roman" w:cs="Times New Roman"/>
          <w:i/>
          <w:sz w:val="24"/>
          <w:szCs w:val="24"/>
          <w:lang w:val="en-GB"/>
        </w:rPr>
        <w:t>Transportation Research Procedia, 63</w:t>
      </w:r>
      <w:r w:rsidRPr="00822E48">
        <w:rPr>
          <w:rFonts w:ascii="Times New Roman" w:eastAsia="Times New Roman" w:hAnsi="Times New Roman" w:cs="Times New Roman"/>
          <w:sz w:val="24"/>
          <w:szCs w:val="24"/>
          <w:lang w:val="en-GB"/>
        </w:rPr>
        <w:t>, pp.1521-1533.</w:t>
      </w:r>
    </w:p>
    <w:p w14:paraId="27E4FFFD"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Kyriazis, V. and Metaxas, T., 2023. Markusen’s Typology with a “European” Twist, the Examples of the French Aerospace Valley </w:t>
      </w:r>
      <w:proofErr w:type="gramStart"/>
      <w:r w:rsidRPr="00822E48">
        <w:rPr>
          <w:rFonts w:ascii="Times New Roman" w:eastAsia="Times New Roman" w:hAnsi="Times New Roman" w:cs="Times New Roman"/>
          <w:sz w:val="24"/>
          <w:szCs w:val="24"/>
          <w:lang w:val="en-GB"/>
        </w:rPr>
        <w:t>Cluster</w:t>
      </w:r>
      <w:proofErr w:type="gramEnd"/>
      <w:r w:rsidRPr="00822E48">
        <w:rPr>
          <w:rFonts w:ascii="Times New Roman" w:eastAsia="Times New Roman" w:hAnsi="Times New Roman" w:cs="Times New Roman"/>
          <w:sz w:val="24"/>
          <w:szCs w:val="24"/>
          <w:lang w:val="en-GB"/>
        </w:rPr>
        <w:t xml:space="preserve"> and the Andalucia Aerospace Cluster. </w:t>
      </w:r>
      <w:r w:rsidRPr="00822E48">
        <w:rPr>
          <w:rFonts w:ascii="Times New Roman" w:eastAsia="Times New Roman" w:hAnsi="Times New Roman" w:cs="Times New Roman"/>
          <w:i/>
          <w:sz w:val="24"/>
          <w:szCs w:val="24"/>
          <w:lang w:val="en-GB"/>
        </w:rPr>
        <w:t>World, 4</w:t>
      </w:r>
      <w:r w:rsidRPr="00822E48">
        <w:rPr>
          <w:rFonts w:ascii="Times New Roman" w:eastAsia="Times New Roman" w:hAnsi="Times New Roman" w:cs="Times New Roman"/>
          <w:sz w:val="24"/>
          <w:szCs w:val="24"/>
          <w:lang w:val="en-GB"/>
        </w:rPr>
        <w:t>(1), pp.185-201.</w:t>
      </w:r>
    </w:p>
    <w:p w14:paraId="173D60AF"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Lee, J., Suh, T., Roy, D. and Baucus, M., 2019. Emerging technology and business model innovation: the case of artificial intelligence. </w:t>
      </w:r>
      <w:r w:rsidRPr="00822E48">
        <w:rPr>
          <w:rFonts w:ascii="Times New Roman" w:eastAsia="Times New Roman" w:hAnsi="Times New Roman" w:cs="Times New Roman"/>
          <w:i/>
          <w:sz w:val="24"/>
          <w:szCs w:val="24"/>
          <w:lang w:val="en-GB"/>
        </w:rPr>
        <w:t>Journal of Open Innovation: Technology, Market, and Complexity, 5</w:t>
      </w:r>
      <w:r w:rsidRPr="00822E48">
        <w:rPr>
          <w:rFonts w:ascii="Times New Roman" w:eastAsia="Times New Roman" w:hAnsi="Times New Roman" w:cs="Times New Roman"/>
          <w:sz w:val="24"/>
          <w:szCs w:val="24"/>
          <w:lang w:val="en-GB"/>
        </w:rPr>
        <w:t>(3), p.44.</w:t>
      </w:r>
    </w:p>
    <w:p w14:paraId="28B2CFE6"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Lee, S.M. and Lee, D., 2020. “</w:t>
      </w:r>
      <w:proofErr w:type="spellStart"/>
      <w:r w:rsidRPr="00822E48">
        <w:rPr>
          <w:rFonts w:ascii="Times New Roman" w:eastAsia="Times New Roman" w:hAnsi="Times New Roman" w:cs="Times New Roman"/>
          <w:sz w:val="24"/>
          <w:szCs w:val="24"/>
          <w:lang w:val="en-GB"/>
        </w:rPr>
        <w:t>Untact</w:t>
      </w:r>
      <w:proofErr w:type="spellEnd"/>
      <w:r w:rsidRPr="00822E48">
        <w:rPr>
          <w:rFonts w:ascii="Times New Roman" w:eastAsia="Times New Roman" w:hAnsi="Times New Roman" w:cs="Times New Roman"/>
          <w:sz w:val="24"/>
          <w:szCs w:val="24"/>
          <w:lang w:val="en-GB"/>
        </w:rPr>
        <w:t xml:space="preserve">”: a new customer service strategy in the digital age. </w:t>
      </w:r>
      <w:r w:rsidRPr="00822E48">
        <w:rPr>
          <w:rFonts w:ascii="Times New Roman" w:eastAsia="Times New Roman" w:hAnsi="Times New Roman" w:cs="Times New Roman"/>
          <w:i/>
          <w:sz w:val="24"/>
          <w:szCs w:val="24"/>
          <w:lang w:val="en-GB"/>
        </w:rPr>
        <w:t>Service Business, 14</w:t>
      </w:r>
      <w:r w:rsidRPr="00822E48">
        <w:rPr>
          <w:rFonts w:ascii="Times New Roman" w:eastAsia="Times New Roman" w:hAnsi="Times New Roman" w:cs="Times New Roman"/>
          <w:sz w:val="24"/>
          <w:szCs w:val="24"/>
          <w:lang w:val="en-GB"/>
        </w:rPr>
        <w:t>(1), pp.1-22.</w:t>
      </w:r>
    </w:p>
    <w:p w14:paraId="6EDE787A"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Lei, Y., Liang, Z. and Ruan, P., 2023. Evaluation on the impact of digital transformation on the economic resilience of the energy industry in the context of artificial intelligence. </w:t>
      </w:r>
      <w:r w:rsidRPr="00822E48">
        <w:rPr>
          <w:rFonts w:ascii="Times New Roman" w:eastAsia="Times New Roman" w:hAnsi="Times New Roman" w:cs="Times New Roman"/>
          <w:i/>
          <w:sz w:val="24"/>
          <w:szCs w:val="24"/>
          <w:lang w:val="en-GB"/>
        </w:rPr>
        <w:t>Energy Reports, 9</w:t>
      </w:r>
      <w:r w:rsidRPr="00822E48">
        <w:rPr>
          <w:rFonts w:ascii="Times New Roman" w:eastAsia="Times New Roman" w:hAnsi="Times New Roman" w:cs="Times New Roman"/>
          <w:sz w:val="24"/>
          <w:szCs w:val="24"/>
          <w:lang w:val="en-GB"/>
        </w:rPr>
        <w:t>, pp.785-792.</w:t>
      </w:r>
    </w:p>
    <w:p w14:paraId="67C0DCED"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lastRenderedPageBreak/>
        <w:t xml:space="preserve">Mohamed, H.A.E.S. and Al-Azab, M.R., 2021. Big Data Analytics in Airlines: Opportunities and Challenges. </w:t>
      </w:r>
      <w:r w:rsidRPr="00822E48">
        <w:rPr>
          <w:rFonts w:ascii="Times New Roman" w:eastAsia="Times New Roman" w:hAnsi="Times New Roman" w:cs="Times New Roman"/>
          <w:i/>
          <w:sz w:val="24"/>
          <w:szCs w:val="24"/>
          <w:lang w:val="en-GB"/>
        </w:rPr>
        <w:t>Journal of Association of Arab Universities for Tourism and Hospitality, 21</w:t>
      </w:r>
      <w:r w:rsidRPr="00822E48">
        <w:rPr>
          <w:rFonts w:ascii="Times New Roman" w:eastAsia="Times New Roman" w:hAnsi="Times New Roman" w:cs="Times New Roman"/>
          <w:sz w:val="24"/>
          <w:szCs w:val="24"/>
          <w:lang w:val="en-GB"/>
        </w:rPr>
        <w:t>(4), pp.77-112.</w:t>
      </w:r>
    </w:p>
    <w:p w14:paraId="6CE84CA2"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Nasrullayev, E., </w:t>
      </w:r>
      <w:proofErr w:type="spellStart"/>
      <w:r w:rsidRPr="00822E48">
        <w:rPr>
          <w:rFonts w:ascii="Times New Roman" w:eastAsia="Times New Roman" w:hAnsi="Times New Roman" w:cs="Times New Roman"/>
          <w:sz w:val="24"/>
          <w:szCs w:val="24"/>
          <w:lang w:val="en-GB"/>
        </w:rPr>
        <w:t>Zarifova</w:t>
      </w:r>
      <w:proofErr w:type="spellEnd"/>
      <w:r w:rsidRPr="00822E48">
        <w:rPr>
          <w:rFonts w:ascii="Times New Roman" w:eastAsia="Times New Roman" w:hAnsi="Times New Roman" w:cs="Times New Roman"/>
          <w:sz w:val="24"/>
          <w:szCs w:val="24"/>
          <w:lang w:val="en-GB"/>
        </w:rPr>
        <w:t xml:space="preserve">, Z. and </w:t>
      </w:r>
      <w:proofErr w:type="spellStart"/>
      <w:r w:rsidRPr="00822E48">
        <w:rPr>
          <w:rFonts w:ascii="Times New Roman" w:eastAsia="Times New Roman" w:hAnsi="Times New Roman" w:cs="Times New Roman"/>
          <w:sz w:val="24"/>
          <w:szCs w:val="24"/>
          <w:lang w:val="en-GB"/>
        </w:rPr>
        <w:t>Valijonovich</w:t>
      </w:r>
      <w:proofErr w:type="spellEnd"/>
      <w:r w:rsidRPr="00822E48">
        <w:rPr>
          <w:rFonts w:ascii="Times New Roman" w:eastAsia="Times New Roman" w:hAnsi="Times New Roman" w:cs="Times New Roman"/>
          <w:sz w:val="24"/>
          <w:szCs w:val="24"/>
          <w:lang w:val="en-GB"/>
        </w:rPr>
        <w:t xml:space="preserve">, T.O., 2023. A THOROUGH EXPLORATION OF ARTIFICIAL INTELLIGENCE'S ROLE IN CYBERSECURITY THROUGH LITERARY ANALYSIS. </w:t>
      </w:r>
      <w:r w:rsidRPr="00822E48">
        <w:rPr>
          <w:rFonts w:ascii="Times New Roman" w:eastAsia="Times New Roman" w:hAnsi="Times New Roman" w:cs="Times New Roman"/>
          <w:i/>
          <w:sz w:val="24"/>
          <w:szCs w:val="24"/>
          <w:lang w:val="en-GB"/>
        </w:rPr>
        <w:t>International Journal of Advance Scientific Research, 3</w:t>
      </w:r>
      <w:r w:rsidRPr="00822E48">
        <w:rPr>
          <w:rFonts w:ascii="Times New Roman" w:eastAsia="Times New Roman" w:hAnsi="Times New Roman" w:cs="Times New Roman"/>
          <w:sz w:val="24"/>
          <w:szCs w:val="24"/>
          <w:lang w:val="en-GB"/>
        </w:rPr>
        <w:t>(10), pp.92-100.</w:t>
      </w:r>
    </w:p>
    <w:p w14:paraId="26D0C935"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Osman, M.A., Noah, S.A.M. and Saad, S., 2022. Ontology-based knowledge management tools for knowledge sharing in organization—a review. </w:t>
      </w:r>
      <w:r w:rsidRPr="00822E48">
        <w:rPr>
          <w:rFonts w:ascii="Times New Roman" w:eastAsia="Times New Roman" w:hAnsi="Times New Roman" w:cs="Times New Roman"/>
          <w:i/>
          <w:sz w:val="24"/>
          <w:szCs w:val="24"/>
          <w:lang w:val="en-GB"/>
        </w:rPr>
        <w:t>IEEE Access, 10</w:t>
      </w:r>
      <w:r w:rsidRPr="00822E48">
        <w:rPr>
          <w:rFonts w:ascii="Times New Roman" w:eastAsia="Times New Roman" w:hAnsi="Times New Roman" w:cs="Times New Roman"/>
          <w:sz w:val="24"/>
          <w:szCs w:val="24"/>
          <w:lang w:val="en-GB"/>
        </w:rPr>
        <w:t>, pp.43267-43283.</w:t>
      </w:r>
    </w:p>
    <w:p w14:paraId="32C3AE87"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Papathomas</w:t>
      </w:r>
      <w:proofErr w:type="spellEnd"/>
      <w:r w:rsidRPr="00822E48">
        <w:rPr>
          <w:rFonts w:ascii="Times New Roman" w:eastAsia="Times New Roman" w:hAnsi="Times New Roman" w:cs="Times New Roman"/>
          <w:sz w:val="24"/>
          <w:szCs w:val="24"/>
          <w:lang w:val="en-GB"/>
        </w:rPr>
        <w:t xml:space="preserve">, A. and </w:t>
      </w:r>
      <w:proofErr w:type="spellStart"/>
      <w:r w:rsidRPr="00822E48">
        <w:rPr>
          <w:rFonts w:ascii="Times New Roman" w:eastAsia="Times New Roman" w:hAnsi="Times New Roman" w:cs="Times New Roman"/>
          <w:sz w:val="24"/>
          <w:szCs w:val="24"/>
          <w:lang w:val="en-GB"/>
        </w:rPr>
        <w:t>Konteos</w:t>
      </w:r>
      <w:proofErr w:type="spellEnd"/>
      <w:r w:rsidRPr="00822E48">
        <w:rPr>
          <w:rFonts w:ascii="Times New Roman" w:eastAsia="Times New Roman" w:hAnsi="Times New Roman" w:cs="Times New Roman"/>
          <w:sz w:val="24"/>
          <w:szCs w:val="24"/>
          <w:lang w:val="en-GB"/>
        </w:rPr>
        <w:t xml:space="preserve">, G., 2023. Financial institutions digital transformation: the stages of the journey and business metrics to follow. </w:t>
      </w:r>
      <w:r w:rsidRPr="00822E48">
        <w:rPr>
          <w:rFonts w:ascii="Times New Roman" w:eastAsia="Times New Roman" w:hAnsi="Times New Roman" w:cs="Times New Roman"/>
          <w:i/>
          <w:sz w:val="24"/>
          <w:szCs w:val="24"/>
          <w:lang w:val="en-GB"/>
        </w:rPr>
        <w:t>Journal of Financial Services Marketing,</w:t>
      </w:r>
      <w:r w:rsidRPr="00822E48">
        <w:rPr>
          <w:rFonts w:ascii="Times New Roman" w:eastAsia="Times New Roman" w:hAnsi="Times New Roman" w:cs="Times New Roman"/>
          <w:sz w:val="24"/>
          <w:szCs w:val="24"/>
          <w:lang w:val="en-GB"/>
        </w:rPr>
        <w:t xml:space="preserve"> pp.1-17.</w:t>
      </w:r>
    </w:p>
    <w:p w14:paraId="180B3455"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822E48">
        <w:rPr>
          <w:rFonts w:ascii="Times New Roman" w:eastAsia="Times New Roman" w:hAnsi="Times New Roman" w:cs="Times New Roman"/>
          <w:sz w:val="24"/>
          <w:szCs w:val="24"/>
          <w:lang w:val="en-GB"/>
        </w:rPr>
        <w:t>Perämäki</w:t>
      </w:r>
      <w:proofErr w:type="spellEnd"/>
      <w:r w:rsidRPr="00822E48">
        <w:rPr>
          <w:rFonts w:ascii="Times New Roman" w:eastAsia="Times New Roman" w:hAnsi="Times New Roman" w:cs="Times New Roman"/>
          <w:sz w:val="24"/>
          <w:szCs w:val="24"/>
          <w:lang w:val="en-GB"/>
        </w:rPr>
        <w:t xml:space="preserve">, H., 2023. MOTIVES AND CONSEQUENCES OF MERGERS AND ACQUISITIONS IN THE AIRLINE INDUSTRY. </w:t>
      </w:r>
      <w:r w:rsidRPr="00822E48">
        <w:rPr>
          <w:rFonts w:ascii="Times New Roman" w:eastAsia="Times New Roman" w:hAnsi="Times New Roman" w:cs="Times New Roman"/>
          <w:i/>
          <w:sz w:val="24"/>
          <w:szCs w:val="24"/>
          <w:lang w:val="en-GB"/>
        </w:rPr>
        <w:t>International Business Management</w:t>
      </w:r>
      <w:r w:rsidRPr="00822E48">
        <w:rPr>
          <w:rFonts w:ascii="Times New Roman" w:eastAsia="Times New Roman" w:hAnsi="Times New Roman" w:cs="Times New Roman"/>
          <w:sz w:val="24"/>
          <w:szCs w:val="24"/>
          <w:lang w:val="en-GB"/>
        </w:rPr>
        <w:t>.</w:t>
      </w:r>
    </w:p>
    <w:p w14:paraId="00E358B4"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Rotondo, A. and </w:t>
      </w:r>
      <w:proofErr w:type="spellStart"/>
      <w:r w:rsidRPr="00822E48">
        <w:rPr>
          <w:rFonts w:ascii="Times New Roman" w:eastAsia="Times New Roman" w:hAnsi="Times New Roman" w:cs="Times New Roman"/>
          <w:sz w:val="24"/>
          <w:szCs w:val="24"/>
          <w:lang w:val="en-GB"/>
        </w:rPr>
        <w:t>Quilligan</w:t>
      </w:r>
      <w:proofErr w:type="spellEnd"/>
      <w:r w:rsidRPr="00822E48">
        <w:rPr>
          <w:rFonts w:ascii="Times New Roman" w:eastAsia="Times New Roman" w:hAnsi="Times New Roman" w:cs="Times New Roman"/>
          <w:sz w:val="24"/>
          <w:szCs w:val="24"/>
          <w:lang w:val="en-GB"/>
        </w:rPr>
        <w:t xml:space="preserve">, F., 2020. Evolution paths for knowledge discovery and data mining process models. </w:t>
      </w:r>
      <w:r w:rsidRPr="00822E48">
        <w:rPr>
          <w:rFonts w:ascii="Times New Roman" w:eastAsia="Times New Roman" w:hAnsi="Times New Roman" w:cs="Times New Roman"/>
          <w:i/>
          <w:sz w:val="24"/>
          <w:szCs w:val="24"/>
          <w:lang w:val="en-GB"/>
        </w:rPr>
        <w:t>SN Computer Science, 1</w:t>
      </w:r>
      <w:r w:rsidRPr="00822E48">
        <w:rPr>
          <w:rFonts w:ascii="Times New Roman" w:eastAsia="Times New Roman" w:hAnsi="Times New Roman" w:cs="Times New Roman"/>
          <w:sz w:val="24"/>
          <w:szCs w:val="24"/>
          <w:lang w:val="en-GB"/>
        </w:rPr>
        <w:t>(2), p.109.</w:t>
      </w:r>
    </w:p>
    <w:p w14:paraId="2CCEB13B"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Siltanen, S., Heinonen, H., Burova, A. and Turunen, M., 2021. Reimagining innovation for remote, distributed teams with collaborative virtual reality. In </w:t>
      </w:r>
      <w:r w:rsidRPr="00822E48">
        <w:rPr>
          <w:rFonts w:ascii="Times New Roman" w:eastAsia="Times New Roman" w:hAnsi="Times New Roman" w:cs="Times New Roman"/>
          <w:i/>
          <w:sz w:val="24"/>
          <w:szCs w:val="24"/>
          <w:lang w:val="en-GB"/>
        </w:rPr>
        <w:t>ISPIM Conference Proceedings</w:t>
      </w:r>
      <w:r w:rsidRPr="00822E48">
        <w:rPr>
          <w:rFonts w:ascii="Times New Roman" w:eastAsia="Times New Roman" w:hAnsi="Times New Roman" w:cs="Times New Roman"/>
          <w:sz w:val="24"/>
          <w:szCs w:val="24"/>
          <w:lang w:val="en-GB"/>
        </w:rPr>
        <w:t xml:space="preserve"> (pp. 1-14). The International Society for Professional Innovation Management (ISPIM).</w:t>
      </w:r>
    </w:p>
    <w:p w14:paraId="1071F4FC"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Stich, V., Zeller, V., </w:t>
      </w:r>
      <w:proofErr w:type="spellStart"/>
      <w:r w:rsidRPr="00822E48">
        <w:rPr>
          <w:rFonts w:ascii="Times New Roman" w:eastAsia="Times New Roman" w:hAnsi="Times New Roman" w:cs="Times New Roman"/>
          <w:sz w:val="24"/>
          <w:szCs w:val="24"/>
          <w:lang w:val="en-GB"/>
        </w:rPr>
        <w:t>Hicking</w:t>
      </w:r>
      <w:proofErr w:type="spellEnd"/>
      <w:r w:rsidRPr="00822E48">
        <w:rPr>
          <w:rFonts w:ascii="Times New Roman" w:eastAsia="Times New Roman" w:hAnsi="Times New Roman" w:cs="Times New Roman"/>
          <w:sz w:val="24"/>
          <w:szCs w:val="24"/>
          <w:lang w:val="en-GB"/>
        </w:rPr>
        <w:t xml:space="preserve">, J. and Kraut, A., 2020. Measures for a successful digital transformation of SMEs. </w:t>
      </w:r>
      <w:r w:rsidRPr="00822E48">
        <w:rPr>
          <w:rFonts w:ascii="Times New Roman" w:eastAsia="Times New Roman" w:hAnsi="Times New Roman" w:cs="Times New Roman"/>
          <w:i/>
          <w:sz w:val="24"/>
          <w:szCs w:val="24"/>
          <w:lang w:val="en-GB"/>
        </w:rPr>
        <w:t xml:space="preserve">Procedia </w:t>
      </w:r>
      <w:proofErr w:type="spellStart"/>
      <w:r w:rsidRPr="00822E48">
        <w:rPr>
          <w:rFonts w:ascii="Times New Roman" w:eastAsia="Times New Roman" w:hAnsi="Times New Roman" w:cs="Times New Roman"/>
          <w:i/>
          <w:sz w:val="24"/>
          <w:szCs w:val="24"/>
          <w:lang w:val="en-GB"/>
        </w:rPr>
        <w:t>Cirp</w:t>
      </w:r>
      <w:proofErr w:type="spellEnd"/>
      <w:r w:rsidRPr="00822E48">
        <w:rPr>
          <w:rFonts w:ascii="Times New Roman" w:eastAsia="Times New Roman" w:hAnsi="Times New Roman" w:cs="Times New Roman"/>
          <w:i/>
          <w:sz w:val="24"/>
          <w:szCs w:val="24"/>
          <w:lang w:val="en-GB"/>
        </w:rPr>
        <w:t>, 93</w:t>
      </w:r>
      <w:r w:rsidRPr="00822E48">
        <w:rPr>
          <w:rFonts w:ascii="Times New Roman" w:eastAsia="Times New Roman" w:hAnsi="Times New Roman" w:cs="Times New Roman"/>
          <w:sz w:val="24"/>
          <w:szCs w:val="24"/>
          <w:lang w:val="en-GB"/>
        </w:rPr>
        <w:t>, pp.286-291.</w:t>
      </w:r>
    </w:p>
    <w:p w14:paraId="7ED030A3"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Tootell, A., Kyriazis, E., </w:t>
      </w:r>
      <w:proofErr w:type="spellStart"/>
      <w:r w:rsidRPr="00822E48">
        <w:rPr>
          <w:rFonts w:ascii="Times New Roman" w:eastAsia="Times New Roman" w:hAnsi="Times New Roman" w:cs="Times New Roman"/>
          <w:sz w:val="24"/>
          <w:szCs w:val="24"/>
          <w:lang w:val="en-GB"/>
        </w:rPr>
        <w:t>Billsberry</w:t>
      </w:r>
      <w:proofErr w:type="spellEnd"/>
      <w:r w:rsidRPr="00822E48">
        <w:rPr>
          <w:rFonts w:ascii="Times New Roman" w:eastAsia="Times New Roman" w:hAnsi="Times New Roman" w:cs="Times New Roman"/>
          <w:sz w:val="24"/>
          <w:szCs w:val="24"/>
          <w:lang w:val="en-GB"/>
        </w:rPr>
        <w:t xml:space="preserve">, J., Ambrosini, V., Garrett-Jones, S. and Wallace, G., 2021. Knowledge creation in complex inter-organizational arrangements: understanding the barriers and enablers of university-industry knowledge creation in science-based cooperation. </w:t>
      </w:r>
      <w:r w:rsidRPr="00822E48">
        <w:rPr>
          <w:rFonts w:ascii="Times New Roman" w:eastAsia="Times New Roman" w:hAnsi="Times New Roman" w:cs="Times New Roman"/>
          <w:i/>
          <w:sz w:val="24"/>
          <w:szCs w:val="24"/>
          <w:lang w:val="en-GB"/>
        </w:rPr>
        <w:t>Journal of Knowledge Management, 25</w:t>
      </w:r>
      <w:r w:rsidRPr="00822E48">
        <w:rPr>
          <w:rFonts w:ascii="Times New Roman" w:eastAsia="Times New Roman" w:hAnsi="Times New Roman" w:cs="Times New Roman"/>
          <w:sz w:val="24"/>
          <w:szCs w:val="24"/>
          <w:lang w:val="en-GB"/>
        </w:rPr>
        <w:t>(4), pp.743-769.</w:t>
      </w:r>
    </w:p>
    <w:p w14:paraId="13E6D18B"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Turnbull, D., Chugh, R. and Luck, J., 2020. Learning Management Systems, An Overview. </w:t>
      </w:r>
      <w:proofErr w:type="spellStart"/>
      <w:r w:rsidRPr="00822E48">
        <w:rPr>
          <w:rFonts w:ascii="Times New Roman" w:eastAsia="Times New Roman" w:hAnsi="Times New Roman" w:cs="Times New Roman"/>
          <w:i/>
          <w:sz w:val="24"/>
          <w:szCs w:val="24"/>
          <w:lang w:val="en-GB"/>
        </w:rPr>
        <w:t>Encyclopedia</w:t>
      </w:r>
      <w:proofErr w:type="spellEnd"/>
      <w:r w:rsidRPr="00822E48">
        <w:rPr>
          <w:rFonts w:ascii="Times New Roman" w:eastAsia="Times New Roman" w:hAnsi="Times New Roman" w:cs="Times New Roman"/>
          <w:i/>
          <w:sz w:val="24"/>
          <w:szCs w:val="24"/>
          <w:lang w:val="en-GB"/>
        </w:rPr>
        <w:t xml:space="preserve"> of education and information technologies</w:t>
      </w:r>
      <w:r w:rsidRPr="00822E48">
        <w:rPr>
          <w:rFonts w:ascii="Times New Roman" w:eastAsia="Times New Roman" w:hAnsi="Times New Roman" w:cs="Times New Roman"/>
          <w:sz w:val="24"/>
          <w:szCs w:val="24"/>
          <w:lang w:val="en-GB"/>
        </w:rPr>
        <w:t>, pp.1052-1058.</w:t>
      </w:r>
    </w:p>
    <w:p w14:paraId="19018828"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lastRenderedPageBreak/>
        <w:t xml:space="preserve">Verhagen, W.J., Santos, B.F., Freeman, F., van Kessel, P., </w:t>
      </w:r>
      <w:proofErr w:type="spellStart"/>
      <w:r w:rsidRPr="00822E48">
        <w:rPr>
          <w:rFonts w:ascii="Times New Roman" w:eastAsia="Times New Roman" w:hAnsi="Times New Roman" w:cs="Times New Roman"/>
          <w:sz w:val="24"/>
          <w:szCs w:val="24"/>
          <w:lang w:val="en-GB"/>
        </w:rPr>
        <w:t>Zarouchas</w:t>
      </w:r>
      <w:proofErr w:type="spellEnd"/>
      <w:r w:rsidRPr="00822E48">
        <w:rPr>
          <w:rFonts w:ascii="Times New Roman" w:eastAsia="Times New Roman" w:hAnsi="Times New Roman" w:cs="Times New Roman"/>
          <w:sz w:val="24"/>
          <w:szCs w:val="24"/>
          <w:lang w:val="en-GB"/>
        </w:rPr>
        <w:t xml:space="preserve">, D., </w:t>
      </w:r>
      <w:proofErr w:type="spellStart"/>
      <w:r w:rsidRPr="00822E48">
        <w:rPr>
          <w:rFonts w:ascii="Times New Roman" w:eastAsia="Times New Roman" w:hAnsi="Times New Roman" w:cs="Times New Roman"/>
          <w:sz w:val="24"/>
          <w:szCs w:val="24"/>
          <w:lang w:val="en-GB"/>
        </w:rPr>
        <w:t>Loutas</w:t>
      </w:r>
      <w:proofErr w:type="spellEnd"/>
      <w:r w:rsidRPr="00822E48">
        <w:rPr>
          <w:rFonts w:ascii="Times New Roman" w:eastAsia="Times New Roman" w:hAnsi="Times New Roman" w:cs="Times New Roman"/>
          <w:sz w:val="24"/>
          <w:szCs w:val="24"/>
          <w:lang w:val="en-GB"/>
        </w:rPr>
        <w:t xml:space="preserve">, T., Yeun, R.C. and </w:t>
      </w:r>
      <w:proofErr w:type="spellStart"/>
      <w:r w:rsidRPr="00822E48">
        <w:rPr>
          <w:rFonts w:ascii="Times New Roman" w:eastAsia="Times New Roman" w:hAnsi="Times New Roman" w:cs="Times New Roman"/>
          <w:sz w:val="24"/>
          <w:szCs w:val="24"/>
          <w:lang w:val="en-GB"/>
        </w:rPr>
        <w:t>Heiets</w:t>
      </w:r>
      <w:proofErr w:type="spellEnd"/>
      <w:r w:rsidRPr="00822E48">
        <w:rPr>
          <w:rFonts w:ascii="Times New Roman" w:eastAsia="Times New Roman" w:hAnsi="Times New Roman" w:cs="Times New Roman"/>
          <w:sz w:val="24"/>
          <w:szCs w:val="24"/>
          <w:lang w:val="en-GB"/>
        </w:rPr>
        <w:t xml:space="preserve">, I., 2023. Condition-Based Maintenance in Aviation: Challenges and Opportunities. </w:t>
      </w:r>
      <w:r w:rsidRPr="00822E48">
        <w:rPr>
          <w:rFonts w:ascii="Times New Roman" w:eastAsia="Times New Roman" w:hAnsi="Times New Roman" w:cs="Times New Roman"/>
          <w:i/>
          <w:sz w:val="24"/>
          <w:szCs w:val="24"/>
          <w:lang w:val="en-GB"/>
        </w:rPr>
        <w:t>Aerospace, 10</w:t>
      </w:r>
      <w:r w:rsidRPr="00822E48">
        <w:rPr>
          <w:rFonts w:ascii="Times New Roman" w:eastAsia="Times New Roman" w:hAnsi="Times New Roman" w:cs="Times New Roman"/>
          <w:sz w:val="24"/>
          <w:szCs w:val="24"/>
          <w:lang w:val="en-GB"/>
        </w:rPr>
        <w:t>(9), p.762.</w:t>
      </w:r>
    </w:p>
    <w:p w14:paraId="6AD12505"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Vilkov, Y.V., </w:t>
      </w:r>
      <w:proofErr w:type="spellStart"/>
      <w:r w:rsidRPr="00822E48">
        <w:rPr>
          <w:rFonts w:ascii="Times New Roman" w:eastAsia="Times New Roman" w:hAnsi="Times New Roman" w:cs="Times New Roman"/>
          <w:sz w:val="24"/>
          <w:szCs w:val="24"/>
          <w:lang w:val="en-GB"/>
        </w:rPr>
        <w:t>Chernysh</w:t>
      </w:r>
      <w:proofErr w:type="spellEnd"/>
      <w:r w:rsidRPr="00822E48">
        <w:rPr>
          <w:rFonts w:ascii="Times New Roman" w:eastAsia="Times New Roman" w:hAnsi="Times New Roman" w:cs="Times New Roman"/>
          <w:sz w:val="24"/>
          <w:szCs w:val="24"/>
          <w:lang w:val="en-GB"/>
        </w:rPr>
        <w:t xml:space="preserve">, B.A., </w:t>
      </w:r>
      <w:proofErr w:type="spellStart"/>
      <w:r w:rsidRPr="00822E48">
        <w:rPr>
          <w:rFonts w:ascii="Times New Roman" w:eastAsia="Times New Roman" w:hAnsi="Times New Roman" w:cs="Times New Roman"/>
          <w:sz w:val="24"/>
          <w:szCs w:val="24"/>
          <w:lang w:val="en-GB"/>
        </w:rPr>
        <w:t>Kartamyshev</w:t>
      </w:r>
      <w:proofErr w:type="spellEnd"/>
      <w:r w:rsidRPr="00822E48">
        <w:rPr>
          <w:rFonts w:ascii="Times New Roman" w:eastAsia="Times New Roman" w:hAnsi="Times New Roman" w:cs="Times New Roman"/>
          <w:sz w:val="24"/>
          <w:szCs w:val="24"/>
          <w:lang w:val="en-GB"/>
        </w:rPr>
        <w:t xml:space="preserve">, A.S., </w:t>
      </w:r>
      <w:proofErr w:type="spellStart"/>
      <w:r w:rsidRPr="00822E48">
        <w:rPr>
          <w:rFonts w:ascii="Times New Roman" w:eastAsia="Times New Roman" w:hAnsi="Times New Roman" w:cs="Times New Roman"/>
          <w:sz w:val="24"/>
          <w:szCs w:val="24"/>
          <w:lang w:val="en-GB"/>
        </w:rPr>
        <w:t>Golovenkin</w:t>
      </w:r>
      <w:proofErr w:type="spellEnd"/>
      <w:r w:rsidRPr="00822E48">
        <w:rPr>
          <w:rFonts w:ascii="Times New Roman" w:eastAsia="Times New Roman" w:hAnsi="Times New Roman" w:cs="Times New Roman"/>
          <w:sz w:val="24"/>
          <w:szCs w:val="24"/>
          <w:lang w:val="en-GB"/>
        </w:rPr>
        <w:t xml:space="preserve">, E.N. and </w:t>
      </w:r>
      <w:proofErr w:type="spellStart"/>
      <w:r w:rsidRPr="00822E48">
        <w:rPr>
          <w:rFonts w:ascii="Times New Roman" w:eastAsia="Times New Roman" w:hAnsi="Times New Roman" w:cs="Times New Roman"/>
          <w:sz w:val="24"/>
          <w:szCs w:val="24"/>
          <w:lang w:val="en-GB"/>
        </w:rPr>
        <w:t>Poturemsky</w:t>
      </w:r>
      <w:proofErr w:type="spellEnd"/>
      <w:r w:rsidRPr="00822E48">
        <w:rPr>
          <w:rFonts w:ascii="Times New Roman" w:eastAsia="Times New Roman" w:hAnsi="Times New Roman" w:cs="Times New Roman"/>
          <w:sz w:val="24"/>
          <w:szCs w:val="24"/>
          <w:lang w:val="en-GB"/>
        </w:rPr>
        <w:t xml:space="preserve">, I.V., 2019, December. The document management system as an integration basis for forming a unified data source of information support of a product </w:t>
      </w:r>
      <w:proofErr w:type="gramStart"/>
      <w:r w:rsidRPr="00822E48">
        <w:rPr>
          <w:rFonts w:ascii="Times New Roman" w:eastAsia="Times New Roman" w:hAnsi="Times New Roman" w:cs="Times New Roman"/>
          <w:sz w:val="24"/>
          <w:szCs w:val="24"/>
          <w:lang w:val="en-GB"/>
        </w:rPr>
        <w:t>life-cycle</w:t>
      </w:r>
      <w:proofErr w:type="gramEnd"/>
      <w:r w:rsidRPr="00822E48">
        <w:rPr>
          <w:rFonts w:ascii="Times New Roman" w:eastAsia="Times New Roman" w:hAnsi="Times New Roman" w:cs="Times New Roman"/>
          <w:sz w:val="24"/>
          <w:szCs w:val="24"/>
          <w:lang w:val="en-GB"/>
        </w:rPr>
        <w:t xml:space="preserve">. </w:t>
      </w:r>
      <w:r w:rsidRPr="00822E48">
        <w:rPr>
          <w:rFonts w:ascii="Times New Roman" w:eastAsia="Times New Roman" w:hAnsi="Times New Roman" w:cs="Times New Roman"/>
          <w:i/>
          <w:sz w:val="24"/>
          <w:szCs w:val="24"/>
          <w:lang w:val="en-GB"/>
        </w:rPr>
        <w:t>In Journal of Physics: Conference Series</w:t>
      </w:r>
      <w:r w:rsidRPr="00822E48">
        <w:rPr>
          <w:rFonts w:ascii="Times New Roman" w:eastAsia="Times New Roman" w:hAnsi="Times New Roman" w:cs="Times New Roman"/>
          <w:sz w:val="24"/>
          <w:szCs w:val="24"/>
          <w:lang w:val="en-GB"/>
        </w:rPr>
        <w:t xml:space="preserve"> (Vol. 1399, No. 4, p. 044099). IOP Publishing.</w:t>
      </w:r>
    </w:p>
    <w:p w14:paraId="74861D62"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Wen, X., Sun, X., Sun, Y. and Yue, X., 2021. Airline crew scheduling: Models and algorithms. </w:t>
      </w:r>
      <w:r w:rsidRPr="00822E48">
        <w:rPr>
          <w:rFonts w:ascii="Times New Roman" w:eastAsia="Times New Roman" w:hAnsi="Times New Roman" w:cs="Times New Roman"/>
          <w:i/>
          <w:sz w:val="24"/>
          <w:szCs w:val="24"/>
          <w:lang w:val="en-GB"/>
        </w:rPr>
        <w:t>Transportation research part E: logistics and transportation review, 149</w:t>
      </w:r>
      <w:r w:rsidRPr="00822E48">
        <w:rPr>
          <w:rFonts w:ascii="Times New Roman" w:eastAsia="Times New Roman" w:hAnsi="Times New Roman" w:cs="Times New Roman"/>
          <w:sz w:val="24"/>
          <w:szCs w:val="24"/>
          <w:lang w:val="en-GB"/>
        </w:rPr>
        <w:t>, p.102304.</w:t>
      </w:r>
    </w:p>
    <w:p w14:paraId="58224072"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 xml:space="preserve">Zaim, H., Muhammed, S. and Tarim, M., 2019. Relationship between knowledge management processes and performance: critical role of knowledge utilization in organizations. </w:t>
      </w:r>
      <w:r w:rsidRPr="00822E48">
        <w:rPr>
          <w:rFonts w:ascii="Times New Roman" w:eastAsia="Times New Roman" w:hAnsi="Times New Roman" w:cs="Times New Roman"/>
          <w:i/>
          <w:sz w:val="24"/>
          <w:szCs w:val="24"/>
          <w:lang w:val="en-GB"/>
        </w:rPr>
        <w:t>Knowledge Management Research &amp; Practice, 17</w:t>
      </w:r>
      <w:r w:rsidRPr="00822E48">
        <w:rPr>
          <w:rFonts w:ascii="Times New Roman" w:eastAsia="Times New Roman" w:hAnsi="Times New Roman" w:cs="Times New Roman"/>
          <w:sz w:val="24"/>
          <w:szCs w:val="24"/>
          <w:lang w:val="en-GB"/>
        </w:rPr>
        <w:t>(1), pp.24-38.</w:t>
      </w:r>
    </w:p>
    <w:p w14:paraId="350F3B64" w14:textId="77777777" w:rsidR="00B9530E" w:rsidRPr="00822E48" w:rsidRDefault="00000000">
      <w:pPr>
        <w:pStyle w:val="Normal1"/>
        <w:spacing w:before="240" w:after="240" w:line="360" w:lineRule="auto"/>
        <w:jc w:val="both"/>
        <w:rPr>
          <w:rFonts w:ascii="Times New Roman" w:eastAsia="Times New Roman" w:hAnsi="Times New Roman" w:cs="Times New Roman"/>
          <w:b/>
          <w:i/>
          <w:sz w:val="24"/>
          <w:szCs w:val="24"/>
          <w:lang w:val="en-GB"/>
        </w:rPr>
      </w:pPr>
      <w:r w:rsidRPr="00822E48">
        <w:rPr>
          <w:rFonts w:ascii="Times New Roman" w:eastAsia="Times New Roman" w:hAnsi="Times New Roman" w:cs="Times New Roman"/>
          <w:b/>
          <w:i/>
          <w:sz w:val="24"/>
          <w:szCs w:val="24"/>
          <w:lang w:val="en-GB"/>
        </w:rPr>
        <w:t>Websites</w:t>
      </w:r>
    </w:p>
    <w:p w14:paraId="24664D56"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airbus.com, 2019, Encouraging innovation and supporting the defence industry with start-up collaboration, Available at:</w:t>
      </w:r>
      <w:hyperlink r:id="rId13">
        <w:r w:rsidRPr="00822E48">
          <w:rPr>
            <w:rFonts w:ascii="Times New Roman" w:eastAsia="Times New Roman" w:hAnsi="Times New Roman" w:cs="Times New Roman"/>
            <w:sz w:val="24"/>
            <w:szCs w:val="24"/>
            <w:lang w:val="en-GB"/>
          </w:rPr>
          <w:t xml:space="preserve"> https://www.airbus.com/en/newsroom/stories/2019-02-encouraging-innovation-and-supporting-the-defence-industry-with-start-up</w:t>
        </w:r>
      </w:hyperlink>
      <w:r w:rsidRPr="00822E48">
        <w:rPr>
          <w:rFonts w:ascii="Times New Roman" w:eastAsia="Times New Roman" w:hAnsi="Times New Roman" w:cs="Times New Roman"/>
          <w:sz w:val="24"/>
          <w:szCs w:val="24"/>
          <w:lang w:val="en-GB"/>
        </w:rPr>
        <w:t xml:space="preserve"> [Accessed on: 20.10.23]</w:t>
      </w:r>
    </w:p>
    <w:p w14:paraId="03B1A633"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airbus.com, 2019, Values - We Are One -Teamwork, Available at:</w:t>
      </w:r>
      <w:hyperlink r:id="rId14">
        <w:r w:rsidRPr="00822E48">
          <w:rPr>
            <w:rFonts w:ascii="Times New Roman" w:eastAsia="Times New Roman" w:hAnsi="Times New Roman" w:cs="Times New Roman"/>
            <w:sz w:val="24"/>
            <w:szCs w:val="24"/>
            <w:lang w:val="en-GB"/>
          </w:rPr>
          <w:t xml:space="preserve"> https://www.airbus.com/en/newsroom/news/2019-04-values-we-are-one-teamwork</w:t>
        </w:r>
      </w:hyperlink>
      <w:r w:rsidRPr="00822E48">
        <w:rPr>
          <w:rFonts w:ascii="Times New Roman" w:eastAsia="Times New Roman" w:hAnsi="Times New Roman" w:cs="Times New Roman"/>
          <w:sz w:val="24"/>
          <w:szCs w:val="24"/>
          <w:lang w:val="en-GB"/>
        </w:rPr>
        <w:t xml:space="preserve"> [Accessed on: 20.10.23]</w:t>
      </w:r>
    </w:p>
    <w:p w14:paraId="5141B0B8"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airbus.com, 2023, Who we are, Available at:</w:t>
      </w:r>
      <w:hyperlink r:id="rId15" w:anchor=":~:text=Airbus%20is%20a%20leader%20in,forefront%20of%20the%20aviation%20industry">
        <w:r w:rsidRPr="00822E48">
          <w:rPr>
            <w:rFonts w:ascii="Times New Roman" w:eastAsia="Times New Roman" w:hAnsi="Times New Roman" w:cs="Times New Roman"/>
            <w:sz w:val="24"/>
            <w:szCs w:val="24"/>
            <w:lang w:val="en-GB"/>
          </w:rPr>
          <w:t xml:space="preserve"> https://www.airbus.com/en/who-we-are#:~:text=Airbus%20is%20a%20leader%20in,forefront%20of%20the%20aviation%20industry</w:t>
        </w:r>
      </w:hyperlink>
      <w:r w:rsidRPr="00822E48">
        <w:rPr>
          <w:rFonts w:ascii="Times New Roman" w:eastAsia="Times New Roman" w:hAnsi="Times New Roman" w:cs="Times New Roman"/>
          <w:sz w:val="24"/>
          <w:szCs w:val="24"/>
          <w:lang w:val="en-GB"/>
        </w:rPr>
        <w:t xml:space="preserve"> [Accessed on: 20.10.23]</w:t>
      </w:r>
    </w:p>
    <w:p w14:paraId="6025538A"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britishairways.com, 2023, About BA, Available at:</w:t>
      </w:r>
      <w:hyperlink r:id="rId16">
        <w:r w:rsidRPr="00822E48">
          <w:rPr>
            <w:rFonts w:ascii="Times New Roman" w:eastAsia="Times New Roman" w:hAnsi="Times New Roman" w:cs="Times New Roman"/>
            <w:sz w:val="24"/>
            <w:szCs w:val="24"/>
            <w:lang w:val="en-GB"/>
          </w:rPr>
          <w:t xml:space="preserve"> https://www.britishairways.com/en-us/information/about-ba</w:t>
        </w:r>
      </w:hyperlink>
      <w:r w:rsidRPr="00822E48">
        <w:rPr>
          <w:rFonts w:ascii="Times New Roman" w:eastAsia="Times New Roman" w:hAnsi="Times New Roman" w:cs="Times New Roman"/>
          <w:sz w:val="24"/>
          <w:szCs w:val="24"/>
          <w:lang w:val="en-GB"/>
        </w:rPr>
        <w:t>. [Accessed on: 20.10.23]</w:t>
      </w:r>
    </w:p>
    <w:p w14:paraId="1302C707"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statista.com, 2023, Airbus Group's global revenue 2007-2021, Available at:</w:t>
      </w:r>
      <w:hyperlink r:id="rId17" w:anchor=":~:text=Airbus%20Group's%20global%20revenue%20amounted,group's%20restructuring%20in%20January%202014">
        <w:r w:rsidRPr="00822E48">
          <w:rPr>
            <w:rFonts w:ascii="Times New Roman" w:eastAsia="Times New Roman" w:hAnsi="Times New Roman" w:cs="Times New Roman"/>
            <w:sz w:val="24"/>
            <w:szCs w:val="24"/>
            <w:lang w:val="en-GB"/>
          </w:rPr>
          <w:t xml:space="preserve"> https://www.statista.com/statistics/264357/eads-worldwide-</w:t>
        </w:r>
        <w:r w:rsidRPr="00822E48">
          <w:rPr>
            <w:rFonts w:ascii="Times New Roman" w:eastAsia="Times New Roman" w:hAnsi="Times New Roman" w:cs="Times New Roman"/>
            <w:sz w:val="24"/>
            <w:szCs w:val="24"/>
            <w:lang w:val="en-GB"/>
          </w:rPr>
          <w:lastRenderedPageBreak/>
          <w:t>revenue/#:~:text=Airbus%20Group's%20global%20revenue%20amounted,group's%20restructuring%20in%20January%202014</w:t>
        </w:r>
      </w:hyperlink>
      <w:r w:rsidRPr="00822E48">
        <w:rPr>
          <w:rFonts w:ascii="Times New Roman" w:eastAsia="Times New Roman" w:hAnsi="Times New Roman" w:cs="Times New Roman"/>
          <w:sz w:val="24"/>
          <w:szCs w:val="24"/>
          <w:lang w:val="en-GB"/>
        </w:rPr>
        <w:t>. [Accessed on: 20.10.23]</w:t>
      </w:r>
    </w:p>
    <w:p w14:paraId="6C9A0E9D"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statista.com, 2023, British Airways - statistics &amp; facts – Statista, Available at:</w:t>
      </w:r>
      <w:hyperlink r:id="rId18" w:anchor=":~:text=In%202020%2C%20the%20airline%20generated,pandemic%20between%202019%20and%202020">
        <w:r w:rsidRPr="00822E48">
          <w:rPr>
            <w:rFonts w:ascii="Times New Roman" w:eastAsia="Times New Roman" w:hAnsi="Times New Roman" w:cs="Times New Roman"/>
            <w:sz w:val="24"/>
            <w:szCs w:val="24"/>
            <w:lang w:val="en-GB"/>
          </w:rPr>
          <w:t xml:space="preserve"> https://www.statista.com/topics/5372/british-airways/#:~:text=In%202020%2C%20the%20airline%20generated,pandemic%20between%202019%20and%202020</w:t>
        </w:r>
      </w:hyperlink>
      <w:r w:rsidRPr="00822E48">
        <w:rPr>
          <w:rFonts w:ascii="Times New Roman" w:eastAsia="Times New Roman" w:hAnsi="Times New Roman" w:cs="Times New Roman"/>
          <w:sz w:val="24"/>
          <w:szCs w:val="24"/>
          <w:lang w:val="en-GB"/>
        </w:rPr>
        <w:t>. [Accessed on: 20.10.23]</w:t>
      </w:r>
    </w:p>
    <w:p w14:paraId="6D2F8A47" w14:textId="77777777" w:rsidR="00B9530E" w:rsidRPr="00822E48" w:rsidRDefault="00000000">
      <w:pPr>
        <w:pStyle w:val="Normal1"/>
        <w:spacing w:before="240" w:after="240" w:line="360" w:lineRule="auto"/>
        <w:jc w:val="both"/>
        <w:rPr>
          <w:rFonts w:ascii="Times New Roman" w:eastAsia="Times New Roman" w:hAnsi="Times New Roman" w:cs="Times New Roman"/>
          <w:sz w:val="24"/>
          <w:szCs w:val="24"/>
          <w:lang w:val="en-GB"/>
        </w:rPr>
      </w:pPr>
      <w:r w:rsidRPr="00822E48">
        <w:rPr>
          <w:rFonts w:ascii="Times New Roman" w:eastAsia="Times New Roman" w:hAnsi="Times New Roman" w:cs="Times New Roman"/>
          <w:sz w:val="24"/>
          <w:szCs w:val="24"/>
          <w:lang w:val="en-GB"/>
        </w:rPr>
        <w:t>statista.com, 2023, Number of people employed by the British Airways Group from 2011 to 2022, Available at:</w:t>
      </w:r>
      <w:hyperlink r:id="rId19" w:anchor=":~:text=In%202022%2C%20British%20Airways%20employed,%2C%20United%20Kingdom%20(UK)">
        <w:r w:rsidRPr="00822E48">
          <w:rPr>
            <w:rFonts w:ascii="Times New Roman" w:eastAsia="Times New Roman" w:hAnsi="Times New Roman" w:cs="Times New Roman"/>
            <w:sz w:val="24"/>
            <w:szCs w:val="24"/>
            <w:lang w:val="en-GB"/>
          </w:rPr>
          <w:t xml:space="preserve"> https://www.statista.com/statistics/1024207/british-airways-group-employees/#:~:text=In%202022%2C%20British%20Airways%20employed,%2C%20United%20Kingdom%20(UK)</w:t>
        </w:r>
      </w:hyperlink>
      <w:r w:rsidRPr="00822E48">
        <w:rPr>
          <w:rFonts w:ascii="Times New Roman" w:eastAsia="Times New Roman" w:hAnsi="Times New Roman" w:cs="Times New Roman"/>
          <w:sz w:val="24"/>
          <w:szCs w:val="24"/>
          <w:lang w:val="en-GB"/>
        </w:rPr>
        <w:t>. [Accessed on: 20.10.23]</w:t>
      </w:r>
    </w:p>
    <w:p w14:paraId="53D8BFB3" w14:textId="77777777" w:rsidR="00B9530E" w:rsidRPr="00822E48" w:rsidRDefault="00000000">
      <w:pPr>
        <w:pStyle w:val="Normal1"/>
        <w:spacing w:line="360" w:lineRule="auto"/>
        <w:jc w:val="both"/>
        <w:rPr>
          <w:rFonts w:ascii="Times New Roman" w:eastAsia="Times New Roman" w:hAnsi="Times New Roman" w:cs="Times New Roman"/>
          <w:sz w:val="24"/>
          <w:szCs w:val="24"/>
          <w:lang w:val="en-GB"/>
        </w:rPr>
      </w:pPr>
      <w:r w:rsidRPr="00822E48">
        <w:rPr>
          <w:lang w:val="en-GB"/>
        </w:rPr>
        <w:br w:type="page"/>
      </w:r>
    </w:p>
    <w:p w14:paraId="3D3F243F" w14:textId="77777777" w:rsidR="00B9530E" w:rsidRPr="00822E48" w:rsidRDefault="00B9530E">
      <w:pPr>
        <w:pStyle w:val="Normal1"/>
        <w:spacing w:line="360" w:lineRule="auto"/>
        <w:jc w:val="both"/>
        <w:rPr>
          <w:rFonts w:ascii="Times New Roman" w:eastAsia="Times New Roman" w:hAnsi="Times New Roman" w:cs="Times New Roman"/>
          <w:sz w:val="24"/>
          <w:szCs w:val="24"/>
          <w:lang w:val="en-GB"/>
        </w:rPr>
      </w:pPr>
    </w:p>
    <w:sectPr w:rsidR="00B9530E" w:rsidRPr="00822E48" w:rsidSect="0096719D">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23D6C" w14:textId="77777777" w:rsidR="00BF0E8E" w:rsidRDefault="00BF0E8E">
      <w:pPr>
        <w:spacing w:line="240" w:lineRule="auto"/>
      </w:pPr>
      <w:r>
        <w:separator/>
      </w:r>
    </w:p>
  </w:endnote>
  <w:endnote w:type="continuationSeparator" w:id="0">
    <w:p w14:paraId="38CBCF97" w14:textId="77777777" w:rsidR="00BF0E8E" w:rsidRDefault="00BF0E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978268"/>
      <w:docPartObj>
        <w:docPartGallery w:val="Page Numbers (Bottom of Page)"/>
        <w:docPartUnique/>
      </w:docPartObj>
    </w:sdtPr>
    <w:sdtEndPr>
      <w:rPr>
        <w:rFonts w:ascii="Times New Roman" w:hAnsi="Times New Roman" w:cs="Times New Roman"/>
        <w:noProof/>
        <w:sz w:val="20"/>
        <w:szCs w:val="20"/>
      </w:rPr>
    </w:sdtEndPr>
    <w:sdtContent>
      <w:p w14:paraId="141C99FC" w14:textId="77777777" w:rsidR="0096719D"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4C14CA" w14:textId="77777777" w:rsidR="0096719D" w:rsidRDefault="00967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A62EE" w14:textId="77777777" w:rsidR="00BF0E8E" w:rsidRDefault="00BF0E8E">
      <w:pPr>
        <w:spacing w:line="240" w:lineRule="auto"/>
      </w:pPr>
      <w:r>
        <w:separator/>
      </w:r>
    </w:p>
  </w:footnote>
  <w:footnote w:type="continuationSeparator" w:id="0">
    <w:p w14:paraId="5A913D64" w14:textId="77777777" w:rsidR="00BF0E8E" w:rsidRDefault="00BF0E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1048AD"/>
    <w:multiLevelType w:val="hybridMultilevel"/>
    <w:tmpl w:val="B5AC2154"/>
    <w:lvl w:ilvl="0" w:tplc="F5EAD85A">
      <w:start w:val="1"/>
      <w:numFmt w:val="bullet"/>
      <w:lvlText w:val=""/>
      <w:lvlJc w:val="left"/>
      <w:pPr>
        <w:ind w:left="720" w:hanging="360"/>
      </w:pPr>
      <w:rPr>
        <w:rFonts w:ascii="Symbol" w:hAnsi="Symbol" w:hint="default"/>
      </w:rPr>
    </w:lvl>
    <w:lvl w:ilvl="1" w:tplc="A3BABD2C" w:tentative="1">
      <w:start w:val="1"/>
      <w:numFmt w:val="bullet"/>
      <w:lvlText w:val="o"/>
      <w:lvlJc w:val="left"/>
      <w:pPr>
        <w:ind w:left="1440" w:hanging="360"/>
      </w:pPr>
      <w:rPr>
        <w:rFonts w:ascii="Courier New" w:hAnsi="Courier New" w:cs="Courier New" w:hint="default"/>
      </w:rPr>
    </w:lvl>
    <w:lvl w:ilvl="2" w:tplc="BC3037EE" w:tentative="1">
      <w:start w:val="1"/>
      <w:numFmt w:val="bullet"/>
      <w:lvlText w:val=""/>
      <w:lvlJc w:val="left"/>
      <w:pPr>
        <w:ind w:left="2160" w:hanging="360"/>
      </w:pPr>
      <w:rPr>
        <w:rFonts w:ascii="Wingdings" w:hAnsi="Wingdings" w:hint="default"/>
      </w:rPr>
    </w:lvl>
    <w:lvl w:ilvl="3" w:tplc="1B525F26" w:tentative="1">
      <w:start w:val="1"/>
      <w:numFmt w:val="bullet"/>
      <w:lvlText w:val=""/>
      <w:lvlJc w:val="left"/>
      <w:pPr>
        <w:ind w:left="2880" w:hanging="360"/>
      </w:pPr>
      <w:rPr>
        <w:rFonts w:ascii="Symbol" w:hAnsi="Symbol" w:hint="default"/>
      </w:rPr>
    </w:lvl>
    <w:lvl w:ilvl="4" w:tplc="A64E7FA4" w:tentative="1">
      <w:start w:val="1"/>
      <w:numFmt w:val="bullet"/>
      <w:lvlText w:val="o"/>
      <w:lvlJc w:val="left"/>
      <w:pPr>
        <w:ind w:left="3600" w:hanging="360"/>
      </w:pPr>
      <w:rPr>
        <w:rFonts w:ascii="Courier New" w:hAnsi="Courier New" w:cs="Courier New" w:hint="default"/>
      </w:rPr>
    </w:lvl>
    <w:lvl w:ilvl="5" w:tplc="50B000BA" w:tentative="1">
      <w:start w:val="1"/>
      <w:numFmt w:val="bullet"/>
      <w:lvlText w:val=""/>
      <w:lvlJc w:val="left"/>
      <w:pPr>
        <w:ind w:left="4320" w:hanging="360"/>
      </w:pPr>
      <w:rPr>
        <w:rFonts w:ascii="Wingdings" w:hAnsi="Wingdings" w:hint="default"/>
      </w:rPr>
    </w:lvl>
    <w:lvl w:ilvl="6" w:tplc="60FC04FE" w:tentative="1">
      <w:start w:val="1"/>
      <w:numFmt w:val="bullet"/>
      <w:lvlText w:val=""/>
      <w:lvlJc w:val="left"/>
      <w:pPr>
        <w:ind w:left="5040" w:hanging="360"/>
      </w:pPr>
      <w:rPr>
        <w:rFonts w:ascii="Symbol" w:hAnsi="Symbol" w:hint="default"/>
      </w:rPr>
    </w:lvl>
    <w:lvl w:ilvl="7" w:tplc="ED9C1E96" w:tentative="1">
      <w:start w:val="1"/>
      <w:numFmt w:val="bullet"/>
      <w:lvlText w:val="o"/>
      <w:lvlJc w:val="left"/>
      <w:pPr>
        <w:ind w:left="5760" w:hanging="360"/>
      </w:pPr>
      <w:rPr>
        <w:rFonts w:ascii="Courier New" w:hAnsi="Courier New" w:cs="Courier New" w:hint="default"/>
      </w:rPr>
    </w:lvl>
    <w:lvl w:ilvl="8" w:tplc="B6A431A6" w:tentative="1">
      <w:start w:val="1"/>
      <w:numFmt w:val="bullet"/>
      <w:lvlText w:val=""/>
      <w:lvlJc w:val="left"/>
      <w:pPr>
        <w:ind w:left="6480" w:hanging="360"/>
      </w:pPr>
      <w:rPr>
        <w:rFonts w:ascii="Wingdings" w:hAnsi="Wingdings" w:hint="default"/>
      </w:rPr>
    </w:lvl>
  </w:abstractNum>
  <w:num w:numId="1" w16cid:durableId="757556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30E"/>
    <w:rsid w:val="001A2297"/>
    <w:rsid w:val="00582805"/>
    <w:rsid w:val="005A3B74"/>
    <w:rsid w:val="006E76A2"/>
    <w:rsid w:val="00744B1F"/>
    <w:rsid w:val="007A012F"/>
    <w:rsid w:val="007D5568"/>
    <w:rsid w:val="00822E48"/>
    <w:rsid w:val="0096719D"/>
    <w:rsid w:val="00A24A4E"/>
    <w:rsid w:val="00B9530E"/>
    <w:rsid w:val="00BF0E8E"/>
    <w:rsid w:val="00FE0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2F7C5"/>
  <w15:docId w15:val="{D1F08F7B-D5B3-4B5A-A31B-356BFE830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FE0AD4"/>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FE0AD4"/>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6719D"/>
    <w:pPr>
      <w:tabs>
        <w:tab w:val="center" w:pos="4680"/>
        <w:tab w:val="right" w:pos="9360"/>
      </w:tabs>
      <w:spacing w:line="240" w:lineRule="auto"/>
    </w:pPr>
  </w:style>
  <w:style w:type="character" w:customStyle="1" w:styleId="HeaderChar">
    <w:name w:val="Header Char"/>
    <w:basedOn w:val="DefaultParagraphFont"/>
    <w:link w:val="Header"/>
    <w:uiPriority w:val="99"/>
    <w:rsid w:val="0096719D"/>
  </w:style>
  <w:style w:type="paragraph" w:styleId="Footer">
    <w:name w:val="footer"/>
    <w:basedOn w:val="Normal"/>
    <w:link w:val="FooterChar"/>
    <w:uiPriority w:val="99"/>
    <w:unhideWhenUsed/>
    <w:rsid w:val="0096719D"/>
    <w:pPr>
      <w:tabs>
        <w:tab w:val="center" w:pos="4680"/>
        <w:tab w:val="right" w:pos="9360"/>
      </w:tabs>
      <w:spacing w:line="240" w:lineRule="auto"/>
    </w:pPr>
  </w:style>
  <w:style w:type="character" w:customStyle="1" w:styleId="FooterChar">
    <w:name w:val="Footer Char"/>
    <w:basedOn w:val="DefaultParagraphFont"/>
    <w:link w:val="Footer"/>
    <w:uiPriority w:val="99"/>
    <w:rsid w:val="0096719D"/>
  </w:style>
  <w:style w:type="paragraph" w:styleId="TOCHeading">
    <w:name w:val="TOC Heading"/>
    <w:basedOn w:val="Heading1"/>
    <w:next w:val="Normal"/>
    <w:uiPriority w:val="39"/>
    <w:unhideWhenUsed/>
    <w:qFormat/>
    <w:rsid w:val="006E76A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E76A2"/>
    <w:pPr>
      <w:spacing w:after="100"/>
    </w:pPr>
  </w:style>
  <w:style w:type="paragraph" w:styleId="TOC2">
    <w:name w:val="toc 2"/>
    <w:basedOn w:val="Normal"/>
    <w:next w:val="Normal"/>
    <w:autoRedefine/>
    <w:uiPriority w:val="39"/>
    <w:unhideWhenUsed/>
    <w:rsid w:val="006E76A2"/>
    <w:pPr>
      <w:spacing w:after="100"/>
      <w:ind w:left="220"/>
    </w:pPr>
  </w:style>
  <w:style w:type="character" w:styleId="Hyperlink">
    <w:name w:val="Hyperlink"/>
    <w:basedOn w:val="DefaultParagraphFont"/>
    <w:uiPriority w:val="99"/>
    <w:unhideWhenUsed/>
    <w:rsid w:val="006E7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irbus.com/en/newsroom/stories/2019-02-encouraging-innovation-and-supporting-the-defence-industry-with-start-up" TargetMode="External"/><Relationship Id="rId18" Type="http://schemas.openxmlformats.org/officeDocument/2006/relationships/hyperlink" Target="https://www.statista.com/topics/5372/british-airway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264357/eads-worldwide-revenue/" TargetMode="External"/><Relationship Id="rId2" Type="http://schemas.openxmlformats.org/officeDocument/2006/relationships/numbering" Target="numbering.xml"/><Relationship Id="rId16" Type="http://schemas.openxmlformats.org/officeDocument/2006/relationships/hyperlink" Target="https://www.britishairways.com/en-us/information/about-b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irbus.com/en/who-we-are" TargetMode="External"/><Relationship Id="rId10" Type="http://schemas.openxmlformats.org/officeDocument/2006/relationships/image" Target="media/image3.png"/><Relationship Id="rId19" Type="http://schemas.openxmlformats.org/officeDocument/2006/relationships/hyperlink" Target="https://www.statista.com/statistics/1024207/british-airways-group-employe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irbus.com/en/newsroom/news/2019-04-values-we-are-one-teamwor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FF5D5-445E-40F4-89EC-9AAB2799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5830</Words>
  <Characters>33237</Characters>
  <Application>Microsoft Office Word</Application>
  <DocSecurity>0</DocSecurity>
  <Lines>276</Lines>
  <Paragraphs>77</Paragraphs>
  <ScaleCrop>false</ScaleCrop>
  <Company/>
  <LinksUpToDate>false</LinksUpToDate>
  <CharactersWithSpaces>38990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Netoi</cp:lastModifiedBy>
  <cp:revision>9</cp:revision>
  <dcterms:created xsi:type="dcterms:W3CDTF">2023-10-28T10:41:00Z</dcterms:created>
  <dcterms:modified xsi:type="dcterms:W3CDTF">2023-11-05T22:10:00Z</dcterms:modified>
</cp:coreProperties>
</file>