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E04" w:rsidRPr="006F796D" w:rsidRDefault="002E2E04" w:rsidP="002E2E04">
      <w:pPr>
        <w:spacing w:line="360" w:lineRule="auto"/>
        <w:jc w:val="center"/>
        <w:rPr>
          <w:rFonts w:ascii="Arial" w:hAnsi="Arial" w:cs="Arial"/>
          <w:b/>
          <w:sz w:val="24"/>
          <w:szCs w:val="24"/>
        </w:rPr>
      </w:pPr>
      <w:r w:rsidRPr="006F796D">
        <w:rPr>
          <w:rFonts w:ascii="Arial" w:hAnsi="Arial" w:cs="Arial"/>
          <w:b/>
          <w:sz w:val="24"/>
          <w:szCs w:val="24"/>
        </w:rPr>
        <w:t>How can we support a child’s understanding through the use of questioning throughout an activity?</w:t>
      </w:r>
    </w:p>
    <w:p w:rsidR="002E2E04" w:rsidRPr="006F796D" w:rsidRDefault="002E2E04" w:rsidP="002E2E04">
      <w:pPr>
        <w:spacing w:line="360" w:lineRule="auto"/>
        <w:rPr>
          <w:rFonts w:ascii="Arial" w:hAnsi="Arial" w:cs="Arial"/>
          <w:b/>
          <w:sz w:val="24"/>
          <w:szCs w:val="24"/>
        </w:rPr>
      </w:pPr>
      <w:r w:rsidRPr="006F796D">
        <w:rPr>
          <w:rFonts w:ascii="Arial" w:hAnsi="Arial" w:cs="Arial"/>
          <w:b/>
          <w:sz w:val="24"/>
          <w:szCs w:val="24"/>
        </w:rPr>
        <w:t>Aim, focus and purpose of the research</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The purpose of this project is to conduct a small-scale research question to improve upon and develop an aspect or strategy implemented in schools to improve learner outcomes. The focus of this research project is to gain insight to how </w:t>
      </w:r>
      <w:r>
        <w:rPr>
          <w:rFonts w:ascii="Arial" w:hAnsi="Arial" w:cs="Arial"/>
          <w:sz w:val="24"/>
          <w:szCs w:val="24"/>
        </w:rPr>
        <w:t>questioning can support a child’s understanding throughout an activity</w:t>
      </w:r>
      <w:r w:rsidRPr="006F796D">
        <w:rPr>
          <w:rFonts w:ascii="Arial" w:hAnsi="Arial" w:cs="Arial"/>
          <w:sz w:val="24"/>
          <w:szCs w:val="24"/>
        </w:rPr>
        <w:t>. As the researcher the question I am setting out to research and answer is ‘How can we support a child’s understanding through the use of questioning throughout an activity?’</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When identifying the proposed research question, the area which interested me was the use of questioning in the classroom, this was due to having witnessed large amount questioning taking place in Key Stage Two classrooms to improve children’s knowledge and understanding. According to Hall (2016) questioning plays an important role in identifying what pupils know, to identify gaps in their knowledge and understanding and for practitioners to scaffold the child in their understanding.  Having observed the questioning taking place, I noticed that children who often remained quiet during lessons, showed a considerable amount of engagement and participation and contributed their ideas and developed their thinking throughout the lesson. Therefore, the importance of questioning was identified and we wanted to use this opportunity to see how questioning could be used in the foundation phase to improve on pupils knowledge. </w:t>
      </w:r>
    </w:p>
    <w:p w:rsidR="002E2E04" w:rsidRPr="006F796D" w:rsidRDefault="002E2E04" w:rsidP="002E2E04">
      <w:pPr>
        <w:spacing w:line="360" w:lineRule="auto"/>
        <w:rPr>
          <w:rFonts w:ascii="Arial" w:hAnsi="Arial" w:cs="Arial"/>
          <w:sz w:val="24"/>
          <w:szCs w:val="24"/>
        </w:rPr>
      </w:pPr>
      <w:r w:rsidRPr="006F796D">
        <w:rPr>
          <w:rFonts w:ascii="Arial" w:hAnsi="Arial" w:cs="Arial"/>
          <w:b/>
          <w:bCs/>
          <w:sz w:val="24"/>
          <w:szCs w:val="24"/>
        </w:rPr>
        <w:t>Research context</w:t>
      </w:r>
      <w:r w:rsidRPr="006F796D">
        <w:rPr>
          <w:rFonts w:ascii="Arial" w:hAnsi="Arial" w:cs="Arial"/>
          <w:bCs/>
          <w:sz w:val="24"/>
          <w:szCs w:val="24"/>
        </w:rPr>
        <w:t xml:space="preserve">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The</w:t>
      </w:r>
      <w:r>
        <w:rPr>
          <w:rFonts w:ascii="Arial" w:hAnsi="Arial" w:cs="Arial"/>
          <w:sz w:val="24"/>
          <w:szCs w:val="24"/>
        </w:rPr>
        <w:t xml:space="preserve"> first</w:t>
      </w:r>
      <w:r w:rsidRPr="006F796D">
        <w:rPr>
          <w:rFonts w:ascii="Arial" w:hAnsi="Arial" w:cs="Arial"/>
          <w:sz w:val="24"/>
          <w:szCs w:val="24"/>
        </w:rPr>
        <w:t xml:space="preserve"> primary school which the research project is going to be carried out in, is a school located in a fairly deprived area in South West Wales with 42% of child liable for free school meals (Estyn, 2017). There are 138 students on roll attending this school aging form three to eleven years old. Of these children 40% have additional learning needs (Estyn, 2017). The research for the project will take place in Class One of the school which is a class of children in nursery and reception. In the nursery class there are </w:t>
      </w:r>
      <w:r>
        <w:rPr>
          <w:rFonts w:ascii="Arial" w:hAnsi="Arial" w:cs="Arial"/>
          <w:sz w:val="24"/>
          <w:szCs w:val="24"/>
        </w:rPr>
        <w:t>6</w:t>
      </w:r>
      <w:r w:rsidRPr="006F796D">
        <w:rPr>
          <w:rFonts w:ascii="Arial" w:hAnsi="Arial" w:cs="Arial"/>
          <w:sz w:val="24"/>
          <w:szCs w:val="24"/>
        </w:rPr>
        <w:t>) attending in the AM and</w:t>
      </w:r>
      <w:r>
        <w:rPr>
          <w:rFonts w:ascii="Arial" w:hAnsi="Arial" w:cs="Arial"/>
          <w:sz w:val="24"/>
          <w:szCs w:val="24"/>
        </w:rPr>
        <w:t xml:space="preserve"> 9</w:t>
      </w:r>
      <w:r w:rsidRPr="006F796D">
        <w:rPr>
          <w:rFonts w:ascii="Arial" w:hAnsi="Arial" w:cs="Arial"/>
          <w:sz w:val="24"/>
          <w:szCs w:val="24"/>
        </w:rPr>
        <w:t xml:space="preserve"> attending in the PM. The number of children in reception is</w:t>
      </w:r>
      <w:r>
        <w:rPr>
          <w:rFonts w:ascii="Arial" w:hAnsi="Arial" w:cs="Arial"/>
          <w:sz w:val="24"/>
          <w:szCs w:val="24"/>
        </w:rPr>
        <w:t xml:space="preserve"> 16</w:t>
      </w:r>
      <w:r w:rsidRPr="006F796D">
        <w:rPr>
          <w:rFonts w:ascii="Arial" w:hAnsi="Arial" w:cs="Arial"/>
          <w:sz w:val="24"/>
          <w:szCs w:val="24"/>
        </w:rPr>
        <w:t xml:space="preserve"> who attend school all day. </w:t>
      </w:r>
    </w:p>
    <w:p w:rsidR="002E2E04" w:rsidRDefault="002E2E04" w:rsidP="002E2E04">
      <w:pPr>
        <w:spacing w:line="360" w:lineRule="auto"/>
        <w:rPr>
          <w:rFonts w:ascii="Arial" w:hAnsi="Arial" w:cs="Arial"/>
          <w:sz w:val="24"/>
          <w:szCs w:val="24"/>
        </w:rPr>
      </w:pPr>
      <w:r w:rsidRPr="006F796D">
        <w:rPr>
          <w:rFonts w:ascii="Arial" w:hAnsi="Arial" w:cs="Arial"/>
          <w:sz w:val="24"/>
          <w:szCs w:val="24"/>
        </w:rPr>
        <w:lastRenderedPageBreak/>
        <w:t xml:space="preserve">As specified above the research question which we are setting out to address is ‘How can we support a child’s understanding through the use of questioning throughout an activity?’ In my class this means that a group of 6 to 8 children of differing ability will take part in the activity. These children will be those in the reception class. Throughout this activity the children will be asked a variety of differing questions to see if this is enhancing their engagement towards the activity. </w:t>
      </w:r>
    </w:p>
    <w:p w:rsidR="002E2E04" w:rsidRDefault="002E2E04" w:rsidP="002E2E04">
      <w:pPr>
        <w:rPr>
          <w:rFonts w:ascii="Arial" w:hAnsi="Arial" w:cs="Arial"/>
        </w:rPr>
      </w:pPr>
      <w:r>
        <w:rPr>
          <w:rFonts w:ascii="Arial" w:hAnsi="Arial" w:cs="Arial"/>
          <w:sz w:val="24"/>
          <w:szCs w:val="24"/>
        </w:rPr>
        <w:t xml:space="preserve">The second research day will be in held at another school in South West Wales. This school is also located in a deprived area with the area </w:t>
      </w:r>
      <w:r w:rsidRPr="00FB50FE">
        <w:rPr>
          <w:rFonts w:ascii="Arial" w:hAnsi="Arial" w:cs="Arial"/>
          <w:sz w:val="24"/>
          <w:szCs w:val="24"/>
        </w:rPr>
        <w:t>consisting of mainly local authority council housing estates and a Gypsy traveller community site</w:t>
      </w:r>
      <w:r>
        <w:rPr>
          <w:rFonts w:ascii="Arial" w:hAnsi="Arial" w:cs="Arial"/>
          <w:sz w:val="24"/>
          <w:szCs w:val="24"/>
        </w:rPr>
        <w:t>. There are 188 pupils attending this school</w:t>
      </w:r>
      <w:r w:rsidRPr="00FB50FE">
        <w:rPr>
          <w:rFonts w:ascii="Arial" w:hAnsi="Arial" w:cs="Arial"/>
          <w:sz w:val="24"/>
          <w:szCs w:val="24"/>
        </w:rPr>
        <w:t xml:space="preserve"> (Estyn, 2016).</w:t>
      </w:r>
      <w:r>
        <w:rPr>
          <w:rFonts w:ascii="Arial" w:hAnsi="Arial" w:cs="Arial"/>
          <w:sz w:val="24"/>
          <w:szCs w:val="24"/>
        </w:rPr>
        <w:t xml:space="preserve"> The research in this school will take place in the reception class with 24 children in this year group. </w:t>
      </w:r>
    </w:p>
    <w:p w:rsidR="002E2E04" w:rsidRPr="006F796D" w:rsidRDefault="002E2E04" w:rsidP="002E2E04">
      <w:pPr>
        <w:spacing w:line="360" w:lineRule="auto"/>
        <w:rPr>
          <w:rFonts w:ascii="Arial" w:hAnsi="Arial" w:cs="Arial"/>
          <w:sz w:val="24"/>
          <w:szCs w:val="24"/>
        </w:rPr>
      </w:pPr>
    </w:p>
    <w:p w:rsidR="002E2E04" w:rsidRPr="006F796D" w:rsidRDefault="002E2E04" w:rsidP="002E2E04">
      <w:pPr>
        <w:spacing w:line="360" w:lineRule="auto"/>
        <w:rPr>
          <w:rFonts w:ascii="Arial" w:hAnsi="Arial" w:cs="Arial"/>
          <w:sz w:val="24"/>
          <w:szCs w:val="24"/>
        </w:rPr>
      </w:pPr>
      <w:r w:rsidRPr="006F796D">
        <w:rPr>
          <w:rFonts w:ascii="Arial" w:hAnsi="Arial" w:cs="Arial"/>
          <w:b/>
          <w:sz w:val="24"/>
          <w:szCs w:val="24"/>
        </w:rPr>
        <w:t>Short overview of relevant literature</w:t>
      </w:r>
      <w:r w:rsidRPr="006F796D">
        <w:rPr>
          <w:rFonts w:ascii="Arial" w:hAnsi="Arial" w:cs="Arial"/>
          <w:sz w:val="24"/>
          <w:szCs w:val="24"/>
        </w:rPr>
        <w:t xml:space="preserve">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Questioning has a long and valuable history as an educational strategy (Cotton, 2001). Questioning is used in classrooms daily, teachers ask questions from start to finish. Statistics show that </w:t>
      </w:r>
      <w:r w:rsidRPr="006F796D">
        <w:rPr>
          <w:rStyle w:val="Strong"/>
          <w:rFonts w:ascii="Arial" w:hAnsi="Arial" w:cs="Arial"/>
          <w:sz w:val="24"/>
          <w:szCs w:val="24"/>
        </w:rPr>
        <w:t xml:space="preserve">the average teacher asks between 300 and 400 questions per day </w:t>
      </w:r>
      <w:r w:rsidRPr="006F796D">
        <w:rPr>
          <w:rFonts w:ascii="Arial" w:hAnsi="Arial" w:cs="Arial"/>
          <w:sz w:val="24"/>
          <w:szCs w:val="24"/>
        </w:rPr>
        <w:t xml:space="preserve">(Collier, 2018). According to House (2017) questions are used to; stimulate students to pursue knowledge on their own, develop interest and motivate students to become actively involved in lessons, to develop critical thinking and to review learning. All these aspects are those which are going to improve the pupil’s knowledge and understanding of the topic being taught to them. </w:t>
      </w:r>
    </w:p>
    <w:p w:rsidR="002E2E04" w:rsidRPr="006F796D" w:rsidRDefault="002E2E04" w:rsidP="002E2E04">
      <w:pPr>
        <w:pStyle w:val="paragraph"/>
        <w:spacing w:before="0" w:beforeAutospacing="0" w:after="0" w:afterAutospacing="0" w:line="360" w:lineRule="auto"/>
        <w:jc w:val="center"/>
        <w:textAlignment w:val="baseline"/>
        <w:rPr>
          <w:rStyle w:val="normaltextrun"/>
          <w:rFonts w:ascii="Arial" w:hAnsi="Arial" w:cs="Arial"/>
          <w:color w:val="000000"/>
        </w:rPr>
      </w:pPr>
      <w:r w:rsidRPr="006F796D">
        <w:rPr>
          <w:rStyle w:val="normaltextrun"/>
          <w:rFonts w:ascii="Arial" w:hAnsi="Arial" w:cs="Arial"/>
          <w:i/>
          <w:iCs/>
          <w:color w:val="000000"/>
        </w:rPr>
        <w:t>“Thinking is not driven by answers but by questions had no questions been asked… the field would never of been developed in the first place” (</w:t>
      </w:r>
      <w:r w:rsidRPr="006F796D">
        <w:rPr>
          <w:rStyle w:val="normaltextrun"/>
          <w:rFonts w:ascii="Arial" w:hAnsi="Arial" w:cs="Arial"/>
          <w:color w:val="000000"/>
        </w:rPr>
        <w:t>Paul and Elder, 2000).</w:t>
      </w:r>
    </w:p>
    <w:p w:rsidR="002E2E04" w:rsidRPr="006F796D" w:rsidRDefault="002E2E04" w:rsidP="002E2E04">
      <w:pPr>
        <w:pStyle w:val="paragraph"/>
        <w:spacing w:before="0" w:beforeAutospacing="0" w:after="0" w:afterAutospacing="0" w:line="360" w:lineRule="auto"/>
        <w:jc w:val="center"/>
        <w:textAlignment w:val="baseline"/>
        <w:rPr>
          <w:rFonts w:ascii="Arial" w:hAnsi="Arial" w:cs="Arial"/>
          <w:color w:val="000000"/>
        </w:rPr>
      </w:pPr>
    </w:p>
    <w:p w:rsidR="002E2E04" w:rsidRPr="006F796D" w:rsidRDefault="002E2E04" w:rsidP="002E2E04">
      <w:pPr>
        <w:pStyle w:val="paragraph"/>
        <w:spacing w:before="0" w:beforeAutospacing="0" w:after="0" w:afterAutospacing="0" w:line="360" w:lineRule="auto"/>
        <w:textAlignment w:val="baseline"/>
        <w:rPr>
          <w:rStyle w:val="normaltextrun"/>
          <w:rFonts w:ascii="Arial" w:hAnsi="Arial" w:cs="Arial"/>
          <w:color w:val="000000"/>
        </w:rPr>
      </w:pPr>
      <w:r w:rsidRPr="006F796D">
        <w:rPr>
          <w:rStyle w:val="normaltextrun"/>
          <w:rFonts w:ascii="Arial" w:hAnsi="Arial" w:cs="Arial"/>
          <w:color w:val="000000"/>
        </w:rPr>
        <w:t xml:space="preserve">For the ‘field of thought’ or the topic to be kept alive the classroom teachers need to ask questions of it. This will also allow teachers to challenge existing or established knowledge through the use of questioning. Questioning will challenge students’ thinking and develop their knowledge (House, 2017). Using questioning throughout the lesson will allow the teacher to access existing knowledge which will then allow them to develop questioning to support this knowledge and understanding further. </w:t>
      </w:r>
    </w:p>
    <w:p w:rsidR="002E2E04" w:rsidRPr="006F796D" w:rsidRDefault="002E2E04" w:rsidP="002E2E04">
      <w:pPr>
        <w:pStyle w:val="paragraph"/>
        <w:spacing w:before="0" w:beforeAutospacing="0" w:after="0" w:afterAutospacing="0" w:line="360" w:lineRule="auto"/>
        <w:textAlignment w:val="baseline"/>
        <w:rPr>
          <w:rStyle w:val="normaltextrun"/>
          <w:rFonts w:ascii="Arial" w:hAnsi="Arial" w:cs="Arial"/>
          <w:color w:val="000000"/>
        </w:rPr>
      </w:pPr>
    </w:p>
    <w:p w:rsidR="002E2E04" w:rsidRPr="006F796D" w:rsidRDefault="002E2E04" w:rsidP="002E2E04">
      <w:pPr>
        <w:spacing w:line="360" w:lineRule="auto"/>
        <w:rPr>
          <w:rFonts w:ascii="Arial" w:hAnsi="Arial" w:cs="Arial"/>
          <w:color w:val="000000"/>
          <w:sz w:val="24"/>
          <w:szCs w:val="24"/>
        </w:rPr>
      </w:pPr>
      <w:r w:rsidRPr="006F796D">
        <w:rPr>
          <w:rFonts w:ascii="Arial" w:hAnsi="Arial" w:cs="Arial"/>
          <w:sz w:val="24"/>
          <w:szCs w:val="24"/>
        </w:rPr>
        <w:lastRenderedPageBreak/>
        <w:t xml:space="preserve">Questioning throughout lessons drives the learning, it gets the children thinking. It creates a language rich environment. Asking questions is essential for checking pupil understanding (Collier, 2018) and to review their learning. It is important in keeping the pupil engaged and on track (Collier, 2018) questioning encourages engagement and motivation. Questioning is crucial to the way the pupil receives and processes information and develops critical thinking and independence (Collier, 2018). Questioning is used to support pupils and to build on their depth and complexity of knowledge that they already have. </w:t>
      </w:r>
      <w:r w:rsidRPr="006F796D">
        <w:rPr>
          <w:rFonts w:ascii="Arial" w:hAnsi="Arial" w:cs="Arial"/>
          <w:color w:val="000000"/>
          <w:sz w:val="24"/>
          <w:szCs w:val="24"/>
        </w:rPr>
        <w:t xml:space="preserve">Asking questions throughout the class will not only make it more interactive, but will also help you measure and improve student learning, it allows the teacher to support the student to take their learning further. </w:t>
      </w:r>
    </w:p>
    <w:p w:rsidR="002E2E04" w:rsidRPr="006F796D" w:rsidRDefault="002E2E04" w:rsidP="002E2E04">
      <w:pPr>
        <w:spacing w:line="360" w:lineRule="auto"/>
        <w:rPr>
          <w:rFonts w:ascii="Arial" w:hAnsi="Arial" w:cs="Arial"/>
          <w:color w:val="111111"/>
          <w:sz w:val="24"/>
          <w:szCs w:val="24"/>
        </w:rPr>
      </w:pPr>
      <w:r w:rsidRPr="006F796D">
        <w:rPr>
          <w:rStyle w:val="Strong"/>
          <w:rFonts w:ascii="Arial" w:hAnsi="Arial" w:cs="Arial"/>
          <w:color w:val="111111"/>
          <w:sz w:val="24"/>
          <w:szCs w:val="24"/>
        </w:rPr>
        <w:t>Lev</w:t>
      </w:r>
      <w:r w:rsidRPr="006F796D">
        <w:rPr>
          <w:rFonts w:ascii="Arial" w:hAnsi="Arial" w:cs="Arial"/>
          <w:color w:val="111111"/>
          <w:sz w:val="24"/>
          <w:szCs w:val="24"/>
        </w:rPr>
        <w:t xml:space="preserve"> </w:t>
      </w:r>
      <w:r w:rsidRPr="006F796D">
        <w:rPr>
          <w:rStyle w:val="Strong"/>
          <w:rFonts w:ascii="Arial" w:hAnsi="Arial" w:cs="Arial"/>
          <w:color w:val="111111"/>
          <w:sz w:val="24"/>
          <w:szCs w:val="24"/>
        </w:rPr>
        <w:t>Vygotsky</w:t>
      </w:r>
      <w:r w:rsidRPr="006F796D">
        <w:rPr>
          <w:rFonts w:ascii="Arial" w:hAnsi="Arial" w:cs="Arial"/>
          <w:color w:val="111111"/>
          <w:sz w:val="24"/>
          <w:szCs w:val="24"/>
        </w:rPr>
        <w:t xml:space="preserve"> introduced the concept of ‘The Zone of Proximal Development’ (ZPD) (Vygotsky, 1978). Vygotsky was an early 20th century developmental psychologist who developed theory of child development which was a theory of the influence of culture on the child’s growth and development. The ZPD is the difference between what a child can do without the support and help and what they can do with help. Vygotsky believed in the importance of children developing on their own which was also promoted by Piaget. However he also believed children should not be left to discover everything on their own, we should provide them with challenges which are slightly too hard for them (Vygotsky, 1978). It is here where questioning would be effective to extend, support and push children’s learning further through the use of gentle challenges (Georgia, 2015).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When using questioning in the classroom they need to be effective and purposeful. The type of questioning needs to be asked in a way that it is going to have the desired effective, these questions need to be well considered and challenging (Collier, 2018). If the questions asked by the teacher don’t have this desired effect then they are not going to enhance the pupil’s learning. The pupils’ need to be given the opportunity through the use of questioning to be supported in the development of their knowledge and understanding. Questioning is also only proved to be worthy if the pupils are actively responding it’s only then when deep level learning will take place (Hall, 2016). In order for high levels of achievement to be achieved the pupils will need to practice in high level thinking – analysing, synthesising and evaluating (Hall, 2016). If as the teacher we focus on questions and strategies to support these </w:t>
      </w:r>
      <w:r w:rsidRPr="006F796D">
        <w:rPr>
          <w:rFonts w:ascii="Arial" w:hAnsi="Arial" w:cs="Arial"/>
          <w:sz w:val="24"/>
          <w:szCs w:val="24"/>
        </w:rPr>
        <w:lastRenderedPageBreak/>
        <w:t xml:space="preserve">aspects of the learning in the classroom we can help the pupils achieve the high level achievement.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The type of questions asked during the teaching needs to be appropriate to what the teacher aims to achieve. The use of closed questions is important in retrieving knowledge that already exists (Brown </w:t>
      </w:r>
      <w:r w:rsidRPr="006F796D">
        <w:rPr>
          <w:rFonts w:ascii="Arial" w:hAnsi="Arial" w:cs="Arial"/>
          <w:i/>
          <w:sz w:val="24"/>
          <w:szCs w:val="24"/>
        </w:rPr>
        <w:t xml:space="preserve">el al, </w:t>
      </w:r>
      <w:r w:rsidRPr="006F796D">
        <w:rPr>
          <w:rFonts w:ascii="Arial" w:hAnsi="Arial" w:cs="Arial"/>
          <w:sz w:val="24"/>
          <w:szCs w:val="24"/>
        </w:rPr>
        <w:t>2014). Closed questions are quick and easy to ask. They are also useful for challenging pupils’ memory and to support pupils’ in recalling facts (Collier, 2018). However the challenge close questions pose is that pupil’s may feel anxious that they’re going to answer the questions wrong which will reduce their willingness to answer (Collier, 2018). Furthermore another form of questioning which can be use is open questions. This form of questioning can be used in the classroom to engage children in discussion and get that deeper lever of thinking and often will give the lengthier response (Collier, 2018). The type of open questions asked may get the chi</w:t>
      </w:r>
      <w:r>
        <w:rPr>
          <w:rFonts w:ascii="Arial" w:hAnsi="Arial" w:cs="Arial"/>
          <w:sz w:val="24"/>
          <w:szCs w:val="24"/>
        </w:rPr>
        <w:t xml:space="preserve">ldren thinking about the topic or </w:t>
      </w:r>
      <w:r w:rsidRPr="006F796D">
        <w:rPr>
          <w:rFonts w:ascii="Arial" w:hAnsi="Arial" w:cs="Arial"/>
          <w:sz w:val="24"/>
          <w:szCs w:val="24"/>
        </w:rPr>
        <w:t xml:space="preserve">subject and support the children in developing their understanding. Open questions are a positive aspect of teaching as they give the opportunity for the teacher to check their pupils’ understanding and be able to respond to this by giving the pupil the required support through differentiated questions to improve on their current knowledge and understanding.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Additionally, a good mix of lower and higher level questions (open and closed) are both essential in preventing boredom (Ip, 2005). By posing both these types of questions will allow students to use both, divergent and convergent thought processes (Ip, 2005). In doing do, both critical and creative thinking skills will be supported and developed.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However, there are problems which may be faced when using the questioning method. Due to the high level of student involvement required, this method can be time-consuming if used in large classes (Ip, 2005). The use of questioning may also result in </w:t>
      </w:r>
      <w:r>
        <w:rPr>
          <w:rFonts w:ascii="Arial" w:hAnsi="Arial" w:cs="Arial"/>
          <w:sz w:val="24"/>
          <w:szCs w:val="24"/>
        </w:rPr>
        <w:t xml:space="preserve">some pupils losing interest, </w:t>
      </w:r>
      <w:r w:rsidRPr="006F796D">
        <w:rPr>
          <w:rFonts w:ascii="Arial" w:hAnsi="Arial" w:cs="Arial"/>
          <w:sz w:val="24"/>
          <w:szCs w:val="24"/>
        </w:rPr>
        <w:t>the quieter of the students who do not participate i</w:t>
      </w:r>
      <w:r>
        <w:rPr>
          <w:rFonts w:ascii="Arial" w:hAnsi="Arial" w:cs="Arial"/>
          <w:sz w:val="24"/>
          <w:szCs w:val="24"/>
        </w:rPr>
        <w:t xml:space="preserve">n discussions </w:t>
      </w:r>
      <w:r w:rsidRPr="006F796D">
        <w:rPr>
          <w:rFonts w:ascii="Arial" w:hAnsi="Arial" w:cs="Arial"/>
          <w:sz w:val="24"/>
          <w:szCs w:val="24"/>
        </w:rPr>
        <w:t>will lead to the more vocal students taking over the discussion (I</w:t>
      </w:r>
      <w:r>
        <w:rPr>
          <w:rFonts w:ascii="Arial" w:hAnsi="Arial" w:cs="Arial"/>
          <w:sz w:val="24"/>
          <w:szCs w:val="24"/>
        </w:rPr>
        <w:t>p, 2005). However, the teacher needs</w:t>
      </w:r>
      <w:r w:rsidRPr="006F796D">
        <w:rPr>
          <w:rFonts w:ascii="Arial" w:hAnsi="Arial" w:cs="Arial"/>
          <w:sz w:val="24"/>
          <w:szCs w:val="24"/>
        </w:rPr>
        <w:t xml:space="preserve"> to be aware that questions are not just used to be given answer to, it is the challenge of the question which is used to stimulate the students’ thinking not just to gain the response off them (Ip, 2005). </w:t>
      </w:r>
    </w:p>
    <w:p w:rsidR="002E2E04" w:rsidRPr="006F796D" w:rsidRDefault="002E2E04" w:rsidP="002E2E04">
      <w:pPr>
        <w:spacing w:line="360" w:lineRule="auto"/>
        <w:rPr>
          <w:rFonts w:ascii="Arial" w:hAnsi="Arial" w:cs="Arial"/>
          <w:b/>
          <w:sz w:val="24"/>
          <w:szCs w:val="24"/>
        </w:rPr>
      </w:pPr>
      <w:r w:rsidRPr="006F796D">
        <w:rPr>
          <w:rFonts w:ascii="Arial" w:hAnsi="Arial" w:cs="Arial"/>
          <w:b/>
          <w:sz w:val="24"/>
          <w:szCs w:val="24"/>
        </w:rPr>
        <w:t xml:space="preserve">Explanation of your lesson study design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lastRenderedPageBreak/>
        <w:t xml:space="preserve">This research project requires several means of research to gain specific data that’s essential for the study. The methodology used is lesson study research. Lesson study is a highly specified form of action research which focuses on the development of the teachers practice knowledge (Dudley, 2014). Lesson study is a collaboration between teachers working together on planning, teaching, observing and analysing learning and teaching in ‘research lessons’ (Dudley, 2014). The research lesson is often relating to that of ‘difficult’ aspects of area or focus (Department for Education, 2009). This form of research was chosen to gain an accurate account of how questioning can support a pupils’ understanding of a topic/subject. According to Dudley (2016) lesson study works because it helps teachers to see pupil learning occurring in much sharper detail and to see areas that they may not see if they are teaching 30 pupils’ in a regular lesson. When conducting a lesson study an area or focus of pupils learning must be chosen along with a teaching technique to develop and improve this area. Three case pupil must be chosen and a research lesson must be planned, taught and observed. The lesson will be reflected upon, refined and repeated. Interviews will then be conducted with the case pupils’ to gain their insights which will then influence the post research discussions on how the case pupils responded, what they’d learnt, progress that has been made and how it can be developed. All these findings will then be shared with a wider audience to improve on their teaching strategies in the classroom (Dudley, 2014).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During this lesson study there will be a number of ways that data will be collected. These include observation, focus group interviews and reflection. A qualitative data method will be used. Qualitative research is an in-depth research strategy which uses a range of techniques which aims to understand the way people think and feel and react to what has happened (Talbot, 2015). Pupils involved in qualitative research tends to be small focus groups due to the aim of wanting to generate concepts. The benefit of qualitative approaches is that it deals with an open-ended approach that can be adapted as the research his taking place which enhances the quality of the data (Talbot, 2015). During this qualitative research project data will be recorded through an observation schedule which consists of checklists and </w:t>
      </w:r>
      <w:r>
        <w:rPr>
          <w:rFonts w:ascii="Arial" w:hAnsi="Arial" w:cs="Arial"/>
          <w:sz w:val="24"/>
          <w:szCs w:val="24"/>
        </w:rPr>
        <w:t xml:space="preserve">note taking. </w:t>
      </w:r>
    </w:p>
    <w:p w:rsidR="002E2E04" w:rsidRPr="00D86025" w:rsidRDefault="002E2E04" w:rsidP="002E2E04">
      <w:pPr>
        <w:spacing w:before="240" w:line="360" w:lineRule="auto"/>
      </w:pPr>
      <w:r w:rsidRPr="006F796D">
        <w:rPr>
          <w:rFonts w:ascii="Arial" w:hAnsi="Arial" w:cs="Arial"/>
          <w:color w:val="000000" w:themeColor="text1"/>
          <w:sz w:val="24"/>
          <w:szCs w:val="24"/>
        </w:rPr>
        <w:lastRenderedPageBreak/>
        <w:t>During the research project focus group interviews were conducted with the case pupils involved in the research project. Focus group is a form of research where a moderator leads a discussion amongst a</w:t>
      </w:r>
      <w:r>
        <w:rPr>
          <w:rFonts w:ascii="Arial" w:hAnsi="Arial" w:cs="Arial"/>
          <w:color w:val="000000" w:themeColor="text1"/>
          <w:sz w:val="24"/>
          <w:szCs w:val="24"/>
        </w:rPr>
        <w:t xml:space="preserve"> small focus</w:t>
      </w:r>
      <w:r w:rsidRPr="006F796D">
        <w:rPr>
          <w:rFonts w:ascii="Arial" w:hAnsi="Arial" w:cs="Arial"/>
          <w:color w:val="000000" w:themeColor="text1"/>
          <w:sz w:val="24"/>
          <w:szCs w:val="24"/>
        </w:rPr>
        <w:t xml:space="preserve"> group who have taken part in a form of research (Talbot, 2015). Focus groups are that of where the researchers conducts interviews with more than one respondent (Palaiologou </w:t>
      </w:r>
      <w:r w:rsidRPr="006F796D">
        <w:rPr>
          <w:rFonts w:ascii="Arial" w:hAnsi="Arial" w:cs="Arial"/>
          <w:i/>
          <w:color w:val="000000" w:themeColor="text1"/>
          <w:sz w:val="24"/>
          <w:szCs w:val="24"/>
        </w:rPr>
        <w:t xml:space="preserve">et al </w:t>
      </w:r>
      <w:r w:rsidRPr="006F796D">
        <w:rPr>
          <w:rFonts w:ascii="Arial" w:hAnsi="Arial" w:cs="Arial"/>
          <w:color w:val="000000" w:themeColor="text1"/>
          <w:sz w:val="24"/>
          <w:szCs w:val="24"/>
        </w:rPr>
        <w:t>2016)</w:t>
      </w:r>
      <w:r>
        <w:rPr>
          <w:rFonts w:ascii="Arial" w:hAnsi="Arial" w:cs="Arial"/>
          <w:color w:val="000000" w:themeColor="text1"/>
          <w:sz w:val="24"/>
          <w:szCs w:val="24"/>
        </w:rPr>
        <w:t xml:space="preserve">, but the focus isn’t that of a large group, but that of a smaller focus, this will allow for the focus of the research project to be </w:t>
      </w:r>
      <w:r w:rsidRPr="006F796D">
        <w:rPr>
          <w:rFonts w:ascii="Arial" w:hAnsi="Arial" w:cs="Arial"/>
          <w:color w:val="000000" w:themeColor="text1"/>
          <w:sz w:val="24"/>
          <w:szCs w:val="24"/>
        </w:rPr>
        <w:t>discuss</w:t>
      </w:r>
      <w:r>
        <w:rPr>
          <w:rFonts w:ascii="Arial" w:hAnsi="Arial" w:cs="Arial"/>
          <w:color w:val="000000" w:themeColor="text1"/>
          <w:sz w:val="24"/>
          <w:szCs w:val="24"/>
        </w:rPr>
        <w:t>ed</w:t>
      </w:r>
      <w:r w:rsidRPr="006F796D">
        <w:rPr>
          <w:rFonts w:ascii="Arial" w:hAnsi="Arial" w:cs="Arial"/>
          <w:color w:val="000000" w:themeColor="text1"/>
          <w:sz w:val="24"/>
          <w:szCs w:val="24"/>
        </w:rPr>
        <w:t xml:space="preserve"> the in </w:t>
      </w:r>
      <w:r>
        <w:rPr>
          <w:rFonts w:ascii="Arial" w:hAnsi="Arial" w:cs="Arial"/>
          <w:color w:val="000000" w:themeColor="text1"/>
          <w:sz w:val="24"/>
          <w:szCs w:val="24"/>
        </w:rPr>
        <w:t xml:space="preserve">more </w:t>
      </w:r>
      <w:r w:rsidRPr="006F796D">
        <w:rPr>
          <w:rFonts w:ascii="Arial" w:hAnsi="Arial" w:cs="Arial"/>
          <w:color w:val="000000" w:themeColor="text1"/>
          <w:sz w:val="24"/>
          <w:szCs w:val="24"/>
        </w:rPr>
        <w:t xml:space="preserve">detail. </w:t>
      </w:r>
      <w:r>
        <w:rPr>
          <w:rFonts w:ascii="Arial" w:hAnsi="Arial" w:cs="Arial"/>
          <w:color w:val="000000" w:themeColor="text1"/>
          <w:sz w:val="24"/>
          <w:szCs w:val="24"/>
        </w:rPr>
        <w:t>However due to the small sample size the group may not be a good representation of the larger population</w:t>
      </w:r>
      <w:r w:rsidRPr="00D86025">
        <w:rPr>
          <w:rFonts w:ascii="Arial" w:hAnsi="Arial" w:cs="Arial"/>
          <w:color w:val="000000" w:themeColor="text1"/>
          <w:sz w:val="24"/>
          <w:szCs w:val="24"/>
        </w:rPr>
        <w:t xml:space="preserve"> </w:t>
      </w:r>
      <w:r>
        <w:rPr>
          <w:rFonts w:ascii="Arial" w:hAnsi="Arial" w:cs="Arial"/>
          <w:color w:val="000000" w:themeColor="text1"/>
          <w:sz w:val="24"/>
          <w:szCs w:val="24"/>
        </w:rPr>
        <w:t>(</w:t>
      </w:r>
      <w:r w:rsidRPr="00D86025">
        <w:rPr>
          <w:rStyle w:val="addmd"/>
          <w:rFonts w:ascii="Arial" w:hAnsi="Arial" w:cs="Arial"/>
          <w:color w:val="333333"/>
          <w:sz w:val="24"/>
          <w:szCs w:val="24"/>
        </w:rPr>
        <w:t>Litosseliti</w:t>
      </w:r>
      <w:r>
        <w:rPr>
          <w:rFonts w:ascii="Arial" w:hAnsi="Arial" w:cs="Arial"/>
          <w:color w:val="000000" w:themeColor="text1"/>
          <w:sz w:val="24"/>
          <w:szCs w:val="24"/>
        </w:rPr>
        <w:t xml:space="preserve"> 2003). For this the three case pupils were selected of different ability,</w:t>
      </w:r>
      <w:r w:rsidRPr="00D86025">
        <w:rPr>
          <w:rFonts w:ascii="Arial" w:hAnsi="Arial" w:cs="Arial"/>
          <w:color w:val="000000" w:themeColor="text1"/>
          <w:sz w:val="24"/>
          <w:szCs w:val="24"/>
        </w:rPr>
        <w:t xml:space="preserve"> </w:t>
      </w:r>
      <w:r>
        <w:rPr>
          <w:rFonts w:ascii="Arial" w:hAnsi="Arial" w:cs="Arial"/>
          <w:color w:val="000000" w:themeColor="text1"/>
          <w:sz w:val="24"/>
          <w:szCs w:val="24"/>
        </w:rPr>
        <w:t>t</w:t>
      </w:r>
      <w:r w:rsidRPr="006F796D">
        <w:rPr>
          <w:rFonts w:ascii="Arial" w:hAnsi="Arial" w:cs="Arial"/>
          <w:color w:val="000000" w:themeColor="text1"/>
          <w:sz w:val="24"/>
          <w:szCs w:val="24"/>
        </w:rPr>
        <w:t xml:space="preserve">he case pupils were that of high, middle and low ability. This allowed for a wide spread view of all differing abilities in the classroom </w:t>
      </w:r>
      <w:r>
        <w:rPr>
          <w:rFonts w:ascii="Arial" w:hAnsi="Arial" w:cs="Arial"/>
          <w:color w:val="000000" w:themeColor="text1"/>
          <w:sz w:val="24"/>
          <w:szCs w:val="24"/>
        </w:rPr>
        <w:t xml:space="preserve">and how questioning influences and </w:t>
      </w:r>
      <w:r w:rsidRPr="006F796D">
        <w:rPr>
          <w:rFonts w:ascii="Arial" w:hAnsi="Arial" w:cs="Arial"/>
          <w:color w:val="000000" w:themeColor="text1"/>
          <w:sz w:val="24"/>
          <w:szCs w:val="24"/>
        </w:rPr>
        <w:t xml:space="preserve">effects all differing children in the classroom.  According to Palaiologou </w:t>
      </w:r>
      <w:r w:rsidRPr="006F796D">
        <w:rPr>
          <w:rFonts w:ascii="Arial" w:hAnsi="Arial" w:cs="Arial"/>
          <w:i/>
          <w:color w:val="000000" w:themeColor="text1"/>
          <w:sz w:val="24"/>
          <w:szCs w:val="24"/>
        </w:rPr>
        <w:t>et al (</w:t>
      </w:r>
      <w:r w:rsidRPr="006F796D">
        <w:rPr>
          <w:rFonts w:ascii="Arial" w:hAnsi="Arial" w:cs="Arial"/>
          <w:color w:val="000000" w:themeColor="text1"/>
          <w:sz w:val="24"/>
          <w:szCs w:val="24"/>
        </w:rPr>
        <w:t xml:space="preserve">2016) often within a group, respondents are more willing to make explicit their views and opinions. The interviews were structured through set format and asking fixed question (Burton and Bartlett 2009). The use of structured interviews will able the clarity of the issues for the respondents and the respondents may also be encouraged to expand on answers to give a more in-depth account of their views (Burton and Bartlett 2009). The interviews were conducted to gather the pupil’s views and for them to reflect on whether they thought questioning throughout an activity supported their understanding. All interviews were recorded and transcribed after the research had taken place. </w:t>
      </w:r>
    </w:p>
    <w:p w:rsidR="002E2E04" w:rsidRPr="006F796D" w:rsidRDefault="002E2E04" w:rsidP="002E2E04">
      <w:pPr>
        <w:spacing w:line="360" w:lineRule="auto"/>
        <w:rPr>
          <w:rFonts w:ascii="Arial" w:hAnsi="Arial" w:cs="Arial"/>
          <w:color w:val="000000"/>
          <w:sz w:val="24"/>
          <w:szCs w:val="24"/>
        </w:rPr>
      </w:pPr>
      <w:r w:rsidRPr="006F796D">
        <w:rPr>
          <w:rFonts w:ascii="Arial" w:hAnsi="Arial" w:cs="Arial"/>
          <w:sz w:val="24"/>
          <w:szCs w:val="24"/>
        </w:rPr>
        <w:t>During the reflection aspect of the research project all areas of the study will be looked at positively and negatively to make the research fair. The model of reflective practice which will be followed during the research project is the guide of Brookfield’s Four Lenses (1998-2005). This reflective practice will then be used to answer Gibbs’ Six Stage Reflective Cycle (1988</w:t>
      </w:r>
      <w:r>
        <w:rPr>
          <w:rFonts w:ascii="Arial" w:hAnsi="Arial" w:cs="Arial"/>
          <w:sz w:val="24"/>
          <w:szCs w:val="24"/>
        </w:rPr>
        <w:t xml:space="preserve">) </w:t>
      </w:r>
      <w:r w:rsidRPr="006F796D">
        <w:rPr>
          <w:rFonts w:ascii="Arial" w:hAnsi="Arial" w:cs="Arial"/>
          <w:sz w:val="24"/>
          <w:szCs w:val="24"/>
        </w:rPr>
        <w:t xml:space="preserve">Brookfield (2005) believed that if teachers were to be more reflective then they will be in a better place to make reliable judgements about teaching practices, </w:t>
      </w:r>
      <w:r w:rsidRPr="006F796D">
        <w:rPr>
          <w:rFonts w:ascii="Arial" w:hAnsi="Arial" w:cs="Arial"/>
          <w:color w:val="000000"/>
          <w:sz w:val="24"/>
          <w:szCs w:val="24"/>
        </w:rPr>
        <w:t xml:space="preserve">evaluation, curriculum planning and purposeful responses to learners. </w:t>
      </w:r>
    </w:p>
    <w:p w:rsidR="002E2E04" w:rsidRPr="006F796D" w:rsidRDefault="002E2E04" w:rsidP="002E2E04">
      <w:pPr>
        <w:spacing w:line="360" w:lineRule="auto"/>
        <w:jc w:val="center"/>
        <w:rPr>
          <w:rFonts w:ascii="Arial" w:hAnsi="Arial" w:cs="Arial"/>
          <w:sz w:val="24"/>
          <w:szCs w:val="24"/>
          <w:highlight w:val="yellow"/>
        </w:rPr>
      </w:pPr>
      <w:r w:rsidRPr="006F796D">
        <w:rPr>
          <w:rFonts w:ascii="Arial" w:eastAsia="Times New Roman" w:hAnsi="Arial" w:cs="Arial"/>
          <w:i/>
          <w:iCs/>
          <w:color w:val="000000"/>
          <w:sz w:val="24"/>
          <w:szCs w:val="24"/>
          <w:lang w:eastAsia="en-GB"/>
        </w:rPr>
        <w:t>“</w:t>
      </w:r>
      <w:r w:rsidRPr="006F796D">
        <w:rPr>
          <w:rFonts w:ascii="Arial" w:eastAsia="Times New Roman" w:hAnsi="Arial" w:cs="Arial"/>
          <w:i/>
          <w:iCs/>
          <w:sz w:val="24"/>
          <w:szCs w:val="24"/>
          <w:lang w:eastAsia="en-GB"/>
        </w:rPr>
        <w:t>The critically reflective process happens when teachers discover and examine their assumptions by viewing their practice through four distinct, though interconnecting lenses’</w:t>
      </w:r>
      <w:r w:rsidRPr="006F796D">
        <w:rPr>
          <w:rFonts w:ascii="Arial" w:eastAsia="Times New Roman" w:hAnsi="Arial" w:cs="Arial"/>
          <w:sz w:val="24"/>
          <w:szCs w:val="24"/>
          <w:lang w:eastAsia="en-GB"/>
        </w:rPr>
        <w:t> (Brookfield, 2005 p xiii).</w:t>
      </w:r>
    </w:p>
    <w:p w:rsidR="002E2E04" w:rsidRPr="006F796D" w:rsidRDefault="002E2E04" w:rsidP="002E2E04">
      <w:pPr>
        <w:spacing w:after="0" w:line="360" w:lineRule="auto"/>
        <w:rPr>
          <w:rFonts w:ascii="Arial" w:eastAsia="Times New Roman" w:hAnsi="Arial" w:cs="Arial"/>
          <w:color w:val="000000"/>
          <w:sz w:val="24"/>
          <w:szCs w:val="24"/>
          <w:lang w:eastAsia="en-GB"/>
        </w:rPr>
      </w:pPr>
      <w:r w:rsidRPr="006F796D">
        <w:rPr>
          <w:rFonts w:ascii="Arial" w:eastAsia="Times New Roman" w:hAnsi="Arial" w:cs="Arial"/>
          <w:color w:val="000000"/>
          <w:sz w:val="24"/>
          <w:szCs w:val="24"/>
          <w:lang w:eastAsia="en-GB"/>
        </w:rPr>
        <w:lastRenderedPageBreak/>
        <w:t xml:space="preserve">There are four lenses of Brookfield’s reflective practice. The lens of their own autobiography, this allows for the researcher to reflect on their own experience as learners and review their own practice. The lens of the student’s eye, this is the lens which allows the researcher to see themselves through the learner’s eye and provide valid and reliable evidence for practices. It will allow researchers to see what the students have learnt or are learning (Brookfield, 2005). The third lens is the lens of our colleagues experience, Brookfield (2005) suggests that by having critical conversations with our colleagues allows us to ‘check’ and ‘reframe’ our practices. The final lens is the lens of educational literature, Brookfield (2005) suggests that the literature which is related to teaching and learning can make be a good critical aspect of reflection for the researcher. </w:t>
      </w:r>
    </w:p>
    <w:p w:rsidR="002E2E04" w:rsidRPr="006F796D" w:rsidRDefault="002E2E04" w:rsidP="002E2E04">
      <w:pPr>
        <w:spacing w:after="0" w:line="360" w:lineRule="auto"/>
        <w:rPr>
          <w:rFonts w:ascii="Arial" w:eastAsia="Times New Roman" w:hAnsi="Arial" w:cs="Arial"/>
          <w:color w:val="000000"/>
          <w:sz w:val="24"/>
          <w:szCs w:val="24"/>
          <w:lang w:eastAsia="en-GB"/>
        </w:rPr>
      </w:pPr>
    </w:p>
    <w:p w:rsidR="002E2E04" w:rsidRPr="006F796D" w:rsidRDefault="002E2E04" w:rsidP="002E2E04">
      <w:pPr>
        <w:spacing w:after="0" w:line="360" w:lineRule="auto"/>
        <w:rPr>
          <w:rFonts w:ascii="Arial" w:hAnsi="Arial" w:cs="Arial"/>
          <w:color w:val="000000"/>
          <w:sz w:val="24"/>
          <w:szCs w:val="24"/>
        </w:rPr>
      </w:pPr>
      <w:r w:rsidRPr="006F796D">
        <w:rPr>
          <w:rFonts w:ascii="Arial" w:hAnsi="Arial" w:cs="Arial"/>
          <w:color w:val="000000"/>
          <w:sz w:val="24"/>
          <w:szCs w:val="24"/>
        </w:rPr>
        <w:t>Throughout Brookfield’s four lenses we will then also consider and answer Gibbs’ 6 stage reflective cycle. Gibbs’s reflective cycle encourages the researcher to think systematically about the activity which has taken place (</w:t>
      </w:r>
      <w:r w:rsidRPr="006F796D">
        <w:rPr>
          <w:rFonts w:ascii="Arial" w:hAnsi="Arial" w:cs="Arial"/>
          <w:sz w:val="24"/>
          <w:szCs w:val="24"/>
        </w:rPr>
        <w:t xml:space="preserve">Gibbs 1988). During the six stage cycle you have the opportunity to describe the incident that has taken place, express how you as the researcher felt during the activity. It allows you to evaluate the activity, was it a good or bad experience? It gives you the opportunity to analyse what has played out in front of you, what has effected or helped the activity which has taken place and also what else could have been done. The two final stages of the reflective cycle are to conclude what you have learnt from the activity and to form an action plan of how the activity can be improved in the future (Gibbs 1988). </w:t>
      </w:r>
    </w:p>
    <w:p w:rsidR="002E2E04" w:rsidRDefault="002E2E04" w:rsidP="002E2E04">
      <w:pPr>
        <w:spacing w:line="360" w:lineRule="auto"/>
        <w:rPr>
          <w:rFonts w:ascii="Arial" w:eastAsia="Times New Roman" w:hAnsi="Arial" w:cs="Arial"/>
          <w:color w:val="000000"/>
          <w:sz w:val="24"/>
          <w:szCs w:val="24"/>
          <w:lang w:eastAsia="en-GB"/>
        </w:rPr>
      </w:pPr>
    </w:p>
    <w:p w:rsidR="002E2E04" w:rsidRPr="006F796D" w:rsidRDefault="002E2E04" w:rsidP="002E2E04">
      <w:pPr>
        <w:spacing w:line="360" w:lineRule="auto"/>
        <w:rPr>
          <w:rFonts w:ascii="Arial" w:hAnsi="Arial" w:cs="Arial"/>
          <w:b/>
          <w:sz w:val="24"/>
          <w:szCs w:val="24"/>
        </w:rPr>
      </w:pPr>
      <w:r w:rsidRPr="006F796D">
        <w:rPr>
          <w:rFonts w:ascii="Arial" w:hAnsi="Arial" w:cs="Arial"/>
          <w:b/>
          <w:sz w:val="24"/>
          <w:szCs w:val="24"/>
        </w:rPr>
        <w:t xml:space="preserve">Ethical considerations </w:t>
      </w:r>
    </w:p>
    <w:p w:rsidR="002E2E04" w:rsidRPr="006F796D" w:rsidRDefault="002E2E04" w:rsidP="002E2E04">
      <w:pPr>
        <w:spacing w:line="360" w:lineRule="auto"/>
        <w:rPr>
          <w:rFonts w:ascii="Arial" w:hAnsi="Arial" w:cs="Arial"/>
          <w:color w:val="000000" w:themeColor="text1"/>
          <w:sz w:val="24"/>
          <w:szCs w:val="24"/>
        </w:rPr>
      </w:pPr>
      <w:r w:rsidRPr="006F796D">
        <w:rPr>
          <w:rFonts w:ascii="Arial" w:hAnsi="Arial" w:cs="Arial"/>
          <w:sz w:val="24"/>
          <w:szCs w:val="24"/>
        </w:rPr>
        <w:t xml:space="preserve">Before any research can be carried out it must be conducted ethically, this will result in the research being reduced from risk and harm. During this research project the </w:t>
      </w:r>
      <w:r>
        <w:rPr>
          <w:rFonts w:ascii="Arial" w:hAnsi="Arial" w:cs="Arial"/>
          <w:sz w:val="24"/>
          <w:szCs w:val="24"/>
        </w:rPr>
        <w:t>ethical guidelines of Bera (2018</w:t>
      </w:r>
      <w:r w:rsidRPr="006F796D">
        <w:rPr>
          <w:rFonts w:ascii="Arial" w:hAnsi="Arial" w:cs="Arial"/>
          <w:sz w:val="24"/>
          <w:szCs w:val="24"/>
        </w:rPr>
        <w:t xml:space="preserve">) and </w:t>
      </w:r>
      <w:r w:rsidRPr="006F796D">
        <w:rPr>
          <w:rFonts w:ascii="Arial" w:hAnsi="Arial" w:cs="Arial"/>
          <w:color w:val="000000" w:themeColor="text1"/>
          <w:sz w:val="24"/>
          <w:szCs w:val="24"/>
        </w:rPr>
        <w:t xml:space="preserve">the UWTSD Research Ethics and Integrity Code of Practice (2017-2020) were adhered to. An ethics form was completed and approved by the university before any research was carried out. </w:t>
      </w:r>
    </w:p>
    <w:p w:rsidR="002E2E04" w:rsidRPr="006F796D" w:rsidRDefault="002E2E04" w:rsidP="002E2E04">
      <w:pPr>
        <w:spacing w:line="360" w:lineRule="auto"/>
        <w:rPr>
          <w:rFonts w:ascii="Arial" w:hAnsi="Arial" w:cs="Arial"/>
          <w:color w:val="000000" w:themeColor="text1"/>
          <w:sz w:val="24"/>
          <w:szCs w:val="24"/>
        </w:rPr>
      </w:pPr>
      <w:r w:rsidRPr="006F796D">
        <w:rPr>
          <w:rFonts w:ascii="Arial" w:hAnsi="Arial" w:cs="Arial"/>
          <w:color w:val="000000" w:themeColor="text1"/>
          <w:sz w:val="24"/>
          <w:szCs w:val="24"/>
        </w:rPr>
        <w:t>Before any research is carried out, informed consent must be obtained. Participants involved in this project were all under the age of 18, therefore parental consent was obtained on behalf of the pupils involved. All parents gave signatures of their consent</w:t>
      </w:r>
      <w:r>
        <w:rPr>
          <w:rFonts w:ascii="Arial" w:hAnsi="Arial" w:cs="Arial"/>
          <w:color w:val="000000" w:themeColor="text1"/>
          <w:sz w:val="24"/>
          <w:szCs w:val="24"/>
        </w:rPr>
        <w:t xml:space="preserve"> </w:t>
      </w:r>
      <w:r>
        <w:rPr>
          <w:rFonts w:ascii="Arial" w:hAnsi="Arial" w:cs="Arial"/>
          <w:color w:val="000000" w:themeColor="text1"/>
          <w:sz w:val="24"/>
          <w:szCs w:val="24"/>
        </w:rPr>
        <w:lastRenderedPageBreak/>
        <w:t>(see Appendix 8)</w:t>
      </w:r>
      <w:r w:rsidRPr="006F796D">
        <w:rPr>
          <w:rFonts w:ascii="Arial" w:hAnsi="Arial" w:cs="Arial"/>
          <w:color w:val="000000" w:themeColor="text1"/>
          <w:sz w:val="24"/>
          <w:szCs w:val="24"/>
        </w:rPr>
        <w:t xml:space="preserve">. As well as the parents giving their consent the pupils also needed to give their assent this was done in the form of explaining simply what their involvement in the research was going to be and if they were willing to take part they would then write their name onto a sheet of paper. It was also made clear to all children that they had a right to withdraw at any given time </w:t>
      </w:r>
      <w:r>
        <w:rPr>
          <w:rFonts w:ascii="Arial" w:hAnsi="Arial" w:cs="Arial"/>
          <w:color w:val="000000" w:themeColor="text1"/>
          <w:sz w:val="24"/>
          <w:szCs w:val="24"/>
        </w:rPr>
        <w:t>if it felt necessary (Bera, 2018</w:t>
      </w:r>
      <w:r w:rsidRPr="006F796D">
        <w:rPr>
          <w:rFonts w:ascii="Arial" w:hAnsi="Arial" w:cs="Arial"/>
          <w:color w:val="000000" w:themeColor="text1"/>
          <w:sz w:val="24"/>
          <w:szCs w:val="24"/>
        </w:rPr>
        <w:t>). All participants in the research were projected and their confidentiality and privacy was obtained throughout the project. All children will be given a pseudonym which will obtain their anonymity</w:t>
      </w:r>
      <w:r>
        <w:rPr>
          <w:rFonts w:ascii="Arial" w:hAnsi="Arial" w:cs="Arial"/>
          <w:color w:val="000000" w:themeColor="text1"/>
          <w:sz w:val="24"/>
          <w:szCs w:val="24"/>
        </w:rPr>
        <w:t xml:space="preserve"> (Bera, 2018</w:t>
      </w:r>
      <w:r w:rsidRPr="006F796D">
        <w:rPr>
          <w:rFonts w:ascii="Arial" w:hAnsi="Arial" w:cs="Arial"/>
          <w:color w:val="000000" w:themeColor="text1"/>
          <w:sz w:val="24"/>
          <w:szCs w:val="24"/>
        </w:rPr>
        <w:t>) throughout. The three children will be r</w:t>
      </w:r>
      <w:r>
        <w:rPr>
          <w:rFonts w:ascii="Arial" w:hAnsi="Arial" w:cs="Arial"/>
          <w:color w:val="000000" w:themeColor="text1"/>
          <w:sz w:val="24"/>
          <w:szCs w:val="24"/>
        </w:rPr>
        <w:t xml:space="preserve">eferred to as Child A, B and C in the first research day. In the second of the research day the children will be referred to as Child D, E and F. </w:t>
      </w:r>
    </w:p>
    <w:p w:rsidR="002E2E04" w:rsidRPr="006F796D" w:rsidRDefault="002E2E04" w:rsidP="002E2E04">
      <w:pPr>
        <w:spacing w:line="360" w:lineRule="auto"/>
        <w:rPr>
          <w:rFonts w:ascii="Arial" w:hAnsi="Arial" w:cs="Arial"/>
          <w:color w:val="000000" w:themeColor="text1"/>
          <w:sz w:val="24"/>
          <w:szCs w:val="24"/>
        </w:rPr>
      </w:pPr>
      <w:r w:rsidRPr="006F796D">
        <w:rPr>
          <w:rFonts w:ascii="Arial" w:hAnsi="Arial" w:cs="Arial"/>
          <w:color w:val="000000" w:themeColor="text1"/>
          <w:sz w:val="24"/>
          <w:szCs w:val="24"/>
        </w:rPr>
        <w:t xml:space="preserve">Finally the anonymity of data throughout the process will be kept, this will be keep all children’s identities protected (Bera, 2015). Therefore it will only be myself and my research partner who will have access to this data. All raw data will be kept in a locked cupboard in school and any information typed up will be kept safely on a password protected laptop. However if requested by the participants or participants parents then feedback will be given. After the research project has come to an end all data will be destroyed. </w:t>
      </w:r>
    </w:p>
    <w:p w:rsidR="002E2E04" w:rsidRPr="006F796D" w:rsidRDefault="002E2E04" w:rsidP="002E2E04">
      <w:pPr>
        <w:spacing w:line="360" w:lineRule="auto"/>
        <w:rPr>
          <w:rFonts w:ascii="Arial" w:hAnsi="Arial" w:cs="Arial"/>
          <w:b/>
          <w:sz w:val="24"/>
          <w:szCs w:val="24"/>
        </w:rPr>
      </w:pPr>
      <w:r w:rsidRPr="006F796D">
        <w:rPr>
          <w:rFonts w:ascii="Arial" w:hAnsi="Arial" w:cs="Arial"/>
          <w:b/>
          <w:sz w:val="24"/>
          <w:szCs w:val="24"/>
        </w:rPr>
        <w:t>Lesson study 1 results and analysis</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During this research project we wanted to see if questioning throughout an activity would support pupil’s understanding. During the first lesson study we focused on literacy. The learning objective of the lesson was ‘To remember and re-cite the rhymes from the story The Smartest Giant in Town’ (</w:t>
      </w:r>
      <w:r>
        <w:rPr>
          <w:rFonts w:ascii="Arial" w:hAnsi="Arial" w:cs="Arial"/>
          <w:sz w:val="24"/>
          <w:szCs w:val="24"/>
        </w:rPr>
        <w:t>See appendix One</w:t>
      </w:r>
      <w:r w:rsidRPr="006F796D">
        <w:rPr>
          <w:rFonts w:ascii="Arial" w:hAnsi="Arial" w:cs="Arial"/>
          <w:sz w:val="24"/>
          <w:szCs w:val="24"/>
        </w:rPr>
        <w:t>). The first stage of the lesson study was the observation of case pupils during the activity. This lesson study involved case pupils A, B and C. During the observation part of the lesson study checklists and notetaking were</w:t>
      </w:r>
      <w:r>
        <w:rPr>
          <w:rFonts w:ascii="Arial" w:hAnsi="Arial" w:cs="Arial"/>
          <w:sz w:val="24"/>
          <w:szCs w:val="24"/>
        </w:rPr>
        <w:t xml:space="preserve"> used (See appendix Two</w:t>
      </w:r>
      <w:r w:rsidRPr="006F796D">
        <w:rPr>
          <w:rFonts w:ascii="Arial" w:hAnsi="Arial" w:cs="Arial"/>
          <w:sz w:val="24"/>
          <w:szCs w:val="24"/>
        </w:rPr>
        <w:t>). All children stayed on task throughout and achieved the desired outcome of the activity.</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 It was clear that all children were engaged throughout the lesson and wanted to take part. Throughout the use of questioning during the activity, all children responded to the questions, however these responses varied for each case pupil. Child A and B answered the questions asked of them well and in detail, child C needed a little more support with answering the questions. Child C was the lower ability of the group so questions needed to be tailored and asked a lot simpler for the pupil to understand </w:t>
      </w:r>
      <w:r w:rsidRPr="006F796D">
        <w:rPr>
          <w:rFonts w:ascii="Arial" w:hAnsi="Arial" w:cs="Arial"/>
          <w:sz w:val="24"/>
          <w:szCs w:val="24"/>
        </w:rPr>
        <w:lastRenderedPageBreak/>
        <w:t xml:space="preserve">and respond accordingly. The use of open and closed questioning proved to be effective with the differing abilities of the children. According to Collier (2018) closed questions are used as a way of giving children more support in their learning and answering the questions fittingly, with the low ability of child C this proved to be effective and this type of questioning supported the pupil in his understanding of the topic. Open questions are used to challenge and get deeper level of thinking (Collier, 2018) this type of question worked for the higher ability of the child A and B and pushed and supported their learning further. Through the observations made you can see that the higher ability of the child had a more improved response to the questions which they were asked, this was likely down to the fact that they had a more clearer understanding of the questioning. During the activity little but some distraction was initiated by Child C, this proved to have a negative effect on the questioning during the activity and prevented child C from responding to all the questions which were asked. As stated by Hall (2016) questioning is said to be meaningful if pupils are actively responding, it is only then when deep level learning is going to take place. If children are distracted and not actively involved in the questioning during the activity then the questioning will not improve or support the child’s knowledge and understanding this was clearly shown through the slight distractive behaviour performed by child C.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After the observation aspect of the lesson study followed the interview stage</w:t>
      </w:r>
      <w:r>
        <w:rPr>
          <w:rFonts w:ascii="Arial" w:hAnsi="Arial" w:cs="Arial"/>
          <w:sz w:val="24"/>
          <w:szCs w:val="24"/>
        </w:rPr>
        <w:t xml:space="preserve"> (Appendix three)</w:t>
      </w:r>
      <w:r w:rsidRPr="006F796D">
        <w:rPr>
          <w:rFonts w:ascii="Arial" w:hAnsi="Arial" w:cs="Arial"/>
          <w:sz w:val="24"/>
          <w:szCs w:val="24"/>
        </w:rPr>
        <w:t xml:space="preserve">. During the interview process of the lesson study all case pupils identified the positives of the use of questioning throughout an activity. Both child A and B enjoyed being asked questions and said that it helped with their learning and engagement in the lesson. Darn (2010) identified in his work that questioning encourages participation in lesson and both child A and B acknowledged this aspect. Child C was a lot more reluctant to respond during the interview this may be down to feeling anxious of answering the questions wrong which then reduced their willingness to answer (Collier, 2018). However after a little more encouragement during the interview when asked for views on questioning, child C did say that questioning helped </w:t>
      </w:r>
      <w:r>
        <w:rPr>
          <w:rFonts w:ascii="Arial" w:hAnsi="Arial" w:cs="Arial"/>
          <w:sz w:val="24"/>
          <w:szCs w:val="24"/>
        </w:rPr>
        <w:t>them</w:t>
      </w:r>
      <w:r w:rsidRPr="006F796D">
        <w:rPr>
          <w:rFonts w:ascii="Arial" w:hAnsi="Arial" w:cs="Arial"/>
          <w:sz w:val="24"/>
          <w:szCs w:val="24"/>
        </w:rPr>
        <w:t xml:space="preserve"> think about the work, </w:t>
      </w:r>
      <w:r w:rsidRPr="006F796D">
        <w:rPr>
          <w:rFonts w:ascii="Arial" w:hAnsi="Arial" w:cs="Arial"/>
          <w:bCs/>
          <w:color w:val="000000"/>
          <w:sz w:val="24"/>
          <w:szCs w:val="24"/>
        </w:rPr>
        <w:t xml:space="preserve">Ip (2005) addressed in his work that </w:t>
      </w:r>
      <w:r w:rsidRPr="006F796D">
        <w:rPr>
          <w:rFonts w:ascii="Arial" w:hAnsi="Arial" w:cs="Arial"/>
          <w:color w:val="000000"/>
          <w:sz w:val="24"/>
          <w:szCs w:val="24"/>
        </w:rPr>
        <w:t xml:space="preserve">good questions can trigger thinking. </w:t>
      </w:r>
      <w:r w:rsidRPr="006F796D">
        <w:rPr>
          <w:rFonts w:ascii="Arial" w:hAnsi="Arial" w:cs="Arial"/>
          <w:sz w:val="24"/>
          <w:szCs w:val="24"/>
        </w:rPr>
        <w:t xml:space="preserve"> Furthermore according to Hall (2016) the use of questioning helps the pupil to develop from lower order to higher order anaclitic and evaluative thinking which promotes and supports deeper understanding. This was </w:t>
      </w:r>
      <w:r w:rsidRPr="006F796D">
        <w:rPr>
          <w:rFonts w:ascii="Arial" w:hAnsi="Arial" w:cs="Arial"/>
          <w:sz w:val="24"/>
          <w:szCs w:val="24"/>
        </w:rPr>
        <w:lastRenderedPageBreak/>
        <w:t>also identified by</w:t>
      </w:r>
      <w:r w:rsidRPr="006F796D">
        <w:rPr>
          <w:rFonts w:ascii="Arial" w:hAnsi="Arial" w:cs="Arial"/>
          <w:bCs/>
          <w:color w:val="000000"/>
          <w:sz w:val="24"/>
          <w:szCs w:val="24"/>
        </w:rPr>
        <w:t xml:space="preserve"> Ip (2005) who also addressed that </w:t>
      </w:r>
      <w:r w:rsidRPr="006F796D">
        <w:rPr>
          <w:rFonts w:ascii="Arial" w:hAnsi="Arial" w:cs="Arial"/>
          <w:color w:val="000000"/>
          <w:sz w:val="24"/>
          <w:szCs w:val="24"/>
        </w:rPr>
        <w:t xml:space="preserve">good questions can trigger thinking.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The final stage of the lesson study was the reflection, where both the researcher and research partner could reflect on their practice (</w:t>
      </w:r>
      <w:r>
        <w:rPr>
          <w:rFonts w:ascii="Arial" w:hAnsi="Arial" w:cs="Arial"/>
          <w:sz w:val="24"/>
          <w:szCs w:val="24"/>
        </w:rPr>
        <w:t>See appendix four</w:t>
      </w:r>
      <w:r w:rsidRPr="006F796D">
        <w:rPr>
          <w:rFonts w:ascii="Arial" w:hAnsi="Arial" w:cs="Arial"/>
          <w:sz w:val="24"/>
          <w:szCs w:val="24"/>
        </w:rPr>
        <w:t>). Overall, as stated in the reflection pro-forma, the first lesson study went well which was agreed also by the research partner who had identified the lesson as being a success, and also by the case pupils involved who enjoyed the activity. In addition, from the first lesson study it is clear that questioning encourages children’s responses and helps the children with understanding the activity they are taking part in. This is shown t</w:t>
      </w:r>
      <w:r>
        <w:rPr>
          <w:rFonts w:ascii="Arial" w:hAnsi="Arial" w:cs="Arial"/>
          <w:sz w:val="24"/>
          <w:szCs w:val="24"/>
        </w:rPr>
        <w:t xml:space="preserve">hrough the observations made </w:t>
      </w:r>
      <w:r w:rsidRPr="006F796D">
        <w:rPr>
          <w:rFonts w:ascii="Arial" w:hAnsi="Arial" w:cs="Arial"/>
          <w:sz w:val="24"/>
          <w:szCs w:val="24"/>
        </w:rPr>
        <w:t xml:space="preserve">and the responses given from the case pupils in the interview conducted. The importance of questioning is also shown through the work of Darn (2010), who suggests that questioning is a crucial way teachers engage students, encourage participation and increase understanding throughout a lesson. However, during the reflection it was evident that elements of the first lesson study could be improved. During the activity of the first lesson study only three children were involved. For the second lesson study this issue will be addressed and more children will take part in the observation part of the lesson study, this will allow for the researchers to see how questioning effects the children in an activity with more pupils’ present and if the use of questioning still as a positive impact on the pupils’ understanding of an activity. </w:t>
      </w:r>
      <w:r>
        <w:rPr>
          <w:rFonts w:ascii="Arial" w:hAnsi="Arial" w:cs="Arial"/>
          <w:sz w:val="24"/>
          <w:szCs w:val="24"/>
        </w:rPr>
        <w:t xml:space="preserve">By having more pupils involved in the activity will allow for a wider view to be given on whether questioning support a broader sum of respondents.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After making the recommended amendments from reflecting on the original lesson study, the second lesson study proceeded with six pupils involved in the activity instead of three. This lesson study involved case pupils D, E and F. The activity in the lesson study was a numeracy session, the reason for the different subject was because it was important with the developing curriculum being put forward by Donaldson (2015) to see if questioning would have an impact on all areas of the pupils’ learning and development in the classroom. The learning objective was ‘To order numbers 1-12 and to add 1 more on’. During the first stage of observation during the activity (</w:t>
      </w:r>
      <w:r>
        <w:rPr>
          <w:rFonts w:ascii="Arial" w:hAnsi="Arial" w:cs="Arial"/>
          <w:sz w:val="24"/>
          <w:szCs w:val="24"/>
        </w:rPr>
        <w:t>See appendix five</w:t>
      </w:r>
      <w:r w:rsidRPr="006F796D">
        <w:rPr>
          <w:rFonts w:ascii="Arial" w:hAnsi="Arial" w:cs="Arial"/>
          <w:sz w:val="24"/>
          <w:szCs w:val="24"/>
        </w:rPr>
        <w:t>), all children were focused and engaged.</w:t>
      </w:r>
      <w:r>
        <w:rPr>
          <w:rFonts w:ascii="Arial" w:hAnsi="Arial" w:cs="Arial"/>
          <w:sz w:val="24"/>
          <w:szCs w:val="24"/>
        </w:rPr>
        <w:t>). I</w:t>
      </w:r>
      <w:r w:rsidRPr="006F796D">
        <w:rPr>
          <w:rFonts w:ascii="Arial" w:hAnsi="Arial" w:cs="Arial"/>
          <w:sz w:val="24"/>
          <w:szCs w:val="24"/>
        </w:rPr>
        <w:t xml:space="preserve">t was seen that the use of questioning throughout the activity kept all case pupils focused. According to Ip (2005) by asking appropriate questions during can activity, </w:t>
      </w:r>
      <w:r w:rsidRPr="006F796D">
        <w:rPr>
          <w:rFonts w:ascii="Arial" w:hAnsi="Arial" w:cs="Arial"/>
          <w:sz w:val="24"/>
          <w:szCs w:val="24"/>
        </w:rPr>
        <w:lastRenderedPageBreak/>
        <w:t xml:space="preserve">keeps students focused on the lesson goals and objectives. During the activity it was observed that Child D was more vocal during the lesson study. Child D was a high ability pupil and it was clear that they had more understanding of the questions being asked, high ability children need to be challenged with high order questioning that challenges their thinking during (Cotton, 2001). During the observation it was noted that Child E used more non-verbal answers to address the questions, for example the use of nodding or shaking of the head. Child E seemed to be more reserved and quiet than the other two respondents.  Shy students can tend to be quieter in discussions and do not participated as much as more vocal children (Ip, 2005) this may lead to the more vocal students taking over the discussion.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Child F was the middle ability of the case pupils, which was the lower of the three case pupils in this lesson study. Whilst being questioned during the activity, child F proved to be more hesitant with responding and needed more support and direction in answering the questions. This was also shown through lesson study one, that the lower ability of the pupil the more support they needed in understanding and answering the question. For the questioning method to be effective during activities, questions need to be clear and worded to suit pupils’ level of the subject (Ip, 2005). This was achieved during the questioning in the activity which saw questions being slowed down and worded more simply.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During the second stage of the lesson study, interviews were used again to gather the three case pupil’s views on the lesson and the use of questioning to support their understanding throughout the lesson. All case pupils again valued the use of questioning in supporting their learning however responded in different ways. Child D was more vocal in their answers and answered confidently and believed questioning helped their learning. Child D appeared to be very excited in responding to the questions asked. It is said that questioning motivates pupils as they seem more involved in the learning taking place. When the teacher is asking the pupils questions it allow</w:t>
      </w:r>
      <w:r>
        <w:rPr>
          <w:rFonts w:ascii="Arial" w:hAnsi="Arial" w:cs="Arial"/>
          <w:sz w:val="24"/>
          <w:szCs w:val="24"/>
        </w:rPr>
        <w:t>s them to express themselves (Ip</w:t>
      </w:r>
      <w:r w:rsidRPr="006F796D">
        <w:rPr>
          <w:rFonts w:ascii="Arial" w:hAnsi="Arial" w:cs="Arial"/>
          <w:sz w:val="24"/>
          <w:szCs w:val="24"/>
        </w:rPr>
        <w:t xml:space="preserve">, 2005). During this interview these traits appeared from child D and it was clear that the questioning allowed them to ‘show off’ what they knew.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Both child E and F enjoyed being asked questions and believed that the use of questioning helped and supported their learning. However, their responses were not </w:t>
      </w:r>
      <w:r w:rsidRPr="006F796D">
        <w:rPr>
          <w:rFonts w:ascii="Arial" w:hAnsi="Arial" w:cs="Arial"/>
          <w:sz w:val="24"/>
          <w:szCs w:val="24"/>
        </w:rPr>
        <w:lastRenderedPageBreak/>
        <w:t xml:space="preserve">as vocal as child D. Both child E and F used a non-verbal response of nodding their head to respond to the questions. These two pupils’ came across as more shy during the interview stage of the lesson study. As previously stated shy students tend to be quieter in discussions and do not participated as much as more vocal children (Ip, 2005) this may lead to the more vocal students taking over the discussion. In this situation it would be beneficial to address questions to individual pupils and tailoring then to the individual ability of the pupils. The work of Collier (2018) addressed that closed questions would be more suited for low ability pupils as a way of giving more support to them in their learning and answering the questions fittingly. However during some areas of the interview the fact that child D was more vocal was also seen as positive, as it supported child E and F with answering some of the questions when they were unsure on what to say.  During the interview the case pupils were given the opportunity to reflect on what they had learnt, during this they were able to think back to prior lessons and how this helped their learning. Teachers use questioning to help students link present knowledge with their prior knowledge (Ip, 2003), this </w:t>
      </w:r>
      <w:r w:rsidRPr="006F796D">
        <w:rPr>
          <w:rFonts w:ascii="Arial" w:hAnsi="Arial" w:cs="Arial"/>
          <w:color w:val="000000"/>
          <w:sz w:val="24"/>
          <w:szCs w:val="24"/>
        </w:rPr>
        <w:t>was identified in the interview stages as when asked about what they had learnt, the children were able to access prior knowledge of saying t</w:t>
      </w:r>
      <w:r>
        <w:rPr>
          <w:rFonts w:ascii="Arial" w:hAnsi="Arial" w:cs="Arial"/>
          <w:color w:val="000000"/>
          <w:sz w:val="24"/>
          <w:szCs w:val="24"/>
        </w:rPr>
        <w:t>hey had started this topic of ‘adding on 1 more’</w:t>
      </w:r>
      <w:r w:rsidRPr="006F796D">
        <w:rPr>
          <w:rFonts w:ascii="Arial" w:hAnsi="Arial" w:cs="Arial"/>
          <w:color w:val="000000"/>
          <w:sz w:val="24"/>
          <w:szCs w:val="24"/>
        </w:rPr>
        <w:t xml:space="preserve"> yesterday which had helped them with work they were set during the lesson study activity. So showing the link between prior knowledge helping with their present knowledge. </w:t>
      </w:r>
    </w:p>
    <w:p w:rsidR="002E2E04" w:rsidRPr="006F796D" w:rsidRDefault="002E2E04" w:rsidP="002E2E04">
      <w:pPr>
        <w:spacing w:line="360" w:lineRule="auto"/>
        <w:rPr>
          <w:rFonts w:ascii="Arial" w:hAnsi="Arial" w:cs="Arial"/>
          <w:color w:val="000000"/>
          <w:sz w:val="24"/>
          <w:szCs w:val="24"/>
        </w:rPr>
      </w:pPr>
      <w:r w:rsidRPr="006F796D">
        <w:rPr>
          <w:rFonts w:ascii="Arial" w:hAnsi="Arial" w:cs="Arial"/>
          <w:color w:val="000000"/>
          <w:sz w:val="24"/>
          <w:szCs w:val="24"/>
        </w:rPr>
        <w:t xml:space="preserve">During reflection of this lesson study </w:t>
      </w:r>
      <w:r>
        <w:rPr>
          <w:rFonts w:ascii="Arial" w:hAnsi="Arial" w:cs="Arial"/>
          <w:color w:val="000000"/>
          <w:sz w:val="24"/>
          <w:szCs w:val="24"/>
        </w:rPr>
        <w:t>(See appendix 7</w:t>
      </w:r>
      <w:r w:rsidRPr="006F796D">
        <w:rPr>
          <w:rFonts w:ascii="Arial" w:hAnsi="Arial" w:cs="Arial"/>
          <w:color w:val="000000"/>
          <w:sz w:val="24"/>
          <w:szCs w:val="24"/>
        </w:rPr>
        <w:t>) it was agreed by the researcher and research partner that again the lesson was a success and that all participants were engaged during the activity. By having the three extra participants involved in the second lesson study proved to be beneficial as it allowed the researchers to gain a wider viewpoint of differing children you would get in the classroom to see whether questioning supports the pupil’s understanding.</w:t>
      </w:r>
      <w:r>
        <w:rPr>
          <w:rFonts w:ascii="Arial" w:hAnsi="Arial" w:cs="Arial"/>
          <w:color w:val="000000"/>
          <w:sz w:val="24"/>
          <w:szCs w:val="24"/>
        </w:rPr>
        <w:t xml:space="preserve"> It was also beneficial as there were more children to answer the questions which lead to the other children being triggered with  ideas, thoughts and responses to the questions. </w:t>
      </w:r>
      <w:r w:rsidRPr="006F796D">
        <w:rPr>
          <w:rFonts w:ascii="Arial" w:hAnsi="Arial" w:cs="Arial"/>
          <w:color w:val="000000"/>
          <w:sz w:val="24"/>
          <w:szCs w:val="24"/>
        </w:rPr>
        <w:t xml:space="preserve">It was clear throughout the observation and interviews that the use of questioning was supporting the pupil’s learning. It allowed them to think critically, access their prior knowledge which improved on their knowledge for what they were doing during the activity. </w:t>
      </w:r>
    </w:p>
    <w:p w:rsidR="002E2E04" w:rsidRPr="006F796D" w:rsidRDefault="002E2E04" w:rsidP="002E2E04">
      <w:pPr>
        <w:spacing w:line="360" w:lineRule="auto"/>
        <w:rPr>
          <w:rFonts w:ascii="Arial" w:hAnsi="Arial" w:cs="Arial"/>
          <w:color w:val="000000"/>
          <w:sz w:val="24"/>
          <w:szCs w:val="24"/>
        </w:rPr>
      </w:pPr>
      <w:r w:rsidRPr="006F796D">
        <w:rPr>
          <w:rFonts w:ascii="Arial" w:hAnsi="Arial" w:cs="Arial"/>
          <w:color w:val="000000"/>
          <w:sz w:val="24"/>
          <w:szCs w:val="24"/>
        </w:rPr>
        <w:lastRenderedPageBreak/>
        <w:t>The reflection made by the higher ability participant would suggest that they wanted to be challenged more during the activity</w:t>
      </w:r>
      <w:r>
        <w:rPr>
          <w:rFonts w:ascii="Arial" w:hAnsi="Arial" w:cs="Arial"/>
          <w:color w:val="000000"/>
          <w:sz w:val="24"/>
          <w:szCs w:val="24"/>
        </w:rPr>
        <w:t xml:space="preserve"> as they asked for ‘higher numbers to be used’</w:t>
      </w:r>
      <w:r w:rsidRPr="006F796D">
        <w:rPr>
          <w:rFonts w:ascii="Arial" w:hAnsi="Arial" w:cs="Arial"/>
          <w:color w:val="000000"/>
          <w:sz w:val="24"/>
          <w:szCs w:val="24"/>
        </w:rPr>
        <w:t xml:space="preserve">. In this case the researcher could pose a higher-level of questioning which would challenge the pupil and would trigger their higher level thinking (Ip, 2005). Also by challenging the higher level of the respondents and gaining their responses may also encourage and trigger other pupils with ideas. </w:t>
      </w:r>
    </w:p>
    <w:p w:rsidR="002E2E04" w:rsidRPr="006F796D" w:rsidRDefault="002E2E04" w:rsidP="002E2E04">
      <w:pPr>
        <w:spacing w:line="360" w:lineRule="auto"/>
        <w:rPr>
          <w:rFonts w:ascii="Arial" w:hAnsi="Arial" w:cs="Arial"/>
          <w:color w:val="000000"/>
          <w:sz w:val="24"/>
          <w:szCs w:val="24"/>
        </w:rPr>
      </w:pPr>
      <w:r w:rsidRPr="006F796D">
        <w:rPr>
          <w:rFonts w:ascii="Arial" w:hAnsi="Arial" w:cs="Arial"/>
          <w:color w:val="000000"/>
          <w:sz w:val="24"/>
          <w:szCs w:val="24"/>
        </w:rPr>
        <w:t xml:space="preserve">For future improvement of the lesson study if it was to be conducted again, the same topic/subject should be performed multiple times, instead of using different subjects.  This would allow for the researcher and research partner to get a more accurate account of whether questioning does support the children in their understanding throughout the same subject or whether it just happened that one time of using the questioning method. </w:t>
      </w:r>
    </w:p>
    <w:p w:rsidR="002E2E04" w:rsidRPr="006F796D" w:rsidRDefault="002E2E04" w:rsidP="002E2E04">
      <w:pPr>
        <w:spacing w:line="360" w:lineRule="auto"/>
        <w:rPr>
          <w:rFonts w:ascii="Arial" w:hAnsi="Arial" w:cs="Arial"/>
          <w:b/>
          <w:sz w:val="24"/>
          <w:szCs w:val="24"/>
        </w:rPr>
      </w:pPr>
      <w:r w:rsidRPr="006F796D">
        <w:rPr>
          <w:rFonts w:ascii="Arial" w:hAnsi="Arial" w:cs="Arial"/>
          <w:b/>
          <w:sz w:val="24"/>
          <w:szCs w:val="24"/>
        </w:rPr>
        <w:t xml:space="preserve">Conclusion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Overall, through the literature and lesson study it is clear that the use of questioning supports the pupils understanding of the activity. Questioning is used to support pupils and build on knowledge that they already have (Collier, 2018). This was shown through the second lesson study during the interview stage, the pupils were able to reflect back on past learning they had done through the use of questioning which supported their present learning during that activity. Throughout the research it was apparent that if questions used were going to support the pupils learning they needed to be effective and purposeful (Collier, 2018). If questions are to be worthy all respondents need to be engaged (Hall, 2016) and for full engagement all pupils need to have understanding of the questions being asked to them. Through the lessons study it was clear that questions needed to be tailored to meet the individual learning needs, only then were respondents able to be fully engaged. It is here where the use of open and closed questions are beneficial in supporting differing abilities. The use of good questioning methods are used also to develop critical thinking (House, 2017), this was made evident through both lesson studies. You could see through both studies that the questions were challenging the pupils thinking in supporting their learning and improving on their knowledge and understanding of the activity.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lastRenderedPageBreak/>
        <w:t xml:space="preserve">During the lesson study many methods were used to collect data. The focus groups used were good and allowed for the research project to be discussed in more details. The focus groups allowed the respondents to be more willing in making their views and opinions more explicit (Palaiologou </w:t>
      </w:r>
      <w:r w:rsidRPr="006F796D">
        <w:rPr>
          <w:rFonts w:ascii="Arial" w:hAnsi="Arial" w:cs="Arial"/>
          <w:i/>
          <w:sz w:val="24"/>
          <w:szCs w:val="24"/>
        </w:rPr>
        <w:t xml:space="preserve">et al, </w:t>
      </w:r>
      <w:r w:rsidRPr="006F796D">
        <w:rPr>
          <w:rFonts w:ascii="Arial" w:hAnsi="Arial" w:cs="Arial"/>
          <w:sz w:val="24"/>
          <w:szCs w:val="24"/>
        </w:rPr>
        <w:t>2016). However the limitations which were caused was the use of only three case pupils in the first lesson study. Due to only having three case pupils a wider view of the research question was unable to be obtained. During the second lesson study six case pupils were used this improved on the results obtained. Using six case pupils allowed for a wider understanding to be gathered. Furthermore, with more pupils responding to the questions triggered the other children to use their thinking skills in producing</w:t>
      </w:r>
      <w:r>
        <w:rPr>
          <w:rFonts w:ascii="Arial" w:hAnsi="Arial" w:cs="Arial"/>
          <w:sz w:val="24"/>
          <w:szCs w:val="24"/>
        </w:rPr>
        <w:t xml:space="preserve"> answers to the questions. Additionally</w:t>
      </w:r>
      <w:r w:rsidRPr="006F796D">
        <w:rPr>
          <w:rFonts w:ascii="Arial" w:hAnsi="Arial" w:cs="Arial"/>
          <w:sz w:val="24"/>
          <w:szCs w:val="24"/>
        </w:rPr>
        <w:t xml:space="preserve">, if this lesson study was to be carried out again a whole class activity would be introduced which would allow for broader questions to be asked which would allow for more responses from the pupils which would trigger other pupils thinking, supporting their knowledge further.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The use of structured interviews were a good method in allowing respondents to give their in-depth answers of the subject (Burton and Bartlett, 2009). However, as identified by Ip (2005) the move vocal of the respondents did have more to say and tended to take over the discussion. For future purposes when conducting interviews, questions need to be asked directly to the individual children so that they all get a chance of answering the questions and to give their views of the subject matter.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 xml:space="preserve">If this research was to be done again, it would be valuable to do the lesson study more than twice. This would allow for improvements to be made overtime during the course of the study which would allow the researchers to improve on the ‘difficult’ area of focus until its improving on the pupil’s performance during the classroom teaching (Dudley, 2014). Additionally, when conducting this lesson study both the lesson were two different subjects. Even though questioning worked in both areas of numeracy and literacy it would be beneficial to have the same lesson subject to gain a more accurate account of whether questioning works over a longer duration of the lessons being taught over time and not just base the effectiveness of questioning on the one lesson during the lesson study. </w:t>
      </w:r>
    </w:p>
    <w:p w:rsidR="002E2E04" w:rsidRPr="006F796D" w:rsidRDefault="002E2E04" w:rsidP="002E2E04">
      <w:pPr>
        <w:spacing w:line="360" w:lineRule="auto"/>
        <w:rPr>
          <w:rFonts w:ascii="Arial" w:hAnsi="Arial" w:cs="Arial"/>
          <w:b/>
          <w:sz w:val="24"/>
          <w:szCs w:val="24"/>
        </w:rPr>
      </w:pPr>
      <w:r w:rsidRPr="006F796D">
        <w:rPr>
          <w:rFonts w:ascii="Arial" w:hAnsi="Arial" w:cs="Arial"/>
          <w:sz w:val="24"/>
          <w:szCs w:val="24"/>
        </w:rPr>
        <w:lastRenderedPageBreak/>
        <w:t xml:space="preserve">Throughout the literature review and the results and analysis of the lesson study you can see an occurring pattern of the benefits of questioning in supporting children’s understanding of an activity. </w:t>
      </w:r>
    </w:p>
    <w:p w:rsidR="002E2E04" w:rsidRDefault="002E2E04" w:rsidP="002E2E04">
      <w:pPr>
        <w:spacing w:line="360" w:lineRule="auto"/>
        <w:rPr>
          <w:rFonts w:ascii="Arial" w:hAnsi="Arial" w:cs="Arial"/>
          <w:b/>
          <w:sz w:val="24"/>
          <w:szCs w:val="24"/>
        </w:rPr>
      </w:pPr>
      <w:r w:rsidRPr="006F796D">
        <w:rPr>
          <w:rFonts w:ascii="Arial" w:hAnsi="Arial" w:cs="Arial"/>
          <w:b/>
          <w:sz w:val="24"/>
          <w:szCs w:val="24"/>
        </w:rPr>
        <w:t xml:space="preserve">Recommendations </w:t>
      </w:r>
    </w:p>
    <w:p w:rsidR="002E2E04" w:rsidRPr="00D27B36" w:rsidRDefault="002E2E04" w:rsidP="002E2E04">
      <w:pPr>
        <w:spacing w:line="360" w:lineRule="auto"/>
        <w:rPr>
          <w:rFonts w:ascii="Arial" w:hAnsi="Arial" w:cs="Arial"/>
          <w:b/>
          <w:sz w:val="24"/>
          <w:szCs w:val="24"/>
        </w:rPr>
      </w:pPr>
      <w:r w:rsidRPr="006F796D">
        <w:rPr>
          <w:rFonts w:ascii="Arial" w:hAnsi="Arial" w:cs="Arial"/>
          <w:sz w:val="24"/>
          <w:szCs w:val="24"/>
        </w:rPr>
        <w:t xml:space="preserve">Throughout this </w:t>
      </w:r>
      <w:r>
        <w:rPr>
          <w:rFonts w:ascii="Arial" w:hAnsi="Arial" w:cs="Arial"/>
          <w:sz w:val="24"/>
          <w:szCs w:val="24"/>
        </w:rPr>
        <w:t>research project it has been made evident</w:t>
      </w:r>
      <w:r w:rsidRPr="006F796D">
        <w:rPr>
          <w:rFonts w:ascii="Arial" w:hAnsi="Arial" w:cs="Arial"/>
          <w:sz w:val="24"/>
          <w:szCs w:val="24"/>
        </w:rPr>
        <w:t xml:space="preserve"> the importance of the use of questioning during an activity to support the child’s understanding. For my future practice I will definitely use the method of questioning more often during class activity. As well as supporting pupils understanding it plays other</w:t>
      </w:r>
      <w:r>
        <w:rPr>
          <w:rFonts w:ascii="Arial" w:hAnsi="Arial" w:cs="Arial"/>
          <w:sz w:val="24"/>
          <w:szCs w:val="24"/>
        </w:rPr>
        <w:t xml:space="preserve"> important</w:t>
      </w:r>
      <w:r w:rsidRPr="006F796D">
        <w:rPr>
          <w:rFonts w:ascii="Arial" w:hAnsi="Arial" w:cs="Arial"/>
          <w:sz w:val="24"/>
          <w:szCs w:val="24"/>
        </w:rPr>
        <w:t xml:space="preserve"> roles in the classroom as well. It allows for more engagement during the lesson and it also acts as a good tool as an assessment for learning, it allows the teacher to challenge the children to see where they are with their learning so they can push them on if need be. When using questioning I will also be sure to tailor the questions to individual students if I can see they are not engaging as much as others, by doing this it is </w:t>
      </w:r>
      <w:r>
        <w:rPr>
          <w:rFonts w:ascii="Arial" w:hAnsi="Arial" w:cs="Arial"/>
          <w:sz w:val="24"/>
          <w:szCs w:val="24"/>
        </w:rPr>
        <w:t>encourages</w:t>
      </w:r>
      <w:r w:rsidRPr="006F796D">
        <w:rPr>
          <w:rFonts w:ascii="Arial" w:hAnsi="Arial" w:cs="Arial"/>
          <w:sz w:val="24"/>
          <w:szCs w:val="24"/>
        </w:rPr>
        <w:t xml:space="preserve"> the students to respond and will support him or her in their understanding of the activity more so than if they were not to engage. </w:t>
      </w:r>
    </w:p>
    <w:p w:rsidR="002E2E04" w:rsidRPr="006F796D" w:rsidRDefault="002E2E04" w:rsidP="002E2E04">
      <w:pPr>
        <w:spacing w:line="360" w:lineRule="auto"/>
        <w:rPr>
          <w:rFonts w:ascii="Arial" w:hAnsi="Arial" w:cs="Arial"/>
          <w:sz w:val="24"/>
          <w:szCs w:val="24"/>
        </w:rPr>
      </w:pPr>
      <w:r w:rsidRPr="006F796D">
        <w:rPr>
          <w:rFonts w:ascii="Arial" w:hAnsi="Arial" w:cs="Arial"/>
          <w:sz w:val="24"/>
          <w:szCs w:val="24"/>
        </w:rPr>
        <w:t>I think that more research can be done in this research area. I think that the types of questions used in the classroom and when to use question woul</w:t>
      </w:r>
      <w:r>
        <w:rPr>
          <w:rFonts w:ascii="Arial" w:hAnsi="Arial" w:cs="Arial"/>
          <w:sz w:val="24"/>
          <w:szCs w:val="24"/>
        </w:rPr>
        <w:t>d be a further project to research.</w:t>
      </w:r>
      <w:r w:rsidRPr="006F796D">
        <w:rPr>
          <w:rFonts w:ascii="Arial" w:hAnsi="Arial" w:cs="Arial"/>
          <w:sz w:val="24"/>
          <w:szCs w:val="24"/>
        </w:rPr>
        <w:t xml:space="preserve"> This will allow for practitioners to know when to use the correct questioning and what questioning is best suited for the lesson or activity </w:t>
      </w:r>
      <w:r>
        <w:rPr>
          <w:rFonts w:ascii="Arial" w:hAnsi="Arial" w:cs="Arial"/>
          <w:sz w:val="24"/>
          <w:szCs w:val="24"/>
        </w:rPr>
        <w:t xml:space="preserve">they are teaching. </w:t>
      </w:r>
    </w:p>
    <w:p w:rsidR="00D37CF7" w:rsidRDefault="00D37CF7">
      <w:bookmarkStart w:id="0" w:name="_GoBack"/>
      <w:bookmarkEnd w:id="0"/>
    </w:p>
    <w:sectPr w:rsidR="00D37C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E04"/>
    <w:rsid w:val="002E2E04"/>
    <w:rsid w:val="00D37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66D07B-E207-407C-9F60-69B4344B1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E0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E2E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2E04"/>
  </w:style>
  <w:style w:type="character" w:styleId="Strong">
    <w:name w:val="Strong"/>
    <w:basedOn w:val="DefaultParagraphFont"/>
    <w:uiPriority w:val="22"/>
    <w:qFormat/>
    <w:rsid w:val="002E2E04"/>
    <w:rPr>
      <w:b/>
      <w:bCs/>
    </w:rPr>
  </w:style>
  <w:style w:type="character" w:customStyle="1" w:styleId="addmd">
    <w:name w:val="addmd"/>
    <w:basedOn w:val="DefaultParagraphFont"/>
    <w:rsid w:val="002E2E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5374</Words>
  <Characters>30636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35939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 Foster</dc:creator>
  <cp:keywords/>
  <dc:description/>
  <cp:lastModifiedBy>Delyth Foster</cp:lastModifiedBy>
  <cp:revision>1</cp:revision>
  <dcterms:created xsi:type="dcterms:W3CDTF">2019-03-03T15:32:00Z</dcterms:created>
  <dcterms:modified xsi:type="dcterms:W3CDTF">2019-03-03T15:32:00Z</dcterms:modified>
</cp:coreProperties>
</file>