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5E38F7F" w14:textId="2D09BC52" w:rsidR="00715990" w:rsidRPr="00260277" w:rsidRDefault="00715990" w:rsidP="00041A5A">
      <w:pPr>
        <w:spacing w:line="360" w:lineRule="auto"/>
        <w:jc w:val="center"/>
        <w:rPr>
          <w:rFonts w:ascii="Arial" w:hAnsi="Arial" w:cs="Arial"/>
          <w:b/>
          <w:bCs/>
          <w:sz w:val="28"/>
          <w:szCs w:val="28"/>
        </w:rPr>
      </w:pPr>
      <w:r w:rsidRPr="00260277">
        <w:rPr>
          <w:rFonts w:ascii="Arial" w:hAnsi="Arial" w:cs="Arial"/>
          <w:b/>
          <w:bCs/>
          <w:sz w:val="28"/>
          <w:szCs w:val="28"/>
        </w:rPr>
        <w:t>Course: BSc (Hons) Health and Social Care</w:t>
      </w:r>
    </w:p>
    <w:p w14:paraId="7680A4B0" w14:textId="679C6535" w:rsidR="00715990" w:rsidRPr="00260277" w:rsidRDefault="00715990" w:rsidP="00041A5A">
      <w:pPr>
        <w:spacing w:line="360" w:lineRule="auto"/>
        <w:jc w:val="center"/>
        <w:rPr>
          <w:rFonts w:ascii="Arial" w:hAnsi="Arial" w:cs="Arial"/>
          <w:b/>
          <w:bCs/>
          <w:sz w:val="28"/>
          <w:szCs w:val="28"/>
        </w:rPr>
      </w:pPr>
      <w:r w:rsidRPr="00260277">
        <w:rPr>
          <w:rFonts w:ascii="Arial" w:hAnsi="Arial" w:cs="Arial"/>
          <w:b/>
          <w:bCs/>
          <w:sz w:val="28"/>
          <w:szCs w:val="28"/>
        </w:rPr>
        <w:t>Module: Independent Project (BMHP6020_LON)</w:t>
      </w:r>
    </w:p>
    <w:p w14:paraId="3157DF3C" w14:textId="77777777" w:rsidR="00715990" w:rsidRPr="00260277" w:rsidRDefault="00715990" w:rsidP="00041A5A">
      <w:pPr>
        <w:spacing w:line="360" w:lineRule="auto"/>
        <w:jc w:val="center"/>
        <w:rPr>
          <w:rFonts w:ascii="Arial" w:hAnsi="Arial" w:cs="Arial"/>
          <w:sz w:val="28"/>
          <w:szCs w:val="28"/>
        </w:rPr>
      </w:pPr>
    </w:p>
    <w:p w14:paraId="08BDA311" w14:textId="77777777" w:rsidR="00041A5A" w:rsidRPr="00260277" w:rsidRDefault="00715990" w:rsidP="00041A5A">
      <w:pPr>
        <w:spacing w:line="360" w:lineRule="auto"/>
        <w:jc w:val="center"/>
        <w:rPr>
          <w:rFonts w:ascii="Arial" w:hAnsi="Arial" w:cs="Arial"/>
          <w:sz w:val="28"/>
          <w:szCs w:val="28"/>
        </w:rPr>
      </w:pPr>
      <w:r w:rsidRPr="00260277">
        <w:rPr>
          <w:rFonts w:ascii="Arial" w:hAnsi="Arial" w:cs="Arial"/>
          <w:b/>
          <w:bCs/>
          <w:sz w:val="28"/>
          <w:szCs w:val="28"/>
        </w:rPr>
        <w:t xml:space="preserve">Assessment title: </w:t>
      </w:r>
      <w:r w:rsidRPr="00260277">
        <w:rPr>
          <w:rFonts w:ascii="Arial" w:hAnsi="Arial" w:cs="Arial"/>
          <w:sz w:val="28"/>
          <w:szCs w:val="28"/>
        </w:rPr>
        <w:t>Stage 1 - Project Proposal</w:t>
      </w:r>
      <w:r w:rsidR="00545684" w:rsidRPr="00260277">
        <w:rPr>
          <w:rFonts w:ascii="Arial" w:hAnsi="Arial" w:cs="Arial"/>
          <w:sz w:val="28"/>
          <w:szCs w:val="28"/>
        </w:rPr>
        <w:t xml:space="preserve"> </w:t>
      </w:r>
    </w:p>
    <w:p w14:paraId="2EDEAE0B" w14:textId="149B09BE" w:rsidR="00715990" w:rsidRDefault="00715990" w:rsidP="00041A5A">
      <w:pPr>
        <w:spacing w:line="360" w:lineRule="auto"/>
        <w:rPr>
          <w:rFonts w:ascii="Arial" w:hAnsi="Arial" w:cs="Arial"/>
          <w:sz w:val="28"/>
          <w:szCs w:val="28"/>
        </w:rPr>
      </w:pPr>
    </w:p>
    <w:p w14:paraId="1AD185BB" w14:textId="77777777" w:rsidR="00FF5B70" w:rsidRPr="00260277" w:rsidRDefault="00FF5B70" w:rsidP="00041A5A">
      <w:pPr>
        <w:spacing w:line="360" w:lineRule="auto"/>
        <w:rPr>
          <w:rFonts w:ascii="Arial" w:hAnsi="Arial" w:cs="Arial"/>
          <w:sz w:val="28"/>
          <w:szCs w:val="28"/>
        </w:rPr>
      </w:pPr>
    </w:p>
    <w:p w14:paraId="684DDF82" w14:textId="21E924B3" w:rsidR="00715990" w:rsidRDefault="00715990" w:rsidP="00041A5A">
      <w:pPr>
        <w:spacing w:line="360" w:lineRule="auto"/>
        <w:rPr>
          <w:rFonts w:ascii="Arial" w:hAnsi="Arial" w:cs="Arial"/>
          <w:sz w:val="28"/>
          <w:szCs w:val="28"/>
        </w:rPr>
      </w:pPr>
      <w:r w:rsidRPr="00260277">
        <w:rPr>
          <w:rFonts w:ascii="Arial" w:hAnsi="Arial" w:cs="Arial"/>
          <w:b/>
          <w:bCs/>
          <w:sz w:val="28"/>
          <w:szCs w:val="28"/>
        </w:rPr>
        <w:t>Student ID</w:t>
      </w:r>
      <w:r w:rsidRPr="00260277">
        <w:rPr>
          <w:rFonts w:ascii="Arial" w:hAnsi="Arial" w:cs="Arial"/>
          <w:sz w:val="28"/>
          <w:szCs w:val="28"/>
        </w:rPr>
        <w:t xml:space="preserve">: </w:t>
      </w:r>
      <w:r w:rsidR="00E45C95">
        <w:rPr>
          <w:rFonts w:ascii="Arial" w:hAnsi="Arial" w:cs="Arial"/>
          <w:sz w:val="28"/>
          <w:szCs w:val="28"/>
        </w:rPr>
        <w:t>1916556</w:t>
      </w:r>
    </w:p>
    <w:p w14:paraId="01D5D8DB" w14:textId="03ED09ED" w:rsidR="00FF5B70" w:rsidRDefault="00FF5B70" w:rsidP="00041A5A">
      <w:pPr>
        <w:spacing w:line="360" w:lineRule="auto"/>
        <w:rPr>
          <w:rFonts w:ascii="Arial" w:hAnsi="Arial" w:cs="Arial"/>
          <w:sz w:val="28"/>
          <w:szCs w:val="28"/>
        </w:rPr>
      </w:pPr>
    </w:p>
    <w:p w14:paraId="37A27DB3" w14:textId="60C0E26E" w:rsidR="00FF5B70" w:rsidRPr="00260277" w:rsidRDefault="00FF5B70" w:rsidP="00041A5A">
      <w:pPr>
        <w:spacing w:line="360" w:lineRule="auto"/>
        <w:rPr>
          <w:rFonts w:ascii="Arial" w:hAnsi="Arial" w:cs="Arial"/>
          <w:sz w:val="28"/>
          <w:szCs w:val="28"/>
        </w:rPr>
      </w:pPr>
      <w:r w:rsidRPr="00FF5B70">
        <w:rPr>
          <w:rFonts w:ascii="Arial" w:hAnsi="Arial" w:cs="Arial"/>
          <w:b/>
          <w:bCs/>
          <w:sz w:val="28"/>
          <w:szCs w:val="28"/>
        </w:rPr>
        <w:t xml:space="preserve">Student </w:t>
      </w:r>
      <w:r>
        <w:rPr>
          <w:rFonts w:ascii="Arial" w:hAnsi="Arial" w:cs="Arial"/>
          <w:b/>
          <w:bCs/>
          <w:sz w:val="28"/>
          <w:szCs w:val="28"/>
        </w:rPr>
        <w:t>N</w:t>
      </w:r>
      <w:r w:rsidRPr="00FF5B70">
        <w:rPr>
          <w:rFonts w:ascii="Arial" w:hAnsi="Arial" w:cs="Arial"/>
          <w:b/>
          <w:bCs/>
          <w:sz w:val="28"/>
          <w:szCs w:val="28"/>
        </w:rPr>
        <w:t>ame</w:t>
      </w:r>
      <w:r>
        <w:rPr>
          <w:rFonts w:ascii="Arial" w:hAnsi="Arial" w:cs="Arial"/>
          <w:sz w:val="28"/>
          <w:szCs w:val="28"/>
        </w:rPr>
        <w:t xml:space="preserve">: </w:t>
      </w:r>
      <w:r w:rsidR="00920506">
        <w:rPr>
          <w:rFonts w:ascii="Arial" w:hAnsi="Arial" w:cs="Arial"/>
          <w:sz w:val="28"/>
          <w:szCs w:val="28"/>
        </w:rPr>
        <w:t xml:space="preserve">ROSEMOND </w:t>
      </w:r>
      <w:r w:rsidR="00E45C95">
        <w:rPr>
          <w:rFonts w:ascii="Arial" w:hAnsi="Arial" w:cs="Arial"/>
          <w:sz w:val="28"/>
          <w:szCs w:val="28"/>
        </w:rPr>
        <w:t>Y</w:t>
      </w:r>
      <w:r w:rsidR="00920506">
        <w:rPr>
          <w:rFonts w:ascii="Arial" w:hAnsi="Arial" w:cs="Arial"/>
          <w:sz w:val="28"/>
          <w:szCs w:val="28"/>
        </w:rPr>
        <w:t>. ASANTE</w:t>
      </w:r>
    </w:p>
    <w:p w14:paraId="638A4615" w14:textId="77777777" w:rsidR="00715990" w:rsidRPr="00260277" w:rsidRDefault="00715990" w:rsidP="00041A5A">
      <w:pPr>
        <w:spacing w:line="360" w:lineRule="auto"/>
        <w:rPr>
          <w:rFonts w:ascii="Arial" w:hAnsi="Arial" w:cs="Arial"/>
          <w:sz w:val="28"/>
          <w:szCs w:val="28"/>
        </w:rPr>
      </w:pPr>
    </w:p>
    <w:p w14:paraId="0B04E018" w14:textId="53D5612B" w:rsidR="00715990" w:rsidRDefault="00715990" w:rsidP="00041A5A">
      <w:pPr>
        <w:spacing w:line="360" w:lineRule="auto"/>
        <w:rPr>
          <w:rFonts w:ascii="Arial" w:hAnsi="Arial" w:cs="Arial"/>
          <w:sz w:val="28"/>
          <w:szCs w:val="28"/>
        </w:rPr>
      </w:pPr>
      <w:r w:rsidRPr="00260277">
        <w:rPr>
          <w:rFonts w:ascii="Arial" w:hAnsi="Arial" w:cs="Arial"/>
          <w:b/>
          <w:bCs/>
          <w:sz w:val="28"/>
          <w:szCs w:val="28"/>
        </w:rPr>
        <w:t>Date of submission</w:t>
      </w:r>
      <w:r w:rsidRPr="00260277">
        <w:rPr>
          <w:rFonts w:ascii="Arial" w:hAnsi="Arial" w:cs="Arial"/>
          <w:sz w:val="28"/>
          <w:szCs w:val="28"/>
        </w:rPr>
        <w:t xml:space="preserve">: </w:t>
      </w:r>
      <w:r w:rsidR="00920506">
        <w:rPr>
          <w:rFonts w:ascii="Arial" w:hAnsi="Arial" w:cs="Arial"/>
          <w:sz w:val="28"/>
          <w:szCs w:val="28"/>
        </w:rPr>
        <w:t>2</w:t>
      </w:r>
      <w:r w:rsidR="00920506" w:rsidRPr="00920506">
        <w:rPr>
          <w:rFonts w:ascii="Arial" w:hAnsi="Arial" w:cs="Arial"/>
          <w:sz w:val="28"/>
          <w:szCs w:val="28"/>
          <w:vertAlign w:val="superscript"/>
        </w:rPr>
        <w:t>ND</w:t>
      </w:r>
      <w:r w:rsidR="00920506">
        <w:rPr>
          <w:rFonts w:ascii="Arial" w:hAnsi="Arial" w:cs="Arial"/>
          <w:sz w:val="28"/>
          <w:szCs w:val="28"/>
        </w:rPr>
        <w:t xml:space="preserve"> OCTOBER 2022</w:t>
      </w:r>
    </w:p>
    <w:p w14:paraId="19AA26A9" w14:textId="2F99F205" w:rsidR="00FF5B70" w:rsidRDefault="00FF5B70" w:rsidP="00041A5A">
      <w:pPr>
        <w:spacing w:line="360" w:lineRule="auto"/>
        <w:rPr>
          <w:rFonts w:ascii="Arial" w:hAnsi="Arial" w:cs="Arial"/>
          <w:sz w:val="28"/>
          <w:szCs w:val="28"/>
        </w:rPr>
      </w:pPr>
    </w:p>
    <w:p w14:paraId="3FE66E60" w14:textId="2F8350CC" w:rsidR="00FF5B70" w:rsidRPr="00FF5B70" w:rsidRDefault="00FF5B70" w:rsidP="00041A5A">
      <w:pPr>
        <w:spacing w:line="360" w:lineRule="auto"/>
        <w:rPr>
          <w:rFonts w:ascii="Arial" w:hAnsi="Arial" w:cs="Arial"/>
          <w:b/>
          <w:bCs/>
          <w:sz w:val="28"/>
          <w:szCs w:val="28"/>
        </w:rPr>
      </w:pPr>
      <w:r w:rsidRPr="00FF5B70">
        <w:rPr>
          <w:rFonts w:ascii="Arial" w:hAnsi="Arial" w:cs="Arial"/>
          <w:b/>
          <w:bCs/>
          <w:sz w:val="28"/>
          <w:szCs w:val="28"/>
        </w:rPr>
        <w:t>Word count</w:t>
      </w:r>
      <w:r w:rsidRPr="00FF5B70">
        <w:rPr>
          <w:rFonts w:ascii="Arial" w:hAnsi="Arial" w:cs="Arial"/>
          <w:sz w:val="28"/>
          <w:szCs w:val="28"/>
        </w:rPr>
        <w:t xml:space="preserve">: </w:t>
      </w:r>
      <w:r w:rsidR="00920506">
        <w:rPr>
          <w:rFonts w:ascii="Arial" w:hAnsi="Arial" w:cs="Arial"/>
          <w:sz w:val="28"/>
          <w:szCs w:val="28"/>
        </w:rPr>
        <w:t>500</w:t>
      </w:r>
    </w:p>
    <w:p w14:paraId="5BD313B6" w14:textId="4BA804DC" w:rsidR="00715990" w:rsidRPr="00260277" w:rsidRDefault="00715990" w:rsidP="00041A5A">
      <w:pPr>
        <w:spacing w:line="360" w:lineRule="auto"/>
        <w:rPr>
          <w:rFonts w:ascii="Arial" w:hAnsi="Arial" w:cs="Arial"/>
        </w:rPr>
      </w:pPr>
    </w:p>
    <w:p w14:paraId="07CF3A4D" w14:textId="4AAF8C7D" w:rsidR="00715990" w:rsidRPr="00260277" w:rsidRDefault="00715990" w:rsidP="00041A5A">
      <w:pPr>
        <w:spacing w:line="360" w:lineRule="auto"/>
        <w:rPr>
          <w:rFonts w:ascii="Arial" w:hAnsi="Arial" w:cs="Arial"/>
        </w:rPr>
      </w:pPr>
      <w:r w:rsidRPr="00260277">
        <w:rPr>
          <w:rFonts w:ascii="Arial" w:hAnsi="Arial" w:cs="Arial"/>
        </w:rPr>
        <w:br w:type="page"/>
      </w:r>
    </w:p>
    <w:p w14:paraId="75E7FD5C" w14:textId="6A76696F" w:rsidR="00545684" w:rsidRDefault="00866B7B" w:rsidP="00FF5B70">
      <w:pPr>
        <w:pStyle w:val="Heading1"/>
      </w:pPr>
      <w:r>
        <w:lastRenderedPageBreak/>
        <w:t>Main Project</w:t>
      </w:r>
      <w:r w:rsidR="00545684" w:rsidRPr="00260277">
        <w:t xml:space="preserve"> </w:t>
      </w:r>
      <w:r w:rsidR="000B7CD5">
        <w:t>P</w:t>
      </w:r>
      <w:r w:rsidR="00545684" w:rsidRPr="00260277">
        <w:t>roposal</w:t>
      </w:r>
    </w:p>
    <w:p w14:paraId="6630FBCE" w14:textId="0038F936" w:rsidR="00D769F0" w:rsidRDefault="00D769F0" w:rsidP="00D769F0"/>
    <w:p w14:paraId="24BD4B42" w14:textId="0D274BF6" w:rsidR="00D769F0" w:rsidRPr="001429E9" w:rsidRDefault="00FF5B70" w:rsidP="001429E9">
      <w:pPr>
        <w:pStyle w:val="Heading2"/>
        <w:jc w:val="both"/>
        <w:rPr>
          <w:sz w:val="24"/>
          <w:szCs w:val="24"/>
        </w:rPr>
      </w:pPr>
      <w:r w:rsidRPr="001429E9">
        <w:rPr>
          <w:sz w:val="24"/>
          <w:szCs w:val="24"/>
        </w:rPr>
        <w:t>My p</w:t>
      </w:r>
      <w:r w:rsidR="00D769F0" w:rsidRPr="001429E9">
        <w:rPr>
          <w:sz w:val="24"/>
          <w:szCs w:val="24"/>
        </w:rPr>
        <w:t xml:space="preserve">roject title: </w:t>
      </w:r>
      <w:r w:rsidR="00C55D4D" w:rsidRPr="001429E9">
        <w:rPr>
          <w:sz w:val="24"/>
          <w:szCs w:val="24"/>
        </w:rPr>
        <w:t>effective interventions to support young adults (18-40) with depression and anxiety in the UK</w:t>
      </w:r>
    </w:p>
    <w:p w14:paraId="03FD30D3" w14:textId="475F3855" w:rsidR="00715990" w:rsidRPr="001429E9" w:rsidRDefault="00715990" w:rsidP="001429E9">
      <w:pPr>
        <w:spacing w:line="360" w:lineRule="auto"/>
        <w:jc w:val="both"/>
        <w:rPr>
          <w:rFonts w:ascii="Arial" w:hAnsi="Arial" w:cs="Arial"/>
          <w:szCs w:val="24"/>
        </w:rPr>
      </w:pPr>
    </w:p>
    <w:p w14:paraId="40C7BB25" w14:textId="63754B6D" w:rsidR="00784670" w:rsidRPr="001429E9" w:rsidRDefault="00FF5B70" w:rsidP="001429E9">
      <w:pPr>
        <w:pStyle w:val="Heading2"/>
        <w:jc w:val="both"/>
        <w:rPr>
          <w:sz w:val="24"/>
          <w:szCs w:val="24"/>
        </w:rPr>
      </w:pPr>
      <w:r w:rsidRPr="001429E9">
        <w:rPr>
          <w:sz w:val="24"/>
          <w:szCs w:val="24"/>
        </w:rPr>
        <w:t>1</w:t>
      </w:r>
      <w:r w:rsidR="00784670" w:rsidRPr="001429E9">
        <w:rPr>
          <w:sz w:val="24"/>
          <w:szCs w:val="24"/>
        </w:rPr>
        <w:t xml:space="preserve">) </w:t>
      </w:r>
      <w:r w:rsidR="00545684" w:rsidRPr="001429E9">
        <w:rPr>
          <w:sz w:val="24"/>
          <w:szCs w:val="24"/>
        </w:rPr>
        <w:t>Aim</w:t>
      </w:r>
      <w:r w:rsidR="00784670" w:rsidRPr="001429E9">
        <w:rPr>
          <w:sz w:val="24"/>
          <w:szCs w:val="24"/>
        </w:rPr>
        <w:t>:</w:t>
      </w:r>
    </w:p>
    <w:p w14:paraId="0C6A8A7A" w14:textId="38A46B93" w:rsidR="001A5334" w:rsidRPr="001429E9" w:rsidRDefault="001A5334" w:rsidP="001429E9">
      <w:pPr>
        <w:pStyle w:val="Heading2"/>
        <w:jc w:val="both"/>
        <w:rPr>
          <w:b w:val="0"/>
          <w:i w:val="0"/>
          <w:sz w:val="24"/>
          <w:szCs w:val="24"/>
        </w:rPr>
      </w:pPr>
      <w:r w:rsidRPr="001429E9">
        <w:rPr>
          <w:b w:val="0"/>
          <w:i w:val="0"/>
          <w:sz w:val="24"/>
          <w:szCs w:val="24"/>
        </w:rPr>
        <w:t>The aim of this paper is to use a systematic literature review to examine and discuss some effective ways that can be put in place to support adults with depression and anxiety in the UK.</w:t>
      </w:r>
    </w:p>
    <w:p w14:paraId="4C6858D8" w14:textId="408D6BBA" w:rsidR="00784670" w:rsidRPr="001429E9" w:rsidRDefault="001A5334" w:rsidP="001429E9">
      <w:pPr>
        <w:pStyle w:val="Heading2"/>
        <w:jc w:val="both"/>
        <w:rPr>
          <w:sz w:val="24"/>
          <w:szCs w:val="24"/>
        </w:rPr>
      </w:pPr>
      <w:r w:rsidRPr="001429E9">
        <w:rPr>
          <w:sz w:val="24"/>
          <w:szCs w:val="24"/>
        </w:rPr>
        <w:t xml:space="preserve"> </w:t>
      </w:r>
    </w:p>
    <w:p w14:paraId="2B00F95C" w14:textId="7302587D" w:rsidR="00545684" w:rsidRPr="001429E9" w:rsidRDefault="00FF5B70" w:rsidP="001429E9">
      <w:pPr>
        <w:pStyle w:val="Heading2"/>
        <w:jc w:val="both"/>
        <w:rPr>
          <w:sz w:val="24"/>
          <w:szCs w:val="24"/>
        </w:rPr>
      </w:pPr>
      <w:r w:rsidRPr="001429E9">
        <w:rPr>
          <w:sz w:val="24"/>
          <w:szCs w:val="24"/>
        </w:rPr>
        <w:t>2</w:t>
      </w:r>
      <w:r w:rsidR="00784670" w:rsidRPr="001429E9">
        <w:rPr>
          <w:sz w:val="24"/>
          <w:szCs w:val="24"/>
        </w:rPr>
        <w:t>) O</w:t>
      </w:r>
      <w:r w:rsidR="00545684" w:rsidRPr="001429E9">
        <w:rPr>
          <w:sz w:val="24"/>
          <w:szCs w:val="24"/>
        </w:rPr>
        <w:t>bjectives:</w:t>
      </w:r>
    </w:p>
    <w:p w14:paraId="7AA94269" w14:textId="162DC588" w:rsidR="00545684" w:rsidRPr="001429E9" w:rsidRDefault="001429E9" w:rsidP="001429E9">
      <w:pPr>
        <w:spacing w:line="360" w:lineRule="auto"/>
        <w:jc w:val="both"/>
        <w:rPr>
          <w:rFonts w:ascii="Arial" w:hAnsi="Arial" w:cs="Arial"/>
          <w:szCs w:val="24"/>
        </w:rPr>
      </w:pPr>
      <w:r w:rsidRPr="001429E9">
        <w:rPr>
          <w:rFonts w:ascii="Arial" w:hAnsi="Arial" w:cs="Arial"/>
          <w:szCs w:val="24"/>
        </w:rPr>
        <w:t>Through exploring, analysing and evaluating journals and evidence-based academic publication on the research topic</w:t>
      </w:r>
    </w:p>
    <w:p w14:paraId="4DE92F51" w14:textId="77777777" w:rsidR="00041A5A" w:rsidRPr="001429E9" w:rsidRDefault="00041A5A" w:rsidP="001429E9">
      <w:pPr>
        <w:spacing w:line="360" w:lineRule="auto"/>
        <w:jc w:val="both"/>
        <w:rPr>
          <w:rFonts w:ascii="Arial" w:hAnsi="Arial" w:cs="Arial"/>
          <w:szCs w:val="24"/>
        </w:rPr>
      </w:pPr>
    </w:p>
    <w:p w14:paraId="3AC96963" w14:textId="58D53B75" w:rsidR="00545684" w:rsidRPr="001429E9" w:rsidRDefault="00FF5B70" w:rsidP="001429E9">
      <w:pPr>
        <w:pStyle w:val="Heading2"/>
        <w:jc w:val="both"/>
        <w:rPr>
          <w:sz w:val="24"/>
          <w:szCs w:val="24"/>
        </w:rPr>
      </w:pPr>
      <w:r w:rsidRPr="001429E9">
        <w:rPr>
          <w:sz w:val="24"/>
          <w:szCs w:val="24"/>
        </w:rPr>
        <w:t>3</w:t>
      </w:r>
      <w:r w:rsidR="008E5015" w:rsidRPr="001429E9">
        <w:rPr>
          <w:sz w:val="24"/>
          <w:szCs w:val="24"/>
        </w:rPr>
        <w:t xml:space="preserve">) </w:t>
      </w:r>
      <w:r w:rsidR="00545684" w:rsidRPr="001429E9">
        <w:rPr>
          <w:sz w:val="24"/>
          <w:szCs w:val="24"/>
        </w:rPr>
        <w:t>Background:</w:t>
      </w:r>
    </w:p>
    <w:p w14:paraId="123E060D" w14:textId="01D130C7" w:rsidR="00545684" w:rsidRPr="001429E9" w:rsidRDefault="001A5334" w:rsidP="001429E9">
      <w:pPr>
        <w:spacing w:line="360" w:lineRule="auto"/>
        <w:jc w:val="both"/>
        <w:rPr>
          <w:rFonts w:ascii="Arial" w:hAnsi="Arial" w:cs="Arial"/>
          <w:szCs w:val="24"/>
        </w:rPr>
      </w:pPr>
      <w:r w:rsidRPr="001429E9">
        <w:rPr>
          <w:rFonts w:ascii="Arial" w:hAnsi="Arial" w:cs="Arial"/>
          <w:szCs w:val="24"/>
        </w:rPr>
        <w:t>Depression is one of several problems faced by people with a chronic physical health problem</w:t>
      </w:r>
      <w:r w:rsidR="005557F6" w:rsidRPr="001429E9">
        <w:rPr>
          <w:rFonts w:ascii="Arial" w:hAnsi="Arial" w:cs="Arial"/>
          <w:szCs w:val="24"/>
        </w:rPr>
        <w:t xml:space="preserve"> (Robb et al., 2020)</w:t>
      </w:r>
      <w:r w:rsidRPr="001429E9">
        <w:rPr>
          <w:rFonts w:ascii="Arial" w:hAnsi="Arial" w:cs="Arial"/>
          <w:szCs w:val="24"/>
        </w:rPr>
        <w:t>. </w:t>
      </w:r>
      <w:r w:rsidR="008A27C4" w:rsidRPr="001429E9">
        <w:rPr>
          <w:rFonts w:ascii="Arial" w:hAnsi="Arial" w:cs="Arial"/>
          <w:szCs w:val="24"/>
        </w:rPr>
        <w:t>Considering the high prevalence of depression and anx</w:t>
      </w:r>
      <w:r w:rsidRPr="001429E9">
        <w:rPr>
          <w:rFonts w:ascii="Arial" w:hAnsi="Arial" w:cs="Arial"/>
          <w:szCs w:val="24"/>
        </w:rPr>
        <w:t xml:space="preserve">iety among adults </w:t>
      </w:r>
      <w:r w:rsidR="008A27C4" w:rsidRPr="001429E9">
        <w:rPr>
          <w:rFonts w:ascii="Arial" w:hAnsi="Arial" w:cs="Arial"/>
          <w:szCs w:val="24"/>
        </w:rPr>
        <w:t>and the role of social support in preventing mental d</w:t>
      </w:r>
      <w:r w:rsidRPr="001429E9">
        <w:rPr>
          <w:rFonts w:ascii="Arial" w:hAnsi="Arial" w:cs="Arial"/>
          <w:szCs w:val="24"/>
        </w:rPr>
        <w:t>isorders</w:t>
      </w:r>
      <w:r w:rsidR="005557F6" w:rsidRPr="001429E9">
        <w:rPr>
          <w:rFonts w:ascii="Arial" w:hAnsi="Arial" w:cs="Arial"/>
          <w:szCs w:val="24"/>
        </w:rPr>
        <w:t xml:space="preserve"> (Robb et al., 2020)</w:t>
      </w:r>
      <w:r w:rsidRPr="001429E9">
        <w:rPr>
          <w:rFonts w:ascii="Arial" w:hAnsi="Arial" w:cs="Arial"/>
          <w:szCs w:val="24"/>
        </w:rPr>
        <w:t>. In the UK, suicide is now the most common cause of death in young men between the ages of 25 and 34 (ONS, 2021). Epidemiological studies suggest that although factors such as poor schooling, poverty and unemployment are important, the strongest risk factors for suicide in this group are a history of mental illness, and a family history of suicide or mental illness (</w:t>
      </w:r>
      <w:proofErr w:type="spellStart"/>
      <w:r w:rsidR="005557F6" w:rsidRPr="001429E9">
        <w:rPr>
          <w:rFonts w:ascii="Arial" w:hAnsi="Arial" w:cs="Arial"/>
          <w:szCs w:val="24"/>
        </w:rPr>
        <w:t>Fancourt</w:t>
      </w:r>
      <w:proofErr w:type="spellEnd"/>
      <w:r w:rsidR="005557F6" w:rsidRPr="001429E9">
        <w:rPr>
          <w:rFonts w:ascii="Arial" w:hAnsi="Arial" w:cs="Arial"/>
          <w:szCs w:val="24"/>
        </w:rPr>
        <w:t>, Steptoe and Bu, 2020</w:t>
      </w:r>
      <w:r w:rsidRPr="001429E9">
        <w:rPr>
          <w:rFonts w:ascii="Arial" w:hAnsi="Arial" w:cs="Arial"/>
          <w:szCs w:val="24"/>
        </w:rPr>
        <w:t xml:space="preserve">). In a psychological autopsy study of completed suicide in young people </w:t>
      </w:r>
      <w:r w:rsidR="000E2B9B" w:rsidRPr="001429E9">
        <w:rPr>
          <w:rFonts w:ascii="Arial" w:hAnsi="Arial" w:cs="Arial"/>
          <w:szCs w:val="24"/>
        </w:rPr>
        <w:t>aged between 15 and 24, Machado et al (2019</w:t>
      </w:r>
      <w:r w:rsidRPr="001429E9">
        <w:rPr>
          <w:rFonts w:ascii="Arial" w:hAnsi="Arial" w:cs="Arial"/>
          <w:szCs w:val="24"/>
        </w:rPr>
        <w:t>) found that 19 out of 27 individuals (70%) had suffered from a mental illness and that depression was the most common diagnosis, affecting 15 (56%) of those studied. Eight individuals (30%) had had a personality disorder and nine (33%) had had a comorbid psychiatric disorder. It is notable that very few of these young people were receiving psychiatric care when they died. The Government’s recently published National Suicide Prevention Strategy acknowledges the importance of improved recognition and treatment of mood disorders in young adults, particularly within the young male population</w:t>
      </w:r>
      <w:r w:rsidR="000E2B9B" w:rsidRPr="001429E9">
        <w:rPr>
          <w:rFonts w:ascii="Arial" w:hAnsi="Arial" w:cs="Arial"/>
          <w:szCs w:val="24"/>
        </w:rPr>
        <w:t xml:space="preserve"> (ONS, 2021)</w:t>
      </w:r>
      <w:r w:rsidRPr="001429E9">
        <w:rPr>
          <w:rFonts w:ascii="Arial" w:hAnsi="Arial" w:cs="Arial"/>
          <w:szCs w:val="24"/>
        </w:rPr>
        <w:t>.</w:t>
      </w:r>
    </w:p>
    <w:p w14:paraId="48B3D1A4" w14:textId="77777777" w:rsidR="00041A5A" w:rsidRPr="001429E9" w:rsidRDefault="00041A5A" w:rsidP="001429E9">
      <w:pPr>
        <w:spacing w:line="360" w:lineRule="auto"/>
        <w:jc w:val="both"/>
        <w:rPr>
          <w:rFonts w:ascii="Arial" w:hAnsi="Arial" w:cs="Arial"/>
          <w:szCs w:val="24"/>
        </w:rPr>
      </w:pPr>
    </w:p>
    <w:p w14:paraId="332E5A12" w14:textId="051972BF" w:rsidR="00545684" w:rsidRPr="001429E9" w:rsidRDefault="00FF5B70" w:rsidP="001429E9">
      <w:pPr>
        <w:pStyle w:val="Heading2"/>
        <w:jc w:val="both"/>
        <w:rPr>
          <w:sz w:val="24"/>
          <w:szCs w:val="24"/>
        </w:rPr>
      </w:pPr>
      <w:r w:rsidRPr="001429E9">
        <w:rPr>
          <w:sz w:val="24"/>
          <w:szCs w:val="24"/>
        </w:rPr>
        <w:t>4</w:t>
      </w:r>
      <w:r w:rsidR="008E5015" w:rsidRPr="001429E9">
        <w:rPr>
          <w:sz w:val="24"/>
          <w:szCs w:val="24"/>
        </w:rPr>
        <w:t xml:space="preserve">) </w:t>
      </w:r>
      <w:r w:rsidR="00545684" w:rsidRPr="001429E9">
        <w:rPr>
          <w:sz w:val="24"/>
          <w:szCs w:val="24"/>
        </w:rPr>
        <w:t>Methods:</w:t>
      </w:r>
    </w:p>
    <w:p w14:paraId="7415BFCC" w14:textId="178865D6" w:rsidR="0061260B" w:rsidRPr="001429E9" w:rsidRDefault="00C55D4D" w:rsidP="001429E9">
      <w:pPr>
        <w:spacing w:line="360" w:lineRule="auto"/>
        <w:jc w:val="both"/>
        <w:rPr>
          <w:rFonts w:ascii="Arial" w:hAnsi="Arial" w:cs="Arial"/>
          <w:szCs w:val="24"/>
        </w:rPr>
      </w:pPr>
      <w:r w:rsidRPr="001429E9">
        <w:rPr>
          <w:rFonts w:ascii="Arial" w:hAnsi="Arial" w:cs="Arial"/>
          <w:szCs w:val="24"/>
        </w:rPr>
        <w:t>A systematic analysis was conducted to locate trustworthy primary research. The method included developing a search strategy, identifying material, and critically analysing research papers.</w:t>
      </w:r>
    </w:p>
    <w:p w14:paraId="18E06925" w14:textId="77777777" w:rsidR="00260277" w:rsidRPr="001429E9" w:rsidRDefault="00260277" w:rsidP="001429E9">
      <w:pPr>
        <w:spacing w:line="360" w:lineRule="auto"/>
        <w:jc w:val="both"/>
        <w:rPr>
          <w:rFonts w:ascii="Arial" w:hAnsi="Arial" w:cs="Arial"/>
          <w:szCs w:val="24"/>
        </w:rPr>
      </w:pPr>
    </w:p>
    <w:p w14:paraId="08437629" w14:textId="77777777" w:rsidR="0061260B" w:rsidRPr="001429E9" w:rsidRDefault="0061260B" w:rsidP="001429E9">
      <w:pPr>
        <w:spacing w:line="360" w:lineRule="auto"/>
        <w:jc w:val="both"/>
        <w:rPr>
          <w:rFonts w:ascii="Arial" w:hAnsi="Arial" w:cs="Arial"/>
          <w:szCs w:val="24"/>
        </w:rPr>
      </w:pPr>
    </w:p>
    <w:p w14:paraId="232DCC93" w14:textId="74A66EC3" w:rsidR="0061260B" w:rsidRPr="001429E9" w:rsidRDefault="00FF5B70" w:rsidP="001429E9">
      <w:pPr>
        <w:pStyle w:val="Heading2"/>
        <w:jc w:val="both"/>
        <w:rPr>
          <w:sz w:val="24"/>
          <w:szCs w:val="24"/>
        </w:rPr>
      </w:pPr>
      <w:r w:rsidRPr="001429E9">
        <w:rPr>
          <w:sz w:val="24"/>
          <w:szCs w:val="24"/>
        </w:rPr>
        <w:t>5</w:t>
      </w:r>
      <w:r w:rsidR="0061260B" w:rsidRPr="001429E9">
        <w:rPr>
          <w:sz w:val="24"/>
          <w:szCs w:val="24"/>
        </w:rPr>
        <w:t>) Resources</w:t>
      </w:r>
      <w:r w:rsidR="00260277" w:rsidRPr="001429E9">
        <w:rPr>
          <w:sz w:val="24"/>
          <w:szCs w:val="24"/>
        </w:rPr>
        <w:t>:</w:t>
      </w:r>
      <w:r w:rsidR="0061260B" w:rsidRPr="001429E9">
        <w:rPr>
          <w:sz w:val="24"/>
          <w:szCs w:val="24"/>
        </w:rPr>
        <w:t xml:space="preserve"> </w:t>
      </w:r>
    </w:p>
    <w:p w14:paraId="55BD2F9A" w14:textId="1615D6FE" w:rsidR="005557F6" w:rsidRPr="001429E9" w:rsidRDefault="005557F6" w:rsidP="001429E9">
      <w:pPr>
        <w:spacing w:line="360" w:lineRule="auto"/>
        <w:jc w:val="both"/>
        <w:rPr>
          <w:rFonts w:ascii="Arial" w:hAnsi="Arial" w:cs="Arial"/>
          <w:szCs w:val="24"/>
        </w:rPr>
      </w:pPr>
      <w:r w:rsidRPr="001429E9">
        <w:rPr>
          <w:rFonts w:ascii="Arial" w:hAnsi="Arial" w:cs="Arial"/>
          <w:szCs w:val="24"/>
        </w:rPr>
        <w:t>Data will be collected for the study through the utilisation of a subject-specif</w:t>
      </w:r>
      <w:r w:rsidR="001429E9" w:rsidRPr="001429E9">
        <w:rPr>
          <w:rFonts w:ascii="Arial" w:hAnsi="Arial" w:cs="Arial"/>
          <w:szCs w:val="24"/>
        </w:rPr>
        <w:t xml:space="preserve">ic electronic database once the </w:t>
      </w:r>
      <w:r w:rsidRPr="001429E9">
        <w:rPr>
          <w:rFonts w:ascii="Arial" w:hAnsi="Arial" w:cs="Arial"/>
          <w:szCs w:val="24"/>
        </w:rPr>
        <w:t>keywo</w:t>
      </w:r>
      <w:r w:rsidR="001429E9" w:rsidRPr="001429E9">
        <w:rPr>
          <w:rFonts w:ascii="Arial" w:hAnsi="Arial" w:cs="Arial"/>
          <w:szCs w:val="24"/>
        </w:rPr>
        <w:t xml:space="preserve">rds and search queries is </w:t>
      </w:r>
      <w:r w:rsidRPr="001429E9">
        <w:rPr>
          <w:rFonts w:ascii="Arial" w:hAnsi="Arial" w:cs="Arial"/>
          <w:szCs w:val="24"/>
        </w:rPr>
        <w:t>identified. Electronic</w:t>
      </w:r>
      <w:r w:rsidR="001429E9" w:rsidRPr="001429E9">
        <w:rPr>
          <w:rFonts w:ascii="Arial" w:hAnsi="Arial" w:cs="Arial"/>
          <w:szCs w:val="24"/>
        </w:rPr>
        <w:t xml:space="preserve"> databases include thousands of </w:t>
      </w:r>
      <w:r w:rsidRPr="001429E9">
        <w:rPr>
          <w:rFonts w:ascii="Arial" w:hAnsi="Arial" w:cs="Arial"/>
          <w:szCs w:val="24"/>
        </w:rPr>
        <w:t xml:space="preserve">journal articles pertinent to academia, health, business, law, and </w:t>
      </w:r>
      <w:r w:rsidR="001429E9" w:rsidRPr="001429E9">
        <w:rPr>
          <w:rFonts w:ascii="Arial" w:hAnsi="Arial" w:cs="Arial"/>
          <w:szCs w:val="24"/>
        </w:rPr>
        <w:t xml:space="preserve">user-friendly tools to ease the </w:t>
      </w:r>
      <w:r w:rsidRPr="001429E9">
        <w:rPr>
          <w:rFonts w:ascii="Arial" w:hAnsi="Arial" w:cs="Arial"/>
          <w:szCs w:val="24"/>
        </w:rPr>
        <w:t xml:space="preserve">research process (Sutton and Austin, 2015). </w:t>
      </w:r>
      <w:r w:rsidR="001429E9" w:rsidRPr="001429E9">
        <w:rPr>
          <w:rFonts w:ascii="Arial" w:hAnsi="Arial" w:cs="Arial"/>
          <w:szCs w:val="24"/>
        </w:rPr>
        <w:t>Some of the resources will be gathered from the university online library</w:t>
      </w:r>
      <w:r w:rsidRPr="001429E9">
        <w:rPr>
          <w:rFonts w:ascii="Arial" w:hAnsi="Arial" w:cs="Arial"/>
          <w:szCs w:val="24"/>
        </w:rPr>
        <w:t xml:space="preserve"> which combines the</w:t>
      </w:r>
      <w:r w:rsidR="001429E9" w:rsidRPr="001429E9">
        <w:rPr>
          <w:rFonts w:ascii="Arial" w:hAnsi="Arial" w:cs="Arial"/>
          <w:szCs w:val="24"/>
        </w:rPr>
        <w:t xml:space="preserve"> Royal College of Nursing </w:t>
      </w:r>
      <w:r w:rsidRPr="001429E9">
        <w:rPr>
          <w:rFonts w:ascii="Arial" w:hAnsi="Arial" w:cs="Arial"/>
          <w:szCs w:val="24"/>
        </w:rPr>
        <w:t>(RCN) library</w:t>
      </w:r>
      <w:r w:rsidR="001429E9" w:rsidRPr="001429E9">
        <w:rPr>
          <w:rFonts w:ascii="Arial" w:hAnsi="Arial" w:cs="Arial"/>
          <w:szCs w:val="24"/>
        </w:rPr>
        <w:t xml:space="preserve"> and other libraries to provide </w:t>
      </w:r>
      <w:r w:rsidRPr="001429E9">
        <w:rPr>
          <w:rFonts w:ascii="Arial" w:hAnsi="Arial" w:cs="Arial"/>
          <w:szCs w:val="24"/>
        </w:rPr>
        <w:t>academic search-engine suggestions and safe sources.</w:t>
      </w:r>
      <w:r w:rsidR="001429E9" w:rsidRPr="001429E9">
        <w:rPr>
          <w:rFonts w:ascii="Arial" w:hAnsi="Arial" w:cs="Arial"/>
          <w:szCs w:val="24"/>
        </w:rPr>
        <w:t xml:space="preserve"> Database such as B</w:t>
      </w:r>
      <w:r w:rsidRPr="001429E9">
        <w:rPr>
          <w:rFonts w:ascii="Arial" w:hAnsi="Arial" w:cs="Arial"/>
          <w:szCs w:val="24"/>
        </w:rPr>
        <w:t>ioMed Central (BMC), the Cumulative Index to Nursi</w:t>
      </w:r>
      <w:r w:rsidR="001429E9" w:rsidRPr="001429E9">
        <w:rPr>
          <w:rFonts w:ascii="Arial" w:hAnsi="Arial" w:cs="Arial"/>
          <w:szCs w:val="24"/>
        </w:rPr>
        <w:t>ng and Allied Health Literature</w:t>
      </w:r>
      <w:r w:rsidRPr="001429E9">
        <w:rPr>
          <w:rFonts w:ascii="Arial" w:hAnsi="Arial" w:cs="Arial"/>
          <w:szCs w:val="24"/>
        </w:rPr>
        <w:t xml:space="preserve">(CINAHL), Wiley, MAG Online Library (MOL), Internurse, British </w:t>
      </w:r>
      <w:r w:rsidR="001429E9" w:rsidRPr="001429E9">
        <w:rPr>
          <w:rFonts w:ascii="Arial" w:hAnsi="Arial" w:cs="Arial"/>
          <w:szCs w:val="24"/>
        </w:rPr>
        <w:t xml:space="preserve">Nursing Index (BNI) and Science </w:t>
      </w:r>
      <w:r w:rsidRPr="001429E9">
        <w:rPr>
          <w:rFonts w:ascii="Arial" w:hAnsi="Arial" w:cs="Arial"/>
          <w:szCs w:val="24"/>
        </w:rPr>
        <w:t xml:space="preserve">Direct </w:t>
      </w:r>
      <w:r w:rsidR="001429E9" w:rsidRPr="001429E9">
        <w:rPr>
          <w:rFonts w:ascii="Arial" w:hAnsi="Arial" w:cs="Arial"/>
          <w:szCs w:val="24"/>
        </w:rPr>
        <w:t>will be also be used to search for resources (Watson, 2020)</w:t>
      </w:r>
    </w:p>
    <w:p w14:paraId="32C49FA8" w14:textId="77777777" w:rsidR="00260277" w:rsidRPr="001429E9" w:rsidRDefault="00260277" w:rsidP="001429E9">
      <w:pPr>
        <w:spacing w:line="360" w:lineRule="auto"/>
        <w:jc w:val="both"/>
        <w:rPr>
          <w:rFonts w:ascii="Arial" w:hAnsi="Arial" w:cs="Arial"/>
          <w:szCs w:val="24"/>
        </w:rPr>
      </w:pPr>
    </w:p>
    <w:p w14:paraId="376E10FA" w14:textId="77777777" w:rsidR="00260277" w:rsidRPr="001429E9" w:rsidRDefault="00260277" w:rsidP="001429E9">
      <w:pPr>
        <w:spacing w:line="360" w:lineRule="auto"/>
        <w:jc w:val="both"/>
        <w:rPr>
          <w:rFonts w:ascii="Arial" w:hAnsi="Arial" w:cs="Arial"/>
          <w:szCs w:val="24"/>
        </w:rPr>
      </w:pPr>
    </w:p>
    <w:p w14:paraId="0FE77585" w14:textId="08DD9FB6" w:rsidR="00545684" w:rsidRPr="001429E9" w:rsidRDefault="00FF5B70" w:rsidP="001429E9">
      <w:pPr>
        <w:pStyle w:val="Heading2"/>
        <w:jc w:val="both"/>
        <w:rPr>
          <w:sz w:val="24"/>
          <w:szCs w:val="24"/>
        </w:rPr>
      </w:pPr>
      <w:r w:rsidRPr="001429E9">
        <w:rPr>
          <w:sz w:val="24"/>
          <w:szCs w:val="24"/>
        </w:rPr>
        <w:t>6</w:t>
      </w:r>
      <w:r w:rsidR="0061260B" w:rsidRPr="001429E9">
        <w:rPr>
          <w:sz w:val="24"/>
          <w:szCs w:val="24"/>
        </w:rPr>
        <w:t>) Timescale:</w:t>
      </w:r>
    </w:p>
    <w:p w14:paraId="3944C968" w14:textId="383F0B40" w:rsidR="000E2B9B" w:rsidRPr="001429E9" w:rsidRDefault="000E2B9B" w:rsidP="001429E9">
      <w:pPr>
        <w:spacing w:line="360" w:lineRule="auto"/>
        <w:jc w:val="both"/>
        <w:rPr>
          <w:rFonts w:ascii="Arial" w:hAnsi="Arial" w:cs="Arial"/>
          <w:szCs w:val="24"/>
        </w:rPr>
      </w:pPr>
      <w:r w:rsidRPr="001429E9">
        <w:rPr>
          <w:rFonts w:ascii="Arial" w:hAnsi="Arial" w:cs="Arial"/>
          <w:szCs w:val="24"/>
        </w:rPr>
        <w:t>This assignment is estimated to use two months for the writing and preparation, with 5 hours each for every weak</w:t>
      </w:r>
    </w:p>
    <w:p w14:paraId="7324EB87" w14:textId="3C2DBD22" w:rsidR="00545684" w:rsidRPr="001429E9" w:rsidRDefault="00545684" w:rsidP="001429E9">
      <w:pPr>
        <w:spacing w:line="360" w:lineRule="auto"/>
        <w:jc w:val="both"/>
        <w:rPr>
          <w:rFonts w:ascii="Arial" w:hAnsi="Arial" w:cs="Arial"/>
          <w:szCs w:val="24"/>
        </w:rPr>
      </w:pPr>
    </w:p>
    <w:p w14:paraId="41BD97AB" w14:textId="77777777" w:rsidR="00260277" w:rsidRPr="001429E9" w:rsidRDefault="00260277" w:rsidP="001429E9">
      <w:pPr>
        <w:spacing w:line="360" w:lineRule="auto"/>
        <w:jc w:val="both"/>
        <w:rPr>
          <w:rFonts w:ascii="Arial" w:hAnsi="Arial" w:cs="Arial"/>
          <w:szCs w:val="24"/>
        </w:rPr>
      </w:pPr>
    </w:p>
    <w:p w14:paraId="5713A915" w14:textId="74F6FE4E" w:rsidR="00FF5B70" w:rsidRPr="001429E9" w:rsidRDefault="00FF5B70" w:rsidP="001429E9">
      <w:pPr>
        <w:spacing w:line="360" w:lineRule="auto"/>
        <w:jc w:val="both"/>
        <w:rPr>
          <w:rFonts w:ascii="Arial" w:hAnsi="Arial" w:cs="Arial"/>
          <w:b/>
          <w:bCs/>
          <w:i/>
          <w:iCs/>
          <w:szCs w:val="24"/>
        </w:rPr>
      </w:pPr>
      <w:r w:rsidRPr="001429E9">
        <w:rPr>
          <w:rFonts w:ascii="Arial" w:hAnsi="Arial" w:cs="Arial"/>
          <w:b/>
          <w:bCs/>
          <w:i/>
          <w:iCs/>
          <w:szCs w:val="24"/>
        </w:rPr>
        <w:t>7) Self-reflection as researcher (any strengths or challenges):</w:t>
      </w:r>
    </w:p>
    <w:p w14:paraId="4286E3A8" w14:textId="56865191" w:rsidR="00C55D4D" w:rsidRPr="001429E9" w:rsidRDefault="00C55D4D" w:rsidP="001429E9">
      <w:pPr>
        <w:spacing w:line="360" w:lineRule="auto"/>
        <w:jc w:val="both"/>
        <w:rPr>
          <w:rFonts w:ascii="Arial" w:hAnsi="Arial" w:cs="Arial"/>
          <w:bCs/>
          <w:iCs/>
          <w:szCs w:val="24"/>
        </w:rPr>
      </w:pPr>
      <w:r w:rsidRPr="001429E9">
        <w:rPr>
          <w:rFonts w:ascii="Arial" w:hAnsi="Arial" w:cs="Arial"/>
          <w:bCs/>
          <w:iCs/>
          <w:szCs w:val="24"/>
        </w:rPr>
        <w:t xml:space="preserve">A crucial strength of this inquiry is that the qualitative research was done utilising consistent procedures. The data collection methodologies and methods were competent and successful; nevertheless, the research use of complicated analysis </w:t>
      </w:r>
      <w:r w:rsidRPr="001429E9">
        <w:rPr>
          <w:rFonts w:ascii="Arial" w:hAnsi="Arial" w:cs="Arial"/>
          <w:bCs/>
          <w:iCs/>
          <w:szCs w:val="24"/>
        </w:rPr>
        <w:lastRenderedPageBreak/>
        <w:t>and synthesis had limits. Each study example developed its vocabulary for the issue, and the absence of defined parts in the papers added to the confusion during collection and inspection. The challenges of integration and explanation, on the other hand, were solved by employing theme analysis to extract the logic and arguments offered in the articles through data classification and categorisation.</w:t>
      </w:r>
    </w:p>
    <w:p w14:paraId="44ED918B" w14:textId="77777777" w:rsidR="00FF5B70" w:rsidRPr="001429E9" w:rsidRDefault="00FF5B70" w:rsidP="001429E9">
      <w:pPr>
        <w:spacing w:line="360" w:lineRule="auto"/>
        <w:jc w:val="both"/>
        <w:rPr>
          <w:rFonts w:ascii="Arial" w:hAnsi="Arial" w:cs="Arial"/>
          <w:szCs w:val="24"/>
        </w:rPr>
      </w:pPr>
    </w:p>
    <w:p w14:paraId="602D39AC" w14:textId="44AF797D" w:rsidR="00545684" w:rsidRDefault="00545684" w:rsidP="00041A5A">
      <w:pPr>
        <w:spacing w:line="360" w:lineRule="auto"/>
        <w:rPr>
          <w:rFonts w:ascii="Arial" w:hAnsi="Arial" w:cs="Arial"/>
        </w:rPr>
      </w:pPr>
    </w:p>
    <w:p w14:paraId="7D7C2A82" w14:textId="1F77B7A9" w:rsidR="00FF5B70" w:rsidRDefault="00FF5B70" w:rsidP="00041A5A">
      <w:pPr>
        <w:spacing w:line="360" w:lineRule="auto"/>
        <w:rPr>
          <w:rFonts w:ascii="Arial" w:hAnsi="Arial" w:cs="Arial"/>
        </w:rPr>
      </w:pPr>
    </w:p>
    <w:p w14:paraId="4ECDA0BD" w14:textId="77777777" w:rsidR="00FF5B70" w:rsidRPr="00260277" w:rsidRDefault="00FF5B70" w:rsidP="00041A5A">
      <w:pPr>
        <w:spacing w:line="360" w:lineRule="auto"/>
        <w:rPr>
          <w:rFonts w:ascii="Arial" w:hAnsi="Arial" w:cs="Arial"/>
        </w:rPr>
      </w:pPr>
    </w:p>
    <w:p w14:paraId="449212CA" w14:textId="77777777" w:rsidR="00545684" w:rsidRPr="00260277" w:rsidRDefault="00545684" w:rsidP="00041A5A">
      <w:pPr>
        <w:spacing w:line="360" w:lineRule="auto"/>
        <w:rPr>
          <w:rFonts w:ascii="Arial" w:hAnsi="Arial" w:cs="Arial"/>
        </w:rPr>
      </w:pPr>
      <w:r w:rsidRPr="00260277">
        <w:rPr>
          <w:rFonts w:ascii="Arial" w:hAnsi="Arial" w:cs="Arial"/>
        </w:rPr>
        <w:br w:type="page"/>
      </w:r>
    </w:p>
    <w:p w14:paraId="262C8CA3" w14:textId="4D2FF9E1" w:rsidR="00545684" w:rsidRPr="00260277" w:rsidRDefault="00545684" w:rsidP="00FF5B70">
      <w:pPr>
        <w:pStyle w:val="Heading1"/>
      </w:pPr>
      <w:r w:rsidRPr="00260277">
        <w:lastRenderedPageBreak/>
        <w:t>References</w:t>
      </w:r>
    </w:p>
    <w:p w14:paraId="754CEB55" w14:textId="77777777" w:rsidR="00545684" w:rsidRPr="00260277" w:rsidRDefault="00545684" w:rsidP="00041A5A">
      <w:pPr>
        <w:spacing w:line="360" w:lineRule="auto"/>
        <w:rPr>
          <w:rFonts w:ascii="Arial" w:hAnsi="Arial" w:cs="Arial"/>
        </w:rPr>
      </w:pPr>
    </w:p>
    <w:p w14:paraId="5BC91157" w14:textId="7EE18A3C" w:rsidR="00545684" w:rsidRDefault="000E2B9B" w:rsidP="00041A5A">
      <w:pPr>
        <w:spacing w:line="360" w:lineRule="auto"/>
        <w:rPr>
          <w:rFonts w:ascii="Arial" w:hAnsi="Arial" w:cs="Arial"/>
        </w:rPr>
      </w:pPr>
      <w:proofErr w:type="spellStart"/>
      <w:r w:rsidRPr="000E2B9B">
        <w:rPr>
          <w:rFonts w:ascii="Arial" w:hAnsi="Arial" w:cs="Arial"/>
        </w:rPr>
        <w:t>Fancourt</w:t>
      </w:r>
      <w:proofErr w:type="spellEnd"/>
      <w:r w:rsidRPr="000E2B9B">
        <w:rPr>
          <w:rFonts w:ascii="Arial" w:hAnsi="Arial" w:cs="Arial"/>
        </w:rPr>
        <w:t>, D., Steptoe, A. and Bu, F., 2020. Trajectories of depression and anxiety during enforced isolation due to COVID-19: longitudinal analyses of 59,318 adults in the UK with and without diagnosed mental illness.</w:t>
      </w:r>
    </w:p>
    <w:p w14:paraId="2D811A75" w14:textId="33B6A7AE" w:rsidR="000E2B9B" w:rsidRDefault="000E2B9B" w:rsidP="00041A5A">
      <w:pPr>
        <w:spacing w:line="360" w:lineRule="auto"/>
        <w:rPr>
          <w:rFonts w:ascii="Arial" w:hAnsi="Arial" w:cs="Arial"/>
        </w:rPr>
      </w:pPr>
      <w:r w:rsidRPr="000E2B9B">
        <w:rPr>
          <w:rFonts w:ascii="Arial" w:hAnsi="Arial" w:cs="Arial"/>
        </w:rPr>
        <w:t>Robb, C.E., De Jager, C.A., Ahmadi-</w:t>
      </w:r>
      <w:proofErr w:type="spellStart"/>
      <w:r w:rsidRPr="000E2B9B">
        <w:rPr>
          <w:rFonts w:ascii="Arial" w:hAnsi="Arial" w:cs="Arial"/>
        </w:rPr>
        <w:t>Abhari</w:t>
      </w:r>
      <w:proofErr w:type="spellEnd"/>
      <w:r w:rsidRPr="000E2B9B">
        <w:rPr>
          <w:rFonts w:ascii="Arial" w:hAnsi="Arial" w:cs="Arial"/>
        </w:rPr>
        <w:t xml:space="preserve">, S., </w:t>
      </w:r>
      <w:proofErr w:type="spellStart"/>
      <w:r w:rsidRPr="000E2B9B">
        <w:rPr>
          <w:rFonts w:ascii="Arial" w:hAnsi="Arial" w:cs="Arial"/>
        </w:rPr>
        <w:t>Giannakopoulou</w:t>
      </w:r>
      <w:proofErr w:type="spellEnd"/>
      <w:r w:rsidRPr="000E2B9B">
        <w:rPr>
          <w:rFonts w:ascii="Arial" w:hAnsi="Arial" w:cs="Arial"/>
        </w:rPr>
        <w:t xml:space="preserve">, P., </w:t>
      </w:r>
      <w:proofErr w:type="spellStart"/>
      <w:r w:rsidRPr="000E2B9B">
        <w:rPr>
          <w:rFonts w:ascii="Arial" w:hAnsi="Arial" w:cs="Arial"/>
        </w:rPr>
        <w:t>Udeh</w:t>
      </w:r>
      <w:proofErr w:type="spellEnd"/>
      <w:r w:rsidRPr="000E2B9B">
        <w:rPr>
          <w:rFonts w:ascii="Arial" w:hAnsi="Arial" w:cs="Arial"/>
        </w:rPr>
        <w:t xml:space="preserve">-Momoh, C., </w:t>
      </w:r>
      <w:proofErr w:type="spellStart"/>
      <w:r w:rsidRPr="000E2B9B">
        <w:rPr>
          <w:rFonts w:ascii="Arial" w:hAnsi="Arial" w:cs="Arial"/>
        </w:rPr>
        <w:t>McKeand</w:t>
      </w:r>
      <w:proofErr w:type="spellEnd"/>
      <w:r w:rsidRPr="000E2B9B">
        <w:rPr>
          <w:rFonts w:ascii="Arial" w:hAnsi="Arial" w:cs="Arial"/>
        </w:rPr>
        <w:t>, J., Price, G., Car, J., Majeed, A., Ward, H. and Middleton, L., 2020. Associations of social isolation with anxiety and depression during the early COVID-19 pandemic: a survey of older adults in London, UK. </w:t>
      </w:r>
      <w:r w:rsidRPr="000E2B9B">
        <w:rPr>
          <w:rFonts w:ascii="Arial" w:hAnsi="Arial" w:cs="Arial"/>
          <w:i/>
          <w:iCs/>
        </w:rPr>
        <w:t>Frontiers in Psychiatry</w:t>
      </w:r>
      <w:r w:rsidRPr="000E2B9B">
        <w:rPr>
          <w:rFonts w:ascii="Arial" w:hAnsi="Arial" w:cs="Arial"/>
        </w:rPr>
        <w:t>, </w:t>
      </w:r>
      <w:r w:rsidRPr="000E2B9B">
        <w:rPr>
          <w:rFonts w:ascii="Arial" w:hAnsi="Arial" w:cs="Arial"/>
          <w:i/>
          <w:iCs/>
        </w:rPr>
        <w:t>11</w:t>
      </w:r>
      <w:r w:rsidRPr="000E2B9B">
        <w:rPr>
          <w:rFonts w:ascii="Arial" w:hAnsi="Arial" w:cs="Arial"/>
        </w:rPr>
        <w:t>, p.591120.</w:t>
      </w:r>
    </w:p>
    <w:p w14:paraId="014B9894" w14:textId="2876C2AD" w:rsidR="000E2B9B" w:rsidRDefault="000E2B9B" w:rsidP="00041A5A">
      <w:pPr>
        <w:spacing w:line="360" w:lineRule="auto"/>
        <w:rPr>
          <w:rFonts w:ascii="Arial" w:hAnsi="Arial" w:cs="Arial"/>
        </w:rPr>
      </w:pPr>
      <w:r w:rsidRPr="000E2B9B">
        <w:rPr>
          <w:rFonts w:ascii="Arial" w:hAnsi="Arial" w:cs="Arial"/>
        </w:rPr>
        <w:t xml:space="preserve">Machado, M.O., </w:t>
      </w:r>
      <w:proofErr w:type="spellStart"/>
      <w:r w:rsidRPr="000E2B9B">
        <w:rPr>
          <w:rFonts w:ascii="Arial" w:hAnsi="Arial" w:cs="Arial"/>
        </w:rPr>
        <w:t>Stergiopoulos</w:t>
      </w:r>
      <w:proofErr w:type="spellEnd"/>
      <w:r w:rsidRPr="000E2B9B">
        <w:rPr>
          <w:rFonts w:ascii="Arial" w:hAnsi="Arial" w:cs="Arial"/>
        </w:rPr>
        <w:t xml:space="preserve">, V., </w:t>
      </w:r>
      <w:proofErr w:type="spellStart"/>
      <w:r w:rsidRPr="000E2B9B">
        <w:rPr>
          <w:rFonts w:ascii="Arial" w:hAnsi="Arial" w:cs="Arial"/>
        </w:rPr>
        <w:t>Maes</w:t>
      </w:r>
      <w:proofErr w:type="spellEnd"/>
      <w:r w:rsidRPr="000E2B9B">
        <w:rPr>
          <w:rFonts w:ascii="Arial" w:hAnsi="Arial" w:cs="Arial"/>
        </w:rPr>
        <w:t xml:space="preserve">, M., </w:t>
      </w:r>
      <w:proofErr w:type="spellStart"/>
      <w:r w:rsidRPr="000E2B9B">
        <w:rPr>
          <w:rFonts w:ascii="Arial" w:hAnsi="Arial" w:cs="Arial"/>
        </w:rPr>
        <w:t>Kurdyak</w:t>
      </w:r>
      <w:proofErr w:type="spellEnd"/>
      <w:r w:rsidRPr="000E2B9B">
        <w:rPr>
          <w:rFonts w:ascii="Arial" w:hAnsi="Arial" w:cs="Arial"/>
        </w:rPr>
        <w:t xml:space="preserve">, P.A., Lin, P.Y., Wang, L.J., </w:t>
      </w:r>
      <w:proofErr w:type="spellStart"/>
      <w:r w:rsidRPr="000E2B9B">
        <w:rPr>
          <w:rFonts w:ascii="Arial" w:hAnsi="Arial" w:cs="Arial"/>
        </w:rPr>
        <w:t>Shyu</w:t>
      </w:r>
      <w:proofErr w:type="spellEnd"/>
      <w:r w:rsidRPr="000E2B9B">
        <w:rPr>
          <w:rFonts w:ascii="Arial" w:hAnsi="Arial" w:cs="Arial"/>
        </w:rPr>
        <w:t xml:space="preserve">, Y.C., Firth, J., </w:t>
      </w:r>
      <w:proofErr w:type="spellStart"/>
      <w:r w:rsidRPr="000E2B9B">
        <w:rPr>
          <w:rFonts w:ascii="Arial" w:hAnsi="Arial" w:cs="Arial"/>
        </w:rPr>
        <w:t>Koyanagi</w:t>
      </w:r>
      <w:proofErr w:type="spellEnd"/>
      <w:r w:rsidRPr="000E2B9B">
        <w:rPr>
          <w:rFonts w:ascii="Arial" w:hAnsi="Arial" w:cs="Arial"/>
        </w:rPr>
        <w:t xml:space="preserve">, A., </w:t>
      </w:r>
      <w:proofErr w:type="spellStart"/>
      <w:r w:rsidRPr="000E2B9B">
        <w:rPr>
          <w:rFonts w:ascii="Arial" w:hAnsi="Arial" w:cs="Arial"/>
        </w:rPr>
        <w:t>Solmi</w:t>
      </w:r>
      <w:proofErr w:type="spellEnd"/>
      <w:r w:rsidRPr="000E2B9B">
        <w:rPr>
          <w:rFonts w:ascii="Arial" w:hAnsi="Arial" w:cs="Arial"/>
        </w:rPr>
        <w:t xml:space="preserve">, M. and </w:t>
      </w:r>
      <w:proofErr w:type="spellStart"/>
      <w:r w:rsidRPr="000E2B9B">
        <w:rPr>
          <w:rFonts w:ascii="Arial" w:hAnsi="Arial" w:cs="Arial"/>
        </w:rPr>
        <w:t>Alavi</w:t>
      </w:r>
      <w:proofErr w:type="spellEnd"/>
      <w:r w:rsidRPr="000E2B9B">
        <w:rPr>
          <w:rFonts w:ascii="Arial" w:hAnsi="Arial" w:cs="Arial"/>
        </w:rPr>
        <w:t>, A., 2019. Depression and anxiety in adults with hidradenitis suppurativa: a systematic review and meta-analysis. </w:t>
      </w:r>
      <w:r w:rsidRPr="000E2B9B">
        <w:rPr>
          <w:rFonts w:ascii="Arial" w:hAnsi="Arial" w:cs="Arial"/>
          <w:i/>
          <w:iCs/>
        </w:rPr>
        <w:t>JAMA dermatology</w:t>
      </w:r>
      <w:r w:rsidRPr="000E2B9B">
        <w:rPr>
          <w:rFonts w:ascii="Arial" w:hAnsi="Arial" w:cs="Arial"/>
        </w:rPr>
        <w:t>, </w:t>
      </w:r>
      <w:r w:rsidRPr="000E2B9B">
        <w:rPr>
          <w:rFonts w:ascii="Arial" w:hAnsi="Arial" w:cs="Arial"/>
          <w:i/>
          <w:iCs/>
        </w:rPr>
        <w:t>155</w:t>
      </w:r>
      <w:r w:rsidRPr="000E2B9B">
        <w:rPr>
          <w:rFonts w:ascii="Arial" w:hAnsi="Arial" w:cs="Arial"/>
        </w:rPr>
        <w:t>(8), pp.939-945.</w:t>
      </w:r>
    </w:p>
    <w:p w14:paraId="6C317713" w14:textId="2254DCE9" w:rsidR="005557F6" w:rsidRDefault="005557F6" w:rsidP="005557F6">
      <w:pPr>
        <w:spacing w:line="360" w:lineRule="auto"/>
        <w:rPr>
          <w:rFonts w:cs="Arial"/>
        </w:rPr>
      </w:pPr>
      <w:r>
        <w:rPr>
          <w:rFonts w:ascii="Arial" w:hAnsi="Arial" w:cs="Arial"/>
        </w:rPr>
        <w:t xml:space="preserve">ONS, 2021. </w:t>
      </w:r>
      <w:r w:rsidRPr="005557F6">
        <w:rPr>
          <w:rFonts w:cs="Arial"/>
          <w:i/>
        </w:rPr>
        <w:t>Depression or anxiety in adults, Great Britain: 22 September to 3 October 2021</w:t>
      </w:r>
      <w:r>
        <w:rPr>
          <w:rFonts w:cs="Arial"/>
          <w:i/>
        </w:rPr>
        <w:t>.</w:t>
      </w:r>
      <w:r>
        <w:rPr>
          <w:rFonts w:cs="Arial"/>
        </w:rPr>
        <w:t xml:space="preserve"> [Online] Available at: &lt; </w:t>
      </w:r>
      <w:hyperlink r:id="rId7" w:history="1">
        <w:r w:rsidRPr="002C0644">
          <w:rPr>
            <w:rStyle w:val="Hyperlink"/>
            <w:rFonts w:cs="Arial"/>
          </w:rPr>
          <w:t>https://www.ons.gov.uk/peoplepopulationandcommunity/healthandsocialcare/mentalhealth/adhocs/13844depressionoranxietyinadultsgreatbritain22septemberto3october2021</w:t>
        </w:r>
      </w:hyperlink>
      <w:r>
        <w:rPr>
          <w:rFonts w:cs="Arial"/>
        </w:rPr>
        <w:t xml:space="preserve"> &gt; [Accessed 25 October 2022]</w:t>
      </w:r>
    </w:p>
    <w:p w14:paraId="3913ED02" w14:textId="77777777" w:rsidR="00920506" w:rsidRPr="00920506" w:rsidRDefault="00920506" w:rsidP="00920506">
      <w:pPr>
        <w:spacing w:line="360" w:lineRule="auto"/>
        <w:rPr>
          <w:rFonts w:cs="Arial"/>
        </w:rPr>
      </w:pPr>
      <w:r w:rsidRPr="00920506">
        <w:rPr>
          <w:rFonts w:cs="Arial"/>
        </w:rPr>
        <w:t>Watson, M., (2020). 'How to Undertake a Literature Search: A Step-by-step Guide'</w:t>
      </w:r>
      <w:r w:rsidRPr="00920506">
        <w:rPr>
          <w:rFonts w:cs="Arial"/>
          <w:i/>
        </w:rPr>
        <w:t>, British Journal of Nursing</w:t>
      </w:r>
      <w:r w:rsidRPr="00920506">
        <w:rPr>
          <w:rFonts w:cs="Arial"/>
        </w:rPr>
        <w:t>, vol. 29, no. 7, pp. 431–435.</w:t>
      </w:r>
    </w:p>
    <w:p w14:paraId="2C849A06" w14:textId="77777777" w:rsidR="00920506" w:rsidRPr="00920506" w:rsidRDefault="00920506" w:rsidP="00920506">
      <w:pPr>
        <w:spacing w:line="360" w:lineRule="auto"/>
        <w:rPr>
          <w:rFonts w:cs="Arial"/>
        </w:rPr>
      </w:pPr>
      <w:r w:rsidRPr="00920506">
        <w:rPr>
          <w:rFonts w:cs="Arial"/>
        </w:rPr>
        <w:t xml:space="preserve">Sutton, J. and Austin, Z., (2015). 'Qualitative Research: Data Collection, Analysis, and Management, </w:t>
      </w:r>
      <w:r w:rsidRPr="00920506">
        <w:rPr>
          <w:rFonts w:cs="Arial"/>
          <w:i/>
        </w:rPr>
        <w:t>The Canadian Journal of Hospital Pharmacy,</w:t>
      </w:r>
      <w:r w:rsidRPr="00920506">
        <w:rPr>
          <w:rFonts w:cs="Arial"/>
        </w:rPr>
        <w:t xml:space="preserve"> vol. 68, no. 3, pp. 226–231. [Online]. Available at </w:t>
      </w:r>
      <w:hyperlink r:id="rId8" w:history="1">
        <w:r w:rsidRPr="00920506">
          <w:rPr>
            <w:rStyle w:val="Hyperlink"/>
            <w:rFonts w:cs="Arial"/>
          </w:rPr>
          <w:t>https://doi.org/10.4212/cjhp.v68i3.1456</w:t>
        </w:r>
      </w:hyperlink>
      <w:r w:rsidRPr="00920506">
        <w:rPr>
          <w:rFonts w:cs="Arial"/>
        </w:rPr>
        <w:t xml:space="preserve"> </w:t>
      </w:r>
    </w:p>
    <w:p w14:paraId="2CAB9A02" w14:textId="77777777" w:rsidR="005557F6" w:rsidRPr="005557F6" w:rsidRDefault="005557F6" w:rsidP="005557F6">
      <w:pPr>
        <w:spacing w:line="360" w:lineRule="auto"/>
        <w:rPr>
          <w:rFonts w:cs="Arial"/>
        </w:rPr>
      </w:pPr>
    </w:p>
    <w:p w14:paraId="6F1722DD" w14:textId="49CAD041" w:rsidR="005557F6" w:rsidRPr="00260277" w:rsidRDefault="005557F6" w:rsidP="00041A5A">
      <w:pPr>
        <w:spacing w:line="360" w:lineRule="auto"/>
        <w:rPr>
          <w:rFonts w:ascii="Arial" w:hAnsi="Arial" w:cs="Arial"/>
        </w:rPr>
      </w:pPr>
    </w:p>
    <w:sectPr w:rsidR="005557F6" w:rsidRPr="00260277" w:rsidSect="00041A5A">
      <w:footerReference w:type="default" r:id="rId9"/>
      <w:pgSz w:w="11906" w:h="16838" w:code="9"/>
      <w:pgMar w:top="1440" w:right="1440" w:bottom="1440" w:left="1440" w:header="709" w:footer="709"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912993E" w14:textId="77777777" w:rsidR="00584323" w:rsidRDefault="00584323" w:rsidP="00545684">
      <w:pPr>
        <w:spacing w:after="0" w:line="240" w:lineRule="auto"/>
      </w:pPr>
      <w:r>
        <w:separator/>
      </w:r>
    </w:p>
  </w:endnote>
  <w:endnote w:type="continuationSeparator" w:id="0">
    <w:p w14:paraId="7F1DDEA8" w14:textId="77777777" w:rsidR="00584323" w:rsidRDefault="00584323" w:rsidP="0054568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DengXian Light">
    <w:altName w:val="等线 Light"/>
    <w:charset w:val="86"/>
    <w:family w:val="auto"/>
    <w:pitch w:val="variable"/>
    <w:sig w:usb0="A00002BF" w:usb1="38CF7CFA" w:usb2="00000016" w:usb3="00000000" w:csb0="0004000F" w:csb1="00000000"/>
  </w:font>
  <w:font w:name="Calibri Light">
    <w:panose1 w:val="020F0302020204030204"/>
    <w:charset w:val="00"/>
    <w:family w:val="swiss"/>
    <w:pitch w:val="variable"/>
    <w:sig w:usb0="E4002EFF" w:usb1="C000247B" w:usb2="00000009" w:usb3="00000000" w:csb0="000001FF" w:csb1="00000000"/>
  </w:font>
  <w:font w:name="DengXian">
    <w:altName w:val="等线"/>
    <w:panose1 w:val="02010600030101010101"/>
    <w:charset w:val="86"/>
    <w:family w:val="auto"/>
    <w:pitch w:val="variable"/>
    <w:sig w:usb0="A00002BF" w:usb1="38CF7CFA" w:usb2="00000016" w:usb3="00000000" w:csb0="0004000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507048174"/>
      <w:docPartObj>
        <w:docPartGallery w:val="Page Numbers (Bottom of Page)"/>
        <w:docPartUnique/>
      </w:docPartObj>
    </w:sdtPr>
    <w:sdtEndPr>
      <w:rPr>
        <w:noProof/>
      </w:rPr>
    </w:sdtEndPr>
    <w:sdtContent>
      <w:p w14:paraId="4459FC94" w14:textId="59DC4603" w:rsidR="00545684" w:rsidRDefault="00545684">
        <w:pPr>
          <w:pStyle w:val="Footer"/>
          <w:jc w:val="center"/>
        </w:pPr>
        <w:r>
          <w:fldChar w:fldCharType="begin"/>
        </w:r>
        <w:r>
          <w:instrText xml:space="preserve"> PAGE   \* MERGEFORMAT </w:instrText>
        </w:r>
        <w:r>
          <w:fldChar w:fldCharType="separate"/>
        </w:r>
        <w:r w:rsidR="00920506">
          <w:rPr>
            <w:noProof/>
          </w:rPr>
          <w:t>5</w:t>
        </w:r>
        <w:r>
          <w:rPr>
            <w:noProof/>
          </w:rPr>
          <w:fldChar w:fldCharType="end"/>
        </w:r>
      </w:p>
    </w:sdtContent>
  </w:sdt>
  <w:p w14:paraId="0C825DF6" w14:textId="77777777" w:rsidR="00545684" w:rsidRDefault="00545684">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1DE239E" w14:textId="77777777" w:rsidR="00584323" w:rsidRDefault="00584323" w:rsidP="00545684">
      <w:pPr>
        <w:spacing w:after="0" w:line="240" w:lineRule="auto"/>
      </w:pPr>
      <w:r>
        <w:separator/>
      </w:r>
    </w:p>
  </w:footnote>
  <w:footnote w:type="continuationSeparator" w:id="0">
    <w:p w14:paraId="4B1AD400" w14:textId="77777777" w:rsidR="00584323" w:rsidRDefault="00584323" w:rsidP="00545684">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7FA41052"/>
    <w:multiLevelType w:val="hybridMultilevel"/>
    <w:tmpl w:val="D556EB6E"/>
    <w:lvl w:ilvl="0" w:tplc="EBFE2320">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16cid:durableId="912741995">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hdrShapeDefaults>
    <o:shapedefaults v:ext="edit" spidmax="4097"/>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715990"/>
    <w:rsid w:val="00041A5A"/>
    <w:rsid w:val="000A5161"/>
    <w:rsid w:val="000B7CD5"/>
    <w:rsid w:val="000E2B9B"/>
    <w:rsid w:val="001429E9"/>
    <w:rsid w:val="001A5334"/>
    <w:rsid w:val="00216C85"/>
    <w:rsid w:val="00260277"/>
    <w:rsid w:val="00273EDD"/>
    <w:rsid w:val="002A15DA"/>
    <w:rsid w:val="002C3965"/>
    <w:rsid w:val="00321C4C"/>
    <w:rsid w:val="003B5B7F"/>
    <w:rsid w:val="004903AA"/>
    <w:rsid w:val="004E6C3B"/>
    <w:rsid w:val="00545684"/>
    <w:rsid w:val="005557F6"/>
    <w:rsid w:val="00584323"/>
    <w:rsid w:val="0061260B"/>
    <w:rsid w:val="00715990"/>
    <w:rsid w:val="00784670"/>
    <w:rsid w:val="00866B7B"/>
    <w:rsid w:val="008A27C4"/>
    <w:rsid w:val="008E5015"/>
    <w:rsid w:val="00920506"/>
    <w:rsid w:val="009D1D1E"/>
    <w:rsid w:val="00A035FD"/>
    <w:rsid w:val="00C55D4D"/>
    <w:rsid w:val="00D769F0"/>
    <w:rsid w:val="00E45C95"/>
    <w:rsid w:val="00E614D4"/>
    <w:rsid w:val="00F278D4"/>
    <w:rsid w:val="00FF5B70"/>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4097"/>
    <o:shapelayout v:ext="edit">
      <o:idmap v:ext="edit" data="1"/>
    </o:shapelayout>
  </w:shapeDefaults>
  <w:decimalSymbol w:val="."/>
  <w:listSeparator w:val=","/>
  <w14:docId w14:val="46C00B62"/>
  <w15:chartTrackingRefBased/>
  <w15:docId w15:val="{CAABA8F5-0C7C-4625-9176-F71A31CE541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heme="minorHAnsi" w:hAnsi="Times New Roman" w:cstheme="minorBidi"/>
        <w:sz w:val="24"/>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2" w:semiHidden="1" w:unhideWhenUsed="1"/>
    <w:lsdException w:name="Table Web 1"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autoRedefine/>
    <w:uiPriority w:val="9"/>
    <w:qFormat/>
    <w:rsid w:val="00FF5B70"/>
    <w:pPr>
      <w:keepNext/>
      <w:keepLines/>
      <w:spacing w:before="240" w:after="0" w:line="360" w:lineRule="auto"/>
      <w:jc w:val="center"/>
      <w:outlineLvl w:val="0"/>
    </w:pPr>
    <w:rPr>
      <w:rFonts w:ascii="Arial" w:eastAsiaTheme="majorEastAsia" w:hAnsi="Arial" w:cstheme="majorBidi"/>
      <w:b/>
      <w:sz w:val="32"/>
      <w:szCs w:val="32"/>
    </w:rPr>
  </w:style>
  <w:style w:type="paragraph" w:styleId="Heading2">
    <w:name w:val="heading 2"/>
    <w:basedOn w:val="Normal"/>
    <w:next w:val="Normal"/>
    <w:link w:val="Heading2Char"/>
    <w:autoRedefine/>
    <w:uiPriority w:val="9"/>
    <w:unhideWhenUsed/>
    <w:qFormat/>
    <w:rsid w:val="00784670"/>
    <w:pPr>
      <w:keepNext/>
      <w:keepLines/>
      <w:spacing w:before="40" w:after="0" w:line="360" w:lineRule="auto"/>
      <w:outlineLvl w:val="1"/>
    </w:pPr>
    <w:rPr>
      <w:rFonts w:ascii="Arial" w:eastAsiaTheme="majorEastAsia" w:hAnsi="Arial" w:cs="Arial"/>
      <w:b/>
      <w:bCs/>
      <w:i/>
      <w:sz w:val="28"/>
      <w:szCs w:val="26"/>
    </w:rPr>
  </w:style>
  <w:style w:type="paragraph" w:styleId="Heading3">
    <w:name w:val="heading 3"/>
    <w:basedOn w:val="Normal"/>
    <w:link w:val="Heading3Char"/>
    <w:autoRedefine/>
    <w:uiPriority w:val="9"/>
    <w:qFormat/>
    <w:rsid w:val="002C3965"/>
    <w:pPr>
      <w:spacing w:before="100" w:beforeAutospacing="1" w:after="100" w:afterAutospacing="1" w:line="240" w:lineRule="auto"/>
      <w:outlineLvl w:val="2"/>
    </w:pPr>
    <w:rPr>
      <w:rFonts w:ascii="Arial" w:eastAsia="Times New Roman" w:hAnsi="Arial" w:cs="Times New Roman"/>
      <w:b/>
      <w:bCs/>
      <w:szCs w:val="27"/>
      <w:lang w:eastAsia="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FF5B70"/>
    <w:rPr>
      <w:rFonts w:ascii="Arial" w:eastAsiaTheme="majorEastAsia" w:hAnsi="Arial" w:cstheme="majorBidi"/>
      <w:b/>
      <w:sz w:val="32"/>
      <w:szCs w:val="32"/>
    </w:rPr>
  </w:style>
  <w:style w:type="character" w:customStyle="1" w:styleId="Heading2Char">
    <w:name w:val="Heading 2 Char"/>
    <w:basedOn w:val="DefaultParagraphFont"/>
    <w:link w:val="Heading2"/>
    <w:uiPriority w:val="9"/>
    <w:rsid w:val="00784670"/>
    <w:rPr>
      <w:rFonts w:ascii="Arial" w:eastAsiaTheme="majorEastAsia" w:hAnsi="Arial" w:cs="Arial"/>
      <w:b/>
      <w:bCs/>
      <w:i/>
      <w:sz w:val="28"/>
      <w:szCs w:val="26"/>
    </w:rPr>
  </w:style>
  <w:style w:type="character" w:customStyle="1" w:styleId="Heading3Char">
    <w:name w:val="Heading 3 Char"/>
    <w:basedOn w:val="DefaultParagraphFont"/>
    <w:link w:val="Heading3"/>
    <w:uiPriority w:val="9"/>
    <w:rsid w:val="002C3965"/>
    <w:rPr>
      <w:rFonts w:ascii="Arial" w:eastAsia="Times New Roman" w:hAnsi="Arial" w:cs="Times New Roman"/>
      <w:b/>
      <w:bCs/>
      <w:szCs w:val="27"/>
      <w:lang w:eastAsia="en-GB"/>
    </w:rPr>
  </w:style>
  <w:style w:type="table" w:styleId="TableGrid">
    <w:name w:val="Table Grid"/>
    <w:basedOn w:val="TableNormal"/>
    <w:uiPriority w:val="39"/>
    <w:rsid w:val="00715990"/>
    <w:pPr>
      <w:spacing w:after="0" w:line="240" w:lineRule="auto"/>
    </w:pPr>
    <w:rPr>
      <w:rFonts w:asciiTheme="minorHAnsi" w:hAnsiTheme="minorHAnsi"/>
      <w:szCs w:val="24"/>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rsid w:val="00545684"/>
    <w:pPr>
      <w:tabs>
        <w:tab w:val="center" w:pos="4513"/>
        <w:tab w:val="right" w:pos="9026"/>
      </w:tabs>
      <w:spacing w:after="0" w:line="240" w:lineRule="auto"/>
    </w:pPr>
  </w:style>
  <w:style w:type="character" w:customStyle="1" w:styleId="HeaderChar">
    <w:name w:val="Header Char"/>
    <w:basedOn w:val="DefaultParagraphFont"/>
    <w:link w:val="Header"/>
    <w:uiPriority w:val="99"/>
    <w:rsid w:val="00545684"/>
  </w:style>
  <w:style w:type="paragraph" w:styleId="Footer">
    <w:name w:val="footer"/>
    <w:basedOn w:val="Normal"/>
    <w:link w:val="FooterChar"/>
    <w:uiPriority w:val="99"/>
    <w:unhideWhenUsed/>
    <w:rsid w:val="00545684"/>
    <w:pPr>
      <w:tabs>
        <w:tab w:val="center" w:pos="4513"/>
        <w:tab w:val="right" w:pos="9026"/>
      </w:tabs>
      <w:spacing w:after="0" w:line="240" w:lineRule="auto"/>
    </w:pPr>
  </w:style>
  <w:style w:type="character" w:customStyle="1" w:styleId="FooterChar">
    <w:name w:val="Footer Char"/>
    <w:basedOn w:val="DefaultParagraphFont"/>
    <w:link w:val="Footer"/>
    <w:uiPriority w:val="99"/>
    <w:rsid w:val="00545684"/>
  </w:style>
  <w:style w:type="character" w:styleId="Hyperlink">
    <w:name w:val="Hyperlink"/>
    <w:basedOn w:val="DefaultParagraphFont"/>
    <w:uiPriority w:val="99"/>
    <w:unhideWhenUsed/>
    <w:rsid w:val="005557F6"/>
    <w:rPr>
      <w:color w:val="0563C1"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53485654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doi.org/10.4212/cjhp.v68i3.1456" TargetMode="External"/><Relationship Id="rId3" Type="http://schemas.openxmlformats.org/officeDocument/2006/relationships/settings" Target="settings.xml"/><Relationship Id="rId7" Type="http://schemas.openxmlformats.org/officeDocument/2006/relationships/hyperlink" Target="https://www.ons.gov.uk/peoplepopulationandcommunity/healthandsocialcare/mentalhealth/adhocs/13844depressionoranxietyinadultsgreatbritain22septemberto3october2021"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6</TotalTime>
  <Pages>5</Pages>
  <Words>861</Words>
  <Characters>4914</Characters>
  <Application>Microsoft Office Word</Application>
  <DocSecurity>4</DocSecurity>
  <Lines>40</Lines>
  <Paragraphs>11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5764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Rosemond</dc:creator>
  <cp:keywords/>
  <dc:description/>
  <cp:lastModifiedBy>Rosemond Asante (1916556)</cp:lastModifiedBy>
  <cp:revision>2</cp:revision>
  <dcterms:created xsi:type="dcterms:W3CDTF">2022-10-31T09:17:00Z</dcterms:created>
  <dcterms:modified xsi:type="dcterms:W3CDTF">2022-10-31T09:17:00Z</dcterms:modified>
</cp:coreProperties>
</file>