
<file path=[Content_Types].xml><?xml version="1.0" encoding="utf-8"?>
<Types xmlns="http://schemas.openxmlformats.org/package/2006/content-types">
  <Default Extension="xml" ContentType="application/xml"/>
  <Default Extension="rels" ContentType="application/vnd.openxmlformats-package.relationships+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Override PartName="/word/document.xml" ContentType="application/vnd.openxmlformats-officedocument.wordprocessingml.document.main+xml"/>
  <Override PartName="/word/header1.xml" ContentType="application/vnd.openxmlformats-officedocument.wordprocessingml.header+xml"/>
  <Override PartName="/word/numbering.xml" ContentType="application/vnd.openxmlformats-officedocument.wordprocessingml.numbering+xml"/>
  <Override PartName="/word/footer2.xml" ContentType="application/vnd.openxmlformats-officedocument.wordprocessingml.footer+xml"/>
  <Override PartName="/word/settings.xml" ContentType="application/vnd.openxmlformats-officedocument.wordprocessingml.settings+xml"/>
  <Override PartName="/docProps/custom.xml" ContentType="application/vnd.openxmlformats-officedocument.custom-properties+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body>
    <w:p>
      <w:pPr>
        <w:spacing w:lineRule="auto" w:line="480"/>
        <w:jc w:val="center"/>
        <w:rPr>
          <w:rFonts w:ascii="Arial" w:cs="Arial" w:eastAsia="Arial" w:hAnsi="Arial"/>
          <w:color w:val="000000"/>
        </w:rPr>
      </w:pPr>
      <w:r>
        <w:rPr>
          <w:rFonts w:ascii="Arial" w:cs="Arial" w:eastAsia="Arial" w:hAnsi="Arial" w:hint="default"/>
          <w:b w:val="false"/>
          <w:bCs w:val="false"/>
          <w:i w:val="false"/>
          <w:iCs w:val="false"/>
          <w:color w:val="000000"/>
          <w:sz w:val="24"/>
          <w:szCs w:val="24"/>
          <w:highlight w:val="none"/>
          <w:vertAlign w:val="baseline"/>
          <w:em w:val="none"/>
          <w:lang w:val="en-GB" w:eastAsia="en-US"/>
        </w:rPr>
        <w:t>I</w:t>
      </w:r>
      <w:r>
        <w:rPr>
          <w:rFonts w:ascii="Arial" w:cs="Arial" w:eastAsia="Arial" w:hAnsi="Arial" w:hint="default"/>
          <w:b w:val="false"/>
          <w:bCs w:val="false"/>
          <w:i w:val="false"/>
          <w:iCs w:val="false"/>
          <w:color w:val="000000"/>
          <w:sz w:val="24"/>
          <w:szCs w:val="24"/>
          <w:highlight w:val="none"/>
          <w:vertAlign w:val="baseline"/>
          <w:em w:val="none"/>
          <w:lang w:val="en-GB" w:eastAsia="en-US"/>
        </w:rPr>
        <w:t xml:space="preserve"> </w:t>
      </w:r>
      <w:r>
        <w:rPr>
          <w:rFonts w:ascii="Arial" w:cs="Arial" w:eastAsia="Arial" w:hAnsi="Arial" w:hint="default"/>
          <w:b w:val="false"/>
          <w:bCs w:val="false"/>
          <w:i w:val="false"/>
          <w:iCs w:val="false"/>
          <w:color w:val="000000"/>
          <w:sz w:val="24"/>
          <w:szCs w:val="24"/>
          <w:highlight w:val="none"/>
          <w:vertAlign w:val="baseline"/>
          <w:em w:val="none"/>
          <w:lang w:val="en-GB" w:eastAsia="en-US"/>
        </w:rPr>
        <w:t>acknowledge</w:t>
      </w:r>
      <w:r>
        <w:rPr>
          <w:rFonts w:ascii="Arial" w:cs="Arial" w:eastAsia="Arial" w:hAnsi="Arial" w:hint="default"/>
          <w:b w:val="false"/>
          <w:bCs w:val="false"/>
          <w:i w:val="false"/>
          <w:iCs w:val="false"/>
          <w:color w:val="000000"/>
          <w:sz w:val="24"/>
          <w:szCs w:val="24"/>
          <w:highlight w:val="none"/>
          <w:vertAlign w:val="baseline"/>
          <w:em w:val="none"/>
          <w:lang w:val="en-GB" w:eastAsia="en-US"/>
        </w:rPr>
        <w:t xml:space="preserve"> </w:t>
      </w:r>
      <w:r>
        <w:rPr>
          <w:rFonts w:ascii="Arial" w:cs="Arial" w:eastAsia="Arial" w:hAnsi="Arial" w:hint="default"/>
          <w:b w:val="false"/>
          <w:bCs w:val="false"/>
          <w:i w:val="false"/>
          <w:iCs w:val="false"/>
          <w:color w:val="000000"/>
          <w:sz w:val="24"/>
          <w:szCs w:val="24"/>
          <w:highlight w:val="none"/>
          <w:vertAlign w:val="baseline"/>
          <w:em w:val="none"/>
          <w:lang w:val="en-GB" w:eastAsia="en-US"/>
        </w:rPr>
        <w:t>the</w:t>
      </w:r>
      <w:r>
        <w:rPr>
          <w:rFonts w:ascii="Arial" w:cs="Arial" w:eastAsia="Arial" w:hAnsi="Arial" w:hint="default"/>
          <w:b w:val="false"/>
          <w:bCs w:val="false"/>
          <w:i w:val="false"/>
          <w:iCs w:val="false"/>
          <w:color w:val="000000"/>
          <w:sz w:val="24"/>
          <w:szCs w:val="24"/>
          <w:highlight w:val="none"/>
          <w:vertAlign w:val="baseline"/>
          <w:em w:val="none"/>
          <w:lang w:val="en-GB" w:eastAsia="en-US"/>
        </w:rPr>
        <w:t xml:space="preserve"> </w:t>
      </w:r>
      <w:r>
        <w:rPr>
          <w:rFonts w:ascii="Arial" w:cs="Arial" w:eastAsia="Arial" w:hAnsi="Arial" w:hint="default"/>
          <w:b w:val="false"/>
          <w:bCs w:val="false"/>
          <w:i w:val="false"/>
          <w:iCs w:val="false"/>
          <w:color w:val="000000"/>
          <w:sz w:val="24"/>
          <w:szCs w:val="24"/>
          <w:highlight w:val="none"/>
          <w:vertAlign w:val="baseline"/>
          <w:em w:val="none"/>
          <w:lang w:val="en-GB" w:eastAsia="en-US"/>
        </w:rPr>
        <w:t>use</w:t>
      </w:r>
      <w:r>
        <w:rPr>
          <w:rFonts w:ascii="Arial" w:cs="Arial" w:eastAsia="Arial" w:hAnsi="Arial" w:hint="default"/>
          <w:b w:val="false"/>
          <w:bCs w:val="false"/>
          <w:i w:val="false"/>
          <w:iCs w:val="false"/>
          <w:color w:val="000000"/>
          <w:sz w:val="24"/>
          <w:szCs w:val="24"/>
          <w:highlight w:val="none"/>
          <w:vertAlign w:val="baseline"/>
          <w:em w:val="none"/>
          <w:lang w:val="en-GB" w:eastAsia="en-US"/>
        </w:rPr>
        <w:t xml:space="preserve"> </w:t>
      </w:r>
      <w:r>
        <w:rPr>
          <w:rFonts w:ascii="Arial" w:cs="Arial" w:eastAsia="Arial" w:hAnsi="Arial" w:hint="default"/>
          <w:b w:val="false"/>
          <w:bCs w:val="false"/>
          <w:i w:val="false"/>
          <w:iCs w:val="false"/>
          <w:color w:val="000000"/>
          <w:sz w:val="24"/>
          <w:szCs w:val="24"/>
          <w:highlight w:val="none"/>
          <w:vertAlign w:val="baseline"/>
          <w:em w:val="none"/>
          <w:lang w:val="en-GB" w:eastAsia="en-US"/>
        </w:rPr>
        <w:t>of</w:t>
      </w:r>
      <w:r>
        <w:rPr>
          <w:rFonts w:ascii="Arial" w:cs="Arial" w:eastAsia="Arial" w:hAnsi="Arial" w:hint="default"/>
          <w:b w:val="false"/>
          <w:bCs w:val="false"/>
          <w:i w:val="false"/>
          <w:iCs w:val="false"/>
          <w:color w:val="000000"/>
          <w:sz w:val="24"/>
          <w:szCs w:val="24"/>
          <w:highlight w:val="none"/>
          <w:vertAlign w:val="baseline"/>
          <w:em w:val="none"/>
          <w:lang w:val="en-GB" w:eastAsia="en-US"/>
        </w:rPr>
        <w:t xml:space="preserve"> </w:t>
      </w:r>
      <w:r>
        <w:rPr>
          <w:rFonts w:ascii="Arial" w:cs="Arial" w:eastAsia="Arial" w:hAnsi="Arial" w:hint="default"/>
          <w:b w:val="false"/>
          <w:bCs w:val="false"/>
          <w:i w:val="false"/>
          <w:iCs w:val="false"/>
          <w:color w:val="000000"/>
          <w:sz w:val="24"/>
          <w:szCs w:val="24"/>
          <w:highlight w:val="none"/>
          <w:vertAlign w:val="baseline"/>
          <w:em w:val="none"/>
          <w:lang w:val="en-GB" w:eastAsia="en-US"/>
        </w:rPr>
        <w:t>Deeply</w:t>
      </w:r>
      <w:r>
        <w:rPr>
          <w:rFonts w:ascii="Arial" w:cs="Arial" w:eastAsia="Arial" w:hAnsi="Arial" w:hint="default"/>
          <w:b w:val="false"/>
          <w:bCs w:val="false"/>
          <w:i w:val="false"/>
          <w:iCs w:val="false"/>
          <w:color w:val="000000"/>
          <w:sz w:val="24"/>
          <w:szCs w:val="24"/>
          <w:highlight w:val="none"/>
          <w:vertAlign w:val="baseline"/>
          <w:em w:val="none"/>
          <w:lang w:val="en-GB" w:eastAsia="en-US"/>
        </w:rPr>
        <w:t xml:space="preserve"> </w:t>
      </w:r>
      <w:r>
        <w:rPr>
          <w:rFonts w:ascii="Arial" w:cs="Arial" w:eastAsia="Arial" w:hAnsi="Arial" w:hint="default"/>
          <w:b w:val="false"/>
          <w:bCs w:val="false"/>
          <w:i w:val="false"/>
          <w:iCs w:val="false"/>
          <w:color w:val="000000"/>
          <w:sz w:val="24"/>
          <w:szCs w:val="24"/>
          <w:highlight w:val="none"/>
          <w:vertAlign w:val="baseline"/>
          <w:em w:val="none"/>
          <w:lang w:val="en-GB" w:eastAsia="en-US"/>
        </w:rPr>
        <w:t>(</w:t>
      </w:r>
      <w:r>
        <w:rPr/>
        <w:fldChar w:fldCharType="begin"/>
      </w:r>
      <w:r>
        <w:instrText xml:space="preserve"> HYPERLINK "https://www.grammarly.com/" </w:instrText>
      </w:r>
      <w:r>
        <w:rPr/>
        <w:fldChar w:fldCharType="separate"/>
      </w:r>
      <w:r>
        <w:rPr>
          <w:rStyle w:val="style85"/>
          <w:rFonts w:ascii="Arial" w:cs="Arial" w:eastAsia="Arial" w:hAnsi="Arial" w:hint="default"/>
          <w:b w:val="false"/>
          <w:bCs w:val="false"/>
          <w:i w:val="false"/>
          <w:iCs w:val="false"/>
          <w:color w:val="467886"/>
          <w:sz w:val="24"/>
          <w:szCs w:val="24"/>
          <w:highlight w:val="none"/>
          <w:u w:val="single" w:color="auto"/>
          <w:vertAlign w:val="baseline"/>
          <w:em w:val="none"/>
          <w:lang w:val="en-GB" w:eastAsia="en-US"/>
        </w:rPr>
        <w:t>https://www.deepl.com/</w:t>
      </w:r>
      <w:r>
        <w:rPr/>
        <w:fldChar w:fldCharType="end"/>
      </w:r>
      <w:r>
        <w:rPr>
          <w:rFonts w:ascii="Arial" w:cs="Arial" w:eastAsia="Arial" w:hAnsi="Arial" w:hint="default"/>
          <w:b w:val="false"/>
          <w:bCs w:val="false"/>
          <w:i w:val="false"/>
          <w:iCs w:val="false"/>
          <w:color w:val="000000"/>
          <w:sz w:val="24"/>
          <w:szCs w:val="24"/>
          <w:highlight w:val="none"/>
          <w:vertAlign w:val="baseline"/>
          <w:em w:val="none"/>
          <w:lang w:val="en-GB" w:eastAsia="en-US"/>
        </w:rPr>
        <w:t>)</w:t>
      </w:r>
      <w:r>
        <w:rPr>
          <w:rFonts w:ascii="Arial" w:cs="Arial" w:eastAsia="Arial" w:hAnsi="Arial" w:hint="default"/>
          <w:b w:val="false"/>
          <w:bCs w:val="false"/>
          <w:i w:val="false"/>
          <w:iCs w:val="false"/>
          <w:color w:val="000000"/>
          <w:sz w:val="24"/>
          <w:szCs w:val="24"/>
          <w:highlight w:val="none"/>
          <w:vertAlign w:val="baseline"/>
          <w:em w:val="none"/>
          <w:lang w:val="en-GB" w:eastAsia="en-US"/>
        </w:rPr>
        <w:t xml:space="preserve"> </w:t>
      </w:r>
      <w:r>
        <w:rPr>
          <w:rFonts w:ascii="Arial" w:cs="Arial" w:eastAsia="Arial" w:hAnsi="Arial" w:hint="default"/>
          <w:b w:val="false"/>
          <w:bCs w:val="false"/>
          <w:i w:val="false"/>
          <w:iCs w:val="false"/>
          <w:color w:val="000000"/>
          <w:sz w:val="24"/>
          <w:szCs w:val="24"/>
          <w:highlight w:val="none"/>
          <w:vertAlign w:val="baseline"/>
          <w:em w:val="none"/>
          <w:lang w:val="en-GB" w:eastAsia="en-US"/>
        </w:rPr>
        <w:t>on</w:t>
      </w:r>
      <w:r>
        <w:rPr>
          <w:rFonts w:ascii="Arial" w:cs="Arial" w:eastAsia="Arial" w:hAnsi="Arial" w:hint="default"/>
          <w:b w:val="false"/>
          <w:bCs w:val="false"/>
          <w:i w:val="false"/>
          <w:iCs w:val="false"/>
          <w:color w:val="000000"/>
          <w:sz w:val="24"/>
          <w:szCs w:val="24"/>
          <w:highlight w:val="none"/>
          <w:vertAlign w:val="baseline"/>
          <w:em w:val="none"/>
          <w:lang w:val="en-GB" w:eastAsia="en-US"/>
        </w:rPr>
        <w:t xml:space="preserve"> </w:t>
      </w:r>
      <w:r>
        <w:rPr>
          <w:rFonts w:ascii="Arial" w:cs="Arial" w:eastAsia="Arial" w:hAnsi="Arial" w:hint="default"/>
          <w:b w:val="false"/>
          <w:bCs w:val="false"/>
          <w:i w:val="false"/>
          <w:iCs w:val="false"/>
          <w:color w:val="000000"/>
          <w:sz w:val="24"/>
          <w:szCs w:val="24"/>
          <w:highlight w:val="none"/>
          <w:vertAlign w:val="baseline"/>
          <w:em w:val="none"/>
          <w:lang w:val="en-US" w:eastAsia="en-US"/>
        </w:rPr>
        <w:t>22nd</w:t>
      </w:r>
      <w:r>
        <w:rPr>
          <w:rFonts w:ascii="Arial" w:cs="Arial" w:eastAsia="Arial" w:hAnsi="Arial" w:hint="default"/>
          <w:b w:val="false"/>
          <w:bCs w:val="false"/>
          <w:i w:val="false"/>
          <w:iCs w:val="false"/>
          <w:color w:val="000000"/>
          <w:sz w:val="24"/>
          <w:szCs w:val="24"/>
          <w:highlight w:val="none"/>
          <w:vertAlign w:val="baseline"/>
          <w:em w:val="none"/>
          <w:lang w:val="en-US" w:eastAsia="en-US"/>
        </w:rPr>
        <w:t xml:space="preserve"> </w:t>
      </w:r>
      <w:r>
        <w:rPr>
          <w:rFonts w:ascii="Arial" w:cs="Arial" w:eastAsia="Arial" w:hAnsi="Arial" w:hint="default"/>
          <w:b w:val="false"/>
          <w:bCs w:val="false"/>
          <w:i w:val="false"/>
          <w:iCs w:val="false"/>
          <w:color w:val="000000"/>
          <w:sz w:val="24"/>
          <w:szCs w:val="24"/>
          <w:highlight w:val="none"/>
          <w:vertAlign w:val="baseline"/>
          <w:em w:val="none"/>
          <w:lang w:val="en-US" w:eastAsia="en-US"/>
        </w:rPr>
        <w:t>and</w:t>
      </w:r>
      <w:r>
        <w:rPr>
          <w:rFonts w:ascii="Arial" w:cs="Arial" w:eastAsia="Arial" w:hAnsi="Arial" w:hint="default"/>
          <w:b w:val="false"/>
          <w:bCs w:val="false"/>
          <w:i w:val="false"/>
          <w:iCs w:val="false"/>
          <w:color w:val="000000"/>
          <w:sz w:val="24"/>
          <w:szCs w:val="24"/>
          <w:highlight w:val="none"/>
          <w:vertAlign w:val="baseline"/>
          <w:em w:val="none"/>
          <w:lang w:val="en-US" w:eastAsia="en-US"/>
        </w:rPr>
        <w:t xml:space="preserve"> </w:t>
      </w:r>
      <w:r>
        <w:rPr>
          <w:rFonts w:ascii="Arial" w:cs="Arial" w:eastAsia="Arial" w:hAnsi="Arial" w:hint="default"/>
          <w:b w:val="false"/>
          <w:bCs w:val="false"/>
          <w:i w:val="false"/>
          <w:iCs w:val="false"/>
          <w:color w:val="000000"/>
          <w:sz w:val="24"/>
          <w:szCs w:val="24"/>
          <w:highlight w:val="none"/>
          <w:vertAlign w:val="baseline"/>
          <w:em w:val="none"/>
          <w:lang w:val="en-US" w:eastAsia="en-US"/>
        </w:rPr>
        <w:t>23rd</w:t>
      </w:r>
      <w:r>
        <w:rPr>
          <w:rFonts w:ascii="Arial" w:cs="Arial" w:eastAsia="Arial" w:hAnsi="Arial" w:hint="default"/>
          <w:b w:val="false"/>
          <w:bCs w:val="false"/>
          <w:i w:val="false"/>
          <w:iCs w:val="false"/>
          <w:color w:val="000000"/>
          <w:sz w:val="24"/>
          <w:szCs w:val="24"/>
          <w:highlight w:val="none"/>
          <w:vertAlign w:val="baseline"/>
          <w:em w:val="none"/>
          <w:lang w:val="en-GB" w:eastAsia="en-US"/>
        </w:rPr>
        <w:t xml:space="preserve">  </w:t>
      </w:r>
      <w:r>
        <w:rPr>
          <w:rFonts w:ascii="Arial" w:cs="Arial" w:eastAsia="Arial" w:hAnsi="Arial" w:hint="default"/>
          <w:b w:val="false"/>
          <w:bCs w:val="false"/>
          <w:i w:val="false"/>
          <w:iCs w:val="false"/>
          <w:color w:val="000000"/>
          <w:sz w:val="24"/>
          <w:szCs w:val="24"/>
          <w:highlight w:val="none"/>
          <w:vertAlign w:val="baseline"/>
          <w:em w:val="none"/>
          <w:lang w:val="en-GB" w:eastAsia="en-US"/>
        </w:rPr>
        <w:t>of</w:t>
      </w:r>
      <w:r>
        <w:rPr>
          <w:rFonts w:ascii="Arial" w:cs="Arial" w:eastAsia="Arial" w:hAnsi="Arial" w:hint="default"/>
          <w:b w:val="false"/>
          <w:bCs w:val="false"/>
          <w:i w:val="false"/>
          <w:iCs w:val="false"/>
          <w:color w:val="000000"/>
          <w:sz w:val="24"/>
          <w:szCs w:val="24"/>
          <w:highlight w:val="none"/>
          <w:vertAlign w:val="baseline"/>
          <w:em w:val="none"/>
          <w:lang w:val="en-GB" w:eastAsia="en-US"/>
        </w:rPr>
        <w:t xml:space="preserve"> </w:t>
      </w:r>
      <w:r>
        <w:rPr>
          <w:rFonts w:ascii="Arial" w:cs="Arial" w:eastAsia="Arial" w:hAnsi="Arial" w:hint="default"/>
          <w:b w:val="false"/>
          <w:bCs w:val="false"/>
          <w:i w:val="false"/>
          <w:iCs w:val="false"/>
          <w:color w:val="000000"/>
          <w:sz w:val="24"/>
          <w:szCs w:val="24"/>
          <w:highlight w:val="none"/>
          <w:vertAlign w:val="baseline"/>
          <w:em w:val="none"/>
          <w:lang w:val="en-US" w:eastAsia="en-US"/>
        </w:rPr>
        <w:t>February</w:t>
      </w:r>
      <w:r>
        <w:rPr>
          <w:rFonts w:ascii="Arial" w:cs="Arial" w:eastAsia="Arial" w:hAnsi="Arial" w:hint="default"/>
          <w:b w:val="false"/>
          <w:bCs w:val="false"/>
          <w:i w:val="false"/>
          <w:iCs w:val="false"/>
          <w:color w:val="000000"/>
          <w:sz w:val="24"/>
          <w:szCs w:val="24"/>
          <w:highlight w:val="none"/>
          <w:vertAlign w:val="baseline"/>
          <w:em w:val="none"/>
          <w:lang w:val="en-US" w:eastAsia="en-US"/>
        </w:rPr>
        <w:t xml:space="preserve"> </w:t>
      </w:r>
      <w:r>
        <w:rPr>
          <w:rFonts w:ascii="Arial" w:cs="Arial" w:eastAsia="Arial" w:hAnsi="Arial" w:hint="default"/>
          <w:b w:val="false"/>
          <w:bCs w:val="false"/>
          <w:i w:val="false"/>
          <w:iCs w:val="false"/>
          <w:color w:val="000000"/>
          <w:sz w:val="24"/>
          <w:szCs w:val="24"/>
          <w:highlight w:val="none"/>
          <w:vertAlign w:val="baseline"/>
          <w:em w:val="none"/>
          <w:lang w:val="en-US" w:eastAsia="en-US"/>
        </w:rPr>
        <w:t>2026</w:t>
      </w:r>
    </w:p>
    <w:p>
      <w:pPr>
        <w:spacing w:lineRule="auto" w:line="480"/>
        <w:jc w:val="center"/>
        <w:rPr>
          <w:rFonts w:ascii="Arial" w:cs="Arial" w:eastAsia="Arial" w:hAnsi="Arial"/>
          <w:color w:val="000000"/>
        </w:rPr>
      </w:pPr>
      <w:r>
        <w:rPr>
          <w:rFonts w:ascii="Arial" w:cs="Arial" w:eastAsia="Arial" w:hAnsi="Arial" w:hint="default"/>
          <w:b w:val="false"/>
          <w:bCs w:val="false"/>
          <w:i w:val="false"/>
          <w:iCs w:val="false"/>
          <w:color w:val="000000"/>
          <w:sz w:val="24"/>
          <w:szCs w:val="24"/>
          <w:highlight w:val="none"/>
          <w:vertAlign w:val="baseline"/>
          <w:em w:val="none"/>
          <w:lang w:val="en-GB" w:eastAsia="en-US"/>
        </w:rPr>
        <w:t xml:space="preserve"> </w:t>
      </w:r>
      <w:r>
        <w:rPr>
          <w:rFonts w:ascii="Arial" w:cs="Arial" w:eastAsia="Arial" w:hAnsi="Arial" w:hint="default"/>
          <w:b w:val="false"/>
          <w:bCs w:val="false"/>
          <w:i w:val="false"/>
          <w:iCs w:val="false"/>
          <w:color w:val="000000"/>
          <w:sz w:val="24"/>
          <w:szCs w:val="24"/>
          <w:highlight w:val="none"/>
          <w:vertAlign w:val="baseline"/>
          <w:em w:val="none"/>
          <w:lang w:val="en-GB" w:eastAsia="en-US"/>
        </w:rPr>
        <w:t>to</w:t>
      </w:r>
      <w:r>
        <w:rPr>
          <w:rFonts w:ascii="Arial" w:cs="Arial" w:eastAsia="Arial" w:hAnsi="Arial" w:hint="default"/>
          <w:b w:val="false"/>
          <w:bCs w:val="false"/>
          <w:i w:val="false"/>
          <w:iCs w:val="false"/>
          <w:color w:val="000000"/>
          <w:sz w:val="24"/>
          <w:szCs w:val="24"/>
          <w:highlight w:val="none"/>
          <w:vertAlign w:val="baseline"/>
          <w:em w:val="none"/>
          <w:lang w:val="en-GB" w:eastAsia="en-US"/>
        </w:rPr>
        <w:t xml:space="preserve"> </w:t>
      </w:r>
      <w:r>
        <w:rPr>
          <w:rFonts w:ascii="Arial" w:cs="Arial" w:eastAsia="Arial" w:hAnsi="Arial" w:hint="default"/>
          <w:b w:val="false"/>
          <w:bCs w:val="false"/>
          <w:i w:val="false"/>
          <w:iCs w:val="false"/>
          <w:color w:val="000000"/>
          <w:sz w:val="24"/>
          <w:szCs w:val="24"/>
          <w:highlight w:val="none"/>
          <w:vertAlign w:val="baseline"/>
          <w:em w:val="none"/>
          <w:lang w:val="en-GB" w:eastAsia="en-US"/>
        </w:rPr>
        <w:t>translate</w:t>
      </w:r>
      <w:r>
        <w:rPr>
          <w:rFonts w:ascii="Arial" w:cs="Arial" w:eastAsia="Arial" w:hAnsi="Arial" w:hint="default"/>
          <w:b w:val="false"/>
          <w:bCs w:val="false"/>
          <w:i w:val="false"/>
          <w:iCs w:val="false"/>
          <w:color w:val="000000"/>
          <w:sz w:val="24"/>
          <w:szCs w:val="24"/>
          <w:highlight w:val="none"/>
          <w:vertAlign w:val="baseline"/>
          <w:em w:val="none"/>
          <w:lang w:val="en-GB" w:eastAsia="en-US"/>
        </w:rPr>
        <w:t xml:space="preserve"> </w:t>
      </w:r>
      <w:r>
        <w:rPr>
          <w:rFonts w:ascii="Arial" w:cs="Arial" w:eastAsia="Arial" w:hAnsi="Arial" w:hint="default"/>
          <w:b w:val="false"/>
          <w:bCs w:val="false"/>
          <w:i w:val="false"/>
          <w:iCs w:val="false"/>
          <w:color w:val="000000"/>
          <w:sz w:val="24"/>
          <w:szCs w:val="24"/>
          <w:highlight w:val="none"/>
          <w:vertAlign w:val="baseline"/>
          <w:em w:val="none"/>
          <w:lang w:val="en-GB" w:eastAsia="en-US"/>
        </w:rPr>
        <w:t>texts</w:t>
      </w:r>
      <w:r>
        <w:rPr>
          <w:rFonts w:ascii="Arial" w:cs="Arial" w:eastAsia="Arial" w:hAnsi="Arial" w:hint="default"/>
          <w:b w:val="false"/>
          <w:bCs w:val="false"/>
          <w:i w:val="false"/>
          <w:iCs w:val="false"/>
          <w:color w:val="000000"/>
          <w:sz w:val="24"/>
          <w:szCs w:val="24"/>
          <w:highlight w:val="none"/>
          <w:vertAlign w:val="baseline"/>
          <w:em w:val="none"/>
          <w:lang w:val="en-GB" w:eastAsia="en-US"/>
        </w:rPr>
        <w:t xml:space="preserve"> </w:t>
      </w:r>
      <w:r>
        <w:rPr>
          <w:rFonts w:ascii="Arial" w:cs="Arial" w:eastAsia="Arial" w:hAnsi="Arial" w:hint="default"/>
          <w:b w:val="false"/>
          <w:bCs w:val="false"/>
          <w:i w:val="false"/>
          <w:iCs w:val="false"/>
          <w:color w:val="000000"/>
          <w:sz w:val="24"/>
          <w:szCs w:val="24"/>
          <w:highlight w:val="none"/>
          <w:vertAlign w:val="baseline"/>
          <w:em w:val="none"/>
          <w:lang w:val="en-GB" w:eastAsia="en-US"/>
        </w:rPr>
        <w:t>from</w:t>
      </w:r>
      <w:r>
        <w:rPr>
          <w:rFonts w:ascii="Arial" w:cs="Arial" w:eastAsia="Arial" w:hAnsi="Arial" w:hint="default"/>
          <w:b w:val="false"/>
          <w:bCs w:val="false"/>
          <w:i w:val="false"/>
          <w:iCs w:val="false"/>
          <w:color w:val="000000"/>
          <w:sz w:val="24"/>
          <w:szCs w:val="24"/>
          <w:highlight w:val="none"/>
          <w:vertAlign w:val="baseline"/>
          <w:em w:val="none"/>
          <w:lang w:val="en-GB" w:eastAsia="en-US"/>
        </w:rPr>
        <w:t xml:space="preserve"> </w:t>
      </w:r>
      <w:r>
        <w:rPr>
          <w:rFonts w:ascii="Arial" w:cs="Arial" w:eastAsia="Arial" w:hAnsi="Arial" w:hint="default"/>
          <w:b w:val="false"/>
          <w:bCs w:val="false"/>
          <w:i w:val="false"/>
          <w:iCs w:val="false"/>
          <w:color w:val="000000"/>
          <w:sz w:val="24"/>
          <w:szCs w:val="24"/>
          <w:highlight w:val="none"/>
          <w:vertAlign w:val="baseline"/>
          <w:em w:val="none"/>
          <w:lang w:val="en-GB" w:eastAsia="en-US"/>
        </w:rPr>
        <w:t>English</w:t>
      </w:r>
      <w:r>
        <w:rPr>
          <w:rFonts w:ascii="Arial" w:cs="Arial" w:eastAsia="Arial" w:hAnsi="Arial" w:hint="default"/>
          <w:b w:val="false"/>
          <w:bCs w:val="false"/>
          <w:i w:val="false"/>
          <w:iCs w:val="false"/>
          <w:color w:val="000000"/>
          <w:sz w:val="24"/>
          <w:szCs w:val="24"/>
          <w:highlight w:val="none"/>
          <w:vertAlign w:val="baseline"/>
          <w:em w:val="none"/>
          <w:lang w:val="en-GB" w:eastAsia="en-US"/>
        </w:rPr>
        <w:t xml:space="preserve"> </w:t>
      </w:r>
      <w:r>
        <w:rPr>
          <w:rFonts w:ascii="Arial" w:cs="Arial" w:eastAsia="Arial" w:hAnsi="Arial" w:hint="default"/>
          <w:b w:val="false"/>
          <w:bCs w:val="false"/>
          <w:i w:val="false"/>
          <w:iCs w:val="false"/>
          <w:color w:val="000000"/>
          <w:sz w:val="24"/>
          <w:szCs w:val="24"/>
          <w:highlight w:val="none"/>
          <w:vertAlign w:val="baseline"/>
          <w:em w:val="none"/>
          <w:lang w:val="en-GB" w:eastAsia="en-US"/>
        </w:rPr>
        <w:t>to</w:t>
      </w:r>
      <w:r>
        <w:rPr>
          <w:rFonts w:ascii="Arial" w:cs="Arial" w:eastAsia="Arial" w:hAnsi="Arial" w:hint="default"/>
          <w:b w:val="false"/>
          <w:bCs w:val="false"/>
          <w:i w:val="false"/>
          <w:iCs w:val="false"/>
          <w:color w:val="000000"/>
          <w:sz w:val="24"/>
          <w:szCs w:val="24"/>
          <w:highlight w:val="none"/>
          <w:vertAlign w:val="baseline"/>
          <w:em w:val="none"/>
          <w:lang w:val="en-GB" w:eastAsia="en-US"/>
        </w:rPr>
        <w:t xml:space="preserve"> </w:t>
      </w:r>
      <w:r>
        <w:rPr>
          <w:rFonts w:ascii="Arial" w:cs="Arial" w:eastAsia="Arial" w:hAnsi="Arial" w:hint="default"/>
          <w:b w:val="false"/>
          <w:bCs w:val="false"/>
          <w:i w:val="false"/>
          <w:iCs w:val="false"/>
          <w:color w:val="000000"/>
          <w:sz w:val="24"/>
          <w:szCs w:val="24"/>
          <w:highlight w:val="none"/>
          <w:vertAlign w:val="baseline"/>
          <w:em w:val="none"/>
          <w:lang w:val="en-GB" w:eastAsia="en-US"/>
        </w:rPr>
        <w:t>Russian</w:t>
      </w:r>
      <w:r>
        <w:rPr>
          <w:rFonts w:ascii="Arial" w:cs="Arial" w:eastAsia="Arial" w:hAnsi="Arial" w:hint="default"/>
          <w:b w:val="false"/>
          <w:bCs w:val="false"/>
          <w:i w:val="false"/>
          <w:iCs w:val="false"/>
          <w:color w:val="000000"/>
          <w:sz w:val="24"/>
          <w:szCs w:val="24"/>
          <w:highlight w:val="none"/>
          <w:vertAlign w:val="baseline"/>
          <w:em w:val="none"/>
          <w:lang w:val="en-GB" w:eastAsia="en-US"/>
        </w:rPr>
        <w:t xml:space="preserve"> </w:t>
      </w:r>
      <w:r>
        <w:rPr>
          <w:rFonts w:ascii="Arial" w:cs="Arial" w:eastAsia="Arial" w:hAnsi="Arial" w:hint="default"/>
          <w:b w:val="false"/>
          <w:bCs w:val="false"/>
          <w:i w:val="false"/>
          <w:iCs w:val="false"/>
          <w:color w:val="000000"/>
          <w:sz w:val="24"/>
          <w:szCs w:val="24"/>
          <w:highlight w:val="none"/>
          <w:vertAlign w:val="baseline"/>
          <w:em w:val="none"/>
          <w:lang w:val="en-GB" w:eastAsia="en-US"/>
        </w:rPr>
        <w:t>for</w:t>
      </w:r>
      <w:r>
        <w:rPr>
          <w:rFonts w:ascii="Arial" w:cs="Arial" w:eastAsia="Arial" w:hAnsi="Arial" w:hint="default"/>
          <w:b w:val="false"/>
          <w:bCs w:val="false"/>
          <w:i w:val="false"/>
          <w:iCs w:val="false"/>
          <w:color w:val="000000"/>
          <w:sz w:val="24"/>
          <w:szCs w:val="24"/>
          <w:highlight w:val="none"/>
          <w:vertAlign w:val="baseline"/>
          <w:em w:val="none"/>
          <w:lang w:val="en-GB" w:eastAsia="en-US"/>
        </w:rPr>
        <w:t xml:space="preserve"> </w:t>
      </w:r>
      <w:r>
        <w:rPr>
          <w:rFonts w:ascii="Arial" w:cs="Arial" w:eastAsia="Arial" w:hAnsi="Arial" w:hint="default"/>
          <w:b w:val="false"/>
          <w:bCs w:val="false"/>
          <w:i w:val="false"/>
          <w:iCs w:val="false"/>
          <w:color w:val="000000"/>
          <w:sz w:val="24"/>
          <w:szCs w:val="24"/>
          <w:highlight w:val="none"/>
          <w:vertAlign w:val="baseline"/>
          <w:em w:val="none"/>
          <w:lang w:val="en-GB" w:eastAsia="en-US"/>
        </w:rPr>
        <w:t>me.</w:t>
      </w:r>
    </w:p>
    <w:p>
      <w:pPr>
        <w:spacing w:lineRule="auto" w:line="480"/>
        <w:jc w:val="center"/>
        <w:rPr>
          <w:rFonts w:ascii="Arial" w:cs="Arial" w:eastAsia="Arial" w:hAnsi="Arial"/>
          <w:color w:val="000000"/>
        </w:rPr>
      </w:pPr>
      <w:r>
        <w:rPr>
          <w:rFonts w:ascii="Arial" w:cs="Arial" w:eastAsia="Arial" w:hAnsi="Arial" w:hint="default"/>
          <w:b w:val="false"/>
          <w:bCs w:val="false"/>
          <w:i w:val="false"/>
          <w:iCs w:val="false"/>
          <w:color w:val="000000"/>
          <w:sz w:val="24"/>
          <w:szCs w:val="24"/>
          <w:highlight w:val="none"/>
          <w:vertAlign w:val="baseline"/>
          <w:em w:val="none"/>
          <w:lang w:val="en-GB" w:eastAsia="en-US"/>
        </w:rPr>
        <w:t>I</w:t>
      </w:r>
      <w:r>
        <w:rPr>
          <w:rFonts w:ascii="Arial" w:cs="Arial" w:eastAsia="Arial" w:hAnsi="Arial" w:hint="default"/>
          <w:b w:val="false"/>
          <w:bCs w:val="false"/>
          <w:i w:val="false"/>
          <w:iCs w:val="false"/>
          <w:color w:val="000000"/>
          <w:sz w:val="24"/>
          <w:szCs w:val="24"/>
          <w:highlight w:val="none"/>
          <w:vertAlign w:val="baseline"/>
          <w:em w:val="none"/>
          <w:lang w:val="en-GB" w:eastAsia="en-US"/>
        </w:rPr>
        <w:t xml:space="preserve"> </w:t>
      </w:r>
      <w:r>
        <w:rPr>
          <w:rFonts w:ascii="Arial" w:cs="Arial" w:eastAsia="Arial" w:hAnsi="Arial" w:hint="default"/>
          <w:b w:val="false"/>
          <w:bCs w:val="false"/>
          <w:i w:val="false"/>
          <w:iCs w:val="false"/>
          <w:color w:val="000000"/>
          <w:sz w:val="24"/>
          <w:szCs w:val="24"/>
          <w:highlight w:val="none"/>
          <w:vertAlign w:val="baseline"/>
          <w:em w:val="none"/>
          <w:lang w:val="en-GB" w:eastAsia="en-US"/>
        </w:rPr>
        <w:t>confirm</w:t>
      </w:r>
      <w:r>
        <w:rPr>
          <w:rFonts w:ascii="Arial" w:cs="Arial" w:eastAsia="Arial" w:hAnsi="Arial" w:hint="default"/>
          <w:b w:val="false"/>
          <w:bCs w:val="false"/>
          <w:i w:val="false"/>
          <w:iCs w:val="false"/>
          <w:color w:val="000000"/>
          <w:sz w:val="24"/>
          <w:szCs w:val="24"/>
          <w:highlight w:val="none"/>
          <w:vertAlign w:val="baseline"/>
          <w:em w:val="none"/>
          <w:lang w:val="en-GB" w:eastAsia="en-US"/>
        </w:rPr>
        <w:t xml:space="preserve"> </w:t>
      </w:r>
      <w:r>
        <w:rPr>
          <w:rFonts w:ascii="Arial" w:cs="Arial" w:eastAsia="Arial" w:hAnsi="Arial" w:hint="default"/>
          <w:b w:val="false"/>
          <w:bCs w:val="false"/>
          <w:i w:val="false"/>
          <w:iCs w:val="false"/>
          <w:color w:val="000000"/>
          <w:sz w:val="24"/>
          <w:szCs w:val="24"/>
          <w:highlight w:val="none"/>
          <w:vertAlign w:val="baseline"/>
          <w:em w:val="none"/>
          <w:lang w:val="en-GB" w:eastAsia="en-US"/>
        </w:rPr>
        <w:t>that</w:t>
      </w:r>
      <w:r>
        <w:rPr>
          <w:rFonts w:ascii="Arial" w:cs="Arial" w:eastAsia="Arial" w:hAnsi="Arial" w:hint="default"/>
          <w:b w:val="false"/>
          <w:bCs w:val="false"/>
          <w:i w:val="false"/>
          <w:iCs w:val="false"/>
          <w:color w:val="000000"/>
          <w:sz w:val="24"/>
          <w:szCs w:val="24"/>
          <w:highlight w:val="none"/>
          <w:vertAlign w:val="baseline"/>
          <w:em w:val="none"/>
          <w:lang w:val="en-GB" w:eastAsia="en-US"/>
        </w:rPr>
        <w:t xml:space="preserve"> </w:t>
      </w:r>
      <w:r>
        <w:rPr>
          <w:rFonts w:ascii="Arial" w:cs="Arial" w:eastAsia="Arial" w:hAnsi="Arial" w:hint="default"/>
          <w:b w:val="false"/>
          <w:bCs w:val="false"/>
          <w:i w:val="false"/>
          <w:iCs w:val="false"/>
          <w:color w:val="000000"/>
          <w:sz w:val="24"/>
          <w:szCs w:val="24"/>
          <w:highlight w:val="none"/>
          <w:vertAlign w:val="baseline"/>
          <w:em w:val="none"/>
          <w:lang w:val="en-GB" w:eastAsia="en-US"/>
        </w:rPr>
        <w:t>I</w:t>
      </w:r>
      <w:r>
        <w:rPr>
          <w:rFonts w:ascii="Arial" w:cs="Arial" w:eastAsia="Arial" w:hAnsi="Arial" w:hint="default"/>
          <w:b w:val="false"/>
          <w:bCs w:val="false"/>
          <w:i w:val="false"/>
          <w:iCs w:val="false"/>
          <w:color w:val="000000"/>
          <w:sz w:val="24"/>
          <w:szCs w:val="24"/>
          <w:highlight w:val="none"/>
          <w:vertAlign w:val="baseline"/>
          <w:em w:val="none"/>
          <w:lang w:val="en-GB" w:eastAsia="en-US"/>
        </w:rPr>
        <w:t xml:space="preserve"> </w:t>
      </w:r>
      <w:r>
        <w:rPr>
          <w:rFonts w:ascii="Arial" w:cs="Arial" w:eastAsia="Arial" w:hAnsi="Arial" w:hint="default"/>
          <w:b w:val="false"/>
          <w:bCs w:val="false"/>
          <w:i w:val="false"/>
          <w:iCs w:val="false"/>
          <w:color w:val="000000"/>
          <w:sz w:val="24"/>
          <w:szCs w:val="24"/>
          <w:highlight w:val="none"/>
          <w:vertAlign w:val="baseline"/>
          <w:em w:val="none"/>
          <w:lang w:val="en-GB" w:eastAsia="en-US"/>
        </w:rPr>
        <w:t>have</w:t>
      </w:r>
      <w:r>
        <w:rPr>
          <w:rFonts w:ascii="Arial" w:cs="Arial" w:eastAsia="Arial" w:hAnsi="Arial" w:hint="default"/>
          <w:b w:val="false"/>
          <w:bCs w:val="false"/>
          <w:i w:val="false"/>
          <w:iCs w:val="false"/>
          <w:color w:val="000000"/>
          <w:sz w:val="24"/>
          <w:szCs w:val="24"/>
          <w:highlight w:val="none"/>
          <w:vertAlign w:val="baseline"/>
          <w:em w:val="none"/>
          <w:lang w:val="en-GB" w:eastAsia="en-US"/>
        </w:rPr>
        <w:t xml:space="preserve"> </w:t>
      </w:r>
      <w:r>
        <w:rPr>
          <w:rFonts w:ascii="Arial" w:cs="Arial" w:eastAsia="Arial" w:hAnsi="Arial" w:hint="default"/>
          <w:b w:val="false"/>
          <w:bCs w:val="false"/>
          <w:i w:val="false"/>
          <w:iCs w:val="false"/>
          <w:color w:val="000000"/>
          <w:sz w:val="24"/>
          <w:szCs w:val="24"/>
          <w:highlight w:val="none"/>
          <w:vertAlign w:val="baseline"/>
          <w:em w:val="none"/>
          <w:lang w:val="en-GB" w:eastAsia="en-US"/>
        </w:rPr>
        <w:t>not</w:t>
      </w:r>
      <w:r>
        <w:rPr>
          <w:rFonts w:ascii="Arial" w:cs="Arial" w:eastAsia="Arial" w:hAnsi="Arial" w:hint="default"/>
          <w:b w:val="false"/>
          <w:bCs w:val="false"/>
          <w:i w:val="false"/>
          <w:iCs w:val="false"/>
          <w:color w:val="000000"/>
          <w:sz w:val="24"/>
          <w:szCs w:val="24"/>
          <w:highlight w:val="none"/>
          <w:vertAlign w:val="baseline"/>
          <w:em w:val="none"/>
          <w:lang w:val="en-GB" w:eastAsia="en-US"/>
        </w:rPr>
        <w:t xml:space="preserve"> </w:t>
      </w:r>
      <w:r>
        <w:rPr>
          <w:rFonts w:ascii="Arial" w:cs="Arial" w:eastAsia="Arial" w:hAnsi="Arial" w:hint="default"/>
          <w:b w:val="false"/>
          <w:bCs w:val="false"/>
          <w:i w:val="false"/>
          <w:iCs w:val="false"/>
          <w:color w:val="000000"/>
          <w:sz w:val="24"/>
          <w:szCs w:val="24"/>
          <w:highlight w:val="none"/>
          <w:vertAlign w:val="baseline"/>
          <w:em w:val="none"/>
          <w:lang w:val="en-GB" w:eastAsia="en-US"/>
        </w:rPr>
        <w:t>presented</w:t>
      </w:r>
      <w:r>
        <w:rPr>
          <w:rFonts w:ascii="Arial" w:cs="Arial" w:eastAsia="Arial" w:hAnsi="Arial" w:hint="default"/>
          <w:b w:val="false"/>
          <w:bCs w:val="false"/>
          <w:i w:val="false"/>
          <w:iCs w:val="false"/>
          <w:color w:val="000000"/>
          <w:sz w:val="24"/>
          <w:szCs w:val="24"/>
          <w:highlight w:val="none"/>
          <w:vertAlign w:val="baseline"/>
          <w:em w:val="none"/>
          <w:lang w:val="en-GB" w:eastAsia="en-US"/>
        </w:rPr>
        <w:t xml:space="preserve"> </w:t>
      </w:r>
      <w:r>
        <w:rPr>
          <w:rFonts w:ascii="Arial" w:cs="Arial" w:eastAsia="Arial" w:hAnsi="Arial" w:hint="default"/>
          <w:b w:val="false"/>
          <w:bCs w:val="false"/>
          <w:i w:val="false"/>
          <w:iCs w:val="false"/>
          <w:color w:val="000000"/>
          <w:sz w:val="24"/>
          <w:szCs w:val="24"/>
          <w:highlight w:val="none"/>
          <w:vertAlign w:val="baseline"/>
          <w:em w:val="none"/>
          <w:lang w:val="en-GB" w:eastAsia="en-US"/>
        </w:rPr>
        <w:t>any</w:t>
      </w:r>
      <w:r>
        <w:rPr>
          <w:rFonts w:ascii="Arial" w:cs="Arial" w:eastAsia="Arial" w:hAnsi="Arial" w:hint="default"/>
          <w:b w:val="false"/>
          <w:bCs w:val="false"/>
          <w:i w:val="false"/>
          <w:iCs w:val="false"/>
          <w:color w:val="000000"/>
          <w:sz w:val="24"/>
          <w:szCs w:val="24"/>
          <w:highlight w:val="none"/>
          <w:vertAlign w:val="baseline"/>
          <w:em w:val="none"/>
          <w:lang w:val="en-GB" w:eastAsia="en-US"/>
        </w:rPr>
        <w:t xml:space="preserve"> </w:t>
      </w:r>
      <w:r>
        <w:rPr>
          <w:rFonts w:ascii="Arial" w:cs="Arial" w:eastAsia="Arial" w:hAnsi="Arial" w:hint="default"/>
          <w:b w:val="false"/>
          <w:bCs w:val="false"/>
          <w:i w:val="false"/>
          <w:iCs w:val="false"/>
          <w:color w:val="000000"/>
          <w:sz w:val="24"/>
          <w:szCs w:val="24"/>
          <w:highlight w:val="none"/>
          <w:vertAlign w:val="baseline"/>
          <w:em w:val="none"/>
          <w:lang w:val="en-GB" w:eastAsia="en-US"/>
        </w:rPr>
        <w:t>AI</w:t>
      </w:r>
      <w:r>
        <w:rPr>
          <w:rFonts w:ascii="Arial" w:cs="Arial" w:eastAsia="Arial" w:hAnsi="Arial" w:hint="default"/>
          <w:b w:val="false"/>
          <w:bCs w:val="false"/>
          <w:i w:val="false"/>
          <w:iCs w:val="false"/>
          <w:color w:val="000000"/>
          <w:sz w:val="24"/>
          <w:szCs w:val="24"/>
          <w:highlight w:val="none"/>
          <w:vertAlign w:val="baseline"/>
          <w:em w:val="none"/>
          <w:lang w:val="en-GB" w:eastAsia="en-US"/>
        </w:rPr>
        <w:t xml:space="preserve"> </w:t>
      </w:r>
      <w:r>
        <w:rPr>
          <w:rFonts w:ascii="Arial" w:cs="Arial" w:eastAsia="Arial" w:hAnsi="Arial" w:hint="default"/>
          <w:b w:val="false"/>
          <w:bCs w:val="false"/>
          <w:i w:val="false"/>
          <w:iCs w:val="false"/>
          <w:color w:val="000000"/>
          <w:sz w:val="24"/>
          <w:szCs w:val="24"/>
          <w:highlight w:val="none"/>
          <w:vertAlign w:val="baseline"/>
          <w:em w:val="none"/>
          <w:lang w:val="en-GB" w:eastAsia="en-US"/>
        </w:rPr>
        <w:t>generated</w:t>
      </w:r>
      <w:r>
        <w:rPr>
          <w:rFonts w:ascii="Arial" w:cs="Arial" w:eastAsia="Arial" w:hAnsi="Arial" w:hint="default"/>
          <w:b w:val="false"/>
          <w:bCs w:val="false"/>
          <w:i w:val="false"/>
          <w:iCs w:val="false"/>
          <w:color w:val="000000"/>
          <w:sz w:val="24"/>
          <w:szCs w:val="24"/>
          <w:highlight w:val="none"/>
          <w:vertAlign w:val="baseline"/>
          <w:em w:val="none"/>
          <w:lang w:val="en-GB" w:eastAsia="en-US"/>
        </w:rPr>
        <w:t xml:space="preserve"> </w:t>
      </w:r>
      <w:r>
        <w:rPr>
          <w:rFonts w:ascii="Arial" w:cs="Arial" w:eastAsia="Arial" w:hAnsi="Arial" w:hint="default"/>
          <w:b w:val="false"/>
          <w:bCs w:val="false"/>
          <w:i w:val="false"/>
          <w:iCs w:val="false"/>
          <w:color w:val="000000"/>
          <w:sz w:val="24"/>
          <w:szCs w:val="24"/>
          <w:highlight w:val="none"/>
          <w:vertAlign w:val="baseline"/>
          <w:em w:val="none"/>
          <w:lang w:val="en-GB" w:eastAsia="en-US"/>
        </w:rPr>
        <w:t>text</w:t>
      </w:r>
      <w:r>
        <w:rPr>
          <w:rFonts w:ascii="Arial" w:cs="Arial" w:eastAsia="Arial" w:hAnsi="Arial" w:hint="default"/>
          <w:b w:val="false"/>
          <w:bCs w:val="false"/>
          <w:i w:val="false"/>
          <w:iCs w:val="false"/>
          <w:color w:val="000000"/>
          <w:sz w:val="24"/>
          <w:szCs w:val="24"/>
          <w:highlight w:val="none"/>
          <w:vertAlign w:val="baseline"/>
          <w:em w:val="none"/>
          <w:lang w:val="en-GB" w:eastAsia="en-US"/>
        </w:rPr>
        <w:t xml:space="preserve"> </w:t>
      </w:r>
      <w:r>
        <w:rPr>
          <w:rFonts w:ascii="Arial" w:cs="Arial" w:eastAsia="Arial" w:hAnsi="Arial" w:hint="default"/>
          <w:b w:val="false"/>
          <w:bCs w:val="false"/>
          <w:i w:val="false"/>
          <w:iCs w:val="false"/>
          <w:color w:val="000000"/>
          <w:sz w:val="24"/>
          <w:szCs w:val="24"/>
          <w:highlight w:val="none"/>
          <w:vertAlign w:val="baseline"/>
          <w:em w:val="none"/>
          <w:lang w:val="en-GB" w:eastAsia="en-US"/>
        </w:rPr>
        <w:t>as</w:t>
      </w:r>
      <w:r>
        <w:rPr>
          <w:rFonts w:ascii="Arial" w:cs="Arial" w:eastAsia="Arial" w:hAnsi="Arial" w:hint="default"/>
          <w:b w:val="false"/>
          <w:bCs w:val="false"/>
          <w:i w:val="false"/>
          <w:iCs w:val="false"/>
          <w:color w:val="000000"/>
          <w:sz w:val="24"/>
          <w:szCs w:val="24"/>
          <w:highlight w:val="none"/>
          <w:vertAlign w:val="baseline"/>
          <w:em w:val="none"/>
          <w:lang w:val="en-GB" w:eastAsia="en-US"/>
        </w:rPr>
        <w:t xml:space="preserve"> </w:t>
      </w:r>
      <w:r>
        <w:rPr>
          <w:rFonts w:ascii="Arial" w:cs="Arial" w:eastAsia="Arial" w:hAnsi="Arial" w:hint="default"/>
          <w:b w:val="false"/>
          <w:bCs w:val="false"/>
          <w:i w:val="false"/>
          <w:iCs w:val="false"/>
          <w:color w:val="000000"/>
          <w:sz w:val="24"/>
          <w:szCs w:val="24"/>
          <w:highlight w:val="none"/>
          <w:vertAlign w:val="baseline"/>
          <w:em w:val="none"/>
          <w:lang w:val="en-GB" w:eastAsia="en-US"/>
        </w:rPr>
        <w:t>my</w:t>
      </w:r>
      <w:r>
        <w:rPr>
          <w:rFonts w:ascii="Arial" w:cs="Arial" w:eastAsia="Arial" w:hAnsi="Arial" w:hint="default"/>
          <w:b w:val="false"/>
          <w:bCs w:val="false"/>
          <w:i w:val="false"/>
          <w:iCs w:val="false"/>
          <w:color w:val="000000"/>
          <w:sz w:val="24"/>
          <w:szCs w:val="24"/>
          <w:highlight w:val="none"/>
          <w:vertAlign w:val="baseline"/>
          <w:em w:val="none"/>
          <w:lang w:val="en-GB" w:eastAsia="en-US"/>
        </w:rPr>
        <w:t xml:space="preserve"> </w:t>
      </w:r>
      <w:r>
        <w:rPr>
          <w:rFonts w:ascii="Arial" w:cs="Arial" w:eastAsia="Arial" w:hAnsi="Arial" w:hint="default"/>
          <w:b w:val="false"/>
          <w:bCs w:val="false"/>
          <w:i w:val="false"/>
          <w:iCs w:val="false"/>
          <w:color w:val="000000"/>
          <w:sz w:val="24"/>
          <w:szCs w:val="24"/>
          <w:highlight w:val="none"/>
          <w:vertAlign w:val="baseline"/>
          <w:em w:val="none"/>
          <w:lang w:val="en-GB" w:eastAsia="en-US"/>
        </w:rPr>
        <w:t>own</w:t>
      </w:r>
      <w:r>
        <w:rPr>
          <w:rFonts w:ascii="Arial" w:cs="Arial" w:eastAsia="Arial" w:hAnsi="Arial" w:hint="default"/>
          <w:b w:val="false"/>
          <w:bCs w:val="false"/>
          <w:i w:val="false"/>
          <w:iCs w:val="false"/>
          <w:color w:val="000000"/>
          <w:sz w:val="24"/>
          <w:szCs w:val="24"/>
          <w:highlight w:val="none"/>
          <w:vertAlign w:val="baseline"/>
          <w:em w:val="none"/>
          <w:lang w:val="en-GB" w:eastAsia="en-US"/>
        </w:rPr>
        <w:t xml:space="preserve"> </w:t>
      </w:r>
      <w:r>
        <w:rPr>
          <w:rFonts w:ascii="Arial" w:cs="Arial" w:eastAsia="Arial" w:hAnsi="Arial" w:hint="default"/>
          <w:b w:val="false"/>
          <w:bCs w:val="false"/>
          <w:i w:val="false"/>
          <w:iCs w:val="false"/>
          <w:color w:val="000000"/>
          <w:sz w:val="24"/>
          <w:szCs w:val="24"/>
          <w:highlight w:val="none"/>
          <w:vertAlign w:val="baseline"/>
          <w:em w:val="none"/>
          <w:lang w:val="en-GB" w:eastAsia="en-US"/>
        </w:rPr>
        <w:t>work.</w:t>
      </w:r>
      <w:r>
        <w:rPr>
          <w:rFonts w:ascii="Arial" w:cs="Arial" w:eastAsia="Arial" w:hAnsi="Arial" w:hint="default"/>
          <w:b w:val="false"/>
          <w:bCs w:val="false"/>
          <w:i w:val="false"/>
          <w:iCs w:val="false"/>
          <w:color w:val="000000"/>
          <w:sz w:val="24"/>
          <w:szCs w:val="24"/>
          <w:highlight w:val="none"/>
          <w:vertAlign w:val="baseline"/>
          <w:em w:val="none"/>
          <w:lang w:val="en-GB" w:eastAsia="en-US"/>
        </w:rPr>
        <w:t xml:space="preserve"> </w:t>
      </w:r>
      <w:r>
        <w:rPr>
          <w:rFonts w:ascii="Arial" w:cs="Arial" w:eastAsia="Arial" w:hAnsi="Arial" w:hint="default"/>
          <w:b w:val="false"/>
          <w:bCs w:val="false"/>
          <w:i w:val="false"/>
          <w:iCs w:val="false"/>
          <w:color w:val="000000"/>
          <w:sz w:val="24"/>
          <w:szCs w:val="24"/>
          <w:highlight w:val="none"/>
          <w:vertAlign w:val="baseline"/>
          <w:em w:val="none"/>
          <w:lang w:val="en-GB" w:eastAsia="en-US"/>
        </w:rPr>
        <w:t>I</w:t>
      </w:r>
      <w:r>
        <w:rPr>
          <w:rFonts w:ascii="Arial" w:cs="Arial" w:eastAsia="Arial" w:hAnsi="Arial" w:hint="default"/>
          <w:b w:val="false"/>
          <w:bCs w:val="false"/>
          <w:i w:val="false"/>
          <w:iCs w:val="false"/>
          <w:color w:val="000000"/>
          <w:sz w:val="24"/>
          <w:szCs w:val="24"/>
          <w:highlight w:val="none"/>
          <w:vertAlign w:val="baseline"/>
          <w:em w:val="none"/>
          <w:lang w:val="en-GB" w:eastAsia="en-US"/>
        </w:rPr>
        <w:t xml:space="preserve"> </w:t>
      </w:r>
      <w:r>
        <w:rPr>
          <w:rFonts w:ascii="Arial" w:cs="Arial" w:eastAsia="Arial" w:hAnsi="Arial" w:hint="default"/>
          <w:b w:val="false"/>
          <w:bCs w:val="false"/>
          <w:i w:val="false"/>
          <w:iCs w:val="false"/>
          <w:color w:val="000000"/>
          <w:sz w:val="24"/>
          <w:szCs w:val="24"/>
          <w:highlight w:val="none"/>
          <w:vertAlign w:val="baseline"/>
          <w:em w:val="none"/>
          <w:lang w:val="en-GB" w:eastAsia="en-US"/>
        </w:rPr>
        <w:t>confirm</w:t>
      </w:r>
      <w:r>
        <w:rPr>
          <w:rFonts w:ascii="Arial" w:cs="Arial" w:eastAsia="Arial" w:hAnsi="Arial" w:hint="default"/>
          <w:b w:val="false"/>
          <w:bCs w:val="false"/>
          <w:i w:val="false"/>
          <w:iCs w:val="false"/>
          <w:color w:val="000000"/>
          <w:sz w:val="24"/>
          <w:szCs w:val="24"/>
          <w:highlight w:val="none"/>
          <w:vertAlign w:val="baseline"/>
          <w:em w:val="none"/>
          <w:lang w:val="en-GB" w:eastAsia="en-US"/>
        </w:rPr>
        <w:t xml:space="preserve"> </w:t>
      </w:r>
      <w:r>
        <w:rPr>
          <w:rFonts w:ascii="Arial" w:cs="Arial" w:eastAsia="Arial" w:hAnsi="Arial" w:hint="default"/>
          <w:b w:val="false"/>
          <w:bCs w:val="false"/>
          <w:i w:val="false"/>
          <w:iCs w:val="false"/>
          <w:color w:val="000000"/>
          <w:sz w:val="24"/>
          <w:szCs w:val="24"/>
          <w:highlight w:val="none"/>
          <w:vertAlign w:val="baseline"/>
          <w:em w:val="none"/>
          <w:lang w:val="en-GB" w:eastAsia="en-US"/>
        </w:rPr>
        <w:t>I</w:t>
      </w:r>
      <w:r>
        <w:rPr>
          <w:rFonts w:ascii="Arial" w:cs="Arial" w:eastAsia="Arial" w:hAnsi="Arial" w:hint="default"/>
          <w:b w:val="false"/>
          <w:bCs w:val="false"/>
          <w:i w:val="false"/>
          <w:iCs w:val="false"/>
          <w:color w:val="000000"/>
          <w:sz w:val="24"/>
          <w:szCs w:val="24"/>
          <w:highlight w:val="none"/>
          <w:vertAlign w:val="baseline"/>
          <w:em w:val="none"/>
          <w:lang w:val="en-GB" w:eastAsia="en-US"/>
        </w:rPr>
        <w:t xml:space="preserve"> </w:t>
      </w:r>
    </w:p>
    <w:p>
      <w:pPr>
        <w:spacing w:lineRule="auto" w:line="480"/>
        <w:jc w:val="center"/>
        <w:rPr>
          <w:rFonts w:ascii="Arial" w:cs="Arial" w:eastAsia="Arial" w:hAnsi="Arial"/>
          <w:color w:val="000000"/>
        </w:rPr>
      </w:pPr>
      <w:r>
        <w:rPr>
          <w:rFonts w:ascii="Arial" w:cs="Arial" w:eastAsia="Arial" w:hAnsi="Arial" w:hint="default"/>
          <w:b w:val="false"/>
          <w:bCs w:val="false"/>
          <w:i w:val="false"/>
          <w:iCs w:val="false"/>
          <w:color w:val="000000"/>
          <w:sz w:val="24"/>
          <w:szCs w:val="24"/>
          <w:highlight w:val="none"/>
          <w:vertAlign w:val="baseline"/>
          <w:em w:val="none"/>
          <w:lang w:val="en-GB" w:eastAsia="en-US"/>
        </w:rPr>
        <w:t>have</w:t>
      </w:r>
      <w:r>
        <w:rPr>
          <w:rFonts w:ascii="Arial" w:cs="Arial" w:eastAsia="Arial" w:hAnsi="Arial" w:hint="default"/>
          <w:b w:val="false"/>
          <w:bCs w:val="false"/>
          <w:i w:val="false"/>
          <w:iCs w:val="false"/>
          <w:color w:val="000000"/>
          <w:sz w:val="24"/>
          <w:szCs w:val="24"/>
          <w:highlight w:val="none"/>
          <w:vertAlign w:val="baseline"/>
          <w:em w:val="none"/>
          <w:lang w:val="en-GB" w:eastAsia="en-US"/>
        </w:rPr>
        <w:t xml:space="preserve"> </w:t>
      </w:r>
      <w:r>
        <w:rPr>
          <w:rFonts w:ascii="Arial" w:cs="Arial" w:eastAsia="Arial" w:hAnsi="Arial" w:hint="default"/>
          <w:b w:val="false"/>
          <w:bCs w:val="false"/>
          <w:i w:val="false"/>
          <w:iCs w:val="false"/>
          <w:color w:val="000000"/>
          <w:sz w:val="24"/>
          <w:szCs w:val="24"/>
          <w:highlight w:val="none"/>
          <w:vertAlign w:val="baseline"/>
          <w:em w:val="none"/>
          <w:lang w:val="en-GB" w:eastAsia="en-US"/>
        </w:rPr>
        <w:t>copies</w:t>
      </w:r>
      <w:r>
        <w:rPr>
          <w:rFonts w:ascii="Arial" w:cs="Arial" w:eastAsia="Arial" w:hAnsi="Arial" w:hint="default"/>
          <w:b w:val="false"/>
          <w:bCs w:val="false"/>
          <w:i w:val="false"/>
          <w:iCs w:val="false"/>
          <w:color w:val="000000"/>
          <w:sz w:val="24"/>
          <w:szCs w:val="24"/>
          <w:highlight w:val="none"/>
          <w:vertAlign w:val="baseline"/>
          <w:em w:val="none"/>
          <w:lang w:val="en-GB" w:eastAsia="en-US"/>
        </w:rPr>
        <w:t xml:space="preserve"> </w:t>
      </w:r>
      <w:r>
        <w:rPr>
          <w:rFonts w:ascii="Arial" w:cs="Arial" w:eastAsia="Arial" w:hAnsi="Arial" w:hint="default"/>
          <w:b w:val="false"/>
          <w:bCs w:val="false"/>
          <w:i w:val="false"/>
          <w:iCs w:val="false"/>
          <w:color w:val="000000"/>
          <w:sz w:val="24"/>
          <w:szCs w:val="24"/>
          <w:highlight w:val="none"/>
          <w:vertAlign w:val="baseline"/>
          <w:em w:val="none"/>
          <w:lang w:val="en-GB" w:eastAsia="en-US"/>
        </w:rPr>
        <w:t>of</w:t>
      </w:r>
      <w:r>
        <w:rPr>
          <w:rFonts w:ascii="Arial" w:cs="Arial" w:eastAsia="Arial" w:hAnsi="Arial" w:hint="default"/>
          <w:b w:val="false"/>
          <w:bCs w:val="false"/>
          <w:i w:val="false"/>
          <w:iCs w:val="false"/>
          <w:color w:val="000000"/>
          <w:sz w:val="24"/>
          <w:szCs w:val="24"/>
          <w:highlight w:val="none"/>
          <w:vertAlign w:val="baseline"/>
          <w:em w:val="none"/>
          <w:lang w:val="en-GB" w:eastAsia="en-US"/>
        </w:rPr>
        <w:t xml:space="preserve"> </w:t>
      </w:r>
      <w:r>
        <w:rPr>
          <w:rFonts w:ascii="Arial" w:cs="Arial" w:eastAsia="Arial" w:hAnsi="Arial" w:hint="default"/>
          <w:b w:val="false"/>
          <w:bCs w:val="false"/>
          <w:i w:val="false"/>
          <w:iCs w:val="false"/>
          <w:color w:val="000000"/>
          <w:sz w:val="24"/>
          <w:szCs w:val="24"/>
          <w:highlight w:val="none"/>
          <w:vertAlign w:val="baseline"/>
          <w:em w:val="none"/>
          <w:lang w:val="en-GB" w:eastAsia="en-US"/>
        </w:rPr>
        <w:t>my</w:t>
      </w:r>
      <w:r>
        <w:rPr>
          <w:rFonts w:ascii="Arial" w:cs="Arial" w:eastAsia="Arial" w:hAnsi="Arial" w:hint="default"/>
          <w:b w:val="false"/>
          <w:bCs w:val="false"/>
          <w:i w:val="false"/>
          <w:iCs w:val="false"/>
          <w:color w:val="000000"/>
          <w:sz w:val="24"/>
          <w:szCs w:val="24"/>
          <w:highlight w:val="none"/>
          <w:vertAlign w:val="baseline"/>
          <w:em w:val="none"/>
          <w:lang w:val="en-GB" w:eastAsia="en-US"/>
        </w:rPr>
        <w:t xml:space="preserve"> </w:t>
      </w:r>
      <w:r>
        <w:rPr>
          <w:rFonts w:ascii="Arial" w:cs="Arial" w:eastAsia="Arial" w:hAnsi="Arial" w:hint="default"/>
          <w:b w:val="false"/>
          <w:bCs w:val="false"/>
          <w:i w:val="false"/>
          <w:iCs w:val="false"/>
          <w:color w:val="000000"/>
          <w:sz w:val="24"/>
          <w:szCs w:val="24"/>
          <w:highlight w:val="none"/>
          <w:vertAlign w:val="baseline"/>
          <w:em w:val="none"/>
          <w:lang w:val="en-GB" w:eastAsia="en-US"/>
        </w:rPr>
        <w:t>drafts,</w:t>
      </w:r>
      <w:r>
        <w:rPr>
          <w:rFonts w:ascii="Arial" w:cs="Arial" w:eastAsia="Arial" w:hAnsi="Arial" w:hint="default"/>
          <w:b w:val="false"/>
          <w:bCs w:val="false"/>
          <w:i w:val="false"/>
          <w:iCs w:val="false"/>
          <w:color w:val="000000"/>
          <w:sz w:val="24"/>
          <w:szCs w:val="24"/>
          <w:highlight w:val="none"/>
          <w:vertAlign w:val="baseline"/>
          <w:em w:val="none"/>
          <w:lang w:val="en-GB" w:eastAsia="en-US"/>
        </w:rPr>
        <w:t xml:space="preserve"> </w:t>
      </w:r>
      <w:r>
        <w:rPr>
          <w:rFonts w:ascii="Arial" w:cs="Arial" w:eastAsia="Arial" w:hAnsi="Arial" w:hint="default"/>
          <w:b w:val="false"/>
          <w:bCs w:val="false"/>
          <w:i w:val="false"/>
          <w:iCs w:val="false"/>
          <w:color w:val="000000"/>
          <w:sz w:val="24"/>
          <w:szCs w:val="24"/>
          <w:highlight w:val="none"/>
          <w:vertAlign w:val="baseline"/>
          <w:em w:val="none"/>
          <w:lang w:val="en-GB" w:eastAsia="en-US"/>
        </w:rPr>
        <w:t>notes,</w:t>
      </w:r>
      <w:r>
        <w:rPr>
          <w:rFonts w:ascii="Arial" w:cs="Arial" w:eastAsia="Arial" w:hAnsi="Arial" w:hint="default"/>
          <w:b w:val="false"/>
          <w:bCs w:val="false"/>
          <w:i w:val="false"/>
          <w:iCs w:val="false"/>
          <w:color w:val="000000"/>
          <w:sz w:val="24"/>
          <w:szCs w:val="24"/>
          <w:highlight w:val="none"/>
          <w:vertAlign w:val="baseline"/>
          <w:em w:val="none"/>
          <w:lang w:val="en-GB" w:eastAsia="en-US"/>
        </w:rPr>
        <w:t xml:space="preserve"> </w:t>
      </w:r>
      <w:r>
        <w:rPr>
          <w:rFonts w:ascii="Arial" w:cs="Arial" w:eastAsia="Arial" w:hAnsi="Arial" w:hint="default"/>
          <w:b w:val="false"/>
          <w:bCs w:val="false"/>
          <w:i w:val="false"/>
          <w:iCs w:val="false"/>
          <w:color w:val="000000"/>
          <w:sz w:val="24"/>
          <w:szCs w:val="24"/>
          <w:highlight w:val="none"/>
          <w:vertAlign w:val="baseline"/>
          <w:em w:val="none"/>
          <w:lang w:val="en-GB" w:eastAsia="en-US"/>
        </w:rPr>
        <w:t>and</w:t>
      </w:r>
      <w:r>
        <w:rPr>
          <w:rFonts w:ascii="Arial" w:cs="Arial" w:eastAsia="Arial" w:hAnsi="Arial" w:hint="default"/>
          <w:b w:val="false"/>
          <w:bCs w:val="false"/>
          <w:i w:val="false"/>
          <w:iCs w:val="false"/>
          <w:color w:val="000000"/>
          <w:sz w:val="24"/>
          <w:szCs w:val="24"/>
          <w:highlight w:val="none"/>
          <w:vertAlign w:val="baseline"/>
          <w:em w:val="none"/>
          <w:lang w:val="en-GB" w:eastAsia="en-US"/>
        </w:rPr>
        <w:t xml:space="preserve"> </w:t>
      </w:r>
      <w:r>
        <w:rPr>
          <w:rFonts w:ascii="Arial" w:cs="Arial" w:eastAsia="Arial" w:hAnsi="Arial" w:hint="default"/>
          <w:b w:val="false"/>
          <w:bCs w:val="false"/>
          <w:i w:val="false"/>
          <w:iCs w:val="false"/>
          <w:color w:val="000000"/>
          <w:sz w:val="24"/>
          <w:szCs w:val="24"/>
          <w:highlight w:val="none"/>
          <w:vertAlign w:val="baseline"/>
          <w:em w:val="none"/>
          <w:lang w:val="en-GB" w:eastAsia="en-US"/>
        </w:rPr>
        <w:t>other</w:t>
      </w:r>
      <w:r>
        <w:rPr>
          <w:rFonts w:ascii="Arial" w:cs="Arial" w:eastAsia="Arial" w:hAnsi="Arial" w:hint="default"/>
          <w:b w:val="false"/>
          <w:bCs w:val="false"/>
          <w:i w:val="false"/>
          <w:iCs w:val="false"/>
          <w:color w:val="000000"/>
          <w:sz w:val="24"/>
          <w:szCs w:val="24"/>
          <w:highlight w:val="none"/>
          <w:vertAlign w:val="baseline"/>
          <w:em w:val="none"/>
          <w:lang w:val="en-GB" w:eastAsia="en-US"/>
        </w:rPr>
        <w:t xml:space="preserve"> </w:t>
      </w:r>
      <w:r>
        <w:rPr>
          <w:rFonts w:ascii="Arial" w:cs="Arial" w:eastAsia="Arial" w:hAnsi="Arial" w:hint="default"/>
          <w:b w:val="false"/>
          <w:bCs w:val="false"/>
          <w:i w:val="false"/>
          <w:iCs w:val="false"/>
          <w:color w:val="000000"/>
          <w:sz w:val="24"/>
          <w:szCs w:val="24"/>
          <w:highlight w:val="none"/>
          <w:vertAlign w:val="baseline"/>
          <w:em w:val="none"/>
          <w:lang w:val="en-GB" w:eastAsia="en-US"/>
        </w:rPr>
        <w:t>resources</w:t>
      </w:r>
      <w:r>
        <w:rPr>
          <w:rFonts w:ascii="Arial" w:cs="Arial" w:eastAsia="Arial" w:hAnsi="Arial" w:hint="default"/>
          <w:b w:val="false"/>
          <w:bCs w:val="false"/>
          <w:i w:val="false"/>
          <w:iCs w:val="false"/>
          <w:color w:val="000000"/>
          <w:sz w:val="24"/>
          <w:szCs w:val="24"/>
          <w:highlight w:val="none"/>
          <w:vertAlign w:val="baseline"/>
          <w:em w:val="none"/>
          <w:lang w:val="en-GB" w:eastAsia="en-US"/>
        </w:rPr>
        <w:t xml:space="preserve"> </w:t>
      </w:r>
      <w:r>
        <w:rPr>
          <w:rFonts w:ascii="Arial" w:cs="Arial" w:eastAsia="Arial" w:hAnsi="Arial" w:hint="default"/>
          <w:b w:val="false"/>
          <w:bCs w:val="false"/>
          <w:i w:val="false"/>
          <w:iCs w:val="false"/>
          <w:color w:val="000000"/>
          <w:sz w:val="24"/>
          <w:szCs w:val="24"/>
          <w:highlight w:val="none"/>
          <w:vertAlign w:val="baseline"/>
          <w:em w:val="none"/>
          <w:lang w:val="en-GB" w:eastAsia="en-US"/>
        </w:rPr>
        <w:t>I</w:t>
      </w:r>
      <w:r>
        <w:rPr>
          <w:rFonts w:ascii="Arial" w:cs="Arial" w:eastAsia="Arial" w:hAnsi="Arial" w:hint="default"/>
          <w:b w:val="false"/>
          <w:bCs w:val="false"/>
          <w:i w:val="false"/>
          <w:iCs w:val="false"/>
          <w:color w:val="000000"/>
          <w:sz w:val="24"/>
          <w:szCs w:val="24"/>
          <w:highlight w:val="none"/>
          <w:vertAlign w:val="baseline"/>
          <w:em w:val="none"/>
          <w:lang w:val="en-GB" w:eastAsia="en-US"/>
        </w:rPr>
        <w:t xml:space="preserve"> </w:t>
      </w:r>
      <w:r>
        <w:rPr>
          <w:rFonts w:ascii="Arial" w:cs="Arial" w:eastAsia="Arial" w:hAnsi="Arial" w:hint="default"/>
          <w:b w:val="false"/>
          <w:bCs w:val="false"/>
          <w:i w:val="false"/>
          <w:iCs w:val="false"/>
          <w:color w:val="000000"/>
          <w:sz w:val="24"/>
          <w:szCs w:val="24"/>
          <w:highlight w:val="none"/>
          <w:vertAlign w:val="baseline"/>
          <w:em w:val="none"/>
          <w:lang w:val="en-GB" w:eastAsia="en-US"/>
        </w:rPr>
        <w:t>used</w:t>
      </w:r>
      <w:r>
        <w:rPr>
          <w:rFonts w:ascii="Arial" w:cs="Arial" w:eastAsia="Arial" w:hAnsi="Arial" w:hint="default"/>
          <w:b w:val="false"/>
          <w:bCs w:val="false"/>
          <w:i w:val="false"/>
          <w:iCs w:val="false"/>
          <w:color w:val="000000"/>
          <w:sz w:val="24"/>
          <w:szCs w:val="24"/>
          <w:highlight w:val="none"/>
          <w:vertAlign w:val="baseline"/>
          <w:em w:val="none"/>
          <w:lang w:val="en-GB" w:eastAsia="en-US"/>
        </w:rPr>
        <w:t xml:space="preserve"> </w:t>
      </w:r>
      <w:r>
        <w:rPr>
          <w:rFonts w:ascii="Arial" w:cs="Arial" w:eastAsia="Arial" w:hAnsi="Arial" w:hint="default"/>
          <w:b w:val="false"/>
          <w:bCs w:val="false"/>
          <w:i w:val="false"/>
          <w:iCs w:val="false"/>
          <w:color w:val="000000"/>
          <w:sz w:val="24"/>
          <w:szCs w:val="24"/>
          <w:highlight w:val="none"/>
          <w:vertAlign w:val="baseline"/>
          <w:em w:val="none"/>
          <w:lang w:val="en-GB" w:eastAsia="en-US"/>
        </w:rPr>
        <w:t>before,</w:t>
      </w:r>
      <w:r>
        <w:rPr>
          <w:rFonts w:ascii="Arial" w:cs="Arial" w:eastAsia="Arial" w:hAnsi="Arial" w:hint="default"/>
          <w:b w:val="false"/>
          <w:bCs w:val="false"/>
          <w:i w:val="false"/>
          <w:iCs w:val="false"/>
          <w:color w:val="000000"/>
          <w:sz w:val="24"/>
          <w:szCs w:val="24"/>
          <w:highlight w:val="none"/>
          <w:vertAlign w:val="baseline"/>
          <w:em w:val="none"/>
          <w:lang w:val="en-GB" w:eastAsia="en-US"/>
        </w:rPr>
        <w:t xml:space="preserve"> </w:t>
      </w:r>
      <w:r>
        <w:rPr>
          <w:rFonts w:ascii="Arial" w:cs="Arial" w:eastAsia="Arial" w:hAnsi="Arial" w:hint="default"/>
          <w:b w:val="false"/>
          <w:bCs w:val="false"/>
          <w:i w:val="false"/>
          <w:iCs w:val="false"/>
          <w:color w:val="000000"/>
          <w:sz w:val="24"/>
          <w:szCs w:val="24"/>
          <w:highlight w:val="none"/>
          <w:vertAlign w:val="baseline"/>
          <w:em w:val="none"/>
          <w:lang w:val="en-GB" w:eastAsia="en-US"/>
        </w:rPr>
        <w:t>and</w:t>
      </w:r>
      <w:r>
        <w:rPr>
          <w:rFonts w:ascii="Arial" w:cs="Arial" w:eastAsia="Arial" w:hAnsi="Arial" w:hint="default"/>
          <w:b w:val="false"/>
          <w:bCs w:val="false"/>
          <w:i w:val="false"/>
          <w:iCs w:val="false"/>
          <w:color w:val="000000"/>
          <w:sz w:val="24"/>
          <w:szCs w:val="24"/>
          <w:highlight w:val="none"/>
          <w:vertAlign w:val="baseline"/>
          <w:em w:val="none"/>
          <w:lang w:val="en-GB" w:eastAsia="en-US"/>
        </w:rPr>
        <w:t xml:space="preserve"> </w:t>
      </w:r>
      <w:r>
        <w:rPr>
          <w:rFonts w:ascii="Arial" w:cs="Arial" w:eastAsia="Arial" w:hAnsi="Arial" w:hint="default"/>
          <w:b w:val="false"/>
          <w:bCs w:val="false"/>
          <w:i w:val="false"/>
          <w:iCs w:val="false"/>
          <w:color w:val="000000"/>
          <w:sz w:val="24"/>
          <w:szCs w:val="24"/>
          <w:highlight w:val="none"/>
          <w:vertAlign w:val="baseline"/>
          <w:em w:val="none"/>
          <w:lang w:val="en-GB" w:eastAsia="en-US"/>
        </w:rPr>
        <w:t>after</w:t>
      </w:r>
      <w:r>
        <w:rPr>
          <w:rFonts w:ascii="Arial" w:cs="Arial" w:eastAsia="Arial" w:hAnsi="Arial" w:hint="default"/>
          <w:b w:val="false"/>
          <w:bCs w:val="false"/>
          <w:i w:val="false"/>
          <w:iCs w:val="false"/>
          <w:color w:val="000000"/>
          <w:sz w:val="24"/>
          <w:szCs w:val="24"/>
          <w:highlight w:val="none"/>
          <w:vertAlign w:val="baseline"/>
          <w:em w:val="none"/>
          <w:lang w:val="en-GB" w:eastAsia="en-US"/>
        </w:rPr>
        <w:t xml:space="preserve"> </w:t>
      </w:r>
      <w:r>
        <w:rPr>
          <w:rFonts w:ascii="Arial" w:cs="Arial" w:eastAsia="Arial" w:hAnsi="Arial" w:hint="default"/>
          <w:b w:val="false"/>
          <w:bCs w:val="false"/>
          <w:i w:val="false"/>
          <w:iCs w:val="false"/>
          <w:color w:val="000000"/>
          <w:sz w:val="24"/>
          <w:szCs w:val="24"/>
          <w:highlight w:val="none"/>
          <w:vertAlign w:val="baseline"/>
          <w:em w:val="none"/>
          <w:lang w:val="en-GB" w:eastAsia="en-US"/>
        </w:rPr>
        <w:t>the</w:t>
      </w:r>
      <w:r>
        <w:rPr>
          <w:rFonts w:ascii="Arial" w:cs="Arial" w:eastAsia="Arial" w:hAnsi="Arial" w:hint="default"/>
          <w:b w:val="false"/>
          <w:bCs w:val="false"/>
          <w:i w:val="false"/>
          <w:iCs w:val="false"/>
          <w:color w:val="000000"/>
          <w:sz w:val="24"/>
          <w:szCs w:val="24"/>
          <w:highlight w:val="none"/>
          <w:vertAlign w:val="baseline"/>
          <w:em w:val="none"/>
          <w:lang w:val="en-GB" w:eastAsia="en-US"/>
        </w:rPr>
        <w:t xml:space="preserve"> </w:t>
      </w:r>
      <w:r>
        <w:rPr>
          <w:rFonts w:ascii="Arial" w:cs="Arial" w:eastAsia="Arial" w:hAnsi="Arial" w:hint="default"/>
          <w:b w:val="false"/>
          <w:bCs w:val="false"/>
          <w:i w:val="false"/>
          <w:iCs w:val="false"/>
          <w:color w:val="000000"/>
          <w:sz w:val="24"/>
          <w:szCs w:val="24"/>
          <w:highlight w:val="none"/>
          <w:vertAlign w:val="baseline"/>
          <w:em w:val="none"/>
          <w:lang w:val="en-GB" w:eastAsia="en-US"/>
        </w:rPr>
        <w:t>use</w:t>
      </w:r>
      <w:r>
        <w:rPr>
          <w:rFonts w:ascii="Arial" w:cs="Arial" w:eastAsia="Arial" w:hAnsi="Arial" w:hint="default"/>
          <w:b w:val="false"/>
          <w:bCs w:val="false"/>
          <w:i w:val="false"/>
          <w:iCs w:val="false"/>
          <w:color w:val="000000"/>
          <w:sz w:val="24"/>
          <w:szCs w:val="24"/>
          <w:highlight w:val="none"/>
          <w:vertAlign w:val="baseline"/>
          <w:em w:val="none"/>
          <w:lang w:val="en-GB" w:eastAsia="en-US"/>
        </w:rPr>
        <w:t xml:space="preserve"> </w:t>
      </w:r>
      <w:r>
        <w:rPr>
          <w:rFonts w:ascii="Arial" w:cs="Arial" w:eastAsia="Arial" w:hAnsi="Arial" w:hint="default"/>
          <w:b w:val="false"/>
          <w:bCs w:val="false"/>
          <w:i w:val="false"/>
          <w:iCs w:val="false"/>
          <w:color w:val="000000"/>
          <w:sz w:val="24"/>
          <w:szCs w:val="24"/>
          <w:highlight w:val="none"/>
          <w:vertAlign w:val="baseline"/>
          <w:em w:val="none"/>
          <w:lang w:val="en-GB" w:eastAsia="en-US"/>
        </w:rPr>
        <w:t>of</w:t>
      </w:r>
      <w:r>
        <w:rPr>
          <w:rFonts w:ascii="Arial" w:cs="Arial" w:eastAsia="Arial" w:hAnsi="Arial" w:hint="default"/>
          <w:b w:val="false"/>
          <w:bCs w:val="false"/>
          <w:i w:val="false"/>
          <w:iCs w:val="false"/>
          <w:color w:val="000000"/>
          <w:sz w:val="24"/>
          <w:szCs w:val="24"/>
          <w:highlight w:val="none"/>
          <w:vertAlign w:val="baseline"/>
          <w:em w:val="none"/>
          <w:lang w:val="en-GB" w:eastAsia="en-US"/>
        </w:rPr>
        <w:t xml:space="preserve"> </w:t>
      </w:r>
    </w:p>
    <w:p>
      <w:pPr>
        <w:spacing w:lineRule="auto" w:line="480"/>
        <w:jc w:val="center"/>
        <w:rPr>
          <w:rFonts w:ascii="Arial" w:cs="Arial" w:eastAsia="Arial" w:hAnsi="Arial"/>
          <w:color w:val="000000"/>
        </w:rPr>
      </w:pPr>
      <w:r>
        <w:rPr>
          <w:rFonts w:ascii="Arial" w:cs="Arial" w:eastAsia="Arial" w:hAnsi="Arial" w:hint="default"/>
          <w:b w:val="false"/>
          <w:bCs w:val="false"/>
          <w:i w:val="false"/>
          <w:iCs w:val="false"/>
          <w:color w:val="000000"/>
          <w:sz w:val="24"/>
          <w:szCs w:val="24"/>
          <w:highlight w:val="none"/>
          <w:vertAlign w:val="baseline"/>
          <w:em w:val="none"/>
          <w:lang w:val="en-GB" w:eastAsia="en-US"/>
        </w:rPr>
        <w:t>AI</w:t>
      </w:r>
      <w:r>
        <w:rPr>
          <w:rFonts w:ascii="Arial" w:cs="Arial" w:eastAsia="Arial" w:hAnsi="Arial" w:hint="default"/>
          <w:b w:val="false"/>
          <w:bCs w:val="false"/>
          <w:i w:val="false"/>
          <w:iCs w:val="false"/>
          <w:color w:val="000000"/>
          <w:sz w:val="24"/>
          <w:szCs w:val="24"/>
          <w:highlight w:val="none"/>
          <w:vertAlign w:val="baseline"/>
          <w:em w:val="none"/>
          <w:lang w:val="en-GB" w:eastAsia="en-US"/>
        </w:rPr>
        <w:t xml:space="preserve"> </w:t>
      </w:r>
      <w:r>
        <w:rPr>
          <w:rFonts w:ascii="Arial" w:cs="Arial" w:eastAsia="Arial" w:hAnsi="Arial" w:hint="default"/>
          <w:b w:val="false"/>
          <w:bCs w:val="false"/>
          <w:i w:val="false"/>
          <w:iCs w:val="false"/>
          <w:color w:val="000000"/>
          <w:sz w:val="24"/>
          <w:szCs w:val="24"/>
          <w:highlight w:val="none"/>
          <w:vertAlign w:val="baseline"/>
          <w:em w:val="none"/>
          <w:lang w:val="en-GB" w:eastAsia="en-US"/>
        </w:rPr>
        <w:t>tools</w:t>
      </w:r>
      <w:r>
        <w:rPr>
          <w:rFonts w:ascii="Arial" w:cs="Arial" w:eastAsia="Arial" w:hAnsi="Arial" w:hint="default"/>
          <w:b w:val="false"/>
          <w:bCs w:val="false"/>
          <w:i w:val="false"/>
          <w:iCs w:val="false"/>
          <w:color w:val="000000"/>
          <w:sz w:val="24"/>
          <w:szCs w:val="24"/>
          <w:highlight w:val="none"/>
          <w:vertAlign w:val="baseline"/>
          <w:em w:val="none"/>
          <w:lang w:val="en-GB" w:eastAsia="en-US"/>
        </w:rPr>
        <w:t xml:space="preserve"> </w:t>
      </w:r>
      <w:r>
        <w:rPr>
          <w:rFonts w:ascii="Arial" w:cs="Arial" w:eastAsia="Arial" w:hAnsi="Arial" w:hint="default"/>
          <w:b w:val="false"/>
          <w:bCs w:val="false"/>
          <w:i w:val="false"/>
          <w:iCs w:val="false"/>
          <w:color w:val="000000"/>
          <w:sz w:val="24"/>
          <w:szCs w:val="24"/>
          <w:highlight w:val="none"/>
          <w:vertAlign w:val="baseline"/>
          <w:em w:val="none"/>
          <w:lang w:val="en-GB" w:eastAsia="en-US"/>
        </w:rPr>
        <w:t>which</w:t>
      </w:r>
      <w:r>
        <w:rPr>
          <w:rFonts w:ascii="Arial" w:cs="Arial" w:eastAsia="Arial" w:hAnsi="Arial" w:hint="default"/>
          <w:b w:val="false"/>
          <w:bCs w:val="false"/>
          <w:i w:val="false"/>
          <w:iCs w:val="false"/>
          <w:color w:val="000000"/>
          <w:sz w:val="24"/>
          <w:szCs w:val="24"/>
          <w:highlight w:val="none"/>
          <w:vertAlign w:val="baseline"/>
          <w:em w:val="none"/>
          <w:lang w:val="en-GB" w:eastAsia="en-US"/>
        </w:rPr>
        <w:t xml:space="preserve"> </w:t>
      </w:r>
      <w:r>
        <w:rPr>
          <w:rFonts w:ascii="Arial" w:cs="Arial" w:eastAsia="Arial" w:hAnsi="Arial" w:hint="default"/>
          <w:b w:val="false"/>
          <w:bCs w:val="false"/>
          <w:i w:val="false"/>
          <w:iCs w:val="false"/>
          <w:color w:val="000000"/>
          <w:sz w:val="24"/>
          <w:szCs w:val="24"/>
          <w:highlight w:val="none"/>
          <w:vertAlign w:val="baseline"/>
          <w:em w:val="none"/>
          <w:lang w:val="en-GB" w:eastAsia="en-US"/>
        </w:rPr>
        <w:t>I</w:t>
      </w:r>
      <w:r>
        <w:rPr>
          <w:rFonts w:ascii="Arial" w:cs="Arial" w:eastAsia="Arial" w:hAnsi="Arial" w:hint="default"/>
          <w:b w:val="false"/>
          <w:bCs w:val="false"/>
          <w:i w:val="false"/>
          <w:iCs w:val="false"/>
          <w:color w:val="000000"/>
          <w:sz w:val="24"/>
          <w:szCs w:val="24"/>
          <w:highlight w:val="none"/>
          <w:vertAlign w:val="baseline"/>
          <w:em w:val="none"/>
          <w:lang w:val="en-GB" w:eastAsia="en-US"/>
        </w:rPr>
        <w:t xml:space="preserve"> </w:t>
      </w:r>
      <w:r>
        <w:rPr>
          <w:rFonts w:ascii="Arial" w:cs="Arial" w:eastAsia="Arial" w:hAnsi="Arial" w:hint="default"/>
          <w:b w:val="false"/>
          <w:bCs w:val="false"/>
          <w:i w:val="false"/>
          <w:iCs w:val="false"/>
          <w:color w:val="000000"/>
          <w:sz w:val="24"/>
          <w:szCs w:val="24"/>
          <w:highlight w:val="none"/>
          <w:vertAlign w:val="baseline"/>
          <w:em w:val="none"/>
          <w:lang w:val="en-GB" w:eastAsia="en-US"/>
        </w:rPr>
        <w:t>may</w:t>
      </w:r>
      <w:r>
        <w:rPr>
          <w:rFonts w:ascii="Arial" w:cs="Arial" w:eastAsia="Arial" w:hAnsi="Arial" w:hint="default"/>
          <w:b w:val="false"/>
          <w:bCs w:val="false"/>
          <w:i w:val="false"/>
          <w:iCs w:val="false"/>
          <w:color w:val="000000"/>
          <w:sz w:val="24"/>
          <w:szCs w:val="24"/>
          <w:highlight w:val="none"/>
          <w:vertAlign w:val="baseline"/>
          <w:em w:val="none"/>
          <w:lang w:val="en-GB" w:eastAsia="en-US"/>
        </w:rPr>
        <w:t xml:space="preserve"> </w:t>
      </w:r>
      <w:r>
        <w:rPr>
          <w:rFonts w:ascii="Arial" w:cs="Arial" w:eastAsia="Arial" w:hAnsi="Arial" w:hint="default"/>
          <w:b w:val="false"/>
          <w:bCs w:val="false"/>
          <w:i w:val="false"/>
          <w:iCs w:val="false"/>
          <w:color w:val="000000"/>
          <w:sz w:val="24"/>
          <w:szCs w:val="24"/>
          <w:highlight w:val="none"/>
          <w:vertAlign w:val="baseline"/>
          <w:em w:val="none"/>
          <w:lang w:val="en-GB" w:eastAsia="en-US"/>
        </w:rPr>
        <w:t>be</w:t>
      </w:r>
      <w:r>
        <w:rPr>
          <w:rFonts w:ascii="Arial" w:cs="Arial" w:eastAsia="Arial" w:hAnsi="Arial" w:hint="default"/>
          <w:b w:val="false"/>
          <w:bCs w:val="false"/>
          <w:i w:val="false"/>
          <w:iCs w:val="false"/>
          <w:color w:val="000000"/>
          <w:sz w:val="24"/>
          <w:szCs w:val="24"/>
          <w:highlight w:val="none"/>
          <w:vertAlign w:val="baseline"/>
          <w:em w:val="none"/>
          <w:lang w:val="en-GB" w:eastAsia="en-US"/>
        </w:rPr>
        <w:t xml:space="preserve"> </w:t>
      </w:r>
      <w:r>
        <w:rPr>
          <w:rFonts w:ascii="Arial" w:cs="Arial" w:eastAsia="Arial" w:hAnsi="Arial" w:hint="default"/>
          <w:b w:val="false"/>
          <w:bCs w:val="false"/>
          <w:i w:val="false"/>
          <w:iCs w:val="false"/>
          <w:color w:val="000000"/>
          <w:sz w:val="24"/>
          <w:szCs w:val="24"/>
          <w:highlight w:val="none"/>
          <w:vertAlign w:val="baseline"/>
          <w:em w:val="none"/>
          <w:lang w:val="en-GB" w:eastAsia="en-US"/>
        </w:rPr>
        <w:t>asked</w:t>
      </w:r>
      <w:r>
        <w:rPr>
          <w:rFonts w:ascii="Arial" w:cs="Arial" w:eastAsia="Arial" w:hAnsi="Arial" w:hint="default"/>
          <w:b w:val="false"/>
          <w:bCs w:val="false"/>
          <w:i w:val="false"/>
          <w:iCs w:val="false"/>
          <w:color w:val="000000"/>
          <w:sz w:val="24"/>
          <w:szCs w:val="24"/>
          <w:highlight w:val="none"/>
          <w:vertAlign w:val="baseline"/>
          <w:em w:val="none"/>
          <w:lang w:val="en-GB" w:eastAsia="en-US"/>
        </w:rPr>
        <w:t xml:space="preserve"> </w:t>
      </w:r>
      <w:r>
        <w:rPr>
          <w:rFonts w:ascii="Arial" w:cs="Arial" w:eastAsia="Arial" w:hAnsi="Arial" w:hint="default"/>
          <w:b w:val="false"/>
          <w:bCs w:val="false"/>
          <w:i w:val="false"/>
          <w:iCs w:val="false"/>
          <w:color w:val="000000"/>
          <w:sz w:val="24"/>
          <w:szCs w:val="24"/>
          <w:highlight w:val="none"/>
          <w:vertAlign w:val="baseline"/>
          <w:em w:val="none"/>
          <w:lang w:val="en-GB" w:eastAsia="en-US"/>
        </w:rPr>
        <w:t>to</w:t>
      </w:r>
      <w:r>
        <w:rPr>
          <w:rFonts w:ascii="Arial" w:cs="Arial" w:eastAsia="Arial" w:hAnsi="Arial" w:hint="default"/>
          <w:b w:val="false"/>
          <w:bCs w:val="false"/>
          <w:i w:val="false"/>
          <w:iCs w:val="false"/>
          <w:color w:val="000000"/>
          <w:sz w:val="24"/>
          <w:szCs w:val="24"/>
          <w:highlight w:val="none"/>
          <w:vertAlign w:val="baseline"/>
          <w:em w:val="none"/>
          <w:lang w:val="en-GB" w:eastAsia="en-US"/>
        </w:rPr>
        <w:t xml:space="preserve"> </w:t>
      </w:r>
      <w:r>
        <w:rPr>
          <w:rFonts w:ascii="Arial" w:cs="Arial" w:eastAsia="Arial" w:hAnsi="Arial" w:hint="default"/>
          <w:b w:val="false"/>
          <w:bCs w:val="false"/>
          <w:i w:val="false"/>
          <w:iCs w:val="false"/>
          <w:color w:val="000000"/>
          <w:sz w:val="24"/>
          <w:szCs w:val="24"/>
          <w:highlight w:val="none"/>
          <w:vertAlign w:val="baseline"/>
          <w:em w:val="none"/>
          <w:lang w:val="en-GB" w:eastAsia="en-US"/>
        </w:rPr>
        <w:t>provide</w:t>
      </w:r>
      <w:r>
        <w:rPr>
          <w:rFonts w:ascii="Arial" w:cs="Arial" w:eastAsia="Arial" w:hAnsi="Arial" w:hint="default"/>
          <w:b w:val="false"/>
          <w:bCs w:val="false"/>
          <w:i w:val="false"/>
          <w:iCs w:val="false"/>
          <w:color w:val="000000"/>
          <w:sz w:val="24"/>
          <w:szCs w:val="24"/>
          <w:highlight w:val="none"/>
          <w:vertAlign w:val="baseline"/>
          <w:em w:val="none"/>
          <w:lang w:val="en-GB" w:eastAsia="en-US"/>
        </w:rPr>
        <w:t xml:space="preserve"> </w:t>
      </w:r>
      <w:r>
        <w:rPr>
          <w:rFonts w:ascii="Arial" w:cs="Arial" w:eastAsia="Arial" w:hAnsi="Arial" w:hint="default"/>
          <w:b w:val="false"/>
          <w:bCs w:val="false"/>
          <w:i w:val="false"/>
          <w:iCs w:val="false"/>
          <w:color w:val="000000"/>
          <w:sz w:val="24"/>
          <w:szCs w:val="24"/>
          <w:highlight w:val="none"/>
          <w:vertAlign w:val="baseline"/>
          <w:em w:val="none"/>
          <w:lang w:val="en-GB" w:eastAsia="en-US"/>
        </w:rPr>
        <w:t>in</w:t>
      </w:r>
      <w:r>
        <w:rPr>
          <w:rFonts w:ascii="Arial" w:cs="Arial" w:eastAsia="Arial" w:hAnsi="Arial" w:hint="default"/>
          <w:b w:val="false"/>
          <w:bCs w:val="false"/>
          <w:i w:val="false"/>
          <w:iCs w:val="false"/>
          <w:color w:val="000000"/>
          <w:sz w:val="24"/>
          <w:szCs w:val="24"/>
          <w:highlight w:val="none"/>
          <w:vertAlign w:val="baseline"/>
          <w:em w:val="none"/>
          <w:lang w:val="en-GB" w:eastAsia="en-US"/>
        </w:rPr>
        <w:t xml:space="preserve"> </w:t>
      </w:r>
      <w:r>
        <w:rPr>
          <w:rFonts w:ascii="Arial" w:cs="Arial" w:eastAsia="Arial" w:hAnsi="Arial" w:hint="default"/>
          <w:b w:val="false"/>
          <w:bCs w:val="false"/>
          <w:i w:val="false"/>
          <w:iCs w:val="false"/>
          <w:color w:val="000000"/>
          <w:sz w:val="24"/>
          <w:szCs w:val="24"/>
          <w:highlight w:val="none"/>
          <w:vertAlign w:val="baseline"/>
          <w:em w:val="none"/>
          <w:lang w:val="en-GB" w:eastAsia="en-US"/>
        </w:rPr>
        <w:t>evidence.</w:t>
      </w:r>
    </w:p>
    <w:p>
      <w:pPr>
        <w:pStyle w:val="style0"/>
        <w:spacing w:lineRule="auto" w:line="480"/>
        <w:rPr>
          <w:rFonts w:ascii="Arial" w:cs="Arial" w:eastAsia="Arial" w:hAnsi="Arial"/>
          <w:color w:val="000000"/>
        </w:rPr>
      </w:pPr>
    </w:p>
    <w:p>
      <w:pPr>
        <w:pStyle w:val="style0"/>
        <w:spacing w:lineRule="auto" w:line="480"/>
        <w:rPr>
          <w:rFonts w:ascii="Arial" w:cs="Arial" w:eastAsia="Arial" w:hAnsi="Arial"/>
          <w:color w:val="000000"/>
        </w:rPr>
      </w:pPr>
    </w:p>
    <w:p>
      <w:pPr>
        <w:pStyle w:val="style0"/>
        <w:spacing w:lineRule="auto" w:line="480"/>
        <w:rPr>
          <w:rFonts w:ascii="Arial" w:cs="Arial" w:eastAsia="Arial" w:hAnsi="Arial"/>
          <w:color w:val="000000"/>
        </w:rPr>
      </w:pPr>
    </w:p>
    <w:p>
      <w:pPr>
        <w:pStyle w:val="style0"/>
        <w:spacing w:lineRule="auto" w:line="480"/>
        <w:rPr>
          <w:rFonts w:ascii="Arial" w:cs="Arial" w:eastAsia="Arial" w:hAnsi="Arial"/>
          <w:color w:val="000000"/>
        </w:rPr>
      </w:pPr>
    </w:p>
    <w:p>
      <w:pPr>
        <w:pStyle w:val="style0"/>
        <w:spacing w:lineRule="auto" w:line="480"/>
        <w:rPr>
          <w:rFonts w:ascii="Arial" w:cs="Arial" w:eastAsia="Arial" w:hAnsi="Arial"/>
          <w:color w:val="000000"/>
        </w:rPr>
      </w:pPr>
    </w:p>
    <w:p>
      <w:pPr>
        <w:pStyle w:val="style0"/>
        <w:spacing w:lineRule="auto" w:line="480"/>
        <w:rPr>
          <w:rFonts w:ascii="Arial" w:cs="Arial" w:eastAsia="Arial" w:hAnsi="Arial"/>
          <w:color w:val="000000"/>
        </w:rPr>
      </w:pPr>
    </w:p>
    <w:p>
      <w:pPr>
        <w:pStyle w:val="style0"/>
        <w:spacing w:lineRule="auto" w:line="480"/>
        <w:rPr>
          <w:rFonts w:ascii="Arial" w:cs="Arial" w:eastAsia="Arial" w:hAnsi="Arial"/>
          <w:color w:val="000000"/>
        </w:rPr>
      </w:pPr>
    </w:p>
    <w:p>
      <w:pPr>
        <w:pStyle w:val="style0"/>
        <w:spacing w:lineRule="auto" w:line="480"/>
        <w:rPr>
          <w:rFonts w:ascii="Arial" w:cs="Arial" w:eastAsia="Arial" w:hAnsi="Arial"/>
          <w:color w:val="000000"/>
        </w:rPr>
      </w:pPr>
    </w:p>
    <w:p>
      <w:pPr>
        <w:pStyle w:val="style0"/>
        <w:spacing w:lineRule="auto" w:line="480"/>
        <w:rPr>
          <w:rFonts w:ascii="Arial" w:cs="Arial" w:eastAsia="Arial" w:hAnsi="Arial"/>
          <w:color w:val="000000"/>
        </w:rPr>
      </w:pPr>
    </w:p>
    <w:p>
      <w:pPr>
        <w:pStyle w:val="style0"/>
        <w:spacing w:lineRule="auto" w:line="480"/>
        <w:rPr>
          <w:rFonts w:ascii="Arial" w:cs="Arial" w:eastAsia="Arial" w:hAnsi="Arial"/>
          <w:color w:val="000000"/>
        </w:rPr>
      </w:pPr>
    </w:p>
    <w:p>
      <w:pPr>
        <w:pStyle w:val="style0"/>
        <w:spacing w:lineRule="auto" w:line="480"/>
        <w:rPr>
          <w:rFonts w:ascii="Arial" w:cs="Arial" w:eastAsia="Arial" w:hAnsi="Arial"/>
          <w:color w:val="000000"/>
        </w:rPr>
      </w:pPr>
    </w:p>
    <w:p>
      <w:pPr>
        <w:pStyle w:val="style0"/>
        <w:spacing w:lineRule="auto" w:line="480"/>
        <w:rPr>
          <w:rFonts w:ascii="Arial" w:cs="Arial" w:eastAsia="Arial" w:hAnsi="Arial"/>
          <w:color w:val="000000"/>
        </w:rPr>
      </w:pPr>
    </w:p>
    <w:p>
      <w:pPr>
        <w:pStyle w:val="style0"/>
        <w:spacing w:lineRule="auto" w:line="480"/>
        <w:rPr>
          <w:rFonts w:ascii="Arial" w:cs="Arial" w:eastAsia="Arial" w:hAnsi="Arial"/>
          <w:color w:val="000000"/>
        </w:rPr>
      </w:pPr>
      <w:r>
        <w:rPr>
          <w:rFonts w:ascii="Arial" w:cs="Arial" w:eastAsia="Arial" w:hAnsi="Arial"/>
          <w:color w:val="000000"/>
        </w:rPr>
        <w:tab/>
      </w:r>
      <w:r>
        <w:rPr>
          <w:rFonts w:ascii="Arial" w:cs="Arial" w:eastAsia="Arial" w:hAnsi="Arial"/>
          <w:color w:val="000000"/>
        </w:rPr>
        <w:t>This</w:t>
      </w:r>
      <w:r>
        <w:rPr>
          <w:rFonts w:ascii="Arial" w:cs="Arial" w:eastAsia="Arial" w:hAnsi="Arial"/>
          <w:color w:val="000000"/>
        </w:rPr>
        <w:t xml:space="preserve"> </w:t>
      </w:r>
      <w:r>
        <w:rPr>
          <w:rFonts w:ascii="Arial" w:cs="Arial" w:eastAsia="Arial" w:hAnsi="Arial"/>
          <w:color w:val="000000"/>
        </w:rPr>
        <w:t>essay</w:t>
      </w:r>
      <w:r>
        <w:rPr>
          <w:rFonts w:ascii="Arial" w:cs="Arial" w:eastAsia="Arial" w:hAnsi="Arial"/>
          <w:color w:val="000000"/>
        </w:rPr>
        <w:t xml:space="preserve"> </w:t>
      </w:r>
      <w:r>
        <w:rPr>
          <w:rFonts w:ascii="Arial" w:cs="Arial" w:eastAsia="Arial" w:hAnsi="Arial"/>
          <w:color w:val="000000"/>
        </w:rPr>
        <w:t>examine</w:t>
      </w:r>
      <w:r>
        <w:rPr>
          <w:rFonts w:ascii="Arial" w:cs="Arial" w:eastAsia="Arial" w:hAnsi="Arial"/>
          <w:color w:val="000000"/>
        </w:rPr>
        <w:t>s</w:t>
      </w:r>
      <w:r>
        <w:rPr>
          <w:rFonts w:ascii="Arial" w:cs="Arial" w:eastAsia="Arial" w:hAnsi="Arial"/>
          <w:color w:val="000000"/>
        </w:rPr>
        <w:t xml:space="preserve"> </w:t>
      </w:r>
      <w:r>
        <w:rPr>
          <w:rFonts w:ascii="Arial" w:cs="Arial" w:eastAsia="Arial" w:hAnsi="Arial"/>
          <w:color w:val="000000"/>
        </w:rPr>
        <w:t>the</w:t>
      </w:r>
      <w:r>
        <w:rPr>
          <w:rFonts w:ascii="Arial" w:cs="Arial" w:eastAsia="Arial" w:hAnsi="Arial"/>
          <w:color w:val="000000"/>
        </w:rPr>
        <w:t xml:space="preserve"> </w:t>
      </w:r>
      <w:r>
        <w:rPr>
          <w:rFonts w:ascii="Arial" w:cs="Arial" w:eastAsia="Arial" w:hAnsi="Arial"/>
          <w:color w:val="000000"/>
        </w:rPr>
        <w:t>role</w:t>
      </w:r>
      <w:r>
        <w:rPr>
          <w:rFonts w:ascii="Arial" w:cs="Arial" w:eastAsia="Arial" w:hAnsi="Arial"/>
          <w:color w:val="000000"/>
        </w:rPr>
        <w:t xml:space="preserve"> </w:t>
      </w:r>
      <w:r>
        <w:rPr>
          <w:rFonts w:ascii="Arial" w:cs="Arial" w:eastAsia="Arial" w:hAnsi="Arial"/>
          <w:color w:val="000000"/>
        </w:rPr>
        <w:t>of</w:t>
      </w:r>
      <w:r>
        <w:rPr>
          <w:rFonts w:ascii="Arial" w:cs="Arial" w:eastAsia="Arial" w:hAnsi="Arial"/>
          <w:color w:val="000000"/>
        </w:rPr>
        <w:t xml:space="preserve"> a Family Support </w:t>
      </w:r>
      <w:r>
        <w:rPr>
          <w:rFonts w:ascii="Arial" w:cs="Arial" w:eastAsia="Arial" w:hAnsi="Arial"/>
          <w:color w:val="000000"/>
        </w:rPr>
        <w:t>Worker</w:t>
      </w:r>
      <w:r>
        <w:rPr>
          <w:rFonts w:ascii="Arial" w:cs="Arial" w:eastAsia="Arial" w:hAnsi="Arial"/>
          <w:color w:val="000000"/>
        </w:rPr>
        <w:t xml:space="preserve"> </w:t>
      </w:r>
      <w:r>
        <w:rPr>
          <w:rFonts w:ascii="Arial" w:cs="Arial" w:eastAsia="Arial" w:hAnsi="Arial"/>
          <w:color w:val="000000"/>
        </w:rPr>
        <w:t>and</w:t>
      </w:r>
      <w:r>
        <w:rPr>
          <w:rFonts w:ascii="Arial" w:cs="Arial" w:eastAsia="Arial" w:hAnsi="Arial"/>
          <w:color w:val="000000"/>
        </w:rPr>
        <w:t xml:space="preserve"> </w:t>
      </w:r>
      <w:r>
        <w:rPr>
          <w:rFonts w:ascii="Arial" w:cs="Arial" w:eastAsia="Arial" w:hAnsi="Arial"/>
          <w:color w:val="000000"/>
        </w:rPr>
        <w:t>explores</w:t>
      </w:r>
      <w:r>
        <w:rPr>
          <w:rFonts w:ascii="Arial" w:cs="Arial" w:eastAsia="Arial" w:hAnsi="Arial"/>
          <w:color w:val="000000"/>
        </w:rPr>
        <w:t xml:space="preserve"> </w:t>
      </w:r>
      <w:r>
        <w:rPr>
          <w:rFonts w:ascii="Arial" w:cs="Arial" w:eastAsia="Arial" w:hAnsi="Arial"/>
          <w:color w:val="000000"/>
        </w:rPr>
        <w:t>the</w:t>
      </w:r>
      <w:r>
        <w:rPr>
          <w:rFonts w:ascii="Arial" w:cs="Arial" w:eastAsia="Arial" w:hAnsi="Arial"/>
          <w:color w:val="000000"/>
        </w:rPr>
        <w:t xml:space="preserve"> </w:t>
      </w:r>
      <w:r>
        <w:rPr>
          <w:rFonts w:ascii="Arial" w:cs="Arial" w:eastAsia="Arial" w:hAnsi="Arial"/>
          <w:color w:val="000000"/>
        </w:rPr>
        <w:t>application</w:t>
      </w:r>
      <w:r>
        <w:rPr>
          <w:rFonts w:ascii="Arial" w:cs="Arial" w:eastAsia="Arial" w:hAnsi="Arial"/>
          <w:color w:val="000000"/>
        </w:rPr>
        <w:t xml:space="preserve"> </w:t>
      </w:r>
      <w:r>
        <w:rPr>
          <w:rFonts w:ascii="Arial" w:cs="Arial" w:eastAsia="Arial" w:hAnsi="Arial"/>
          <w:color w:val="000000"/>
        </w:rPr>
        <w:t>of</w:t>
      </w:r>
      <w:r>
        <w:rPr>
          <w:rFonts w:ascii="Arial" w:cs="Arial" w:eastAsia="Arial" w:hAnsi="Arial"/>
          <w:color w:val="000000"/>
        </w:rPr>
        <w:t xml:space="preserve"> </w:t>
      </w:r>
      <w:r>
        <w:rPr>
          <w:rFonts w:ascii="Arial" w:cs="Arial" w:eastAsia="Arial" w:hAnsi="Arial"/>
          <w:color w:val="000000"/>
        </w:rPr>
        <w:t>counselling</w:t>
      </w:r>
      <w:r>
        <w:rPr>
          <w:rFonts w:ascii="Arial" w:cs="Arial" w:eastAsia="Arial" w:hAnsi="Arial"/>
          <w:color w:val="000000"/>
        </w:rPr>
        <w:t xml:space="preserve"> </w:t>
      </w:r>
      <w:r>
        <w:rPr>
          <w:rFonts w:ascii="Arial" w:cs="Arial" w:eastAsia="Arial" w:hAnsi="Arial"/>
          <w:color w:val="000000"/>
        </w:rPr>
        <w:t>skills</w:t>
      </w:r>
      <w:r>
        <w:rPr>
          <w:rFonts w:ascii="Arial" w:cs="Arial" w:eastAsia="Arial" w:hAnsi="Arial"/>
          <w:color w:val="000000"/>
        </w:rPr>
        <w:t xml:space="preserve"> </w:t>
      </w:r>
      <w:r>
        <w:rPr>
          <w:rFonts w:ascii="Arial" w:cs="Arial" w:eastAsia="Arial" w:hAnsi="Arial"/>
          <w:color w:val="000000"/>
        </w:rPr>
        <w:t>necessary</w:t>
      </w:r>
      <w:r>
        <w:rPr>
          <w:rFonts w:ascii="Arial" w:cs="Arial" w:eastAsia="Arial" w:hAnsi="Arial"/>
          <w:color w:val="000000"/>
        </w:rPr>
        <w:t xml:space="preserve"> </w:t>
      </w:r>
      <w:r>
        <w:rPr>
          <w:rFonts w:ascii="Arial" w:cs="Arial" w:eastAsia="Arial" w:hAnsi="Arial"/>
          <w:color w:val="000000"/>
        </w:rPr>
        <w:t>for</w:t>
      </w:r>
      <w:r>
        <w:rPr>
          <w:rFonts w:ascii="Arial" w:cs="Arial" w:eastAsia="Arial" w:hAnsi="Arial"/>
          <w:color w:val="000000"/>
        </w:rPr>
        <w:t xml:space="preserve"> </w:t>
      </w:r>
      <w:r>
        <w:rPr>
          <w:rFonts w:ascii="Arial" w:cs="Arial" w:eastAsia="Arial" w:hAnsi="Arial"/>
          <w:color w:val="000000"/>
        </w:rPr>
        <w:t>effective</w:t>
      </w:r>
      <w:r>
        <w:rPr>
          <w:rFonts w:ascii="Arial" w:cs="Arial" w:eastAsia="Arial" w:hAnsi="Arial"/>
          <w:color w:val="000000"/>
        </w:rPr>
        <w:t xml:space="preserve"> </w:t>
      </w:r>
      <w:r>
        <w:rPr>
          <w:rFonts w:ascii="Arial" w:cs="Arial" w:eastAsia="Arial" w:hAnsi="Arial"/>
          <w:color w:val="000000"/>
        </w:rPr>
        <w:t>practice</w:t>
      </w:r>
      <w:r>
        <w:rPr>
          <w:rFonts w:ascii="Arial" w:cs="Arial" w:eastAsia="Arial" w:hAnsi="Arial"/>
          <w:color w:val="000000"/>
        </w:rPr>
        <w:t xml:space="preserve"> </w:t>
      </w:r>
      <w:r>
        <w:rPr>
          <w:rFonts w:ascii="Arial" w:cs="Arial" w:eastAsia="Arial" w:hAnsi="Arial"/>
          <w:color w:val="000000"/>
        </w:rPr>
        <w:t>in</w:t>
      </w:r>
      <w:r>
        <w:rPr>
          <w:rFonts w:ascii="Arial" w:cs="Arial" w:eastAsia="Arial" w:hAnsi="Arial"/>
          <w:color w:val="000000"/>
        </w:rPr>
        <w:t xml:space="preserve"> </w:t>
      </w:r>
      <w:r>
        <w:rPr>
          <w:rFonts w:ascii="Arial" w:cs="Arial" w:eastAsia="Arial" w:hAnsi="Arial"/>
          <w:color w:val="000000"/>
        </w:rPr>
        <w:t>this</w:t>
      </w:r>
      <w:r>
        <w:rPr>
          <w:rFonts w:ascii="Arial" w:cs="Arial" w:eastAsia="Arial" w:hAnsi="Arial"/>
          <w:color w:val="000000"/>
        </w:rPr>
        <w:t xml:space="preserve"> </w:t>
      </w:r>
      <w:r>
        <w:rPr>
          <w:rFonts w:ascii="Arial" w:cs="Arial" w:eastAsia="Arial" w:hAnsi="Arial"/>
          <w:color w:val="000000"/>
        </w:rPr>
        <w:t>position</w:t>
      </w:r>
      <w:r>
        <w:rPr>
          <w:rFonts w:ascii="Arial" w:cs="Arial" w:eastAsia="Arial" w:hAnsi="Arial"/>
          <w:color w:val="000000"/>
        </w:rPr>
        <w:t xml:space="preserve">. The </w:t>
      </w:r>
      <w:r>
        <w:rPr>
          <w:rFonts w:ascii="Arial" w:cs="Arial" w:eastAsia="Arial" w:hAnsi="Arial"/>
          <w:color w:val="000000"/>
        </w:rPr>
        <w:t>role</w:t>
      </w:r>
      <w:r>
        <w:rPr>
          <w:rFonts w:ascii="Arial" w:cs="Arial" w:eastAsia="Arial" w:hAnsi="Arial"/>
          <w:color w:val="000000"/>
        </w:rPr>
        <w:t xml:space="preserve"> </w:t>
      </w:r>
      <w:r>
        <w:rPr>
          <w:rFonts w:ascii="Arial" w:cs="Arial" w:eastAsia="Arial" w:hAnsi="Arial"/>
          <w:color w:val="000000"/>
        </w:rPr>
        <w:t>of</w:t>
      </w:r>
      <w:r>
        <w:rPr>
          <w:rFonts w:ascii="Arial" w:cs="Arial" w:eastAsia="Arial" w:hAnsi="Arial"/>
          <w:color w:val="000000"/>
        </w:rPr>
        <w:t xml:space="preserve"> a Family Support </w:t>
      </w:r>
      <w:r>
        <w:rPr>
          <w:rFonts w:ascii="Arial" w:cs="Arial" w:eastAsia="Arial" w:hAnsi="Arial"/>
          <w:color w:val="000000"/>
        </w:rPr>
        <w:t>Worker</w:t>
      </w:r>
      <w:r>
        <w:rPr>
          <w:rFonts w:ascii="Arial" w:cs="Arial" w:eastAsia="Arial" w:hAnsi="Arial"/>
          <w:color w:val="000000"/>
        </w:rPr>
        <w:t xml:space="preserve"> </w:t>
      </w:r>
      <w:r>
        <w:rPr>
          <w:rFonts w:ascii="Arial" w:cs="Arial" w:eastAsia="Arial" w:hAnsi="Arial"/>
          <w:color w:val="000000"/>
        </w:rPr>
        <w:t>requires</w:t>
      </w:r>
      <w:r>
        <w:rPr>
          <w:rFonts w:ascii="Arial" w:cs="Arial" w:eastAsia="Arial" w:hAnsi="Arial"/>
          <w:color w:val="000000"/>
        </w:rPr>
        <w:t xml:space="preserve"> </w:t>
      </w:r>
      <w:r>
        <w:rPr>
          <w:rFonts w:ascii="Arial" w:cs="Arial" w:eastAsia="Arial" w:hAnsi="Arial"/>
          <w:color w:val="000000"/>
        </w:rPr>
        <w:t xml:space="preserve">a </w:t>
      </w:r>
      <w:r>
        <w:rPr>
          <w:rFonts w:ascii="Arial" w:cs="Arial" w:eastAsia="Arial" w:hAnsi="Arial"/>
          <w:color w:val="000000"/>
        </w:rPr>
        <w:t>distinctive</w:t>
      </w:r>
      <w:r>
        <w:rPr>
          <w:rFonts w:ascii="Arial" w:cs="Arial" w:eastAsia="Arial" w:hAnsi="Arial"/>
          <w:color w:val="000000"/>
        </w:rPr>
        <w:t xml:space="preserve"> </w:t>
      </w:r>
      <w:r>
        <w:rPr>
          <w:rFonts w:ascii="Arial" w:cs="Arial" w:eastAsia="Arial" w:hAnsi="Arial"/>
          <w:color w:val="000000"/>
        </w:rPr>
        <w:t>blend</w:t>
      </w:r>
      <w:r>
        <w:rPr>
          <w:rFonts w:ascii="Arial" w:cs="Arial" w:eastAsia="Arial" w:hAnsi="Arial"/>
          <w:color w:val="000000"/>
        </w:rPr>
        <w:t xml:space="preserve"> </w:t>
      </w:r>
      <w:r>
        <w:rPr>
          <w:rFonts w:ascii="Arial" w:cs="Arial" w:eastAsia="Arial" w:hAnsi="Arial"/>
          <w:color w:val="000000"/>
        </w:rPr>
        <w:t>of</w:t>
      </w:r>
      <w:r>
        <w:rPr>
          <w:rFonts w:ascii="Arial" w:cs="Arial" w:eastAsia="Arial" w:hAnsi="Arial"/>
          <w:color w:val="000000"/>
        </w:rPr>
        <w:t xml:space="preserve"> </w:t>
      </w:r>
      <w:r>
        <w:rPr>
          <w:rFonts w:ascii="Arial" w:cs="Arial" w:eastAsia="Arial" w:hAnsi="Arial"/>
          <w:color w:val="000000"/>
        </w:rPr>
        <w:t>practical</w:t>
      </w:r>
      <w:r>
        <w:rPr>
          <w:rFonts w:ascii="Arial" w:cs="Arial" w:eastAsia="Arial" w:hAnsi="Arial"/>
          <w:color w:val="000000"/>
        </w:rPr>
        <w:t xml:space="preserve"> </w:t>
      </w:r>
      <w:r>
        <w:rPr>
          <w:rFonts w:ascii="Arial" w:cs="Arial" w:eastAsia="Arial" w:hAnsi="Arial"/>
          <w:color w:val="000000"/>
        </w:rPr>
        <w:t>assistance</w:t>
      </w:r>
      <w:r>
        <w:rPr>
          <w:rFonts w:ascii="Arial" w:cs="Arial" w:eastAsia="Arial" w:hAnsi="Arial"/>
          <w:color w:val="000000"/>
        </w:rPr>
        <w:t xml:space="preserve"> </w:t>
      </w:r>
      <w:r>
        <w:rPr>
          <w:rFonts w:ascii="Arial" w:cs="Arial" w:eastAsia="Arial" w:hAnsi="Arial"/>
          <w:color w:val="000000"/>
        </w:rPr>
        <w:t>and</w:t>
      </w:r>
      <w:r>
        <w:rPr>
          <w:rFonts w:ascii="Arial" w:cs="Arial" w:eastAsia="Arial" w:hAnsi="Arial"/>
          <w:color w:val="000000"/>
        </w:rPr>
        <w:t xml:space="preserve"> </w:t>
      </w:r>
      <w:r>
        <w:rPr>
          <w:rFonts w:ascii="Arial" w:cs="Arial" w:eastAsia="Arial" w:hAnsi="Arial"/>
          <w:color w:val="000000"/>
        </w:rPr>
        <w:t>interpersonal</w:t>
      </w:r>
      <w:r>
        <w:rPr>
          <w:rFonts w:ascii="Arial" w:cs="Arial" w:eastAsia="Arial" w:hAnsi="Arial"/>
          <w:color w:val="000000"/>
        </w:rPr>
        <w:t xml:space="preserve"> </w:t>
      </w:r>
      <w:r>
        <w:rPr>
          <w:rFonts w:ascii="Arial" w:cs="Arial" w:eastAsia="Arial" w:hAnsi="Arial"/>
          <w:color w:val="000000"/>
        </w:rPr>
        <w:t>skills</w:t>
      </w:r>
      <w:r>
        <w:rPr>
          <w:rFonts w:ascii="Arial" w:cs="Arial" w:eastAsia="Arial" w:hAnsi="Arial"/>
          <w:color w:val="000000"/>
        </w:rPr>
        <w:t xml:space="preserve">. R, </w:t>
      </w:r>
      <w:r>
        <w:rPr>
          <w:rFonts w:ascii="Arial" w:cs="Arial" w:eastAsia="Arial" w:hAnsi="Arial"/>
          <w:color w:val="000000"/>
        </w:rPr>
        <w:t>employed</w:t>
      </w:r>
      <w:r>
        <w:rPr>
          <w:rFonts w:ascii="Arial" w:cs="Arial" w:eastAsia="Arial" w:hAnsi="Arial"/>
          <w:color w:val="000000"/>
        </w:rPr>
        <w:t xml:space="preserve"> </w:t>
      </w:r>
      <w:r>
        <w:rPr>
          <w:rFonts w:ascii="Arial" w:cs="Arial" w:eastAsia="Arial" w:hAnsi="Arial"/>
          <w:color w:val="000000"/>
        </w:rPr>
        <w:t>by</w:t>
      </w:r>
      <w:r>
        <w:rPr>
          <w:rFonts w:ascii="Arial" w:cs="Arial" w:eastAsia="Arial" w:hAnsi="Arial"/>
          <w:color w:val="000000"/>
        </w:rPr>
        <w:t xml:space="preserve"> </w:t>
      </w:r>
      <w:r>
        <w:rPr>
          <w:rFonts w:ascii="Arial" w:cs="Arial" w:eastAsia="Arial" w:hAnsi="Arial"/>
          <w:color w:val="000000"/>
        </w:rPr>
        <w:t>authority</w:t>
      </w:r>
      <w:r>
        <w:rPr>
          <w:rFonts w:ascii="Arial" w:cs="Arial" w:eastAsia="Arial" w:hAnsi="Arial"/>
          <w:color w:val="000000"/>
        </w:rPr>
        <w:t xml:space="preserve"> </w:t>
      </w:r>
      <w:r>
        <w:rPr>
          <w:rFonts w:ascii="Arial" w:cs="Arial" w:eastAsia="Arial" w:hAnsi="Arial"/>
          <w:color w:val="000000"/>
        </w:rPr>
        <w:t>services</w:t>
      </w:r>
      <w:r>
        <w:rPr>
          <w:rFonts w:ascii="Arial" w:cs="Arial" w:eastAsia="Arial" w:hAnsi="Arial"/>
          <w:color w:val="000000"/>
        </w:rPr>
        <w:t xml:space="preserve"> </w:t>
      </w:r>
      <w:r>
        <w:rPr>
          <w:rFonts w:ascii="Arial" w:cs="Arial" w:eastAsia="Arial" w:hAnsi="Arial"/>
          <w:color w:val="000000"/>
        </w:rPr>
        <w:t>in</w:t>
      </w:r>
      <w:r>
        <w:rPr>
          <w:rFonts w:ascii="Arial" w:cs="Arial" w:eastAsia="Arial" w:hAnsi="Arial"/>
          <w:color w:val="000000"/>
        </w:rPr>
        <w:t xml:space="preserve"> </w:t>
      </w:r>
      <w:r>
        <w:rPr>
          <w:rFonts w:ascii="Arial" w:cs="Arial" w:eastAsia="Arial" w:hAnsi="Arial"/>
          <w:color w:val="000000"/>
        </w:rPr>
        <w:t>Carmarthenshire</w:t>
      </w:r>
      <w:r>
        <w:rPr>
          <w:rFonts w:ascii="Arial" w:cs="Arial" w:eastAsia="Arial" w:hAnsi="Arial"/>
          <w:color w:val="000000"/>
        </w:rPr>
        <w:t xml:space="preserve">, </w:t>
      </w:r>
      <w:r>
        <w:rPr>
          <w:rFonts w:ascii="Arial" w:cs="Arial" w:eastAsia="Arial" w:hAnsi="Arial"/>
          <w:color w:val="000000"/>
        </w:rPr>
        <w:t>works</w:t>
      </w:r>
      <w:r>
        <w:rPr>
          <w:rFonts w:ascii="Arial" w:cs="Arial" w:eastAsia="Arial" w:hAnsi="Arial"/>
          <w:color w:val="000000"/>
        </w:rPr>
        <w:t xml:space="preserve"> </w:t>
      </w:r>
      <w:r>
        <w:rPr>
          <w:rFonts w:ascii="Arial" w:cs="Arial" w:eastAsia="Arial" w:hAnsi="Arial"/>
          <w:color w:val="000000"/>
        </w:rPr>
        <w:t>with</w:t>
      </w:r>
      <w:r>
        <w:rPr>
          <w:rFonts w:ascii="Arial" w:cs="Arial" w:eastAsia="Arial" w:hAnsi="Arial"/>
          <w:color w:val="000000"/>
        </w:rPr>
        <w:t xml:space="preserve"> </w:t>
      </w:r>
      <w:r>
        <w:rPr>
          <w:rFonts w:ascii="Arial" w:cs="Arial" w:eastAsia="Arial" w:hAnsi="Arial"/>
          <w:color w:val="000000"/>
        </w:rPr>
        <w:t>parents</w:t>
      </w:r>
      <w:r>
        <w:rPr>
          <w:rFonts w:ascii="Arial" w:cs="Arial" w:eastAsia="Arial" w:hAnsi="Arial"/>
          <w:color w:val="000000"/>
        </w:rPr>
        <w:t xml:space="preserve"> </w:t>
      </w:r>
      <w:r>
        <w:rPr>
          <w:rFonts w:ascii="Arial" w:cs="Arial" w:eastAsia="Arial" w:hAnsi="Arial"/>
          <w:color w:val="000000"/>
        </w:rPr>
        <w:t>and</w:t>
      </w:r>
      <w:r>
        <w:rPr>
          <w:rFonts w:ascii="Arial" w:cs="Arial" w:eastAsia="Arial" w:hAnsi="Arial"/>
          <w:color w:val="000000"/>
        </w:rPr>
        <w:t xml:space="preserve"> </w:t>
      </w:r>
      <w:r>
        <w:rPr>
          <w:rFonts w:ascii="Arial" w:cs="Arial" w:eastAsia="Arial" w:hAnsi="Arial"/>
          <w:color w:val="000000"/>
        </w:rPr>
        <w:t>carers</w:t>
      </w:r>
      <w:r>
        <w:rPr>
          <w:rFonts w:ascii="Arial" w:cs="Arial" w:eastAsia="Arial" w:hAnsi="Arial"/>
          <w:color w:val="000000"/>
        </w:rPr>
        <w:t xml:space="preserve"> </w:t>
      </w:r>
      <w:r>
        <w:rPr>
          <w:rFonts w:ascii="Arial" w:cs="Arial" w:eastAsia="Arial" w:hAnsi="Arial"/>
          <w:color w:val="000000"/>
        </w:rPr>
        <w:t>whose</w:t>
      </w:r>
      <w:r>
        <w:rPr>
          <w:rFonts w:ascii="Arial" w:cs="Arial" w:eastAsia="Arial" w:hAnsi="Arial"/>
          <w:color w:val="000000"/>
        </w:rPr>
        <w:t xml:space="preserve"> </w:t>
      </w:r>
      <w:r>
        <w:rPr>
          <w:rFonts w:ascii="Arial" w:cs="Arial" w:eastAsia="Arial" w:hAnsi="Arial"/>
          <w:color w:val="000000"/>
        </w:rPr>
        <w:t>children</w:t>
      </w:r>
      <w:r>
        <w:rPr>
          <w:rFonts w:ascii="Arial" w:cs="Arial" w:eastAsia="Arial" w:hAnsi="Arial"/>
          <w:color w:val="000000"/>
        </w:rPr>
        <w:t xml:space="preserve"> </w:t>
      </w:r>
      <w:r>
        <w:rPr>
          <w:rFonts w:ascii="Arial" w:cs="Arial" w:eastAsia="Arial" w:hAnsi="Arial"/>
          <w:color w:val="000000"/>
        </w:rPr>
        <w:t>need</w:t>
      </w:r>
      <w:r>
        <w:rPr>
          <w:rFonts w:ascii="Arial" w:cs="Arial" w:eastAsia="Arial" w:hAnsi="Arial"/>
          <w:color w:val="000000"/>
        </w:rPr>
        <w:t xml:space="preserve"> </w:t>
      </w:r>
      <w:r>
        <w:rPr>
          <w:rFonts w:ascii="Arial" w:cs="Arial" w:eastAsia="Arial" w:hAnsi="Arial"/>
          <w:color w:val="000000"/>
        </w:rPr>
        <w:t>additional</w:t>
      </w:r>
      <w:r>
        <w:rPr>
          <w:rFonts w:ascii="Arial" w:cs="Arial" w:eastAsia="Arial" w:hAnsi="Arial"/>
          <w:color w:val="000000"/>
        </w:rPr>
        <w:t xml:space="preserve"> </w:t>
      </w:r>
      <w:r>
        <w:rPr>
          <w:rFonts w:ascii="Arial" w:cs="Arial" w:eastAsia="Arial" w:hAnsi="Arial"/>
          <w:color w:val="000000"/>
        </w:rPr>
        <w:t>support</w:t>
      </w:r>
      <w:r>
        <w:rPr>
          <w:rFonts w:ascii="Arial" w:cs="Arial" w:eastAsia="Arial" w:hAnsi="Arial"/>
          <w:color w:val="000000"/>
        </w:rPr>
        <w:t xml:space="preserve"> </w:t>
      </w:r>
      <w:r>
        <w:rPr>
          <w:rFonts w:ascii="Arial" w:cs="Arial" w:eastAsia="Arial" w:hAnsi="Arial"/>
          <w:color w:val="000000"/>
        </w:rPr>
        <w:t>due</w:t>
      </w:r>
      <w:r>
        <w:rPr>
          <w:rFonts w:ascii="Arial" w:cs="Arial" w:eastAsia="Arial" w:hAnsi="Arial"/>
          <w:color w:val="000000"/>
        </w:rPr>
        <w:t xml:space="preserve"> </w:t>
      </w:r>
      <w:r>
        <w:rPr>
          <w:rFonts w:ascii="Arial" w:cs="Arial" w:eastAsia="Arial" w:hAnsi="Arial"/>
          <w:color w:val="000000"/>
        </w:rPr>
        <w:t>to</w:t>
      </w:r>
      <w:r>
        <w:rPr>
          <w:rFonts w:ascii="Arial" w:cs="Arial" w:eastAsia="Arial" w:hAnsi="Arial"/>
          <w:color w:val="000000"/>
        </w:rPr>
        <w:t xml:space="preserve"> </w:t>
      </w:r>
      <w:r>
        <w:rPr>
          <w:rFonts w:ascii="Arial" w:cs="Arial" w:eastAsia="Arial" w:hAnsi="Arial"/>
          <w:color w:val="000000"/>
        </w:rPr>
        <w:t>behavioural</w:t>
      </w:r>
      <w:r>
        <w:rPr>
          <w:rFonts w:ascii="Arial" w:cs="Arial" w:eastAsia="Arial" w:hAnsi="Arial"/>
          <w:color w:val="000000"/>
        </w:rPr>
        <w:t xml:space="preserve"> </w:t>
      </w:r>
      <w:r>
        <w:rPr>
          <w:rFonts w:ascii="Arial" w:cs="Arial" w:eastAsia="Arial" w:hAnsi="Arial"/>
          <w:color w:val="000000"/>
        </w:rPr>
        <w:t>difficulties</w:t>
      </w:r>
      <w:r>
        <w:rPr>
          <w:rFonts w:ascii="Arial" w:cs="Arial" w:eastAsia="Arial" w:hAnsi="Arial"/>
          <w:color w:val="000000"/>
        </w:rPr>
        <w:t xml:space="preserve">, </w:t>
      </w:r>
      <w:r>
        <w:rPr>
          <w:rFonts w:ascii="Arial" w:cs="Arial" w:eastAsia="Arial" w:hAnsi="Arial"/>
          <w:color w:val="000000"/>
        </w:rPr>
        <w:t>issues</w:t>
      </w:r>
      <w:r>
        <w:rPr>
          <w:rFonts w:ascii="Arial" w:cs="Arial" w:eastAsia="Arial" w:hAnsi="Arial"/>
          <w:color w:val="000000"/>
        </w:rPr>
        <w:t xml:space="preserve"> </w:t>
      </w:r>
      <w:r>
        <w:rPr>
          <w:rFonts w:ascii="Arial" w:cs="Arial" w:eastAsia="Arial" w:hAnsi="Arial"/>
          <w:color w:val="000000"/>
        </w:rPr>
        <w:t>with</w:t>
      </w:r>
      <w:r>
        <w:rPr>
          <w:rFonts w:ascii="Arial" w:cs="Arial" w:eastAsia="Arial" w:hAnsi="Arial"/>
          <w:color w:val="000000"/>
        </w:rPr>
        <w:t xml:space="preserve"> </w:t>
      </w:r>
      <w:r>
        <w:rPr>
          <w:rFonts w:ascii="Arial" w:cs="Arial" w:eastAsia="Arial" w:hAnsi="Arial"/>
          <w:color w:val="000000"/>
        </w:rPr>
        <w:t>school</w:t>
      </w:r>
      <w:r>
        <w:rPr>
          <w:rFonts w:ascii="Arial" w:cs="Arial" w:eastAsia="Arial" w:hAnsi="Arial"/>
          <w:color w:val="000000"/>
        </w:rPr>
        <w:t xml:space="preserve"> </w:t>
      </w:r>
      <w:r>
        <w:rPr>
          <w:rFonts w:ascii="Arial" w:cs="Arial" w:eastAsia="Arial" w:hAnsi="Arial"/>
          <w:color w:val="000000"/>
        </w:rPr>
        <w:t>attendance</w:t>
      </w:r>
      <w:r>
        <w:rPr>
          <w:rFonts w:ascii="Arial" w:cs="Arial" w:eastAsia="Arial" w:hAnsi="Arial"/>
          <w:color w:val="000000"/>
        </w:rPr>
        <w:t xml:space="preserve">, </w:t>
      </w:r>
      <w:r>
        <w:rPr>
          <w:rFonts w:ascii="Arial" w:cs="Arial" w:eastAsia="Arial" w:hAnsi="Arial"/>
          <w:color w:val="000000"/>
        </w:rPr>
        <w:t>or</w:t>
      </w:r>
      <w:r>
        <w:rPr>
          <w:rFonts w:ascii="Arial" w:cs="Arial" w:eastAsia="Arial" w:hAnsi="Arial"/>
          <w:color w:val="000000"/>
        </w:rPr>
        <w:t xml:space="preserve"> </w:t>
      </w:r>
      <w:r>
        <w:rPr>
          <w:rFonts w:ascii="Arial" w:cs="Arial" w:eastAsia="Arial" w:hAnsi="Arial"/>
          <w:color w:val="000000"/>
        </w:rPr>
        <w:t>broader</w:t>
      </w:r>
      <w:r>
        <w:rPr>
          <w:rFonts w:ascii="Arial" w:cs="Arial" w:eastAsia="Arial" w:hAnsi="Arial"/>
          <w:color w:val="000000"/>
        </w:rPr>
        <w:t xml:space="preserve"> </w:t>
      </w:r>
      <w:r>
        <w:rPr>
          <w:rFonts w:ascii="Arial" w:cs="Arial" w:eastAsia="Arial" w:hAnsi="Arial"/>
          <w:color w:val="000000"/>
        </w:rPr>
        <w:t>concerns</w:t>
      </w:r>
      <w:r>
        <w:rPr>
          <w:rFonts w:ascii="Arial" w:cs="Arial" w:eastAsia="Arial" w:hAnsi="Arial"/>
          <w:color w:val="000000"/>
        </w:rPr>
        <w:t xml:space="preserve"> </w:t>
      </w:r>
      <w:r>
        <w:rPr>
          <w:rFonts w:ascii="Arial" w:cs="Arial" w:eastAsia="Arial" w:hAnsi="Arial"/>
          <w:color w:val="000000"/>
        </w:rPr>
        <w:t>relating</w:t>
      </w:r>
      <w:r>
        <w:rPr>
          <w:rFonts w:ascii="Arial" w:cs="Arial" w:eastAsia="Arial" w:hAnsi="Arial"/>
          <w:color w:val="000000"/>
        </w:rPr>
        <w:t xml:space="preserve"> </w:t>
      </w:r>
      <w:r>
        <w:rPr>
          <w:rFonts w:ascii="Arial" w:cs="Arial" w:eastAsia="Arial" w:hAnsi="Arial"/>
          <w:color w:val="000000"/>
        </w:rPr>
        <w:t>to</w:t>
      </w:r>
      <w:r>
        <w:rPr>
          <w:rFonts w:ascii="Arial" w:cs="Arial" w:eastAsia="Arial" w:hAnsi="Arial"/>
          <w:color w:val="000000"/>
        </w:rPr>
        <w:t xml:space="preserve"> </w:t>
      </w:r>
      <w:r>
        <w:rPr>
          <w:rFonts w:ascii="Arial" w:cs="Arial" w:eastAsia="Arial" w:hAnsi="Arial"/>
          <w:color w:val="000000"/>
        </w:rPr>
        <w:t>behavioural</w:t>
      </w:r>
      <w:r>
        <w:rPr>
          <w:rFonts w:ascii="Arial" w:cs="Arial" w:eastAsia="Arial" w:hAnsi="Arial"/>
          <w:color w:val="000000"/>
        </w:rPr>
        <w:t xml:space="preserve"> </w:t>
      </w:r>
      <w:r>
        <w:rPr>
          <w:rFonts w:ascii="Arial" w:cs="Arial" w:eastAsia="Arial" w:hAnsi="Arial"/>
          <w:color w:val="000000"/>
        </w:rPr>
        <w:t>challenges</w:t>
      </w:r>
      <w:r>
        <w:rPr>
          <w:rFonts w:ascii="Arial" w:cs="Arial" w:eastAsia="Arial" w:hAnsi="Arial"/>
          <w:color w:val="000000"/>
        </w:rPr>
        <w:t xml:space="preserve"> </w:t>
      </w:r>
      <w:r>
        <w:rPr>
          <w:rFonts w:ascii="Arial" w:cs="Arial" w:eastAsia="Arial" w:hAnsi="Arial"/>
          <w:color w:val="000000"/>
        </w:rPr>
        <w:t>and</w:t>
      </w:r>
      <w:r>
        <w:rPr>
          <w:rFonts w:ascii="Arial" w:cs="Arial" w:eastAsia="Arial" w:hAnsi="Arial"/>
          <w:color w:val="000000"/>
        </w:rPr>
        <w:t xml:space="preserve"> </w:t>
      </w:r>
      <w:r>
        <w:rPr>
          <w:rFonts w:ascii="Arial" w:cs="Arial" w:eastAsia="Arial" w:hAnsi="Arial"/>
          <w:color w:val="000000"/>
        </w:rPr>
        <w:t>safeguarding. While</w:t>
      </w:r>
      <w:r>
        <w:rPr>
          <w:rFonts w:ascii="Arial" w:cs="Arial" w:eastAsia="Arial" w:hAnsi="Arial"/>
          <w:color w:val="000000"/>
        </w:rPr>
        <w:t xml:space="preserve"> R </w:t>
      </w:r>
      <w:r>
        <w:rPr>
          <w:rFonts w:ascii="Arial" w:cs="Arial" w:eastAsia="Arial" w:hAnsi="Arial"/>
          <w:color w:val="000000"/>
        </w:rPr>
        <w:t>is</w:t>
      </w:r>
      <w:r>
        <w:rPr>
          <w:rFonts w:ascii="Arial" w:cs="Arial" w:eastAsia="Arial" w:hAnsi="Arial"/>
          <w:color w:val="000000"/>
        </w:rPr>
        <w:t xml:space="preserve"> </w:t>
      </w:r>
      <w:r>
        <w:rPr>
          <w:rFonts w:ascii="Arial" w:cs="Arial" w:eastAsia="Arial" w:hAnsi="Arial"/>
          <w:color w:val="000000"/>
        </w:rPr>
        <w:t>not</w:t>
      </w:r>
      <w:r>
        <w:rPr>
          <w:rFonts w:ascii="Arial" w:cs="Arial" w:eastAsia="Arial" w:hAnsi="Arial"/>
          <w:color w:val="000000"/>
        </w:rPr>
        <w:t xml:space="preserve"> a </w:t>
      </w:r>
      <w:r>
        <w:rPr>
          <w:rFonts w:ascii="Arial" w:cs="Arial" w:eastAsia="Arial" w:hAnsi="Arial"/>
          <w:color w:val="000000"/>
        </w:rPr>
        <w:t>qualified</w:t>
      </w:r>
      <w:r>
        <w:rPr>
          <w:rFonts w:ascii="Arial" w:cs="Arial" w:eastAsia="Arial" w:hAnsi="Arial"/>
          <w:color w:val="000000"/>
        </w:rPr>
        <w:t xml:space="preserve"> </w:t>
      </w:r>
      <w:r>
        <w:rPr>
          <w:rFonts w:ascii="Arial" w:cs="Arial" w:eastAsia="Arial" w:hAnsi="Arial"/>
          <w:color w:val="000000"/>
        </w:rPr>
        <w:t>counsellor</w:t>
      </w:r>
      <w:r>
        <w:rPr>
          <w:rFonts w:ascii="Arial" w:cs="Arial" w:eastAsia="Arial" w:hAnsi="Arial"/>
          <w:color w:val="000000"/>
        </w:rPr>
        <w:t xml:space="preserve">, </w:t>
      </w:r>
      <w:r>
        <w:rPr>
          <w:rFonts w:ascii="Arial" w:cs="Arial" w:eastAsia="Arial" w:hAnsi="Arial"/>
          <w:color w:val="000000"/>
        </w:rPr>
        <w:t>the</w:t>
      </w:r>
      <w:r>
        <w:rPr>
          <w:rFonts w:ascii="Arial" w:cs="Arial" w:eastAsia="Arial" w:hAnsi="Arial"/>
          <w:color w:val="000000"/>
        </w:rPr>
        <w:t xml:space="preserve"> </w:t>
      </w:r>
      <w:r>
        <w:rPr>
          <w:rFonts w:ascii="Arial" w:cs="Arial" w:eastAsia="Arial" w:hAnsi="Arial"/>
          <w:color w:val="000000"/>
        </w:rPr>
        <w:t>role</w:t>
      </w:r>
      <w:r>
        <w:rPr>
          <w:rFonts w:ascii="Arial" w:cs="Arial" w:eastAsia="Arial" w:hAnsi="Arial"/>
          <w:color w:val="000000"/>
        </w:rPr>
        <w:t xml:space="preserve"> </w:t>
      </w:r>
      <w:r>
        <w:rPr>
          <w:rFonts w:ascii="Arial" w:cs="Arial" w:eastAsia="Arial" w:hAnsi="Arial"/>
          <w:color w:val="000000"/>
        </w:rPr>
        <w:t>heavily</w:t>
      </w:r>
      <w:r>
        <w:rPr>
          <w:rFonts w:ascii="Arial" w:cs="Arial" w:eastAsia="Arial" w:hAnsi="Arial"/>
          <w:color w:val="000000"/>
        </w:rPr>
        <w:t xml:space="preserve"> </w:t>
      </w:r>
      <w:r>
        <w:rPr>
          <w:rFonts w:ascii="Arial" w:cs="Arial" w:eastAsia="Arial" w:hAnsi="Arial"/>
          <w:color w:val="000000"/>
        </w:rPr>
        <w:t>relays</w:t>
      </w:r>
      <w:r>
        <w:rPr>
          <w:rFonts w:ascii="Arial" w:cs="Arial" w:eastAsia="Arial" w:hAnsi="Arial"/>
          <w:color w:val="000000"/>
        </w:rPr>
        <w:t xml:space="preserve"> </w:t>
      </w:r>
      <w:r>
        <w:rPr>
          <w:rFonts w:ascii="Arial" w:cs="Arial" w:eastAsia="Arial" w:hAnsi="Arial"/>
          <w:color w:val="000000"/>
        </w:rPr>
        <w:t>on</w:t>
      </w:r>
      <w:r>
        <w:rPr>
          <w:rFonts w:ascii="Arial" w:cs="Arial" w:eastAsia="Arial" w:hAnsi="Arial"/>
          <w:color w:val="000000"/>
        </w:rPr>
        <w:t xml:space="preserve"> </w:t>
      </w:r>
      <w:r>
        <w:rPr>
          <w:rFonts w:ascii="Arial" w:cs="Arial" w:eastAsia="Arial" w:hAnsi="Arial"/>
          <w:color w:val="000000"/>
        </w:rPr>
        <w:t>counselling</w:t>
      </w:r>
      <w:r>
        <w:rPr>
          <w:rFonts w:ascii="Arial" w:cs="Arial" w:eastAsia="Arial" w:hAnsi="Arial"/>
          <w:color w:val="000000"/>
        </w:rPr>
        <w:t xml:space="preserve"> </w:t>
      </w:r>
      <w:r>
        <w:rPr>
          <w:rFonts w:ascii="Arial" w:cs="Arial" w:eastAsia="Arial" w:hAnsi="Arial"/>
          <w:color w:val="000000"/>
        </w:rPr>
        <w:t>skills</w:t>
      </w:r>
      <w:r>
        <w:rPr>
          <w:rFonts w:ascii="Arial" w:cs="Arial" w:eastAsia="Arial" w:hAnsi="Arial"/>
          <w:color w:val="000000"/>
        </w:rPr>
        <w:t xml:space="preserve"> </w:t>
      </w:r>
      <w:r>
        <w:rPr>
          <w:rFonts w:ascii="Arial" w:cs="Arial" w:eastAsia="Arial" w:hAnsi="Arial"/>
          <w:color w:val="000000"/>
        </w:rPr>
        <w:t>and</w:t>
      </w:r>
      <w:r>
        <w:rPr>
          <w:rFonts w:ascii="Arial" w:cs="Arial" w:eastAsia="Arial" w:hAnsi="Arial"/>
          <w:color w:val="000000"/>
        </w:rPr>
        <w:t xml:space="preserve"> </w:t>
      </w:r>
      <w:r>
        <w:rPr>
          <w:rFonts w:ascii="Arial" w:cs="Arial" w:eastAsia="Arial" w:hAnsi="Arial"/>
          <w:color w:val="000000"/>
        </w:rPr>
        <w:t>te</w:t>
      </w:r>
      <w:r>
        <w:rPr>
          <w:rFonts w:ascii="Arial" w:cs="Arial" w:eastAsia="Arial" w:hAnsi="Arial"/>
          <w:color w:val="000000"/>
        </w:rPr>
        <w:t>chniques</w:t>
      </w:r>
      <w:r>
        <w:rPr>
          <w:rFonts w:ascii="Arial" w:cs="Arial" w:eastAsia="Arial" w:hAnsi="Arial"/>
          <w:color w:val="000000"/>
        </w:rPr>
        <w:t xml:space="preserve"> </w:t>
      </w:r>
      <w:r>
        <w:rPr>
          <w:rFonts w:ascii="Arial" w:cs="Arial" w:eastAsia="Arial" w:hAnsi="Arial"/>
          <w:color w:val="000000"/>
        </w:rPr>
        <w:t>to</w:t>
      </w:r>
      <w:r>
        <w:rPr>
          <w:rFonts w:ascii="Arial" w:cs="Arial" w:eastAsia="Arial" w:hAnsi="Arial"/>
          <w:color w:val="000000"/>
        </w:rPr>
        <w:t xml:space="preserve"> </w:t>
      </w:r>
      <w:r>
        <w:rPr>
          <w:rFonts w:ascii="Arial" w:cs="Arial" w:eastAsia="Arial" w:hAnsi="Arial"/>
          <w:color w:val="000000"/>
        </w:rPr>
        <w:t>build</w:t>
      </w:r>
      <w:r>
        <w:rPr>
          <w:rFonts w:ascii="Arial" w:cs="Arial" w:eastAsia="Arial" w:hAnsi="Arial"/>
          <w:color w:val="000000"/>
        </w:rPr>
        <w:t xml:space="preserve"> </w:t>
      </w:r>
      <w:r>
        <w:rPr>
          <w:rFonts w:ascii="Arial" w:cs="Arial" w:eastAsia="Arial" w:hAnsi="Arial"/>
          <w:color w:val="000000"/>
        </w:rPr>
        <w:t>trust, open</w:t>
      </w:r>
      <w:r>
        <w:rPr>
          <w:rFonts w:ascii="Arial" w:cs="Arial" w:eastAsia="Arial" w:hAnsi="Arial"/>
          <w:color w:val="000000"/>
        </w:rPr>
        <w:t xml:space="preserve"> </w:t>
      </w:r>
      <w:r>
        <w:rPr>
          <w:rFonts w:ascii="Arial" w:cs="Arial" w:eastAsia="Arial" w:hAnsi="Arial"/>
          <w:color w:val="000000"/>
        </w:rPr>
        <w:t>communication</w:t>
      </w:r>
      <w:r>
        <w:rPr>
          <w:rFonts w:ascii="Arial" w:cs="Arial" w:eastAsia="Arial" w:hAnsi="Arial"/>
          <w:color w:val="000000"/>
        </w:rPr>
        <w:t xml:space="preserve"> </w:t>
      </w:r>
      <w:r>
        <w:rPr>
          <w:rFonts w:ascii="Arial" w:cs="Arial" w:eastAsia="Arial" w:hAnsi="Arial"/>
          <w:color w:val="000000"/>
        </w:rPr>
        <w:t>and</w:t>
      </w:r>
      <w:r>
        <w:rPr>
          <w:rFonts w:ascii="Arial" w:cs="Arial" w:eastAsia="Arial" w:hAnsi="Arial"/>
          <w:color w:val="000000"/>
        </w:rPr>
        <w:t xml:space="preserve"> </w:t>
      </w:r>
      <w:r>
        <w:rPr>
          <w:rFonts w:ascii="Arial" w:cs="Arial" w:eastAsia="Arial" w:hAnsi="Arial"/>
          <w:color w:val="000000"/>
        </w:rPr>
        <w:t>support</w:t>
      </w:r>
      <w:r>
        <w:rPr>
          <w:rFonts w:ascii="Arial" w:cs="Arial" w:eastAsia="Arial" w:hAnsi="Arial"/>
          <w:color w:val="000000"/>
        </w:rPr>
        <w:t xml:space="preserve"> </w:t>
      </w:r>
      <w:r>
        <w:rPr>
          <w:rFonts w:ascii="Arial" w:cs="Arial" w:eastAsia="Arial" w:hAnsi="Arial"/>
          <w:color w:val="000000"/>
        </w:rPr>
        <w:t>families</w:t>
      </w:r>
      <w:r>
        <w:rPr>
          <w:rFonts w:ascii="Arial" w:cs="Arial" w:eastAsia="Arial" w:hAnsi="Arial"/>
          <w:color w:val="000000"/>
        </w:rPr>
        <w:t xml:space="preserve"> </w:t>
      </w:r>
      <w:r>
        <w:rPr>
          <w:rFonts w:ascii="Arial" w:cs="Arial" w:eastAsia="Arial" w:hAnsi="Arial"/>
          <w:color w:val="000000"/>
        </w:rPr>
        <w:t>to</w:t>
      </w:r>
      <w:r>
        <w:rPr>
          <w:rFonts w:ascii="Arial" w:cs="Arial" w:eastAsia="Arial" w:hAnsi="Arial"/>
          <w:color w:val="000000"/>
        </w:rPr>
        <w:t xml:space="preserve"> </w:t>
      </w:r>
      <w:r>
        <w:rPr>
          <w:rFonts w:ascii="Arial" w:cs="Arial" w:eastAsia="Arial" w:hAnsi="Arial"/>
          <w:color w:val="000000"/>
        </w:rPr>
        <w:t>achieve</w:t>
      </w:r>
      <w:r>
        <w:rPr>
          <w:rFonts w:ascii="Arial" w:cs="Arial" w:eastAsia="Arial" w:hAnsi="Arial"/>
          <w:color w:val="000000"/>
        </w:rPr>
        <w:t xml:space="preserve"> </w:t>
      </w:r>
      <w:r>
        <w:rPr>
          <w:rFonts w:ascii="Arial" w:cs="Arial" w:eastAsia="Arial" w:hAnsi="Arial"/>
          <w:color w:val="000000"/>
        </w:rPr>
        <w:t>constructive</w:t>
      </w:r>
      <w:r>
        <w:rPr>
          <w:rFonts w:ascii="Arial" w:cs="Arial" w:eastAsia="Arial" w:hAnsi="Arial"/>
          <w:color w:val="000000"/>
        </w:rPr>
        <w:t xml:space="preserve"> </w:t>
      </w:r>
      <w:r>
        <w:rPr>
          <w:rFonts w:ascii="Arial" w:cs="Arial" w:eastAsia="Arial" w:hAnsi="Arial"/>
          <w:color w:val="000000"/>
        </w:rPr>
        <w:t>changes</w:t>
      </w:r>
      <w:r>
        <w:rPr>
          <w:rFonts w:ascii="Arial" w:cs="Arial" w:eastAsia="Arial" w:hAnsi="Arial"/>
          <w:color w:val="000000"/>
        </w:rPr>
        <w:t>.</w:t>
      </w:r>
    </w:p>
    <w:p>
      <w:pPr>
        <w:pStyle w:val="style0"/>
        <w:spacing w:lineRule="auto" w:line="480"/>
        <w:rPr>
          <w:rFonts w:ascii="Arial" w:cs="Arial" w:eastAsia="Arial" w:hAnsi="Arial"/>
          <w:color w:val="000000"/>
          <w:sz w:val="28"/>
          <w:szCs w:val="28"/>
          <w:highlight w:val="yellow"/>
        </w:rPr>
      </w:pPr>
    </w:p>
    <w:p>
      <w:pPr>
        <w:pStyle w:val="style0"/>
        <w:spacing w:lineRule="auto" w:line="480"/>
        <w:rPr>
          <w:rFonts w:ascii="Arial" w:cs="Arial" w:eastAsia="Arial" w:hAnsi="Arial"/>
          <w:color w:val="000000"/>
          <w:sz w:val="24"/>
          <w:szCs w:val="24"/>
        </w:rPr>
      </w:pPr>
      <w:r>
        <w:rPr>
          <w:rFonts w:ascii="Arial" w:cs="Arial" w:eastAsia="Arial" w:hAnsi="Arial"/>
          <w:color w:val="000000"/>
          <w:sz w:val="28"/>
          <w:szCs w:val="28"/>
          <w:lang w:val="en-GB"/>
        </w:rPr>
        <w:tab/>
      </w:r>
      <w:r>
        <w:rPr>
          <w:rFonts w:ascii="Arial" w:cs="Arial" w:eastAsia="Arial" w:hAnsi="Arial"/>
          <w:color w:val="000000"/>
          <w:sz w:val="24"/>
          <w:szCs w:val="24"/>
          <w:lang w:val="en-GB"/>
        </w:rPr>
        <w:t>Th</w:t>
      </w:r>
      <w:r>
        <w:rPr>
          <w:rFonts w:ascii="Arial" w:cs="Arial" w:eastAsia="Arial" w:hAnsi="Arial"/>
          <w:color w:val="000000"/>
          <w:sz w:val="24"/>
          <w:szCs w:val="24"/>
        </w:rPr>
        <w:t>is essay researches the counselling skills competences required for R's role,</w:t>
      </w:r>
      <w:r>
        <w:rPr>
          <w:rFonts w:ascii="Arial" w:cs="Arial" w:eastAsia="Arial" w:hAnsi="Arial"/>
          <w:color w:val="000000"/>
          <w:sz w:val="24"/>
          <w:szCs w:val="24"/>
          <w:lang w:val="en-GB"/>
        </w:rPr>
        <w:t xml:space="preserve"> draw</w:t>
      </w:r>
      <w:r>
        <w:rPr>
          <w:rFonts w:ascii="Arial" w:cs="Arial" w:eastAsia="Arial" w:hAnsi="Arial"/>
          <w:color w:val="000000"/>
          <w:sz w:val="24"/>
          <w:szCs w:val="24"/>
        </w:rPr>
        <w:t xml:space="preserve">ing on the </w:t>
      </w:r>
      <w:r>
        <w:rPr>
          <w:rFonts w:ascii="Arial" w:cs="Arial" w:eastAsia="Arial" w:hAnsi="Arial"/>
          <w:color w:val="000000"/>
          <w:sz w:val="24"/>
          <w:szCs w:val="24"/>
          <w:lang w:val="en-GB"/>
        </w:rPr>
        <w:t>British Association for Counselling and Psychotherapy (BACP)</w:t>
      </w:r>
      <w:r>
        <w:rPr>
          <w:rFonts w:ascii="Arial" w:cs="Arial" w:eastAsia="Arial" w:hAnsi="Arial"/>
          <w:color w:val="000000"/>
          <w:sz w:val="24"/>
          <w:szCs w:val="24"/>
        </w:rPr>
        <w:t xml:space="preserve"> Counselling Skills Competence Framework (2020), </w:t>
      </w:r>
      <w:r>
        <w:rPr>
          <w:rFonts w:ascii="Arial" w:cs="Arial" w:eastAsia="Arial" w:hAnsi="Arial"/>
          <w:color w:val="000000"/>
          <w:sz w:val="24"/>
          <w:szCs w:val="24"/>
          <w:lang w:val="en-GB"/>
        </w:rPr>
        <w:t>the BACP Ethical Framework for the Counselling Professions</w:t>
      </w:r>
      <w:r>
        <w:rPr>
          <w:rFonts w:ascii="Arial" w:cs="Arial" w:eastAsia="Arial" w:hAnsi="Arial"/>
          <w:color w:val="000000"/>
          <w:sz w:val="24"/>
          <w:szCs w:val="24"/>
        </w:rPr>
        <w:t xml:space="preserve"> (2018)</w:t>
      </w:r>
      <w:r>
        <w:rPr>
          <w:rFonts w:ascii="Arial" w:cs="Arial" w:eastAsia="Arial" w:hAnsi="Arial"/>
          <w:color w:val="000000"/>
          <w:sz w:val="24"/>
          <w:szCs w:val="24"/>
          <w:lang w:val="en-US"/>
        </w:rPr>
        <w:t>,</w:t>
      </w:r>
      <w:r>
        <w:rPr>
          <w:rFonts w:ascii="Arial" w:cs="Arial" w:eastAsia="Arial" w:hAnsi="Arial"/>
          <w:color w:val="000000"/>
          <w:sz w:val="24"/>
          <w:szCs w:val="24"/>
        </w:rPr>
        <w:t xml:space="preserve"> alongside </w:t>
      </w:r>
      <w:r>
        <w:rPr>
          <w:rFonts w:ascii="Arial" w:cs="Arial" w:eastAsia="Arial" w:hAnsi="Arial"/>
          <w:color w:val="000000"/>
          <w:sz w:val="24"/>
          <w:szCs w:val="24"/>
          <w:lang w:val="en-GB"/>
        </w:rPr>
        <w:t xml:space="preserve">the Code of Professional Practice issued by Social Care </w:t>
      </w:r>
      <w:r>
        <w:rPr>
          <w:rFonts w:ascii="Arial" w:cs="Arial" w:eastAsia="Arial" w:hAnsi="Arial"/>
          <w:color w:val="000000"/>
          <w:sz w:val="24"/>
          <w:szCs w:val="24"/>
        </w:rPr>
        <w:t xml:space="preserve">Wales. </w:t>
      </w:r>
      <w:r>
        <w:rPr>
          <w:rFonts w:ascii="Arial" w:cs="Arial" w:eastAsia="Arial" w:hAnsi="Arial"/>
          <w:color w:val="000000"/>
          <w:sz w:val="24"/>
          <w:szCs w:val="24"/>
          <w:lang w:val="en-GB"/>
        </w:rPr>
        <w:t xml:space="preserve">Reference is also made to the statutory duties outlined in the Social Services and Well-being (Wales) Act 2014, which underpins social care practice in Wales. </w:t>
      </w:r>
      <w:r>
        <w:rPr>
          <w:rFonts w:ascii="Arial" w:cs="Arial" w:eastAsia="Arial" w:hAnsi="Arial"/>
          <w:color w:val="000000"/>
          <w:sz w:val="24"/>
          <w:szCs w:val="24"/>
        </w:rPr>
        <w:t>The discussion focuses on</w:t>
      </w:r>
      <w:r>
        <w:rPr>
          <w:rFonts w:ascii="Arial" w:cs="Arial" w:eastAsia="Arial" w:hAnsi="Arial"/>
          <w:color w:val="000000"/>
          <w:sz w:val="24"/>
          <w:szCs w:val="24"/>
          <w:lang w:val="en-GB"/>
        </w:rPr>
        <w:t xml:space="preserve"> core </w:t>
      </w:r>
      <w:r>
        <w:rPr>
          <w:rFonts w:ascii="Arial" w:cs="Arial" w:eastAsia="Arial" w:hAnsi="Arial"/>
          <w:color w:val="000000"/>
          <w:sz w:val="24"/>
          <w:szCs w:val="24"/>
        </w:rPr>
        <w:t>counselling skills,</w:t>
      </w:r>
      <w:r>
        <w:rPr>
          <w:rFonts w:ascii="Arial" w:cs="Arial" w:eastAsia="Arial" w:hAnsi="Arial"/>
          <w:color w:val="000000"/>
          <w:sz w:val="24"/>
          <w:szCs w:val="24"/>
          <w:lang w:val="en-GB"/>
        </w:rPr>
        <w:t xml:space="preserve"> ethical </w:t>
      </w:r>
      <w:r>
        <w:rPr>
          <w:rFonts w:ascii="Arial" w:cs="Arial" w:eastAsia="Arial" w:hAnsi="Arial"/>
          <w:color w:val="000000"/>
          <w:sz w:val="24"/>
          <w:szCs w:val="24"/>
        </w:rPr>
        <w:t>management of boundaries and confidentiality in home-visiting context. The essay argues that competent use of counselling skills is fundamental to fulfilling R's role and promoting positive outcomes for families.</w:t>
      </w:r>
    </w:p>
    <w:p>
      <w:pPr>
        <w:pStyle w:val="style0"/>
        <w:spacing w:lineRule="auto" w:line="480"/>
        <w:rPr>
          <w:rFonts w:ascii="Arial" w:cs="Arial" w:eastAsia="Arial" w:hAnsi="Arial"/>
          <w:color w:val="000000"/>
          <w:sz w:val="24"/>
          <w:szCs w:val="24"/>
        </w:rPr>
      </w:pPr>
    </w:p>
    <w:p>
      <w:pPr>
        <w:pStyle w:val="style0"/>
        <w:spacing w:lineRule="auto" w:line="480"/>
        <w:rPr>
          <w:rFonts w:ascii="Arial" w:cs="Arial" w:eastAsia="Arial" w:hAnsi="Arial"/>
          <w:color w:val="000000"/>
          <w:sz w:val="24"/>
          <w:szCs w:val="24"/>
        </w:rPr>
      </w:pPr>
      <w:r>
        <w:rPr>
          <w:rFonts w:ascii="Arial" w:cs="Arial" w:eastAsia="Arial" w:hAnsi="Arial"/>
          <w:color w:val="000000"/>
          <w:sz w:val="24"/>
          <w:szCs w:val="24"/>
        </w:rPr>
        <w:t xml:space="preserve">Core Counselling Skills in Family Support Practice </w:t>
      </w:r>
    </w:p>
    <w:p>
      <w:pPr>
        <w:pStyle w:val="style0"/>
        <w:spacing w:lineRule="auto" w:line="480"/>
        <w:ind w:firstLine="708"/>
        <w:rPr>
          <w:rFonts w:ascii="Arial" w:cs="Arial" w:eastAsia="Arial" w:hAnsi="Arial"/>
          <w:color w:val="000000"/>
          <w:sz w:val="24"/>
          <w:szCs w:val="24"/>
        </w:rPr>
      </w:pPr>
      <w:r>
        <w:rPr>
          <w:rFonts w:ascii="Arial" w:cs="Arial" w:eastAsia="Arial" w:hAnsi="Arial"/>
          <w:color w:val="000000"/>
          <w:sz w:val="24"/>
          <w:szCs w:val="24"/>
          <w:lang w:val="en-GB"/>
        </w:rPr>
        <w:t xml:space="preserve">Effective practice </w:t>
      </w:r>
      <w:r>
        <w:rPr>
          <w:rFonts w:ascii="Arial" w:cs="Arial" w:eastAsia="Arial" w:hAnsi="Arial"/>
          <w:color w:val="000000"/>
          <w:sz w:val="24"/>
          <w:szCs w:val="24"/>
        </w:rPr>
        <w:t xml:space="preserve">depends on </w:t>
      </w:r>
      <w:r>
        <w:rPr>
          <w:rFonts w:ascii="Arial" w:cs="Arial" w:eastAsia="Arial" w:hAnsi="Arial"/>
          <w:color w:val="000000"/>
          <w:sz w:val="24"/>
          <w:szCs w:val="24"/>
          <w:lang w:val="en-GB"/>
        </w:rPr>
        <w:t>establish</w:t>
      </w:r>
      <w:r>
        <w:rPr>
          <w:rFonts w:ascii="Arial" w:cs="Arial" w:eastAsia="Arial" w:hAnsi="Arial"/>
          <w:color w:val="000000"/>
          <w:sz w:val="24"/>
          <w:szCs w:val="24"/>
        </w:rPr>
        <w:t>ing</w:t>
      </w:r>
      <w:r>
        <w:rPr>
          <w:rFonts w:ascii="Arial" w:cs="Arial" w:eastAsia="Arial" w:hAnsi="Arial"/>
          <w:color w:val="000000"/>
          <w:sz w:val="24"/>
          <w:szCs w:val="24"/>
          <w:lang w:val="en-GB"/>
        </w:rPr>
        <w:t xml:space="preserve"> purposeful relationships</w:t>
      </w:r>
      <w:r>
        <w:rPr>
          <w:rFonts w:ascii="Arial" w:cs="Arial" w:eastAsia="Arial" w:hAnsi="Arial"/>
          <w:color w:val="000000"/>
          <w:sz w:val="24"/>
          <w:szCs w:val="24"/>
        </w:rPr>
        <w:t>.</w:t>
      </w:r>
      <w:r>
        <w:rPr>
          <w:rFonts w:ascii="Arial" w:cs="Arial" w:eastAsia="Arial" w:hAnsi="Arial"/>
          <w:color w:val="000000"/>
          <w:sz w:val="24"/>
          <w:szCs w:val="24"/>
          <w:lang w:val="en-GB"/>
        </w:rPr>
        <w:t xml:space="preserve"> Although the role is not formal counselling, the Counselling Skills Competence Framework (BACP, 2020) highlights relational</w:t>
      </w:r>
      <w:r>
        <w:rPr>
          <w:rFonts w:ascii="Arial" w:cs="Arial" w:eastAsia="Arial" w:hAnsi="Arial"/>
          <w:color w:val="000000"/>
          <w:sz w:val="24"/>
          <w:szCs w:val="24"/>
        </w:rPr>
        <w:t xml:space="preserve"> </w:t>
      </w:r>
      <w:r>
        <w:rPr>
          <w:rFonts w:ascii="Arial" w:cs="Arial" w:eastAsia="Arial" w:hAnsi="Arial"/>
          <w:color w:val="000000"/>
          <w:sz w:val="24"/>
          <w:szCs w:val="24"/>
          <w:lang w:val="en-GB"/>
        </w:rPr>
        <w:t xml:space="preserve">competences that transfer directly </w:t>
      </w:r>
      <w:r>
        <w:rPr>
          <w:rFonts w:ascii="Arial" w:cs="Arial" w:eastAsia="Arial" w:hAnsi="Arial"/>
          <w:color w:val="000000"/>
          <w:sz w:val="24"/>
          <w:szCs w:val="24"/>
        </w:rPr>
        <w:t>to</w:t>
      </w:r>
      <w:r>
        <w:rPr>
          <w:rFonts w:ascii="Arial" w:cs="Arial" w:eastAsia="Arial" w:hAnsi="Arial"/>
          <w:color w:val="000000"/>
          <w:sz w:val="24"/>
          <w:szCs w:val="24"/>
          <w:lang w:val="en-GB"/>
        </w:rPr>
        <w:t xml:space="preserve"> family support</w:t>
      </w:r>
      <w:r>
        <w:rPr>
          <w:rFonts w:ascii="Arial" w:cs="Arial" w:eastAsia="Arial" w:hAnsi="Arial"/>
          <w:color w:val="000000"/>
          <w:sz w:val="24"/>
          <w:szCs w:val="24"/>
        </w:rPr>
        <w:t>:</w:t>
      </w:r>
      <w:r>
        <w:rPr>
          <w:rFonts w:ascii="Arial" w:cs="Arial" w:eastAsia="Arial" w:hAnsi="Arial"/>
          <w:color w:val="000000"/>
          <w:sz w:val="24"/>
          <w:szCs w:val="24"/>
          <w:lang w:val="en-GB"/>
        </w:rPr>
        <w:t xml:space="preserve"> empathy, active listening, emotional involvment,</w:t>
      </w:r>
      <w:r>
        <w:rPr>
          <w:rFonts w:ascii="Arial" w:cs="Arial" w:eastAsia="Arial" w:hAnsi="Arial"/>
          <w:color w:val="000000"/>
          <w:sz w:val="24"/>
          <w:szCs w:val="24"/>
        </w:rPr>
        <w:t xml:space="preserve"> and facilitating r</w:t>
      </w:r>
      <w:r>
        <w:rPr>
          <w:rFonts w:ascii="Arial" w:cs="Arial" w:eastAsia="Arial" w:hAnsi="Arial"/>
          <w:color w:val="000000"/>
          <w:sz w:val="24"/>
          <w:szCs w:val="24"/>
          <w:lang w:val="en-GB"/>
        </w:rPr>
        <w:t xml:space="preserve">eflection. These core conditions echo </w:t>
      </w:r>
      <w:r>
        <w:rPr>
          <w:rFonts w:ascii="Arial" w:cs="Arial" w:eastAsia="Arial" w:hAnsi="Arial"/>
          <w:color w:val="000000"/>
          <w:sz w:val="24"/>
          <w:szCs w:val="24"/>
        </w:rPr>
        <w:t>R</w:t>
      </w:r>
      <w:r>
        <w:rPr>
          <w:rFonts w:ascii="Arial" w:cs="Arial" w:eastAsia="Arial" w:hAnsi="Arial"/>
          <w:color w:val="000000"/>
          <w:sz w:val="24"/>
          <w:szCs w:val="24"/>
          <w:lang w:val="en-GB"/>
        </w:rPr>
        <w:t>ogers</w:t>
      </w:r>
      <w:r>
        <w:rPr>
          <w:rFonts w:ascii="Arial" w:cs="Arial" w:eastAsia="Arial" w:hAnsi="Arial"/>
          <w:color w:val="000000"/>
          <w:sz w:val="24"/>
          <w:szCs w:val="24"/>
        </w:rPr>
        <w:t>'</w:t>
      </w:r>
      <w:r>
        <w:rPr>
          <w:rFonts w:ascii="Arial" w:cs="Arial" w:eastAsia="Arial" w:hAnsi="Arial"/>
          <w:color w:val="000000"/>
          <w:sz w:val="24"/>
          <w:szCs w:val="24"/>
          <w:lang w:val="en-GB"/>
        </w:rPr>
        <w:t xml:space="preserve"> (1957)</w:t>
      </w:r>
      <w:r>
        <w:rPr>
          <w:rFonts w:ascii="Arial" w:cs="Arial" w:eastAsia="Arial" w:hAnsi="Arial"/>
          <w:color w:val="000000"/>
          <w:sz w:val="24"/>
          <w:szCs w:val="24"/>
        </w:rPr>
        <w:t xml:space="preserve"> person-centred principles of </w:t>
      </w:r>
      <w:r>
        <w:rPr>
          <w:rFonts w:ascii="Arial" w:cs="Arial" w:eastAsia="Arial" w:hAnsi="Arial"/>
          <w:color w:val="000000"/>
          <w:sz w:val="24"/>
          <w:szCs w:val="24"/>
          <w:lang w:val="en-GB"/>
        </w:rPr>
        <w:t>empathy, congruence and uncond</w:t>
      </w:r>
      <w:r>
        <w:rPr>
          <w:rFonts w:ascii="Arial" w:cs="Arial" w:eastAsia="Arial" w:hAnsi="Arial"/>
          <w:color w:val="000000"/>
          <w:sz w:val="24"/>
          <w:szCs w:val="24"/>
        </w:rPr>
        <w:t xml:space="preserve">itional positive </w:t>
      </w:r>
      <w:r>
        <w:rPr>
          <w:rFonts w:ascii="Arial" w:cs="Arial" w:eastAsia="Arial" w:hAnsi="Arial"/>
          <w:color w:val="000000"/>
          <w:sz w:val="24"/>
          <w:szCs w:val="24"/>
          <w:lang w:val="en-GB"/>
        </w:rPr>
        <w:t>regard</w:t>
      </w:r>
      <w:r>
        <w:rPr>
          <w:rFonts w:ascii="Arial" w:cs="Arial" w:eastAsia="Arial" w:hAnsi="Arial"/>
          <w:color w:val="000000"/>
          <w:sz w:val="24"/>
          <w:szCs w:val="24"/>
          <w:lang w:val="en-US"/>
        </w:rPr>
        <w:t xml:space="preserve"> (Feltham at all, 2017)</w:t>
      </w:r>
      <w:r>
        <w:rPr>
          <w:rFonts w:ascii="Arial" w:cs="Arial" w:eastAsia="Arial" w:hAnsi="Arial"/>
          <w:color w:val="000000"/>
          <w:sz w:val="24"/>
          <w:szCs w:val="24"/>
          <w:lang w:val="en-GB"/>
        </w:rPr>
        <w:t>.</w:t>
      </w:r>
    </w:p>
    <w:p>
      <w:pPr>
        <w:pStyle w:val="style0"/>
        <w:spacing w:lineRule="auto" w:line="480"/>
        <w:ind w:firstLine="708"/>
        <w:rPr>
          <w:rFonts w:ascii="Arial" w:cs="Arial" w:eastAsia="Arial" w:hAnsi="Arial"/>
          <w:color w:val="000000"/>
          <w:sz w:val="24"/>
          <w:szCs w:val="24"/>
        </w:rPr>
      </w:pPr>
    </w:p>
    <w:p>
      <w:pPr>
        <w:pStyle w:val="style0"/>
        <w:spacing w:lineRule="auto" w:line="480"/>
        <w:ind w:firstLine="708"/>
        <w:rPr>
          <w:rFonts w:ascii="Arial" w:cs="Arial" w:eastAsia="Arial" w:hAnsi="Arial"/>
          <w:color w:val="000000"/>
          <w:sz w:val="24"/>
          <w:szCs w:val="24"/>
        </w:rPr>
      </w:pPr>
      <w:r>
        <w:rPr>
          <w:rFonts w:ascii="Arial" w:cs="Arial" w:eastAsia="Arial" w:hAnsi="Arial"/>
          <w:color w:val="000000"/>
          <w:sz w:val="24"/>
          <w:szCs w:val="24"/>
          <w:lang w:val="en-GB"/>
        </w:rPr>
        <w:t>Families referred to local authority services</w:t>
      </w:r>
      <w:r>
        <w:rPr>
          <w:rFonts w:ascii="Arial" w:cs="Arial" w:eastAsia="Arial" w:hAnsi="Arial"/>
          <w:color w:val="000000"/>
          <w:sz w:val="24"/>
          <w:szCs w:val="24"/>
        </w:rPr>
        <w:t xml:space="preserve"> often</w:t>
      </w:r>
      <w:r>
        <w:rPr>
          <w:rFonts w:ascii="Arial" w:cs="Arial" w:eastAsia="Arial" w:hAnsi="Arial"/>
          <w:color w:val="000000"/>
          <w:sz w:val="24"/>
          <w:szCs w:val="24"/>
          <w:lang w:val="en-GB"/>
        </w:rPr>
        <w:t xml:space="preserve"> experience h</w:t>
      </w:r>
      <w:r>
        <w:rPr>
          <w:rFonts w:ascii="Arial" w:cs="Arial" w:eastAsia="Arial" w:hAnsi="Arial"/>
          <w:color w:val="000000"/>
          <w:sz w:val="24"/>
          <w:szCs w:val="24"/>
        </w:rPr>
        <w:t>igh level</w:t>
      </w:r>
      <w:r>
        <w:rPr>
          <w:rFonts w:ascii="Arial" w:cs="Arial" w:eastAsia="Arial" w:hAnsi="Arial"/>
          <w:color w:val="000000"/>
          <w:sz w:val="24"/>
          <w:szCs w:val="24"/>
          <w:lang w:val="en-US"/>
        </w:rPr>
        <w:t>s</w:t>
      </w:r>
      <w:r>
        <w:rPr>
          <w:rFonts w:ascii="Arial" w:cs="Arial" w:eastAsia="Arial" w:hAnsi="Arial"/>
          <w:color w:val="000000"/>
          <w:sz w:val="24"/>
          <w:szCs w:val="24"/>
        </w:rPr>
        <w:t xml:space="preserve"> of </w:t>
      </w:r>
      <w:r>
        <w:rPr>
          <w:rFonts w:ascii="Arial" w:cs="Arial" w:eastAsia="Arial" w:hAnsi="Arial"/>
          <w:color w:val="000000"/>
          <w:sz w:val="24"/>
          <w:szCs w:val="24"/>
          <w:lang w:val="en-GB"/>
        </w:rPr>
        <w:t>anxiety</w:t>
      </w:r>
      <w:r>
        <w:rPr>
          <w:rFonts w:ascii="Arial" w:cs="Arial" w:eastAsia="Arial" w:hAnsi="Arial"/>
          <w:color w:val="000000"/>
          <w:sz w:val="24"/>
          <w:szCs w:val="24"/>
        </w:rPr>
        <w:t xml:space="preserve"> and</w:t>
      </w:r>
      <w:r>
        <w:rPr>
          <w:rFonts w:ascii="Arial" w:cs="Arial" w:eastAsia="Arial" w:hAnsi="Arial"/>
          <w:color w:val="000000"/>
          <w:sz w:val="24"/>
          <w:szCs w:val="24"/>
          <w:lang w:val="en-GB"/>
        </w:rPr>
        <w:t xml:space="preserve"> mistrust, perceiving intervention as threatening. Establishing rapport is therefore essential. Active listening — including paraphrasing, summarising, and reflecting feelings — demonstrate</w:t>
      </w:r>
      <w:r>
        <w:rPr>
          <w:rFonts w:ascii="Arial" w:cs="Arial" w:eastAsia="Arial" w:hAnsi="Arial"/>
          <w:color w:val="000000"/>
          <w:sz w:val="24"/>
          <w:szCs w:val="24"/>
        </w:rPr>
        <w:t>s</w:t>
      </w:r>
      <w:r>
        <w:rPr>
          <w:rFonts w:ascii="Arial" w:cs="Arial" w:eastAsia="Arial" w:hAnsi="Arial"/>
          <w:color w:val="000000"/>
          <w:sz w:val="24"/>
          <w:szCs w:val="24"/>
          <w:lang w:val="en-GB"/>
        </w:rPr>
        <w:t xml:space="preserve"> understanding</w:t>
      </w:r>
      <w:r>
        <w:rPr>
          <w:rFonts w:ascii="Arial" w:cs="Arial" w:eastAsia="Arial" w:hAnsi="Arial"/>
          <w:color w:val="000000"/>
          <w:sz w:val="24"/>
          <w:szCs w:val="24"/>
        </w:rPr>
        <w:t xml:space="preserve">, reducing resistance </w:t>
      </w:r>
      <w:r>
        <w:rPr>
          <w:rFonts w:ascii="Arial" w:cs="Arial" w:eastAsia="Arial" w:hAnsi="Arial"/>
          <w:color w:val="000000"/>
          <w:sz w:val="24"/>
          <w:szCs w:val="24"/>
          <w:lang w:val="en-GB"/>
        </w:rPr>
        <w:t xml:space="preserve">and </w:t>
      </w:r>
      <w:r>
        <w:rPr>
          <w:rFonts w:ascii="Arial" w:cs="Arial" w:eastAsia="Arial" w:hAnsi="Arial"/>
          <w:color w:val="000000"/>
          <w:sz w:val="24"/>
          <w:szCs w:val="24"/>
        </w:rPr>
        <w:t xml:space="preserve">promoting psychological safety </w:t>
      </w:r>
      <w:r>
        <w:rPr>
          <w:rFonts w:ascii="Arial" w:cs="Arial" w:eastAsia="Arial" w:hAnsi="Arial"/>
          <w:color w:val="000000"/>
          <w:sz w:val="24"/>
          <w:szCs w:val="24"/>
          <w:lang w:val="en-GB"/>
        </w:rPr>
        <w:t>(Egan, 2014). In line with BACP competences, the practitioner should remain present</w:t>
      </w:r>
      <w:r>
        <w:rPr>
          <w:rFonts w:ascii="Arial" w:cs="Arial" w:eastAsia="Arial" w:hAnsi="Arial"/>
          <w:color w:val="000000"/>
          <w:sz w:val="24"/>
          <w:szCs w:val="24"/>
        </w:rPr>
        <w:t xml:space="preserve"> </w:t>
      </w:r>
      <w:r>
        <w:rPr>
          <w:rFonts w:ascii="Arial" w:cs="Arial" w:eastAsia="Arial" w:hAnsi="Arial"/>
          <w:color w:val="000000"/>
          <w:sz w:val="24"/>
          <w:szCs w:val="24"/>
          <w:lang w:val="en-GB"/>
        </w:rPr>
        <w:t>and responsive, avoiding judgement or premature advice-giving (BACP, 2018).</w:t>
      </w:r>
    </w:p>
    <w:p>
      <w:pPr>
        <w:pStyle w:val="style0"/>
        <w:spacing w:lineRule="auto" w:line="480"/>
        <w:ind w:firstLine="708"/>
        <w:rPr>
          <w:rFonts w:ascii="Arial" w:cs="Arial" w:eastAsia="Arial" w:hAnsi="Arial"/>
          <w:color w:val="000000"/>
          <w:sz w:val="24"/>
          <w:szCs w:val="24"/>
        </w:rPr>
      </w:pPr>
    </w:p>
    <w:p>
      <w:pPr>
        <w:pStyle w:val="style0"/>
        <w:spacing w:lineRule="auto" w:line="480"/>
        <w:rPr>
          <w:rFonts w:ascii="Arial" w:cs="Arial" w:eastAsia="Arial" w:hAnsi="Arial"/>
          <w:color w:val="000000"/>
          <w:sz w:val="24"/>
          <w:szCs w:val="24"/>
        </w:rPr>
      </w:pPr>
      <w:r>
        <w:rPr>
          <w:rFonts w:ascii="Arial" w:cs="Arial" w:eastAsia="Arial" w:hAnsi="Arial"/>
          <w:color w:val="000000"/>
          <w:sz w:val="24"/>
          <w:szCs w:val="24"/>
          <w:lang w:val="en-US"/>
        </w:rPr>
        <w:tab/>
      </w:r>
      <w:r>
        <w:rPr>
          <w:rFonts w:ascii="Arial" w:cs="Arial" w:eastAsia="Arial" w:hAnsi="Arial"/>
          <w:color w:val="000000"/>
          <w:sz w:val="24"/>
          <w:szCs w:val="24"/>
        </w:rPr>
        <w:t>Th</w:t>
      </w:r>
      <w:r>
        <w:rPr>
          <w:rFonts w:ascii="Arial" w:cs="Arial" w:eastAsia="Arial" w:hAnsi="Arial"/>
          <w:color w:val="000000"/>
          <w:sz w:val="24"/>
          <w:szCs w:val="24"/>
          <w:lang w:val="en-GB"/>
        </w:rPr>
        <w:t xml:space="preserve">e therapeutic relationship </w:t>
      </w:r>
      <w:r>
        <w:rPr>
          <w:rFonts w:ascii="Arial" w:cs="Arial" w:eastAsia="Arial" w:hAnsi="Arial"/>
          <w:color w:val="000000"/>
          <w:sz w:val="24"/>
          <w:szCs w:val="24"/>
        </w:rPr>
        <w:t>i</w:t>
      </w:r>
      <w:r>
        <w:rPr>
          <w:rFonts w:ascii="Arial" w:cs="Arial" w:eastAsia="Arial" w:hAnsi="Arial"/>
          <w:color w:val="000000"/>
          <w:sz w:val="24"/>
          <w:szCs w:val="24"/>
          <w:lang w:val="en-GB"/>
        </w:rPr>
        <w:t xml:space="preserve">s shaped by power dynamics. Unlike </w:t>
      </w:r>
      <w:r>
        <w:rPr>
          <w:rFonts w:ascii="Arial" w:cs="Arial" w:eastAsia="Arial" w:hAnsi="Arial"/>
          <w:color w:val="000000"/>
          <w:sz w:val="24"/>
          <w:szCs w:val="24"/>
        </w:rPr>
        <w:t>private c</w:t>
      </w:r>
      <w:r>
        <w:rPr>
          <w:rFonts w:ascii="Arial" w:cs="Arial" w:eastAsia="Arial" w:hAnsi="Arial"/>
          <w:color w:val="000000"/>
          <w:sz w:val="24"/>
          <w:szCs w:val="24"/>
          <w:lang w:val="en-GB"/>
        </w:rPr>
        <w:t>ounsellors</w:t>
      </w:r>
      <w:r>
        <w:rPr>
          <w:rFonts w:ascii="Arial" w:cs="Arial" w:eastAsia="Arial" w:hAnsi="Arial"/>
          <w:color w:val="000000"/>
          <w:sz w:val="24"/>
          <w:szCs w:val="24"/>
        </w:rPr>
        <w:t xml:space="preserve">, </w:t>
      </w:r>
      <w:r>
        <w:rPr>
          <w:rFonts w:ascii="Arial" w:cs="Arial" w:eastAsia="Arial" w:hAnsi="Arial"/>
          <w:color w:val="000000"/>
          <w:sz w:val="24"/>
          <w:szCs w:val="24"/>
          <w:lang w:val="en-GB"/>
        </w:rPr>
        <w:t xml:space="preserve">Family Support Workers carry statutory responsibilities under the Social Services and Well-being (Wales) Act 2014. This dual role — supportive yet accountable — requires heightened relational sensitivity. Transparency </w:t>
      </w:r>
      <w:r>
        <w:rPr>
          <w:rFonts w:ascii="Arial" w:cs="Arial" w:eastAsia="Arial" w:hAnsi="Arial"/>
          <w:color w:val="000000"/>
          <w:sz w:val="24"/>
          <w:szCs w:val="24"/>
        </w:rPr>
        <w:t>about</w:t>
      </w:r>
      <w:r>
        <w:rPr>
          <w:rFonts w:ascii="Arial" w:cs="Arial" w:eastAsia="Arial" w:hAnsi="Arial"/>
          <w:color w:val="000000"/>
          <w:sz w:val="24"/>
          <w:szCs w:val="24"/>
          <w:lang w:val="en-GB"/>
        </w:rPr>
        <w:t xml:space="preserve"> role, purpose, and confidentiality</w:t>
      </w:r>
      <w:r>
        <w:rPr>
          <w:rFonts w:ascii="Arial" w:cs="Arial" w:eastAsia="Arial" w:hAnsi="Arial"/>
          <w:color w:val="000000"/>
          <w:sz w:val="24"/>
          <w:szCs w:val="24"/>
        </w:rPr>
        <w:t xml:space="preserve"> limits</w:t>
      </w:r>
      <w:r>
        <w:rPr>
          <w:rFonts w:ascii="Arial" w:cs="Arial" w:eastAsia="Arial" w:hAnsi="Arial"/>
          <w:color w:val="000000"/>
          <w:sz w:val="24"/>
          <w:szCs w:val="24"/>
          <w:lang w:val="en-GB"/>
        </w:rPr>
        <w:t xml:space="preserve"> is essential to maintaining trust</w:t>
      </w:r>
      <w:r>
        <w:rPr>
          <w:rFonts w:ascii="Arial" w:cs="Arial" w:eastAsia="Arial" w:hAnsi="Arial"/>
          <w:color w:val="000000"/>
          <w:sz w:val="24"/>
          <w:szCs w:val="24"/>
        </w:rPr>
        <w:t xml:space="preserve"> (Social Care Wales, 2022)</w:t>
      </w:r>
      <w:r>
        <w:rPr>
          <w:rFonts w:ascii="Arial" w:cs="Arial" w:eastAsia="Arial" w:hAnsi="Arial"/>
          <w:color w:val="000000"/>
          <w:sz w:val="24"/>
          <w:szCs w:val="24"/>
          <w:lang w:val="en-GB"/>
        </w:rPr>
        <w:t xml:space="preserve">. </w:t>
      </w:r>
      <w:r>
        <w:rPr>
          <w:rFonts w:ascii="Arial" w:cs="Arial" w:eastAsia="Arial" w:hAnsi="Arial"/>
          <w:color w:val="000000"/>
          <w:sz w:val="24"/>
          <w:szCs w:val="24"/>
        </w:rPr>
        <w:t>Saario, Hall and Lydahl (2021) note that when families are 'hard-to-reach', workers must carefully justify decisions about continuing support  drawing on assesments of client engagement.</w:t>
      </w:r>
    </w:p>
    <w:p>
      <w:pPr>
        <w:pStyle w:val="style0"/>
        <w:spacing w:lineRule="auto" w:line="480"/>
        <w:rPr>
          <w:rFonts w:ascii="Arial" w:cs="Arial" w:eastAsia="Arial" w:hAnsi="Arial"/>
          <w:color w:val="000000"/>
          <w:sz w:val="24"/>
          <w:szCs w:val="24"/>
        </w:rPr>
      </w:pPr>
      <w:r>
        <w:rPr>
          <w:rFonts w:ascii="Arial" w:cs="Arial" w:eastAsia="Arial" w:hAnsi="Arial"/>
          <w:color w:val="000000"/>
          <w:sz w:val="24"/>
          <w:szCs w:val="24"/>
          <w:lang w:val="en-US"/>
        </w:rPr>
        <w:tab/>
      </w:r>
      <w:r>
        <w:rPr>
          <w:rFonts w:ascii="Arial" w:cs="Arial" w:eastAsia="Arial" w:hAnsi="Arial"/>
          <w:color w:val="000000"/>
          <w:sz w:val="24"/>
          <w:szCs w:val="24"/>
          <w:lang w:val="en-GB"/>
        </w:rPr>
        <w:t>Another key competence involves facilitating collaborative exploratio</w:t>
      </w:r>
      <w:r>
        <w:rPr>
          <w:rFonts w:ascii="Arial" w:cs="Arial" w:eastAsia="Arial" w:hAnsi="Arial"/>
          <w:color w:val="000000"/>
          <w:sz w:val="24"/>
          <w:szCs w:val="24"/>
        </w:rPr>
        <w:t>n.</w:t>
      </w:r>
      <w:r>
        <w:rPr>
          <w:rFonts w:ascii="Arial" w:cs="Arial" w:eastAsia="Arial" w:hAnsi="Arial"/>
          <w:color w:val="000000"/>
          <w:sz w:val="24"/>
          <w:szCs w:val="24"/>
          <w:lang w:val="en-GB"/>
        </w:rPr>
        <w:t xml:space="preserve"> Rather than positioning themselves as experts who “solve” </w:t>
      </w:r>
      <w:r>
        <w:rPr>
          <w:rFonts w:ascii="Arial" w:cs="Arial" w:eastAsia="Arial" w:hAnsi="Arial"/>
          <w:color w:val="000000"/>
          <w:sz w:val="24"/>
          <w:szCs w:val="24"/>
        </w:rPr>
        <w:t>p</w:t>
      </w:r>
      <w:r>
        <w:rPr>
          <w:rFonts w:ascii="Arial" w:cs="Arial" w:eastAsia="Arial" w:hAnsi="Arial"/>
          <w:color w:val="000000"/>
          <w:sz w:val="24"/>
          <w:szCs w:val="24"/>
          <w:lang w:val="en-GB"/>
        </w:rPr>
        <w:t>roblems, Family Support Workers encourage parents and carers to generate their own solutions</w:t>
      </w:r>
      <w:r>
        <w:rPr>
          <w:rFonts w:ascii="Arial" w:cs="Arial" w:eastAsia="Arial" w:hAnsi="Arial"/>
          <w:color w:val="000000"/>
          <w:sz w:val="24"/>
          <w:szCs w:val="24"/>
        </w:rPr>
        <w:t>,</w:t>
      </w:r>
      <w:r>
        <w:rPr>
          <w:rFonts w:ascii="Arial" w:cs="Arial" w:eastAsia="Arial" w:hAnsi="Arial"/>
          <w:color w:val="000000"/>
          <w:sz w:val="24"/>
          <w:szCs w:val="24"/>
          <w:lang w:val="en-GB"/>
        </w:rPr>
        <w:t xml:space="preserve"> promot</w:t>
      </w:r>
      <w:r>
        <w:rPr>
          <w:rFonts w:ascii="Arial" w:cs="Arial" w:eastAsia="Arial" w:hAnsi="Arial"/>
          <w:color w:val="000000"/>
          <w:sz w:val="24"/>
          <w:szCs w:val="24"/>
        </w:rPr>
        <w:t>ing</w:t>
      </w:r>
      <w:r>
        <w:rPr>
          <w:rFonts w:ascii="Arial" w:cs="Arial" w:eastAsia="Arial" w:hAnsi="Arial"/>
          <w:color w:val="000000"/>
          <w:sz w:val="24"/>
          <w:szCs w:val="24"/>
          <w:lang w:val="en-GB"/>
        </w:rPr>
        <w:t xml:space="preserve"> autonomy and empowerment (Egan, 2014). </w:t>
      </w:r>
    </w:p>
    <w:p>
      <w:pPr>
        <w:pStyle w:val="style0"/>
        <w:spacing w:lineRule="auto" w:line="480"/>
        <w:rPr>
          <w:rFonts w:ascii="Arial" w:cs="Arial" w:eastAsia="Arial" w:hAnsi="Arial"/>
          <w:color w:val="000000"/>
          <w:sz w:val="24"/>
          <w:szCs w:val="24"/>
        </w:rPr>
      </w:pPr>
    </w:p>
    <w:p>
      <w:pPr>
        <w:pStyle w:val="style0"/>
        <w:spacing w:lineRule="auto" w:line="480"/>
        <w:rPr>
          <w:rFonts w:ascii="Arial" w:cs="Arial" w:eastAsia="Arial" w:hAnsi="Arial"/>
          <w:color w:val="000000"/>
          <w:sz w:val="24"/>
          <w:szCs w:val="24"/>
        </w:rPr>
      </w:pPr>
      <w:r>
        <w:rPr>
          <w:rFonts w:ascii="Arial" w:cs="Arial" w:eastAsia="Arial" w:hAnsi="Arial"/>
          <w:color w:val="000000"/>
          <w:sz w:val="24"/>
          <w:szCs w:val="24"/>
        </w:rPr>
        <w:t>Ethical Principles and Professional Responsibility</w:t>
      </w:r>
    </w:p>
    <w:p>
      <w:pPr>
        <w:pStyle w:val="style0"/>
        <w:spacing w:lineRule="auto" w:line="480"/>
        <w:rPr>
          <w:rFonts w:ascii="Arial" w:cs="Arial" w:eastAsia="Arial" w:hAnsi="Arial"/>
          <w:color w:val="000000"/>
          <w:sz w:val="24"/>
          <w:szCs w:val="24"/>
        </w:rPr>
      </w:pPr>
      <w:r>
        <w:rPr>
          <w:rFonts w:ascii="Arial" w:cs="Arial" w:eastAsia="Arial" w:hAnsi="Arial"/>
          <w:color w:val="000000"/>
          <w:sz w:val="24"/>
          <w:szCs w:val="24"/>
          <w:lang w:val="en-US"/>
        </w:rPr>
        <w:tab/>
      </w:r>
      <w:r>
        <w:rPr>
          <w:rFonts w:ascii="Arial" w:cs="Arial" w:eastAsia="Arial" w:hAnsi="Arial"/>
          <w:color w:val="000000"/>
          <w:sz w:val="24"/>
          <w:szCs w:val="24"/>
        </w:rPr>
        <w:t>Ethical awareness is central to competent practice within a statutory context. Although the role does not constitute formal counselling, the ethical standards outlined by the BACP provide a valuable framework for guiding professional conduct. The BACP Ethical Framework (2018) emphasises respect, integrity, accountability, and a commitment to clients’ wellbeing - principles directly applicable to family support</w:t>
      </w:r>
      <w:r>
        <w:rPr>
          <w:rFonts w:ascii="Arial" w:cs="Arial" w:eastAsia="Arial" w:hAnsi="Arial"/>
          <w:color w:val="000000"/>
          <w:sz w:val="24"/>
          <w:szCs w:val="24"/>
          <w:lang w:val="en-US"/>
        </w:rPr>
        <w:t xml:space="preserve"> (Feltham at all, 2017)</w:t>
      </w:r>
      <w:r>
        <w:rPr>
          <w:rFonts w:ascii="Arial" w:cs="Arial" w:eastAsia="Arial" w:hAnsi="Arial"/>
          <w:color w:val="000000"/>
          <w:sz w:val="24"/>
          <w:szCs w:val="24"/>
        </w:rPr>
        <w:t xml:space="preserve">. </w:t>
      </w:r>
    </w:p>
    <w:p>
      <w:pPr>
        <w:pStyle w:val="style0"/>
        <w:spacing w:lineRule="auto" w:line="480"/>
        <w:rPr>
          <w:rFonts w:ascii="Arial" w:cs="Arial" w:eastAsia="Arial" w:hAnsi="Arial"/>
          <w:color w:val="000000"/>
          <w:sz w:val="24"/>
          <w:szCs w:val="24"/>
        </w:rPr>
      </w:pPr>
      <w:r>
        <w:rPr>
          <w:rFonts w:ascii="Arial" w:cs="Arial" w:eastAsia="Arial" w:hAnsi="Arial"/>
          <w:color w:val="000000"/>
          <w:sz w:val="24"/>
          <w:szCs w:val="24"/>
          <w:lang w:val="en-US"/>
        </w:rPr>
        <w:tab/>
      </w:r>
    </w:p>
    <w:p>
      <w:pPr>
        <w:pStyle w:val="style0"/>
        <w:spacing w:lineRule="auto" w:line="480"/>
        <w:rPr>
          <w:rFonts w:ascii="Arial" w:cs="Arial" w:eastAsia="Arial" w:hAnsi="Arial"/>
          <w:color w:val="000000"/>
          <w:sz w:val="24"/>
          <w:szCs w:val="24"/>
        </w:rPr>
      </w:pPr>
      <w:r>
        <w:rPr>
          <w:rFonts w:ascii="Arial" w:cs="Arial" w:eastAsia="Arial" w:hAnsi="Arial"/>
          <w:color w:val="000000"/>
          <w:sz w:val="24"/>
          <w:szCs w:val="24"/>
          <w:lang w:val="en-US"/>
        </w:rPr>
        <w:tab/>
      </w:r>
      <w:r>
        <w:rPr>
          <w:rFonts w:ascii="Arial" w:cs="Arial" w:eastAsia="Arial" w:hAnsi="Arial"/>
          <w:color w:val="000000"/>
          <w:sz w:val="24"/>
          <w:szCs w:val="24"/>
        </w:rPr>
        <w:t xml:space="preserve">Confidentiality is a significant consideration. Home visits provide insight into private family life, </w:t>
      </w:r>
      <w:r>
        <w:rPr>
          <w:rFonts w:ascii="Arial" w:cs="Arial" w:eastAsia="Arial" w:hAnsi="Arial"/>
          <w:color w:val="000000"/>
          <w:sz w:val="24"/>
          <w:szCs w:val="24"/>
          <w:highlight w:val="none"/>
        </w:rPr>
        <w:t>creating heightened responsibility to handle personal informatio</w:t>
      </w:r>
      <w:r>
        <w:rPr>
          <w:rFonts w:ascii="Arial" w:cs="Arial" w:eastAsia="Arial" w:hAnsi="Arial"/>
          <w:color w:val="000000"/>
          <w:sz w:val="24"/>
          <w:szCs w:val="24"/>
        </w:rPr>
        <w:t xml:space="preserve">n sensitively and securely. Practicioners must ensure records are accurate and information shared only with legitimate professional justification (BACP, 2018; Social Care Wales, 2022). </w:t>
      </w:r>
      <w:r>
        <w:rPr>
          <w:rFonts w:ascii="Arial" w:cs="Arial" w:eastAsia="Arial" w:hAnsi="Arial"/>
          <w:color w:val="000000"/>
          <w:sz w:val="24"/>
          <w:szCs w:val="24"/>
          <w:lang w:val="en-US"/>
        </w:rPr>
        <w:t>H</w:t>
      </w:r>
      <w:r>
        <w:rPr>
          <w:rFonts w:ascii="Arial" w:cs="Arial" w:eastAsia="Arial" w:hAnsi="Arial"/>
          <w:color w:val="000000"/>
          <w:sz w:val="24"/>
          <w:szCs w:val="24"/>
        </w:rPr>
        <w:t>ome visits generate ethical dillemmas daily, with interagency collaboration creating tension between care and surveillance roles</w:t>
      </w:r>
      <w:r>
        <w:rPr>
          <w:rFonts w:ascii="Arial" w:cs="Arial" w:eastAsia="Arial" w:hAnsi="Arial"/>
          <w:color w:val="000000"/>
          <w:sz w:val="24"/>
          <w:szCs w:val="24"/>
          <w:lang w:val="en-US"/>
        </w:rPr>
        <w:t xml:space="preserve"> (Herlihy at all, 2015)</w:t>
      </w:r>
      <w:r>
        <w:rPr>
          <w:rFonts w:ascii="Arial" w:cs="Arial" w:eastAsia="Arial" w:hAnsi="Arial"/>
          <w:color w:val="000000"/>
          <w:sz w:val="24"/>
          <w:szCs w:val="24"/>
        </w:rPr>
        <w:t>.</w:t>
      </w:r>
    </w:p>
    <w:p>
      <w:pPr>
        <w:pStyle w:val="style0"/>
        <w:spacing w:lineRule="auto" w:line="480"/>
        <w:rPr>
          <w:rFonts w:ascii="Arial" w:cs="Arial" w:eastAsia="Arial" w:hAnsi="Arial"/>
          <w:color w:val="000000"/>
          <w:sz w:val="24"/>
          <w:szCs w:val="24"/>
        </w:rPr>
      </w:pPr>
      <w:r>
        <w:rPr>
          <w:rFonts w:ascii="Arial" w:cs="Arial" w:eastAsia="Arial" w:hAnsi="Arial"/>
          <w:color w:val="000000"/>
          <w:sz w:val="24"/>
          <w:szCs w:val="24"/>
          <w:lang w:val="en-US"/>
        </w:rPr>
        <w:tab/>
      </w:r>
      <w:r>
        <w:rPr>
          <w:rFonts w:ascii="Arial" w:cs="Arial" w:eastAsia="Arial" w:hAnsi="Arial"/>
          <w:color w:val="000000"/>
          <w:sz w:val="24"/>
          <w:szCs w:val="24"/>
        </w:rPr>
        <w:t>However, confidentiality is not absolute. Safeguarding obligations require disclosure where children are at risk of significant harm. The Social Services and Well-being (Wales) Act 2014 places child wellfare at the centre of decision-making. Ethical competence involves balancing respect for privacy with the duty to protect. Disclosure must be proportionate, documented clearly, and communicated transparently where possible (Social Care Wales, 2022).</w:t>
      </w:r>
    </w:p>
    <w:p>
      <w:pPr>
        <w:pStyle w:val="style0"/>
        <w:spacing w:lineRule="auto" w:line="480"/>
        <w:rPr>
          <w:rFonts w:ascii="Arial" w:cs="Arial" w:eastAsia="Arial" w:hAnsi="Arial"/>
          <w:color w:val="000000"/>
          <w:sz w:val="24"/>
          <w:szCs w:val="24"/>
        </w:rPr>
      </w:pPr>
      <w:r>
        <w:rPr>
          <w:rFonts w:ascii="Arial" w:cs="Arial" w:eastAsia="Arial" w:hAnsi="Arial"/>
          <w:color w:val="000000"/>
          <w:sz w:val="24"/>
          <w:szCs w:val="24"/>
          <w:lang w:val="en-US"/>
        </w:rPr>
        <w:tab/>
      </w:r>
    </w:p>
    <w:p>
      <w:pPr>
        <w:pStyle w:val="style0"/>
        <w:spacing w:lineRule="auto" w:line="480"/>
        <w:rPr>
          <w:rFonts w:ascii="Arial" w:cs="Arial" w:eastAsia="Arial" w:hAnsi="Arial"/>
          <w:color w:val="000000"/>
          <w:sz w:val="24"/>
          <w:szCs w:val="24"/>
        </w:rPr>
      </w:pPr>
      <w:r>
        <w:rPr>
          <w:rFonts w:ascii="Arial" w:cs="Arial" w:eastAsia="Arial" w:hAnsi="Arial"/>
          <w:color w:val="000000"/>
          <w:sz w:val="24"/>
          <w:szCs w:val="24"/>
          <w:lang w:val="en-US"/>
        </w:rPr>
        <w:tab/>
      </w:r>
      <w:r>
        <w:rPr>
          <w:rFonts w:ascii="Arial" w:cs="Arial" w:eastAsia="Arial" w:hAnsi="Arial"/>
          <w:color w:val="000000"/>
          <w:sz w:val="24"/>
          <w:szCs w:val="24"/>
        </w:rPr>
        <w:t xml:space="preserve">Working within competence is also essential. The worker must recognise role limits and avoid drifting into therapeutic intervention beyond their training. Complex trauma or severe mental health difficulties require referral to specialist services (BACP, 2018). </w:t>
      </w:r>
    </w:p>
    <w:p>
      <w:pPr>
        <w:pStyle w:val="style0"/>
        <w:spacing w:lineRule="auto" w:line="480"/>
        <w:rPr>
          <w:rFonts w:ascii="Arial" w:cs="Arial" w:eastAsia="Arial" w:hAnsi="Arial"/>
          <w:color w:val="000000"/>
          <w:sz w:val="24"/>
          <w:szCs w:val="24"/>
        </w:rPr>
      </w:pPr>
    </w:p>
    <w:p>
      <w:pPr>
        <w:pStyle w:val="style0"/>
        <w:spacing w:lineRule="auto" w:line="480"/>
        <w:rPr>
          <w:rFonts w:ascii="Arial" w:cs="Arial" w:eastAsia="Arial" w:hAnsi="Arial"/>
          <w:color w:val="000000"/>
          <w:sz w:val="24"/>
          <w:szCs w:val="24"/>
        </w:rPr>
      </w:pPr>
      <w:r>
        <w:rPr>
          <w:rFonts w:ascii="Arial" w:cs="Arial" w:eastAsia="Arial" w:hAnsi="Arial"/>
          <w:color w:val="000000"/>
          <w:sz w:val="24"/>
          <w:szCs w:val="24"/>
          <w:lang w:val="en-US"/>
        </w:rPr>
        <w:tab/>
      </w:r>
      <w:r>
        <w:rPr>
          <w:rFonts w:ascii="Arial" w:cs="Arial" w:eastAsia="Arial" w:hAnsi="Arial"/>
          <w:color w:val="000000"/>
          <w:sz w:val="24"/>
          <w:szCs w:val="24"/>
        </w:rPr>
        <w:t>Cultural sensitivity completes ethical practice. Families differ in values and communication patterns. Remaining non-judgemental while upholding safeguarding standards aligns with ethical commitments to equality, diversity, and inclusion outlined by BACP (2018) and regulatory expectations set by Social Care Wales (2022). Reflective practice helps maintaining awareness of personal biases (</w:t>
      </w:r>
      <w:r>
        <w:rPr>
          <w:rFonts w:ascii="Arial" w:cs="Arial" w:eastAsia="Arial" w:hAnsi="Arial"/>
          <w:color w:val="000000"/>
          <w:sz w:val="24"/>
          <w:szCs w:val="24"/>
          <w:lang w:val="en-US"/>
        </w:rPr>
        <w:t>Reeves</w:t>
      </w:r>
      <w:r>
        <w:rPr>
          <w:rFonts w:ascii="Arial" w:cs="Arial" w:eastAsia="Arial" w:hAnsi="Arial"/>
          <w:color w:val="000000"/>
          <w:sz w:val="24"/>
          <w:szCs w:val="24"/>
        </w:rPr>
        <w:t xml:space="preserve">, </w:t>
      </w:r>
      <w:r>
        <w:rPr>
          <w:rFonts w:ascii="Arial" w:cs="Arial" w:eastAsia="Arial" w:hAnsi="Arial"/>
          <w:color w:val="000000"/>
          <w:sz w:val="24"/>
          <w:szCs w:val="24"/>
          <w:lang w:val="en-US"/>
        </w:rPr>
        <w:t>2013</w:t>
      </w:r>
      <w:r>
        <w:rPr>
          <w:rFonts w:ascii="Arial" w:cs="Arial" w:eastAsia="Arial" w:hAnsi="Arial"/>
          <w:color w:val="000000"/>
          <w:sz w:val="24"/>
          <w:szCs w:val="24"/>
        </w:rPr>
        <w:t xml:space="preserve">). </w:t>
      </w:r>
    </w:p>
    <w:p>
      <w:pPr>
        <w:pStyle w:val="style0"/>
        <w:spacing w:lineRule="auto" w:line="480"/>
        <w:rPr>
          <w:rFonts w:ascii="Arial" w:cs="Arial" w:eastAsia="Arial" w:hAnsi="Arial"/>
          <w:color w:val="000000"/>
          <w:sz w:val="24"/>
          <w:szCs w:val="24"/>
        </w:rPr>
      </w:pPr>
    </w:p>
    <w:p>
      <w:pPr>
        <w:pStyle w:val="style0"/>
        <w:spacing w:lineRule="auto" w:line="480"/>
        <w:rPr>
          <w:rFonts w:ascii="Arial" w:cs="Arial" w:eastAsia="Arial" w:hAnsi="Arial"/>
          <w:color w:val="000000"/>
          <w:sz w:val="24"/>
          <w:szCs w:val="24"/>
        </w:rPr>
      </w:pPr>
      <w:r>
        <w:rPr>
          <w:rFonts w:ascii="Arial" w:cs="Arial" w:eastAsia="Arial" w:hAnsi="Arial"/>
          <w:color w:val="000000"/>
          <w:sz w:val="24"/>
          <w:szCs w:val="24"/>
        </w:rPr>
        <w:t xml:space="preserve">Professional Boundaries and Safeguarding </w:t>
      </w:r>
    </w:p>
    <w:p>
      <w:pPr>
        <w:pStyle w:val="style0"/>
        <w:spacing w:lineRule="auto" w:line="480"/>
        <w:rPr>
          <w:rFonts w:ascii="Arial" w:cs="Arial" w:eastAsia="Arial" w:hAnsi="Arial"/>
          <w:color w:val="000000"/>
          <w:sz w:val="24"/>
          <w:szCs w:val="24"/>
          <w:lang w:val="en-US"/>
        </w:rPr>
      </w:pPr>
      <w:r>
        <w:rPr>
          <w:rFonts w:ascii="Arial" w:cs="Arial" w:eastAsia="Arial" w:hAnsi="Arial"/>
          <w:color w:val="000000"/>
          <w:sz w:val="24"/>
          <w:szCs w:val="24"/>
          <w:lang w:val="en-US"/>
        </w:rPr>
        <w:tab/>
      </w:r>
      <w:r>
        <w:rPr>
          <w:rFonts w:ascii="Arial" w:cs="Arial" w:eastAsia="Arial" w:hAnsi="Arial"/>
          <w:color w:val="000000"/>
          <w:sz w:val="24"/>
          <w:szCs w:val="24"/>
          <w:lang w:val="en-US"/>
        </w:rPr>
        <w:t>Maintaining clear professional boundaries is fundame</w:t>
      </w:r>
      <w:r>
        <w:rPr>
          <w:rFonts w:ascii="Arial" w:cs="Arial" w:eastAsia="Arial" w:hAnsi="Arial"/>
          <w:color w:val="000000"/>
          <w:sz w:val="24"/>
          <w:szCs w:val="24"/>
        </w:rPr>
        <w:t>ntal.</w:t>
      </w:r>
      <w:r>
        <w:rPr>
          <w:rFonts w:ascii="Arial" w:cs="Arial" w:eastAsia="Arial" w:hAnsi="Arial"/>
          <w:color w:val="000000"/>
          <w:sz w:val="24"/>
          <w:szCs w:val="24"/>
          <w:lang w:val="en-US"/>
        </w:rPr>
        <w:t xml:space="preserve"> Home visits, prolonged engagement, and </w:t>
      </w:r>
      <w:r>
        <w:rPr>
          <w:rFonts w:ascii="Arial" w:cs="Arial" w:eastAsia="Arial" w:hAnsi="Arial"/>
          <w:color w:val="000000"/>
          <w:sz w:val="24"/>
          <w:szCs w:val="24"/>
        </w:rPr>
        <w:t xml:space="preserve">multi-agencies collaboration </w:t>
      </w:r>
      <w:r>
        <w:rPr>
          <w:rFonts w:ascii="Arial" w:cs="Arial" w:eastAsia="Arial" w:hAnsi="Arial"/>
          <w:color w:val="000000"/>
          <w:sz w:val="24"/>
          <w:szCs w:val="24"/>
          <w:lang w:val="en-US"/>
        </w:rPr>
        <w:t>can blur relational lines, increasing the risk of over-involvement</w:t>
      </w:r>
      <w:r>
        <w:rPr>
          <w:rFonts w:ascii="Arial" w:cs="Arial" w:eastAsia="Arial" w:hAnsi="Arial"/>
          <w:color w:val="000000"/>
          <w:sz w:val="24"/>
          <w:szCs w:val="24"/>
        </w:rPr>
        <w:t>.</w:t>
      </w:r>
      <w:r>
        <w:rPr>
          <w:rFonts w:ascii="Arial" w:cs="Arial" w:eastAsia="Arial" w:hAnsi="Arial"/>
          <w:color w:val="000000"/>
          <w:sz w:val="24"/>
          <w:szCs w:val="24"/>
          <w:lang w:val="en-US"/>
        </w:rPr>
        <w:t xml:space="preserve"> There</w:t>
      </w:r>
      <w:r>
        <w:rPr>
          <w:rFonts w:ascii="Arial" w:cs="Arial" w:eastAsia="Arial" w:hAnsi="Arial"/>
          <w:color w:val="000000"/>
          <w:sz w:val="24"/>
          <w:szCs w:val="24"/>
        </w:rPr>
        <w:t>fore, b</w:t>
      </w:r>
      <w:r>
        <w:rPr>
          <w:rFonts w:ascii="Arial" w:cs="Arial" w:eastAsia="Arial" w:hAnsi="Arial"/>
          <w:color w:val="000000"/>
          <w:sz w:val="24"/>
          <w:szCs w:val="24"/>
          <w:lang w:val="en-US"/>
        </w:rPr>
        <w:t xml:space="preserve">oundary management is essential for ethical and effective practice </w:t>
      </w:r>
      <w:r>
        <w:rPr>
          <w:rFonts w:ascii="Arial" w:cs="Arial" w:eastAsia="Arial" w:hAnsi="Arial"/>
          <w:color w:val="000000"/>
          <w:sz w:val="24"/>
          <w:szCs w:val="24"/>
        </w:rPr>
        <w:t>(BA</w:t>
      </w:r>
      <w:r>
        <w:rPr>
          <w:rFonts w:ascii="Arial" w:cs="Arial" w:eastAsia="Arial" w:hAnsi="Arial"/>
          <w:color w:val="000000"/>
          <w:sz w:val="24"/>
          <w:szCs w:val="24"/>
          <w:lang w:val="en-US"/>
        </w:rPr>
        <w:t>CP</w:t>
      </w:r>
      <w:r>
        <w:rPr>
          <w:rFonts w:ascii="Arial" w:cs="Arial" w:eastAsia="Arial" w:hAnsi="Arial"/>
          <w:color w:val="000000"/>
          <w:sz w:val="24"/>
          <w:szCs w:val="24"/>
        </w:rPr>
        <w:t xml:space="preserve">, </w:t>
      </w:r>
      <w:r>
        <w:rPr>
          <w:rFonts w:ascii="Arial" w:cs="Arial" w:eastAsia="Arial" w:hAnsi="Arial"/>
          <w:color w:val="000000"/>
          <w:sz w:val="24"/>
          <w:szCs w:val="24"/>
          <w:lang w:val="en-US"/>
        </w:rPr>
        <w:t>2018).</w:t>
      </w:r>
    </w:p>
    <w:p>
      <w:pPr>
        <w:pStyle w:val="style0"/>
        <w:spacing w:lineRule="auto" w:line="480"/>
        <w:rPr>
          <w:rFonts w:ascii="Arial" w:cs="Arial" w:eastAsia="Arial" w:hAnsi="Arial"/>
          <w:color w:val="000000"/>
          <w:sz w:val="24"/>
          <w:szCs w:val="24"/>
        </w:rPr>
      </w:pPr>
    </w:p>
    <w:p>
      <w:pPr>
        <w:pStyle w:val="style0"/>
        <w:spacing w:lineRule="auto" w:line="480"/>
        <w:rPr>
          <w:rFonts w:ascii="Arial" w:cs="Arial" w:eastAsia="Arial" w:hAnsi="Arial"/>
          <w:color w:val="000000"/>
          <w:sz w:val="24"/>
          <w:szCs w:val="24"/>
        </w:rPr>
      </w:pPr>
      <w:r>
        <w:rPr>
          <w:rFonts w:ascii="Arial" w:cs="Arial" w:eastAsia="Arial" w:hAnsi="Arial"/>
          <w:color w:val="000000"/>
          <w:sz w:val="24"/>
          <w:szCs w:val="24"/>
          <w:lang w:val="en-US"/>
        </w:rPr>
        <w:tab/>
      </w:r>
      <w:r>
        <w:rPr>
          <w:rFonts w:ascii="Arial" w:cs="Arial" w:eastAsia="Arial" w:hAnsi="Arial"/>
          <w:color w:val="000000"/>
          <w:sz w:val="24"/>
          <w:szCs w:val="24"/>
        </w:rPr>
        <w:t>The BACP Framework (2020) emphasises establishing a clear working agreement. Transparency about expectations, confidentiality limits, and intervention scope reduces ambiguity and protects both practitioner and family. Boundary challenges  arise when families seek additional emotional support beyond the worker’s remit or attempt to form informal contact. Ethical competence requires responding warmly yet firmly, reinforcing role clarity without damaging rapport (BACP, 2018).</w:t>
      </w:r>
    </w:p>
    <w:p>
      <w:pPr>
        <w:pStyle w:val="style0"/>
        <w:spacing w:lineRule="auto" w:line="480"/>
        <w:rPr>
          <w:rFonts w:ascii="Arial" w:cs="Arial" w:eastAsia="Arial" w:hAnsi="Arial"/>
          <w:color w:val="000000"/>
          <w:sz w:val="24"/>
          <w:szCs w:val="24"/>
        </w:rPr>
      </w:pPr>
    </w:p>
    <w:p>
      <w:pPr>
        <w:pStyle w:val="style0"/>
        <w:spacing w:lineRule="auto" w:line="480"/>
        <w:rPr>
          <w:rFonts w:ascii="Arial" w:cs="Arial" w:eastAsia="Arial" w:hAnsi="Arial"/>
          <w:color w:val="000000"/>
          <w:sz w:val="24"/>
          <w:szCs w:val="24"/>
        </w:rPr>
      </w:pPr>
      <w:r>
        <w:rPr>
          <w:rFonts w:ascii="Arial" w:cs="Arial" w:eastAsia="Arial" w:hAnsi="Arial"/>
          <w:color w:val="000000"/>
          <w:sz w:val="24"/>
          <w:szCs w:val="24"/>
          <w:lang w:val="en-US"/>
        </w:rPr>
        <w:tab/>
      </w:r>
      <w:r>
        <w:rPr>
          <w:rFonts w:ascii="Arial" w:cs="Arial" w:eastAsia="Arial" w:hAnsi="Arial"/>
          <w:color w:val="000000"/>
          <w:sz w:val="24"/>
          <w:szCs w:val="24"/>
        </w:rPr>
        <w:t>Additionally, there is a need to manage emotional boundaries. Exposure to family distress or domestic conflict can evoke strong emotional responses. Without reflective awareness and supervision, there is a risk of over-identification or emotional withdrawal. Competent practice therefore involves regular supervision and critical self-reflection to ensure that professional judgement remains balanced and objective (</w:t>
      </w:r>
      <w:r>
        <w:rPr>
          <w:rFonts w:ascii="Arial" w:cs="Arial" w:eastAsia="Arial" w:hAnsi="Arial"/>
          <w:color w:val="000000"/>
          <w:sz w:val="24"/>
          <w:szCs w:val="24"/>
          <w:lang w:val="en-US"/>
        </w:rPr>
        <w:t>Reeves</w:t>
      </w:r>
      <w:r>
        <w:rPr>
          <w:rFonts w:ascii="Arial" w:cs="Arial" w:eastAsia="Arial" w:hAnsi="Arial"/>
          <w:color w:val="000000"/>
          <w:sz w:val="24"/>
          <w:szCs w:val="24"/>
        </w:rPr>
        <w:t xml:space="preserve">, </w:t>
      </w:r>
      <w:r>
        <w:rPr>
          <w:rFonts w:ascii="Arial" w:cs="Arial" w:eastAsia="Arial" w:hAnsi="Arial"/>
          <w:color w:val="000000"/>
          <w:sz w:val="24"/>
          <w:szCs w:val="24"/>
          <w:lang w:val="en-US"/>
        </w:rPr>
        <w:t>201</w:t>
      </w:r>
      <w:r>
        <w:rPr>
          <w:rFonts w:ascii="Arial" w:cs="Arial" w:eastAsia="Arial" w:hAnsi="Arial"/>
          <w:color w:val="000000"/>
          <w:sz w:val="24"/>
          <w:szCs w:val="24"/>
        </w:rPr>
        <w:t>3).</w:t>
      </w:r>
    </w:p>
    <w:p>
      <w:pPr>
        <w:pStyle w:val="style0"/>
        <w:spacing w:lineRule="auto" w:line="480"/>
        <w:rPr>
          <w:rFonts w:ascii="Arial" w:cs="Arial" w:eastAsia="Arial" w:hAnsi="Arial"/>
          <w:color w:val="000000"/>
          <w:sz w:val="24"/>
          <w:szCs w:val="24"/>
        </w:rPr>
      </w:pPr>
    </w:p>
    <w:p>
      <w:pPr>
        <w:pStyle w:val="style0"/>
        <w:spacing w:lineRule="auto" w:line="480"/>
        <w:rPr>
          <w:rFonts w:ascii="Arial" w:cs="Arial" w:eastAsia="Arial" w:hAnsi="Arial"/>
          <w:color w:val="000000"/>
          <w:sz w:val="24"/>
          <w:szCs w:val="24"/>
        </w:rPr>
      </w:pPr>
      <w:r>
        <w:rPr>
          <w:rFonts w:ascii="Arial" w:cs="Arial" w:eastAsia="Arial" w:hAnsi="Arial"/>
          <w:color w:val="000000"/>
          <w:sz w:val="24"/>
          <w:szCs w:val="24"/>
          <w:lang w:val="en-US"/>
        </w:rPr>
        <w:tab/>
      </w:r>
      <w:r>
        <w:rPr>
          <w:rFonts w:ascii="Arial" w:cs="Arial" w:eastAsia="Arial" w:hAnsi="Arial"/>
          <w:color w:val="000000"/>
          <w:sz w:val="24"/>
          <w:szCs w:val="24"/>
        </w:rPr>
        <w:t>Safeguarding requires balancing empathic engagement with professional vigilance. Active listening may encourage parents to disclose sensitive information regarding substance misuse, domestic abuse, or mental health difficulties. While this strengthens the working alliance, it may also trigger mandatory reporting. The practitioner must communicate confidentiality limits from the outset, maintaining trust even when information must be shared (BACP, 2018; Social Care Wales, 2022).</w:t>
      </w:r>
    </w:p>
    <w:p>
      <w:pPr>
        <w:pStyle w:val="style0"/>
        <w:spacing w:lineRule="auto" w:line="480"/>
        <w:rPr>
          <w:rFonts w:ascii="Arial" w:cs="Arial" w:eastAsia="Arial" w:hAnsi="Arial"/>
          <w:color w:val="000000"/>
          <w:sz w:val="24"/>
          <w:szCs w:val="24"/>
        </w:rPr>
      </w:pPr>
    </w:p>
    <w:p>
      <w:pPr>
        <w:pStyle w:val="style0"/>
        <w:spacing w:lineRule="auto" w:line="480"/>
        <w:rPr>
          <w:rFonts w:ascii="Arial" w:cs="Arial" w:eastAsia="Arial" w:hAnsi="Arial"/>
          <w:color w:val="000000"/>
          <w:sz w:val="24"/>
          <w:szCs w:val="24"/>
        </w:rPr>
      </w:pPr>
      <w:r>
        <w:rPr>
          <w:rFonts w:ascii="Arial" w:cs="Arial" w:eastAsia="Arial" w:hAnsi="Arial"/>
          <w:color w:val="000000"/>
          <w:sz w:val="24"/>
          <w:szCs w:val="24"/>
          <w:lang w:val="en-US"/>
        </w:rPr>
        <w:tab/>
      </w:r>
      <w:r>
        <w:rPr>
          <w:rFonts w:ascii="Arial" w:cs="Arial" w:eastAsia="Arial" w:hAnsi="Arial"/>
          <w:color w:val="000000"/>
          <w:sz w:val="24"/>
          <w:szCs w:val="24"/>
        </w:rPr>
        <w:t>Effective safeguarding also requires multi-agency collaboration. The Social Care Wales Code emphasises partnership working and accountability (Social Care Wales, 2022). Family Support Workers liaise with schools, health professionals, and safeguarding teams. Competence in this area includes accurate record keeping and objective reporting  while maintaining respect for the family’s dignity</w:t>
      </w:r>
      <w:r>
        <w:rPr>
          <w:rFonts w:ascii="Arial" w:cs="Arial" w:eastAsia="Arial" w:hAnsi="Arial"/>
          <w:color w:val="000000"/>
          <w:sz w:val="24"/>
          <w:szCs w:val="24"/>
          <w:lang w:val="en-US"/>
        </w:rPr>
        <w:t xml:space="preserve"> (Feltham at al, 2017)</w:t>
      </w:r>
      <w:r>
        <w:rPr>
          <w:rFonts w:ascii="Arial" w:cs="Arial" w:eastAsia="Arial" w:hAnsi="Arial"/>
          <w:color w:val="000000"/>
          <w:sz w:val="24"/>
          <w:szCs w:val="24"/>
        </w:rPr>
        <w:t>.</w:t>
      </w:r>
    </w:p>
    <w:p>
      <w:pPr>
        <w:pStyle w:val="style0"/>
        <w:spacing w:lineRule="auto" w:line="480"/>
        <w:rPr>
          <w:rFonts w:ascii="Arial" w:cs="Arial" w:eastAsia="Arial" w:hAnsi="Arial"/>
          <w:color w:val="000000"/>
          <w:sz w:val="24"/>
          <w:szCs w:val="24"/>
        </w:rPr>
      </w:pPr>
    </w:p>
    <w:p>
      <w:pPr>
        <w:pStyle w:val="style0"/>
        <w:spacing w:lineRule="auto" w:line="480"/>
        <w:rPr>
          <w:rFonts w:ascii="Arial" w:cs="Arial" w:eastAsia="Arial" w:hAnsi="Arial"/>
          <w:color w:val="000000"/>
          <w:sz w:val="24"/>
          <w:szCs w:val="24"/>
        </w:rPr>
      </w:pPr>
      <w:r>
        <w:rPr>
          <w:rFonts w:ascii="Arial" w:cs="Arial" w:eastAsia="Arial" w:hAnsi="Arial"/>
          <w:color w:val="000000"/>
          <w:sz w:val="24"/>
          <w:szCs w:val="24"/>
          <w:lang w:val="en-US"/>
        </w:rPr>
        <w:tab/>
      </w:r>
      <w:r>
        <w:rPr>
          <w:rFonts w:ascii="Arial" w:cs="Arial" w:eastAsia="Arial" w:hAnsi="Arial"/>
          <w:color w:val="000000"/>
          <w:sz w:val="24"/>
          <w:szCs w:val="24"/>
        </w:rPr>
        <w:t>Furthermore, responding to risk involves emotional resilience and ethical decision-making. Situations involving neglect, or parental mental health difficulties may generate moral tension between supporting parental autonomy and prioritising child safety. Competent practitioners must tolerate this complexity and act in accordance with professional standards rather than personal opinion (BACP, 2018).</w:t>
      </w:r>
    </w:p>
    <w:p>
      <w:pPr>
        <w:pStyle w:val="style0"/>
        <w:spacing w:lineRule="auto" w:line="480"/>
        <w:rPr>
          <w:rFonts w:ascii="Arial" w:cs="Arial" w:eastAsia="Arial" w:hAnsi="Arial"/>
          <w:color w:val="000000"/>
          <w:sz w:val="24"/>
          <w:szCs w:val="24"/>
        </w:rPr>
      </w:pPr>
    </w:p>
    <w:p>
      <w:pPr>
        <w:pStyle w:val="style0"/>
        <w:spacing w:lineRule="auto" w:line="480"/>
        <w:rPr>
          <w:rFonts w:ascii="Arial" w:cs="Arial" w:eastAsia="Arial" w:hAnsi="Arial"/>
          <w:color w:val="000000"/>
          <w:sz w:val="24"/>
          <w:szCs w:val="24"/>
        </w:rPr>
      </w:pPr>
      <w:r>
        <w:rPr>
          <w:rFonts w:ascii="Arial" w:cs="Arial" w:eastAsia="Arial" w:hAnsi="Arial"/>
          <w:color w:val="000000"/>
          <w:sz w:val="24"/>
          <w:szCs w:val="24"/>
        </w:rPr>
        <w:t>Self-Reflection and Professional Development</w:t>
      </w:r>
    </w:p>
    <w:p>
      <w:pPr>
        <w:pStyle w:val="style0"/>
        <w:spacing w:lineRule="auto" w:line="480"/>
        <w:rPr>
          <w:rFonts w:ascii="Arial" w:cs="Arial" w:eastAsia="Arial" w:hAnsi="Arial"/>
          <w:color w:val="000000"/>
          <w:sz w:val="24"/>
          <w:szCs w:val="24"/>
        </w:rPr>
      </w:pPr>
      <w:r>
        <w:rPr>
          <w:rFonts w:ascii="Arial" w:cs="Arial" w:eastAsia="Arial" w:hAnsi="Arial"/>
          <w:color w:val="000000"/>
          <w:sz w:val="24"/>
          <w:szCs w:val="24"/>
          <w:lang w:val="en-US"/>
        </w:rPr>
        <w:tab/>
      </w:r>
      <w:r>
        <w:rPr>
          <w:rFonts w:ascii="Arial" w:cs="Arial" w:eastAsia="Arial" w:hAnsi="Arial"/>
          <w:color w:val="000000"/>
          <w:sz w:val="24"/>
          <w:szCs w:val="24"/>
        </w:rPr>
        <w:t>Ongoing self-reflection is a core  competence within the BACP Framework (BACP, 2020). For a Family Support Worker, reflective practice enables awareness of personal assumptions, emotional reactions, and areas for development. Given the emotionally demanding nature of the work, reflective capacity is essential for maintaining professional effectiveness (</w:t>
      </w:r>
      <w:r>
        <w:rPr>
          <w:rFonts w:ascii="Arial" w:cs="Arial" w:eastAsia="Arial" w:hAnsi="Arial"/>
          <w:color w:val="000000"/>
          <w:sz w:val="24"/>
          <w:szCs w:val="24"/>
          <w:lang w:val="en-US"/>
        </w:rPr>
        <w:t>Reeves</w:t>
      </w:r>
      <w:r>
        <w:rPr>
          <w:rFonts w:ascii="Arial" w:cs="Arial" w:eastAsia="Arial" w:hAnsi="Arial"/>
          <w:color w:val="000000"/>
          <w:sz w:val="24"/>
          <w:szCs w:val="24"/>
        </w:rPr>
        <w:t xml:space="preserve">, </w:t>
      </w:r>
      <w:r>
        <w:rPr>
          <w:rFonts w:ascii="Arial" w:cs="Arial" w:eastAsia="Arial" w:hAnsi="Arial"/>
          <w:color w:val="000000"/>
          <w:sz w:val="24"/>
          <w:szCs w:val="24"/>
          <w:lang w:val="en-US"/>
        </w:rPr>
        <w:t>201</w:t>
      </w:r>
      <w:r>
        <w:rPr>
          <w:rFonts w:ascii="Arial" w:cs="Arial" w:eastAsia="Arial" w:hAnsi="Arial"/>
          <w:color w:val="000000"/>
          <w:sz w:val="24"/>
          <w:szCs w:val="24"/>
        </w:rPr>
        <w:t>3). Ryding, Sorbring and Wernersson (2018) argue that while reflection is essential in complex family support work, practitioners must actively ma</w:t>
      </w:r>
      <w:r>
        <w:rPr>
          <w:rFonts w:ascii="Arial" w:cs="Arial" w:eastAsia="Arial" w:hAnsi="Arial"/>
          <w:color w:val="000000"/>
          <w:sz w:val="24"/>
          <w:szCs w:val="24"/>
          <w:lang w:val="en-US"/>
        </w:rPr>
        <w:t>i</w:t>
      </w:r>
      <w:r>
        <w:rPr>
          <w:rFonts w:ascii="Arial" w:cs="Arial" w:eastAsia="Arial" w:hAnsi="Arial"/>
          <w:color w:val="000000"/>
          <w:sz w:val="24"/>
          <w:szCs w:val="24"/>
        </w:rPr>
        <w:t>ntain reflective space against pressures from audit cultures and procedural demands.</w:t>
      </w:r>
    </w:p>
    <w:p>
      <w:pPr>
        <w:pStyle w:val="style0"/>
        <w:spacing w:lineRule="auto" w:line="480"/>
        <w:rPr>
          <w:rFonts w:ascii="Arial" w:cs="Arial" w:eastAsia="Arial" w:hAnsi="Arial"/>
          <w:color w:val="000000"/>
          <w:sz w:val="24"/>
          <w:szCs w:val="24"/>
        </w:rPr>
      </w:pPr>
    </w:p>
    <w:p>
      <w:pPr>
        <w:pStyle w:val="style0"/>
        <w:spacing w:lineRule="auto" w:line="480"/>
        <w:rPr>
          <w:rFonts w:ascii="Arial" w:cs="Arial" w:eastAsia="Arial" w:hAnsi="Arial"/>
          <w:color w:val="000000"/>
          <w:sz w:val="24"/>
          <w:szCs w:val="24"/>
        </w:rPr>
      </w:pPr>
      <w:r>
        <w:rPr>
          <w:rFonts w:ascii="Arial" w:cs="Arial" w:eastAsia="Arial" w:hAnsi="Arial"/>
          <w:color w:val="000000"/>
          <w:sz w:val="24"/>
          <w:szCs w:val="24"/>
          <w:lang w:val="en-US"/>
        </w:rPr>
        <w:tab/>
      </w:r>
      <w:r>
        <w:rPr>
          <w:rFonts w:ascii="Arial" w:cs="Arial" w:eastAsia="Arial" w:hAnsi="Arial"/>
          <w:color w:val="000000"/>
          <w:sz w:val="24"/>
          <w:szCs w:val="24"/>
        </w:rPr>
        <w:t>Self-awareness supports ethical practice by helping practitioners recognise potential biases related to parenting styles or cultural norms. Without such awareness, there is a risk of imposing personal values rather than facilitating collaborative exploration. Reflective practice may involve supervision, peer discussion, and continued professional development (BACP, 2018).</w:t>
      </w:r>
    </w:p>
    <w:p>
      <w:pPr>
        <w:pStyle w:val="style0"/>
        <w:spacing w:lineRule="auto" w:line="480"/>
        <w:rPr>
          <w:rFonts w:ascii="Arial" w:cs="Arial" w:eastAsia="Arial" w:hAnsi="Arial"/>
          <w:color w:val="000000"/>
          <w:sz w:val="24"/>
          <w:szCs w:val="24"/>
        </w:rPr>
      </w:pPr>
    </w:p>
    <w:p>
      <w:pPr>
        <w:pStyle w:val="style0"/>
        <w:spacing w:lineRule="auto" w:line="480"/>
        <w:rPr>
          <w:rFonts w:ascii="Arial" w:cs="Arial" w:eastAsia="Arial" w:hAnsi="Arial"/>
          <w:color w:val="000000"/>
          <w:sz w:val="24"/>
          <w:szCs w:val="24"/>
        </w:rPr>
      </w:pPr>
      <w:r>
        <w:rPr>
          <w:rFonts w:ascii="Arial" w:cs="Arial" w:eastAsia="Arial" w:hAnsi="Arial"/>
          <w:color w:val="000000"/>
          <w:sz w:val="24"/>
          <w:szCs w:val="24"/>
          <w:lang w:val="en-US"/>
        </w:rPr>
        <w:tab/>
      </w:r>
      <w:r>
        <w:rPr>
          <w:rFonts w:ascii="Arial" w:cs="Arial" w:eastAsia="Arial" w:hAnsi="Arial"/>
          <w:color w:val="000000"/>
          <w:sz w:val="24"/>
          <w:szCs w:val="24"/>
        </w:rPr>
        <w:t>In terms of skill</w:t>
      </w:r>
      <w:r>
        <w:rPr>
          <w:rFonts w:ascii="Arial" w:cs="Arial" w:eastAsia="Arial" w:hAnsi="Arial"/>
          <w:color w:val="000000"/>
          <w:sz w:val="24"/>
          <w:szCs w:val="24"/>
          <w:lang w:val="en-US"/>
        </w:rPr>
        <w:t>s</w:t>
      </w:r>
      <w:r>
        <w:rPr>
          <w:rFonts w:ascii="Arial" w:cs="Arial" w:eastAsia="Arial" w:hAnsi="Arial"/>
          <w:color w:val="000000"/>
          <w:sz w:val="24"/>
          <w:szCs w:val="24"/>
        </w:rPr>
        <w:t xml:space="preserve"> development, practitioners may identify strengths in active listening while recognising a need to strengthen competence in managing conflict or assessing risk.  Professional </w:t>
      </w:r>
      <w:r>
        <w:rPr>
          <w:rFonts w:ascii="Arial" w:cs="Arial" w:eastAsia="Arial" w:hAnsi="Arial"/>
          <w:color w:val="auto"/>
          <w:sz w:val="24"/>
          <w:szCs w:val="24"/>
          <w:lang w:val="en-GB"/>
        </w:rPr>
        <w:t>development</w:t>
      </w:r>
      <w:r>
        <w:rPr>
          <w:rFonts w:ascii="Arial" w:cs="Arial" w:eastAsia="Arial" w:hAnsi="Arial"/>
          <w:color w:val="000000"/>
          <w:sz w:val="24"/>
          <w:szCs w:val="24"/>
          <w:lang w:val="en-GB"/>
        </w:rPr>
        <w:t xml:space="preserve"> </w:t>
      </w:r>
      <w:r>
        <w:rPr>
          <w:rFonts w:ascii="Arial" w:cs="Arial" w:eastAsia="Arial" w:hAnsi="Arial"/>
          <w:color w:val="000000"/>
          <w:sz w:val="24"/>
          <w:szCs w:val="24"/>
        </w:rPr>
        <w:t>may involve attending safeguarding training, or developing understanding of strengths-based approaches (BACP, 2020).</w:t>
      </w:r>
    </w:p>
    <w:p>
      <w:pPr>
        <w:pStyle w:val="style0"/>
        <w:spacing w:lineRule="auto" w:line="480"/>
        <w:rPr>
          <w:rFonts w:ascii="Arial" w:cs="Arial" w:eastAsia="Arial" w:hAnsi="Arial"/>
          <w:color w:val="ff0000"/>
          <w:sz w:val="24"/>
          <w:szCs w:val="24"/>
          <w:lang w:val="en-GB"/>
        </w:rPr>
      </w:pPr>
      <w:r>
        <w:rPr>
          <w:rFonts w:ascii="Arial" w:cs="Arial" w:eastAsia="Arial" w:hAnsi="Arial"/>
          <w:color w:val="ff0000"/>
          <w:sz w:val="24"/>
          <w:szCs w:val="24"/>
          <w:lang w:val="en-US"/>
        </w:rPr>
        <w:tab/>
      </w:r>
    </w:p>
    <w:p>
      <w:pPr>
        <w:pStyle w:val="style0"/>
        <w:spacing w:lineRule="auto" w:line="480"/>
        <w:rPr>
          <w:rFonts w:ascii="Arial" w:cs="Arial" w:eastAsia="Arial" w:hAnsi="Arial"/>
          <w:color w:val="000000"/>
          <w:sz w:val="24"/>
          <w:szCs w:val="24"/>
        </w:rPr>
      </w:pPr>
      <w:r>
        <w:rPr>
          <w:rFonts w:ascii="Arial" w:cs="Arial" w:eastAsia="Arial" w:hAnsi="Arial"/>
          <w:color w:val="ff0000"/>
          <w:sz w:val="24"/>
          <w:szCs w:val="24"/>
          <w:lang w:val="en-US"/>
        </w:rPr>
        <w:tab/>
      </w:r>
      <w:r>
        <w:rPr>
          <w:rFonts w:ascii="Arial" w:cs="Arial" w:eastAsia="Arial" w:hAnsi="Arial"/>
          <w:color w:val="auto"/>
          <w:sz w:val="24"/>
          <w:szCs w:val="24"/>
          <w:lang w:val="en-GB"/>
        </w:rPr>
        <w:t>Further</w:t>
      </w:r>
      <w:r>
        <w:rPr>
          <w:rFonts w:ascii="Arial" w:cs="Arial" w:eastAsia="Arial" w:hAnsi="Arial"/>
          <w:color w:val="auto"/>
          <w:sz w:val="24"/>
          <w:szCs w:val="24"/>
          <w:lang w:val="en-US"/>
        </w:rPr>
        <w:t>more</w:t>
      </w:r>
      <w:r>
        <w:rPr>
          <w:rFonts w:ascii="Arial" w:cs="Arial" w:eastAsia="Arial" w:hAnsi="Arial"/>
          <w:color w:val="auto"/>
          <w:sz w:val="24"/>
          <w:szCs w:val="24"/>
        </w:rPr>
        <w:t>, reflective practitioners recognise the importance of self-care. Ex</w:t>
      </w:r>
      <w:r>
        <w:rPr>
          <w:rFonts w:ascii="Arial" w:cs="Arial" w:eastAsia="Arial" w:hAnsi="Arial"/>
          <w:color w:val="000000"/>
          <w:sz w:val="24"/>
          <w:szCs w:val="24"/>
        </w:rPr>
        <w:t>posure to emotionally challenging situations can lead to compassion fatigue. Engaging in supervision, maintaining professional boundaries, and seeking support are indicators of ethical responsibility rather than weakness (BACP, 2018).</w:t>
      </w:r>
    </w:p>
    <w:p>
      <w:pPr>
        <w:pStyle w:val="style0"/>
        <w:spacing w:lineRule="auto" w:line="480"/>
        <w:rPr>
          <w:rFonts w:ascii="Arial" w:cs="Arial" w:eastAsia="Arial" w:hAnsi="Arial"/>
          <w:color w:val="000000"/>
          <w:sz w:val="24"/>
          <w:szCs w:val="24"/>
        </w:rPr>
      </w:pPr>
    </w:p>
    <w:p>
      <w:pPr>
        <w:pStyle w:val="style0"/>
        <w:spacing w:lineRule="auto" w:line="480"/>
        <w:rPr>
          <w:rFonts w:ascii="Arial" w:cs="Arial" w:eastAsia="Arial" w:hAnsi="Arial"/>
          <w:color w:val="000000"/>
          <w:sz w:val="24"/>
          <w:szCs w:val="24"/>
        </w:rPr>
      </w:pPr>
      <w:r>
        <w:rPr>
          <w:rFonts w:ascii="Arial" w:cs="Arial" w:eastAsia="Arial" w:hAnsi="Arial"/>
          <w:color w:val="000000"/>
          <w:sz w:val="24"/>
          <w:szCs w:val="24"/>
          <w:lang w:val="en-US"/>
        </w:rPr>
        <w:tab/>
      </w:r>
      <w:r>
        <w:rPr>
          <w:rFonts w:ascii="Arial" w:cs="Arial" w:eastAsia="Arial" w:hAnsi="Arial"/>
          <w:color w:val="000000"/>
          <w:sz w:val="24"/>
          <w:szCs w:val="24"/>
        </w:rPr>
        <w:t xml:space="preserve">This essay has examined the counselling skills </w:t>
      </w:r>
      <w:r>
        <w:rPr>
          <w:rFonts w:ascii="Arial" w:cs="Arial" w:eastAsia="Arial" w:hAnsi="Arial"/>
          <w:color w:val="auto"/>
          <w:sz w:val="24"/>
          <w:szCs w:val="24"/>
          <w:lang w:val="en-GB"/>
        </w:rPr>
        <w:t xml:space="preserve">and </w:t>
      </w:r>
      <w:r>
        <w:rPr>
          <w:rFonts w:ascii="Arial" w:cs="Arial" w:eastAsia="Arial" w:hAnsi="Arial"/>
          <w:color w:val="000000"/>
          <w:sz w:val="24"/>
          <w:szCs w:val="24"/>
        </w:rPr>
        <w:t>competences required for the role of Family Support Worker, using R's position within Carmarthenshire local authority services as a focal point. Drawing on the BACP Counselling Skills Competence Framework (2020), the discussion has highlighted core relational skills—empathy, active listening, and reflecting—which enable R to build trust and support families in exploring their own solutions. Particular attention has been given to ethical challenges in home-visiting contexts, where research by Péres and Moré (2022) confirms the tension between care and surveillance roles. Confidentiality must be carefully managed and professional boundaries maintained despite the informal setting. The essay has also demonstrated how R's practice is shaped by multiple frameworks, including the BACP Ethical Framework (2018), the Social Care Wales Code (2022), and the Social Services and Well-being (Wales) Act 2014. While R is not a counsellor, competent use of counselling skills is fundamental to fulfilling the requirements of the role. Ultimately, effective family support depends on the ability to engage ethically, reflectively, and compassionately with families facing complex challenges.</w:t>
      </w:r>
    </w:p>
    <w:p>
      <w:pPr>
        <w:pStyle w:val="style0"/>
        <w:spacing w:lineRule="auto" w:line="480"/>
        <w:rPr>
          <w:rFonts w:ascii="Arial" w:cs="Arial" w:eastAsia="Arial" w:hAnsi="Arial"/>
          <w:color w:val="000000"/>
          <w:sz w:val="24"/>
          <w:szCs w:val="24"/>
        </w:rPr>
      </w:pPr>
    </w:p>
    <w:p>
      <w:pPr>
        <w:pStyle w:val="style0"/>
        <w:spacing w:lineRule="auto" w:line="480"/>
        <w:rPr>
          <w:rFonts w:ascii="Arial" w:cs="Arial" w:eastAsia="Arial" w:hAnsi="Arial"/>
          <w:color w:val="000000"/>
          <w:sz w:val="24"/>
          <w:szCs w:val="24"/>
        </w:rPr>
      </w:pPr>
      <w:r>
        <w:rPr>
          <w:rFonts w:ascii="Arial" w:cs="Arial" w:eastAsia="Arial" w:hAnsi="Arial"/>
          <w:color w:val="000000"/>
          <w:sz w:val="24"/>
          <w:szCs w:val="24"/>
        </w:rPr>
        <w:t>Reference List</w:t>
      </w:r>
    </w:p>
    <w:p>
      <w:pPr>
        <w:pStyle w:val="style0"/>
        <w:spacing w:lineRule="auto" w:line="480"/>
        <w:rPr>
          <w:rFonts w:ascii="Arial" w:cs="Arial" w:eastAsia="Arial" w:hAnsi="Arial"/>
          <w:color w:val="000000"/>
          <w:sz w:val="24"/>
          <w:szCs w:val="24"/>
        </w:rPr>
      </w:pPr>
    </w:p>
    <w:p>
      <w:pPr>
        <w:pStyle w:val="style0"/>
        <w:spacing w:lineRule="auto" w:line="480"/>
        <w:rPr>
          <w:rFonts w:ascii="Arial" w:cs="Arial" w:eastAsia="Arial" w:hAnsi="Arial"/>
          <w:color w:val="000000"/>
          <w:sz w:val="24"/>
          <w:szCs w:val="24"/>
        </w:rPr>
      </w:pPr>
      <w:r>
        <w:rPr>
          <w:rFonts w:ascii="Arial" w:cs="Arial" w:eastAsia="Arial" w:hAnsi="Arial"/>
          <w:color w:val="000000"/>
          <w:sz w:val="24"/>
          <w:szCs w:val="24"/>
        </w:rPr>
        <w:t xml:space="preserve">British Association for Counselling and Psychotherapy. (2018). </w:t>
      </w:r>
      <w:r>
        <w:rPr>
          <w:rFonts w:ascii="Arial" w:cs="Arial" w:eastAsia="Arial" w:hAnsi="Arial"/>
          <w:i/>
          <w:iCs/>
          <w:color w:val="000000"/>
          <w:sz w:val="24"/>
          <w:szCs w:val="24"/>
        </w:rPr>
        <w:t xml:space="preserve">Ethical framework </w:t>
      </w:r>
      <w:r>
        <w:rPr>
          <w:rFonts w:ascii="Arial" w:cs="Arial" w:eastAsia="Arial" w:hAnsi="Arial"/>
          <w:i/>
          <w:iCs/>
          <w:color w:val="000000"/>
          <w:sz w:val="24"/>
          <w:szCs w:val="24"/>
          <w:lang w:val="en-US"/>
        </w:rPr>
        <w:tab/>
      </w:r>
      <w:r>
        <w:rPr>
          <w:rFonts w:ascii="Arial" w:cs="Arial" w:eastAsia="Arial" w:hAnsi="Arial"/>
          <w:i/>
          <w:iCs/>
          <w:color w:val="000000"/>
          <w:sz w:val="24"/>
          <w:szCs w:val="24"/>
          <w:lang w:val="en-US"/>
        </w:rPr>
        <w:tab/>
      </w:r>
      <w:r>
        <w:rPr>
          <w:rFonts w:ascii="Arial" w:cs="Arial" w:eastAsia="Arial" w:hAnsi="Arial"/>
          <w:i/>
          <w:iCs/>
          <w:color w:val="000000"/>
          <w:sz w:val="24"/>
          <w:szCs w:val="24"/>
        </w:rPr>
        <w:t>for the counselling professions.</w:t>
      </w:r>
      <w:r>
        <w:rPr>
          <w:rFonts w:ascii="Arial" w:cs="Arial" w:eastAsia="Arial" w:hAnsi="Arial"/>
          <w:i/>
          <w:iCs/>
          <w:color w:val="000000"/>
          <w:sz w:val="24"/>
          <w:szCs w:val="24"/>
          <w:lang w:val="en-US"/>
        </w:rPr>
        <w:t xml:space="preserve"> </w:t>
      </w:r>
      <w:r>
        <w:rPr>
          <w:rFonts w:ascii="Arial" w:cs="Arial" w:eastAsia="Arial" w:hAnsi="Arial"/>
          <w:color w:val="000000"/>
          <w:sz w:val="24"/>
          <w:szCs w:val="24"/>
        </w:rPr>
        <w:t>BACP.</w:t>
      </w:r>
      <w:r>
        <w:rPr>
          <w:rFonts w:ascii="Arial" w:cs="Arial" w:eastAsia="Arial" w:hAnsi="Arial"/>
          <w:color w:val="000000"/>
          <w:sz w:val="24"/>
          <w:szCs w:val="24"/>
          <w:lang w:val="en-US"/>
        </w:rPr>
        <w:t xml:space="preserve"> </w:t>
      </w:r>
      <w:r>
        <w:rPr>
          <w:rFonts w:ascii="Arial" w:cs="Arial" w:eastAsia="Arial" w:hAnsi="Arial"/>
          <w:color w:val="000000"/>
          <w:sz w:val="24"/>
          <w:szCs w:val="24"/>
          <w:lang w:val="en-US"/>
        </w:rPr>
        <w:tab/>
      </w:r>
      <w:r>
        <w:rPr>
          <w:rFonts w:ascii="Arial" w:cs="Arial" w:eastAsia="Arial" w:hAnsi="Arial"/>
          <w:color w:val="000000"/>
          <w:sz w:val="24"/>
          <w:szCs w:val="24"/>
          <w:lang w:val="en-US"/>
        </w:rPr>
        <w:tab/>
      </w:r>
      <w:r>
        <w:rPr>
          <w:rFonts w:ascii="Arial" w:cs="Arial" w:eastAsia="Arial" w:hAnsi="Arial"/>
          <w:color w:val="000000"/>
          <w:sz w:val="24"/>
          <w:szCs w:val="24"/>
          <w:lang w:val="en-US"/>
        </w:rPr>
        <w:tab/>
      </w:r>
      <w:r>
        <w:rPr>
          <w:rFonts w:ascii="Arial" w:cs="Arial" w:eastAsia="Arial" w:hAnsi="Arial"/>
          <w:color w:val="000000"/>
          <w:sz w:val="24"/>
          <w:szCs w:val="24"/>
          <w:lang w:val="en-US"/>
        </w:rPr>
        <w:tab/>
      </w:r>
      <w:r>
        <w:rPr>
          <w:rFonts w:ascii="Arial" w:cs="Arial" w:eastAsia="Arial" w:hAnsi="Arial"/>
          <w:color w:val="000000"/>
          <w:sz w:val="24"/>
          <w:szCs w:val="24"/>
          <w:lang w:val="en-US"/>
        </w:rPr>
        <w:tab/>
      </w:r>
      <w:r>
        <w:rPr>
          <w:rFonts w:ascii="Arial" w:cs="Arial" w:eastAsia="Arial" w:hAnsi="Arial"/>
          <w:color w:val="000000"/>
          <w:sz w:val="24"/>
          <w:szCs w:val="24"/>
          <w:lang w:val="en-US"/>
        </w:rPr>
        <w:tab/>
      </w:r>
      <w:r>
        <w:rPr>
          <w:rFonts w:ascii="Arial" w:cs="Arial" w:eastAsia="Arial" w:hAnsi="Arial"/>
          <w:color w:val="000000"/>
          <w:sz w:val="24"/>
          <w:szCs w:val="24"/>
          <w:lang w:val="en-US"/>
        </w:rPr>
        <w:t>https://www.bacp.co.uk/events-and-resources/ethics-and-</w:t>
      </w:r>
      <w:r>
        <w:rPr>
          <w:rFonts w:ascii="Arial" w:cs="Arial" w:eastAsia="Arial" w:hAnsi="Arial"/>
          <w:color w:val="000000"/>
          <w:sz w:val="24"/>
          <w:szCs w:val="24"/>
          <w:lang w:val="en-US"/>
        </w:rPr>
        <w:tab/>
      </w:r>
      <w:r>
        <w:rPr>
          <w:rFonts w:ascii="Arial" w:cs="Arial" w:eastAsia="Arial" w:hAnsi="Arial"/>
          <w:color w:val="000000"/>
          <w:sz w:val="24"/>
          <w:szCs w:val="24"/>
          <w:lang w:val="en-US"/>
        </w:rPr>
        <w:tab/>
      </w:r>
      <w:r>
        <w:rPr>
          <w:rFonts w:ascii="Arial" w:cs="Arial" w:eastAsia="Arial" w:hAnsi="Arial"/>
          <w:color w:val="000000"/>
          <w:sz w:val="24"/>
          <w:szCs w:val="24"/>
          <w:lang w:val="en-US"/>
        </w:rPr>
        <w:tab/>
      </w:r>
      <w:r>
        <w:rPr>
          <w:rFonts w:ascii="Arial" w:cs="Arial" w:eastAsia="Arial" w:hAnsi="Arial"/>
          <w:color w:val="000000"/>
          <w:sz w:val="24"/>
          <w:szCs w:val="24"/>
          <w:lang w:val="en-US"/>
        </w:rPr>
        <w:t>standards/ethical-framework-for-the-counselling-professions</w:t>
      </w:r>
    </w:p>
    <w:p>
      <w:pPr>
        <w:pStyle w:val="style0"/>
        <w:spacing w:lineRule="auto" w:line="480"/>
        <w:rPr>
          <w:rFonts w:ascii="Arial" w:cs="Arial" w:eastAsia="Arial" w:hAnsi="Arial"/>
          <w:color w:val="000000"/>
          <w:sz w:val="24"/>
          <w:szCs w:val="24"/>
        </w:rPr>
      </w:pPr>
      <w:r>
        <w:rPr>
          <w:rFonts w:ascii="Arial" w:cs="Arial" w:eastAsia="Arial" w:hAnsi="Arial"/>
          <w:color w:val="000000"/>
          <w:sz w:val="24"/>
          <w:szCs w:val="24"/>
        </w:rPr>
        <w:t xml:space="preserve">British Association for Counselling and Psychotherapy. (2020). </w:t>
      </w:r>
      <w:r>
        <w:rPr>
          <w:rFonts w:ascii="Arial" w:cs="Arial" w:eastAsia="Arial" w:hAnsi="Arial"/>
          <w:i/>
          <w:iCs/>
          <w:color w:val="000000"/>
          <w:sz w:val="24"/>
          <w:szCs w:val="24"/>
        </w:rPr>
        <w:t xml:space="preserve">A guide to the </w:t>
      </w:r>
      <w:r>
        <w:rPr>
          <w:rFonts w:ascii="Arial" w:cs="Arial" w:eastAsia="Arial" w:hAnsi="Arial"/>
          <w:i/>
          <w:iCs/>
          <w:color w:val="000000"/>
          <w:sz w:val="24"/>
          <w:szCs w:val="24"/>
          <w:lang w:val="en-US"/>
        </w:rPr>
        <w:tab/>
      </w:r>
      <w:r>
        <w:rPr>
          <w:rFonts w:ascii="Arial" w:cs="Arial" w:eastAsia="Arial" w:hAnsi="Arial"/>
          <w:i/>
          <w:iCs/>
          <w:color w:val="000000"/>
          <w:sz w:val="24"/>
          <w:szCs w:val="24"/>
          <w:lang w:val="en-US"/>
        </w:rPr>
        <w:tab/>
      </w:r>
      <w:r>
        <w:rPr>
          <w:rFonts w:ascii="Arial" w:cs="Arial" w:eastAsia="Arial" w:hAnsi="Arial"/>
          <w:i/>
          <w:iCs/>
          <w:color w:val="000000"/>
          <w:sz w:val="24"/>
          <w:szCs w:val="24"/>
        </w:rPr>
        <w:t>BACP counselling skills competence framework</w:t>
      </w:r>
      <w:r>
        <w:rPr>
          <w:rFonts w:ascii="Arial" w:cs="Arial" w:eastAsia="Arial" w:hAnsi="Arial"/>
          <w:color w:val="000000"/>
          <w:sz w:val="24"/>
          <w:szCs w:val="24"/>
        </w:rPr>
        <w:t>. BACP.</w:t>
      </w:r>
      <w:r>
        <w:rPr>
          <w:rFonts w:ascii="Arial" w:cs="Arial" w:eastAsia="Arial" w:hAnsi="Arial"/>
          <w:color w:val="000000"/>
          <w:sz w:val="24"/>
          <w:szCs w:val="24"/>
          <w:lang w:val="en-US"/>
        </w:rPr>
        <w:t xml:space="preserve"> </w:t>
      </w:r>
      <w:r>
        <w:rPr>
          <w:rFonts w:ascii="Arial" w:cs="Arial" w:eastAsia="Arial" w:hAnsi="Arial"/>
          <w:color w:val="000000"/>
          <w:sz w:val="24"/>
          <w:szCs w:val="24"/>
          <w:lang w:val="en-US"/>
        </w:rPr>
        <w:tab/>
      </w:r>
      <w:r>
        <w:rPr>
          <w:rFonts w:ascii="Arial" w:cs="Arial" w:eastAsia="Arial" w:hAnsi="Arial"/>
          <w:color w:val="000000"/>
          <w:sz w:val="24"/>
          <w:szCs w:val="24"/>
          <w:lang w:val="en-US"/>
        </w:rPr>
        <w:tab/>
      </w:r>
      <w:r>
        <w:rPr>
          <w:rFonts w:ascii="Arial" w:cs="Arial" w:eastAsia="Arial" w:hAnsi="Arial"/>
          <w:color w:val="000000"/>
          <w:sz w:val="24"/>
          <w:szCs w:val="24"/>
          <w:lang w:val="en-US"/>
        </w:rPr>
        <w:tab/>
      </w:r>
      <w:r>
        <w:rPr>
          <w:rFonts w:ascii="Arial" w:cs="Arial" w:eastAsia="Arial" w:hAnsi="Arial"/>
          <w:color w:val="000000"/>
          <w:sz w:val="24"/>
          <w:szCs w:val="24"/>
          <w:lang w:val="en-US"/>
        </w:rPr>
        <w:tab/>
      </w:r>
      <w:r>
        <w:rPr>
          <w:rFonts w:ascii="Arial" w:cs="Arial" w:eastAsia="Arial" w:hAnsi="Arial"/>
          <w:color w:val="000000"/>
          <w:sz w:val="24"/>
          <w:szCs w:val="24"/>
          <w:lang w:val="en-US"/>
        </w:rPr>
        <w:t>https://www.bacp.co.uk/media/8889/bacp-counselling-skills-</w:t>
      </w:r>
      <w:r>
        <w:rPr>
          <w:rFonts w:ascii="Arial" w:cs="Arial" w:eastAsia="Arial" w:hAnsi="Arial"/>
          <w:color w:val="000000"/>
          <w:sz w:val="24"/>
          <w:szCs w:val="24"/>
          <w:lang w:val="en-US"/>
        </w:rPr>
        <w:tab/>
      </w:r>
      <w:r>
        <w:rPr>
          <w:rFonts w:ascii="Arial" w:cs="Arial" w:eastAsia="Arial" w:hAnsi="Arial"/>
          <w:color w:val="000000"/>
          <w:sz w:val="24"/>
          <w:szCs w:val="24"/>
          <w:lang w:val="en-US"/>
        </w:rPr>
        <w:tab/>
      </w:r>
      <w:r>
        <w:rPr>
          <w:rFonts w:ascii="Arial" w:cs="Arial" w:eastAsia="Arial" w:hAnsi="Arial"/>
          <w:color w:val="000000"/>
          <w:sz w:val="24"/>
          <w:szCs w:val="24"/>
          <w:lang w:val="en-US"/>
        </w:rPr>
        <w:tab/>
      </w:r>
      <w:r>
        <w:rPr>
          <w:rFonts w:ascii="Arial" w:cs="Arial" w:eastAsia="Arial" w:hAnsi="Arial"/>
          <w:color w:val="000000"/>
          <w:sz w:val="24"/>
          <w:szCs w:val="24"/>
          <w:lang w:val="en-US"/>
        </w:rPr>
        <w:t>framework-user-guide-may20.pdf</w:t>
      </w:r>
    </w:p>
    <w:p>
      <w:pPr>
        <w:pStyle w:val="style0"/>
        <w:spacing w:lineRule="auto" w:line="480"/>
        <w:rPr>
          <w:rFonts w:ascii="Arial" w:cs="Arial" w:eastAsia="Arial" w:hAnsi="Arial"/>
          <w:color w:val="000000"/>
          <w:sz w:val="24"/>
          <w:szCs w:val="24"/>
        </w:rPr>
      </w:pPr>
      <w:r>
        <w:rPr>
          <w:rFonts w:ascii="Arial" w:cs="Arial" w:eastAsia="Arial" w:hAnsi="Arial"/>
          <w:color w:val="000000"/>
          <w:sz w:val="24"/>
          <w:szCs w:val="24"/>
        </w:rPr>
        <w:t xml:space="preserve">Egan, G. (2014). </w:t>
      </w:r>
      <w:r>
        <w:rPr>
          <w:rFonts w:ascii="Arial" w:cs="Arial" w:eastAsia="Arial" w:hAnsi="Arial"/>
          <w:i/>
          <w:iCs/>
          <w:color w:val="000000"/>
          <w:sz w:val="24"/>
          <w:szCs w:val="24"/>
        </w:rPr>
        <w:t>The skilled helper: A problem-management and opportunity-</w:t>
      </w:r>
      <w:r>
        <w:rPr>
          <w:rFonts w:ascii="Arial" w:cs="Arial" w:eastAsia="Arial" w:hAnsi="Arial"/>
          <w:i/>
          <w:iCs/>
          <w:color w:val="000000"/>
          <w:sz w:val="24"/>
          <w:szCs w:val="24"/>
          <w:lang w:val="en-US"/>
        </w:rPr>
        <w:tab/>
      </w:r>
      <w:r>
        <w:rPr>
          <w:rFonts w:ascii="Arial" w:cs="Arial" w:eastAsia="Arial" w:hAnsi="Arial"/>
          <w:i/>
          <w:iCs/>
          <w:color w:val="000000"/>
          <w:sz w:val="24"/>
          <w:szCs w:val="24"/>
          <w:lang w:val="en-US"/>
        </w:rPr>
        <w:tab/>
      </w:r>
      <w:r>
        <w:rPr>
          <w:rFonts w:ascii="Arial" w:cs="Arial" w:eastAsia="Arial" w:hAnsi="Arial"/>
          <w:i/>
          <w:iCs/>
          <w:color w:val="000000"/>
          <w:sz w:val="24"/>
          <w:szCs w:val="24"/>
        </w:rPr>
        <w:t xml:space="preserve">development approach to helping </w:t>
      </w:r>
      <w:r>
        <w:rPr>
          <w:rFonts w:ascii="Arial" w:cs="Arial" w:eastAsia="Arial" w:hAnsi="Arial"/>
          <w:color w:val="000000"/>
          <w:sz w:val="24"/>
          <w:szCs w:val="24"/>
        </w:rPr>
        <w:t>(10th ed.). Brooks/Cole</w:t>
      </w:r>
      <w:r>
        <w:rPr>
          <w:rFonts w:ascii="Arial" w:cs="Arial" w:eastAsia="Arial" w:hAnsi="Arial"/>
          <w:color w:val="000000"/>
          <w:sz w:val="24"/>
          <w:szCs w:val="24"/>
          <w:lang w:val="en-US"/>
        </w:rPr>
        <w:t xml:space="preserve">, Cengage </w:t>
      </w:r>
      <w:r>
        <w:rPr>
          <w:rFonts w:ascii="Arial" w:cs="Arial" w:eastAsia="Arial" w:hAnsi="Arial"/>
          <w:color w:val="000000"/>
          <w:sz w:val="24"/>
          <w:szCs w:val="24"/>
          <w:lang w:val="en-US"/>
        </w:rPr>
        <w:tab/>
      </w:r>
      <w:r>
        <w:rPr>
          <w:rFonts w:ascii="Arial" w:cs="Arial" w:eastAsia="Arial" w:hAnsi="Arial"/>
          <w:color w:val="000000"/>
          <w:sz w:val="24"/>
          <w:szCs w:val="24"/>
          <w:lang w:val="en-US"/>
        </w:rPr>
        <w:tab/>
      </w:r>
      <w:r>
        <w:rPr>
          <w:rFonts w:ascii="Arial" w:cs="Arial" w:eastAsia="Arial" w:hAnsi="Arial"/>
          <w:color w:val="000000"/>
          <w:sz w:val="24"/>
          <w:szCs w:val="24"/>
          <w:lang w:val="en-US"/>
        </w:rPr>
        <w:t>Learning</w:t>
      </w:r>
    </w:p>
    <w:p>
      <w:pPr>
        <w:pStyle w:val="style0"/>
        <w:spacing w:lineRule="auto" w:line="480"/>
        <w:rPr>
          <w:rFonts w:ascii="Arial" w:cs="Arial" w:eastAsia="Arial" w:hAnsi="Arial"/>
          <w:i w:val="false"/>
          <w:iCs w:val="false"/>
          <w:color w:val="000000"/>
          <w:sz w:val="24"/>
          <w:szCs w:val="24"/>
        </w:rPr>
      </w:pPr>
      <w:r>
        <w:rPr>
          <w:rFonts w:ascii="Arial" w:cs="Arial" w:eastAsia="Arial" w:hAnsi="Arial"/>
          <w:color w:val="000000"/>
          <w:sz w:val="24"/>
          <w:szCs w:val="24"/>
          <w:lang w:val="en-US"/>
        </w:rPr>
        <w:t xml:space="preserve">Feltham, C., Hanley, T. &amp; Winter, L.A. (2017). </w:t>
      </w:r>
      <w:r>
        <w:rPr>
          <w:rFonts w:ascii="Arial" w:cs="Arial" w:eastAsia="Arial" w:hAnsi="Arial"/>
          <w:i/>
          <w:iCs/>
          <w:color w:val="000000"/>
          <w:sz w:val="24"/>
          <w:szCs w:val="24"/>
          <w:lang w:val="en-US"/>
        </w:rPr>
        <w:t xml:space="preserve">Counselling and Psychotherapy. </w:t>
      </w:r>
      <w:r>
        <w:rPr>
          <w:rFonts w:ascii="Arial" w:cs="Arial" w:eastAsia="Arial" w:hAnsi="Arial"/>
          <w:i w:val="false"/>
          <w:iCs w:val="false"/>
          <w:color w:val="000000"/>
          <w:sz w:val="24"/>
          <w:szCs w:val="24"/>
          <w:lang w:val="en-US"/>
        </w:rPr>
        <w:t xml:space="preserve">(4th </w:t>
      </w:r>
      <w:r>
        <w:rPr>
          <w:rFonts w:ascii="Arial" w:cs="Arial" w:eastAsia="Arial" w:hAnsi="Arial"/>
          <w:i w:val="false"/>
          <w:iCs w:val="false"/>
          <w:color w:val="000000"/>
          <w:sz w:val="24"/>
          <w:szCs w:val="24"/>
          <w:lang w:val="en-US"/>
        </w:rPr>
        <w:tab/>
      </w:r>
      <w:r>
        <w:rPr>
          <w:rFonts w:ascii="Arial" w:cs="Arial" w:eastAsia="Arial" w:hAnsi="Arial"/>
          <w:i w:val="false"/>
          <w:iCs w:val="false"/>
          <w:color w:val="000000"/>
          <w:sz w:val="24"/>
          <w:szCs w:val="24"/>
          <w:lang w:val="en-US"/>
        </w:rPr>
        <w:tab/>
      </w:r>
      <w:r>
        <w:rPr>
          <w:rFonts w:ascii="Arial" w:cs="Arial" w:eastAsia="Arial" w:hAnsi="Arial"/>
          <w:i w:val="false"/>
          <w:iCs w:val="false"/>
          <w:color w:val="000000"/>
          <w:sz w:val="24"/>
          <w:szCs w:val="24"/>
          <w:lang w:val="en-US"/>
        </w:rPr>
        <w:t xml:space="preserve">ed.). Sage. </w:t>
      </w:r>
    </w:p>
    <w:p>
      <w:pPr>
        <w:pStyle w:val="style0"/>
        <w:spacing w:lineRule="auto" w:line="480"/>
        <w:rPr>
          <w:rFonts w:ascii="Arial" w:cs="Arial" w:eastAsia="Arial" w:hAnsi="Arial"/>
          <w:color w:val="000000"/>
          <w:sz w:val="24"/>
          <w:szCs w:val="24"/>
        </w:rPr>
      </w:pPr>
      <w:r>
        <w:rPr>
          <w:rFonts w:ascii="Arial" w:cs="Arial" w:eastAsia="Arial" w:hAnsi="Arial"/>
          <w:color w:val="000000"/>
          <w:sz w:val="24"/>
          <w:szCs w:val="24"/>
          <w:lang w:val="en-US"/>
        </w:rPr>
        <w:t>Herlihy, B., &amp; Corey, G.</w:t>
      </w:r>
      <w:r>
        <w:rPr>
          <w:rFonts w:ascii="Arial" w:cs="Arial" w:eastAsia="Arial" w:hAnsi="Arial"/>
          <w:color w:val="000000"/>
          <w:sz w:val="24"/>
          <w:szCs w:val="24"/>
        </w:rPr>
        <w:t xml:space="preserve"> (20</w:t>
      </w:r>
      <w:r>
        <w:rPr>
          <w:rFonts w:ascii="Arial" w:cs="Arial" w:eastAsia="Arial" w:hAnsi="Arial"/>
          <w:color w:val="000000"/>
          <w:sz w:val="24"/>
          <w:szCs w:val="24"/>
          <w:lang w:val="en-US"/>
        </w:rPr>
        <w:t>15</w:t>
      </w:r>
      <w:r>
        <w:rPr>
          <w:rFonts w:ascii="Arial" w:cs="Arial" w:eastAsia="Arial" w:hAnsi="Arial"/>
          <w:color w:val="000000"/>
          <w:sz w:val="24"/>
          <w:szCs w:val="24"/>
        </w:rPr>
        <w:t xml:space="preserve">). </w:t>
      </w:r>
      <w:r>
        <w:rPr>
          <w:rFonts w:ascii="Arial" w:cs="Arial" w:eastAsia="Arial" w:hAnsi="Arial"/>
          <w:i/>
          <w:iCs/>
          <w:color w:val="000000"/>
          <w:sz w:val="24"/>
          <w:szCs w:val="24"/>
        </w:rPr>
        <w:t xml:space="preserve">Ethical dilemmas </w:t>
      </w:r>
      <w:r>
        <w:rPr>
          <w:rFonts w:ascii="Arial" w:cs="Arial" w:eastAsia="Arial" w:hAnsi="Arial"/>
          <w:i/>
          <w:iCs/>
          <w:color w:val="000000"/>
          <w:sz w:val="24"/>
          <w:szCs w:val="24"/>
          <w:lang w:val="en-US"/>
        </w:rPr>
        <w:t>and decisions in counselling</w:t>
      </w:r>
      <w:r>
        <w:rPr>
          <w:rFonts w:ascii="Arial" w:cs="Arial" w:eastAsia="Arial" w:hAnsi="Arial"/>
          <w:color w:val="000000"/>
          <w:sz w:val="24"/>
          <w:szCs w:val="24"/>
          <w:lang w:val="en-US"/>
        </w:rPr>
        <w:t xml:space="preserve"> (4th </w:t>
      </w:r>
      <w:r>
        <w:rPr>
          <w:rFonts w:ascii="Arial" w:cs="Arial" w:eastAsia="Arial" w:hAnsi="Arial"/>
          <w:color w:val="000000"/>
          <w:sz w:val="24"/>
          <w:szCs w:val="24"/>
          <w:lang w:val="en-US"/>
        </w:rPr>
        <w:tab/>
      </w:r>
      <w:r>
        <w:rPr>
          <w:rFonts w:ascii="Arial" w:cs="Arial" w:eastAsia="Arial" w:hAnsi="Arial"/>
          <w:color w:val="000000"/>
          <w:sz w:val="24"/>
          <w:szCs w:val="24"/>
          <w:lang w:val="en-US"/>
        </w:rPr>
        <w:tab/>
      </w:r>
      <w:r>
        <w:rPr>
          <w:rFonts w:ascii="Arial" w:cs="Arial" w:eastAsia="Arial" w:hAnsi="Arial"/>
          <w:color w:val="000000"/>
          <w:sz w:val="24"/>
          <w:szCs w:val="24"/>
          <w:lang w:val="en-US"/>
        </w:rPr>
        <w:t xml:space="preserve">ed.). Cengage Learning. </w:t>
      </w:r>
    </w:p>
    <w:p>
      <w:pPr>
        <w:pStyle w:val="style0"/>
        <w:spacing w:lineRule="auto" w:line="480"/>
        <w:rPr>
          <w:rFonts w:ascii="Arial" w:cs="Arial" w:eastAsia="Arial" w:hAnsi="Arial"/>
          <w:i w:val="false"/>
          <w:iCs w:val="false"/>
          <w:color w:val="000000"/>
          <w:sz w:val="24"/>
          <w:szCs w:val="24"/>
        </w:rPr>
      </w:pPr>
      <w:r>
        <w:rPr>
          <w:rFonts w:ascii="Arial" w:cs="Arial" w:eastAsia="Arial" w:hAnsi="Arial"/>
          <w:color w:val="000000"/>
          <w:sz w:val="24"/>
          <w:szCs w:val="24"/>
          <w:lang w:val="en-US"/>
        </w:rPr>
        <w:t xml:space="preserve">Reeves, A. (2013). </w:t>
      </w:r>
      <w:r>
        <w:rPr>
          <w:rFonts w:ascii="Arial" w:cs="Arial" w:eastAsia="Arial" w:hAnsi="Arial"/>
          <w:i/>
          <w:iCs/>
          <w:color w:val="000000"/>
          <w:sz w:val="24"/>
          <w:szCs w:val="24"/>
          <w:lang w:val="en-US"/>
        </w:rPr>
        <w:t xml:space="preserve">An introduction to counselling and psychotherapy. </w:t>
      </w:r>
      <w:r>
        <w:rPr>
          <w:rFonts w:ascii="Arial" w:cs="Arial" w:eastAsia="Arial" w:hAnsi="Arial"/>
          <w:i w:val="false"/>
          <w:iCs w:val="false"/>
          <w:color w:val="000000"/>
          <w:sz w:val="24"/>
          <w:szCs w:val="24"/>
          <w:lang w:val="en-US"/>
        </w:rPr>
        <w:t xml:space="preserve">Sage. </w:t>
      </w:r>
      <w:r>
        <w:rPr>
          <w:rFonts w:ascii="Arial" w:cs="Arial" w:eastAsia="Arial" w:hAnsi="Arial"/>
          <w:i w:val="false"/>
          <w:iCs w:val="false"/>
          <w:color w:val="000000"/>
          <w:sz w:val="24"/>
          <w:szCs w:val="24"/>
          <w:lang w:val="en-US"/>
        </w:rPr>
        <w:tab/>
      </w:r>
      <w:r>
        <w:rPr>
          <w:rFonts w:ascii="Arial" w:cs="Arial" w:eastAsia="Arial" w:hAnsi="Arial"/>
          <w:i w:val="false"/>
          <w:iCs w:val="false"/>
          <w:color w:val="000000"/>
          <w:sz w:val="24"/>
          <w:szCs w:val="24"/>
          <w:lang w:val="en-US"/>
        </w:rPr>
        <w:tab/>
      </w:r>
      <w:r>
        <w:rPr>
          <w:rFonts w:ascii="Arial" w:cs="Arial" w:eastAsia="Arial" w:hAnsi="Arial"/>
          <w:i w:val="false"/>
          <w:iCs w:val="false"/>
          <w:color w:val="000000"/>
          <w:sz w:val="24"/>
          <w:szCs w:val="24"/>
          <w:lang w:val="en-US"/>
        </w:rPr>
        <w:tab/>
      </w:r>
      <w:r>
        <w:rPr>
          <w:rFonts w:ascii="Arial" w:cs="Arial" w:eastAsia="Arial" w:hAnsi="Arial"/>
          <w:i w:val="false"/>
          <w:iCs w:val="false"/>
          <w:color w:val="000000"/>
          <w:sz w:val="24"/>
          <w:szCs w:val="24"/>
          <w:lang w:val="en-US"/>
        </w:rPr>
        <w:t>London</w:t>
      </w:r>
    </w:p>
    <w:p>
      <w:pPr>
        <w:pStyle w:val="style0"/>
        <w:spacing w:lineRule="auto" w:line="480"/>
        <w:rPr>
          <w:rFonts w:ascii="Arial" w:cs="Arial" w:eastAsia="Arial" w:hAnsi="Arial"/>
          <w:color w:val="000000"/>
          <w:sz w:val="24"/>
          <w:szCs w:val="24"/>
        </w:rPr>
      </w:pPr>
      <w:r>
        <w:rPr>
          <w:rFonts w:ascii="Arial" w:cs="Arial" w:eastAsia="Arial" w:hAnsi="Arial"/>
          <w:color w:val="000000"/>
          <w:sz w:val="24"/>
          <w:szCs w:val="24"/>
        </w:rPr>
        <w:t xml:space="preserve">Rogers, C. R. (1957). </w:t>
      </w:r>
      <w:r>
        <w:rPr>
          <w:rFonts w:ascii="Arial" w:cs="Arial" w:eastAsia="Arial" w:hAnsi="Arial"/>
          <w:i w:val="false"/>
          <w:iCs w:val="false"/>
          <w:color w:val="000000"/>
          <w:sz w:val="24"/>
          <w:szCs w:val="24"/>
        </w:rPr>
        <w:t xml:space="preserve">The necessary and sufficient conditions of therapeutic </w:t>
      </w:r>
      <w:r>
        <w:rPr>
          <w:rFonts w:ascii="Arial" w:cs="Arial" w:eastAsia="Arial" w:hAnsi="Arial"/>
          <w:i w:val="false"/>
          <w:iCs w:val="false"/>
          <w:color w:val="000000"/>
          <w:sz w:val="24"/>
          <w:szCs w:val="24"/>
          <w:lang w:val="en-US"/>
        </w:rPr>
        <w:tab/>
      </w:r>
      <w:r>
        <w:rPr>
          <w:rFonts w:ascii="Arial" w:cs="Arial" w:eastAsia="Arial" w:hAnsi="Arial"/>
          <w:i w:val="false"/>
          <w:iCs w:val="false"/>
          <w:color w:val="000000"/>
          <w:sz w:val="24"/>
          <w:szCs w:val="24"/>
          <w:lang w:val="en-US"/>
        </w:rPr>
        <w:tab/>
      </w:r>
      <w:r>
        <w:rPr>
          <w:rFonts w:ascii="Arial" w:cs="Arial" w:eastAsia="Arial" w:hAnsi="Arial"/>
          <w:i w:val="false"/>
          <w:iCs w:val="false"/>
          <w:color w:val="000000"/>
          <w:sz w:val="24"/>
          <w:szCs w:val="24"/>
          <w:lang w:val="en-US"/>
        </w:rPr>
        <w:tab/>
      </w:r>
      <w:r>
        <w:rPr>
          <w:rFonts w:ascii="Arial" w:cs="Arial" w:eastAsia="Arial" w:hAnsi="Arial"/>
          <w:i w:val="false"/>
          <w:iCs w:val="false"/>
          <w:color w:val="000000"/>
          <w:sz w:val="24"/>
          <w:szCs w:val="24"/>
        </w:rPr>
        <w:t>personality change.</w:t>
      </w:r>
      <w:r>
        <w:rPr>
          <w:rFonts w:ascii="Arial" w:cs="Arial" w:eastAsia="Arial" w:hAnsi="Arial"/>
          <w:color w:val="000000"/>
          <w:sz w:val="24"/>
          <w:szCs w:val="24"/>
        </w:rPr>
        <w:t xml:space="preserve"> </w:t>
      </w:r>
      <w:r>
        <w:rPr>
          <w:rFonts w:ascii="Arial" w:cs="Arial" w:eastAsia="Arial" w:hAnsi="Arial"/>
          <w:i/>
          <w:iCs/>
          <w:color w:val="000000"/>
          <w:sz w:val="24"/>
          <w:szCs w:val="24"/>
        </w:rPr>
        <w:t>Journal of Consulting Psychology</w:t>
      </w:r>
      <w:r>
        <w:rPr>
          <w:rFonts w:ascii="Arial" w:cs="Arial" w:eastAsia="Arial" w:hAnsi="Arial"/>
          <w:color w:val="000000"/>
          <w:sz w:val="24"/>
          <w:szCs w:val="24"/>
        </w:rPr>
        <w:t>, 21(2), 95-103.</w:t>
      </w:r>
      <w:r>
        <w:rPr>
          <w:rFonts w:ascii="Arial" w:cs="Arial" w:eastAsia="Arial" w:hAnsi="Arial"/>
          <w:color w:val="000000"/>
          <w:sz w:val="24"/>
          <w:szCs w:val="24"/>
          <w:lang w:val="en-US"/>
        </w:rPr>
        <w:t xml:space="preserve"> </w:t>
      </w:r>
      <w:r>
        <w:rPr>
          <w:rFonts w:ascii="Arial" w:cs="Arial" w:eastAsia="Arial" w:hAnsi="Arial"/>
          <w:color w:val="000000"/>
          <w:sz w:val="24"/>
          <w:szCs w:val="24"/>
          <w:lang w:val="en-US"/>
        </w:rPr>
        <w:tab/>
      </w:r>
      <w:r>
        <w:rPr>
          <w:rFonts w:ascii="Arial" w:cs="Arial" w:eastAsia="Arial" w:hAnsi="Arial"/>
          <w:color w:val="000000"/>
          <w:sz w:val="24"/>
          <w:szCs w:val="24"/>
          <w:lang w:val="en-US"/>
        </w:rPr>
        <w:tab/>
      </w:r>
      <w:r>
        <w:rPr>
          <w:rFonts w:ascii="Arial" w:cs="Arial" w:eastAsia="Arial" w:hAnsi="Arial"/>
          <w:color w:val="000000"/>
          <w:sz w:val="24"/>
          <w:szCs w:val="24"/>
          <w:lang w:val="en-US"/>
        </w:rPr>
        <w:t>https://psycnet.apa.org/doiLanding?doi=10.1037%2Fh0045357</w:t>
      </w:r>
    </w:p>
    <w:p>
      <w:pPr>
        <w:pStyle w:val="style0"/>
        <w:spacing w:lineRule="auto" w:line="480"/>
        <w:rPr>
          <w:rFonts w:ascii="Arial" w:cs="Arial" w:eastAsia="Arial" w:hAnsi="Arial"/>
          <w:color w:val="000000"/>
          <w:sz w:val="24"/>
          <w:szCs w:val="24"/>
        </w:rPr>
      </w:pPr>
      <w:r>
        <w:rPr>
          <w:rFonts w:ascii="Arial" w:cs="Arial" w:eastAsia="Arial" w:hAnsi="Arial"/>
          <w:color w:val="000000"/>
          <w:sz w:val="24"/>
          <w:szCs w:val="24"/>
        </w:rPr>
        <w:t xml:space="preserve">Ryding, J., Sorbring, E., &amp; Wernersson, I. (2018). The understanding and use of </w:t>
      </w:r>
      <w:r>
        <w:rPr>
          <w:rFonts w:ascii="Arial" w:cs="Arial" w:eastAsia="Arial" w:hAnsi="Arial"/>
          <w:color w:val="000000"/>
          <w:sz w:val="24"/>
          <w:szCs w:val="24"/>
          <w:lang w:val="en-US"/>
        </w:rPr>
        <w:tab/>
      </w:r>
      <w:r>
        <w:rPr>
          <w:rFonts w:ascii="Arial" w:cs="Arial" w:eastAsia="Arial" w:hAnsi="Arial"/>
          <w:color w:val="000000"/>
          <w:sz w:val="24"/>
          <w:szCs w:val="24"/>
          <w:lang w:val="en-US"/>
        </w:rPr>
        <w:tab/>
      </w:r>
      <w:r>
        <w:rPr>
          <w:rFonts w:ascii="Arial" w:cs="Arial" w:eastAsia="Arial" w:hAnsi="Arial"/>
          <w:color w:val="000000"/>
          <w:sz w:val="24"/>
          <w:szCs w:val="24"/>
        </w:rPr>
        <w:t xml:space="preserve">reflection </w:t>
      </w:r>
      <w:r>
        <w:rPr>
          <w:rFonts w:ascii="Arial" w:cs="Arial" w:eastAsia="Arial" w:hAnsi="Arial"/>
          <w:i/>
          <w:iCs/>
          <w:color w:val="000000"/>
          <w:sz w:val="24"/>
          <w:szCs w:val="24"/>
        </w:rPr>
        <w:t xml:space="preserve">in family support social work. Journal of Social Service </w:t>
      </w:r>
      <w:r>
        <w:rPr>
          <w:rFonts w:ascii="Arial" w:cs="Arial" w:eastAsia="Arial" w:hAnsi="Arial"/>
          <w:i/>
          <w:iCs/>
          <w:color w:val="000000"/>
          <w:sz w:val="24"/>
          <w:szCs w:val="24"/>
          <w:lang w:val="en-US"/>
        </w:rPr>
        <w:tab/>
      </w:r>
      <w:r>
        <w:rPr>
          <w:rFonts w:ascii="Arial" w:cs="Arial" w:eastAsia="Arial" w:hAnsi="Arial"/>
          <w:i/>
          <w:iCs/>
          <w:color w:val="000000"/>
          <w:sz w:val="24"/>
          <w:szCs w:val="24"/>
          <w:lang w:val="en-US"/>
        </w:rPr>
        <w:tab/>
      </w:r>
      <w:r>
        <w:rPr>
          <w:rFonts w:ascii="Arial" w:cs="Arial" w:eastAsia="Arial" w:hAnsi="Arial"/>
          <w:i/>
          <w:iCs/>
          <w:color w:val="000000"/>
          <w:sz w:val="24"/>
          <w:szCs w:val="24"/>
        </w:rPr>
        <w:t>Research</w:t>
      </w:r>
      <w:r>
        <w:rPr>
          <w:rFonts w:ascii="Arial" w:cs="Arial" w:eastAsia="Arial" w:hAnsi="Arial"/>
          <w:color w:val="000000"/>
          <w:sz w:val="24"/>
          <w:szCs w:val="24"/>
        </w:rPr>
        <w:t>, 44(4), 494-508.</w:t>
      </w:r>
      <w:r>
        <w:rPr>
          <w:rFonts w:ascii="Arial" w:cs="Arial" w:eastAsia="Arial" w:hAnsi="Arial"/>
          <w:color w:val="000000"/>
          <w:sz w:val="24"/>
          <w:szCs w:val="24"/>
          <w:lang w:val="en-US"/>
        </w:rPr>
        <w:t xml:space="preserve"> </w:t>
      </w:r>
      <w:r>
        <w:rPr>
          <w:rFonts w:ascii="Arial" w:cs="Arial" w:eastAsia="Arial" w:hAnsi="Arial"/>
          <w:color w:val="000000"/>
          <w:sz w:val="24"/>
          <w:szCs w:val="24"/>
          <w:lang w:val="en-US"/>
        </w:rPr>
        <w:tab/>
      </w:r>
      <w:r>
        <w:rPr>
          <w:rFonts w:ascii="Arial" w:cs="Arial" w:eastAsia="Arial" w:hAnsi="Arial"/>
          <w:color w:val="000000"/>
          <w:sz w:val="24"/>
          <w:szCs w:val="24"/>
          <w:lang w:val="en-US"/>
        </w:rPr>
        <w:tab/>
      </w:r>
      <w:r>
        <w:rPr>
          <w:rFonts w:ascii="Arial" w:cs="Arial" w:eastAsia="Arial" w:hAnsi="Arial"/>
          <w:color w:val="000000"/>
          <w:sz w:val="24"/>
          <w:szCs w:val="24"/>
          <w:lang w:val="en-US"/>
        </w:rPr>
        <w:tab/>
      </w:r>
      <w:r>
        <w:rPr>
          <w:rFonts w:ascii="Arial" w:cs="Arial" w:eastAsia="Arial" w:hAnsi="Arial"/>
          <w:color w:val="000000"/>
          <w:sz w:val="24"/>
          <w:szCs w:val="24"/>
          <w:lang w:val="en-US"/>
        </w:rPr>
        <w:tab/>
      </w:r>
      <w:r>
        <w:rPr>
          <w:rFonts w:ascii="Arial" w:cs="Arial" w:eastAsia="Arial" w:hAnsi="Arial"/>
          <w:color w:val="000000"/>
          <w:sz w:val="24"/>
          <w:szCs w:val="24"/>
          <w:lang w:val="en-US"/>
        </w:rPr>
        <w:tab/>
      </w:r>
      <w:r>
        <w:rPr>
          <w:rFonts w:ascii="Arial" w:cs="Arial" w:eastAsia="Arial" w:hAnsi="Arial"/>
          <w:color w:val="000000"/>
          <w:sz w:val="24"/>
          <w:szCs w:val="24"/>
          <w:lang w:val="en-US"/>
        </w:rPr>
        <w:tab/>
      </w:r>
      <w:r>
        <w:rPr>
          <w:rFonts w:ascii="Arial" w:cs="Arial" w:eastAsia="Arial" w:hAnsi="Arial"/>
          <w:color w:val="000000"/>
          <w:sz w:val="24"/>
          <w:szCs w:val="24"/>
          <w:lang w:val="en-US"/>
        </w:rPr>
        <w:tab/>
      </w:r>
    </w:p>
    <w:p>
      <w:pPr>
        <w:pStyle w:val="style0"/>
        <w:spacing w:lineRule="auto" w:line="480"/>
        <w:rPr>
          <w:rFonts w:ascii="Arial" w:cs="Arial" w:eastAsia="Arial" w:hAnsi="Arial"/>
          <w:color w:val="000000"/>
          <w:sz w:val="24"/>
          <w:szCs w:val="24"/>
        </w:rPr>
      </w:pPr>
      <w:r>
        <w:rPr>
          <w:rFonts w:ascii="Arial" w:cs="Arial" w:eastAsia="Arial" w:hAnsi="Arial"/>
          <w:color w:val="000000"/>
          <w:sz w:val="24"/>
          <w:szCs w:val="24"/>
        </w:rPr>
        <w:t xml:space="preserve">Saario, S., Hall, C., &amp; Lydahl, D. (2021). Engaging with hard‐to‐reach clients: </w:t>
      </w:r>
      <w:r>
        <w:rPr>
          <w:rFonts w:ascii="Arial" w:cs="Arial" w:eastAsia="Arial" w:hAnsi="Arial"/>
          <w:color w:val="000000"/>
          <w:sz w:val="24"/>
          <w:szCs w:val="24"/>
          <w:lang w:val="en-US"/>
        </w:rPr>
        <w:tab/>
      </w:r>
      <w:r>
        <w:rPr>
          <w:rFonts w:ascii="Arial" w:cs="Arial" w:eastAsia="Arial" w:hAnsi="Arial"/>
          <w:color w:val="000000"/>
          <w:sz w:val="24"/>
          <w:szCs w:val="24"/>
          <w:lang w:val="en-US"/>
        </w:rPr>
        <w:tab/>
      </w:r>
      <w:r>
        <w:rPr>
          <w:rFonts w:ascii="Arial" w:cs="Arial" w:eastAsia="Arial" w:hAnsi="Arial"/>
          <w:color w:val="000000"/>
          <w:sz w:val="24"/>
          <w:szCs w:val="24"/>
          <w:lang w:val="en-US"/>
        </w:rPr>
        <w:tab/>
      </w:r>
      <w:r>
        <w:rPr>
          <w:rFonts w:ascii="Arial" w:cs="Arial" w:eastAsia="Arial" w:hAnsi="Arial"/>
          <w:color w:val="000000"/>
          <w:sz w:val="24"/>
          <w:szCs w:val="24"/>
        </w:rPr>
        <w:t>Towards the last resort respon</w:t>
      </w:r>
      <w:r>
        <w:rPr>
          <w:rFonts w:ascii="Arial" w:cs="Arial" w:eastAsia="Arial" w:hAnsi="Arial"/>
          <w:i/>
          <w:iCs/>
          <w:color w:val="000000"/>
          <w:sz w:val="24"/>
          <w:szCs w:val="24"/>
        </w:rPr>
        <w:t xml:space="preserve">se by welfare workers. Social </w:t>
      </w:r>
      <w:r>
        <w:rPr>
          <w:rFonts w:ascii="Arial" w:cs="Arial" w:eastAsia="Arial" w:hAnsi="Arial"/>
          <w:i/>
          <w:iCs/>
          <w:color w:val="000000"/>
          <w:sz w:val="24"/>
          <w:szCs w:val="24"/>
          <w:lang w:val="en-US"/>
        </w:rPr>
        <w:tab/>
      </w:r>
      <w:r>
        <w:rPr>
          <w:rFonts w:ascii="Arial" w:cs="Arial" w:eastAsia="Arial" w:hAnsi="Arial"/>
          <w:i/>
          <w:iCs/>
          <w:color w:val="000000"/>
          <w:sz w:val="24"/>
          <w:szCs w:val="24"/>
          <w:lang w:val="en-US"/>
        </w:rPr>
        <w:tab/>
      </w:r>
      <w:r>
        <w:rPr>
          <w:rFonts w:ascii="Arial" w:cs="Arial" w:eastAsia="Arial" w:hAnsi="Arial"/>
          <w:i/>
          <w:iCs/>
          <w:color w:val="000000"/>
          <w:sz w:val="24"/>
          <w:szCs w:val="24"/>
          <w:lang w:val="en-US"/>
        </w:rPr>
        <w:tab/>
      </w:r>
      <w:r>
        <w:rPr>
          <w:rFonts w:ascii="Arial" w:cs="Arial" w:eastAsia="Arial" w:hAnsi="Arial"/>
          <w:i/>
          <w:iCs/>
          <w:color w:val="000000"/>
          <w:sz w:val="24"/>
          <w:szCs w:val="24"/>
        </w:rPr>
        <w:t>Inclusion</w:t>
      </w:r>
      <w:r>
        <w:rPr>
          <w:rFonts w:ascii="Arial" w:cs="Arial" w:eastAsia="Arial" w:hAnsi="Arial"/>
          <w:color w:val="000000"/>
          <w:sz w:val="24"/>
          <w:szCs w:val="24"/>
        </w:rPr>
        <w:t>, 9(3), 265-275.</w:t>
      </w:r>
      <w:r>
        <w:rPr>
          <w:rFonts w:ascii="Arial" w:cs="Arial" w:eastAsia="Arial" w:hAnsi="Arial"/>
          <w:color w:val="000000"/>
          <w:sz w:val="24"/>
          <w:szCs w:val="24"/>
          <w:lang w:val="en-US"/>
        </w:rPr>
        <w:t xml:space="preserve"> </w:t>
      </w:r>
      <w:r>
        <w:rPr>
          <w:rFonts w:ascii="Arial" w:cs="Arial" w:eastAsia="Arial" w:hAnsi="Arial"/>
          <w:color w:val="000000"/>
          <w:sz w:val="24"/>
          <w:szCs w:val="24"/>
          <w:lang w:val="en-US"/>
        </w:rPr>
        <w:tab/>
      </w:r>
      <w:r>
        <w:rPr>
          <w:rFonts w:ascii="Arial" w:cs="Arial" w:eastAsia="Arial" w:hAnsi="Arial"/>
          <w:color w:val="000000"/>
          <w:sz w:val="24"/>
          <w:szCs w:val="24"/>
          <w:lang w:val="en-US"/>
        </w:rPr>
        <w:tab/>
      </w:r>
      <w:r>
        <w:rPr>
          <w:rFonts w:ascii="Arial" w:cs="Arial" w:eastAsia="Arial" w:hAnsi="Arial"/>
          <w:color w:val="000000"/>
          <w:sz w:val="24"/>
          <w:szCs w:val="24"/>
          <w:lang w:val="en-US"/>
        </w:rPr>
        <w:tab/>
      </w:r>
      <w:r>
        <w:rPr>
          <w:rFonts w:ascii="Arial" w:cs="Arial" w:eastAsia="Arial" w:hAnsi="Arial"/>
          <w:color w:val="000000"/>
          <w:sz w:val="24"/>
          <w:szCs w:val="24"/>
          <w:lang w:val="en-US"/>
        </w:rPr>
        <w:tab/>
      </w:r>
      <w:r>
        <w:rPr>
          <w:rFonts w:ascii="Arial" w:cs="Arial" w:eastAsia="Arial" w:hAnsi="Arial"/>
          <w:color w:val="000000"/>
          <w:sz w:val="24"/>
          <w:szCs w:val="24"/>
          <w:lang w:val="en-US"/>
        </w:rPr>
        <w:tab/>
      </w:r>
      <w:r>
        <w:rPr>
          <w:rFonts w:ascii="Arial" w:cs="Arial" w:eastAsia="Arial" w:hAnsi="Arial"/>
          <w:color w:val="000000"/>
          <w:sz w:val="24"/>
          <w:szCs w:val="24"/>
          <w:lang w:val="en-US"/>
        </w:rPr>
        <w:tab/>
      </w:r>
      <w:r>
        <w:rPr>
          <w:rFonts w:ascii="Arial" w:cs="Arial" w:eastAsia="Arial" w:hAnsi="Arial"/>
          <w:color w:val="000000"/>
          <w:sz w:val="24"/>
          <w:szCs w:val="24"/>
          <w:lang w:val="en-US"/>
        </w:rPr>
        <w:tab/>
      </w:r>
      <w:r>
        <w:rPr>
          <w:rFonts w:ascii="Arial" w:cs="Arial" w:eastAsia="Arial" w:hAnsi="Arial"/>
          <w:color w:val="000000"/>
          <w:sz w:val="24"/>
          <w:szCs w:val="24"/>
          <w:lang w:val="en-US"/>
        </w:rPr>
        <w:tab/>
      </w:r>
      <w:r>
        <w:rPr>
          <w:rFonts w:ascii="Arial" w:cs="Arial" w:eastAsia="Arial" w:hAnsi="Arial"/>
          <w:color w:val="000000"/>
          <w:sz w:val="24"/>
          <w:szCs w:val="24"/>
          <w:lang w:val="en-US"/>
        </w:rPr>
        <w:tab/>
      </w:r>
      <w:r>
        <w:rPr>
          <w:rFonts w:ascii="Arial" w:cs="Arial" w:eastAsia="Arial" w:hAnsi="Arial"/>
          <w:color w:val="000000"/>
          <w:sz w:val="24"/>
          <w:szCs w:val="24"/>
          <w:lang w:val="en-US"/>
        </w:rPr>
        <w:t>https://www.cogitatiopress.com/socialinclusion</w:t>
      </w:r>
    </w:p>
    <w:p>
      <w:pPr>
        <w:pStyle w:val="style0"/>
        <w:spacing w:lineRule="auto" w:line="480"/>
        <w:rPr>
          <w:rFonts w:ascii="Arial" w:cs="Arial" w:eastAsia="Arial" w:hAnsi="Arial"/>
          <w:color w:val="000000"/>
          <w:sz w:val="24"/>
          <w:szCs w:val="24"/>
        </w:rPr>
      </w:pPr>
      <w:r>
        <w:rPr>
          <w:rFonts w:ascii="Arial" w:cs="Arial" w:eastAsia="Arial" w:hAnsi="Arial"/>
          <w:color w:val="000000"/>
          <w:sz w:val="24"/>
          <w:szCs w:val="24"/>
        </w:rPr>
        <w:t xml:space="preserve">Social Care Wales. (2022). Code of Professional Practice for Social Care. Social </w:t>
      </w:r>
      <w:r>
        <w:rPr>
          <w:rFonts w:ascii="Arial" w:cs="Arial" w:eastAsia="Arial" w:hAnsi="Arial"/>
          <w:color w:val="000000"/>
          <w:sz w:val="24"/>
          <w:szCs w:val="24"/>
          <w:lang w:val="en-US"/>
        </w:rPr>
        <w:tab/>
      </w:r>
      <w:r>
        <w:rPr>
          <w:rFonts w:ascii="Arial" w:cs="Arial" w:eastAsia="Arial" w:hAnsi="Arial"/>
          <w:color w:val="000000"/>
          <w:sz w:val="24"/>
          <w:szCs w:val="24"/>
          <w:lang w:val="en-US"/>
        </w:rPr>
        <w:tab/>
      </w:r>
      <w:r>
        <w:rPr>
          <w:rFonts w:ascii="Arial" w:cs="Arial" w:eastAsia="Arial" w:hAnsi="Arial"/>
          <w:color w:val="000000"/>
          <w:sz w:val="24"/>
          <w:szCs w:val="24"/>
        </w:rPr>
        <w:t>Care Wales.</w:t>
      </w:r>
      <w:r>
        <w:rPr>
          <w:rFonts w:ascii="Arial" w:cs="Arial" w:eastAsia="Arial" w:hAnsi="Arial"/>
          <w:color w:val="000000"/>
          <w:sz w:val="24"/>
          <w:szCs w:val="24"/>
          <w:lang w:val="en-US"/>
        </w:rPr>
        <w:t xml:space="preserve"> https://socialcare.wales/cms-assets/documents/Code-</w:t>
      </w:r>
      <w:r>
        <w:rPr>
          <w:rFonts w:ascii="Arial" w:cs="Arial" w:eastAsia="Arial" w:hAnsi="Arial"/>
          <w:color w:val="000000"/>
          <w:sz w:val="24"/>
          <w:szCs w:val="24"/>
          <w:lang w:val="en-US"/>
        </w:rPr>
        <w:tab/>
      </w:r>
      <w:r>
        <w:rPr>
          <w:rFonts w:ascii="Arial" w:cs="Arial" w:eastAsia="Arial" w:hAnsi="Arial"/>
          <w:color w:val="000000"/>
          <w:sz w:val="24"/>
          <w:szCs w:val="24"/>
          <w:lang w:val="en-US"/>
        </w:rPr>
        <w:tab/>
      </w:r>
      <w:r>
        <w:rPr>
          <w:rFonts w:ascii="Arial" w:cs="Arial" w:eastAsia="Arial" w:hAnsi="Arial"/>
          <w:color w:val="000000"/>
          <w:sz w:val="24"/>
          <w:szCs w:val="24"/>
          <w:lang w:val="en-US"/>
        </w:rPr>
        <w:t>Print-Friendly-English.pdf</w:t>
      </w:r>
    </w:p>
    <w:p>
      <w:pPr>
        <w:pStyle w:val="style0"/>
        <w:spacing w:lineRule="auto" w:line="480"/>
        <w:rPr>
          <w:rFonts w:ascii="Arial" w:cs="Arial" w:eastAsia="Arial" w:hAnsi="Arial"/>
          <w:color w:val="000000"/>
          <w:sz w:val="24"/>
          <w:szCs w:val="24"/>
        </w:rPr>
      </w:pPr>
      <w:r>
        <w:rPr>
          <w:rFonts w:ascii="Arial" w:cs="Arial" w:eastAsia="Arial" w:hAnsi="Arial"/>
          <w:color w:val="000000"/>
          <w:sz w:val="24"/>
          <w:szCs w:val="24"/>
        </w:rPr>
        <w:t>Social Services and Well-being (Wales) Act 2014. (anaw 4). Welsh Government.</w:t>
      </w:r>
      <w:r>
        <w:rPr>
          <w:rFonts w:ascii="Arial" w:cs="Arial" w:eastAsia="Arial" w:hAnsi="Arial"/>
          <w:color w:val="000000"/>
          <w:sz w:val="24"/>
          <w:szCs w:val="24"/>
          <w:lang w:val="en-US"/>
        </w:rPr>
        <w:t xml:space="preserve"> </w:t>
      </w:r>
      <w:r>
        <w:rPr>
          <w:rFonts w:ascii="Arial" w:cs="Arial" w:eastAsia="Arial" w:hAnsi="Arial"/>
          <w:color w:val="000000"/>
          <w:sz w:val="24"/>
          <w:szCs w:val="24"/>
          <w:lang w:val="en-US"/>
        </w:rPr>
        <w:tab/>
      </w:r>
      <w:r>
        <w:rPr>
          <w:rFonts w:ascii="Arial" w:cs="Arial" w:eastAsia="Arial" w:hAnsi="Arial"/>
          <w:color w:val="000000"/>
          <w:sz w:val="24"/>
          <w:szCs w:val="24"/>
          <w:lang w:val="en-US"/>
        </w:rPr>
        <w:tab/>
      </w:r>
      <w:r>
        <w:rPr>
          <w:rFonts w:ascii="Arial" w:cs="Arial" w:eastAsia="Arial" w:hAnsi="Arial"/>
          <w:color w:val="000000"/>
          <w:sz w:val="24"/>
          <w:szCs w:val="24"/>
          <w:lang w:val="en-US"/>
        </w:rPr>
        <w:t>https://socialcare.wales/resources-guidance/information-and-</w:t>
      </w:r>
      <w:r>
        <w:rPr>
          <w:rFonts w:ascii="Arial" w:cs="Arial" w:eastAsia="Arial" w:hAnsi="Arial"/>
          <w:color w:val="000000"/>
          <w:sz w:val="24"/>
          <w:szCs w:val="24"/>
          <w:lang w:val="en-US"/>
        </w:rPr>
        <w:tab/>
      </w:r>
      <w:r>
        <w:rPr>
          <w:rFonts w:ascii="Arial" w:cs="Arial" w:eastAsia="Arial" w:hAnsi="Arial"/>
          <w:color w:val="000000"/>
          <w:sz w:val="24"/>
          <w:szCs w:val="24"/>
          <w:lang w:val="en-US"/>
        </w:rPr>
        <w:tab/>
      </w:r>
      <w:r>
        <w:rPr>
          <w:rFonts w:ascii="Arial" w:cs="Arial" w:eastAsia="Arial" w:hAnsi="Arial"/>
          <w:color w:val="000000"/>
          <w:sz w:val="24"/>
          <w:szCs w:val="24"/>
          <w:lang w:val="en-US"/>
        </w:rPr>
        <w:tab/>
      </w:r>
      <w:r>
        <w:rPr>
          <w:rFonts w:ascii="Arial" w:cs="Arial" w:eastAsia="Arial" w:hAnsi="Arial"/>
          <w:color w:val="000000"/>
          <w:sz w:val="24"/>
          <w:szCs w:val="24"/>
          <w:lang w:val="en-US"/>
        </w:rPr>
        <w:t>learning-hub/sswbact/overview</w:t>
      </w:r>
    </w:p>
    <w:p>
      <w:pPr>
        <w:pStyle w:val="style0"/>
        <w:spacing w:lineRule="auto" w:line="480"/>
        <w:rPr>
          <w:sz w:val="24"/>
          <w:szCs w:val="24"/>
        </w:rPr>
      </w:pPr>
    </w:p>
    <w:p>
      <w:pPr>
        <w:pStyle w:val="style0"/>
        <w:rPr/>
      </w:pPr>
    </w:p>
    <w:sectPr>
      <w:headerReference w:type="default" r:id="rId2"/>
      <w:footerReference w:type="default" r:id="rId3"/>
      <w:pgSz w:w="11906" w:h="16838" w:orient="portrait"/>
      <w:pgMar w:top="1440" w:right="1440" w:bottom="1440" w:left="1440" w:header="720" w:footer="720" w:gutter="0"/>
      <w:pgNumType w:fmt="decimal" w:start="1"/>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altName w:val="Arial"/>
    <w:panose1 w:val="020b0604020000020204"/>
    <w:charset w:val="00"/>
    <w:family w:val="swiss"/>
    <w:pitch w:val="variable"/>
    <w:sig w:usb0="E0002EFF" w:usb1="C0007843" w:usb2="00000009" w:usb3="00000000" w:csb0="000001FF" w:csb1="00000000"/>
  </w:font>
  <w:font w:name="Times New Roman">
    <w:altName w:val="Times New Roman"/>
    <w:panose1 w:val="02020603050000020304"/>
    <w:charset w:val="00"/>
    <w:family w:val="roman"/>
    <w:pitch w:val="variable"/>
    <w:sig w:usb0="E0002EFF" w:usb1="C000785B" w:usb2="00000009" w:usb3="00000000" w:csb0="000001FF" w:csb1="00000000"/>
  </w:font>
  <w:font w:name="Aptos Display">
    <w:altName w:val="Aptos Display"/>
    <w:panose1 w:val="020b0004020000020204"/>
    <w:charset w:val="00"/>
    <w:family w:val="swiss"/>
    <w:pitch w:val="variable"/>
    <w:sig w:usb0="20000287" w:usb1="00000003" w:usb2="00000000" w:usb3="00000000" w:csb0="0000019F" w:csb1="00000000"/>
  </w:font>
  <w:font w:name="宋体">
    <w:altName w:val="Wingdings 2"/>
    <w:panose1 w:val="05020102010007070707"/>
    <w:charset w:val="02"/>
    <w:family w:val="roman"/>
    <w:pitch w:val="default"/>
    <w:sig w:usb0="00000000" w:usb1="10000000" w:usb2="00000000" w:usb3="00000000" w:csb0="80000000" w:csb1="00000000"/>
  </w:font>
</w:fonts>
</file>

<file path=word/footer2.xml><?xml version="1.0" encoding="utf-8"?>
<w:ft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pPr>
      <w:pStyle w:val="style31"/>
      <w:jc w:val="right"/>
      <w:rPr/>
    </w:pPr>
    <w:r>
      <w:rPr/>
      <w:fldChar w:fldCharType="begin"/>
    </w:r>
    <w:r>
      <w:instrText>PAGE</w:instrText>
    </w:r>
    <w:r>
      <w:rPr/>
      <w:fldChar w:fldCharType="separate"/>
    </w:r>
    <w:r>
      <w:t>1</w:t>
    </w:r>
    <w:r>
      <w:rPr/>
      <w:fldChar w:fldCharType="end"/>
    </w:r>
  </w:p>
</w:ftr>
</file>

<file path=word/header1.xml><?xml version="1.0" encoding="utf-8"?>
<w:hd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pPr>
      <w:pStyle w:val="style0"/>
      <w:jc w:val="center"/>
      <w:rP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settings.xml><?xml version="1.0" encoding="utf-8"?>
<w:settings xmlns:w="http://schemas.openxmlformats.org/wordprocessingml/2006/main" xmlns:r="http://schemas.openxmlformats.org/officeDocument/2006/relationships" xmlns:m="http://schemas.openxmlformats.org/officeDocument/2006/math">
  <w:zoom w:percent="180"/>
  <w:proofState w:spelling="clean" w:grammar="clean"/>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defaultTabStop w:val="708"/>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decimalSymbol w:val="."/>
  <w:listSeparator w:val=","/>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Arial" w:cs="宋体" w:eastAsia="Arial" w:hAnsi="Arial"/>
        <w:sz w:val="24"/>
        <w:szCs w:val="24"/>
        <w:lang w:val="ru-RU" w:bidi="ar-SA" w:eastAsia="en-US"/>
      </w:rPr>
    </w:rPrDefault>
    <w:pPrDefault>
      <w:pPr>
        <w:spacing w:after="160" w:lineRule="auto" w:line="279"/>
      </w:pPr>
    </w:pPrDefault>
  </w:docDefaults>
  <w:style w:type="paragraph" w:default="1" w:styleId="style0">
    <w:name w:val="Normal"/>
    <w:next w:val="style0"/>
    <w:qFormat/>
    <w:pPr/>
  </w:style>
  <w:style w:type="character" w:default="1" w:styleId="style65">
    <w:name w:val="Default Paragraph Font"/>
    <w:next w:val="style65"/>
    <w:uiPriority w:val="1"/>
  </w:style>
  <w:style w:type="table" w:default="1" w:styleId="style105">
    <w:name w:val="Normal Table"/>
    <w:next w:val="style105"/>
    <w:uiPriority w:val="99"/>
    <w:pPr/>
    <w:rPr/>
    <w:tblPr>
      <w:tblInd w:w="0" w:type="dxa"/>
      <w:tblCellMar>
        <w:top w:w="0" w:type="dxa"/>
        <w:left w:w="108" w:type="dxa"/>
        <w:bottom w:w="0" w:type="dxa"/>
        <w:right w:w="108" w:type="dxa"/>
      </w:tblCellMar>
    </w:tblPr>
    <w:tcPr>
      <w:tcBorders/>
    </w:tcPr>
  </w:style>
  <w:style w:type="numbering" w:default="1" w:styleId="style107">
    <w:name w:val="No List"/>
    <w:next w:val="style107"/>
    <w:uiPriority w:val="99"/>
    <w:pPr/>
  </w:style>
  <w:style w:type="paragraph" w:styleId="style31">
    <w:name w:val="header"/>
    <w:basedOn w:val="style0"/>
    <w:next w:val="style31"/>
    <w:link w:val="style4097"/>
    <w:uiPriority w:val="99"/>
    <w:pPr>
      <w:tabs>
        <w:tab w:val="center" w:leader="none" w:pos="4320"/>
        <w:tab w:val="right" w:leader="none" w:pos="8640"/>
      </w:tabs>
      <w:spacing w:after="0" w:lineRule="auto" w:line="240"/>
    </w:pPr>
    <w:rPr/>
  </w:style>
  <w:style w:type="character" w:customStyle="1" w:styleId="style4097">
    <w:name w:val="Header Char_ef70c405-13fb-41be-903f-f748eebf9348"/>
    <w:basedOn w:val="style65"/>
    <w:next w:val="style4097"/>
    <w:link w:val="style31"/>
    <w:uiPriority w:val="99"/>
  </w:style>
  <w:style w:type="character" w:styleId="style85">
    <w:name w:val="Hyperlink"/>
    <w:basedOn w:val="style65"/>
    <w:next w:val="style4094"/>
    <w:rPr>
      <w:rFonts w:ascii="Times New Roman" w:cs="Times New Roman" w:eastAsia="宋体" w:hAnsi="Times New Roman"/>
      <w:color w:val="467886"/>
      <w:sz w:val="21"/>
      <w:u w:val="single"/>
    </w:rPr>
  </w:style>
</w:styles>
</file>

<file path=word/_rels/document.xml.rels><?xml version="1.0" encoding="UTF-8"?>
<Relationships xmlns="http://schemas.openxmlformats.org/package/2006/relationships"><Relationship Id="rId1" Type="http://schemas.openxmlformats.org/officeDocument/2006/relationships/numbering" Target="numbering.xml"/><Relationship Id="rId2" Type="http://schemas.openxmlformats.org/officeDocument/2006/relationships/header" Target="header1.xml"/><Relationship Id="rId3" Type="http://schemas.openxmlformats.org/officeDocument/2006/relationships/footer" Target="footer2.xml"/><Relationship Id="rId4" Type="http://schemas.openxmlformats.org/officeDocument/2006/relationships/styles" Target="styles.xml"/><Relationship Id="rId5" Type="http://schemas.openxmlformats.org/officeDocument/2006/relationships/fontTable" Target="fontTable.xml"/><Relationship Id="rId6" Type="http://schemas.openxmlformats.org/officeDocument/2006/relationships/settings" Target="settings.xml"/><Relationship Id="rId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83</TotalTime>
  <Words>1683</Words>
  <Pages>8</Pages>
  <Characters>11469</Characters>
  <Application>WPS Office</Application>
  <DocSecurity>0</DocSecurity>
  <Paragraphs>82</Paragraphs>
  <ScaleCrop>false</ScaleCrop>
  <LinksUpToDate>false</LinksUpToDate>
  <CharactersWithSpaces>13217</CharactersWithSpaces>
  <SharedDoc>false</SharedDoc>
  <HyperlinksChanged>false</HyperlinksChanged>
  <AppVersion>16.000</AppVersion>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2026-02-24T22:58:35Z</dcterms:created>
  <dc:creator>Kristina Krasnova (2502343)</dc:creator>
  <lastModifiedBy>TB520FU</lastModifiedBy>
  <dcterms:modified xsi:type="dcterms:W3CDTF">2026-02-24T23:42:05Z</dcterms:modified>
  <revision>2</revision>
</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5d5f8119966c47128eff33573fb9fa31</vt:lpwstr>
  </property>
</Properties>
</file>