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1B4D00" w14:textId="77777777" w:rsidR="00956B0D" w:rsidRPr="00CE5F46" w:rsidRDefault="00956B0D" w:rsidP="00956B0D">
      <w:pPr>
        <w:rPr>
          <w:caps/>
        </w:rPr>
      </w:pPr>
      <w:r w:rsidRPr="00CE5F46">
        <w:rPr>
          <w:caps/>
          <w:noProof/>
          <w:lang w:eastAsia="en-GB"/>
        </w:rPr>
        <w:drawing>
          <wp:anchor distT="0" distB="0" distL="114300" distR="114300" simplePos="0" relativeHeight="251665408" behindDoc="0" locked="0" layoutInCell="1" allowOverlap="1" wp14:anchorId="3C5BA8E6" wp14:editId="236B4397">
            <wp:simplePos x="0" y="0"/>
            <wp:positionH relativeFrom="column">
              <wp:posOffset>4003040</wp:posOffset>
            </wp:positionH>
            <wp:positionV relativeFrom="paragraph">
              <wp:posOffset>-55880</wp:posOffset>
            </wp:positionV>
            <wp:extent cx="1895475" cy="847725"/>
            <wp:effectExtent l="0" t="0" r="0" b="0"/>
            <wp:wrapSquare wrapText="bothSides"/>
            <wp:docPr id="144" name="Picture 2" descr="C:\Users\arya\Documents\logo\fwdnewuniversityandschoolofappliedcomputinglogos\image00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5F46">
        <w:rPr>
          <w:caps/>
          <w:noProof/>
          <w:lang w:eastAsia="en-GB"/>
        </w:rPr>
        <w:drawing>
          <wp:anchor distT="0" distB="0" distL="114300" distR="114300" simplePos="0" relativeHeight="251664384" behindDoc="0" locked="0" layoutInCell="1" allowOverlap="1" wp14:anchorId="650CCEFF" wp14:editId="376DEFFE">
            <wp:simplePos x="0" y="0"/>
            <wp:positionH relativeFrom="column">
              <wp:posOffset>-461010</wp:posOffset>
            </wp:positionH>
            <wp:positionV relativeFrom="paragraph">
              <wp:posOffset>0</wp:posOffset>
            </wp:positionV>
            <wp:extent cx="2746375" cy="914400"/>
            <wp:effectExtent l="0" t="0" r="0" b="0"/>
            <wp:wrapSquare wrapText="bothSides"/>
            <wp:docPr id="143" name="Picture 1" descr="C:\Documents and Settings\qlt-aj\Local Settings\Temporary Internet Files\Content.Word\TSD_swan2013.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65B8FD" w14:textId="77777777" w:rsidR="00956B0D" w:rsidRPr="00CE5F46" w:rsidRDefault="00956B0D" w:rsidP="00956B0D">
      <w:pPr>
        <w:jc w:val="center"/>
        <w:rPr>
          <w:caps/>
          <w:sz w:val="48"/>
          <w:szCs w:val="48"/>
        </w:rPr>
      </w:pPr>
    </w:p>
    <w:p w14:paraId="0E76A066" w14:textId="77777777" w:rsidR="00956B0D" w:rsidRPr="00CE5F46" w:rsidRDefault="00956B0D" w:rsidP="00956B0D">
      <w:pPr>
        <w:jc w:val="center"/>
        <w:rPr>
          <w:caps/>
          <w:sz w:val="48"/>
          <w:szCs w:val="48"/>
        </w:rPr>
      </w:pPr>
    </w:p>
    <w:p w14:paraId="77F41E67" w14:textId="77777777" w:rsidR="00956B0D" w:rsidRPr="00CE5F46" w:rsidRDefault="00956B0D" w:rsidP="00956B0D">
      <w:pPr>
        <w:jc w:val="center"/>
        <w:rPr>
          <w:caps/>
          <w:sz w:val="48"/>
          <w:szCs w:val="48"/>
        </w:rPr>
      </w:pPr>
    </w:p>
    <w:p w14:paraId="6B3F3BD8" w14:textId="77777777" w:rsidR="00A5436B" w:rsidRDefault="00A5436B" w:rsidP="00DF5DD0">
      <w:pPr>
        <w:jc w:val="center"/>
        <w:rPr>
          <w:b/>
          <w:bCs/>
          <w:color w:val="000000"/>
          <w:sz w:val="56"/>
          <w:szCs w:val="56"/>
          <w:u w:val="single"/>
        </w:rPr>
      </w:pPr>
    </w:p>
    <w:p w14:paraId="73E7B2FE" w14:textId="77777777" w:rsidR="00A5436B" w:rsidRDefault="00A5436B" w:rsidP="00DF5DD0">
      <w:pPr>
        <w:jc w:val="center"/>
        <w:rPr>
          <w:b/>
          <w:bCs/>
          <w:color w:val="000000"/>
          <w:sz w:val="56"/>
          <w:szCs w:val="56"/>
          <w:u w:val="single"/>
        </w:rPr>
      </w:pPr>
    </w:p>
    <w:p w14:paraId="1ACABF46" w14:textId="77777777" w:rsidR="00DF5DD0" w:rsidRPr="00D94C18" w:rsidRDefault="003361C3" w:rsidP="00DF5DD0">
      <w:pPr>
        <w:jc w:val="center"/>
        <w:rPr>
          <w:b/>
          <w:bCs/>
          <w:color w:val="000000"/>
          <w:sz w:val="56"/>
          <w:szCs w:val="56"/>
          <w:u w:val="single"/>
        </w:rPr>
      </w:pPr>
      <w:r>
        <w:rPr>
          <w:b/>
          <w:bCs/>
          <w:color w:val="000000"/>
          <w:sz w:val="56"/>
          <w:szCs w:val="56"/>
          <w:u w:val="single"/>
        </w:rPr>
        <w:t>Worksheet 4</w:t>
      </w:r>
    </w:p>
    <w:p w14:paraId="6F18A3CA" w14:textId="77777777" w:rsidR="00DF5DD0" w:rsidRPr="00D94C18" w:rsidRDefault="003361C3" w:rsidP="00DF5DD0">
      <w:pPr>
        <w:jc w:val="center"/>
        <w:rPr>
          <w:b/>
          <w:bCs/>
          <w:color w:val="000000"/>
          <w:sz w:val="40"/>
          <w:szCs w:val="40"/>
        </w:rPr>
      </w:pPr>
      <w:r>
        <w:rPr>
          <w:bCs/>
          <w:color w:val="000000"/>
          <w:sz w:val="56"/>
          <w:szCs w:val="56"/>
        </w:rPr>
        <w:t>Routing and packet filtering within core TCP/IP services and critical failover / redundancy practices.</w:t>
      </w:r>
    </w:p>
    <w:p w14:paraId="1F50618A" w14:textId="77777777" w:rsidR="00DF5DD0" w:rsidRPr="00D94C18" w:rsidRDefault="00DF5DD0" w:rsidP="00DF5DD0">
      <w:pPr>
        <w:jc w:val="center"/>
        <w:rPr>
          <w:sz w:val="56"/>
        </w:rPr>
      </w:pPr>
    </w:p>
    <w:p w14:paraId="69BAA700" w14:textId="77777777" w:rsidR="00DF5DD0" w:rsidRPr="00D94C18" w:rsidRDefault="00DF5DD0" w:rsidP="00DF5DD0">
      <w:pPr>
        <w:jc w:val="center"/>
        <w:rPr>
          <w:sz w:val="48"/>
        </w:rPr>
      </w:pPr>
      <w:r w:rsidRPr="00D94C18">
        <w:rPr>
          <w:sz w:val="48"/>
        </w:rPr>
        <w:t>Geraint Hill 9900497</w:t>
      </w:r>
    </w:p>
    <w:p w14:paraId="38A589DC" w14:textId="77777777" w:rsidR="00DF5DD0" w:rsidRPr="00D94C18" w:rsidRDefault="00DF5DD0" w:rsidP="00DF5DD0">
      <w:pPr>
        <w:jc w:val="center"/>
        <w:rPr>
          <w:sz w:val="36"/>
          <w:szCs w:val="36"/>
        </w:rPr>
      </w:pPr>
      <w:r w:rsidRPr="00D94C18">
        <w:rPr>
          <w:sz w:val="36"/>
          <w:szCs w:val="36"/>
        </w:rPr>
        <w:t>Computer Networks and Cyber Security</w:t>
      </w:r>
    </w:p>
    <w:p w14:paraId="41A6951D" w14:textId="77777777" w:rsidR="00DF5DD0" w:rsidRPr="00D94C18" w:rsidRDefault="00DF5DD0" w:rsidP="00DF5DD0">
      <w:pPr>
        <w:jc w:val="center"/>
        <w:rPr>
          <w:sz w:val="48"/>
          <w:szCs w:val="48"/>
        </w:rPr>
      </w:pPr>
    </w:p>
    <w:p w14:paraId="2EB34B5C" w14:textId="77777777" w:rsidR="00DF5DD0" w:rsidRPr="00D94C18" w:rsidRDefault="00DF5DD0" w:rsidP="00DF5DD0">
      <w:pPr>
        <w:jc w:val="center"/>
        <w:rPr>
          <w:sz w:val="48"/>
          <w:szCs w:val="48"/>
        </w:rPr>
      </w:pPr>
      <w:r w:rsidRPr="00D94C18">
        <w:rPr>
          <w:sz w:val="48"/>
          <w:szCs w:val="48"/>
        </w:rPr>
        <w:t>Tutor: Nitheesh Murugan Kaliyamurthy</w:t>
      </w:r>
    </w:p>
    <w:p w14:paraId="2F5EC963" w14:textId="77777777" w:rsidR="00DF5DD0" w:rsidRPr="00D94C18" w:rsidRDefault="00DF5DD0" w:rsidP="00DF5DD0">
      <w:pPr>
        <w:jc w:val="center"/>
        <w:rPr>
          <w:sz w:val="48"/>
          <w:szCs w:val="48"/>
        </w:rPr>
      </w:pPr>
    </w:p>
    <w:p w14:paraId="6260A0F2" w14:textId="77777777" w:rsidR="00DF5DD0" w:rsidRPr="00D94C18" w:rsidRDefault="00DF5DD0" w:rsidP="00DF5DD0">
      <w:pPr>
        <w:jc w:val="center"/>
        <w:rPr>
          <w:sz w:val="36"/>
          <w:szCs w:val="36"/>
        </w:rPr>
      </w:pPr>
      <w:r w:rsidRPr="00D94C18">
        <w:rPr>
          <w:color w:val="000000"/>
          <w:sz w:val="36"/>
          <w:szCs w:val="36"/>
        </w:rPr>
        <w:t>Assignment for ACCA5023</w:t>
      </w:r>
    </w:p>
    <w:p w14:paraId="300B56C8" w14:textId="77777777" w:rsidR="00DF5DD0" w:rsidRPr="00CE5F46" w:rsidRDefault="00DF5DD0" w:rsidP="00DF5DD0">
      <w:pPr>
        <w:jc w:val="center"/>
        <w:rPr>
          <w:color w:val="000000"/>
          <w:sz w:val="44"/>
        </w:rPr>
      </w:pPr>
    </w:p>
    <w:p w14:paraId="3E0CFB97" w14:textId="77777777" w:rsidR="00DF5DD0" w:rsidRPr="00CE5F46" w:rsidRDefault="009366CC" w:rsidP="00DF5DD0">
      <w:pPr>
        <w:jc w:val="center"/>
        <w:rPr>
          <w:sz w:val="48"/>
          <w:szCs w:val="48"/>
        </w:rPr>
      </w:pPr>
      <w:r>
        <w:rPr>
          <w:sz w:val="48"/>
          <w:szCs w:val="48"/>
        </w:rPr>
        <w:t>30</w:t>
      </w:r>
      <w:r w:rsidR="00DF5DD0">
        <w:rPr>
          <w:sz w:val="48"/>
          <w:szCs w:val="48"/>
        </w:rPr>
        <w:t>th</w:t>
      </w:r>
      <w:r w:rsidR="00DF5DD0">
        <w:rPr>
          <w:sz w:val="48"/>
          <w:szCs w:val="48"/>
          <w:vertAlign w:val="superscript"/>
        </w:rPr>
        <w:t xml:space="preserve"> </w:t>
      </w:r>
      <w:r>
        <w:rPr>
          <w:sz w:val="48"/>
          <w:szCs w:val="48"/>
        </w:rPr>
        <w:t>April</w:t>
      </w:r>
      <w:r w:rsidR="00DF5DD0">
        <w:rPr>
          <w:sz w:val="48"/>
          <w:szCs w:val="48"/>
        </w:rPr>
        <w:t xml:space="preserve"> 2021</w:t>
      </w:r>
    </w:p>
    <w:p w14:paraId="131CADE5" w14:textId="77777777" w:rsidR="00956B0D" w:rsidRPr="00CE5F46" w:rsidRDefault="00956B0D" w:rsidP="00956B0D">
      <w:pPr>
        <w:jc w:val="center"/>
        <w:rPr>
          <w:sz w:val="48"/>
          <w:szCs w:val="48"/>
        </w:rPr>
      </w:pPr>
    </w:p>
    <w:p w14:paraId="4E47DC18" w14:textId="77777777" w:rsidR="00956B0D" w:rsidRPr="00CE5F46" w:rsidRDefault="00956B0D" w:rsidP="00956B0D">
      <w:pPr>
        <w:rPr>
          <w:b/>
        </w:rPr>
      </w:pPr>
      <w:bookmarkStart w:id="0" w:name="_Toc202288048"/>
      <w:bookmarkStart w:id="1" w:name="_Toc202288693"/>
      <w:bookmarkStart w:id="2" w:name="_Toc202289151"/>
      <w:bookmarkStart w:id="3" w:name="_Toc166910561"/>
    </w:p>
    <w:p w14:paraId="35D35D82" w14:textId="77777777" w:rsidR="00956B0D" w:rsidRPr="00CE5F46" w:rsidRDefault="00956B0D" w:rsidP="00956B0D">
      <w:pPr>
        <w:rPr>
          <w:b/>
        </w:rPr>
      </w:pPr>
    </w:p>
    <w:p w14:paraId="08B7276F" w14:textId="77777777" w:rsidR="00E77DDB" w:rsidRPr="00CE5F46" w:rsidRDefault="00E77DDB">
      <w:pPr>
        <w:rPr>
          <w:b/>
        </w:rPr>
      </w:pPr>
      <w:r w:rsidRPr="00CE5F46">
        <w:rPr>
          <w:b/>
        </w:rPr>
        <w:br w:type="page"/>
      </w:r>
    </w:p>
    <w:p w14:paraId="757093AE" w14:textId="77777777" w:rsidR="00956B0D" w:rsidRPr="00CE5F46" w:rsidRDefault="00956B0D" w:rsidP="00956B0D">
      <w:pPr>
        <w:rPr>
          <w:b/>
        </w:rPr>
      </w:pPr>
      <w:r w:rsidRPr="00CE5F46">
        <w:rPr>
          <w:b/>
        </w:rPr>
        <w:lastRenderedPageBreak/>
        <w:t>ABSTRACT</w:t>
      </w:r>
      <w:bookmarkEnd w:id="0"/>
      <w:bookmarkEnd w:id="1"/>
      <w:bookmarkEnd w:id="2"/>
      <w:r w:rsidRPr="00CE5F46">
        <w:rPr>
          <w:b/>
        </w:rPr>
        <w:t>/SYNPOSIS</w:t>
      </w:r>
    </w:p>
    <w:p w14:paraId="7ADE698D" w14:textId="77777777" w:rsidR="00956B0D" w:rsidRPr="00CE5F46" w:rsidRDefault="00956B0D" w:rsidP="00956B0D"/>
    <w:p w14:paraId="786B37DA" w14:textId="77777777" w:rsidR="0087702F" w:rsidRDefault="008873A3" w:rsidP="00956B0D">
      <w:r>
        <w:t>This report demonstrates basic routing in a virtual environment without a physical router. Routing enables different networks to communicate. There are many flavours of routing protocols available for administrators to chose, and depending on the requirement for forwarding packets will depend which is chosen. Planning is very important when routing in large scale networks.</w:t>
      </w:r>
      <w:r w:rsidR="002D2992">
        <w:t xml:space="preserve"> The installation of the routing in the virtual environment is completed for the nwtraders server and client topology used in the previous worksheets. Servers and Clients can interconnect with each other.</w:t>
      </w:r>
      <w:r w:rsidR="0087702F">
        <w:t xml:space="preserve"> File Transfer Protocol (FTP) is used to prove network connectivity and share permissions.The share permissions are tested and changed to prove the requirements per user are met.</w:t>
      </w:r>
    </w:p>
    <w:p w14:paraId="6D6477C3" w14:textId="77777777" w:rsidR="0087702F" w:rsidRDefault="0087702F" w:rsidP="00956B0D"/>
    <w:p w14:paraId="0CC21D65" w14:textId="1EEDCD78" w:rsidR="0087702F" w:rsidRDefault="0087702F" w:rsidP="00956B0D">
      <w:r>
        <w:t>In the final section, routing concepts are further investigated, the difference between types of file share security methods are discussed and finally a network security policy is created for nwtraders.</w:t>
      </w:r>
      <w:bookmarkStart w:id="4" w:name="_GoBack"/>
      <w:bookmarkEnd w:id="4"/>
      <w:r>
        <w:t xml:space="preserve"> </w:t>
      </w:r>
    </w:p>
    <w:p w14:paraId="0840F1F2" w14:textId="76CE8A91" w:rsidR="0087702F" w:rsidRDefault="0087702F" w:rsidP="00956B0D"/>
    <w:p w14:paraId="6CA6C247" w14:textId="77777777" w:rsidR="0087702F" w:rsidRPr="00CE5F46" w:rsidRDefault="0087702F" w:rsidP="00956B0D"/>
    <w:p w14:paraId="6003A5B3" w14:textId="77777777" w:rsidR="00956B0D" w:rsidRPr="00CE5F46" w:rsidRDefault="00956B0D" w:rsidP="00956B0D"/>
    <w:p w14:paraId="06F8A583" w14:textId="77777777" w:rsidR="00956B0D" w:rsidRPr="00CE5F46" w:rsidRDefault="00956B0D" w:rsidP="00956B0D"/>
    <w:p w14:paraId="0BF25222" w14:textId="77777777" w:rsidR="00956B0D" w:rsidRPr="00CE5F46" w:rsidRDefault="00956B0D" w:rsidP="00956B0D"/>
    <w:p w14:paraId="6A459706" w14:textId="77777777" w:rsidR="00956B0D" w:rsidRPr="00CE5F46" w:rsidRDefault="00956B0D" w:rsidP="00956B0D"/>
    <w:p w14:paraId="0ABFB59F" w14:textId="77777777" w:rsidR="00956B0D" w:rsidRPr="00CE5F46" w:rsidRDefault="00956B0D" w:rsidP="00956B0D"/>
    <w:p w14:paraId="77A75293" w14:textId="77777777" w:rsidR="00956B0D" w:rsidRPr="00CE5F46" w:rsidRDefault="00956B0D" w:rsidP="00956B0D"/>
    <w:p w14:paraId="6917CBFC" w14:textId="77777777" w:rsidR="00956B0D" w:rsidRPr="00CE5F46" w:rsidRDefault="00956B0D" w:rsidP="00956B0D">
      <w:pPr>
        <w:rPr>
          <w:b/>
          <w:caps/>
        </w:rPr>
      </w:pPr>
      <w:r w:rsidRPr="00CE5F46">
        <w:rPr>
          <w:b/>
          <w:u w:val="single"/>
        </w:rPr>
        <w:br w:type="page"/>
      </w:r>
      <w:r w:rsidRPr="00CE5F46">
        <w:rPr>
          <w:b/>
          <w:caps/>
        </w:rPr>
        <w:lastRenderedPageBreak/>
        <w:t>Table of Content</w:t>
      </w:r>
      <w:bookmarkEnd w:id="3"/>
    </w:p>
    <w:p w14:paraId="50F962AE" w14:textId="77777777" w:rsidR="00956B0D" w:rsidRPr="00CE5F46" w:rsidRDefault="00956B0D" w:rsidP="00956B0D">
      <w:r w:rsidRPr="00CE5F46">
        <w:t>Abstract/Synopsis</w:t>
      </w:r>
    </w:p>
    <w:p w14:paraId="0A4B88C7" w14:textId="77777777" w:rsidR="00956B0D" w:rsidRPr="00CE5F46" w:rsidRDefault="00956B0D" w:rsidP="00956B0D">
      <w:r w:rsidRPr="00CE5F46">
        <w:t>Table of Content</w:t>
      </w:r>
    </w:p>
    <w:p w14:paraId="0ECAEC6C" w14:textId="77777777" w:rsidR="00956B0D" w:rsidRPr="00CE5F46" w:rsidRDefault="00956B0D" w:rsidP="00956B0D">
      <w:r w:rsidRPr="00CE5F46">
        <w:t>List of Figures</w:t>
      </w:r>
    </w:p>
    <w:p w14:paraId="19DCB292" w14:textId="77777777" w:rsidR="00956B0D" w:rsidRPr="00CE5F46" w:rsidRDefault="00956B0D" w:rsidP="00956B0D">
      <w:r w:rsidRPr="00CE5F46">
        <w:t>List of Tables</w:t>
      </w:r>
    </w:p>
    <w:p w14:paraId="42BB3B85" w14:textId="77777777" w:rsidR="00956B0D" w:rsidRPr="00CE5F46" w:rsidRDefault="00956B0D" w:rsidP="00956B0D"/>
    <w:p w14:paraId="507736FF" w14:textId="4BF2A3C9" w:rsidR="00152EE2" w:rsidRPr="00152EE2" w:rsidRDefault="00956B0D">
      <w:pPr>
        <w:pStyle w:val="TOC1"/>
        <w:rPr>
          <w:rFonts w:ascii="Times New Roman" w:eastAsiaTheme="minorEastAsia" w:hAnsi="Times New Roman" w:cs="Times New Roman"/>
          <w:b w:val="0"/>
          <w:bCs w:val="0"/>
          <w:caps w:val="0"/>
          <w:sz w:val="22"/>
          <w:szCs w:val="22"/>
        </w:rPr>
      </w:pPr>
      <w:r w:rsidRPr="00152EE2">
        <w:rPr>
          <w:rFonts w:ascii="Times New Roman" w:hAnsi="Times New Roman" w:cs="Times New Roman"/>
        </w:rPr>
        <w:fldChar w:fldCharType="begin"/>
      </w:r>
      <w:r w:rsidRPr="00152EE2">
        <w:rPr>
          <w:rFonts w:ascii="Times New Roman" w:hAnsi="Times New Roman" w:cs="Times New Roman"/>
        </w:rPr>
        <w:instrText xml:space="preserve"> TOC \o "1-3" \u </w:instrText>
      </w:r>
      <w:r w:rsidRPr="00152EE2">
        <w:rPr>
          <w:rFonts w:ascii="Times New Roman" w:hAnsi="Times New Roman" w:cs="Times New Roman"/>
        </w:rPr>
        <w:fldChar w:fldCharType="separate"/>
      </w:r>
      <w:r w:rsidR="00152EE2" w:rsidRPr="00152EE2">
        <w:rPr>
          <w:rFonts w:ascii="Times New Roman" w:hAnsi="Times New Roman" w:cs="Times New Roman"/>
        </w:rPr>
        <w:t>SEction 1</w:t>
      </w:r>
      <w:r w:rsidR="00152EE2" w:rsidRPr="00152EE2">
        <w:rPr>
          <w:rFonts w:ascii="Times New Roman" w:hAnsi="Times New Roman" w:cs="Times New Roman"/>
        </w:rPr>
        <w:tab/>
      </w:r>
      <w:r w:rsidR="00152EE2" w:rsidRPr="00152EE2">
        <w:rPr>
          <w:rFonts w:ascii="Times New Roman" w:hAnsi="Times New Roman" w:cs="Times New Roman"/>
        </w:rPr>
        <w:fldChar w:fldCharType="begin"/>
      </w:r>
      <w:r w:rsidR="00152EE2" w:rsidRPr="00152EE2">
        <w:rPr>
          <w:rFonts w:ascii="Times New Roman" w:hAnsi="Times New Roman" w:cs="Times New Roman"/>
        </w:rPr>
        <w:instrText xml:space="preserve"> PAGEREF _Toc69980415 \h </w:instrText>
      </w:r>
      <w:r w:rsidR="00152EE2" w:rsidRPr="00152EE2">
        <w:rPr>
          <w:rFonts w:ascii="Times New Roman" w:hAnsi="Times New Roman" w:cs="Times New Roman"/>
        </w:rPr>
      </w:r>
      <w:r w:rsidR="00152EE2" w:rsidRPr="00152EE2">
        <w:rPr>
          <w:rFonts w:ascii="Times New Roman" w:hAnsi="Times New Roman" w:cs="Times New Roman"/>
        </w:rPr>
        <w:fldChar w:fldCharType="separate"/>
      </w:r>
      <w:r w:rsidR="00152EE2" w:rsidRPr="00152EE2">
        <w:rPr>
          <w:rFonts w:ascii="Times New Roman" w:hAnsi="Times New Roman" w:cs="Times New Roman"/>
        </w:rPr>
        <w:t>5</w:t>
      </w:r>
      <w:r w:rsidR="00152EE2" w:rsidRPr="00152EE2">
        <w:rPr>
          <w:rFonts w:ascii="Times New Roman" w:hAnsi="Times New Roman" w:cs="Times New Roman"/>
        </w:rPr>
        <w:fldChar w:fldCharType="end"/>
      </w:r>
    </w:p>
    <w:p w14:paraId="0885B5F9" w14:textId="6B944914"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1.1</w:t>
      </w:r>
      <w:r w:rsidRPr="00152EE2">
        <w:rPr>
          <w:rFonts w:ascii="Times New Roman" w:eastAsiaTheme="minorEastAsia" w:hAnsi="Times New Roman"/>
          <w:noProof/>
          <w:sz w:val="22"/>
          <w:szCs w:val="22"/>
        </w:rPr>
        <w:tab/>
      </w:r>
      <w:r w:rsidRPr="00152EE2">
        <w:rPr>
          <w:rFonts w:ascii="Times New Roman" w:hAnsi="Times New Roman"/>
          <w:noProof/>
        </w:rPr>
        <w:t>Introduction</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_Toc69980416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5</w:t>
      </w:r>
      <w:r w:rsidRPr="00152EE2">
        <w:rPr>
          <w:rFonts w:ascii="Times New Roman" w:hAnsi="Times New Roman"/>
          <w:noProof/>
        </w:rPr>
        <w:fldChar w:fldCharType="end"/>
      </w:r>
    </w:p>
    <w:p w14:paraId="0CA2C310" w14:textId="7B4EB021"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1.2</w:t>
      </w:r>
      <w:r w:rsidRPr="00152EE2">
        <w:rPr>
          <w:rFonts w:ascii="Times New Roman" w:eastAsiaTheme="minorEastAsia" w:hAnsi="Times New Roman"/>
          <w:noProof/>
          <w:sz w:val="22"/>
          <w:szCs w:val="22"/>
        </w:rPr>
        <w:tab/>
      </w:r>
      <w:r w:rsidRPr="00152EE2">
        <w:rPr>
          <w:rFonts w:ascii="Times New Roman" w:hAnsi="Times New Roman"/>
          <w:noProof/>
        </w:rPr>
        <w:t>Aim</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_Toc69980417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5</w:t>
      </w:r>
      <w:r w:rsidRPr="00152EE2">
        <w:rPr>
          <w:rFonts w:ascii="Times New Roman" w:hAnsi="Times New Roman"/>
          <w:noProof/>
        </w:rPr>
        <w:fldChar w:fldCharType="end"/>
      </w:r>
    </w:p>
    <w:p w14:paraId="5B21F9BA" w14:textId="669483AF"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1.3</w:t>
      </w:r>
      <w:r w:rsidRPr="00152EE2">
        <w:rPr>
          <w:rFonts w:ascii="Times New Roman" w:eastAsiaTheme="minorEastAsia" w:hAnsi="Times New Roman"/>
          <w:noProof/>
          <w:sz w:val="22"/>
          <w:szCs w:val="22"/>
        </w:rPr>
        <w:tab/>
      </w:r>
      <w:r w:rsidRPr="00152EE2">
        <w:rPr>
          <w:rFonts w:ascii="Times New Roman" w:hAnsi="Times New Roman"/>
          <w:noProof/>
        </w:rPr>
        <w:t>Structure Of The Assignment</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_Toc69980418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5</w:t>
      </w:r>
      <w:r w:rsidRPr="00152EE2">
        <w:rPr>
          <w:rFonts w:ascii="Times New Roman" w:hAnsi="Times New Roman"/>
          <w:noProof/>
        </w:rPr>
        <w:fldChar w:fldCharType="end"/>
      </w:r>
    </w:p>
    <w:p w14:paraId="41764843" w14:textId="757A1E69" w:rsidR="00152EE2" w:rsidRPr="00152EE2" w:rsidRDefault="00152EE2">
      <w:pPr>
        <w:pStyle w:val="TOC1"/>
        <w:rPr>
          <w:rFonts w:ascii="Times New Roman" w:eastAsiaTheme="minorEastAsia" w:hAnsi="Times New Roman" w:cs="Times New Roman"/>
          <w:b w:val="0"/>
          <w:bCs w:val="0"/>
          <w:caps w:val="0"/>
          <w:sz w:val="22"/>
          <w:szCs w:val="22"/>
        </w:rPr>
      </w:pPr>
      <w:r w:rsidRPr="00152EE2">
        <w:rPr>
          <w:rFonts w:ascii="Times New Roman" w:hAnsi="Times New Roman" w:cs="Times New Roman"/>
        </w:rPr>
        <w:t>SECTION 2 – Routing and FTP Services</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_Toc69980419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7</w:t>
      </w:r>
      <w:r w:rsidRPr="00152EE2">
        <w:rPr>
          <w:rFonts w:ascii="Times New Roman" w:hAnsi="Times New Roman" w:cs="Times New Roman"/>
        </w:rPr>
        <w:fldChar w:fldCharType="end"/>
      </w:r>
    </w:p>
    <w:p w14:paraId="71BEF732" w14:textId="418D2846"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2.1</w:t>
      </w:r>
      <w:r w:rsidRPr="00152EE2">
        <w:rPr>
          <w:rFonts w:ascii="Times New Roman" w:eastAsiaTheme="minorEastAsia" w:hAnsi="Times New Roman"/>
          <w:noProof/>
          <w:sz w:val="22"/>
          <w:szCs w:val="22"/>
        </w:rPr>
        <w:tab/>
      </w:r>
      <w:r w:rsidRPr="00152EE2">
        <w:rPr>
          <w:rFonts w:ascii="Times New Roman" w:hAnsi="Times New Roman"/>
          <w:noProof/>
        </w:rPr>
        <w:t xml:space="preserve"> Introduction</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_Toc69980421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7</w:t>
      </w:r>
      <w:r w:rsidRPr="00152EE2">
        <w:rPr>
          <w:rFonts w:ascii="Times New Roman" w:hAnsi="Times New Roman"/>
          <w:noProof/>
        </w:rPr>
        <w:fldChar w:fldCharType="end"/>
      </w:r>
    </w:p>
    <w:p w14:paraId="461E3698" w14:textId="29BBDACA"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2.2</w:t>
      </w:r>
      <w:r w:rsidRPr="00152EE2">
        <w:rPr>
          <w:rFonts w:ascii="Times New Roman" w:eastAsiaTheme="minorEastAsia" w:hAnsi="Times New Roman"/>
          <w:noProof/>
          <w:sz w:val="22"/>
          <w:szCs w:val="22"/>
        </w:rPr>
        <w:tab/>
      </w:r>
      <w:r w:rsidRPr="00152EE2">
        <w:rPr>
          <w:rFonts w:ascii="Times New Roman" w:hAnsi="Times New Roman"/>
          <w:noProof/>
        </w:rPr>
        <w:t>Assumptions</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_Toc69980422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7</w:t>
      </w:r>
      <w:r w:rsidRPr="00152EE2">
        <w:rPr>
          <w:rFonts w:ascii="Times New Roman" w:hAnsi="Times New Roman"/>
          <w:noProof/>
        </w:rPr>
        <w:fldChar w:fldCharType="end"/>
      </w:r>
    </w:p>
    <w:p w14:paraId="102141C2" w14:textId="18A4EEA1"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2.3</w:t>
      </w:r>
      <w:r w:rsidRPr="00152EE2">
        <w:rPr>
          <w:rFonts w:ascii="Times New Roman" w:eastAsiaTheme="minorEastAsia" w:hAnsi="Times New Roman"/>
          <w:noProof/>
          <w:sz w:val="22"/>
          <w:szCs w:val="22"/>
        </w:rPr>
        <w:tab/>
      </w:r>
      <w:r w:rsidRPr="00152EE2">
        <w:rPr>
          <w:rFonts w:ascii="Times New Roman" w:hAnsi="Times New Roman"/>
          <w:noProof/>
        </w:rPr>
        <w:t>Configuring Routing and FTP Services</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_Toc69980423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7</w:t>
      </w:r>
      <w:r w:rsidRPr="00152EE2">
        <w:rPr>
          <w:rFonts w:ascii="Times New Roman" w:hAnsi="Times New Roman"/>
          <w:noProof/>
        </w:rPr>
        <w:fldChar w:fldCharType="end"/>
      </w:r>
    </w:p>
    <w:p w14:paraId="66E46F77" w14:textId="2C21B2A7"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2.4</w:t>
      </w:r>
      <w:r w:rsidRPr="00152EE2">
        <w:rPr>
          <w:rFonts w:ascii="Times New Roman" w:eastAsiaTheme="minorEastAsia" w:hAnsi="Times New Roman"/>
          <w:noProof/>
          <w:sz w:val="22"/>
          <w:szCs w:val="22"/>
        </w:rPr>
        <w:tab/>
      </w:r>
      <w:r w:rsidRPr="00152EE2">
        <w:rPr>
          <w:rFonts w:ascii="Times New Roman" w:hAnsi="Times New Roman"/>
          <w:noProof/>
        </w:rPr>
        <w:t>Conclusion</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_Toc69980424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12</w:t>
      </w:r>
      <w:r w:rsidRPr="00152EE2">
        <w:rPr>
          <w:rFonts w:ascii="Times New Roman" w:hAnsi="Times New Roman"/>
          <w:noProof/>
        </w:rPr>
        <w:fldChar w:fldCharType="end"/>
      </w:r>
    </w:p>
    <w:p w14:paraId="649506B7" w14:textId="21A8C11F" w:rsidR="00152EE2" w:rsidRPr="00152EE2" w:rsidRDefault="00152EE2">
      <w:pPr>
        <w:pStyle w:val="TOC1"/>
        <w:rPr>
          <w:rFonts w:ascii="Times New Roman" w:eastAsiaTheme="minorEastAsia" w:hAnsi="Times New Roman" w:cs="Times New Roman"/>
          <w:b w:val="0"/>
          <w:bCs w:val="0"/>
          <w:caps w:val="0"/>
          <w:sz w:val="22"/>
          <w:szCs w:val="22"/>
        </w:rPr>
      </w:pPr>
      <w:r w:rsidRPr="00152EE2">
        <w:rPr>
          <w:rFonts w:ascii="Times New Roman" w:hAnsi="Times New Roman" w:cs="Times New Roman"/>
        </w:rPr>
        <w:t xml:space="preserve">Section 3 – </w:t>
      </w:r>
      <w:r w:rsidRPr="00152EE2">
        <w:rPr>
          <w:rFonts w:ascii="Times New Roman" w:hAnsi="Times New Roman" w:cs="Times New Roman"/>
          <w:iCs/>
        </w:rPr>
        <w:t>Observations</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_Toc69980425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14</w:t>
      </w:r>
      <w:r w:rsidRPr="00152EE2">
        <w:rPr>
          <w:rFonts w:ascii="Times New Roman" w:hAnsi="Times New Roman" w:cs="Times New Roman"/>
        </w:rPr>
        <w:fldChar w:fldCharType="end"/>
      </w:r>
    </w:p>
    <w:p w14:paraId="442F7631" w14:textId="7A8DCD14"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3.1</w:t>
      </w:r>
      <w:r w:rsidRPr="00152EE2">
        <w:rPr>
          <w:rFonts w:ascii="Times New Roman" w:eastAsiaTheme="minorEastAsia" w:hAnsi="Times New Roman"/>
          <w:noProof/>
          <w:sz w:val="22"/>
          <w:szCs w:val="22"/>
        </w:rPr>
        <w:tab/>
      </w:r>
      <w:r w:rsidRPr="00152EE2">
        <w:rPr>
          <w:rFonts w:ascii="Times New Roman" w:hAnsi="Times New Roman"/>
          <w:noProof/>
        </w:rPr>
        <w:t>Introduction</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_Toc69980428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14</w:t>
      </w:r>
      <w:r w:rsidRPr="00152EE2">
        <w:rPr>
          <w:rFonts w:ascii="Times New Roman" w:hAnsi="Times New Roman"/>
          <w:noProof/>
        </w:rPr>
        <w:fldChar w:fldCharType="end"/>
      </w:r>
    </w:p>
    <w:p w14:paraId="6BD61C3A" w14:textId="4A53FB1B"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 xml:space="preserve">3.2 </w:t>
      </w:r>
      <w:r w:rsidRPr="00152EE2">
        <w:rPr>
          <w:rFonts w:ascii="Times New Roman" w:eastAsiaTheme="minorEastAsia" w:hAnsi="Times New Roman"/>
          <w:noProof/>
          <w:sz w:val="22"/>
          <w:szCs w:val="22"/>
        </w:rPr>
        <w:tab/>
      </w:r>
      <w:r w:rsidRPr="00152EE2">
        <w:rPr>
          <w:rFonts w:ascii="Times New Roman" w:hAnsi="Times New Roman"/>
          <w:noProof/>
        </w:rPr>
        <w:t>How do Routers reference which networks they are able to connect to?</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_Toc69980429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14</w:t>
      </w:r>
      <w:r w:rsidRPr="00152EE2">
        <w:rPr>
          <w:rFonts w:ascii="Times New Roman" w:hAnsi="Times New Roman"/>
          <w:noProof/>
        </w:rPr>
        <w:fldChar w:fldCharType="end"/>
      </w:r>
    </w:p>
    <w:p w14:paraId="1005C287" w14:textId="67C83C3E"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 xml:space="preserve">3.3 </w:t>
      </w:r>
      <w:r w:rsidRPr="00152EE2">
        <w:rPr>
          <w:rFonts w:ascii="Times New Roman" w:eastAsiaTheme="minorEastAsia" w:hAnsi="Times New Roman"/>
          <w:noProof/>
          <w:sz w:val="22"/>
          <w:szCs w:val="22"/>
        </w:rPr>
        <w:tab/>
      </w:r>
      <w:r w:rsidRPr="00152EE2">
        <w:rPr>
          <w:rFonts w:ascii="Times New Roman" w:hAnsi="Times New Roman"/>
          <w:noProof/>
        </w:rPr>
        <w:t>Failover Clustering</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_Toc69980430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15</w:t>
      </w:r>
      <w:r w:rsidRPr="00152EE2">
        <w:rPr>
          <w:rFonts w:ascii="Times New Roman" w:hAnsi="Times New Roman"/>
          <w:noProof/>
        </w:rPr>
        <w:fldChar w:fldCharType="end"/>
      </w:r>
    </w:p>
    <w:p w14:paraId="4804666C" w14:textId="275F6904"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3.4</w:t>
      </w:r>
      <w:r w:rsidRPr="00152EE2">
        <w:rPr>
          <w:rFonts w:ascii="Times New Roman" w:eastAsiaTheme="minorEastAsia" w:hAnsi="Times New Roman"/>
          <w:noProof/>
          <w:sz w:val="22"/>
          <w:szCs w:val="22"/>
        </w:rPr>
        <w:tab/>
      </w:r>
      <w:r w:rsidRPr="00152EE2">
        <w:rPr>
          <w:rFonts w:ascii="Times New Roman" w:hAnsi="Times New Roman"/>
          <w:noProof/>
        </w:rPr>
        <w:t>Network Policy</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_Toc69980431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21</w:t>
      </w:r>
      <w:r w:rsidRPr="00152EE2">
        <w:rPr>
          <w:rFonts w:ascii="Times New Roman" w:hAnsi="Times New Roman"/>
          <w:noProof/>
        </w:rPr>
        <w:fldChar w:fldCharType="end"/>
      </w:r>
    </w:p>
    <w:p w14:paraId="6BDA0B9B" w14:textId="24F06C3F"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3.4.1 Introduction</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_Toc69980432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21</w:t>
      </w:r>
      <w:r w:rsidRPr="00152EE2">
        <w:rPr>
          <w:rFonts w:ascii="Times New Roman" w:hAnsi="Times New Roman" w:cs="Times New Roman"/>
        </w:rPr>
        <w:fldChar w:fldCharType="end"/>
      </w:r>
    </w:p>
    <w:p w14:paraId="26FC395D" w14:textId="75E94D5B"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3.4.2 Aims of this Policy</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_Toc69980433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21</w:t>
      </w:r>
      <w:r w:rsidRPr="00152EE2">
        <w:rPr>
          <w:rFonts w:ascii="Times New Roman" w:hAnsi="Times New Roman" w:cs="Times New Roman"/>
        </w:rPr>
        <w:fldChar w:fldCharType="end"/>
      </w:r>
    </w:p>
    <w:p w14:paraId="35316899" w14:textId="00D64792"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3.4.3 The Policy</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_Toc69980434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22</w:t>
      </w:r>
      <w:r w:rsidRPr="00152EE2">
        <w:rPr>
          <w:rFonts w:ascii="Times New Roman" w:hAnsi="Times New Roman" w:cs="Times New Roman"/>
        </w:rPr>
        <w:fldChar w:fldCharType="end"/>
      </w:r>
    </w:p>
    <w:p w14:paraId="438677D2" w14:textId="6F10760A"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3.4.4 Environmental</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_Toc69980435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22</w:t>
      </w:r>
      <w:r w:rsidRPr="00152EE2">
        <w:rPr>
          <w:rFonts w:ascii="Times New Roman" w:hAnsi="Times New Roman" w:cs="Times New Roman"/>
        </w:rPr>
        <w:fldChar w:fldCharType="end"/>
      </w:r>
    </w:p>
    <w:p w14:paraId="18AF7CA6" w14:textId="52C1A380"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3.4.5 Access to the Network Equipment</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_Toc69980436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23</w:t>
      </w:r>
      <w:r w:rsidRPr="00152EE2">
        <w:rPr>
          <w:rFonts w:ascii="Times New Roman" w:hAnsi="Times New Roman" w:cs="Times New Roman"/>
        </w:rPr>
        <w:fldChar w:fldCharType="end"/>
      </w:r>
    </w:p>
    <w:p w14:paraId="1F4D991D" w14:textId="12FE1CB3"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3.4.6 Wireless</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_Toc69980437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24</w:t>
      </w:r>
      <w:r w:rsidRPr="00152EE2">
        <w:rPr>
          <w:rFonts w:ascii="Times New Roman" w:hAnsi="Times New Roman" w:cs="Times New Roman"/>
        </w:rPr>
        <w:fldChar w:fldCharType="end"/>
      </w:r>
    </w:p>
    <w:p w14:paraId="7EF7B8D6" w14:textId="673A7B9D"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3.4.7 Security</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_Toc69980438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24</w:t>
      </w:r>
      <w:r w:rsidRPr="00152EE2">
        <w:rPr>
          <w:rFonts w:ascii="Times New Roman" w:hAnsi="Times New Roman" w:cs="Times New Roman"/>
        </w:rPr>
        <w:fldChar w:fldCharType="end"/>
      </w:r>
    </w:p>
    <w:p w14:paraId="007AD8A4" w14:textId="1588FAFA"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3.4.8 Data resilience / backup</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_Toc69980439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25</w:t>
      </w:r>
      <w:r w:rsidRPr="00152EE2">
        <w:rPr>
          <w:rFonts w:ascii="Times New Roman" w:hAnsi="Times New Roman" w:cs="Times New Roman"/>
        </w:rPr>
        <w:fldChar w:fldCharType="end"/>
      </w:r>
    </w:p>
    <w:p w14:paraId="03D5B877" w14:textId="28F9CF9B"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3.4.9 Training</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_Toc69980440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26</w:t>
      </w:r>
      <w:r w:rsidRPr="00152EE2">
        <w:rPr>
          <w:rFonts w:ascii="Times New Roman" w:hAnsi="Times New Roman" w:cs="Times New Roman"/>
        </w:rPr>
        <w:fldChar w:fldCharType="end"/>
      </w:r>
    </w:p>
    <w:p w14:paraId="39125924" w14:textId="3FCA8A09" w:rsidR="00152EE2" w:rsidRPr="00152EE2" w:rsidRDefault="00152EE2">
      <w:pPr>
        <w:pStyle w:val="TOC3"/>
        <w:rPr>
          <w:rFonts w:ascii="Times New Roman" w:eastAsiaTheme="minorEastAsia" w:hAnsi="Times New Roman" w:cs="Times New Roman"/>
          <w:iCs w:val="0"/>
          <w:sz w:val="22"/>
          <w:szCs w:val="22"/>
        </w:rPr>
      </w:pPr>
      <w:r w:rsidRPr="00152EE2">
        <w:rPr>
          <w:rFonts w:ascii="Times New Roman" w:hAnsi="Times New Roman" w:cs="Times New Roman"/>
          <w:b/>
        </w:rPr>
        <w:t>3.4.10 Information</w:t>
      </w:r>
      <w:r w:rsidRPr="00152EE2">
        <w:rPr>
          <w:rFonts w:ascii="Times New Roman" w:hAnsi="Times New Roman" w:cs="Times New Roman"/>
        </w:rPr>
        <w:tab/>
      </w:r>
      <w:r w:rsidRPr="00152EE2">
        <w:rPr>
          <w:rFonts w:ascii="Times New Roman" w:hAnsi="Times New Roman" w:cs="Times New Roman"/>
        </w:rPr>
        <w:fldChar w:fldCharType="begin"/>
      </w:r>
      <w:r w:rsidRPr="00152EE2">
        <w:rPr>
          <w:rFonts w:ascii="Times New Roman" w:hAnsi="Times New Roman" w:cs="Times New Roman"/>
        </w:rPr>
        <w:instrText xml:space="preserve"> PAGEREF _Toc69980441 \h </w:instrText>
      </w:r>
      <w:r w:rsidRPr="00152EE2">
        <w:rPr>
          <w:rFonts w:ascii="Times New Roman" w:hAnsi="Times New Roman" w:cs="Times New Roman"/>
        </w:rPr>
      </w:r>
      <w:r w:rsidRPr="00152EE2">
        <w:rPr>
          <w:rFonts w:ascii="Times New Roman" w:hAnsi="Times New Roman" w:cs="Times New Roman"/>
        </w:rPr>
        <w:fldChar w:fldCharType="separate"/>
      </w:r>
      <w:r w:rsidRPr="00152EE2">
        <w:rPr>
          <w:rFonts w:ascii="Times New Roman" w:hAnsi="Times New Roman" w:cs="Times New Roman"/>
        </w:rPr>
        <w:t>26</w:t>
      </w:r>
      <w:r w:rsidRPr="00152EE2">
        <w:rPr>
          <w:rFonts w:ascii="Times New Roman" w:hAnsi="Times New Roman" w:cs="Times New Roman"/>
        </w:rPr>
        <w:fldChar w:fldCharType="end"/>
      </w:r>
    </w:p>
    <w:p w14:paraId="0FF289FD" w14:textId="7A4BF117"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3.5</w:t>
      </w:r>
      <w:r w:rsidRPr="00152EE2">
        <w:rPr>
          <w:rFonts w:ascii="Times New Roman" w:eastAsiaTheme="minorEastAsia" w:hAnsi="Times New Roman"/>
          <w:noProof/>
          <w:sz w:val="22"/>
          <w:szCs w:val="22"/>
        </w:rPr>
        <w:tab/>
      </w:r>
      <w:r w:rsidRPr="00152EE2">
        <w:rPr>
          <w:rFonts w:ascii="Times New Roman" w:hAnsi="Times New Roman"/>
          <w:noProof/>
        </w:rPr>
        <w:t>Conclusion</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_Toc69980442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26</w:t>
      </w:r>
      <w:r w:rsidRPr="00152EE2">
        <w:rPr>
          <w:rFonts w:ascii="Times New Roman" w:hAnsi="Times New Roman"/>
          <w:noProof/>
        </w:rPr>
        <w:fldChar w:fldCharType="end"/>
      </w:r>
    </w:p>
    <w:p w14:paraId="66A46335" w14:textId="27C80425" w:rsidR="00152EE2" w:rsidRPr="00152EE2" w:rsidRDefault="00152EE2">
      <w:pPr>
        <w:pStyle w:val="TOC2"/>
        <w:rPr>
          <w:rFonts w:ascii="Times New Roman" w:eastAsiaTheme="minorEastAsia" w:hAnsi="Times New Roman"/>
          <w:noProof/>
          <w:sz w:val="22"/>
          <w:szCs w:val="22"/>
        </w:rPr>
      </w:pPr>
      <w:r w:rsidRPr="00152EE2">
        <w:rPr>
          <w:rFonts w:ascii="Times New Roman" w:hAnsi="Times New Roman"/>
          <w:noProof/>
        </w:rPr>
        <w:t>4.0</w:t>
      </w:r>
      <w:r w:rsidRPr="00152EE2">
        <w:rPr>
          <w:rFonts w:ascii="Times New Roman" w:eastAsiaTheme="minorEastAsia" w:hAnsi="Times New Roman"/>
          <w:noProof/>
          <w:sz w:val="22"/>
          <w:szCs w:val="22"/>
        </w:rPr>
        <w:tab/>
      </w:r>
      <w:r w:rsidRPr="00152EE2">
        <w:rPr>
          <w:rFonts w:ascii="Times New Roman" w:hAnsi="Times New Roman"/>
          <w:noProof/>
        </w:rPr>
        <w:t>References</w:t>
      </w:r>
      <w:r w:rsidRPr="00152EE2">
        <w:rPr>
          <w:rFonts w:ascii="Times New Roman" w:hAnsi="Times New Roman"/>
          <w:noProof/>
        </w:rPr>
        <w:tab/>
      </w:r>
      <w:r w:rsidRPr="00152EE2">
        <w:rPr>
          <w:rFonts w:ascii="Times New Roman" w:hAnsi="Times New Roman"/>
          <w:noProof/>
        </w:rPr>
        <w:fldChar w:fldCharType="begin"/>
      </w:r>
      <w:r w:rsidRPr="00152EE2">
        <w:rPr>
          <w:rFonts w:ascii="Times New Roman" w:hAnsi="Times New Roman"/>
          <w:noProof/>
        </w:rPr>
        <w:instrText xml:space="preserve"> PAGEREF _Toc69980443 \h </w:instrText>
      </w:r>
      <w:r w:rsidRPr="00152EE2">
        <w:rPr>
          <w:rFonts w:ascii="Times New Roman" w:hAnsi="Times New Roman"/>
          <w:noProof/>
        </w:rPr>
      </w:r>
      <w:r w:rsidRPr="00152EE2">
        <w:rPr>
          <w:rFonts w:ascii="Times New Roman" w:hAnsi="Times New Roman"/>
          <w:noProof/>
        </w:rPr>
        <w:fldChar w:fldCharType="separate"/>
      </w:r>
      <w:r w:rsidRPr="00152EE2">
        <w:rPr>
          <w:rFonts w:ascii="Times New Roman" w:hAnsi="Times New Roman"/>
          <w:noProof/>
        </w:rPr>
        <w:t>27</w:t>
      </w:r>
      <w:r w:rsidRPr="00152EE2">
        <w:rPr>
          <w:rFonts w:ascii="Times New Roman" w:hAnsi="Times New Roman"/>
          <w:noProof/>
        </w:rPr>
        <w:fldChar w:fldCharType="end"/>
      </w:r>
    </w:p>
    <w:p w14:paraId="40712411" w14:textId="7E9C6262" w:rsidR="00956B0D" w:rsidRPr="00152EE2" w:rsidRDefault="00956B0D" w:rsidP="00956B0D">
      <w:pPr>
        <w:rPr>
          <w:bCs/>
          <w:noProof/>
        </w:rPr>
      </w:pPr>
      <w:r w:rsidRPr="00152EE2">
        <w:rPr>
          <w:bCs/>
          <w:noProof/>
        </w:rPr>
        <w:fldChar w:fldCharType="end"/>
      </w:r>
    </w:p>
    <w:p w14:paraId="4F8187BA" w14:textId="77777777" w:rsidR="00956B0D" w:rsidRPr="00CE5F46" w:rsidRDefault="00956B0D" w:rsidP="00956B0D">
      <w:pPr>
        <w:rPr>
          <w:b/>
          <w:bCs/>
          <w:caps/>
          <w:noProof/>
        </w:rPr>
      </w:pPr>
      <w:r w:rsidRPr="00CE5F46">
        <w:rPr>
          <w:bCs/>
          <w:noProof/>
        </w:rPr>
        <w:br w:type="page"/>
      </w:r>
    </w:p>
    <w:p w14:paraId="3740C576" w14:textId="77777777" w:rsidR="00760258" w:rsidRPr="00CE5F46" w:rsidRDefault="00956B0D" w:rsidP="009D53F5">
      <w:pPr>
        <w:rPr>
          <w:b/>
        </w:rPr>
      </w:pPr>
      <w:bookmarkStart w:id="5" w:name="_Toc202288049"/>
      <w:bookmarkStart w:id="6" w:name="_Toc202288694"/>
      <w:bookmarkStart w:id="7" w:name="_Toc167687690"/>
      <w:bookmarkStart w:id="8" w:name="_Toc167687789"/>
      <w:bookmarkStart w:id="9" w:name="_Toc167687873"/>
      <w:bookmarkStart w:id="10" w:name="_Toc167688648"/>
      <w:bookmarkStart w:id="11" w:name="_Toc167688731"/>
      <w:bookmarkStart w:id="12" w:name="_Toc167688814"/>
      <w:bookmarkStart w:id="13" w:name="_Toc167689707"/>
      <w:bookmarkStart w:id="14" w:name="_Toc167689785"/>
      <w:bookmarkStart w:id="15" w:name="_Toc167689943"/>
      <w:bookmarkStart w:id="16" w:name="_Toc167690024"/>
      <w:bookmarkStart w:id="17" w:name="_Toc167691927"/>
      <w:bookmarkStart w:id="18" w:name="_Toc169427621"/>
      <w:bookmarkStart w:id="19" w:name="_Toc169517086"/>
      <w:bookmarkStart w:id="20" w:name="_Toc170620189"/>
      <w:bookmarkStart w:id="21" w:name="_Toc170799206"/>
      <w:bookmarkStart w:id="22" w:name="_Toc170807807"/>
      <w:bookmarkStart w:id="23" w:name="_Toc171761243"/>
      <w:bookmarkStart w:id="24" w:name="_Toc173230032"/>
      <w:bookmarkStart w:id="25" w:name="_Toc173826267"/>
      <w:bookmarkStart w:id="26" w:name="_Toc174260506"/>
      <w:bookmarkStart w:id="27" w:name="_Toc174429143"/>
      <w:bookmarkStart w:id="28" w:name="_Toc179867573"/>
      <w:bookmarkStart w:id="29" w:name="_Toc180228675"/>
      <w:bookmarkStart w:id="30" w:name="_Toc180471862"/>
      <w:bookmarkStart w:id="31" w:name="_Toc187678109"/>
      <w:bookmarkStart w:id="32" w:name="_Toc188253358"/>
      <w:bookmarkStart w:id="33" w:name="_Toc190763969"/>
      <w:bookmarkStart w:id="34" w:name="_Toc193601371"/>
      <w:bookmarkStart w:id="35" w:name="_Toc202287914"/>
      <w:bookmarkStart w:id="36" w:name="_Toc202288050"/>
      <w:bookmarkStart w:id="37" w:name="_Toc202288051"/>
      <w:bookmarkStart w:id="38" w:name="_Toc202288695"/>
      <w:bookmarkStart w:id="39" w:name="_Toc202288696"/>
      <w:bookmarkStart w:id="40" w:name="_Toc202289914"/>
      <w:r w:rsidRPr="00CE5F46">
        <w:rPr>
          <w:b/>
        </w:rPr>
        <w:lastRenderedPageBreak/>
        <w:t>LIST OF FIGURES</w:t>
      </w:r>
      <w:bookmarkEnd w:id="5"/>
      <w:bookmarkEnd w:id="6"/>
    </w:p>
    <w:p w14:paraId="4AE40001" w14:textId="77777777" w:rsidR="00956B0D" w:rsidRDefault="00956B0D" w:rsidP="00956B0D"/>
    <w:p w14:paraId="27E112C9" w14:textId="77777777" w:rsidR="00EF791E" w:rsidRDefault="00EF791E" w:rsidP="00032791">
      <w:pPr>
        <w:spacing w:line="360" w:lineRule="auto"/>
        <w:rPr>
          <w:i/>
        </w:rPr>
      </w:pPr>
      <w:r w:rsidRPr="00A843E6">
        <w:rPr>
          <w:i/>
        </w:rPr>
        <w:t>Figure 1: Created by the author. Steps 1 -4.</w:t>
      </w:r>
    </w:p>
    <w:p w14:paraId="009A7C7E" w14:textId="77777777" w:rsidR="00EF791E" w:rsidRDefault="00EF791E" w:rsidP="00032791">
      <w:pPr>
        <w:spacing w:line="360" w:lineRule="auto"/>
        <w:rPr>
          <w:i/>
        </w:rPr>
      </w:pPr>
      <w:r w:rsidRPr="00A843E6">
        <w:rPr>
          <w:i/>
        </w:rPr>
        <w:t>Figure 2: Created by the author. Steps 5 -10.</w:t>
      </w:r>
    </w:p>
    <w:p w14:paraId="41A6AE96" w14:textId="77777777" w:rsidR="00EF791E" w:rsidRDefault="00EF791E" w:rsidP="00032791">
      <w:pPr>
        <w:spacing w:line="360" w:lineRule="auto"/>
        <w:rPr>
          <w:i/>
        </w:rPr>
      </w:pPr>
      <w:r w:rsidRPr="00A843E6">
        <w:rPr>
          <w:i/>
        </w:rPr>
        <w:t>Figure 3: Created by the author. Steps 11 – 16.</w:t>
      </w:r>
    </w:p>
    <w:p w14:paraId="32848EE7" w14:textId="77777777" w:rsidR="00EF791E" w:rsidRDefault="00EF791E" w:rsidP="00032791">
      <w:pPr>
        <w:spacing w:line="360" w:lineRule="auto"/>
        <w:rPr>
          <w:i/>
        </w:rPr>
      </w:pPr>
      <w:r w:rsidRPr="00A843E6">
        <w:rPr>
          <w:i/>
        </w:rPr>
        <w:t>Figure 4: Created by the author. Steps 17 – 25.</w:t>
      </w:r>
    </w:p>
    <w:p w14:paraId="226B1421" w14:textId="77777777" w:rsidR="00EF791E" w:rsidRDefault="00EF791E" w:rsidP="00032791">
      <w:pPr>
        <w:spacing w:line="360" w:lineRule="auto"/>
        <w:rPr>
          <w:i/>
        </w:rPr>
      </w:pPr>
      <w:r w:rsidRPr="00A843E6">
        <w:rPr>
          <w:i/>
        </w:rPr>
        <w:t>Figure 5: Created by the author. Steps 26 – 33.</w:t>
      </w:r>
    </w:p>
    <w:p w14:paraId="00EFF229" w14:textId="77777777" w:rsidR="00EF791E" w:rsidRDefault="00EF791E" w:rsidP="00032791">
      <w:pPr>
        <w:tabs>
          <w:tab w:val="left" w:pos="4980"/>
        </w:tabs>
        <w:spacing w:line="360" w:lineRule="auto"/>
        <w:rPr>
          <w:i/>
        </w:rPr>
      </w:pPr>
      <w:r w:rsidRPr="00A843E6">
        <w:rPr>
          <w:i/>
        </w:rPr>
        <w:t>Figure 6: Created by the author. Steps 34 – 39.</w:t>
      </w:r>
      <w:r>
        <w:rPr>
          <w:i/>
        </w:rPr>
        <w:tab/>
      </w:r>
    </w:p>
    <w:p w14:paraId="1029BCE7" w14:textId="77777777" w:rsidR="00EF791E" w:rsidRDefault="00EF791E" w:rsidP="00032791">
      <w:pPr>
        <w:spacing w:line="360" w:lineRule="auto"/>
        <w:rPr>
          <w:i/>
        </w:rPr>
      </w:pPr>
      <w:r w:rsidRPr="003D75FD">
        <w:rPr>
          <w:i/>
        </w:rPr>
        <w:t>Figure 7: Created by the author. Steps 40 -47.</w:t>
      </w:r>
    </w:p>
    <w:p w14:paraId="2C40B1A1" w14:textId="77777777" w:rsidR="00EF791E" w:rsidRDefault="00EF791E" w:rsidP="00032791">
      <w:pPr>
        <w:spacing w:line="360" w:lineRule="auto"/>
        <w:rPr>
          <w:i/>
        </w:rPr>
      </w:pPr>
      <w:r w:rsidRPr="00A843E6">
        <w:rPr>
          <w:i/>
        </w:rPr>
        <w:t>Figure 8: Created by the author. Steps 48 – 53.</w:t>
      </w:r>
    </w:p>
    <w:p w14:paraId="48EB25F2" w14:textId="77777777" w:rsidR="00EF791E" w:rsidRDefault="00EF791E" w:rsidP="00032791">
      <w:pPr>
        <w:spacing w:line="360" w:lineRule="auto"/>
        <w:rPr>
          <w:i/>
        </w:rPr>
      </w:pPr>
      <w:r w:rsidRPr="00A843E6">
        <w:rPr>
          <w:i/>
        </w:rPr>
        <w:t>Figure 9: Created by the author. Steps 54 – 55.</w:t>
      </w:r>
    </w:p>
    <w:p w14:paraId="001B9CCE" w14:textId="77777777" w:rsidR="00944464" w:rsidRDefault="00944464" w:rsidP="00032791">
      <w:pPr>
        <w:spacing w:line="360" w:lineRule="auto"/>
        <w:rPr>
          <w:i/>
        </w:rPr>
      </w:pPr>
      <w:r w:rsidRPr="00944464">
        <w:rPr>
          <w:i/>
        </w:rPr>
        <w:t>Figure 10: Created by the author. A packet tracer simulation for a failover DHCP in a failover cluster. Both servers up.</w:t>
      </w:r>
    </w:p>
    <w:p w14:paraId="3E5B4B93" w14:textId="77777777" w:rsidR="006A7EE5" w:rsidRDefault="006A7EE5" w:rsidP="00032791">
      <w:pPr>
        <w:spacing w:line="360" w:lineRule="auto"/>
        <w:rPr>
          <w:i/>
        </w:rPr>
      </w:pPr>
      <w:r w:rsidRPr="006A7EE5">
        <w:rPr>
          <w:i/>
        </w:rPr>
        <w:t>Figure 11: Created by the author. Primary DHCP server lost, secondary becomes the new primary.</w:t>
      </w:r>
    </w:p>
    <w:p w14:paraId="4F6F1DD8" w14:textId="77777777" w:rsidR="00944464" w:rsidRDefault="00944464" w:rsidP="00032791">
      <w:pPr>
        <w:spacing w:line="360" w:lineRule="auto"/>
        <w:rPr>
          <w:i/>
        </w:rPr>
      </w:pPr>
      <w:r w:rsidRPr="00944464">
        <w:rPr>
          <w:i/>
        </w:rPr>
        <w:t>Figure 12: Created by the author. Replication settings on primary and secondary server.</w:t>
      </w:r>
    </w:p>
    <w:p w14:paraId="74D8CEB8" w14:textId="77777777" w:rsidR="006A7EE5" w:rsidRDefault="006A7EE5" w:rsidP="00032791">
      <w:pPr>
        <w:spacing w:line="360" w:lineRule="auto"/>
        <w:rPr>
          <w:i/>
        </w:rPr>
      </w:pPr>
      <w:r w:rsidRPr="006A7EE5">
        <w:rPr>
          <w:i/>
        </w:rPr>
        <w:t>Figure 13: Created by the author. Steps 1 -4 of configuring a DHCP failover on Windows server 2019.</w:t>
      </w:r>
    </w:p>
    <w:p w14:paraId="3C7F4E39" w14:textId="77777777" w:rsidR="006A7EE5" w:rsidRDefault="006A7EE5" w:rsidP="00032791">
      <w:pPr>
        <w:spacing w:line="360" w:lineRule="auto"/>
        <w:rPr>
          <w:i/>
        </w:rPr>
      </w:pPr>
      <w:r w:rsidRPr="006A7EE5">
        <w:rPr>
          <w:i/>
        </w:rPr>
        <w:t>Figure 14: Created by the author. Steps 5 - 8 of configuring a DHCP failover on Windows server 2019.</w:t>
      </w:r>
    </w:p>
    <w:p w14:paraId="7AE8B167" w14:textId="77777777" w:rsidR="006A7EE5" w:rsidRDefault="006A7EE5" w:rsidP="00032791">
      <w:pPr>
        <w:spacing w:line="360" w:lineRule="auto"/>
        <w:rPr>
          <w:i/>
        </w:rPr>
      </w:pPr>
      <w:r w:rsidRPr="006A7EE5">
        <w:rPr>
          <w:i/>
        </w:rPr>
        <w:t>Figure 15: Created by the author. Steps 9 - 12 of configuring a DHCP failover on Windows server 2019.</w:t>
      </w:r>
    </w:p>
    <w:p w14:paraId="4BEAAE4F" w14:textId="77777777" w:rsidR="006A7EE5" w:rsidRDefault="006A7EE5" w:rsidP="00032791">
      <w:pPr>
        <w:spacing w:line="360" w:lineRule="auto"/>
        <w:rPr>
          <w:i/>
        </w:rPr>
      </w:pPr>
      <w:r w:rsidRPr="006A7EE5">
        <w:rPr>
          <w:i/>
        </w:rPr>
        <w:t>Figure 16: Created by the author. Steps 13 - 18 of configuring a DHCP failover on Windows server 2019.</w:t>
      </w:r>
    </w:p>
    <w:p w14:paraId="052DEA24" w14:textId="77777777" w:rsidR="00EF791E" w:rsidRDefault="006A7EE5" w:rsidP="00844512">
      <w:pPr>
        <w:spacing w:line="360" w:lineRule="auto"/>
      </w:pPr>
      <w:r w:rsidRPr="006A7EE5">
        <w:rPr>
          <w:i/>
        </w:rPr>
        <w:t>Figure 17: Created by the author. Steps 19 - 24 of configuring a DHCP failover on Windows server 2019.</w:t>
      </w:r>
    </w:p>
    <w:p w14:paraId="4D7C0799" w14:textId="77777777" w:rsidR="00EF791E" w:rsidRPr="00CE5F46" w:rsidRDefault="00EF791E" w:rsidP="00956B0D"/>
    <w:p w14:paraId="2A3C4BFB" w14:textId="77777777" w:rsidR="00956B0D" w:rsidRPr="00CE5F46" w:rsidRDefault="00956B0D" w:rsidP="00956B0D">
      <w:pPr>
        <w:rPr>
          <w:b/>
        </w:rPr>
      </w:pPr>
      <w:r w:rsidRPr="00CE5F46">
        <w:rPr>
          <w:b/>
        </w:rPr>
        <w:t>LIST OF TABLES</w:t>
      </w:r>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p>
    <w:p w14:paraId="663B9607" w14:textId="77777777" w:rsidR="00EF791E" w:rsidRDefault="00EF791E" w:rsidP="00EF791E">
      <w:pPr>
        <w:spacing w:line="360" w:lineRule="auto"/>
        <w:rPr>
          <w:i/>
        </w:rPr>
      </w:pPr>
      <w:r w:rsidRPr="00836594">
        <w:rPr>
          <w:i/>
        </w:rPr>
        <w:t>Table1: Created by the author. Displaying Routing protocols and their AD.</w:t>
      </w:r>
    </w:p>
    <w:p w14:paraId="16F76D14" w14:textId="77777777" w:rsidR="00350E63" w:rsidRPr="00CD39E2" w:rsidRDefault="001A4F6F">
      <w:pPr>
        <w:pStyle w:val="TableofFigures"/>
        <w:tabs>
          <w:tab w:val="right" w:leader="dot" w:pos="8758"/>
        </w:tabs>
        <w:rPr>
          <w:rFonts w:ascii="Times New Roman" w:eastAsiaTheme="minorEastAsia" w:hAnsi="Times New Roman"/>
          <w:b w:val="0"/>
          <w:noProof/>
          <w:lang w:eastAsia="en-US"/>
        </w:rPr>
      </w:pPr>
      <w:r w:rsidRPr="00CE5F46">
        <w:rPr>
          <w:rFonts w:ascii="Times New Roman" w:hAnsi="Times New Roman"/>
          <w:b w:val="0"/>
          <w:i/>
        </w:rPr>
        <w:fldChar w:fldCharType="begin"/>
      </w:r>
      <w:r w:rsidRPr="00CE5F46">
        <w:rPr>
          <w:rFonts w:ascii="Times New Roman" w:hAnsi="Times New Roman"/>
          <w:b w:val="0"/>
          <w:i/>
        </w:rPr>
        <w:instrText xml:space="preserve"> TOC \h \z \c "Table" </w:instrText>
      </w:r>
      <w:r w:rsidRPr="00CE5F46">
        <w:rPr>
          <w:rFonts w:ascii="Times New Roman" w:hAnsi="Times New Roman"/>
          <w:b w:val="0"/>
          <w:i/>
        </w:rPr>
        <w:fldChar w:fldCharType="separate"/>
      </w:r>
    </w:p>
    <w:p w14:paraId="2D204646" w14:textId="77777777" w:rsidR="00956B0D" w:rsidRPr="00CE5F46" w:rsidRDefault="001A4F6F" w:rsidP="00956B0D">
      <w:pPr>
        <w:rPr>
          <w:i/>
        </w:rPr>
      </w:pPr>
      <w:r w:rsidRPr="00CE5F46">
        <w:rPr>
          <w:i/>
          <w:lang w:eastAsia="en-GB"/>
        </w:rPr>
        <w:fldChar w:fldCharType="end"/>
      </w:r>
    </w:p>
    <w:p w14:paraId="4A34B323" w14:textId="77777777" w:rsidR="00956B0D" w:rsidRPr="00CE5F46" w:rsidRDefault="00956B0D" w:rsidP="00956B0D">
      <w:pPr>
        <w:rPr>
          <w:b/>
        </w:rPr>
      </w:pPr>
    </w:p>
    <w:p w14:paraId="62C91909" w14:textId="77777777" w:rsidR="00956B0D" w:rsidRPr="00CE5F46" w:rsidRDefault="00956B0D" w:rsidP="00EE2903">
      <w:r w:rsidRPr="00CE5F46">
        <w:rPr>
          <w:b/>
        </w:rPr>
        <w:br w:type="page"/>
      </w:r>
    </w:p>
    <w:p w14:paraId="57D24782" w14:textId="77777777" w:rsidR="00956B0D" w:rsidRPr="00CE5F46" w:rsidRDefault="00956B0D" w:rsidP="00956B0D">
      <w:pPr>
        <w:sectPr w:rsidR="00956B0D" w:rsidRPr="00CE5F46" w:rsidSect="00671D46">
          <w:headerReference w:type="default" r:id="rId10"/>
          <w:footerReference w:type="default" r:id="rId11"/>
          <w:headerReference w:type="first" r:id="rId12"/>
          <w:footerReference w:type="first" r:id="rId13"/>
          <w:pgSz w:w="11909" w:h="16834" w:code="9"/>
          <w:pgMar w:top="1440" w:right="1440" w:bottom="1440" w:left="1701" w:header="709" w:footer="709" w:gutter="0"/>
          <w:pgNumType w:fmt="lowerRoman" w:start="1"/>
          <w:cols w:space="720"/>
          <w:titlePg/>
        </w:sectPr>
      </w:pPr>
    </w:p>
    <w:p w14:paraId="390E2CE1" w14:textId="77777777" w:rsidR="00956B0D" w:rsidRPr="00CE5F46" w:rsidRDefault="00F8654E" w:rsidP="00956B0D">
      <w:pPr>
        <w:pStyle w:val="Heading1"/>
        <w:rPr>
          <w:rFonts w:ascii="Times New Roman" w:hAnsi="Times New Roman"/>
        </w:rPr>
      </w:pPr>
      <w:bookmarkStart w:id="41" w:name="_Toc69980415"/>
      <w:r>
        <w:rPr>
          <w:rFonts w:ascii="Times New Roman" w:hAnsi="Times New Roman"/>
        </w:rPr>
        <w:lastRenderedPageBreak/>
        <w:t>SEction</w:t>
      </w:r>
      <w:r w:rsidR="00956B0D" w:rsidRPr="00CE5F46">
        <w:rPr>
          <w:rFonts w:ascii="Times New Roman" w:hAnsi="Times New Roman"/>
        </w:rPr>
        <w:t xml:space="preserve"> 1</w:t>
      </w:r>
      <w:bookmarkEnd w:id="41"/>
      <w:r w:rsidR="00956B0D" w:rsidRPr="00CE5F46">
        <w:rPr>
          <w:rFonts w:ascii="Times New Roman" w:hAnsi="Times New Roman"/>
        </w:rPr>
        <w:t xml:space="preserve"> </w:t>
      </w:r>
    </w:p>
    <w:p w14:paraId="6FDC87BB" w14:textId="77777777" w:rsidR="00956B0D" w:rsidRPr="00CE5F46" w:rsidRDefault="00956B0D" w:rsidP="00956B0D"/>
    <w:p w14:paraId="7A500286" w14:textId="77777777" w:rsidR="00956B0D" w:rsidRPr="00CE5F46" w:rsidRDefault="00956B0D" w:rsidP="00956B0D"/>
    <w:p w14:paraId="6A7DB69A" w14:textId="77777777" w:rsidR="00956B0D" w:rsidRDefault="00956B0D" w:rsidP="00F6419B">
      <w:pPr>
        <w:pStyle w:val="Heading2"/>
        <w:numPr>
          <w:ilvl w:val="1"/>
          <w:numId w:val="5"/>
        </w:numPr>
        <w:rPr>
          <w:rFonts w:ascii="Times New Roman" w:hAnsi="Times New Roman"/>
        </w:rPr>
      </w:pPr>
      <w:bookmarkStart w:id="42" w:name="_Toc121041576"/>
      <w:bookmarkStart w:id="43" w:name="_Toc202288056"/>
      <w:bookmarkStart w:id="44" w:name="_Toc266447524"/>
      <w:bookmarkStart w:id="45" w:name="_Toc69980416"/>
      <w:r w:rsidRPr="00CE5F46">
        <w:rPr>
          <w:rFonts w:ascii="Times New Roman" w:hAnsi="Times New Roman"/>
        </w:rPr>
        <w:t>Introduction</w:t>
      </w:r>
      <w:bookmarkEnd w:id="42"/>
      <w:bookmarkEnd w:id="43"/>
      <w:bookmarkEnd w:id="44"/>
      <w:bookmarkEnd w:id="45"/>
    </w:p>
    <w:p w14:paraId="73D32FBF" w14:textId="77777777" w:rsidR="00C121AC" w:rsidRPr="00C121AC" w:rsidRDefault="00C121AC" w:rsidP="00C121AC">
      <w:pPr>
        <w:rPr>
          <w:lang w:eastAsia="en-GB"/>
        </w:rPr>
      </w:pPr>
    </w:p>
    <w:p w14:paraId="07DBB19E" w14:textId="77777777" w:rsidR="002E20C9" w:rsidRPr="002E20C9" w:rsidRDefault="002C65D6" w:rsidP="00E45F5B">
      <w:pPr>
        <w:spacing w:line="360" w:lineRule="auto"/>
        <w:rPr>
          <w:lang w:eastAsia="en-GB"/>
        </w:rPr>
      </w:pPr>
      <w:r>
        <w:rPr>
          <w:lang w:eastAsia="en-GB"/>
        </w:rPr>
        <w:t>Without routing</w:t>
      </w:r>
      <w:r w:rsidR="00AC7337">
        <w:rPr>
          <w:lang w:eastAsia="en-GB"/>
        </w:rPr>
        <w:t>,</w:t>
      </w:r>
      <w:r w:rsidR="004A56E2">
        <w:rPr>
          <w:lang w:eastAsia="en-GB"/>
        </w:rPr>
        <w:t xml:space="preserve"> hosts in different</w:t>
      </w:r>
      <w:r>
        <w:rPr>
          <w:lang w:eastAsia="en-GB"/>
        </w:rPr>
        <w:t xml:space="preserve"> networks will not be able to communicate with each other</w:t>
      </w:r>
      <w:r w:rsidR="00AC7337">
        <w:rPr>
          <w:lang w:eastAsia="en-GB"/>
        </w:rPr>
        <w:t>. T</w:t>
      </w:r>
      <w:r>
        <w:rPr>
          <w:lang w:eastAsia="en-GB"/>
        </w:rPr>
        <w:t xml:space="preserve">raditionally routing is done using hardware called routers or layer 3 </w:t>
      </w:r>
      <w:r w:rsidR="00CE7CF9">
        <w:rPr>
          <w:lang w:eastAsia="en-GB"/>
        </w:rPr>
        <w:t>(L3)</w:t>
      </w:r>
      <w:r w:rsidR="00AC7337">
        <w:rPr>
          <w:lang w:eastAsia="en-GB"/>
        </w:rPr>
        <w:t xml:space="preserve"> </w:t>
      </w:r>
      <w:r>
        <w:rPr>
          <w:lang w:eastAsia="en-GB"/>
        </w:rPr>
        <w:t>switches. This report highlights that routing can be enabled in a virtual environment on the Windows Server 2019 platform</w:t>
      </w:r>
      <w:r w:rsidR="00AC7337">
        <w:rPr>
          <w:lang w:eastAsia="en-GB"/>
        </w:rPr>
        <w:t>,</w:t>
      </w:r>
      <w:r>
        <w:rPr>
          <w:lang w:eastAsia="en-GB"/>
        </w:rPr>
        <w:t xml:space="preserve"> in a laboratory environment. Many services and</w:t>
      </w:r>
      <w:r w:rsidR="00CE7CF9">
        <w:rPr>
          <w:lang w:eastAsia="en-GB"/>
        </w:rPr>
        <w:t xml:space="preserve"> protocols are available to test if routing is enabled or successful,</w:t>
      </w:r>
      <w:r w:rsidR="00AC7337">
        <w:rPr>
          <w:lang w:eastAsia="en-GB"/>
        </w:rPr>
        <w:t xml:space="preserve"> and</w:t>
      </w:r>
      <w:r w:rsidR="00CE7CF9">
        <w:rPr>
          <w:lang w:eastAsia="en-GB"/>
        </w:rPr>
        <w:t xml:space="preserve"> in this report</w:t>
      </w:r>
      <w:r w:rsidR="00E45F5B">
        <w:rPr>
          <w:lang w:eastAsia="en-GB"/>
        </w:rPr>
        <w:t xml:space="preserve"> we are introduced to some of these.</w:t>
      </w:r>
      <w:r w:rsidR="00BF6D46">
        <w:rPr>
          <w:lang w:eastAsia="en-GB"/>
        </w:rPr>
        <w:t xml:space="preserve"> This report also provides information on network / server resilience and provides the reader with an example of a security policy that could be inherited. The security policy will differ for organisations depending on budget, technology used and what the organisation wants to achieve. </w:t>
      </w:r>
    </w:p>
    <w:p w14:paraId="1239BE5D" w14:textId="77777777" w:rsidR="00956B0D" w:rsidRPr="00CE5F46" w:rsidRDefault="00956B0D" w:rsidP="00F60043">
      <w:pPr>
        <w:jc w:val="both"/>
      </w:pPr>
      <w:r w:rsidRPr="00CE5F46">
        <w:t xml:space="preserve">    </w:t>
      </w:r>
    </w:p>
    <w:p w14:paraId="4C489F98" w14:textId="77777777" w:rsidR="00956B0D" w:rsidRPr="00CE5F46" w:rsidRDefault="00956B0D" w:rsidP="00F6419B">
      <w:pPr>
        <w:pStyle w:val="Heading2"/>
        <w:numPr>
          <w:ilvl w:val="1"/>
          <w:numId w:val="5"/>
        </w:numPr>
        <w:rPr>
          <w:rFonts w:ascii="Times New Roman" w:hAnsi="Times New Roman"/>
        </w:rPr>
      </w:pPr>
      <w:bookmarkStart w:id="46" w:name="_Toc202288058"/>
      <w:bookmarkStart w:id="47" w:name="_Ref202288793"/>
      <w:bookmarkStart w:id="48" w:name="_Toc266447525"/>
      <w:bookmarkStart w:id="49" w:name="_Toc69980417"/>
      <w:r w:rsidRPr="00CE5F46">
        <w:rPr>
          <w:rFonts w:ascii="Times New Roman" w:hAnsi="Times New Roman"/>
        </w:rPr>
        <w:t>Aim</w:t>
      </w:r>
      <w:bookmarkEnd w:id="46"/>
      <w:bookmarkEnd w:id="47"/>
      <w:bookmarkEnd w:id="48"/>
      <w:bookmarkEnd w:id="49"/>
    </w:p>
    <w:p w14:paraId="191F71B3" w14:textId="77777777" w:rsidR="00956B0D" w:rsidRPr="00CE5F46" w:rsidRDefault="00956B0D" w:rsidP="00956B0D"/>
    <w:p w14:paraId="66598D95" w14:textId="77777777" w:rsidR="00956B0D" w:rsidRDefault="00590DF5" w:rsidP="00590DF5">
      <w:pPr>
        <w:spacing w:line="360" w:lineRule="auto"/>
      </w:pPr>
      <w:r>
        <w:t>The main aim of this report is to demonstrate the importance of routing, types of routing protocols and provide an overview of what administrators should expect to see in a routing table. The report sets out to explain what failover clustering is, the benefits of failover clustering and some considerations that should be taken before deploying. Finally</w:t>
      </w:r>
      <w:r w:rsidR="00AC7337">
        <w:t>,</w:t>
      </w:r>
      <w:r>
        <w:t xml:space="preserve"> the report will cover a security policy that will provide an in-depth exploration of the available protocols and equipment that can aid the administrator in securing their network.</w:t>
      </w:r>
    </w:p>
    <w:p w14:paraId="149977C1" w14:textId="77777777" w:rsidR="00DC69D5" w:rsidRPr="00CE5F46" w:rsidRDefault="00DC69D5" w:rsidP="00956B0D"/>
    <w:p w14:paraId="5E93ECCC" w14:textId="77777777" w:rsidR="00956B0D" w:rsidRPr="00CE5F46" w:rsidRDefault="00956B0D" w:rsidP="00F6419B">
      <w:pPr>
        <w:pStyle w:val="Heading2"/>
        <w:numPr>
          <w:ilvl w:val="1"/>
          <w:numId w:val="5"/>
        </w:numPr>
        <w:rPr>
          <w:rFonts w:ascii="Times New Roman" w:hAnsi="Times New Roman"/>
        </w:rPr>
      </w:pPr>
      <w:bookmarkStart w:id="50" w:name="_Toc202288059"/>
      <w:bookmarkStart w:id="51" w:name="_Toc266447527"/>
      <w:bookmarkStart w:id="52" w:name="_Toc69980418"/>
      <w:r w:rsidRPr="00CE5F46">
        <w:rPr>
          <w:rFonts w:ascii="Times New Roman" w:hAnsi="Times New Roman"/>
        </w:rPr>
        <w:t xml:space="preserve">Structure Of The </w:t>
      </w:r>
      <w:bookmarkEnd w:id="50"/>
      <w:bookmarkEnd w:id="51"/>
      <w:r w:rsidR="00EF3B8D">
        <w:rPr>
          <w:rFonts w:ascii="Times New Roman" w:hAnsi="Times New Roman"/>
        </w:rPr>
        <w:t>Assignment</w:t>
      </w:r>
      <w:bookmarkEnd w:id="52"/>
    </w:p>
    <w:p w14:paraId="6BF02519" w14:textId="77777777" w:rsidR="00BD5E62" w:rsidRPr="00CE5F46" w:rsidRDefault="00BD5E62" w:rsidP="00BD5E62">
      <w:pPr>
        <w:rPr>
          <w:lang w:eastAsia="en-GB"/>
        </w:rPr>
      </w:pPr>
    </w:p>
    <w:p w14:paraId="76CC2BDC" w14:textId="67BBCBC0" w:rsidR="00956B0D" w:rsidRPr="00C26251" w:rsidRDefault="00130E59" w:rsidP="0088058B">
      <w:pPr>
        <w:spacing w:line="360" w:lineRule="auto"/>
        <w:jc w:val="both"/>
      </w:pPr>
      <w:r>
        <w:t>This</w:t>
      </w:r>
      <w:r w:rsidR="005D6426" w:rsidRPr="00C26251">
        <w:t xml:space="preserve"> </w:t>
      </w:r>
      <w:r>
        <w:t xml:space="preserve">report is split into </w:t>
      </w:r>
      <w:r w:rsidR="00A318A3">
        <w:t>three</w:t>
      </w:r>
      <w:r>
        <w:t xml:space="preserve"> </w:t>
      </w:r>
      <w:r w:rsidR="00702EA9">
        <w:t>sections</w:t>
      </w:r>
      <w:r>
        <w:t xml:space="preserve">. </w:t>
      </w:r>
      <w:r w:rsidR="00AC2942">
        <w:t xml:space="preserve">In the first </w:t>
      </w:r>
      <w:r w:rsidR="00702EA9">
        <w:t xml:space="preserve">section </w:t>
      </w:r>
      <w:r w:rsidR="00AC2942">
        <w:t xml:space="preserve">the author will </w:t>
      </w:r>
      <w:r w:rsidR="00EF0058">
        <w:t>introduce the topics.</w:t>
      </w:r>
      <w:r w:rsidR="00AC2942">
        <w:t xml:space="preserve"> The second </w:t>
      </w:r>
      <w:r w:rsidR="00702EA9">
        <w:t xml:space="preserve">section </w:t>
      </w:r>
      <w:r w:rsidR="00AC2942">
        <w:t xml:space="preserve">will </w:t>
      </w:r>
      <w:r w:rsidR="00EF0058">
        <w:t xml:space="preserve">demonstrate the configuration of routing in a virtual environment (not using a router) and the last </w:t>
      </w:r>
      <w:r w:rsidR="00702EA9">
        <w:t xml:space="preserve">section </w:t>
      </w:r>
      <w:r w:rsidR="00EF0058">
        <w:t xml:space="preserve">will </w:t>
      </w:r>
      <w:r w:rsidR="00AC2942">
        <w:t xml:space="preserve">focus on </w:t>
      </w:r>
      <w:r w:rsidR="00EF0058">
        <w:t>three</w:t>
      </w:r>
      <w:r w:rsidR="00D416C2">
        <w:t xml:space="preserve"> topics that have been set for observation. </w:t>
      </w:r>
    </w:p>
    <w:p w14:paraId="11BB99D3" w14:textId="77777777" w:rsidR="00956B0D" w:rsidRPr="00C26251" w:rsidRDefault="00956B0D" w:rsidP="0088058B">
      <w:pPr>
        <w:spacing w:line="360" w:lineRule="auto"/>
        <w:jc w:val="both"/>
      </w:pPr>
    </w:p>
    <w:p w14:paraId="6508F3B7" w14:textId="77777777" w:rsidR="001A0611" w:rsidRPr="00C26251" w:rsidRDefault="00483F47" w:rsidP="0088058B">
      <w:pPr>
        <w:spacing w:line="360" w:lineRule="auto"/>
        <w:jc w:val="both"/>
      </w:pPr>
      <w:r>
        <w:rPr>
          <w:b/>
        </w:rPr>
        <w:t>Section</w:t>
      </w:r>
      <w:r w:rsidR="00956B0D" w:rsidRPr="00C26251">
        <w:rPr>
          <w:b/>
        </w:rPr>
        <w:t xml:space="preserve"> one</w:t>
      </w:r>
      <w:r w:rsidR="00956B0D" w:rsidRPr="00C26251">
        <w:t xml:space="preserve"> </w:t>
      </w:r>
      <w:r w:rsidR="00494D18">
        <w:t>will provide an introduction and set out the aims and objectives of this assignment</w:t>
      </w:r>
      <w:r w:rsidR="00C66FAC">
        <w:t>.</w:t>
      </w:r>
    </w:p>
    <w:p w14:paraId="237A98EF" w14:textId="77777777" w:rsidR="00956B0D" w:rsidRPr="00C26251" w:rsidRDefault="00956B0D" w:rsidP="0088058B">
      <w:pPr>
        <w:spacing w:line="360" w:lineRule="auto"/>
        <w:jc w:val="both"/>
      </w:pPr>
    </w:p>
    <w:p w14:paraId="3149E06B" w14:textId="77777777" w:rsidR="00956B0D" w:rsidRPr="00C26251" w:rsidRDefault="00483F47" w:rsidP="0088058B">
      <w:pPr>
        <w:spacing w:line="360" w:lineRule="auto"/>
        <w:jc w:val="both"/>
      </w:pPr>
      <w:r>
        <w:rPr>
          <w:b/>
        </w:rPr>
        <w:t>Section</w:t>
      </w:r>
      <w:r w:rsidR="00956B0D" w:rsidRPr="00C26251">
        <w:rPr>
          <w:b/>
        </w:rPr>
        <w:t xml:space="preserve"> two</w:t>
      </w:r>
      <w:r w:rsidR="00956B0D" w:rsidRPr="00C26251">
        <w:t xml:space="preserve"> </w:t>
      </w:r>
      <w:r w:rsidR="00E52019">
        <w:t>documents</w:t>
      </w:r>
      <w:r w:rsidR="00494D18">
        <w:t xml:space="preserve"> the </w:t>
      </w:r>
      <w:r w:rsidR="00C66FAC">
        <w:t>configuration of routing and File Transfer Protocol (FTP).</w:t>
      </w:r>
    </w:p>
    <w:p w14:paraId="7A33294E" w14:textId="77777777" w:rsidR="00956B0D" w:rsidRPr="00C26251" w:rsidRDefault="00956B0D" w:rsidP="0088058B">
      <w:pPr>
        <w:spacing w:line="360" w:lineRule="auto"/>
        <w:jc w:val="both"/>
        <w:rPr>
          <w:b/>
        </w:rPr>
      </w:pPr>
    </w:p>
    <w:p w14:paraId="17C49DA2" w14:textId="77777777" w:rsidR="00BD784E" w:rsidRDefault="00483F47" w:rsidP="00C019C6">
      <w:pPr>
        <w:spacing w:line="360" w:lineRule="auto"/>
        <w:jc w:val="both"/>
      </w:pPr>
      <w:r>
        <w:rPr>
          <w:b/>
        </w:rPr>
        <w:lastRenderedPageBreak/>
        <w:t>Section</w:t>
      </w:r>
      <w:r w:rsidR="00956B0D" w:rsidRPr="00C26251">
        <w:rPr>
          <w:b/>
        </w:rPr>
        <w:t xml:space="preserve"> three </w:t>
      </w:r>
      <w:r w:rsidR="00A24B85">
        <w:t>contain</w:t>
      </w:r>
      <w:r w:rsidR="00C66FAC">
        <w:t>s</w:t>
      </w:r>
      <w:r w:rsidR="00A24B85">
        <w:t xml:space="preserve"> an observation on </w:t>
      </w:r>
      <w:r w:rsidR="00C66FAC">
        <w:t xml:space="preserve">routing, failover clustering and a creation of a security policy for a </w:t>
      </w:r>
      <w:r w:rsidR="009664F5">
        <w:t>global organisation.</w:t>
      </w:r>
      <w:r w:rsidR="00C66FAC">
        <w:t xml:space="preserve"> </w:t>
      </w:r>
      <w:bookmarkStart w:id="53" w:name="_Toc121041584"/>
      <w:bookmarkStart w:id="54" w:name="_Toc202288061"/>
      <w:r w:rsidR="00BD784E">
        <w:br w:type="page"/>
      </w:r>
    </w:p>
    <w:p w14:paraId="6CE012E9" w14:textId="77777777" w:rsidR="00956B0D" w:rsidRPr="00CE5F46" w:rsidRDefault="00956B0D" w:rsidP="00956B0D"/>
    <w:p w14:paraId="6B426449" w14:textId="77777777" w:rsidR="00956B0D" w:rsidRPr="00CE5F46" w:rsidRDefault="00956B0D" w:rsidP="00956B0D">
      <w:pPr>
        <w:pStyle w:val="Heading1"/>
        <w:rPr>
          <w:rFonts w:ascii="Times New Roman" w:hAnsi="Times New Roman"/>
        </w:rPr>
      </w:pPr>
      <w:r w:rsidRPr="00CE5F46">
        <w:rPr>
          <w:rFonts w:ascii="Times New Roman" w:hAnsi="Times New Roman"/>
        </w:rPr>
        <w:t xml:space="preserve"> </w:t>
      </w:r>
      <w:bookmarkStart w:id="55" w:name="_Toc266447540"/>
      <w:bookmarkStart w:id="56" w:name="_Toc266447528"/>
      <w:bookmarkStart w:id="57" w:name="_Toc69980419"/>
      <w:r w:rsidR="00F8654E">
        <w:rPr>
          <w:rFonts w:ascii="Times New Roman" w:hAnsi="Times New Roman"/>
        </w:rPr>
        <w:t>SECTION</w:t>
      </w:r>
      <w:r w:rsidRPr="00CE5F46">
        <w:rPr>
          <w:rFonts w:ascii="Times New Roman" w:hAnsi="Times New Roman"/>
        </w:rPr>
        <w:t xml:space="preserve"> 2 </w:t>
      </w:r>
      <w:r w:rsidR="00453607">
        <w:rPr>
          <w:rFonts w:ascii="Times New Roman" w:hAnsi="Times New Roman"/>
        </w:rPr>
        <w:t>–</w:t>
      </w:r>
      <w:r w:rsidRPr="00CE5F46">
        <w:rPr>
          <w:rFonts w:ascii="Times New Roman" w:hAnsi="Times New Roman"/>
        </w:rPr>
        <w:t xml:space="preserve"> </w:t>
      </w:r>
      <w:bookmarkEnd w:id="55"/>
      <w:r w:rsidR="00C01045">
        <w:rPr>
          <w:rFonts w:ascii="Times New Roman" w:hAnsi="Times New Roman"/>
          <w:bCs/>
        </w:rPr>
        <w:t>Routing and FTP Services</w:t>
      </w:r>
      <w:bookmarkEnd w:id="57"/>
    </w:p>
    <w:p w14:paraId="6D0E373B" w14:textId="77777777" w:rsidR="00956B0D" w:rsidRPr="00CE5F46" w:rsidRDefault="00956B0D" w:rsidP="00956B0D"/>
    <w:p w14:paraId="5569D63B" w14:textId="77777777" w:rsidR="00956B0D" w:rsidRPr="00CE5F46" w:rsidRDefault="00956B0D" w:rsidP="00F6419B">
      <w:pPr>
        <w:pStyle w:val="ListParagraph"/>
        <w:numPr>
          <w:ilvl w:val="0"/>
          <w:numId w:val="2"/>
        </w:numPr>
        <w:outlineLvl w:val="1"/>
        <w:rPr>
          <w:rFonts w:ascii="Times New Roman" w:hAnsi="Times New Roman"/>
          <w:b/>
          <w:vanish/>
          <w:color w:val="000000"/>
          <w:u w:val="single"/>
        </w:rPr>
      </w:pPr>
      <w:bookmarkStart w:id="58" w:name="_Toc266710277"/>
      <w:bookmarkStart w:id="59" w:name="_Toc266711030"/>
      <w:bookmarkStart w:id="60" w:name="_Toc271283211"/>
      <w:bookmarkStart w:id="61" w:name="_Toc340606375"/>
      <w:bookmarkStart w:id="62" w:name="_Toc340611902"/>
      <w:bookmarkStart w:id="63" w:name="_Toc340612072"/>
      <w:bookmarkStart w:id="64" w:name="_Toc340613999"/>
      <w:bookmarkStart w:id="65" w:name="_Toc341173665"/>
      <w:bookmarkStart w:id="66" w:name="_Toc341173843"/>
      <w:bookmarkStart w:id="67" w:name="_Toc341174523"/>
      <w:bookmarkStart w:id="68" w:name="_Toc345410421"/>
      <w:bookmarkStart w:id="69" w:name="_Toc345410752"/>
      <w:bookmarkStart w:id="70" w:name="_Toc345412857"/>
      <w:bookmarkStart w:id="71" w:name="_Toc371251349"/>
      <w:bookmarkStart w:id="72" w:name="_Toc371251398"/>
      <w:bookmarkStart w:id="73" w:name="_Toc371255378"/>
      <w:bookmarkStart w:id="74" w:name="_Toc371255533"/>
      <w:bookmarkStart w:id="75" w:name="_Toc521745969"/>
      <w:bookmarkStart w:id="76" w:name="_Toc521746632"/>
      <w:bookmarkStart w:id="77" w:name="_Toc521746817"/>
      <w:bookmarkStart w:id="78" w:name="_Toc521761797"/>
      <w:bookmarkStart w:id="79" w:name="_Toc521762060"/>
      <w:bookmarkStart w:id="80" w:name="_Toc521762206"/>
      <w:bookmarkStart w:id="81" w:name="_Toc521762310"/>
      <w:bookmarkStart w:id="82" w:name="_Toc521762379"/>
      <w:bookmarkStart w:id="83" w:name="_Toc521762441"/>
      <w:bookmarkStart w:id="84" w:name="_Toc522085361"/>
      <w:bookmarkStart w:id="85" w:name="_Toc522085424"/>
      <w:bookmarkStart w:id="86" w:name="_Toc522092208"/>
      <w:bookmarkStart w:id="87" w:name="_Toc522114220"/>
      <w:bookmarkStart w:id="88" w:name="_Toc522193136"/>
      <w:bookmarkStart w:id="89" w:name="_Toc522197083"/>
      <w:bookmarkStart w:id="90" w:name="_Toc522369014"/>
      <w:bookmarkStart w:id="91" w:name="_Toc522598111"/>
      <w:bookmarkStart w:id="92" w:name="_Toc522698241"/>
      <w:bookmarkStart w:id="93" w:name="_Toc522698309"/>
      <w:bookmarkStart w:id="94" w:name="_Toc522702163"/>
      <w:bookmarkStart w:id="95" w:name="_Toc522702227"/>
      <w:bookmarkStart w:id="96" w:name="_Toc522784252"/>
      <w:bookmarkStart w:id="97" w:name="_Toc522864221"/>
      <w:bookmarkStart w:id="98" w:name="_Toc522864295"/>
      <w:bookmarkStart w:id="99" w:name="_Toc522865136"/>
      <w:bookmarkStart w:id="100" w:name="_Toc522865213"/>
      <w:bookmarkStart w:id="101" w:name="_Toc522865314"/>
      <w:bookmarkStart w:id="102" w:name="_Toc522865482"/>
      <w:bookmarkStart w:id="103" w:name="_Toc522865570"/>
      <w:bookmarkStart w:id="104" w:name="_Toc522865644"/>
      <w:bookmarkStart w:id="105" w:name="_Toc522865730"/>
      <w:bookmarkStart w:id="106" w:name="_Toc522865804"/>
      <w:bookmarkStart w:id="107" w:name="_Toc59224164"/>
      <w:bookmarkStart w:id="108" w:name="_Toc59477390"/>
      <w:bookmarkStart w:id="109" w:name="_Toc59477656"/>
      <w:bookmarkStart w:id="110" w:name="_Toc60134652"/>
      <w:bookmarkStart w:id="111" w:name="_Toc60224002"/>
      <w:bookmarkStart w:id="112" w:name="_Toc65180625"/>
      <w:bookmarkStart w:id="113" w:name="_Toc65180697"/>
      <w:bookmarkStart w:id="114" w:name="_Toc65180796"/>
      <w:bookmarkStart w:id="115" w:name="_Toc68605968"/>
      <w:bookmarkStart w:id="116" w:name="_Toc68606357"/>
      <w:bookmarkStart w:id="117" w:name="_Toc68606376"/>
      <w:bookmarkStart w:id="118" w:name="_Toc68606433"/>
      <w:bookmarkStart w:id="119" w:name="_Toc68606505"/>
      <w:bookmarkStart w:id="120" w:name="_Toc69148045"/>
      <w:bookmarkStart w:id="121" w:name="_Toc69152502"/>
      <w:bookmarkStart w:id="122" w:name="_Toc69213633"/>
      <w:bookmarkStart w:id="123" w:name="_Toc202288068"/>
      <w:bookmarkStart w:id="124" w:name="_Toc266447541"/>
      <w:bookmarkStart w:id="125" w:name="_Toc69980420"/>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5"/>
    </w:p>
    <w:p w14:paraId="584C82C1" w14:textId="77777777" w:rsidR="00956B0D" w:rsidRPr="00CE5F46" w:rsidRDefault="00BE5E4E" w:rsidP="00BE5E4E">
      <w:pPr>
        <w:pStyle w:val="Heading2"/>
        <w:numPr>
          <w:ilvl w:val="0"/>
          <w:numId w:val="0"/>
        </w:numPr>
        <w:ind w:left="720" w:hanging="720"/>
        <w:rPr>
          <w:rFonts w:ascii="Times New Roman" w:hAnsi="Times New Roman"/>
        </w:rPr>
      </w:pPr>
      <w:bookmarkStart w:id="126" w:name="_Toc69980421"/>
      <w:r w:rsidRPr="00CE5F46">
        <w:rPr>
          <w:rFonts w:ascii="Times New Roman" w:hAnsi="Times New Roman"/>
        </w:rPr>
        <w:t>2.1</w:t>
      </w:r>
      <w:r w:rsidRPr="00CE5F46">
        <w:rPr>
          <w:rFonts w:ascii="Times New Roman" w:hAnsi="Times New Roman"/>
        </w:rPr>
        <w:tab/>
      </w:r>
      <w:r w:rsidR="00956B0D" w:rsidRPr="00CE5F46">
        <w:rPr>
          <w:rFonts w:ascii="Times New Roman" w:hAnsi="Times New Roman"/>
        </w:rPr>
        <w:t xml:space="preserve"> Introduction</w:t>
      </w:r>
      <w:bookmarkEnd w:id="123"/>
      <w:bookmarkEnd w:id="124"/>
      <w:bookmarkEnd w:id="126"/>
    </w:p>
    <w:p w14:paraId="0A41007B" w14:textId="77777777" w:rsidR="008919DD" w:rsidRDefault="00C121AC" w:rsidP="00D74C33">
      <w:pPr>
        <w:spacing w:after="160" w:line="360" w:lineRule="auto"/>
        <w:contextualSpacing/>
      </w:pPr>
      <w:r>
        <w:t>This section demonstrates how routing and FTP service is configured in a Virtual Machine (VM) environment. The author sets out to provide the reader with captured snip of a deployment, and key concepts are explained. The Internet Protocol version 4 (IPv4) addresses have been configured in previous tasks and follow a phased approach.</w:t>
      </w:r>
    </w:p>
    <w:p w14:paraId="7ABC2467" w14:textId="77777777" w:rsidR="00956B0D" w:rsidRDefault="00BE5E4E" w:rsidP="002C08FC">
      <w:pPr>
        <w:pStyle w:val="Heading2"/>
        <w:numPr>
          <w:ilvl w:val="0"/>
          <w:numId w:val="0"/>
        </w:numPr>
        <w:ind w:left="720" w:hanging="720"/>
        <w:rPr>
          <w:rFonts w:ascii="Times New Roman" w:hAnsi="Times New Roman"/>
        </w:rPr>
      </w:pPr>
      <w:bookmarkStart w:id="127" w:name="_Toc69980422"/>
      <w:r w:rsidRPr="002C08FC">
        <w:rPr>
          <w:rFonts w:ascii="Times New Roman" w:hAnsi="Times New Roman"/>
        </w:rPr>
        <w:t>2.2</w:t>
      </w:r>
      <w:r w:rsidRPr="002C08FC">
        <w:rPr>
          <w:rFonts w:ascii="Times New Roman" w:hAnsi="Times New Roman"/>
        </w:rPr>
        <w:tab/>
      </w:r>
      <w:r w:rsidR="00935FCA" w:rsidRPr="0064670A">
        <w:rPr>
          <w:rFonts w:ascii="Times New Roman" w:hAnsi="Times New Roman"/>
        </w:rPr>
        <w:t>Assumptions</w:t>
      </w:r>
      <w:bookmarkEnd w:id="127"/>
    </w:p>
    <w:p w14:paraId="1ECD8CB0" w14:textId="592AEC4E" w:rsidR="00D74C33" w:rsidRPr="00D74C33" w:rsidRDefault="00DF018E" w:rsidP="007E3C9D">
      <w:pPr>
        <w:spacing w:line="360" w:lineRule="auto"/>
        <w:jc w:val="both"/>
        <w:rPr>
          <w:lang w:eastAsia="en-GB"/>
        </w:rPr>
      </w:pPr>
      <w:r>
        <w:rPr>
          <w:lang w:eastAsia="en-GB"/>
        </w:rPr>
        <w:t>Although Routing Information Protocol version 2 (RIPv2) is configured, in the nwtraders network Open Shortest Path First (OSPF) or Enhanced Interior Gateway Routing Protocol (EIGRP) would be used.</w:t>
      </w:r>
      <w:r w:rsidR="00443833">
        <w:rPr>
          <w:lang w:eastAsia="en-GB"/>
        </w:rPr>
        <w:t xml:space="preserve"> </w:t>
      </w:r>
      <w:r w:rsidR="001B2A99">
        <w:rPr>
          <w:lang w:eastAsia="en-GB"/>
        </w:rPr>
        <w:t>The reason RIP shouldn’t be used is because its fifteen hop count limit and its potential to cause network performance issues as it broadcasts its routes every thirty seconds</w:t>
      </w:r>
      <w:r w:rsidR="002D7091">
        <w:rPr>
          <w:lang w:eastAsia="en-GB"/>
        </w:rPr>
        <w:fldChar w:fldCharType="begin" w:fldLock="1"/>
      </w:r>
      <w:r w:rsidR="00744585">
        <w:rPr>
          <w:lang w:eastAsia="en-GB"/>
        </w:rPr>
        <w:instrText>ADDIN CSL_CITATION {"citationItems":[{"id":"ITEM-1","itemData":{"author":[{"dropping-particle":"","family":"Deng","given":"Justin","non-dropping-particle":"","parse-names":false,"suffix":""},{"dropping-particle":"","family":"Wu","given":"Siheng","non-dropping-particle":"","parse-names":false,"suffix":""},{"dropping-particle":"","family":"Sun","given":"Kenny","non-dropping-particle":"","parse-names":false,"suffix":""}],"container-title":"ENSC","id":"ITEM-1","issued":{"date-parts":[["0"]]},"title":"Comparison of RIP, OSPF and EIGRP Routing Protocols based on OPNET","type":"report","volume":"427"},"uris":["http://www.mendeley.com/documents/?uuid=ea9fa83a-a0ae-39f1-a608-0b5e6b2ff491"]}],"mendeley":{"formattedCitation":"[1]","plainTextFormattedCitation":"[1]","previouslyFormattedCitation":"[1]"},"properties":{"noteIndex":0},"schema":"https://github.com/citation-style-language/schema/raw/master/csl-citation.json"}</w:instrText>
      </w:r>
      <w:r w:rsidR="002D7091">
        <w:rPr>
          <w:lang w:eastAsia="en-GB"/>
        </w:rPr>
        <w:fldChar w:fldCharType="separate"/>
      </w:r>
      <w:r w:rsidR="002D7091" w:rsidRPr="002D7091">
        <w:rPr>
          <w:noProof/>
          <w:lang w:eastAsia="en-GB"/>
        </w:rPr>
        <w:t>[1]</w:t>
      </w:r>
      <w:r w:rsidR="002D7091">
        <w:rPr>
          <w:lang w:eastAsia="en-GB"/>
        </w:rPr>
        <w:fldChar w:fldCharType="end"/>
      </w:r>
      <w:r w:rsidR="001B2A99">
        <w:rPr>
          <w:lang w:eastAsia="en-GB"/>
        </w:rPr>
        <w:t>.</w:t>
      </w:r>
      <w:r w:rsidR="002D7091">
        <w:rPr>
          <w:lang w:eastAsia="en-GB"/>
        </w:rPr>
        <w:t xml:space="preserve"> The decision between OSPF and EIGRP would be decided based on the network requirements of nwtraders.</w:t>
      </w:r>
    </w:p>
    <w:p w14:paraId="4E9B0CC9" w14:textId="77777777" w:rsidR="00607F66" w:rsidRPr="00CE5F46" w:rsidRDefault="00607F66" w:rsidP="00956B0D"/>
    <w:p w14:paraId="2D46547C" w14:textId="77777777" w:rsidR="00696E7E" w:rsidRDefault="00BE5E4E" w:rsidP="000D05C6">
      <w:pPr>
        <w:pStyle w:val="Heading2"/>
        <w:numPr>
          <w:ilvl w:val="0"/>
          <w:numId w:val="0"/>
        </w:numPr>
        <w:tabs>
          <w:tab w:val="left" w:pos="720"/>
          <w:tab w:val="left" w:pos="1440"/>
          <w:tab w:val="left" w:pos="2160"/>
          <w:tab w:val="left" w:pos="2880"/>
          <w:tab w:val="left" w:pos="3600"/>
          <w:tab w:val="center" w:pos="4384"/>
        </w:tabs>
        <w:ind w:left="720" w:hanging="720"/>
        <w:rPr>
          <w:rFonts w:ascii="Times New Roman" w:hAnsi="Times New Roman"/>
        </w:rPr>
      </w:pPr>
      <w:bookmarkStart w:id="128" w:name="_Toc69980423"/>
      <w:r w:rsidRPr="00CE5F46">
        <w:rPr>
          <w:rFonts w:ascii="Times New Roman" w:hAnsi="Times New Roman"/>
        </w:rPr>
        <w:t>2.3</w:t>
      </w:r>
      <w:r w:rsidRPr="00CE5F46">
        <w:rPr>
          <w:rFonts w:ascii="Times New Roman" w:hAnsi="Times New Roman"/>
        </w:rPr>
        <w:tab/>
      </w:r>
      <w:r w:rsidR="00A843E6">
        <w:rPr>
          <w:rFonts w:ascii="Times New Roman" w:hAnsi="Times New Roman"/>
        </w:rPr>
        <w:t>Configuring Routing</w:t>
      </w:r>
      <w:r w:rsidR="000D05C6">
        <w:rPr>
          <w:rFonts w:ascii="Times New Roman" w:hAnsi="Times New Roman"/>
        </w:rPr>
        <w:t xml:space="preserve"> and FTP </w:t>
      </w:r>
      <w:r w:rsidR="006C57F2">
        <w:rPr>
          <w:rFonts w:ascii="Times New Roman" w:hAnsi="Times New Roman"/>
        </w:rPr>
        <w:t>Services</w:t>
      </w:r>
      <w:bookmarkEnd w:id="128"/>
      <w:r w:rsidR="000D05C6">
        <w:rPr>
          <w:rFonts w:ascii="Times New Roman" w:hAnsi="Times New Roman"/>
        </w:rPr>
        <w:tab/>
      </w:r>
    </w:p>
    <w:p w14:paraId="7E23EE3D" w14:textId="77777777" w:rsidR="00A843E6" w:rsidRDefault="00A843E6" w:rsidP="00A843E6">
      <w:pPr>
        <w:spacing w:line="360" w:lineRule="auto"/>
        <w:rPr>
          <w:b/>
        </w:rPr>
      </w:pPr>
      <w:r>
        <w:rPr>
          <w:noProof/>
          <w:lang w:eastAsia="en-GB"/>
        </w:rPr>
        <w:drawing>
          <wp:inline distT="0" distB="0" distL="0" distR="0" wp14:anchorId="0F9CB792" wp14:editId="0A3B1CC8">
            <wp:extent cx="5731510" cy="38557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55720"/>
                    </a:xfrm>
                    <a:prstGeom prst="rect">
                      <a:avLst/>
                    </a:prstGeom>
                  </pic:spPr>
                </pic:pic>
              </a:graphicData>
            </a:graphic>
          </wp:inline>
        </w:drawing>
      </w:r>
    </w:p>
    <w:p w14:paraId="43778828" w14:textId="77777777" w:rsidR="00A843E6" w:rsidRDefault="00A843E6" w:rsidP="00A843E6">
      <w:pPr>
        <w:spacing w:line="360" w:lineRule="auto"/>
        <w:rPr>
          <w:i/>
        </w:rPr>
      </w:pPr>
      <w:r w:rsidRPr="00A843E6">
        <w:rPr>
          <w:i/>
        </w:rPr>
        <w:t>Figure 1: Created by the author. Steps 1 -4.</w:t>
      </w:r>
    </w:p>
    <w:p w14:paraId="5BAF32E2" w14:textId="77777777" w:rsidR="00A843E6" w:rsidRPr="00A843E6" w:rsidRDefault="00A843E6" w:rsidP="00A843E6">
      <w:pPr>
        <w:spacing w:line="360" w:lineRule="auto"/>
        <w:rPr>
          <w:i/>
        </w:rPr>
      </w:pPr>
    </w:p>
    <w:p w14:paraId="6B3FE576" w14:textId="77777777" w:rsidR="00C32109" w:rsidRDefault="00A843E6" w:rsidP="00A843E6">
      <w:pPr>
        <w:spacing w:line="360" w:lineRule="auto"/>
      </w:pPr>
      <w:r>
        <w:lastRenderedPageBreak/>
        <w:t>An arp –a is run in the command prompt to see if the server is aware of the client</w:t>
      </w:r>
      <w:r w:rsidR="00C32109">
        <w:t xml:space="preserve"> at layer 3</w:t>
      </w:r>
      <w:r>
        <w:t>. The arp entries are cached for a short period of time, however, to discover any devices on the same network a ping to the networks broadcast address can discover all hosts that are reachable</w:t>
      </w:r>
      <w:r w:rsidR="00C32109">
        <w:t>, 192.</w:t>
      </w:r>
      <w:r>
        <w:t>168.100.2 is discovered.</w:t>
      </w:r>
      <w:r w:rsidR="00C32109">
        <w:t xml:space="preserve"> If a host is alive but has its firewall turned on and is blocking icmp requests, it will not respond to ping.</w:t>
      </w:r>
    </w:p>
    <w:p w14:paraId="0D52C626" w14:textId="77777777" w:rsidR="00A843E6" w:rsidRDefault="00A843E6" w:rsidP="00A843E6">
      <w:pPr>
        <w:spacing w:line="360" w:lineRule="auto"/>
      </w:pPr>
      <w:r>
        <w:t>A print route output is shown displaying how networks are reached.</w:t>
      </w:r>
    </w:p>
    <w:p w14:paraId="3B885108" w14:textId="77777777" w:rsidR="00A843E6" w:rsidRPr="00624D9E" w:rsidRDefault="00A843E6" w:rsidP="00A843E6">
      <w:pPr>
        <w:spacing w:line="360" w:lineRule="auto"/>
      </w:pPr>
    </w:p>
    <w:p w14:paraId="779986B4" w14:textId="77777777" w:rsidR="00A843E6" w:rsidRPr="00624D9E" w:rsidRDefault="00A843E6" w:rsidP="00A843E6">
      <w:pPr>
        <w:spacing w:line="360" w:lineRule="auto"/>
      </w:pPr>
      <w:r w:rsidRPr="00624D9E">
        <w:rPr>
          <w:noProof/>
          <w:lang w:eastAsia="en-GB"/>
        </w:rPr>
        <w:drawing>
          <wp:inline distT="0" distB="0" distL="0" distR="0" wp14:anchorId="18CBD5BD" wp14:editId="5ED36629">
            <wp:extent cx="5731510" cy="29552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55290"/>
                    </a:xfrm>
                    <a:prstGeom prst="rect">
                      <a:avLst/>
                    </a:prstGeom>
                  </pic:spPr>
                </pic:pic>
              </a:graphicData>
            </a:graphic>
          </wp:inline>
        </w:drawing>
      </w:r>
    </w:p>
    <w:p w14:paraId="57D1AFAF" w14:textId="77777777" w:rsidR="00A843E6" w:rsidRPr="00A843E6" w:rsidRDefault="00A843E6" w:rsidP="00A843E6">
      <w:pPr>
        <w:spacing w:line="360" w:lineRule="auto"/>
        <w:rPr>
          <w:i/>
        </w:rPr>
      </w:pPr>
      <w:r w:rsidRPr="00A843E6">
        <w:rPr>
          <w:i/>
        </w:rPr>
        <w:t>Figure 2: Created by the author. Steps 5 -10.</w:t>
      </w:r>
    </w:p>
    <w:p w14:paraId="224DB600" w14:textId="77777777" w:rsidR="00A843E6" w:rsidRDefault="00A843E6" w:rsidP="00A843E6">
      <w:pPr>
        <w:spacing w:line="360" w:lineRule="auto"/>
      </w:pPr>
    </w:p>
    <w:p w14:paraId="1A4BE748" w14:textId="089D8B3A" w:rsidR="00A843E6" w:rsidRDefault="00A843E6" w:rsidP="00A843E6">
      <w:pPr>
        <w:spacing w:line="360" w:lineRule="auto"/>
      </w:pPr>
      <w:r>
        <w:t>F</w:t>
      </w:r>
      <w:r w:rsidR="00D50C41">
        <w:t xml:space="preserve">TP </w:t>
      </w:r>
      <w:r>
        <w:t>is a service that is enabled and uses port 21 for communication</w:t>
      </w:r>
      <w:r>
        <w:fldChar w:fldCharType="begin" w:fldLock="1"/>
      </w:r>
      <w:r w:rsidR="00744585">
        <w:instrText>ADDIN CSL_CITATION {"citationItems":[{"id":"ITEM-1","itemData":{"URL":"https://tools.ietf.org/html/rfc959","accessed":{"date-parts":[["2021","4","3"]]},"id":"ITEM-1","issued":{"date-parts":[["0"]]},"title":"RFC 959 - File Transfer Protocol","type":"webpage"},"uris":["http://www.mendeley.com/documents/?uuid=312bc51b-fc6f-3343-a6b9-ba39c5bccf4f"]}],"mendeley":{"formattedCitation":"[2]","plainTextFormattedCitation":"[2]","previouslyFormattedCitation":"[2]"},"properties":{"noteIndex":0},"schema":"https://github.com/citation-style-language/schema/raw/master/csl-citation.json"}</w:instrText>
      </w:r>
      <w:r>
        <w:fldChar w:fldCharType="separate"/>
      </w:r>
      <w:r w:rsidR="002D7091" w:rsidRPr="002D7091">
        <w:rPr>
          <w:noProof/>
        </w:rPr>
        <w:t>[2]</w:t>
      </w:r>
      <w:r>
        <w:fldChar w:fldCharType="end"/>
      </w:r>
      <w:r>
        <w:t>.</w:t>
      </w:r>
    </w:p>
    <w:p w14:paraId="6CF4815B" w14:textId="4036371A" w:rsidR="00A843E6" w:rsidRDefault="00A843E6" w:rsidP="00A843E6">
      <w:pPr>
        <w:spacing w:line="360" w:lineRule="auto"/>
      </w:pPr>
      <w:r>
        <w:t>Organisations use FTP to store large files in a central location so that authorised users can access them as they need, usually using third party software such as filezilla</w:t>
      </w:r>
      <w:r>
        <w:fldChar w:fldCharType="begin" w:fldLock="1"/>
      </w:r>
      <w:r w:rsidR="00744585">
        <w:instrText>ADDIN CSL_CITATION {"citationItems":[{"id":"ITEM-1","itemData":{"URL":"https://filezilla-project.org/","accessed":{"date-parts":[["2021","4","3"]]},"id":"ITEM-1","issued":{"date-parts":[["0"]]},"title":"FileZilla - The free FTP solution","type":"webpage"},"uris":["http://www.mendeley.com/documents/?uuid=bb9e2815-9910-3b95-a418-4086c0a2a870"]}],"mendeley":{"formattedCitation":"[3]","plainTextFormattedCitation":"[3]","previouslyFormattedCitation":"[3]"},"properties":{"noteIndex":0},"schema":"https://github.com/citation-style-language/schema/raw/master/csl-citation.json"}</w:instrText>
      </w:r>
      <w:r>
        <w:fldChar w:fldCharType="separate"/>
      </w:r>
      <w:r w:rsidR="002D7091" w:rsidRPr="002D7091">
        <w:rPr>
          <w:noProof/>
        </w:rPr>
        <w:t>[3]</w:t>
      </w:r>
      <w:r>
        <w:fldChar w:fldCharType="end"/>
      </w:r>
      <w:r>
        <w:t>. For FTP to work, the host must be able to contact the server over the network on the open port (21). The host must be expected and authori</w:t>
      </w:r>
      <w:r w:rsidR="00AC7337">
        <w:t>s</w:t>
      </w:r>
      <w:r>
        <w:t>ed.</w:t>
      </w:r>
    </w:p>
    <w:p w14:paraId="7B1375D8" w14:textId="77777777" w:rsidR="00A843E6" w:rsidRPr="00624D9E" w:rsidRDefault="00A843E6" w:rsidP="00A843E6">
      <w:pPr>
        <w:spacing w:line="360" w:lineRule="auto"/>
      </w:pPr>
    </w:p>
    <w:p w14:paraId="349CCDFD" w14:textId="77777777" w:rsidR="00A843E6" w:rsidRDefault="00A843E6" w:rsidP="00A843E6">
      <w:pPr>
        <w:spacing w:line="360" w:lineRule="auto"/>
        <w:rPr>
          <w:b/>
        </w:rPr>
      </w:pPr>
      <w:r>
        <w:rPr>
          <w:noProof/>
          <w:lang w:eastAsia="en-GB"/>
        </w:rPr>
        <w:lastRenderedPageBreak/>
        <w:drawing>
          <wp:inline distT="0" distB="0" distL="0" distR="0" wp14:anchorId="6F031D11" wp14:editId="657EFDC6">
            <wp:extent cx="5731510" cy="37249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24910"/>
                    </a:xfrm>
                    <a:prstGeom prst="rect">
                      <a:avLst/>
                    </a:prstGeom>
                  </pic:spPr>
                </pic:pic>
              </a:graphicData>
            </a:graphic>
          </wp:inline>
        </w:drawing>
      </w:r>
    </w:p>
    <w:p w14:paraId="7E9739C0" w14:textId="77777777" w:rsidR="00A843E6" w:rsidRDefault="00A843E6" w:rsidP="00A843E6">
      <w:pPr>
        <w:spacing w:line="360" w:lineRule="auto"/>
        <w:rPr>
          <w:i/>
        </w:rPr>
      </w:pPr>
      <w:r w:rsidRPr="00A843E6">
        <w:rPr>
          <w:i/>
        </w:rPr>
        <w:t>Figure 3: Created by the author. Steps 11 – 16.</w:t>
      </w:r>
    </w:p>
    <w:p w14:paraId="0A8F6899" w14:textId="77777777" w:rsidR="00A843E6" w:rsidRPr="00A843E6" w:rsidRDefault="00A843E6" w:rsidP="00A843E6">
      <w:pPr>
        <w:spacing w:line="360" w:lineRule="auto"/>
        <w:rPr>
          <w:i/>
        </w:rPr>
      </w:pPr>
    </w:p>
    <w:p w14:paraId="3AAC7426" w14:textId="77777777" w:rsidR="00A843E6" w:rsidRPr="00624D9E" w:rsidRDefault="00A843E6" w:rsidP="00A843E6">
      <w:pPr>
        <w:spacing w:line="360" w:lineRule="auto"/>
      </w:pPr>
      <w:r>
        <w:t>Windows server 2019 allows an FTP service to be created and provides an instructional wizard for an administrator to configure the specifications.</w:t>
      </w:r>
    </w:p>
    <w:p w14:paraId="04F0A2FC" w14:textId="77777777" w:rsidR="00A843E6" w:rsidRDefault="00A843E6" w:rsidP="00A843E6">
      <w:pPr>
        <w:spacing w:line="360" w:lineRule="auto"/>
        <w:rPr>
          <w:b/>
        </w:rPr>
      </w:pPr>
      <w:r>
        <w:rPr>
          <w:noProof/>
          <w:lang w:eastAsia="en-GB"/>
        </w:rPr>
        <w:drawing>
          <wp:inline distT="0" distB="0" distL="0" distR="0" wp14:anchorId="53DA84A6" wp14:editId="011FA77B">
            <wp:extent cx="5731510" cy="39655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65575"/>
                    </a:xfrm>
                    <a:prstGeom prst="rect">
                      <a:avLst/>
                    </a:prstGeom>
                  </pic:spPr>
                </pic:pic>
              </a:graphicData>
            </a:graphic>
          </wp:inline>
        </w:drawing>
      </w:r>
    </w:p>
    <w:p w14:paraId="1EA95479" w14:textId="77777777" w:rsidR="00A843E6" w:rsidRDefault="00A843E6" w:rsidP="00A843E6">
      <w:pPr>
        <w:spacing w:line="360" w:lineRule="auto"/>
        <w:rPr>
          <w:i/>
        </w:rPr>
      </w:pPr>
      <w:r w:rsidRPr="00A843E6">
        <w:rPr>
          <w:i/>
        </w:rPr>
        <w:lastRenderedPageBreak/>
        <w:t>Figure 4: Created by the author. Steps 17 – 25.</w:t>
      </w:r>
    </w:p>
    <w:p w14:paraId="611A5EE7" w14:textId="77777777" w:rsidR="00A843E6" w:rsidRPr="00A843E6" w:rsidRDefault="00A843E6" w:rsidP="00A843E6">
      <w:pPr>
        <w:spacing w:line="360" w:lineRule="auto"/>
        <w:rPr>
          <w:i/>
        </w:rPr>
      </w:pPr>
    </w:p>
    <w:p w14:paraId="4BB79F8E" w14:textId="0EC09DA0" w:rsidR="00A843E6" w:rsidRDefault="00A843E6" w:rsidP="00A843E6">
      <w:pPr>
        <w:spacing w:line="360" w:lineRule="auto"/>
      </w:pPr>
      <w:r>
        <w:t>A site is created, and a message of the day banner advising that the site is for authori</w:t>
      </w:r>
      <w:r w:rsidR="00AC7337">
        <w:t>s</w:t>
      </w:r>
      <w:r>
        <w:t>ed users only. This protects the company legally if unauthori</w:t>
      </w:r>
      <w:r w:rsidR="00AC7337">
        <w:t>s</w:t>
      </w:r>
      <w:r>
        <w:t>ed access is made</w:t>
      </w:r>
      <w:r w:rsidR="00F40517">
        <w:fldChar w:fldCharType="begin" w:fldLock="1"/>
      </w:r>
      <w:r w:rsidR="00F40517">
        <w:instrText>ADDIN CSL_CITATION {"citationItems":[{"id":"ITEM-1","itemData":{"URL":"https://www.ciscozine.com/banner-what-is-that/","accessed":{"date-parts":[["2021","4","22"]]},"id":"ITEM-1","issued":{"date-parts":[["0"]]},"title":"Banner, what is that? – CiscoZine","type":"webpage"},"uris":["http://www.mendeley.com/documents/?uuid=0cc8c6ca-b1eb-3c27-a5f8-075498cf5792"]}],"mendeley":{"formattedCitation":"[4]","plainTextFormattedCitation":"[4]"},"properties":{"noteIndex":0},"schema":"https://github.com/citation-style-language/schema/raw/master/csl-citation.json"}</w:instrText>
      </w:r>
      <w:r w:rsidR="00F40517">
        <w:fldChar w:fldCharType="separate"/>
      </w:r>
      <w:r w:rsidR="00F40517" w:rsidRPr="00F40517">
        <w:rPr>
          <w:noProof/>
        </w:rPr>
        <w:t>[4]</w:t>
      </w:r>
      <w:r w:rsidR="00F40517">
        <w:fldChar w:fldCharType="end"/>
      </w:r>
      <w:r>
        <w:t>. The user is created and a directory for the files created with a share permission. On the client machine a file is created to send to the FTP server. The user sends a request to the server, and is presented with the set message of the day and a login request.</w:t>
      </w:r>
    </w:p>
    <w:p w14:paraId="5E70EA0B" w14:textId="77777777" w:rsidR="00A843E6" w:rsidRDefault="00A843E6" w:rsidP="00A843E6">
      <w:pPr>
        <w:spacing w:line="360" w:lineRule="auto"/>
        <w:rPr>
          <w:b/>
        </w:rPr>
      </w:pPr>
    </w:p>
    <w:p w14:paraId="2CCF9192" w14:textId="77777777" w:rsidR="00A843E6" w:rsidRDefault="00A843E6" w:rsidP="00A843E6">
      <w:pPr>
        <w:spacing w:line="360" w:lineRule="auto"/>
        <w:rPr>
          <w:b/>
        </w:rPr>
      </w:pPr>
    </w:p>
    <w:p w14:paraId="32106542" w14:textId="77777777" w:rsidR="00A843E6" w:rsidRDefault="00A843E6" w:rsidP="00A843E6">
      <w:pPr>
        <w:spacing w:line="360" w:lineRule="auto"/>
        <w:rPr>
          <w:b/>
        </w:rPr>
      </w:pPr>
      <w:r>
        <w:rPr>
          <w:noProof/>
          <w:lang w:eastAsia="en-GB"/>
        </w:rPr>
        <w:drawing>
          <wp:inline distT="0" distB="0" distL="0" distR="0" wp14:anchorId="3668BEA0" wp14:editId="6B65C8A8">
            <wp:extent cx="5731510" cy="27330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33040"/>
                    </a:xfrm>
                    <a:prstGeom prst="rect">
                      <a:avLst/>
                    </a:prstGeom>
                  </pic:spPr>
                </pic:pic>
              </a:graphicData>
            </a:graphic>
          </wp:inline>
        </w:drawing>
      </w:r>
    </w:p>
    <w:p w14:paraId="3A0958F0" w14:textId="77777777" w:rsidR="00A843E6" w:rsidRDefault="00A843E6" w:rsidP="00A843E6">
      <w:pPr>
        <w:spacing w:line="360" w:lineRule="auto"/>
        <w:rPr>
          <w:i/>
        </w:rPr>
      </w:pPr>
      <w:r w:rsidRPr="00A843E6">
        <w:rPr>
          <w:i/>
        </w:rPr>
        <w:t>Figure 5: Created by the author. Steps 26 – 33.</w:t>
      </w:r>
    </w:p>
    <w:p w14:paraId="13A5BF5D" w14:textId="77777777" w:rsidR="00A843E6" w:rsidRPr="00A843E6" w:rsidRDefault="00A843E6" w:rsidP="00A843E6">
      <w:pPr>
        <w:spacing w:line="360" w:lineRule="auto"/>
        <w:rPr>
          <w:i/>
        </w:rPr>
      </w:pPr>
    </w:p>
    <w:p w14:paraId="58AB13E6" w14:textId="547505A3" w:rsidR="00A843E6" w:rsidRDefault="00A843E6" w:rsidP="00A843E6">
      <w:pPr>
        <w:spacing w:line="360" w:lineRule="auto"/>
      </w:pPr>
      <w:r>
        <w:t xml:space="preserve">The user attempts to log in, but puts initially enters the wrong password. A second attempt with the correct credentials permits the user access. The user requests the file to be put into the folder on the FTP server, the initial file name is incorrect and fails, the user then corrects the name and it is sent. </w:t>
      </w:r>
      <w:r w:rsidR="008C284F">
        <w:t>In the example. The user sends a file via FTP using the PUT command i</w:t>
      </w:r>
      <w:r>
        <w:t>f the user wanted to receive a file, instead of PUT they will</w:t>
      </w:r>
      <w:r w:rsidR="008C284F">
        <w:t xml:space="preserve"> type</w:t>
      </w:r>
      <w:r>
        <w:t xml:space="preserve"> GET</w:t>
      </w:r>
      <w:r w:rsidR="00F40517">
        <w:fldChar w:fldCharType="begin" w:fldLock="1"/>
      </w:r>
      <w:r w:rsidR="00F40517">
        <w:instrText>ADDIN CSL_CITATION {"citationItems":[{"id":"ITEM-1","itemData":{"URL":"https://www.cs.colostate.edu/helpdocs/ftp.html","accessed":{"date-parts":[["2021","4","22"]]},"id":"ITEM-1","issued":{"date-parts":[["0"]]},"title":"Basic FTP Commands","type":"webpage"},"uris":["http://www.mendeley.com/documents/?uuid=67ea054f-5625-3448-b82d-6fc5f76f2d1b"]}],"mendeley":{"formattedCitation":"[5]","plainTextFormattedCitation":"[5]","previouslyFormattedCitation":"[5]"},"properties":{"noteIndex":0},"schema":"https://github.com/citation-style-language/schema/raw/master/csl-citation.json"}</w:instrText>
      </w:r>
      <w:r w:rsidR="00F40517">
        <w:fldChar w:fldCharType="separate"/>
      </w:r>
      <w:r w:rsidR="00F40517" w:rsidRPr="00F40517">
        <w:rPr>
          <w:noProof/>
        </w:rPr>
        <w:t>[5]</w:t>
      </w:r>
      <w:r w:rsidR="00F40517">
        <w:fldChar w:fldCharType="end"/>
      </w:r>
      <w:r>
        <w:t>.</w:t>
      </w:r>
    </w:p>
    <w:p w14:paraId="3627327A" w14:textId="77777777" w:rsidR="00A843E6" w:rsidRPr="00584FAC" w:rsidRDefault="00A843E6" w:rsidP="00A843E6">
      <w:pPr>
        <w:spacing w:line="360" w:lineRule="auto"/>
      </w:pPr>
    </w:p>
    <w:p w14:paraId="18C83695" w14:textId="77777777" w:rsidR="00A843E6" w:rsidRDefault="00A843E6" w:rsidP="00A843E6">
      <w:pPr>
        <w:spacing w:line="360" w:lineRule="auto"/>
        <w:rPr>
          <w:b/>
        </w:rPr>
      </w:pPr>
      <w:r>
        <w:rPr>
          <w:noProof/>
          <w:lang w:eastAsia="en-GB"/>
        </w:rPr>
        <w:lastRenderedPageBreak/>
        <w:drawing>
          <wp:inline distT="0" distB="0" distL="0" distR="0" wp14:anchorId="3ACFB3BE" wp14:editId="4D2F4A47">
            <wp:extent cx="5731510" cy="29806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80690"/>
                    </a:xfrm>
                    <a:prstGeom prst="rect">
                      <a:avLst/>
                    </a:prstGeom>
                  </pic:spPr>
                </pic:pic>
              </a:graphicData>
            </a:graphic>
          </wp:inline>
        </w:drawing>
      </w:r>
    </w:p>
    <w:p w14:paraId="53E2B7D0" w14:textId="77777777" w:rsidR="00A843E6" w:rsidRDefault="00A843E6" w:rsidP="00A843E6">
      <w:pPr>
        <w:tabs>
          <w:tab w:val="left" w:pos="4980"/>
        </w:tabs>
        <w:spacing w:line="360" w:lineRule="auto"/>
        <w:rPr>
          <w:i/>
        </w:rPr>
      </w:pPr>
      <w:r w:rsidRPr="00A843E6">
        <w:rPr>
          <w:i/>
        </w:rPr>
        <w:t>Figure 6: Created by the author. Steps 34 – 39.</w:t>
      </w:r>
      <w:r>
        <w:rPr>
          <w:i/>
        </w:rPr>
        <w:tab/>
      </w:r>
    </w:p>
    <w:p w14:paraId="3BB27D8E" w14:textId="77777777" w:rsidR="00A843E6" w:rsidRPr="00A843E6" w:rsidRDefault="00A843E6" w:rsidP="00A843E6">
      <w:pPr>
        <w:tabs>
          <w:tab w:val="left" w:pos="4980"/>
        </w:tabs>
        <w:spacing w:line="360" w:lineRule="auto"/>
        <w:rPr>
          <w:i/>
        </w:rPr>
      </w:pPr>
    </w:p>
    <w:p w14:paraId="49878601" w14:textId="3CE549F0" w:rsidR="00A843E6" w:rsidRPr="00613B19" w:rsidRDefault="00A843E6" w:rsidP="00A843E6">
      <w:pPr>
        <w:spacing w:line="360" w:lineRule="auto"/>
      </w:pPr>
      <w:r>
        <w:t>In a network a Layer 3 device (L3) such as a router or a L3 switch is needed to route packets between networks.</w:t>
      </w:r>
      <w:r w:rsidR="002D7091">
        <w:t xml:space="preserve"> This is because Layer 2 only encapsulates Ethernet frames and layer 3 encapsulates network traffic. Layer 3 destinations decide on the route of a packet through the network</w:t>
      </w:r>
      <w:r w:rsidR="00744585">
        <w:fldChar w:fldCharType="begin" w:fldLock="1"/>
      </w:r>
      <w:r w:rsidR="00F40517">
        <w:instrText>ADDIN CSL_CITATION {"citationItems":[{"id":"ITEM-1","itemData":{"URL":"http://www.firewall.cx/networking-topics/the-osi-model/179-osi-data-encapsulation.html","accessed":{"date-parts":[["2021","4","20"]]},"id":"ITEM-1","issued":{"date-parts":[["0"]]},"title":"Data Encapsulation &amp; Decapsulation in the OSI Model","type":"webpage"},"uris":["http://www.mendeley.com/documents/?uuid=61621ecd-0564-3947-a671-a738fd3e6ac8"]}],"mendeley":{"formattedCitation":"[6]","plainTextFormattedCitation":"[6]","previouslyFormattedCitation":"[6]"},"properties":{"noteIndex":0},"schema":"https://github.com/citation-style-language/schema/raw/master/csl-citation.json"}</w:instrText>
      </w:r>
      <w:r w:rsidR="00744585">
        <w:fldChar w:fldCharType="separate"/>
      </w:r>
      <w:r w:rsidR="00F40517" w:rsidRPr="00F40517">
        <w:rPr>
          <w:noProof/>
        </w:rPr>
        <w:t>[6]</w:t>
      </w:r>
      <w:r w:rsidR="00744585">
        <w:fldChar w:fldCharType="end"/>
      </w:r>
      <w:r w:rsidR="002D7091">
        <w:t>.</w:t>
      </w:r>
      <w:r>
        <w:t xml:space="preserve"> In a virtual environment routing can be configured between the servers using the virtual interface.</w:t>
      </w:r>
    </w:p>
    <w:p w14:paraId="6F2CB0E6" w14:textId="77777777" w:rsidR="00A843E6" w:rsidRDefault="00A843E6" w:rsidP="00A843E6">
      <w:pPr>
        <w:spacing w:line="360" w:lineRule="auto"/>
        <w:rPr>
          <w:b/>
        </w:rPr>
      </w:pPr>
      <w:r>
        <w:rPr>
          <w:noProof/>
          <w:lang w:eastAsia="en-GB"/>
        </w:rPr>
        <w:drawing>
          <wp:inline distT="0" distB="0" distL="0" distR="0" wp14:anchorId="2A415FDC" wp14:editId="29073B23">
            <wp:extent cx="5731510" cy="38207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20795"/>
                    </a:xfrm>
                    <a:prstGeom prst="rect">
                      <a:avLst/>
                    </a:prstGeom>
                  </pic:spPr>
                </pic:pic>
              </a:graphicData>
            </a:graphic>
          </wp:inline>
        </w:drawing>
      </w:r>
    </w:p>
    <w:p w14:paraId="208B4DE9" w14:textId="77777777" w:rsidR="00A843E6" w:rsidRPr="003D75FD" w:rsidRDefault="00A843E6" w:rsidP="00A843E6">
      <w:pPr>
        <w:spacing w:line="360" w:lineRule="auto"/>
        <w:rPr>
          <w:i/>
        </w:rPr>
      </w:pPr>
      <w:r w:rsidRPr="003D75FD">
        <w:rPr>
          <w:i/>
        </w:rPr>
        <w:lastRenderedPageBreak/>
        <w:t>Figure 7: Created by the author. Steps 40 -47.</w:t>
      </w:r>
    </w:p>
    <w:p w14:paraId="1B389BEB" w14:textId="77777777" w:rsidR="00A843E6" w:rsidRPr="00613B19" w:rsidRDefault="00A843E6" w:rsidP="00A843E6">
      <w:pPr>
        <w:spacing w:line="360" w:lineRule="auto"/>
      </w:pPr>
      <w:r>
        <w:t>Client 1 and 2 are on separate networks. With the routing configured each client can ping the other.</w:t>
      </w:r>
    </w:p>
    <w:p w14:paraId="65C249A8" w14:textId="77777777" w:rsidR="00A843E6" w:rsidRDefault="00A843E6" w:rsidP="00A843E6">
      <w:pPr>
        <w:rPr>
          <w:b/>
        </w:rPr>
      </w:pPr>
    </w:p>
    <w:p w14:paraId="69909037" w14:textId="77777777" w:rsidR="00A843E6" w:rsidRDefault="00A843E6" w:rsidP="00A843E6">
      <w:pPr>
        <w:rPr>
          <w:b/>
        </w:rPr>
      </w:pPr>
      <w:r>
        <w:rPr>
          <w:noProof/>
          <w:lang w:eastAsia="en-GB"/>
        </w:rPr>
        <w:drawing>
          <wp:inline distT="0" distB="0" distL="0" distR="0" wp14:anchorId="15747ABE" wp14:editId="30959A60">
            <wp:extent cx="5731510" cy="27476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47645"/>
                    </a:xfrm>
                    <a:prstGeom prst="rect">
                      <a:avLst/>
                    </a:prstGeom>
                  </pic:spPr>
                </pic:pic>
              </a:graphicData>
            </a:graphic>
          </wp:inline>
        </w:drawing>
      </w:r>
    </w:p>
    <w:p w14:paraId="69F9742E" w14:textId="77777777" w:rsidR="00A843E6" w:rsidRDefault="00A843E6" w:rsidP="00A843E6">
      <w:pPr>
        <w:rPr>
          <w:i/>
        </w:rPr>
      </w:pPr>
      <w:r w:rsidRPr="00A843E6">
        <w:rPr>
          <w:i/>
        </w:rPr>
        <w:t>Figure 8: Created by the author. Steps 48 – 53.</w:t>
      </w:r>
    </w:p>
    <w:p w14:paraId="21EAFFA0" w14:textId="77777777" w:rsidR="00A843E6" w:rsidRPr="00A843E6" w:rsidRDefault="00A843E6" w:rsidP="00A843E6">
      <w:pPr>
        <w:rPr>
          <w:i/>
        </w:rPr>
      </w:pPr>
    </w:p>
    <w:p w14:paraId="4F5D5AB7" w14:textId="12BC5F53" w:rsidR="00A843E6" w:rsidRPr="00613B19" w:rsidRDefault="00A843E6" w:rsidP="00A843E6">
      <w:pPr>
        <w:spacing w:line="360" w:lineRule="auto"/>
      </w:pPr>
      <w:r>
        <w:t>Access control lists</w:t>
      </w:r>
      <w:r w:rsidR="00744585">
        <w:t xml:space="preserve"> (ACL)</w:t>
      </w:r>
      <w:r>
        <w:t xml:space="preserve"> are used to filter packets and to permit or deny traffic based on source or destination addresses</w:t>
      </w:r>
      <w:r w:rsidR="00744585">
        <w:fldChar w:fldCharType="begin" w:fldLock="1"/>
      </w:r>
      <w:r w:rsidR="00F40517">
        <w:instrText>ADDIN CSL_CITATION {"citationItems":[{"id":"ITEM-1","itemData":{"URL":"https://www.cisco.com/c/en/us/support/docs/security/ios-firewall/23602-confaccesslists.html","accessed":{"date-parts":[["2021","4","20"]]},"id":"ITEM-1","issued":{"date-parts":[["0"]]},"title":"Configuring IP Access Lists - Cisco","type":"webpage"},"uris":["http://www.mendeley.com/documents/?uuid=4bb9e721-c0e0-39fa-9cb6-08e206a8233b"]}],"mendeley":{"formattedCitation":"[7]","plainTextFormattedCitation":"[7]","previouslyFormattedCitation":"[7]"},"properties":{"noteIndex":0},"schema":"https://github.com/citation-style-language/schema/raw/master/csl-citation.json"}</w:instrText>
      </w:r>
      <w:r w:rsidR="00744585">
        <w:fldChar w:fldCharType="separate"/>
      </w:r>
      <w:r w:rsidR="00F40517" w:rsidRPr="00F40517">
        <w:rPr>
          <w:noProof/>
        </w:rPr>
        <w:t>[7]</w:t>
      </w:r>
      <w:r w:rsidR="00744585">
        <w:fldChar w:fldCharType="end"/>
      </w:r>
      <w:r>
        <w:t>.</w:t>
      </w:r>
    </w:p>
    <w:p w14:paraId="4B6E0428" w14:textId="77777777" w:rsidR="00A843E6" w:rsidRPr="00A843E6" w:rsidRDefault="00A843E6" w:rsidP="00A843E6">
      <w:pPr>
        <w:spacing w:line="360" w:lineRule="auto"/>
        <w:rPr>
          <w:i/>
        </w:rPr>
      </w:pPr>
      <w:r w:rsidRPr="00A843E6">
        <w:rPr>
          <w:i/>
          <w:noProof/>
          <w:lang w:eastAsia="en-GB"/>
        </w:rPr>
        <w:drawing>
          <wp:anchor distT="0" distB="0" distL="114300" distR="114300" simplePos="0" relativeHeight="251667456" behindDoc="0" locked="0" layoutInCell="1" allowOverlap="1" wp14:anchorId="7650160F" wp14:editId="796B3EB3">
            <wp:simplePos x="914400" y="914400"/>
            <wp:positionH relativeFrom="column">
              <wp:align>left</wp:align>
            </wp:positionH>
            <wp:positionV relativeFrom="paragraph">
              <wp:align>top</wp:align>
            </wp:positionV>
            <wp:extent cx="5731510" cy="2035175"/>
            <wp:effectExtent l="0" t="0" r="254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035175"/>
                    </a:xfrm>
                    <a:prstGeom prst="rect">
                      <a:avLst/>
                    </a:prstGeom>
                  </pic:spPr>
                </pic:pic>
              </a:graphicData>
            </a:graphic>
          </wp:anchor>
        </w:drawing>
      </w:r>
      <w:r w:rsidRPr="00A843E6">
        <w:rPr>
          <w:i/>
        </w:rPr>
        <w:t>Figure 9: Created by the author. Steps 54 – 55.</w:t>
      </w:r>
      <w:r w:rsidRPr="00A843E6">
        <w:rPr>
          <w:i/>
        </w:rPr>
        <w:br w:type="textWrapping" w:clear="all"/>
      </w:r>
    </w:p>
    <w:p w14:paraId="56A25F07" w14:textId="77777777" w:rsidR="00A843E6" w:rsidRPr="00613B19" w:rsidRDefault="00A843E6" w:rsidP="00A843E6">
      <w:pPr>
        <w:spacing w:line="360" w:lineRule="auto"/>
      </w:pPr>
      <w:r>
        <w:t>A route print shows the available routes and the path a packet will take.</w:t>
      </w:r>
    </w:p>
    <w:p w14:paraId="2E2469FC" w14:textId="77777777" w:rsidR="00A843E6" w:rsidRPr="00A843E6" w:rsidRDefault="00A843E6" w:rsidP="00A843E6">
      <w:pPr>
        <w:spacing w:line="360" w:lineRule="auto"/>
        <w:rPr>
          <w:lang w:eastAsia="en-GB"/>
        </w:rPr>
      </w:pPr>
    </w:p>
    <w:p w14:paraId="4602A53D" w14:textId="77777777" w:rsidR="00956B0D" w:rsidRDefault="00FF371F" w:rsidP="00495115">
      <w:pPr>
        <w:pStyle w:val="Heading2"/>
        <w:numPr>
          <w:ilvl w:val="0"/>
          <w:numId w:val="0"/>
        </w:numPr>
        <w:rPr>
          <w:rFonts w:ascii="Times New Roman" w:hAnsi="Times New Roman"/>
        </w:rPr>
      </w:pPr>
      <w:bookmarkStart w:id="129" w:name="_Toc202288079"/>
      <w:bookmarkStart w:id="130" w:name="_Toc266447547"/>
      <w:bookmarkStart w:id="131" w:name="_Toc69980424"/>
      <w:r>
        <w:rPr>
          <w:rFonts w:ascii="Times New Roman" w:hAnsi="Times New Roman"/>
        </w:rPr>
        <w:t>2.4</w:t>
      </w:r>
      <w:r w:rsidR="00FC3DEF" w:rsidRPr="00CE5F46">
        <w:rPr>
          <w:rFonts w:ascii="Times New Roman" w:hAnsi="Times New Roman"/>
        </w:rPr>
        <w:tab/>
      </w:r>
      <w:r w:rsidR="00956B0D" w:rsidRPr="00CE5F46">
        <w:rPr>
          <w:rFonts w:ascii="Times New Roman" w:hAnsi="Times New Roman"/>
        </w:rPr>
        <w:t>Conclusion</w:t>
      </w:r>
      <w:bookmarkEnd w:id="129"/>
      <w:bookmarkEnd w:id="130"/>
      <w:bookmarkEnd w:id="131"/>
      <w:r w:rsidR="00956B0D" w:rsidRPr="00CE5F46">
        <w:rPr>
          <w:rFonts w:ascii="Times New Roman" w:hAnsi="Times New Roman"/>
        </w:rPr>
        <w:t xml:space="preserve"> </w:t>
      </w:r>
      <w:bookmarkStart w:id="132" w:name="_Toc202288080"/>
      <w:bookmarkEnd w:id="132"/>
    </w:p>
    <w:p w14:paraId="6E89F3F1" w14:textId="6E7F1EA5" w:rsidR="00373803" w:rsidRPr="00495115" w:rsidRDefault="00495115" w:rsidP="00495115">
      <w:pPr>
        <w:spacing w:line="360" w:lineRule="auto"/>
        <w:rPr>
          <w:lang w:eastAsia="en-GB"/>
        </w:rPr>
      </w:pPr>
      <w:r>
        <w:rPr>
          <w:lang w:eastAsia="en-GB"/>
        </w:rPr>
        <w:t xml:space="preserve">In this section, the arp cache was viewed in the command prompt to </w:t>
      </w:r>
      <w:r w:rsidR="00862BBC">
        <w:rPr>
          <w:lang w:eastAsia="en-GB"/>
        </w:rPr>
        <w:t xml:space="preserve">view </w:t>
      </w:r>
      <w:r>
        <w:rPr>
          <w:lang w:eastAsia="en-GB"/>
        </w:rPr>
        <w:t xml:space="preserve">devices that </w:t>
      </w:r>
      <w:r w:rsidR="00AC7337">
        <w:rPr>
          <w:lang w:eastAsia="en-GB"/>
        </w:rPr>
        <w:t xml:space="preserve">the </w:t>
      </w:r>
      <w:r>
        <w:rPr>
          <w:lang w:eastAsia="en-GB"/>
        </w:rPr>
        <w:t>host was aware of. Print Route was then used to check the networks that w</w:t>
      </w:r>
      <w:r w:rsidR="00373803">
        <w:rPr>
          <w:lang w:eastAsia="en-GB"/>
        </w:rPr>
        <w:t>ere</w:t>
      </w:r>
      <w:r>
        <w:rPr>
          <w:lang w:eastAsia="en-GB"/>
        </w:rPr>
        <w:t xml:space="preserve"> known to the host. To test routing, there are a number of commands available to the administrator, </w:t>
      </w:r>
      <w:r>
        <w:rPr>
          <w:lang w:eastAsia="en-GB"/>
        </w:rPr>
        <w:lastRenderedPageBreak/>
        <w:t xml:space="preserve">(ping, traceroute). To ensure that a service such as </w:t>
      </w:r>
      <w:r w:rsidR="00373803">
        <w:rPr>
          <w:lang w:eastAsia="en-GB"/>
        </w:rPr>
        <w:t>FTP</w:t>
      </w:r>
      <w:r>
        <w:rPr>
          <w:lang w:eastAsia="en-GB"/>
        </w:rPr>
        <w:t xml:space="preserve"> works across networks, a simple test can be made by creating local </w:t>
      </w:r>
      <w:r w:rsidR="00373803">
        <w:rPr>
          <w:lang w:eastAsia="en-GB"/>
        </w:rPr>
        <w:t>FTP</w:t>
      </w:r>
      <w:r>
        <w:rPr>
          <w:lang w:eastAsia="en-GB"/>
        </w:rPr>
        <w:t xml:space="preserve"> server and using a client to PUT or GET a file. FTP is a service that uses port 21. Layer 3 (IP) may be up, but if layer 4 (ports tcp/udp) are being filtered then a firewall exception must be made. </w:t>
      </w:r>
    </w:p>
    <w:p w14:paraId="3D605C23" w14:textId="77777777" w:rsidR="00956B0D" w:rsidRPr="00CE5F46" w:rsidRDefault="00956B0D" w:rsidP="00956B0D"/>
    <w:p w14:paraId="34BB80A9" w14:textId="77777777" w:rsidR="00956B0D" w:rsidRPr="00CE5F46" w:rsidRDefault="00956B0D" w:rsidP="00956B0D">
      <w:pPr>
        <w:rPr>
          <w:i/>
        </w:rPr>
      </w:pPr>
    </w:p>
    <w:p w14:paraId="184393FC" w14:textId="77777777" w:rsidR="00956B0D" w:rsidRPr="00CE5F46" w:rsidRDefault="00956B0D" w:rsidP="00956B0D">
      <w:pPr>
        <w:pStyle w:val="Heading1"/>
        <w:rPr>
          <w:rFonts w:ascii="Times New Roman" w:hAnsi="Times New Roman"/>
        </w:rPr>
      </w:pPr>
      <w:r w:rsidRPr="00CE5F46">
        <w:rPr>
          <w:rFonts w:ascii="Times New Roman" w:hAnsi="Times New Roman"/>
        </w:rPr>
        <w:br w:type="page"/>
      </w:r>
      <w:bookmarkStart w:id="133" w:name="_Toc69980425"/>
      <w:r w:rsidR="0082004C">
        <w:rPr>
          <w:rFonts w:ascii="Times New Roman" w:hAnsi="Times New Roman"/>
        </w:rPr>
        <w:lastRenderedPageBreak/>
        <w:t>Section</w:t>
      </w:r>
      <w:r w:rsidRPr="00CE5F46">
        <w:rPr>
          <w:rFonts w:ascii="Times New Roman" w:hAnsi="Times New Roman"/>
        </w:rPr>
        <w:t xml:space="preserve"> 3 </w:t>
      </w:r>
      <w:r w:rsidR="007C2C67">
        <w:rPr>
          <w:rFonts w:ascii="Times New Roman" w:hAnsi="Times New Roman"/>
        </w:rPr>
        <w:t>–</w:t>
      </w:r>
      <w:r w:rsidRPr="00CE5F46">
        <w:rPr>
          <w:rFonts w:ascii="Times New Roman" w:hAnsi="Times New Roman"/>
        </w:rPr>
        <w:t xml:space="preserve"> </w:t>
      </w:r>
      <w:bookmarkEnd w:id="53"/>
      <w:bookmarkEnd w:id="54"/>
      <w:bookmarkEnd w:id="56"/>
      <w:r w:rsidR="00D23988">
        <w:rPr>
          <w:rFonts w:ascii="Times New Roman" w:hAnsi="Times New Roman"/>
          <w:bCs/>
          <w:iCs/>
        </w:rPr>
        <w:t>Observations</w:t>
      </w:r>
      <w:bookmarkEnd w:id="133"/>
    </w:p>
    <w:p w14:paraId="7390F40C" w14:textId="77777777" w:rsidR="00956B0D" w:rsidRPr="00CE5F46" w:rsidRDefault="00956B0D" w:rsidP="00956B0D"/>
    <w:p w14:paraId="1AEF77D5" w14:textId="77777777" w:rsidR="00956B0D" w:rsidRPr="00CE5F46" w:rsidRDefault="00956B0D" w:rsidP="00F6419B">
      <w:pPr>
        <w:pStyle w:val="ListParagraph"/>
        <w:numPr>
          <w:ilvl w:val="0"/>
          <w:numId w:val="6"/>
        </w:numPr>
        <w:outlineLvl w:val="1"/>
        <w:rPr>
          <w:rFonts w:ascii="Times New Roman" w:hAnsi="Times New Roman"/>
          <w:b/>
          <w:vanish/>
          <w:color w:val="000000"/>
          <w:u w:val="single"/>
        </w:rPr>
      </w:pPr>
      <w:bookmarkStart w:id="134" w:name="_Toc266710265"/>
      <w:bookmarkStart w:id="135" w:name="_Toc266711018"/>
      <w:bookmarkStart w:id="136" w:name="_Toc271283199"/>
      <w:bookmarkStart w:id="137" w:name="_Toc340606384"/>
      <w:bookmarkStart w:id="138" w:name="_Toc340611911"/>
      <w:bookmarkStart w:id="139" w:name="_Toc340612081"/>
      <w:bookmarkStart w:id="140" w:name="_Toc340614008"/>
      <w:bookmarkStart w:id="141" w:name="_Toc341173674"/>
      <w:bookmarkStart w:id="142" w:name="_Toc341173852"/>
      <w:bookmarkStart w:id="143" w:name="_Toc341174532"/>
      <w:bookmarkStart w:id="144" w:name="_Toc345410430"/>
      <w:bookmarkStart w:id="145" w:name="_Toc345410761"/>
      <w:bookmarkStart w:id="146" w:name="_Toc345412866"/>
      <w:bookmarkStart w:id="147" w:name="_Toc371251358"/>
      <w:bookmarkStart w:id="148" w:name="_Toc371251407"/>
      <w:bookmarkStart w:id="149" w:name="_Toc371255387"/>
      <w:bookmarkStart w:id="150" w:name="_Toc371255542"/>
      <w:bookmarkStart w:id="151" w:name="_Toc521745975"/>
      <w:bookmarkStart w:id="152" w:name="_Toc521746639"/>
      <w:bookmarkStart w:id="153" w:name="_Toc521746833"/>
      <w:bookmarkStart w:id="154" w:name="_Toc521761813"/>
      <w:bookmarkStart w:id="155" w:name="_Toc521762076"/>
      <w:bookmarkStart w:id="156" w:name="_Toc521762222"/>
      <w:bookmarkStart w:id="157" w:name="_Toc521762326"/>
      <w:bookmarkStart w:id="158" w:name="_Toc521762395"/>
      <w:bookmarkStart w:id="159" w:name="_Toc521762457"/>
      <w:bookmarkStart w:id="160" w:name="_Toc522085377"/>
      <w:bookmarkStart w:id="161" w:name="_Toc522085440"/>
      <w:bookmarkStart w:id="162" w:name="_Toc522092224"/>
      <w:bookmarkStart w:id="163" w:name="_Toc522114236"/>
      <w:bookmarkStart w:id="164" w:name="_Toc522193152"/>
      <w:bookmarkStart w:id="165" w:name="_Toc522197101"/>
      <w:bookmarkStart w:id="166" w:name="_Toc522369032"/>
      <w:bookmarkStart w:id="167" w:name="_Toc522598129"/>
      <w:bookmarkStart w:id="168" w:name="_Toc522698259"/>
      <w:bookmarkStart w:id="169" w:name="_Toc522698327"/>
      <w:bookmarkStart w:id="170" w:name="_Toc522702181"/>
      <w:bookmarkStart w:id="171" w:name="_Toc522702245"/>
      <w:bookmarkStart w:id="172" w:name="_Toc522784270"/>
      <w:bookmarkStart w:id="173" w:name="_Toc522864239"/>
      <w:bookmarkStart w:id="174" w:name="_Toc522864313"/>
      <w:bookmarkStart w:id="175" w:name="_Toc522865154"/>
      <w:bookmarkStart w:id="176" w:name="_Toc522865231"/>
      <w:bookmarkStart w:id="177" w:name="_Toc522865332"/>
      <w:bookmarkStart w:id="178" w:name="_Toc522865500"/>
      <w:bookmarkStart w:id="179" w:name="_Toc522865588"/>
      <w:bookmarkStart w:id="180" w:name="_Toc522865662"/>
      <w:bookmarkStart w:id="181" w:name="_Toc522865748"/>
      <w:bookmarkStart w:id="182" w:name="_Toc522865822"/>
      <w:bookmarkStart w:id="183" w:name="_Toc59224170"/>
      <w:bookmarkStart w:id="184" w:name="_Toc59477396"/>
      <w:bookmarkStart w:id="185" w:name="_Toc59477662"/>
      <w:bookmarkStart w:id="186" w:name="_Toc60134658"/>
      <w:bookmarkStart w:id="187" w:name="_Toc60224008"/>
      <w:bookmarkStart w:id="188" w:name="_Toc65180631"/>
      <w:bookmarkStart w:id="189" w:name="_Toc65180703"/>
      <w:bookmarkStart w:id="190" w:name="_Toc65180802"/>
      <w:bookmarkStart w:id="191" w:name="_Toc68605974"/>
      <w:bookmarkStart w:id="192" w:name="_Toc68606363"/>
      <w:bookmarkStart w:id="193" w:name="_Toc68606382"/>
      <w:bookmarkStart w:id="194" w:name="_Toc68606439"/>
      <w:bookmarkStart w:id="195" w:name="_Toc68606511"/>
      <w:bookmarkStart w:id="196" w:name="_Toc69148051"/>
      <w:bookmarkStart w:id="197" w:name="_Toc69152508"/>
      <w:bookmarkStart w:id="198" w:name="_Toc69213639"/>
      <w:bookmarkStart w:id="199" w:name="_Toc266447529"/>
      <w:bookmarkStart w:id="200" w:name="_Toc69980426"/>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200"/>
    </w:p>
    <w:p w14:paraId="6FD4E970" w14:textId="77777777" w:rsidR="00956B0D" w:rsidRPr="00CE5F46" w:rsidRDefault="00956B0D" w:rsidP="00F6419B">
      <w:pPr>
        <w:pStyle w:val="ListParagraph"/>
        <w:numPr>
          <w:ilvl w:val="0"/>
          <w:numId w:val="4"/>
        </w:numPr>
        <w:outlineLvl w:val="1"/>
        <w:rPr>
          <w:rFonts w:ascii="Times New Roman" w:hAnsi="Times New Roman"/>
          <w:b/>
          <w:vanish/>
          <w:color w:val="000000"/>
          <w:u w:val="single"/>
        </w:rPr>
      </w:pPr>
      <w:bookmarkStart w:id="201" w:name="_Toc340606385"/>
      <w:bookmarkStart w:id="202" w:name="_Toc340611912"/>
      <w:bookmarkStart w:id="203" w:name="_Toc340612082"/>
      <w:bookmarkStart w:id="204" w:name="_Toc340614009"/>
      <w:bookmarkStart w:id="205" w:name="_Toc341173675"/>
      <w:bookmarkStart w:id="206" w:name="_Toc341173853"/>
      <w:bookmarkStart w:id="207" w:name="_Toc341174533"/>
      <w:bookmarkStart w:id="208" w:name="_Toc345410431"/>
      <w:bookmarkStart w:id="209" w:name="_Toc345410762"/>
      <w:bookmarkStart w:id="210" w:name="_Toc345412867"/>
      <w:bookmarkStart w:id="211" w:name="_Toc371251359"/>
      <w:bookmarkStart w:id="212" w:name="_Toc371251408"/>
      <w:bookmarkStart w:id="213" w:name="_Toc371255388"/>
      <w:bookmarkStart w:id="214" w:name="_Toc371255543"/>
      <w:bookmarkStart w:id="215" w:name="_Toc521745976"/>
      <w:bookmarkStart w:id="216" w:name="_Toc521746640"/>
      <w:bookmarkStart w:id="217" w:name="_Toc521746834"/>
      <w:bookmarkStart w:id="218" w:name="_Toc521761814"/>
      <w:bookmarkStart w:id="219" w:name="_Toc521762077"/>
      <w:bookmarkStart w:id="220" w:name="_Toc521762223"/>
      <w:bookmarkStart w:id="221" w:name="_Toc521762327"/>
      <w:bookmarkStart w:id="222" w:name="_Toc521762396"/>
      <w:bookmarkStart w:id="223" w:name="_Toc521762458"/>
      <w:bookmarkStart w:id="224" w:name="_Toc522085378"/>
      <w:bookmarkStart w:id="225" w:name="_Toc522085441"/>
      <w:bookmarkStart w:id="226" w:name="_Toc522092225"/>
      <w:bookmarkStart w:id="227" w:name="_Toc522114237"/>
      <w:bookmarkStart w:id="228" w:name="_Toc522193153"/>
      <w:bookmarkStart w:id="229" w:name="_Toc522197102"/>
      <w:bookmarkStart w:id="230" w:name="_Toc522369033"/>
      <w:bookmarkStart w:id="231" w:name="_Toc522598130"/>
      <w:bookmarkStart w:id="232" w:name="_Toc522698260"/>
      <w:bookmarkStart w:id="233" w:name="_Toc522698328"/>
      <w:bookmarkStart w:id="234" w:name="_Toc522702182"/>
      <w:bookmarkStart w:id="235" w:name="_Toc522702246"/>
      <w:bookmarkStart w:id="236" w:name="_Toc522784271"/>
      <w:bookmarkStart w:id="237" w:name="_Toc522864240"/>
      <w:bookmarkStart w:id="238" w:name="_Toc522864314"/>
      <w:bookmarkStart w:id="239" w:name="_Toc522865155"/>
      <w:bookmarkStart w:id="240" w:name="_Toc522865232"/>
      <w:bookmarkStart w:id="241" w:name="_Toc522865333"/>
      <w:bookmarkStart w:id="242" w:name="_Toc522865501"/>
      <w:bookmarkStart w:id="243" w:name="_Toc522865589"/>
      <w:bookmarkStart w:id="244" w:name="_Toc522865663"/>
      <w:bookmarkStart w:id="245" w:name="_Toc522865749"/>
      <w:bookmarkStart w:id="246" w:name="_Toc522865823"/>
      <w:bookmarkStart w:id="247" w:name="_Toc59224171"/>
      <w:bookmarkStart w:id="248" w:name="_Toc59477397"/>
      <w:bookmarkStart w:id="249" w:name="_Toc59477663"/>
      <w:bookmarkStart w:id="250" w:name="_Toc60134659"/>
      <w:bookmarkStart w:id="251" w:name="_Toc60224009"/>
      <w:bookmarkStart w:id="252" w:name="_Toc65180632"/>
      <w:bookmarkStart w:id="253" w:name="_Toc65180704"/>
      <w:bookmarkStart w:id="254" w:name="_Toc65180803"/>
      <w:bookmarkStart w:id="255" w:name="_Toc68605975"/>
      <w:bookmarkStart w:id="256" w:name="_Toc68606364"/>
      <w:bookmarkStart w:id="257" w:name="_Toc68606383"/>
      <w:bookmarkStart w:id="258" w:name="_Toc68606440"/>
      <w:bookmarkStart w:id="259" w:name="_Toc68606512"/>
      <w:bookmarkStart w:id="260" w:name="_Toc69148052"/>
      <w:bookmarkStart w:id="261" w:name="_Toc69152509"/>
      <w:bookmarkStart w:id="262" w:name="_Toc69213640"/>
      <w:bookmarkStart w:id="263" w:name="_Toc69980427"/>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p>
    <w:p w14:paraId="560C5D54" w14:textId="77777777" w:rsidR="00956B0D" w:rsidRPr="00CE5F46" w:rsidRDefault="00FC3DEF" w:rsidP="00B30400">
      <w:pPr>
        <w:pStyle w:val="Heading2"/>
        <w:numPr>
          <w:ilvl w:val="0"/>
          <w:numId w:val="0"/>
        </w:numPr>
        <w:rPr>
          <w:rFonts w:ascii="Times New Roman" w:hAnsi="Times New Roman"/>
        </w:rPr>
      </w:pPr>
      <w:bookmarkStart w:id="264" w:name="_Toc69980428"/>
      <w:r w:rsidRPr="00CE5F46">
        <w:rPr>
          <w:rFonts w:ascii="Times New Roman" w:hAnsi="Times New Roman"/>
        </w:rPr>
        <w:t>3.1</w:t>
      </w:r>
      <w:r w:rsidRPr="00CE5F46">
        <w:rPr>
          <w:rFonts w:ascii="Times New Roman" w:hAnsi="Times New Roman"/>
        </w:rPr>
        <w:tab/>
      </w:r>
      <w:r w:rsidR="00956B0D" w:rsidRPr="00CE5F46">
        <w:rPr>
          <w:rFonts w:ascii="Times New Roman" w:hAnsi="Times New Roman"/>
        </w:rPr>
        <w:t>Introduction</w:t>
      </w:r>
      <w:bookmarkEnd w:id="199"/>
      <w:bookmarkEnd w:id="264"/>
    </w:p>
    <w:p w14:paraId="3365523B" w14:textId="07421AF8" w:rsidR="0049162D" w:rsidRPr="00CE5F46" w:rsidRDefault="00883830" w:rsidP="00746246">
      <w:pPr>
        <w:spacing w:line="360" w:lineRule="auto"/>
        <w:jc w:val="both"/>
      </w:pPr>
      <w:r>
        <w:t xml:space="preserve">In this section key topics relating to routing, failover clustering and a network policy are discussed. Routing and </w:t>
      </w:r>
      <w:r w:rsidR="00EB3890">
        <w:t>f</w:t>
      </w:r>
      <w:r>
        <w:t xml:space="preserve">ailover clustering are explored and will provide the reader with basic information </w:t>
      </w:r>
      <w:r w:rsidR="00D02E65">
        <w:t>about these critical network services. The network policy is created as an example, and list a hypothetical company (nwtraders) approach to its enforcement policies on network devices.</w:t>
      </w:r>
    </w:p>
    <w:p w14:paraId="51107ECB" w14:textId="77777777" w:rsidR="00956B0D" w:rsidRPr="00CE5F46" w:rsidRDefault="00956B0D" w:rsidP="00956B0D">
      <w:pPr>
        <w:ind w:right="-61"/>
      </w:pPr>
    </w:p>
    <w:p w14:paraId="00DD1807" w14:textId="77777777" w:rsidR="00956B0D" w:rsidRPr="00CE5F46" w:rsidRDefault="00956B0D" w:rsidP="00956B0D">
      <w:pPr>
        <w:ind w:right="-61"/>
      </w:pPr>
    </w:p>
    <w:p w14:paraId="3CEF75B2" w14:textId="77777777" w:rsidR="00956B0D" w:rsidRDefault="00BE5E4E" w:rsidP="00BE5E4E">
      <w:pPr>
        <w:pStyle w:val="Heading2"/>
        <w:numPr>
          <w:ilvl w:val="0"/>
          <w:numId w:val="0"/>
        </w:numPr>
        <w:ind w:left="720" w:hanging="720"/>
      </w:pPr>
      <w:bookmarkStart w:id="265" w:name="_Toc266447530"/>
      <w:bookmarkStart w:id="266" w:name="_Toc69980429"/>
      <w:r w:rsidRPr="00CE5F46">
        <w:rPr>
          <w:rFonts w:ascii="Times New Roman" w:hAnsi="Times New Roman"/>
        </w:rPr>
        <w:t>3.2</w:t>
      </w:r>
      <w:r w:rsidR="00956B0D" w:rsidRPr="00CE5F46">
        <w:rPr>
          <w:rFonts w:ascii="Times New Roman" w:hAnsi="Times New Roman"/>
        </w:rPr>
        <w:t xml:space="preserve"> </w:t>
      </w:r>
      <w:bookmarkEnd w:id="265"/>
      <w:r w:rsidR="00FC3DEF" w:rsidRPr="00CE5F46">
        <w:rPr>
          <w:rFonts w:ascii="Times New Roman" w:hAnsi="Times New Roman"/>
        </w:rPr>
        <w:tab/>
      </w:r>
      <w:r w:rsidR="00836594" w:rsidRPr="00507A3D">
        <w:rPr>
          <w:rFonts w:ascii="Times New Roman" w:hAnsi="Times New Roman"/>
        </w:rPr>
        <w:t>How do Routers reference which networks they are able to connect to?</w:t>
      </w:r>
      <w:bookmarkEnd w:id="266"/>
    </w:p>
    <w:p w14:paraId="49830D80" w14:textId="2FCFBA2F" w:rsidR="00836594" w:rsidRDefault="00836594" w:rsidP="00836594">
      <w:pPr>
        <w:spacing w:line="360" w:lineRule="auto"/>
      </w:pPr>
      <w:r>
        <w:t xml:space="preserve">The main </w:t>
      </w:r>
      <w:r w:rsidR="008031D6">
        <w:t>function of a router is to forward</w:t>
      </w:r>
      <w:r>
        <w:t xml:space="preserve"> Layer 3 (L3) packets and to forward them so they can get them to the final destination. Routers are also referred to as gateways, they are a network</w:t>
      </w:r>
      <w:r w:rsidR="00373803">
        <w:t>’</w:t>
      </w:r>
      <w:r>
        <w:t>s way out to another network</w:t>
      </w:r>
      <w:r w:rsidR="00041D49">
        <w:fldChar w:fldCharType="begin" w:fldLock="1"/>
      </w:r>
      <w:r w:rsidR="00F40517">
        <w:instrText>ADDIN CSL_CITATION {"citationItems":[{"id":"ITEM-1","itemData":{"URL":"https://www.cisco.com/c/en_uk/solutions/small-business/resource-center/networking/what-is-a-router.html#~types-of-routers","accessed":{"date-parts":[["2021","4","20"]]},"id":"ITEM-1","issued":{"date-parts":[["0"]]},"title":"What is a Router? - Definition and Uses - Cisco","type":"webpage"},"uris":["http://www.mendeley.com/documents/?uuid=95d15259-bf13-3056-9464-2034c00bc082"]}],"mendeley":{"formattedCitation":"[8]","plainTextFormattedCitation":"[8]","previouslyFormattedCitation":"[8]"},"properties":{"noteIndex":0},"schema":"https://github.com/citation-style-language/schema/raw/master/csl-citation.json"}</w:instrText>
      </w:r>
      <w:r w:rsidR="00041D49">
        <w:fldChar w:fldCharType="separate"/>
      </w:r>
      <w:r w:rsidR="00F40517" w:rsidRPr="00F40517">
        <w:rPr>
          <w:noProof/>
        </w:rPr>
        <w:t>[8]</w:t>
      </w:r>
      <w:r w:rsidR="00041D49">
        <w:fldChar w:fldCharType="end"/>
      </w:r>
      <w:r>
        <w:t>. A packet is routed over an interface based on their destination IP in the packet header. A routing table is maintained by an administrator statically assigning a routing entry or a dynamic routing protocol that populates it via advertisements from neighbouring routers</w:t>
      </w:r>
      <w:r w:rsidR="00041D49">
        <w:fldChar w:fldCharType="begin" w:fldLock="1"/>
      </w:r>
      <w:r w:rsidR="00F40517">
        <w:instrText>ADDIN CSL_CITATION {"citationItems":[{"id":"ITEM-1","itemData":{"URL":"https://www.ciscopress.com/articles/article.asp?p=2180210&amp;seqNum=5","accessed":{"date-parts":[["2021","4","20"]]},"id":"ITEM-1","issued":{"date-parts":[["0"]]},"title":"Dynamic versus Static Routing (3.1.2) &gt; Cisco Networking Academy's Introduction to Routing Dynamically | Cisco Press","type":"webpage"},"uris":["http://www.mendeley.com/documents/?uuid=e2c40521-a115-3477-b105-cf5043aa2441"]}],"mendeley":{"formattedCitation":"[9]","plainTextFormattedCitation":"[9]","previouslyFormattedCitation":"[9]"},"properties":{"noteIndex":0},"schema":"https://github.com/citation-style-language/schema/raw/master/csl-citation.json"}</w:instrText>
      </w:r>
      <w:r w:rsidR="00041D49">
        <w:fldChar w:fldCharType="separate"/>
      </w:r>
      <w:r w:rsidR="00F40517" w:rsidRPr="00F40517">
        <w:rPr>
          <w:noProof/>
        </w:rPr>
        <w:t>[9]</w:t>
      </w:r>
      <w:r w:rsidR="00041D49">
        <w:fldChar w:fldCharType="end"/>
      </w:r>
      <w:r>
        <w:t>. There are various routing protocols:</w:t>
      </w:r>
    </w:p>
    <w:tbl>
      <w:tblPr>
        <w:tblStyle w:val="TableGrid"/>
        <w:tblW w:w="0" w:type="auto"/>
        <w:tblLook w:val="04A0" w:firstRow="1" w:lastRow="0" w:firstColumn="1" w:lastColumn="0" w:noHBand="0" w:noVBand="1"/>
      </w:tblPr>
      <w:tblGrid>
        <w:gridCol w:w="4374"/>
        <w:gridCol w:w="4384"/>
      </w:tblGrid>
      <w:tr w:rsidR="00836594" w14:paraId="4EDA829D" w14:textId="77777777" w:rsidTr="00B22AB6">
        <w:tc>
          <w:tcPr>
            <w:tcW w:w="4508" w:type="dxa"/>
          </w:tcPr>
          <w:p w14:paraId="43A9B2A7" w14:textId="77777777" w:rsidR="00836594" w:rsidRPr="00836594" w:rsidRDefault="00836594" w:rsidP="00836594">
            <w:pPr>
              <w:rPr>
                <w:sz w:val="24"/>
                <w:szCs w:val="24"/>
              </w:rPr>
            </w:pPr>
            <w:r w:rsidRPr="00836594">
              <w:rPr>
                <w:sz w:val="24"/>
                <w:szCs w:val="24"/>
              </w:rPr>
              <w:t>Routing Protocol</w:t>
            </w:r>
          </w:p>
        </w:tc>
        <w:tc>
          <w:tcPr>
            <w:tcW w:w="4508" w:type="dxa"/>
          </w:tcPr>
          <w:p w14:paraId="603791A0" w14:textId="77777777" w:rsidR="00836594" w:rsidRPr="00836594" w:rsidRDefault="00836594" w:rsidP="00836594">
            <w:pPr>
              <w:rPr>
                <w:sz w:val="24"/>
                <w:szCs w:val="24"/>
              </w:rPr>
            </w:pPr>
            <w:r w:rsidRPr="00836594">
              <w:rPr>
                <w:sz w:val="24"/>
                <w:szCs w:val="24"/>
              </w:rPr>
              <w:t>Administrative Distance (AD)</w:t>
            </w:r>
          </w:p>
        </w:tc>
      </w:tr>
      <w:tr w:rsidR="00836594" w14:paraId="3D569CE3" w14:textId="77777777" w:rsidTr="00B22AB6">
        <w:tc>
          <w:tcPr>
            <w:tcW w:w="4508" w:type="dxa"/>
          </w:tcPr>
          <w:p w14:paraId="2FD1928F" w14:textId="77777777" w:rsidR="00836594" w:rsidRPr="00836594" w:rsidRDefault="00836594" w:rsidP="00836594">
            <w:pPr>
              <w:rPr>
                <w:sz w:val="24"/>
                <w:szCs w:val="24"/>
              </w:rPr>
            </w:pPr>
            <w:r w:rsidRPr="00836594">
              <w:rPr>
                <w:sz w:val="24"/>
                <w:szCs w:val="24"/>
              </w:rPr>
              <w:t>Connected</w:t>
            </w:r>
          </w:p>
        </w:tc>
        <w:tc>
          <w:tcPr>
            <w:tcW w:w="4508" w:type="dxa"/>
          </w:tcPr>
          <w:p w14:paraId="15F04368" w14:textId="77777777" w:rsidR="00836594" w:rsidRPr="00836594" w:rsidRDefault="00836594" w:rsidP="00836594">
            <w:pPr>
              <w:rPr>
                <w:sz w:val="24"/>
                <w:szCs w:val="24"/>
              </w:rPr>
            </w:pPr>
            <w:r w:rsidRPr="00836594">
              <w:rPr>
                <w:sz w:val="24"/>
                <w:szCs w:val="24"/>
              </w:rPr>
              <w:t>0</w:t>
            </w:r>
          </w:p>
        </w:tc>
      </w:tr>
      <w:tr w:rsidR="00836594" w14:paraId="500DD3C4" w14:textId="77777777" w:rsidTr="00B22AB6">
        <w:tc>
          <w:tcPr>
            <w:tcW w:w="4508" w:type="dxa"/>
          </w:tcPr>
          <w:p w14:paraId="3ECD7B78" w14:textId="77777777" w:rsidR="00836594" w:rsidRPr="00836594" w:rsidRDefault="00836594" w:rsidP="00836594">
            <w:pPr>
              <w:rPr>
                <w:sz w:val="24"/>
                <w:szCs w:val="24"/>
              </w:rPr>
            </w:pPr>
            <w:r w:rsidRPr="00836594">
              <w:rPr>
                <w:sz w:val="24"/>
                <w:szCs w:val="24"/>
              </w:rPr>
              <w:t>Static</w:t>
            </w:r>
          </w:p>
        </w:tc>
        <w:tc>
          <w:tcPr>
            <w:tcW w:w="4508" w:type="dxa"/>
          </w:tcPr>
          <w:p w14:paraId="6C067D9D" w14:textId="77777777" w:rsidR="00836594" w:rsidRPr="00836594" w:rsidRDefault="00836594" w:rsidP="00836594">
            <w:pPr>
              <w:rPr>
                <w:sz w:val="24"/>
                <w:szCs w:val="24"/>
              </w:rPr>
            </w:pPr>
            <w:r w:rsidRPr="00836594">
              <w:rPr>
                <w:sz w:val="24"/>
                <w:szCs w:val="24"/>
              </w:rPr>
              <w:t>1</w:t>
            </w:r>
          </w:p>
        </w:tc>
      </w:tr>
      <w:tr w:rsidR="00836594" w14:paraId="3168F1A2" w14:textId="77777777" w:rsidTr="00B22AB6">
        <w:tc>
          <w:tcPr>
            <w:tcW w:w="4508" w:type="dxa"/>
          </w:tcPr>
          <w:p w14:paraId="3D81D70D" w14:textId="77777777" w:rsidR="00836594" w:rsidRPr="00836594" w:rsidRDefault="00836594" w:rsidP="00836594">
            <w:pPr>
              <w:rPr>
                <w:sz w:val="24"/>
                <w:szCs w:val="24"/>
              </w:rPr>
            </w:pPr>
            <w:r w:rsidRPr="00836594">
              <w:rPr>
                <w:sz w:val="24"/>
                <w:szCs w:val="24"/>
              </w:rPr>
              <w:t>External Border Gateway Protocol (eBGP)</w:t>
            </w:r>
          </w:p>
        </w:tc>
        <w:tc>
          <w:tcPr>
            <w:tcW w:w="4508" w:type="dxa"/>
          </w:tcPr>
          <w:p w14:paraId="3923E730" w14:textId="77777777" w:rsidR="00836594" w:rsidRPr="00836594" w:rsidRDefault="00836594" w:rsidP="00836594">
            <w:pPr>
              <w:rPr>
                <w:sz w:val="24"/>
                <w:szCs w:val="24"/>
              </w:rPr>
            </w:pPr>
            <w:r w:rsidRPr="00836594">
              <w:rPr>
                <w:sz w:val="24"/>
                <w:szCs w:val="24"/>
              </w:rPr>
              <w:t>20</w:t>
            </w:r>
          </w:p>
        </w:tc>
      </w:tr>
      <w:tr w:rsidR="00836594" w14:paraId="51AB166A" w14:textId="77777777" w:rsidTr="00B22AB6">
        <w:tc>
          <w:tcPr>
            <w:tcW w:w="4508" w:type="dxa"/>
          </w:tcPr>
          <w:p w14:paraId="220A9B7C" w14:textId="77777777" w:rsidR="00836594" w:rsidRPr="00836594" w:rsidRDefault="00836594" w:rsidP="00836594">
            <w:pPr>
              <w:rPr>
                <w:sz w:val="24"/>
                <w:szCs w:val="24"/>
              </w:rPr>
            </w:pPr>
            <w:r w:rsidRPr="00836594">
              <w:rPr>
                <w:sz w:val="24"/>
                <w:szCs w:val="24"/>
              </w:rPr>
              <w:t>Enhanced Interior Gateway Protocol (EIGRP) summary route</w:t>
            </w:r>
          </w:p>
        </w:tc>
        <w:tc>
          <w:tcPr>
            <w:tcW w:w="4508" w:type="dxa"/>
          </w:tcPr>
          <w:p w14:paraId="0BFBB067" w14:textId="77777777" w:rsidR="00836594" w:rsidRPr="00836594" w:rsidRDefault="00836594" w:rsidP="00836594">
            <w:pPr>
              <w:rPr>
                <w:sz w:val="24"/>
                <w:szCs w:val="24"/>
              </w:rPr>
            </w:pPr>
            <w:r w:rsidRPr="00836594">
              <w:rPr>
                <w:sz w:val="24"/>
                <w:szCs w:val="24"/>
              </w:rPr>
              <w:t>5</w:t>
            </w:r>
          </w:p>
        </w:tc>
      </w:tr>
      <w:tr w:rsidR="00836594" w14:paraId="7F093B99" w14:textId="77777777" w:rsidTr="00B22AB6">
        <w:tc>
          <w:tcPr>
            <w:tcW w:w="4508" w:type="dxa"/>
          </w:tcPr>
          <w:p w14:paraId="2B87C6C9" w14:textId="77777777" w:rsidR="00836594" w:rsidRPr="00836594" w:rsidRDefault="00836594" w:rsidP="00836594">
            <w:pPr>
              <w:rPr>
                <w:sz w:val="24"/>
                <w:szCs w:val="24"/>
              </w:rPr>
            </w:pPr>
            <w:r w:rsidRPr="00836594">
              <w:rPr>
                <w:sz w:val="24"/>
                <w:szCs w:val="24"/>
              </w:rPr>
              <w:t>EIGRP (internal)</w:t>
            </w:r>
          </w:p>
        </w:tc>
        <w:tc>
          <w:tcPr>
            <w:tcW w:w="4508" w:type="dxa"/>
          </w:tcPr>
          <w:p w14:paraId="12E1E48A" w14:textId="77777777" w:rsidR="00836594" w:rsidRPr="00836594" w:rsidRDefault="00836594" w:rsidP="00836594">
            <w:pPr>
              <w:rPr>
                <w:sz w:val="24"/>
                <w:szCs w:val="24"/>
              </w:rPr>
            </w:pPr>
            <w:r w:rsidRPr="00836594">
              <w:rPr>
                <w:sz w:val="24"/>
                <w:szCs w:val="24"/>
              </w:rPr>
              <w:t>90</w:t>
            </w:r>
          </w:p>
        </w:tc>
      </w:tr>
      <w:tr w:rsidR="00836594" w14:paraId="0AAFF79D" w14:textId="77777777" w:rsidTr="00B22AB6">
        <w:tc>
          <w:tcPr>
            <w:tcW w:w="4508" w:type="dxa"/>
          </w:tcPr>
          <w:p w14:paraId="20406900" w14:textId="77777777" w:rsidR="00836594" w:rsidRPr="00836594" w:rsidRDefault="00836594" w:rsidP="00836594">
            <w:pPr>
              <w:rPr>
                <w:sz w:val="24"/>
                <w:szCs w:val="24"/>
              </w:rPr>
            </w:pPr>
            <w:r w:rsidRPr="00836594">
              <w:rPr>
                <w:sz w:val="24"/>
                <w:szCs w:val="24"/>
              </w:rPr>
              <w:t>Open Shortest Path First (OSPF)</w:t>
            </w:r>
          </w:p>
        </w:tc>
        <w:tc>
          <w:tcPr>
            <w:tcW w:w="4508" w:type="dxa"/>
          </w:tcPr>
          <w:p w14:paraId="6208E7C2" w14:textId="77777777" w:rsidR="00836594" w:rsidRPr="00836594" w:rsidRDefault="00836594" w:rsidP="00836594">
            <w:pPr>
              <w:rPr>
                <w:sz w:val="24"/>
                <w:szCs w:val="24"/>
              </w:rPr>
            </w:pPr>
            <w:r w:rsidRPr="00836594">
              <w:rPr>
                <w:sz w:val="24"/>
                <w:szCs w:val="24"/>
              </w:rPr>
              <w:t>110</w:t>
            </w:r>
          </w:p>
        </w:tc>
      </w:tr>
      <w:tr w:rsidR="00836594" w14:paraId="3D11BF93" w14:textId="77777777" w:rsidTr="00B22AB6">
        <w:tc>
          <w:tcPr>
            <w:tcW w:w="4508" w:type="dxa"/>
          </w:tcPr>
          <w:p w14:paraId="1BBAF85C" w14:textId="77777777" w:rsidR="00836594" w:rsidRPr="00836594" w:rsidRDefault="00836594" w:rsidP="00836594">
            <w:pPr>
              <w:rPr>
                <w:sz w:val="24"/>
                <w:szCs w:val="24"/>
              </w:rPr>
            </w:pPr>
            <w:r w:rsidRPr="00836594">
              <w:rPr>
                <w:sz w:val="24"/>
                <w:szCs w:val="24"/>
              </w:rPr>
              <w:t>Intermediate System to Intermediate System (IS-IS)</w:t>
            </w:r>
          </w:p>
        </w:tc>
        <w:tc>
          <w:tcPr>
            <w:tcW w:w="4508" w:type="dxa"/>
          </w:tcPr>
          <w:p w14:paraId="6ED6AF58" w14:textId="77777777" w:rsidR="00836594" w:rsidRPr="00836594" w:rsidRDefault="00836594" w:rsidP="00836594">
            <w:pPr>
              <w:rPr>
                <w:sz w:val="24"/>
                <w:szCs w:val="24"/>
              </w:rPr>
            </w:pPr>
            <w:r w:rsidRPr="00836594">
              <w:rPr>
                <w:sz w:val="24"/>
                <w:szCs w:val="24"/>
              </w:rPr>
              <w:t>115</w:t>
            </w:r>
          </w:p>
        </w:tc>
      </w:tr>
      <w:tr w:rsidR="00836594" w14:paraId="253BCBC5" w14:textId="77777777" w:rsidTr="00B22AB6">
        <w:tc>
          <w:tcPr>
            <w:tcW w:w="4508" w:type="dxa"/>
          </w:tcPr>
          <w:p w14:paraId="6CEF46F0" w14:textId="77777777" w:rsidR="00836594" w:rsidRPr="00836594" w:rsidRDefault="00836594" w:rsidP="00836594">
            <w:pPr>
              <w:rPr>
                <w:sz w:val="24"/>
                <w:szCs w:val="24"/>
              </w:rPr>
            </w:pPr>
            <w:r w:rsidRPr="00836594">
              <w:rPr>
                <w:sz w:val="24"/>
                <w:szCs w:val="24"/>
              </w:rPr>
              <w:t>Routing Information Protocol (RIP)</w:t>
            </w:r>
          </w:p>
        </w:tc>
        <w:tc>
          <w:tcPr>
            <w:tcW w:w="4508" w:type="dxa"/>
          </w:tcPr>
          <w:p w14:paraId="32814B8A" w14:textId="77777777" w:rsidR="00836594" w:rsidRPr="00836594" w:rsidRDefault="00836594" w:rsidP="00836594">
            <w:pPr>
              <w:rPr>
                <w:sz w:val="24"/>
                <w:szCs w:val="24"/>
              </w:rPr>
            </w:pPr>
            <w:r w:rsidRPr="00836594">
              <w:rPr>
                <w:sz w:val="24"/>
                <w:szCs w:val="24"/>
              </w:rPr>
              <w:t>120</w:t>
            </w:r>
          </w:p>
        </w:tc>
      </w:tr>
      <w:tr w:rsidR="00836594" w14:paraId="4219B371" w14:textId="77777777" w:rsidTr="00B22AB6">
        <w:tc>
          <w:tcPr>
            <w:tcW w:w="4508" w:type="dxa"/>
          </w:tcPr>
          <w:p w14:paraId="020507DB" w14:textId="77777777" w:rsidR="00836594" w:rsidRPr="00836594" w:rsidRDefault="00836594" w:rsidP="00836594">
            <w:pPr>
              <w:rPr>
                <w:sz w:val="24"/>
                <w:szCs w:val="24"/>
              </w:rPr>
            </w:pPr>
            <w:r w:rsidRPr="00836594">
              <w:rPr>
                <w:sz w:val="24"/>
                <w:szCs w:val="24"/>
              </w:rPr>
              <w:t>EIGRP (external)</w:t>
            </w:r>
          </w:p>
        </w:tc>
        <w:tc>
          <w:tcPr>
            <w:tcW w:w="4508" w:type="dxa"/>
          </w:tcPr>
          <w:p w14:paraId="160B1462" w14:textId="77777777" w:rsidR="00836594" w:rsidRPr="00836594" w:rsidRDefault="00836594" w:rsidP="00836594">
            <w:pPr>
              <w:rPr>
                <w:sz w:val="24"/>
                <w:szCs w:val="24"/>
              </w:rPr>
            </w:pPr>
            <w:r w:rsidRPr="00836594">
              <w:rPr>
                <w:sz w:val="24"/>
                <w:szCs w:val="24"/>
              </w:rPr>
              <w:t>170</w:t>
            </w:r>
          </w:p>
        </w:tc>
      </w:tr>
      <w:tr w:rsidR="00836594" w14:paraId="2F51CCF5" w14:textId="77777777" w:rsidTr="00B22AB6">
        <w:tc>
          <w:tcPr>
            <w:tcW w:w="4508" w:type="dxa"/>
          </w:tcPr>
          <w:p w14:paraId="6F05DD99" w14:textId="77777777" w:rsidR="00836594" w:rsidRPr="00836594" w:rsidRDefault="00836594" w:rsidP="00836594">
            <w:pPr>
              <w:rPr>
                <w:sz w:val="24"/>
                <w:szCs w:val="24"/>
              </w:rPr>
            </w:pPr>
            <w:r w:rsidRPr="00836594">
              <w:rPr>
                <w:sz w:val="24"/>
                <w:szCs w:val="24"/>
              </w:rPr>
              <w:t>Internal (i)BGP</w:t>
            </w:r>
          </w:p>
        </w:tc>
        <w:tc>
          <w:tcPr>
            <w:tcW w:w="4508" w:type="dxa"/>
          </w:tcPr>
          <w:p w14:paraId="4F1337D5" w14:textId="77777777" w:rsidR="00836594" w:rsidRPr="00836594" w:rsidRDefault="00836594" w:rsidP="00836594">
            <w:pPr>
              <w:rPr>
                <w:sz w:val="24"/>
                <w:szCs w:val="24"/>
              </w:rPr>
            </w:pPr>
            <w:r w:rsidRPr="00836594">
              <w:rPr>
                <w:sz w:val="24"/>
                <w:szCs w:val="24"/>
              </w:rPr>
              <w:t>200</w:t>
            </w:r>
          </w:p>
        </w:tc>
      </w:tr>
    </w:tbl>
    <w:p w14:paraId="7030A007" w14:textId="55D15143" w:rsidR="00836594" w:rsidRDefault="00836594" w:rsidP="00836594">
      <w:pPr>
        <w:spacing w:line="360" w:lineRule="auto"/>
        <w:rPr>
          <w:i/>
        </w:rPr>
      </w:pPr>
      <w:r w:rsidRPr="00836594">
        <w:rPr>
          <w:i/>
        </w:rPr>
        <w:t>Table1: Created by the author. Displaying Routing protocols and their AD.</w:t>
      </w:r>
      <w:r w:rsidR="00041D49">
        <w:rPr>
          <w:i/>
        </w:rPr>
        <w:fldChar w:fldCharType="begin" w:fldLock="1"/>
      </w:r>
      <w:r w:rsidR="00F40517">
        <w:rPr>
          <w:i/>
        </w:rPr>
        <w:instrText>ADDIN CSL_CITATION {"citationItems":[{"id":"ITEM-1","itemData":{"URL":"https://docstore.mik.ua/cisco/CCNP-CCDP/CCDP_-_Cisco_Internetwork_Design_Study_Guide/ch03/03-06.html","accessed":{"date-parts":[["2021","4","20"]]},"id":"ITEM-1","issued":{"date-parts":[["0"]]},"title":"CCDP: Cisco Internetwork Design Study Guide:TCP/IP Network Design","type":"webpage"},"uris":["http://www.mendeley.com/documents/?uuid=6ca67230-423e-33fe-9a50-4e80bd03b0ac"]}],"mendeley":{"formattedCitation":"[10]","plainTextFormattedCitation":"[10]","previouslyFormattedCitation":"[10]"},"properties":{"noteIndex":0},"schema":"https://github.com/citation-style-language/schema/raw/master/csl-citation.json"}</w:instrText>
      </w:r>
      <w:r w:rsidR="00041D49">
        <w:rPr>
          <w:i/>
        </w:rPr>
        <w:fldChar w:fldCharType="separate"/>
      </w:r>
      <w:r w:rsidR="00F40517" w:rsidRPr="00F40517">
        <w:rPr>
          <w:noProof/>
        </w:rPr>
        <w:t>[10]</w:t>
      </w:r>
      <w:r w:rsidR="00041D49">
        <w:rPr>
          <w:i/>
        </w:rPr>
        <w:fldChar w:fldCharType="end"/>
      </w:r>
    </w:p>
    <w:p w14:paraId="14782242" w14:textId="77777777" w:rsidR="00836594" w:rsidRPr="00836594" w:rsidRDefault="00836594" w:rsidP="00836594">
      <w:pPr>
        <w:spacing w:line="360" w:lineRule="auto"/>
        <w:rPr>
          <w:i/>
        </w:rPr>
      </w:pPr>
    </w:p>
    <w:p w14:paraId="5FC6FF3D" w14:textId="5DD038A2" w:rsidR="00836594" w:rsidRDefault="00373803" w:rsidP="00836594">
      <w:pPr>
        <w:spacing w:line="360" w:lineRule="auto"/>
      </w:pPr>
      <w:r>
        <w:lastRenderedPageBreak/>
        <w:t>Border Gateway Protocol (</w:t>
      </w:r>
      <w:r w:rsidR="00836594">
        <w:t>BGP</w:t>
      </w:r>
      <w:r>
        <w:t>)</w:t>
      </w:r>
      <w:r w:rsidR="00836594">
        <w:t xml:space="preserve"> is the routing protocol of the internet </w:t>
      </w:r>
      <w:r w:rsidR="00151F6E">
        <w:t>it is referred to as a path vector routing protocol.</w:t>
      </w:r>
      <w:r w:rsidR="00836594">
        <w:t>.</w:t>
      </w:r>
      <w:r w:rsidR="00151F6E">
        <w:t xml:space="preserve"> BGP uses unique autonomous system numbers to advertise BGP routes globally. BGP is defined by Request for comments (RFC) 1654</w:t>
      </w:r>
      <w:r w:rsidR="00151F6E">
        <w:fldChar w:fldCharType="begin" w:fldLock="1"/>
      </w:r>
      <w:r w:rsidR="00F40517">
        <w:instrText>ADDIN CSL_CITATION {"citationItems":[{"id":"ITEM-1","itemData":{"URL":"https://tools.ietf.org/html/rfc6514","accessed":{"date-parts":[["2021","4","20"]]},"id":"ITEM-1","issued":{"date-parts":[["0"]]},"title":"RFC 6514 - BGP Encodings and Procedures for Multicast in MPLS/BGP IP VPNs","type":"webpage"},"uris":["http://www.mendeley.com/documents/?uuid=42c453f2-b674-322e-aa16-685927f3d636"]}],"mendeley":{"formattedCitation":"[11]","plainTextFormattedCitation":"[11]","previouslyFormattedCitation":"[11]"},"properties":{"noteIndex":0},"schema":"https://github.com/citation-style-language/schema/raw/master/csl-citation.json"}</w:instrText>
      </w:r>
      <w:r w:rsidR="00151F6E">
        <w:fldChar w:fldCharType="separate"/>
      </w:r>
      <w:r w:rsidR="00F40517" w:rsidRPr="00F40517">
        <w:rPr>
          <w:noProof/>
        </w:rPr>
        <w:t>[11]</w:t>
      </w:r>
      <w:r w:rsidR="00151F6E">
        <w:fldChar w:fldCharType="end"/>
      </w:r>
      <w:r w:rsidR="00151F6E">
        <w:t>.</w:t>
      </w:r>
    </w:p>
    <w:p w14:paraId="703AA904" w14:textId="764AE155" w:rsidR="00836594" w:rsidRDefault="00836594" w:rsidP="00836594">
      <w:pPr>
        <w:spacing w:line="360" w:lineRule="auto"/>
      </w:pPr>
      <w:r>
        <w:t>The remaining routing protocols are used internally, and are internal routing protocols. A directly connected connection will be the preferred route for a network that is connected to it. A static route is one that is inputted by an administrator and therefore assumed to be a specified route that an administrator wants the packet to flow over. In a dynamic routing protocol such as OSPF</w:t>
      </w:r>
      <w:r w:rsidR="00373803">
        <w:t>,</w:t>
      </w:r>
      <w:r>
        <w:t xml:space="preserve"> which is a link state routing protocol</w:t>
      </w:r>
      <w:r w:rsidR="00373803">
        <w:t>,</w:t>
      </w:r>
      <w:r>
        <w:t xml:space="preserve"> or EIGRP</w:t>
      </w:r>
      <w:r w:rsidR="00373803">
        <w:t>,</w:t>
      </w:r>
      <w:r>
        <w:t xml:space="preserve"> a distance vector, a routing decision is made autonomously</w:t>
      </w:r>
      <w:r w:rsidR="00151F6E">
        <w:fldChar w:fldCharType="begin" w:fldLock="1"/>
      </w:r>
      <w:r w:rsidR="00151F6E">
        <w:instrText>ADDIN CSL_CITATION {"citationItems":[{"id":"ITEM-1","itemData":{"author":[{"dropping-particle":"","family":"Deng","given":"Justin","non-dropping-particle":"","parse-names":false,"suffix":""},{"dropping-particle":"","family":"Wu","given":"Siheng","non-dropping-particle":"","parse-names":false,"suffix":""},{"dropping-particle":"","family":"Sun","given":"Kenny","non-dropping-particle":"","parse-names":false,"suffix":""}],"container-title":"ENSC","id":"ITEM-1","issued":{"date-parts":[["0"]]},"title":"Comparison of RIP, OSPF and EIGRP Routing Protocols based on OPNET","type":"report","volume":"427"},"uris":["http://www.mendeley.com/documents/?uuid=ea9fa83a-a0ae-39f1-a608-0b5e6b2ff491"]}],"mendeley":{"formattedCitation":"[1]","plainTextFormattedCitation":"[1]","previouslyFormattedCitation":"[1]"},"properties":{"noteIndex":0},"schema":"https://github.com/citation-style-language/schema/raw/master/csl-citation.json"}</w:instrText>
      </w:r>
      <w:r w:rsidR="00151F6E">
        <w:fldChar w:fldCharType="separate"/>
      </w:r>
      <w:r w:rsidR="00151F6E" w:rsidRPr="00151F6E">
        <w:rPr>
          <w:noProof/>
        </w:rPr>
        <w:t>[1]</w:t>
      </w:r>
      <w:r w:rsidR="00151F6E">
        <w:fldChar w:fldCharType="end"/>
      </w:r>
      <w:r w:rsidR="00373803">
        <w:t>. A</w:t>
      </w:r>
      <w:r>
        <w:t xml:space="preserve"> router will always look for the most specific route and select that path for that packet. Multiple routes to a network may be available in the routing table</w:t>
      </w:r>
      <w:r w:rsidR="00373803">
        <w:t>. I</w:t>
      </w:r>
      <w:r>
        <w:t>f there are similar routing entries then other metrics are determined</w:t>
      </w:r>
      <w:r w:rsidR="00151F6E">
        <w:fldChar w:fldCharType="begin" w:fldLock="1"/>
      </w:r>
      <w:r w:rsidR="00F40517">
        <w:instrText>ADDIN CSL_CITATION {"citationItems":[{"id":"ITEM-1","itemData":{"author":[{"dropping-particle":"","family":"Draves","given":"Richard","non-dropping-particle":"","parse-names":false,"suffix":""},{"dropping-particle":"","family":"Thaler","given":"Dave","non-dropping-particle":"","parse-names":false,"suffix":""}],"id":"ITEM-1","issued":{"date-parts":[["0"]]},"title":"Default Router Preferences and More-Specific Routes","type":"article-journal"},"uris":["http://www.mendeley.com/documents/?uuid=f5081ace-008b-3928-a6b9-54f4665da231"]}],"mendeley":{"formattedCitation":"[12]","plainTextFormattedCitation":"[12]","previouslyFormattedCitation":"[12]"},"properties":{"noteIndex":0},"schema":"https://github.com/citation-style-language/schema/raw/master/csl-citation.json"}</w:instrText>
      </w:r>
      <w:r w:rsidR="00151F6E">
        <w:fldChar w:fldCharType="separate"/>
      </w:r>
      <w:r w:rsidR="00F40517" w:rsidRPr="00F40517">
        <w:rPr>
          <w:noProof/>
        </w:rPr>
        <w:t>[12]</w:t>
      </w:r>
      <w:r w:rsidR="00151F6E">
        <w:fldChar w:fldCharType="end"/>
      </w:r>
      <w:r>
        <w:t>.</w:t>
      </w:r>
    </w:p>
    <w:p w14:paraId="1572E0D6" w14:textId="74EEDC0C" w:rsidR="00836594" w:rsidRPr="00836594" w:rsidRDefault="00836594" w:rsidP="00836594">
      <w:pPr>
        <w:spacing w:line="360" w:lineRule="auto"/>
        <w:rPr>
          <w:lang w:eastAsia="en-GB"/>
        </w:rPr>
      </w:pPr>
      <w:r>
        <w:t xml:space="preserve">A link state routing protocol only sends directly connected networks in their routing table using Link State Advertisements (LSA) </w:t>
      </w:r>
      <w:r w:rsidR="00373803">
        <w:t xml:space="preserve">whereas </w:t>
      </w:r>
      <w:r>
        <w:t>a distance vector routing protocol sends the entire routing table</w:t>
      </w:r>
      <w:r w:rsidR="00B92B65">
        <w:fldChar w:fldCharType="begin" w:fldLock="1"/>
      </w:r>
      <w:r w:rsidR="00F40517">
        <w:instrText>ADDIN CSL_CITATION {"citationItems":[{"id":"ITEM-1","itemData":{"abstract":"The increasing demand of computer networks is growing rapidly day by day. The growing need to distribute applications across multiple networks with high capacity and high-performance intermediate switching nodes and networks. This research primarily focuses on route redistribution and route summarization of different intra-domain routing protocols such as EIGRP and OSPF. Routing Protocols that use facilitate to exchange routing information between routers. Reasons such as multiple departments managed by multiple network Administrators, company mergers. In any case, having a multiple routing protocol and different autonomous system in networks then without route redistribution we cannot advertise route from source to destination. Of course Network complexity will increase with the size of routing table of routers then route summarization is necessity, to reduce traffic and complexity of network.","author":[{"dropping-particle":"","family":"Patel","given":"Haresh N","non-dropping-particle":"","parse-names":false,"suffix":""},{"dropping-particle":"","family":"Pandey","given":"Rashmi","non-dropping-particle":"","parse-names":false,"suffix":""}],"container-title":"Journal of Engineering Research and Applications www.ijera.com","id":"ITEM-1","issue":"9","issued":{"date-parts":[["2014"]]},"number-of-pages":"141-144","title":"Extensive Reviews of OSPF and EIGRP Routing Protocols based on Route Summarization and Route Redistribution","type":"report","volume":"4"},"uris":["http://www.mendeley.com/documents/?uuid=1e45c7c0-eaf6-31f9-a700-b6d0436e7852"]}],"mendeley":{"formattedCitation":"[13]","plainTextFormattedCitation":"[13]","previouslyFormattedCitation":"[13]"},"properties":{"noteIndex":0},"schema":"https://github.com/citation-style-language/schema/raw/master/csl-citation.json"}</w:instrText>
      </w:r>
      <w:r w:rsidR="00B92B65">
        <w:fldChar w:fldCharType="separate"/>
      </w:r>
      <w:r w:rsidR="00F40517" w:rsidRPr="00F40517">
        <w:rPr>
          <w:noProof/>
        </w:rPr>
        <w:t>[13]</w:t>
      </w:r>
      <w:r w:rsidR="00B92B65">
        <w:fldChar w:fldCharType="end"/>
      </w:r>
      <w:r>
        <w:t>.</w:t>
      </w:r>
    </w:p>
    <w:p w14:paraId="7328383F" w14:textId="77777777" w:rsidR="00790389" w:rsidRPr="00790389" w:rsidRDefault="00790389" w:rsidP="00790389">
      <w:pPr>
        <w:rPr>
          <w:lang w:eastAsia="en-GB"/>
        </w:rPr>
      </w:pPr>
    </w:p>
    <w:p w14:paraId="6902C62A" w14:textId="77777777" w:rsidR="00D23988" w:rsidRPr="0064670A" w:rsidRDefault="00D23988" w:rsidP="00D23988">
      <w:pPr>
        <w:pStyle w:val="Default"/>
        <w:spacing w:line="360" w:lineRule="auto"/>
        <w:jc w:val="both"/>
      </w:pPr>
    </w:p>
    <w:p w14:paraId="2A792E13" w14:textId="77777777" w:rsidR="008B1F2F" w:rsidRDefault="00FC3DEF" w:rsidP="00B30400">
      <w:pPr>
        <w:pStyle w:val="Heading2"/>
        <w:numPr>
          <w:ilvl w:val="0"/>
          <w:numId w:val="0"/>
        </w:numPr>
      </w:pPr>
      <w:bookmarkStart w:id="267" w:name="_Toc69980430"/>
      <w:r w:rsidRPr="00CE5F46">
        <w:rPr>
          <w:rFonts w:ascii="Times New Roman" w:hAnsi="Times New Roman"/>
        </w:rPr>
        <w:t>3.3</w:t>
      </w:r>
      <w:r w:rsidR="008B1F2F" w:rsidRPr="00CE5F46">
        <w:rPr>
          <w:rFonts w:ascii="Times New Roman" w:hAnsi="Times New Roman"/>
        </w:rPr>
        <w:t xml:space="preserve"> </w:t>
      </w:r>
      <w:r w:rsidR="00480707">
        <w:rPr>
          <w:rFonts w:ascii="Times New Roman" w:hAnsi="Times New Roman"/>
        </w:rPr>
        <w:tab/>
      </w:r>
      <w:r w:rsidR="00C01045">
        <w:t>Failover Clustering</w:t>
      </w:r>
      <w:bookmarkEnd w:id="267"/>
    </w:p>
    <w:p w14:paraId="05E94933" w14:textId="637072CE" w:rsidR="00C01045" w:rsidRDefault="00C01045" w:rsidP="00C01045">
      <w:pPr>
        <w:spacing w:line="360" w:lineRule="auto"/>
      </w:pPr>
      <w:r>
        <w:t xml:space="preserve">The purpose of a failover cluster is to provide resilience and maintain service uptime in line with Key Process Index (KPI). It would be very unusual for large organisations to not have any failover clusters in their environment. </w:t>
      </w:r>
      <w:r w:rsidR="00CD1835">
        <w:t>The main reason for failover clustering is to increase the availability and scalability of servers and services</w:t>
      </w:r>
      <w:r w:rsidR="00CD1835">
        <w:fldChar w:fldCharType="begin" w:fldLock="1"/>
      </w:r>
      <w:r w:rsidR="00F40517">
        <w:instrText>ADDIN CSL_CITATION {"citationItems":[{"id":"ITEM-1","itemData":{"URL":"https://docs.microsoft.com/en-us/windows-server/failover-clustering/failover-clustering-overview","accessed":{"date-parts":[["2021","4","20"]]},"id":"ITEM-1","issued":{"date-parts":[["0"]]},"title":"Failover Clustering | Microsoft Docs","type":"webpage"},"uris":["http://www.mendeley.com/documents/?uuid=520ffdb2-617d-3ba0-b028-69f62e024698"]}],"mendeley":{"formattedCitation":"[14]","plainTextFormattedCitation":"[14]","previouslyFormattedCitation":"[14]"},"properties":{"noteIndex":0},"schema":"https://github.com/citation-style-language/schema/raw/master/csl-citation.json"}</w:instrText>
      </w:r>
      <w:r w:rsidR="00CD1835">
        <w:fldChar w:fldCharType="separate"/>
      </w:r>
      <w:r w:rsidR="00F40517" w:rsidRPr="00F40517">
        <w:rPr>
          <w:noProof/>
        </w:rPr>
        <w:t>[14]</w:t>
      </w:r>
      <w:r w:rsidR="00CD1835">
        <w:fldChar w:fldCharType="end"/>
      </w:r>
      <w:r w:rsidR="00CD1835">
        <w:t xml:space="preserve">. </w:t>
      </w:r>
      <w:r>
        <w:t xml:space="preserve">A failover cluster enables a server to fail, and then gracefully switch the service to another server that has replicated settings from the primary server. For a failover cluster to be effective, the servers must have the same processing, storage, </w:t>
      </w:r>
      <w:r w:rsidR="00373803">
        <w:t xml:space="preserve">and </w:t>
      </w:r>
      <w:r>
        <w:t>networking resources as the failed server. This could be costly for organisations, but integral for business continuity</w:t>
      </w:r>
      <w:r w:rsidR="00CD1835">
        <w:fldChar w:fldCharType="begin" w:fldLock="1"/>
      </w:r>
      <w:r w:rsidR="00F40517">
        <w:instrText>ADDIN CSL_CITATION {"citationItems":[{"id":"ITEM-1","itemData":{"URL":"https://docs.intersystems.com/irislatest/csp/docbook/DocBook.UI.Page.cls?KEY=GHA_FAILOVER","accessed":{"date-parts":[["2021","4","20"]]},"id":"ITEM-1","issued":{"date-parts":[["0"]]},"title":"Failover Strategies for High Availability - High Availability Guide - InterSystems IRIS Data Platform 2020.4","type":"webpage"},"uris":["http://www.mendeley.com/documents/?uuid=8effebae-df3d-34ce-9a0a-77431f184986"]}],"mendeley":{"formattedCitation":"[15]","plainTextFormattedCitation":"[15]","previouslyFormattedCitation":"[15]"},"properties":{"noteIndex":0},"schema":"https://github.com/citation-style-language/schema/raw/master/csl-citation.json"}</w:instrText>
      </w:r>
      <w:r w:rsidR="00CD1835">
        <w:fldChar w:fldCharType="separate"/>
      </w:r>
      <w:r w:rsidR="00F40517" w:rsidRPr="00F40517">
        <w:rPr>
          <w:noProof/>
        </w:rPr>
        <w:t>[15]</w:t>
      </w:r>
      <w:r w:rsidR="00CD1835">
        <w:fldChar w:fldCharType="end"/>
      </w:r>
      <w:r>
        <w:t>.</w:t>
      </w:r>
    </w:p>
    <w:p w14:paraId="61A9E924" w14:textId="3FFAEB44" w:rsidR="00C01045" w:rsidRDefault="00C01045" w:rsidP="00C01045">
      <w:pPr>
        <w:spacing w:line="360" w:lineRule="auto"/>
      </w:pPr>
      <w:r>
        <w:t>In the example, a Dynamic Host Configuration Protocol (DHCP) server failover cluster is configured. DHCP provides Internet Protocol (IP) addresses for hosts on a network. If DHCP failed and there was no resilience, then new hosts will not be able to obtain network connectivity</w:t>
      </w:r>
      <w:r w:rsidR="00373803">
        <w:t>. I</w:t>
      </w:r>
      <w:r>
        <w:t>f a host lease runs out, it will not renew. DHCP is an important service on networks</w:t>
      </w:r>
      <w:r w:rsidR="00373803">
        <w:t>. I</w:t>
      </w:r>
      <w:r>
        <w:t>f it fails administrators could face a severe network outage whilst a server is repaired</w:t>
      </w:r>
      <w:r w:rsidR="00CD1835">
        <w:fldChar w:fldCharType="begin" w:fldLock="1"/>
      </w:r>
      <w:r w:rsidR="00F40517">
        <w:instrText>ADDIN CSL_CITATION {"citationItems":[{"id":"ITEM-1","itemData":{"URL":"https://docs.microsoft.com/en-us/previous-versions/windows/it-pro/windows-server-2012-r2-and-2012/dn338983(v=ws.11)","accessed":{"date-parts":[["2021","4","20"]]},"id":"ITEM-1","issued":{"date-parts":[["0"]]},"title":"What is DHCP Failover? | Microsoft Docs","type":"webpage"},"uris":["http://www.mendeley.com/documents/?uuid=a8c92aab-61c5-3e58-b1c0-1e06f7439cb4"]}],"mendeley":{"formattedCitation":"[16]","plainTextFormattedCitation":"[16]","previouslyFormattedCitation":"[16]"},"properties":{"noteIndex":0},"schema":"https://github.com/citation-style-language/schema/raw/master/csl-citation.json"}</w:instrText>
      </w:r>
      <w:r w:rsidR="00CD1835">
        <w:fldChar w:fldCharType="separate"/>
      </w:r>
      <w:r w:rsidR="00F40517" w:rsidRPr="00F40517">
        <w:rPr>
          <w:noProof/>
        </w:rPr>
        <w:t>[16]</w:t>
      </w:r>
      <w:r w:rsidR="00CD1835">
        <w:fldChar w:fldCharType="end"/>
      </w:r>
      <w:r>
        <w:t>.</w:t>
      </w:r>
    </w:p>
    <w:p w14:paraId="4E61EC15" w14:textId="77777777" w:rsidR="00C01045" w:rsidRDefault="00C01045" w:rsidP="00C01045">
      <w:pPr>
        <w:spacing w:line="360" w:lineRule="auto"/>
      </w:pPr>
      <w:r>
        <w:t xml:space="preserve">There are different ways to configure failover. The most efficient is for a service to failover without an administrator manually enforcing a change, but to be alerted when a </w:t>
      </w:r>
      <w:r>
        <w:lastRenderedPageBreak/>
        <w:t>change has occurred so that the failed server can be repaired and brought back into the cluster and resume its role.</w:t>
      </w:r>
    </w:p>
    <w:p w14:paraId="1DAAD1F3" w14:textId="0DCA9249" w:rsidR="00C01045" w:rsidRDefault="00EB3890" w:rsidP="00C01045">
      <w:pPr>
        <w:spacing w:line="360" w:lineRule="auto"/>
      </w:pPr>
      <w:r>
        <w:t>Effective failover means clusters</w:t>
      </w:r>
      <w:r w:rsidR="00C01045">
        <w:t xml:space="preserve"> should be located in different areas. If they are in the same server room, and a power cut occurs, then all the failovers will be offline. It is therefore important that the failover cluster is in a separate location and is reachable. For replication to take place between servers, both must be reachable. Servers also send regular keep alive messages to each other, so if the failover fails to receive a keep alive then it will announce itself as the new primary. If network connectivity is lost, but both servers are up, both will announce themselves as primary causing a split brain situation. If both servers believe themselves to be the active primary, then it is assumed that they cannot communicate with each other, meaning replication has been lost. By the time the network connection</w:t>
      </w:r>
      <w:r w:rsidR="00373803">
        <w:t xml:space="preserve"> is</w:t>
      </w:r>
      <w:r w:rsidR="00C01045">
        <w:t xml:space="preserve"> restored both will have miss-matching databases. </w:t>
      </w:r>
      <w:r w:rsidR="00FA0656">
        <w:t>This is not as severe</w:t>
      </w:r>
      <w:r w:rsidR="00C01045">
        <w:t xml:space="preserve"> for a DHCP server as administrative changes aren’t regular</w:t>
      </w:r>
      <w:r w:rsidR="00FA0656">
        <w:t xml:space="preserve"> once the main scopes have been created and are being used</w:t>
      </w:r>
      <w:r w:rsidR="00C01045">
        <w:t>, however on a storage cluster this could prove very problematic</w:t>
      </w:r>
      <w:r w:rsidR="00CD1835">
        <w:fldChar w:fldCharType="begin" w:fldLock="1"/>
      </w:r>
      <w:r w:rsidR="00F40517">
        <w:instrText>ADDIN CSL_CITATION {"citationItems":[{"id":"ITEM-1","itemData":{"URL":"https://www.serverwatch.com/server-news/failover-cluster/","accessed":{"date-parts":[["2021","4","20"]]},"id":"ITEM-1","issued":{"date-parts":[["0"]]},"title":"Failover Clusters | What is Failover Clustering?","type":"webpage"},"uris":["http://www.mendeley.com/documents/?uuid=a39f7d9c-c921-343d-99de-d0ccfc328752"]}],"mendeley":{"formattedCitation":"[17]","plainTextFormattedCitation":"[17]","previouslyFormattedCitation":"[17]"},"properties":{"noteIndex":0},"schema":"https://github.com/citation-style-language/schema/raw/master/csl-citation.json"}</w:instrText>
      </w:r>
      <w:r w:rsidR="00CD1835">
        <w:fldChar w:fldCharType="separate"/>
      </w:r>
      <w:r w:rsidR="00F40517" w:rsidRPr="00F40517">
        <w:rPr>
          <w:noProof/>
        </w:rPr>
        <w:t>[17]</w:t>
      </w:r>
      <w:r w:rsidR="00CD1835">
        <w:fldChar w:fldCharType="end"/>
      </w:r>
      <w:r w:rsidR="00C01045">
        <w:t>.</w:t>
      </w:r>
    </w:p>
    <w:p w14:paraId="3D451578" w14:textId="3C85FD45" w:rsidR="00C01045" w:rsidRDefault="00C01045" w:rsidP="00C01045">
      <w:pPr>
        <w:spacing w:line="360" w:lineRule="auto"/>
      </w:pPr>
      <w:r>
        <w:t>Another issue to consider when clustering is that if both servers are up and reachable by IP, and only the service on the server stops, the administrator should monitor the service as well as the network connectivity</w:t>
      </w:r>
      <w:r w:rsidR="00CD1835">
        <w:fldChar w:fldCharType="begin" w:fldLock="1"/>
      </w:r>
      <w:r w:rsidR="00F40517">
        <w:instrText>ADDIN CSL_CITATION {"citationItems":[{"id":"ITEM-1","itemData":{"URL":"https://documentation.solarwinds.com/en/success_center/sam/content/sam-monitoring-and-restarting-stopped-windows-services-sw204.htm","accessed":{"date-parts":[["2021","4","20"]]},"id":"ITEM-1","issued":{"date-parts":[["0"]]},"title":"Monitor and restart stopped Windows services in SAM","type":"webpage"},"uris":["http://www.mendeley.com/documents/?uuid=a74753c0-e7a0-366c-af3e-f07f18b113c3"]}],"mendeley":{"formattedCitation":"[18]","plainTextFormattedCitation":"[18]","previouslyFormattedCitation":"[18]"},"properties":{"noteIndex":0},"schema":"https://github.com/citation-style-language/schema/raw/master/csl-citation.json"}</w:instrText>
      </w:r>
      <w:r w:rsidR="00CD1835">
        <w:fldChar w:fldCharType="separate"/>
      </w:r>
      <w:r w:rsidR="00F40517" w:rsidRPr="00F40517">
        <w:rPr>
          <w:noProof/>
        </w:rPr>
        <w:t>[18]</w:t>
      </w:r>
      <w:r w:rsidR="00CD1835">
        <w:fldChar w:fldCharType="end"/>
      </w:r>
      <w:r>
        <w:t>. If hosts still see the servers are up they will continue to send DHCP requests to it as they can</w:t>
      </w:r>
      <w:r w:rsidR="000242E5">
        <w:t>no</w:t>
      </w:r>
      <w:r>
        <w:t xml:space="preserve">t tell that the service is stopped although the </w:t>
      </w:r>
      <w:r>
        <w:lastRenderedPageBreak/>
        <w:t>server is up.</w:t>
      </w:r>
      <w:r>
        <w:rPr>
          <w:noProof/>
          <w:lang w:eastAsia="en-GB"/>
        </w:rPr>
        <w:drawing>
          <wp:inline distT="0" distB="0" distL="0" distR="0" wp14:anchorId="22513F9B" wp14:editId="2201EA69">
            <wp:extent cx="5731510" cy="40563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56380"/>
                    </a:xfrm>
                    <a:prstGeom prst="rect">
                      <a:avLst/>
                    </a:prstGeom>
                  </pic:spPr>
                </pic:pic>
              </a:graphicData>
            </a:graphic>
          </wp:inline>
        </w:drawing>
      </w:r>
    </w:p>
    <w:p w14:paraId="1E556D4B" w14:textId="77777777" w:rsidR="00C01045" w:rsidRDefault="00C01045" w:rsidP="00C01045">
      <w:pPr>
        <w:spacing w:line="360" w:lineRule="auto"/>
      </w:pPr>
      <w:r w:rsidRPr="00944464">
        <w:rPr>
          <w:i/>
        </w:rPr>
        <w:t>Figure 10:</w:t>
      </w:r>
      <w:r>
        <w:t xml:space="preserve"> Created by the author. A packet tracer simulation for a failover DHCP in a failover cluster. Both servers up.</w:t>
      </w:r>
    </w:p>
    <w:p w14:paraId="4E4EA1C6" w14:textId="77777777" w:rsidR="00C01045" w:rsidRDefault="00C01045" w:rsidP="00C01045">
      <w:pPr>
        <w:spacing w:line="360" w:lineRule="auto"/>
      </w:pPr>
      <w:r>
        <w:rPr>
          <w:noProof/>
          <w:lang w:eastAsia="en-GB"/>
        </w:rPr>
        <w:drawing>
          <wp:inline distT="0" distB="0" distL="0" distR="0" wp14:anchorId="3E8A9476" wp14:editId="656E564C">
            <wp:extent cx="5731510" cy="33762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76295"/>
                    </a:xfrm>
                    <a:prstGeom prst="rect">
                      <a:avLst/>
                    </a:prstGeom>
                  </pic:spPr>
                </pic:pic>
              </a:graphicData>
            </a:graphic>
          </wp:inline>
        </w:drawing>
      </w:r>
    </w:p>
    <w:p w14:paraId="39A1065E" w14:textId="77777777" w:rsidR="00C01045" w:rsidRPr="006A7EE5" w:rsidRDefault="00C01045" w:rsidP="00C01045">
      <w:pPr>
        <w:spacing w:line="360" w:lineRule="auto"/>
        <w:rPr>
          <w:i/>
        </w:rPr>
      </w:pPr>
      <w:r w:rsidRPr="006A7EE5">
        <w:rPr>
          <w:i/>
        </w:rPr>
        <w:t>Figure 11: Created by the author. Primary DHCP server lost, secondary becomes the new primary.</w:t>
      </w:r>
    </w:p>
    <w:p w14:paraId="717E0B07" w14:textId="77777777" w:rsidR="00C01045" w:rsidRDefault="00C01045" w:rsidP="00C01045">
      <w:pPr>
        <w:spacing w:line="360" w:lineRule="auto"/>
      </w:pPr>
      <w:r>
        <w:rPr>
          <w:noProof/>
          <w:lang w:eastAsia="en-GB"/>
        </w:rPr>
        <w:lastRenderedPageBreak/>
        <w:drawing>
          <wp:inline distT="0" distB="0" distL="0" distR="0" wp14:anchorId="54F17CDF" wp14:editId="4F5059FE">
            <wp:extent cx="5731510" cy="26879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687955"/>
                    </a:xfrm>
                    <a:prstGeom prst="rect">
                      <a:avLst/>
                    </a:prstGeom>
                  </pic:spPr>
                </pic:pic>
              </a:graphicData>
            </a:graphic>
          </wp:inline>
        </w:drawing>
      </w:r>
    </w:p>
    <w:p w14:paraId="0B7A054E" w14:textId="77777777" w:rsidR="00C01045" w:rsidRPr="00944464" w:rsidRDefault="00C01045" w:rsidP="00C01045">
      <w:pPr>
        <w:spacing w:line="360" w:lineRule="auto"/>
        <w:rPr>
          <w:i/>
        </w:rPr>
      </w:pPr>
      <w:r w:rsidRPr="00944464">
        <w:rPr>
          <w:i/>
        </w:rPr>
        <w:t>Figure 12: Created by the author. Replication settings on primary and secondary server.</w:t>
      </w:r>
    </w:p>
    <w:p w14:paraId="632A3B41" w14:textId="77777777" w:rsidR="00BF4B36" w:rsidRDefault="00BF4B36" w:rsidP="00C01045">
      <w:pPr>
        <w:spacing w:line="360" w:lineRule="auto"/>
      </w:pPr>
    </w:p>
    <w:p w14:paraId="6630161C" w14:textId="77777777" w:rsidR="00BF4B36" w:rsidRDefault="00BF4B36" w:rsidP="00BF4B36">
      <w:r>
        <w:rPr>
          <w:noProof/>
          <w:lang w:eastAsia="en-GB"/>
        </w:rPr>
        <w:drawing>
          <wp:inline distT="0" distB="0" distL="0" distR="0" wp14:anchorId="58993D17" wp14:editId="09C970B4">
            <wp:extent cx="5731510" cy="36449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644900"/>
                    </a:xfrm>
                    <a:prstGeom prst="rect">
                      <a:avLst/>
                    </a:prstGeom>
                  </pic:spPr>
                </pic:pic>
              </a:graphicData>
            </a:graphic>
          </wp:inline>
        </w:drawing>
      </w:r>
    </w:p>
    <w:p w14:paraId="5DCD26C8" w14:textId="77777777" w:rsidR="00BF4B36" w:rsidRPr="006A7EE5" w:rsidRDefault="00BF4B36" w:rsidP="00C9390B">
      <w:pPr>
        <w:spacing w:line="360" w:lineRule="auto"/>
        <w:rPr>
          <w:i/>
        </w:rPr>
      </w:pPr>
      <w:r w:rsidRPr="006A7EE5">
        <w:rPr>
          <w:i/>
        </w:rPr>
        <w:t>Figure 13: Created by the author. Steps 1 -4 of configuring a DHCP failover on Windows server 2019.</w:t>
      </w:r>
    </w:p>
    <w:p w14:paraId="2255B51A" w14:textId="77777777" w:rsidR="00BF4B36" w:rsidRDefault="00BF4B36" w:rsidP="00BF4B36">
      <w:r>
        <w:rPr>
          <w:noProof/>
          <w:lang w:eastAsia="en-GB"/>
        </w:rPr>
        <w:lastRenderedPageBreak/>
        <w:drawing>
          <wp:inline distT="0" distB="0" distL="0" distR="0" wp14:anchorId="0FF55899" wp14:editId="5254A9B1">
            <wp:extent cx="5731510" cy="35953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595370"/>
                    </a:xfrm>
                    <a:prstGeom prst="rect">
                      <a:avLst/>
                    </a:prstGeom>
                  </pic:spPr>
                </pic:pic>
              </a:graphicData>
            </a:graphic>
          </wp:inline>
        </w:drawing>
      </w:r>
    </w:p>
    <w:p w14:paraId="4D11763E" w14:textId="77777777" w:rsidR="00BF4B36" w:rsidRPr="006A7EE5" w:rsidRDefault="00BF4B36" w:rsidP="00C9390B">
      <w:pPr>
        <w:spacing w:line="360" w:lineRule="auto"/>
        <w:rPr>
          <w:i/>
        </w:rPr>
      </w:pPr>
      <w:r w:rsidRPr="006A7EE5">
        <w:rPr>
          <w:i/>
        </w:rPr>
        <w:t>Figure 14: Created by the author. Steps 5 - 8 of configuring a DHCP failover on Windows server 2019.</w:t>
      </w:r>
    </w:p>
    <w:p w14:paraId="31F21386" w14:textId="77777777" w:rsidR="00BF4B36" w:rsidRDefault="00BF4B36" w:rsidP="00BF4B36">
      <w:r>
        <w:rPr>
          <w:noProof/>
          <w:lang w:eastAsia="en-GB"/>
        </w:rPr>
        <w:drawing>
          <wp:inline distT="0" distB="0" distL="0" distR="0" wp14:anchorId="14FEC96A" wp14:editId="0D81A062">
            <wp:extent cx="5731510" cy="36175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617595"/>
                    </a:xfrm>
                    <a:prstGeom prst="rect">
                      <a:avLst/>
                    </a:prstGeom>
                  </pic:spPr>
                </pic:pic>
              </a:graphicData>
            </a:graphic>
          </wp:inline>
        </w:drawing>
      </w:r>
    </w:p>
    <w:p w14:paraId="2EE3BDD8" w14:textId="77777777" w:rsidR="00BF4B36" w:rsidRPr="006A7EE5" w:rsidRDefault="00BF4B36" w:rsidP="00C9390B">
      <w:pPr>
        <w:spacing w:line="360" w:lineRule="auto"/>
        <w:rPr>
          <w:i/>
        </w:rPr>
      </w:pPr>
      <w:r w:rsidRPr="006A7EE5">
        <w:rPr>
          <w:i/>
        </w:rPr>
        <w:t>Figure 15: Created by the author. Steps 9 - 12 of configuring a DHCP failover on Windows server 2019.</w:t>
      </w:r>
    </w:p>
    <w:p w14:paraId="71F6C9DA" w14:textId="77777777" w:rsidR="00BF4B36" w:rsidRDefault="00BF4B36" w:rsidP="00BF4B36">
      <w:r>
        <w:rPr>
          <w:noProof/>
          <w:lang w:eastAsia="en-GB"/>
        </w:rPr>
        <w:lastRenderedPageBreak/>
        <w:drawing>
          <wp:inline distT="0" distB="0" distL="0" distR="0" wp14:anchorId="40F27DE8" wp14:editId="31D510DD">
            <wp:extent cx="5731510" cy="36626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662680"/>
                    </a:xfrm>
                    <a:prstGeom prst="rect">
                      <a:avLst/>
                    </a:prstGeom>
                  </pic:spPr>
                </pic:pic>
              </a:graphicData>
            </a:graphic>
          </wp:inline>
        </w:drawing>
      </w:r>
    </w:p>
    <w:p w14:paraId="23AAADDA" w14:textId="77777777" w:rsidR="00BF4B36" w:rsidRPr="006A7EE5" w:rsidRDefault="00BF4B36" w:rsidP="00C9390B">
      <w:pPr>
        <w:spacing w:line="360" w:lineRule="auto"/>
        <w:rPr>
          <w:i/>
        </w:rPr>
      </w:pPr>
      <w:r w:rsidRPr="006A7EE5">
        <w:rPr>
          <w:i/>
        </w:rPr>
        <w:t>Figure 16: Created by the author. Steps 13 - 18 of configuring a DHCP failover on Windows server 2019.</w:t>
      </w:r>
    </w:p>
    <w:p w14:paraId="65DC4F32" w14:textId="77777777" w:rsidR="00BF4B36" w:rsidRDefault="00BF4B36" w:rsidP="00BF4B36">
      <w:r>
        <w:rPr>
          <w:noProof/>
          <w:lang w:eastAsia="en-GB"/>
        </w:rPr>
        <w:drawing>
          <wp:inline distT="0" distB="0" distL="0" distR="0" wp14:anchorId="55F4B11F" wp14:editId="273BCD00">
            <wp:extent cx="5731510" cy="365125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651250"/>
                    </a:xfrm>
                    <a:prstGeom prst="rect">
                      <a:avLst/>
                    </a:prstGeom>
                  </pic:spPr>
                </pic:pic>
              </a:graphicData>
            </a:graphic>
          </wp:inline>
        </w:drawing>
      </w:r>
    </w:p>
    <w:p w14:paraId="4FD72A8C" w14:textId="77777777" w:rsidR="00BF4B36" w:rsidRPr="006A7EE5" w:rsidRDefault="006A7EE5" w:rsidP="00C9390B">
      <w:pPr>
        <w:spacing w:line="360" w:lineRule="auto"/>
        <w:rPr>
          <w:i/>
        </w:rPr>
      </w:pPr>
      <w:r w:rsidRPr="006A7EE5">
        <w:rPr>
          <w:i/>
        </w:rPr>
        <w:t>Figure 17</w:t>
      </w:r>
      <w:r w:rsidR="00BF4B36" w:rsidRPr="006A7EE5">
        <w:rPr>
          <w:i/>
        </w:rPr>
        <w:t>: Created by the author. Steps 19 - 24 of configuring a DHCP failover on Windows server 2019.</w:t>
      </w:r>
    </w:p>
    <w:p w14:paraId="0C882098" w14:textId="77777777" w:rsidR="0014393A" w:rsidRPr="00BA57F8" w:rsidRDefault="0014393A" w:rsidP="0014393A"/>
    <w:p w14:paraId="5D5711A0" w14:textId="77777777" w:rsidR="007A2141" w:rsidRPr="00BA57F8" w:rsidRDefault="007A2141" w:rsidP="0014393A">
      <w:pPr>
        <w:rPr>
          <w:lang w:eastAsia="en-GB"/>
        </w:rPr>
      </w:pPr>
    </w:p>
    <w:p w14:paraId="1FE57F5D" w14:textId="6D546116" w:rsidR="00E5471E" w:rsidRPr="00BA57F8" w:rsidRDefault="008919DD" w:rsidP="00B30400">
      <w:pPr>
        <w:pStyle w:val="Heading2"/>
        <w:numPr>
          <w:ilvl w:val="0"/>
          <w:numId w:val="0"/>
        </w:numPr>
        <w:rPr>
          <w:rFonts w:ascii="Times New Roman" w:hAnsi="Times New Roman"/>
        </w:rPr>
      </w:pPr>
      <w:bookmarkStart w:id="268" w:name="_Toc69980431"/>
      <w:r w:rsidRPr="00BA57F8">
        <w:rPr>
          <w:rFonts w:ascii="Times New Roman" w:hAnsi="Times New Roman"/>
        </w:rPr>
        <w:lastRenderedPageBreak/>
        <w:t>3.4</w:t>
      </w:r>
      <w:r w:rsidR="00365600" w:rsidRPr="00BA57F8">
        <w:rPr>
          <w:rFonts w:ascii="Times New Roman" w:hAnsi="Times New Roman"/>
        </w:rPr>
        <w:tab/>
      </w:r>
      <w:r w:rsidR="004E28D5" w:rsidRPr="00BA57F8">
        <w:rPr>
          <w:rFonts w:ascii="Times New Roman" w:hAnsi="Times New Roman"/>
        </w:rPr>
        <w:t>Network Policy</w:t>
      </w:r>
      <w:bookmarkEnd w:id="268"/>
    </w:p>
    <w:tbl>
      <w:tblPr>
        <w:tblStyle w:val="TableGrid"/>
        <w:tblW w:w="0" w:type="auto"/>
        <w:tblLook w:val="04A0" w:firstRow="1" w:lastRow="0" w:firstColumn="1" w:lastColumn="0" w:noHBand="0" w:noVBand="1"/>
      </w:tblPr>
      <w:tblGrid>
        <w:gridCol w:w="4379"/>
        <w:gridCol w:w="4379"/>
      </w:tblGrid>
      <w:tr w:rsidR="00BA57F8" w14:paraId="44235846" w14:textId="77777777" w:rsidTr="00BA57F8">
        <w:tc>
          <w:tcPr>
            <w:tcW w:w="4379" w:type="dxa"/>
          </w:tcPr>
          <w:p w14:paraId="4253E32F" w14:textId="77777777" w:rsidR="00BA57F8" w:rsidRPr="00276AB2" w:rsidRDefault="00BA57F8" w:rsidP="00BA57F8">
            <w:pPr>
              <w:rPr>
                <w:sz w:val="24"/>
                <w:szCs w:val="24"/>
                <w:lang w:eastAsia="en-GB"/>
              </w:rPr>
            </w:pPr>
            <w:r w:rsidRPr="00276AB2">
              <w:rPr>
                <w:sz w:val="24"/>
                <w:szCs w:val="24"/>
                <w:lang w:eastAsia="en-GB"/>
              </w:rPr>
              <w:t>Name</w:t>
            </w:r>
          </w:p>
        </w:tc>
        <w:tc>
          <w:tcPr>
            <w:tcW w:w="4379" w:type="dxa"/>
          </w:tcPr>
          <w:p w14:paraId="273F5818" w14:textId="77777777" w:rsidR="00BA57F8" w:rsidRPr="00276AB2" w:rsidRDefault="00BA57F8" w:rsidP="00BA57F8">
            <w:pPr>
              <w:rPr>
                <w:sz w:val="24"/>
                <w:szCs w:val="24"/>
                <w:lang w:eastAsia="en-GB"/>
              </w:rPr>
            </w:pPr>
            <w:r w:rsidRPr="00276AB2">
              <w:rPr>
                <w:sz w:val="24"/>
                <w:szCs w:val="24"/>
                <w:lang w:eastAsia="en-GB"/>
              </w:rPr>
              <w:t>Nwtraders Network Security Policy</w:t>
            </w:r>
          </w:p>
        </w:tc>
      </w:tr>
      <w:tr w:rsidR="00BA57F8" w14:paraId="393E96EB" w14:textId="77777777" w:rsidTr="00BA57F8">
        <w:tc>
          <w:tcPr>
            <w:tcW w:w="4379" w:type="dxa"/>
          </w:tcPr>
          <w:p w14:paraId="1AFE612E" w14:textId="77777777" w:rsidR="00BA57F8" w:rsidRPr="00276AB2" w:rsidRDefault="00BA57F8" w:rsidP="00BA57F8">
            <w:pPr>
              <w:rPr>
                <w:sz w:val="24"/>
                <w:szCs w:val="24"/>
                <w:lang w:eastAsia="en-GB"/>
              </w:rPr>
            </w:pPr>
            <w:r w:rsidRPr="00276AB2">
              <w:rPr>
                <w:sz w:val="24"/>
                <w:szCs w:val="24"/>
                <w:lang w:eastAsia="en-GB"/>
              </w:rPr>
              <w:t>Type:</w:t>
            </w:r>
          </w:p>
        </w:tc>
        <w:tc>
          <w:tcPr>
            <w:tcW w:w="4379" w:type="dxa"/>
          </w:tcPr>
          <w:p w14:paraId="2BE2DCD5" w14:textId="77777777" w:rsidR="00BA57F8" w:rsidRPr="00276AB2" w:rsidRDefault="00BA57F8" w:rsidP="00BA57F8">
            <w:pPr>
              <w:rPr>
                <w:sz w:val="24"/>
                <w:szCs w:val="24"/>
                <w:lang w:eastAsia="en-GB"/>
              </w:rPr>
            </w:pPr>
            <w:r w:rsidRPr="00276AB2">
              <w:rPr>
                <w:sz w:val="24"/>
                <w:szCs w:val="24"/>
                <w:lang w:eastAsia="en-GB"/>
              </w:rPr>
              <w:t>Network Policy</w:t>
            </w:r>
          </w:p>
        </w:tc>
      </w:tr>
      <w:tr w:rsidR="00BA57F8" w14:paraId="1A607A87" w14:textId="77777777" w:rsidTr="00BA57F8">
        <w:tc>
          <w:tcPr>
            <w:tcW w:w="4379" w:type="dxa"/>
          </w:tcPr>
          <w:p w14:paraId="31309069" w14:textId="77777777" w:rsidR="00BA57F8" w:rsidRPr="00276AB2" w:rsidRDefault="00BA57F8" w:rsidP="00BA57F8">
            <w:pPr>
              <w:rPr>
                <w:sz w:val="24"/>
                <w:szCs w:val="24"/>
                <w:lang w:eastAsia="en-GB"/>
              </w:rPr>
            </w:pPr>
            <w:r w:rsidRPr="00276AB2">
              <w:rPr>
                <w:sz w:val="24"/>
                <w:szCs w:val="24"/>
                <w:lang w:eastAsia="en-GB"/>
              </w:rPr>
              <w:t>Audience:</w:t>
            </w:r>
          </w:p>
        </w:tc>
        <w:tc>
          <w:tcPr>
            <w:tcW w:w="4379" w:type="dxa"/>
          </w:tcPr>
          <w:p w14:paraId="2F20DA39" w14:textId="77777777" w:rsidR="00BA57F8" w:rsidRPr="00276AB2" w:rsidRDefault="00BA57F8" w:rsidP="00BA57F8">
            <w:pPr>
              <w:rPr>
                <w:sz w:val="24"/>
                <w:szCs w:val="24"/>
                <w:lang w:eastAsia="en-GB"/>
              </w:rPr>
            </w:pPr>
            <w:r w:rsidRPr="00276AB2">
              <w:rPr>
                <w:sz w:val="24"/>
                <w:szCs w:val="24"/>
                <w:lang w:eastAsia="en-GB"/>
              </w:rPr>
              <w:t>Nwtraders Staff</w:t>
            </w:r>
          </w:p>
        </w:tc>
      </w:tr>
      <w:tr w:rsidR="00BA57F8" w14:paraId="23946081" w14:textId="77777777" w:rsidTr="00BA57F8">
        <w:tc>
          <w:tcPr>
            <w:tcW w:w="4379" w:type="dxa"/>
          </w:tcPr>
          <w:p w14:paraId="02493AE7" w14:textId="77777777" w:rsidR="00BA57F8" w:rsidRPr="00276AB2" w:rsidRDefault="00BA57F8" w:rsidP="00BA57F8">
            <w:pPr>
              <w:rPr>
                <w:sz w:val="24"/>
                <w:szCs w:val="24"/>
                <w:lang w:eastAsia="en-GB"/>
              </w:rPr>
            </w:pPr>
            <w:r w:rsidRPr="00276AB2">
              <w:rPr>
                <w:sz w:val="24"/>
                <w:szCs w:val="24"/>
                <w:lang w:eastAsia="en-GB"/>
              </w:rPr>
              <w:t>Date Created:</w:t>
            </w:r>
          </w:p>
        </w:tc>
        <w:tc>
          <w:tcPr>
            <w:tcW w:w="4379" w:type="dxa"/>
          </w:tcPr>
          <w:p w14:paraId="4E6569B0" w14:textId="77777777" w:rsidR="00BA57F8" w:rsidRPr="00276AB2" w:rsidRDefault="00BA57F8" w:rsidP="00BA57F8">
            <w:pPr>
              <w:rPr>
                <w:sz w:val="24"/>
                <w:szCs w:val="24"/>
                <w:lang w:eastAsia="en-GB"/>
              </w:rPr>
            </w:pPr>
            <w:r w:rsidRPr="00276AB2">
              <w:rPr>
                <w:sz w:val="24"/>
                <w:szCs w:val="24"/>
                <w:lang w:eastAsia="en-GB"/>
              </w:rPr>
              <w:t>12/04/2021</w:t>
            </w:r>
          </w:p>
        </w:tc>
      </w:tr>
      <w:tr w:rsidR="00BA57F8" w14:paraId="6E6FBE95" w14:textId="77777777" w:rsidTr="00BA57F8">
        <w:tc>
          <w:tcPr>
            <w:tcW w:w="4379" w:type="dxa"/>
          </w:tcPr>
          <w:p w14:paraId="0E46FDFF" w14:textId="77777777" w:rsidR="00BA57F8" w:rsidRPr="00276AB2" w:rsidRDefault="00BA57F8" w:rsidP="00BA57F8">
            <w:pPr>
              <w:rPr>
                <w:sz w:val="24"/>
                <w:szCs w:val="24"/>
                <w:lang w:eastAsia="en-GB"/>
              </w:rPr>
            </w:pPr>
            <w:r w:rsidRPr="00276AB2">
              <w:rPr>
                <w:sz w:val="24"/>
                <w:szCs w:val="24"/>
                <w:lang w:eastAsia="en-GB"/>
              </w:rPr>
              <w:t>Review by:</w:t>
            </w:r>
          </w:p>
        </w:tc>
        <w:tc>
          <w:tcPr>
            <w:tcW w:w="4379" w:type="dxa"/>
          </w:tcPr>
          <w:p w14:paraId="548ADDE7" w14:textId="77777777" w:rsidR="00BA57F8" w:rsidRPr="00276AB2" w:rsidRDefault="00BA57F8" w:rsidP="00BA57F8">
            <w:pPr>
              <w:rPr>
                <w:sz w:val="24"/>
                <w:szCs w:val="24"/>
                <w:lang w:eastAsia="en-GB"/>
              </w:rPr>
            </w:pPr>
            <w:r w:rsidRPr="00276AB2">
              <w:rPr>
                <w:sz w:val="24"/>
                <w:szCs w:val="24"/>
                <w:lang w:eastAsia="en-GB"/>
              </w:rPr>
              <w:t>12/04/2025</w:t>
            </w:r>
          </w:p>
        </w:tc>
      </w:tr>
      <w:tr w:rsidR="00BA57F8" w14:paraId="65375961" w14:textId="77777777" w:rsidTr="00BA57F8">
        <w:tc>
          <w:tcPr>
            <w:tcW w:w="4379" w:type="dxa"/>
          </w:tcPr>
          <w:p w14:paraId="4FEF47E6" w14:textId="77777777" w:rsidR="00BA57F8" w:rsidRPr="00276AB2" w:rsidRDefault="00BA57F8" w:rsidP="00BA57F8">
            <w:pPr>
              <w:rPr>
                <w:sz w:val="24"/>
                <w:szCs w:val="24"/>
                <w:lang w:eastAsia="en-GB"/>
              </w:rPr>
            </w:pPr>
            <w:r w:rsidRPr="00276AB2">
              <w:rPr>
                <w:sz w:val="24"/>
                <w:szCs w:val="24"/>
                <w:lang w:eastAsia="en-GB"/>
              </w:rPr>
              <w:t>Author:</w:t>
            </w:r>
          </w:p>
        </w:tc>
        <w:tc>
          <w:tcPr>
            <w:tcW w:w="4379" w:type="dxa"/>
          </w:tcPr>
          <w:p w14:paraId="29A62071" w14:textId="77777777" w:rsidR="00BA57F8" w:rsidRPr="00276AB2" w:rsidRDefault="00D75344" w:rsidP="00BA57F8">
            <w:pPr>
              <w:rPr>
                <w:sz w:val="24"/>
                <w:szCs w:val="24"/>
                <w:lang w:eastAsia="en-GB"/>
              </w:rPr>
            </w:pPr>
            <w:r w:rsidRPr="00276AB2">
              <w:rPr>
                <w:sz w:val="24"/>
                <w:szCs w:val="24"/>
                <w:lang w:eastAsia="en-GB"/>
              </w:rPr>
              <w:t>Geraint Hill</w:t>
            </w:r>
          </w:p>
        </w:tc>
      </w:tr>
      <w:tr w:rsidR="00BA57F8" w14:paraId="136B8E15" w14:textId="77777777" w:rsidTr="00BA57F8">
        <w:tc>
          <w:tcPr>
            <w:tcW w:w="4379" w:type="dxa"/>
          </w:tcPr>
          <w:p w14:paraId="176CBF46" w14:textId="77777777" w:rsidR="00BA57F8" w:rsidRPr="00276AB2" w:rsidRDefault="00BA57F8" w:rsidP="00BA57F8">
            <w:pPr>
              <w:rPr>
                <w:sz w:val="24"/>
                <w:szCs w:val="24"/>
                <w:lang w:eastAsia="en-GB"/>
              </w:rPr>
            </w:pPr>
            <w:r w:rsidRPr="00276AB2">
              <w:rPr>
                <w:sz w:val="24"/>
                <w:szCs w:val="24"/>
                <w:lang w:eastAsia="en-GB"/>
              </w:rPr>
              <w:t>Job Title</w:t>
            </w:r>
          </w:p>
        </w:tc>
        <w:tc>
          <w:tcPr>
            <w:tcW w:w="4379" w:type="dxa"/>
          </w:tcPr>
          <w:p w14:paraId="41F29C86" w14:textId="77777777" w:rsidR="00BA57F8" w:rsidRPr="00276AB2" w:rsidRDefault="00D75344" w:rsidP="00BA57F8">
            <w:pPr>
              <w:rPr>
                <w:sz w:val="24"/>
                <w:szCs w:val="24"/>
                <w:lang w:eastAsia="en-GB"/>
              </w:rPr>
            </w:pPr>
            <w:r w:rsidRPr="00276AB2">
              <w:rPr>
                <w:sz w:val="24"/>
                <w:szCs w:val="24"/>
                <w:lang w:eastAsia="en-GB"/>
              </w:rPr>
              <w:t>Network Manager</w:t>
            </w:r>
          </w:p>
        </w:tc>
      </w:tr>
      <w:tr w:rsidR="00BA57F8" w14:paraId="3C22268A" w14:textId="77777777" w:rsidTr="00BA57F8">
        <w:tc>
          <w:tcPr>
            <w:tcW w:w="4379" w:type="dxa"/>
          </w:tcPr>
          <w:p w14:paraId="20368775" w14:textId="77777777" w:rsidR="00BA57F8" w:rsidRPr="00276AB2" w:rsidRDefault="00BA57F8" w:rsidP="00BA57F8">
            <w:pPr>
              <w:rPr>
                <w:sz w:val="24"/>
                <w:szCs w:val="24"/>
                <w:lang w:eastAsia="en-GB"/>
              </w:rPr>
            </w:pPr>
            <w:r w:rsidRPr="00276AB2">
              <w:rPr>
                <w:sz w:val="24"/>
                <w:szCs w:val="24"/>
                <w:lang w:eastAsia="en-GB"/>
              </w:rPr>
              <w:t>Contact details:</w:t>
            </w:r>
          </w:p>
        </w:tc>
        <w:tc>
          <w:tcPr>
            <w:tcW w:w="4379" w:type="dxa"/>
          </w:tcPr>
          <w:p w14:paraId="66F76673" w14:textId="77777777" w:rsidR="00BA57F8" w:rsidRPr="00276AB2" w:rsidRDefault="00D75344" w:rsidP="00BA57F8">
            <w:pPr>
              <w:rPr>
                <w:sz w:val="24"/>
                <w:szCs w:val="24"/>
                <w:lang w:eastAsia="en-GB"/>
              </w:rPr>
            </w:pPr>
            <w:r w:rsidRPr="00276AB2">
              <w:rPr>
                <w:sz w:val="24"/>
                <w:szCs w:val="24"/>
                <w:lang w:eastAsia="en-GB"/>
              </w:rPr>
              <w:t>Geraint.hill@nwtraders.com</w:t>
            </w:r>
          </w:p>
        </w:tc>
      </w:tr>
    </w:tbl>
    <w:p w14:paraId="052D5108" w14:textId="77777777" w:rsidR="00BA57F8" w:rsidRPr="00BA57F8" w:rsidRDefault="00BA57F8" w:rsidP="00BA57F8">
      <w:pPr>
        <w:rPr>
          <w:lang w:eastAsia="en-GB"/>
        </w:rPr>
      </w:pPr>
    </w:p>
    <w:p w14:paraId="368A4BAA" w14:textId="77777777" w:rsidR="00D75344" w:rsidRPr="003965D5" w:rsidRDefault="00D75344" w:rsidP="003965D5">
      <w:pPr>
        <w:pStyle w:val="Heading3"/>
        <w:rPr>
          <w:rFonts w:ascii="Times New Roman" w:hAnsi="Times New Roman"/>
          <w:b/>
          <w:u w:val="none"/>
        </w:rPr>
      </w:pPr>
      <w:bookmarkStart w:id="269" w:name="_Toc69980432"/>
      <w:r w:rsidRPr="003965D5">
        <w:rPr>
          <w:rFonts w:ascii="Times New Roman" w:hAnsi="Times New Roman"/>
          <w:b/>
          <w:u w:val="none"/>
        </w:rPr>
        <w:t>3.4.1 Introduction</w:t>
      </w:r>
      <w:bookmarkEnd w:id="269"/>
    </w:p>
    <w:p w14:paraId="72859597" w14:textId="77777777" w:rsidR="00D75344" w:rsidRDefault="00D75344" w:rsidP="00E5471E">
      <w:pPr>
        <w:pStyle w:val="Default"/>
        <w:spacing w:line="360" w:lineRule="auto"/>
        <w:jc w:val="both"/>
      </w:pPr>
      <w:r>
        <w:t>3.4.1.1 This is the network policy for nwtraders. The policy provides information and is applicable to every office, department, staff grade, and users of the nwtraders network. All business information is covered by this policy.</w:t>
      </w:r>
    </w:p>
    <w:p w14:paraId="09C8C416" w14:textId="77777777" w:rsidR="00D824B5" w:rsidRPr="00D824B5" w:rsidRDefault="00D75344" w:rsidP="00D824B5">
      <w:pPr>
        <w:spacing w:line="360" w:lineRule="auto"/>
        <w:jc w:val="both"/>
        <w:rPr>
          <w:lang w:eastAsia="en-GB"/>
        </w:rPr>
      </w:pPr>
      <w:r>
        <w:t xml:space="preserve">3.4.1.2 </w:t>
      </w:r>
      <w:r w:rsidR="00D824B5">
        <w:rPr>
          <w:lang w:eastAsia="en-GB"/>
        </w:rPr>
        <w:t xml:space="preserve">Following a recent audit and penetration test of the current nwtraders network by a third party company, numerous vulnerabilities were identified. Nwtraders were using End of Life (EOL) equipment and there was no structured policy providing information about company guidelines in relation to their network security infrastructure. </w:t>
      </w:r>
    </w:p>
    <w:p w14:paraId="761727C7" w14:textId="77777777" w:rsidR="00D75344" w:rsidRDefault="00D75344" w:rsidP="00E5471E">
      <w:pPr>
        <w:pStyle w:val="Default"/>
        <w:spacing w:line="360" w:lineRule="auto"/>
        <w:jc w:val="both"/>
      </w:pPr>
    </w:p>
    <w:p w14:paraId="715DE870" w14:textId="77777777" w:rsidR="00D75344" w:rsidRDefault="00D75344" w:rsidP="00E5471E">
      <w:pPr>
        <w:pStyle w:val="Default"/>
        <w:spacing w:line="360" w:lineRule="auto"/>
        <w:jc w:val="both"/>
      </w:pPr>
      <w:r>
        <w:t xml:space="preserve">3.4.1.3 The term </w:t>
      </w:r>
      <w:r w:rsidRPr="00D75344">
        <w:rPr>
          <w:i/>
        </w:rPr>
        <w:t>network</w:t>
      </w:r>
      <w:r>
        <w:rPr>
          <w:i/>
        </w:rPr>
        <w:t xml:space="preserve"> </w:t>
      </w:r>
      <w:r>
        <w:t>refers to any device that sends or</w:t>
      </w:r>
      <w:r w:rsidR="003522BF">
        <w:t xml:space="preserve"> receives data on the nwtraders, </w:t>
      </w:r>
      <w:r>
        <w:t xml:space="preserve">network, not limited to </w:t>
      </w:r>
      <w:r w:rsidR="003522BF">
        <w:t xml:space="preserve">routers, switches, </w:t>
      </w:r>
      <w:r>
        <w:t>computers, printers, phones, tablets, storage devices.</w:t>
      </w:r>
    </w:p>
    <w:p w14:paraId="3AAB074D" w14:textId="77777777" w:rsidR="00F614C9" w:rsidRPr="00DE5415" w:rsidRDefault="00F614C9" w:rsidP="00DE5415">
      <w:pPr>
        <w:pStyle w:val="Heading3"/>
        <w:rPr>
          <w:rFonts w:ascii="Times New Roman" w:hAnsi="Times New Roman"/>
          <w:b/>
          <w:u w:val="none"/>
        </w:rPr>
      </w:pPr>
      <w:bookmarkStart w:id="270" w:name="_Toc69980433"/>
      <w:r w:rsidRPr="00DE5415">
        <w:rPr>
          <w:rFonts w:ascii="Times New Roman" w:hAnsi="Times New Roman"/>
          <w:b/>
          <w:u w:val="none"/>
        </w:rPr>
        <w:t>3.4.2 Aims of this Policy</w:t>
      </w:r>
      <w:bookmarkEnd w:id="270"/>
    </w:p>
    <w:p w14:paraId="1C8711C2" w14:textId="27354D28" w:rsidR="00F614C9" w:rsidRDefault="00F614C9" w:rsidP="00E5471E">
      <w:pPr>
        <w:pStyle w:val="Default"/>
        <w:spacing w:line="360" w:lineRule="auto"/>
        <w:jc w:val="both"/>
      </w:pPr>
      <w:r>
        <w:t>3.4.2.1 Adherence to the C</w:t>
      </w:r>
      <w:r w:rsidR="00FA0656">
        <w:t>onfidentiality</w:t>
      </w:r>
      <w:r>
        <w:t>, Integrity and Availability (CIA) Triad is essential for the protection of nwtraders operational functions.</w:t>
      </w:r>
      <w:r w:rsidR="0016662D">
        <w:t>The CIA triad is the security fabric that allows organisations to reduce the risk of security against their assets.</w:t>
      </w:r>
      <w:r>
        <w:t>Availability provides all users with network resources whenever they need it.</w:t>
      </w:r>
    </w:p>
    <w:p w14:paraId="04C0FFFE" w14:textId="77777777" w:rsidR="00F614C9" w:rsidRDefault="00F614C9" w:rsidP="00E5471E">
      <w:pPr>
        <w:pStyle w:val="Default"/>
        <w:spacing w:line="360" w:lineRule="auto"/>
        <w:jc w:val="both"/>
      </w:pPr>
      <w:r>
        <w:t>Integrity ensures that all information is trusted and not manipulated.</w:t>
      </w:r>
    </w:p>
    <w:p w14:paraId="7B2975CE" w14:textId="295EC688" w:rsidR="00F614C9" w:rsidRDefault="00F614C9" w:rsidP="00E5471E">
      <w:pPr>
        <w:pStyle w:val="Default"/>
        <w:spacing w:line="360" w:lineRule="auto"/>
        <w:jc w:val="both"/>
      </w:pPr>
      <w:r>
        <w:t>Confidentiality protects nwtraders against any data breaches</w:t>
      </w:r>
      <w:r w:rsidR="00C146C0">
        <w:fldChar w:fldCharType="begin" w:fldLock="1"/>
      </w:r>
      <w:r w:rsidR="00F40517">
        <w:instrText>ADDIN CSL_CITATION {"citationItems":[{"id":"ITEM-1","itemData":{"URL":"https://www.f5.com/labs/articles/education/what-is-the-cia-triad","accessed":{"date-parts":[["2021","4","20"]]},"id":"ITEM-1","issued":{"date-parts":[["0"]]},"title":"What Is The CIA Triad?","type":"webpage"},"uris":["http://www.mendeley.com/documents/?uuid=4a10c1d0-8a5a-30d0-a880-f84896a57119"]}],"mendeley":{"formattedCitation":"[19]","plainTextFormattedCitation":"[19]","previouslyFormattedCitation":"[19]"},"properties":{"noteIndex":0},"schema":"https://github.com/citation-style-language/schema/raw/master/csl-citation.json"}</w:instrText>
      </w:r>
      <w:r w:rsidR="00C146C0">
        <w:fldChar w:fldCharType="separate"/>
      </w:r>
      <w:r w:rsidR="00F40517" w:rsidRPr="00F40517">
        <w:rPr>
          <w:noProof/>
        </w:rPr>
        <w:t>[19]</w:t>
      </w:r>
      <w:r w:rsidR="00C146C0">
        <w:fldChar w:fldCharType="end"/>
      </w:r>
      <w:r>
        <w:t>.</w:t>
      </w:r>
    </w:p>
    <w:p w14:paraId="00996B6E" w14:textId="77777777" w:rsidR="00F614C9" w:rsidRDefault="00F614C9" w:rsidP="00E5471E">
      <w:pPr>
        <w:pStyle w:val="Default"/>
        <w:spacing w:line="360" w:lineRule="auto"/>
        <w:jc w:val="both"/>
      </w:pPr>
      <w:r>
        <w:t>3.4.2.2 This policy provides information to all users providing assurance on authorised and non-authorised behaviour.</w:t>
      </w:r>
    </w:p>
    <w:p w14:paraId="18BB1DBA" w14:textId="77777777" w:rsidR="00F614C9" w:rsidRDefault="00F614C9" w:rsidP="00E5471E">
      <w:pPr>
        <w:pStyle w:val="Default"/>
        <w:spacing w:line="360" w:lineRule="auto"/>
        <w:jc w:val="both"/>
      </w:pPr>
      <w:r>
        <w:t xml:space="preserve">3.4.2.3 In the case of any malpractice, or non-authorised activity, a full investigation will be carried out and dealt with </w:t>
      </w:r>
      <w:r w:rsidR="003522BF">
        <w:t>under nwtraders</w:t>
      </w:r>
      <w:r>
        <w:t xml:space="preserve"> company disciplinary policy.</w:t>
      </w:r>
    </w:p>
    <w:p w14:paraId="5D7015FA" w14:textId="77777777" w:rsidR="003522BF" w:rsidRDefault="003522BF" w:rsidP="00E5471E">
      <w:pPr>
        <w:pStyle w:val="Default"/>
        <w:spacing w:line="360" w:lineRule="auto"/>
        <w:jc w:val="both"/>
      </w:pPr>
      <w:r>
        <w:t xml:space="preserve">3.4.2.4 All information traversing the nwtraders network is enforced by this policy. </w:t>
      </w:r>
    </w:p>
    <w:p w14:paraId="30080002" w14:textId="77777777" w:rsidR="00B32023" w:rsidRDefault="00B32023" w:rsidP="005B6EAE">
      <w:pPr>
        <w:pStyle w:val="Heading3"/>
        <w:rPr>
          <w:rFonts w:ascii="Times New Roman" w:hAnsi="Times New Roman"/>
          <w:b/>
          <w:u w:val="none"/>
        </w:rPr>
      </w:pPr>
    </w:p>
    <w:p w14:paraId="3DF52957" w14:textId="77777777" w:rsidR="005B6EAE" w:rsidRDefault="005B6EAE" w:rsidP="005B6EAE">
      <w:pPr>
        <w:pStyle w:val="Heading3"/>
        <w:rPr>
          <w:rFonts w:ascii="Times New Roman" w:hAnsi="Times New Roman"/>
          <w:b/>
          <w:u w:val="none"/>
        </w:rPr>
      </w:pPr>
      <w:bookmarkStart w:id="271" w:name="_Toc69980434"/>
      <w:r w:rsidRPr="005B6EAE">
        <w:rPr>
          <w:rFonts w:ascii="Times New Roman" w:hAnsi="Times New Roman"/>
          <w:b/>
          <w:u w:val="none"/>
        </w:rPr>
        <w:t>3.4.3 The Policy</w:t>
      </w:r>
      <w:bookmarkEnd w:id="271"/>
    </w:p>
    <w:p w14:paraId="013FB591" w14:textId="77777777" w:rsidR="00B32023" w:rsidRPr="00B32023" w:rsidRDefault="00B32023" w:rsidP="00B32023">
      <w:pPr>
        <w:rPr>
          <w:lang w:eastAsia="en-GB"/>
        </w:rPr>
      </w:pPr>
    </w:p>
    <w:p w14:paraId="04252FAE" w14:textId="77777777" w:rsidR="00DE5415" w:rsidRDefault="00B32023" w:rsidP="00E5471E">
      <w:pPr>
        <w:pStyle w:val="Default"/>
        <w:spacing w:line="360" w:lineRule="auto"/>
        <w:jc w:val="both"/>
      </w:pPr>
      <w:r>
        <w:t>Nwtraders network will be accessed only by authorised users. To comply with the CIA triad, an investment will be made to ensure that equipment purchased is properly secured and protected throughout its lifespan. All assets will be secured and kept in line with manufacturers guidelines. To ensure government guidelines in relation to information security are adhered to nwtraders (in the United Kingdom) will comply with :</w:t>
      </w:r>
    </w:p>
    <w:p w14:paraId="21A2DBF0" w14:textId="660E63DB" w:rsidR="00B32023" w:rsidRDefault="00B32023" w:rsidP="00E5471E">
      <w:pPr>
        <w:pStyle w:val="Default"/>
        <w:spacing w:line="360" w:lineRule="auto"/>
        <w:jc w:val="both"/>
      </w:pPr>
      <w:r>
        <w:t>The Computer Misuse Act 1990</w:t>
      </w:r>
      <w:r w:rsidR="00734FD0">
        <w:fldChar w:fldCharType="begin" w:fldLock="1"/>
      </w:r>
      <w:r w:rsidR="00F40517">
        <w:instrText>ADDIN CSL_CITATION {"citationItems":[{"id":"ITEM-1","itemData":{"URL":"https://www.legislation.gov.uk/ukpga/1990/18/contents","accessed":{"date-parts":[["2021","4","20"]]},"id":"ITEM-1","issued":{"date-parts":[["0"]]},"title":"Computer Misuse Act 1990","type":"webpage"},"uris":["http://www.mendeley.com/documents/?uuid=d59565f1-453e-37d2-a86b-6f3eda958a6e"]}],"mendeley":{"formattedCitation":"[20]","plainTextFormattedCitation":"[20]","previouslyFormattedCitation":"[20]"},"properties":{"noteIndex":0},"schema":"https://github.com/citation-style-language/schema/raw/master/csl-citation.json"}</w:instrText>
      </w:r>
      <w:r w:rsidR="00734FD0">
        <w:fldChar w:fldCharType="separate"/>
      </w:r>
      <w:r w:rsidR="00F40517" w:rsidRPr="00F40517">
        <w:rPr>
          <w:noProof/>
        </w:rPr>
        <w:t>[20]</w:t>
      </w:r>
      <w:r w:rsidR="00734FD0">
        <w:fldChar w:fldCharType="end"/>
      </w:r>
    </w:p>
    <w:p w14:paraId="7FDC4E39" w14:textId="52526236" w:rsidR="00B32023" w:rsidRDefault="00B32023" w:rsidP="00E5471E">
      <w:pPr>
        <w:pStyle w:val="Default"/>
        <w:spacing w:line="360" w:lineRule="auto"/>
        <w:jc w:val="both"/>
      </w:pPr>
      <w:r>
        <w:t xml:space="preserve">The Data Protection Act </w:t>
      </w:r>
      <w:r w:rsidR="00734FD0">
        <w:t>2018</w:t>
      </w:r>
      <w:r w:rsidR="00734FD0">
        <w:fldChar w:fldCharType="begin" w:fldLock="1"/>
      </w:r>
      <w:r w:rsidR="00F40517">
        <w:instrText>ADDIN CSL_CITATION {"citationItems":[{"id":"ITEM-1","itemData":{"URL":"https://www.legislation.gov.uk/ukpga/2018/12/contents/enacted/data.htm","accessed":{"date-parts":[["2021","4","20"]]},"id":"ITEM-1","issued":{"date-parts":[["0"]]},"title":"Data Protection Act 2018","type":"webpage"},"uris":["http://www.mendeley.com/documents/?uuid=5c6a5e16-4be4-38ff-aada-8b2744f08c7b"]}],"mendeley":{"formattedCitation":"[21]","plainTextFormattedCitation":"[21]","previouslyFormattedCitation":"[21]"},"properties":{"noteIndex":0},"schema":"https://github.com/citation-style-language/schema/raw/master/csl-citation.json"}</w:instrText>
      </w:r>
      <w:r w:rsidR="00734FD0">
        <w:fldChar w:fldCharType="separate"/>
      </w:r>
      <w:r w:rsidR="00F40517" w:rsidRPr="00F40517">
        <w:rPr>
          <w:noProof/>
        </w:rPr>
        <w:t>[21]</w:t>
      </w:r>
      <w:r w:rsidR="00734FD0">
        <w:fldChar w:fldCharType="end"/>
      </w:r>
    </w:p>
    <w:p w14:paraId="41B1DEED" w14:textId="08E72D12" w:rsidR="00B32023" w:rsidRDefault="00B32023" w:rsidP="00E5471E">
      <w:pPr>
        <w:pStyle w:val="Default"/>
        <w:spacing w:line="360" w:lineRule="auto"/>
        <w:jc w:val="both"/>
      </w:pPr>
      <w:r>
        <w:t xml:space="preserve">The Human Rights Act </w:t>
      </w:r>
      <w:r w:rsidR="00734FD0">
        <w:t>2004</w:t>
      </w:r>
      <w:r w:rsidR="00734FD0">
        <w:fldChar w:fldCharType="begin" w:fldLock="1"/>
      </w:r>
      <w:r w:rsidR="00F40517">
        <w:instrText>ADDIN CSL_CITATION {"citationItems":[{"id":"ITEM-1","itemData":{"abstract":"This Order is made following the ratification by the United Kingdom of the Thirteenth Protocol to the European Convention on Human Rights (“the Convention”) on 10 October 2003.  The Thirteenth Protocol abolishes the death penalty in all circumstances.  It supersedes the Sixth Protocol to the Convention, which abolished the death penalty in most circumstances, but permitted States to make provision in their law for the death penalty in respect of acts committed in time of war or of imminent threat of war.","id":"ITEM-1","issued":{"date-parts":[["0"]]},"publisher":"Queen's Printer of Acts of Parliament","title":"The Human Rights Act 1998 (Amendment) Order 2004","type":"article-journal"},"uris":["http://www.mendeley.com/documents/?uuid=86882099-a2f2-31f4-8234-18e72e554a69"]}],"mendeley":{"formattedCitation":"[22]","plainTextFormattedCitation":"[22]","previouslyFormattedCitation":"[22]"},"properties":{"noteIndex":0},"schema":"https://github.com/citation-style-language/schema/raw/master/csl-citation.json"}</w:instrText>
      </w:r>
      <w:r w:rsidR="00734FD0">
        <w:fldChar w:fldCharType="separate"/>
      </w:r>
      <w:r w:rsidR="00F40517" w:rsidRPr="00F40517">
        <w:rPr>
          <w:noProof/>
        </w:rPr>
        <w:t>[22]</w:t>
      </w:r>
      <w:r w:rsidR="00734FD0">
        <w:fldChar w:fldCharType="end"/>
      </w:r>
    </w:p>
    <w:p w14:paraId="5FC1EFDB" w14:textId="13654DE9" w:rsidR="00B32023" w:rsidRDefault="00B32023" w:rsidP="00E5471E">
      <w:pPr>
        <w:pStyle w:val="Default"/>
        <w:spacing w:line="360" w:lineRule="auto"/>
        <w:jc w:val="both"/>
      </w:pPr>
      <w:r>
        <w:t>Electronic Communications Act 2000</w:t>
      </w:r>
      <w:r w:rsidR="00734FD0">
        <w:fldChar w:fldCharType="begin" w:fldLock="1"/>
      </w:r>
      <w:r w:rsidR="00F40517">
        <w:instrText>ADDIN CSL_CITATION {"citationItems":[{"id":"ITEM-1","itemData":{"URL":"https://www.legislation.gov.uk/ukpga/2000/7/pdfs/ukpga_20000007_en.pdf","accessed":{"date-parts":[["2021","4","20"]]},"id":"ITEM-1","issued":{"date-parts":[["0"]]},"title":"Electronic Communications Act 2000","type":"webpage"},"uris":["http://www.mendeley.com/documents/?uuid=6c7f1c6c-e511-39af-ae87-ac8005a0f485"]}],"mendeley":{"formattedCitation":"[23]","plainTextFormattedCitation":"[23]","previouslyFormattedCitation":"[23]"},"properties":{"noteIndex":0},"schema":"https://github.com/citation-style-language/schema/raw/master/csl-citation.json"}</w:instrText>
      </w:r>
      <w:r w:rsidR="00734FD0">
        <w:fldChar w:fldCharType="separate"/>
      </w:r>
      <w:r w:rsidR="00F40517" w:rsidRPr="00F40517">
        <w:rPr>
          <w:noProof/>
        </w:rPr>
        <w:t>[23]</w:t>
      </w:r>
      <w:r w:rsidR="00734FD0">
        <w:fldChar w:fldCharType="end"/>
      </w:r>
    </w:p>
    <w:p w14:paraId="62ED9EBE" w14:textId="77777777" w:rsidR="00B32023" w:rsidRDefault="00B32023" w:rsidP="00E5471E">
      <w:pPr>
        <w:pStyle w:val="Default"/>
        <w:spacing w:line="360" w:lineRule="auto"/>
        <w:jc w:val="both"/>
      </w:pPr>
      <w:r>
        <w:t>Whilst nwtraders has a global footprint, regulatory laws and guidelines of that particular country in relation to Network Security and Network processes will be adhered to.</w:t>
      </w:r>
    </w:p>
    <w:p w14:paraId="50EFCF44" w14:textId="77777777" w:rsidR="00D824B5" w:rsidRDefault="00D824B5" w:rsidP="00D824B5">
      <w:pPr>
        <w:pStyle w:val="Heading3"/>
        <w:rPr>
          <w:rFonts w:ascii="Times New Roman" w:hAnsi="Times New Roman"/>
          <w:b/>
          <w:u w:val="none"/>
        </w:rPr>
      </w:pPr>
    </w:p>
    <w:p w14:paraId="1AEF414B" w14:textId="77777777" w:rsidR="00B22AB6" w:rsidRDefault="00D824B5" w:rsidP="00B22AB6">
      <w:pPr>
        <w:pStyle w:val="Heading3"/>
        <w:rPr>
          <w:rFonts w:ascii="Times New Roman" w:hAnsi="Times New Roman"/>
          <w:b/>
          <w:u w:val="none"/>
        </w:rPr>
      </w:pPr>
      <w:bookmarkStart w:id="272" w:name="_Toc69980435"/>
      <w:r w:rsidRPr="00D824B5">
        <w:rPr>
          <w:rFonts w:ascii="Times New Roman" w:hAnsi="Times New Roman"/>
          <w:b/>
          <w:u w:val="none"/>
        </w:rPr>
        <w:t xml:space="preserve">3.4.4 </w:t>
      </w:r>
      <w:r w:rsidR="00B22AB6">
        <w:rPr>
          <w:rFonts w:ascii="Times New Roman" w:hAnsi="Times New Roman"/>
          <w:b/>
          <w:u w:val="none"/>
        </w:rPr>
        <w:t>Environmental</w:t>
      </w:r>
      <w:bookmarkEnd w:id="272"/>
      <w:r w:rsidR="00B22AB6">
        <w:rPr>
          <w:rFonts w:ascii="Times New Roman" w:hAnsi="Times New Roman"/>
          <w:b/>
          <w:u w:val="none"/>
        </w:rPr>
        <w:t xml:space="preserve"> </w:t>
      </w:r>
    </w:p>
    <w:p w14:paraId="67A888B3" w14:textId="77777777" w:rsidR="00B22AB6" w:rsidRDefault="00B22AB6" w:rsidP="00B22AB6">
      <w:pPr>
        <w:spacing w:line="360" w:lineRule="auto"/>
        <w:rPr>
          <w:lang w:eastAsia="en-GB"/>
        </w:rPr>
      </w:pPr>
      <w:r>
        <w:rPr>
          <w:lang w:eastAsia="en-GB"/>
        </w:rPr>
        <w:t>3.4.4.1 Physical equipment will be, where possible, kept and maintained in a secure manner. Core, Distribution and Access switches will be rack mounted in a large cabinets ensuring plenty of air circulation and adequate access.</w:t>
      </w:r>
    </w:p>
    <w:p w14:paraId="47912C8B" w14:textId="77777777" w:rsidR="00B22AB6" w:rsidRDefault="00B22AB6" w:rsidP="00B22AB6">
      <w:pPr>
        <w:spacing w:line="360" w:lineRule="auto"/>
        <w:rPr>
          <w:lang w:eastAsia="en-GB"/>
        </w:rPr>
      </w:pPr>
      <w:r>
        <w:rPr>
          <w:lang w:eastAsia="en-GB"/>
        </w:rPr>
        <w:t xml:space="preserve">3.4.4.2 Core, Distribution and Access switches will be located in coded </w:t>
      </w:r>
      <w:r w:rsidR="005E638D">
        <w:rPr>
          <w:lang w:eastAsia="en-GB"/>
        </w:rPr>
        <w:t xml:space="preserve">hub </w:t>
      </w:r>
      <w:r>
        <w:rPr>
          <w:lang w:eastAsia="en-GB"/>
        </w:rPr>
        <w:t>rooms where access will be restricted to authorised personnel.</w:t>
      </w:r>
    </w:p>
    <w:p w14:paraId="2766B175" w14:textId="77777777" w:rsidR="00B22AB6" w:rsidRDefault="00B22AB6" w:rsidP="00B22AB6">
      <w:pPr>
        <w:spacing w:line="360" w:lineRule="auto"/>
        <w:rPr>
          <w:lang w:eastAsia="en-GB"/>
        </w:rPr>
      </w:pPr>
      <w:r>
        <w:rPr>
          <w:lang w:eastAsia="en-GB"/>
        </w:rPr>
        <w:t>3.4.4.3 All Core Distribution and Access switches will have redundant power supplies, in the event of an outage, the secondary power supply will be adequate to keep the service running to meet the CIA Triad requirements.</w:t>
      </w:r>
    </w:p>
    <w:p w14:paraId="29B28AA1" w14:textId="77777777" w:rsidR="00B22AB6" w:rsidRDefault="00B22AB6" w:rsidP="00B22AB6">
      <w:pPr>
        <w:spacing w:line="360" w:lineRule="auto"/>
        <w:rPr>
          <w:lang w:eastAsia="en-GB"/>
        </w:rPr>
      </w:pPr>
      <w:r>
        <w:rPr>
          <w:lang w:eastAsia="en-GB"/>
        </w:rPr>
        <w:t>3.4.4.4 All Core equipment will be monitored by a Close Circuit Tele Vision (CCTV) to deter and monitor access.</w:t>
      </w:r>
    </w:p>
    <w:p w14:paraId="417D1403" w14:textId="77777777" w:rsidR="00B22AB6" w:rsidRDefault="00B22AB6" w:rsidP="00B22AB6">
      <w:pPr>
        <w:spacing w:line="360" w:lineRule="auto"/>
        <w:rPr>
          <w:lang w:eastAsia="en-GB"/>
        </w:rPr>
      </w:pPr>
      <w:r>
        <w:rPr>
          <w:lang w:eastAsia="en-GB"/>
        </w:rPr>
        <w:t>3.4.4.5 All Core equipment will be in Air Conditioned rooms and temperature will be monitored for potential issues.</w:t>
      </w:r>
    </w:p>
    <w:p w14:paraId="7675828A" w14:textId="6F0ECB65" w:rsidR="00B22AB6" w:rsidRDefault="00B22AB6" w:rsidP="00B22AB6">
      <w:pPr>
        <w:spacing w:line="360" w:lineRule="auto"/>
        <w:rPr>
          <w:lang w:eastAsia="en-GB"/>
        </w:rPr>
      </w:pPr>
      <w:r>
        <w:rPr>
          <w:lang w:eastAsia="en-GB"/>
        </w:rPr>
        <w:t>3.4.4.6 Only authorised staff will have access to the hub rooms</w:t>
      </w:r>
      <w:r w:rsidR="005E638D">
        <w:rPr>
          <w:lang w:eastAsia="en-GB"/>
        </w:rPr>
        <w:t>, any third party visitors (e.g. contractors) will need to be escorted under strict supervision.</w:t>
      </w:r>
      <w:r w:rsidR="003D5775">
        <w:rPr>
          <w:lang w:eastAsia="en-GB"/>
        </w:rPr>
        <w:t xml:space="preserve"> A record of visitors will be kept electronically, and a visitors pass issued clearly stating that they are a visitor. If a visitor is found unescorted then the security protocol would be to challenge them and contact nwt</w:t>
      </w:r>
      <w:r w:rsidR="00FA0656">
        <w:rPr>
          <w:lang w:eastAsia="en-GB"/>
        </w:rPr>
        <w:t>raders</w:t>
      </w:r>
      <w:r w:rsidR="003D5775">
        <w:rPr>
          <w:lang w:eastAsia="en-GB"/>
        </w:rPr>
        <w:t xml:space="preserve"> security.</w:t>
      </w:r>
    </w:p>
    <w:p w14:paraId="151DE4F7" w14:textId="4B989A57" w:rsidR="003D5775" w:rsidRDefault="007E3C9D" w:rsidP="00B22AB6">
      <w:pPr>
        <w:spacing w:line="360" w:lineRule="auto"/>
        <w:rPr>
          <w:lang w:eastAsia="en-GB"/>
        </w:rPr>
      </w:pPr>
      <w:r>
        <w:rPr>
          <w:lang w:eastAsia="en-GB"/>
        </w:rPr>
        <w:lastRenderedPageBreak/>
        <w:t>3.4.4.7 All devices in the nwtraders</w:t>
      </w:r>
      <w:r w:rsidR="003D5775">
        <w:rPr>
          <w:lang w:eastAsia="en-GB"/>
        </w:rPr>
        <w:t xml:space="preserve"> network will be asset managed, and a property security label placed on all equipment. If a device is removed, then it will need to be accounted for</w:t>
      </w:r>
      <w:r w:rsidR="000242E5">
        <w:rPr>
          <w:lang w:eastAsia="en-GB"/>
        </w:rPr>
        <w:t>.</w:t>
      </w:r>
      <w:r w:rsidR="003D5775">
        <w:rPr>
          <w:lang w:eastAsia="en-GB"/>
        </w:rPr>
        <w:t xml:space="preserve"> </w:t>
      </w:r>
      <w:r w:rsidR="000242E5">
        <w:rPr>
          <w:lang w:eastAsia="en-GB"/>
        </w:rPr>
        <w:t>A</w:t>
      </w:r>
      <w:r w:rsidR="003D5775">
        <w:rPr>
          <w:lang w:eastAsia="en-GB"/>
        </w:rPr>
        <w:t>ny devices that are being disposed of will need to be purged so that there are no configuration in the memory.</w:t>
      </w:r>
    </w:p>
    <w:p w14:paraId="36E5A2E2" w14:textId="0C52A731" w:rsidR="00C044E8" w:rsidRDefault="00C044E8" w:rsidP="00B22AB6">
      <w:pPr>
        <w:spacing w:line="360" w:lineRule="auto"/>
        <w:rPr>
          <w:lang w:eastAsia="en-GB"/>
        </w:rPr>
      </w:pPr>
      <w:r>
        <w:rPr>
          <w:lang w:eastAsia="en-GB"/>
        </w:rPr>
        <w:t xml:space="preserve">3.4.4.8 Nwtraders is a Cisco house, meaning that all of its equipment is manufactured and supplied by Cisco. As a </w:t>
      </w:r>
      <w:r w:rsidR="000A6E52">
        <w:rPr>
          <w:lang w:eastAsia="en-GB"/>
        </w:rPr>
        <w:t>result,</w:t>
      </w:r>
      <w:r>
        <w:rPr>
          <w:lang w:eastAsia="en-GB"/>
        </w:rPr>
        <w:t xml:space="preserve"> nwtraders will inherit the Cisco Digital Network Architecture</w:t>
      </w:r>
      <w:r w:rsidR="00CB231F">
        <w:rPr>
          <w:lang w:eastAsia="en-GB"/>
        </w:rPr>
        <w:t xml:space="preserve"> (DNA)</w:t>
      </w:r>
      <w:r w:rsidR="00CB231F">
        <w:rPr>
          <w:lang w:eastAsia="en-GB"/>
        </w:rPr>
        <w:fldChar w:fldCharType="begin" w:fldLock="1"/>
      </w:r>
      <w:r w:rsidR="00F40517">
        <w:rPr>
          <w:lang w:eastAsia="en-GB"/>
        </w:rPr>
        <w:instrText>ADDIN CSL_CITATION {"citationItems":[{"id":"ITEM-1","itemData":{"URL":"https://www.legislation.gov.uk/ukpga/2000/7/pdfs/ukpga_20000007_en.pdf","accessed":{"date-parts":[["2021","4","20"]]},"id":"ITEM-1","issued":{"date-parts":[["0"]]},"title":"Electronic Communications Act 2000","type":"webpage"},"uris":["http://www.mendeley.com/documents/?uuid=6c7f1c6c-e511-39af-ae87-ac8005a0f485"]}],"mendeley":{"formattedCitation":"[23]","plainTextFormattedCitation":"[23]","previouslyFormattedCitation":"[23]"},"properties":{"noteIndex":0},"schema":"https://github.com/citation-style-language/schema/raw/master/csl-citation.json"}</w:instrText>
      </w:r>
      <w:r w:rsidR="00CB231F">
        <w:rPr>
          <w:lang w:eastAsia="en-GB"/>
        </w:rPr>
        <w:fldChar w:fldCharType="separate"/>
      </w:r>
      <w:r w:rsidR="00F40517" w:rsidRPr="00F40517">
        <w:rPr>
          <w:noProof/>
          <w:lang w:eastAsia="en-GB"/>
        </w:rPr>
        <w:t>[23]</w:t>
      </w:r>
      <w:r w:rsidR="00CB231F">
        <w:rPr>
          <w:lang w:eastAsia="en-GB"/>
        </w:rPr>
        <w:fldChar w:fldCharType="end"/>
      </w:r>
      <w:r>
        <w:rPr>
          <w:lang w:eastAsia="en-GB"/>
        </w:rPr>
        <w:t xml:space="preserve"> to manage their equipment. Exact location of networking equipment will be clearly placed on the visual maps and how they are connected using the DNA suite.</w:t>
      </w:r>
    </w:p>
    <w:p w14:paraId="22A69910" w14:textId="3503DF49" w:rsidR="00C044E8" w:rsidRDefault="00C044E8" w:rsidP="00B22AB6">
      <w:pPr>
        <w:spacing w:line="360" w:lineRule="auto"/>
        <w:rPr>
          <w:lang w:eastAsia="en-GB"/>
        </w:rPr>
      </w:pPr>
      <w:r>
        <w:rPr>
          <w:lang w:eastAsia="en-GB"/>
        </w:rPr>
        <w:t xml:space="preserve">The equipment used in the network architecture </w:t>
      </w:r>
      <w:r w:rsidR="0050378D">
        <w:rPr>
          <w:lang w:eastAsia="en-GB"/>
        </w:rPr>
        <w:t>at nwt</w:t>
      </w:r>
      <w:r w:rsidR="00FA0656">
        <w:rPr>
          <w:lang w:eastAsia="en-GB"/>
        </w:rPr>
        <w:t>raders</w:t>
      </w:r>
      <w:r w:rsidR="0050378D">
        <w:rPr>
          <w:lang w:eastAsia="en-GB"/>
        </w:rPr>
        <w:t xml:space="preserve"> at the time of writing this policy consist</w:t>
      </w:r>
      <w:r>
        <w:rPr>
          <w:lang w:eastAsia="en-GB"/>
        </w:rPr>
        <w:t xml:space="preserve"> mainly</w:t>
      </w:r>
      <w:r w:rsidR="0050378D">
        <w:rPr>
          <w:lang w:eastAsia="en-GB"/>
        </w:rPr>
        <w:t xml:space="preserve"> of</w:t>
      </w:r>
      <w:r>
        <w:rPr>
          <w:lang w:eastAsia="en-GB"/>
        </w:rPr>
        <w:t>:</w:t>
      </w:r>
    </w:p>
    <w:p w14:paraId="6C4AAFEF" w14:textId="77777777" w:rsidR="00C044E8" w:rsidRDefault="00C044E8" w:rsidP="00B22AB6">
      <w:pPr>
        <w:spacing w:line="360" w:lineRule="auto"/>
        <w:rPr>
          <w:lang w:eastAsia="en-GB"/>
        </w:rPr>
      </w:pPr>
    </w:p>
    <w:p w14:paraId="084C5BB7" w14:textId="77777777" w:rsidR="00C044E8" w:rsidRDefault="00C044E8" w:rsidP="00B22AB6">
      <w:pPr>
        <w:spacing w:line="360" w:lineRule="auto"/>
        <w:rPr>
          <w:lang w:eastAsia="en-GB"/>
        </w:rPr>
      </w:pPr>
      <w:r>
        <w:rPr>
          <w:lang w:eastAsia="en-GB"/>
        </w:rPr>
        <w:t>Layer 3 Catalyst Switches (Cisco 9300)</w:t>
      </w:r>
    </w:p>
    <w:p w14:paraId="74672091" w14:textId="77777777" w:rsidR="00C044E8" w:rsidRDefault="00C044E8" w:rsidP="00B22AB6">
      <w:pPr>
        <w:spacing w:line="360" w:lineRule="auto"/>
        <w:rPr>
          <w:lang w:eastAsia="en-GB"/>
        </w:rPr>
      </w:pPr>
      <w:r>
        <w:rPr>
          <w:lang w:eastAsia="en-GB"/>
        </w:rPr>
        <w:t>Cisco ESXI servers</w:t>
      </w:r>
    </w:p>
    <w:p w14:paraId="33595782" w14:textId="77777777" w:rsidR="00C044E8" w:rsidRDefault="00C044E8" w:rsidP="00B22AB6">
      <w:pPr>
        <w:spacing w:line="360" w:lineRule="auto"/>
        <w:rPr>
          <w:lang w:eastAsia="en-GB"/>
        </w:rPr>
      </w:pPr>
      <w:r>
        <w:rPr>
          <w:lang w:eastAsia="en-GB"/>
        </w:rPr>
        <w:t>Cisco 5520 Wireless Controllers and access points</w:t>
      </w:r>
    </w:p>
    <w:p w14:paraId="057EE162" w14:textId="77777777" w:rsidR="00C044E8" w:rsidRDefault="00C044E8" w:rsidP="00B22AB6">
      <w:pPr>
        <w:spacing w:line="360" w:lineRule="auto"/>
        <w:rPr>
          <w:lang w:eastAsia="en-GB"/>
        </w:rPr>
      </w:pPr>
      <w:r>
        <w:rPr>
          <w:lang w:eastAsia="en-GB"/>
        </w:rPr>
        <w:t xml:space="preserve">Cisco DNA </w:t>
      </w:r>
    </w:p>
    <w:p w14:paraId="6F992731" w14:textId="77777777" w:rsidR="00DE5415" w:rsidRDefault="00C044E8" w:rsidP="003D165A">
      <w:pPr>
        <w:spacing w:line="360" w:lineRule="auto"/>
        <w:rPr>
          <w:lang w:eastAsia="en-GB"/>
        </w:rPr>
      </w:pPr>
      <w:r>
        <w:rPr>
          <w:lang w:eastAsia="en-GB"/>
        </w:rPr>
        <w:t>Cisco Voice over IP Phones (VoIP)</w:t>
      </w:r>
    </w:p>
    <w:p w14:paraId="618184A6" w14:textId="77777777" w:rsidR="001F54EF" w:rsidRDefault="001F54EF" w:rsidP="003D165A">
      <w:pPr>
        <w:spacing w:line="360" w:lineRule="auto"/>
      </w:pPr>
      <w:r>
        <w:rPr>
          <w:lang w:eastAsia="en-GB"/>
        </w:rPr>
        <w:t>Cisco Firepower Threat Defence (FTD) Firewalls</w:t>
      </w:r>
    </w:p>
    <w:p w14:paraId="40CACC44" w14:textId="77777777" w:rsidR="00DE5415" w:rsidRDefault="00DE5415" w:rsidP="00B22AB6">
      <w:pPr>
        <w:pStyle w:val="Default"/>
        <w:spacing w:line="360" w:lineRule="auto"/>
        <w:jc w:val="both"/>
      </w:pPr>
    </w:p>
    <w:p w14:paraId="3F0B1F20" w14:textId="77777777" w:rsidR="006B40A1" w:rsidRPr="00EB2556" w:rsidRDefault="00632035" w:rsidP="00EB2556">
      <w:pPr>
        <w:pStyle w:val="Heading3"/>
        <w:rPr>
          <w:rFonts w:ascii="Times New Roman" w:hAnsi="Times New Roman"/>
          <w:b/>
          <w:u w:val="none"/>
        </w:rPr>
      </w:pPr>
      <w:bookmarkStart w:id="273" w:name="_Toc69980436"/>
      <w:r w:rsidRPr="00EB2556">
        <w:rPr>
          <w:rFonts w:ascii="Times New Roman" w:hAnsi="Times New Roman"/>
          <w:b/>
          <w:u w:val="none"/>
        </w:rPr>
        <w:t>3.4.5 Access to the Network Equipment</w:t>
      </w:r>
      <w:bookmarkEnd w:id="273"/>
    </w:p>
    <w:p w14:paraId="28B5E0F9" w14:textId="77777777" w:rsidR="00632035" w:rsidRDefault="00632035" w:rsidP="00B22AB6">
      <w:pPr>
        <w:pStyle w:val="Default"/>
        <w:spacing w:line="360" w:lineRule="auto"/>
        <w:jc w:val="both"/>
      </w:pPr>
      <w:r>
        <w:t xml:space="preserve">3.4.5.1 Every network device (where possible) will have secure access control. </w:t>
      </w:r>
    </w:p>
    <w:p w14:paraId="64847BD5" w14:textId="517948D0" w:rsidR="00632035" w:rsidRDefault="00632035" w:rsidP="00B22AB6">
      <w:pPr>
        <w:pStyle w:val="Default"/>
        <w:spacing w:line="360" w:lineRule="auto"/>
        <w:jc w:val="both"/>
      </w:pPr>
      <w:r>
        <w:t>3.4.5.2 It is the service</w:t>
      </w:r>
      <w:r w:rsidR="000242E5">
        <w:t xml:space="preserve"> </w:t>
      </w:r>
      <w:r>
        <w:t>desks</w:t>
      </w:r>
      <w:r w:rsidR="000242E5">
        <w:t>’</w:t>
      </w:r>
      <w:r>
        <w:t xml:space="preserve"> responsibility to ensure that users of nwt</w:t>
      </w:r>
      <w:r w:rsidR="00FA0656">
        <w:t>raders</w:t>
      </w:r>
      <w:r>
        <w:t xml:space="preserve"> are kept updated, new users are enrolled correctly and old users are de-registered.</w:t>
      </w:r>
    </w:p>
    <w:p w14:paraId="498F903E" w14:textId="77777777" w:rsidR="00632035" w:rsidRDefault="00632035" w:rsidP="00B22AB6">
      <w:pPr>
        <w:pStyle w:val="Default"/>
        <w:spacing w:line="360" w:lineRule="auto"/>
        <w:jc w:val="both"/>
      </w:pPr>
      <w:r>
        <w:t>3.4.5.3 Users will be grouped and privileges associated depending on their requirements.</w:t>
      </w:r>
    </w:p>
    <w:p w14:paraId="239D69A6" w14:textId="77777777" w:rsidR="00632035" w:rsidRDefault="00632035" w:rsidP="00B22AB6">
      <w:pPr>
        <w:pStyle w:val="Default"/>
        <w:spacing w:line="360" w:lineRule="auto"/>
        <w:jc w:val="both"/>
      </w:pPr>
      <w:r>
        <w:t>3.4.5.4 Users will read and sign that they have read an Acceptable Usage Policy before being granted access to the network.</w:t>
      </w:r>
    </w:p>
    <w:p w14:paraId="68EAD7F3" w14:textId="087EF547" w:rsidR="00632035" w:rsidRDefault="00632035" w:rsidP="00B22AB6">
      <w:pPr>
        <w:pStyle w:val="Default"/>
        <w:spacing w:line="360" w:lineRule="auto"/>
        <w:jc w:val="both"/>
      </w:pPr>
      <w:r>
        <w:t>3.4.5.5 All user access will be regulated by their username and password combination. Remote Users over the Virtual Private Network will need Multi Factor Authentication (MFA) in order to ensure integrity</w:t>
      </w:r>
      <w:r w:rsidR="00CB231F">
        <w:t xml:space="preserve"> when using Cisco Duo</w:t>
      </w:r>
      <w:r w:rsidR="00CB231F">
        <w:fldChar w:fldCharType="begin" w:fldLock="1"/>
      </w:r>
      <w:r w:rsidR="00F40517">
        <w:instrText>ADDIN CSL_CITATION {"citationItems":[{"id":"ITEM-1","itemData":{"URL":"https://duo.com/resources/ebooks/5-reasons-to-protect-your-vpn-with-mfa","accessed":{"date-parts":[["2021","4","20"]]},"id":"ITEM-1","issued":{"date-parts":[["0"]]},"title":"5 Reasons to Protect Your VPN With MFA | Duo Security","type":"webpage"},"uris":["http://www.mendeley.com/documents/?uuid=23228ddf-416d-3696-ae05-b2f053c18142"]}],"mendeley":{"formattedCitation":"[24]","plainTextFormattedCitation":"[24]","previouslyFormattedCitation":"[24]"},"properties":{"noteIndex":0},"schema":"https://github.com/citation-style-language/schema/raw/master/csl-citation.json"}</w:instrText>
      </w:r>
      <w:r w:rsidR="00CB231F">
        <w:fldChar w:fldCharType="separate"/>
      </w:r>
      <w:r w:rsidR="00F40517" w:rsidRPr="00F40517">
        <w:rPr>
          <w:noProof/>
        </w:rPr>
        <w:t>[24]</w:t>
      </w:r>
      <w:r w:rsidR="00CB231F">
        <w:fldChar w:fldCharType="end"/>
      </w:r>
      <w:r>
        <w:t>.</w:t>
      </w:r>
    </w:p>
    <w:p w14:paraId="146B6C88" w14:textId="55BFA67C" w:rsidR="00632035" w:rsidRDefault="00632035" w:rsidP="00B22AB6">
      <w:pPr>
        <w:pStyle w:val="Default"/>
        <w:spacing w:line="360" w:lineRule="auto"/>
        <w:jc w:val="both"/>
      </w:pPr>
      <w:r>
        <w:t>3.4.5.6 On login to network equipment, any attempt must be greeted with the message of the day banner (motd)</w:t>
      </w:r>
      <w:r w:rsidR="0052183C">
        <w:t xml:space="preserve"> clearly</w:t>
      </w:r>
      <w:r>
        <w:t xml:space="preserve"> stipulating that any unauthorised attempts will be logged and prosecution will be sought.</w:t>
      </w:r>
    </w:p>
    <w:p w14:paraId="782F5C6B" w14:textId="77777777" w:rsidR="00632035" w:rsidRDefault="00632035" w:rsidP="00B22AB6">
      <w:pPr>
        <w:pStyle w:val="Default"/>
        <w:spacing w:line="360" w:lineRule="auto"/>
        <w:jc w:val="both"/>
      </w:pPr>
      <w:r>
        <w:t>3.4.5.7 Line managers must request any remote working accounts to be authorised before submitting an application for the network team to proceed with account provision.</w:t>
      </w:r>
    </w:p>
    <w:p w14:paraId="4BF96BDB" w14:textId="77777777" w:rsidR="00632035" w:rsidRDefault="00632035" w:rsidP="00B22AB6">
      <w:pPr>
        <w:pStyle w:val="Default"/>
        <w:spacing w:line="360" w:lineRule="auto"/>
        <w:jc w:val="both"/>
      </w:pPr>
      <w:r>
        <w:lastRenderedPageBreak/>
        <w:t>3.4.5.8 Any vulnerabilities found in remote access software must be addressed and updated.</w:t>
      </w:r>
    </w:p>
    <w:p w14:paraId="3AAB9B7B" w14:textId="66AAAED2" w:rsidR="00632035" w:rsidRDefault="00632035" w:rsidP="00B22AB6">
      <w:pPr>
        <w:pStyle w:val="Default"/>
        <w:spacing w:line="360" w:lineRule="auto"/>
        <w:jc w:val="both"/>
      </w:pPr>
      <w:r>
        <w:t xml:space="preserve">3.4.5.9 A risk register must be maintained, and the cyber security database must be </w:t>
      </w:r>
      <w:r w:rsidR="0064715C">
        <w:t xml:space="preserve">updated. 3.4.5.10 Any software / hardware in nwtraders asset list needs the correct patch. Cisco DNA must show compliancy at all times, </w:t>
      </w:r>
      <w:r w:rsidR="000242E5">
        <w:t xml:space="preserve">and </w:t>
      </w:r>
      <w:r w:rsidR="0052183C">
        <w:t xml:space="preserve">cisco </w:t>
      </w:r>
      <w:r w:rsidR="0064715C">
        <w:t>gold star versions must be deployed to all network operating systems.</w:t>
      </w:r>
    </w:p>
    <w:p w14:paraId="64789F3D" w14:textId="77777777" w:rsidR="0064715C" w:rsidRDefault="0064715C" w:rsidP="00B22AB6">
      <w:pPr>
        <w:pStyle w:val="Default"/>
        <w:spacing w:line="360" w:lineRule="auto"/>
        <w:jc w:val="both"/>
      </w:pPr>
    </w:p>
    <w:p w14:paraId="0281D409" w14:textId="77777777" w:rsidR="0064715C" w:rsidRDefault="0064715C" w:rsidP="0064715C">
      <w:pPr>
        <w:pStyle w:val="Heading3"/>
        <w:rPr>
          <w:rFonts w:ascii="Times New Roman" w:hAnsi="Times New Roman"/>
          <w:b/>
          <w:u w:val="none"/>
        </w:rPr>
      </w:pPr>
      <w:bookmarkStart w:id="274" w:name="_Toc69980437"/>
      <w:r>
        <w:rPr>
          <w:rFonts w:ascii="Times New Roman" w:hAnsi="Times New Roman"/>
          <w:b/>
          <w:u w:val="none"/>
        </w:rPr>
        <w:t>3.4</w:t>
      </w:r>
      <w:r w:rsidRPr="0064715C">
        <w:rPr>
          <w:rFonts w:ascii="Times New Roman" w:hAnsi="Times New Roman"/>
          <w:b/>
          <w:u w:val="none"/>
        </w:rPr>
        <w:t>.6 Wireless</w:t>
      </w:r>
      <w:bookmarkEnd w:id="274"/>
    </w:p>
    <w:p w14:paraId="49B00DD3" w14:textId="77777777" w:rsidR="0064715C" w:rsidRDefault="0064715C" w:rsidP="001F54EF">
      <w:pPr>
        <w:spacing w:line="360" w:lineRule="auto"/>
        <w:rPr>
          <w:lang w:eastAsia="en-GB"/>
        </w:rPr>
      </w:pPr>
      <w:r>
        <w:rPr>
          <w:lang w:eastAsia="en-GB"/>
        </w:rPr>
        <w:t>3.4.6.1 Access points will be Power over Ethernet and connected to Access Switches in a dedicated wireless virtual local area connection (VLAN).</w:t>
      </w:r>
    </w:p>
    <w:p w14:paraId="020F261C" w14:textId="07A28F2A" w:rsidR="0064715C" w:rsidRDefault="0064715C" w:rsidP="001F54EF">
      <w:pPr>
        <w:spacing w:line="360" w:lineRule="auto"/>
        <w:rPr>
          <w:lang w:eastAsia="en-GB"/>
        </w:rPr>
      </w:pPr>
      <w:r>
        <w:rPr>
          <w:lang w:eastAsia="en-GB"/>
        </w:rPr>
        <w:t>3.4.6.2 Clients will connect to n, ac, and ac+ net</w:t>
      </w:r>
      <w:r w:rsidR="0052183C">
        <w:rPr>
          <w:lang w:eastAsia="en-GB"/>
        </w:rPr>
        <w:t>works, b and g networks will be advertised for legacy devices and appropriate channel separation for the 2.4Ghz band utilised. Rogue AP’s will be dealt with</w:t>
      </w:r>
      <w:r w:rsidR="0052183C">
        <w:rPr>
          <w:lang w:eastAsia="en-GB"/>
        </w:rPr>
        <w:fldChar w:fldCharType="begin" w:fldLock="1"/>
      </w:r>
      <w:r w:rsidR="00F40517">
        <w:rPr>
          <w:lang w:eastAsia="en-GB"/>
        </w:rPr>
        <w:instrText>ADDIN CSL_CITATION {"citationItems":[{"id":"ITEM-1","itemData":{"URL":"https://www.ekahau.com/blog/channel-planning-best-practices-for-better-wi-fi/","accessed":{"date-parts":[["2021","4","22"]]},"id":"ITEM-1","issued":{"date-parts":[["0"]]},"title":"Channel Planning Best Practices for Better Wi-Fi - Ekahau","type":"webpage"},"uris":["http://www.mendeley.com/documents/?uuid=594c70e9-a2cb-35ff-9c4a-4e33143cc8c2"]}],"mendeley":{"formattedCitation":"[25]","plainTextFormattedCitation":"[25]","previouslyFormattedCitation":"[25]"},"properties":{"noteIndex":0},"schema":"https://github.com/citation-style-language/schema/raw/master/csl-citation.json"}</w:instrText>
      </w:r>
      <w:r w:rsidR="0052183C">
        <w:rPr>
          <w:lang w:eastAsia="en-GB"/>
        </w:rPr>
        <w:fldChar w:fldCharType="separate"/>
      </w:r>
      <w:r w:rsidR="00F40517" w:rsidRPr="00F40517">
        <w:rPr>
          <w:noProof/>
          <w:lang w:eastAsia="en-GB"/>
        </w:rPr>
        <w:t>[25]</w:t>
      </w:r>
      <w:r w:rsidR="0052183C">
        <w:rPr>
          <w:lang w:eastAsia="en-GB"/>
        </w:rPr>
        <w:fldChar w:fldCharType="end"/>
      </w:r>
      <w:r w:rsidR="0052183C">
        <w:rPr>
          <w:lang w:eastAsia="en-GB"/>
        </w:rPr>
        <w:t>.</w:t>
      </w:r>
    </w:p>
    <w:p w14:paraId="1A35AB1C" w14:textId="77777777" w:rsidR="0064715C" w:rsidRDefault="0064715C" w:rsidP="001F54EF">
      <w:pPr>
        <w:spacing w:line="360" w:lineRule="auto"/>
        <w:rPr>
          <w:lang w:eastAsia="en-GB"/>
        </w:rPr>
      </w:pPr>
      <w:r>
        <w:rPr>
          <w:lang w:eastAsia="en-GB"/>
        </w:rPr>
        <w:t>3.4.6.3 To ensure performance isn’t compromised up to a maximum of 8 Service Set Identifiers (SSID) will be broadcast.</w:t>
      </w:r>
    </w:p>
    <w:p w14:paraId="17F207BA" w14:textId="29AEDE4D" w:rsidR="0064715C" w:rsidRDefault="0064715C" w:rsidP="001F54EF">
      <w:pPr>
        <w:spacing w:line="360" w:lineRule="auto"/>
        <w:rPr>
          <w:lang w:eastAsia="en-GB"/>
        </w:rPr>
      </w:pPr>
      <w:r>
        <w:rPr>
          <w:lang w:eastAsia="en-GB"/>
        </w:rPr>
        <w:t>3.4.6.4 Access to the staff network, where unprecedented access will be available will present itself in the form of a hidden SSID with 802.1x authentication</w:t>
      </w:r>
      <w:r w:rsidR="0052183C">
        <w:rPr>
          <w:lang w:eastAsia="en-GB"/>
        </w:rPr>
        <w:fldChar w:fldCharType="begin" w:fldLock="1"/>
      </w:r>
      <w:r w:rsidR="00F40517">
        <w:rPr>
          <w:lang w:eastAsia="en-GB"/>
        </w:rPr>
        <w:instrText>ADDIN CSL_CITATION {"citationItems":[{"id":"ITEM-1","itemData":{"URL":"https://tools.ietf.org/html/rfc3580","accessed":{"date-parts":[["2021","4","22"]]},"id":"ITEM-1","issued":{"date-parts":[["0"]]},"title":"RFC 3580 - IEEE 802.1X Remote Authentication Dial In User Service (RADIUS) Usage Guidelines","type":"webpage"},"uris":["http://www.mendeley.com/documents/?uuid=4827edae-7ccd-36f6-b52d-82dd6a87c7d6"]}],"mendeley":{"formattedCitation":"[26]","plainTextFormattedCitation":"[26]","previouslyFormattedCitation":"[26]"},"properties":{"noteIndex":0},"schema":"https://github.com/citation-style-language/schema/raw/master/csl-citation.json"}</w:instrText>
      </w:r>
      <w:r w:rsidR="0052183C">
        <w:rPr>
          <w:lang w:eastAsia="en-GB"/>
        </w:rPr>
        <w:fldChar w:fldCharType="separate"/>
      </w:r>
      <w:r w:rsidR="00F40517" w:rsidRPr="00F40517">
        <w:rPr>
          <w:noProof/>
          <w:lang w:eastAsia="en-GB"/>
        </w:rPr>
        <w:t>[26]</w:t>
      </w:r>
      <w:r w:rsidR="0052183C">
        <w:rPr>
          <w:lang w:eastAsia="en-GB"/>
        </w:rPr>
        <w:fldChar w:fldCharType="end"/>
      </w:r>
      <w:r>
        <w:rPr>
          <w:lang w:eastAsia="en-GB"/>
        </w:rPr>
        <w:t>.</w:t>
      </w:r>
    </w:p>
    <w:p w14:paraId="3B1F17AE" w14:textId="44F61108" w:rsidR="0064715C" w:rsidRDefault="0064715C" w:rsidP="001F54EF">
      <w:pPr>
        <w:spacing w:line="360" w:lineRule="auto"/>
        <w:rPr>
          <w:lang w:eastAsia="en-GB"/>
        </w:rPr>
      </w:pPr>
      <w:r>
        <w:rPr>
          <w:lang w:eastAsia="en-GB"/>
        </w:rPr>
        <w:t xml:space="preserve">3.4.6.5 The guest SSID will be available to visitors for access. Users will use a portal to register their account using a valid mobile and email address. The guest network will provide straight through internet and will be </w:t>
      </w:r>
      <w:r w:rsidR="001F54EF">
        <w:rPr>
          <w:lang w:eastAsia="en-GB"/>
        </w:rPr>
        <w:t>isolated from th</w:t>
      </w:r>
      <w:r w:rsidR="0052183C">
        <w:rPr>
          <w:lang w:eastAsia="en-GB"/>
        </w:rPr>
        <w:t>e rest of the nwtraders network. The guest network portal will be managed by cisco ISE</w:t>
      </w:r>
      <w:r w:rsidR="0052183C">
        <w:rPr>
          <w:lang w:eastAsia="en-GB"/>
        </w:rPr>
        <w:fldChar w:fldCharType="begin" w:fldLock="1"/>
      </w:r>
      <w:r w:rsidR="00F40517">
        <w:rPr>
          <w:lang w:eastAsia="en-GB"/>
        </w:rPr>
        <w:instrText>ADDIN CSL_CITATION {"citationItems":[{"id":"ITEM-1","itemData":{"URL":"https://www.cisco.com/c/en/us/support/docs/security/identity-services-engine/216330-ise-self-registered-guest-portal-configu.html","accessed":{"date-parts":[["2021","4","22"]]},"id":"ITEM-1","issued":{"date-parts":[["0"]]},"title":"ISE Self Registered Guest Portal Configuration Example - Cisco","type":"webpage"},"uris":["http://www.mendeley.com/documents/?uuid=fbddf188-103d-38d3-b07e-0eb3add22b0f"]}],"mendeley":{"formattedCitation":"[27]","plainTextFormattedCitation":"[27]","previouslyFormattedCitation":"[27]"},"properties":{"noteIndex":0},"schema":"https://github.com/citation-style-language/schema/raw/master/csl-citation.json"}</w:instrText>
      </w:r>
      <w:r w:rsidR="0052183C">
        <w:rPr>
          <w:lang w:eastAsia="en-GB"/>
        </w:rPr>
        <w:fldChar w:fldCharType="separate"/>
      </w:r>
      <w:r w:rsidR="00F40517" w:rsidRPr="00F40517">
        <w:rPr>
          <w:noProof/>
          <w:lang w:eastAsia="en-GB"/>
        </w:rPr>
        <w:t>[27]</w:t>
      </w:r>
      <w:r w:rsidR="0052183C">
        <w:rPr>
          <w:lang w:eastAsia="en-GB"/>
        </w:rPr>
        <w:fldChar w:fldCharType="end"/>
      </w:r>
      <w:r w:rsidR="0052183C">
        <w:rPr>
          <w:lang w:eastAsia="en-GB"/>
        </w:rPr>
        <w:t>.</w:t>
      </w:r>
    </w:p>
    <w:p w14:paraId="32DC2F06" w14:textId="64303727" w:rsidR="001F54EF" w:rsidRDefault="001F54EF" w:rsidP="001F54EF">
      <w:pPr>
        <w:spacing w:line="360" w:lineRule="auto"/>
        <w:rPr>
          <w:lang w:eastAsia="en-GB"/>
        </w:rPr>
      </w:pPr>
      <w:r>
        <w:rPr>
          <w:lang w:eastAsia="en-GB"/>
        </w:rPr>
        <w:t>3.4.6.6 All wir</w:t>
      </w:r>
      <w:r w:rsidR="0052183C">
        <w:rPr>
          <w:lang w:eastAsia="en-GB"/>
        </w:rPr>
        <w:t>eless traffic will be encrypted using enterprise standard protocols Wireless Protected Access 2 (WPA2) for security</w:t>
      </w:r>
      <w:r w:rsidR="0052183C">
        <w:rPr>
          <w:lang w:eastAsia="en-GB"/>
        </w:rPr>
        <w:fldChar w:fldCharType="begin" w:fldLock="1"/>
      </w:r>
      <w:r w:rsidR="00F40517">
        <w:rPr>
          <w:lang w:eastAsia="en-GB"/>
        </w:rPr>
        <w:instrText>ADDIN CSL_CITATION {"citationItems":[{"id":"ITEM-1","itemData":{"URL":"https://www.lifewire.com/what-is-wpa2-818352","accessed":{"date-parts":[["2021","4","22"]]},"id":"ITEM-1","issued":{"date-parts":[["0"]]},"title":"An Overview of Wireless Protected Access 2 (WPA2)","type":"webpage"},"uris":["http://www.mendeley.com/documents/?uuid=9d60b767-4663-35b0-a471-762892b4380f"]}],"mendeley":{"formattedCitation":"[28]","plainTextFormattedCitation":"[28]","previouslyFormattedCitation":"[28]"},"properties":{"noteIndex":0},"schema":"https://github.com/citation-style-language/schema/raw/master/csl-citation.json"}</w:instrText>
      </w:r>
      <w:r w:rsidR="0052183C">
        <w:rPr>
          <w:lang w:eastAsia="en-GB"/>
        </w:rPr>
        <w:fldChar w:fldCharType="separate"/>
      </w:r>
      <w:r w:rsidR="00F40517" w:rsidRPr="00F40517">
        <w:rPr>
          <w:noProof/>
          <w:lang w:eastAsia="en-GB"/>
        </w:rPr>
        <w:t>[28]</w:t>
      </w:r>
      <w:r w:rsidR="0052183C">
        <w:rPr>
          <w:lang w:eastAsia="en-GB"/>
        </w:rPr>
        <w:fldChar w:fldCharType="end"/>
      </w:r>
      <w:r w:rsidR="0052183C">
        <w:rPr>
          <w:lang w:eastAsia="en-GB"/>
        </w:rPr>
        <w:t>.</w:t>
      </w:r>
    </w:p>
    <w:p w14:paraId="4404D797" w14:textId="6B0542B0" w:rsidR="00AF714F" w:rsidRDefault="00AF714F" w:rsidP="001F54EF">
      <w:pPr>
        <w:spacing w:line="360" w:lineRule="auto"/>
        <w:rPr>
          <w:lang w:eastAsia="en-GB"/>
        </w:rPr>
      </w:pPr>
      <w:r>
        <w:rPr>
          <w:lang w:eastAsia="en-GB"/>
        </w:rPr>
        <w:t>3.4.6.7 Before any wireless is installed a thorough site survey will be conducted using the Ekahau suite with sidekick, ensuring adequate coverage, correct Access Point (AP) placement. The Ekahau suite is compatible with Cisco DNA</w:t>
      </w:r>
      <w:r w:rsidR="00B418B6">
        <w:rPr>
          <w:lang w:eastAsia="en-GB"/>
        </w:rPr>
        <w:t xml:space="preserve"> and will provide useful information for the wireless deployment</w:t>
      </w:r>
      <w:r>
        <w:rPr>
          <w:lang w:eastAsia="en-GB"/>
        </w:rPr>
        <w:t xml:space="preserve">. </w:t>
      </w:r>
    </w:p>
    <w:p w14:paraId="08CF909A" w14:textId="2A282153" w:rsidR="00AF714F" w:rsidRDefault="00AF714F" w:rsidP="001F54EF">
      <w:pPr>
        <w:spacing w:line="360" w:lineRule="auto"/>
        <w:rPr>
          <w:lang w:eastAsia="en-GB"/>
        </w:rPr>
      </w:pPr>
      <w:r>
        <w:rPr>
          <w:lang w:eastAsia="en-GB"/>
        </w:rPr>
        <w:t>3.4.6.8 Site maps should be populated with correct AP placement</w:t>
      </w:r>
      <w:r w:rsidR="00B418B6">
        <w:rPr>
          <w:lang w:eastAsia="en-GB"/>
        </w:rPr>
        <w:t xml:space="preserve"> to aide with identifying the physical topology and troubleshooting</w:t>
      </w:r>
      <w:r w:rsidR="00EC3887">
        <w:rPr>
          <w:lang w:eastAsia="en-GB"/>
        </w:rPr>
        <w:fldChar w:fldCharType="begin" w:fldLock="1"/>
      </w:r>
      <w:r w:rsidR="00F40517">
        <w:rPr>
          <w:lang w:eastAsia="en-GB"/>
        </w:rPr>
        <w:instrText>ADDIN CSL_CITATION {"citationItems":[{"id":"ITEM-1","itemData":{"URL":"https://www.lifewire.com/what-is-wpa2-818352","accessed":{"date-parts":[["2021","4","22"]]},"id":"ITEM-1","issued":{"date-parts":[["0"]]},"title":"An Overview of Wireless Protected Access 2 (WPA2)","type":"webpage"},"uris":["http://www.mendeley.com/documents/?uuid=9d60b767-4663-35b0-a471-762892b4380f"]}],"mendeley":{"formattedCitation":"[28]","plainTextFormattedCitation":"[28]","previouslyFormattedCitation":"[28]"},"properties":{"noteIndex":0},"schema":"https://github.com/citation-style-language/schema/raw/master/csl-citation.json"}</w:instrText>
      </w:r>
      <w:r w:rsidR="00EC3887">
        <w:rPr>
          <w:lang w:eastAsia="en-GB"/>
        </w:rPr>
        <w:fldChar w:fldCharType="separate"/>
      </w:r>
      <w:r w:rsidR="00F40517" w:rsidRPr="00F40517">
        <w:rPr>
          <w:noProof/>
          <w:lang w:eastAsia="en-GB"/>
        </w:rPr>
        <w:t>[28]</w:t>
      </w:r>
      <w:r w:rsidR="00EC3887">
        <w:rPr>
          <w:lang w:eastAsia="en-GB"/>
        </w:rPr>
        <w:fldChar w:fldCharType="end"/>
      </w:r>
      <w:r>
        <w:rPr>
          <w:lang w:eastAsia="en-GB"/>
        </w:rPr>
        <w:t>.</w:t>
      </w:r>
    </w:p>
    <w:p w14:paraId="1DEB2822" w14:textId="77777777" w:rsidR="00564B88" w:rsidRDefault="00564B88" w:rsidP="001948AC">
      <w:pPr>
        <w:spacing w:line="360" w:lineRule="auto"/>
        <w:rPr>
          <w:lang w:eastAsia="en-GB"/>
        </w:rPr>
      </w:pPr>
    </w:p>
    <w:p w14:paraId="616F5F11" w14:textId="77777777" w:rsidR="001948AC" w:rsidRDefault="001948AC" w:rsidP="001948AC">
      <w:pPr>
        <w:spacing w:line="360" w:lineRule="auto"/>
        <w:rPr>
          <w:b/>
        </w:rPr>
      </w:pPr>
    </w:p>
    <w:p w14:paraId="089EEA4B" w14:textId="77777777" w:rsidR="001F54EF" w:rsidRDefault="001F54EF" w:rsidP="001F54EF">
      <w:pPr>
        <w:pStyle w:val="Heading3"/>
        <w:rPr>
          <w:rFonts w:ascii="Times New Roman" w:hAnsi="Times New Roman"/>
          <w:b/>
          <w:u w:val="none"/>
        </w:rPr>
      </w:pPr>
      <w:bookmarkStart w:id="275" w:name="_Toc69980438"/>
      <w:r w:rsidRPr="001F54EF">
        <w:rPr>
          <w:rFonts w:ascii="Times New Roman" w:hAnsi="Times New Roman"/>
          <w:b/>
          <w:u w:val="none"/>
        </w:rPr>
        <w:t>3.4.7 Security</w:t>
      </w:r>
      <w:bookmarkEnd w:id="275"/>
    </w:p>
    <w:p w14:paraId="538EEDED" w14:textId="34EB369E" w:rsidR="001F54EF" w:rsidRDefault="00CA5B49" w:rsidP="00CA5B49">
      <w:pPr>
        <w:spacing w:line="360" w:lineRule="auto"/>
        <w:rPr>
          <w:lang w:eastAsia="en-GB"/>
        </w:rPr>
      </w:pPr>
      <w:r>
        <w:rPr>
          <w:lang w:eastAsia="en-GB"/>
        </w:rPr>
        <w:t>3.4.7.1 Access into nwtraders network will be controlled by application level firewalls</w:t>
      </w:r>
      <w:r w:rsidR="00D442AC">
        <w:rPr>
          <w:lang w:eastAsia="en-GB"/>
        </w:rPr>
        <w:t xml:space="preserve"> also referred to as Next Generation Firewalls (NGFW)</w:t>
      </w:r>
      <w:r>
        <w:rPr>
          <w:lang w:eastAsia="en-GB"/>
        </w:rPr>
        <w:t>.</w:t>
      </w:r>
      <w:r w:rsidR="00D442AC">
        <w:rPr>
          <w:lang w:eastAsia="en-GB"/>
        </w:rPr>
        <w:t xml:space="preserve"> This provides the nwtraders enhanced </w:t>
      </w:r>
      <w:r w:rsidR="00D442AC">
        <w:rPr>
          <w:lang w:eastAsia="en-GB"/>
        </w:rPr>
        <w:lastRenderedPageBreak/>
        <w:t xml:space="preserve">protection by combining application level protection, deep packet inspection </w:t>
      </w:r>
      <w:r w:rsidR="000242E5">
        <w:rPr>
          <w:lang w:eastAsia="en-GB"/>
        </w:rPr>
        <w:t xml:space="preserve">(DPI) </w:t>
      </w:r>
      <w:r w:rsidR="00D442AC">
        <w:rPr>
          <w:lang w:eastAsia="en-GB"/>
        </w:rPr>
        <w:t>and intrusion prevention (IPS).</w:t>
      </w:r>
    </w:p>
    <w:p w14:paraId="2D4A7D28" w14:textId="77777777" w:rsidR="00CA5B49" w:rsidRDefault="00CA5B49" w:rsidP="00CA5B49">
      <w:pPr>
        <w:spacing w:line="360" w:lineRule="auto"/>
        <w:rPr>
          <w:lang w:eastAsia="en-GB"/>
        </w:rPr>
      </w:pPr>
      <w:r>
        <w:rPr>
          <w:lang w:eastAsia="en-GB"/>
        </w:rPr>
        <w:t>3.4.7.2 Inbound and Outbound traffic will be filtered, permit and deny rules will be reviewed and if any access to particular websites / services are required, Firewall Change Requests(FCR) will need to be created for review. FCR will provide as much detail in relation to the connection required.</w:t>
      </w:r>
    </w:p>
    <w:p w14:paraId="1DB03C21" w14:textId="6260E2BA" w:rsidR="00CA5B49" w:rsidRDefault="00CA5B49" w:rsidP="00CA5B49">
      <w:pPr>
        <w:spacing w:line="360" w:lineRule="auto"/>
        <w:rPr>
          <w:lang w:eastAsia="en-GB"/>
        </w:rPr>
      </w:pPr>
      <w:r>
        <w:rPr>
          <w:lang w:eastAsia="en-GB"/>
        </w:rPr>
        <w:t>3.4.7.3 Any third party access into the nwtraders network will need a Change of Connection to be completed. A change of connection provides authorised access into nwtraders and is a lawful agreement to the terms and condition of their designated task. For instance, if support is required from an outside party, access will be granted to aide in the resolution of that issue only</w:t>
      </w:r>
      <w:r w:rsidR="00791B31">
        <w:rPr>
          <w:lang w:eastAsia="en-GB"/>
        </w:rPr>
        <w:fldChar w:fldCharType="begin" w:fldLock="1"/>
      </w:r>
      <w:r w:rsidR="00F40517">
        <w:rPr>
          <w:lang w:eastAsia="en-GB"/>
        </w:rPr>
        <w:instrText>ADDIN CSL_CITATION {"citationItems":[{"id":"ITEM-1","itemData":{"URL":"https://www.ncsc.gov.uk/collection/10-steps-to-cyber-security/the-10-steps/network-security","accessed":{"date-parts":[["2021","4","22"]]},"id":"ITEM-1","issued":{"date-parts":[["0"]]},"title":"Network security - NCSC.GOV.UK","type":"webpage"},"uris":["http://www.mendeley.com/documents/?uuid=602db851-3a1e-38b0-9d72-509c4bd06a06"]}],"mendeley":{"formattedCitation":"[29]","plainTextFormattedCitation":"[29]","previouslyFormattedCitation":"[29]"},"properties":{"noteIndex":0},"schema":"https://github.com/citation-style-language/schema/raw/master/csl-citation.json"}</w:instrText>
      </w:r>
      <w:r w:rsidR="00791B31">
        <w:rPr>
          <w:lang w:eastAsia="en-GB"/>
        </w:rPr>
        <w:fldChar w:fldCharType="separate"/>
      </w:r>
      <w:r w:rsidR="00F40517" w:rsidRPr="00F40517">
        <w:rPr>
          <w:noProof/>
          <w:lang w:eastAsia="en-GB"/>
        </w:rPr>
        <w:t>[29]</w:t>
      </w:r>
      <w:r w:rsidR="00791B31">
        <w:rPr>
          <w:lang w:eastAsia="en-GB"/>
        </w:rPr>
        <w:fldChar w:fldCharType="end"/>
      </w:r>
      <w:r>
        <w:rPr>
          <w:lang w:eastAsia="en-GB"/>
        </w:rPr>
        <w:t>.</w:t>
      </w:r>
    </w:p>
    <w:p w14:paraId="0CFF743D" w14:textId="472701C7" w:rsidR="006F5BDA" w:rsidRDefault="006F5BDA" w:rsidP="00CA5B49">
      <w:pPr>
        <w:spacing w:line="360" w:lineRule="auto"/>
        <w:rPr>
          <w:lang w:eastAsia="en-GB"/>
        </w:rPr>
      </w:pPr>
      <w:r>
        <w:rPr>
          <w:lang w:eastAsia="en-GB"/>
        </w:rPr>
        <w:t>3.4.7.4 All attempts (authorised and unauthorised) will be logged on the Authentication, Authorisation and Accounting(AAA) Identity Service Engine (ISE). Devices that are authorised will be postured according to the security profile they have. During this process, ISE will check that they have up</w:t>
      </w:r>
      <w:r w:rsidR="00EB169D">
        <w:rPr>
          <w:lang w:eastAsia="en-GB"/>
        </w:rPr>
        <w:t xml:space="preserve"> </w:t>
      </w:r>
      <w:r>
        <w:rPr>
          <w:lang w:eastAsia="en-GB"/>
        </w:rPr>
        <w:t>to date Anti Virus and malware protection. Any devices not meeting the baseline set by the network team at the time of connection will be placed in a black hole network until the device is compliant</w:t>
      </w:r>
      <w:r w:rsidR="00791B31">
        <w:rPr>
          <w:lang w:eastAsia="en-GB"/>
        </w:rPr>
        <w:fldChar w:fldCharType="begin" w:fldLock="1"/>
      </w:r>
      <w:r w:rsidR="00F40517">
        <w:rPr>
          <w:lang w:eastAsia="en-GB"/>
        </w:rPr>
        <w:instrText>ADDIN CSL_CITATION {"citationItems":[{"id":"ITEM-1","itemData":{"URL":"https://www.cisco.com/c/en/us/td/docs/security/ise/2-1/admin_guide/b_ise_admin_guide_21/b_ise_admin_guide_20_chapter_010100.html","accessed":{"date-parts":[["2021","4","22"]]},"id":"ITEM-1","issued":{"date-parts":[["0"]]},"title":"Cisco Identity Services Engine Administrator Guide, Release 2.1 - Cisco ISE Endpoint Profiling Policies [Cisco Identity Services Engine] - Cisco","type":"webpage"},"uris":["http://www.mendeley.com/documents/?uuid=df64459c-822a-3bfe-a54a-12dfb77d4c07"]}],"mendeley":{"formattedCitation":"[30]","plainTextFormattedCitation":"[30]","previouslyFormattedCitation":"[30]"},"properties":{"noteIndex":0},"schema":"https://github.com/citation-style-language/schema/raw/master/csl-citation.json"}</w:instrText>
      </w:r>
      <w:r w:rsidR="00791B31">
        <w:rPr>
          <w:lang w:eastAsia="en-GB"/>
        </w:rPr>
        <w:fldChar w:fldCharType="separate"/>
      </w:r>
      <w:r w:rsidR="00F40517" w:rsidRPr="00F40517">
        <w:rPr>
          <w:noProof/>
          <w:lang w:eastAsia="en-GB"/>
        </w:rPr>
        <w:t>[30]</w:t>
      </w:r>
      <w:r w:rsidR="00791B31">
        <w:rPr>
          <w:lang w:eastAsia="en-GB"/>
        </w:rPr>
        <w:fldChar w:fldCharType="end"/>
      </w:r>
      <w:r>
        <w:rPr>
          <w:lang w:eastAsia="en-GB"/>
        </w:rPr>
        <w:t>.</w:t>
      </w:r>
    </w:p>
    <w:p w14:paraId="3F1B0F1E" w14:textId="4CEB389B" w:rsidR="006F5BDA" w:rsidRDefault="006F5BDA" w:rsidP="00CA5B49">
      <w:pPr>
        <w:spacing w:line="360" w:lineRule="auto"/>
        <w:rPr>
          <w:lang w:eastAsia="en-GB"/>
        </w:rPr>
      </w:pPr>
      <w:r>
        <w:rPr>
          <w:lang w:eastAsia="en-GB"/>
        </w:rPr>
        <w:t>3.4.7.5 Network Time Protocol (NTP) will be used to ensure a timestamp for all System Logging (SYSLOG) messages and accounting are in line. This will aide the administrator with accurate timing of events, for investigations or troubleshooting</w:t>
      </w:r>
      <w:r w:rsidR="00791B31">
        <w:rPr>
          <w:lang w:eastAsia="en-GB"/>
        </w:rPr>
        <w:fldChar w:fldCharType="begin" w:fldLock="1"/>
      </w:r>
      <w:r w:rsidR="00F40517">
        <w:rPr>
          <w:lang w:eastAsia="en-GB"/>
        </w:rPr>
        <w:instrText>ADDIN CSL_CITATION {"citationItems":[{"id":"ITEM-1","itemData":{"URL":"http://www.ntp.org/","accessed":{"date-parts":[["2021","4","22"]]},"id":"ITEM-1","issued":{"date-parts":[["0"]]},"title":"ntp.org: Home of the Network Time Protocol","type":"webpage"},"uris":["http://www.mendeley.com/documents/?uuid=f56ffdac-a832-3bd4-83d4-c6d7c07e0d37"]}],"mendeley":{"formattedCitation":"[31]","plainTextFormattedCitation":"[31]","previouslyFormattedCitation":"[4]"},"properties":{"noteIndex":0},"schema":"https://github.com/citation-style-language/schema/raw/master/csl-citation.json"}</w:instrText>
      </w:r>
      <w:r w:rsidR="00791B31">
        <w:rPr>
          <w:lang w:eastAsia="en-GB"/>
        </w:rPr>
        <w:fldChar w:fldCharType="separate"/>
      </w:r>
      <w:r w:rsidR="00F40517" w:rsidRPr="00F40517">
        <w:rPr>
          <w:noProof/>
          <w:lang w:eastAsia="en-GB"/>
        </w:rPr>
        <w:t>[31]</w:t>
      </w:r>
      <w:r w:rsidR="00791B31">
        <w:rPr>
          <w:lang w:eastAsia="en-GB"/>
        </w:rPr>
        <w:fldChar w:fldCharType="end"/>
      </w:r>
      <w:r>
        <w:rPr>
          <w:lang w:eastAsia="en-GB"/>
        </w:rPr>
        <w:t>.</w:t>
      </w:r>
    </w:p>
    <w:p w14:paraId="0C1FCC44" w14:textId="77777777" w:rsidR="00A803CA" w:rsidRDefault="00A803CA" w:rsidP="00CA5B49">
      <w:pPr>
        <w:spacing w:line="360" w:lineRule="auto"/>
        <w:rPr>
          <w:b/>
          <w:lang w:eastAsia="en-GB"/>
        </w:rPr>
      </w:pPr>
    </w:p>
    <w:p w14:paraId="3AEC026D" w14:textId="77777777" w:rsidR="00A803CA" w:rsidRDefault="00A803CA" w:rsidP="00A803CA">
      <w:pPr>
        <w:pStyle w:val="Heading3"/>
        <w:rPr>
          <w:rFonts w:ascii="Times New Roman" w:hAnsi="Times New Roman"/>
          <w:b/>
          <w:u w:val="none"/>
        </w:rPr>
      </w:pPr>
      <w:bookmarkStart w:id="276" w:name="_Toc69980439"/>
      <w:r w:rsidRPr="00A803CA">
        <w:rPr>
          <w:rFonts w:ascii="Times New Roman" w:hAnsi="Times New Roman"/>
          <w:b/>
          <w:u w:val="none"/>
        </w:rPr>
        <w:t>3.4.8 Data resilience / backup</w:t>
      </w:r>
      <w:bookmarkEnd w:id="276"/>
    </w:p>
    <w:p w14:paraId="0B25F282" w14:textId="77777777" w:rsidR="003F7C4D" w:rsidRDefault="003F7C4D" w:rsidP="003F7C4D">
      <w:pPr>
        <w:spacing w:line="360" w:lineRule="auto"/>
        <w:rPr>
          <w:lang w:eastAsia="en-GB"/>
        </w:rPr>
      </w:pPr>
      <w:r>
        <w:rPr>
          <w:lang w:eastAsia="en-GB"/>
        </w:rPr>
        <w:t xml:space="preserve">3.4.8.1 DNA will be used to save configuration archives at daily intervals to ensure </w:t>
      </w:r>
      <w:r w:rsidR="000510DC">
        <w:rPr>
          <w:lang w:eastAsia="en-GB"/>
        </w:rPr>
        <w:t>up to</w:t>
      </w:r>
      <w:r>
        <w:rPr>
          <w:lang w:eastAsia="en-GB"/>
        </w:rPr>
        <w:t xml:space="preserve"> date settings are saved. In the event of a failure, a configuration can be quickly applied.</w:t>
      </w:r>
    </w:p>
    <w:p w14:paraId="49D50FB6" w14:textId="77777777" w:rsidR="003F7C4D" w:rsidRDefault="003F7C4D" w:rsidP="003F7C4D">
      <w:pPr>
        <w:spacing w:line="360" w:lineRule="auto"/>
        <w:rPr>
          <w:lang w:eastAsia="en-GB"/>
        </w:rPr>
      </w:pPr>
      <w:r>
        <w:rPr>
          <w:lang w:eastAsia="en-GB"/>
        </w:rPr>
        <w:t>3.4.8.2 DNA will monitor all network assets ensuring that gold images are in use throughout. Any out of date devices will be highlighted.</w:t>
      </w:r>
    </w:p>
    <w:p w14:paraId="0DC89296" w14:textId="77777777" w:rsidR="003F7C4D" w:rsidRDefault="003F7C4D" w:rsidP="003F7C4D">
      <w:pPr>
        <w:spacing w:line="360" w:lineRule="auto"/>
        <w:rPr>
          <w:lang w:eastAsia="en-GB"/>
        </w:rPr>
      </w:pPr>
      <w:r>
        <w:rPr>
          <w:lang w:eastAsia="en-GB"/>
        </w:rPr>
        <w:t>3.4.8.3 Any changes that need to be applied will be done under change management. Informing all parties concerned of the work and risk assessment. All work done under a change control is authorised. A maintenance window should be granted for the work to be carried out.</w:t>
      </w:r>
    </w:p>
    <w:p w14:paraId="62AC3352" w14:textId="77777777" w:rsidR="003F7C4D" w:rsidRDefault="003F7C4D" w:rsidP="003F7C4D">
      <w:pPr>
        <w:spacing w:line="360" w:lineRule="auto"/>
        <w:rPr>
          <w:lang w:eastAsia="en-GB"/>
        </w:rPr>
      </w:pPr>
      <w:r>
        <w:rPr>
          <w:lang w:eastAsia="en-GB"/>
        </w:rPr>
        <w:t>3.4.8.4 DNA will document the network for nwtraders, providing a topology of the network, location of the equipment and connection performance. It is the administrators</w:t>
      </w:r>
      <w:r w:rsidR="00EB169D">
        <w:rPr>
          <w:lang w:eastAsia="en-GB"/>
        </w:rPr>
        <w:t>’</w:t>
      </w:r>
      <w:r>
        <w:rPr>
          <w:lang w:eastAsia="en-GB"/>
        </w:rPr>
        <w:t xml:space="preserve"> duty to familiarise themselves with the interface and ensure compliance is met and maintained. </w:t>
      </w:r>
    </w:p>
    <w:p w14:paraId="0339BECA" w14:textId="77777777" w:rsidR="003F7C4D" w:rsidRDefault="003F7C4D" w:rsidP="003F7C4D">
      <w:pPr>
        <w:spacing w:line="360" w:lineRule="auto"/>
        <w:rPr>
          <w:lang w:eastAsia="en-GB"/>
        </w:rPr>
      </w:pPr>
      <w:r>
        <w:rPr>
          <w:lang w:eastAsia="en-GB"/>
        </w:rPr>
        <w:lastRenderedPageBreak/>
        <w:t>3.4.8.5 Every nwtraders site will have a failover cluster, located in a separate building to the active cluster. Failover should be tested out of hours to ensure it performs as expected.</w:t>
      </w:r>
    </w:p>
    <w:p w14:paraId="5958F15F" w14:textId="77777777" w:rsidR="003F7C4D" w:rsidRDefault="003F7C4D" w:rsidP="003F7C4D">
      <w:pPr>
        <w:spacing w:line="360" w:lineRule="auto"/>
        <w:rPr>
          <w:lang w:eastAsia="en-GB"/>
        </w:rPr>
      </w:pPr>
      <w:r>
        <w:rPr>
          <w:lang w:eastAsia="en-GB"/>
        </w:rPr>
        <w:t xml:space="preserve">3.4.8.6 All staff should have a business contingency plan in an event of a failure. </w:t>
      </w:r>
    </w:p>
    <w:p w14:paraId="4430A6E0" w14:textId="77777777" w:rsidR="003F7C4D" w:rsidRDefault="003F7C4D" w:rsidP="003F7C4D">
      <w:pPr>
        <w:spacing w:line="360" w:lineRule="auto"/>
        <w:rPr>
          <w:lang w:eastAsia="en-GB"/>
        </w:rPr>
      </w:pPr>
      <w:r>
        <w:rPr>
          <w:lang w:eastAsia="en-GB"/>
        </w:rPr>
        <w:t>3.4.8.7 Staff should not use unauthorised devices to store nwtraders information.</w:t>
      </w:r>
    </w:p>
    <w:p w14:paraId="197EB64B" w14:textId="77777777" w:rsidR="001948AC" w:rsidRDefault="001948AC" w:rsidP="003F7C4D">
      <w:pPr>
        <w:spacing w:line="360" w:lineRule="auto"/>
        <w:rPr>
          <w:lang w:eastAsia="en-GB"/>
        </w:rPr>
      </w:pPr>
      <w:r>
        <w:rPr>
          <w:lang w:eastAsia="en-GB"/>
        </w:rPr>
        <w:t>3.4.8.9 Solarwinds will be used to monitor all nodes using simple network management protocol (SNMP). SNMP will be secured and will report back to the server at regular intervals.</w:t>
      </w:r>
    </w:p>
    <w:p w14:paraId="2D2429B3" w14:textId="77777777" w:rsidR="00DC50E9" w:rsidRDefault="00DC50E9" w:rsidP="003F7C4D">
      <w:pPr>
        <w:spacing w:line="360" w:lineRule="auto"/>
        <w:rPr>
          <w:lang w:eastAsia="en-GB"/>
        </w:rPr>
      </w:pPr>
      <w:r>
        <w:rPr>
          <w:lang w:eastAsia="en-GB"/>
        </w:rPr>
        <w:t>3.4.8.10 All nwtraders equipment will be covered by a maintenance contract, to ensure the hardware and support is always available.</w:t>
      </w:r>
    </w:p>
    <w:p w14:paraId="5F607252" w14:textId="77777777" w:rsidR="00DC50E9" w:rsidRDefault="00DC50E9" w:rsidP="003F7C4D">
      <w:pPr>
        <w:spacing w:line="360" w:lineRule="auto"/>
        <w:rPr>
          <w:lang w:eastAsia="en-GB"/>
        </w:rPr>
      </w:pPr>
      <w:r>
        <w:rPr>
          <w:lang w:eastAsia="en-GB"/>
        </w:rPr>
        <w:t>3.4.8.11 All faults will be logged and a record kept in a knowledge base.</w:t>
      </w:r>
    </w:p>
    <w:p w14:paraId="120E99C5" w14:textId="77777777" w:rsidR="005454E5" w:rsidRDefault="005454E5" w:rsidP="00505C26">
      <w:pPr>
        <w:pStyle w:val="Heading3"/>
        <w:rPr>
          <w:rFonts w:ascii="Times New Roman" w:hAnsi="Times New Roman"/>
          <w:b/>
          <w:u w:val="none"/>
        </w:rPr>
      </w:pPr>
    </w:p>
    <w:p w14:paraId="552DD635" w14:textId="77777777" w:rsidR="00505C26" w:rsidRPr="00505C26" w:rsidRDefault="00505C26" w:rsidP="00505C26">
      <w:pPr>
        <w:pStyle w:val="Heading3"/>
        <w:rPr>
          <w:rFonts w:ascii="Times New Roman" w:hAnsi="Times New Roman"/>
          <w:b/>
          <w:u w:val="none"/>
        </w:rPr>
      </w:pPr>
      <w:bookmarkStart w:id="277" w:name="_Toc69980440"/>
      <w:r w:rsidRPr="00505C26">
        <w:rPr>
          <w:rFonts w:ascii="Times New Roman" w:hAnsi="Times New Roman"/>
          <w:b/>
          <w:u w:val="none"/>
        </w:rPr>
        <w:t>3.4.9 Training</w:t>
      </w:r>
      <w:bookmarkEnd w:id="277"/>
      <w:r w:rsidRPr="00505C26">
        <w:rPr>
          <w:rFonts w:ascii="Times New Roman" w:hAnsi="Times New Roman"/>
          <w:b/>
          <w:u w:val="none"/>
        </w:rPr>
        <w:t xml:space="preserve"> </w:t>
      </w:r>
    </w:p>
    <w:p w14:paraId="5A7F9F92" w14:textId="77777777" w:rsidR="00505C26" w:rsidRDefault="00505C26" w:rsidP="003F7C4D">
      <w:pPr>
        <w:spacing w:line="360" w:lineRule="auto"/>
        <w:rPr>
          <w:lang w:eastAsia="en-GB"/>
        </w:rPr>
      </w:pPr>
      <w:r>
        <w:rPr>
          <w:lang w:eastAsia="en-GB"/>
        </w:rPr>
        <w:t>3.4.9.1 All staff will be trained in accordance with this policy and an annual competency test will be made compulsory to ensure compliance is met.</w:t>
      </w:r>
    </w:p>
    <w:p w14:paraId="6D198897" w14:textId="77777777" w:rsidR="00505C26" w:rsidRDefault="00505C26" w:rsidP="003F7C4D">
      <w:pPr>
        <w:spacing w:line="360" w:lineRule="auto"/>
        <w:rPr>
          <w:lang w:eastAsia="en-GB"/>
        </w:rPr>
      </w:pPr>
      <w:r>
        <w:rPr>
          <w:lang w:eastAsia="en-GB"/>
        </w:rPr>
        <w:t xml:space="preserve">3.4.9.2 </w:t>
      </w:r>
      <w:r w:rsidR="00BF2725">
        <w:rPr>
          <w:lang w:eastAsia="en-GB"/>
        </w:rPr>
        <w:t xml:space="preserve">All network staff will be trained in all aspects of the </w:t>
      </w:r>
      <w:r w:rsidR="008F1E69">
        <w:rPr>
          <w:lang w:eastAsia="en-GB"/>
        </w:rPr>
        <w:t xml:space="preserve">new </w:t>
      </w:r>
      <w:r w:rsidR="00BF2725">
        <w:rPr>
          <w:lang w:eastAsia="en-GB"/>
        </w:rPr>
        <w:t>network deployment ensuring familiarity with all the systems.</w:t>
      </w:r>
    </w:p>
    <w:p w14:paraId="0799FFEC" w14:textId="77777777" w:rsidR="005454E5" w:rsidRDefault="005454E5" w:rsidP="005454E5">
      <w:pPr>
        <w:pStyle w:val="Heading3"/>
        <w:rPr>
          <w:rFonts w:ascii="Times New Roman" w:hAnsi="Times New Roman"/>
          <w:b/>
          <w:u w:val="none"/>
        </w:rPr>
      </w:pPr>
    </w:p>
    <w:p w14:paraId="39FBA5F9" w14:textId="77777777" w:rsidR="005454E5" w:rsidRDefault="005454E5" w:rsidP="005454E5">
      <w:pPr>
        <w:pStyle w:val="Heading3"/>
        <w:rPr>
          <w:rFonts w:ascii="Times New Roman" w:hAnsi="Times New Roman"/>
          <w:b/>
          <w:u w:val="none"/>
        </w:rPr>
      </w:pPr>
      <w:bookmarkStart w:id="278" w:name="_Toc69980441"/>
      <w:r w:rsidRPr="005454E5">
        <w:rPr>
          <w:rFonts w:ascii="Times New Roman" w:hAnsi="Times New Roman"/>
          <w:b/>
          <w:u w:val="none"/>
        </w:rPr>
        <w:t>3.4.10 Information</w:t>
      </w:r>
      <w:bookmarkEnd w:id="278"/>
    </w:p>
    <w:p w14:paraId="061B25DD" w14:textId="77777777" w:rsidR="005454E5" w:rsidRDefault="005454E5" w:rsidP="005454E5">
      <w:pPr>
        <w:spacing w:line="360" w:lineRule="auto"/>
        <w:rPr>
          <w:lang w:eastAsia="en-GB"/>
        </w:rPr>
      </w:pPr>
      <w:r>
        <w:rPr>
          <w:lang w:eastAsia="en-GB"/>
        </w:rPr>
        <w:t>3.4.10.1 If the reader requires any further information in relation to this policy, please contact the author or a member of the IT Management Board.</w:t>
      </w:r>
    </w:p>
    <w:p w14:paraId="5A87CAC6" w14:textId="77777777" w:rsidR="007116C1" w:rsidRPr="00A803CA" w:rsidRDefault="00A803CA" w:rsidP="00A803CA">
      <w:pPr>
        <w:pStyle w:val="Heading3"/>
        <w:rPr>
          <w:rFonts w:ascii="Times New Roman" w:hAnsi="Times New Roman"/>
          <w:b/>
          <w:u w:val="none"/>
        </w:rPr>
      </w:pPr>
      <w:r w:rsidRPr="00A803CA">
        <w:rPr>
          <w:rFonts w:ascii="Times New Roman" w:hAnsi="Times New Roman"/>
          <w:b/>
          <w:u w:val="none"/>
        </w:rPr>
        <w:t xml:space="preserve"> </w:t>
      </w:r>
    </w:p>
    <w:p w14:paraId="267AE42D" w14:textId="77777777" w:rsidR="00E76FA2" w:rsidRDefault="00F357F1" w:rsidP="00B22AB6">
      <w:pPr>
        <w:pStyle w:val="Heading2"/>
        <w:numPr>
          <w:ilvl w:val="0"/>
          <w:numId w:val="0"/>
        </w:numPr>
        <w:rPr>
          <w:rFonts w:ascii="Times New Roman" w:hAnsi="Times New Roman"/>
        </w:rPr>
      </w:pPr>
      <w:bookmarkStart w:id="279" w:name="_Toc69980442"/>
      <w:r>
        <w:rPr>
          <w:rFonts w:ascii="Times New Roman" w:hAnsi="Times New Roman"/>
        </w:rPr>
        <w:t>3.5</w:t>
      </w:r>
      <w:r w:rsidR="00E76FA2" w:rsidRPr="00CE5F46">
        <w:rPr>
          <w:rFonts w:ascii="Times New Roman" w:hAnsi="Times New Roman"/>
        </w:rPr>
        <w:tab/>
      </w:r>
      <w:r w:rsidR="00E76FA2">
        <w:rPr>
          <w:rFonts w:ascii="Times New Roman" w:hAnsi="Times New Roman"/>
        </w:rPr>
        <w:t>Conclusion</w:t>
      </w:r>
      <w:bookmarkEnd w:id="279"/>
    </w:p>
    <w:p w14:paraId="53905F73" w14:textId="65047E3B" w:rsidR="00180A63" w:rsidRDefault="00523932" w:rsidP="00180A63">
      <w:pPr>
        <w:spacing w:line="360" w:lineRule="auto"/>
        <w:rPr>
          <w:lang w:eastAsia="en-GB"/>
        </w:rPr>
      </w:pPr>
      <w:r>
        <w:rPr>
          <w:lang w:eastAsia="en-GB"/>
        </w:rPr>
        <w:t xml:space="preserve">In this </w:t>
      </w:r>
      <w:r w:rsidR="006C2BC4">
        <w:rPr>
          <w:lang w:eastAsia="en-GB"/>
        </w:rPr>
        <w:t>section routing, failover clus</w:t>
      </w:r>
      <w:r w:rsidR="00EB169D">
        <w:rPr>
          <w:lang w:eastAsia="en-GB"/>
        </w:rPr>
        <w:t>t</w:t>
      </w:r>
      <w:r w:rsidR="006C2BC4">
        <w:rPr>
          <w:lang w:eastAsia="en-GB"/>
        </w:rPr>
        <w:t xml:space="preserve">er and a network security policy were discussed. The importance of routing in the network was highlighted and an exploration into all the various routing protocols made. Each routing protocol has its own characteristics and administrative distance. Link state routing protocols only send updates when a change occurs, distance send the entire routing table updates. Failover clustering benefits outweigh the disadvantages, although costly to implement, operational continuation is not compromised. Every network should have a policy directing staff how an organisation expects the network to be managed. If there was no policy in place, staff would have free reign on network </w:t>
      </w:r>
      <w:r w:rsidR="00CF63F3">
        <w:rPr>
          <w:lang w:eastAsia="en-GB"/>
        </w:rPr>
        <w:t>implementations that</w:t>
      </w:r>
      <w:r w:rsidR="006C2BC4">
        <w:rPr>
          <w:lang w:eastAsia="en-GB"/>
        </w:rPr>
        <w:t xml:space="preserve"> could cause performance issues or security vulnerabilities. </w:t>
      </w:r>
    </w:p>
    <w:p w14:paraId="786B7D6A" w14:textId="1C1BA601" w:rsidR="00CF63F3" w:rsidRDefault="00CF63F3" w:rsidP="00180A63">
      <w:pPr>
        <w:spacing w:line="360" w:lineRule="auto"/>
        <w:rPr>
          <w:lang w:eastAsia="en-GB"/>
        </w:rPr>
      </w:pPr>
    </w:p>
    <w:p w14:paraId="6BBC2716" w14:textId="77777777" w:rsidR="00CF63F3" w:rsidRDefault="00CF63F3" w:rsidP="00180A63">
      <w:pPr>
        <w:spacing w:line="360" w:lineRule="auto"/>
        <w:rPr>
          <w:lang w:eastAsia="en-GB"/>
        </w:rPr>
      </w:pPr>
    </w:p>
    <w:p w14:paraId="64AA9518" w14:textId="77777777" w:rsidR="00180A63" w:rsidRDefault="00180A63" w:rsidP="00180A63">
      <w:pPr>
        <w:spacing w:line="360" w:lineRule="auto"/>
        <w:rPr>
          <w:lang w:eastAsia="en-GB"/>
        </w:rPr>
      </w:pPr>
    </w:p>
    <w:p w14:paraId="7F269D25" w14:textId="77777777" w:rsidR="00956B0D" w:rsidRDefault="00C877C0" w:rsidP="00180A63">
      <w:pPr>
        <w:pStyle w:val="Heading2"/>
        <w:numPr>
          <w:ilvl w:val="0"/>
          <w:numId w:val="25"/>
        </w:numPr>
      </w:pPr>
      <w:bookmarkStart w:id="280" w:name="_Toc69980443"/>
      <w:r>
        <w:lastRenderedPageBreak/>
        <w:t>References</w:t>
      </w:r>
      <w:bookmarkEnd w:id="280"/>
    </w:p>
    <w:p w14:paraId="07679612" w14:textId="77777777" w:rsidR="006B2466" w:rsidRPr="006B2466" w:rsidRDefault="006B2466" w:rsidP="006B2466">
      <w:pPr>
        <w:rPr>
          <w:lang w:eastAsia="x-none"/>
        </w:rPr>
      </w:pPr>
    </w:p>
    <w:p w14:paraId="2C02F67C" w14:textId="1F18F784" w:rsidR="00F40517" w:rsidRPr="00F40517" w:rsidRDefault="006C638D" w:rsidP="00F40517">
      <w:pPr>
        <w:widowControl w:val="0"/>
        <w:autoSpaceDE w:val="0"/>
        <w:autoSpaceDN w:val="0"/>
        <w:adjustRightInd w:val="0"/>
        <w:spacing w:line="360" w:lineRule="auto"/>
        <w:ind w:left="640" w:hanging="640"/>
        <w:rPr>
          <w:noProof/>
        </w:rPr>
      </w:pPr>
      <w:r>
        <w:rPr>
          <w:lang w:eastAsia="x-none"/>
        </w:rPr>
        <w:fldChar w:fldCharType="begin" w:fldLock="1"/>
      </w:r>
      <w:r>
        <w:rPr>
          <w:lang w:eastAsia="x-none"/>
        </w:rPr>
        <w:instrText xml:space="preserve">ADDIN Mendeley Bibliography CSL_BIBLIOGRAPHY </w:instrText>
      </w:r>
      <w:r>
        <w:rPr>
          <w:lang w:eastAsia="x-none"/>
        </w:rPr>
        <w:fldChar w:fldCharType="separate"/>
      </w:r>
      <w:r w:rsidR="00F40517" w:rsidRPr="00F40517">
        <w:rPr>
          <w:noProof/>
        </w:rPr>
        <w:t>[1]</w:t>
      </w:r>
      <w:r w:rsidR="00F40517" w:rsidRPr="00F40517">
        <w:rPr>
          <w:noProof/>
        </w:rPr>
        <w:tab/>
        <w:t>J. Deng, S. Wu, and K. Sun, “Comparison of RIP, OSPF and EIGRP Routing Protocols based on OPNET.”</w:t>
      </w:r>
    </w:p>
    <w:p w14:paraId="08B6C40C"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w:t>
      </w:r>
      <w:r w:rsidRPr="00F40517">
        <w:rPr>
          <w:noProof/>
        </w:rPr>
        <w:tab/>
        <w:t>“RFC 959 - File Transfer Protocol.” [Online]. Available: https://tools.ietf.org/html/rfc959. [Accessed: 03-Apr-2021].</w:t>
      </w:r>
    </w:p>
    <w:p w14:paraId="668BC165"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[3]</w:t>
      </w:r>
      <w:r w:rsidRPr="00F40517">
        <w:rPr>
          <w:noProof/>
        </w:rPr>
        <w:tab/>
        <w:t>“FileZilla - The free FTP solution.” [Online]. Available: https://filezilla-project.org/. [Accessed: 03-Apr-2021].</w:t>
      </w:r>
    </w:p>
    <w:p w14:paraId="1A873302"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[4]</w:t>
      </w:r>
      <w:r w:rsidRPr="00F40517">
        <w:rPr>
          <w:noProof/>
        </w:rPr>
        <w:tab/>
        <w:t>“Banner, what is that? – CiscoZine.” [Online]. Available: https://www.ciscozine.com/banner-what-is-that/. [Accessed: 22-Apr-2021].</w:t>
      </w:r>
    </w:p>
    <w:p w14:paraId="4FBC9C1B"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[5]</w:t>
      </w:r>
      <w:r w:rsidRPr="00F40517">
        <w:rPr>
          <w:noProof/>
        </w:rPr>
        <w:tab/>
        <w:t>“Basic FTP Commands.” [Online]. Available: https://www.cs.colostate.edu/helpdocs/ftp.html. [Accessed: 22-Apr-2021].</w:t>
      </w:r>
    </w:p>
    <w:p w14:paraId="11BDA37C"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[6]</w:t>
      </w:r>
      <w:r w:rsidRPr="00F40517">
        <w:rPr>
          <w:noProof/>
        </w:rPr>
        <w:tab/>
        <w:t>“Data Encapsulation &amp; Decapsulation in the OSI Model.” [Online]. Available: http://www.firewall.cx/networking-topics/the-osi-model/179-osi-data-encapsulation.html. [Accessed: 20-Apr-2021].</w:t>
      </w:r>
    </w:p>
    <w:p w14:paraId="33358033"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[7]</w:t>
      </w:r>
      <w:r w:rsidRPr="00F40517">
        <w:rPr>
          <w:noProof/>
        </w:rPr>
        <w:tab/>
        <w:t>“Configuring IP Access Lists - Cisco.” [Online]. Available: https://www.cisco.com/c/en/us/support/docs/security/ios-firewall/23602-confaccesslists.html. [Accessed: 20-Apr-2021].</w:t>
      </w:r>
    </w:p>
    <w:p w14:paraId="2683E831"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[8]</w:t>
      </w:r>
      <w:r w:rsidRPr="00F40517">
        <w:rPr>
          <w:noProof/>
        </w:rPr>
        <w:tab/>
        <w:t>“What is a Router? - Definition and Uses - Cisco.” [Online]. Available: https://www.cisco.com/c/en_uk/solutions/small-business/resource-center/networking/what-is-a-router.html#~types-of-routers. [Accessed: 20-Apr-2021].</w:t>
      </w:r>
    </w:p>
    <w:p w14:paraId="2D6F541A"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[9]</w:t>
      </w:r>
      <w:r w:rsidRPr="00F40517">
        <w:rPr>
          <w:noProof/>
        </w:rPr>
        <w:tab/>
        <w:t>“Dynamic versus Static Routing (3.1.2) &gt; Cisco Networking Academy’s Introduction to Routing Dynamically | Cisco Press.” [Online]. Available: https://www.ciscopress.com/articles/article.asp?p=2180210&amp;seqNum=5. [Accessed: 20-Apr-2021].</w:t>
      </w:r>
    </w:p>
    <w:p w14:paraId="22FA3B0B"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[10]</w:t>
      </w:r>
      <w:r w:rsidRPr="00F40517">
        <w:rPr>
          <w:noProof/>
        </w:rPr>
        <w:tab/>
        <w:t>“CCDP: Cisco Internetwork Design Study Guide:TCP/IP Network Design.” [Online]. Available: https://docstore.mik.ua/cisco/CCNP-CCDP/CCDP_-_Cisco_Internetwork_Design_Study_Guide/ch03/03-06.html. [Accessed: 20-Apr-2021].</w:t>
      </w:r>
    </w:p>
    <w:p w14:paraId="74B7E76A"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[11]</w:t>
      </w:r>
      <w:r w:rsidRPr="00F40517">
        <w:rPr>
          <w:noProof/>
        </w:rPr>
        <w:tab/>
        <w:t>“RFC 6514 - BGP Encodings and Procedures for Multicast in MPLS/BGP IP VPNs.” [Online]. Available: https://tools.ietf.org/html/rfc6514. [Accessed: 20-Apr-2021].</w:t>
      </w:r>
    </w:p>
    <w:p w14:paraId="4E35C637"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[12]</w:t>
      </w:r>
      <w:r w:rsidRPr="00F40517">
        <w:rPr>
          <w:noProof/>
        </w:rPr>
        <w:tab/>
        <w:t>R. Draves and D. Thaler, “Default Router Preferences and More-Specific Routes.”</w:t>
      </w:r>
    </w:p>
    <w:p w14:paraId="00021DCD"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[13]</w:t>
      </w:r>
      <w:r w:rsidRPr="00F40517">
        <w:rPr>
          <w:noProof/>
        </w:rPr>
        <w:tab/>
        <w:t>H. N. Patel and R. Pandey, “Extensive Reviews of OSPF and EIGRP Routing Protocols based on Route Summarization and Route Redistribution,” 2014.</w:t>
      </w:r>
    </w:p>
    <w:p w14:paraId="6C3DF193"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[14]</w:t>
      </w:r>
      <w:r w:rsidRPr="00F40517">
        <w:rPr>
          <w:noProof/>
        </w:rPr>
        <w:tab/>
        <w:t>“Failover Clustering | Microsoft Docs.” [Online]. Available: https://docs.microsoft.com/en-us/windows-server/failover-clustering/failover-clustering-overview. [Accessed: 20-Apr-2021].</w:t>
      </w:r>
    </w:p>
    <w:p w14:paraId="1F6985C6"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[15]</w:t>
      </w:r>
      <w:r w:rsidRPr="00F40517">
        <w:rPr>
          <w:noProof/>
        </w:rPr>
        <w:tab/>
        <w:t>“Failover Strategies for High Availability - High Availability Guide - InterSystems IRIS Data Platform 2020.4.” [Online]. Available: https://docs.intersystems.com/irislatest/csp/docbook/DocBook.UI.Page.cls?KEY=GHA_FAILOVER. [Accessed: 20-Apr-2021].</w:t>
      </w:r>
    </w:p>
    <w:p w14:paraId="2E3DB773"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[16]</w:t>
      </w:r>
      <w:r w:rsidRPr="00F40517">
        <w:rPr>
          <w:noProof/>
        </w:rPr>
        <w:tab/>
        <w:t>“What is DHCP Failover? | Microsoft Docs.” [Online]. Available: https://docs.microsoft.com/en-us/previous-versions/windows/it-pro/windows-server-2012-r2-and-2012/dn338983(v=ws.11). [Accessed: 20-Apr-2021].</w:t>
      </w:r>
    </w:p>
    <w:p w14:paraId="10B38B4D"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[17]</w:t>
      </w:r>
      <w:r w:rsidRPr="00F40517">
        <w:rPr>
          <w:noProof/>
        </w:rPr>
        <w:tab/>
        <w:t>“Failover Clusters | What is Failover Clustering?” [Online]. Available: https://www.serverwatch.com/server-news/failover-cluster/. [Accessed: 20-Apr-2021].</w:t>
      </w:r>
    </w:p>
    <w:p w14:paraId="52F3B840"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[18]</w:t>
      </w:r>
      <w:r w:rsidRPr="00F40517">
        <w:rPr>
          <w:noProof/>
        </w:rPr>
        <w:tab/>
        <w:t>“Monitor and restart stopped Windows services in SAM.” [Online]. Available: https://documentation.solarwinds.com/en/success_center/sam/content/sam-monitoring-and-restarting-stopped-windows-services-sw204.htm. [Accessed: 20-Apr-2021].</w:t>
      </w:r>
    </w:p>
    <w:p w14:paraId="6AF060B0"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[19]</w:t>
      </w:r>
      <w:r w:rsidRPr="00F40517">
        <w:rPr>
          <w:noProof/>
        </w:rPr>
        <w:tab/>
        <w:t>“What Is The CIA Triad?” [Online]. Available: https://www.f5.com/labs/articles/education/what-is-the-cia-triad. [Accessed: 20-Apr-2021].</w:t>
      </w:r>
    </w:p>
    <w:p w14:paraId="22BA404B"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[20]</w:t>
      </w:r>
      <w:r w:rsidRPr="00F40517">
        <w:rPr>
          <w:noProof/>
        </w:rPr>
        <w:tab/>
        <w:t>“Computer Misuse Act 1990.” [Online]. Available: https://www.legislation.gov.uk/ukpga/1990/18/contents. [Accessed: 20-Apr-2021].</w:t>
      </w:r>
    </w:p>
    <w:p w14:paraId="5E413691"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[21]</w:t>
      </w:r>
      <w:r w:rsidRPr="00F40517">
        <w:rPr>
          <w:noProof/>
        </w:rPr>
        <w:tab/>
        <w:t>“Data Protection Act 2018.” [Online]. Available: https://www.legislation.gov.uk/ukpga/2018/12/contents/enacted/data.htm. [Accessed: 20-Apr-2021].</w:t>
      </w:r>
    </w:p>
    <w:p w14:paraId="06D730CC"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[22]</w:t>
      </w:r>
      <w:r w:rsidRPr="00F40517">
        <w:rPr>
          <w:noProof/>
        </w:rPr>
        <w:tab/>
        <w:t>“The Human Rights Act 1998 (Amendment) Order 2004.”</w:t>
      </w:r>
    </w:p>
    <w:p w14:paraId="0877A69A"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[23]</w:t>
      </w:r>
      <w:r w:rsidRPr="00F40517">
        <w:rPr>
          <w:noProof/>
        </w:rPr>
        <w:tab/>
        <w:t>“Electronic Communications Act 2000.” [Online]. Available: https://www.legislation.gov.uk/ukpga/2000/7/pdfs/ukpga_20000007_en.pdf. [Accessed: 20-Apr-2021].</w:t>
      </w:r>
    </w:p>
    <w:p w14:paraId="713F2707"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[24]</w:t>
      </w:r>
      <w:r w:rsidRPr="00F40517">
        <w:rPr>
          <w:noProof/>
        </w:rPr>
        <w:tab/>
        <w:t>“5 Reasons to Protect Your VPN With MFA | Duo Security.” [Online]. Available: https://duo.com/resources/ebooks/5-reasons-to-protect-your-vpn-with-mfa. [Accessed: 20-Apr-2021].</w:t>
      </w:r>
    </w:p>
    <w:p w14:paraId="1EC92384"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[25]</w:t>
      </w:r>
      <w:r w:rsidRPr="00F40517">
        <w:rPr>
          <w:noProof/>
        </w:rPr>
        <w:tab/>
        <w:t>“Channel Planning Best Practices for Better Wi-Fi - Ekahau.” [Online]. Available: https://www.ekahau.com/blog/channel-planning-best-practices-for-better-wi-fi/. [Accessed: 22-Apr-2021].</w:t>
      </w:r>
    </w:p>
    <w:p w14:paraId="25644F0E"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[26]</w:t>
      </w:r>
      <w:r w:rsidRPr="00F40517">
        <w:rPr>
          <w:noProof/>
        </w:rPr>
        <w:tab/>
        <w:t>“RFC 3580 - IEEE 802.1X Remote Authentication Dial In User Service (RADIUS) Usage Guidelines.” [Online]. Available: https://tools.ietf.org/html/rfc3580. [Accessed: 22-Apr-2021].</w:t>
      </w:r>
    </w:p>
    <w:p w14:paraId="1439863C"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[27]</w:t>
      </w:r>
      <w:r w:rsidRPr="00F40517">
        <w:rPr>
          <w:noProof/>
        </w:rPr>
        <w:tab/>
        <w:t>“ISE Self Registered Guest Portal Configuration Example - Cisco.” [Online]. Available: https://www.cisco.com/c/en/us/support/docs/security/identity-services-engine/216330-ise-self-registered-guest-portal-configu.html. [Accessed: 22-Apr-2021].</w:t>
      </w:r>
    </w:p>
    <w:p w14:paraId="7DDF5D79"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[28]</w:t>
      </w:r>
      <w:r w:rsidRPr="00F40517">
        <w:rPr>
          <w:noProof/>
        </w:rPr>
        <w:tab/>
        <w:t>“An Overview of Wireless Protected Access 2 (WPA2).” [Online]. Available: https://www.lifewire.com/what-is-wpa2-818352. [Accessed: 22-Apr-2021].</w:t>
      </w:r>
    </w:p>
    <w:p w14:paraId="7D11D534"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[29]</w:t>
      </w:r>
      <w:r w:rsidRPr="00F40517">
        <w:rPr>
          <w:noProof/>
        </w:rPr>
        <w:tab/>
        <w:t>“Network security - NCSC.GOV.UK.” [Online]. Available: https://www.ncsc.gov.uk/collection/10-steps-to-cyber-security/the-10-steps/network-security. [Accessed: 22-Apr-2021].</w:t>
      </w:r>
    </w:p>
    <w:p w14:paraId="302D1B9C"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[30]</w:t>
      </w:r>
      <w:r w:rsidRPr="00F40517">
        <w:rPr>
          <w:noProof/>
        </w:rPr>
        <w:tab/>
        <w:t>“Cisco Identity Services Engine Administrator Guide, Release 2.1 - Cisco ISE Endpoint Profiling Policies [Cisco Identity Services Engine] - Cisco.” [Online]. Available: https://www.cisco.com/c/en/us/td/docs/security/ise/2-1/admin_guide/b_ise_admin_guide_21/b_ise_admin_guide_20_chapter_010100.html. [Accessed: 22-Apr-2021].</w:t>
      </w:r>
    </w:p>
    <w:p w14:paraId="4D8902EB" w14:textId="77777777" w:rsidR="00F40517" w:rsidRPr="00F40517" w:rsidRDefault="00F40517" w:rsidP="00F40517">
      <w:pPr>
        <w:widowControl w:val="0"/>
        <w:autoSpaceDE w:val="0"/>
        <w:autoSpaceDN w:val="0"/>
        <w:adjustRightInd w:val="0"/>
        <w:spacing w:line="360" w:lineRule="auto"/>
        <w:ind w:left="640" w:hanging="640"/>
        <w:rPr>
          <w:noProof/>
        </w:rPr>
      </w:pPr>
      <w:r w:rsidRPr="00F40517">
        <w:rPr>
          <w:noProof/>
        </w:rPr>
        <w:t>[31]</w:t>
      </w:r>
      <w:r w:rsidRPr="00F40517">
        <w:rPr>
          <w:noProof/>
        </w:rPr>
        <w:tab/>
        <w:t>“ntp.org: Home of the Network Time Protocol.” [Online]. Available: http://www.ntp.org/. [Accessed: 22-Apr-2021].</w:t>
      </w:r>
    </w:p>
    <w:p w14:paraId="4289D275" w14:textId="77777777" w:rsidR="006B2466" w:rsidRPr="006B2466" w:rsidRDefault="006C638D" w:rsidP="007C25F5">
      <w:pPr>
        <w:spacing w:line="360" w:lineRule="auto"/>
        <w:rPr>
          <w:lang w:eastAsia="x-none"/>
        </w:rPr>
      </w:pPr>
      <w:r>
        <w:rPr>
          <w:lang w:eastAsia="x-none"/>
        </w:rPr>
        <w:fldChar w:fldCharType="end"/>
      </w:r>
    </w:p>
    <w:sectPr w:rsidR="006B2466" w:rsidRPr="006B2466" w:rsidSect="004E4160">
      <w:footerReference w:type="even" r:id="rId31"/>
      <w:type w:val="nextColumn"/>
      <w:pgSz w:w="11909" w:h="16834" w:code="9"/>
      <w:pgMar w:top="1440" w:right="1440" w:bottom="1440" w:left="1701" w:header="709" w:footer="709" w:gutter="0"/>
      <w:cols w:space="720"/>
      <w:docGrid w:linePitch="326"/>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D9F4FC9" w16cid:durableId="242478AA"/>
  <w16cid:commentId w16cid:paraId="23C49BD3" w16cid:durableId="24247944"/>
  <w16cid:commentId w16cid:paraId="489AC445" w16cid:durableId="242479E8"/>
  <w16cid:commentId w16cid:paraId="74686401" w16cid:durableId="24247AAC"/>
  <w16cid:commentId w16cid:paraId="63D16B81" w16cid:durableId="24247B31"/>
  <w16cid:commentId w16cid:paraId="7416187D" w16cid:durableId="24247BAE"/>
  <w16cid:commentId w16cid:paraId="0EB67171" w16cid:durableId="24247BE1"/>
  <w16cid:commentId w16cid:paraId="082AC39C" w16cid:durableId="24247C38"/>
  <w16cid:commentId w16cid:paraId="6B9EFD0E" w16cid:durableId="24247CD4"/>
  <w16cid:commentId w16cid:paraId="4D5EE391" w16cid:durableId="24247D25"/>
  <w16cid:commentId w16cid:paraId="4C4D17A7" w16cid:durableId="24247DC3"/>
  <w16cid:commentId w16cid:paraId="449143AD" w16cid:durableId="24247DF1"/>
  <w16cid:commentId w16cid:paraId="13DE0DCE" w16cid:durableId="24247E06"/>
  <w16cid:commentId w16cid:paraId="48C45607" w16cid:durableId="24247E97"/>
  <w16cid:commentId w16cid:paraId="2F251B3E" w16cid:durableId="24247EC8"/>
  <w16cid:commentId w16cid:paraId="3D92E50D" w16cid:durableId="24247EE6"/>
  <w16cid:commentId w16cid:paraId="476A0128" w16cid:durableId="2424801B"/>
  <w16cid:commentId w16cid:paraId="48BB48C7" w16cid:durableId="24248036"/>
  <w16cid:commentId w16cid:paraId="53E3CDB0" w16cid:durableId="24248066"/>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B08080" w14:textId="77777777" w:rsidR="0052183C" w:rsidRDefault="0052183C">
      <w:r>
        <w:separator/>
      </w:r>
    </w:p>
  </w:endnote>
  <w:endnote w:type="continuationSeparator" w:id="0">
    <w:p w14:paraId="3890D174" w14:textId="77777777" w:rsidR="0052183C" w:rsidRDefault="00521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81849853"/>
      <w:docPartObj>
        <w:docPartGallery w:val="Page Numbers (Bottom of Page)"/>
        <w:docPartUnique/>
      </w:docPartObj>
    </w:sdtPr>
    <w:sdtContent>
      <w:p w14:paraId="244BEDD2" w14:textId="504253DF" w:rsidR="0052183C" w:rsidRDefault="0052183C" w:rsidP="00BD5E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7702F">
          <w:rPr>
            <w:rStyle w:val="PageNumber"/>
            <w:noProof/>
          </w:rPr>
          <w:t>ii</w:t>
        </w:r>
        <w:r>
          <w:rPr>
            <w:rStyle w:val="PageNumber"/>
          </w:rPr>
          <w:fldChar w:fldCharType="end"/>
        </w:r>
      </w:p>
    </w:sdtContent>
  </w:sdt>
  <w:p w14:paraId="0FEF5660" w14:textId="77777777" w:rsidR="0052183C" w:rsidRDefault="005218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C026D" w14:textId="77777777" w:rsidR="0052183C" w:rsidRDefault="0052183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6236E" w14:textId="77777777" w:rsidR="0052183C" w:rsidRDefault="0052183C" w:rsidP="00225DF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08B9DE33" w14:textId="77777777" w:rsidR="0052183C" w:rsidRDefault="005218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845DBC" w14:textId="77777777" w:rsidR="0052183C" w:rsidRDefault="0052183C">
      <w:r>
        <w:separator/>
      </w:r>
    </w:p>
  </w:footnote>
  <w:footnote w:type="continuationSeparator" w:id="0">
    <w:p w14:paraId="7AF82B79" w14:textId="77777777" w:rsidR="0052183C" w:rsidRDefault="005218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EE8008" w14:textId="77777777" w:rsidR="0052183C" w:rsidRPr="004E4160" w:rsidRDefault="0052183C">
    <w:pPr>
      <w:pStyle w:val="Header"/>
      <w:rPr>
        <w:lang w:val="en-GB"/>
      </w:rPr>
    </w:pPr>
    <w:r>
      <w:rPr>
        <w:lang w:val="en-GB"/>
      </w:rPr>
      <w:t>Geraint Hill</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57312" w14:textId="77777777" w:rsidR="0052183C" w:rsidRDefault="0052183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D5C57"/>
    <w:multiLevelType w:val="hybridMultilevel"/>
    <w:tmpl w:val="E94A7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D0D38"/>
    <w:multiLevelType w:val="hybridMultilevel"/>
    <w:tmpl w:val="A5F8A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45F21"/>
    <w:multiLevelType w:val="hybridMultilevel"/>
    <w:tmpl w:val="7604D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4E2395"/>
    <w:multiLevelType w:val="hybridMultilevel"/>
    <w:tmpl w:val="938AA7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4C9167E"/>
    <w:multiLevelType w:val="multilevel"/>
    <w:tmpl w:val="3E5816A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54511E5"/>
    <w:multiLevelType w:val="multilevel"/>
    <w:tmpl w:val="B73858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02F2B18"/>
    <w:multiLevelType w:val="hybridMultilevel"/>
    <w:tmpl w:val="3440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55387"/>
    <w:multiLevelType w:val="hybridMultilevel"/>
    <w:tmpl w:val="15AA8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177108"/>
    <w:multiLevelType w:val="hybridMultilevel"/>
    <w:tmpl w:val="068EB0F4"/>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10" w15:restartNumberingAfterBreak="0">
    <w:nsid w:val="420E6377"/>
    <w:multiLevelType w:val="hybridMultilevel"/>
    <w:tmpl w:val="008EB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F57EDD"/>
    <w:multiLevelType w:val="hybridMultilevel"/>
    <w:tmpl w:val="4C221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E11E1B"/>
    <w:multiLevelType w:val="hybridMultilevel"/>
    <w:tmpl w:val="D682D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1AF4DA5"/>
    <w:multiLevelType w:val="multilevel"/>
    <w:tmpl w:val="45BE1C10"/>
    <w:lvl w:ilvl="0">
      <w:start w:val="4"/>
      <w:numFmt w:val="decimal"/>
      <w:lvlText w:val="%1"/>
      <w:lvlJc w:val="left"/>
      <w:pPr>
        <w:ind w:left="360" w:hanging="360"/>
      </w:pPr>
      <w:rPr>
        <w:rFonts w:hint="default"/>
      </w:rPr>
    </w:lvl>
    <w:lvl w:ilvl="1">
      <w:start w:val="1"/>
      <w:numFmt w:val="decimal"/>
      <w:lvlText w:val="%1.%2"/>
      <w:lvlJc w:val="left"/>
      <w:pPr>
        <w:ind w:left="360" w:hanging="360"/>
      </w:pPr>
      <w:rPr>
        <w:rFonts w:ascii="Times New Roman"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4641ECB"/>
    <w:multiLevelType w:val="multilevel"/>
    <w:tmpl w:val="6554D340"/>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pStyle w:val="Heading2"/>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5886426"/>
    <w:multiLevelType w:val="hybridMultilevel"/>
    <w:tmpl w:val="3D9C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6E3DF7"/>
    <w:multiLevelType w:val="hybridMultilevel"/>
    <w:tmpl w:val="BE58D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047DA6"/>
    <w:multiLevelType w:val="hybridMultilevel"/>
    <w:tmpl w:val="51CC70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D2570CC"/>
    <w:multiLevelType w:val="hybridMultilevel"/>
    <w:tmpl w:val="7A6E552C"/>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21" w15:restartNumberingAfterBreak="0">
    <w:nsid w:val="78470E5B"/>
    <w:multiLevelType w:val="hybridMultilevel"/>
    <w:tmpl w:val="F2F2E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lvlOverride w:ilvl="0">
      <w:startOverride w:val="3"/>
    </w:lvlOverride>
    <w:lvlOverride w:ilvl="1">
      <w:startOverride w:val="1"/>
    </w:lvlOverride>
  </w:num>
  <w:num w:numId="3">
    <w:abstractNumId w:val="15"/>
    <w:lvlOverride w:ilvl="0">
      <w:startOverride w:val="4"/>
    </w:lvlOverride>
    <w:lvlOverride w:ilvl="1">
      <w:startOverride w:val="1"/>
    </w:lvlOverride>
  </w:num>
  <w:num w:numId="4">
    <w:abstractNumId w:val="15"/>
    <w:lvlOverride w:ilvl="0">
      <w:startOverride w:val="3"/>
    </w:lvlOverride>
    <w:lvlOverride w:ilvl="1">
      <w:startOverride w:val="1"/>
    </w:lvlOverride>
  </w:num>
  <w:num w:numId="5">
    <w:abstractNumId w:val="13"/>
  </w:num>
  <w:num w:numId="6">
    <w:abstractNumId w:val="6"/>
  </w:num>
  <w:num w:numId="7">
    <w:abstractNumId w:val="14"/>
  </w:num>
  <w:num w:numId="8">
    <w:abstractNumId w:val="16"/>
  </w:num>
  <w:num w:numId="9">
    <w:abstractNumId w:val="2"/>
  </w:num>
  <w:num w:numId="10">
    <w:abstractNumId w:val="9"/>
  </w:num>
  <w:num w:numId="11">
    <w:abstractNumId w:val="18"/>
  </w:num>
  <w:num w:numId="12">
    <w:abstractNumId w:val="3"/>
  </w:num>
  <w:num w:numId="13">
    <w:abstractNumId w:val="20"/>
  </w:num>
  <w:num w:numId="14">
    <w:abstractNumId w:val="1"/>
  </w:num>
  <w:num w:numId="15">
    <w:abstractNumId w:val="17"/>
  </w:num>
  <w:num w:numId="16">
    <w:abstractNumId w:val="21"/>
  </w:num>
  <w:num w:numId="17">
    <w:abstractNumId w:val="16"/>
  </w:num>
  <w:num w:numId="18">
    <w:abstractNumId w:val="0"/>
  </w:num>
  <w:num w:numId="19">
    <w:abstractNumId w:val="10"/>
  </w:num>
  <w:num w:numId="20">
    <w:abstractNumId w:val="12"/>
  </w:num>
  <w:num w:numId="21">
    <w:abstractNumId w:val="8"/>
  </w:num>
  <w:num w:numId="22">
    <w:abstractNumId w:val="7"/>
  </w:num>
  <w:num w:numId="23">
    <w:abstractNumId w:val="19"/>
  </w:num>
  <w:num w:numId="24">
    <w:abstractNumId w:val="11"/>
  </w:num>
  <w:num w:numId="25">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B0D"/>
    <w:rsid w:val="00002042"/>
    <w:rsid w:val="00002DBB"/>
    <w:rsid w:val="000039A5"/>
    <w:rsid w:val="00003BD3"/>
    <w:rsid w:val="000061F6"/>
    <w:rsid w:val="000107D6"/>
    <w:rsid w:val="00010E37"/>
    <w:rsid w:val="00012449"/>
    <w:rsid w:val="000134CB"/>
    <w:rsid w:val="00013AFA"/>
    <w:rsid w:val="00014458"/>
    <w:rsid w:val="00016C78"/>
    <w:rsid w:val="00020E68"/>
    <w:rsid w:val="000242E5"/>
    <w:rsid w:val="00025284"/>
    <w:rsid w:val="00031E2C"/>
    <w:rsid w:val="00032791"/>
    <w:rsid w:val="000332FC"/>
    <w:rsid w:val="00035FC8"/>
    <w:rsid w:val="00037398"/>
    <w:rsid w:val="000409E4"/>
    <w:rsid w:val="00040B71"/>
    <w:rsid w:val="00040F0B"/>
    <w:rsid w:val="00041D49"/>
    <w:rsid w:val="00042E45"/>
    <w:rsid w:val="0004330F"/>
    <w:rsid w:val="00044EC7"/>
    <w:rsid w:val="00046C32"/>
    <w:rsid w:val="00050968"/>
    <w:rsid w:val="000510DC"/>
    <w:rsid w:val="000517AA"/>
    <w:rsid w:val="0005752B"/>
    <w:rsid w:val="00060813"/>
    <w:rsid w:val="00066607"/>
    <w:rsid w:val="00070A3B"/>
    <w:rsid w:val="00074197"/>
    <w:rsid w:val="000748CA"/>
    <w:rsid w:val="00077F24"/>
    <w:rsid w:val="0008095F"/>
    <w:rsid w:val="00083C70"/>
    <w:rsid w:val="00086BC8"/>
    <w:rsid w:val="000877B6"/>
    <w:rsid w:val="000910E1"/>
    <w:rsid w:val="00095BCF"/>
    <w:rsid w:val="00096282"/>
    <w:rsid w:val="000A0BAD"/>
    <w:rsid w:val="000A6E52"/>
    <w:rsid w:val="000A7E17"/>
    <w:rsid w:val="000B1DA9"/>
    <w:rsid w:val="000B2AE8"/>
    <w:rsid w:val="000C08BA"/>
    <w:rsid w:val="000D05C6"/>
    <w:rsid w:val="000D1351"/>
    <w:rsid w:val="000D21B6"/>
    <w:rsid w:val="000D3545"/>
    <w:rsid w:val="000E2B38"/>
    <w:rsid w:val="000E3ABC"/>
    <w:rsid w:val="000E3F1A"/>
    <w:rsid w:val="000F0A68"/>
    <w:rsid w:val="000F6F7B"/>
    <w:rsid w:val="001007CE"/>
    <w:rsid w:val="00107367"/>
    <w:rsid w:val="00107A2C"/>
    <w:rsid w:val="001101B4"/>
    <w:rsid w:val="00111B74"/>
    <w:rsid w:val="00117421"/>
    <w:rsid w:val="00120C18"/>
    <w:rsid w:val="00120CEA"/>
    <w:rsid w:val="00121EB6"/>
    <w:rsid w:val="00124063"/>
    <w:rsid w:val="00124DD1"/>
    <w:rsid w:val="00130216"/>
    <w:rsid w:val="00130E59"/>
    <w:rsid w:val="0013107E"/>
    <w:rsid w:val="0013524A"/>
    <w:rsid w:val="00136442"/>
    <w:rsid w:val="0013775F"/>
    <w:rsid w:val="0014098A"/>
    <w:rsid w:val="0014393A"/>
    <w:rsid w:val="00147770"/>
    <w:rsid w:val="00150C86"/>
    <w:rsid w:val="00151F6E"/>
    <w:rsid w:val="00152EE2"/>
    <w:rsid w:val="001538A0"/>
    <w:rsid w:val="00166580"/>
    <w:rsid w:val="0016662D"/>
    <w:rsid w:val="0016772F"/>
    <w:rsid w:val="00167C60"/>
    <w:rsid w:val="001737CB"/>
    <w:rsid w:val="00173832"/>
    <w:rsid w:val="00173BEA"/>
    <w:rsid w:val="00180A63"/>
    <w:rsid w:val="00183527"/>
    <w:rsid w:val="00184946"/>
    <w:rsid w:val="0018499D"/>
    <w:rsid w:val="00187EF0"/>
    <w:rsid w:val="00190355"/>
    <w:rsid w:val="00190640"/>
    <w:rsid w:val="00191E1A"/>
    <w:rsid w:val="00193FA1"/>
    <w:rsid w:val="001945FC"/>
    <w:rsid w:val="001948AC"/>
    <w:rsid w:val="001957EE"/>
    <w:rsid w:val="001A0611"/>
    <w:rsid w:val="001A3CEE"/>
    <w:rsid w:val="001A4F6F"/>
    <w:rsid w:val="001A5800"/>
    <w:rsid w:val="001B049B"/>
    <w:rsid w:val="001B143C"/>
    <w:rsid w:val="001B2A99"/>
    <w:rsid w:val="001B544C"/>
    <w:rsid w:val="001B579D"/>
    <w:rsid w:val="001C257A"/>
    <w:rsid w:val="001D13D3"/>
    <w:rsid w:val="001D1656"/>
    <w:rsid w:val="001D1F08"/>
    <w:rsid w:val="001D3DDC"/>
    <w:rsid w:val="001D5710"/>
    <w:rsid w:val="001D59A1"/>
    <w:rsid w:val="001E0C3A"/>
    <w:rsid w:val="001E14B3"/>
    <w:rsid w:val="001F0FFE"/>
    <w:rsid w:val="001F1235"/>
    <w:rsid w:val="001F35E5"/>
    <w:rsid w:val="001F4574"/>
    <w:rsid w:val="001F54EF"/>
    <w:rsid w:val="001F7A6F"/>
    <w:rsid w:val="00200BA7"/>
    <w:rsid w:val="00200DC9"/>
    <w:rsid w:val="00202FD4"/>
    <w:rsid w:val="002056AE"/>
    <w:rsid w:val="00206101"/>
    <w:rsid w:val="0021339B"/>
    <w:rsid w:val="00213663"/>
    <w:rsid w:val="00213860"/>
    <w:rsid w:val="00213E20"/>
    <w:rsid w:val="00215F56"/>
    <w:rsid w:val="00216FC8"/>
    <w:rsid w:val="002216F6"/>
    <w:rsid w:val="00223397"/>
    <w:rsid w:val="002235DF"/>
    <w:rsid w:val="002242C0"/>
    <w:rsid w:val="002248F7"/>
    <w:rsid w:val="00225DFE"/>
    <w:rsid w:val="00226D91"/>
    <w:rsid w:val="0023423B"/>
    <w:rsid w:val="00243BBA"/>
    <w:rsid w:val="002458A6"/>
    <w:rsid w:val="002534FF"/>
    <w:rsid w:val="002539BC"/>
    <w:rsid w:val="00253FD3"/>
    <w:rsid w:val="00257737"/>
    <w:rsid w:val="00262684"/>
    <w:rsid w:val="00264D7A"/>
    <w:rsid w:val="00265AF2"/>
    <w:rsid w:val="00267172"/>
    <w:rsid w:val="00275DD7"/>
    <w:rsid w:val="00276AB2"/>
    <w:rsid w:val="00280392"/>
    <w:rsid w:val="00282399"/>
    <w:rsid w:val="00283CC0"/>
    <w:rsid w:val="002966BA"/>
    <w:rsid w:val="002A4742"/>
    <w:rsid w:val="002B0EFC"/>
    <w:rsid w:val="002B178C"/>
    <w:rsid w:val="002B511C"/>
    <w:rsid w:val="002C08FC"/>
    <w:rsid w:val="002C3E44"/>
    <w:rsid w:val="002C5178"/>
    <w:rsid w:val="002C5E6B"/>
    <w:rsid w:val="002C65D6"/>
    <w:rsid w:val="002C6640"/>
    <w:rsid w:val="002D2992"/>
    <w:rsid w:val="002D3F69"/>
    <w:rsid w:val="002D7091"/>
    <w:rsid w:val="002E03E6"/>
    <w:rsid w:val="002E0857"/>
    <w:rsid w:val="002E0A12"/>
    <w:rsid w:val="002E1C97"/>
    <w:rsid w:val="002E20C9"/>
    <w:rsid w:val="002E6D49"/>
    <w:rsid w:val="002E7272"/>
    <w:rsid w:val="002E7449"/>
    <w:rsid w:val="003003B0"/>
    <w:rsid w:val="00303E28"/>
    <w:rsid w:val="00311A26"/>
    <w:rsid w:val="00313D72"/>
    <w:rsid w:val="00314187"/>
    <w:rsid w:val="00335E3F"/>
    <w:rsid w:val="003361C3"/>
    <w:rsid w:val="00336517"/>
    <w:rsid w:val="00350E63"/>
    <w:rsid w:val="003522BF"/>
    <w:rsid w:val="00352DED"/>
    <w:rsid w:val="00354108"/>
    <w:rsid w:val="00365600"/>
    <w:rsid w:val="00373803"/>
    <w:rsid w:val="003764CE"/>
    <w:rsid w:val="00384AED"/>
    <w:rsid w:val="003855C5"/>
    <w:rsid w:val="00386611"/>
    <w:rsid w:val="003934E2"/>
    <w:rsid w:val="00393ECC"/>
    <w:rsid w:val="0039497D"/>
    <w:rsid w:val="003965D5"/>
    <w:rsid w:val="003974A6"/>
    <w:rsid w:val="003A014D"/>
    <w:rsid w:val="003A7310"/>
    <w:rsid w:val="003C0195"/>
    <w:rsid w:val="003C3EA4"/>
    <w:rsid w:val="003D165A"/>
    <w:rsid w:val="003D1FF8"/>
    <w:rsid w:val="003D2D31"/>
    <w:rsid w:val="003D3F28"/>
    <w:rsid w:val="003D48DE"/>
    <w:rsid w:val="003D5775"/>
    <w:rsid w:val="003D636A"/>
    <w:rsid w:val="003D71E0"/>
    <w:rsid w:val="003D75FD"/>
    <w:rsid w:val="003E39ED"/>
    <w:rsid w:val="003E423D"/>
    <w:rsid w:val="003E4645"/>
    <w:rsid w:val="003E7476"/>
    <w:rsid w:val="003F6FE7"/>
    <w:rsid w:val="003F7322"/>
    <w:rsid w:val="003F7C4D"/>
    <w:rsid w:val="00400A0F"/>
    <w:rsid w:val="00400AE7"/>
    <w:rsid w:val="004047B2"/>
    <w:rsid w:val="00406CE4"/>
    <w:rsid w:val="00411D51"/>
    <w:rsid w:val="00412217"/>
    <w:rsid w:val="00413517"/>
    <w:rsid w:val="0042172A"/>
    <w:rsid w:val="00421CB8"/>
    <w:rsid w:val="004251D2"/>
    <w:rsid w:val="00426C25"/>
    <w:rsid w:val="00426EC0"/>
    <w:rsid w:val="004275E7"/>
    <w:rsid w:val="00430718"/>
    <w:rsid w:val="00432169"/>
    <w:rsid w:val="00433386"/>
    <w:rsid w:val="004373B5"/>
    <w:rsid w:val="00440EB8"/>
    <w:rsid w:val="004415BB"/>
    <w:rsid w:val="00443833"/>
    <w:rsid w:val="00446BD7"/>
    <w:rsid w:val="00447798"/>
    <w:rsid w:val="00450014"/>
    <w:rsid w:val="004501F4"/>
    <w:rsid w:val="00453607"/>
    <w:rsid w:val="00460554"/>
    <w:rsid w:val="0046085A"/>
    <w:rsid w:val="0046239C"/>
    <w:rsid w:val="004660CB"/>
    <w:rsid w:val="00474405"/>
    <w:rsid w:val="00474D4C"/>
    <w:rsid w:val="00476C40"/>
    <w:rsid w:val="004801C1"/>
    <w:rsid w:val="00480707"/>
    <w:rsid w:val="00481299"/>
    <w:rsid w:val="00483F47"/>
    <w:rsid w:val="00485C75"/>
    <w:rsid w:val="00490FED"/>
    <w:rsid w:val="0049162D"/>
    <w:rsid w:val="00491EED"/>
    <w:rsid w:val="00494D18"/>
    <w:rsid w:val="00495115"/>
    <w:rsid w:val="004A06AF"/>
    <w:rsid w:val="004A1743"/>
    <w:rsid w:val="004A26EC"/>
    <w:rsid w:val="004A4E1F"/>
    <w:rsid w:val="004A56E2"/>
    <w:rsid w:val="004B1315"/>
    <w:rsid w:val="004B45C2"/>
    <w:rsid w:val="004B637C"/>
    <w:rsid w:val="004B65D6"/>
    <w:rsid w:val="004C6D4D"/>
    <w:rsid w:val="004D083F"/>
    <w:rsid w:val="004D0A37"/>
    <w:rsid w:val="004D1ED2"/>
    <w:rsid w:val="004D2C9D"/>
    <w:rsid w:val="004E19F7"/>
    <w:rsid w:val="004E28D5"/>
    <w:rsid w:val="004E4160"/>
    <w:rsid w:val="004E66D9"/>
    <w:rsid w:val="004F0336"/>
    <w:rsid w:val="004F2002"/>
    <w:rsid w:val="004F37EB"/>
    <w:rsid w:val="004F533E"/>
    <w:rsid w:val="00500CB0"/>
    <w:rsid w:val="005020A9"/>
    <w:rsid w:val="00502ABA"/>
    <w:rsid w:val="0050378D"/>
    <w:rsid w:val="00505C26"/>
    <w:rsid w:val="00507A3D"/>
    <w:rsid w:val="00510CCD"/>
    <w:rsid w:val="00510DDE"/>
    <w:rsid w:val="005112F2"/>
    <w:rsid w:val="005114A1"/>
    <w:rsid w:val="00513E11"/>
    <w:rsid w:val="00516310"/>
    <w:rsid w:val="0052103B"/>
    <w:rsid w:val="0052183C"/>
    <w:rsid w:val="00523932"/>
    <w:rsid w:val="0052498A"/>
    <w:rsid w:val="00525955"/>
    <w:rsid w:val="00527B4B"/>
    <w:rsid w:val="00532557"/>
    <w:rsid w:val="00534931"/>
    <w:rsid w:val="00535E7A"/>
    <w:rsid w:val="005454E5"/>
    <w:rsid w:val="00552EB6"/>
    <w:rsid w:val="0056396A"/>
    <w:rsid w:val="00564B88"/>
    <w:rsid w:val="00566D49"/>
    <w:rsid w:val="00570570"/>
    <w:rsid w:val="00573094"/>
    <w:rsid w:val="0057341A"/>
    <w:rsid w:val="0057596D"/>
    <w:rsid w:val="00575F18"/>
    <w:rsid w:val="0057648D"/>
    <w:rsid w:val="00590DF5"/>
    <w:rsid w:val="005947DF"/>
    <w:rsid w:val="005967CA"/>
    <w:rsid w:val="00597FBC"/>
    <w:rsid w:val="005A5CB0"/>
    <w:rsid w:val="005A629A"/>
    <w:rsid w:val="005A66E3"/>
    <w:rsid w:val="005B082A"/>
    <w:rsid w:val="005B1A26"/>
    <w:rsid w:val="005B358A"/>
    <w:rsid w:val="005B3B36"/>
    <w:rsid w:val="005B5425"/>
    <w:rsid w:val="005B6EAE"/>
    <w:rsid w:val="005B7F20"/>
    <w:rsid w:val="005D6426"/>
    <w:rsid w:val="005E1607"/>
    <w:rsid w:val="005E2453"/>
    <w:rsid w:val="005E55FA"/>
    <w:rsid w:val="005E638D"/>
    <w:rsid w:val="005F0286"/>
    <w:rsid w:val="005F3BEB"/>
    <w:rsid w:val="00600F9C"/>
    <w:rsid w:val="006057E1"/>
    <w:rsid w:val="00607F66"/>
    <w:rsid w:val="00616E0C"/>
    <w:rsid w:val="00617D60"/>
    <w:rsid w:val="006217A1"/>
    <w:rsid w:val="00632035"/>
    <w:rsid w:val="00632C70"/>
    <w:rsid w:val="0063530E"/>
    <w:rsid w:val="0064017A"/>
    <w:rsid w:val="00640D3A"/>
    <w:rsid w:val="0064107A"/>
    <w:rsid w:val="00642768"/>
    <w:rsid w:val="0064394C"/>
    <w:rsid w:val="00646652"/>
    <w:rsid w:val="0064715C"/>
    <w:rsid w:val="00647B91"/>
    <w:rsid w:val="00656F2D"/>
    <w:rsid w:val="00657DE8"/>
    <w:rsid w:val="006603BD"/>
    <w:rsid w:val="0066081A"/>
    <w:rsid w:val="00660E0A"/>
    <w:rsid w:val="0066102A"/>
    <w:rsid w:val="00664C2C"/>
    <w:rsid w:val="00671D46"/>
    <w:rsid w:val="006720B7"/>
    <w:rsid w:val="006747AC"/>
    <w:rsid w:val="006755E1"/>
    <w:rsid w:val="0067797E"/>
    <w:rsid w:val="00682F0F"/>
    <w:rsid w:val="00690038"/>
    <w:rsid w:val="00693190"/>
    <w:rsid w:val="00696E7E"/>
    <w:rsid w:val="006970EA"/>
    <w:rsid w:val="006A1701"/>
    <w:rsid w:val="006A31C4"/>
    <w:rsid w:val="006A601D"/>
    <w:rsid w:val="006A7EE5"/>
    <w:rsid w:val="006B2466"/>
    <w:rsid w:val="006B3E0F"/>
    <w:rsid w:val="006B40A1"/>
    <w:rsid w:val="006B4BC6"/>
    <w:rsid w:val="006B55A5"/>
    <w:rsid w:val="006B77E8"/>
    <w:rsid w:val="006C1DA3"/>
    <w:rsid w:val="006C2BC4"/>
    <w:rsid w:val="006C42F9"/>
    <w:rsid w:val="006C57F2"/>
    <w:rsid w:val="006C5825"/>
    <w:rsid w:val="006C638D"/>
    <w:rsid w:val="006C6583"/>
    <w:rsid w:val="006D0003"/>
    <w:rsid w:val="006D18AA"/>
    <w:rsid w:val="006D3B53"/>
    <w:rsid w:val="006D6677"/>
    <w:rsid w:val="006E00CC"/>
    <w:rsid w:val="006E0D76"/>
    <w:rsid w:val="006E1114"/>
    <w:rsid w:val="006F0CBA"/>
    <w:rsid w:val="006F19A1"/>
    <w:rsid w:val="006F1D3D"/>
    <w:rsid w:val="006F266E"/>
    <w:rsid w:val="006F4003"/>
    <w:rsid w:val="006F42A7"/>
    <w:rsid w:val="006F5BDA"/>
    <w:rsid w:val="00702EA9"/>
    <w:rsid w:val="007046DE"/>
    <w:rsid w:val="007116C1"/>
    <w:rsid w:val="00712EEF"/>
    <w:rsid w:val="00717F59"/>
    <w:rsid w:val="00722849"/>
    <w:rsid w:val="00725255"/>
    <w:rsid w:val="0072590A"/>
    <w:rsid w:val="00726F4B"/>
    <w:rsid w:val="00731F9F"/>
    <w:rsid w:val="00731FBE"/>
    <w:rsid w:val="00732BBB"/>
    <w:rsid w:val="00734B9F"/>
    <w:rsid w:val="00734FD0"/>
    <w:rsid w:val="007369C2"/>
    <w:rsid w:val="00737AF7"/>
    <w:rsid w:val="00743E3F"/>
    <w:rsid w:val="00744585"/>
    <w:rsid w:val="00746246"/>
    <w:rsid w:val="00751D8B"/>
    <w:rsid w:val="00752582"/>
    <w:rsid w:val="0075334F"/>
    <w:rsid w:val="00755B37"/>
    <w:rsid w:val="00760258"/>
    <w:rsid w:val="00760466"/>
    <w:rsid w:val="007607C2"/>
    <w:rsid w:val="00762C6A"/>
    <w:rsid w:val="00762E79"/>
    <w:rsid w:val="00763899"/>
    <w:rsid w:val="00766523"/>
    <w:rsid w:val="00766555"/>
    <w:rsid w:val="00772E3C"/>
    <w:rsid w:val="00774CF3"/>
    <w:rsid w:val="00790389"/>
    <w:rsid w:val="00790A39"/>
    <w:rsid w:val="00791B31"/>
    <w:rsid w:val="00792CA6"/>
    <w:rsid w:val="0079660C"/>
    <w:rsid w:val="007A17D7"/>
    <w:rsid w:val="007A19ED"/>
    <w:rsid w:val="007A1E6E"/>
    <w:rsid w:val="007A2141"/>
    <w:rsid w:val="007A4FFF"/>
    <w:rsid w:val="007A7088"/>
    <w:rsid w:val="007B1A95"/>
    <w:rsid w:val="007B1DEE"/>
    <w:rsid w:val="007B243A"/>
    <w:rsid w:val="007B2DFA"/>
    <w:rsid w:val="007B52F2"/>
    <w:rsid w:val="007B6D70"/>
    <w:rsid w:val="007C25F5"/>
    <w:rsid w:val="007C2C67"/>
    <w:rsid w:val="007C2D05"/>
    <w:rsid w:val="007C2DBE"/>
    <w:rsid w:val="007C2E62"/>
    <w:rsid w:val="007C71E6"/>
    <w:rsid w:val="007D0149"/>
    <w:rsid w:val="007D09C9"/>
    <w:rsid w:val="007D16D8"/>
    <w:rsid w:val="007D3465"/>
    <w:rsid w:val="007D5DA8"/>
    <w:rsid w:val="007E3C9D"/>
    <w:rsid w:val="007E593E"/>
    <w:rsid w:val="007E5FA8"/>
    <w:rsid w:val="007E7B48"/>
    <w:rsid w:val="007F4B11"/>
    <w:rsid w:val="007F5240"/>
    <w:rsid w:val="007F75F0"/>
    <w:rsid w:val="00800603"/>
    <w:rsid w:val="00800DFA"/>
    <w:rsid w:val="008031D6"/>
    <w:rsid w:val="00804626"/>
    <w:rsid w:val="00804E15"/>
    <w:rsid w:val="00806FDC"/>
    <w:rsid w:val="00807E08"/>
    <w:rsid w:val="0081246E"/>
    <w:rsid w:val="0081435E"/>
    <w:rsid w:val="00817A72"/>
    <w:rsid w:val="0082004C"/>
    <w:rsid w:val="00821230"/>
    <w:rsid w:val="00824AAF"/>
    <w:rsid w:val="00826309"/>
    <w:rsid w:val="00832D04"/>
    <w:rsid w:val="008331FB"/>
    <w:rsid w:val="00836594"/>
    <w:rsid w:val="00844512"/>
    <w:rsid w:val="008445D3"/>
    <w:rsid w:val="00846CCD"/>
    <w:rsid w:val="00853559"/>
    <w:rsid w:val="00855335"/>
    <w:rsid w:val="008567A3"/>
    <w:rsid w:val="008579AD"/>
    <w:rsid w:val="008579BF"/>
    <w:rsid w:val="00861D1E"/>
    <w:rsid w:val="00862BBC"/>
    <w:rsid w:val="00865943"/>
    <w:rsid w:val="008707B3"/>
    <w:rsid w:val="00871A36"/>
    <w:rsid w:val="0087702F"/>
    <w:rsid w:val="00877410"/>
    <w:rsid w:val="0088058B"/>
    <w:rsid w:val="0088076D"/>
    <w:rsid w:val="00880CE2"/>
    <w:rsid w:val="008811CF"/>
    <w:rsid w:val="00883830"/>
    <w:rsid w:val="008873A3"/>
    <w:rsid w:val="00887E79"/>
    <w:rsid w:val="008919DD"/>
    <w:rsid w:val="008935E5"/>
    <w:rsid w:val="008969D2"/>
    <w:rsid w:val="00896E7A"/>
    <w:rsid w:val="008A28D7"/>
    <w:rsid w:val="008A2E77"/>
    <w:rsid w:val="008B1F2F"/>
    <w:rsid w:val="008B7433"/>
    <w:rsid w:val="008C261F"/>
    <w:rsid w:val="008C284F"/>
    <w:rsid w:val="008C3970"/>
    <w:rsid w:val="008D0622"/>
    <w:rsid w:val="008D1C45"/>
    <w:rsid w:val="008D1EE7"/>
    <w:rsid w:val="008D2F82"/>
    <w:rsid w:val="008D4F10"/>
    <w:rsid w:val="008D52D7"/>
    <w:rsid w:val="008D6499"/>
    <w:rsid w:val="008D7F6B"/>
    <w:rsid w:val="008F1E69"/>
    <w:rsid w:val="008F21E1"/>
    <w:rsid w:val="008F387F"/>
    <w:rsid w:val="008F40B9"/>
    <w:rsid w:val="008F43B4"/>
    <w:rsid w:val="008F7078"/>
    <w:rsid w:val="00901E31"/>
    <w:rsid w:val="00905E2F"/>
    <w:rsid w:val="00922CA4"/>
    <w:rsid w:val="009268AD"/>
    <w:rsid w:val="00927840"/>
    <w:rsid w:val="009307B5"/>
    <w:rsid w:val="00931911"/>
    <w:rsid w:val="009327BE"/>
    <w:rsid w:val="00933A52"/>
    <w:rsid w:val="00935FCA"/>
    <w:rsid w:val="009366CC"/>
    <w:rsid w:val="00936E27"/>
    <w:rsid w:val="00936E8B"/>
    <w:rsid w:val="009437F3"/>
    <w:rsid w:val="00943D63"/>
    <w:rsid w:val="00944464"/>
    <w:rsid w:val="009458B7"/>
    <w:rsid w:val="00947151"/>
    <w:rsid w:val="0095051E"/>
    <w:rsid w:val="00951849"/>
    <w:rsid w:val="009518F5"/>
    <w:rsid w:val="00952B1D"/>
    <w:rsid w:val="00956B0D"/>
    <w:rsid w:val="00962FA9"/>
    <w:rsid w:val="00964D9F"/>
    <w:rsid w:val="00965629"/>
    <w:rsid w:val="00965663"/>
    <w:rsid w:val="009664F5"/>
    <w:rsid w:val="00971C09"/>
    <w:rsid w:val="00974B1B"/>
    <w:rsid w:val="009769C6"/>
    <w:rsid w:val="0098187A"/>
    <w:rsid w:val="00982044"/>
    <w:rsid w:val="00983349"/>
    <w:rsid w:val="009852DA"/>
    <w:rsid w:val="00990DBC"/>
    <w:rsid w:val="00991C79"/>
    <w:rsid w:val="009931F6"/>
    <w:rsid w:val="009A26B0"/>
    <w:rsid w:val="009A4096"/>
    <w:rsid w:val="009A44CA"/>
    <w:rsid w:val="009A6884"/>
    <w:rsid w:val="009A7FC1"/>
    <w:rsid w:val="009B2645"/>
    <w:rsid w:val="009B31E4"/>
    <w:rsid w:val="009C1E28"/>
    <w:rsid w:val="009C4B45"/>
    <w:rsid w:val="009D1D8E"/>
    <w:rsid w:val="009D4AED"/>
    <w:rsid w:val="009D53F5"/>
    <w:rsid w:val="009D7E0E"/>
    <w:rsid w:val="009E2449"/>
    <w:rsid w:val="00A00625"/>
    <w:rsid w:val="00A01FE7"/>
    <w:rsid w:val="00A0267F"/>
    <w:rsid w:val="00A0571C"/>
    <w:rsid w:val="00A07A00"/>
    <w:rsid w:val="00A10A7B"/>
    <w:rsid w:val="00A111E2"/>
    <w:rsid w:val="00A20242"/>
    <w:rsid w:val="00A24702"/>
    <w:rsid w:val="00A24B85"/>
    <w:rsid w:val="00A2512C"/>
    <w:rsid w:val="00A27914"/>
    <w:rsid w:val="00A27D7D"/>
    <w:rsid w:val="00A318A3"/>
    <w:rsid w:val="00A37AB2"/>
    <w:rsid w:val="00A37D43"/>
    <w:rsid w:val="00A41603"/>
    <w:rsid w:val="00A527C3"/>
    <w:rsid w:val="00A5436B"/>
    <w:rsid w:val="00A5732B"/>
    <w:rsid w:val="00A574AD"/>
    <w:rsid w:val="00A63D1D"/>
    <w:rsid w:val="00A668B1"/>
    <w:rsid w:val="00A67F37"/>
    <w:rsid w:val="00A76705"/>
    <w:rsid w:val="00A80000"/>
    <w:rsid w:val="00A803CA"/>
    <w:rsid w:val="00A843E6"/>
    <w:rsid w:val="00A84A1C"/>
    <w:rsid w:val="00A855A4"/>
    <w:rsid w:val="00A87B8E"/>
    <w:rsid w:val="00AA5369"/>
    <w:rsid w:val="00AA6078"/>
    <w:rsid w:val="00AA7DF8"/>
    <w:rsid w:val="00AB323A"/>
    <w:rsid w:val="00AC2942"/>
    <w:rsid w:val="00AC32B8"/>
    <w:rsid w:val="00AC4F34"/>
    <w:rsid w:val="00AC7337"/>
    <w:rsid w:val="00AC7547"/>
    <w:rsid w:val="00AD5D56"/>
    <w:rsid w:val="00AE087C"/>
    <w:rsid w:val="00AE094A"/>
    <w:rsid w:val="00AF085F"/>
    <w:rsid w:val="00AF0BB2"/>
    <w:rsid w:val="00AF5164"/>
    <w:rsid w:val="00AF662E"/>
    <w:rsid w:val="00AF714F"/>
    <w:rsid w:val="00B0198A"/>
    <w:rsid w:val="00B1297F"/>
    <w:rsid w:val="00B12EFD"/>
    <w:rsid w:val="00B14D6E"/>
    <w:rsid w:val="00B15965"/>
    <w:rsid w:val="00B229B2"/>
    <w:rsid w:val="00B22AB6"/>
    <w:rsid w:val="00B30400"/>
    <w:rsid w:val="00B32023"/>
    <w:rsid w:val="00B418B6"/>
    <w:rsid w:val="00B4207E"/>
    <w:rsid w:val="00B42672"/>
    <w:rsid w:val="00B42C5F"/>
    <w:rsid w:val="00B42D6F"/>
    <w:rsid w:val="00B45988"/>
    <w:rsid w:val="00B50694"/>
    <w:rsid w:val="00B5355B"/>
    <w:rsid w:val="00B548EB"/>
    <w:rsid w:val="00B6026E"/>
    <w:rsid w:val="00B619A2"/>
    <w:rsid w:val="00B63C1D"/>
    <w:rsid w:val="00B64354"/>
    <w:rsid w:val="00B66A9C"/>
    <w:rsid w:val="00B72C05"/>
    <w:rsid w:val="00B756CA"/>
    <w:rsid w:val="00B82FC1"/>
    <w:rsid w:val="00B83290"/>
    <w:rsid w:val="00B83751"/>
    <w:rsid w:val="00B86B6F"/>
    <w:rsid w:val="00B87AE7"/>
    <w:rsid w:val="00B92B65"/>
    <w:rsid w:val="00B9511C"/>
    <w:rsid w:val="00B97DC8"/>
    <w:rsid w:val="00BA3258"/>
    <w:rsid w:val="00BA353D"/>
    <w:rsid w:val="00BA3E09"/>
    <w:rsid w:val="00BA57F8"/>
    <w:rsid w:val="00BA768A"/>
    <w:rsid w:val="00BB45A6"/>
    <w:rsid w:val="00BC24F3"/>
    <w:rsid w:val="00BC6453"/>
    <w:rsid w:val="00BD2F48"/>
    <w:rsid w:val="00BD4E5D"/>
    <w:rsid w:val="00BD53B9"/>
    <w:rsid w:val="00BD56CC"/>
    <w:rsid w:val="00BD5E62"/>
    <w:rsid w:val="00BD614D"/>
    <w:rsid w:val="00BD784E"/>
    <w:rsid w:val="00BE067A"/>
    <w:rsid w:val="00BE2905"/>
    <w:rsid w:val="00BE5E4E"/>
    <w:rsid w:val="00BF11AD"/>
    <w:rsid w:val="00BF2725"/>
    <w:rsid w:val="00BF4B36"/>
    <w:rsid w:val="00BF6D46"/>
    <w:rsid w:val="00BF7513"/>
    <w:rsid w:val="00C01045"/>
    <w:rsid w:val="00C019C6"/>
    <w:rsid w:val="00C02625"/>
    <w:rsid w:val="00C044E8"/>
    <w:rsid w:val="00C054F6"/>
    <w:rsid w:val="00C07A3B"/>
    <w:rsid w:val="00C118A9"/>
    <w:rsid w:val="00C121AC"/>
    <w:rsid w:val="00C146C0"/>
    <w:rsid w:val="00C15E9A"/>
    <w:rsid w:val="00C20391"/>
    <w:rsid w:val="00C2427E"/>
    <w:rsid w:val="00C26251"/>
    <w:rsid w:val="00C31C22"/>
    <w:rsid w:val="00C32109"/>
    <w:rsid w:val="00C356EB"/>
    <w:rsid w:val="00C41EED"/>
    <w:rsid w:val="00C45FAE"/>
    <w:rsid w:val="00C57036"/>
    <w:rsid w:val="00C63F69"/>
    <w:rsid w:val="00C66FAC"/>
    <w:rsid w:val="00C673FE"/>
    <w:rsid w:val="00C72340"/>
    <w:rsid w:val="00C77132"/>
    <w:rsid w:val="00C77AA8"/>
    <w:rsid w:val="00C81BD5"/>
    <w:rsid w:val="00C83263"/>
    <w:rsid w:val="00C877C0"/>
    <w:rsid w:val="00C906A5"/>
    <w:rsid w:val="00C925B2"/>
    <w:rsid w:val="00C9390B"/>
    <w:rsid w:val="00C95963"/>
    <w:rsid w:val="00CA02D3"/>
    <w:rsid w:val="00CA16D7"/>
    <w:rsid w:val="00CA5B49"/>
    <w:rsid w:val="00CB231F"/>
    <w:rsid w:val="00CB2BF8"/>
    <w:rsid w:val="00CB3209"/>
    <w:rsid w:val="00CB34B1"/>
    <w:rsid w:val="00CB48F3"/>
    <w:rsid w:val="00CC047A"/>
    <w:rsid w:val="00CC0ABB"/>
    <w:rsid w:val="00CC2F80"/>
    <w:rsid w:val="00CC47D1"/>
    <w:rsid w:val="00CC71F0"/>
    <w:rsid w:val="00CD0DD6"/>
    <w:rsid w:val="00CD1835"/>
    <w:rsid w:val="00CD39E2"/>
    <w:rsid w:val="00CE1B25"/>
    <w:rsid w:val="00CE49AA"/>
    <w:rsid w:val="00CE5F46"/>
    <w:rsid w:val="00CE7CF9"/>
    <w:rsid w:val="00CF005C"/>
    <w:rsid w:val="00CF63F3"/>
    <w:rsid w:val="00CF6A04"/>
    <w:rsid w:val="00D00511"/>
    <w:rsid w:val="00D02774"/>
    <w:rsid w:val="00D02E65"/>
    <w:rsid w:val="00D06BAC"/>
    <w:rsid w:val="00D11FF7"/>
    <w:rsid w:val="00D1437A"/>
    <w:rsid w:val="00D16999"/>
    <w:rsid w:val="00D23988"/>
    <w:rsid w:val="00D24174"/>
    <w:rsid w:val="00D247CE"/>
    <w:rsid w:val="00D25373"/>
    <w:rsid w:val="00D416C2"/>
    <w:rsid w:val="00D41D4E"/>
    <w:rsid w:val="00D43097"/>
    <w:rsid w:val="00D442AC"/>
    <w:rsid w:val="00D46DEE"/>
    <w:rsid w:val="00D50C41"/>
    <w:rsid w:val="00D52B0B"/>
    <w:rsid w:val="00D52E6D"/>
    <w:rsid w:val="00D624CF"/>
    <w:rsid w:val="00D65E4A"/>
    <w:rsid w:val="00D70C4D"/>
    <w:rsid w:val="00D727AE"/>
    <w:rsid w:val="00D72FBA"/>
    <w:rsid w:val="00D73335"/>
    <w:rsid w:val="00D735DB"/>
    <w:rsid w:val="00D741BA"/>
    <w:rsid w:val="00D74C33"/>
    <w:rsid w:val="00D75344"/>
    <w:rsid w:val="00D755C2"/>
    <w:rsid w:val="00D76134"/>
    <w:rsid w:val="00D76344"/>
    <w:rsid w:val="00D824B5"/>
    <w:rsid w:val="00D82706"/>
    <w:rsid w:val="00D829A5"/>
    <w:rsid w:val="00D855F0"/>
    <w:rsid w:val="00D86F11"/>
    <w:rsid w:val="00D964FA"/>
    <w:rsid w:val="00D9750B"/>
    <w:rsid w:val="00DA26E5"/>
    <w:rsid w:val="00DA39FE"/>
    <w:rsid w:val="00DA701F"/>
    <w:rsid w:val="00DB4F43"/>
    <w:rsid w:val="00DB74D7"/>
    <w:rsid w:val="00DC2680"/>
    <w:rsid w:val="00DC50E9"/>
    <w:rsid w:val="00DC5397"/>
    <w:rsid w:val="00DC69D5"/>
    <w:rsid w:val="00DC7009"/>
    <w:rsid w:val="00DC721C"/>
    <w:rsid w:val="00DC770E"/>
    <w:rsid w:val="00DC7A1C"/>
    <w:rsid w:val="00DD1B1A"/>
    <w:rsid w:val="00DD1EB8"/>
    <w:rsid w:val="00DD625D"/>
    <w:rsid w:val="00DD7AE8"/>
    <w:rsid w:val="00DE0284"/>
    <w:rsid w:val="00DE4F07"/>
    <w:rsid w:val="00DE5415"/>
    <w:rsid w:val="00DE5AD3"/>
    <w:rsid w:val="00DE6827"/>
    <w:rsid w:val="00DE7062"/>
    <w:rsid w:val="00DE70AF"/>
    <w:rsid w:val="00DF018E"/>
    <w:rsid w:val="00DF28AE"/>
    <w:rsid w:val="00DF51F9"/>
    <w:rsid w:val="00DF56CA"/>
    <w:rsid w:val="00DF5DD0"/>
    <w:rsid w:val="00DF7EEA"/>
    <w:rsid w:val="00E03EFB"/>
    <w:rsid w:val="00E046DE"/>
    <w:rsid w:val="00E069E2"/>
    <w:rsid w:val="00E1082E"/>
    <w:rsid w:val="00E12021"/>
    <w:rsid w:val="00E1529C"/>
    <w:rsid w:val="00E209EF"/>
    <w:rsid w:val="00E235B7"/>
    <w:rsid w:val="00E23618"/>
    <w:rsid w:val="00E241B0"/>
    <w:rsid w:val="00E323E5"/>
    <w:rsid w:val="00E35497"/>
    <w:rsid w:val="00E37A32"/>
    <w:rsid w:val="00E40DEA"/>
    <w:rsid w:val="00E40F78"/>
    <w:rsid w:val="00E45925"/>
    <w:rsid w:val="00E45F5B"/>
    <w:rsid w:val="00E46AB9"/>
    <w:rsid w:val="00E46BF8"/>
    <w:rsid w:val="00E47E0A"/>
    <w:rsid w:val="00E51626"/>
    <w:rsid w:val="00E52019"/>
    <w:rsid w:val="00E52F60"/>
    <w:rsid w:val="00E5471E"/>
    <w:rsid w:val="00E557F8"/>
    <w:rsid w:val="00E633C7"/>
    <w:rsid w:val="00E63BAC"/>
    <w:rsid w:val="00E67899"/>
    <w:rsid w:val="00E71589"/>
    <w:rsid w:val="00E72932"/>
    <w:rsid w:val="00E76FA2"/>
    <w:rsid w:val="00E77DDB"/>
    <w:rsid w:val="00E83012"/>
    <w:rsid w:val="00E93A67"/>
    <w:rsid w:val="00EA2244"/>
    <w:rsid w:val="00EA3216"/>
    <w:rsid w:val="00EA678A"/>
    <w:rsid w:val="00EA6D05"/>
    <w:rsid w:val="00EB0801"/>
    <w:rsid w:val="00EB169D"/>
    <w:rsid w:val="00EB2556"/>
    <w:rsid w:val="00EB36DF"/>
    <w:rsid w:val="00EB3890"/>
    <w:rsid w:val="00EB3BE9"/>
    <w:rsid w:val="00EB4226"/>
    <w:rsid w:val="00EB6815"/>
    <w:rsid w:val="00EC001A"/>
    <w:rsid w:val="00EC109F"/>
    <w:rsid w:val="00EC1D57"/>
    <w:rsid w:val="00EC3887"/>
    <w:rsid w:val="00EC55F1"/>
    <w:rsid w:val="00EC66E8"/>
    <w:rsid w:val="00ED024A"/>
    <w:rsid w:val="00ED187E"/>
    <w:rsid w:val="00ED534E"/>
    <w:rsid w:val="00ED5FCF"/>
    <w:rsid w:val="00EE1182"/>
    <w:rsid w:val="00EE2903"/>
    <w:rsid w:val="00EE3089"/>
    <w:rsid w:val="00EE3D2D"/>
    <w:rsid w:val="00EE422A"/>
    <w:rsid w:val="00EE4C1F"/>
    <w:rsid w:val="00EE5E4E"/>
    <w:rsid w:val="00EF0058"/>
    <w:rsid w:val="00EF0F9A"/>
    <w:rsid w:val="00EF21B0"/>
    <w:rsid w:val="00EF3200"/>
    <w:rsid w:val="00EF3B8D"/>
    <w:rsid w:val="00EF791E"/>
    <w:rsid w:val="00EF7FE0"/>
    <w:rsid w:val="00F00A5C"/>
    <w:rsid w:val="00F05901"/>
    <w:rsid w:val="00F0697F"/>
    <w:rsid w:val="00F11593"/>
    <w:rsid w:val="00F13874"/>
    <w:rsid w:val="00F22160"/>
    <w:rsid w:val="00F2700B"/>
    <w:rsid w:val="00F27275"/>
    <w:rsid w:val="00F31B58"/>
    <w:rsid w:val="00F31B59"/>
    <w:rsid w:val="00F357F1"/>
    <w:rsid w:val="00F40517"/>
    <w:rsid w:val="00F43820"/>
    <w:rsid w:val="00F43DCC"/>
    <w:rsid w:val="00F451ED"/>
    <w:rsid w:val="00F50994"/>
    <w:rsid w:val="00F51F20"/>
    <w:rsid w:val="00F52874"/>
    <w:rsid w:val="00F541FB"/>
    <w:rsid w:val="00F54A82"/>
    <w:rsid w:val="00F60043"/>
    <w:rsid w:val="00F614C9"/>
    <w:rsid w:val="00F621B6"/>
    <w:rsid w:val="00F6419B"/>
    <w:rsid w:val="00F70AFB"/>
    <w:rsid w:val="00F73044"/>
    <w:rsid w:val="00F734C8"/>
    <w:rsid w:val="00F74312"/>
    <w:rsid w:val="00F75392"/>
    <w:rsid w:val="00F77723"/>
    <w:rsid w:val="00F77B29"/>
    <w:rsid w:val="00F8654E"/>
    <w:rsid w:val="00F902BF"/>
    <w:rsid w:val="00F91DDA"/>
    <w:rsid w:val="00F976C3"/>
    <w:rsid w:val="00FA0656"/>
    <w:rsid w:val="00FA0DDD"/>
    <w:rsid w:val="00FA4A45"/>
    <w:rsid w:val="00FA597D"/>
    <w:rsid w:val="00FA6B01"/>
    <w:rsid w:val="00FA7CD7"/>
    <w:rsid w:val="00FB7AF2"/>
    <w:rsid w:val="00FC2BE3"/>
    <w:rsid w:val="00FC3182"/>
    <w:rsid w:val="00FC3DEF"/>
    <w:rsid w:val="00FC5049"/>
    <w:rsid w:val="00FC5C2F"/>
    <w:rsid w:val="00FC6C29"/>
    <w:rsid w:val="00FC6DBD"/>
    <w:rsid w:val="00FC7561"/>
    <w:rsid w:val="00FD7D93"/>
    <w:rsid w:val="00FD7FFD"/>
    <w:rsid w:val="00FE071B"/>
    <w:rsid w:val="00FE5F3B"/>
    <w:rsid w:val="00FE6822"/>
    <w:rsid w:val="00FE6D5B"/>
    <w:rsid w:val="00FE7636"/>
    <w:rsid w:val="00FF1DD6"/>
    <w:rsid w:val="00FF371F"/>
    <w:rsid w:val="00FF5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B3F58C"/>
  <w14:defaultImageDpi w14:val="32767"/>
  <w15:chartTrackingRefBased/>
  <w15:docId w15:val="{DD769441-7BBD-2F41-BFAA-AE5AE60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iPriority="0"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43C"/>
    <w:rPr>
      <w:rFonts w:ascii="Times New Roman" w:eastAsia="Times New Roman" w:hAnsi="Times New Roman" w:cs="Times New Roman"/>
    </w:rPr>
  </w:style>
  <w:style w:type="paragraph" w:styleId="Heading1">
    <w:name w:val="heading 1"/>
    <w:basedOn w:val="Normal"/>
    <w:next w:val="Normal"/>
    <w:link w:val="Heading1Char"/>
    <w:autoRedefine/>
    <w:uiPriority w:val="99"/>
    <w:qFormat/>
    <w:rsid w:val="000F6F7B"/>
    <w:pPr>
      <w:jc w:val="both"/>
      <w:outlineLvl w:val="0"/>
    </w:pPr>
    <w:rPr>
      <w:rFonts w:ascii="Arial" w:hAnsi="Arial"/>
      <w:b/>
      <w:caps/>
      <w:color w:val="000000"/>
      <w:sz w:val="26"/>
      <w:szCs w:val="26"/>
      <w:lang w:eastAsia="x-none"/>
    </w:rPr>
  </w:style>
  <w:style w:type="paragraph" w:styleId="Heading2">
    <w:name w:val="heading 2"/>
    <w:basedOn w:val="Heading1"/>
    <w:next w:val="Normal"/>
    <w:link w:val="Heading2Char"/>
    <w:autoRedefine/>
    <w:qFormat/>
    <w:rsid w:val="00B30400"/>
    <w:pPr>
      <w:numPr>
        <w:ilvl w:val="2"/>
        <w:numId w:val="8"/>
      </w:numPr>
      <w:spacing w:line="360" w:lineRule="auto"/>
      <w:outlineLvl w:val="1"/>
    </w:pPr>
    <w:rPr>
      <w:noProof/>
      <w:sz w:val="24"/>
      <w:szCs w:val="24"/>
      <w:lang w:eastAsia="en-GB"/>
    </w:rPr>
  </w:style>
  <w:style w:type="paragraph" w:styleId="Heading3">
    <w:name w:val="heading 3"/>
    <w:basedOn w:val="Normal"/>
    <w:next w:val="Normal"/>
    <w:link w:val="Heading3Char"/>
    <w:qFormat/>
    <w:rsid w:val="00956B0D"/>
    <w:pPr>
      <w:keepNext/>
      <w:spacing w:line="360" w:lineRule="auto"/>
      <w:jc w:val="both"/>
      <w:outlineLvl w:val="2"/>
    </w:pPr>
    <w:rPr>
      <w:rFonts w:ascii="Arial" w:hAnsi="Arial"/>
      <w:u w:val="single"/>
      <w:lang w:eastAsia="en-GB"/>
    </w:rPr>
  </w:style>
  <w:style w:type="paragraph" w:styleId="Heading4">
    <w:name w:val="heading 4"/>
    <w:basedOn w:val="Normal"/>
    <w:next w:val="Normal"/>
    <w:link w:val="Heading4Char"/>
    <w:uiPriority w:val="99"/>
    <w:qFormat/>
    <w:rsid w:val="00956B0D"/>
    <w:pPr>
      <w:keepNext/>
      <w:spacing w:before="240" w:after="60" w:line="360" w:lineRule="auto"/>
      <w:jc w:val="both"/>
      <w:outlineLvl w:val="3"/>
    </w:pPr>
    <w:rPr>
      <w:rFonts w:ascii="Arial" w:hAnsi="Arial"/>
      <w:b/>
      <w:u w:val="single"/>
      <w:lang w:eastAsia="en-GB"/>
    </w:rPr>
  </w:style>
  <w:style w:type="paragraph" w:styleId="Heading5">
    <w:name w:val="heading 5"/>
    <w:basedOn w:val="Normal"/>
    <w:next w:val="Normal"/>
    <w:link w:val="Heading5Char"/>
    <w:qFormat/>
    <w:rsid w:val="00956B0D"/>
    <w:pPr>
      <w:spacing w:before="240" w:after="60" w:line="360" w:lineRule="auto"/>
      <w:jc w:val="both"/>
      <w:outlineLvl w:val="4"/>
    </w:pPr>
    <w:rPr>
      <w:rFonts w:ascii="Arial" w:hAnsi="Arial"/>
      <w:sz w:val="22"/>
      <w:lang w:eastAsia="en-GB"/>
    </w:rPr>
  </w:style>
  <w:style w:type="paragraph" w:styleId="Heading6">
    <w:name w:val="heading 6"/>
    <w:basedOn w:val="Normal"/>
    <w:next w:val="Normal"/>
    <w:link w:val="Heading6Char"/>
    <w:qFormat/>
    <w:rsid w:val="00956B0D"/>
    <w:pPr>
      <w:spacing w:before="240" w:after="60" w:line="360" w:lineRule="auto"/>
      <w:jc w:val="both"/>
      <w:outlineLvl w:val="5"/>
    </w:pPr>
    <w:rPr>
      <w:b/>
      <w:bCs/>
      <w:sz w:val="22"/>
      <w:szCs w:val="22"/>
      <w:lang w:eastAsia="en-GB"/>
    </w:rPr>
  </w:style>
  <w:style w:type="paragraph" w:styleId="Heading7">
    <w:name w:val="heading 7"/>
    <w:basedOn w:val="Normal"/>
    <w:next w:val="Normal"/>
    <w:link w:val="Heading7Char"/>
    <w:qFormat/>
    <w:rsid w:val="00956B0D"/>
    <w:pPr>
      <w:spacing w:before="240" w:after="60" w:line="360" w:lineRule="auto"/>
      <w:jc w:val="both"/>
      <w:outlineLvl w:val="6"/>
    </w:pPr>
    <w:rPr>
      <w:lang w:eastAsia="en-GB"/>
    </w:rPr>
  </w:style>
  <w:style w:type="paragraph" w:styleId="Heading8">
    <w:name w:val="heading 8"/>
    <w:basedOn w:val="Normal"/>
    <w:next w:val="Normal"/>
    <w:link w:val="Heading8Char"/>
    <w:qFormat/>
    <w:rsid w:val="00956B0D"/>
    <w:pPr>
      <w:spacing w:before="240" w:after="60" w:line="360" w:lineRule="auto"/>
      <w:jc w:val="both"/>
      <w:outlineLvl w:val="7"/>
    </w:pPr>
    <w:rPr>
      <w:i/>
      <w:iCs/>
      <w:lang w:eastAsia="en-GB"/>
    </w:rPr>
  </w:style>
  <w:style w:type="paragraph" w:styleId="Heading9">
    <w:name w:val="heading 9"/>
    <w:basedOn w:val="Normal"/>
    <w:next w:val="Normal"/>
    <w:link w:val="Heading9Char"/>
    <w:qFormat/>
    <w:rsid w:val="00956B0D"/>
    <w:pPr>
      <w:spacing w:before="240" w:after="60" w:line="360" w:lineRule="auto"/>
      <w:jc w:val="both"/>
      <w:outlineLvl w:val="8"/>
    </w:pPr>
    <w:rPr>
      <w:rFonts w:ascii="Arial" w:hAnsi="Arial" w:cs="Arial"/>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F6F7B"/>
    <w:rPr>
      <w:rFonts w:ascii="Arial" w:eastAsia="Times New Roman" w:hAnsi="Arial" w:cs="Times New Roman"/>
      <w:b/>
      <w:caps/>
      <w:color w:val="000000"/>
      <w:sz w:val="26"/>
      <w:szCs w:val="26"/>
      <w:lang w:eastAsia="x-none"/>
    </w:rPr>
  </w:style>
  <w:style w:type="character" w:customStyle="1" w:styleId="Heading2Char">
    <w:name w:val="Heading 2 Char"/>
    <w:basedOn w:val="DefaultParagraphFont"/>
    <w:link w:val="Heading2"/>
    <w:rsid w:val="00B30400"/>
    <w:rPr>
      <w:rFonts w:ascii="Arial" w:eastAsia="Times New Roman" w:hAnsi="Arial" w:cs="Times New Roman"/>
      <w:b/>
      <w:caps/>
      <w:noProof/>
      <w:color w:val="000000"/>
      <w:lang w:eastAsia="en-GB"/>
    </w:rPr>
  </w:style>
  <w:style w:type="character" w:customStyle="1" w:styleId="Heading3Char">
    <w:name w:val="Heading 3 Char"/>
    <w:basedOn w:val="DefaultParagraphFont"/>
    <w:link w:val="Heading3"/>
    <w:rsid w:val="00956B0D"/>
    <w:rPr>
      <w:rFonts w:ascii="Arial" w:eastAsia="Times New Roman" w:hAnsi="Arial" w:cs="Times New Roman"/>
      <w:u w:val="single"/>
      <w:lang w:eastAsia="en-GB"/>
    </w:rPr>
  </w:style>
  <w:style w:type="character" w:customStyle="1" w:styleId="Heading4Char">
    <w:name w:val="Heading 4 Char"/>
    <w:basedOn w:val="DefaultParagraphFont"/>
    <w:link w:val="Heading4"/>
    <w:uiPriority w:val="99"/>
    <w:rsid w:val="00956B0D"/>
    <w:rPr>
      <w:rFonts w:ascii="Arial" w:eastAsia="Times New Roman" w:hAnsi="Arial" w:cs="Times New Roman"/>
      <w:b/>
      <w:u w:val="single"/>
      <w:lang w:eastAsia="en-GB"/>
    </w:rPr>
  </w:style>
  <w:style w:type="character" w:customStyle="1" w:styleId="Heading5Char">
    <w:name w:val="Heading 5 Char"/>
    <w:basedOn w:val="DefaultParagraphFont"/>
    <w:link w:val="Heading5"/>
    <w:rsid w:val="00956B0D"/>
    <w:rPr>
      <w:rFonts w:ascii="Arial" w:eastAsia="Times New Roman" w:hAnsi="Arial" w:cs="Times New Roman"/>
      <w:sz w:val="22"/>
      <w:lang w:eastAsia="en-GB"/>
    </w:rPr>
  </w:style>
  <w:style w:type="character" w:customStyle="1" w:styleId="Heading6Char">
    <w:name w:val="Heading 6 Char"/>
    <w:basedOn w:val="DefaultParagraphFont"/>
    <w:link w:val="Heading6"/>
    <w:rsid w:val="00956B0D"/>
    <w:rPr>
      <w:rFonts w:ascii="Times New Roman" w:eastAsia="Times New Roman" w:hAnsi="Times New Roman" w:cs="Times New Roman"/>
      <w:b/>
      <w:bCs/>
      <w:sz w:val="22"/>
      <w:szCs w:val="22"/>
      <w:lang w:eastAsia="en-GB"/>
    </w:rPr>
  </w:style>
  <w:style w:type="character" w:customStyle="1" w:styleId="Heading7Char">
    <w:name w:val="Heading 7 Char"/>
    <w:basedOn w:val="DefaultParagraphFont"/>
    <w:link w:val="Heading7"/>
    <w:rsid w:val="00956B0D"/>
    <w:rPr>
      <w:rFonts w:ascii="Times New Roman" w:eastAsia="Times New Roman" w:hAnsi="Times New Roman" w:cs="Times New Roman"/>
      <w:lang w:eastAsia="en-GB"/>
    </w:rPr>
  </w:style>
  <w:style w:type="character" w:customStyle="1" w:styleId="Heading8Char">
    <w:name w:val="Heading 8 Char"/>
    <w:basedOn w:val="DefaultParagraphFont"/>
    <w:link w:val="Heading8"/>
    <w:rsid w:val="00956B0D"/>
    <w:rPr>
      <w:rFonts w:ascii="Times New Roman" w:eastAsia="Times New Roman" w:hAnsi="Times New Roman" w:cs="Times New Roman"/>
      <w:i/>
      <w:iCs/>
      <w:lang w:eastAsia="en-GB"/>
    </w:rPr>
  </w:style>
  <w:style w:type="character" w:customStyle="1" w:styleId="Heading9Char">
    <w:name w:val="Heading 9 Char"/>
    <w:basedOn w:val="DefaultParagraphFont"/>
    <w:link w:val="Heading9"/>
    <w:rsid w:val="00956B0D"/>
    <w:rPr>
      <w:rFonts w:ascii="Arial" w:eastAsia="Times New Roman" w:hAnsi="Arial" w:cs="Arial"/>
      <w:sz w:val="22"/>
      <w:szCs w:val="22"/>
      <w:lang w:eastAsia="en-GB"/>
    </w:rPr>
  </w:style>
  <w:style w:type="paragraph" w:styleId="Header">
    <w:name w:val="header"/>
    <w:basedOn w:val="Normal"/>
    <w:link w:val="Head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HeaderChar">
    <w:name w:val="Header Char"/>
    <w:basedOn w:val="DefaultParagraphFont"/>
    <w:link w:val="Header"/>
    <w:uiPriority w:val="99"/>
    <w:rsid w:val="00956B0D"/>
    <w:rPr>
      <w:rFonts w:ascii="Arial" w:eastAsia="Times New Roman" w:hAnsi="Arial" w:cs="Times New Roman"/>
      <w:lang w:val="x-none" w:eastAsia="x-none"/>
    </w:rPr>
  </w:style>
  <w:style w:type="paragraph" w:styleId="Footer">
    <w:name w:val="footer"/>
    <w:aliases w:val=" Char"/>
    <w:basedOn w:val="Normal"/>
    <w:link w:val="Foot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FooterChar">
    <w:name w:val="Footer Char"/>
    <w:aliases w:val=" Char Char"/>
    <w:basedOn w:val="DefaultParagraphFont"/>
    <w:link w:val="Footer"/>
    <w:uiPriority w:val="99"/>
    <w:rsid w:val="00956B0D"/>
    <w:rPr>
      <w:rFonts w:ascii="Arial" w:eastAsia="Times New Roman" w:hAnsi="Arial" w:cs="Times New Roman"/>
      <w:lang w:val="x-none" w:eastAsia="x-none"/>
    </w:rPr>
  </w:style>
  <w:style w:type="character" w:styleId="PageNumber">
    <w:name w:val="page number"/>
    <w:basedOn w:val="DefaultParagraphFont"/>
    <w:uiPriority w:val="99"/>
    <w:rsid w:val="00956B0D"/>
  </w:style>
  <w:style w:type="character" w:styleId="Strong">
    <w:name w:val="Strong"/>
    <w:uiPriority w:val="22"/>
    <w:qFormat/>
    <w:rsid w:val="00956B0D"/>
    <w:rPr>
      <w:b/>
    </w:rPr>
  </w:style>
  <w:style w:type="paragraph" w:customStyle="1" w:styleId="H1">
    <w:name w:val="H1"/>
    <w:basedOn w:val="Normal"/>
    <w:next w:val="Normal"/>
    <w:rsid w:val="00956B0D"/>
    <w:pPr>
      <w:keepNext/>
      <w:spacing w:before="100" w:after="100" w:line="360" w:lineRule="auto"/>
      <w:jc w:val="both"/>
      <w:outlineLvl w:val="1"/>
    </w:pPr>
    <w:rPr>
      <w:rFonts w:ascii="Arial" w:hAnsi="Arial"/>
      <w:b/>
      <w:snapToGrid w:val="0"/>
      <w:kern w:val="36"/>
      <w:sz w:val="48"/>
    </w:rPr>
  </w:style>
  <w:style w:type="paragraph" w:styleId="TableofFigures">
    <w:name w:val="table of figures"/>
    <w:basedOn w:val="Caption"/>
    <w:next w:val="Normal"/>
    <w:uiPriority w:val="99"/>
    <w:rsid w:val="00956B0D"/>
    <w:pPr>
      <w:ind w:left="400" w:hanging="400"/>
    </w:pPr>
  </w:style>
  <w:style w:type="paragraph" w:styleId="Caption">
    <w:name w:val="caption"/>
    <w:basedOn w:val="Normal"/>
    <w:next w:val="Normal"/>
    <w:qFormat/>
    <w:rsid w:val="00956B0D"/>
    <w:pPr>
      <w:spacing w:before="120" w:after="120" w:line="360" w:lineRule="auto"/>
      <w:jc w:val="both"/>
    </w:pPr>
    <w:rPr>
      <w:rFonts w:ascii="Arial" w:hAnsi="Arial"/>
      <w:b/>
      <w:lang w:eastAsia="en-GB"/>
    </w:rPr>
  </w:style>
  <w:style w:type="paragraph" w:customStyle="1" w:styleId="Blockquote">
    <w:name w:val="Blockquote"/>
    <w:basedOn w:val="Normal"/>
    <w:link w:val="BlockquoteChar1"/>
    <w:rsid w:val="00956B0D"/>
    <w:pPr>
      <w:spacing w:before="100" w:after="100"/>
      <w:ind w:left="357"/>
      <w:jc w:val="both"/>
    </w:pPr>
    <w:rPr>
      <w:rFonts w:ascii="Arial" w:hAnsi="Arial"/>
      <w:snapToGrid w:val="0"/>
      <w:sz w:val="20"/>
    </w:rPr>
  </w:style>
  <w:style w:type="paragraph" w:styleId="BodyText2">
    <w:name w:val="Body Text 2"/>
    <w:basedOn w:val="Normal"/>
    <w:link w:val="BodyText2Char"/>
    <w:uiPriority w:val="99"/>
    <w:rsid w:val="00956B0D"/>
    <w:pPr>
      <w:spacing w:line="360" w:lineRule="auto"/>
      <w:jc w:val="both"/>
    </w:pPr>
    <w:rPr>
      <w:rFonts w:ascii="Arial" w:hAnsi="Arial"/>
      <w:lang w:eastAsia="en-GB"/>
    </w:rPr>
  </w:style>
  <w:style w:type="character" w:customStyle="1" w:styleId="BodyText2Char">
    <w:name w:val="Body Text 2 Char"/>
    <w:basedOn w:val="DefaultParagraphFont"/>
    <w:link w:val="BodyText2"/>
    <w:uiPriority w:val="99"/>
    <w:rsid w:val="00956B0D"/>
    <w:rPr>
      <w:rFonts w:ascii="Arial" w:eastAsia="Times New Roman" w:hAnsi="Arial" w:cs="Times New Roman"/>
      <w:lang w:eastAsia="en-GB"/>
    </w:rPr>
  </w:style>
  <w:style w:type="paragraph" w:styleId="BodyText">
    <w:name w:val="Body Text"/>
    <w:basedOn w:val="Normal"/>
    <w:link w:val="BodyTextChar"/>
    <w:rsid w:val="00956B0D"/>
    <w:pPr>
      <w:spacing w:line="360" w:lineRule="auto"/>
      <w:jc w:val="both"/>
    </w:pPr>
    <w:rPr>
      <w:rFonts w:ascii="Arial" w:hAnsi="Arial"/>
      <w:lang w:eastAsia="en-GB"/>
    </w:rPr>
  </w:style>
  <w:style w:type="character" w:customStyle="1" w:styleId="BodyTextChar">
    <w:name w:val="Body Text Char"/>
    <w:basedOn w:val="DefaultParagraphFont"/>
    <w:link w:val="BodyText"/>
    <w:rsid w:val="00956B0D"/>
    <w:rPr>
      <w:rFonts w:ascii="Arial" w:eastAsia="Times New Roman" w:hAnsi="Arial" w:cs="Times New Roman"/>
      <w:lang w:eastAsia="en-GB"/>
    </w:rPr>
  </w:style>
  <w:style w:type="paragraph" w:styleId="BodyText3">
    <w:name w:val="Body Text 3"/>
    <w:basedOn w:val="Normal"/>
    <w:link w:val="BodyText3Char"/>
    <w:rsid w:val="00956B0D"/>
    <w:pPr>
      <w:spacing w:line="360" w:lineRule="auto"/>
      <w:jc w:val="both"/>
    </w:pPr>
    <w:rPr>
      <w:rFonts w:ascii="Arial" w:hAnsi="Arial"/>
      <w:sz w:val="28"/>
      <w:lang w:eastAsia="en-GB"/>
    </w:rPr>
  </w:style>
  <w:style w:type="character" w:customStyle="1" w:styleId="BodyText3Char">
    <w:name w:val="Body Text 3 Char"/>
    <w:basedOn w:val="DefaultParagraphFont"/>
    <w:link w:val="BodyText3"/>
    <w:rsid w:val="00956B0D"/>
    <w:rPr>
      <w:rFonts w:ascii="Arial" w:eastAsia="Times New Roman" w:hAnsi="Arial" w:cs="Times New Roman"/>
      <w:sz w:val="28"/>
      <w:lang w:eastAsia="en-GB"/>
    </w:rPr>
  </w:style>
  <w:style w:type="paragraph" w:styleId="EndnoteText">
    <w:name w:val="endnote text"/>
    <w:basedOn w:val="Normal"/>
    <w:link w:val="EndnoteTextChar"/>
    <w:semiHidden/>
    <w:rsid w:val="00956B0D"/>
  </w:style>
  <w:style w:type="character" w:customStyle="1" w:styleId="EndnoteTextChar">
    <w:name w:val="Endnote Text Char"/>
    <w:basedOn w:val="DefaultParagraphFont"/>
    <w:link w:val="EndnoteText"/>
    <w:semiHidden/>
    <w:rsid w:val="00956B0D"/>
    <w:rPr>
      <w:rFonts w:ascii="Arial" w:eastAsia="Times New Roman" w:hAnsi="Arial" w:cs="Times New Roman"/>
      <w:lang w:eastAsia="en-GB"/>
    </w:rPr>
  </w:style>
  <w:style w:type="character" w:styleId="EndnoteReference">
    <w:name w:val="endnote reference"/>
    <w:semiHidden/>
    <w:rsid w:val="00956B0D"/>
    <w:rPr>
      <w:vertAlign w:val="superscript"/>
    </w:rPr>
  </w:style>
  <w:style w:type="paragraph" w:styleId="FootnoteText">
    <w:name w:val="footnote text"/>
    <w:basedOn w:val="Normal"/>
    <w:link w:val="FootnoteTextChar"/>
    <w:semiHidden/>
    <w:rsid w:val="00956B0D"/>
    <w:pPr>
      <w:spacing w:line="360" w:lineRule="auto"/>
      <w:jc w:val="both"/>
    </w:pPr>
    <w:rPr>
      <w:rFonts w:ascii="Arial" w:hAnsi="Arial"/>
      <w:sz w:val="16"/>
      <w:lang w:eastAsia="en-GB"/>
    </w:rPr>
  </w:style>
  <w:style w:type="character" w:customStyle="1" w:styleId="FootnoteTextChar">
    <w:name w:val="Footnote Text Char"/>
    <w:basedOn w:val="DefaultParagraphFont"/>
    <w:link w:val="FootnoteText"/>
    <w:semiHidden/>
    <w:rsid w:val="00956B0D"/>
    <w:rPr>
      <w:rFonts w:ascii="Arial" w:eastAsia="Times New Roman" w:hAnsi="Arial" w:cs="Times New Roman"/>
      <w:sz w:val="16"/>
      <w:lang w:eastAsia="en-GB"/>
    </w:rPr>
  </w:style>
  <w:style w:type="character" w:styleId="FootnoteReference">
    <w:name w:val="footnote reference"/>
    <w:semiHidden/>
    <w:rsid w:val="00956B0D"/>
    <w:rPr>
      <w:vertAlign w:val="superscript"/>
    </w:rPr>
  </w:style>
  <w:style w:type="character" w:styleId="Hyperlink">
    <w:name w:val="Hyperlink"/>
    <w:uiPriority w:val="99"/>
    <w:rsid w:val="00956B0D"/>
    <w:rPr>
      <w:color w:val="0000FF"/>
      <w:u w:val="single"/>
    </w:rPr>
  </w:style>
  <w:style w:type="character" w:styleId="Emphasis">
    <w:name w:val="Emphasis"/>
    <w:uiPriority w:val="20"/>
    <w:qFormat/>
    <w:rsid w:val="00956B0D"/>
    <w:rPr>
      <w:i/>
    </w:rPr>
  </w:style>
  <w:style w:type="paragraph" w:customStyle="1" w:styleId="ProductDescriptor">
    <w:name w:val="Product Descriptor"/>
    <w:rsid w:val="00956B0D"/>
    <w:pPr>
      <w:spacing w:after="1040" w:line="200" w:lineRule="exact"/>
      <w:ind w:left="792"/>
    </w:pPr>
    <w:rPr>
      <w:rFonts w:ascii="Arial" w:eastAsia="Times New Roman" w:hAnsi="Arial" w:cs="Times New Roman"/>
      <w:i/>
      <w:sz w:val="20"/>
      <w:szCs w:val="20"/>
      <w:lang w:val="en-US" w:eastAsia="en-GB"/>
    </w:rPr>
  </w:style>
  <w:style w:type="paragraph" w:styleId="TOC1">
    <w:name w:val="toc 1"/>
    <w:basedOn w:val="Normal"/>
    <w:next w:val="Normal"/>
    <w:autoRedefine/>
    <w:uiPriority w:val="39"/>
    <w:rsid w:val="00E76FA2"/>
    <w:pPr>
      <w:tabs>
        <w:tab w:val="left" w:pos="480"/>
        <w:tab w:val="left" w:pos="1843"/>
        <w:tab w:val="right" w:leader="dot" w:pos="9019"/>
      </w:tabs>
      <w:spacing w:before="120" w:after="120"/>
      <w:jc w:val="both"/>
    </w:pPr>
    <w:rPr>
      <w:rFonts w:ascii="Arial" w:hAnsi="Arial" w:cs="Arial"/>
      <w:b/>
      <w:bCs/>
      <w:caps/>
      <w:noProof/>
      <w:lang w:eastAsia="en-GB"/>
    </w:rPr>
  </w:style>
  <w:style w:type="paragraph" w:styleId="TOC2">
    <w:name w:val="toc 2"/>
    <w:basedOn w:val="Normal"/>
    <w:next w:val="Normal"/>
    <w:autoRedefine/>
    <w:uiPriority w:val="39"/>
    <w:rsid w:val="00956B0D"/>
    <w:pPr>
      <w:tabs>
        <w:tab w:val="left" w:pos="993"/>
        <w:tab w:val="right" w:leader="dot" w:pos="9019"/>
      </w:tabs>
      <w:spacing w:line="360" w:lineRule="auto"/>
      <w:ind w:left="240"/>
    </w:pPr>
    <w:rPr>
      <w:rFonts w:ascii="Arial" w:hAnsi="Arial"/>
      <w:lang w:eastAsia="en-GB"/>
    </w:rPr>
  </w:style>
  <w:style w:type="paragraph" w:styleId="TOC3">
    <w:name w:val="toc 3"/>
    <w:basedOn w:val="Normal"/>
    <w:next w:val="Normal"/>
    <w:autoRedefine/>
    <w:uiPriority w:val="39"/>
    <w:rsid w:val="00956B0D"/>
    <w:pPr>
      <w:tabs>
        <w:tab w:val="left" w:pos="1200"/>
        <w:tab w:val="right" w:leader="dot" w:pos="9019"/>
      </w:tabs>
      <w:spacing w:line="360" w:lineRule="auto"/>
      <w:ind w:left="480"/>
    </w:pPr>
    <w:rPr>
      <w:rFonts w:ascii="Arial" w:hAnsi="Arial" w:cs="Arial"/>
      <w:iCs/>
      <w:noProof/>
      <w:lang w:eastAsia="en-GB"/>
    </w:rPr>
  </w:style>
  <w:style w:type="paragraph" w:styleId="TOC4">
    <w:name w:val="toc 4"/>
    <w:basedOn w:val="Normal"/>
    <w:next w:val="Normal"/>
    <w:autoRedefine/>
    <w:uiPriority w:val="39"/>
    <w:rsid w:val="00956B0D"/>
    <w:pPr>
      <w:spacing w:line="360" w:lineRule="auto"/>
      <w:ind w:left="720"/>
    </w:pPr>
    <w:rPr>
      <w:sz w:val="18"/>
      <w:szCs w:val="18"/>
      <w:lang w:eastAsia="en-GB"/>
    </w:rPr>
  </w:style>
  <w:style w:type="paragraph" w:styleId="TOC5">
    <w:name w:val="toc 5"/>
    <w:basedOn w:val="Normal"/>
    <w:next w:val="Normal"/>
    <w:autoRedefine/>
    <w:uiPriority w:val="39"/>
    <w:rsid w:val="00956B0D"/>
    <w:pPr>
      <w:spacing w:line="360" w:lineRule="auto"/>
      <w:ind w:left="960"/>
    </w:pPr>
    <w:rPr>
      <w:sz w:val="18"/>
      <w:szCs w:val="18"/>
      <w:lang w:eastAsia="en-GB"/>
    </w:rPr>
  </w:style>
  <w:style w:type="paragraph" w:styleId="TOC6">
    <w:name w:val="toc 6"/>
    <w:basedOn w:val="Normal"/>
    <w:next w:val="Normal"/>
    <w:autoRedefine/>
    <w:uiPriority w:val="39"/>
    <w:rsid w:val="00956B0D"/>
    <w:pPr>
      <w:spacing w:line="360" w:lineRule="auto"/>
      <w:ind w:left="1200"/>
    </w:pPr>
    <w:rPr>
      <w:sz w:val="18"/>
      <w:szCs w:val="18"/>
      <w:lang w:eastAsia="en-GB"/>
    </w:rPr>
  </w:style>
  <w:style w:type="paragraph" w:styleId="TOC7">
    <w:name w:val="toc 7"/>
    <w:basedOn w:val="Normal"/>
    <w:next w:val="Normal"/>
    <w:autoRedefine/>
    <w:uiPriority w:val="39"/>
    <w:rsid w:val="00956B0D"/>
    <w:pPr>
      <w:spacing w:line="360" w:lineRule="auto"/>
      <w:ind w:left="1440"/>
    </w:pPr>
    <w:rPr>
      <w:sz w:val="18"/>
      <w:szCs w:val="18"/>
      <w:lang w:eastAsia="en-GB"/>
    </w:rPr>
  </w:style>
  <w:style w:type="paragraph" w:styleId="TOC8">
    <w:name w:val="toc 8"/>
    <w:basedOn w:val="Normal"/>
    <w:next w:val="Normal"/>
    <w:autoRedefine/>
    <w:uiPriority w:val="39"/>
    <w:rsid w:val="00956B0D"/>
    <w:pPr>
      <w:spacing w:line="360" w:lineRule="auto"/>
      <w:ind w:left="1680"/>
    </w:pPr>
    <w:rPr>
      <w:sz w:val="18"/>
      <w:szCs w:val="18"/>
      <w:lang w:eastAsia="en-GB"/>
    </w:rPr>
  </w:style>
  <w:style w:type="paragraph" w:styleId="TOC9">
    <w:name w:val="toc 9"/>
    <w:basedOn w:val="Normal"/>
    <w:next w:val="Normal"/>
    <w:autoRedefine/>
    <w:uiPriority w:val="39"/>
    <w:rsid w:val="00956B0D"/>
    <w:pPr>
      <w:spacing w:line="360" w:lineRule="auto"/>
      <w:ind w:left="1920"/>
    </w:pPr>
    <w:rPr>
      <w:sz w:val="18"/>
      <w:szCs w:val="18"/>
      <w:lang w:eastAsia="en-GB"/>
    </w:rPr>
  </w:style>
  <w:style w:type="character" w:styleId="LineNumber">
    <w:name w:val="line number"/>
    <w:basedOn w:val="DefaultParagraphFont"/>
    <w:rsid w:val="00956B0D"/>
  </w:style>
  <w:style w:type="paragraph" w:styleId="NormalWeb">
    <w:name w:val="Normal (Web)"/>
    <w:basedOn w:val="Normal"/>
    <w:uiPriority w:val="99"/>
    <w:rsid w:val="00956B0D"/>
    <w:pPr>
      <w:spacing w:before="100" w:beforeAutospacing="1" w:after="100" w:afterAutospacing="1"/>
    </w:pPr>
    <w:rPr>
      <w:rFonts w:eastAsia="SimSun"/>
      <w:lang w:eastAsia="en-GB"/>
    </w:rPr>
  </w:style>
  <w:style w:type="character" w:styleId="FollowedHyperlink">
    <w:name w:val="FollowedHyperlink"/>
    <w:uiPriority w:val="99"/>
    <w:rsid w:val="00956B0D"/>
    <w:rPr>
      <w:color w:val="800080"/>
      <w:u w:val="single"/>
    </w:rPr>
  </w:style>
  <w:style w:type="character" w:customStyle="1" w:styleId="CharChar">
    <w:name w:val="Char Char"/>
    <w:rsid w:val="00956B0D"/>
    <w:rPr>
      <w:rFonts w:ascii="Garamond" w:hAnsi="Garamond"/>
      <w:sz w:val="24"/>
      <w:lang w:val="en-GB" w:eastAsia="en-GB" w:bidi="ar-SA"/>
    </w:rPr>
  </w:style>
  <w:style w:type="character" w:styleId="CommentReference">
    <w:name w:val="annotation reference"/>
    <w:uiPriority w:val="99"/>
    <w:semiHidden/>
    <w:rsid w:val="00956B0D"/>
    <w:rPr>
      <w:sz w:val="16"/>
      <w:szCs w:val="16"/>
    </w:rPr>
  </w:style>
  <w:style w:type="paragraph" w:styleId="CommentText">
    <w:name w:val="annotation text"/>
    <w:basedOn w:val="Normal"/>
    <w:link w:val="CommentTextChar"/>
    <w:uiPriority w:val="99"/>
    <w:semiHidden/>
    <w:rsid w:val="00956B0D"/>
    <w:rPr>
      <w:sz w:val="20"/>
    </w:rPr>
  </w:style>
  <w:style w:type="character" w:customStyle="1" w:styleId="CommentTextChar">
    <w:name w:val="Comment Text Char"/>
    <w:basedOn w:val="DefaultParagraphFont"/>
    <w:link w:val="CommentText"/>
    <w:uiPriority w:val="99"/>
    <w:semiHidden/>
    <w:rsid w:val="00956B0D"/>
    <w:rPr>
      <w:rFonts w:ascii="Arial" w:eastAsia="Times New Roman" w:hAnsi="Arial" w:cs="Times New Roman"/>
      <w:sz w:val="20"/>
      <w:lang w:eastAsia="en-GB"/>
    </w:rPr>
  </w:style>
  <w:style w:type="paragraph" w:styleId="CommentSubject">
    <w:name w:val="annotation subject"/>
    <w:basedOn w:val="CommentText"/>
    <w:next w:val="CommentText"/>
    <w:link w:val="CommentSubjectChar"/>
    <w:uiPriority w:val="99"/>
    <w:semiHidden/>
    <w:rsid w:val="00956B0D"/>
    <w:rPr>
      <w:b/>
      <w:bCs/>
    </w:rPr>
  </w:style>
  <w:style w:type="character" w:customStyle="1" w:styleId="CommentSubjectChar">
    <w:name w:val="Comment Subject Char"/>
    <w:basedOn w:val="CommentTextChar"/>
    <w:link w:val="CommentSubject"/>
    <w:uiPriority w:val="99"/>
    <w:semiHidden/>
    <w:rsid w:val="00956B0D"/>
    <w:rPr>
      <w:rFonts w:ascii="Arial" w:eastAsia="Times New Roman" w:hAnsi="Arial" w:cs="Times New Roman"/>
      <w:b/>
      <w:bCs/>
      <w:sz w:val="20"/>
      <w:lang w:eastAsia="en-GB"/>
    </w:rPr>
  </w:style>
  <w:style w:type="paragraph" w:styleId="BalloonText">
    <w:name w:val="Balloon Text"/>
    <w:basedOn w:val="Normal"/>
    <w:link w:val="BalloonTextChar"/>
    <w:uiPriority w:val="99"/>
    <w:semiHidden/>
    <w:rsid w:val="00956B0D"/>
    <w:rPr>
      <w:rFonts w:ascii="Tahoma" w:hAnsi="Tahoma" w:cs="Tahoma"/>
      <w:sz w:val="16"/>
      <w:szCs w:val="16"/>
    </w:rPr>
  </w:style>
  <w:style w:type="character" w:customStyle="1" w:styleId="BalloonTextChar">
    <w:name w:val="Balloon Text Char"/>
    <w:basedOn w:val="DefaultParagraphFont"/>
    <w:link w:val="BalloonText"/>
    <w:uiPriority w:val="99"/>
    <w:semiHidden/>
    <w:rsid w:val="00956B0D"/>
    <w:rPr>
      <w:rFonts w:ascii="Tahoma" w:eastAsia="Times New Roman" w:hAnsi="Tahoma" w:cs="Tahoma"/>
      <w:sz w:val="16"/>
      <w:szCs w:val="16"/>
      <w:lang w:eastAsia="en-GB"/>
    </w:rPr>
  </w:style>
  <w:style w:type="paragraph" w:customStyle="1" w:styleId="NormalArial">
    <w:name w:val="Normal + Arial"/>
    <w:basedOn w:val="Normal"/>
    <w:rsid w:val="00956B0D"/>
    <w:pPr>
      <w:spacing w:line="360" w:lineRule="auto"/>
      <w:jc w:val="both"/>
    </w:pPr>
    <w:rPr>
      <w:rFonts w:ascii="Arial" w:hAnsi="Arial" w:cs="Arial"/>
      <w:lang w:eastAsia="en-GB"/>
    </w:rPr>
  </w:style>
  <w:style w:type="character" w:customStyle="1" w:styleId="NormalArialChar">
    <w:name w:val="Normal + Arial Char"/>
    <w:rsid w:val="00956B0D"/>
    <w:rPr>
      <w:rFonts w:ascii="Arial" w:hAnsi="Arial" w:cs="Arial"/>
      <w:sz w:val="24"/>
      <w:lang w:val="en-GB" w:eastAsia="en-GB" w:bidi="ar-SA"/>
    </w:rPr>
  </w:style>
  <w:style w:type="character" w:customStyle="1" w:styleId="Heading1CharChar">
    <w:name w:val="Heading 1 Char Char"/>
    <w:rsid w:val="00956B0D"/>
    <w:rPr>
      <w:rFonts w:ascii="Arial" w:hAnsi="Arial"/>
      <w:b/>
      <w:sz w:val="24"/>
      <w:szCs w:val="24"/>
      <w:u w:val="single"/>
      <w:lang w:val="en-GB" w:eastAsia="en-GB" w:bidi="ar-SA"/>
    </w:rPr>
  </w:style>
  <w:style w:type="character" w:customStyle="1" w:styleId="BlockquoteChar">
    <w:name w:val="Blockquote Char"/>
    <w:rsid w:val="00956B0D"/>
    <w:rPr>
      <w:rFonts w:ascii="Garamond" w:hAnsi="Garamond"/>
      <w:snapToGrid w:val="0"/>
      <w:sz w:val="24"/>
      <w:lang w:val="en-GB" w:eastAsia="en-US" w:bidi="ar-SA"/>
    </w:rPr>
  </w:style>
  <w:style w:type="paragraph" w:customStyle="1" w:styleId="StyleHeading2Arial">
    <w:name w:val="Style Heading 2 + Arial"/>
    <w:basedOn w:val="Heading2"/>
    <w:rsid w:val="00956B0D"/>
    <w:rPr>
      <w:bCs/>
    </w:rPr>
  </w:style>
  <w:style w:type="table" w:styleId="TableGrid">
    <w:name w:val="Table Grid"/>
    <w:basedOn w:val="TableNormal"/>
    <w:uiPriority w:val="39"/>
    <w:rsid w:val="00956B0D"/>
    <w:pPr>
      <w:spacing w:line="360" w:lineRule="auto"/>
      <w:jc w:val="both"/>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956B0D"/>
    <w:rPr>
      <w:rFonts w:ascii="Verdana" w:hAnsi="Verdana" w:hint="default"/>
      <w:b/>
      <w:bCs/>
      <w:color w:val="000000"/>
      <w:sz w:val="20"/>
      <w:szCs w:val="20"/>
    </w:rPr>
  </w:style>
  <w:style w:type="paragraph" w:customStyle="1" w:styleId="StyleHeading2Arial1">
    <w:name w:val="Style Heading 2 + Arial1"/>
    <w:basedOn w:val="Heading2"/>
    <w:next w:val="StyleHeading2Arial"/>
    <w:rsid w:val="00956B0D"/>
    <w:rPr>
      <w:bCs/>
    </w:rPr>
  </w:style>
  <w:style w:type="character" w:customStyle="1" w:styleId="Heading2CharChar">
    <w:name w:val="Heading 2 Char Char"/>
    <w:basedOn w:val="Heading1CharChar"/>
    <w:rsid w:val="00956B0D"/>
    <w:rPr>
      <w:rFonts w:ascii="Arial" w:hAnsi="Arial"/>
      <w:b/>
      <w:sz w:val="24"/>
      <w:szCs w:val="24"/>
      <w:u w:val="single"/>
      <w:lang w:val="en-GB" w:eastAsia="en-GB" w:bidi="ar-SA"/>
    </w:rPr>
  </w:style>
  <w:style w:type="paragraph" w:customStyle="1" w:styleId="bodycopy">
    <w:name w:val="body_copy"/>
    <w:basedOn w:val="Normal"/>
    <w:rsid w:val="00956B0D"/>
    <w:pPr>
      <w:spacing w:before="100" w:beforeAutospacing="1" w:after="100" w:afterAutospacing="1"/>
    </w:pPr>
    <w:rPr>
      <w:rFonts w:ascii="Arial" w:hAnsi="Arial" w:cs="Arial"/>
      <w:color w:val="000000"/>
      <w:sz w:val="20"/>
      <w:szCs w:val="20"/>
      <w:lang w:eastAsia="en-GB"/>
    </w:rPr>
  </w:style>
  <w:style w:type="paragraph" w:styleId="BodyTextIndent">
    <w:name w:val="Body Text Indent"/>
    <w:basedOn w:val="Normal"/>
    <w:link w:val="BodyTextIndentChar"/>
    <w:rsid w:val="00956B0D"/>
    <w:pPr>
      <w:spacing w:after="120" w:line="360" w:lineRule="auto"/>
      <w:ind w:left="283"/>
      <w:jc w:val="both"/>
    </w:pPr>
    <w:rPr>
      <w:rFonts w:ascii="Arial" w:hAnsi="Arial"/>
      <w:lang w:eastAsia="en-GB"/>
    </w:rPr>
  </w:style>
  <w:style w:type="character" w:customStyle="1" w:styleId="BodyTextIndentChar">
    <w:name w:val="Body Text Indent Char"/>
    <w:basedOn w:val="DefaultParagraphFont"/>
    <w:link w:val="BodyTextIndent"/>
    <w:rsid w:val="00956B0D"/>
    <w:rPr>
      <w:rFonts w:ascii="Arial" w:eastAsia="Times New Roman" w:hAnsi="Arial" w:cs="Times New Roman"/>
      <w:lang w:eastAsia="en-GB"/>
    </w:rPr>
  </w:style>
  <w:style w:type="paragraph" w:styleId="BodyTextIndent2">
    <w:name w:val="Body Text Indent 2"/>
    <w:basedOn w:val="Normal"/>
    <w:link w:val="BodyTextIndent2Char"/>
    <w:rsid w:val="00956B0D"/>
    <w:pPr>
      <w:spacing w:after="120" w:line="480" w:lineRule="auto"/>
      <w:ind w:left="283"/>
      <w:jc w:val="both"/>
    </w:pPr>
    <w:rPr>
      <w:rFonts w:ascii="Arial" w:hAnsi="Arial"/>
      <w:lang w:eastAsia="en-GB"/>
    </w:rPr>
  </w:style>
  <w:style w:type="character" w:customStyle="1" w:styleId="BodyTextIndent2Char">
    <w:name w:val="Body Text Indent 2 Char"/>
    <w:basedOn w:val="DefaultParagraphFont"/>
    <w:link w:val="BodyTextIndent2"/>
    <w:rsid w:val="00956B0D"/>
    <w:rPr>
      <w:rFonts w:ascii="Arial" w:eastAsia="Times New Roman" w:hAnsi="Arial" w:cs="Times New Roman"/>
      <w:lang w:eastAsia="en-GB"/>
    </w:rPr>
  </w:style>
  <w:style w:type="paragraph" w:customStyle="1" w:styleId="first">
    <w:name w:val="first"/>
    <w:basedOn w:val="Normal"/>
    <w:rsid w:val="00956B0D"/>
    <w:pPr>
      <w:spacing w:before="100" w:beforeAutospacing="1" w:after="100" w:afterAutospacing="1"/>
    </w:pPr>
    <w:rPr>
      <w:lang w:eastAsia="en-GB"/>
    </w:rPr>
  </w:style>
  <w:style w:type="character" w:styleId="HTMLAcronym">
    <w:name w:val="HTML Acronym"/>
    <w:basedOn w:val="DefaultParagraphFont"/>
    <w:rsid w:val="00956B0D"/>
  </w:style>
  <w:style w:type="character" w:customStyle="1" w:styleId="BlockquoteChar1">
    <w:name w:val="Blockquote Char1"/>
    <w:link w:val="Blockquote"/>
    <w:rsid w:val="00956B0D"/>
    <w:rPr>
      <w:rFonts w:ascii="Arial" w:eastAsia="Times New Roman" w:hAnsi="Arial" w:cs="Times New Roman"/>
      <w:snapToGrid w:val="0"/>
      <w:sz w:val="20"/>
    </w:rPr>
  </w:style>
  <w:style w:type="paragraph" w:customStyle="1" w:styleId="References">
    <w:name w:val="References"/>
    <w:basedOn w:val="Normal"/>
    <w:rsid w:val="00956B0D"/>
    <w:pPr>
      <w:spacing w:line="220" w:lineRule="exact"/>
      <w:ind w:left="240" w:hanging="240"/>
    </w:pPr>
    <w:rPr>
      <w:sz w:val="18"/>
      <w:szCs w:val="20"/>
    </w:rPr>
  </w:style>
  <w:style w:type="paragraph" w:customStyle="1" w:styleId="NormalLeft0cm">
    <w:name w:val="Normal + Left:  0 cm"/>
    <w:aliases w:val="Hanging:  1 cm"/>
    <w:basedOn w:val="Normal"/>
    <w:rsid w:val="00956B0D"/>
    <w:pPr>
      <w:spacing w:line="360" w:lineRule="auto"/>
      <w:ind w:left="567" w:hanging="567"/>
      <w:jc w:val="both"/>
    </w:pPr>
    <w:rPr>
      <w:rFonts w:ascii="Arial" w:eastAsia="Arial Unicode MS" w:hAnsi="Arial"/>
      <w:lang w:eastAsia="en-GB"/>
    </w:rPr>
  </w:style>
  <w:style w:type="paragraph" w:customStyle="1" w:styleId="Normal1">
    <w:name w:val="Normal1"/>
    <w:basedOn w:val="Normal"/>
    <w:rsid w:val="00956B0D"/>
    <w:pPr>
      <w:spacing w:before="100" w:beforeAutospacing="1" w:after="100" w:afterAutospacing="1"/>
    </w:pPr>
    <w:rPr>
      <w:rFonts w:ascii="Arial" w:hAnsi="Arial" w:cs="Arial"/>
      <w:color w:val="000000"/>
      <w:sz w:val="26"/>
      <w:szCs w:val="26"/>
      <w:lang w:eastAsia="en-GB"/>
    </w:rPr>
  </w:style>
  <w:style w:type="character" w:customStyle="1" w:styleId="mediumb-text1">
    <w:name w:val="mediumb-text1"/>
    <w:rsid w:val="00956B0D"/>
    <w:rPr>
      <w:rFonts w:ascii="Arial" w:hAnsi="Arial" w:cs="Arial" w:hint="default"/>
      <w:b/>
      <w:bCs/>
      <w:color w:val="000000"/>
      <w:sz w:val="24"/>
      <w:szCs w:val="24"/>
    </w:rPr>
  </w:style>
  <w:style w:type="numbering" w:customStyle="1" w:styleId="Style1">
    <w:name w:val="Style1"/>
    <w:rsid w:val="00956B0D"/>
    <w:pPr>
      <w:numPr>
        <w:numId w:val="1"/>
      </w:numPr>
    </w:pPr>
  </w:style>
  <w:style w:type="character" w:customStyle="1" w:styleId="booktitle1">
    <w:name w:val="booktitle1"/>
    <w:rsid w:val="00956B0D"/>
    <w:rPr>
      <w:rFonts w:ascii="Trebuchet MS" w:hAnsi="Trebuchet MS" w:hint="default"/>
      <w:b/>
      <w:bCs/>
      <w:sz w:val="29"/>
      <w:szCs w:val="29"/>
    </w:rPr>
  </w:style>
  <w:style w:type="character" w:customStyle="1" w:styleId="bookauthor1">
    <w:name w:val="bookauthor1"/>
    <w:rsid w:val="00956B0D"/>
    <w:rPr>
      <w:sz w:val="20"/>
      <w:szCs w:val="20"/>
    </w:rPr>
  </w:style>
  <w:style w:type="paragraph" w:customStyle="1" w:styleId="Reference">
    <w:name w:val="Reference"/>
    <w:basedOn w:val="Normal"/>
    <w:next w:val="Normal"/>
    <w:uiPriority w:val="99"/>
    <w:rsid w:val="00956B0D"/>
    <w:pPr>
      <w:autoSpaceDE w:val="0"/>
      <w:autoSpaceDN w:val="0"/>
      <w:adjustRightInd w:val="0"/>
      <w:spacing w:after="80"/>
    </w:pPr>
    <w:rPr>
      <w:rFonts w:ascii="Book Antiqua" w:hAnsi="Book Antiqua"/>
      <w:lang w:eastAsia="en-GB"/>
    </w:rPr>
  </w:style>
  <w:style w:type="paragraph" w:customStyle="1" w:styleId="Default">
    <w:name w:val="Default"/>
    <w:rsid w:val="00956B0D"/>
    <w:pPr>
      <w:autoSpaceDE w:val="0"/>
      <w:autoSpaceDN w:val="0"/>
      <w:adjustRightInd w:val="0"/>
    </w:pPr>
    <w:rPr>
      <w:rFonts w:ascii="Times New Roman" w:eastAsia="Times New Roman" w:hAnsi="Times New Roman" w:cs="Times New Roman"/>
      <w:color w:val="000000"/>
      <w:lang w:eastAsia="en-GB"/>
    </w:rPr>
  </w:style>
  <w:style w:type="paragraph" w:customStyle="1" w:styleId="Heading10">
    <w:name w:val="Heading1"/>
    <w:basedOn w:val="Heading1"/>
    <w:rsid w:val="00956B0D"/>
    <w:rPr>
      <w:b w:val="0"/>
    </w:rPr>
  </w:style>
  <w:style w:type="character" w:customStyle="1" w:styleId="corptexte1">
    <w:name w:val="corptexte1"/>
    <w:basedOn w:val="DefaultParagraphFont"/>
    <w:rsid w:val="00956B0D"/>
  </w:style>
  <w:style w:type="paragraph" w:styleId="ListParagraph">
    <w:name w:val="List Paragraph"/>
    <w:basedOn w:val="Normal"/>
    <w:uiPriority w:val="34"/>
    <w:qFormat/>
    <w:rsid w:val="00956B0D"/>
    <w:pPr>
      <w:spacing w:line="360" w:lineRule="auto"/>
      <w:ind w:left="720"/>
      <w:jc w:val="both"/>
    </w:pPr>
    <w:rPr>
      <w:rFonts w:ascii="Arial" w:hAnsi="Arial"/>
      <w:lang w:eastAsia="en-GB"/>
    </w:rPr>
  </w:style>
  <w:style w:type="paragraph" w:styleId="HTMLPreformatted">
    <w:name w:val="HTML Preformatted"/>
    <w:basedOn w:val="Normal"/>
    <w:link w:val="HTMLPreformattedChar"/>
    <w:uiPriority w:val="99"/>
    <w:unhideWhenUsed/>
    <w:rsid w:val="00EB3B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B3BE9"/>
    <w:rPr>
      <w:rFonts w:ascii="Courier New" w:eastAsia="Times New Roman" w:hAnsi="Courier New" w:cs="Courier New"/>
      <w:sz w:val="20"/>
      <w:szCs w:val="20"/>
      <w:lang w:eastAsia="en-GB"/>
    </w:rPr>
  </w:style>
  <w:style w:type="character" w:customStyle="1" w:styleId="UnresolvedMention1">
    <w:name w:val="Unresolved Mention1"/>
    <w:basedOn w:val="DefaultParagraphFont"/>
    <w:uiPriority w:val="99"/>
    <w:rsid w:val="00D727AE"/>
    <w:rPr>
      <w:color w:val="605E5C"/>
      <w:shd w:val="clear" w:color="auto" w:fill="E1DFDD"/>
    </w:rPr>
  </w:style>
  <w:style w:type="paragraph" w:customStyle="1" w:styleId="deannah1">
    <w:name w:val="deannah1"/>
    <w:basedOn w:val="Normal"/>
    <w:uiPriority w:val="99"/>
    <w:rsid w:val="00E71589"/>
    <w:pPr>
      <w:keepNext/>
      <w:spacing w:after="240"/>
    </w:pPr>
    <w:rPr>
      <w:b/>
      <w:bCs/>
    </w:rPr>
  </w:style>
  <w:style w:type="character" w:customStyle="1" w:styleId="Hyperlink1">
    <w:name w:val="Hyperlink1"/>
    <w:uiPriority w:val="99"/>
    <w:rsid w:val="00E71589"/>
    <w:rPr>
      <w:color w:val="535353"/>
      <w:u w:val="single"/>
      <w:effect w:val="none"/>
    </w:rPr>
  </w:style>
  <w:style w:type="paragraph" w:customStyle="1" w:styleId="NormalWeb1">
    <w:name w:val="Normal (Web)1"/>
    <w:basedOn w:val="Normal"/>
    <w:uiPriority w:val="99"/>
    <w:rsid w:val="00E71589"/>
    <w:pPr>
      <w:spacing w:before="100" w:beforeAutospacing="1" w:after="300"/>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443653">
      <w:bodyDiv w:val="1"/>
      <w:marLeft w:val="0"/>
      <w:marRight w:val="0"/>
      <w:marTop w:val="0"/>
      <w:marBottom w:val="0"/>
      <w:divBdr>
        <w:top w:val="none" w:sz="0" w:space="0" w:color="auto"/>
        <w:left w:val="none" w:sz="0" w:space="0" w:color="auto"/>
        <w:bottom w:val="none" w:sz="0" w:space="0" w:color="auto"/>
        <w:right w:val="none" w:sz="0" w:space="0" w:color="auto"/>
      </w:divBdr>
    </w:div>
    <w:div w:id="145754687">
      <w:bodyDiv w:val="1"/>
      <w:marLeft w:val="0"/>
      <w:marRight w:val="0"/>
      <w:marTop w:val="0"/>
      <w:marBottom w:val="0"/>
      <w:divBdr>
        <w:top w:val="none" w:sz="0" w:space="0" w:color="auto"/>
        <w:left w:val="none" w:sz="0" w:space="0" w:color="auto"/>
        <w:bottom w:val="none" w:sz="0" w:space="0" w:color="auto"/>
        <w:right w:val="none" w:sz="0" w:space="0" w:color="auto"/>
      </w:divBdr>
    </w:div>
    <w:div w:id="180902979">
      <w:bodyDiv w:val="1"/>
      <w:marLeft w:val="0"/>
      <w:marRight w:val="0"/>
      <w:marTop w:val="0"/>
      <w:marBottom w:val="0"/>
      <w:divBdr>
        <w:top w:val="none" w:sz="0" w:space="0" w:color="auto"/>
        <w:left w:val="none" w:sz="0" w:space="0" w:color="auto"/>
        <w:bottom w:val="none" w:sz="0" w:space="0" w:color="auto"/>
        <w:right w:val="none" w:sz="0" w:space="0" w:color="auto"/>
      </w:divBdr>
    </w:div>
    <w:div w:id="197865102">
      <w:bodyDiv w:val="1"/>
      <w:marLeft w:val="0"/>
      <w:marRight w:val="0"/>
      <w:marTop w:val="0"/>
      <w:marBottom w:val="0"/>
      <w:divBdr>
        <w:top w:val="none" w:sz="0" w:space="0" w:color="auto"/>
        <w:left w:val="none" w:sz="0" w:space="0" w:color="auto"/>
        <w:bottom w:val="none" w:sz="0" w:space="0" w:color="auto"/>
        <w:right w:val="none" w:sz="0" w:space="0" w:color="auto"/>
      </w:divBdr>
    </w:div>
    <w:div w:id="248659020">
      <w:bodyDiv w:val="1"/>
      <w:marLeft w:val="0"/>
      <w:marRight w:val="0"/>
      <w:marTop w:val="0"/>
      <w:marBottom w:val="0"/>
      <w:divBdr>
        <w:top w:val="none" w:sz="0" w:space="0" w:color="auto"/>
        <w:left w:val="none" w:sz="0" w:space="0" w:color="auto"/>
        <w:bottom w:val="none" w:sz="0" w:space="0" w:color="auto"/>
        <w:right w:val="none" w:sz="0" w:space="0" w:color="auto"/>
      </w:divBdr>
    </w:div>
    <w:div w:id="254023031">
      <w:bodyDiv w:val="1"/>
      <w:marLeft w:val="0"/>
      <w:marRight w:val="0"/>
      <w:marTop w:val="0"/>
      <w:marBottom w:val="0"/>
      <w:divBdr>
        <w:top w:val="none" w:sz="0" w:space="0" w:color="auto"/>
        <w:left w:val="none" w:sz="0" w:space="0" w:color="auto"/>
        <w:bottom w:val="none" w:sz="0" w:space="0" w:color="auto"/>
        <w:right w:val="none" w:sz="0" w:space="0" w:color="auto"/>
      </w:divBdr>
    </w:div>
    <w:div w:id="346520767">
      <w:bodyDiv w:val="1"/>
      <w:marLeft w:val="0"/>
      <w:marRight w:val="0"/>
      <w:marTop w:val="0"/>
      <w:marBottom w:val="0"/>
      <w:divBdr>
        <w:top w:val="none" w:sz="0" w:space="0" w:color="auto"/>
        <w:left w:val="none" w:sz="0" w:space="0" w:color="auto"/>
        <w:bottom w:val="none" w:sz="0" w:space="0" w:color="auto"/>
        <w:right w:val="none" w:sz="0" w:space="0" w:color="auto"/>
      </w:divBdr>
    </w:div>
    <w:div w:id="376860053">
      <w:bodyDiv w:val="1"/>
      <w:marLeft w:val="0"/>
      <w:marRight w:val="0"/>
      <w:marTop w:val="0"/>
      <w:marBottom w:val="0"/>
      <w:divBdr>
        <w:top w:val="none" w:sz="0" w:space="0" w:color="auto"/>
        <w:left w:val="none" w:sz="0" w:space="0" w:color="auto"/>
        <w:bottom w:val="none" w:sz="0" w:space="0" w:color="auto"/>
        <w:right w:val="none" w:sz="0" w:space="0" w:color="auto"/>
      </w:divBdr>
    </w:div>
    <w:div w:id="377167890">
      <w:bodyDiv w:val="1"/>
      <w:marLeft w:val="0"/>
      <w:marRight w:val="0"/>
      <w:marTop w:val="0"/>
      <w:marBottom w:val="0"/>
      <w:divBdr>
        <w:top w:val="none" w:sz="0" w:space="0" w:color="auto"/>
        <w:left w:val="none" w:sz="0" w:space="0" w:color="auto"/>
        <w:bottom w:val="none" w:sz="0" w:space="0" w:color="auto"/>
        <w:right w:val="none" w:sz="0" w:space="0" w:color="auto"/>
      </w:divBdr>
    </w:div>
    <w:div w:id="381486026">
      <w:bodyDiv w:val="1"/>
      <w:marLeft w:val="0"/>
      <w:marRight w:val="0"/>
      <w:marTop w:val="0"/>
      <w:marBottom w:val="0"/>
      <w:divBdr>
        <w:top w:val="none" w:sz="0" w:space="0" w:color="auto"/>
        <w:left w:val="none" w:sz="0" w:space="0" w:color="auto"/>
        <w:bottom w:val="none" w:sz="0" w:space="0" w:color="auto"/>
        <w:right w:val="none" w:sz="0" w:space="0" w:color="auto"/>
      </w:divBdr>
    </w:div>
    <w:div w:id="416368467">
      <w:bodyDiv w:val="1"/>
      <w:marLeft w:val="0"/>
      <w:marRight w:val="0"/>
      <w:marTop w:val="0"/>
      <w:marBottom w:val="0"/>
      <w:divBdr>
        <w:top w:val="none" w:sz="0" w:space="0" w:color="auto"/>
        <w:left w:val="none" w:sz="0" w:space="0" w:color="auto"/>
        <w:bottom w:val="none" w:sz="0" w:space="0" w:color="auto"/>
        <w:right w:val="none" w:sz="0" w:space="0" w:color="auto"/>
      </w:divBdr>
    </w:div>
    <w:div w:id="464666070">
      <w:bodyDiv w:val="1"/>
      <w:marLeft w:val="0"/>
      <w:marRight w:val="0"/>
      <w:marTop w:val="0"/>
      <w:marBottom w:val="0"/>
      <w:divBdr>
        <w:top w:val="none" w:sz="0" w:space="0" w:color="auto"/>
        <w:left w:val="none" w:sz="0" w:space="0" w:color="auto"/>
        <w:bottom w:val="none" w:sz="0" w:space="0" w:color="auto"/>
        <w:right w:val="none" w:sz="0" w:space="0" w:color="auto"/>
      </w:divBdr>
    </w:div>
    <w:div w:id="511535892">
      <w:bodyDiv w:val="1"/>
      <w:marLeft w:val="0"/>
      <w:marRight w:val="0"/>
      <w:marTop w:val="0"/>
      <w:marBottom w:val="0"/>
      <w:divBdr>
        <w:top w:val="none" w:sz="0" w:space="0" w:color="auto"/>
        <w:left w:val="none" w:sz="0" w:space="0" w:color="auto"/>
        <w:bottom w:val="none" w:sz="0" w:space="0" w:color="auto"/>
        <w:right w:val="none" w:sz="0" w:space="0" w:color="auto"/>
      </w:divBdr>
    </w:div>
    <w:div w:id="578558446">
      <w:bodyDiv w:val="1"/>
      <w:marLeft w:val="0"/>
      <w:marRight w:val="0"/>
      <w:marTop w:val="0"/>
      <w:marBottom w:val="0"/>
      <w:divBdr>
        <w:top w:val="none" w:sz="0" w:space="0" w:color="auto"/>
        <w:left w:val="none" w:sz="0" w:space="0" w:color="auto"/>
        <w:bottom w:val="none" w:sz="0" w:space="0" w:color="auto"/>
        <w:right w:val="none" w:sz="0" w:space="0" w:color="auto"/>
      </w:divBdr>
    </w:div>
    <w:div w:id="615989823">
      <w:bodyDiv w:val="1"/>
      <w:marLeft w:val="0"/>
      <w:marRight w:val="0"/>
      <w:marTop w:val="0"/>
      <w:marBottom w:val="0"/>
      <w:divBdr>
        <w:top w:val="none" w:sz="0" w:space="0" w:color="auto"/>
        <w:left w:val="none" w:sz="0" w:space="0" w:color="auto"/>
        <w:bottom w:val="none" w:sz="0" w:space="0" w:color="auto"/>
        <w:right w:val="none" w:sz="0" w:space="0" w:color="auto"/>
      </w:divBdr>
    </w:div>
    <w:div w:id="663704375">
      <w:bodyDiv w:val="1"/>
      <w:marLeft w:val="0"/>
      <w:marRight w:val="0"/>
      <w:marTop w:val="0"/>
      <w:marBottom w:val="0"/>
      <w:divBdr>
        <w:top w:val="none" w:sz="0" w:space="0" w:color="auto"/>
        <w:left w:val="none" w:sz="0" w:space="0" w:color="auto"/>
        <w:bottom w:val="none" w:sz="0" w:space="0" w:color="auto"/>
        <w:right w:val="none" w:sz="0" w:space="0" w:color="auto"/>
      </w:divBdr>
    </w:div>
    <w:div w:id="676005078">
      <w:bodyDiv w:val="1"/>
      <w:marLeft w:val="0"/>
      <w:marRight w:val="0"/>
      <w:marTop w:val="0"/>
      <w:marBottom w:val="0"/>
      <w:divBdr>
        <w:top w:val="none" w:sz="0" w:space="0" w:color="auto"/>
        <w:left w:val="none" w:sz="0" w:space="0" w:color="auto"/>
        <w:bottom w:val="none" w:sz="0" w:space="0" w:color="auto"/>
        <w:right w:val="none" w:sz="0" w:space="0" w:color="auto"/>
      </w:divBdr>
    </w:div>
    <w:div w:id="702093219">
      <w:bodyDiv w:val="1"/>
      <w:marLeft w:val="0"/>
      <w:marRight w:val="0"/>
      <w:marTop w:val="0"/>
      <w:marBottom w:val="0"/>
      <w:divBdr>
        <w:top w:val="none" w:sz="0" w:space="0" w:color="auto"/>
        <w:left w:val="none" w:sz="0" w:space="0" w:color="auto"/>
        <w:bottom w:val="none" w:sz="0" w:space="0" w:color="auto"/>
        <w:right w:val="none" w:sz="0" w:space="0" w:color="auto"/>
      </w:divBdr>
    </w:div>
    <w:div w:id="732234348">
      <w:bodyDiv w:val="1"/>
      <w:marLeft w:val="0"/>
      <w:marRight w:val="0"/>
      <w:marTop w:val="0"/>
      <w:marBottom w:val="0"/>
      <w:divBdr>
        <w:top w:val="none" w:sz="0" w:space="0" w:color="auto"/>
        <w:left w:val="none" w:sz="0" w:space="0" w:color="auto"/>
        <w:bottom w:val="none" w:sz="0" w:space="0" w:color="auto"/>
        <w:right w:val="none" w:sz="0" w:space="0" w:color="auto"/>
      </w:divBdr>
    </w:div>
    <w:div w:id="970206326">
      <w:bodyDiv w:val="1"/>
      <w:marLeft w:val="0"/>
      <w:marRight w:val="0"/>
      <w:marTop w:val="0"/>
      <w:marBottom w:val="0"/>
      <w:divBdr>
        <w:top w:val="none" w:sz="0" w:space="0" w:color="auto"/>
        <w:left w:val="none" w:sz="0" w:space="0" w:color="auto"/>
        <w:bottom w:val="none" w:sz="0" w:space="0" w:color="auto"/>
        <w:right w:val="none" w:sz="0" w:space="0" w:color="auto"/>
      </w:divBdr>
    </w:div>
    <w:div w:id="1026254368">
      <w:bodyDiv w:val="1"/>
      <w:marLeft w:val="0"/>
      <w:marRight w:val="0"/>
      <w:marTop w:val="0"/>
      <w:marBottom w:val="0"/>
      <w:divBdr>
        <w:top w:val="none" w:sz="0" w:space="0" w:color="auto"/>
        <w:left w:val="none" w:sz="0" w:space="0" w:color="auto"/>
        <w:bottom w:val="none" w:sz="0" w:space="0" w:color="auto"/>
        <w:right w:val="none" w:sz="0" w:space="0" w:color="auto"/>
      </w:divBdr>
    </w:div>
    <w:div w:id="1036271355">
      <w:bodyDiv w:val="1"/>
      <w:marLeft w:val="0"/>
      <w:marRight w:val="0"/>
      <w:marTop w:val="0"/>
      <w:marBottom w:val="0"/>
      <w:divBdr>
        <w:top w:val="none" w:sz="0" w:space="0" w:color="auto"/>
        <w:left w:val="none" w:sz="0" w:space="0" w:color="auto"/>
        <w:bottom w:val="none" w:sz="0" w:space="0" w:color="auto"/>
        <w:right w:val="none" w:sz="0" w:space="0" w:color="auto"/>
      </w:divBdr>
    </w:div>
    <w:div w:id="1072124410">
      <w:bodyDiv w:val="1"/>
      <w:marLeft w:val="0"/>
      <w:marRight w:val="0"/>
      <w:marTop w:val="0"/>
      <w:marBottom w:val="0"/>
      <w:divBdr>
        <w:top w:val="none" w:sz="0" w:space="0" w:color="auto"/>
        <w:left w:val="none" w:sz="0" w:space="0" w:color="auto"/>
        <w:bottom w:val="none" w:sz="0" w:space="0" w:color="auto"/>
        <w:right w:val="none" w:sz="0" w:space="0" w:color="auto"/>
      </w:divBdr>
    </w:div>
    <w:div w:id="1093891107">
      <w:bodyDiv w:val="1"/>
      <w:marLeft w:val="0"/>
      <w:marRight w:val="0"/>
      <w:marTop w:val="0"/>
      <w:marBottom w:val="0"/>
      <w:divBdr>
        <w:top w:val="none" w:sz="0" w:space="0" w:color="auto"/>
        <w:left w:val="none" w:sz="0" w:space="0" w:color="auto"/>
        <w:bottom w:val="none" w:sz="0" w:space="0" w:color="auto"/>
        <w:right w:val="none" w:sz="0" w:space="0" w:color="auto"/>
      </w:divBdr>
    </w:div>
    <w:div w:id="1098984020">
      <w:bodyDiv w:val="1"/>
      <w:marLeft w:val="0"/>
      <w:marRight w:val="0"/>
      <w:marTop w:val="0"/>
      <w:marBottom w:val="0"/>
      <w:divBdr>
        <w:top w:val="none" w:sz="0" w:space="0" w:color="auto"/>
        <w:left w:val="none" w:sz="0" w:space="0" w:color="auto"/>
        <w:bottom w:val="none" w:sz="0" w:space="0" w:color="auto"/>
        <w:right w:val="none" w:sz="0" w:space="0" w:color="auto"/>
      </w:divBdr>
    </w:div>
    <w:div w:id="1102916431">
      <w:bodyDiv w:val="1"/>
      <w:marLeft w:val="0"/>
      <w:marRight w:val="0"/>
      <w:marTop w:val="0"/>
      <w:marBottom w:val="0"/>
      <w:divBdr>
        <w:top w:val="none" w:sz="0" w:space="0" w:color="auto"/>
        <w:left w:val="none" w:sz="0" w:space="0" w:color="auto"/>
        <w:bottom w:val="none" w:sz="0" w:space="0" w:color="auto"/>
        <w:right w:val="none" w:sz="0" w:space="0" w:color="auto"/>
      </w:divBdr>
    </w:div>
    <w:div w:id="1279486193">
      <w:bodyDiv w:val="1"/>
      <w:marLeft w:val="0"/>
      <w:marRight w:val="0"/>
      <w:marTop w:val="0"/>
      <w:marBottom w:val="0"/>
      <w:divBdr>
        <w:top w:val="none" w:sz="0" w:space="0" w:color="auto"/>
        <w:left w:val="none" w:sz="0" w:space="0" w:color="auto"/>
        <w:bottom w:val="none" w:sz="0" w:space="0" w:color="auto"/>
        <w:right w:val="none" w:sz="0" w:space="0" w:color="auto"/>
      </w:divBdr>
    </w:div>
    <w:div w:id="1292055783">
      <w:bodyDiv w:val="1"/>
      <w:marLeft w:val="0"/>
      <w:marRight w:val="0"/>
      <w:marTop w:val="0"/>
      <w:marBottom w:val="0"/>
      <w:divBdr>
        <w:top w:val="none" w:sz="0" w:space="0" w:color="auto"/>
        <w:left w:val="none" w:sz="0" w:space="0" w:color="auto"/>
        <w:bottom w:val="none" w:sz="0" w:space="0" w:color="auto"/>
        <w:right w:val="none" w:sz="0" w:space="0" w:color="auto"/>
      </w:divBdr>
    </w:div>
    <w:div w:id="1298143355">
      <w:bodyDiv w:val="1"/>
      <w:marLeft w:val="0"/>
      <w:marRight w:val="0"/>
      <w:marTop w:val="0"/>
      <w:marBottom w:val="0"/>
      <w:divBdr>
        <w:top w:val="none" w:sz="0" w:space="0" w:color="auto"/>
        <w:left w:val="none" w:sz="0" w:space="0" w:color="auto"/>
        <w:bottom w:val="none" w:sz="0" w:space="0" w:color="auto"/>
        <w:right w:val="none" w:sz="0" w:space="0" w:color="auto"/>
      </w:divBdr>
    </w:div>
    <w:div w:id="1351951791">
      <w:bodyDiv w:val="1"/>
      <w:marLeft w:val="0"/>
      <w:marRight w:val="0"/>
      <w:marTop w:val="0"/>
      <w:marBottom w:val="0"/>
      <w:divBdr>
        <w:top w:val="none" w:sz="0" w:space="0" w:color="auto"/>
        <w:left w:val="none" w:sz="0" w:space="0" w:color="auto"/>
        <w:bottom w:val="none" w:sz="0" w:space="0" w:color="auto"/>
        <w:right w:val="none" w:sz="0" w:space="0" w:color="auto"/>
      </w:divBdr>
    </w:div>
    <w:div w:id="1441410907">
      <w:bodyDiv w:val="1"/>
      <w:marLeft w:val="0"/>
      <w:marRight w:val="0"/>
      <w:marTop w:val="0"/>
      <w:marBottom w:val="0"/>
      <w:divBdr>
        <w:top w:val="none" w:sz="0" w:space="0" w:color="auto"/>
        <w:left w:val="none" w:sz="0" w:space="0" w:color="auto"/>
        <w:bottom w:val="none" w:sz="0" w:space="0" w:color="auto"/>
        <w:right w:val="none" w:sz="0" w:space="0" w:color="auto"/>
      </w:divBdr>
    </w:div>
    <w:div w:id="1456757566">
      <w:bodyDiv w:val="1"/>
      <w:marLeft w:val="0"/>
      <w:marRight w:val="0"/>
      <w:marTop w:val="0"/>
      <w:marBottom w:val="0"/>
      <w:divBdr>
        <w:top w:val="none" w:sz="0" w:space="0" w:color="auto"/>
        <w:left w:val="none" w:sz="0" w:space="0" w:color="auto"/>
        <w:bottom w:val="none" w:sz="0" w:space="0" w:color="auto"/>
        <w:right w:val="none" w:sz="0" w:space="0" w:color="auto"/>
      </w:divBdr>
    </w:div>
    <w:div w:id="1503859367">
      <w:bodyDiv w:val="1"/>
      <w:marLeft w:val="0"/>
      <w:marRight w:val="0"/>
      <w:marTop w:val="0"/>
      <w:marBottom w:val="0"/>
      <w:divBdr>
        <w:top w:val="none" w:sz="0" w:space="0" w:color="auto"/>
        <w:left w:val="none" w:sz="0" w:space="0" w:color="auto"/>
        <w:bottom w:val="none" w:sz="0" w:space="0" w:color="auto"/>
        <w:right w:val="none" w:sz="0" w:space="0" w:color="auto"/>
      </w:divBdr>
    </w:div>
    <w:div w:id="1567260585">
      <w:bodyDiv w:val="1"/>
      <w:marLeft w:val="0"/>
      <w:marRight w:val="0"/>
      <w:marTop w:val="0"/>
      <w:marBottom w:val="0"/>
      <w:divBdr>
        <w:top w:val="none" w:sz="0" w:space="0" w:color="auto"/>
        <w:left w:val="none" w:sz="0" w:space="0" w:color="auto"/>
        <w:bottom w:val="none" w:sz="0" w:space="0" w:color="auto"/>
        <w:right w:val="none" w:sz="0" w:space="0" w:color="auto"/>
      </w:divBdr>
    </w:div>
    <w:div w:id="1619529514">
      <w:bodyDiv w:val="1"/>
      <w:marLeft w:val="0"/>
      <w:marRight w:val="0"/>
      <w:marTop w:val="0"/>
      <w:marBottom w:val="0"/>
      <w:divBdr>
        <w:top w:val="none" w:sz="0" w:space="0" w:color="auto"/>
        <w:left w:val="none" w:sz="0" w:space="0" w:color="auto"/>
        <w:bottom w:val="none" w:sz="0" w:space="0" w:color="auto"/>
        <w:right w:val="none" w:sz="0" w:space="0" w:color="auto"/>
      </w:divBdr>
    </w:div>
    <w:div w:id="1629388225">
      <w:bodyDiv w:val="1"/>
      <w:marLeft w:val="0"/>
      <w:marRight w:val="0"/>
      <w:marTop w:val="0"/>
      <w:marBottom w:val="0"/>
      <w:divBdr>
        <w:top w:val="none" w:sz="0" w:space="0" w:color="auto"/>
        <w:left w:val="none" w:sz="0" w:space="0" w:color="auto"/>
        <w:bottom w:val="none" w:sz="0" w:space="0" w:color="auto"/>
        <w:right w:val="none" w:sz="0" w:space="0" w:color="auto"/>
      </w:divBdr>
    </w:div>
    <w:div w:id="1659460536">
      <w:bodyDiv w:val="1"/>
      <w:marLeft w:val="0"/>
      <w:marRight w:val="0"/>
      <w:marTop w:val="0"/>
      <w:marBottom w:val="0"/>
      <w:divBdr>
        <w:top w:val="none" w:sz="0" w:space="0" w:color="auto"/>
        <w:left w:val="none" w:sz="0" w:space="0" w:color="auto"/>
        <w:bottom w:val="none" w:sz="0" w:space="0" w:color="auto"/>
        <w:right w:val="none" w:sz="0" w:space="0" w:color="auto"/>
      </w:divBdr>
    </w:div>
    <w:div w:id="1746416438">
      <w:bodyDiv w:val="1"/>
      <w:marLeft w:val="0"/>
      <w:marRight w:val="0"/>
      <w:marTop w:val="0"/>
      <w:marBottom w:val="0"/>
      <w:divBdr>
        <w:top w:val="none" w:sz="0" w:space="0" w:color="auto"/>
        <w:left w:val="none" w:sz="0" w:space="0" w:color="auto"/>
        <w:bottom w:val="none" w:sz="0" w:space="0" w:color="auto"/>
        <w:right w:val="none" w:sz="0" w:space="0" w:color="auto"/>
      </w:divBdr>
    </w:div>
    <w:div w:id="1781876620">
      <w:bodyDiv w:val="1"/>
      <w:marLeft w:val="0"/>
      <w:marRight w:val="0"/>
      <w:marTop w:val="0"/>
      <w:marBottom w:val="0"/>
      <w:divBdr>
        <w:top w:val="none" w:sz="0" w:space="0" w:color="auto"/>
        <w:left w:val="none" w:sz="0" w:space="0" w:color="auto"/>
        <w:bottom w:val="none" w:sz="0" w:space="0" w:color="auto"/>
        <w:right w:val="none" w:sz="0" w:space="0" w:color="auto"/>
      </w:divBdr>
    </w:div>
    <w:div w:id="2090956155">
      <w:bodyDiv w:val="1"/>
      <w:marLeft w:val="0"/>
      <w:marRight w:val="0"/>
      <w:marTop w:val="0"/>
      <w:marBottom w:val="0"/>
      <w:divBdr>
        <w:top w:val="none" w:sz="0" w:space="0" w:color="auto"/>
        <w:left w:val="none" w:sz="0" w:space="0" w:color="auto"/>
        <w:bottom w:val="none" w:sz="0" w:space="0" w:color="auto"/>
        <w:right w:val="none" w:sz="0" w:space="0" w:color="auto"/>
      </w:divBdr>
    </w:div>
    <w:div w:id="21394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fontTable" Target="fontTable.xml"/><Relationship Id="rId37"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eader" Target="header1.xml"/><Relationship Id="rId19" Type="http://schemas.openxmlformats.org/officeDocument/2006/relationships/image" Target="media/image8.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8EC144-E919-4594-B3B1-B50813804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799</TotalTime>
  <Pages>29</Pages>
  <Words>8865</Words>
  <Characters>50535</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Geraint Hill (ABM ULHB - Informatics Directorate)</cp:lastModifiedBy>
  <cp:revision>28</cp:revision>
  <cp:lastPrinted>2018-08-24T08:46:00Z</cp:lastPrinted>
  <dcterms:created xsi:type="dcterms:W3CDTF">2021-04-20T19:24:00Z</dcterms:created>
  <dcterms:modified xsi:type="dcterms:W3CDTF">2021-04-22T09:53:00Z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7efeceb9-e5c4-3121-ae77-862f6ec7bc39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